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07F50C" w14:textId="3D8F9AB8" w:rsidR="0088340A" w:rsidRPr="008C7EA4" w:rsidRDefault="0088340A" w:rsidP="00950BEB">
      <w:pPr>
        <w:spacing w:line="360" w:lineRule="auto"/>
        <w:jc w:val="both"/>
        <w:rPr>
          <w:lang w:val="en-US"/>
        </w:rPr>
      </w:pPr>
      <w:r w:rsidRPr="005A324C">
        <w:rPr>
          <w:b/>
          <w:bCs/>
          <w:i/>
          <w:iCs/>
          <w:sz w:val="24"/>
          <w:szCs w:val="24"/>
          <w:u w:val="single"/>
          <w:lang w:val="en-US"/>
        </w:rPr>
        <w:t xml:space="preserve">Introduction </w:t>
      </w:r>
      <w:r w:rsidR="00264430" w:rsidRPr="005A324C">
        <w:rPr>
          <w:b/>
          <w:bCs/>
          <w:i/>
          <w:iCs/>
          <w:sz w:val="24"/>
          <w:szCs w:val="24"/>
          <w:u w:val="single"/>
          <w:lang w:val="en-US"/>
        </w:rPr>
        <w:t xml:space="preserve"> </w:t>
      </w:r>
    </w:p>
    <w:p w14:paraId="31D28F10" w14:textId="259236CE" w:rsidR="008C7EA4" w:rsidRPr="008C7EA4" w:rsidRDefault="008C7EA4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>Today I</w:t>
      </w:r>
      <w:r>
        <w:rPr>
          <w:lang w:val="en-US"/>
        </w:rPr>
        <w:t xml:space="preserve"> will </w:t>
      </w:r>
      <w:r w:rsidRPr="00950BEB">
        <w:rPr>
          <w:lang w:val="en-US"/>
        </w:rPr>
        <w:t xml:space="preserve">be </w:t>
      </w:r>
      <w:r>
        <w:rPr>
          <w:lang w:val="en-US"/>
        </w:rPr>
        <w:t>discussing</w:t>
      </w:r>
      <w:r w:rsidRPr="00950BEB">
        <w:rPr>
          <w:lang w:val="en-US"/>
        </w:rPr>
        <w:t xml:space="preserve"> ADHD</w:t>
      </w:r>
      <w:r>
        <w:rPr>
          <w:lang w:val="en-US"/>
        </w:rPr>
        <w:t>,</w:t>
      </w:r>
      <w:r w:rsidRPr="00950BEB">
        <w:rPr>
          <w:lang w:val="en-US"/>
        </w:rPr>
        <w:t xml:space="preserve"> also known as attention deficit hyperactivity disorder, </w:t>
      </w:r>
      <w:r>
        <w:rPr>
          <w:lang w:val="en-US"/>
        </w:rPr>
        <w:t>within</w:t>
      </w:r>
      <w:r w:rsidRPr="00950BEB">
        <w:rPr>
          <w:lang w:val="en-US"/>
        </w:rPr>
        <w:t xml:space="preserve"> early childhood education.</w:t>
      </w:r>
    </w:p>
    <w:p w14:paraId="4C303819" w14:textId="5A601537" w:rsidR="00702564" w:rsidRPr="00950BEB" w:rsidRDefault="007B653F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A </w:t>
      </w:r>
      <w:r w:rsidR="003F4DCC" w:rsidRPr="00950BEB">
        <w:rPr>
          <w:lang w:val="en-US"/>
        </w:rPr>
        <w:t>child’s</w:t>
      </w:r>
      <w:r w:rsidRPr="00950BEB">
        <w:rPr>
          <w:lang w:val="en-US"/>
        </w:rPr>
        <w:t xml:space="preserve"> learning, behaviour and social development can be greatly impacted by ADHD, a neurodevelopmental disorder marked by recurrent </w:t>
      </w:r>
      <w:r w:rsidR="00BB75C7" w:rsidRPr="00950BEB">
        <w:rPr>
          <w:lang w:val="en-US"/>
        </w:rPr>
        <w:t xml:space="preserve">patterns of </w:t>
      </w:r>
      <w:r w:rsidR="001D1356" w:rsidRPr="00950BEB">
        <w:rPr>
          <w:lang w:val="en-US"/>
        </w:rPr>
        <w:t>impulsiveness</w:t>
      </w:r>
      <w:r w:rsidR="00BB75C7" w:rsidRPr="00950BEB">
        <w:rPr>
          <w:lang w:val="en-US"/>
        </w:rPr>
        <w:t>, hyperactivity, and inattention</w:t>
      </w:r>
      <w:r w:rsidR="00BC51B3" w:rsidRPr="00950BEB">
        <w:rPr>
          <w:lang w:val="en-US"/>
        </w:rPr>
        <w:t xml:space="preserve"> (University of Sheffield</w:t>
      </w:r>
      <w:r w:rsidR="00135470" w:rsidRPr="00950BEB">
        <w:rPr>
          <w:lang w:val="en-US"/>
        </w:rPr>
        <w:t>, 2025</w:t>
      </w:r>
      <w:r w:rsidR="00BC51B3" w:rsidRPr="00950BEB">
        <w:rPr>
          <w:lang w:val="en-US"/>
        </w:rPr>
        <w:t>)</w:t>
      </w:r>
      <w:r w:rsidR="00BB75C7" w:rsidRPr="00950BEB">
        <w:rPr>
          <w:lang w:val="en-US"/>
        </w:rPr>
        <w:t xml:space="preserve">. </w:t>
      </w:r>
      <w:r w:rsidR="002752E6" w:rsidRPr="00950BEB">
        <w:rPr>
          <w:lang w:val="en-US"/>
        </w:rPr>
        <w:t>ADHD is one of the most well</w:t>
      </w:r>
      <w:r w:rsidR="001D1356">
        <w:rPr>
          <w:lang w:val="en-US"/>
        </w:rPr>
        <w:t>-</w:t>
      </w:r>
      <w:r w:rsidR="002752E6" w:rsidRPr="00950BEB">
        <w:rPr>
          <w:lang w:val="en-US"/>
        </w:rPr>
        <w:t>identified neurodevelopmental disorders in children, affecting a</w:t>
      </w:r>
      <w:r w:rsidR="001D1356">
        <w:rPr>
          <w:lang w:val="en-US"/>
        </w:rPr>
        <w:t>pproxi</w:t>
      </w:r>
      <w:r w:rsidR="008111D8">
        <w:rPr>
          <w:lang w:val="en-US"/>
        </w:rPr>
        <w:t>mately</w:t>
      </w:r>
      <w:r w:rsidR="005A61CC" w:rsidRPr="00950BEB">
        <w:rPr>
          <w:lang w:val="en-US"/>
        </w:rPr>
        <w:t xml:space="preserve"> 5% of children globally, according to </w:t>
      </w:r>
      <w:r w:rsidR="00707E5D" w:rsidRPr="00950BEB">
        <w:rPr>
          <w:lang w:val="en-US"/>
        </w:rPr>
        <w:t>Salari et al. (202</w:t>
      </w:r>
      <w:r w:rsidR="00BC51B3" w:rsidRPr="00950BEB">
        <w:rPr>
          <w:lang w:val="en-US"/>
        </w:rPr>
        <w:t>3).</w:t>
      </w:r>
      <w:r w:rsidR="00A11438" w:rsidRPr="00950BEB">
        <w:rPr>
          <w:lang w:val="en-US"/>
        </w:rPr>
        <w:t xml:space="preserve"> </w:t>
      </w:r>
    </w:p>
    <w:p w14:paraId="00EB9297" w14:textId="1C65C429" w:rsidR="003A4A76" w:rsidRPr="00950BEB" w:rsidRDefault="00925B58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>The</w:t>
      </w:r>
      <w:r w:rsidR="00773446">
        <w:rPr>
          <w:lang w:val="en-US"/>
        </w:rPr>
        <w:t>re</w:t>
      </w:r>
      <w:r w:rsidR="009163F8" w:rsidRPr="00950BEB">
        <w:rPr>
          <w:lang w:val="en-US"/>
        </w:rPr>
        <w:t xml:space="preserve"> are</w:t>
      </w:r>
      <w:r w:rsidRPr="00950BEB">
        <w:rPr>
          <w:lang w:val="en-US"/>
        </w:rPr>
        <w:t xml:space="preserve"> three main </w:t>
      </w:r>
      <w:r w:rsidR="009163F8" w:rsidRPr="00950BEB">
        <w:rPr>
          <w:lang w:val="en-US"/>
        </w:rPr>
        <w:t>presentations of ADHD:</w:t>
      </w:r>
      <w:r w:rsidR="0073213D" w:rsidRPr="00950BEB">
        <w:rPr>
          <w:lang w:val="en-US"/>
        </w:rPr>
        <w:t xml:space="preserve"> predominantly inattentive, predo</w:t>
      </w:r>
      <w:r w:rsidR="00D55EF8" w:rsidRPr="00950BEB">
        <w:rPr>
          <w:lang w:val="en-US"/>
        </w:rPr>
        <w:t xml:space="preserve">minantly hyperactive-impulse and </w:t>
      </w:r>
      <w:r w:rsidR="00F758D5" w:rsidRPr="00950BEB">
        <w:rPr>
          <w:lang w:val="en-US"/>
        </w:rPr>
        <w:t>a combined presentation</w:t>
      </w:r>
      <w:r w:rsidR="00263265" w:rsidRPr="00950BEB">
        <w:rPr>
          <w:lang w:val="en-US"/>
        </w:rPr>
        <w:t xml:space="preserve"> (ADHD UK, 2020)</w:t>
      </w:r>
      <w:r w:rsidR="00F758D5" w:rsidRPr="00950BEB">
        <w:rPr>
          <w:lang w:val="en-US"/>
        </w:rPr>
        <w:t>. These distinctions are crucial</w:t>
      </w:r>
      <w:r w:rsidR="00C44970">
        <w:rPr>
          <w:lang w:val="en-US"/>
        </w:rPr>
        <w:t xml:space="preserve">, as </w:t>
      </w:r>
      <w:r w:rsidR="009B21D5" w:rsidRPr="00950BEB">
        <w:rPr>
          <w:lang w:val="en-US"/>
        </w:rPr>
        <w:t xml:space="preserve">several behaviours associated with ADHD, such as excessive energy or trouble maintaining focus, </w:t>
      </w:r>
      <w:r w:rsidR="00D629E6" w:rsidRPr="00950BEB">
        <w:rPr>
          <w:lang w:val="en-US"/>
        </w:rPr>
        <w:t>can mirror typical patterns of early childhood development.</w:t>
      </w:r>
    </w:p>
    <w:p w14:paraId="1F77C20D" w14:textId="66B20982" w:rsidR="007E53AD" w:rsidRDefault="005D0127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This overlap can complicate early identification and emphasises </w:t>
      </w:r>
      <w:r w:rsidR="00C44970">
        <w:rPr>
          <w:lang w:val="en-US"/>
        </w:rPr>
        <w:t>the importance of</w:t>
      </w:r>
      <w:r w:rsidR="00CF7CE0">
        <w:rPr>
          <w:lang w:val="en-US"/>
        </w:rPr>
        <w:t xml:space="preserve"> reflective practice and skilled observation by early childhood educators</w:t>
      </w:r>
      <w:r w:rsidR="004919FC">
        <w:rPr>
          <w:lang w:val="en-US"/>
        </w:rPr>
        <w:t xml:space="preserve"> (Foundation for People with Learning Disabilities, 2025)</w:t>
      </w:r>
      <w:r w:rsidR="00CF7CE0">
        <w:rPr>
          <w:lang w:val="en-US"/>
        </w:rPr>
        <w:t xml:space="preserve">. </w:t>
      </w:r>
      <w:r w:rsidR="005D3432" w:rsidRPr="00950BEB">
        <w:rPr>
          <w:lang w:val="en-US"/>
        </w:rPr>
        <w:t xml:space="preserve">While social, emotional, and environmental factors influence </w:t>
      </w:r>
      <w:r w:rsidR="00E9372D" w:rsidRPr="00950BEB">
        <w:rPr>
          <w:lang w:val="en-US"/>
        </w:rPr>
        <w:t>children’s</w:t>
      </w:r>
      <w:r w:rsidR="005D3432" w:rsidRPr="00950BEB">
        <w:rPr>
          <w:lang w:val="en-US"/>
        </w:rPr>
        <w:t xml:space="preserve"> </w:t>
      </w:r>
      <w:r w:rsidR="00D179CC">
        <w:rPr>
          <w:lang w:val="en-US"/>
        </w:rPr>
        <w:t>behaviour,</w:t>
      </w:r>
      <w:r w:rsidR="00ED2C99" w:rsidRPr="00950BEB">
        <w:rPr>
          <w:lang w:val="en-US"/>
        </w:rPr>
        <w:t xml:space="preserve"> diagnosing ADHD in young children is a delicate and compl</w:t>
      </w:r>
      <w:r w:rsidR="00701DB3">
        <w:rPr>
          <w:lang w:val="en-US"/>
        </w:rPr>
        <w:t>ex</w:t>
      </w:r>
      <w:r w:rsidR="00ED2C99" w:rsidRPr="00950BEB">
        <w:rPr>
          <w:lang w:val="en-US"/>
        </w:rPr>
        <w:t xml:space="preserve"> process. Practitioners must refrain from drawing conclusions from single observations</w:t>
      </w:r>
      <w:r w:rsidR="0096697A">
        <w:rPr>
          <w:lang w:val="en-US"/>
        </w:rPr>
        <w:t>, as factor</w:t>
      </w:r>
      <w:r w:rsidR="0028416E">
        <w:rPr>
          <w:lang w:val="en-US"/>
        </w:rPr>
        <w:t>s such as</w:t>
      </w:r>
      <w:r w:rsidR="00C95919" w:rsidRPr="00950BEB">
        <w:rPr>
          <w:lang w:val="en-US"/>
        </w:rPr>
        <w:t xml:space="preserve"> home life, trauma, attachment, and classroom structure can </w:t>
      </w:r>
      <w:r w:rsidR="0028416E">
        <w:rPr>
          <w:lang w:val="en-US"/>
        </w:rPr>
        <w:t xml:space="preserve">significantly </w:t>
      </w:r>
      <w:r w:rsidR="00C95919" w:rsidRPr="00950BEB">
        <w:rPr>
          <w:lang w:val="en-US"/>
        </w:rPr>
        <w:t>affect behaviour</w:t>
      </w:r>
      <w:r w:rsidR="00E9372D" w:rsidRPr="00950BEB">
        <w:rPr>
          <w:lang w:val="en-US"/>
        </w:rPr>
        <w:t xml:space="preserve">. This highlights the </w:t>
      </w:r>
      <w:r w:rsidR="00E206DE">
        <w:rPr>
          <w:lang w:val="en-US"/>
        </w:rPr>
        <w:t>need for a</w:t>
      </w:r>
      <w:r w:rsidR="00E9372D" w:rsidRPr="00950BEB">
        <w:rPr>
          <w:lang w:val="en-US"/>
        </w:rPr>
        <w:t xml:space="preserve"> comprehensive, child-centered </w:t>
      </w:r>
      <w:r w:rsidR="00E206DE">
        <w:rPr>
          <w:lang w:val="en-US"/>
        </w:rPr>
        <w:t>approach</w:t>
      </w:r>
      <w:r w:rsidR="00E9372D" w:rsidRPr="00950BEB">
        <w:rPr>
          <w:lang w:val="en-US"/>
        </w:rPr>
        <w:t xml:space="preserve"> that considers the whole child rather than </w:t>
      </w:r>
      <w:r w:rsidR="009A41D5">
        <w:rPr>
          <w:lang w:val="en-US"/>
        </w:rPr>
        <w:t>focusing sole</w:t>
      </w:r>
      <w:r w:rsidR="00F57F0C">
        <w:rPr>
          <w:lang w:val="en-US"/>
        </w:rPr>
        <w:t>l</w:t>
      </w:r>
      <w:r w:rsidR="009A41D5">
        <w:rPr>
          <w:lang w:val="en-US"/>
        </w:rPr>
        <w:t>y</w:t>
      </w:r>
      <w:r w:rsidR="00E9372D" w:rsidRPr="00950BEB">
        <w:rPr>
          <w:lang w:val="en-US"/>
        </w:rPr>
        <w:t xml:space="preserve"> on behavioural </w:t>
      </w:r>
      <w:r w:rsidR="009A41D5">
        <w:rPr>
          <w:lang w:val="en-US"/>
        </w:rPr>
        <w:t>difficulties</w:t>
      </w:r>
      <w:r w:rsidR="0050751A">
        <w:rPr>
          <w:lang w:val="en-US"/>
        </w:rPr>
        <w:t xml:space="preserve"> (Welsh Government, 2018)</w:t>
      </w:r>
      <w:r w:rsidR="00F57F0C">
        <w:rPr>
          <w:lang w:val="en-US"/>
        </w:rPr>
        <w:t>.</w:t>
      </w:r>
    </w:p>
    <w:p w14:paraId="3A8A28C7" w14:textId="61D71E99" w:rsidR="00A12F76" w:rsidRPr="00950BEB" w:rsidRDefault="003E69D9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>Timimi (2017)</w:t>
      </w:r>
      <w:r w:rsidR="00A12F76">
        <w:rPr>
          <w:lang w:val="en-US"/>
        </w:rPr>
        <w:t xml:space="preserve"> suggest that the growing emphasis on early detection ris</w:t>
      </w:r>
      <w:r w:rsidR="00892CCE">
        <w:rPr>
          <w:lang w:val="en-US"/>
        </w:rPr>
        <w:t>ks pathologizing normal childhood activities, particularly in play-based early years settings</w:t>
      </w:r>
      <w:r w:rsidR="005A11F0">
        <w:rPr>
          <w:lang w:val="en-US"/>
        </w:rPr>
        <w:t xml:space="preserve">. This highlights the significance of practitioners combining awareness of ADHD </w:t>
      </w:r>
      <w:r w:rsidR="00375492">
        <w:rPr>
          <w:lang w:val="en-US"/>
        </w:rPr>
        <w:t>with prudence, so that developmental diversity is not prematurely medicalized.</w:t>
      </w:r>
    </w:p>
    <w:p w14:paraId="46A85640" w14:textId="77777777" w:rsidR="0088340A" w:rsidRPr="00950BEB" w:rsidRDefault="0088340A" w:rsidP="00950BEB">
      <w:pPr>
        <w:spacing w:line="360" w:lineRule="auto"/>
        <w:jc w:val="both"/>
        <w:rPr>
          <w:lang w:val="en-US"/>
        </w:rPr>
      </w:pPr>
    </w:p>
    <w:p w14:paraId="33A3CBA6" w14:textId="4EB55CED" w:rsidR="0088340A" w:rsidRPr="005A324C" w:rsidRDefault="0088340A" w:rsidP="00950BEB">
      <w:pPr>
        <w:spacing w:line="360" w:lineRule="auto"/>
        <w:jc w:val="both"/>
        <w:rPr>
          <w:b/>
          <w:bCs/>
          <w:i/>
          <w:iCs/>
          <w:u w:val="single"/>
          <w:lang w:val="en-US"/>
        </w:rPr>
      </w:pPr>
      <w:r w:rsidRPr="005A324C">
        <w:rPr>
          <w:b/>
          <w:bCs/>
          <w:i/>
          <w:iCs/>
          <w:u w:val="single"/>
          <w:lang w:val="en-US"/>
        </w:rPr>
        <w:t>Identification and diagnosis</w:t>
      </w:r>
    </w:p>
    <w:p w14:paraId="3FC5F9D8" w14:textId="5512F170" w:rsidR="00336122" w:rsidRPr="00950BEB" w:rsidRDefault="00324B99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The most common method of </w:t>
      </w:r>
      <w:r w:rsidR="00A74961" w:rsidRPr="00950BEB">
        <w:rPr>
          <w:lang w:val="en-US"/>
        </w:rPr>
        <w:t xml:space="preserve">identifying ADHD in early childhood settings is observation </w:t>
      </w:r>
      <w:r w:rsidR="000A3F9B" w:rsidRPr="00950BEB">
        <w:rPr>
          <w:lang w:val="en-US"/>
        </w:rPr>
        <w:t xml:space="preserve">rather than </w:t>
      </w:r>
      <w:r w:rsidR="008B2385">
        <w:rPr>
          <w:lang w:val="en-US"/>
        </w:rPr>
        <w:t>formal</w:t>
      </w:r>
      <w:r w:rsidR="000A3F9B" w:rsidRPr="00950BEB">
        <w:rPr>
          <w:lang w:val="en-US"/>
        </w:rPr>
        <w:t xml:space="preserve"> diagnosis. This is </w:t>
      </w:r>
      <w:r w:rsidR="00161D10">
        <w:rPr>
          <w:lang w:val="en-US"/>
        </w:rPr>
        <w:t>because</w:t>
      </w:r>
      <w:r w:rsidR="00D50BD0" w:rsidRPr="00950BEB">
        <w:rPr>
          <w:lang w:val="en-US"/>
        </w:rPr>
        <w:t xml:space="preserve"> medical diagnoses are rarely made </w:t>
      </w:r>
      <w:r w:rsidR="00161D10">
        <w:rPr>
          <w:lang w:val="en-US"/>
        </w:rPr>
        <w:t>during</w:t>
      </w:r>
      <w:r w:rsidR="00D50BD0" w:rsidRPr="00950BEB">
        <w:rPr>
          <w:lang w:val="en-US"/>
        </w:rPr>
        <w:t xml:space="preserve"> the early years</w:t>
      </w:r>
      <w:r w:rsidR="006A348A" w:rsidRPr="00950BEB">
        <w:rPr>
          <w:lang w:val="en-US"/>
        </w:rPr>
        <w:t xml:space="preserve">, </w:t>
      </w:r>
      <w:r w:rsidR="00161D10">
        <w:rPr>
          <w:lang w:val="en-US"/>
        </w:rPr>
        <w:t>meaning</w:t>
      </w:r>
      <w:r w:rsidR="006A348A" w:rsidRPr="00950BEB">
        <w:rPr>
          <w:lang w:val="en-US"/>
        </w:rPr>
        <w:t xml:space="preserve"> practitioners </w:t>
      </w:r>
      <w:r w:rsidR="00161D10">
        <w:rPr>
          <w:lang w:val="en-US"/>
        </w:rPr>
        <w:t xml:space="preserve">play </w:t>
      </w:r>
      <w:r w:rsidR="006A348A" w:rsidRPr="00950BEB">
        <w:rPr>
          <w:lang w:val="en-US"/>
        </w:rPr>
        <w:t>a crucial</w:t>
      </w:r>
      <w:r w:rsidR="00427593">
        <w:rPr>
          <w:lang w:val="en-US"/>
        </w:rPr>
        <w:t xml:space="preserve"> role</w:t>
      </w:r>
      <w:r w:rsidR="006A348A" w:rsidRPr="00950BEB">
        <w:rPr>
          <w:lang w:val="en-US"/>
        </w:rPr>
        <w:t xml:space="preserve"> in identifying early </w:t>
      </w:r>
      <w:r w:rsidR="00427593">
        <w:rPr>
          <w:lang w:val="en-US"/>
        </w:rPr>
        <w:t>indicators</w:t>
      </w:r>
      <w:r w:rsidR="006A348A" w:rsidRPr="00950BEB">
        <w:rPr>
          <w:lang w:val="en-US"/>
        </w:rPr>
        <w:t xml:space="preserve"> and taking </w:t>
      </w:r>
      <w:r w:rsidR="00427593">
        <w:rPr>
          <w:lang w:val="en-US"/>
        </w:rPr>
        <w:t>appropriate</w:t>
      </w:r>
      <w:r w:rsidR="006A348A" w:rsidRPr="00950BEB">
        <w:rPr>
          <w:lang w:val="en-US"/>
        </w:rPr>
        <w:t xml:space="preserve"> action</w:t>
      </w:r>
      <w:r w:rsidR="00426860">
        <w:rPr>
          <w:lang w:val="en-US"/>
        </w:rPr>
        <w:t xml:space="preserve"> as stated by Somnath Banerjee (2013)</w:t>
      </w:r>
      <w:r w:rsidR="006A348A" w:rsidRPr="00950BEB">
        <w:rPr>
          <w:lang w:val="en-US"/>
        </w:rPr>
        <w:t xml:space="preserve">. Identification </w:t>
      </w:r>
      <w:r w:rsidR="00B23B71">
        <w:rPr>
          <w:lang w:val="en-US"/>
        </w:rPr>
        <w:t>typically</w:t>
      </w:r>
      <w:r w:rsidR="006A348A" w:rsidRPr="00950BEB">
        <w:rPr>
          <w:lang w:val="en-US"/>
        </w:rPr>
        <w:t xml:space="preserve"> </w:t>
      </w:r>
      <w:r w:rsidR="00B23B71">
        <w:rPr>
          <w:lang w:val="en-US"/>
        </w:rPr>
        <w:t>involves</w:t>
      </w:r>
      <w:r w:rsidR="006A348A" w:rsidRPr="00950BEB">
        <w:rPr>
          <w:lang w:val="en-US"/>
        </w:rPr>
        <w:t xml:space="preserve"> </w:t>
      </w:r>
      <w:r w:rsidR="00B23B71">
        <w:rPr>
          <w:lang w:val="en-US"/>
        </w:rPr>
        <w:t>systematic</w:t>
      </w:r>
      <w:r w:rsidR="008A2C15" w:rsidRPr="00950BEB">
        <w:rPr>
          <w:lang w:val="en-US"/>
        </w:rPr>
        <w:t xml:space="preserve"> observation over time, </w:t>
      </w:r>
      <w:r w:rsidR="00D63847">
        <w:rPr>
          <w:lang w:val="en-US"/>
        </w:rPr>
        <w:t>focusing</w:t>
      </w:r>
      <w:r w:rsidR="008A2C15" w:rsidRPr="00950BEB">
        <w:rPr>
          <w:lang w:val="en-US"/>
        </w:rPr>
        <w:t xml:space="preserve"> on a child’s social interactions, </w:t>
      </w:r>
      <w:r w:rsidR="00D63847">
        <w:rPr>
          <w:lang w:val="en-US"/>
        </w:rPr>
        <w:t>routines</w:t>
      </w:r>
      <w:r w:rsidR="008A2C15" w:rsidRPr="00950BEB">
        <w:rPr>
          <w:lang w:val="en-US"/>
        </w:rPr>
        <w:t xml:space="preserve">, and learning. </w:t>
      </w:r>
      <w:r w:rsidR="00D63847">
        <w:rPr>
          <w:lang w:val="en-US"/>
        </w:rPr>
        <w:t>Across a range of contexts</w:t>
      </w:r>
      <w:r w:rsidR="008A2C15" w:rsidRPr="00950BEB">
        <w:rPr>
          <w:lang w:val="en-US"/>
        </w:rPr>
        <w:t xml:space="preserve">, including </w:t>
      </w:r>
      <w:r w:rsidR="008A2C15" w:rsidRPr="00950BEB">
        <w:rPr>
          <w:lang w:val="en-US"/>
        </w:rPr>
        <w:lastRenderedPageBreak/>
        <w:t>scheduled activities, unstructured play, and transitions</w:t>
      </w:r>
      <w:r w:rsidR="00025CAB" w:rsidRPr="00950BEB">
        <w:rPr>
          <w:lang w:val="en-US"/>
        </w:rPr>
        <w:t xml:space="preserve">, practitioners may observe recurring patterns of hyperactivity, impulsivity, or inattention that </w:t>
      </w:r>
      <w:r w:rsidR="009B228B">
        <w:rPr>
          <w:lang w:val="en-US"/>
        </w:rPr>
        <w:t>differ</w:t>
      </w:r>
      <w:r w:rsidR="00025CAB" w:rsidRPr="00950BEB">
        <w:rPr>
          <w:lang w:val="en-US"/>
        </w:rPr>
        <w:t xml:space="preserve"> </w:t>
      </w:r>
      <w:r w:rsidR="009B228B">
        <w:rPr>
          <w:lang w:val="en-US"/>
        </w:rPr>
        <w:t>from</w:t>
      </w:r>
      <w:r w:rsidR="00025CAB" w:rsidRPr="00950BEB">
        <w:rPr>
          <w:lang w:val="en-US"/>
        </w:rPr>
        <w:t xml:space="preserve"> developmental expectations for the child’s age</w:t>
      </w:r>
      <w:r w:rsidR="00426860">
        <w:rPr>
          <w:lang w:val="en-US"/>
        </w:rPr>
        <w:t xml:space="preserve"> (Banerjee, 2013; Miller et al., 2025)</w:t>
      </w:r>
    </w:p>
    <w:p w14:paraId="26FC8469" w14:textId="02F33F53" w:rsidR="0084089C" w:rsidRDefault="002420E6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>I</w:t>
      </w:r>
      <w:r w:rsidR="00336122" w:rsidRPr="00950BEB">
        <w:rPr>
          <w:lang w:val="en-US"/>
        </w:rPr>
        <w:t>n Wales</w:t>
      </w:r>
      <w:r>
        <w:rPr>
          <w:lang w:val="en-US"/>
        </w:rPr>
        <w:t xml:space="preserve"> s</w:t>
      </w:r>
      <w:r w:rsidRPr="00950BEB">
        <w:rPr>
          <w:lang w:val="en-US"/>
        </w:rPr>
        <w:t>upport can be implemented</w:t>
      </w:r>
      <w:r w:rsidR="00336122" w:rsidRPr="00950BEB">
        <w:rPr>
          <w:lang w:val="en-US"/>
        </w:rPr>
        <w:t xml:space="preserve"> without a medical diagnosis </w:t>
      </w:r>
      <w:r>
        <w:rPr>
          <w:lang w:val="en-US"/>
        </w:rPr>
        <w:t>through</w:t>
      </w:r>
      <w:r w:rsidR="008F01BF" w:rsidRPr="00950BEB">
        <w:rPr>
          <w:lang w:val="en-US"/>
        </w:rPr>
        <w:t xml:space="preserve"> the Additional Learning Needs Code for Wales </w:t>
      </w:r>
      <w:r w:rsidR="00615AC7">
        <w:rPr>
          <w:lang w:val="en-US"/>
        </w:rPr>
        <w:t>(</w:t>
      </w:r>
      <w:r w:rsidR="008F01BF" w:rsidRPr="00950BEB">
        <w:rPr>
          <w:lang w:val="en-US"/>
        </w:rPr>
        <w:t>2021</w:t>
      </w:r>
      <w:r w:rsidR="00615AC7">
        <w:rPr>
          <w:lang w:val="en-US"/>
        </w:rPr>
        <w:t>),</w:t>
      </w:r>
      <w:r w:rsidR="008F01BF" w:rsidRPr="00950BEB">
        <w:rPr>
          <w:lang w:val="en-US"/>
        </w:rPr>
        <w:t xml:space="preserve"> (Welsh Government, 2021),</w:t>
      </w:r>
      <w:r w:rsidR="0072345D" w:rsidRPr="00950BEB">
        <w:rPr>
          <w:lang w:val="en-US"/>
        </w:rPr>
        <w:t xml:space="preserve"> which </w:t>
      </w:r>
      <w:r w:rsidR="00615AC7">
        <w:rPr>
          <w:lang w:val="en-US"/>
        </w:rPr>
        <w:t>promotes</w:t>
      </w:r>
      <w:r w:rsidR="0072345D" w:rsidRPr="00950BEB">
        <w:rPr>
          <w:lang w:val="en-US"/>
        </w:rPr>
        <w:t xml:space="preserve"> a needs-led approach. </w:t>
      </w:r>
      <w:r w:rsidR="006C4AAD">
        <w:rPr>
          <w:lang w:val="en-US"/>
        </w:rPr>
        <w:t>Rather than</w:t>
      </w:r>
      <w:r w:rsidR="005C5F04" w:rsidRPr="00950BEB">
        <w:rPr>
          <w:lang w:val="en-US"/>
        </w:rPr>
        <w:t xml:space="preserve"> waiting for clinical </w:t>
      </w:r>
      <w:r w:rsidR="00736C0B">
        <w:rPr>
          <w:lang w:val="en-US"/>
        </w:rPr>
        <w:t>assessments</w:t>
      </w:r>
      <w:r w:rsidR="005C5F04" w:rsidRPr="00950BEB">
        <w:rPr>
          <w:lang w:val="en-US"/>
        </w:rPr>
        <w:t xml:space="preserve">, this </w:t>
      </w:r>
      <w:r w:rsidR="001233D5">
        <w:rPr>
          <w:lang w:val="en-US"/>
        </w:rPr>
        <w:t xml:space="preserve">allows </w:t>
      </w:r>
      <w:r w:rsidR="005C5F04" w:rsidRPr="00950BEB">
        <w:rPr>
          <w:lang w:val="en-US"/>
        </w:rPr>
        <w:t xml:space="preserve">settings to </w:t>
      </w:r>
      <w:r w:rsidR="00307541">
        <w:rPr>
          <w:lang w:val="en-US"/>
        </w:rPr>
        <w:t>promptly</w:t>
      </w:r>
      <w:r w:rsidR="00EA7301">
        <w:rPr>
          <w:lang w:val="en-US"/>
        </w:rPr>
        <w:t xml:space="preserve"> adapt</w:t>
      </w:r>
      <w:r w:rsidR="00307541">
        <w:rPr>
          <w:lang w:val="en-US"/>
        </w:rPr>
        <w:t xml:space="preserve"> to emerging</w:t>
      </w:r>
      <w:r w:rsidR="00DB224A" w:rsidRPr="00950BEB">
        <w:rPr>
          <w:lang w:val="en-US"/>
        </w:rPr>
        <w:t xml:space="preserve"> needs. This </w:t>
      </w:r>
      <w:r w:rsidR="00F57BA6">
        <w:rPr>
          <w:lang w:val="en-US"/>
        </w:rPr>
        <w:t>approach</w:t>
      </w:r>
      <w:r w:rsidR="00A96FD5">
        <w:rPr>
          <w:lang w:val="en-US"/>
        </w:rPr>
        <w:t xml:space="preserve"> reduces the risk of</w:t>
      </w:r>
      <w:r w:rsidR="00DB224A" w:rsidRPr="00950BEB">
        <w:rPr>
          <w:lang w:val="en-US"/>
        </w:rPr>
        <w:t xml:space="preserve"> children </w:t>
      </w:r>
      <w:r w:rsidR="00B1097E" w:rsidRPr="00950BEB">
        <w:rPr>
          <w:lang w:val="en-US"/>
        </w:rPr>
        <w:t>fall</w:t>
      </w:r>
      <w:r w:rsidR="00A96FD5">
        <w:rPr>
          <w:lang w:val="en-US"/>
        </w:rPr>
        <w:t>ing</w:t>
      </w:r>
      <w:r w:rsidR="00B1097E" w:rsidRPr="00950BEB">
        <w:rPr>
          <w:lang w:val="en-US"/>
        </w:rPr>
        <w:t xml:space="preserve"> behind social</w:t>
      </w:r>
      <w:r w:rsidR="00A96FD5">
        <w:rPr>
          <w:lang w:val="en-US"/>
        </w:rPr>
        <w:t>ly</w:t>
      </w:r>
      <w:r w:rsidR="00B1097E" w:rsidRPr="00950BEB">
        <w:rPr>
          <w:lang w:val="en-US"/>
        </w:rPr>
        <w:t xml:space="preserve"> </w:t>
      </w:r>
      <w:r w:rsidR="00A96FD5">
        <w:rPr>
          <w:lang w:val="en-US"/>
        </w:rPr>
        <w:t>or academically and supports early intervention</w:t>
      </w:r>
      <w:r w:rsidR="00C94E0C">
        <w:rPr>
          <w:lang w:val="en-US"/>
        </w:rPr>
        <w:t xml:space="preserve"> (DuPaul</w:t>
      </w:r>
      <w:r w:rsidR="00D17D05">
        <w:rPr>
          <w:lang w:val="en-US"/>
        </w:rPr>
        <w:t xml:space="preserve"> and Stoner,2014).</w:t>
      </w:r>
      <w:r w:rsidR="00B1097E" w:rsidRPr="00950BEB">
        <w:rPr>
          <w:lang w:val="en-US"/>
        </w:rPr>
        <w:t xml:space="preserve"> </w:t>
      </w:r>
    </w:p>
    <w:p w14:paraId="7EEB75A3" w14:textId="3FD023AD" w:rsidR="00B66779" w:rsidRDefault="008B465A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Although observation-based identification promotes early intervention, it introduces </w:t>
      </w:r>
      <w:r w:rsidR="007B3DCF">
        <w:rPr>
          <w:lang w:val="en-US"/>
        </w:rPr>
        <w:t>subjectivity</w:t>
      </w:r>
      <w:r w:rsidR="00A8306F">
        <w:rPr>
          <w:lang w:val="en-US"/>
        </w:rPr>
        <w:t xml:space="preserve">. </w:t>
      </w:r>
      <w:r w:rsidR="007B3DCF">
        <w:rPr>
          <w:lang w:val="en-US"/>
        </w:rPr>
        <w:t>Practitioners’</w:t>
      </w:r>
      <w:r w:rsidR="00A8306F">
        <w:rPr>
          <w:lang w:val="en-US"/>
        </w:rPr>
        <w:t xml:space="preserve"> expectations and training have a considerable impact on w</w:t>
      </w:r>
      <w:r w:rsidR="0076550E">
        <w:rPr>
          <w:lang w:val="en-US"/>
        </w:rPr>
        <w:t>hether behaviours are identified as atypical (Sayal et al., 2018</w:t>
      </w:r>
      <w:r w:rsidR="00D17D05">
        <w:rPr>
          <w:lang w:val="en-US"/>
        </w:rPr>
        <w:t>; Miller et al</w:t>
      </w:r>
      <w:r w:rsidR="00AA46CB">
        <w:rPr>
          <w:lang w:val="en-US"/>
        </w:rPr>
        <w:t>., 2025</w:t>
      </w:r>
      <w:r w:rsidR="0076550E">
        <w:rPr>
          <w:lang w:val="en-US"/>
        </w:rPr>
        <w:t>). This demonstrates an evidence</w:t>
      </w:r>
      <w:r w:rsidR="003318CF">
        <w:rPr>
          <w:lang w:val="en-US"/>
        </w:rPr>
        <w:t>-practice gap, implying that without organised guidance and cross-agency engagement, early detection risks inconsisten</w:t>
      </w:r>
      <w:r w:rsidR="007B3DCF">
        <w:rPr>
          <w:lang w:val="en-US"/>
        </w:rPr>
        <w:t xml:space="preserve">cy and unfairness. </w:t>
      </w:r>
    </w:p>
    <w:p w14:paraId="356BA6BB" w14:textId="2EF56A35" w:rsidR="00336122" w:rsidRPr="00950BEB" w:rsidRDefault="00DF32FC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Many </w:t>
      </w:r>
      <w:r w:rsidR="0031336F">
        <w:rPr>
          <w:lang w:val="en-US"/>
        </w:rPr>
        <w:t xml:space="preserve">behaviours </w:t>
      </w:r>
      <w:r w:rsidR="005E107A">
        <w:rPr>
          <w:lang w:val="en-US"/>
        </w:rPr>
        <w:t>associated</w:t>
      </w:r>
      <w:r w:rsidR="0031336F">
        <w:rPr>
          <w:lang w:val="en-US"/>
        </w:rPr>
        <w:t xml:space="preserve"> with </w:t>
      </w:r>
      <w:r w:rsidRPr="00950BEB">
        <w:rPr>
          <w:lang w:val="en-US"/>
        </w:rPr>
        <w:t xml:space="preserve">ADHD, </w:t>
      </w:r>
      <w:r w:rsidR="0031336F">
        <w:rPr>
          <w:lang w:val="en-US"/>
        </w:rPr>
        <w:t>such as</w:t>
      </w:r>
      <w:r w:rsidRPr="00950BEB">
        <w:rPr>
          <w:lang w:val="en-US"/>
        </w:rPr>
        <w:t xml:space="preserve"> </w:t>
      </w:r>
      <w:r w:rsidR="00965BA5">
        <w:rPr>
          <w:lang w:val="en-US"/>
        </w:rPr>
        <w:t>difficulty</w:t>
      </w:r>
      <w:r w:rsidR="00AE7DA5" w:rsidRPr="00950BEB">
        <w:rPr>
          <w:lang w:val="en-US"/>
        </w:rPr>
        <w:t xml:space="preserve"> sitting still</w:t>
      </w:r>
      <w:r w:rsidR="00965BA5">
        <w:rPr>
          <w:lang w:val="en-US"/>
        </w:rPr>
        <w:t xml:space="preserve"> or sustaining attention</w:t>
      </w:r>
      <w:r w:rsidR="00AE7DA5" w:rsidRPr="00950BEB">
        <w:rPr>
          <w:lang w:val="en-US"/>
        </w:rPr>
        <w:t>, can coexist with normal childhood development</w:t>
      </w:r>
      <w:r w:rsidR="00144FD3">
        <w:rPr>
          <w:lang w:val="en-US"/>
        </w:rPr>
        <w:t xml:space="preserve"> (Barkley, 2015)</w:t>
      </w:r>
      <w:r w:rsidR="00AE7DA5" w:rsidRPr="00950BEB">
        <w:rPr>
          <w:lang w:val="en-US"/>
        </w:rPr>
        <w:t xml:space="preserve">. </w:t>
      </w:r>
      <w:r w:rsidR="00883C90">
        <w:rPr>
          <w:lang w:val="en-US"/>
        </w:rPr>
        <w:t>As a result</w:t>
      </w:r>
      <w:r w:rsidR="008F52B9" w:rsidRPr="00950BEB">
        <w:rPr>
          <w:lang w:val="en-US"/>
        </w:rPr>
        <w:t xml:space="preserve">, practitioners must </w:t>
      </w:r>
      <w:r w:rsidR="00883C90">
        <w:rPr>
          <w:lang w:val="en-US"/>
        </w:rPr>
        <w:t>engage in</w:t>
      </w:r>
      <w:r w:rsidR="008F52B9" w:rsidRPr="00950BEB">
        <w:rPr>
          <w:lang w:val="en-US"/>
        </w:rPr>
        <w:t xml:space="preserve"> reflective practice, </w:t>
      </w:r>
      <w:r w:rsidR="00883C90">
        <w:rPr>
          <w:lang w:val="en-US"/>
        </w:rPr>
        <w:t>avoid</w:t>
      </w:r>
      <w:r w:rsidR="008F52B9" w:rsidRPr="00950BEB">
        <w:rPr>
          <w:lang w:val="en-US"/>
        </w:rPr>
        <w:t xml:space="preserve"> making assumptions, and </w:t>
      </w:r>
      <w:r w:rsidR="00EC1C82" w:rsidRPr="00950BEB">
        <w:rPr>
          <w:lang w:val="en-US"/>
        </w:rPr>
        <w:t>consider</w:t>
      </w:r>
      <w:r w:rsidR="008F52B9" w:rsidRPr="00950BEB">
        <w:rPr>
          <w:lang w:val="en-US"/>
        </w:rPr>
        <w:t xml:space="preserve"> </w:t>
      </w:r>
      <w:r w:rsidR="003C0942">
        <w:rPr>
          <w:lang w:val="en-US"/>
        </w:rPr>
        <w:t>factors such as</w:t>
      </w:r>
      <w:r w:rsidR="008F52B9" w:rsidRPr="00950BEB">
        <w:rPr>
          <w:lang w:val="en-US"/>
        </w:rPr>
        <w:t xml:space="preserve"> developmental stage, emotional </w:t>
      </w:r>
      <w:r w:rsidR="003C0942">
        <w:rPr>
          <w:lang w:val="en-US"/>
        </w:rPr>
        <w:t>wellbeing</w:t>
      </w:r>
      <w:r w:rsidR="008F52B9" w:rsidRPr="00950BEB">
        <w:rPr>
          <w:lang w:val="en-US"/>
        </w:rPr>
        <w:t xml:space="preserve">, and environmental </w:t>
      </w:r>
      <w:r w:rsidR="005E107A">
        <w:rPr>
          <w:lang w:val="en-US"/>
        </w:rPr>
        <w:t>influences</w:t>
      </w:r>
      <w:r w:rsidR="008F52B9" w:rsidRPr="00950BEB">
        <w:rPr>
          <w:lang w:val="en-US"/>
        </w:rPr>
        <w:t>.</w:t>
      </w:r>
    </w:p>
    <w:p w14:paraId="0E5389CC" w14:textId="12DFD9E8" w:rsidR="00D65F6E" w:rsidRDefault="00AA46CB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ADHD Aware (2017) </w:t>
      </w:r>
      <w:r w:rsidR="00D325AE">
        <w:rPr>
          <w:lang w:val="en-US"/>
        </w:rPr>
        <w:t>state a</w:t>
      </w:r>
      <w:r w:rsidR="006E407B">
        <w:rPr>
          <w:lang w:val="en-US"/>
        </w:rPr>
        <w:t xml:space="preserve"> formal diagnosis of ADHD is made by qualified medical professionals f</w:t>
      </w:r>
      <w:r w:rsidR="00CA4440">
        <w:rPr>
          <w:lang w:val="en-US"/>
        </w:rPr>
        <w:t xml:space="preserve">ollowing a multidisciplinary assessment process </w:t>
      </w:r>
      <w:r w:rsidR="00F448D7">
        <w:rPr>
          <w:lang w:val="en-US"/>
        </w:rPr>
        <w:t>and w</w:t>
      </w:r>
      <w:r w:rsidR="00DA010A">
        <w:rPr>
          <w:lang w:val="en-US"/>
        </w:rPr>
        <w:t>hile</w:t>
      </w:r>
      <w:r w:rsidR="00F448D7">
        <w:rPr>
          <w:lang w:val="en-US"/>
        </w:rPr>
        <w:t xml:space="preserve"> a</w:t>
      </w:r>
      <w:r w:rsidR="00DA010A">
        <w:rPr>
          <w:lang w:val="en-US"/>
        </w:rPr>
        <w:t xml:space="preserve"> diagnosis might bring clarity and access to specialised care</w:t>
      </w:r>
      <w:r w:rsidR="00BA771E">
        <w:rPr>
          <w:lang w:val="en-US"/>
        </w:rPr>
        <w:t xml:space="preserve">, research suggests that diagnostic </w:t>
      </w:r>
      <w:r w:rsidR="0057754C">
        <w:rPr>
          <w:lang w:val="en-US"/>
        </w:rPr>
        <w:t>paths do not benefit all children equally. Females, in particular, may be under</w:t>
      </w:r>
      <w:r w:rsidR="008626CD">
        <w:rPr>
          <w:lang w:val="en-US"/>
        </w:rPr>
        <w:t xml:space="preserve">diagnosed </w:t>
      </w:r>
      <w:r w:rsidR="003B797A">
        <w:rPr>
          <w:lang w:val="en-US"/>
        </w:rPr>
        <w:t>as</w:t>
      </w:r>
      <w:r w:rsidR="008626CD">
        <w:rPr>
          <w:lang w:val="en-US"/>
        </w:rPr>
        <w:t xml:space="preserve"> their symptoms are typically less disruptive </w:t>
      </w:r>
      <w:r w:rsidR="003B797A">
        <w:rPr>
          <w:lang w:val="en-US"/>
        </w:rPr>
        <w:t xml:space="preserve">and </w:t>
      </w:r>
      <w:r w:rsidR="008626CD">
        <w:rPr>
          <w:lang w:val="en-US"/>
        </w:rPr>
        <w:t>more likely to be ignored</w:t>
      </w:r>
      <w:r w:rsidR="00D325AE">
        <w:rPr>
          <w:lang w:val="en-US"/>
        </w:rPr>
        <w:t xml:space="preserve"> (Rucklidge, 2010)</w:t>
      </w:r>
      <w:r w:rsidR="008626CD">
        <w:rPr>
          <w:lang w:val="en-US"/>
        </w:rPr>
        <w:t>.</w:t>
      </w:r>
      <w:r w:rsidR="000B1AF7">
        <w:rPr>
          <w:lang w:val="en-US"/>
        </w:rPr>
        <w:t xml:space="preserve"> As a result, regardless of diagnostic status, early childhood educators play a critical role in ensuring that inclusive, needs-based care is provided to suit each child’s unique needs. </w:t>
      </w:r>
    </w:p>
    <w:p w14:paraId="2B15E38B" w14:textId="13577E6E" w:rsidR="006E407B" w:rsidRPr="00950BEB" w:rsidRDefault="00CF5BB9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Hughes and Cooper </w:t>
      </w:r>
      <w:r w:rsidR="00333B7C">
        <w:rPr>
          <w:lang w:val="en-US"/>
        </w:rPr>
        <w:t>(20</w:t>
      </w:r>
      <w:r>
        <w:rPr>
          <w:lang w:val="en-US"/>
        </w:rPr>
        <w:t>07</w:t>
      </w:r>
      <w:r w:rsidR="00333B7C">
        <w:rPr>
          <w:lang w:val="en-US"/>
        </w:rPr>
        <w:t xml:space="preserve">) argues that delaying formal diagnosis can </w:t>
      </w:r>
      <w:r w:rsidR="00BE2E25">
        <w:rPr>
          <w:lang w:val="en-US"/>
        </w:rPr>
        <w:t>shield</w:t>
      </w:r>
      <w:r w:rsidR="00333B7C">
        <w:rPr>
          <w:lang w:val="en-US"/>
        </w:rPr>
        <w:t xml:space="preserve"> young children from premature labelling</w:t>
      </w:r>
      <w:r w:rsidR="00982B59">
        <w:rPr>
          <w:lang w:val="en-US"/>
        </w:rPr>
        <w:t xml:space="preserve">. This creates a critical contradiction </w:t>
      </w:r>
      <w:r w:rsidR="004D3D68">
        <w:rPr>
          <w:lang w:val="en-US"/>
        </w:rPr>
        <w:t xml:space="preserve">for practitioners: should support be diagnosis-driven or needs-based? Evidence </w:t>
      </w:r>
      <w:r w:rsidR="00BE2E25">
        <w:rPr>
          <w:lang w:val="en-US"/>
        </w:rPr>
        <w:t>suggests</w:t>
      </w:r>
      <w:r w:rsidR="004D3D68">
        <w:rPr>
          <w:lang w:val="en-US"/>
        </w:rPr>
        <w:t xml:space="preserve"> </w:t>
      </w:r>
      <w:r w:rsidR="00FA1086">
        <w:rPr>
          <w:lang w:val="en-US"/>
        </w:rPr>
        <w:t>that a flexible</w:t>
      </w:r>
      <w:r w:rsidR="00D5788D">
        <w:rPr>
          <w:lang w:val="en-US"/>
        </w:rPr>
        <w:t>, needs-based approach promotes inclusiveness without jeopardizing developmental identity, emphasizing the importance of thoughtful</w:t>
      </w:r>
      <w:r w:rsidR="00C25C3C">
        <w:rPr>
          <w:lang w:val="en-US"/>
        </w:rPr>
        <w:t>, context-sensitive practice in early childhood education.</w:t>
      </w:r>
    </w:p>
    <w:p w14:paraId="07B57B1A" w14:textId="7C44A6AC" w:rsidR="00D65F6E" w:rsidRPr="00950BEB" w:rsidRDefault="00D65F6E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>Barriers</w:t>
      </w:r>
    </w:p>
    <w:p w14:paraId="2FDD594E" w14:textId="40A1CD87" w:rsidR="00D65F6E" w:rsidRPr="00950BEB" w:rsidRDefault="007E2017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Children with ADHD </w:t>
      </w:r>
      <w:r w:rsidR="00873639">
        <w:rPr>
          <w:lang w:val="en-US"/>
        </w:rPr>
        <w:t xml:space="preserve">often </w:t>
      </w:r>
      <w:r w:rsidRPr="00950BEB">
        <w:rPr>
          <w:lang w:val="en-US"/>
        </w:rPr>
        <w:t xml:space="preserve">encounter a </w:t>
      </w:r>
      <w:r w:rsidR="00873639">
        <w:rPr>
          <w:lang w:val="en-US"/>
        </w:rPr>
        <w:t>range</w:t>
      </w:r>
      <w:r w:rsidRPr="00950BEB">
        <w:rPr>
          <w:lang w:val="en-US"/>
        </w:rPr>
        <w:t xml:space="preserve"> of environmental</w:t>
      </w:r>
      <w:r w:rsidR="00C75F7B">
        <w:rPr>
          <w:lang w:val="en-US"/>
        </w:rPr>
        <w:t xml:space="preserve"> and</w:t>
      </w:r>
      <w:r w:rsidRPr="00950BEB">
        <w:rPr>
          <w:lang w:val="en-US"/>
        </w:rPr>
        <w:t xml:space="preserve"> social </w:t>
      </w:r>
      <w:r w:rsidR="00676DF2">
        <w:rPr>
          <w:lang w:val="en-US"/>
        </w:rPr>
        <w:t>barriers</w:t>
      </w:r>
      <w:r w:rsidRPr="00950BEB">
        <w:rPr>
          <w:lang w:val="en-US"/>
        </w:rPr>
        <w:t xml:space="preserve"> in early childhood settings</w:t>
      </w:r>
      <w:r w:rsidR="008654D2" w:rsidRPr="00950BEB">
        <w:rPr>
          <w:lang w:val="en-US"/>
        </w:rPr>
        <w:t>, which can s</w:t>
      </w:r>
      <w:r w:rsidR="00676DF2">
        <w:rPr>
          <w:lang w:val="en-US"/>
        </w:rPr>
        <w:t>ignificantly</w:t>
      </w:r>
      <w:r w:rsidR="008654D2" w:rsidRPr="00950BEB">
        <w:rPr>
          <w:lang w:val="en-US"/>
        </w:rPr>
        <w:t xml:space="preserve"> restrict their access to education. Structured routines</w:t>
      </w:r>
      <w:r w:rsidR="002B4550" w:rsidRPr="00950BEB">
        <w:rPr>
          <w:lang w:val="en-US"/>
        </w:rPr>
        <w:t xml:space="preserve">, </w:t>
      </w:r>
      <w:r w:rsidR="00CE6122">
        <w:rPr>
          <w:lang w:val="en-US"/>
        </w:rPr>
        <w:t xml:space="preserve">frequent </w:t>
      </w:r>
      <w:r w:rsidR="00CE6122">
        <w:rPr>
          <w:lang w:val="en-US"/>
        </w:rPr>
        <w:lastRenderedPageBreak/>
        <w:t>transitions</w:t>
      </w:r>
      <w:r w:rsidR="002B4550" w:rsidRPr="00950BEB">
        <w:rPr>
          <w:lang w:val="en-US"/>
        </w:rPr>
        <w:t xml:space="preserve">, and adult-led activities are </w:t>
      </w:r>
      <w:r w:rsidR="00CE6122">
        <w:rPr>
          <w:lang w:val="en-US"/>
        </w:rPr>
        <w:t>central features</w:t>
      </w:r>
      <w:r w:rsidR="002B4550" w:rsidRPr="00950BEB">
        <w:rPr>
          <w:lang w:val="en-US"/>
        </w:rPr>
        <w:t xml:space="preserve"> of many early childhood </w:t>
      </w:r>
      <w:r w:rsidR="00CE6122">
        <w:rPr>
          <w:lang w:val="en-US"/>
        </w:rPr>
        <w:t>environments</w:t>
      </w:r>
      <w:r w:rsidR="00D71818" w:rsidRPr="00950BEB">
        <w:rPr>
          <w:lang w:val="en-US"/>
        </w:rPr>
        <w:t xml:space="preserve">. </w:t>
      </w:r>
      <w:r w:rsidR="008D52EB">
        <w:rPr>
          <w:lang w:val="en-US"/>
        </w:rPr>
        <w:t>While</w:t>
      </w:r>
      <w:r w:rsidR="00D71818" w:rsidRPr="00950BEB">
        <w:rPr>
          <w:lang w:val="en-US"/>
        </w:rPr>
        <w:t xml:space="preserve"> these are </w:t>
      </w:r>
      <w:r w:rsidR="008D52EB">
        <w:rPr>
          <w:lang w:val="en-US"/>
        </w:rPr>
        <w:t xml:space="preserve">essential </w:t>
      </w:r>
      <w:r w:rsidR="00DB6DF8">
        <w:rPr>
          <w:lang w:val="en-US"/>
        </w:rPr>
        <w:t xml:space="preserve">components </w:t>
      </w:r>
      <w:r w:rsidR="00D71818" w:rsidRPr="00950BEB">
        <w:rPr>
          <w:lang w:val="en-US"/>
        </w:rPr>
        <w:t xml:space="preserve">of early education, </w:t>
      </w:r>
      <w:r w:rsidR="00111B96">
        <w:rPr>
          <w:lang w:val="en-US"/>
        </w:rPr>
        <w:t xml:space="preserve">they can be </w:t>
      </w:r>
      <w:r w:rsidR="00F173BD">
        <w:rPr>
          <w:lang w:val="en-US"/>
        </w:rPr>
        <w:t>particularly</w:t>
      </w:r>
      <w:r w:rsidR="00111B96">
        <w:rPr>
          <w:lang w:val="en-US"/>
        </w:rPr>
        <w:t xml:space="preserve"> </w:t>
      </w:r>
      <w:r w:rsidR="00695D62">
        <w:rPr>
          <w:lang w:val="en-US"/>
        </w:rPr>
        <w:t xml:space="preserve">challenging for </w:t>
      </w:r>
      <w:r w:rsidR="00D71818" w:rsidRPr="00950BEB">
        <w:rPr>
          <w:lang w:val="en-US"/>
        </w:rPr>
        <w:t xml:space="preserve">children </w:t>
      </w:r>
      <w:r w:rsidR="00F173BD">
        <w:rPr>
          <w:lang w:val="en-US"/>
        </w:rPr>
        <w:t xml:space="preserve">who </w:t>
      </w:r>
      <w:r w:rsidR="00286EBB" w:rsidRPr="00950BEB">
        <w:rPr>
          <w:lang w:val="en-US"/>
        </w:rPr>
        <w:t>struggle with self-regulation, impulse control</w:t>
      </w:r>
      <w:r w:rsidR="0077790C" w:rsidRPr="00950BEB">
        <w:rPr>
          <w:lang w:val="en-US"/>
        </w:rPr>
        <w:t>, and sustained attention</w:t>
      </w:r>
      <w:r w:rsidR="006802F6">
        <w:rPr>
          <w:lang w:val="en-US"/>
        </w:rPr>
        <w:t xml:space="preserve"> (Gianna</w:t>
      </w:r>
      <w:r w:rsidR="00E71FB7">
        <w:rPr>
          <w:lang w:val="en-US"/>
        </w:rPr>
        <w:t>kopoulos, 2025)</w:t>
      </w:r>
      <w:r w:rsidR="000C0834" w:rsidRPr="00950BEB">
        <w:rPr>
          <w:lang w:val="en-US"/>
        </w:rPr>
        <w:t xml:space="preserve">. </w:t>
      </w:r>
      <w:r w:rsidR="00F33F31">
        <w:rPr>
          <w:lang w:val="en-US"/>
        </w:rPr>
        <w:t>As a result,</w:t>
      </w:r>
      <w:r w:rsidR="00422B2B" w:rsidRPr="00950BEB">
        <w:rPr>
          <w:lang w:val="en-US"/>
        </w:rPr>
        <w:t xml:space="preserve"> children may appear disengaged or </w:t>
      </w:r>
      <w:r w:rsidR="00F506A0">
        <w:rPr>
          <w:lang w:val="en-US"/>
        </w:rPr>
        <w:t>struggle</w:t>
      </w:r>
      <w:r w:rsidR="00422B2B" w:rsidRPr="00950BEB">
        <w:rPr>
          <w:lang w:val="en-US"/>
        </w:rPr>
        <w:t xml:space="preserve"> to meet</w:t>
      </w:r>
      <w:r w:rsidR="00F506A0">
        <w:rPr>
          <w:lang w:val="en-US"/>
        </w:rPr>
        <w:t xml:space="preserve"> expected</w:t>
      </w:r>
      <w:r w:rsidR="00422B2B" w:rsidRPr="00950BEB">
        <w:rPr>
          <w:lang w:val="en-US"/>
        </w:rPr>
        <w:t xml:space="preserve"> behavioural standards</w:t>
      </w:r>
      <w:r w:rsidR="00F506A0">
        <w:rPr>
          <w:lang w:val="en-US"/>
        </w:rPr>
        <w:t>, even when they are motivated to participate</w:t>
      </w:r>
      <w:r w:rsidR="00422B2B" w:rsidRPr="00950BEB">
        <w:rPr>
          <w:lang w:val="en-US"/>
        </w:rPr>
        <w:t>.</w:t>
      </w:r>
    </w:p>
    <w:p w14:paraId="537CC32F" w14:textId="22BE2723" w:rsidR="00526A7C" w:rsidRDefault="00355CB1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Social and emotional issues in children with ADHD are often misinterpreted as </w:t>
      </w:r>
      <w:r w:rsidR="00EC1886">
        <w:rPr>
          <w:lang w:val="en-US"/>
        </w:rPr>
        <w:t>fundamental deficiencies (ADDA</w:t>
      </w:r>
      <w:r w:rsidR="00A005CA">
        <w:rPr>
          <w:lang w:val="en-US"/>
        </w:rPr>
        <w:t xml:space="preserve"> Editorial Team, 2024). </w:t>
      </w:r>
      <w:r w:rsidR="0029057B">
        <w:rPr>
          <w:lang w:val="en-US"/>
        </w:rPr>
        <w:t>Wilson et al</w:t>
      </w:r>
      <w:r w:rsidR="0092501A">
        <w:rPr>
          <w:lang w:val="en-US"/>
        </w:rPr>
        <w:t>.</w:t>
      </w:r>
      <w:r w:rsidR="00A005CA">
        <w:rPr>
          <w:lang w:val="en-US"/>
        </w:rPr>
        <w:t xml:space="preserve"> (20</w:t>
      </w:r>
      <w:r w:rsidR="0029057B">
        <w:rPr>
          <w:lang w:val="en-US"/>
        </w:rPr>
        <w:t>23</w:t>
      </w:r>
      <w:r w:rsidR="00A005CA">
        <w:rPr>
          <w:lang w:val="en-US"/>
        </w:rPr>
        <w:t xml:space="preserve">) argues that such outcomes usually </w:t>
      </w:r>
      <w:r w:rsidR="006C1B1D">
        <w:rPr>
          <w:lang w:val="en-US"/>
        </w:rPr>
        <w:t>reflect how adults regulate and respond to behaviour</w:t>
      </w:r>
      <w:r w:rsidR="00D430C6">
        <w:rPr>
          <w:lang w:val="en-US"/>
        </w:rPr>
        <w:t>. This viewpoint moves responsibility</w:t>
      </w:r>
      <w:r w:rsidR="00706E34">
        <w:rPr>
          <w:lang w:val="en-US"/>
        </w:rPr>
        <w:t xml:space="preserve"> from the child to the learning environment, implying that interventions should emphasis</w:t>
      </w:r>
      <w:r w:rsidR="0092501A">
        <w:rPr>
          <w:lang w:val="en-US"/>
        </w:rPr>
        <w:t>e</w:t>
      </w:r>
      <w:r w:rsidR="009521DF">
        <w:rPr>
          <w:lang w:val="en-US"/>
        </w:rPr>
        <w:t xml:space="preserve"> adaptable pedagogy and supporting social contexts. </w:t>
      </w:r>
      <w:r w:rsidR="00C77BF4">
        <w:rPr>
          <w:lang w:val="en-US"/>
        </w:rPr>
        <w:t>Without this change</w:t>
      </w:r>
      <w:r w:rsidR="00790917">
        <w:rPr>
          <w:lang w:val="en-US"/>
        </w:rPr>
        <w:t xml:space="preserve">, exclusionary experiences  may reinforce low self-esteem and prevent engagement, exhibiting the social construction of ADHD-related </w:t>
      </w:r>
      <w:r w:rsidR="00790917" w:rsidRPr="00ED0BDE">
        <w:rPr>
          <w:lang w:val="en-US"/>
        </w:rPr>
        <w:t>challenges</w:t>
      </w:r>
      <w:r w:rsidR="00ED0BDE">
        <w:rPr>
          <w:lang w:val="en-US"/>
        </w:rPr>
        <w:t xml:space="preserve"> (Cook, 2024)</w:t>
      </w:r>
      <w:r w:rsidR="00790917" w:rsidRPr="00ED0BDE">
        <w:rPr>
          <w:lang w:val="en-US"/>
        </w:rPr>
        <w:t>.</w:t>
      </w:r>
    </w:p>
    <w:p w14:paraId="305FBB12" w14:textId="75C6E7C7" w:rsidR="0021277B" w:rsidRPr="00950BEB" w:rsidRDefault="003F5FCF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The learning environment itself may also act as a barrier </w:t>
      </w:r>
      <w:r w:rsidR="00455FC8" w:rsidRPr="00950BEB">
        <w:rPr>
          <w:lang w:val="en-US"/>
        </w:rPr>
        <w:t>. Ghan</w:t>
      </w:r>
      <w:r w:rsidR="00494CFC" w:rsidRPr="00950BEB">
        <w:rPr>
          <w:lang w:val="en-US"/>
        </w:rPr>
        <w:t xml:space="preserve">zizadeh (2011) </w:t>
      </w:r>
      <w:r w:rsidR="006B5CAC">
        <w:rPr>
          <w:lang w:val="en-US"/>
        </w:rPr>
        <w:t>highlights</w:t>
      </w:r>
      <w:r w:rsidR="00494CFC" w:rsidRPr="00950BEB">
        <w:rPr>
          <w:lang w:val="en-US"/>
        </w:rPr>
        <w:t xml:space="preserve"> that </w:t>
      </w:r>
      <w:r w:rsidR="006B5CAC">
        <w:rPr>
          <w:lang w:val="en-US"/>
        </w:rPr>
        <w:t>noisy</w:t>
      </w:r>
      <w:r w:rsidR="00124012">
        <w:rPr>
          <w:lang w:val="en-US"/>
        </w:rPr>
        <w:t>, chaotic, or overstimulating environments</w:t>
      </w:r>
      <w:r w:rsidR="003731C3" w:rsidRPr="00950BEB">
        <w:rPr>
          <w:lang w:val="en-US"/>
        </w:rPr>
        <w:t xml:space="preserve"> can exacerbate attention </w:t>
      </w:r>
      <w:r w:rsidR="00124012">
        <w:rPr>
          <w:lang w:val="en-US"/>
        </w:rPr>
        <w:t>difficulties</w:t>
      </w:r>
      <w:r w:rsidR="003731C3" w:rsidRPr="00950BEB">
        <w:rPr>
          <w:lang w:val="en-US"/>
        </w:rPr>
        <w:t xml:space="preserve"> and make self-regulation more </w:t>
      </w:r>
      <w:r w:rsidR="00124012">
        <w:rPr>
          <w:lang w:val="en-US"/>
        </w:rPr>
        <w:t>challenging</w:t>
      </w:r>
      <w:r w:rsidR="003731C3" w:rsidRPr="00950BEB">
        <w:rPr>
          <w:lang w:val="en-US"/>
        </w:rPr>
        <w:t xml:space="preserve"> for children with ADHD</w:t>
      </w:r>
      <w:r w:rsidR="001E3DEC" w:rsidRPr="00950BEB">
        <w:rPr>
          <w:lang w:val="en-US"/>
        </w:rPr>
        <w:t>. Children may feel overwhelmed in environments with high levels of sensory input</w:t>
      </w:r>
      <w:r w:rsidR="00153E56" w:rsidRPr="00950BEB">
        <w:rPr>
          <w:lang w:val="en-US"/>
        </w:rPr>
        <w:t xml:space="preserve">. In the absence of suitable environmental </w:t>
      </w:r>
      <w:r w:rsidR="000C6086" w:rsidRPr="00950BEB">
        <w:rPr>
          <w:lang w:val="en-US"/>
        </w:rPr>
        <w:t>modifications</w:t>
      </w:r>
      <w:r w:rsidR="00153E56" w:rsidRPr="00950BEB">
        <w:rPr>
          <w:lang w:val="en-US"/>
        </w:rPr>
        <w:t xml:space="preserve">, these challenges limit a child’s access to the curriculum. </w:t>
      </w:r>
    </w:p>
    <w:p w14:paraId="3D11ABBA" w14:textId="19744100" w:rsidR="00BB5CC4" w:rsidRDefault="00312141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>A</w:t>
      </w:r>
      <w:r w:rsidR="00A91F7F" w:rsidRPr="00950BEB">
        <w:rPr>
          <w:lang w:val="en-US"/>
        </w:rPr>
        <w:t xml:space="preserve">ttitudinal barriers </w:t>
      </w:r>
      <w:r w:rsidR="00E7366B">
        <w:rPr>
          <w:lang w:val="en-US"/>
        </w:rPr>
        <w:t>further compound these challenges</w:t>
      </w:r>
      <w:r w:rsidR="00822FA7" w:rsidRPr="00950BEB">
        <w:rPr>
          <w:lang w:val="en-US"/>
        </w:rPr>
        <w:t xml:space="preserve">. </w:t>
      </w:r>
      <w:r w:rsidR="0075651C">
        <w:rPr>
          <w:lang w:val="en-US"/>
        </w:rPr>
        <w:t>Behaviour associated with ADHD may be misinterpreted as deliberate misbehaviour rather than indicators of additional learning</w:t>
      </w:r>
      <w:r w:rsidR="005F7893">
        <w:rPr>
          <w:lang w:val="en-US"/>
        </w:rPr>
        <w:t xml:space="preserve"> needs</w:t>
      </w:r>
      <w:r w:rsidR="00A0791C">
        <w:rPr>
          <w:lang w:val="en-US"/>
        </w:rPr>
        <w:t xml:space="preserve"> (Gianna</w:t>
      </w:r>
      <w:r w:rsidR="00126F61">
        <w:rPr>
          <w:lang w:val="en-US"/>
        </w:rPr>
        <w:t>kopoulos, 2025)</w:t>
      </w:r>
      <w:r w:rsidR="005F7893">
        <w:rPr>
          <w:lang w:val="en-US"/>
        </w:rPr>
        <w:t>. This deficit based perspective can lead to exclusionary reactions</w:t>
      </w:r>
      <w:r w:rsidR="00C222BC">
        <w:rPr>
          <w:lang w:val="en-US"/>
        </w:rPr>
        <w:t>, such as punitive behaviour management measures</w:t>
      </w:r>
      <w:r w:rsidR="005C3DEB">
        <w:rPr>
          <w:lang w:val="en-US"/>
        </w:rPr>
        <w:t>, which may have a negative influence on children’s educational experiences and long-term outcomes. These barriers demonstrate the necessity of early detection, practitioner awareness, and inclusive practice</w:t>
      </w:r>
      <w:r w:rsidR="00126F61">
        <w:rPr>
          <w:lang w:val="en-US"/>
        </w:rPr>
        <w:t xml:space="preserve"> (ADDA Editorial Team, 2024; Russel, Hoxha and Murray, 2025).</w:t>
      </w:r>
    </w:p>
    <w:p w14:paraId="7BCDD913" w14:textId="03E8F95D" w:rsidR="006D5879" w:rsidRDefault="001149F4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>This deficit-based framing has been critiqued in the inclusive education literature for reinforcing exclusion rather than encouraging inclusion. Norwich (2013) contends that when behaviour is examined only through a deficit lens</w:t>
      </w:r>
      <w:r w:rsidR="00C94870">
        <w:rPr>
          <w:lang w:val="en-US"/>
        </w:rPr>
        <w:t>, possibilities for reasonable adjustment and environmental adaptation may be misse</w:t>
      </w:r>
      <w:r w:rsidR="00D179CC">
        <w:rPr>
          <w:lang w:val="en-US"/>
        </w:rPr>
        <w:t>d</w:t>
      </w:r>
      <w:r w:rsidR="00E3064F" w:rsidRPr="0001639F">
        <w:rPr>
          <w:lang w:val="en-US"/>
        </w:rPr>
        <w:t>.</w:t>
      </w:r>
      <w:r w:rsidR="00E3064F">
        <w:rPr>
          <w:lang w:val="en-US"/>
        </w:rPr>
        <w:t xml:space="preserve"> </w:t>
      </w:r>
    </w:p>
    <w:p w14:paraId="51EDB0F2" w14:textId="77777777" w:rsidR="001149F4" w:rsidRPr="00950BEB" w:rsidRDefault="001149F4" w:rsidP="00950BEB">
      <w:pPr>
        <w:spacing w:line="360" w:lineRule="auto"/>
        <w:jc w:val="both"/>
        <w:rPr>
          <w:lang w:val="en-US"/>
        </w:rPr>
      </w:pPr>
    </w:p>
    <w:p w14:paraId="195C1039" w14:textId="04404716" w:rsidR="00BB5CC4" w:rsidRPr="004B2DAA" w:rsidRDefault="002B372D" w:rsidP="00950BEB">
      <w:pPr>
        <w:spacing w:line="360" w:lineRule="auto"/>
        <w:jc w:val="both"/>
        <w:rPr>
          <w:b/>
          <w:bCs/>
          <w:i/>
          <w:iCs/>
          <w:sz w:val="24"/>
          <w:szCs w:val="24"/>
          <w:u w:val="single"/>
          <w:lang w:val="en-US"/>
        </w:rPr>
      </w:pPr>
      <w:r w:rsidRPr="004B2DAA">
        <w:rPr>
          <w:b/>
          <w:bCs/>
          <w:i/>
          <w:iCs/>
          <w:sz w:val="24"/>
          <w:szCs w:val="24"/>
          <w:u w:val="single"/>
          <w:lang w:val="en-US"/>
        </w:rPr>
        <w:t xml:space="preserve">Strategies </w:t>
      </w:r>
    </w:p>
    <w:p w14:paraId="125ADE66" w14:textId="2763E1B9" w:rsidR="002B372D" w:rsidRDefault="002B372D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lastRenderedPageBreak/>
        <w:t xml:space="preserve">Implementing structured routines </w:t>
      </w:r>
      <w:r w:rsidR="006D5879">
        <w:rPr>
          <w:lang w:val="en-US"/>
        </w:rPr>
        <w:t xml:space="preserve">alongside </w:t>
      </w:r>
      <w:r w:rsidRPr="00950BEB">
        <w:rPr>
          <w:lang w:val="en-US"/>
        </w:rPr>
        <w:t xml:space="preserve">positive behaviour support is </w:t>
      </w:r>
      <w:r w:rsidR="00894C72" w:rsidRPr="00950BEB">
        <w:rPr>
          <w:lang w:val="en-US"/>
        </w:rPr>
        <w:t xml:space="preserve">an </w:t>
      </w:r>
      <w:r w:rsidRPr="00950BEB">
        <w:rPr>
          <w:lang w:val="en-US"/>
        </w:rPr>
        <w:t>effective</w:t>
      </w:r>
      <w:r w:rsidR="00894C72" w:rsidRPr="00950BEB">
        <w:rPr>
          <w:lang w:val="en-US"/>
        </w:rPr>
        <w:t xml:space="preserve"> support </w:t>
      </w:r>
      <w:r w:rsidR="00AB5EB5">
        <w:rPr>
          <w:lang w:val="en-US"/>
        </w:rPr>
        <w:t>strategy</w:t>
      </w:r>
      <w:r w:rsidR="00894C72" w:rsidRPr="00950BEB">
        <w:rPr>
          <w:lang w:val="en-US"/>
        </w:rPr>
        <w:t xml:space="preserve"> for children with ADHD in early childhood settings. This </w:t>
      </w:r>
      <w:r w:rsidR="002F5172">
        <w:rPr>
          <w:lang w:val="en-US"/>
        </w:rPr>
        <w:t>approach</w:t>
      </w:r>
      <w:r w:rsidR="00894C72" w:rsidRPr="00950BEB">
        <w:rPr>
          <w:lang w:val="en-US"/>
        </w:rPr>
        <w:t xml:space="preserve"> is evidence-based, inclusive, </w:t>
      </w:r>
      <w:r w:rsidR="00281E2C" w:rsidRPr="00950BEB">
        <w:rPr>
          <w:lang w:val="en-US"/>
        </w:rPr>
        <w:t xml:space="preserve">and </w:t>
      </w:r>
      <w:r w:rsidR="002F5172">
        <w:rPr>
          <w:lang w:val="en-US"/>
        </w:rPr>
        <w:t>appropriate</w:t>
      </w:r>
      <w:r w:rsidR="00281E2C" w:rsidRPr="00950BEB">
        <w:rPr>
          <w:lang w:val="en-US"/>
        </w:rPr>
        <w:t xml:space="preserve"> for early childhood practice</w:t>
      </w:r>
      <w:r w:rsidR="00E84F4E">
        <w:rPr>
          <w:lang w:val="en-US"/>
        </w:rPr>
        <w:t xml:space="preserve"> </w:t>
      </w:r>
      <w:r w:rsidR="00AE25B4">
        <w:rPr>
          <w:lang w:val="en-US"/>
        </w:rPr>
        <w:t xml:space="preserve">(Antalek et al., 2025). </w:t>
      </w:r>
      <w:r w:rsidR="00281E2C" w:rsidRPr="00950BEB">
        <w:rPr>
          <w:lang w:val="en-US"/>
        </w:rPr>
        <w:t xml:space="preserve"> </w:t>
      </w:r>
    </w:p>
    <w:p w14:paraId="6A8A49DC" w14:textId="3DD74B40" w:rsidR="00DA2899" w:rsidRPr="00950BEB" w:rsidRDefault="00F25C87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 xml:space="preserve">Nonetheless, some critics claim that highly structured routines may unintentionally limit autonomy and creativity </w:t>
      </w:r>
      <w:r w:rsidR="00C253C7">
        <w:rPr>
          <w:lang w:val="en-US"/>
        </w:rPr>
        <w:t>(</w:t>
      </w:r>
      <w:r w:rsidR="00F03D49">
        <w:rPr>
          <w:lang w:val="en-US"/>
        </w:rPr>
        <w:t>Ross and Ascetta, 2024</w:t>
      </w:r>
      <w:r w:rsidR="00C253C7">
        <w:rPr>
          <w:lang w:val="en-US"/>
        </w:rPr>
        <w:t xml:space="preserve">), suggesting that flexibility is required to ensure that structure supports rather than constrains children’s learning </w:t>
      </w:r>
      <w:r w:rsidR="00C253C7" w:rsidRPr="00F03D49">
        <w:rPr>
          <w:lang w:val="en-US"/>
        </w:rPr>
        <w:t>experiences.</w:t>
      </w:r>
    </w:p>
    <w:p w14:paraId="5D5C1A69" w14:textId="726E888C" w:rsidR="00E22602" w:rsidRPr="00950BEB" w:rsidRDefault="00E22602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Children with ADHD </w:t>
      </w:r>
      <w:r w:rsidR="00986FB9">
        <w:rPr>
          <w:lang w:val="en-US"/>
        </w:rPr>
        <w:t>often experience difficulties</w:t>
      </w:r>
      <w:r w:rsidRPr="00950BEB">
        <w:rPr>
          <w:lang w:val="en-US"/>
        </w:rPr>
        <w:t xml:space="preserve"> with executive functioning</w:t>
      </w:r>
      <w:r w:rsidR="00986FB9">
        <w:rPr>
          <w:lang w:val="en-US"/>
        </w:rPr>
        <w:t>,</w:t>
      </w:r>
      <w:r w:rsidRPr="00950BEB">
        <w:rPr>
          <w:lang w:val="en-US"/>
        </w:rPr>
        <w:t xml:space="preserve"> includ</w:t>
      </w:r>
      <w:r w:rsidR="00986FB9">
        <w:rPr>
          <w:lang w:val="en-US"/>
        </w:rPr>
        <w:t>ing</w:t>
      </w:r>
      <w:r w:rsidRPr="00950BEB">
        <w:rPr>
          <w:lang w:val="en-US"/>
        </w:rPr>
        <w:t xml:space="preserve"> planning, impulse control, and emotional regulation. O’Regan (2019) emphasises that predictable routines and clear expectations can </w:t>
      </w:r>
      <w:r w:rsidR="00986FB9">
        <w:rPr>
          <w:lang w:val="en-US"/>
        </w:rPr>
        <w:t>significantly</w:t>
      </w:r>
      <w:r w:rsidRPr="00950BEB">
        <w:rPr>
          <w:lang w:val="en-US"/>
        </w:rPr>
        <w:t xml:space="preserve"> reduce anxiety</w:t>
      </w:r>
      <w:r w:rsidR="00A76915" w:rsidRPr="00950BEB">
        <w:rPr>
          <w:lang w:val="en-US"/>
        </w:rPr>
        <w:t xml:space="preserve"> and behavioural. Visual timetables, consistent daily </w:t>
      </w:r>
      <w:r w:rsidR="00986FB9">
        <w:rPr>
          <w:lang w:val="en-US"/>
        </w:rPr>
        <w:t>routines</w:t>
      </w:r>
      <w:r w:rsidR="00A76915" w:rsidRPr="00950BEB">
        <w:rPr>
          <w:lang w:val="en-US"/>
        </w:rPr>
        <w:t>, and v</w:t>
      </w:r>
      <w:r w:rsidR="000B29A9">
        <w:rPr>
          <w:lang w:val="en-US"/>
        </w:rPr>
        <w:t>erbal</w:t>
      </w:r>
      <w:r w:rsidR="00A76915" w:rsidRPr="00950BEB">
        <w:rPr>
          <w:lang w:val="en-US"/>
        </w:rPr>
        <w:t xml:space="preserve"> reminders before </w:t>
      </w:r>
      <w:r w:rsidR="00A57590">
        <w:rPr>
          <w:lang w:val="en-US"/>
        </w:rPr>
        <w:t>transitions s</w:t>
      </w:r>
      <w:r w:rsidR="007F643D">
        <w:rPr>
          <w:lang w:val="en-US"/>
        </w:rPr>
        <w:t>upport</w:t>
      </w:r>
      <w:r w:rsidR="00A76915" w:rsidRPr="00950BEB">
        <w:rPr>
          <w:lang w:val="en-US"/>
        </w:rPr>
        <w:t xml:space="preserve"> children in anticipating change and remaining </w:t>
      </w:r>
      <w:r w:rsidR="007F643D">
        <w:rPr>
          <w:lang w:val="en-US"/>
        </w:rPr>
        <w:t>engaged</w:t>
      </w:r>
      <w:r w:rsidR="00A76915" w:rsidRPr="00950BEB">
        <w:rPr>
          <w:lang w:val="en-US"/>
        </w:rPr>
        <w:t xml:space="preserve">. This </w:t>
      </w:r>
      <w:r w:rsidR="007F643D">
        <w:rPr>
          <w:lang w:val="en-US"/>
        </w:rPr>
        <w:t>approach</w:t>
      </w:r>
      <w:r w:rsidR="00A76915" w:rsidRPr="00950BEB">
        <w:rPr>
          <w:lang w:val="en-US"/>
        </w:rPr>
        <w:t xml:space="preserve"> is </w:t>
      </w:r>
      <w:r w:rsidR="00AB5EB5">
        <w:rPr>
          <w:lang w:val="en-US"/>
        </w:rPr>
        <w:t>effective</w:t>
      </w:r>
      <w:r w:rsidR="00A76915" w:rsidRPr="00950BEB">
        <w:rPr>
          <w:lang w:val="en-US"/>
        </w:rPr>
        <w:t xml:space="preserve"> in supporting self-regulatio</w:t>
      </w:r>
      <w:r w:rsidR="00FE3E60" w:rsidRPr="00950BEB">
        <w:rPr>
          <w:lang w:val="en-US"/>
        </w:rPr>
        <w:t xml:space="preserve">n in early years settings </w:t>
      </w:r>
      <w:r w:rsidR="001C5B3D">
        <w:rPr>
          <w:lang w:val="en-US"/>
        </w:rPr>
        <w:t>(Hather</w:t>
      </w:r>
      <w:r w:rsidR="00BD5802">
        <w:rPr>
          <w:lang w:val="en-US"/>
        </w:rPr>
        <w:t>ly et al., 2022)</w:t>
      </w:r>
      <w:r w:rsidR="00FE3E60" w:rsidRPr="00096556">
        <w:rPr>
          <w:lang w:val="en-US"/>
        </w:rPr>
        <w:t>.</w:t>
      </w:r>
    </w:p>
    <w:p w14:paraId="00C846B4" w14:textId="15794EAF" w:rsidR="000F1082" w:rsidRDefault="00E57378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Positive behaviour support </w:t>
      </w:r>
      <w:r w:rsidR="00AB5EB5">
        <w:rPr>
          <w:lang w:val="en-US"/>
        </w:rPr>
        <w:t>enhances</w:t>
      </w:r>
      <w:r w:rsidRPr="00950BEB">
        <w:rPr>
          <w:lang w:val="en-US"/>
        </w:rPr>
        <w:t xml:space="preserve"> inclusion by </w:t>
      </w:r>
      <w:r w:rsidR="007441A8">
        <w:rPr>
          <w:lang w:val="en-US"/>
        </w:rPr>
        <w:t>focusing on</w:t>
      </w:r>
      <w:r w:rsidRPr="00950BEB">
        <w:rPr>
          <w:lang w:val="en-US"/>
        </w:rPr>
        <w:t xml:space="preserve"> strengths rather than </w:t>
      </w:r>
      <w:r w:rsidR="007441A8">
        <w:rPr>
          <w:lang w:val="en-US"/>
        </w:rPr>
        <w:t>difficulties</w:t>
      </w:r>
      <w:r w:rsidRPr="00950BEB">
        <w:rPr>
          <w:lang w:val="en-US"/>
        </w:rPr>
        <w:t xml:space="preserve">. Rather than </w:t>
      </w:r>
      <w:r w:rsidR="00B233F6">
        <w:rPr>
          <w:lang w:val="en-US"/>
        </w:rPr>
        <w:t>relying on</w:t>
      </w:r>
      <w:r w:rsidRPr="00950BEB">
        <w:rPr>
          <w:lang w:val="en-US"/>
        </w:rPr>
        <w:t xml:space="preserve"> pun</w:t>
      </w:r>
      <w:r w:rsidR="008E226C" w:rsidRPr="00950BEB">
        <w:rPr>
          <w:lang w:val="en-US"/>
        </w:rPr>
        <w:t>itive responses, PBS reinforces desirable behaviours through praise, encouragement</w:t>
      </w:r>
      <w:r w:rsidR="00540F3C" w:rsidRPr="00950BEB">
        <w:rPr>
          <w:lang w:val="en-US"/>
        </w:rPr>
        <w:t xml:space="preserve">, and </w:t>
      </w:r>
      <w:r w:rsidR="00C90FDE">
        <w:rPr>
          <w:lang w:val="en-US"/>
        </w:rPr>
        <w:t>developmentally</w:t>
      </w:r>
      <w:r w:rsidR="00CB047A">
        <w:rPr>
          <w:lang w:val="en-US"/>
        </w:rPr>
        <w:t xml:space="preserve"> appropriate </w:t>
      </w:r>
      <w:r w:rsidR="00540F3C" w:rsidRPr="00950BEB">
        <w:rPr>
          <w:lang w:val="en-US"/>
        </w:rPr>
        <w:t>reward systems</w:t>
      </w:r>
      <w:r w:rsidR="00E054B1">
        <w:rPr>
          <w:lang w:val="en-US"/>
        </w:rPr>
        <w:t xml:space="preserve"> (Centers for Disease control and Prevention, 2024)</w:t>
      </w:r>
      <w:r w:rsidR="00CB047A">
        <w:rPr>
          <w:lang w:val="en-US"/>
        </w:rPr>
        <w:t>.</w:t>
      </w:r>
      <w:r w:rsidR="00540F3C" w:rsidRPr="00950BEB">
        <w:rPr>
          <w:lang w:val="en-US"/>
        </w:rPr>
        <w:t xml:space="preserve"> </w:t>
      </w:r>
      <w:r w:rsidR="00CE55EB" w:rsidRPr="00950BEB">
        <w:rPr>
          <w:lang w:val="en-US"/>
        </w:rPr>
        <w:t xml:space="preserve">DuPaul and Stoner (2014) believe that positive reinforcement </w:t>
      </w:r>
      <w:r w:rsidR="00CB047A">
        <w:rPr>
          <w:lang w:val="en-US"/>
        </w:rPr>
        <w:t>improves</w:t>
      </w:r>
      <w:r w:rsidR="00CE55EB" w:rsidRPr="00950BEB">
        <w:rPr>
          <w:lang w:val="en-US"/>
        </w:rPr>
        <w:t xml:space="preserve"> engagement and self-esteem</w:t>
      </w:r>
      <w:r w:rsidR="000F1082">
        <w:rPr>
          <w:lang w:val="en-US"/>
        </w:rPr>
        <w:t>, aligning with early childhood pedagogical approaches that prioritise emotional security and positive relationships.</w:t>
      </w:r>
    </w:p>
    <w:p w14:paraId="30EA1AB0" w14:textId="5E68820C" w:rsidR="00E933AE" w:rsidRDefault="00933A3A" w:rsidP="00950BEB">
      <w:pPr>
        <w:spacing w:line="360" w:lineRule="auto"/>
        <w:jc w:val="both"/>
        <w:rPr>
          <w:lang w:val="en-US"/>
        </w:rPr>
      </w:pPr>
      <w:r>
        <w:rPr>
          <w:lang w:val="en-US"/>
        </w:rPr>
        <w:t>Relational pedagogy (</w:t>
      </w:r>
      <w:r w:rsidR="000C15FD">
        <w:rPr>
          <w:lang w:val="en-US"/>
        </w:rPr>
        <w:t>Papath</w:t>
      </w:r>
      <w:r w:rsidR="004B6D66">
        <w:rPr>
          <w:lang w:val="en-US"/>
        </w:rPr>
        <w:t>eodorou</w:t>
      </w:r>
      <w:r>
        <w:rPr>
          <w:lang w:val="en-US"/>
        </w:rPr>
        <w:t>, 20</w:t>
      </w:r>
      <w:r w:rsidR="000C15FD">
        <w:rPr>
          <w:lang w:val="en-US"/>
        </w:rPr>
        <w:t>09</w:t>
      </w:r>
      <w:r>
        <w:rPr>
          <w:lang w:val="en-US"/>
        </w:rPr>
        <w:t>) challenges P</w:t>
      </w:r>
      <w:r w:rsidR="002F50AA">
        <w:rPr>
          <w:lang w:val="en-US"/>
        </w:rPr>
        <w:t xml:space="preserve">BS-centric approaches by emphasizing co-regulation and emotional </w:t>
      </w:r>
      <w:r w:rsidR="00601E61">
        <w:rPr>
          <w:lang w:val="en-US"/>
        </w:rPr>
        <w:t>attunement. This contrast indicates that reinforcement-based methods are insufficient on their own and must be integrated</w:t>
      </w:r>
      <w:r w:rsidR="003D0542">
        <w:rPr>
          <w:lang w:val="en-US"/>
        </w:rPr>
        <w:t xml:space="preserve"> into emotionally responsive relationships. When these approaches are properly evaluated, comprehensive</w:t>
      </w:r>
      <w:r w:rsidR="00565927">
        <w:rPr>
          <w:lang w:val="en-US"/>
        </w:rPr>
        <w:t xml:space="preserve"> support which includes regular routines, PBS, and relational pedagogy, </w:t>
      </w:r>
      <w:r w:rsidR="00071756">
        <w:rPr>
          <w:lang w:val="en-US"/>
        </w:rPr>
        <w:t>maximizes</w:t>
      </w:r>
      <w:r w:rsidR="00565927">
        <w:rPr>
          <w:lang w:val="en-US"/>
        </w:rPr>
        <w:t xml:space="preserve"> inclusion </w:t>
      </w:r>
      <w:r w:rsidR="00071756">
        <w:rPr>
          <w:lang w:val="en-US"/>
        </w:rPr>
        <w:t xml:space="preserve">and treats both behavioural and emotional features of </w:t>
      </w:r>
      <w:r w:rsidR="00071756" w:rsidRPr="004B6D66">
        <w:rPr>
          <w:lang w:val="en-US"/>
        </w:rPr>
        <w:t>ADHD</w:t>
      </w:r>
      <w:r w:rsidR="00F177F0">
        <w:rPr>
          <w:lang w:val="en-US"/>
        </w:rPr>
        <w:t xml:space="preserve"> (Sasaja Timothy Davis et al., 2024)</w:t>
      </w:r>
      <w:r w:rsidR="00071756" w:rsidRPr="004B6D66">
        <w:rPr>
          <w:lang w:val="en-US"/>
        </w:rPr>
        <w:t>.</w:t>
      </w:r>
      <w:r w:rsidR="00601E61">
        <w:rPr>
          <w:lang w:val="en-US"/>
        </w:rPr>
        <w:t xml:space="preserve"> </w:t>
      </w:r>
    </w:p>
    <w:p w14:paraId="676F5189" w14:textId="6F1AEAFA" w:rsidR="001C43E1" w:rsidRPr="00950BEB" w:rsidRDefault="004F143E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Environmental </w:t>
      </w:r>
      <w:r w:rsidR="00AD1E72" w:rsidRPr="00950BEB">
        <w:rPr>
          <w:lang w:val="en-US"/>
        </w:rPr>
        <w:t>adaptations</w:t>
      </w:r>
      <w:r w:rsidRPr="00950BEB">
        <w:rPr>
          <w:lang w:val="en-US"/>
        </w:rPr>
        <w:t xml:space="preserve"> also</w:t>
      </w:r>
      <w:r w:rsidR="00610FF5">
        <w:rPr>
          <w:lang w:val="en-US"/>
        </w:rPr>
        <w:t xml:space="preserve"> form</w:t>
      </w:r>
      <w:r w:rsidRPr="00950BEB">
        <w:rPr>
          <w:lang w:val="en-US"/>
        </w:rPr>
        <w:t xml:space="preserve"> an important </w:t>
      </w:r>
      <w:r w:rsidR="00610FF5">
        <w:rPr>
          <w:lang w:val="en-US"/>
        </w:rPr>
        <w:t>component</w:t>
      </w:r>
      <w:r w:rsidRPr="00950BEB">
        <w:rPr>
          <w:lang w:val="en-US"/>
        </w:rPr>
        <w:t xml:space="preserve"> of this </w:t>
      </w:r>
      <w:r w:rsidR="006B1773">
        <w:rPr>
          <w:lang w:val="en-US"/>
        </w:rPr>
        <w:t>strategy</w:t>
      </w:r>
      <w:r w:rsidRPr="00950BEB">
        <w:rPr>
          <w:lang w:val="en-US"/>
        </w:rPr>
        <w:t>. Staff et al.</w:t>
      </w:r>
      <w:r w:rsidR="006B1773">
        <w:rPr>
          <w:lang w:val="en-US"/>
        </w:rPr>
        <w:t xml:space="preserve"> </w:t>
      </w:r>
      <w:r w:rsidRPr="00950BEB">
        <w:rPr>
          <w:lang w:val="en-US"/>
        </w:rPr>
        <w:t>(2023)</w:t>
      </w:r>
      <w:r w:rsidR="001C43E1" w:rsidRPr="00950BEB">
        <w:rPr>
          <w:lang w:val="en-US"/>
        </w:rPr>
        <w:t xml:space="preserve"> </w:t>
      </w:r>
      <w:r w:rsidR="006B1773">
        <w:rPr>
          <w:lang w:val="en-US"/>
        </w:rPr>
        <w:t xml:space="preserve">note that </w:t>
      </w:r>
      <w:r w:rsidR="001C43E1" w:rsidRPr="00950BEB">
        <w:rPr>
          <w:lang w:val="en-US"/>
        </w:rPr>
        <w:t xml:space="preserve">overstimulating </w:t>
      </w:r>
      <w:r w:rsidR="006B1773">
        <w:rPr>
          <w:lang w:val="en-US"/>
        </w:rPr>
        <w:t>environments</w:t>
      </w:r>
      <w:r w:rsidR="001C43E1" w:rsidRPr="00950BEB">
        <w:rPr>
          <w:lang w:val="en-US"/>
        </w:rPr>
        <w:t xml:space="preserve"> </w:t>
      </w:r>
      <w:r w:rsidR="006B1773">
        <w:rPr>
          <w:lang w:val="en-US"/>
        </w:rPr>
        <w:t xml:space="preserve">can </w:t>
      </w:r>
      <w:r w:rsidR="00374A24">
        <w:rPr>
          <w:lang w:val="en-US"/>
        </w:rPr>
        <w:t xml:space="preserve">intensify </w:t>
      </w:r>
      <w:r w:rsidR="00C34253" w:rsidRPr="00950BEB">
        <w:rPr>
          <w:lang w:val="en-US"/>
        </w:rPr>
        <w:t>ADHD</w:t>
      </w:r>
      <w:r w:rsidR="00374A24">
        <w:rPr>
          <w:lang w:val="en-US"/>
        </w:rPr>
        <w:t>-related behaviours</w:t>
      </w:r>
      <w:r w:rsidR="00C34253" w:rsidRPr="00950BEB">
        <w:rPr>
          <w:lang w:val="en-US"/>
        </w:rPr>
        <w:t>.</w:t>
      </w:r>
      <w:r w:rsidR="0083513E" w:rsidRPr="00950BEB">
        <w:rPr>
          <w:lang w:val="en-US"/>
        </w:rPr>
        <w:t xml:space="preserve"> Creating </w:t>
      </w:r>
      <w:r w:rsidR="00374A24">
        <w:rPr>
          <w:lang w:val="en-US"/>
        </w:rPr>
        <w:t>calm</w:t>
      </w:r>
      <w:r w:rsidR="0083513E" w:rsidRPr="00950BEB">
        <w:rPr>
          <w:lang w:val="en-US"/>
        </w:rPr>
        <w:t xml:space="preserve"> learning </w:t>
      </w:r>
      <w:r w:rsidR="00374A24">
        <w:rPr>
          <w:lang w:val="en-US"/>
        </w:rPr>
        <w:t>spaces</w:t>
      </w:r>
      <w:r w:rsidR="0083513E" w:rsidRPr="00950BEB">
        <w:rPr>
          <w:lang w:val="en-US"/>
        </w:rPr>
        <w:t xml:space="preserve">, </w:t>
      </w:r>
      <w:r w:rsidR="00872AB2">
        <w:rPr>
          <w:lang w:val="en-US"/>
        </w:rPr>
        <w:t>reducing</w:t>
      </w:r>
      <w:r w:rsidR="0083513E" w:rsidRPr="00950BEB">
        <w:rPr>
          <w:lang w:val="en-US"/>
        </w:rPr>
        <w:t xml:space="preserve"> background noise, </w:t>
      </w:r>
      <w:r w:rsidR="00872AB2">
        <w:rPr>
          <w:lang w:val="en-US"/>
        </w:rPr>
        <w:t>offering</w:t>
      </w:r>
      <w:r w:rsidR="0083513E" w:rsidRPr="00950BEB">
        <w:rPr>
          <w:lang w:val="en-US"/>
        </w:rPr>
        <w:t xml:space="preserve"> sensory </w:t>
      </w:r>
      <w:r w:rsidR="00047D43">
        <w:rPr>
          <w:lang w:val="en-US"/>
        </w:rPr>
        <w:t>resources</w:t>
      </w:r>
      <w:r w:rsidR="0083513E" w:rsidRPr="00950BEB">
        <w:rPr>
          <w:lang w:val="en-US"/>
        </w:rPr>
        <w:t xml:space="preserve">, and </w:t>
      </w:r>
      <w:r w:rsidR="00872AB2">
        <w:rPr>
          <w:lang w:val="en-US"/>
        </w:rPr>
        <w:t>incorporating</w:t>
      </w:r>
      <w:r w:rsidR="00831183">
        <w:rPr>
          <w:lang w:val="en-US"/>
        </w:rPr>
        <w:t xml:space="preserve"> regular</w:t>
      </w:r>
      <w:r w:rsidR="0083513E" w:rsidRPr="00950BEB">
        <w:rPr>
          <w:lang w:val="en-US"/>
        </w:rPr>
        <w:t xml:space="preserve"> movement breaks </w:t>
      </w:r>
      <w:r w:rsidR="00831183">
        <w:rPr>
          <w:lang w:val="en-US"/>
        </w:rPr>
        <w:t>can support</w:t>
      </w:r>
      <w:r w:rsidR="0083513E" w:rsidRPr="00950BEB">
        <w:rPr>
          <w:lang w:val="en-US"/>
        </w:rPr>
        <w:t xml:space="preserve"> emotion</w:t>
      </w:r>
      <w:r w:rsidR="00831183">
        <w:rPr>
          <w:lang w:val="en-US"/>
        </w:rPr>
        <w:t>al regulation</w:t>
      </w:r>
      <w:r w:rsidR="00632F60">
        <w:rPr>
          <w:lang w:val="en-US"/>
        </w:rPr>
        <w:t xml:space="preserve"> (O’Regan</w:t>
      </w:r>
      <w:r w:rsidR="001134E5">
        <w:rPr>
          <w:lang w:val="en-US"/>
        </w:rPr>
        <w:t>, 2019)</w:t>
      </w:r>
      <w:r w:rsidR="0083513E" w:rsidRPr="00950BEB">
        <w:rPr>
          <w:lang w:val="en-US"/>
        </w:rPr>
        <w:t xml:space="preserve">. These </w:t>
      </w:r>
      <w:r w:rsidR="00047D43">
        <w:rPr>
          <w:lang w:val="en-US"/>
        </w:rPr>
        <w:t>adaptations</w:t>
      </w:r>
      <w:r w:rsidR="0083513E" w:rsidRPr="00950BEB">
        <w:rPr>
          <w:lang w:val="en-US"/>
        </w:rPr>
        <w:t xml:space="preserve"> </w:t>
      </w:r>
      <w:r w:rsidR="00047D43">
        <w:rPr>
          <w:lang w:val="en-US"/>
        </w:rPr>
        <w:t>benefit</w:t>
      </w:r>
      <w:r w:rsidR="0083513E" w:rsidRPr="00950BEB">
        <w:rPr>
          <w:lang w:val="en-US"/>
        </w:rPr>
        <w:t xml:space="preserve"> not only children with ADHD</w:t>
      </w:r>
      <w:r w:rsidR="00047D43">
        <w:rPr>
          <w:lang w:val="en-US"/>
        </w:rPr>
        <w:t xml:space="preserve"> </w:t>
      </w:r>
      <w:r w:rsidR="0083513E" w:rsidRPr="00950BEB">
        <w:rPr>
          <w:lang w:val="en-US"/>
        </w:rPr>
        <w:t xml:space="preserve">but </w:t>
      </w:r>
      <w:r w:rsidR="00047D43">
        <w:rPr>
          <w:lang w:val="en-US"/>
        </w:rPr>
        <w:t xml:space="preserve">also </w:t>
      </w:r>
      <w:r w:rsidR="0083513E" w:rsidRPr="00950BEB">
        <w:rPr>
          <w:lang w:val="en-US"/>
        </w:rPr>
        <w:t xml:space="preserve">the </w:t>
      </w:r>
      <w:r w:rsidR="00047D43">
        <w:rPr>
          <w:lang w:val="en-US"/>
        </w:rPr>
        <w:t xml:space="preserve">wider learning community, reinforcing </w:t>
      </w:r>
      <w:r w:rsidR="0083513E" w:rsidRPr="00950BEB">
        <w:rPr>
          <w:lang w:val="en-US"/>
        </w:rPr>
        <w:t>inclusive practice.</w:t>
      </w:r>
    </w:p>
    <w:p w14:paraId="43B7D07A" w14:textId="109E99CB" w:rsidR="001C43E1" w:rsidRPr="00950BEB" w:rsidRDefault="00AD1E72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Collaboration with parents, ALN Coordinators and external professionals is required under the Additional Learning Needs </w:t>
      </w:r>
      <w:r w:rsidR="00BA4B98">
        <w:rPr>
          <w:lang w:val="en-US"/>
        </w:rPr>
        <w:t>C</w:t>
      </w:r>
      <w:r w:rsidRPr="00950BEB">
        <w:rPr>
          <w:lang w:val="en-US"/>
        </w:rPr>
        <w:t>ode for Wales (2021</w:t>
      </w:r>
      <w:r w:rsidR="005C3B52" w:rsidRPr="00950BEB">
        <w:rPr>
          <w:lang w:val="en-US"/>
        </w:rPr>
        <w:t xml:space="preserve">). Sharing </w:t>
      </w:r>
      <w:r w:rsidR="00BA4B98">
        <w:rPr>
          <w:lang w:val="en-US"/>
        </w:rPr>
        <w:t>strategies</w:t>
      </w:r>
      <w:r w:rsidR="005C3B52" w:rsidRPr="00950BEB">
        <w:rPr>
          <w:lang w:val="en-US"/>
        </w:rPr>
        <w:t xml:space="preserve"> across home and </w:t>
      </w:r>
      <w:r w:rsidR="005F0E06">
        <w:rPr>
          <w:lang w:val="en-US"/>
        </w:rPr>
        <w:t>educational settings</w:t>
      </w:r>
      <w:r w:rsidR="005C3B52" w:rsidRPr="00950BEB">
        <w:rPr>
          <w:lang w:val="en-US"/>
        </w:rPr>
        <w:t xml:space="preserve"> </w:t>
      </w:r>
      <w:r w:rsidR="005F0E06">
        <w:rPr>
          <w:lang w:val="en-US"/>
        </w:rPr>
        <w:t xml:space="preserve">promotes </w:t>
      </w:r>
      <w:r w:rsidR="005C3B52" w:rsidRPr="00950BEB">
        <w:rPr>
          <w:lang w:val="en-US"/>
        </w:rPr>
        <w:t xml:space="preserve">consistency and </w:t>
      </w:r>
      <w:r w:rsidR="009560EF">
        <w:rPr>
          <w:lang w:val="en-US"/>
        </w:rPr>
        <w:t>supports holistic development</w:t>
      </w:r>
      <w:r w:rsidR="005C3B52" w:rsidRPr="00950BEB">
        <w:rPr>
          <w:lang w:val="en-US"/>
        </w:rPr>
        <w:t xml:space="preserve">. Importantly, this strategy can be </w:t>
      </w:r>
      <w:r w:rsidR="009560EF">
        <w:rPr>
          <w:lang w:val="en-US"/>
        </w:rPr>
        <w:lastRenderedPageBreak/>
        <w:t>implemented</w:t>
      </w:r>
      <w:r w:rsidR="005C3B52" w:rsidRPr="00950BEB">
        <w:rPr>
          <w:lang w:val="en-US"/>
        </w:rPr>
        <w:t xml:space="preserve"> without a formal diagnosis, ensuring that children receive timely and appropriate </w:t>
      </w:r>
      <w:r w:rsidR="009A4F3D">
        <w:rPr>
          <w:lang w:val="en-US"/>
        </w:rPr>
        <w:t xml:space="preserve">support </w:t>
      </w:r>
      <w:r w:rsidR="005C3B52" w:rsidRPr="00950BEB">
        <w:rPr>
          <w:lang w:val="en-US"/>
        </w:rPr>
        <w:t xml:space="preserve">during </w:t>
      </w:r>
      <w:r w:rsidR="009A4F3D">
        <w:rPr>
          <w:lang w:val="en-US"/>
        </w:rPr>
        <w:t>key</w:t>
      </w:r>
      <w:r w:rsidR="005C3B52" w:rsidRPr="00950BEB">
        <w:rPr>
          <w:lang w:val="en-US"/>
        </w:rPr>
        <w:t xml:space="preserve"> developmental stages (Welsh Government, 2021</w:t>
      </w:r>
      <w:r w:rsidR="001134E5">
        <w:rPr>
          <w:lang w:val="en-US"/>
        </w:rPr>
        <w:t>; Antalek et al., 2025</w:t>
      </w:r>
      <w:r w:rsidR="005C3B52" w:rsidRPr="00950BEB">
        <w:rPr>
          <w:lang w:val="en-US"/>
        </w:rPr>
        <w:t>).</w:t>
      </w:r>
    </w:p>
    <w:p w14:paraId="6DF51AA7" w14:textId="09DEA264" w:rsidR="00CD66D6" w:rsidRPr="00950BEB" w:rsidRDefault="00CD66D6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 xml:space="preserve">Overall, </w:t>
      </w:r>
      <w:r w:rsidR="003D3FB0">
        <w:rPr>
          <w:lang w:val="en-US"/>
        </w:rPr>
        <w:t>Nilf</w:t>
      </w:r>
      <w:r w:rsidR="00D84A49">
        <w:rPr>
          <w:lang w:val="en-US"/>
        </w:rPr>
        <w:t xml:space="preserve">yr and Ewe (2025) state </w:t>
      </w:r>
      <w:r w:rsidR="009A4F3D">
        <w:rPr>
          <w:lang w:val="en-US"/>
        </w:rPr>
        <w:t>st</w:t>
      </w:r>
      <w:r w:rsidRPr="00950BEB">
        <w:rPr>
          <w:lang w:val="en-US"/>
        </w:rPr>
        <w:t>r</w:t>
      </w:r>
      <w:r w:rsidR="009A4F3D">
        <w:rPr>
          <w:lang w:val="en-US"/>
        </w:rPr>
        <w:t>uctured</w:t>
      </w:r>
      <w:r w:rsidRPr="00950BEB">
        <w:rPr>
          <w:lang w:val="en-US"/>
        </w:rPr>
        <w:t xml:space="preserve"> routine</w:t>
      </w:r>
      <w:r w:rsidR="009A4F3D">
        <w:rPr>
          <w:lang w:val="en-US"/>
        </w:rPr>
        <w:t>s</w:t>
      </w:r>
      <w:r w:rsidRPr="00950BEB">
        <w:rPr>
          <w:lang w:val="en-US"/>
        </w:rPr>
        <w:t xml:space="preserve"> </w:t>
      </w:r>
      <w:r w:rsidR="009A4F3D">
        <w:rPr>
          <w:lang w:val="en-US"/>
        </w:rPr>
        <w:t xml:space="preserve">combined </w:t>
      </w:r>
      <w:r w:rsidRPr="00950BEB">
        <w:rPr>
          <w:lang w:val="en-US"/>
        </w:rPr>
        <w:t xml:space="preserve">with positive behaviour support </w:t>
      </w:r>
      <w:r w:rsidR="009A4F3D">
        <w:rPr>
          <w:lang w:val="en-US"/>
        </w:rPr>
        <w:t>represent a</w:t>
      </w:r>
      <w:r w:rsidRPr="00950BEB">
        <w:rPr>
          <w:lang w:val="en-US"/>
        </w:rPr>
        <w:t xml:space="preserve"> realistic, inclusive</w:t>
      </w:r>
      <w:r w:rsidR="005033C3">
        <w:rPr>
          <w:lang w:val="en-US"/>
        </w:rPr>
        <w:t>,</w:t>
      </w:r>
      <w:r w:rsidRPr="00950BEB">
        <w:rPr>
          <w:lang w:val="en-US"/>
        </w:rPr>
        <w:t xml:space="preserve"> an</w:t>
      </w:r>
      <w:r w:rsidR="005033C3">
        <w:rPr>
          <w:lang w:val="en-US"/>
        </w:rPr>
        <w:t>d</w:t>
      </w:r>
      <w:r w:rsidRPr="00950BEB">
        <w:rPr>
          <w:lang w:val="en-US"/>
        </w:rPr>
        <w:t xml:space="preserve"> evidence based </w:t>
      </w:r>
      <w:r w:rsidR="00950BEB" w:rsidRPr="00950BEB">
        <w:rPr>
          <w:lang w:val="en-US"/>
        </w:rPr>
        <w:t>strategy</w:t>
      </w:r>
      <w:r w:rsidRPr="00950BEB">
        <w:rPr>
          <w:lang w:val="en-US"/>
        </w:rPr>
        <w:t xml:space="preserve"> that </w:t>
      </w:r>
      <w:r w:rsidR="005033C3">
        <w:rPr>
          <w:lang w:val="en-US"/>
        </w:rPr>
        <w:t xml:space="preserve">enables </w:t>
      </w:r>
      <w:r w:rsidR="00E867C6" w:rsidRPr="00950BEB">
        <w:rPr>
          <w:lang w:val="en-US"/>
        </w:rPr>
        <w:t xml:space="preserve">children with ADHD to </w:t>
      </w:r>
      <w:r w:rsidR="005033C3">
        <w:rPr>
          <w:lang w:val="en-US"/>
        </w:rPr>
        <w:t xml:space="preserve">engage in </w:t>
      </w:r>
      <w:r w:rsidR="00E867C6" w:rsidRPr="00950BEB">
        <w:rPr>
          <w:lang w:val="en-US"/>
        </w:rPr>
        <w:t>learn</w:t>
      </w:r>
      <w:r w:rsidR="005033C3">
        <w:rPr>
          <w:lang w:val="en-US"/>
        </w:rPr>
        <w:t>ing</w:t>
      </w:r>
      <w:r w:rsidR="00E867C6" w:rsidRPr="00950BEB">
        <w:rPr>
          <w:lang w:val="en-US"/>
        </w:rPr>
        <w:t xml:space="preserve">, </w:t>
      </w:r>
      <w:r w:rsidR="005033C3">
        <w:rPr>
          <w:lang w:val="en-US"/>
        </w:rPr>
        <w:t xml:space="preserve">build </w:t>
      </w:r>
      <w:r w:rsidR="00E867C6" w:rsidRPr="00950BEB">
        <w:rPr>
          <w:lang w:val="en-US"/>
        </w:rPr>
        <w:t xml:space="preserve">confidence, and develop </w:t>
      </w:r>
      <w:r w:rsidR="005033C3">
        <w:rPr>
          <w:lang w:val="en-US"/>
        </w:rPr>
        <w:t>essential</w:t>
      </w:r>
      <w:r w:rsidR="00E867C6" w:rsidRPr="00950BEB">
        <w:rPr>
          <w:lang w:val="en-US"/>
        </w:rPr>
        <w:t xml:space="preserve"> social and emotional skills.</w:t>
      </w:r>
    </w:p>
    <w:p w14:paraId="28E68EFA" w14:textId="77777777" w:rsidR="00C71B2D" w:rsidRPr="00950BEB" w:rsidRDefault="00C71B2D" w:rsidP="00950BEB">
      <w:pPr>
        <w:spacing w:line="360" w:lineRule="auto"/>
        <w:jc w:val="both"/>
        <w:rPr>
          <w:lang w:val="en-US"/>
        </w:rPr>
      </w:pPr>
    </w:p>
    <w:p w14:paraId="3B8DB75E" w14:textId="61B03643" w:rsidR="00C71B2D" w:rsidRPr="004B2DAA" w:rsidRDefault="00C71B2D" w:rsidP="00950BEB">
      <w:pPr>
        <w:spacing w:line="360" w:lineRule="auto"/>
        <w:jc w:val="both"/>
        <w:rPr>
          <w:b/>
          <w:bCs/>
          <w:i/>
          <w:iCs/>
          <w:sz w:val="24"/>
          <w:szCs w:val="24"/>
          <w:u w:val="single"/>
          <w:lang w:val="en-US"/>
        </w:rPr>
      </w:pPr>
      <w:r w:rsidRPr="004B2DAA">
        <w:rPr>
          <w:b/>
          <w:bCs/>
          <w:i/>
          <w:iCs/>
          <w:sz w:val="24"/>
          <w:szCs w:val="24"/>
          <w:u w:val="single"/>
          <w:lang w:val="en-US"/>
        </w:rPr>
        <w:t xml:space="preserve">Conclusion </w:t>
      </w:r>
    </w:p>
    <w:p w14:paraId="6FC24155" w14:textId="41163BD9" w:rsidR="0026583B" w:rsidRPr="00950BEB" w:rsidRDefault="0026583B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>In conclusion, ADHD p</w:t>
      </w:r>
      <w:r w:rsidR="006F48FF" w:rsidRPr="00950BEB">
        <w:rPr>
          <w:lang w:val="en-US"/>
        </w:rPr>
        <w:t xml:space="preserve">resents complex challenges within early childhood education, in </w:t>
      </w:r>
      <w:r w:rsidR="005033C3">
        <w:rPr>
          <w:lang w:val="en-US"/>
        </w:rPr>
        <w:t>relation to identification</w:t>
      </w:r>
      <w:r w:rsidR="004340AC">
        <w:rPr>
          <w:lang w:val="en-US"/>
        </w:rPr>
        <w:t>, barriers to learning, and access to appropriate support.</w:t>
      </w:r>
      <w:r w:rsidR="006F48FF" w:rsidRPr="00950BEB">
        <w:rPr>
          <w:lang w:val="en-US"/>
        </w:rPr>
        <w:t xml:space="preserve"> </w:t>
      </w:r>
      <w:r w:rsidR="00F35D0A" w:rsidRPr="00950BEB">
        <w:rPr>
          <w:lang w:val="en-US"/>
        </w:rPr>
        <w:t>As formal diagnosis is uncommon in the early years, observational identification</w:t>
      </w:r>
      <w:r w:rsidR="00AF5EC8" w:rsidRPr="00950BEB">
        <w:rPr>
          <w:lang w:val="en-US"/>
        </w:rPr>
        <w:t xml:space="preserve"> and reflective practice are </w:t>
      </w:r>
      <w:r w:rsidR="004340AC">
        <w:rPr>
          <w:lang w:val="en-US"/>
        </w:rPr>
        <w:t>essential</w:t>
      </w:r>
      <w:r w:rsidR="00AF5EC8" w:rsidRPr="00950BEB">
        <w:rPr>
          <w:lang w:val="en-US"/>
        </w:rPr>
        <w:t xml:space="preserve"> in </w:t>
      </w:r>
      <w:r w:rsidR="00ED2689">
        <w:rPr>
          <w:lang w:val="en-US"/>
        </w:rPr>
        <w:t>recognising</w:t>
      </w:r>
      <w:r w:rsidR="00AF5EC8" w:rsidRPr="00950BEB">
        <w:rPr>
          <w:lang w:val="en-US"/>
        </w:rPr>
        <w:t xml:space="preserve"> </w:t>
      </w:r>
      <w:r w:rsidR="00ED2689">
        <w:rPr>
          <w:lang w:val="en-US"/>
        </w:rPr>
        <w:t>emerging needs</w:t>
      </w:r>
      <w:r w:rsidR="005A3C46">
        <w:rPr>
          <w:lang w:val="en-US"/>
        </w:rPr>
        <w:t xml:space="preserve"> (Miller et al., 2025)</w:t>
      </w:r>
      <w:r w:rsidR="00AF5EC8" w:rsidRPr="00950BEB">
        <w:rPr>
          <w:lang w:val="en-US"/>
        </w:rPr>
        <w:t xml:space="preserve">. While children with </w:t>
      </w:r>
      <w:r w:rsidR="00950BEB" w:rsidRPr="00950BEB">
        <w:rPr>
          <w:lang w:val="en-US"/>
        </w:rPr>
        <w:t>ADHD</w:t>
      </w:r>
      <w:r w:rsidR="00AF5EC8" w:rsidRPr="00950BEB">
        <w:rPr>
          <w:lang w:val="en-US"/>
        </w:rPr>
        <w:t xml:space="preserve"> may </w:t>
      </w:r>
      <w:r w:rsidR="00ED2689">
        <w:rPr>
          <w:lang w:val="en-US"/>
        </w:rPr>
        <w:t>experience</w:t>
      </w:r>
      <w:r w:rsidR="00AF5EC8" w:rsidRPr="00950BEB">
        <w:rPr>
          <w:lang w:val="en-US"/>
        </w:rPr>
        <w:t xml:space="preserve"> difficulties with concentratio</w:t>
      </w:r>
      <w:r w:rsidR="00D31353" w:rsidRPr="00950BEB">
        <w:rPr>
          <w:lang w:val="en-US"/>
        </w:rPr>
        <w:t xml:space="preserve">n, </w:t>
      </w:r>
      <w:r w:rsidR="00950BEB" w:rsidRPr="00950BEB">
        <w:rPr>
          <w:lang w:val="en-US"/>
        </w:rPr>
        <w:t>emotional</w:t>
      </w:r>
      <w:r w:rsidR="00D31353" w:rsidRPr="00950BEB">
        <w:rPr>
          <w:lang w:val="en-US"/>
        </w:rPr>
        <w:t xml:space="preserve"> regulation, social interaction, and environmental overstimulation</w:t>
      </w:r>
      <w:r w:rsidR="001F73E7">
        <w:rPr>
          <w:lang w:val="en-US"/>
        </w:rPr>
        <w:t>.</w:t>
      </w:r>
    </w:p>
    <w:p w14:paraId="03DB9E72" w14:textId="2ECA1FA2" w:rsidR="002F5797" w:rsidRPr="00950BEB" w:rsidRDefault="002F5797" w:rsidP="00950BEB">
      <w:pPr>
        <w:spacing w:line="360" w:lineRule="auto"/>
        <w:jc w:val="both"/>
        <w:rPr>
          <w:lang w:val="en-US"/>
        </w:rPr>
      </w:pPr>
      <w:r w:rsidRPr="00950BEB">
        <w:rPr>
          <w:lang w:val="en-US"/>
        </w:rPr>
        <w:t>This poster</w:t>
      </w:r>
      <w:r w:rsidR="00525B74">
        <w:rPr>
          <w:lang w:val="en-US"/>
        </w:rPr>
        <w:t xml:space="preserve"> has</w:t>
      </w:r>
      <w:r w:rsidRPr="00950BEB">
        <w:rPr>
          <w:lang w:val="en-US"/>
        </w:rPr>
        <w:t xml:space="preserve"> demonstrate</w:t>
      </w:r>
      <w:r w:rsidR="00525B74">
        <w:rPr>
          <w:lang w:val="en-US"/>
        </w:rPr>
        <w:t>d</w:t>
      </w:r>
      <w:r w:rsidRPr="00950BEB">
        <w:rPr>
          <w:lang w:val="en-US"/>
        </w:rPr>
        <w:t xml:space="preserve"> how inclusive, evidence-based strategies</w:t>
      </w:r>
      <w:r w:rsidR="0011459D">
        <w:rPr>
          <w:lang w:val="en-US"/>
        </w:rPr>
        <w:t>,</w:t>
      </w:r>
      <w:r w:rsidRPr="00950BEB">
        <w:rPr>
          <w:lang w:val="en-US"/>
        </w:rPr>
        <w:t xml:space="preserve"> such as structured routines and positive </w:t>
      </w:r>
      <w:r w:rsidR="00950BEB" w:rsidRPr="00950BEB">
        <w:rPr>
          <w:lang w:val="en-US"/>
        </w:rPr>
        <w:t>support</w:t>
      </w:r>
      <w:r w:rsidR="0011459D">
        <w:rPr>
          <w:lang w:val="en-US"/>
        </w:rPr>
        <w:t>,</w:t>
      </w:r>
      <w:r w:rsidRPr="00950BEB">
        <w:rPr>
          <w:lang w:val="en-US"/>
        </w:rPr>
        <w:t xml:space="preserve"> can </w:t>
      </w:r>
      <w:r w:rsidR="0011459D">
        <w:rPr>
          <w:lang w:val="en-US"/>
        </w:rPr>
        <w:t>significantly</w:t>
      </w:r>
      <w:r w:rsidRPr="00950BEB">
        <w:rPr>
          <w:lang w:val="en-US"/>
        </w:rPr>
        <w:t xml:space="preserve"> </w:t>
      </w:r>
      <w:r w:rsidR="00A66924">
        <w:rPr>
          <w:lang w:val="en-US"/>
        </w:rPr>
        <w:t>reduce</w:t>
      </w:r>
      <w:r w:rsidRPr="00950BEB">
        <w:rPr>
          <w:lang w:val="en-US"/>
        </w:rPr>
        <w:t xml:space="preserve"> these barriers while </w:t>
      </w:r>
      <w:r w:rsidR="00950BEB" w:rsidRPr="00950BEB">
        <w:rPr>
          <w:lang w:val="en-US"/>
        </w:rPr>
        <w:t>promoting</w:t>
      </w:r>
      <w:r w:rsidRPr="00950BEB">
        <w:rPr>
          <w:lang w:val="en-US"/>
        </w:rPr>
        <w:t xml:space="preserve"> engagement, wellbeing, and inclusion. Aligning early years practice with the Additional Learning Needs Code for Wales ensure</w:t>
      </w:r>
      <w:r w:rsidR="00CE55FC">
        <w:rPr>
          <w:lang w:val="en-US"/>
        </w:rPr>
        <w:t>s</w:t>
      </w:r>
      <w:r w:rsidRPr="00950BEB">
        <w:rPr>
          <w:lang w:val="en-US"/>
        </w:rPr>
        <w:t xml:space="preserve"> that support </w:t>
      </w:r>
      <w:r w:rsidR="00B10A18">
        <w:rPr>
          <w:lang w:val="en-US"/>
        </w:rPr>
        <w:t>remains</w:t>
      </w:r>
      <w:r w:rsidRPr="00950BEB">
        <w:rPr>
          <w:lang w:val="en-US"/>
        </w:rPr>
        <w:t xml:space="preserve"> </w:t>
      </w:r>
      <w:r w:rsidR="00950BEB" w:rsidRPr="00950BEB">
        <w:rPr>
          <w:lang w:val="en-US"/>
        </w:rPr>
        <w:t>need</w:t>
      </w:r>
      <w:r w:rsidR="00A5281B">
        <w:rPr>
          <w:lang w:val="en-US"/>
        </w:rPr>
        <w:t>s</w:t>
      </w:r>
      <w:r w:rsidR="00950BEB" w:rsidRPr="00950BEB">
        <w:rPr>
          <w:lang w:val="en-US"/>
        </w:rPr>
        <w:t xml:space="preserve">-led </w:t>
      </w:r>
      <w:r w:rsidR="0014484E" w:rsidRPr="00950BEB">
        <w:rPr>
          <w:lang w:val="en-US"/>
        </w:rPr>
        <w:t>rather than diagnosis driven, allowing for early intervention and fair access to education</w:t>
      </w:r>
      <w:r w:rsidR="00A45EE1">
        <w:rPr>
          <w:lang w:val="en-US"/>
        </w:rPr>
        <w:t xml:space="preserve"> (Welsh Government, 2021).</w:t>
      </w:r>
    </w:p>
    <w:p w14:paraId="6C1965C4" w14:textId="03A1B1DC" w:rsidR="002F5797" w:rsidRDefault="0056151D" w:rsidP="00A45EE1">
      <w:pPr>
        <w:spacing w:line="360" w:lineRule="auto"/>
        <w:jc w:val="both"/>
        <w:rPr>
          <w:lang w:val="en-US"/>
        </w:rPr>
      </w:pPr>
      <w:r>
        <w:rPr>
          <w:lang w:val="en-US"/>
        </w:rPr>
        <w:t>W</w:t>
      </w:r>
      <w:r w:rsidR="0014484E" w:rsidRPr="00950BEB">
        <w:rPr>
          <w:lang w:val="en-US"/>
        </w:rPr>
        <w:t xml:space="preserve">hen practitioners </w:t>
      </w:r>
      <w:r w:rsidR="00D9668B">
        <w:rPr>
          <w:lang w:val="en-US"/>
        </w:rPr>
        <w:t>adopt a</w:t>
      </w:r>
      <w:r w:rsidR="0014484E" w:rsidRPr="00950BEB">
        <w:rPr>
          <w:lang w:val="en-US"/>
        </w:rPr>
        <w:t xml:space="preserve"> child-centered</w:t>
      </w:r>
      <w:r w:rsidR="003E2B5B" w:rsidRPr="00950BEB">
        <w:rPr>
          <w:lang w:val="en-US"/>
        </w:rPr>
        <w:t xml:space="preserve">, strengths-based approach, children with ADHD are better </w:t>
      </w:r>
      <w:r w:rsidR="00D9668B">
        <w:rPr>
          <w:lang w:val="en-US"/>
        </w:rPr>
        <w:t>supported</w:t>
      </w:r>
      <w:r w:rsidR="003E2B5B" w:rsidRPr="00950BEB">
        <w:rPr>
          <w:lang w:val="en-US"/>
        </w:rPr>
        <w:t xml:space="preserve"> to thrive academically, socially, and emotionally during their </w:t>
      </w:r>
      <w:r w:rsidR="00950BEB" w:rsidRPr="00950BEB">
        <w:rPr>
          <w:lang w:val="en-US"/>
        </w:rPr>
        <w:t>early years of development.</w:t>
      </w:r>
      <w:r w:rsidR="00A45EE1">
        <w:rPr>
          <w:lang w:val="en-US"/>
        </w:rPr>
        <w:t xml:space="preserve"> </w:t>
      </w:r>
      <w:r>
        <w:rPr>
          <w:lang w:val="en-US"/>
        </w:rPr>
        <w:t>Critically, this discussion demonstrates that inclusive practice for children with ADHD is based not only on specific interventions</w:t>
      </w:r>
      <w:r w:rsidR="00CB2F3A">
        <w:rPr>
          <w:lang w:val="en-US"/>
        </w:rPr>
        <w:t xml:space="preserve">, but also on </w:t>
      </w:r>
      <w:r w:rsidR="00654ED3">
        <w:rPr>
          <w:lang w:val="en-US"/>
        </w:rPr>
        <w:t>practitioners’</w:t>
      </w:r>
      <w:r w:rsidR="00CB2F3A">
        <w:rPr>
          <w:lang w:val="en-US"/>
        </w:rPr>
        <w:t xml:space="preserve"> attitudes, reflective practice, and settings’ ability to adapt environments and expectations in response to individual needs.</w:t>
      </w:r>
    </w:p>
    <w:p w14:paraId="7B7A0EAC" w14:textId="77777777" w:rsidR="00A54180" w:rsidRDefault="00A54180">
      <w:pPr>
        <w:rPr>
          <w:lang w:val="en-US"/>
        </w:rPr>
      </w:pPr>
    </w:p>
    <w:p w14:paraId="38F4B2E5" w14:textId="3A362E06" w:rsidR="00A54180" w:rsidRDefault="00A54180">
      <w:pPr>
        <w:rPr>
          <w:lang w:val="en-US"/>
        </w:rPr>
      </w:pPr>
      <w:r>
        <w:rPr>
          <w:lang w:val="en-US"/>
        </w:rPr>
        <w:t xml:space="preserve">My questions </w:t>
      </w:r>
    </w:p>
    <w:p w14:paraId="7D57AEA7" w14:textId="31037D90" w:rsidR="00A54180" w:rsidRPr="0005229F" w:rsidRDefault="00DB2550" w:rsidP="0005229F">
      <w:pPr>
        <w:pStyle w:val="ListParagraph"/>
        <w:numPr>
          <w:ilvl w:val="0"/>
          <w:numId w:val="1"/>
        </w:numPr>
        <w:rPr>
          <w:lang w:val="en-US"/>
        </w:rPr>
      </w:pPr>
      <w:r w:rsidRPr="0005229F">
        <w:rPr>
          <w:lang w:val="en-US"/>
        </w:rPr>
        <w:t>Given that ADHD behaviours can overlap with typical early childhood development, how can practitioners avoid over-identifying ADHD while still ensuring children receive appropriate support?</w:t>
      </w:r>
    </w:p>
    <w:p w14:paraId="127D564C" w14:textId="3C8CDF08" w:rsidR="002A3670" w:rsidRDefault="00DA6C1E">
      <w:pPr>
        <w:rPr>
          <w:lang w:val="en-US"/>
        </w:rPr>
      </w:pPr>
      <w:r>
        <w:rPr>
          <w:lang w:val="en-US"/>
        </w:rPr>
        <w:t>Practitioners can avoid over-identification by conducting systematic, longitudinal observations across many contexts rather than relying on individual behavio</w:t>
      </w:r>
      <w:r w:rsidR="00167B0D">
        <w:rPr>
          <w:lang w:val="en-US"/>
        </w:rPr>
        <w:t>urs. Reflective practice is crucial, as is taking into account the developmental stage, emotional well-being, and contextual influences. The Additional Learning Needs Code for Wales 2021 promotes a needs-led approach</w:t>
      </w:r>
      <w:r w:rsidR="00337193">
        <w:rPr>
          <w:lang w:val="en-US"/>
        </w:rPr>
        <w:t>, which means that support can be implemented without labeling the child, enabling inclusion while lowering the chance of misdiagnos</w:t>
      </w:r>
      <w:r w:rsidR="0005229F">
        <w:rPr>
          <w:lang w:val="en-US"/>
        </w:rPr>
        <w:t xml:space="preserve">is. </w:t>
      </w:r>
      <w:r w:rsidR="00EE61A3">
        <w:rPr>
          <w:lang w:val="en-US"/>
        </w:rPr>
        <w:t>(Welsh Government, 2021).</w:t>
      </w:r>
    </w:p>
    <w:p w14:paraId="5FAF830D" w14:textId="77777777" w:rsidR="00DB2550" w:rsidRDefault="00DB2550">
      <w:pPr>
        <w:rPr>
          <w:lang w:val="en-US"/>
        </w:rPr>
      </w:pPr>
    </w:p>
    <w:p w14:paraId="13AE38B8" w14:textId="76775D0E" w:rsidR="00DB2550" w:rsidRPr="0005229F" w:rsidRDefault="007D4E15" w:rsidP="0005229F">
      <w:pPr>
        <w:pStyle w:val="ListParagraph"/>
        <w:numPr>
          <w:ilvl w:val="0"/>
          <w:numId w:val="1"/>
        </w:numPr>
        <w:rPr>
          <w:lang w:val="en-US"/>
        </w:rPr>
      </w:pPr>
      <w:r w:rsidRPr="0005229F">
        <w:rPr>
          <w:lang w:val="en-US"/>
        </w:rPr>
        <w:t xml:space="preserve">How can early childhood educators ensure that strategies </w:t>
      </w:r>
      <w:r w:rsidR="002E0EBA" w:rsidRPr="0005229F">
        <w:rPr>
          <w:lang w:val="en-US"/>
        </w:rPr>
        <w:t>used to support children with ADHD are inclusive and do not unintentionally stigmatise the child?</w:t>
      </w:r>
    </w:p>
    <w:p w14:paraId="6539BD20" w14:textId="415CBFB8" w:rsidR="005C7DE8" w:rsidRDefault="005C7DE8">
      <w:pPr>
        <w:rPr>
          <w:lang w:val="en-US"/>
        </w:rPr>
      </w:pPr>
      <w:r>
        <w:rPr>
          <w:lang w:val="en-US"/>
        </w:rPr>
        <w:t xml:space="preserve">Educators can ensure that methods are inclusive by incorporating them into whole-class </w:t>
      </w:r>
      <w:r w:rsidR="00983D40">
        <w:rPr>
          <w:lang w:val="en-US"/>
        </w:rPr>
        <w:t>practice rather than singling out children. Using universal supports like exercise breaks, visual schedules</w:t>
      </w:r>
      <w:r w:rsidR="0076788D">
        <w:rPr>
          <w:lang w:val="en-US"/>
        </w:rPr>
        <w:t>, and positive reinforcement serves all children while lowering stigma. Adopting strength</w:t>
      </w:r>
      <w:r w:rsidR="002A3670">
        <w:rPr>
          <w:lang w:val="en-US"/>
        </w:rPr>
        <w:t>s-based language and collaborating with families enhances inclusiveness and fosters a good learning environment.</w:t>
      </w:r>
    </w:p>
    <w:p w14:paraId="41808F52" w14:textId="77777777" w:rsidR="00FA6E5C" w:rsidRDefault="00FA6E5C">
      <w:pPr>
        <w:rPr>
          <w:lang w:val="en-US"/>
        </w:rPr>
      </w:pPr>
    </w:p>
    <w:p w14:paraId="69A4048D" w14:textId="77777777" w:rsidR="00FA6E5C" w:rsidRDefault="00FA6E5C">
      <w:pPr>
        <w:rPr>
          <w:lang w:val="en-US"/>
        </w:rPr>
      </w:pPr>
    </w:p>
    <w:p w14:paraId="0C46C6B9" w14:textId="77777777" w:rsidR="00FA6E5C" w:rsidRDefault="00FA6E5C">
      <w:pPr>
        <w:rPr>
          <w:lang w:val="en-US"/>
        </w:rPr>
      </w:pPr>
    </w:p>
    <w:p w14:paraId="14E3112A" w14:textId="77777777" w:rsidR="00FA6E5C" w:rsidRDefault="00FA6E5C">
      <w:pPr>
        <w:rPr>
          <w:lang w:val="en-US"/>
        </w:rPr>
      </w:pPr>
    </w:p>
    <w:p w14:paraId="7EA679CA" w14:textId="77777777" w:rsidR="00FA6E5C" w:rsidRDefault="00FA6E5C">
      <w:pPr>
        <w:rPr>
          <w:lang w:val="en-US"/>
        </w:rPr>
      </w:pPr>
    </w:p>
    <w:p w14:paraId="03D02D81" w14:textId="77777777" w:rsidR="00FA6E5C" w:rsidRDefault="00FA6E5C">
      <w:pPr>
        <w:rPr>
          <w:lang w:val="en-US"/>
        </w:rPr>
      </w:pPr>
    </w:p>
    <w:p w14:paraId="78B6027E" w14:textId="77777777" w:rsidR="00FA6E5C" w:rsidRDefault="00FA6E5C">
      <w:pPr>
        <w:rPr>
          <w:lang w:val="en-US"/>
        </w:rPr>
      </w:pPr>
    </w:p>
    <w:p w14:paraId="52895A6E" w14:textId="77777777" w:rsidR="00FA6E5C" w:rsidRDefault="00FA6E5C">
      <w:pPr>
        <w:rPr>
          <w:lang w:val="en-US"/>
        </w:rPr>
      </w:pPr>
    </w:p>
    <w:p w14:paraId="2C2B0498" w14:textId="77777777" w:rsidR="00FA6E5C" w:rsidRDefault="00FA6E5C">
      <w:pPr>
        <w:rPr>
          <w:lang w:val="en-US"/>
        </w:rPr>
      </w:pPr>
    </w:p>
    <w:p w14:paraId="2845644D" w14:textId="77777777" w:rsidR="00FA6E5C" w:rsidRDefault="00FA6E5C">
      <w:pPr>
        <w:rPr>
          <w:lang w:val="en-US"/>
        </w:rPr>
      </w:pPr>
    </w:p>
    <w:p w14:paraId="0520CE39" w14:textId="77777777" w:rsidR="00FA6E5C" w:rsidRDefault="00FA6E5C">
      <w:pPr>
        <w:rPr>
          <w:lang w:val="en-US"/>
        </w:rPr>
      </w:pPr>
    </w:p>
    <w:p w14:paraId="0B471032" w14:textId="77777777" w:rsidR="00FA6E5C" w:rsidRDefault="00FA6E5C">
      <w:pPr>
        <w:rPr>
          <w:lang w:val="en-US"/>
        </w:rPr>
      </w:pPr>
    </w:p>
    <w:p w14:paraId="33BB7279" w14:textId="77777777" w:rsidR="00FA6E5C" w:rsidRDefault="00FA6E5C">
      <w:pPr>
        <w:rPr>
          <w:lang w:val="en-US"/>
        </w:rPr>
      </w:pPr>
    </w:p>
    <w:p w14:paraId="1D589C8B" w14:textId="77777777" w:rsidR="00FA6E5C" w:rsidRDefault="00FA6E5C">
      <w:pPr>
        <w:rPr>
          <w:lang w:val="en-US"/>
        </w:rPr>
      </w:pPr>
    </w:p>
    <w:p w14:paraId="4CA6CC6B" w14:textId="77777777" w:rsidR="00FA6E5C" w:rsidRDefault="00FA6E5C">
      <w:pPr>
        <w:rPr>
          <w:lang w:val="en-US"/>
        </w:rPr>
      </w:pPr>
    </w:p>
    <w:p w14:paraId="4693547A" w14:textId="77777777" w:rsidR="00FA6E5C" w:rsidRDefault="00FA6E5C">
      <w:pPr>
        <w:rPr>
          <w:lang w:val="en-US"/>
        </w:rPr>
      </w:pPr>
    </w:p>
    <w:p w14:paraId="7094F3C0" w14:textId="77777777" w:rsidR="00FA6E5C" w:rsidRDefault="00FA6E5C">
      <w:pPr>
        <w:rPr>
          <w:lang w:val="en-US"/>
        </w:rPr>
      </w:pPr>
    </w:p>
    <w:p w14:paraId="211FDD73" w14:textId="77777777" w:rsidR="004C2A15" w:rsidRDefault="004C2A15">
      <w:pPr>
        <w:rPr>
          <w:lang w:val="en-US"/>
        </w:rPr>
      </w:pPr>
    </w:p>
    <w:p w14:paraId="565AF0B5" w14:textId="77777777" w:rsidR="004C2A15" w:rsidRDefault="004C2A15">
      <w:pPr>
        <w:rPr>
          <w:lang w:val="en-US"/>
        </w:rPr>
      </w:pPr>
    </w:p>
    <w:p w14:paraId="6BFB526F" w14:textId="77777777" w:rsidR="004C2A15" w:rsidRDefault="004C2A15">
      <w:pPr>
        <w:rPr>
          <w:lang w:val="en-US"/>
        </w:rPr>
      </w:pPr>
    </w:p>
    <w:p w14:paraId="16F1F196" w14:textId="77777777" w:rsidR="004C2A15" w:rsidRDefault="004C2A15">
      <w:pPr>
        <w:rPr>
          <w:lang w:val="en-US"/>
        </w:rPr>
      </w:pPr>
    </w:p>
    <w:p w14:paraId="496027B9" w14:textId="77777777" w:rsidR="006E79A9" w:rsidRDefault="006E79A9">
      <w:pPr>
        <w:rPr>
          <w:lang w:val="en-US"/>
        </w:rPr>
      </w:pPr>
    </w:p>
    <w:p w14:paraId="30C245B7" w14:textId="77777777" w:rsidR="006E79A9" w:rsidRDefault="006E79A9">
      <w:pPr>
        <w:rPr>
          <w:lang w:val="en-US"/>
        </w:rPr>
      </w:pPr>
    </w:p>
    <w:p w14:paraId="200E3F33" w14:textId="77777777" w:rsidR="006E79A9" w:rsidRDefault="006E79A9">
      <w:pPr>
        <w:rPr>
          <w:lang w:val="en-US"/>
        </w:rPr>
      </w:pPr>
    </w:p>
    <w:p w14:paraId="2BF35055" w14:textId="77777777" w:rsidR="006E79A9" w:rsidRDefault="006E79A9">
      <w:pPr>
        <w:rPr>
          <w:lang w:val="en-US"/>
        </w:rPr>
      </w:pPr>
    </w:p>
    <w:p w14:paraId="6E9FA9FA" w14:textId="6974E781" w:rsidR="0066683D" w:rsidRPr="006E79A9" w:rsidRDefault="00FA6E5C">
      <w:pPr>
        <w:rPr>
          <w:u w:val="single"/>
          <w:lang w:val="en-US"/>
        </w:rPr>
      </w:pPr>
      <w:r w:rsidRPr="006E79A9">
        <w:rPr>
          <w:u w:val="single"/>
          <w:lang w:val="en-US"/>
        </w:rPr>
        <w:lastRenderedPageBreak/>
        <w:t>Reference list</w:t>
      </w:r>
    </w:p>
    <w:p w14:paraId="31C9FEF1" w14:textId="77777777" w:rsidR="0066683D" w:rsidRDefault="0066683D" w:rsidP="007058D7">
      <w:pPr>
        <w:spacing w:before="240" w:line="360" w:lineRule="auto"/>
        <w:ind w:left="360"/>
        <w:jc w:val="both"/>
      </w:pPr>
      <w:r w:rsidRPr="00FD4179">
        <w:t>ADDA Editorial Team (2024). </w:t>
      </w:r>
      <w:r w:rsidRPr="007058D7">
        <w:rPr>
          <w:i/>
          <w:iCs/>
        </w:rPr>
        <w:t>ADHD Emotional Dysregulation: Managing Intense Emotions</w:t>
      </w:r>
      <w:r w:rsidRPr="00FD4179">
        <w:t xml:space="preserve">. ADDA - Attention Deficit Disorder Association. Available at: </w:t>
      </w:r>
      <w:hyperlink r:id="rId10" w:history="1">
        <w:r w:rsidRPr="007D3503">
          <w:rPr>
            <w:rStyle w:val="Hyperlink"/>
          </w:rPr>
          <w:t>https://add.org/emotional-dysregulation-adhd/</w:t>
        </w:r>
      </w:hyperlink>
      <w:r w:rsidRPr="00FD4179">
        <w:t>.</w:t>
      </w:r>
      <w:r>
        <w:t xml:space="preserve"> (Accessed: 2</w:t>
      </w:r>
      <w:r w:rsidRPr="007058D7">
        <w:rPr>
          <w:vertAlign w:val="superscript"/>
        </w:rPr>
        <w:t>nd</w:t>
      </w:r>
      <w:r>
        <w:t xml:space="preserve"> January 2026).</w:t>
      </w:r>
    </w:p>
    <w:p w14:paraId="2D46336D" w14:textId="77777777" w:rsidR="0066683D" w:rsidRDefault="0066683D" w:rsidP="007058D7">
      <w:pPr>
        <w:spacing w:before="240" w:line="360" w:lineRule="auto"/>
        <w:ind w:left="360"/>
        <w:jc w:val="both"/>
      </w:pPr>
      <w:r w:rsidRPr="00856B82">
        <w:t>ADHD Aware (2017). </w:t>
      </w:r>
      <w:r w:rsidRPr="007058D7">
        <w:rPr>
          <w:i/>
          <w:iCs/>
        </w:rPr>
        <w:t>Getting an NHS ADHD diagnosis - ADHD Aware</w:t>
      </w:r>
      <w:r w:rsidRPr="00856B82">
        <w:t xml:space="preserve">. ADHD Aware. Available at: </w:t>
      </w:r>
      <w:hyperlink r:id="rId11" w:history="1">
        <w:r w:rsidRPr="007D3503">
          <w:rPr>
            <w:rStyle w:val="Hyperlink"/>
          </w:rPr>
          <w:t>https://adhdaware.org.uk/what-is-adhd/getting-nhs-diagnosis/</w:t>
        </w:r>
      </w:hyperlink>
      <w:r w:rsidRPr="00856B82">
        <w:t>.</w:t>
      </w:r>
      <w:r>
        <w:t xml:space="preserve"> (Accessed: 30</w:t>
      </w:r>
      <w:r w:rsidRPr="007058D7">
        <w:rPr>
          <w:vertAlign w:val="superscript"/>
        </w:rPr>
        <w:t>th</w:t>
      </w:r>
      <w:r>
        <w:t xml:space="preserve"> December 2025).</w:t>
      </w:r>
    </w:p>
    <w:p w14:paraId="792FA832" w14:textId="77777777" w:rsidR="0066683D" w:rsidRDefault="0066683D" w:rsidP="007058D7">
      <w:pPr>
        <w:spacing w:before="240" w:line="360" w:lineRule="auto"/>
        <w:ind w:left="360"/>
        <w:jc w:val="both"/>
      </w:pPr>
      <w:r>
        <w:t xml:space="preserve">ADHD Evidence Project (2021) </w:t>
      </w:r>
      <w:r w:rsidRPr="007058D7">
        <w:rPr>
          <w:i/>
          <w:iCs/>
        </w:rPr>
        <w:t>Eight Pictures Describe Brain Mechanisms in ADHD</w:t>
      </w:r>
      <w:r w:rsidRPr="001C1E30">
        <w:t>. [</w:t>
      </w:r>
      <w:r>
        <w:t>Image</w:t>
      </w:r>
      <w:r w:rsidRPr="001C1E30">
        <w:t xml:space="preserve">] Available at: </w:t>
      </w:r>
      <w:hyperlink r:id="rId12" w:history="1">
        <w:r w:rsidRPr="007D3503">
          <w:rPr>
            <w:rStyle w:val="Hyperlink"/>
          </w:rPr>
          <w:t>https://www.adhdevidence.org/blog/eight-pictures-describe-brain-mechanisms-in-adhd</w:t>
        </w:r>
      </w:hyperlink>
      <w:r w:rsidRPr="001C1E30">
        <w:t>.</w:t>
      </w:r>
      <w:r>
        <w:t xml:space="preserve"> (29</w:t>
      </w:r>
      <w:r w:rsidRPr="007058D7">
        <w:rPr>
          <w:vertAlign w:val="superscript"/>
        </w:rPr>
        <w:t>th</w:t>
      </w:r>
      <w:r>
        <w:t xml:space="preserve"> December 2025).</w:t>
      </w:r>
    </w:p>
    <w:p w14:paraId="345490EF" w14:textId="020CDE5C" w:rsidR="0066683D" w:rsidRDefault="0066683D" w:rsidP="007058D7">
      <w:pPr>
        <w:tabs>
          <w:tab w:val="left" w:pos="11412"/>
        </w:tabs>
        <w:spacing w:before="240" w:after="0" w:line="360" w:lineRule="auto"/>
        <w:ind w:left="360"/>
      </w:pPr>
      <w:r w:rsidRPr="002F1DE3">
        <w:t>ADHD UK (2020). </w:t>
      </w:r>
      <w:r w:rsidRPr="007058D7">
        <w:rPr>
          <w:i/>
          <w:iCs/>
        </w:rPr>
        <w:t>About ADHD</w:t>
      </w:r>
      <w:r w:rsidRPr="002F1DE3">
        <w:t xml:space="preserve">. ADHD UK. Available at: </w:t>
      </w:r>
      <w:hyperlink r:id="rId13" w:history="1">
        <w:r w:rsidRPr="007D3503">
          <w:rPr>
            <w:rStyle w:val="Hyperlink"/>
          </w:rPr>
          <w:t>https://adhduk.co.uk/about-adhd/</w:t>
        </w:r>
      </w:hyperlink>
      <w:r>
        <w:t xml:space="preserve"> (Accessed: 29</w:t>
      </w:r>
      <w:r w:rsidRPr="007058D7">
        <w:rPr>
          <w:vertAlign w:val="superscript"/>
        </w:rPr>
        <w:t>th</w:t>
      </w:r>
      <w:r>
        <w:t xml:space="preserve"> December 202</w:t>
      </w:r>
      <w:r w:rsidR="00110272">
        <w:t xml:space="preserve">5).               </w:t>
      </w:r>
      <w:r>
        <w:tab/>
      </w:r>
    </w:p>
    <w:p w14:paraId="2B48E396" w14:textId="77777777" w:rsidR="0066683D" w:rsidRDefault="0066683D" w:rsidP="007058D7">
      <w:pPr>
        <w:tabs>
          <w:tab w:val="left" w:pos="11412"/>
        </w:tabs>
        <w:spacing w:before="240" w:line="360" w:lineRule="auto"/>
        <w:ind w:left="360"/>
        <w:jc w:val="both"/>
      </w:pPr>
      <w:r w:rsidRPr="00464F7B">
        <w:t>Antalek, C., Dixon, F., Loyd, D., Peter, S., Roberts, A., Sharxhi, E. and Somerville, M. (</w:t>
      </w:r>
      <w:r>
        <w:t>2025)</w:t>
      </w:r>
      <w:r w:rsidRPr="00464F7B">
        <w:t> </w:t>
      </w:r>
      <w:r w:rsidRPr="007058D7">
        <w:rPr>
          <w:i/>
          <w:iCs/>
        </w:rPr>
        <w:t>Identifying and supporting children and young people with social, emotional and mental health needs: a rapid evidence review Research report September 2025</w:t>
      </w:r>
      <w:r w:rsidRPr="00464F7B">
        <w:t xml:space="preserve">. Available at: </w:t>
      </w:r>
      <w:hyperlink r:id="rId14" w:history="1">
        <w:r w:rsidRPr="00464F7B">
          <w:rPr>
            <w:rStyle w:val="Hyperlink"/>
          </w:rPr>
          <w:t>https://assets.publishing.service.gov.uk/media/68d65e5dc908572e81248d43/Identifying_and_supporting_children_and_young_people_with_social_emotional_and_mental_health_needs_a_rapid_evidence_review.pdf</w:t>
        </w:r>
      </w:hyperlink>
      <w:r w:rsidRPr="00464F7B">
        <w:t>.</w:t>
      </w:r>
      <w:r>
        <w:t xml:space="preserve"> (Accessed: 5</w:t>
      </w:r>
      <w:r w:rsidRPr="007058D7">
        <w:rPr>
          <w:vertAlign w:val="superscript"/>
        </w:rPr>
        <w:t>th</w:t>
      </w:r>
      <w:r>
        <w:t xml:space="preserve"> January 2026).</w:t>
      </w:r>
    </w:p>
    <w:p w14:paraId="63C2056C" w14:textId="66058A88" w:rsidR="00110272" w:rsidRDefault="00110272" w:rsidP="007058D7">
      <w:pPr>
        <w:spacing w:before="240" w:line="360" w:lineRule="auto"/>
        <w:ind w:left="360"/>
        <w:jc w:val="both"/>
      </w:pPr>
      <w:r w:rsidRPr="00033CF6">
        <w:t>Barkley, R.A. (2015). </w:t>
      </w:r>
      <w:r w:rsidRPr="007058D7">
        <w:rPr>
          <w:i/>
          <w:iCs/>
        </w:rPr>
        <w:t>Attention-deficit hyperactivity disorder : a handbook for diagnosis and treatment.</w:t>
      </w:r>
      <w:r w:rsidRPr="00033CF6">
        <w:t> New York: The Guilford Press.</w:t>
      </w:r>
    </w:p>
    <w:p w14:paraId="264FC544" w14:textId="2D9261E3" w:rsidR="0066683D" w:rsidRDefault="0066683D" w:rsidP="007058D7">
      <w:pPr>
        <w:tabs>
          <w:tab w:val="left" w:pos="11412"/>
        </w:tabs>
        <w:spacing w:before="240" w:line="360" w:lineRule="auto"/>
        <w:ind w:left="360"/>
        <w:jc w:val="both"/>
      </w:pPr>
      <w:r w:rsidRPr="00C70A2D">
        <w:t>Bussing, R., Zima, B.T., Gary, F.A. and Garvan, C.W. (2003). Barriers to Detection, Help-Seeking, and Service Use for Children with ADHD Symptoms. </w:t>
      </w:r>
      <w:r w:rsidRPr="007058D7">
        <w:rPr>
          <w:i/>
          <w:iCs/>
        </w:rPr>
        <w:t>The Journal of Behavioral Health Services &amp; Research</w:t>
      </w:r>
      <w:r w:rsidRPr="00C70A2D">
        <w:t>, 30(2), p.176</w:t>
      </w:r>
      <w:r>
        <w:t>-</w:t>
      </w:r>
      <w:r w:rsidRPr="00C70A2D">
        <w:t>189. D</w:t>
      </w:r>
      <w:r>
        <w:t>OI</w:t>
      </w:r>
      <w:r w:rsidRPr="00C70A2D">
        <w:t>:</w:t>
      </w:r>
      <w:r>
        <w:t xml:space="preserve"> </w:t>
      </w:r>
      <w:hyperlink r:id="rId15" w:history="1">
        <w:r w:rsidRPr="007D3503">
          <w:rPr>
            <w:rStyle w:val="Hyperlink"/>
          </w:rPr>
          <w:t>https://doi.org/10.1097/00075484-200304000-00003</w:t>
        </w:r>
      </w:hyperlink>
      <w:r>
        <w:t xml:space="preserve">. </w:t>
      </w:r>
    </w:p>
    <w:p w14:paraId="25A82640" w14:textId="77777777" w:rsidR="007B79E9" w:rsidRDefault="007B79E9" w:rsidP="007058D7">
      <w:pPr>
        <w:spacing w:before="240" w:line="360" w:lineRule="auto"/>
        <w:ind w:left="360"/>
        <w:jc w:val="both"/>
      </w:pPr>
      <w:r w:rsidRPr="00206EEC">
        <w:t>Centers for Disease Control and Prevention (2024). </w:t>
      </w:r>
      <w:r w:rsidRPr="007058D7">
        <w:rPr>
          <w:i/>
          <w:iCs/>
        </w:rPr>
        <w:t>ADHD in the Classroom: Helping Children Succeed in School</w:t>
      </w:r>
      <w:r w:rsidRPr="00206EEC">
        <w:t xml:space="preserve">. [online] Attention-Deficit / Hyperactivity Disorder (ADHD). Available at: </w:t>
      </w:r>
      <w:hyperlink r:id="rId16" w:history="1">
        <w:r w:rsidRPr="00147408">
          <w:rPr>
            <w:rStyle w:val="Hyperlink"/>
          </w:rPr>
          <w:t>https://www.cdc.gov/adhd/treatment/classroom.html</w:t>
        </w:r>
      </w:hyperlink>
      <w:r>
        <w:t xml:space="preserve"> (Accessed: 6</w:t>
      </w:r>
      <w:r w:rsidRPr="007058D7">
        <w:rPr>
          <w:vertAlign w:val="superscript"/>
        </w:rPr>
        <w:t>th</w:t>
      </w:r>
      <w:r>
        <w:t xml:space="preserve"> January 2026).</w:t>
      </w:r>
    </w:p>
    <w:p w14:paraId="1C23D4D1" w14:textId="4750D5CA" w:rsidR="007B79E9" w:rsidRDefault="007B79E9" w:rsidP="007058D7">
      <w:pPr>
        <w:spacing w:before="240" w:line="360" w:lineRule="auto"/>
        <w:ind w:left="360"/>
        <w:jc w:val="both"/>
      </w:pPr>
      <w:r w:rsidRPr="00BB2EDE">
        <w:t>Cook, A. (2024). Conceptualisations of neurodiversity and barriers to inclusive pedagogy in schools: A perspective article. </w:t>
      </w:r>
      <w:r w:rsidRPr="007058D7">
        <w:rPr>
          <w:i/>
          <w:iCs/>
        </w:rPr>
        <w:t>Journal of Research in Special Educational Needs</w:t>
      </w:r>
      <w:r w:rsidRPr="00BB2EDE">
        <w:t>, [online] 24(3). Doi:</w:t>
      </w:r>
      <w:r>
        <w:t xml:space="preserve"> </w:t>
      </w:r>
      <w:hyperlink r:id="rId17" w:history="1">
        <w:r w:rsidRPr="00147408">
          <w:rPr>
            <w:rStyle w:val="Hyperlink"/>
          </w:rPr>
          <w:t>https://doi.org/10.1111/1471-3802.12656</w:t>
        </w:r>
      </w:hyperlink>
      <w:r w:rsidRPr="00BB2EDE">
        <w:t>.</w:t>
      </w:r>
      <w:r>
        <w:t xml:space="preserve">  </w:t>
      </w:r>
    </w:p>
    <w:p w14:paraId="5D4F7806" w14:textId="77777777" w:rsidR="0066683D" w:rsidRDefault="0066683D" w:rsidP="007058D7">
      <w:pPr>
        <w:tabs>
          <w:tab w:val="left" w:pos="11412"/>
        </w:tabs>
        <w:spacing w:before="240" w:line="360" w:lineRule="auto"/>
        <w:ind w:left="360"/>
        <w:jc w:val="both"/>
      </w:pPr>
      <w:r w:rsidRPr="00FC44BC">
        <w:lastRenderedPageBreak/>
        <w:t>DuPaul, G.J. and Stoner, G. (2014) </w:t>
      </w:r>
      <w:r w:rsidRPr="007058D7">
        <w:rPr>
          <w:i/>
          <w:iCs/>
        </w:rPr>
        <w:t>ADHD in the schools : assessment and intervention strategies</w:t>
      </w:r>
      <w:r w:rsidRPr="00FC44BC">
        <w:t>. Third edition. New York, New York: The Guilford Press.</w:t>
      </w:r>
    </w:p>
    <w:p w14:paraId="4CBC7278" w14:textId="77777777" w:rsidR="0066683D" w:rsidRDefault="0066683D" w:rsidP="007058D7">
      <w:pPr>
        <w:spacing w:before="240" w:line="360" w:lineRule="auto"/>
        <w:ind w:left="360"/>
        <w:jc w:val="both"/>
      </w:pPr>
      <w:r w:rsidRPr="00AA4C9B">
        <w:t>Foundation for People with Learning Disabilities. (20</w:t>
      </w:r>
      <w:r>
        <w:t>25</w:t>
      </w:r>
      <w:r w:rsidRPr="00AA4C9B">
        <w:t>). </w:t>
      </w:r>
      <w:r w:rsidRPr="007058D7">
        <w:rPr>
          <w:i/>
          <w:iCs/>
        </w:rPr>
        <w:t>Attention Deficit Hyperactivity Disorder (ADHD)</w:t>
      </w:r>
      <w:r w:rsidRPr="00AA4C9B">
        <w:t xml:space="preserve">. Available at: </w:t>
      </w:r>
      <w:hyperlink r:id="rId18" w:history="1">
        <w:r w:rsidRPr="007D3503">
          <w:rPr>
            <w:rStyle w:val="Hyperlink"/>
          </w:rPr>
          <w:t>https://www.learningdisabilities.org.uk/learning-disabilities/a-to-z/a/attention-deficit-hyperactivity-disorder-adhd</w:t>
        </w:r>
      </w:hyperlink>
      <w:r w:rsidRPr="00AA4C9B">
        <w:t>.</w:t>
      </w:r>
      <w:r>
        <w:t xml:space="preserve"> (Accessed: 29</w:t>
      </w:r>
      <w:r w:rsidRPr="007058D7">
        <w:rPr>
          <w:vertAlign w:val="superscript"/>
        </w:rPr>
        <w:t>th</w:t>
      </w:r>
      <w:r>
        <w:t xml:space="preserve"> December 2025).</w:t>
      </w:r>
    </w:p>
    <w:p w14:paraId="74803BD5" w14:textId="77777777" w:rsidR="0066683D" w:rsidRPr="00341C53" w:rsidRDefault="0066683D" w:rsidP="007058D7">
      <w:pPr>
        <w:spacing w:before="240" w:line="360" w:lineRule="auto"/>
        <w:ind w:left="360"/>
        <w:jc w:val="both"/>
      </w:pPr>
      <w:r w:rsidRPr="00341C53">
        <w:t>Ghanizadeh, A. (2011). Sensory Processing Problems in Children with ADHD, a Systematic Review. </w:t>
      </w:r>
      <w:r w:rsidRPr="007058D7">
        <w:rPr>
          <w:i/>
          <w:iCs/>
        </w:rPr>
        <w:t>Psychiatry Investigation</w:t>
      </w:r>
      <w:r w:rsidRPr="00341C53">
        <w:t xml:space="preserve">, 8(2), p.89. </w:t>
      </w:r>
      <w:r>
        <w:t>DOI</w:t>
      </w:r>
      <w:r w:rsidRPr="00341C53">
        <w:t>:</w:t>
      </w:r>
      <w:r>
        <w:t xml:space="preserve"> </w:t>
      </w:r>
      <w:hyperlink r:id="rId19" w:history="1">
        <w:r w:rsidRPr="007D3503">
          <w:rPr>
            <w:rStyle w:val="Hyperlink"/>
          </w:rPr>
          <w:t>https://doi.org/10.4306/pi.2011.8.2.89</w:t>
        </w:r>
      </w:hyperlink>
      <w:r w:rsidRPr="00341C53">
        <w:t>.</w:t>
      </w:r>
      <w:r>
        <w:t xml:space="preserve"> </w:t>
      </w:r>
    </w:p>
    <w:p w14:paraId="76845D33" w14:textId="77777777" w:rsidR="0066683D" w:rsidRDefault="0066683D" w:rsidP="007058D7">
      <w:pPr>
        <w:spacing w:before="240" w:line="360" w:lineRule="auto"/>
        <w:ind w:left="360"/>
        <w:jc w:val="both"/>
      </w:pPr>
      <w:r w:rsidRPr="0035765B">
        <w:t>Giannakopoulos, G. (2025). Adolescents with ADHD in the school environment: A comprehensive review of academic, social, and emotional challenges and interventions Journal of Clinical Images and Medical Case Reports. </w:t>
      </w:r>
      <w:r w:rsidRPr="007058D7">
        <w:rPr>
          <w:i/>
          <w:iCs/>
        </w:rPr>
        <w:t>Open Access</w:t>
      </w:r>
      <w:r w:rsidRPr="0035765B">
        <w:t xml:space="preserve">, 6(2766-7820). </w:t>
      </w:r>
      <w:r>
        <w:t>DOI</w:t>
      </w:r>
      <w:r w:rsidRPr="0035765B">
        <w:t>:</w:t>
      </w:r>
      <w:r>
        <w:t xml:space="preserve"> </w:t>
      </w:r>
      <w:hyperlink r:id="rId20" w:history="1">
        <w:r w:rsidRPr="007D3503">
          <w:rPr>
            <w:rStyle w:val="Hyperlink"/>
          </w:rPr>
          <w:t>https://doi.org/10.52768/2766-7820/3528</w:t>
        </w:r>
      </w:hyperlink>
      <w:r w:rsidRPr="0035765B">
        <w:t>.</w:t>
      </w:r>
      <w:r>
        <w:t xml:space="preserve">  </w:t>
      </w:r>
    </w:p>
    <w:p w14:paraId="60822CA5" w14:textId="77777777" w:rsidR="00991E92" w:rsidRDefault="00991E92" w:rsidP="007058D7">
      <w:pPr>
        <w:spacing w:before="240" w:line="360" w:lineRule="auto"/>
        <w:ind w:left="360"/>
        <w:jc w:val="both"/>
      </w:pPr>
      <w:r w:rsidRPr="00052027">
        <w:t>Hatherly, K., Stienwandt, S., Salisbury, M.R., Roos, L.E. and Fisher, P.A. (2022). Routines as a Protective Factor for Emerging Mental Health and Behavioral Problems in Children with Neurodevelopmental Delays. </w:t>
      </w:r>
      <w:r w:rsidRPr="007058D7">
        <w:rPr>
          <w:i/>
          <w:iCs/>
        </w:rPr>
        <w:t>Advances in Neurodevelopmental Disorders</w:t>
      </w:r>
      <w:r w:rsidRPr="00052027">
        <w:t>, 7(1). Doi</w:t>
      </w:r>
      <w:r>
        <w:t xml:space="preserve"> </w:t>
      </w:r>
      <w:r w:rsidRPr="00052027">
        <w:t>:</w:t>
      </w:r>
      <w:r>
        <w:t xml:space="preserve"> </w:t>
      </w:r>
      <w:hyperlink r:id="rId21" w:history="1">
        <w:r w:rsidRPr="00147408">
          <w:rPr>
            <w:rStyle w:val="Hyperlink"/>
          </w:rPr>
          <w:t>https://doi.org/10.1007/s41252-022-00260-y</w:t>
        </w:r>
      </w:hyperlink>
      <w:r w:rsidRPr="00052027">
        <w:t>.</w:t>
      </w:r>
      <w:r>
        <w:t xml:space="preserve"> </w:t>
      </w:r>
    </w:p>
    <w:p w14:paraId="108F321D" w14:textId="35644D63" w:rsidR="00991E92" w:rsidRDefault="00991E92" w:rsidP="007058D7">
      <w:pPr>
        <w:spacing w:before="240" w:line="360" w:lineRule="auto"/>
        <w:ind w:left="360"/>
        <w:jc w:val="both"/>
      </w:pPr>
      <w:r w:rsidRPr="00BE372B">
        <w:t>Hughes, L. and Cooper, P. (2007). </w:t>
      </w:r>
      <w:r w:rsidRPr="007058D7">
        <w:rPr>
          <w:i/>
          <w:iCs/>
        </w:rPr>
        <w:t>Understanding and supporting children with ADHD : strategies for teachers, parents and other professionals</w:t>
      </w:r>
      <w:r w:rsidRPr="00BE372B">
        <w:t>. London ; Thousand Oaks, Calif.: Paul Chapman.</w:t>
      </w:r>
    </w:p>
    <w:p w14:paraId="4EF8736C" w14:textId="77777777" w:rsidR="0066683D" w:rsidRDefault="0066683D" w:rsidP="007058D7">
      <w:pPr>
        <w:spacing w:before="240" w:line="360" w:lineRule="auto"/>
        <w:ind w:left="360"/>
        <w:jc w:val="both"/>
      </w:pPr>
      <w:r w:rsidRPr="0072569F">
        <w:t>Miller, M., Orme, M., Piergies, A., Ana-Maria Iosif and Ozonoff, S. (2025). Brief Report: Stability of ADHD Symptoms in Early Childhood. </w:t>
      </w:r>
      <w:r w:rsidRPr="007058D7">
        <w:rPr>
          <w:i/>
          <w:iCs/>
        </w:rPr>
        <w:t>Journal of Clinical Child &amp; Adolescent Psychology</w:t>
      </w:r>
      <w:r w:rsidRPr="0072569F">
        <w:t>, pp.1–10.</w:t>
      </w:r>
      <w:r>
        <w:t xml:space="preserve"> DOI</w:t>
      </w:r>
      <w:r w:rsidRPr="0072569F">
        <w:t>:</w:t>
      </w:r>
      <w:r>
        <w:t xml:space="preserve"> </w:t>
      </w:r>
      <w:hyperlink r:id="rId22" w:history="1">
        <w:r w:rsidRPr="007D3503">
          <w:rPr>
            <w:rStyle w:val="Hyperlink"/>
          </w:rPr>
          <w:t>https://doi.org/10.1080/15374416.2025.2534939</w:t>
        </w:r>
      </w:hyperlink>
      <w:r w:rsidRPr="0072569F">
        <w:t>.</w:t>
      </w:r>
      <w:r>
        <w:t xml:space="preserve"> </w:t>
      </w:r>
    </w:p>
    <w:p w14:paraId="2DE04D94" w14:textId="77777777" w:rsidR="004A1102" w:rsidRDefault="004A1102" w:rsidP="007058D7">
      <w:pPr>
        <w:spacing w:before="240" w:line="360" w:lineRule="auto"/>
        <w:ind w:left="360"/>
        <w:jc w:val="both"/>
      </w:pPr>
      <w:r w:rsidRPr="003051FC">
        <w:t>Nilfyr, K. and Ewe, L.P. (2025). Thriving Children’s Emotional Self-Regulation in Preschool: A Systematic Review Discussed from an Interactionist Perspective. </w:t>
      </w:r>
      <w:r w:rsidRPr="007058D7">
        <w:rPr>
          <w:i/>
          <w:iCs/>
        </w:rPr>
        <w:t>Education Sciences</w:t>
      </w:r>
      <w:r w:rsidRPr="003051FC">
        <w:t>, [online] 15(2), pp.137–137. Doi:</w:t>
      </w:r>
      <w:r>
        <w:t xml:space="preserve"> </w:t>
      </w:r>
      <w:hyperlink r:id="rId23" w:history="1">
        <w:r w:rsidRPr="00147408">
          <w:rPr>
            <w:rStyle w:val="Hyperlink"/>
          </w:rPr>
          <w:t>https://doi.org/10.3390/educsci15020137</w:t>
        </w:r>
      </w:hyperlink>
      <w:r w:rsidRPr="003051FC">
        <w:t>.</w:t>
      </w:r>
      <w:r>
        <w:t xml:space="preserve">  </w:t>
      </w:r>
    </w:p>
    <w:p w14:paraId="2E37CDD6" w14:textId="6C065B91" w:rsidR="004A1102" w:rsidRDefault="004A1102" w:rsidP="007058D7">
      <w:pPr>
        <w:spacing w:before="240" w:line="360" w:lineRule="auto"/>
        <w:ind w:left="360"/>
        <w:jc w:val="both"/>
      </w:pPr>
      <w:r w:rsidRPr="00B655A1">
        <w:t>Norwich, B. (2013). </w:t>
      </w:r>
      <w:r w:rsidRPr="007058D7">
        <w:rPr>
          <w:i/>
          <w:iCs/>
        </w:rPr>
        <w:t>Addressing tensions and dilemmas in inclusive education : living with uncertainty</w:t>
      </w:r>
      <w:r w:rsidRPr="00B655A1">
        <w:t>. Milton Park, Abingdon, Oxon ; New York: Routledge.</w:t>
      </w:r>
    </w:p>
    <w:p w14:paraId="2C70E6DA" w14:textId="77777777" w:rsidR="0066683D" w:rsidRDefault="0066683D" w:rsidP="007058D7">
      <w:pPr>
        <w:spacing w:before="240" w:line="360" w:lineRule="auto"/>
        <w:ind w:left="360"/>
        <w:jc w:val="both"/>
      </w:pPr>
      <w:r w:rsidRPr="00B10ED1">
        <w:t>O’regan, F.J. (2019). </w:t>
      </w:r>
      <w:r w:rsidRPr="007058D7">
        <w:rPr>
          <w:i/>
          <w:iCs/>
        </w:rPr>
        <w:t>Successfully teaching and managing children with ADHD : a resource for SENCOS and teachers</w:t>
      </w:r>
      <w:r w:rsidRPr="00B10ED1">
        <w:t>. 2nd ed. Abingdon, Oxon ; New York, Ny: Routledge.</w:t>
      </w:r>
      <w:r>
        <w:t xml:space="preserve"> </w:t>
      </w:r>
    </w:p>
    <w:p w14:paraId="7159664A" w14:textId="65F3CDE8" w:rsidR="00F341B0" w:rsidRDefault="00F341B0" w:rsidP="007058D7">
      <w:pPr>
        <w:spacing w:before="240" w:line="360" w:lineRule="auto"/>
        <w:ind w:left="360"/>
        <w:jc w:val="both"/>
      </w:pPr>
      <w:r w:rsidRPr="00ED17F1">
        <w:t>Papatheodorou, T. (2009). </w:t>
      </w:r>
      <w:r w:rsidRPr="007058D7">
        <w:rPr>
          <w:i/>
          <w:iCs/>
        </w:rPr>
        <w:t>Learning together in the early years : exploring relational pedagogy</w:t>
      </w:r>
      <w:r w:rsidRPr="00ED17F1">
        <w:t>. London Routledge.</w:t>
      </w:r>
      <w:r>
        <w:t xml:space="preserve"> </w:t>
      </w:r>
    </w:p>
    <w:p w14:paraId="21B2682E" w14:textId="058B4F30" w:rsidR="009735CA" w:rsidRDefault="009735CA" w:rsidP="007058D7">
      <w:pPr>
        <w:spacing w:before="240" w:line="360" w:lineRule="auto"/>
        <w:ind w:left="360"/>
        <w:jc w:val="both"/>
      </w:pPr>
      <w:r w:rsidRPr="002E39FA">
        <w:lastRenderedPageBreak/>
        <w:t>Ross, R.A. and Ascetta, K.E. (2024). Methodological Overlap in Early Childhood Education Self-Regulation Research: An Interdisciplinary Systematic Review. </w:t>
      </w:r>
      <w:r w:rsidRPr="007058D7">
        <w:rPr>
          <w:i/>
          <w:iCs/>
        </w:rPr>
        <w:t>Early Childhood Education Journal</w:t>
      </w:r>
      <w:r w:rsidRPr="002E39FA">
        <w:t>. Doi:</w:t>
      </w:r>
      <w:r>
        <w:t xml:space="preserve"> </w:t>
      </w:r>
      <w:hyperlink r:id="rId24" w:history="1">
        <w:r w:rsidRPr="00147408">
          <w:rPr>
            <w:rStyle w:val="Hyperlink"/>
          </w:rPr>
          <w:t>https://doi.org/10.1007/s10643-024-01715-8</w:t>
        </w:r>
      </w:hyperlink>
      <w:r w:rsidRPr="002E39FA">
        <w:t>.</w:t>
      </w:r>
      <w:r>
        <w:t xml:space="preserve">  </w:t>
      </w:r>
    </w:p>
    <w:p w14:paraId="02551343" w14:textId="77777777" w:rsidR="0066683D" w:rsidRDefault="0066683D" w:rsidP="007058D7">
      <w:pPr>
        <w:spacing w:before="240" w:line="360" w:lineRule="auto"/>
        <w:ind w:left="360"/>
        <w:jc w:val="both"/>
      </w:pPr>
      <w:r w:rsidRPr="00FF3F51">
        <w:t>Rucklidge, J.J. (2010). Gender differences in attention-deficit/hyperactivity disorder. </w:t>
      </w:r>
      <w:r w:rsidRPr="007058D7">
        <w:rPr>
          <w:i/>
          <w:iCs/>
        </w:rPr>
        <w:t>The Psychiatric clinics of North America</w:t>
      </w:r>
      <w:r w:rsidRPr="00FF3F51">
        <w:t xml:space="preserve">, 33(2), pp.357–73. </w:t>
      </w:r>
      <w:r>
        <w:t>DOI</w:t>
      </w:r>
      <w:r w:rsidRPr="00FF3F51">
        <w:t>:</w:t>
      </w:r>
      <w:r>
        <w:t xml:space="preserve"> </w:t>
      </w:r>
      <w:hyperlink r:id="rId25" w:history="1">
        <w:r w:rsidRPr="007D3503">
          <w:rPr>
            <w:rStyle w:val="Hyperlink"/>
          </w:rPr>
          <w:t>https://doi.org/10.1016/j.psc.2010.01.006</w:t>
        </w:r>
      </w:hyperlink>
      <w:r w:rsidRPr="00FF3F51">
        <w:t>.</w:t>
      </w:r>
      <w:r>
        <w:t xml:space="preserve"> </w:t>
      </w:r>
    </w:p>
    <w:p w14:paraId="4B5F5900" w14:textId="77777777" w:rsidR="000273F9" w:rsidRDefault="0066683D" w:rsidP="007058D7">
      <w:pPr>
        <w:spacing w:before="240" w:line="360" w:lineRule="auto"/>
        <w:ind w:left="360"/>
        <w:jc w:val="both"/>
      </w:pPr>
      <w:r w:rsidRPr="00985506">
        <w:t>Russell, A., Hoxha, D. and Murray, A. (2025). Developmental relations between ADHD and self-esteem: evaluating peer problems as a mediating mechanism. </w:t>
      </w:r>
      <w:r w:rsidRPr="007058D7">
        <w:rPr>
          <w:i/>
          <w:iCs/>
        </w:rPr>
        <w:t>European Child &amp; Adolescent Psychiatry</w:t>
      </w:r>
      <w:r w:rsidRPr="00985506">
        <w:t xml:space="preserve">. </w:t>
      </w:r>
      <w:r>
        <w:t>DOI</w:t>
      </w:r>
      <w:r w:rsidRPr="00985506">
        <w:t>:</w:t>
      </w:r>
      <w:r>
        <w:t xml:space="preserve"> </w:t>
      </w:r>
      <w:hyperlink r:id="rId26" w:history="1">
        <w:r w:rsidRPr="007D3503">
          <w:rPr>
            <w:rStyle w:val="Hyperlink"/>
          </w:rPr>
          <w:t>https://doi.org/10.1007/s00787-025-02752-3</w:t>
        </w:r>
      </w:hyperlink>
      <w:r w:rsidRPr="00985506">
        <w:t>.</w:t>
      </w:r>
      <w:r>
        <w:t xml:space="preserve">  </w:t>
      </w:r>
    </w:p>
    <w:p w14:paraId="23E62F24" w14:textId="77777777" w:rsidR="000273F9" w:rsidRDefault="000273F9" w:rsidP="007058D7">
      <w:pPr>
        <w:spacing w:before="240" w:line="360" w:lineRule="auto"/>
        <w:ind w:left="360"/>
        <w:jc w:val="both"/>
      </w:pPr>
      <w:r w:rsidRPr="00AD5847">
        <w:t>Sahaja Timothy Davis, Billington, T., Chilokoa, M. and Whiting, C.-M. (2024). </w:t>
      </w:r>
      <w:r w:rsidRPr="007058D7">
        <w:rPr>
          <w:i/>
          <w:iCs/>
        </w:rPr>
        <w:t>Relational Practice: New Approaches to Mental Health and Wellbeing in Schools</w:t>
      </w:r>
      <w:r w:rsidRPr="00AD5847">
        <w:t>. Taylor &amp; Francis.</w:t>
      </w:r>
    </w:p>
    <w:p w14:paraId="2538619E" w14:textId="0A4670BA" w:rsidR="0066683D" w:rsidRDefault="0066683D" w:rsidP="007058D7">
      <w:pPr>
        <w:spacing w:before="240" w:line="360" w:lineRule="auto"/>
        <w:ind w:left="360"/>
        <w:jc w:val="both"/>
      </w:pPr>
      <w:r w:rsidRPr="002F1DE3">
        <w:t>Salari, N., Ghasemi, H., Abdoli, N., Rahmani, A., Shiri, M.H., Hashemian, A.H., Akbari, H. and Mohammadi, M. (2023). The global prevalence of ADHD in children and adolescents: a systematic review and meta-analysis. </w:t>
      </w:r>
      <w:r w:rsidRPr="007058D7">
        <w:rPr>
          <w:i/>
          <w:iCs/>
        </w:rPr>
        <w:t>Italian Journal of Pediatrics</w:t>
      </w:r>
      <w:r w:rsidRPr="002F1DE3">
        <w:t xml:space="preserve">, 49(1), p.48. </w:t>
      </w:r>
      <w:r>
        <w:t>DOI</w:t>
      </w:r>
      <w:r w:rsidRPr="002F1DE3">
        <w:t>:</w:t>
      </w:r>
      <w:r>
        <w:t xml:space="preserve"> </w:t>
      </w:r>
      <w:hyperlink r:id="rId27" w:history="1">
        <w:r w:rsidRPr="007D3503">
          <w:rPr>
            <w:rStyle w:val="Hyperlink"/>
          </w:rPr>
          <w:t>https://doi.org/10.1186/s13052-023-01456-1</w:t>
        </w:r>
      </w:hyperlink>
      <w:r>
        <w:t xml:space="preserve">. </w:t>
      </w:r>
    </w:p>
    <w:p w14:paraId="7F05AA62" w14:textId="77777777" w:rsidR="0066683D" w:rsidRDefault="0066683D" w:rsidP="007058D7">
      <w:pPr>
        <w:spacing w:before="240" w:line="360" w:lineRule="auto"/>
        <w:ind w:left="360"/>
        <w:jc w:val="both"/>
      </w:pPr>
      <w:r w:rsidRPr="00B6079B">
        <w:t>Somnath Banerjee (2013). </w:t>
      </w:r>
      <w:r w:rsidRPr="007058D7">
        <w:rPr>
          <w:i/>
          <w:iCs/>
        </w:rPr>
        <w:t>Attention deficit hyperactivity disorder in children and adolescents</w:t>
      </w:r>
      <w:r w:rsidRPr="00B6079B">
        <w:t>. Crotia: Intech.</w:t>
      </w:r>
      <w:r>
        <w:t xml:space="preserve"> </w:t>
      </w:r>
    </w:p>
    <w:p w14:paraId="17667674" w14:textId="77777777" w:rsidR="0066683D" w:rsidRDefault="0066683D" w:rsidP="007058D7">
      <w:pPr>
        <w:spacing w:before="240" w:line="360" w:lineRule="auto"/>
        <w:ind w:left="360"/>
        <w:jc w:val="both"/>
      </w:pPr>
      <w:r w:rsidRPr="00950F04">
        <w:t>Staff, A.I., Oosterlaan, J., Van der Oord, S., J Van den Hoofdakker, B. and Luman, M. (2023). The Relation Between Classroom Setting and ADHD Behavior in Children With ADHD Compared to Typically Developing Peers. </w:t>
      </w:r>
      <w:r w:rsidRPr="007058D7">
        <w:rPr>
          <w:i/>
          <w:iCs/>
        </w:rPr>
        <w:t>Journal of Attention Disorders</w:t>
      </w:r>
      <w:r w:rsidRPr="00950F04">
        <w:t xml:space="preserve">, 27(9), p.108705472311675-108705472311675. </w:t>
      </w:r>
      <w:r>
        <w:t>DOI</w:t>
      </w:r>
      <w:r w:rsidRPr="00950F04">
        <w:t>:</w:t>
      </w:r>
      <w:r>
        <w:t xml:space="preserve"> </w:t>
      </w:r>
      <w:hyperlink r:id="rId28" w:history="1">
        <w:r w:rsidRPr="00E0767C">
          <w:rPr>
            <w:rStyle w:val="Hyperlink"/>
          </w:rPr>
          <w:t>https://doi.org/10.1177/10870547231167522</w:t>
        </w:r>
      </w:hyperlink>
      <w:r>
        <w:t xml:space="preserve">. </w:t>
      </w:r>
    </w:p>
    <w:p w14:paraId="5C91562D" w14:textId="6742704F" w:rsidR="00510905" w:rsidRDefault="00510905" w:rsidP="007058D7">
      <w:pPr>
        <w:spacing w:before="240" w:line="360" w:lineRule="auto"/>
        <w:ind w:left="360"/>
        <w:jc w:val="both"/>
      </w:pPr>
      <w:r w:rsidRPr="00FF394A">
        <w:t>Timimi, S. (2017). Non-diagnostic based approaches to helping children who could be labelled ADHD and their families. </w:t>
      </w:r>
      <w:r w:rsidRPr="007058D7">
        <w:rPr>
          <w:i/>
          <w:iCs/>
        </w:rPr>
        <w:t>International Journal of Qualitative Studies on Health and Well-being</w:t>
      </w:r>
      <w:r w:rsidRPr="00FF394A">
        <w:t>, 12(sup1), p.1298270.</w:t>
      </w:r>
      <w:r>
        <w:t xml:space="preserve"> DOI</w:t>
      </w:r>
      <w:r w:rsidRPr="00FF394A">
        <w:t>:</w:t>
      </w:r>
      <w:r>
        <w:t xml:space="preserve"> </w:t>
      </w:r>
      <w:hyperlink r:id="rId29" w:history="1">
        <w:r w:rsidRPr="00147408">
          <w:rPr>
            <w:rStyle w:val="Hyperlink"/>
          </w:rPr>
          <w:t>https://doi.org/10.1080/17482631.2017.1298270</w:t>
        </w:r>
      </w:hyperlink>
      <w:r w:rsidRPr="00FF394A">
        <w:t>.</w:t>
      </w:r>
      <w:r>
        <w:t xml:space="preserve">  </w:t>
      </w:r>
    </w:p>
    <w:p w14:paraId="50DAF590" w14:textId="77777777" w:rsidR="0066683D" w:rsidRDefault="0066683D" w:rsidP="007058D7">
      <w:pPr>
        <w:spacing w:before="240" w:line="360" w:lineRule="auto"/>
        <w:ind w:left="360"/>
        <w:jc w:val="both"/>
      </w:pPr>
      <w:r w:rsidRPr="00D466C3">
        <w:t>The University of Sheffield. (2025). </w:t>
      </w:r>
      <w:r w:rsidRPr="007058D7">
        <w:rPr>
          <w:i/>
          <w:iCs/>
        </w:rPr>
        <w:t>ADHD</w:t>
      </w:r>
      <w:r w:rsidRPr="00D466C3">
        <w:t xml:space="preserve">. Available at: </w:t>
      </w:r>
      <w:hyperlink r:id="rId30" w:history="1">
        <w:r w:rsidRPr="007D3503">
          <w:rPr>
            <w:rStyle w:val="Hyperlink"/>
          </w:rPr>
          <w:t>https://sheffield.ac.uk/health-service/more-services/information-resources/adhd</w:t>
        </w:r>
      </w:hyperlink>
      <w:r>
        <w:t xml:space="preserve"> (</w:t>
      </w:r>
      <w:r w:rsidRPr="00D466C3">
        <w:t>Accessed</w:t>
      </w:r>
      <w:r>
        <w:t>: 29</w:t>
      </w:r>
      <w:r w:rsidRPr="007058D7">
        <w:rPr>
          <w:vertAlign w:val="superscript"/>
        </w:rPr>
        <w:t>th</w:t>
      </w:r>
      <w:r>
        <w:t xml:space="preserve"> December 2025).</w:t>
      </w:r>
    </w:p>
    <w:p w14:paraId="7B0B82B4" w14:textId="77777777" w:rsidR="0066683D" w:rsidRDefault="0066683D" w:rsidP="007058D7">
      <w:pPr>
        <w:spacing w:before="240" w:line="360" w:lineRule="auto"/>
        <w:ind w:left="360"/>
        <w:jc w:val="both"/>
      </w:pPr>
      <w:r w:rsidRPr="00C44D35">
        <w:t>Welsh Government (2018). </w:t>
      </w:r>
      <w:r w:rsidRPr="007058D7">
        <w:rPr>
          <w:i/>
          <w:iCs/>
        </w:rPr>
        <w:t>Additional Learning Needs and Education Tribunal (Wales) Act 2018</w:t>
      </w:r>
      <w:r w:rsidRPr="00C44D35">
        <w:t xml:space="preserve">. Legislation.gov.uk. Available at: </w:t>
      </w:r>
      <w:hyperlink r:id="rId31" w:history="1">
        <w:r w:rsidRPr="007D3503">
          <w:rPr>
            <w:rStyle w:val="Hyperlink"/>
          </w:rPr>
          <w:t>https://www.legislation.gov.uk/anaw/2018/2/contents</w:t>
        </w:r>
      </w:hyperlink>
      <w:r w:rsidRPr="00C44D35">
        <w:t>.</w:t>
      </w:r>
      <w:r>
        <w:t xml:space="preserve"> (Accessed: 29</w:t>
      </w:r>
      <w:r w:rsidRPr="007058D7">
        <w:rPr>
          <w:vertAlign w:val="superscript"/>
        </w:rPr>
        <w:t>th</w:t>
      </w:r>
      <w:r>
        <w:t xml:space="preserve"> December 2025).</w:t>
      </w:r>
    </w:p>
    <w:p w14:paraId="01C19309" w14:textId="5AC43D91" w:rsidR="0066683D" w:rsidRDefault="0066683D" w:rsidP="007058D7">
      <w:pPr>
        <w:spacing w:before="240" w:line="360" w:lineRule="auto"/>
        <w:ind w:left="360"/>
        <w:jc w:val="both"/>
      </w:pPr>
      <w:r w:rsidRPr="007F2B32">
        <w:lastRenderedPageBreak/>
        <w:t>Welsh Government (2021). </w:t>
      </w:r>
      <w:r w:rsidRPr="007058D7">
        <w:rPr>
          <w:i/>
          <w:iCs/>
        </w:rPr>
        <w:t>The Additional Learning Needs Code for Wales 2021 WG21-23</w:t>
      </w:r>
      <w:r w:rsidRPr="007F2B32">
        <w:t xml:space="preserve">. Available at: </w:t>
      </w:r>
      <w:hyperlink r:id="rId32" w:history="1">
        <w:r w:rsidRPr="007D3503">
          <w:rPr>
            <w:rStyle w:val="Hyperlink"/>
          </w:rPr>
          <w:t>https://www.gov.wales/sites/default/files/publications/2025-01/250124-the-additional-learning-needs-code-for-wales-2021.pdf</w:t>
        </w:r>
      </w:hyperlink>
      <w:r w:rsidRPr="007F2B32">
        <w:t>.</w:t>
      </w:r>
      <w:r>
        <w:t xml:space="preserve"> (Accessed: 30</w:t>
      </w:r>
      <w:r w:rsidRPr="007058D7">
        <w:rPr>
          <w:vertAlign w:val="superscript"/>
        </w:rPr>
        <w:t>th</w:t>
      </w:r>
      <w:r>
        <w:t xml:space="preserve"> December 2025).</w:t>
      </w:r>
    </w:p>
    <w:p w14:paraId="0FC6A213" w14:textId="77777777" w:rsidR="007C5A6C" w:rsidRDefault="007C5A6C" w:rsidP="007058D7">
      <w:pPr>
        <w:spacing w:before="240" w:line="360" w:lineRule="auto"/>
        <w:ind w:left="360"/>
        <w:jc w:val="both"/>
      </w:pPr>
      <w:r w:rsidRPr="00423D97">
        <w:t>Wilson, C., Green, C., Toye, M.K. and Ballantyne, C. (2023). Teachers’ Perceptions and Practices Towards Inclusive Education for Children with ADHD in Scotland: A Qualitative Investigation. </w:t>
      </w:r>
      <w:r w:rsidRPr="007058D7">
        <w:rPr>
          <w:i/>
          <w:iCs/>
        </w:rPr>
        <w:t>International Journal of Disability, Development and Education</w:t>
      </w:r>
      <w:r w:rsidRPr="00423D97">
        <w:t>, [online] 71(7), pp.1–15. Doi</w:t>
      </w:r>
      <w:r>
        <w:t xml:space="preserve"> </w:t>
      </w:r>
      <w:r w:rsidRPr="00423D97">
        <w:t>:</w:t>
      </w:r>
      <w:r>
        <w:t xml:space="preserve"> </w:t>
      </w:r>
      <w:hyperlink r:id="rId33" w:history="1">
        <w:r w:rsidRPr="00147408">
          <w:rPr>
            <w:rStyle w:val="Hyperlink"/>
          </w:rPr>
          <w:t>https://doi.org/10.1080/1034912x.2023.2266374</w:t>
        </w:r>
      </w:hyperlink>
      <w:r w:rsidRPr="00423D97">
        <w:t>.</w:t>
      </w:r>
      <w:r>
        <w:t xml:space="preserve"> </w:t>
      </w:r>
    </w:p>
    <w:p w14:paraId="423F41A8" w14:textId="77777777" w:rsidR="007C5A6C" w:rsidRDefault="007C5A6C" w:rsidP="007058D7">
      <w:pPr>
        <w:spacing w:line="360" w:lineRule="auto"/>
        <w:jc w:val="both"/>
      </w:pPr>
    </w:p>
    <w:p w14:paraId="7A328427" w14:textId="77777777" w:rsidR="0066683D" w:rsidRPr="002F1DE3" w:rsidRDefault="0066683D" w:rsidP="007058D7">
      <w:pPr>
        <w:jc w:val="both"/>
      </w:pPr>
    </w:p>
    <w:p w14:paraId="49F75D7A" w14:textId="77777777" w:rsidR="0066683D" w:rsidRPr="008922AD" w:rsidRDefault="0066683D" w:rsidP="007058D7">
      <w:pPr>
        <w:jc w:val="both"/>
        <w:rPr>
          <w:lang w:val="en-US"/>
        </w:rPr>
      </w:pPr>
    </w:p>
    <w:sectPr w:rsidR="0066683D" w:rsidRPr="008922AD" w:rsidSect="00690784">
      <w:headerReference w:type="default" r:id="rId34"/>
      <w:footerReference w:type="default" r:id="rId35"/>
      <w:headerReference w:type="first" r:id="rId36"/>
      <w:footerReference w:type="first" r:id="rId37"/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92F5B4" w14:textId="77777777" w:rsidR="001802D0" w:rsidRDefault="001802D0" w:rsidP="005A78E6">
      <w:pPr>
        <w:spacing w:after="0" w:line="240" w:lineRule="auto"/>
      </w:pPr>
      <w:r>
        <w:separator/>
      </w:r>
    </w:p>
  </w:endnote>
  <w:endnote w:type="continuationSeparator" w:id="0">
    <w:p w14:paraId="4D496781" w14:textId="77777777" w:rsidR="001802D0" w:rsidRDefault="001802D0" w:rsidP="005A78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138254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AD9496" w14:textId="7E84571A" w:rsidR="005A78E6" w:rsidRDefault="005A78E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86092B" w14:textId="77777777" w:rsidR="005A78E6" w:rsidRDefault="005A78E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369958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4BA1EE" w14:textId="1B61D382" w:rsidR="00A44CEE" w:rsidRDefault="00A44CE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110888" w14:textId="1387A900" w:rsidR="00A44CEE" w:rsidRPr="00A44CEE" w:rsidRDefault="00A44CEE">
    <w:pPr>
      <w:pStyle w:val="Footer"/>
      <w:rPr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FBA035" w14:textId="77777777" w:rsidR="001802D0" w:rsidRDefault="001802D0" w:rsidP="005A78E6">
      <w:pPr>
        <w:spacing w:after="0" w:line="240" w:lineRule="auto"/>
      </w:pPr>
      <w:r>
        <w:separator/>
      </w:r>
    </w:p>
  </w:footnote>
  <w:footnote w:type="continuationSeparator" w:id="0">
    <w:p w14:paraId="7BDF778C" w14:textId="77777777" w:rsidR="001802D0" w:rsidRDefault="001802D0" w:rsidP="005A78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1D1F2D" w14:textId="34BE9B9D" w:rsidR="00A5281B" w:rsidRPr="00CB7E0D" w:rsidRDefault="007B1935" w:rsidP="00A5281B">
    <w:pPr>
      <w:spacing w:after="0" w:line="240" w:lineRule="auto"/>
      <w:rPr>
        <w:lang w:val="en-US"/>
      </w:rPr>
    </w:pPr>
    <w:r w:rsidRPr="00CB7E0D">
      <w:rPr>
        <w:lang w:val="en-US"/>
      </w:rPr>
      <w:t>ECEY600</w:t>
    </w:r>
    <w:r>
      <w:rPr>
        <w:lang w:val="en-US"/>
      </w:rPr>
      <w:t xml:space="preserve">6                                                                                                                                                  </w:t>
    </w:r>
    <w:r w:rsidR="00A5281B" w:rsidRPr="00CB7E0D">
      <w:rPr>
        <w:lang w:val="en-US"/>
      </w:rPr>
      <w:t>2304637</w:t>
    </w:r>
  </w:p>
  <w:p w14:paraId="2E643065" w14:textId="0C41BBF2" w:rsidR="005A78E6" w:rsidRPr="007B1935" w:rsidRDefault="005A78E6" w:rsidP="007B1935">
    <w:pPr>
      <w:spacing w:after="0" w:line="240" w:lineRule="auto"/>
      <w:rPr>
        <w:lang w:val="en-US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41D2A2" w14:textId="71018AC4" w:rsidR="00A44CEE" w:rsidRPr="00A44CEE" w:rsidRDefault="00A44CEE">
    <w:pPr>
      <w:pStyle w:val="Header"/>
      <w:rPr>
        <w:lang w:val="en-US"/>
      </w:rPr>
    </w:pPr>
    <w:r>
      <w:rPr>
        <w:lang w:val="en-US"/>
      </w:rPr>
      <w:t>ECEY6006                                                                                                                                                  2304637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011D15"/>
    <w:multiLevelType w:val="hybridMultilevel"/>
    <w:tmpl w:val="762E39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1241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CBE"/>
    <w:rsid w:val="000052AF"/>
    <w:rsid w:val="00015C22"/>
    <w:rsid w:val="0001639F"/>
    <w:rsid w:val="00025CAB"/>
    <w:rsid w:val="000273F9"/>
    <w:rsid w:val="00047D43"/>
    <w:rsid w:val="0005229F"/>
    <w:rsid w:val="000637BA"/>
    <w:rsid w:val="00071756"/>
    <w:rsid w:val="00096556"/>
    <w:rsid w:val="000A3F9B"/>
    <w:rsid w:val="000B1AF7"/>
    <w:rsid w:val="000B1E12"/>
    <w:rsid w:val="000B29A9"/>
    <w:rsid w:val="000C0834"/>
    <w:rsid w:val="000C15FD"/>
    <w:rsid w:val="000C6086"/>
    <w:rsid w:val="000F1082"/>
    <w:rsid w:val="000F494F"/>
    <w:rsid w:val="00102740"/>
    <w:rsid w:val="00110272"/>
    <w:rsid w:val="00111B96"/>
    <w:rsid w:val="001134E5"/>
    <w:rsid w:val="0011459D"/>
    <w:rsid w:val="001149F4"/>
    <w:rsid w:val="001233D5"/>
    <w:rsid w:val="00124012"/>
    <w:rsid w:val="00126F61"/>
    <w:rsid w:val="00133105"/>
    <w:rsid w:val="00135470"/>
    <w:rsid w:val="0014484E"/>
    <w:rsid w:val="00144FD3"/>
    <w:rsid w:val="00152CF1"/>
    <w:rsid w:val="00153E56"/>
    <w:rsid w:val="00161D10"/>
    <w:rsid w:val="00167B0D"/>
    <w:rsid w:val="001802D0"/>
    <w:rsid w:val="001C43E1"/>
    <w:rsid w:val="001C5B3D"/>
    <w:rsid w:val="001D1356"/>
    <w:rsid w:val="001E3D31"/>
    <w:rsid w:val="001E3DEC"/>
    <w:rsid w:val="001F4C8B"/>
    <w:rsid w:val="001F73E7"/>
    <w:rsid w:val="0021277B"/>
    <w:rsid w:val="002420E6"/>
    <w:rsid w:val="002600B7"/>
    <w:rsid w:val="00263265"/>
    <w:rsid w:val="00264430"/>
    <w:rsid w:val="0026583B"/>
    <w:rsid w:val="002752E6"/>
    <w:rsid w:val="00281E2C"/>
    <w:rsid w:val="0028416E"/>
    <w:rsid w:val="00286EBB"/>
    <w:rsid w:val="0029057B"/>
    <w:rsid w:val="0029171C"/>
    <w:rsid w:val="002A3670"/>
    <w:rsid w:val="002B372D"/>
    <w:rsid w:val="002B3E84"/>
    <w:rsid w:val="002B4550"/>
    <w:rsid w:val="002E0EBA"/>
    <w:rsid w:val="002F50AA"/>
    <w:rsid w:val="002F5172"/>
    <w:rsid w:val="002F5797"/>
    <w:rsid w:val="003027BF"/>
    <w:rsid w:val="0030669D"/>
    <w:rsid w:val="00307541"/>
    <w:rsid w:val="00312141"/>
    <w:rsid w:val="0031336F"/>
    <w:rsid w:val="00315EE4"/>
    <w:rsid w:val="00316E11"/>
    <w:rsid w:val="00324B99"/>
    <w:rsid w:val="00326F9D"/>
    <w:rsid w:val="003318CF"/>
    <w:rsid w:val="00333B7C"/>
    <w:rsid w:val="00336122"/>
    <w:rsid w:val="00337193"/>
    <w:rsid w:val="00355CB1"/>
    <w:rsid w:val="00371D3A"/>
    <w:rsid w:val="003731C3"/>
    <w:rsid w:val="00374A24"/>
    <w:rsid w:val="00375492"/>
    <w:rsid w:val="00386D9E"/>
    <w:rsid w:val="003874CC"/>
    <w:rsid w:val="003A4A76"/>
    <w:rsid w:val="003B797A"/>
    <w:rsid w:val="003C0942"/>
    <w:rsid w:val="003D0542"/>
    <w:rsid w:val="003D3FB0"/>
    <w:rsid w:val="003D6926"/>
    <w:rsid w:val="003E2B5B"/>
    <w:rsid w:val="003E69D9"/>
    <w:rsid w:val="003F4DCC"/>
    <w:rsid w:val="003F5FCF"/>
    <w:rsid w:val="00402716"/>
    <w:rsid w:val="00403113"/>
    <w:rsid w:val="00410B44"/>
    <w:rsid w:val="00422B2B"/>
    <w:rsid w:val="00426860"/>
    <w:rsid w:val="00427593"/>
    <w:rsid w:val="004340AC"/>
    <w:rsid w:val="0044446F"/>
    <w:rsid w:val="00455FC8"/>
    <w:rsid w:val="004747E9"/>
    <w:rsid w:val="004919FC"/>
    <w:rsid w:val="00494CFC"/>
    <w:rsid w:val="004A1102"/>
    <w:rsid w:val="004A44A7"/>
    <w:rsid w:val="004A4E5F"/>
    <w:rsid w:val="004B2DAA"/>
    <w:rsid w:val="004B6D66"/>
    <w:rsid w:val="004C2A15"/>
    <w:rsid w:val="004D3D68"/>
    <w:rsid w:val="004F143E"/>
    <w:rsid w:val="005033C3"/>
    <w:rsid w:val="0050751A"/>
    <w:rsid w:val="00510905"/>
    <w:rsid w:val="00525B74"/>
    <w:rsid w:val="00526678"/>
    <w:rsid w:val="00526A7C"/>
    <w:rsid w:val="00527307"/>
    <w:rsid w:val="00540F3C"/>
    <w:rsid w:val="005605E6"/>
    <w:rsid w:val="0056151D"/>
    <w:rsid w:val="00565927"/>
    <w:rsid w:val="0057754C"/>
    <w:rsid w:val="005A11F0"/>
    <w:rsid w:val="005A2EC6"/>
    <w:rsid w:val="005A324C"/>
    <w:rsid w:val="005A3C46"/>
    <w:rsid w:val="005A61CC"/>
    <w:rsid w:val="005A78E6"/>
    <w:rsid w:val="005C3B52"/>
    <w:rsid w:val="005C3DEB"/>
    <w:rsid w:val="005C5F04"/>
    <w:rsid w:val="005C7DE8"/>
    <w:rsid w:val="005D0127"/>
    <w:rsid w:val="005D3432"/>
    <w:rsid w:val="005D4D4C"/>
    <w:rsid w:val="005E107A"/>
    <w:rsid w:val="005F08E4"/>
    <w:rsid w:val="005F0E06"/>
    <w:rsid w:val="005F7893"/>
    <w:rsid w:val="00601E61"/>
    <w:rsid w:val="00610FF5"/>
    <w:rsid w:val="00615AC7"/>
    <w:rsid w:val="00632F60"/>
    <w:rsid w:val="006358CB"/>
    <w:rsid w:val="006504D5"/>
    <w:rsid w:val="00654ED3"/>
    <w:rsid w:val="0066683D"/>
    <w:rsid w:val="00676DF2"/>
    <w:rsid w:val="006802F6"/>
    <w:rsid w:val="00683049"/>
    <w:rsid w:val="00690784"/>
    <w:rsid w:val="00695D62"/>
    <w:rsid w:val="006A2950"/>
    <w:rsid w:val="006A348A"/>
    <w:rsid w:val="006B1773"/>
    <w:rsid w:val="006B5CAC"/>
    <w:rsid w:val="006C1B1D"/>
    <w:rsid w:val="006C4AAD"/>
    <w:rsid w:val="006D5879"/>
    <w:rsid w:val="006E407B"/>
    <w:rsid w:val="006E79A9"/>
    <w:rsid w:val="006F48FF"/>
    <w:rsid w:val="00701DB3"/>
    <w:rsid w:val="00702564"/>
    <w:rsid w:val="007058D7"/>
    <w:rsid w:val="00706E34"/>
    <w:rsid w:val="00707E5D"/>
    <w:rsid w:val="0072345D"/>
    <w:rsid w:val="0073213D"/>
    <w:rsid w:val="00736C0B"/>
    <w:rsid w:val="007441A8"/>
    <w:rsid w:val="00746AF5"/>
    <w:rsid w:val="0075651C"/>
    <w:rsid w:val="0076550E"/>
    <w:rsid w:val="00765B3A"/>
    <w:rsid w:val="0076788D"/>
    <w:rsid w:val="00773446"/>
    <w:rsid w:val="0077790C"/>
    <w:rsid w:val="0078020A"/>
    <w:rsid w:val="00790917"/>
    <w:rsid w:val="00793CBC"/>
    <w:rsid w:val="00797D65"/>
    <w:rsid w:val="007B1935"/>
    <w:rsid w:val="007B3DCF"/>
    <w:rsid w:val="007B653F"/>
    <w:rsid w:val="007B79E9"/>
    <w:rsid w:val="007C5A6C"/>
    <w:rsid w:val="007D4E15"/>
    <w:rsid w:val="007E2017"/>
    <w:rsid w:val="007E53AD"/>
    <w:rsid w:val="007F643D"/>
    <w:rsid w:val="008041F3"/>
    <w:rsid w:val="008111D8"/>
    <w:rsid w:val="008147DD"/>
    <w:rsid w:val="00822FA7"/>
    <w:rsid w:val="00831183"/>
    <w:rsid w:val="0083513E"/>
    <w:rsid w:val="00837772"/>
    <w:rsid w:val="0084089C"/>
    <w:rsid w:val="0085206A"/>
    <w:rsid w:val="00852907"/>
    <w:rsid w:val="008626CD"/>
    <w:rsid w:val="008654D2"/>
    <w:rsid w:val="00872AB2"/>
    <w:rsid w:val="00873639"/>
    <w:rsid w:val="00873CA6"/>
    <w:rsid w:val="0088340A"/>
    <w:rsid w:val="00883C90"/>
    <w:rsid w:val="008922AD"/>
    <w:rsid w:val="00892CCE"/>
    <w:rsid w:val="00894563"/>
    <w:rsid w:val="00894C72"/>
    <w:rsid w:val="008A2C15"/>
    <w:rsid w:val="008B2385"/>
    <w:rsid w:val="008B465A"/>
    <w:rsid w:val="008C7EA4"/>
    <w:rsid w:val="008D52EB"/>
    <w:rsid w:val="008E226C"/>
    <w:rsid w:val="008F01BF"/>
    <w:rsid w:val="008F52B9"/>
    <w:rsid w:val="009163F8"/>
    <w:rsid w:val="0092501A"/>
    <w:rsid w:val="00925B58"/>
    <w:rsid w:val="00933A3A"/>
    <w:rsid w:val="00940DE7"/>
    <w:rsid w:val="00950BEB"/>
    <w:rsid w:val="009521DF"/>
    <w:rsid w:val="009560EF"/>
    <w:rsid w:val="00965BA5"/>
    <w:rsid w:val="0096697A"/>
    <w:rsid w:val="009735CA"/>
    <w:rsid w:val="00982B59"/>
    <w:rsid w:val="00983D40"/>
    <w:rsid w:val="00986FB9"/>
    <w:rsid w:val="00991AD0"/>
    <w:rsid w:val="00991E92"/>
    <w:rsid w:val="009A41D5"/>
    <w:rsid w:val="009A4F3D"/>
    <w:rsid w:val="009B21D5"/>
    <w:rsid w:val="009B228B"/>
    <w:rsid w:val="009D23E5"/>
    <w:rsid w:val="009D74F2"/>
    <w:rsid w:val="009F3A61"/>
    <w:rsid w:val="00A005CA"/>
    <w:rsid w:val="00A0791C"/>
    <w:rsid w:val="00A11438"/>
    <w:rsid w:val="00A12F76"/>
    <w:rsid w:val="00A31294"/>
    <w:rsid w:val="00A34185"/>
    <w:rsid w:val="00A44CEE"/>
    <w:rsid w:val="00A45EE1"/>
    <w:rsid w:val="00A5281B"/>
    <w:rsid w:val="00A54180"/>
    <w:rsid w:val="00A57590"/>
    <w:rsid w:val="00A66924"/>
    <w:rsid w:val="00A74961"/>
    <w:rsid w:val="00A76915"/>
    <w:rsid w:val="00A770F5"/>
    <w:rsid w:val="00A8306F"/>
    <w:rsid w:val="00A91F7F"/>
    <w:rsid w:val="00A96FD5"/>
    <w:rsid w:val="00AA3A2A"/>
    <w:rsid w:val="00AA46CB"/>
    <w:rsid w:val="00AB5EB5"/>
    <w:rsid w:val="00AD1E72"/>
    <w:rsid w:val="00AD4C55"/>
    <w:rsid w:val="00AE25B4"/>
    <w:rsid w:val="00AE7DA5"/>
    <w:rsid w:val="00AF5EC8"/>
    <w:rsid w:val="00B1097E"/>
    <w:rsid w:val="00B10A18"/>
    <w:rsid w:val="00B222F4"/>
    <w:rsid w:val="00B233F6"/>
    <w:rsid w:val="00B23B71"/>
    <w:rsid w:val="00B543D5"/>
    <w:rsid w:val="00B57FA6"/>
    <w:rsid w:val="00B66779"/>
    <w:rsid w:val="00BA4AAE"/>
    <w:rsid w:val="00BA4B98"/>
    <w:rsid w:val="00BA771E"/>
    <w:rsid w:val="00BB5CC4"/>
    <w:rsid w:val="00BB75C7"/>
    <w:rsid w:val="00BC51B3"/>
    <w:rsid w:val="00BD5802"/>
    <w:rsid w:val="00BE2E25"/>
    <w:rsid w:val="00C222BC"/>
    <w:rsid w:val="00C253C7"/>
    <w:rsid w:val="00C25C3C"/>
    <w:rsid w:val="00C34253"/>
    <w:rsid w:val="00C44970"/>
    <w:rsid w:val="00C45C36"/>
    <w:rsid w:val="00C46363"/>
    <w:rsid w:val="00C71B2D"/>
    <w:rsid w:val="00C75CBE"/>
    <w:rsid w:val="00C75F7B"/>
    <w:rsid w:val="00C77BF4"/>
    <w:rsid w:val="00C8418D"/>
    <w:rsid w:val="00C90FDE"/>
    <w:rsid w:val="00C94870"/>
    <w:rsid w:val="00C94E0C"/>
    <w:rsid w:val="00C95919"/>
    <w:rsid w:val="00CA4440"/>
    <w:rsid w:val="00CB047A"/>
    <w:rsid w:val="00CB2F3A"/>
    <w:rsid w:val="00CB3B0C"/>
    <w:rsid w:val="00CB700A"/>
    <w:rsid w:val="00CC7AFB"/>
    <w:rsid w:val="00CD66D6"/>
    <w:rsid w:val="00CE55EB"/>
    <w:rsid w:val="00CE55FC"/>
    <w:rsid w:val="00CE6122"/>
    <w:rsid w:val="00CE67F8"/>
    <w:rsid w:val="00CF5BB9"/>
    <w:rsid w:val="00CF7CE0"/>
    <w:rsid w:val="00D179CC"/>
    <w:rsid w:val="00D17D05"/>
    <w:rsid w:val="00D23A46"/>
    <w:rsid w:val="00D24FA4"/>
    <w:rsid w:val="00D31353"/>
    <w:rsid w:val="00D325AE"/>
    <w:rsid w:val="00D403F3"/>
    <w:rsid w:val="00D430C6"/>
    <w:rsid w:val="00D50BD0"/>
    <w:rsid w:val="00D55EF8"/>
    <w:rsid w:val="00D5788D"/>
    <w:rsid w:val="00D629E6"/>
    <w:rsid w:val="00D63847"/>
    <w:rsid w:val="00D63899"/>
    <w:rsid w:val="00D65F6E"/>
    <w:rsid w:val="00D71818"/>
    <w:rsid w:val="00D84A49"/>
    <w:rsid w:val="00D90AC7"/>
    <w:rsid w:val="00D9668B"/>
    <w:rsid w:val="00DA010A"/>
    <w:rsid w:val="00DA2899"/>
    <w:rsid w:val="00DA45F9"/>
    <w:rsid w:val="00DA6C1E"/>
    <w:rsid w:val="00DB224A"/>
    <w:rsid w:val="00DB2550"/>
    <w:rsid w:val="00DB6DF8"/>
    <w:rsid w:val="00DE399D"/>
    <w:rsid w:val="00DF32FC"/>
    <w:rsid w:val="00E050DA"/>
    <w:rsid w:val="00E054B1"/>
    <w:rsid w:val="00E206DE"/>
    <w:rsid w:val="00E22602"/>
    <w:rsid w:val="00E229FC"/>
    <w:rsid w:val="00E3064F"/>
    <w:rsid w:val="00E46BA5"/>
    <w:rsid w:val="00E57378"/>
    <w:rsid w:val="00E71FB7"/>
    <w:rsid w:val="00E7366B"/>
    <w:rsid w:val="00E75E9E"/>
    <w:rsid w:val="00E84F4E"/>
    <w:rsid w:val="00E867C6"/>
    <w:rsid w:val="00E933AE"/>
    <w:rsid w:val="00E9372D"/>
    <w:rsid w:val="00EA5A1E"/>
    <w:rsid w:val="00EA7301"/>
    <w:rsid w:val="00EA760C"/>
    <w:rsid w:val="00EA7CCC"/>
    <w:rsid w:val="00EB6621"/>
    <w:rsid w:val="00EC1886"/>
    <w:rsid w:val="00EC1C82"/>
    <w:rsid w:val="00ED0BDE"/>
    <w:rsid w:val="00ED2689"/>
    <w:rsid w:val="00ED2C99"/>
    <w:rsid w:val="00EE61A3"/>
    <w:rsid w:val="00F03D49"/>
    <w:rsid w:val="00F173BD"/>
    <w:rsid w:val="00F177F0"/>
    <w:rsid w:val="00F25C87"/>
    <w:rsid w:val="00F33F31"/>
    <w:rsid w:val="00F341B0"/>
    <w:rsid w:val="00F35D0A"/>
    <w:rsid w:val="00F448D7"/>
    <w:rsid w:val="00F506A0"/>
    <w:rsid w:val="00F57BA6"/>
    <w:rsid w:val="00F57F0C"/>
    <w:rsid w:val="00F758D5"/>
    <w:rsid w:val="00FA1086"/>
    <w:rsid w:val="00FA6E5C"/>
    <w:rsid w:val="00FE3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DC3FD5"/>
  <w15:chartTrackingRefBased/>
  <w15:docId w15:val="{ACB968B9-9CE9-4F72-B980-6C49A301FC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5C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5C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5CB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5C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5CB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5C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5C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5C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5C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5CB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5C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5CB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5CB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5CB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5C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5C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5C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5C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5C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5C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5C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5C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5C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5C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5C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5CB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5CB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5CB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5CBE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A78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8E6"/>
  </w:style>
  <w:style w:type="paragraph" w:styleId="Footer">
    <w:name w:val="footer"/>
    <w:basedOn w:val="Normal"/>
    <w:link w:val="FooterChar"/>
    <w:uiPriority w:val="99"/>
    <w:unhideWhenUsed/>
    <w:rsid w:val="005A78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78E6"/>
  </w:style>
  <w:style w:type="character" w:styleId="Hyperlink">
    <w:name w:val="Hyperlink"/>
    <w:basedOn w:val="DefaultParagraphFont"/>
    <w:uiPriority w:val="99"/>
    <w:unhideWhenUsed/>
    <w:rsid w:val="0066683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dhduk.co.uk/about-adhd/" TargetMode="External"/><Relationship Id="rId18" Type="http://schemas.openxmlformats.org/officeDocument/2006/relationships/hyperlink" Target="https://www.learningdisabilities.org.uk/learning-disabilities/a-to-z/a/attention-deficit-hyperactivity-disorder-adhd" TargetMode="External"/><Relationship Id="rId26" Type="http://schemas.openxmlformats.org/officeDocument/2006/relationships/hyperlink" Target="https://doi.org/10.1007/s00787-025-02752-3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doi.org/10.1007/s41252-022-00260-y" TargetMode="External"/><Relationship Id="rId34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www.adhdevidence.org/blog/eight-pictures-describe-brain-mechanisms-in-adhd" TargetMode="External"/><Relationship Id="rId17" Type="http://schemas.openxmlformats.org/officeDocument/2006/relationships/hyperlink" Target="https://doi.org/10.1111/1471-3802.12656" TargetMode="External"/><Relationship Id="rId25" Type="http://schemas.openxmlformats.org/officeDocument/2006/relationships/hyperlink" Target="https://doi.org/10.1016/j.psc.2010.01.006" TargetMode="External"/><Relationship Id="rId33" Type="http://schemas.openxmlformats.org/officeDocument/2006/relationships/hyperlink" Target="https://doi.org/10.1080/1034912x.2023.2266374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dc.gov/adhd/treatment/classroom.html" TargetMode="External"/><Relationship Id="rId20" Type="http://schemas.openxmlformats.org/officeDocument/2006/relationships/hyperlink" Target="https://doi.org/10.52768/2766-7820/3528" TargetMode="External"/><Relationship Id="rId29" Type="http://schemas.openxmlformats.org/officeDocument/2006/relationships/hyperlink" Target="https://doi.org/10.1080/17482631.2017.129827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dhdaware.org.uk/what-is-adhd/getting-nhs-diagnosis/" TargetMode="External"/><Relationship Id="rId24" Type="http://schemas.openxmlformats.org/officeDocument/2006/relationships/hyperlink" Target="https://doi.org/10.1007/s10643-024-01715-8" TargetMode="External"/><Relationship Id="rId32" Type="http://schemas.openxmlformats.org/officeDocument/2006/relationships/hyperlink" Target="https://www.gov.wales/sites/default/files/publications/2025-01/250124-the-additional-learning-needs-code-for-wales-2021.pdf" TargetMode="External"/><Relationship Id="rId37" Type="http://schemas.openxmlformats.org/officeDocument/2006/relationships/footer" Target="footer2.xml"/><Relationship Id="rId5" Type="http://schemas.openxmlformats.org/officeDocument/2006/relationships/styles" Target="styles.xml"/><Relationship Id="rId15" Type="http://schemas.openxmlformats.org/officeDocument/2006/relationships/hyperlink" Target="https://doi.org/10.1097/00075484-200304000-00003" TargetMode="External"/><Relationship Id="rId23" Type="http://schemas.openxmlformats.org/officeDocument/2006/relationships/hyperlink" Target="https://doi.org/10.3390/educsci15020137" TargetMode="External"/><Relationship Id="rId28" Type="http://schemas.openxmlformats.org/officeDocument/2006/relationships/hyperlink" Target="https://doi.org/10.1177/10870547231167522" TargetMode="External"/><Relationship Id="rId36" Type="http://schemas.openxmlformats.org/officeDocument/2006/relationships/header" Target="header2.xml"/><Relationship Id="rId10" Type="http://schemas.openxmlformats.org/officeDocument/2006/relationships/hyperlink" Target="https://add.org/emotional-dysregulation-adhd/" TargetMode="External"/><Relationship Id="rId19" Type="http://schemas.openxmlformats.org/officeDocument/2006/relationships/hyperlink" Target="https://doi.org/10.4306/pi.2011.8.2.89" TargetMode="External"/><Relationship Id="rId31" Type="http://schemas.openxmlformats.org/officeDocument/2006/relationships/hyperlink" Target="https://www.legislation.gov.uk/anaw/2018/2/content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assets.publishing.service.gov.uk/media/68d65e5dc908572e81248d43/Identifying_and_supporting_children_and_young_people_with_social_emotional_and_mental_health_needs_a_rapid_evidence_review.pdf" TargetMode="External"/><Relationship Id="rId22" Type="http://schemas.openxmlformats.org/officeDocument/2006/relationships/hyperlink" Target="https://doi.org/10.1080/15374416.2025.2534939" TargetMode="External"/><Relationship Id="rId27" Type="http://schemas.openxmlformats.org/officeDocument/2006/relationships/hyperlink" Target="https://doi.org/10.1186/s13052-023-01456-1" TargetMode="External"/><Relationship Id="rId30" Type="http://schemas.openxmlformats.org/officeDocument/2006/relationships/hyperlink" Target="https://sheffield.ac.uk/health-service/more-services/information-resources/adhd" TargetMode="External"/><Relationship Id="rId35" Type="http://schemas.openxmlformats.org/officeDocument/2006/relationships/footer" Target="footer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201d791d0e95cb6fa10386a9efdeb086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bbbbad47020567eec78dcfb916a43034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52B06D4-ABE3-4041-AC7D-6A32360BCD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205BD0A-4A6C-4D4A-9060-A1F90585CD3C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C7DFDD8D-6AB3-44B6-B7EE-70461D52587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489</TotalTime>
  <Pages>10</Pages>
  <Words>3412</Words>
  <Characters>19453</Characters>
  <Application>Microsoft Office Word</Application>
  <DocSecurity>0</DocSecurity>
  <Lines>162</Lines>
  <Paragraphs>45</Paragraphs>
  <ScaleCrop>false</ScaleCrop>
  <Company/>
  <LinksUpToDate>false</LinksUpToDate>
  <CharactersWithSpaces>22820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Evans (2304637)</dc:creator>
  <cp:keywords/>
  <dc:description/>
  <cp:lastModifiedBy>Ella Evans (2304637)</cp:lastModifiedBy>
  <cp:revision>380</cp:revision>
  <dcterms:created xsi:type="dcterms:W3CDTF">2026-01-11T17:04:00Z</dcterms:created>
  <dcterms:modified xsi:type="dcterms:W3CDTF">2026-01-18T20:00:00Z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