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1AB681" w14:textId="7FA21C1F" w:rsidR="00AB5D7A" w:rsidRPr="00AB5D7A" w:rsidRDefault="00AB5D7A" w:rsidP="00AB5D7A">
      <w:pPr>
        <w:pStyle w:val="Title"/>
        <w:jc w:val="center"/>
        <w:rPr>
          <w:rFonts w:asciiTheme="majorBidi" w:hAnsiTheme="majorBidi"/>
          <w:b/>
          <w:bCs/>
        </w:rPr>
      </w:pPr>
      <w:r w:rsidRPr="00AB5D7A">
        <w:rPr>
          <w:rFonts w:asciiTheme="majorBidi" w:hAnsiTheme="majorBidi"/>
          <w:b/>
          <w:bCs/>
        </w:rPr>
        <w:t>Marketing Mix Strategies</w:t>
      </w:r>
    </w:p>
    <w:p w14:paraId="3ED86A73" w14:textId="097E7E0F" w:rsidR="00AB5D7A" w:rsidRPr="00AB5D7A" w:rsidRDefault="00AB5D7A" w:rsidP="00AB5D7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FC7E0CC" w14:textId="77777777" w:rsidR="00AB5D7A" w:rsidRPr="00AB5D7A" w:rsidRDefault="00AB5D7A" w:rsidP="00AB5D7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1. Product Strategies:</w:t>
      </w:r>
    </w:p>
    <w:p w14:paraId="5207BB9D" w14:textId="77777777" w:rsidR="00AB5D7A" w:rsidRPr="00AB5D7A" w:rsidRDefault="00AB5D7A" w:rsidP="00AB5D7A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Quality level</w:t>
      </w:r>
    </w:p>
    <w:p w14:paraId="0DB55725" w14:textId="77777777" w:rsidR="00AB5D7A" w:rsidRPr="00AB5D7A" w:rsidRDefault="00AB5D7A" w:rsidP="00AB5D7A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Design</w:t>
      </w:r>
    </w:p>
    <w:p w14:paraId="00DCE982" w14:textId="77777777" w:rsidR="00AB5D7A" w:rsidRPr="00AB5D7A" w:rsidRDefault="00AB5D7A" w:rsidP="00AB5D7A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Features</w:t>
      </w:r>
    </w:p>
    <w:p w14:paraId="35F6C325" w14:textId="77777777" w:rsidR="00AB5D7A" w:rsidRPr="00AB5D7A" w:rsidRDefault="00AB5D7A" w:rsidP="00AB5D7A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Packaging</w:t>
      </w:r>
    </w:p>
    <w:p w14:paraId="56A92EA5" w14:textId="77777777" w:rsidR="00AB5D7A" w:rsidRPr="00AB5D7A" w:rsidRDefault="00AB5D7A" w:rsidP="00AB5D7A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Warranty</w:t>
      </w:r>
    </w:p>
    <w:p w14:paraId="336F4AD5" w14:textId="77777777" w:rsidR="00AB5D7A" w:rsidRPr="00AB5D7A" w:rsidRDefault="00AB5D7A" w:rsidP="00AB5D7A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Product support</w:t>
      </w:r>
    </w:p>
    <w:p w14:paraId="4F968D84" w14:textId="77777777" w:rsidR="00AB5D7A" w:rsidRPr="00AB5D7A" w:rsidRDefault="00AB5D7A" w:rsidP="00AB5D7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2. Price Strategies:</w:t>
      </w:r>
    </w:p>
    <w:p w14:paraId="5DBFED5F" w14:textId="77777777" w:rsidR="00AB5D7A" w:rsidRPr="00AB5D7A" w:rsidRDefault="00AB5D7A" w:rsidP="00AB5D7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a. General Pricing Strategies:</w:t>
      </w:r>
    </w:p>
    <w:p w14:paraId="27024F59" w14:textId="77777777" w:rsidR="00AB5D7A" w:rsidRPr="00AB5D7A" w:rsidRDefault="00AB5D7A" w:rsidP="00AB5D7A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Value-based pricing</w:t>
      </w:r>
    </w:p>
    <w:p w14:paraId="1EAACA26" w14:textId="77777777" w:rsidR="00AB5D7A" w:rsidRPr="00AB5D7A" w:rsidRDefault="00AB5D7A" w:rsidP="00AB5D7A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Cost-based pricing</w:t>
      </w:r>
    </w:p>
    <w:p w14:paraId="1919CBDB" w14:textId="77777777" w:rsidR="00AB5D7A" w:rsidRPr="00AB5D7A" w:rsidRDefault="00AB5D7A" w:rsidP="00AB5D7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b. New Product Pricing Strategies:</w:t>
      </w:r>
    </w:p>
    <w:p w14:paraId="0DAE3EF1" w14:textId="77777777" w:rsidR="00AB5D7A" w:rsidRPr="00AB5D7A" w:rsidRDefault="00AB5D7A" w:rsidP="00AB5D7A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Market skimming pricing</w:t>
      </w:r>
    </w:p>
    <w:p w14:paraId="70B167BC" w14:textId="77777777" w:rsidR="00AB5D7A" w:rsidRPr="00AB5D7A" w:rsidRDefault="00AB5D7A" w:rsidP="00AB5D7A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Market penetration pricing</w:t>
      </w:r>
    </w:p>
    <w:p w14:paraId="60E57C60" w14:textId="77777777" w:rsidR="00AB5D7A" w:rsidRPr="00AB5D7A" w:rsidRDefault="00AB5D7A" w:rsidP="00AB5D7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c. Segmented Pricing:</w:t>
      </w:r>
    </w:p>
    <w:p w14:paraId="5EE14A10" w14:textId="77777777" w:rsidR="00AB5D7A" w:rsidRPr="00AB5D7A" w:rsidRDefault="00AB5D7A" w:rsidP="00AB5D7A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Customer-segment pricing</w:t>
      </w:r>
    </w:p>
    <w:p w14:paraId="03E323D4" w14:textId="77777777" w:rsidR="00AB5D7A" w:rsidRPr="00AB5D7A" w:rsidRDefault="00AB5D7A" w:rsidP="00AB5D7A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Product form pricing</w:t>
      </w:r>
    </w:p>
    <w:p w14:paraId="3BE23197" w14:textId="77777777" w:rsidR="00AB5D7A" w:rsidRPr="00AB5D7A" w:rsidRDefault="00AB5D7A" w:rsidP="00AB5D7A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Location-based pricing</w:t>
      </w:r>
    </w:p>
    <w:p w14:paraId="6F9542D2" w14:textId="77777777" w:rsidR="00AB5D7A" w:rsidRPr="00AB5D7A" w:rsidRDefault="00AB5D7A" w:rsidP="00AB5D7A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Time-based pricing</w:t>
      </w:r>
    </w:p>
    <w:p w14:paraId="4C3171BE" w14:textId="77777777" w:rsidR="00AB5D7A" w:rsidRPr="00AB5D7A" w:rsidRDefault="00AB5D7A" w:rsidP="00AB5D7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d. Promotional Pricing:</w:t>
      </w:r>
    </w:p>
    <w:p w14:paraId="1FE55ED1" w14:textId="77777777" w:rsidR="00AB5D7A" w:rsidRPr="00AB5D7A" w:rsidRDefault="00AB5D7A" w:rsidP="00AB5D7A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Loss leaders</w:t>
      </w:r>
    </w:p>
    <w:p w14:paraId="3D7334C5" w14:textId="77777777" w:rsidR="00AB5D7A" w:rsidRPr="00AB5D7A" w:rsidRDefault="00AB5D7A" w:rsidP="00AB5D7A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Special event pricing</w:t>
      </w:r>
    </w:p>
    <w:p w14:paraId="07BC2FEE" w14:textId="77777777" w:rsidR="00AB5D7A" w:rsidRPr="00AB5D7A" w:rsidRDefault="00AB5D7A" w:rsidP="00AB5D7A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Cash rebates</w:t>
      </w:r>
    </w:p>
    <w:p w14:paraId="59876014" w14:textId="77777777" w:rsidR="00AB5D7A" w:rsidRPr="00AB5D7A" w:rsidRDefault="00AB5D7A" w:rsidP="00AB5D7A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Low-interest financing</w:t>
      </w:r>
    </w:p>
    <w:p w14:paraId="397DB5F5" w14:textId="77777777" w:rsidR="00AB5D7A" w:rsidRPr="00AB5D7A" w:rsidRDefault="00AB5D7A" w:rsidP="00AB5D7A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Psychological pricing</w:t>
      </w:r>
    </w:p>
    <w:p w14:paraId="26BA57EA" w14:textId="77777777" w:rsidR="00AB5D7A" w:rsidRPr="00AB5D7A" w:rsidRDefault="00AB5D7A" w:rsidP="00AB5D7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3. Place (Distribution) Strategies:</w:t>
      </w:r>
    </w:p>
    <w:p w14:paraId="55CB72AA" w14:textId="77777777" w:rsidR="00AB5D7A" w:rsidRPr="00AB5D7A" w:rsidRDefault="00AB5D7A" w:rsidP="00AB5D7A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Direct marketing channels</w:t>
      </w:r>
    </w:p>
    <w:p w14:paraId="78FAC89C" w14:textId="77777777" w:rsidR="00AB5D7A" w:rsidRPr="00AB5D7A" w:rsidRDefault="00AB5D7A" w:rsidP="00AB5D7A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Indirect marketing channels</w:t>
      </w:r>
    </w:p>
    <w:p w14:paraId="47EEF53E" w14:textId="77777777" w:rsidR="00AB5D7A" w:rsidRPr="00AB5D7A" w:rsidRDefault="00AB5D7A" w:rsidP="00AB5D7A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Multi-channel marketing</w:t>
      </w:r>
    </w:p>
    <w:p w14:paraId="35432D02" w14:textId="77777777" w:rsidR="00AB5D7A" w:rsidRPr="00AB5D7A" w:rsidRDefault="00AB5D7A" w:rsidP="00AB5D7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4. Promotion Strategies:</w:t>
      </w:r>
    </w:p>
    <w:p w14:paraId="6D226543" w14:textId="77777777" w:rsidR="00AB5D7A" w:rsidRPr="00AB5D7A" w:rsidRDefault="00AB5D7A" w:rsidP="00AB5D7A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Advertising</w:t>
      </w:r>
    </w:p>
    <w:p w14:paraId="5B93BCBD" w14:textId="77777777" w:rsidR="00AB5D7A" w:rsidRPr="00AB5D7A" w:rsidRDefault="00AB5D7A" w:rsidP="00AB5D7A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Personal selling</w:t>
      </w:r>
    </w:p>
    <w:p w14:paraId="4DBC932C" w14:textId="77777777" w:rsidR="00AB5D7A" w:rsidRPr="00AB5D7A" w:rsidRDefault="00AB5D7A" w:rsidP="00AB5D7A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Sales promotion</w:t>
      </w:r>
    </w:p>
    <w:p w14:paraId="5666EA21" w14:textId="77777777" w:rsidR="00AB5D7A" w:rsidRPr="00AB5D7A" w:rsidRDefault="00AB5D7A" w:rsidP="00AB5D7A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Public relations (PR)</w:t>
      </w:r>
    </w:p>
    <w:p w14:paraId="4530EA73" w14:textId="77777777" w:rsidR="00AB5D7A" w:rsidRDefault="00AB5D7A" w:rsidP="00AB5D7A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Direct marketing</w:t>
      </w:r>
    </w:p>
    <w:p w14:paraId="1581B9AE" w14:textId="1FFBFF4F" w:rsidR="00AB5D7A" w:rsidRPr="00AB5D7A" w:rsidRDefault="00AB5D7A" w:rsidP="00AB5D7A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Digital Marketing</w:t>
      </w:r>
    </w:p>
    <w:p w14:paraId="009F1E4A" w14:textId="77777777" w:rsidR="00AB5D7A" w:rsidRPr="00AB5D7A" w:rsidRDefault="00AB5D7A" w:rsidP="00AB5D7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5. People Strategies:</w:t>
      </w:r>
    </w:p>
    <w:p w14:paraId="7359AE8F" w14:textId="77777777" w:rsidR="00AB5D7A" w:rsidRPr="00AB5D7A" w:rsidRDefault="00AB5D7A" w:rsidP="00AB5D7A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Staff skills and training</w:t>
      </w:r>
    </w:p>
    <w:p w14:paraId="528A8E33" w14:textId="77777777" w:rsidR="00AB5D7A" w:rsidRPr="00AB5D7A" w:rsidRDefault="00AB5D7A" w:rsidP="00AB5D7A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Customer service tools</w:t>
      </w:r>
    </w:p>
    <w:p w14:paraId="287E0F46" w14:textId="77777777" w:rsidR="00AB5D7A" w:rsidRPr="00AB5D7A" w:rsidRDefault="00AB5D7A" w:rsidP="00AB5D7A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Strategies to motivate employees</w:t>
      </w:r>
    </w:p>
    <w:p w14:paraId="071CB49E" w14:textId="77777777" w:rsidR="00AB5D7A" w:rsidRPr="00AB5D7A" w:rsidRDefault="00AB5D7A" w:rsidP="00AB5D7A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Strategies to reduce/manage staff turnover</w:t>
      </w:r>
    </w:p>
    <w:p w14:paraId="7349D01C" w14:textId="77777777" w:rsidR="00AB5D7A" w:rsidRPr="00AB5D7A" w:rsidRDefault="00AB5D7A" w:rsidP="00AB5D7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6. Process Strategies:</w:t>
      </w:r>
    </w:p>
    <w:p w14:paraId="71C1C3A5" w14:textId="77777777" w:rsidR="00AB5D7A" w:rsidRPr="00AB5D7A" w:rsidRDefault="00AB5D7A" w:rsidP="00AB5D7A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Customer Relationship Management (CRM)</w:t>
      </w:r>
    </w:p>
    <w:p w14:paraId="317B8C59" w14:textId="77777777" w:rsidR="00AB5D7A" w:rsidRPr="00AB5D7A" w:rsidRDefault="00AB5D7A" w:rsidP="00AB5D7A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Use of ICT (Information and Communication Technology)</w:t>
      </w:r>
    </w:p>
    <w:p w14:paraId="6BC41276" w14:textId="77777777" w:rsidR="00AB5D7A" w:rsidRPr="00AB5D7A" w:rsidRDefault="00AB5D7A" w:rsidP="00AB5D7A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Tools and processes that impact service efficiency</w:t>
      </w:r>
    </w:p>
    <w:p w14:paraId="5C053ACB" w14:textId="77777777" w:rsidR="00AB5D7A" w:rsidRPr="00AB5D7A" w:rsidRDefault="00AB5D7A" w:rsidP="00AB5D7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7. Physical Evidence:</w:t>
      </w:r>
    </w:p>
    <w:p w14:paraId="4FAD5663" w14:textId="77777777" w:rsidR="00AB5D7A" w:rsidRPr="00AB5D7A" w:rsidRDefault="00AB5D7A" w:rsidP="00AB5D7A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Marketing and retail design</w:t>
      </w:r>
    </w:p>
    <w:p w14:paraId="47D7E93C" w14:textId="77777777" w:rsidR="00AB5D7A" w:rsidRPr="00AB5D7A" w:rsidRDefault="00AB5D7A" w:rsidP="00AB5D7A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Storefront and window displays</w:t>
      </w:r>
    </w:p>
    <w:p w14:paraId="411B7166" w14:textId="77777777" w:rsidR="00AB5D7A" w:rsidRPr="00AB5D7A" w:rsidRDefault="00AB5D7A" w:rsidP="00AB5D7A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Service encounter experience</w:t>
      </w:r>
    </w:p>
    <w:p w14:paraId="54DA1E49" w14:textId="77777777" w:rsidR="00AB5D7A" w:rsidRPr="00AB5D7A" w:rsidRDefault="00AB5D7A" w:rsidP="00AB5D7A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B5D7A">
        <w:rPr>
          <w:rFonts w:ascii="Times New Roman" w:eastAsia="Times New Roman" w:hAnsi="Times New Roman" w:cs="Times New Roman"/>
          <w:kern w:val="0"/>
          <w14:ligatures w14:val="none"/>
        </w:rPr>
        <w:t>Packaging as a signal of quality</w:t>
      </w:r>
    </w:p>
    <w:p w14:paraId="6628C7CF" w14:textId="288D200C" w:rsidR="00CE5F66" w:rsidRPr="00AB5D7A" w:rsidRDefault="00CE5F66" w:rsidP="00AB5D7A"/>
    <w:sectPr w:rsidR="00CE5F66" w:rsidRPr="00AB5D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2724A3"/>
    <w:multiLevelType w:val="hybridMultilevel"/>
    <w:tmpl w:val="9366297E"/>
    <w:lvl w:ilvl="0" w:tplc="33849D24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0E5FA3"/>
    <w:multiLevelType w:val="multilevel"/>
    <w:tmpl w:val="7972AA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6CC5817"/>
    <w:multiLevelType w:val="hybridMultilevel"/>
    <w:tmpl w:val="1452F1A8"/>
    <w:lvl w:ilvl="0" w:tplc="33849D24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29622D"/>
    <w:multiLevelType w:val="multilevel"/>
    <w:tmpl w:val="4D1A3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9C05AE9"/>
    <w:multiLevelType w:val="hybridMultilevel"/>
    <w:tmpl w:val="DC9E4C50"/>
    <w:lvl w:ilvl="0" w:tplc="33849D24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5718C6"/>
    <w:multiLevelType w:val="hybridMultilevel"/>
    <w:tmpl w:val="52141B74"/>
    <w:lvl w:ilvl="0" w:tplc="33849D24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BC3B51"/>
    <w:multiLevelType w:val="multilevel"/>
    <w:tmpl w:val="80D4AE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8EF58A2"/>
    <w:multiLevelType w:val="multilevel"/>
    <w:tmpl w:val="1ADEFA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FEA3141"/>
    <w:multiLevelType w:val="multilevel"/>
    <w:tmpl w:val="8C74A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2F2109A"/>
    <w:multiLevelType w:val="multilevel"/>
    <w:tmpl w:val="3E024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7EC5B3F"/>
    <w:multiLevelType w:val="multilevel"/>
    <w:tmpl w:val="78BE9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AB40BA4"/>
    <w:multiLevelType w:val="multilevel"/>
    <w:tmpl w:val="960E1A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B5F3A16"/>
    <w:multiLevelType w:val="multilevel"/>
    <w:tmpl w:val="3D44D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D0F6E60"/>
    <w:multiLevelType w:val="multilevel"/>
    <w:tmpl w:val="5D142A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82569389">
    <w:abstractNumId w:val="2"/>
  </w:num>
  <w:num w:numId="2" w16cid:durableId="697698077">
    <w:abstractNumId w:val="0"/>
  </w:num>
  <w:num w:numId="3" w16cid:durableId="568468610">
    <w:abstractNumId w:val="5"/>
  </w:num>
  <w:num w:numId="4" w16cid:durableId="1625428363">
    <w:abstractNumId w:val="4"/>
  </w:num>
  <w:num w:numId="5" w16cid:durableId="311645088">
    <w:abstractNumId w:val="7"/>
  </w:num>
  <w:num w:numId="6" w16cid:durableId="1975331431">
    <w:abstractNumId w:val="9"/>
  </w:num>
  <w:num w:numId="7" w16cid:durableId="351884523">
    <w:abstractNumId w:val="13"/>
  </w:num>
  <w:num w:numId="8" w16cid:durableId="1736270947">
    <w:abstractNumId w:val="12"/>
  </w:num>
  <w:num w:numId="9" w16cid:durableId="62801567">
    <w:abstractNumId w:val="8"/>
  </w:num>
  <w:num w:numId="10" w16cid:durableId="1206406285">
    <w:abstractNumId w:val="1"/>
  </w:num>
  <w:num w:numId="11" w16cid:durableId="1470437608">
    <w:abstractNumId w:val="11"/>
  </w:num>
  <w:num w:numId="12" w16cid:durableId="1736735016">
    <w:abstractNumId w:val="3"/>
  </w:num>
  <w:num w:numId="13" w16cid:durableId="749893269">
    <w:abstractNumId w:val="6"/>
  </w:num>
  <w:num w:numId="14" w16cid:durableId="153133466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1CA"/>
    <w:rsid w:val="00012AF3"/>
    <w:rsid w:val="005671CA"/>
    <w:rsid w:val="006E034B"/>
    <w:rsid w:val="00AB5D7A"/>
    <w:rsid w:val="00C37B57"/>
    <w:rsid w:val="00CE5F66"/>
    <w:rsid w:val="00D55364"/>
    <w:rsid w:val="00F63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FCE135"/>
  <w15:chartTrackingRefBased/>
  <w15:docId w15:val="{EB17E95D-F469-49FB-B358-02FBD1AEFB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7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7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7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7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7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7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7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7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7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7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7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7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7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7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7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7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7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7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7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7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7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7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7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7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7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7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7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7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71C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236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1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199435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818337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018432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685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73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181</Words>
  <Characters>1036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1</cp:revision>
  <dcterms:created xsi:type="dcterms:W3CDTF">2025-07-14T15:10:00Z</dcterms:created>
  <dcterms:modified xsi:type="dcterms:W3CDTF">2025-07-14T15:44:00Z</dcterms:modified>
</cp:coreProperties>
</file>