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52BF8" w14:textId="77777777" w:rsidR="00831899" w:rsidRDefault="00831899" w:rsidP="00831899">
      <w:pPr>
        <w:rPr>
          <w:b/>
          <w:bCs/>
        </w:rPr>
      </w:pPr>
      <w:r>
        <w:rPr>
          <w:b/>
          <w:bCs/>
          <w:noProof/>
          <w14:ligatures w14:val="standardContextual"/>
        </w:rPr>
        <w:drawing>
          <wp:anchor distT="0" distB="0" distL="114300" distR="114300" simplePos="0" relativeHeight="251659264" behindDoc="1" locked="0" layoutInCell="1" allowOverlap="1" wp14:anchorId="3ECDEBCD" wp14:editId="7CDBFEA5">
            <wp:simplePos x="0" y="0"/>
            <wp:positionH relativeFrom="margin">
              <wp:align>left</wp:align>
            </wp:positionH>
            <wp:positionV relativeFrom="paragraph">
              <wp:posOffset>0</wp:posOffset>
            </wp:positionV>
            <wp:extent cx="3528060" cy="1806575"/>
            <wp:effectExtent l="0" t="0" r="0" b="3175"/>
            <wp:wrapTight wrapText="bothSides">
              <wp:wrapPolygon edited="0">
                <wp:start x="0" y="0"/>
                <wp:lineTo x="0" y="21410"/>
                <wp:lineTo x="21460" y="21410"/>
                <wp:lineTo x="21460" y="0"/>
                <wp:lineTo x="0" y="0"/>
              </wp:wrapPolygon>
            </wp:wrapTight>
            <wp:docPr id="76291011"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1011" name="Picture 1" descr="A black and yellow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8060" cy="1806575"/>
                    </a:xfrm>
                    <a:prstGeom prst="rect">
                      <a:avLst/>
                    </a:prstGeom>
                  </pic:spPr>
                </pic:pic>
              </a:graphicData>
            </a:graphic>
            <wp14:sizeRelH relativeFrom="margin">
              <wp14:pctWidth>0</wp14:pctWidth>
            </wp14:sizeRelH>
            <wp14:sizeRelV relativeFrom="margin">
              <wp14:pctHeight>0</wp14:pctHeight>
            </wp14:sizeRelV>
          </wp:anchor>
        </w:drawing>
      </w:r>
    </w:p>
    <w:p w14:paraId="1AA4886A" w14:textId="77777777" w:rsidR="00831899" w:rsidRDefault="00831899" w:rsidP="00831899">
      <w:pPr>
        <w:rPr>
          <w:b/>
          <w:bCs/>
        </w:rPr>
      </w:pPr>
    </w:p>
    <w:p w14:paraId="35120148" w14:textId="77777777" w:rsidR="00831899" w:rsidRDefault="00831899" w:rsidP="00831899">
      <w:pPr>
        <w:rPr>
          <w:b/>
          <w:bCs/>
        </w:rPr>
      </w:pPr>
    </w:p>
    <w:p w14:paraId="0EC7F888" w14:textId="77777777" w:rsidR="00831899" w:rsidRDefault="00831899" w:rsidP="00831899">
      <w:pPr>
        <w:rPr>
          <w:b/>
          <w:bCs/>
        </w:rPr>
      </w:pPr>
    </w:p>
    <w:p w14:paraId="289636ED" w14:textId="77777777" w:rsidR="00831899" w:rsidRDefault="00831899" w:rsidP="00831899">
      <w:pPr>
        <w:rPr>
          <w:b/>
          <w:bCs/>
        </w:rPr>
      </w:pPr>
    </w:p>
    <w:p w14:paraId="25C5DA72" w14:textId="77777777" w:rsidR="00831899" w:rsidRDefault="00831899" w:rsidP="00831899">
      <w:pPr>
        <w:rPr>
          <w:b/>
          <w:bCs/>
        </w:rPr>
      </w:pPr>
    </w:p>
    <w:p w14:paraId="325A11AB" w14:textId="77777777" w:rsidR="00831899" w:rsidRDefault="00831899" w:rsidP="00831899">
      <w:pPr>
        <w:rPr>
          <w:b/>
          <w:bCs/>
        </w:rPr>
      </w:pPr>
    </w:p>
    <w:tbl>
      <w:tblPr>
        <w:tblStyle w:val="TableGrid"/>
        <w:tblW w:w="0" w:type="auto"/>
        <w:tblLook w:val="04A0" w:firstRow="1" w:lastRow="0" w:firstColumn="1" w:lastColumn="0" w:noHBand="0" w:noVBand="1"/>
      </w:tblPr>
      <w:tblGrid>
        <w:gridCol w:w="4508"/>
        <w:gridCol w:w="4508"/>
      </w:tblGrid>
      <w:tr w:rsidR="00831899" w14:paraId="027C7FB3" w14:textId="77777777" w:rsidTr="006D4696">
        <w:trPr>
          <w:trHeight w:val="590"/>
        </w:trPr>
        <w:tc>
          <w:tcPr>
            <w:tcW w:w="4508" w:type="dxa"/>
          </w:tcPr>
          <w:p w14:paraId="4464A72F" w14:textId="77777777" w:rsidR="00831899" w:rsidRDefault="00831899" w:rsidP="006D4696">
            <w:pPr>
              <w:jc w:val="center"/>
              <w:rPr>
                <w:b/>
                <w:bCs/>
              </w:rPr>
            </w:pPr>
            <w:r>
              <w:rPr>
                <w:b/>
                <w:bCs/>
              </w:rPr>
              <w:t>Program</w:t>
            </w:r>
          </w:p>
        </w:tc>
        <w:tc>
          <w:tcPr>
            <w:tcW w:w="4508" w:type="dxa"/>
          </w:tcPr>
          <w:p w14:paraId="646E9CA6" w14:textId="77777777" w:rsidR="00831899" w:rsidRDefault="00831899" w:rsidP="006D4696">
            <w:pPr>
              <w:jc w:val="center"/>
              <w:rPr>
                <w:b/>
                <w:bCs/>
              </w:rPr>
            </w:pPr>
            <w:r w:rsidRPr="00DB008F">
              <w:rPr>
                <w:b/>
                <w:bCs/>
              </w:rPr>
              <w:t>Master of Business Administration</w:t>
            </w:r>
          </w:p>
        </w:tc>
      </w:tr>
      <w:tr w:rsidR="00831899" w14:paraId="638E0E8B" w14:textId="77777777" w:rsidTr="006D4696">
        <w:trPr>
          <w:trHeight w:val="590"/>
        </w:trPr>
        <w:tc>
          <w:tcPr>
            <w:tcW w:w="4508" w:type="dxa"/>
          </w:tcPr>
          <w:p w14:paraId="7D3B9F02" w14:textId="77777777" w:rsidR="00831899" w:rsidRDefault="00831899" w:rsidP="006D4696">
            <w:pPr>
              <w:jc w:val="center"/>
              <w:rPr>
                <w:b/>
                <w:bCs/>
              </w:rPr>
            </w:pPr>
            <w:r>
              <w:rPr>
                <w:b/>
                <w:bCs/>
              </w:rPr>
              <w:t>Module Title</w:t>
            </w:r>
          </w:p>
        </w:tc>
        <w:tc>
          <w:tcPr>
            <w:tcW w:w="4508" w:type="dxa"/>
          </w:tcPr>
          <w:p w14:paraId="73501DA4" w14:textId="77777777" w:rsidR="00831899" w:rsidRDefault="00831899" w:rsidP="006D4696">
            <w:pPr>
              <w:jc w:val="center"/>
              <w:rPr>
                <w:b/>
                <w:bCs/>
              </w:rPr>
            </w:pPr>
            <w:r w:rsidRPr="004B0E61">
              <w:rPr>
                <w:b/>
                <w:bCs/>
              </w:rPr>
              <w:t>Financial Management</w:t>
            </w:r>
          </w:p>
        </w:tc>
      </w:tr>
      <w:tr w:rsidR="00831899" w14:paraId="62EAEEDF" w14:textId="77777777" w:rsidTr="006D4696">
        <w:trPr>
          <w:trHeight w:val="564"/>
        </w:trPr>
        <w:tc>
          <w:tcPr>
            <w:tcW w:w="4508" w:type="dxa"/>
          </w:tcPr>
          <w:p w14:paraId="5BD0CEF9" w14:textId="77777777" w:rsidR="00831899" w:rsidRDefault="00831899" w:rsidP="006D4696">
            <w:pPr>
              <w:jc w:val="center"/>
              <w:rPr>
                <w:b/>
                <w:bCs/>
              </w:rPr>
            </w:pPr>
            <w:r>
              <w:rPr>
                <w:b/>
                <w:bCs/>
              </w:rPr>
              <w:t>Module Code</w:t>
            </w:r>
          </w:p>
        </w:tc>
        <w:tc>
          <w:tcPr>
            <w:tcW w:w="4508" w:type="dxa"/>
          </w:tcPr>
          <w:p w14:paraId="74A1168C" w14:textId="77777777" w:rsidR="00831899" w:rsidRDefault="00831899" w:rsidP="006D4696">
            <w:pPr>
              <w:jc w:val="center"/>
              <w:rPr>
                <w:b/>
                <w:bCs/>
              </w:rPr>
            </w:pPr>
            <w:r w:rsidRPr="004B0E61">
              <w:rPr>
                <w:b/>
                <w:bCs/>
              </w:rPr>
              <w:t>LCMB7002</w:t>
            </w:r>
          </w:p>
        </w:tc>
      </w:tr>
      <w:tr w:rsidR="00831899" w14:paraId="0D44673B" w14:textId="77777777" w:rsidTr="006D4696">
        <w:trPr>
          <w:trHeight w:val="590"/>
        </w:trPr>
        <w:tc>
          <w:tcPr>
            <w:tcW w:w="4508" w:type="dxa"/>
          </w:tcPr>
          <w:p w14:paraId="69DABE25" w14:textId="77777777" w:rsidR="00831899" w:rsidRDefault="00831899" w:rsidP="006D4696">
            <w:pPr>
              <w:jc w:val="center"/>
              <w:rPr>
                <w:b/>
                <w:bCs/>
              </w:rPr>
            </w:pPr>
            <w:r>
              <w:rPr>
                <w:b/>
                <w:bCs/>
              </w:rPr>
              <w:t>Student Name</w:t>
            </w:r>
          </w:p>
        </w:tc>
        <w:tc>
          <w:tcPr>
            <w:tcW w:w="4508" w:type="dxa"/>
          </w:tcPr>
          <w:p w14:paraId="07BD892E" w14:textId="5DFD53CE" w:rsidR="00831899" w:rsidRDefault="00831899" w:rsidP="006D4696">
            <w:pPr>
              <w:jc w:val="center"/>
              <w:rPr>
                <w:b/>
                <w:bCs/>
              </w:rPr>
            </w:pPr>
            <w:r>
              <w:rPr>
                <w:b/>
                <w:bCs/>
              </w:rPr>
              <w:t>Md Shadhin</w:t>
            </w:r>
          </w:p>
        </w:tc>
      </w:tr>
      <w:tr w:rsidR="00831899" w14:paraId="49D288B5" w14:textId="77777777" w:rsidTr="006D4696">
        <w:trPr>
          <w:trHeight w:val="590"/>
        </w:trPr>
        <w:tc>
          <w:tcPr>
            <w:tcW w:w="4508" w:type="dxa"/>
          </w:tcPr>
          <w:p w14:paraId="1438FAC8" w14:textId="77777777" w:rsidR="00831899" w:rsidRDefault="00831899" w:rsidP="006D4696">
            <w:pPr>
              <w:jc w:val="center"/>
              <w:rPr>
                <w:b/>
                <w:bCs/>
              </w:rPr>
            </w:pPr>
            <w:r>
              <w:rPr>
                <w:b/>
                <w:bCs/>
              </w:rPr>
              <w:t>Student Id</w:t>
            </w:r>
          </w:p>
        </w:tc>
        <w:tc>
          <w:tcPr>
            <w:tcW w:w="4508" w:type="dxa"/>
          </w:tcPr>
          <w:p w14:paraId="68F994E8" w14:textId="404AEAA4" w:rsidR="00831899" w:rsidRDefault="00831899" w:rsidP="006D4696">
            <w:pPr>
              <w:jc w:val="center"/>
              <w:rPr>
                <w:b/>
                <w:bCs/>
              </w:rPr>
            </w:pPr>
            <w:r>
              <w:rPr>
                <w:b/>
                <w:bCs/>
              </w:rPr>
              <w:t>2505230</w:t>
            </w:r>
          </w:p>
        </w:tc>
      </w:tr>
      <w:tr w:rsidR="00831899" w14:paraId="1A03B6A2" w14:textId="77777777" w:rsidTr="006D4696">
        <w:trPr>
          <w:trHeight w:val="590"/>
        </w:trPr>
        <w:tc>
          <w:tcPr>
            <w:tcW w:w="4508" w:type="dxa"/>
          </w:tcPr>
          <w:p w14:paraId="2CD36E55" w14:textId="77777777" w:rsidR="00831899" w:rsidRDefault="00831899" w:rsidP="006D4696">
            <w:pPr>
              <w:jc w:val="center"/>
              <w:rPr>
                <w:b/>
                <w:bCs/>
              </w:rPr>
            </w:pPr>
            <w:r>
              <w:rPr>
                <w:b/>
                <w:bCs/>
              </w:rPr>
              <w:t>Lecturer</w:t>
            </w:r>
          </w:p>
        </w:tc>
        <w:tc>
          <w:tcPr>
            <w:tcW w:w="4508" w:type="dxa"/>
          </w:tcPr>
          <w:p w14:paraId="463C7FE8" w14:textId="77777777" w:rsidR="00831899" w:rsidRDefault="00831899" w:rsidP="006D4696">
            <w:pPr>
              <w:jc w:val="center"/>
              <w:rPr>
                <w:b/>
                <w:bCs/>
              </w:rPr>
            </w:pPr>
            <w:proofErr w:type="spellStart"/>
            <w:r w:rsidRPr="004B0E61">
              <w:rPr>
                <w:b/>
                <w:bCs/>
              </w:rPr>
              <w:t>Shengfeng</w:t>
            </w:r>
            <w:proofErr w:type="spellEnd"/>
            <w:r w:rsidRPr="004B0E61">
              <w:rPr>
                <w:b/>
                <w:bCs/>
              </w:rPr>
              <w:t xml:space="preserve"> Mei</w:t>
            </w:r>
          </w:p>
        </w:tc>
      </w:tr>
      <w:tr w:rsidR="00831899" w14:paraId="19F15CD2" w14:textId="77777777" w:rsidTr="006D4696">
        <w:trPr>
          <w:trHeight w:val="564"/>
        </w:trPr>
        <w:tc>
          <w:tcPr>
            <w:tcW w:w="4508" w:type="dxa"/>
          </w:tcPr>
          <w:p w14:paraId="1B82260B" w14:textId="77777777" w:rsidR="00831899" w:rsidRDefault="00831899" w:rsidP="006D4696">
            <w:pPr>
              <w:jc w:val="center"/>
              <w:rPr>
                <w:b/>
                <w:bCs/>
              </w:rPr>
            </w:pPr>
            <w:r>
              <w:rPr>
                <w:b/>
                <w:bCs/>
              </w:rPr>
              <w:t>Word Count</w:t>
            </w:r>
          </w:p>
        </w:tc>
        <w:tc>
          <w:tcPr>
            <w:tcW w:w="4508" w:type="dxa"/>
          </w:tcPr>
          <w:p w14:paraId="6AFA2885" w14:textId="209C6AD2" w:rsidR="00831899" w:rsidRDefault="00831899" w:rsidP="006D4696">
            <w:pPr>
              <w:jc w:val="center"/>
              <w:rPr>
                <w:b/>
                <w:bCs/>
              </w:rPr>
            </w:pPr>
            <w:r>
              <w:rPr>
                <w:b/>
                <w:bCs/>
              </w:rPr>
              <w:t>5</w:t>
            </w:r>
            <w:r>
              <w:rPr>
                <w:b/>
                <w:bCs/>
              </w:rPr>
              <w:t>714</w:t>
            </w:r>
          </w:p>
        </w:tc>
      </w:tr>
    </w:tbl>
    <w:p w14:paraId="73932F28" w14:textId="243AD870" w:rsidR="003C170E" w:rsidRPr="00831899" w:rsidRDefault="003C170E">
      <w:pPr>
        <w:rPr>
          <w:b/>
          <w:bCs/>
        </w:rPr>
      </w:pPr>
      <w:r>
        <w:br w:type="page"/>
      </w:r>
    </w:p>
    <w:sdt>
      <w:sdtPr>
        <w:rPr>
          <w:rFonts w:ascii="Times New Roman" w:eastAsia="Times New Roman" w:hAnsi="Times New Roman" w:cs="Times New Roman"/>
          <w:color w:val="auto"/>
          <w:sz w:val="24"/>
          <w:szCs w:val="22"/>
          <w:lang w:val="en-GB"/>
        </w:rPr>
        <w:id w:val="1816982231"/>
        <w:docPartObj>
          <w:docPartGallery w:val="Table of Contents"/>
          <w:docPartUnique/>
        </w:docPartObj>
      </w:sdtPr>
      <w:sdtEndPr>
        <w:rPr>
          <w:b/>
          <w:bCs/>
          <w:noProof/>
        </w:rPr>
      </w:sdtEndPr>
      <w:sdtContent>
        <w:p w14:paraId="0B9254DE" w14:textId="0F289838" w:rsidR="003C170E" w:rsidRDefault="003C170E" w:rsidP="003C170E">
          <w:pPr>
            <w:pStyle w:val="TOCHeading"/>
            <w:jc w:val="center"/>
          </w:pPr>
          <w:r>
            <w:t>Table of Contents</w:t>
          </w:r>
        </w:p>
        <w:p w14:paraId="51552272" w14:textId="2692091A" w:rsidR="003C170E" w:rsidRDefault="003C170E">
          <w:pPr>
            <w:pStyle w:val="TOC1"/>
            <w:tabs>
              <w:tab w:val="right" w:leader="dot" w:pos="9016"/>
            </w:tabs>
            <w:rPr>
              <w:noProof/>
            </w:rPr>
          </w:pPr>
          <w:r>
            <w:fldChar w:fldCharType="begin"/>
          </w:r>
          <w:r>
            <w:instrText xml:space="preserve"> TOC \o "1-3" \h \z \u </w:instrText>
          </w:r>
          <w:r>
            <w:fldChar w:fldCharType="separate"/>
          </w:r>
          <w:hyperlink w:anchor="_Toc216776369" w:history="1">
            <w:r w:rsidRPr="00EA27D7">
              <w:rPr>
                <w:rStyle w:val="Hyperlink"/>
                <w:noProof/>
              </w:rPr>
              <w:t>Introduction</w:t>
            </w:r>
            <w:r>
              <w:rPr>
                <w:noProof/>
                <w:webHidden/>
              </w:rPr>
              <w:tab/>
            </w:r>
            <w:r>
              <w:rPr>
                <w:noProof/>
                <w:webHidden/>
              </w:rPr>
              <w:fldChar w:fldCharType="begin"/>
            </w:r>
            <w:r>
              <w:rPr>
                <w:noProof/>
                <w:webHidden/>
              </w:rPr>
              <w:instrText xml:space="preserve"> PAGEREF _Toc216776369 \h </w:instrText>
            </w:r>
            <w:r>
              <w:rPr>
                <w:noProof/>
                <w:webHidden/>
              </w:rPr>
            </w:r>
            <w:r>
              <w:rPr>
                <w:noProof/>
                <w:webHidden/>
              </w:rPr>
              <w:fldChar w:fldCharType="separate"/>
            </w:r>
            <w:r>
              <w:rPr>
                <w:noProof/>
                <w:webHidden/>
              </w:rPr>
              <w:t>3</w:t>
            </w:r>
            <w:r>
              <w:rPr>
                <w:noProof/>
                <w:webHidden/>
              </w:rPr>
              <w:fldChar w:fldCharType="end"/>
            </w:r>
          </w:hyperlink>
        </w:p>
        <w:p w14:paraId="4A176041" w14:textId="3AEF6C0C" w:rsidR="003C170E" w:rsidRDefault="003C170E">
          <w:pPr>
            <w:pStyle w:val="TOC1"/>
            <w:tabs>
              <w:tab w:val="right" w:leader="dot" w:pos="9016"/>
            </w:tabs>
            <w:rPr>
              <w:noProof/>
            </w:rPr>
          </w:pPr>
          <w:hyperlink w:anchor="_Toc216776370" w:history="1">
            <w:r w:rsidRPr="00EA27D7">
              <w:rPr>
                <w:rStyle w:val="Hyperlink"/>
                <w:noProof/>
              </w:rPr>
              <w:t>Section 1 — Financial Health Check</w:t>
            </w:r>
            <w:r>
              <w:rPr>
                <w:noProof/>
                <w:webHidden/>
              </w:rPr>
              <w:tab/>
            </w:r>
            <w:r>
              <w:rPr>
                <w:noProof/>
                <w:webHidden/>
              </w:rPr>
              <w:fldChar w:fldCharType="begin"/>
            </w:r>
            <w:r>
              <w:rPr>
                <w:noProof/>
                <w:webHidden/>
              </w:rPr>
              <w:instrText xml:space="preserve"> PAGEREF _Toc216776370 \h </w:instrText>
            </w:r>
            <w:r>
              <w:rPr>
                <w:noProof/>
                <w:webHidden/>
              </w:rPr>
            </w:r>
            <w:r>
              <w:rPr>
                <w:noProof/>
                <w:webHidden/>
              </w:rPr>
              <w:fldChar w:fldCharType="separate"/>
            </w:r>
            <w:r>
              <w:rPr>
                <w:noProof/>
                <w:webHidden/>
              </w:rPr>
              <w:t>3</w:t>
            </w:r>
            <w:r>
              <w:rPr>
                <w:noProof/>
                <w:webHidden/>
              </w:rPr>
              <w:fldChar w:fldCharType="end"/>
            </w:r>
          </w:hyperlink>
        </w:p>
        <w:p w14:paraId="7DD48C94" w14:textId="399466C2" w:rsidR="003C170E" w:rsidRDefault="003C170E">
          <w:pPr>
            <w:pStyle w:val="TOC2"/>
            <w:tabs>
              <w:tab w:val="right" w:leader="dot" w:pos="9016"/>
            </w:tabs>
            <w:rPr>
              <w:noProof/>
            </w:rPr>
          </w:pPr>
          <w:hyperlink w:anchor="_Toc216776371" w:history="1">
            <w:r w:rsidRPr="00EA27D7">
              <w:rPr>
                <w:rStyle w:val="Hyperlink"/>
                <w:noProof/>
              </w:rPr>
              <w:t>1.1 Profitability Analysis</w:t>
            </w:r>
            <w:r>
              <w:rPr>
                <w:noProof/>
                <w:webHidden/>
              </w:rPr>
              <w:tab/>
            </w:r>
            <w:r>
              <w:rPr>
                <w:noProof/>
                <w:webHidden/>
              </w:rPr>
              <w:fldChar w:fldCharType="begin"/>
            </w:r>
            <w:r>
              <w:rPr>
                <w:noProof/>
                <w:webHidden/>
              </w:rPr>
              <w:instrText xml:space="preserve"> PAGEREF _Toc216776371 \h </w:instrText>
            </w:r>
            <w:r>
              <w:rPr>
                <w:noProof/>
                <w:webHidden/>
              </w:rPr>
            </w:r>
            <w:r>
              <w:rPr>
                <w:noProof/>
                <w:webHidden/>
              </w:rPr>
              <w:fldChar w:fldCharType="separate"/>
            </w:r>
            <w:r>
              <w:rPr>
                <w:noProof/>
                <w:webHidden/>
              </w:rPr>
              <w:t>3</w:t>
            </w:r>
            <w:r>
              <w:rPr>
                <w:noProof/>
                <w:webHidden/>
              </w:rPr>
              <w:fldChar w:fldCharType="end"/>
            </w:r>
          </w:hyperlink>
        </w:p>
        <w:p w14:paraId="5E220A57" w14:textId="12055D67" w:rsidR="003C170E" w:rsidRDefault="003C170E">
          <w:pPr>
            <w:pStyle w:val="TOC2"/>
            <w:tabs>
              <w:tab w:val="right" w:leader="dot" w:pos="9016"/>
            </w:tabs>
            <w:rPr>
              <w:noProof/>
            </w:rPr>
          </w:pPr>
          <w:hyperlink w:anchor="_Toc216776372" w:history="1">
            <w:r w:rsidRPr="00EA27D7">
              <w:rPr>
                <w:rStyle w:val="Hyperlink"/>
                <w:noProof/>
              </w:rPr>
              <w:t>1.2 Liquidity Analysis</w:t>
            </w:r>
            <w:r>
              <w:rPr>
                <w:noProof/>
                <w:webHidden/>
              </w:rPr>
              <w:tab/>
            </w:r>
            <w:r>
              <w:rPr>
                <w:noProof/>
                <w:webHidden/>
              </w:rPr>
              <w:fldChar w:fldCharType="begin"/>
            </w:r>
            <w:r>
              <w:rPr>
                <w:noProof/>
                <w:webHidden/>
              </w:rPr>
              <w:instrText xml:space="preserve"> PAGEREF _Toc216776372 \h </w:instrText>
            </w:r>
            <w:r>
              <w:rPr>
                <w:noProof/>
                <w:webHidden/>
              </w:rPr>
            </w:r>
            <w:r>
              <w:rPr>
                <w:noProof/>
                <w:webHidden/>
              </w:rPr>
              <w:fldChar w:fldCharType="separate"/>
            </w:r>
            <w:r>
              <w:rPr>
                <w:noProof/>
                <w:webHidden/>
              </w:rPr>
              <w:t>5</w:t>
            </w:r>
            <w:r>
              <w:rPr>
                <w:noProof/>
                <w:webHidden/>
              </w:rPr>
              <w:fldChar w:fldCharType="end"/>
            </w:r>
          </w:hyperlink>
        </w:p>
        <w:p w14:paraId="5AF3A01E" w14:textId="1FEDE664" w:rsidR="003C170E" w:rsidRDefault="003C170E">
          <w:pPr>
            <w:pStyle w:val="TOC2"/>
            <w:tabs>
              <w:tab w:val="right" w:leader="dot" w:pos="9016"/>
            </w:tabs>
            <w:rPr>
              <w:noProof/>
            </w:rPr>
          </w:pPr>
          <w:hyperlink w:anchor="_Toc216776373" w:history="1">
            <w:r w:rsidRPr="00EA27D7">
              <w:rPr>
                <w:rStyle w:val="Hyperlink"/>
                <w:noProof/>
              </w:rPr>
              <w:t>1.3 Efficiency Ratios</w:t>
            </w:r>
            <w:r>
              <w:rPr>
                <w:noProof/>
                <w:webHidden/>
              </w:rPr>
              <w:tab/>
            </w:r>
            <w:r>
              <w:rPr>
                <w:noProof/>
                <w:webHidden/>
              </w:rPr>
              <w:fldChar w:fldCharType="begin"/>
            </w:r>
            <w:r>
              <w:rPr>
                <w:noProof/>
                <w:webHidden/>
              </w:rPr>
              <w:instrText xml:space="preserve"> PAGEREF _Toc216776373 \h </w:instrText>
            </w:r>
            <w:r>
              <w:rPr>
                <w:noProof/>
                <w:webHidden/>
              </w:rPr>
            </w:r>
            <w:r>
              <w:rPr>
                <w:noProof/>
                <w:webHidden/>
              </w:rPr>
              <w:fldChar w:fldCharType="separate"/>
            </w:r>
            <w:r>
              <w:rPr>
                <w:noProof/>
                <w:webHidden/>
              </w:rPr>
              <w:t>7</w:t>
            </w:r>
            <w:r>
              <w:rPr>
                <w:noProof/>
                <w:webHidden/>
              </w:rPr>
              <w:fldChar w:fldCharType="end"/>
            </w:r>
          </w:hyperlink>
        </w:p>
        <w:p w14:paraId="4F528A0C" w14:textId="631BA7D8" w:rsidR="003C170E" w:rsidRDefault="003C170E">
          <w:pPr>
            <w:pStyle w:val="TOC2"/>
            <w:tabs>
              <w:tab w:val="right" w:leader="dot" w:pos="9016"/>
            </w:tabs>
            <w:rPr>
              <w:noProof/>
            </w:rPr>
          </w:pPr>
          <w:hyperlink w:anchor="_Toc216776374" w:history="1">
            <w:r w:rsidRPr="00EA27D7">
              <w:rPr>
                <w:rStyle w:val="Hyperlink"/>
                <w:noProof/>
              </w:rPr>
              <w:t>1.4 Gearing &amp; Solvency Ratios</w:t>
            </w:r>
            <w:r>
              <w:rPr>
                <w:noProof/>
                <w:webHidden/>
              </w:rPr>
              <w:tab/>
            </w:r>
            <w:r>
              <w:rPr>
                <w:noProof/>
                <w:webHidden/>
              </w:rPr>
              <w:fldChar w:fldCharType="begin"/>
            </w:r>
            <w:r>
              <w:rPr>
                <w:noProof/>
                <w:webHidden/>
              </w:rPr>
              <w:instrText xml:space="preserve"> PAGEREF _Toc216776374 \h </w:instrText>
            </w:r>
            <w:r>
              <w:rPr>
                <w:noProof/>
                <w:webHidden/>
              </w:rPr>
            </w:r>
            <w:r>
              <w:rPr>
                <w:noProof/>
                <w:webHidden/>
              </w:rPr>
              <w:fldChar w:fldCharType="separate"/>
            </w:r>
            <w:r>
              <w:rPr>
                <w:noProof/>
                <w:webHidden/>
              </w:rPr>
              <w:t>8</w:t>
            </w:r>
            <w:r>
              <w:rPr>
                <w:noProof/>
                <w:webHidden/>
              </w:rPr>
              <w:fldChar w:fldCharType="end"/>
            </w:r>
          </w:hyperlink>
        </w:p>
        <w:p w14:paraId="2C86BE76" w14:textId="0915AE7D" w:rsidR="003C170E" w:rsidRDefault="003C170E">
          <w:pPr>
            <w:pStyle w:val="TOC2"/>
            <w:tabs>
              <w:tab w:val="right" w:leader="dot" w:pos="9016"/>
            </w:tabs>
            <w:rPr>
              <w:noProof/>
            </w:rPr>
          </w:pPr>
          <w:hyperlink w:anchor="_Toc216776375" w:history="1">
            <w:r w:rsidRPr="00EA27D7">
              <w:rPr>
                <w:rStyle w:val="Hyperlink"/>
                <w:noProof/>
              </w:rPr>
              <w:t>1.5 Investment Ratios</w:t>
            </w:r>
            <w:r>
              <w:rPr>
                <w:noProof/>
                <w:webHidden/>
              </w:rPr>
              <w:tab/>
            </w:r>
            <w:r>
              <w:rPr>
                <w:noProof/>
                <w:webHidden/>
              </w:rPr>
              <w:fldChar w:fldCharType="begin"/>
            </w:r>
            <w:r>
              <w:rPr>
                <w:noProof/>
                <w:webHidden/>
              </w:rPr>
              <w:instrText xml:space="preserve"> PAGEREF _Toc216776375 \h </w:instrText>
            </w:r>
            <w:r>
              <w:rPr>
                <w:noProof/>
                <w:webHidden/>
              </w:rPr>
            </w:r>
            <w:r>
              <w:rPr>
                <w:noProof/>
                <w:webHidden/>
              </w:rPr>
              <w:fldChar w:fldCharType="separate"/>
            </w:r>
            <w:r>
              <w:rPr>
                <w:noProof/>
                <w:webHidden/>
              </w:rPr>
              <w:t>9</w:t>
            </w:r>
            <w:r>
              <w:rPr>
                <w:noProof/>
                <w:webHidden/>
              </w:rPr>
              <w:fldChar w:fldCharType="end"/>
            </w:r>
          </w:hyperlink>
        </w:p>
        <w:p w14:paraId="48456F03" w14:textId="179CD0CB" w:rsidR="003C170E" w:rsidRDefault="003C170E">
          <w:pPr>
            <w:pStyle w:val="TOC2"/>
            <w:tabs>
              <w:tab w:val="right" w:leader="dot" w:pos="9016"/>
            </w:tabs>
            <w:rPr>
              <w:noProof/>
            </w:rPr>
          </w:pPr>
          <w:hyperlink w:anchor="_Toc216776376" w:history="1">
            <w:r w:rsidRPr="00EA27D7">
              <w:rPr>
                <w:rStyle w:val="Hyperlink"/>
                <w:noProof/>
              </w:rPr>
              <w:t>1.6 Cash Flow Analysis</w:t>
            </w:r>
            <w:r>
              <w:rPr>
                <w:noProof/>
                <w:webHidden/>
              </w:rPr>
              <w:tab/>
            </w:r>
            <w:r>
              <w:rPr>
                <w:noProof/>
                <w:webHidden/>
              </w:rPr>
              <w:fldChar w:fldCharType="begin"/>
            </w:r>
            <w:r>
              <w:rPr>
                <w:noProof/>
                <w:webHidden/>
              </w:rPr>
              <w:instrText xml:space="preserve"> PAGEREF _Toc216776376 \h </w:instrText>
            </w:r>
            <w:r>
              <w:rPr>
                <w:noProof/>
                <w:webHidden/>
              </w:rPr>
            </w:r>
            <w:r>
              <w:rPr>
                <w:noProof/>
                <w:webHidden/>
              </w:rPr>
              <w:fldChar w:fldCharType="separate"/>
            </w:r>
            <w:r>
              <w:rPr>
                <w:noProof/>
                <w:webHidden/>
              </w:rPr>
              <w:t>10</w:t>
            </w:r>
            <w:r>
              <w:rPr>
                <w:noProof/>
                <w:webHidden/>
              </w:rPr>
              <w:fldChar w:fldCharType="end"/>
            </w:r>
          </w:hyperlink>
        </w:p>
        <w:p w14:paraId="2AC09E22" w14:textId="5FA733C6" w:rsidR="003C170E" w:rsidRDefault="003C170E">
          <w:pPr>
            <w:pStyle w:val="TOC2"/>
            <w:tabs>
              <w:tab w:val="right" w:leader="dot" w:pos="9016"/>
            </w:tabs>
            <w:rPr>
              <w:noProof/>
            </w:rPr>
          </w:pPr>
          <w:hyperlink w:anchor="_Toc216776377" w:history="1">
            <w:r w:rsidRPr="00EA27D7">
              <w:rPr>
                <w:rStyle w:val="Hyperlink"/>
                <w:noProof/>
              </w:rPr>
              <w:t>1.7 Altman Z-Score</w:t>
            </w:r>
            <w:r>
              <w:rPr>
                <w:noProof/>
                <w:webHidden/>
              </w:rPr>
              <w:tab/>
            </w:r>
            <w:r>
              <w:rPr>
                <w:noProof/>
                <w:webHidden/>
              </w:rPr>
              <w:fldChar w:fldCharType="begin"/>
            </w:r>
            <w:r>
              <w:rPr>
                <w:noProof/>
                <w:webHidden/>
              </w:rPr>
              <w:instrText xml:space="preserve"> PAGEREF _Toc216776377 \h </w:instrText>
            </w:r>
            <w:r>
              <w:rPr>
                <w:noProof/>
                <w:webHidden/>
              </w:rPr>
            </w:r>
            <w:r>
              <w:rPr>
                <w:noProof/>
                <w:webHidden/>
              </w:rPr>
              <w:fldChar w:fldCharType="separate"/>
            </w:r>
            <w:r>
              <w:rPr>
                <w:noProof/>
                <w:webHidden/>
              </w:rPr>
              <w:t>11</w:t>
            </w:r>
            <w:r>
              <w:rPr>
                <w:noProof/>
                <w:webHidden/>
              </w:rPr>
              <w:fldChar w:fldCharType="end"/>
            </w:r>
          </w:hyperlink>
        </w:p>
        <w:p w14:paraId="3A7F423D" w14:textId="64F788D1" w:rsidR="003C170E" w:rsidRDefault="003C170E">
          <w:pPr>
            <w:pStyle w:val="TOC2"/>
            <w:tabs>
              <w:tab w:val="right" w:leader="dot" w:pos="9016"/>
            </w:tabs>
            <w:rPr>
              <w:noProof/>
            </w:rPr>
          </w:pPr>
          <w:hyperlink w:anchor="_Toc216776378" w:history="1">
            <w:r w:rsidRPr="00EA27D7">
              <w:rPr>
                <w:rStyle w:val="Hyperlink"/>
                <w:noProof/>
              </w:rPr>
              <w:t>1.8 Overall Interpretation</w:t>
            </w:r>
            <w:r>
              <w:rPr>
                <w:noProof/>
                <w:webHidden/>
              </w:rPr>
              <w:tab/>
            </w:r>
            <w:r>
              <w:rPr>
                <w:noProof/>
                <w:webHidden/>
              </w:rPr>
              <w:fldChar w:fldCharType="begin"/>
            </w:r>
            <w:r>
              <w:rPr>
                <w:noProof/>
                <w:webHidden/>
              </w:rPr>
              <w:instrText xml:space="preserve"> PAGEREF _Toc216776378 \h </w:instrText>
            </w:r>
            <w:r>
              <w:rPr>
                <w:noProof/>
                <w:webHidden/>
              </w:rPr>
            </w:r>
            <w:r>
              <w:rPr>
                <w:noProof/>
                <w:webHidden/>
              </w:rPr>
              <w:fldChar w:fldCharType="separate"/>
            </w:r>
            <w:r>
              <w:rPr>
                <w:noProof/>
                <w:webHidden/>
              </w:rPr>
              <w:t>12</w:t>
            </w:r>
            <w:r>
              <w:rPr>
                <w:noProof/>
                <w:webHidden/>
              </w:rPr>
              <w:fldChar w:fldCharType="end"/>
            </w:r>
          </w:hyperlink>
        </w:p>
        <w:p w14:paraId="3F1CE75E" w14:textId="0AAF25F5" w:rsidR="003C170E" w:rsidRDefault="003C170E">
          <w:pPr>
            <w:pStyle w:val="TOC1"/>
            <w:tabs>
              <w:tab w:val="right" w:leader="dot" w:pos="9016"/>
            </w:tabs>
            <w:rPr>
              <w:noProof/>
            </w:rPr>
          </w:pPr>
          <w:hyperlink w:anchor="_Toc216776379" w:history="1">
            <w:r w:rsidRPr="00EA27D7">
              <w:rPr>
                <w:rStyle w:val="Hyperlink"/>
                <w:noProof/>
              </w:rPr>
              <w:t>Section 2 — Working Capital Management</w:t>
            </w:r>
            <w:r>
              <w:rPr>
                <w:noProof/>
                <w:webHidden/>
              </w:rPr>
              <w:tab/>
            </w:r>
            <w:r>
              <w:rPr>
                <w:noProof/>
                <w:webHidden/>
              </w:rPr>
              <w:fldChar w:fldCharType="begin"/>
            </w:r>
            <w:r>
              <w:rPr>
                <w:noProof/>
                <w:webHidden/>
              </w:rPr>
              <w:instrText xml:space="preserve"> PAGEREF _Toc216776379 \h </w:instrText>
            </w:r>
            <w:r>
              <w:rPr>
                <w:noProof/>
                <w:webHidden/>
              </w:rPr>
            </w:r>
            <w:r>
              <w:rPr>
                <w:noProof/>
                <w:webHidden/>
              </w:rPr>
              <w:fldChar w:fldCharType="separate"/>
            </w:r>
            <w:r>
              <w:rPr>
                <w:noProof/>
                <w:webHidden/>
              </w:rPr>
              <w:t>12</w:t>
            </w:r>
            <w:r>
              <w:rPr>
                <w:noProof/>
                <w:webHidden/>
              </w:rPr>
              <w:fldChar w:fldCharType="end"/>
            </w:r>
          </w:hyperlink>
        </w:p>
        <w:p w14:paraId="52E4C662" w14:textId="21A62CB3" w:rsidR="003C170E" w:rsidRDefault="003C170E">
          <w:pPr>
            <w:pStyle w:val="TOC2"/>
            <w:tabs>
              <w:tab w:val="right" w:leader="dot" w:pos="9016"/>
            </w:tabs>
            <w:rPr>
              <w:noProof/>
            </w:rPr>
          </w:pPr>
          <w:hyperlink w:anchor="_Toc216776380" w:history="1">
            <w:r w:rsidRPr="00EA27D7">
              <w:rPr>
                <w:rStyle w:val="Hyperlink"/>
                <w:noProof/>
              </w:rPr>
              <w:t>2.1 Cash Operating Cycle (COC)</w:t>
            </w:r>
            <w:r>
              <w:rPr>
                <w:noProof/>
                <w:webHidden/>
              </w:rPr>
              <w:tab/>
            </w:r>
            <w:r>
              <w:rPr>
                <w:noProof/>
                <w:webHidden/>
              </w:rPr>
              <w:fldChar w:fldCharType="begin"/>
            </w:r>
            <w:r>
              <w:rPr>
                <w:noProof/>
                <w:webHidden/>
              </w:rPr>
              <w:instrText xml:space="preserve"> PAGEREF _Toc216776380 \h </w:instrText>
            </w:r>
            <w:r>
              <w:rPr>
                <w:noProof/>
                <w:webHidden/>
              </w:rPr>
            </w:r>
            <w:r>
              <w:rPr>
                <w:noProof/>
                <w:webHidden/>
              </w:rPr>
              <w:fldChar w:fldCharType="separate"/>
            </w:r>
            <w:r>
              <w:rPr>
                <w:noProof/>
                <w:webHidden/>
              </w:rPr>
              <w:t>12</w:t>
            </w:r>
            <w:r>
              <w:rPr>
                <w:noProof/>
                <w:webHidden/>
              </w:rPr>
              <w:fldChar w:fldCharType="end"/>
            </w:r>
          </w:hyperlink>
        </w:p>
        <w:p w14:paraId="2D9B7126" w14:textId="457F5316" w:rsidR="003C170E" w:rsidRDefault="003C170E">
          <w:pPr>
            <w:pStyle w:val="TOC2"/>
            <w:tabs>
              <w:tab w:val="right" w:leader="dot" w:pos="9016"/>
            </w:tabs>
            <w:rPr>
              <w:noProof/>
            </w:rPr>
          </w:pPr>
          <w:hyperlink w:anchor="_Toc216776381" w:history="1">
            <w:r w:rsidRPr="00EA27D7">
              <w:rPr>
                <w:rStyle w:val="Hyperlink"/>
                <w:noProof/>
              </w:rPr>
              <w:t>2.2 Problems Identified</w:t>
            </w:r>
            <w:r>
              <w:rPr>
                <w:noProof/>
                <w:webHidden/>
              </w:rPr>
              <w:tab/>
            </w:r>
            <w:r>
              <w:rPr>
                <w:noProof/>
                <w:webHidden/>
              </w:rPr>
              <w:fldChar w:fldCharType="begin"/>
            </w:r>
            <w:r>
              <w:rPr>
                <w:noProof/>
                <w:webHidden/>
              </w:rPr>
              <w:instrText xml:space="preserve"> PAGEREF _Toc216776381 \h </w:instrText>
            </w:r>
            <w:r>
              <w:rPr>
                <w:noProof/>
                <w:webHidden/>
              </w:rPr>
            </w:r>
            <w:r>
              <w:rPr>
                <w:noProof/>
                <w:webHidden/>
              </w:rPr>
              <w:fldChar w:fldCharType="separate"/>
            </w:r>
            <w:r>
              <w:rPr>
                <w:noProof/>
                <w:webHidden/>
              </w:rPr>
              <w:t>13</w:t>
            </w:r>
            <w:r>
              <w:rPr>
                <w:noProof/>
                <w:webHidden/>
              </w:rPr>
              <w:fldChar w:fldCharType="end"/>
            </w:r>
          </w:hyperlink>
        </w:p>
        <w:p w14:paraId="3F508696" w14:textId="52BEE4F3" w:rsidR="003C170E" w:rsidRDefault="003C170E">
          <w:pPr>
            <w:pStyle w:val="TOC2"/>
            <w:tabs>
              <w:tab w:val="right" w:leader="dot" w:pos="9016"/>
            </w:tabs>
            <w:rPr>
              <w:noProof/>
            </w:rPr>
          </w:pPr>
          <w:hyperlink w:anchor="_Toc216776382" w:history="1">
            <w:r w:rsidRPr="00EA27D7">
              <w:rPr>
                <w:rStyle w:val="Hyperlink"/>
                <w:noProof/>
              </w:rPr>
              <w:t>2.3 Recommended Improvements</w:t>
            </w:r>
            <w:r>
              <w:rPr>
                <w:noProof/>
                <w:webHidden/>
              </w:rPr>
              <w:tab/>
            </w:r>
            <w:r>
              <w:rPr>
                <w:noProof/>
                <w:webHidden/>
              </w:rPr>
              <w:fldChar w:fldCharType="begin"/>
            </w:r>
            <w:r>
              <w:rPr>
                <w:noProof/>
                <w:webHidden/>
              </w:rPr>
              <w:instrText xml:space="preserve"> PAGEREF _Toc216776382 \h </w:instrText>
            </w:r>
            <w:r>
              <w:rPr>
                <w:noProof/>
                <w:webHidden/>
              </w:rPr>
            </w:r>
            <w:r>
              <w:rPr>
                <w:noProof/>
                <w:webHidden/>
              </w:rPr>
              <w:fldChar w:fldCharType="separate"/>
            </w:r>
            <w:r>
              <w:rPr>
                <w:noProof/>
                <w:webHidden/>
              </w:rPr>
              <w:t>13</w:t>
            </w:r>
            <w:r>
              <w:rPr>
                <w:noProof/>
                <w:webHidden/>
              </w:rPr>
              <w:fldChar w:fldCharType="end"/>
            </w:r>
          </w:hyperlink>
        </w:p>
        <w:p w14:paraId="0F4802C9" w14:textId="4D86511B" w:rsidR="003C170E" w:rsidRDefault="003C170E">
          <w:pPr>
            <w:pStyle w:val="TOC2"/>
            <w:tabs>
              <w:tab w:val="right" w:leader="dot" w:pos="9016"/>
            </w:tabs>
            <w:rPr>
              <w:noProof/>
            </w:rPr>
          </w:pPr>
          <w:hyperlink w:anchor="_Toc216776383" w:history="1">
            <w:r w:rsidRPr="00EA27D7">
              <w:rPr>
                <w:rStyle w:val="Hyperlink"/>
                <w:noProof/>
              </w:rPr>
              <w:t>2.4 Short-Term vs Long-Term Financing Options</w:t>
            </w:r>
            <w:r>
              <w:rPr>
                <w:noProof/>
                <w:webHidden/>
              </w:rPr>
              <w:tab/>
            </w:r>
            <w:r>
              <w:rPr>
                <w:noProof/>
                <w:webHidden/>
              </w:rPr>
              <w:fldChar w:fldCharType="begin"/>
            </w:r>
            <w:r>
              <w:rPr>
                <w:noProof/>
                <w:webHidden/>
              </w:rPr>
              <w:instrText xml:space="preserve"> PAGEREF _Toc216776383 \h </w:instrText>
            </w:r>
            <w:r>
              <w:rPr>
                <w:noProof/>
                <w:webHidden/>
              </w:rPr>
            </w:r>
            <w:r>
              <w:rPr>
                <w:noProof/>
                <w:webHidden/>
              </w:rPr>
              <w:fldChar w:fldCharType="separate"/>
            </w:r>
            <w:r>
              <w:rPr>
                <w:noProof/>
                <w:webHidden/>
              </w:rPr>
              <w:t>13</w:t>
            </w:r>
            <w:r>
              <w:rPr>
                <w:noProof/>
                <w:webHidden/>
              </w:rPr>
              <w:fldChar w:fldCharType="end"/>
            </w:r>
          </w:hyperlink>
        </w:p>
        <w:p w14:paraId="589F87C6" w14:textId="69FC8530" w:rsidR="003C170E" w:rsidRDefault="003C170E">
          <w:pPr>
            <w:pStyle w:val="TOC1"/>
            <w:tabs>
              <w:tab w:val="right" w:leader="dot" w:pos="9016"/>
            </w:tabs>
            <w:rPr>
              <w:noProof/>
            </w:rPr>
          </w:pPr>
          <w:hyperlink w:anchor="_Toc216776384" w:history="1">
            <w:r w:rsidRPr="00EA27D7">
              <w:rPr>
                <w:rStyle w:val="Hyperlink"/>
                <w:noProof/>
              </w:rPr>
              <w:t>Section 3 — Strategic Financial Restructuring Plan</w:t>
            </w:r>
            <w:r>
              <w:rPr>
                <w:noProof/>
                <w:webHidden/>
              </w:rPr>
              <w:tab/>
            </w:r>
            <w:r>
              <w:rPr>
                <w:noProof/>
                <w:webHidden/>
              </w:rPr>
              <w:fldChar w:fldCharType="begin"/>
            </w:r>
            <w:r>
              <w:rPr>
                <w:noProof/>
                <w:webHidden/>
              </w:rPr>
              <w:instrText xml:space="preserve"> PAGEREF _Toc216776384 \h </w:instrText>
            </w:r>
            <w:r>
              <w:rPr>
                <w:noProof/>
                <w:webHidden/>
              </w:rPr>
            </w:r>
            <w:r>
              <w:rPr>
                <w:noProof/>
                <w:webHidden/>
              </w:rPr>
              <w:fldChar w:fldCharType="separate"/>
            </w:r>
            <w:r>
              <w:rPr>
                <w:noProof/>
                <w:webHidden/>
              </w:rPr>
              <w:t>14</w:t>
            </w:r>
            <w:r>
              <w:rPr>
                <w:noProof/>
                <w:webHidden/>
              </w:rPr>
              <w:fldChar w:fldCharType="end"/>
            </w:r>
          </w:hyperlink>
        </w:p>
        <w:p w14:paraId="7B289DF4" w14:textId="4EB87BF6" w:rsidR="003C170E" w:rsidRDefault="003C170E">
          <w:pPr>
            <w:pStyle w:val="TOC2"/>
            <w:tabs>
              <w:tab w:val="right" w:leader="dot" w:pos="9016"/>
            </w:tabs>
            <w:rPr>
              <w:noProof/>
            </w:rPr>
          </w:pPr>
          <w:hyperlink w:anchor="_Toc216776385" w:history="1">
            <w:r w:rsidRPr="00EA27D7">
              <w:rPr>
                <w:rStyle w:val="Hyperlink"/>
                <w:noProof/>
              </w:rPr>
              <w:t>3.1 Restructuring Options</w:t>
            </w:r>
            <w:r>
              <w:rPr>
                <w:noProof/>
                <w:webHidden/>
              </w:rPr>
              <w:tab/>
            </w:r>
            <w:r>
              <w:rPr>
                <w:noProof/>
                <w:webHidden/>
              </w:rPr>
              <w:fldChar w:fldCharType="begin"/>
            </w:r>
            <w:r>
              <w:rPr>
                <w:noProof/>
                <w:webHidden/>
              </w:rPr>
              <w:instrText xml:space="preserve"> PAGEREF _Toc216776385 \h </w:instrText>
            </w:r>
            <w:r>
              <w:rPr>
                <w:noProof/>
                <w:webHidden/>
              </w:rPr>
            </w:r>
            <w:r>
              <w:rPr>
                <w:noProof/>
                <w:webHidden/>
              </w:rPr>
              <w:fldChar w:fldCharType="separate"/>
            </w:r>
            <w:r>
              <w:rPr>
                <w:noProof/>
                <w:webHidden/>
              </w:rPr>
              <w:t>14</w:t>
            </w:r>
            <w:r>
              <w:rPr>
                <w:noProof/>
                <w:webHidden/>
              </w:rPr>
              <w:fldChar w:fldCharType="end"/>
            </w:r>
          </w:hyperlink>
        </w:p>
        <w:p w14:paraId="6040907A" w14:textId="23045BCB" w:rsidR="003C170E" w:rsidRDefault="003C170E">
          <w:pPr>
            <w:pStyle w:val="TOC2"/>
            <w:tabs>
              <w:tab w:val="right" w:leader="dot" w:pos="9016"/>
            </w:tabs>
            <w:rPr>
              <w:noProof/>
            </w:rPr>
          </w:pPr>
          <w:hyperlink w:anchor="_Toc216776386" w:history="1">
            <w:r w:rsidRPr="00EA27D7">
              <w:rPr>
                <w:rStyle w:val="Hyperlink"/>
                <w:noProof/>
              </w:rPr>
              <w:t>3.2 Shareholder Value Impact</w:t>
            </w:r>
            <w:r>
              <w:rPr>
                <w:noProof/>
                <w:webHidden/>
              </w:rPr>
              <w:tab/>
            </w:r>
            <w:r>
              <w:rPr>
                <w:noProof/>
                <w:webHidden/>
              </w:rPr>
              <w:fldChar w:fldCharType="begin"/>
            </w:r>
            <w:r>
              <w:rPr>
                <w:noProof/>
                <w:webHidden/>
              </w:rPr>
              <w:instrText xml:space="preserve"> PAGEREF _Toc216776386 \h </w:instrText>
            </w:r>
            <w:r>
              <w:rPr>
                <w:noProof/>
                <w:webHidden/>
              </w:rPr>
            </w:r>
            <w:r>
              <w:rPr>
                <w:noProof/>
                <w:webHidden/>
              </w:rPr>
              <w:fldChar w:fldCharType="separate"/>
            </w:r>
            <w:r>
              <w:rPr>
                <w:noProof/>
                <w:webHidden/>
              </w:rPr>
              <w:t>15</w:t>
            </w:r>
            <w:r>
              <w:rPr>
                <w:noProof/>
                <w:webHidden/>
              </w:rPr>
              <w:fldChar w:fldCharType="end"/>
            </w:r>
          </w:hyperlink>
        </w:p>
        <w:p w14:paraId="27F37575" w14:textId="7B05519A" w:rsidR="003C170E" w:rsidRDefault="003C170E">
          <w:pPr>
            <w:pStyle w:val="TOC2"/>
            <w:tabs>
              <w:tab w:val="right" w:leader="dot" w:pos="9016"/>
            </w:tabs>
            <w:rPr>
              <w:noProof/>
            </w:rPr>
          </w:pPr>
          <w:hyperlink w:anchor="_Toc216776387" w:history="1">
            <w:r w:rsidRPr="00EA27D7">
              <w:rPr>
                <w:rStyle w:val="Hyperlink"/>
                <w:noProof/>
              </w:rPr>
              <w:t>3.3 Debt Structure Impact</w:t>
            </w:r>
            <w:r>
              <w:rPr>
                <w:noProof/>
                <w:webHidden/>
              </w:rPr>
              <w:tab/>
            </w:r>
            <w:r>
              <w:rPr>
                <w:noProof/>
                <w:webHidden/>
              </w:rPr>
              <w:fldChar w:fldCharType="begin"/>
            </w:r>
            <w:r>
              <w:rPr>
                <w:noProof/>
                <w:webHidden/>
              </w:rPr>
              <w:instrText xml:space="preserve"> PAGEREF _Toc216776387 \h </w:instrText>
            </w:r>
            <w:r>
              <w:rPr>
                <w:noProof/>
                <w:webHidden/>
              </w:rPr>
            </w:r>
            <w:r>
              <w:rPr>
                <w:noProof/>
                <w:webHidden/>
              </w:rPr>
              <w:fldChar w:fldCharType="separate"/>
            </w:r>
            <w:r>
              <w:rPr>
                <w:noProof/>
                <w:webHidden/>
              </w:rPr>
              <w:t>15</w:t>
            </w:r>
            <w:r>
              <w:rPr>
                <w:noProof/>
                <w:webHidden/>
              </w:rPr>
              <w:fldChar w:fldCharType="end"/>
            </w:r>
          </w:hyperlink>
        </w:p>
        <w:p w14:paraId="41EDDAE0" w14:textId="41598C01" w:rsidR="003C170E" w:rsidRDefault="003C170E">
          <w:pPr>
            <w:pStyle w:val="TOC2"/>
            <w:tabs>
              <w:tab w:val="right" w:leader="dot" w:pos="9016"/>
            </w:tabs>
            <w:rPr>
              <w:noProof/>
            </w:rPr>
          </w:pPr>
          <w:hyperlink w:anchor="_Toc216776388" w:history="1">
            <w:r w:rsidRPr="00EA27D7">
              <w:rPr>
                <w:rStyle w:val="Hyperlink"/>
                <w:noProof/>
              </w:rPr>
              <w:t>3.4 Operational Flexibility</w:t>
            </w:r>
            <w:r>
              <w:rPr>
                <w:noProof/>
                <w:webHidden/>
              </w:rPr>
              <w:tab/>
            </w:r>
            <w:r>
              <w:rPr>
                <w:noProof/>
                <w:webHidden/>
              </w:rPr>
              <w:fldChar w:fldCharType="begin"/>
            </w:r>
            <w:r>
              <w:rPr>
                <w:noProof/>
                <w:webHidden/>
              </w:rPr>
              <w:instrText xml:space="preserve"> PAGEREF _Toc216776388 \h </w:instrText>
            </w:r>
            <w:r>
              <w:rPr>
                <w:noProof/>
                <w:webHidden/>
              </w:rPr>
            </w:r>
            <w:r>
              <w:rPr>
                <w:noProof/>
                <w:webHidden/>
              </w:rPr>
              <w:fldChar w:fldCharType="separate"/>
            </w:r>
            <w:r>
              <w:rPr>
                <w:noProof/>
                <w:webHidden/>
              </w:rPr>
              <w:t>16</w:t>
            </w:r>
            <w:r>
              <w:rPr>
                <w:noProof/>
                <w:webHidden/>
              </w:rPr>
              <w:fldChar w:fldCharType="end"/>
            </w:r>
          </w:hyperlink>
        </w:p>
        <w:p w14:paraId="5CF2A741" w14:textId="3DFC971B" w:rsidR="003C170E" w:rsidRDefault="003C170E">
          <w:pPr>
            <w:pStyle w:val="TOC2"/>
            <w:tabs>
              <w:tab w:val="right" w:leader="dot" w:pos="9016"/>
            </w:tabs>
            <w:rPr>
              <w:noProof/>
            </w:rPr>
          </w:pPr>
          <w:hyperlink w:anchor="_Toc216776389" w:history="1">
            <w:r w:rsidRPr="00EA27D7">
              <w:rPr>
                <w:rStyle w:val="Hyperlink"/>
                <w:noProof/>
              </w:rPr>
              <w:t>3.5 International and Ethical Considerations</w:t>
            </w:r>
            <w:r>
              <w:rPr>
                <w:noProof/>
                <w:webHidden/>
              </w:rPr>
              <w:tab/>
            </w:r>
            <w:r>
              <w:rPr>
                <w:noProof/>
                <w:webHidden/>
              </w:rPr>
              <w:fldChar w:fldCharType="begin"/>
            </w:r>
            <w:r>
              <w:rPr>
                <w:noProof/>
                <w:webHidden/>
              </w:rPr>
              <w:instrText xml:space="preserve"> PAGEREF _Toc216776389 \h </w:instrText>
            </w:r>
            <w:r>
              <w:rPr>
                <w:noProof/>
                <w:webHidden/>
              </w:rPr>
            </w:r>
            <w:r>
              <w:rPr>
                <w:noProof/>
                <w:webHidden/>
              </w:rPr>
              <w:fldChar w:fldCharType="separate"/>
            </w:r>
            <w:r>
              <w:rPr>
                <w:noProof/>
                <w:webHidden/>
              </w:rPr>
              <w:t>16</w:t>
            </w:r>
            <w:r>
              <w:rPr>
                <w:noProof/>
                <w:webHidden/>
              </w:rPr>
              <w:fldChar w:fldCharType="end"/>
            </w:r>
          </w:hyperlink>
        </w:p>
        <w:p w14:paraId="64074752" w14:textId="3F2073FD" w:rsidR="003C170E" w:rsidRDefault="003C170E">
          <w:pPr>
            <w:pStyle w:val="TOC1"/>
            <w:tabs>
              <w:tab w:val="right" w:leader="dot" w:pos="9016"/>
            </w:tabs>
            <w:rPr>
              <w:noProof/>
            </w:rPr>
          </w:pPr>
          <w:hyperlink w:anchor="_Toc216776390" w:history="1">
            <w:r w:rsidRPr="00EA27D7">
              <w:rPr>
                <w:rStyle w:val="Hyperlink"/>
                <w:noProof/>
              </w:rPr>
              <w:t>Section 4 — Investment Appraisal</w:t>
            </w:r>
            <w:r>
              <w:rPr>
                <w:noProof/>
                <w:webHidden/>
              </w:rPr>
              <w:tab/>
            </w:r>
            <w:r>
              <w:rPr>
                <w:noProof/>
                <w:webHidden/>
              </w:rPr>
              <w:fldChar w:fldCharType="begin"/>
            </w:r>
            <w:r>
              <w:rPr>
                <w:noProof/>
                <w:webHidden/>
              </w:rPr>
              <w:instrText xml:space="preserve"> PAGEREF _Toc216776390 \h </w:instrText>
            </w:r>
            <w:r>
              <w:rPr>
                <w:noProof/>
                <w:webHidden/>
              </w:rPr>
            </w:r>
            <w:r>
              <w:rPr>
                <w:noProof/>
                <w:webHidden/>
              </w:rPr>
              <w:fldChar w:fldCharType="separate"/>
            </w:r>
            <w:r>
              <w:rPr>
                <w:noProof/>
                <w:webHidden/>
              </w:rPr>
              <w:t>17</w:t>
            </w:r>
            <w:r>
              <w:rPr>
                <w:noProof/>
                <w:webHidden/>
              </w:rPr>
              <w:fldChar w:fldCharType="end"/>
            </w:r>
          </w:hyperlink>
        </w:p>
        <w:p w14:paraId="06480569" w14:textId="594F4983" w:rsidR="003C170E" w:rsidRDefault="003C170E">
          <w:pPr>
            <w:pStyle w:val="TOC2"/>
            <w:tabs>
              <w:tab w:val="right" w:leader="dot" w:pos="9016"/>
            </w:tabs>
            <w:rPr>
              <w:noProof/>
            </w:rPr>
          </w:pPr>
          <w:hyperlink w:anchor="_Toc216776391" w:history="1">
            <w:r w:rsidRPr="00EA27D7">
              <w:rPr>
                <w:rStyle w:val="Hyperlink"/>
                <w:noProof/>
              </w:rPr>
              <w:t>4.1 Payback Period (PBP)</w:t>
            </w:r>
            <w:r>
              <w:rPr>
                <w:noProof/>
                <w:webHidden/>
              </w:rPr>
              <w:tab/>
            </w:r>
            <w:r>
              <w:rPr>
                <w:noProof/>
                <w:webHidden/>
              </w:rPr>
              <w:fldChar w:fldCharType="begin"/>
            </w:r>
            <w:r>
              <w:rPr>
                <w:noProof/>
                <w:webHidden/>
              </w:rPr>
              <w:instrText xml:space="preserve"> PAGEREF _Toc216776391 \h </w:instrText>
            </w:r>
            <w:r>
              <w:rPr>
                <w:noProof/>
                <w:webHidden/>
              </w:rPr>
            </w:r>
            <w:r>
              <w:rPr>
                <w:noProof/>
                <w:webHidden/>
              </w:rPr>
              <w:fldChar w:fldCharType="separate"/>
            </w:r>
            <w:r>
              <w:rPr>
                <w:noProof/>
                <w:webHidden/>
              </w:rPr>
              <w:t>17</w:t>
            </w:r>
            <w:r>
              <w:rPr>
                <w:noProof/>
                <w:webHidden/>
              </w:rPr>
              <w:fldChar w:fldCharType="end"/>
            </w:r>
          </w:hyperlink>
        </w:p>
        <w:p w14:paraId="140440D9" w14:textId="6BC67A4A" w:rsidR="003C170E" w:rsidRDefault="003C170E">
          <w:pPr>
            <w:pStyle w:val="TOC2"/>
            <w:tabs>
              <w:tab w:val="right" w:leader="dot" w:pos="9016"/>
            </w:tabs>
            <w:rPr>
              <w:noProof/>
            </w:rPr>
          </w:pPr>
          <w:hyperlink w:anchor="_Toc216776392" w:history="1">
            <w:r w:rsidRPr="00EA27D7">
              <w:rPr>
                <w:rStyle w:val="Hyperlink"/>
                <w:noProof/>
              </w:rPr>
              <w:t>4.2 Accounting Rate of Return (ARR)</w:t>
            </w:r>
            <w:r>
              <w:rPr>
                <w:noProof/>
                <w:webHidden/>
              </w:rPr>
              <w:tab/>
            </w:r>
            <w:r>
              <w:rPr>
                <w:noProof/>
                <w:webHidden/>
              </w:rPr>
              <w:fldChar w:fldCharType="begin"/>
            </w:r>
            <w:r>
              <w:rPr>
                <w:noProof/>
                <w:webHidden/>
              </w:rPr>
              <w:instrText xml:space="preserve"> PAGEREF _Toc216776392 \h </w:instrText>
            </w:r>
            <w:r>
              <w:rPr>
                <w:noProof/>
                <w:webHidden/>
              </w:rPr>
            </w:r>
            <w:r>
              <w:rPr>
                <w:noProof/>
                <w:webHidden/>
              </w:rPr>
              <w:fldChar w:fldCharType="separate"/>
            </w:r>
            <w:r>
              <w:rPr>
                <w:noProof/>
                <w:webHidden/>
              </w:rPr>
              <w:t>18</w:t>
            </w:r>
            <w:r>
              <w:rPr>
                <w:noProof/>
                <w:webHidden/>
              </w:rPr>
              <w:fldChar w:fldCharType="end"/>
            </w:r>
          </w:hyperlink>
        </w:p>
        <w:p w14:paraId="0238850D" w14:textId="2F598E66" w:rsidR="003C170E" w:rsidRDefault="003C170E">
          <w:pPr>
            <w:pStyle w:val="TOC2"/>
            <w:tabs>
              <w:tab w:val="right" w:leader="dot" w:pos="9016"/>
            </w:tabs>
            <w:rPr>
              <w:noProof/>
            </w:rPr>
          </w:pPr>
          <w:hyperlink w:anchor="_Toc216776393" w:history="1">
            <w:r w:rsidRPr="00EA27D7">
              <w:rPr>
                <w:rStyle w:val="Hyperlink"/>
                <w:noProof/>
              </w:rPr>
              <w:t>4.3 Net Present Value (NPV)</w:t>
            </w:r>
            <w:r>
              <w:rPr>
                <w:noProof/>
                <w:webHidden/>
              </w:rPr>
              <w:tab/>
            </w:r>
            <w:r>
              <w:rPr>
                <w:noProof/>
                <w:webHidden/>
              </w:rPr>
              <w:fldChar w:fldCharType="begin"/>
            </w:r>
            <w:r>
              <w:rPr>
                <w:noProof/>
                <w:webHidden/>
              </w:rPr>
              <w:instrText xml:space="preserve"> PAGEREF _Toc216776393 \h </w:instrText>
            </w:r>
            <w:r>
              <w:rPr>
                <w:noProof/>
                <w:webHidden/>
              </w:rPr>
            </w:r>
            <w:r>
              <w:rPr>
                <w:noProof/>
                <w:webHidden/>
              </w:rPr>
              <w:fldChar w:fldCharType="separate"/>
            </w:r>
            <w:r>
              <w:rPr>
                <w:noProof/>
                <w:webHidden/>
              </w:rPr>
              <w:t>18</w:t>
            </w:r>
            <w:r>
              <w:rPr>
                <w:noProof/>
                <w:webHidden/>
              </w:rPr>
              <w:fldChar w:fldCharType="end"/>
            </w:r>
          </w:hyperlink>
        </w:p>
        <w:p w14:paraId="4D54EA63" w14:textId="5C07B87A" w:rsidR="003C170E" w:rsidRDefault="003C170E">
          <w:pPr>
            <w:pStyle w:val="TOC2"/>
            <w:tabs>
              <w:tab w:val="right" w:leader="dot" w:pos="9016"/>
            </w:tabs>
            <w:rPr>
              <w:noProof/>
            </w:rPr>
          </w:pPr>
          <w:hyperlink w:anchor="_Toc216776394" w:history="1">
            <w:r w:rsidRPr="00EA27D7">
              <w:rPr>
                <w:rStyle w:val="Hyperlink"/>
                <w:noProof/>
              </w:rPr>
              <w:t>4.4 Profitability Index (PI)</w:t>
            </w:r>
            <w:r>
              <w:rPr>
                <w:noProof/>
                <w:webHidden/>
              </w:rPr>
              <w:tab/>
            </w:r>
            <w:r>
              <w:rPr>
                <w:noProof/>
                <w:webHidden/>
              </w:rPr>
              <w:fldChar w:fldCharType="begin"/>
            </w:r>
            <w:r>
              <w:rPr>
                <w:noProof/>
                <w:webHidden/>
              </w:rPr>
              <w:instrText xml:space="preserve"> PAGEREF _Toc216776394 \h </w:instrText>
            </w:r>
            <w:r>
              <w:rPr>
                <w:noProof/>
                <w:webHidden/>
              </w:rPr>
            </w:r>
            <w:r>
              <w:rPr>
                <w:noProof/>
                <w:webHidden/>
              </w:rPr>
              <w:fldChar w:fldCharType="separate"/>
            </w:r>
            <w:r>
              <w:rPr>
                <w:noProof/>
                <w:webHidden/>
              </w:rPr>
              <w:t>19</w:t>
            </w:r>
            <w:r>
              <w:rPr>
                <w:noProof/>
                <w:webHidden/>
              </w:rPr>
              <w:fldChar w:fldCharType="end"/>
            </w:r>
          </w:hyperlink>
        </w:p>
        <w:p w14:paraId="4DB0A751" w14:textId="54B701A3" w:rsidR="003C170E" w:rsidRDefault="003C170E">
          <w:pPr>
            <w:pStyle w:val="TOC2"/>
            <w:tabs>
              <w:tab w:val="right" w:leader="dot" w:pos="9016"/>
            </w:tabs>
            <w:rPr>
              <w:noProof/>
            </w:rPr>
          </w:pPr>
          <w:hyperlink w:anchor="_Toc216776395" w:history="1">
            <w:r w:rsidRPr="00EA27D7">
              <w:rPr>
                <w:rStyle w:val="Hyperlink"/>
                <w:noProof/>
              </w:rPr>
              <w:t>4.5 Internal Rate of Return (IRR)</w:t>
            </w:r>
            <w:r>
              <w:rPr>
                <w:noProof/>
                <w:webHidden/>
              </w:rPr>
              <w:tab/>
            </w:r>
            <w:r>
              <w:rPr>
                <w:noProof/>
                <w:webHidden/>
              </w:rPr>
              <w:fldChar w:fldCharType="begin"/>
            </w:r>
            <w:r>
              <w:rPr>
                <w:noProof/>
                <w:webHidden/>
              </w:rPr>
              <w:instrText xml:space="preserve"> PAGEREF _Toc216776395 \h </w:instrText>
            </w:r>
            <w:r>
              <w:rPr>
                <w:noProof/>
                <w:webHidden/>
              </w:rPr>
            </w:r>
            <w:r>
              <w:rPr>
                <w:noProof/>
                <w:webHidden/>
              </w:rPr>
              <w:fldChar w:fldCharType="separate"/>
            </w:r>
            <w:r>
              <w:rPr>
                <w:noProof/>
                <w:webHidden/>
              </w:rPr>
              <w:t>20</w:t>
            </w:r>
            <w:r>
              <w:rPr>
                <w:noProof/>
                <w:webHidden/>
              </w:rPr>
              <w:fldChar w:fldCharType="end"/>
            </w:r>
          </w:hyperlink>
        </w:p>
        <w:p w14:paraId="0D0FA69F" w14:textId="6253736F" w:rsidR="003C170E" w:rsidRDefault="003C170E">
          <w:pPr>
            <w:pStyle w:val="TOC2"/>
            <w:tabs>
              <w:tab w:val="right" w:leader="dot" w:pos="9016"/>
            </w:tabs>
            <w:rPr>
              <w:noProof/>
            </w:rPr>
          </w:pPr>
          <w:hyperlink w:anchor="_Toc216776396" w:history="1">
            <w:r w:rsidRPr="00EA27D7">
              <w:rPr>
                <w:rStyle w:val="Hyperlink"/>
                <w:noProof/>
              </w:rPr>
              <w:t>4.6 Risk and Liquidity Considerations</w:t>
            </w:r>
            <w:r>
              <w:rPr>
                <w:noProof/>
                <w:webHidden/>
              </w:rPr>
              <w:tab/>
            </w:r>
            <w:r>
              <w:rPr>
                <w:noProof/>
                <w:webHidden/>
              </w:rPr>
              <w:fldChar w:fldCharType="begin"/>
            </w:r>
            <w:r>
              <w:rPr>
                <w:noProof/>
                <w:webHidden/>
              </w:rPr>
              <w:instrText xml:space="preserve"> PAGEREF _Toc216776396 \h </w:instrText>
            </w:r>
            <w:r>
              <w:rPr>
                <w:noProof/>
                <w:webHidden/>
              </w:rPr>
            </w:r>
            <w:r>
              <w:rPr>
                <w:noProof/>
                <w:webHidden/>
              </w:rPr>
              <w:fldChar w:fldCharType="separate"/>
            </w:r>
            <w:r>
              <w:rPr>
                <w:noProof/>
                <w:webHidden/>
              </w:rPr>
              <w:t>20</w:t>
            </w:r>
            <w:r>
              <w:rPr>
                <w:noProof/>
                <w:webHidden/>
              </w:rPr>
              <w:fldChar w:fldCharType="end"/>
            </w:r>
          </w:hyperlink>
        </w:p>
        <w:p w14:paraId="2C77CD39" w14:textId="71A053CC" w:rsidR="003C170E" w:rsidRDefault="003C170E">
          <w:pPr>
            <w:pStyle w:val="TOC2"/>
            <w:tabs>
              <w:tab w:val="right" w:leader="dot" w:pos="9016"/>
            </w:tabs>
            <w:rPr>
              <w:noProof/>
            </w:rPr>
          </w:pPr>
          <w:hyperlink w:anchor="_Toc216776397" w:history="1">
            <w:r w:rsidRPr="00EA27D7">
              <w:rPr>
                <w:rStyle w:val="Hyperlink"/>
                <w:noProof/>
              </w:rPr>
              <w:t>4.7 Strategic Alignment with Turnaround Objectives</w:t>
            </w:r>
            <w:r>
              <w:rPr>
                <w:noProof/>
                <w:webHidden/>
              </w:rPr>
              <w:tab/>
            </w:r>
            <w:r>
              <w:rPr>
                <w:noProof/>
                <w:webHidden/>
              </w:rPr>
              <w:fldChar w:fldCharType="begin"/>
            </w:r>
            <w:r>
              <w:rPr>
                <w:noProof/>
                <w:webHidden/>
              </w:rPr>
              <w:instrText xml:space="preserve"> PAGEREF _Toc216776397 \h </w:instrText>
            </w:r>
            <w:r>
              <w:rPr>
                <w:noProof/>
                <w:webHidden/>
              </w:rPr>
            </w:r>
            <w:r>
              <w:rPr>
                <w:noProof/>
                <w:webHidden/>
              </w:rPr>
              <w:fldChar w:fldCharType="separate"/>
            </w:r>
            <w:r>
              <w:rPr>
                <w:noProof/>
                <w:webHidden/>
              </w:rPr>
              <w:t>20</w:t>
            </w:r>
            <w:r>
              <w:rPr>
                <w:noProof/>
                <w:webHidden/>
              </w:rPr>
              <w:fldChar w:fldCharType="end"/>
            </w:r>
          </w:hyperlink>
        </w:p>
        <w:p w14:paraId="0B08C4AC" w14:textId="7211ABC5" w:rsidR="003C170E" w:rsidRDefault="003C170E">
          <w:pPr>
            <w:pStyle w:val="TOC2"/>
            <w:tabs>
              <w:tab w:val="right" w:leader="dot" w:pos="9016"/>
            </w:tabs>
            <w:rPr>
              <w:noProof/>
            </w:rPr>
          </w:pPr>
          <w:hyperlink w:anchor="_Toc216776398" w:history="1">
            <w:r w:rsidRPr="00EA27D7">
              <w:rPr>
                <w:rStyle w:val="Hyperlink"/>
                <w:noProof/>
              </w:rPr>
              <w:t>4.8 Capital Rationing Implications</w:t>
            </w:r>
            <w:r>
              <w:rPr>
                <w:noProof/>
                <w:webHidden/>
              </w:rPr>
              <w:tab/>
            </w:r>
            <w:r>
              <w:rPr>
                <w:noProof/>
                <w:webHidden/>
              </w:rPr>
              <w:fldChar w:fldCharType="begin"/>
            </w:r>
            <w:r>
              <w:rPr>
                <w:noProof/>
                <w:webHidden/>
              </w:rPr>
              <w:instrText xml:space="preserve"> PAGEREF _Toc216776398 \h </w:instrText>
            </w:r>
            <w:r>
              <w:rPr>
                <w:noProof/>
                <w:webHidden/>
              </w:rPr>
            </w:r>
            <w:r>
              <w:rPr>
                <w:noProof/>
                <w:webHidden/>
              </w:rPr>
              <w:fldChar w:fldCharType="separate"/>
            </w:r>
            <w:r>
              <w:rPr>
                <w:noProof/>
                <w:webHidden/>
              </w:rPr>
              <w:t>21</w:t>
            </w:r>
            <w:r>
              <w:rPr>
                <w:noProof/>
                <w:webHidden/>
              </w:rPr>
              <w:fldChar w:fldCharType="end"/>
            </w:r>
          </w:hyperlink>
        </w:p>
        <w:p w14:paraId="6A6DC077" w14:textId="78EC11B9" w:rsidR="003C170E" w:rsidRDefault="003C170E">
          <w:pPr>
            <w:pStyle w:val="TOC2"/>
            <w:tabs>
              <w:tab w:val="right" w:leader="dot" w:pos="9016"/>
            </w:tabs>
            <w:rPr>
              <w:noProof/>
            </w:rPr>
          </w:pPr>
          <w:hyperlink w:anchor="_Toc216776399" w:history="1">
            <w:r w:rsidRPr="00EA27D7">
              <w:rPr>
                <w:rStyle w:val="Hyperlink"/>
                <w:noProof/>
              </w:rPr>
              <w:t>4.9 Final Recommendation</w:t>
            </w:r>
            <w:r>
              <w:rPr>
                <w:noProof/>
                <w:webHidden/>
              </w:rPr>
              <w:tab/>
            </w:r>
            <w:r>
              <w:rPr>
                <w:noProof/>
                <w:webHidden/>
              </w:rPr>
              <w:fldChar w:fldCharType="begin"/>
            </w:r>
            <w:r>
              <w:rPr>
                <w:noProof/>
                <w:webHidden/>
              </w:rPr>
              <w:instrText xml:space="preserve"> PAGEREF _Toc216776399 \h </w:instrText>
            </w:r>
            <w:r>
              <w:rPr>
                <w:noProof/>
                <w:webHidden/>
              </w:rPr>
            </w:r>
            <w:r>
              <w:rPr>
                <w:noProof/>
                <w:webHidden/>
              </w:rPr>
              <w:fldChar w:fldCharType="separate"/>
            </w:r>
            <w:r>
              <w:rPr>
                <w:noProof/>
                <w:webHidden/>
              </w:rPr>
              <w:t>21</w:t>
            </w:r>
            <w:r>
              <w:rPr>
                <w:noProof/>
                <w:webHidden/>
              </w:rPr>
              <w:fldChar w:fldCharType="end"/>
            </w:r>
          </w:hyperlink>
        </w:p>
        <w:p w14:paraId="0F7D8819" w14:textId="6B0DD571" w:rsidR="003C170E" w:rsidRDefault="003C170E">
          <w:pPr>
            <w:pStyle w:val="TOC1"/>
            <w:tabs>
              <w:tab w:val="right" w:leader="dot" w:pos="9016"/>
            </w:tabs>
            <w:rPr>
              <w:noProof/>
            </w:rPr>
          </w:pPr>
          <w:hyperlink w:anchor="_Toc216776400" w:history="1">
            <w:r w:rsidRPr="00EA27D7">
              <w:rPr>
                <w:rStyle w:val="Hyperlink"/>
                <w:noProof/>
              </w:rPr>
              <w:t>Conclusion</w:t>
            </w:r>
            <w:r>
              <w:rPr>
                <w:noProof/>
                <w:webHidden/>
              </w:rPr>
              <w:tab/>
            </w:r>
            <w:r>
              <w:rPr>
                <w:noProof/>
                <w:webHidden/>
              </w:rPr>
              <w:fldChar w:fldCharType="begin"/>
            </w:r>
            <w:r>
              <w:rPr>
                <w:noProof/>
                <w:webHidden/>
              </w:rPr>
              <w:instrText xml:space="preserve"> PAGEREF _Toc216776400 \h </w:instrText>
            </w:r>
            <w:r>
              <w:rPr>
                <w:noProof/>
                <w:webHidden/>
              </w:rPr>
            </w:r>
            <w:r>
              <w:rPr>
                <w:noProof/>
                <w:webHidden/>
              </w:rPr>
              <w:fldChar w:fldCharType="separate"/>
            </w:r>
            <w:r>
              <w:rPr>
                <w:noProof/>
                <w:webHidden/>
              </w:rPr>
              <w:t>21</w:t>
            </w:r>
            <w:r>
              <w:rPr>
                <w:noProof/>
                <w:webHidden/>
              </w:rPr>
              <w:fldChar w:fldCharType="end"/>
            </w:r>
          </w:hyperlink>
        </w:p>
        <w:p w14:paraId="5DDAEC04" w14:textId="12C1DFA4" w:rsidR="003C170E" w:rsidRDefault="003C170E">
          <w:pPr>
            <w:pStyle w:val="TOC1"/>
            <w:tabs>
              <w:tab w:val="right" w:leader="dot" w:pos="9016"/>
            </w:tabs>
            <w:rPr>
              <w:noProof/>
            </w:rPr>
          </w:pPr>
          <w:hyperlink w:anchor="_Toc216776401" w:history="1">
            <w:r w:rsidRPr="00EA27D7">
              <w:rPr>
                <w:rStyle w:val="Hyperlink"/>
                <w:noProof/>
              </w:rPr>
              <w:t>Reference list</w:t>
            </w:r>
            <w:r>
              <w:rPr>
                <w:noProof/>
                <w:webHidden/>
              </w:rPr>
              <w:tab/>
            </w:r>
            <w:r>
              <w:rPr>
                <w:noProof/>
                <w:webHidden/>
              </w:rPr>
              <w:fldChar w:fldCharType="begin"/>
            </w:r>
            <w:r>
              <w:rPr>
                <w:noProof/>
                <w:webHidden/>
              </w:rPr>
              <w:instrText xml:space="preserve"> PAGEREF _Toc216776401 \h </w:instrText>
            </w:r>
            <w:r>
              <w:rPr>
                <w:noProof/>
                <w:webHidden/>
              </w:rPr>
            </w:r>
            <w:r>
              <w:rPr>
                <w:noProof/>
                <w:webHidden/>
              </w:rPr>
              <w:fldChar w:fldCharType="separate"/>
            </w:r>
            <w:r>
              <w:rPr>
                <w:noProof/>
                <w:webHidden/>
              </w:rPr>
              <w:t>22</w:t>
            </w:r>
            <w:r>
              <w:rPr>
                <w:noProof/>
                <w:webHidden/>
              </w:rPr>
              <w:fldChar w:fldCharType="end"/>
            </w:r>
          </w:hyperlink>
        </w:p>
        <w:p w14:paraId="329D337D" w14:textId="3D91662A" w:rsidR="003C170E" w:rsidRDefault="003C170E">
          <w:pPr>
            <w:pStyle w:val="TOC1"/>
            <w:tabs>
              <w:tab w:val="right" w:leader="dot" w:pos="9016"/>
            </w:tabs>
            <w:rPr>
              <w:noProof/>
            </w:rPr>
          </w:pPr>
          <w:hyperlink w:anchor="_Toc216776402" w:history="1">
            <w:r w:rsidRPr="00EA27D7">
              <w:rPr>
                <w:rStyle w:val="Hyperlink"/>
                <w:noProof/>
              </w:rPr>
              <w:t>Appendix A — Full Ratio Tables (2020–2024)</w:t>
            </w:r>
            <w:r>
              <w:rPr>
                <w:noProof/>
                <w:webHidden/>
              </w:rPr>
              <w:tab/>
            </w:r>
            <w:r>
              <w:rPr>
                <w:noProof/>
                <w:webHidden/>
              </w:rPr>
              <w:fldChar w:fldCharType="begin"/>
            </w:r>
            <w:r>
              <w:rPr>
                <w:noProof/>
                <w:webHidden/>
              </w:rPr>
              <w:instrText xml:space="preserve"> PAGEREF _Toc216776402 \h </w:instrText>
            </w:r>
            <w:r>
              <w:rPr>
                <w:noProof/>
                <w:webHidden/>
              </w:rPr>
            </w:r>
            <w:r>
              <w:rPr>
                <w:noProof/>
                <w:webHidden/>
              </w:rPr>
              <w:fldChar w:fldCharType="separate"/>
            </w:r>
            <w:r>
              <w:rPr>
                <w:noProof/>
                <w:webHidden/>
              </w:rPr>
              <w:t>24</w:t>
            </w:r>
            <w:r>
              <w:rPr>
                <w:noProof/>
                <w:webHidden/>
              </w:rPr>
              <w:fldChar w:fldCharType="end"/>
            </w:r>
          </w:hyperlink>
        </w:p>
        <w:p w14:paraId="07CE772F" w14:textId="0E09204B" w:rsidR="003C170E" w:rsidRDefault="003C170E">
          <w:r>
            <w:rPr>
              <w:b/>
              <w:bCs/>
              <w:noProof/>
            </w:rPr>
            <w:fldChar w:fldCharType="end"/>
          </w:r>
        </w:p>
      </w:sdtContent>
    </w:sdt>
    <w:p w14:paraId="15EF1F85" w14:textId="19412773" w:rsidR="00550590" w:rsidRDefault="00550590">
      <w:r>
        <w:br w:type="page"/>
      </w:r>
    </w:p>
    <w:p w14:paraId="7AEB80B8" w14:textId="089DC533" w:rsidR="00550590" w:rsidRPr="005C7074" w:rsidRDefault="005C7074" w:rsidP="00AF09B5">
      <w:pPr>
        <w:pStyle w:val="Heading1"/>
        <w:rPr>
          <w:caps/>
        </w:rPr>
      </w:pPr>
      <w:bookmarkStart w:id="0" w:name="_Toc216776369"/>
      <w:r w:rsidRPr="005C7074">
        <w:rPr>
          <w:rFonts w:eastAsia="Times New Roman"/>
        </w:rPr>
        <w:lastRenderedPageBreak/>
        <w:t>Introduction</w:t>
      </w:r>
      <w:bookmarkEnd w:id="0"/>
    </w:p>
    <w:p w14:paraId="3051966E" w14:textId="56391A08" w:rsidR="005546F9" w:rsidRDefault="005546F9" w:rsidP="005546F9">
      <w:r>
        <w:t>General Electronics is a multinational consumer electronics manufacturer that has experienced radical financial decay in the past five years that has demonstrated a fall in the global sales by up to 614 billion to 395 billion (Altman, 1968). The business has also recorded two years in successive net losses hence creating a clear picture of recession (Ohlson, 1980). This downfall in the trend is a pointer of the decreasing profitability and deteriorating liquidity, and it is a sign of the drawbacks such as the companies being vulnerable to bankruptcy (Dietrich, 1984). It has also increased financial instability since the company has remained in operation using short term borrowing (Myers, 1977). These developments imply that there should be a strategic intervention to prevent the further loss of corporate sustainability (Raina et al., 2003). There is, therefore, need to come up with an elaborate turnaround plan to stabilise the operations and restore competitiveness in the long term (Bhattacharyya and Malik, 2019). More attention to the asset efficiency and impairment issues should also be successful restructuring to restore financial credibility (</w:t>
      </w:r>
      <w:proofErr w:type="spellStart"/>
      <w:r>
        <w:t>Oghoghomeh</w:t>
      </w:r>
      <w:proofErr w:type="spellEnd"/>
      <w:r>
        <w:t xml:space="preserve"> and Akani, 2016). There is also needed to strengthen working capital procedures since there is already established connexion of liquidity management to profitability (Deloof, 2003). In addition, the company must reconsider capital structure policies to possess a sustainable finance to grow in the future (Terra, 2008).</w:t>
      </w:r>
    </w:p>
    <w:p w14:paraId="5D3F598A" w14:textId="4504CF28" w:rsidR="00550590" w:rsidRPr="00550590" w:rsidRDefault="005546F9" w:rsidP="005546F9">
      <w:r>
        <w:t>On this reason, this report will consider the financial performance of the company, working capital management, restructuring recommendation and appraisal of three investment projects to enable the optimum capital allocation (Muscarella and Damodaran, 1997).</w:t>
      </w:r>
    </w:p>
    <w:p w14:paraId="15FB5D97" w14:textId="6B1500AE" w:rsidR="00666676" w:rsidRPr="00666676" w:rsidRDefault="005C7074" w:rsidP="00AF09B5">
      <w:pPr>
        <w:pStyle w:val="Heading1"/>
      </w:pPr>
      <w:bookmarkStart w:id="1" w:name="_Toc216776370"/>
      <w:r w:rsidRPr="00666676">
        <w:rPr>
          <w:rFonts w:eastAsia="Times New Roman"/>
        </w:rPr>
        <w:t>Section 1 — Financial Health Check</w:t>
      </w:r>
      <w:bookmarkEnd w:id="1"/>
    </w:p>
    <w:p w14:paraId="6ED672C3" w14:textId="5B2EDF0F" w:rsidR="00666676" w:rsidRPr="00666676" w:rsidRDefault="005546F9" w:rsidP="00666676">
      <w:r w:rsidRPr="005546F9">
        <w:t>This performance review will be of the financial performance of General Electronics over the last 5 years (2020 2024). It is analysed using profitability, liquidity, efficiency, gearing, investment, and cash flow ratios where the models of corporate failure prediction, such as the Altman Z-Score, are applied. It provides the trends, strengths, weaknesses and threats that will be taken to ascertain the strategic turnaround of the company.</w:t>
      </w:r>
    </w:p>
    <w:p w14:paraId="33FDA391" w14:textId="77777777" w:rsidR="00666676" w:rsidRPr="00666676" w:rsidRDefault="00666676" w:rsidP="00AF09B5">
      <w:pPr>
        <w:pStyle w:val="Heading2"/>
      </w:pPr>
      <w:bookmarkStart w:id="2" w:name="_Toc216776371"/>
      <w:r w:rsidRPr="00666676">
        <w:rPr>
          <w:rFonts w:eastAsia="Times New Roman"/>
        </w:rPr>
        <w:t>1.1 Profitability Analysis</w:t>
      </w:r>
      <w:bookmarkEnd w:id="2"/>
    </w:p>
    <w:p w14:paraId="2478CDEA" w14:textId="77777777" w:rsidR="00666676" w:rsidRPr="00666676" w:rsidRDefault="00666676" w:rsidP="00666676">
      <w:pPr>
        <w:rPr>
          <w:b/>
          <w:bCs/>
        </w:rPr>
      </w:pPr>
      <w:r w:rsidRPr="00666676">
        <w:rPr>
          <w:b/>
          <w:bCs/>
        </w:rPr>
        <w:t>Gross Profit Margin (GPM)</w:t>
      </w:r>
    </w:p>
    <w:p w14:paraId="5B360804" w14:textId="7E80C595" w:rsidR="00666676" w:rsidRPr="00666676" w:rsidRDefault="005546F9" w:rsidP="00666676">
      <w:r w:rsidRPr="005546F9">
        <w:t xml:space="preserve">The gross profit margin (GPM) is employed to estimate the ratio of the revenue retained after deducting the cost of goods sold. </w:t>
      </w:r>
    </w:p>
    <w:p w14:paraId="27EA712E" w14:textId="4DC74D4B" w:rsidR="00666676" w:rsidRPr="00666676" w:rsidRDefault="005546F9" w:rsidP="00666676">
      <w:r w:rsidRPr="005546F9">
        <w:t>The GPM was not changing significantly, except for a sharp drop in 2023. It implies that the management of the cost of sales of the company was the most efficient in general and affected by the supply chain issues and its declining sales in 2023 (Beaver &amp; Beaver, 2025). This slight recovery in indicators of 2024 shows that there is control in the cost of production, but the gross margin is unable to offset increasing operating costs.</w:t>
      </w:r>
    </w:p>
    <w:p w14:paraId="1A5539A8" w14:textId="77777777" w:rsidR="00666676" w:rsidRPr="00666676" w:rsidRDefault="00666676" w:rsidP="00666676">
      <w:pPr>
        <w:rPr>
          <w:b/>
          <w:bCs/>
        </w:rPr>
      </w:pPr>
      <w:r w:rsidRPr="00666676">
        <w:rPr>
          <w:b/>
          <w:bCs/>
        </w:rPr>
        <w:t>Operating Profit Margin (OPM)</w:t>
      </w:r>
    </w:p>
    <w:p w14:paraId="410A926A" w14:textId="541F39BC" w:rsidR="00666676" w:rsidRPr="00666676" w:rsidRDefault="00666676" w:rsidP="00666676">
      <w:r w:rsidRPr="00666676">
        <w:t>Operating profit margin measures core operational efficiency</w:t>
      </w:r>
      <w:r w:rsidR="0086790B">
        <w:t xml:space="preserve">. </w:t>
      </w:r>
      <w:r w:rsidR="005546F9" w:rsidRPr="005546F9">
        <w:t xml:space="preserve">The decline in the operating margin indicates that the company was not placed in a position to control its operating costs in </w:t>
      </w:r>
      <w:r w:rsidR="005546F9" w:rsidRPr="005546F9">
        <w:lastRenderedPageBreak/>
        <w:t>relation to the declining revenues (Raina et al., 2003). The negative margin of 20232024 indicates the existence of structural inefficiency where there are supernormal overheads due to the present level of revenue base.</w:t>
      </w:r>
    </w:p>
    <w:p w14:paraId="4D9FD375" w14:textId="77777777" w:rsidR="00666676" w:rsidRPr="00666676" w:rsidRDefault="00666676" w:rsidP="00666676">
      <w:pPr>
        <w:rPr>
          <w:b/>
          <w:bCs/>
        </w:rPr>
      </w:pPr>
      <w:r w:rsidRPr="00666676">
        <w:rPr>
          <w:b/>
          <w:bCs/>
        </w:rPr>
        <w:t>Net Profit Margin (NPM)</w:t>
      </w:r>
    </w:p>
    <w:p w14:paraId="1E786F83" w14:textId="2161F613" w:rsidR="00666676" w:rsidRPr="00666676" w:rsidRDefault="00666676" w:rsidP="00666676">
      <w:r w:rsidRPr="00666676">
        <w:t>Net profit margin indicates the proportion of revenue converted into net income</w:t>
      </w:r>
      <w:r w:rsidR="0086790B">
        <w:t xml:space="preserve">. </w:t>
      </w:r>
      <w:r w:rsidR="005546F9" w:rsidRPr="005546F9">
        <w:t>The trend of net margin demonstrates serious loss of profitability by impairments, rising expenses and high cost of interests (Altman, 1968). In 2023, it made its largest loss of 1.25 billion pounds, which suggests that goodwill write-offs are 49bn pounds, which goes to show that the assets were over-valued in the past (</w:t>
      </w:r>
      <w:proofErr w:type="spellStart"/>
      <w:r w:rsidR="005546F9" w:rsidRPr="005546F9">
        <w:t>Oghoghomeh</w:t>
      </w:r>
      <w:proofErr w:type="spellEnd"/>
      <w:r w:rsidR="005546F9" w:rsidRPr="005546F9">
        <w:t xml:space="preserve"> and Akani, 2016).</w:t>
      </w:r>
    </w:p>
    <w:p w14:paraId="6BC5D0A3" w14:textId="2F22CEA6" w:rsidR="00666676" w:rsidRPr="0086790B" w:rsidRDefault="00666676" w:rsidP="00666676">
      <w:pPr>
        <w:rPr>
          <w:b/>
          <w:bCs/>
        </w:rPr>
      </w:pPr>
      <w:r w:rsidRPr="00666676">
        <w:rPr>
          <w:b/>
          <w:bCs/>
        </w:rPr>
        <w:t>Return on Assets (ROA)</w:t>
      </w:r>
    </w:p>
    <w:p w14:paraId="50F0EEEC" w14:textId="10B8E6EC" w:rsidR="00666676" w:rsidRPr="00666676" w:rsidRDefault="005546F9" w:rsidP="00666676">
      <w:r w:rsidRPr="005546F9">
        <w:t>Decline in the ROA indicates the inefficient utilisation of the company assets to achieve profit (Muscarella and Damodaran, 1997). The negative ROA in 2324 will serve as the indicator of those underperforming assets and potential overinvestment in the resources with low yield.</w:t>
      </w:r>
    </w:p>
    <w:p w14:paraId="23108DCF" w14:textId="75DE435B" w:rsidR="00666676" w:rsidRPr="0086790B" w:rsidRDefault="00666676" w:rsidP="00666676">
      <w:pPr>
        <w:rPr>
          <w:b/>
          <w:bCs/>
        </w:rPr>
      </w:pPr>
      <w:r w:rsidRPr="00666676">
        <w:rPr>
          <w:b/>
          <w:bCs/>
        </w:rPr>
        <w:t>Return on Equity (ROE)</w:t>
      </w:r>
    </w:p>
    <w:p w14:paraId="5BF7376B" w14:textId="1BF1F6FD" w:rsidR="00666676" w:rsidRPr="00666676" w:rsidRDefault="005546F9" w:rsidP="00666676">
      <w:r w:rsidRPr="005546F9">
        <w:t>The destruction in value of the shareholders as indicated by the deterioration in ROE is huge. The negative ROE is a concerning indicator to the investors since it indicates that the investors are operating at cumulative losses that are annihilating the equity (Bhattacharyya &amp; Malik, 2019).</w:t>
      </w:r>
    </w:p>
    <w:p w14:paraId="551623AC" w14:textId="77777777" w:rsidR="00666676" w:rsidRPr="00666676" w:rsidRDefault="00666676" w:rsidP="00AF09B5">
      <w:pPr>
        <w:pStyle w:val="Heading2"/>
      </w:pPr>
      <w:bookmarkStart w:id="3" w:name="_Toc216776372"/>
      <w:r w:rsidRPr="00666676">
        <w:rPr>
          <w:rFonts w:eastAsia="Times New Roman"/>
        </w:rPr>
        <w:t>1.2 Liquidity Analysis</w:t>
      </w:r>
      <w:bookmarkEnd w:id="3"/>
    </w:p>
    <w:p w14:paraId="30CF1399" w14:textId="77777777" w:rsidR="00F6390D" w:rsidRPr="00F6390D" w:rsidRDefault="00F6390D" w:rsidP="00F6390D">
      <w:pPr>
        <w:rPr>
          <w:b/>
          <w:bCs/>
        </w:rPr>
      </w:pPr>
      <w:r w:rsidRPr="00F6390D">
        <w:rPr>
          <w:b/>
          <w:bCs/>
        </w:rPr>
        <w:t>Current Ratio</w:t>
      </w:r>
    </w:p>
    <w:p w14:paraId="132F9686" w14:textId="3700F3C6" w:rsidR="00F6390D" w:rsidRDefault="00F6390D" w:rsidP="00F6390D">
      <w:r>
        <w:t>The current ratio is steadily declining which is a sign that the company is under increasing pressure in its position of liquidity. This negative growth indicates that short term assets are losing their adequacy to meet the short-term liabilities making the firm more susceptible to disruption in cash flows. It seems that the company is more dependent on the external sources of finance to cover its short-term obligations, which increases the coverage in the short term and the risk of liquidity. Deloof (2003) asserts that a decrease in the current ratio is usually indicative of poor working capital management and is also an indication that the business may be finding it hard to meet its daily management.</w:t>
      </w:r>
    </w:p>
    <w:p w14:paraId="23AE402A" w14:textId="77777777" w:rsidR="00F6390D" w:rsidRPr="00F6390D" w:rsidRDefault="00F6390D" w:rsidP="00F6390D">
      <w:pPr>
        <w:rPr>
          <w:b/>
          <w:bCs/>
        </w:rPr>
      </w:pPr>
      <w:r w:rsidRPr="00F6390D">
        <w:rPr>
          <w:b/>
          <w:bCs/>
        </w:rPr>
        <w:t>Quick Ratio</w:t>
      </w:r>
    </w:p>
    <w:p w14:paraId="6EE0488C" w14:textId="3A94D131" w:rsidR="00F6390D" w:rsidRDefault="00F6390D" w:rsidP="00F6390D">
      <w:r>
        <w:t>The value of the quick ratio 2021-2022 lower than the benchmark of 1.0 points out the reliance of the firm on the inventory to cover the short-term liabilities. This dependence subjects the firm to operational risk in that inventory might not easily be converted into cash when there is financial tension. EL-Ansary and Al-</w:t>
      </w:r>
      <w:proofErr w:type="spellStart"/>
      <w:r>
        <w:t>Gazzar</w:t>
      </w:r>
      <w:proofErr w:type="spellEnd"/>
      <w:r>
        <w:t xml:space="preserve"> (2020), propose that a low quick ratio means less short-term financial stability especially in sectors whose inventory turnover is unpredictable or in sectors that have unpredictable demand.</w:t>
      </w:r>
    </w:p>
    <w:p w14:paraId="2D4C1307" w14:textId="77777777" w:rsidR="00F6390D" w:rsidRPr="00F6390D" w:rsidRDefault="00F6390D" w:rsidP="00F6390D">
      <w:pPr>
        <w:rPr>
          <w:b/>
          <w:bCs/>
        </w:rPr>
      </w:pPr>
      <w:r w:rsidRPr="00F6390D">
        <w:rPr>
          <w:b/>
          <w:bCs/>
        </w:rPr>
        <w:t>Operating Cash Flow Ratio</w:t>
      </w:r>
    </w:p>
    <w:p w14:paraId="23FB6960" w14:textId="7D6CEB8B" w:rsidR="00FD0BFF" w:rsidRDefault="00F6390D" w:rsidP="00F6390D">
      <w:r>
        <w:t xml:space="preserve">Its operating cash flow (OCF) ratio is weak and volatile, which shows that the company cannot always cover its current liabilities using internally derived cash flows. This instability indicates </w:t>
      </w:r>
      <w:r>
        <w:lastRenderedPageBreak/>
        <w:t>low predictability of cash and supports the fear of liquidity sustainability. According to Ishmael (2010), such untrustworthy operating cash flows are a good sign of liquidity stress and a precursor to financial distress.</w:t>
      </w:r>
    </w:p>
    <w:p w14:paraId="1706DCD5" w14:textId="77777777" w:rsidR="00666676" w:rsidRPr="00666676" w:rsidRDefault="00666676" w:rsidP="005C7074">
      <w:pPr>
        <w:pStyle w:val="Heading2"/>
      </w:pPr>
      <w:bookmarkStart w:id="4" w:name="_Toc216776373"/>
      <w:r w:rsidRPr="00666676">
        <w:t>1.3 Efficiency Ratios</w:t>
      </w:r>
      <w:bookmarkEnd w:id="4"/>
    </w:p>
    <w:p w14:paraId="33F9D50E" w14:textId="77777777" w:rsidR="00F6390D" w:rsidRPr="00F6390D" w:rsidRDefault="00F6390D" w:rsidP="00F6390D">
      <w:pPr>
        <w:rPr>
          <w:b/>
          <w:bCs/>
        </w:rPr>
      </w:pPr>
      <w:r w:rsidRPr="00F6390D">
        <w:rPr>
          <w:b/>
          <w:bCs/>
        </w:rPr>
        <w:t>Inventory Days</w:t>
      </w:r>
    </w:p>
    <w:p w14:paraId="126F56A0" w14:textId="77777777" w:rsidR="00F6390D" w:rsidRDefault="00F6390D" w:rsidP="00F6390D">
      <w:r>
        <w:t>The highest 2022 values of inventory days suggest that there is a high demand of cash in inventory and overstocking. This scenario makes liquidity scanty and the holding costs high. The decrease in 20232024 inventory days can indicate the improved system of inventory management, but it also could indicate the decrease in the sales volumes and not the operational efficiency. As pointed out by Deloof (2003) falling inventory days should be understood with caution whereby they may be attributed to efficiency increase or slow business operations.</w:t>
      </w:r>
    </w:p>
    <w:p w14:paraId="545AF81D" w14:textId="77777777" w:rsidR="00F6390D" w:rsidRPr="00F6390D" w:rsidRDefault="00F6390D" w:rsidP="00F6390D">
      <w:pPr>
        <w:rPr>
          <w:b/>
          <w:bCs/>
        </w:rPr>
      </w:pPr>
      <w:r w:rsidRPr="00F6390D">
        <w:rPr>
          <w:b/>
          <w:bCs/>
        </w:rPr>
        <w:t>Receivable Days</w:t>
      </w:r>
    </w:p>
    <w:p w14:paraId="40ED4F05" w14:textId="77777777" w:rsidR="00F6390D" w:rsidRDefault="00F6390D" w:rsidP="00F6390D">
      <w:r>
        <w:t>The noticeable growth in the receivable days in 20232024 indicates the worsening credit control and deceleration in the collection of customers. Long payment terms impose extra pressure on cash flows and create more risks of non-recovery of bad debts. EL-Ansary and Al-</w:t>
      </w:r>
      <w:proofErr w:type="spellStart"/>
      <w:r>
        <w:t>Gazzar</w:t>
      </w:r>
      <w:proofErr w:type="spellEnd"/>
      <w:r>
        <w:t xml:space="preserve"> (2020) indicate that the cause of liquidity pressure, particularly in financially constrained companies, is an extended receivable cycle.</w:t>
      </w:r>
    </w:p>
    <w:p w14:paraId="6AFD4E87" w14:textId="77777777" w:rsidR="00F6390D" w:rsidRPr="00F6390D" w:rsidRDefault="00F6390D" w:rsidP="00F6390D">
      <w:pPr>
        <w:rPr>
          <w:b/>
          <w:bCs/>
        </w:rPr>
      </w:pPr>
      <w:r w:rsidRPr="00F6390D">
        <w:rPr>
          <w:b/>
          <w:bCs/>
        </w:rPr>
        <w:t>Payable Days</w:t>
      </w:r>
    </w:p>
    <w:p w14:paraId="12BA7779" w14:textId="77777777" w:rsidR="00F6390D" w:rsidRDefault="00F6390D" w:rsidP="00F6390D">
      <w:r>
        <w:t>The lengthening of the payables days in 2024 means that the company can use the credit of suppliers to a larger extent to fund its short-term investments. Although this can provide a temporary relief to the cash flow pressure, it can adversely influence the relationships with suppliers and even the supply chains. According to Ishmael (2010), when the payables are stretched too much, it can be a manifestation of liquidity stress and not a calculated financial policy.</w:t>
      </w:r>
    </w:p>
    <w:p w14:paraId="16861C20" w14:textId="77777777" w:rsidR="00F6390D" w:rsidRPr="00F6390D" w:rsidRDefault="00F6390D" w:rsidP="00F6390D">
      <w:pPr>
        <w:rPr>
          <w:b/>
          <w:bCs/>
        </w:rPr>
      </w:pPr>
      <w:r w:rsidRPr="00F6390D">
        <w:rPr>
          <w:b/>
          <w:bCs/>
        </w:rPr>
        <w:t>Asset Turnover</w:t>
      </w:r>
    </w:p>
    <w:p w14:paraId="20876C07" w14:textId="366BCAB2" w:rsidR="00666676" w:rsidRPr="00666676" w:rsidRDefault="00F6390D" w:rsidP="00F6390D">
      <w:r>
        <w:t>In 2022, asset turnover was negative as it is evidence of inefficient use of asset base. These gains also seem to have occurred in 2023-2024 but since such gains are caused by selling assets, it can be inferred that their growth is rather due to the increased operational efficiency. According to Deloof (2003), these improvements could cover structural inefficiencies in the operations.</w:t>
      </w:r>
    </w:p>
    <w:p w14:paraId="3A212E5A" w14:textId="77777777" w:rsidR="00666676" w:rsidRPr="00666676" w:rsidRDefault="00666676" w:rsidP="005C7074">
      <w:pPr>
        <w:pStyle w:val="Heading2"/>
      </w:pPr>
      <w:bookmarkStart w:id="5" w:name="_Toc216776374"/>
      <w:r w:rsidRPr="00666676">
        <w:t>1.4 Gearing &amp; Solvency Ratios</w:t>
      </w:r>
      <w:bookmarkEnd w:id="5"/>
    </w:p>
    <w:p w14:paraId="6997E04E" w14:textId="77777777" w:rsidR="00F6390D" w:rsidRPr="00F6390D" w:rsidRDefault="00F6390D" w:rsidP="00F6390D">
      <w:pPr>
        <w:rPr>
          <w:b/>
          <w:bCs/>
        </w:rPr>
      </w:pPr>
      <w:r w:rsidRPr="00F6390D">
        <w:rPr>
          <w:b/>
          <w:bCs/>
        </w:rPr>
        <w:t>Debt-to-Equity Ratio</w:t>
      </w:r>
    </w:p>
    <w:p w14:paraId="0284FFD5" w14:textId="77777777" w:rsidR="00F6390D" w:rsidRDefault="00F6390D" w:rsidP="00F6390D">
      <w:r>
        <w:t>The increasing debt-to-equity ratio shows the increasing leverage and high risk of insolvency. This trend implies that the company is funding its activities more through debts as opposed to equity, thereby adding more risk to finance and cutting down flexibility. As Myers (1977) points out, when earnings decline, heavy leverage may increase the distress, especially at such times.</w:t>
      </w:r>
    </w:p>
    <w:p w14:paraId="43574CA5" w14:textId="77777777" w:rsidR="00F6390D" w:rsidRPr="00F6390D" w:rsidRDefault="00F6390D" w:rsidP="00F6390D">
      <w:pPr>
        <w:rPr>
          <w:b/>
          <w:bCs/>
        </w:rPr>
      </w:pPr>
      <w:r w:rsidRPr="00F6390D">
        <w:rPr>
          <w:b/>
          <w:bCs/>
        </w:rPr>
        <w:t>Interest Coverage Ratio</w:t>
      </w:r>
    </w:p>
    <w:p w14:paraId="07242D9D" w14:textId="5ACF59F1" w:rsidR="00F6390D" w:rsidRDefault="00F6390D" w:rsidP="00F6390D">
      <w:r>
        <w:lastRenderedPageBreak/>
        <w:t>The low interest coverage ratios 2023-2024 indicate that the firm cannot comfortably cover interest charges on operating profits. This is an indication of serious financial problems, and this brings about the issue of default risk. According to Altman (1968), the poor interest coverage is one of the warning signs of a looming financial failure.</w:t>
      </w:r>
    </w:p>
    <w:p w14:paraId="11F69816" w14:textId="77777777" w:rsidR="00F6390D" w:rsidRPr="00F6390D" w:rsidRDefault="00F6390D" w:rsidP="00F6390D">
      <w:pPr>
        <w:rPr>
          <w:b/>
          <w:bCs/>
        </w:rPr>
      </w:pPr>
      <w:r w:rsidRPr="00F6390D">
        <w:rPr>
          <w:b/>
          <w:bCs/>
        </w:rPr>
        <w:t>Dependence on a Short-term Borrowing.</w:t>
      </w:r>
    </w:p>
    <w:p w14:paraId="7E193AD4" w14:textId="3C353260" w:rsidR="00666676" w:rsidRPr="00666676" w:rsidRDefault="00F6390D" w:rsidP="00F6390D">
      <w:r>
        <w:t>The high dependency of short-term borrowing to cover the payments indicates the existence of tight liquidity and the firm becomes a victim of refinancing risk. According to Terra (2008), too much short-term debt would result in the sensitivity to fluctuations in the credit market.</w:t>
      </w:r>
    </w:p>
    <w:p w14:paraId="20607EB2" w14:textId="77777777" w:rsidR="00666676" w:rsidRPr="00666676" w:rsidRDefault="00666676" w:rsidP="00603334">
      <w:pPr>
        <w:pStyle w:val="Heading2"/>
      </w:pPr>
      <w:bookmarkStart w:id="6" w:name="_Toc216776375"/>
      <w:r w:rsidRPr="00666676">
        <w:t>1.5 Investment Ratios</w:t>
      </w:r>
      <w:bookmarkEnd w:id="6"/>
    </w:p>
    <w:p w14:paraId="6A4AC415" w14:textId="77777777" w:rsidR="00F6390D" w:rsidRPr="00F6390D" w:rsidRDefault="00F6390D" w:rsidP="00F6390D">
      <w:pPr>
        <w:rPr>
          <w:b/>
          <w:bCs/>
        </w:rPr>
      </w:pPr>
      <w:r w:rsidRPr="00F6390D">
        <w:rPr>
          <w:b/>
          <w:bCs/>
        </w:rPr>
        <w:t>Earnings Per Share (EPS)</w:t>
      </w:r>
    </w:p>
    <w:p w14:paraId="515159E8" w14:textId="77777777" w:rsidR="00F6390D" w:rsidRDefault="00F6390D" w:rsidP="00F6390D">
      <w:r>
        <w:t>The shareholder Value erosion and unprofitable sustainability are the factors informing the collapse in EPS. Nantell et al. (1991) relate the falling EPS with the decrease in market confidence and deterioration in investor perceptions.</w:t>
      </w:r>
    </w:p>
    <w:p w14:paraId="38F2F1EC" w14:textId="77777777" w:rsidR="00F6390D" w:rsidRPr="00F6390D" w:rsidRDefault="00F6390D" w:rsidP="00F6390D">
      <w:pPr>
        <w:rPr>
          <w:b/>
          <w:bCs/>
        </w:rPr>
      </w:pPr>
      <w:r w:rsidRPr="00F6390D">
        <w:rPr>
          <w:b/>
          <w:bCs/>
        </w:rPr>
        <w:t>Dividend Capacity</w:t>
      </w:r>
    </w:p>
    <w:p w14:paraId="40B5B325" w14:textId="5B37C000" w:rsidR="00666676" w:rsidRPr="00666676" w:rsidRDefault="00F6390D" w:rsidP="00F6390D">
      <w:r>
        <w:t>The unprofitable status of the company between 2021 and 2024 does not leave any possibility of paying dividends. According to Reilly and Damodaran (1995), payments made out as dividends cannot be continued with no steady profitability.</w:t>
      </w:r>
    </w:p>
    <w:p w14:paraId="15A6574E" w14:textId="77777777" w:rsidR="00666676" w:rsidRPr="00666676" w:rsidRDefault="00666676" w:rsidP="00AF09B5">
      <w:pPr>
        <w:pStyle w:val="Heading2"/>
      </w:pPr>
      <w:bookmarkStart w:id="7" w:name="_Toc216776376"/>
      <w:r w:rsidRPr="00666676">
        <w:rPr>
          <w:rFonts w:eastAsia="Times New Roman"/>
        </w:rPr>
        <w:t>1.6 Cash Flow Analysis</w:t>
      </w:r>
      <w:bookmarkEnd w:id="7"/>
    </w:p>
    <w:p w14:paraId="25DC3AD2" w14:textId="77777777" w:rsidR="00F6390D" w:rsidRPr="00F6390D" w:rsidRDefault="00F6390D" w:rsidP="00F6390D">
      <w:pPr>
        <w:rPr>
          <w:b/>
          <w:bCs/>
        </w:rPr>
      </w:pPr>
      <w:r w:rsidRPr="00F6390D">
        <w:rPr>
          <w:b/>
          <w:bCs/>
        </w:rPr>
        <w:t>Operating Cash Flow Ratio</w:t>
      </w:r>
    </w:p>
    <w:p w14:paraId="0CC93E25" w14:textId="77777777" w:rsidR="00F6390D" w:rsidRDefault="00F6390D" w:rsidP="00F6390D">
      <w:r>
        <w:t>The weak and fluctuating OCF ratio confirms that there is not enough cash that will be generated to meet the short-term obligations escalating liquidity stress (Ishmael, 2010).</w:t>
      </w:r>
    </w:p>
    <w:p w14:paraId="1F61B93B" w14:textId="77777777" w:rsidR="00F6390D" w:rsidRPr="00F6390D" w:rsidRDefault="00F6390D" w:rsidP="00F6390D">
      <w:pPr>
        <w:rPr>
          <w:b/>
          <w:bCs/>
        </w:rPr>
      </w:pPr>
      <w:r w:rsidRPr="00F6390D">
        <w:rPr>
          <w:b/>
          <w:bCs/>
        </w:rPr>
        <w:t>Capital Expenditure vs OCF</w:t>
      </w:r>
    </w:p>
    <w:p w14:paraId="07E7565F" w14:textId="030BD139" w:rsidR="00666676" w:rsidRPr="00666676" w:rsidRDefault="00F6390D" w:rsidP="00F6390D">
      <w:r>
        <w:t>The 2022 ratio of less than 1 means that operating cash flows were not sufficient to fund capital investments, limiting its growth and forcing it to rely more on outside funds (Muscarella and Damodaran, 1997).</w:t>
      </w:r>
    </w:p>
    <w:p w14:paraId="50E9249F" w14:textId="77777777" w:rsidR="00666676" w:rsidRPr="00666676" w:rsidRDefault="00666676" w:rsidP="00AF09B5">
      <w:pPr>
        <w:pStyle w:val="Heading2"/>
      </w:pPr>
      <w:bookmarkStart w:id="8" w:name="_Toc216776377"/>
      <w:r w:rsidRPr="00666676">
        <w:rPr>
          <w:rFonts w:eastAsia="Times New Roman"/>
        </w:rPr>
        <w:t>1.7 Altman Z-Score</w:t>
      </w:r>
      <w:bookmarkEnd w:id="8"/>
    </w:p>
    <w:p w14:paraId="1B2EC4C0" w14:textId="116F545F" w:rsidR="00666676" w:rsidRPr="00666676" w:rsidRDefault="00666676" w:rsidP="00666676">
      <m:oMathPara>
        <m:oMath>
          <m:r>
            <w:rPr>
              <w:rFonts w:ascii="Cambria Math" w:hAnsi="Cambria Math"/>
            </w:rPr>
            <m:t>Z=1.2</m:t>
          </m:r>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+1.4</m:t>
          </m:r>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+3.3</m:t>
          </m:r>
          <m:sSub>
            <m:sSubPr>
              <m:ctrlPr>
                <w:rPr>
                  <w:rFonts w:ascii="Cambria Math" w:hAnsi="Cambria Math"/>
                </w:rPr>
              </m:ctrlPr>
            </m:sSubPr>
            <m:e>
              <m:r>
                <w:rPr>
                  <w:rFonts w:ascii="Cambria Math" w:hAnsi="Cambria Math"/>
                </w:rPr>
                <m:t>T</m:t>
              </m:r>
            </m:e>
            <m:sub>
              <m:r>
                <w:rPr>
                  <w:rFonts w:ascii="Cambria Math" w:hAnsi="Cambria Math"/>
                </w:rPr>
                <m:t>3</m:t>
              </m:r>
            </m:sub>
          </m:sSub>
          <m:r>
            <w:rPr>
              <w:rFonts w:ascii="Cambria Math" w:hAnsi="Cambria Math"/>
            </w:rPr>
            <m:t>+0.6</m:t>
          </m:r>
          <m:sSub>
            <m:sSubPr>
              <m:ctrlPr>
                <w:rPr>
                  <w:rFonts w:ascii="Cambria Math" w:hAnsi="Cambria Math"/>
                </w:rPr>
              </m:ctrlPr>
            </m:sSubPr>
            <m:e>
              <m:r>
                <w:rPr>
                  <w:rFonts w:ascii="Cambria Math" w:hAnsi="Cambria Math"/>
                </w:rPr>
                <m:t>T</m:t>
              </m:r>
            </m:e>
            <m:sub>
              <m:r>
                <w:rPr>
                  <w:rFonts w:ascii="Cambria Math" w:hAnsi="Cambria Math"/>
                </w:rPr>
                <m:t>4</m:t>
              </m:r>
            </m:sub>
          </m:sSub>
          <m:r>
            <w:rPr>
              <w:rFonts w:ascii="Cambria Math" w:hAnsi="Cambria Math"/>
            </w:rPr>
            <m:t>+1.0</m:t>
          </m:r>
          <m:sSub>
            <m:sSubPr>
              <m:ctrlPr>
                <w:rPr>
                  <w:rFonts w:ascii="Cambria Math" w:hAnsi="Cambria Math"/>
                </w:rPr>
              </m:ctrlPr>
            </m:sSubPr>
            <m:e>
              <m:r>
                <w:rPr>
                  <w:rFonts w:ascii="Cambria Math" w:hAnsi="Cambria Math"/>
                </w:rPr>
                <m:t>T</m:t>
              </m:r>
            </m:e>
            <m:sub>
              <m:r>
                <w:rPr>
                  <w:rFonts w:ascii="Cambria Math" w:hAnsi="Cambria Math"/>
                </w:rPr>
                <m:t>5</m:t>
              </m:r>
            </m:sub>
          </m:sSub>
          <m:r>
            <m:rPr>
              <m:sty m:val="p"/>
            </m:rPr>
            <w:br/>
          </m:r>
        </m:oMath>
      </m:oMathPara>
    </w:p>
    <w:p w14:paraId="6C3EBD2F" w14:textId="77777777" w:rsidR="00666676" w:rsidRPr="00666676" w:rsidRDefault="00666676" w:rsidP="00666676">
      <w:r w:rsidRPr="00666676">
        <w:t>Where:</w:t>
      </w:r>
    </w:p>
    <w:p w14:paraId="3DECA032" w14:textId="64E73D3B" w:rsidR="00666676" w:rsidRPr="00666676" w:rsidRDefault="00000000" w:rsidP="00666676">
      <w:pPr>
        <w:numPr>
          <w:ilvl w:val="0"/>
          <w:numId w:val="1"/>
        </w:numPr>
      </w:pPr>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rPr>
            </m:ctrlPr>
          </m:fPr>
          <m:num>
            <m:r>
              <m:rPr>
                <m:nor/>
              </m:rPr>
              <m:t>Working Capital</m:t>
            </m:r>
          </m:num>
          <m:den>
            <m:r>
              <m:rPr>
                <m:nor/>
              </m:rPr>
              <m:t>Total Assets</m:t>
            </m:r>
          </m:den>
        </m:f>
      </m:oMath>
    </w:p>
    <w:p w14:paraId="39CA7C33" w14:textId="1C698F24" w:rsidR="00666676" w:rsidRPr="00666676" w:rsidRDefault="00000000" w:rsidP="00666676">
      <w:pPr>
        <w:numPr>
          <w:ilvl w:val="0"/>
          <w:numId w:val="1"/>
        </w:numPr>
      </w:pPr>
      <m:oMath>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m:t>
        </m:r>
        <m:f>
          <m:fPr>
            <m:ctrlPr>
              <w:rPr>
                <w:rFonts w:ascii="Cambria Math" w:hAnsi="Cambria Math"/>
              </w:rPr>
            </m:ctrlPr>
          </m:fPr>
          <m:num>
            <m:r>
              <m:rPr>
                <m:nor/>
              </m:rPr>
              <m:t>Retained Earnings</m:t>
            </m:r>
          </m:num>
          <m:den>
            <m:r>
              <m:rPr>
                <m:nor/>
              </m:rPr>
              <m:t>Total Assets</m:t>
            </m:r>
          </m:den>
        </m:f>
      </m:oMath>
    </w:p>
    <w:p w14:paraId="280B88CB" w14:textId="7A5303D6" w:rsidR="00666676" w:rsidRPr="00666676" w:rsidRDefault="00000000" w:rsidP="00666676">
      <w:pPr>
        <w:numPr>
          <w:ilvl w:val="0"/>
          <w:numId w:val="1"/>
        </w:numPr>
      </w:pPr>
      <m:oMath>
        <m:sSub>
          <m:sSubPr>
            <m:ctrlPr>
              <w:rPr>
                <w:rFonts w:ascii="Cambria Math" w:hAnsi="Cambria Math"/>
              </w:rPr>
            </m:ctrlPr>
          </m:sSubPr>
          <m:e>
            <m:r>
              <w:rPr>
                <w:rFonts w:ascii="Cambria Math" w:hAnsi="Cambria Math"/>
              </w:rPr>
              <m:t>T</m:t>
            </m:r>
          </m:e>
          <m:sub>
            <m:r>
              <w:rPr>
                <w:rFonts w:ascii="Cambria Math" w:hAnsi="Cambria Math"/>
              </w:rPr>
              <m:t>3</m:t>
            </m:r>
          </m:sub>
        </m:sSub>
        <m:r>
          <w:rPr>
            <w:rFonts w:ascii="Cambria Math" w:hAnsi="Cambria Math"/>
          </w:rPr>
          <m:t>=</m:t>
        </m:r>
        <m:f>
          <m:fPr>
            <m:ctrlPr>
              <w:rPr>
                <w:rFonts w:ascii="Cambria Math" w:hAnsi="Cambria Math"/>
              </w:rPr>
            </m:ctrlPr>
          </m:fPr>
          <m:num>
            <m:r>
              <m:rPr>
                <m:nor/>
              </m:rPr>
              <m:t>EBIT</m:t>
            </m:r>
          </m:num>
          <m:den>
            <m:r>
              <m:rPr>
                <m:nor/>
              </m:rPr>
              <m:t>Total Assets</m:t>
            </m:r>
          </m:den>
        </m:f>
      </m:oMath>
    </w:p>
    <w:p w14:paraId="5D8BAC89" w14:textId="35ABA367" w:rsidR="00666676" w:rsidRPr="00666676" w:rsidRDefault="00000000" w:rsidP="00666676">
      <w:pPr>
        <w:numPr>
          <w:ilvl w:val="0"/>
          <w:numId w:val="1"/>
        </w:numPr>
      </w:pPr>
      <m:oMath>
        <m:sSub>
          <m:sSubPr>
            <m:ctrlPr>
              <w:rPr>
                <w:rFonts w:ascii="Cambria Math" w:hAnsi="Cambria Math"/>
              </w:rPr>
            </m:ctrlPr>
          </m:sSubPr>
          <m:e>
            <m:r>
              <w:rPr>
                <w:rFonts w:ascii="Cambria Math" w:hAnsi="Cambria Math"/>
              </w:rPr>
              <m:t>T</m:t>
            </m:r>
          </m:e>
          <m:sub>
            <m:r>
              <w:rPr>
                <w:rFonts w:ascii="Cambria Math" w:hAnsi="Cambria Math"/>
              </w:rPr>
              <m:t>4</m:t>
            </m:r>
          </m:sub>
        </m:sSub>
        <m:r>
          <w:rPr>
            <w:rFonts w:ascii="Cambria Math" w:hAnsi="Cambria Math"/>
          </w:rPr>
          <m:t>=</m:t>
        </m:r>
        <m:f>
          <m:fPr>
            <m:ctrlPr>
              <w:rPr>
                <w:rFonts w:ascii="Cambria Math" w:hAnsi="Cambria Math"/>
              </w:rPr>
            </m:ctrlPr>
          </m:fPr>
          <m:num>
            <m:r>
              <m:rPr>
                <m:nor/>
              </m:rPr>
              <m:t>Equity</m:t>
            </m:r>
          </m:num>
          <m:den>
            <m:r>
              <m:rPr>
                <m:nor/>
              </m:rPr>
              <m:t>Total Liabilities</m:t>
            </m:r>
          </m:den>
        </m:f>
      </m:oMath>
    </w:p>
    <w:p w14:paraId="5266E6F9" w14:textId="752D72B5" w:rsidR="00666676" w:rsidRPr="00666676" w:rsidRDefault="00000000" w:rsidP="00666676">
      <w:pPr>
        <w:numPr>
          <w:ilvl w:val="0"/>
          <w:numId w:val="1"/>
        </w:numPr>
      </w:pPr>
      <m:oMath>
        <m:sSub>
          <m:sSubPr>
            <m:ctrlPr>
              <w:rPr>
                <w:rFonts w:ascii="Cambria Math" w:hAnsi="Cambria Math"/>
              </w:rPr>
            </m:ctrlPr>
          </m:sSubPr>
          <m:e>
            <m:r>
              <w:rPr>
                <w:rFonts w:ascii="Cambria Math" w:hAnsi="Cambria Math"/>
              </w:rPr>
              <m:t>T</m:t>
            </m:r>
          </m:e>
          <m:sub>
            <m:r>
              <w:rPr>
                <w:rFonts w:ascii="Cambria Math" w:hAnsi="Cambria Math"/>
              </w:rPr>
              <m:t>5</m:t>
            </m:r>
          </m:sub>
        </m:sSub>
        <m:r>
          <w:rPr>
            <w:rFonts w:ascii="Cambria Math" w:hAnsi="Cambria Math"/>
          </w:rPr>
          <m:t>=</m:t>
        </m:r>
        <m:f>
          <m:fPr>
            <m:ctrlPr>
              <w:rPr>
                <w:rFonts w:ascii="Cambria Math" w:hAnsi="Cambria Math"/>
              </w:rPr>
            </m:ctrlPr>
          </m:fPr>
          <m:num>
            <m:r>
              <m:rPr>
                <m:nor/>
              </m:rPr>
              <m:t>Sales</m:t>
            </m:r>
          </m:num>
          <m:den>
            <m:r>
              <m:rPr>
                <m:nor/>
              </m:rPr>
              <m:t>Total Assets</m:t>
            </m:r>
          </m:den>
        </m:f>
      </m:oMath>
    </w:p>
    <w:tbl>
      <w:tblPr>
        <w:tblStyle w:val="TableGrid"/>
        <w:tblW w:w="0" w:type="auto"/>
        <w:tblLook w:val="04A0" w:firstRow="1" w:lastRow="0" w:firstColumn="1" w:lastColumn="0" w:noHBand="0" w:noVBand="1"/>
      </w:tblPr>
      <w:tblGrid>
        <w:gridCol w:w="776"/>
        <w:gridCol w:w="1118"/>
        <w:gridCol w:w="1764"/>
      </w:tblGrid>
      <w:tr w:rsidR="00666676" w:rsidRPr="00603334" w14:paraId="2782282F" w14:textId="77777777" w:rsidTr="00603334">
        <w:tc>
          <w:tcPr>
            <w:tcW w:w="0" w:type="auto"/>
            <w:hideMark/>
          </w:tcPr>
          <w:p w14:paraId="50B7CB2D" w14:textId="77777777" w:rsidR="00666676" w:rsidRPr="00603334" w:rsidRDefault="00666676" w:rsidP="00603334">
            <w:pPr>
              <w:rPr>
                <w:sz w:val="28"/>
                <w:szCs w:val="24"/>
              </w:rPr>
            </w:pPr>
            <w:r w:rsidRPr="00603334">
              <w:rPr>
                <w:sz w:val="28"/>
                <w:szCs w:val="24"/>
              </w:rPr>
              <w:t>Year</w:t>
            </w:r>
          </w:p>
        </w:tc>
        <w:tc>
          <w:tcPr>
            <w:tcW w:w="0" w:type="auto"/>
            <w:hideMark/>
          </w:tcPr>
          <w:p w14:paraId="35FA6CB1" w14:textId="77777777" w:rsidR="00666676" w:rsidRPr="00603334" w:rsidRDefault="00666676" w:rsidP="00603334">
            <w:pPr>
              <w:rPr>
                <w:sz w:val="28"/>
                <w:szCs w:val="24"/>
              </w:rPr>
            </w:pPr>
            <w:r w:rsidRPr="00603334">
              <w:rPr>
                <w:sz w:val="28"/>
                <w:szCs w:val="24"/>
              </w:rPr>
              <w:t>Z-Score</w:t>
            </w:r>
          </w:p>
        </w:tc>
        <w:tc>
          <w:tcPr>
            <w:tcW w:w="0" w:type="auto"/>
            <w:hideMark/>
          </w:tcPr>
          <w:p w14:paraId="632898FE" w14:textId="77777777" w:rsidR="00666676" w:rsidRPr="00603334" w:rsidRDefault="00666676" w:rsidP="00603334">
            <w:pPr>
              <w:rPr>
                <w:sz w:val="28"/>
                <w:szCs w:val="24"/>
              </w:rPr>
            </w:pPr>
            <w:r w:rsidRPr="00603334">
              <w:rPr>
                <w:sz w:val="28"/>
                <w:szCs w:val="24"/>
              </w:rPr>
              <w:t>Interpretation</w:t>
            </w:r>
          </w:p>
        </w:tc>
      </w:tr>
      <w:tr w:rsidR="00666676" w:rsidRPr="00603334" w14:paraId="604FF843" w14:textId="77777777" w:rsidTr="00603334">
        <w:tc>
          <w:tcPr>
            <w:tcW w:w="0" w:type="auto"/>
            <w:hideMark/>
          </w:tcPr>
          <w:p w14:paraId="474C59BB" w14:textId="77777777" w:rsidR="00666676" w:rsidRPr="00603334" w:rsidRDefault="00666676" w:rsidP="00603334">
            <w:pPr>
              <w:rPr>
                <w:sz w:val="28"/>
                <w:szCs w:val="24"/>
              </w:rPr>
            </w:pPr>
            <w:r w:rsidRPr="00603334">
              <w:rPr>
                <w:sz w:val="28"/>
                <w:szCs w:val="24"/>
              </w:rPr>
              <w:t>2020</w:t>
            </w:r>
          </w:p>
        </w:tc>
        <w:tc>
          <w:tcPr>
            <w:tcW w:w="0" w:type="auto"/>
            <w:hideMark/>
          </w:tcPr>
          <w:p w14:paraId="571B3FC9" w14:textId="77777777" w:rsidR="00666676" w:rsidRPr="00603334" w:rsidRDefault="00666676" w:rsidP="00603334">
            <w:pPr>
              <w:rPr>
                <w:sz w:val="28"/>
                <w:szCs w:val="24"/>
              </w:rPr>
            </w:pPr>
            <w:r w:rsidRPr="00603334">
              <w:rPr>
                <w:sz w:val="28"/>
                <w:szCs w:val="24"/>
              </w:rPr>
              <w:t>2.80</w:t>
            </w:r>
          </w:p>
        </w:tc>
        <w:tc>
          <w:tcPr>
            <w:tcW w:w="0" w:type="auto"/>
            <w:hideMark/>
          </w:tcPr>
          <w:p w14:paraId="4B6AEE97" w14:textId="77777777" w:rsidR="00666676" w:rsidRPr="00603334" w:rsidRDefault="00666676" w:rsidP="00603334">
            <w:pPr>
              <w:rPr>
                <w:sz w:val="28"/>
                <w:szCs w:val="24"/>
              </w:rPr>
            </w:pPr>
            <w:r w:rsidRPr="00603334">
              <w:rPr>
                <w:sz w:val="28"/>
                <w:szCs w:val="24"/>
              </w:rPr>
              <w:t>Safe Zone</w:t>
            </w:r>
          </w:p>
        </w:tc>
      </w:tr>
      <w:tr w:rsidR="00666676" w:rsidRPr="00603334" w14:paraId="282A2608" w14:textId="77777777" w:rsidTr="00603334">
        <w:tc>
          <w:tcPr>
            <w:tcW w:w="0" w:type="auto"/>
            <w:hideMark/>
          </w:tcPr>
          <w:p w14:paraId="76F40145" w14:textId="77777777" w:rsidR="00666676" w:rsidRPr="00603334" w:rsidRDefault="00666676" w:rsidP="00603334">
            <w:pPr>
              <w:rPr>
                <w:sz w:val="28"/>
                <w:szCs w:val="24"/>
              </w:rPr>
            </w:pPr>
            <w:r w:rsidRPr="00603334">
              <w:rPr>
                <w:sz w:val="28"/>
                <w:szCs w:val="24"/>
              </w:rPr>
              <w:t>2021</w:t>
            </w:r>
          </w:p>
        </w:tc>
        <w:tc>
          <w:tcPr>
            <w:tcW w:w="0" w:type="auto"/>
            <w:hideMark/>
          </w:tcPr>
          <w:p w14:paraId="09E1B998" w14:textId="77777777" w:rsidR="00666676" w:rsidRPr="00603334" w:rsidRDefault="00666676" w:rsidP="00603334">
            <w:pPr>
              <w:rPr>
                <w:sz w:val="28"/>
                <w:szCs w:val="24"/>
              </w:rPr>
            </w:pPr>
            <w:r w:rsidRPr="00603334">
              <w:rPr>
                <w:sz w:val="28"/>
                <w:szCs w:val="24"/>
              </w:rPr>
              <w:t>2.10</w:t>
            </w:r>
          </w:p>
        </w:tc>
        <w:tc>
          <w:tcPr>
            <w:tcW w:w="0" w:type="auto"/>
            <w:hideMark/>
          </w:tcPr>
          <w:p w14:paraId="3399A3B5" w14:textId="77777777" w:rsidR="00666676" w:rsidRPr="00603334" w:rsidRDefault="00666676" w:rsidP="00603334">
            <w:pPr>
              <w:rPr>
                <w:sz w:val="28"/>
                <w:szCs w:val="24"/>
              </w:rPr>
            </w:pPr>
            <w:r w:rsidRPr="00603334">
              <w:rPr>
                <w:sz w:val="28"/>
                <w:szCs w:val="24"/>
              </w:rPr>
              <w:t>Grey Zone</w:t>
            </w:r>
          </w:p>
        </w:tc>
      </w:tr>
      <w:tr w:rsidR="00666676" w:rsidRPr="00603334" w14:paraId="5CBC83C3" w14:textId="77777777" w:rsidTr="00603334">
        <w:tc>
          <w:tcPr>
            <w:tcW w:w="0" w:type="auto"/>
            <w:hideMark/>
          </w:tcPr>
          <w:p w14:paraId="7401BB1F" w14:textId="77777777" w:rsidR="00666676" w:rsidRPr="00603334" w:rsidRDefault="00666676" w:rsidP="00603334">
            <w:pPr>
              <w:rPr>
                <w:sz w:val="28"/>
                <w:szCs w:val="24"/>
              </w:rPr>
            </w:pPr>
            <w:r w:rsidRPr="00603334">
              <w:rPr>
                <w:sz w:val="28"/>
                <w:szCs w:val="24"/>
              </w:rPr>
              <w:t>2022</w:t>
            </w:r>
          </w:p>
        </w:tc>
        <w:tc>
          <w:tcPr>
            <w:tcW w:w="0" w:type="auto"/>
            <w:hideMark/>
          </w:tcPr>
          <w:p w14:paraId="017499A3" w14:textId="77777777" w:rsidR="00666676" w:rsidRPr="00603334" w:rsidRDefault="00666676" w:rsidP="00603334">
            <w:pPr>
              <w:rPr>
                <w:sz w:val="28"/>
                <w:szCs w:val="24"/>
              </w:rPr>
            </w:pPr>
            <w:r w:rsidRPr="00603334">
              <w:rPr>
                <w:sz w:val="28"/>
                <w:szCs w:val="24"/>
              </w:rPr>
              <w:t>1.90</w:t>
            </w:r>
          </w:p>
        </w:tc>
        <w:tc>
          <w:tcPr>
            <w:tcW w:w="0" w:type="auto"/>
            <w:hideMark/>
          </w:tcPr>
          <w:p w14:paraId="7136C1FA" w14:textId="77777777" w:rsidR="00666676" w:rsidRPr="00603334" w:rsidRDefault="00666676" w:rsidP="00603334">
            <w:pPr>
              <w:rPr>
                <w:sz w:val="28"/>
                <w:szCs w:val="24"/>
              </w:rPr>
            </w:pPr>
            <w:r w:rsidRPr="00603334">
              <w:rPr>
                <w:sz w:val="28"/>
                <w:szCs w:val="24"/>
              </w:rPr>
              <w:t>Grey Zone</w:t>
            </w:r>
          </w:p>
        </w:tc>
      </w:tr>
      <w:tr w:rsidR="00666676" w:rsidRPr="00603334" w14:paraId="272941D4" w14:textId="77777777" w:rsidTr="00603334">
        <w:tc>
          <w:tcPr>
            <w:tcW w:w="0" w:type="auto"/>
            <w:hideMark/>
          </w:tcPr>
          <w:p w14:paraId="4717C374" w14:textId="77777777" w:rsidR="00666676" w:rsidRPr="00603334" w:rsidRDefault="00666676" w:rsidP="00603334">
            <w:pPr>
              <w:rPr>
                <w:sz w:val="28"/>
                <w:szCs w:val="24"/>
              </w:rPr>
            </w:pPr>
            <w:r w:rsidRPr="00603334">
              <w:rPr>
                <w:sz w:val="28"/>
                <w:szCs w:val="24"/>
              </w:rPr>
              <w:t>2023</w:t>
            </w:r>
          </w:p>
        </w:tc>
        <w:tc>
          <w:tcPr>
            <w:tcW w:w="0" w:type="auto"/>
            <w:hideMark/>
          </w:tcPr>
          <w:p w14:paraId="75B21D64" w14:textId="77777777" w:rsidR="00666676" w:rsidRPr="00603334" w:rsidRDefault="00666676" w:rsidP="00603334">
            <w:pPr>
              <w:rPr>
                <w:sz w:val="28"/>
                <w:szCs w:val="24"/>
              </w:rPr>
            </w:pPr>
            <w:r w:rsidRPr="00603334">
              <w:rPr>
                <w:sz w:val="28"/>
                <w:szCs w:val="24"/>
              </w:rPr>
              <w:t>0.90</w:t>
            </w:r>
          </w:p>
        </w:tc>
        <w:tc>
          <w:tcPr>
            <w:tcW w:w="0" w:type="auto"/>
            <w:hideMark/>
          </w:tcPr>
          <w:p w14:paraId="4D1E86E1" w14:textId="77777777" w:rsidR="00666676" w:rsidRPr="00603334" w:rsidRDefault="00666676" w:rsidP="00603334">
            <w:pPr>
              <w:rPr>
                <w:sz w:val="28"/>
                <w:szCs w:val="24"/>
              </w:rPr>
            </w:pPr>
            <w:r w:rsidRPr="00603334">
              <w:rPr>
                <w:sz w:val="28"/>
                <w:szCs w:val="24"/>
              </w:rPr>
              <w:t>Distress Zone</w:t>
            </w:r>
          </w:p>
        </w:tc>
      </w:tr>
      <w:tr w:rsidR="00666676" w:rsidRPr="00603334" w14:paraId="14F1DF78" w14:textId="77777777" w:rsidTr="00603334">
        <w:tc>
          <w:tcPr>
            <w:tcW w:w="0" w:type="auto"/>
            <w:hideMark/>
          </w:tcPr>
          <w:p w14:paraId="74CF1E8E" w14:textId="77777777" w:rsidR="00666676" w:rsidRPr="00603334" w:rsidRDefault="00666676" w:rsidP="00603334">
            <w:pPr>
              <w:rPr>
                <w:sz w:val="28"/>
                <w:szCs w:val="24"/>
              </w:rPr>
            </w:pPr>
            <w:r w:rsidRPr="00603334">
              <w:rPr>
                <w:sz w:val="28"/>
                <w:szCs w:val="24"/>
              </w:rPr>
              <w:t>2024</w:t>
            </w:r>
          </w:p>
        </w:tc>
        <w:tc>
          <w:tcPr>
            <w:tcW w:w="0" w:type="auto"/>
            <w:hideMark/>
          </w:tcPr>
          <w:p w14:paraId="48D424CC" w14:textId="77777777" w:rsidR="00666676" w:rsidRPr="00603334" w:rsidRDefault="00666676" w:rsidP="00603334">
            <w:pPr>
              <w:rPr>
                <w:sz w:val="28"/>
                <w:szCs w:val="24"/>
              </w:rPr>
            </w:pPr>
            <w:r w:rsidRPr="00603334">
              <w:rPr>
                <w:sz w:val="28"/>
                <w:szCs w:val="24"/>
              </w:rPr>
              <w:t>0.85</w:t>
            </w:r>
          </w:p>
        </w:tc>
        <w:tc>
          <w:tcPr>
            <w:tcW w:w="0" w:type="auto"/>
            <w:hideMark/>
          </w:tcPr>
          <w:p w14:paraId="0D947FA7" w14:textId="77777777" w:rsidR="00666676" w:rsidRPr="00603334" w:rsidRDefault="00666676" w:rsidP="00603334">
            <w:pPr>
              <w:rPr>
                <w:sz w:val="28"/>
                <w:szCs w:val="24"/>
              </w:rPr>
            </w:pPr>
            <w:r w:rsidRPr="00603334">
              <w:rPr>
                <w:sz w:val="28"/>
                <w:szCs w:val="24"/>
              </w:rPr>
              <w:t>Distress Zone</w:t>
            </w:r>
          </w:p>
        </w:tc>
      </w:tr>
    </w:tbl>
    <w:p w14:paraId="07DDCE85" w14:textId="79A3F8E9" w:rsidR="00FD0BFF" w:rsidRDefault="005546F9" w:rsidP="00FD0BFF">
      <w:r w:rsidRPr="005546F9">
        <w:t>By 2023</w:t>
      </w:r>
      <w:r>
        <w:t>-</w:t>
      </w:r>
      <w:r w:rsidRPr="005546F9">
        <w:t>2024, the Z-score will be in the distress zone, and this implies that it is at the greatest risk of being forced to bankruptcy without any solution (Dietrich, 1984).</w:t>
      </w:r>
    </w:p>
    <w:p w14:paraId="6FD4C525" w14:textId="345F7FB6" w:rsidR="00FD0BFF" w:rsidRDefault="00AF09B5" w:rsidP="00AF09B5">
      <w:pPr>
        <w:pStyle w:val="Heading2"/>
      </w:pPr>
      <w:bookmarkStart w:id="9" w:name="_Toc216776378"/>
      <w:r>
        <w:t>1.</w:t>
      </w:r>
      <w:r w:rsidR="00FD0BFF">
        <w:t>8 Overall Interpretation</w:t>
      </w:r>
      <w:bookmarkEnd w:id="9"/>
    </w:p>
    <w:p w14:paraId="2D0A5BC1" w14:textId="77777777" w:rsidR="00A73AFE" w:rsidRDefault="00A73AFE" w:rsidP="00A73AFE">
      <w:r>
        <w:t>The figures of profitability ratios show that there was a failure on good performance that was registered in 2020 into colossal losses that were registered in 2023 2024 (Muscarella and Damodaran, 1997).</w:t>
      </w:r>
    </w:p>
    <w:p w14:paraId="016EC945" w14:textId="77777777" w:rsidR="00A73AFE" w:rsidRDefault="00A73AFE" w:rsidP="00A73AFE">
      <w:r>
        <w:t>These ratios on liquidity and cash-flow show the growing stress of the working capital and the declining cash-generating ability (Deloof, 2003).</w:t>
      </w:r>
    </w:p>
    <w:p w14:paraId="122BFA7E" w14:textId="78E0EB44" w:rsidR="00A73AFE" w:rsidRDefault="00A73AFE" w:rsidP="00A73AFE">
      <w:r>
        <w:t>It has signs of poor collections and rising inventory days that are only needlessly immobilising cash.</w:t>
      </w:r>
    </w:p>
    <w:p w14:paraId="3C355D83" w14:textId="77777777" w:rsidR="00A73AFE" w:rsidRDefault="00A73AFE" w:rsidP="00A73AFE">
      <w:r>
        <w:t>The interest coverage as well as the gearing ratios show increased reliance on debts and inability to cover the interest payments on the course of operations (Myers, 1977).</w:t>
      </w:r>
    </w:p>
    <w:p w14:paraId="6651303C" w14:textId="77777777" w:rsidR="00A73AFE" w:rsidRDefault="00A73AFE" w:rsidP="00A73AFE">
      <w:r>
        <w:t>The investment ratios are positive of the substantial shareholder value erosion (Raina et al., 2003).</w:t>
      </w:r>
    </w:p>
    <w:p w14:paraId="53B45473" w14:textId="77777777" w:rsidR="00A73AFE" w:rsidRDefault="00A73AFE" w:rsidP="00A73AFE">
      <w:r>
        <w:t>The analysis of the Altman Z-Score proves the fact that the business is in under-moderate or high distress (Altman, 1968).</w:t>
      </w:r>
    </w:p>
    <w:p w14:paraId="6B7809AD" w14:textId="481893C6" w:rsidR="00666676" w:rsidRDefault="00A73AFE" w:rsidP="00A73AFE">
      <w:r>
        <w:t>Overall, the financial health analysis shows that the company is confronting high operational inefficiency, liquidity pressure, deteriorating solvency, and needs reorganisation (Bhattacharyya and Malik, 2019).</w:t>
      </w:r>
    </w:p>
    <w:p w14:paraId="760AC8AD" w14:textId="0869274D" w:rsidR="00E660B8" w:rsidRPr="00E660B8" w:rsidRDefault="00A73AFE" w:rsidP="00AF09B5">
      <w:pPr>
        <w:pStyle w:val="Heading1"/>
      </w:pPr>
      <w:bookmarkStart w:id="10" w:name="_Toc216776379"/>
      <w:r w:rsidRPr="00E660B8">
        <w:rPr>
          <w:rFonts w:eastAsia="Times New Roman"/>
        </w:rPr>
        <w:t>Section 2 — Working Capital Management</w:t>
      </w:r>
      <w:bookmarkEnd w:id="10"/>
    </w:p>
    <w:p w14:paraId="16C1907B" w14:textId="77777777" w:rsidR="00E660B8" w:rsidRPr="00E660B8" w:rsidRDefault="00E660B8" w:rsidP="00AF09B5">
      <w:pPr>
        <w:pStyle w:val="Heading2"/>
      </w:pPr>
      <w:bookmarkStart w:id="11" w:name="_Toc216776380"/>
      <w:r w:rsidRPr="00E660B8">
        <w:rPr>
          <w:rFonts w:eastAsia="Times New Roman"/>
        </w:rPr>
        <w:t>2.1 Cash Operating Cycle (COC)</w:t>
      </w:r>
      <w:bookmarkEnd w:id="11"/>
    </w:p>
    <w:p w14:paraId="1AD08D70" w14:textId="2CCBA437" w:rsidR="00E660B8" w:rsidRPr="00E660B8" w:rsidRDefault="00A73AFE" w:rsidP="00E660B8">
      <w:r w:rsidRPr="00A73AFE">
        <w:t>Cash Operating Cycle (COC) is a valuable instrument that demonstrates how effective a company is in working capital management.</w:t>
      </w:r>
    </w:p>
    <w:p w14:paraId="10D43B6F" w14:textId="333A22FD" w:rsidR="00E660B8" w:rsidRPr="00E660B8" w:rsidRDefault="00A73AFE" w:rsidP="00E660B8">
      <w:r w:rsidRPr="00A73AFE">
        <w:t>The COC changes considerably within five years with the highest limit of 126 days in the year 2022 meaning that cash is held idle in the long term. The large number of inventory days means there is poor demand forecasting and the large inventory levels increase the holding cost and risk of obsolescence (Deloof, 2003). The outstanding balance is excessive and reflects on low credit management and low customer payment rates, which directly translates to the liquidity (EL-Ansary and Al-</w:t>
      </w:r>
      <w:proofErr w:type="spellStart"/>
      <w:r w:rsidRPr="00A73AFE">
        <w:t>Gazzar</w:t>
      </w:r>
      <w:proofErr w:type="spellEnd"/>
      <w:r w:rsidRPr="00A73AFE">
        <w:t xml:space="preserve">, 2020). The decrease in payable days in 202021 shows that the supplier bargaining power is low, and thus, the company must pay the suppliers earlier than </w:t>
      </w:r>
      <w:r w:rsidRPr="00A73AFE">
        <w:lastRenderedPageBreak/>
        <w:t>the appropriate period. Overall, the long-term COC highlights the ineffective utilisation of the working capital and potential cash shortage.</w:t>
      </w:r>
    </w:p>
    <w:p w14:paraId="38F8C314" w14:textId="77777777" w:rsidR="00E660B8" w:rsidRPr="00E660B8" w:rsidRDefault="00E660B8" w:rsidP="008857D2">
      <w:pPr>
        <w:pStyle w:val="Heading2"/>
      </w:pPr>
      <w:bookmarkStart w:id="12" w:name="_Toc216776381"/>
      <w:r w:rsidRPr="00E660B8">
        <w:t>2.2 Problems Identified</w:t>
      </w:r>
      <w:bookmarkEnd w:id="12"/>
    </w:p>
    <w:p w14:paraId="78E781AE" w14:textId="6FBF30EC" w:rsidR="00A73AFE" w:rsidRDefault="00A73AFE" w:rsidP="00A73AFE">
      <w:r>
        <w:t xml:space="preserve">As the financial statements review has shown, the working capital management has been facing </w:t>
      </w:r>
      <w:r w:rsidR="0086790B">
        <w:t>several</w:t>
      </w:r>
      <w:r>
        <w:t xml:space="preserve"> severe issues:</w:t>
      </w:r>
    </w:p>
    <w:p w14:paraId="6466E446" w14:textId="0398ED2C" w:rsidR="00A73AFE" w:rsidRDefault="00A73AFE" w:rsidP="00A73AFE">
      <w:r>
        <w:t>1. High Inventory: Inventory value was high in 2022, and the total amount was 140bn, and the value remained invested in the inventory and could have been utilised to accomplish business operations or invest in the business (</w:t>
      </w:r>
      <w:r w:rsidR="004D49E9">
        <w:t>Ishmael, 2010</w:t>
      </w:r>
      <w:r>
        <w:t>).</w:t>
      </w:r>
    </w:p>
    <w:p w14:paraId="5A503934" w14:textId="77777777" w:rsidR="00A73AFE" w:rsidRDefault="00A73AFE" w:rsidP="00A73AFE">
      <w:r>
        <w:t>2. Swelling Receivables: As receivables increased by 2024 to 114bn this was due to the increased credit sales and collection practises (Lazaridis and Tryfonidis, 2006).</w:t>
      </w:r>
    </w:p>
    <w:p w14:paraId="52AF6FAF" w14:textId="3623D8D7" w:rsidR="00A73AFE" w:rsidRDefault="00A73AFE" w:rsidP="00A73AFE">
      <w:r>
        <w:t xml:space="preserve">3. Overreliance on Short-term Debt: Short-term borrowing </w:t>
      </w:r>
      <w:r w:rsidR="00496722">
        <w:t>online</w:t>
      </w:r>
      <w:r>
        <w:t xml:space="preserve"> of credit was at its peak in 2022 to the extent that the rollover and refinancing risk are becoming higher (Myers, 1977).</w:t>
      </w:r>
    </w:p>
    <w:p w14:paraId="2F5C66B7" w14:textId="77777777" w:rsidR="00A73AFE" w:rsidRDefault="00A73AFE" w:rsidP="00A73AFE">
      <w:r>
        <w:t>4. Unfair Matching of Payables and Receivables: Short payables against long receivables result in liquidity and operational cash flow strain and pressure (Reilly and Damodaran, 1995).</w:t>
      </w:r>
    </w:p>
    <w:p w14:paraId="482B0BFE" w14:textId="06DD41AB" w:rsidR="00E660B8" w:rsidRPr="00E660B8" w:rsidRDefault="00A73AFE" w:rsidP="00A73AFE">
      <w:r>
        <w:t>All these issues lead to the fact that working capital of the firm is not in accordance with the operational requirements, which increases the financial risk and poses the threat of solvency.</w:t>
      </w:r>
    </w:p>
    <w:p w14:paraId="3677DC00" w14:textId="77777777" w:rsidR="00E660B8" w:rsidRPr="00E660B8" w:rsidRDefault="00E660B8" w:rsidP="008857D2">
      <w:pPr>
        <w:pStyle w:val="Heading2"/>
      </w:pPr>
      <w:bookmarkStart w:id="13" w:name="_Toc216776382"/>
      <w:r w:rsidRPr="00E660B8">
        <w:t>2.3 Recommended Improvements</w:t>
      </w:r>
      <w:bookmarkEnd w:id="13"/>
    </w:p>
    <w:p w14:paraId="3023A065" w14:textId="77777777" w:rsidR="00A73AFE" w:rsidRDefault="00A73AFE" w:rsidP="00A73AFE">
      <w:r>
        <w:t>The following are the strategies that are proposed to improve the working capital efficiency:</w:t>
      </w:r>
    </w:p>
    <w:p w14:paraId="61CD0AD8" w14:textId="77777777" w:rsidR="00A73AFE" w:rsidRDefault="00A73AFE" w:rsidP="00A73AFE">
      <w:r>
        <w:t>1. Reduce Receivable Days: Reduction in the receivable days by 1520% through tightening of credit cheques, invoicing on time and early payment incentive (Deloof, 2003).</w:t>
      </w:r>
    </w:p>
    <w:p w14:paraId="1225FD9A" w14:textId="77777777" w:rsidR="00A73AFE" w:rsidRDefault="00A73AFE" w:rsidP="00A73AFE">
      <w:r>
        <w:t>2. Just-in-Time (JIT) Inventory and Automated Forecasting: Reduce inventory levels by 20 percent or more by using JIT tools and predictive analytics, hold down holding cost and obsolescence (Bhattacharyya &amp; Malik, 2019).</w:t>
      </w:r>
    </w:p>
    <w:p w14:paraId="567EBD75" w14:textId="1806234B" w:rsidR="00A73AFE" w:rsidRDefault="00A73AFE" w:rsidP="00A73AFE">
      <w:r>
        <w:t>3. Rebook Supplier Terms: Extend payables to better manage the cash outflows and cash inflows without damaging the supplier relationships to a sour (Breedon, 2009).</w:t>
      </w:r>
    </w:p>
    <w:p w14:paraId="57371A67" w14:textId="77777777" w:rsidR="00A73AFE" w:rsidRDefault="00A73AFE" w:rsidP="00A73AFE">
      <w:r>
        <w:t>4. Dynamic Discounting: It offers discount to those customers who make payments in advance and will move their receivables faster (EL-Ansary and Al-</w:t>
      </w:r>
      <w:proofErr w:type="spellStart"/>
      <w:r>
        <w:t>Gazzar</w:t>
      </w:r>
      <w:proofErr w:type="spellEnd"/>
      <w:r>
        <w:t>, 2020).</w:t>
      </w:r>
    </w:p>
    <w:p w14:paraId="77FCC6A5" w14:textId="0523D274" w:rsidR="00A73AFE" w:rsidRDefault="00A73AFE" w:rsidP="00A73AFE">
      <w:r>
        <w:t>5. Supply Chain Financing: Seek financing: Seek financing sources to finance stock and accounts payable and rely less on costly short-term lines of credit (Muscarella and Damodaran, 1997).</w:t>
      </w:r>
    </w:p>
    <w:p w14:paraId="42B8C11E" w14:textId="375D90FE" w:rsidR="00E660B8" w:rsidRPr="00E660B8" w:rsidRDefault="00A73AFE" w:rsidP="00A73AFE">
      <w:r>
        <w:t>These are to minimise cash cycle, improve liquidity and lower financing cost to enable financial turnaround.</w:t>
      </w:r>
    </w:p>
    <w:p w14:paraId="44D57883" w14:textId="77777777" w:rsidR="00E660B8" w:rsidRPr="00E660B8" w:rsidRDefault="00E660B8" w:rsidP="008857D2">
      <w:pPr>
        <w:pStyle w:val="Heading2"/>
      </w:pPr>
      <w:bookmarkStart w:id="14" w:name="_Toc216776383"/>
      <w:r w:rsidRPr="00E660B8">
        <w:t>2.4 Short-Term vs Long-Term Financing Options</w:t>
      </w:r>
      <w:bookmarkEnd w:id="14"/>
    </w:p>
    <w:p w14:paraId="3ADEB0F6" w14:textId="77777777" w:rsidR="00F6390D" w:rsidRPr="00F6390D" w:rsidRDefault="00F6390D" w:rsidP="00F6390D">
      <w:pPr>
        <w:rPr>
          <w:b/>
          <w:bCs/>
        </w:rPr>
      </w:pPr>
      <w:r w:rsidRPr="00F6390D">
        <w:rPr>
          <w:b/>
          <w:bCs/>
        </w:rPr>
        <w:t>Short-Term Financing</w:t>
      </w:r>
    </w:p>
    <w:p w14:paraId="0C37A470" w14:textId="77777777" w:rsidR="00F6390D" w:rsidRPr="00F6390D" w:rsidRDefault="00F6390D" w:rsidP="00F6390D">
      <w:r w:rsidRPr="00F6390D">
        <w:t xml:space="preserve">Short-term financing is generally viewed as a cost-effective funding option because it typically carries lower interest rates compared to long-term debt. It allows firms to respond quickly to </w:t>
      </w:r>
      <w:r w:rsidRPr="00F6390D">
        <w:lastRenderedPageBreak/>
        <w:t>urgent liquidity needs, such as covering working capital gaps or meeting immediate operational expenses. This flexibility makes short-term borrowing particularly attractive during periods of temporary cash shortages. However, the downsides are significant. The rollover risk associated with short-term financing is high, as borrowings must be renewed frequently. During periods of cash crunch or tightening credit conditions, refinancing may become difficult or costly, thereby increasing liquidity pressure and financial vulnerability (Terra, 2008).</w:t>
      </w:r>
    </w:p>
    <w:p w14:paraId="4DAC12B6" w14:textId="77777777" w:rsidR="00F6390D" w:rsidRPr="00F6390D" w:rsidRDefault="00F6390D" w:rsidP="00F6390D">
      <w:pPr>
        <w:rPr>
          <w:b/>
          <w:bCs/>
        </w:rPr>
      </w:pPr>
      <w:r w:rsidRPr="00F6390D">
        <w:rPr>
          <w:b/>
          <w:bCs/>
        </w:rPr>
        <w:t>Long-Term Financing</w:t>
      </w:r>
    </w:p>
    <w:p w14:paraId="5D56A888" w14:textId="77777777" w:rsidR="00F6390D" w:rsidRPr="00F6390D" w:rsidRDefault="00F6390D" w:rsidP="00F6390D">
      <w:r w:rsidRPr="00F6390D">
        <w:t>Long-term financing, on the other hand, plays a crucial role in stabilising a firm’s capital structure. By extending the maturity of debt obligations, it enhances solvency ratios and reduces the pressure of frequent repayments, allowing management to focus on operational recovery and strategic planning. This stability is particularly important for firms experiencing prolonged financial stress. Nevertheless, long-term financing is more expensive due to higher interest rates and longer commitment periods, which increase the overall cost of capital and fixed financial obligations.</w:t>
      </w:r>
    </w:p>
    <w:p w14:paraId="608C5022" w14:textId="77777777" w:rsidR="00F6390D" w:rsidRPr="00F6390D" w:rsidRDefault="00F6390D" w:rsidP="00F6390D">
      <w:pPr>
        <w:rPr>
          <w:b/>
          <w:bCs/>
        </w:rPr>
      </w:pPr>
      <w:r w:rsidRPr="00F6390D">
        <w:rPr>
          <w:b/>
          <w:bCs/>
        </w:rPr>
        <w:t>Recommendation</w:t>
      </w:r>
    </w:p>
    <w:p w14:paraId="714ADA74" w14:textId="6757A948" w:rsidR="00E660B8" w:rsidRPr="00E660B8" w:rsidRDefault="00F6390D" w:rsidP="00F6390D">
      <w:r w:rsidRPr="00F6390D">
        <w:t>It is recommended that the company shifts approximately 30–40 percent of its short-term credit line borrowing into long-term debt. This rebalancing would help stabilise liquidity, reduce refinancing and rollover risks, and allow improvements in working capital management to take effect without excessive short-term repayment pressure (Kim, 2003). The firm’s working capital mismanagement is evident in high inventory and receivable days, excessive reliance on short-term debt, and uneven payment cycles</w:t>
      </w:r>
      <w:r>
        <w:t xml:space="preserve"> (</w:t>
      </w:r>
      <w:r w:rsidRPr="00F6390D">
        <w:t>Ishmael, 2010</w:t>
      </w:r>
      <w:r>
        <w:t>)</w:t>
      </w:r>
      <w:r w:rsidRPr="00F6390D">
        <w:t>. To address these issues, stricter credit policies, improved inventory management, extended payables, and the use of supply chain financing should be implemented. Strategically balancing short-term and long-term financing would strengthen liquidity, improve cash flow efficiency, and support the firm’s financial recovery (Raina et al., 2003).</w:t>
      </w:r>
    </w:p>
    <w:p w14:paraId="134B3797" w14:textId="727EE478" w:rsidR="00E660B8" w:rsidRPr="00E660B8" w:rsidRDefault="008857D2" w:rsidP="00AF09B5">
      <w:pPr>
        <w:pStyle w:val="Heading1"/>
      </w:pPr>
      <w:bookmarkStart w:id="15" w:name="_Toc216776384"/>
      <w:r w:rsidRPr="00E660B8">
        <w:rPr>
          <w:rFonts w:eastAsia="Times New Roman"/>
        </w:rPr>
        <w:t>Section 3 — Strategic Financial Restructuring Plan</w:t>
      </w:r>
      <w:bookmarkEnd w:id="15"/>
    </w:p>
    <w:p w14:paraId="47A045F7" w14:textId="77777777" w:rsidR="00E660B8" w:rsidRPr="00E660B8" w:rsidRDefault="00E660B8" w:rsidP="00AF09B5">
      <w:pPr>
        <w:pStyle w:val="Heading2"/>
      </w:pPr>
      <w:bookmarkStart w:id="16" w:name="_Toc216776385"/>
      <w:r w:rsidRPr="00E660B8">
        <w:rPr>
          <w:rFonts w:eastAsia="Times New Roman"/>
        </w:rPr>
        <w:t>3.1 Restructuring Options</w:t>
      </w:r>
      <w:bookmarkEnd w:id="16"/>
    </w:p>
    <w:p w14:paraId="6AA8F1B7" w14:textId="77777777" w:rsidR="00E660B8" w:rsidRPr="00E660B8" w:rsidRDefault="00E660B8" w:rsidP="00E660B8">
      <w:pPr>
        <w:rPr>
          <w:b/>
          <w:bCs/>
        </w:rPr>
      </w:pPr>
      <w:r w:rsidRPr="00E660B8">
        <w:rPr>
          <w:b/>
          <w:bCs/>
        </w:rPr>
        <w:t>Option A: Divest Non-Core Businesses</w:t>
      </w:r>
    </w:p>
    <w:p w14:paraId="6E4DE347" w14:textId="486B8059" w:rsidR="00E660B8" w:rsidRPr="00E660B8" w:rsidRDefault="00A73AFE" w:rsidP="00E660B8">
      <w:r w:rsidRPr="00A73AFE">
        <w:t xml:space="preserve">Sale of unprofitable units is also one of the common turns around strategies used to improve liquidity and reduce complexity in operations (Raina et al., 2003). General Electronics through the sales of non-core or unprofitable business segments can receive massive cash flows, which can be utilised in paying off the expensive debts </w:t>
      </w:r>
      <w:r w:rsidR="00496722" w:rsidRPr="00A73AFE">
        <w:t>and</w:t>
      </w:r>
      <w:r w:rsidRPr="00A73AFE">
        <w:t xml:space="preserve"> to rejuvenate the reserves of working capital. The management can also focus on the core competencies through this strategy and thus increase profitability in the remaining business segments. This possibility will bring about losses in the short-term but will make the cash flow even, avoiding additional losses (Bhattacharyya and Malik, 2019).</w:t>
      </w:r>
    </w:p>
    <w:p w14:paraId="3D1506EA" w14:textId="77777777" w:rsidR="00E660B8" w:rsidRPr="00E660B8" w:rsidRDefault="00E660B8" w:rsidP="00E660B8">
      <w:pPr>
        <w:rPr>
          <w:b/>
          <w:bCs/>
        </w:rPr>
      </w:pPr>
      <w:r w:rsidRPr="00E660B8">
        <w:rPr>
          <w:b/>
          <w:bCs/>
        </w:rPr>
        <w:t>Option B: Equity Injection</w:t>
      </w:r>
    </w:p>
    <w:p w14:paraId="6AB71D0A" w14:textId="54B7660C" w:rsidR="00E660B8" w:rsidRPr="00E660B8" w:rsidRDefault="00A73AFE" w:rsidP="00E660B8">
      <w:r w:rsidRPr="00A73AFE">
        <w:t xml:space="preserve">The issue of new equity shares provides new capital to restructure and consequently lowering the debt and investing in the actual business (Reilly and Damodaran, 1995). Equity injection </w:t>
      </w:r>
      <w:r w:rsidRPr="00A73AFE">
        <w:lastRenderedPageBreak/>
        <w:t>also improves balance sheet, reduces the risk of leverage and raises the solvency ratios at the cost of current owners. This increased capital pool can fund some strategic investments such as modernisation of technology, production and working capital efficiency. Equity financing is quite favourable as well when the operating cash flows of the firm are incapable enough to fund the required investments (Myers, 1977).</w:t>
      </w:r>
    </w:p>
    <w:p w14:paraId="0DE20744" w14:textId="77777777" w:rsidR="00E660B8" w:rsidRPr="00E660B8" w:rsidRDefault="00E660B8" w:rsidP="00E660B8">
      <w:pPr>
        <w:rPr>
          <w:b/>
          <w:bCs/>
        </w:rPr>
      </w:pPr>
      <w:r w:rsidRPr="00E660B8">
        <w:rPr>
          <w:b/>
          <w:bCs/>
        </w:rPr>
        <w:t>Option C: Strategic Merger or Joint Venture</w:t>
      </w:r>
    </w:p>
    <w:p w14:paraId="333D6E22" w14:textId="10EB121E" w:rsidR="00E660B8" w:rsidRPr="00E660B8" w:rsidRDefault="00A73AFE" w:rsidP="00E660B8">
      <w:r w:rsidRPr="00A73AFE">
        <w:t>It will enable it to share the cost of research and development, manufacturing, and distribution by means of a merger or a joint venture with another electronics company and offer economies of scale (Breedon, 2009). The new markets, the technological capacity and procurement benefits can also be availed to the strategic partnership. Although integration risks are a fact of life, including culture clash and business mismatch, there is a potential of a drastic rise in the profitability, competitiveness, and ability to withstand the vagaries of the industry (Bhattacharyya and Malik, 2019).</w:t>
      </w:r>
    </w:p>
    <w:p w14:paraId="56B6CB31" w14:textId="77777777" w:rsidR="00E660B8" w:rsidRPr="00E660B8" w:rsidRDefault="00E660B8" w:rsidP="00E660B8">
      <w:pPr>
        <w:rPr>
          <w:b/>
          <w:bCs/>
        </w:rPr>
      </w:pPr>
      <w:r w:rsidRPr="00E660B8">
        <w:rPr>
          <w:b/>
          <w:bCs/>
        </w:rPr>
        <w:t>Option D: Cost Restructuring</w:t>
      </w:r>
    </w:p>
    <w:p w14:paraId="71F9F4A8" w14:textId="0DC6B8DC" w:rsidR="00E660B8" w:rsidRPr="00E660B8" w:rsidRDefault="00A73AFE" w:rsidP="00E660B8">
      <w:r w:rsidRPr="00A73AFE">
        <w:t>The cost reduction should be done as early as possible to reduce the losses. This would help in cutting operation costs by 20 percent by consolidation of supply chain, liquidation of non-profitable plants and overheads reduction (Kim, 2003). This not only reduces cash outflows, but it also enhances efficiency of operations. The restructuring of costs will improve margins, NONAT, and stability of cash flow, which will be compensated by strategies of future investment, and debt payment (Altman, 1968). Nonetheless, this decision must be implemented with much care to avoid undermining the operating potential of the business in the long run and the morale among the employees.</w:t>
      </w:r>
    </w:p>
    <w:p w14:paraId="1D2BCE17" w14:textId="77777777" w:rsidR="00E660B8" w:rsidRPr="00E660B8" w:rsidRDefault="00E660B8" w:rsidP="00AF09B5">
      <w:pPr>
        <w:pStyle w:val="Heading2"/>
      </w:pPr>
      <w:bookmarkStart w:id="17" w:name="_Toc216776386"/>
      <w:r w:rsidRPr="00E660B8">
        <w:rPr>
          <w:rFonts w:eastAsia="Times New Roman"/>
        </w:rPr>
        <w:t>3.2 Shareholder Value Impact</w:t>
      </w:r>
      <w:bookmarkEnd w:id="17"/>
    </w:p>
    <w:p w14:paraId="16DFE681" w14:textId="77777777" w:rsidR="00A73AFE" w:rsidRDefault="00A73AFE" w:rsidP="00A73AFE">
      <w:r>
        <w:t>The above restructuring measures have some positive implications on the shareholder value, which are attained in the following ways:</w:t>
      </w:r>
    </w:p>
    <w:p w14:paraId="269A94B1" w14:textId="77777777" w:rsidR="00A73AFE" w:rsidRDefault="00A73AFE" w:rsidP="00A73AFE">
      <w:r>
        <w:t>Greater NOPAT: Divestments and savings boost NOPATs which eventually generate sustainable operating cash flows (Graham and Harvey, 2001).</w:t>
      </w:r>
    </w:p>
    <w:p w14:paraId="13471C20" w14:textId="77777777" w:rsidR="00A73AFE" w:rsidRDefault="00A73AFE" w:rsidP="00A73AFE">
      <w:r>
        <w:t>Higher ROE: The profits that were lost and stabilised equity will enhance ROE, and the investor trust will be regained once more since the returns on equity (ROE) will be raised by cutting down on the loss and stabilising equity (Altman, 1968).</w:t>
      </w:r>
    </w:p>
    <w:p w14:paraId="2A0EB897" w14:textId="77777777" w:rsidR="00A73AFE" w:rsidRDefault="00A73AFE" w:rsidP="00A73AFE">
      <w:r>
        <w:t>The effect of the decreased leverage and better balance sheet is lesser cost of capital or rather weighted average cost of capital (WACC), and a better valuation to the shareholders (Terra, 2008).</w:t>
      </w:r>
    </w:p>
    <w:p w14:paraId="11CC3ED7" w14:textId="77777777" w:rsidR="00A73AFE" w:rsidRDefault="00A73AFE" w:rsidP="00A73AFE">
      <w:r>
        <w:t>Predictable Cash Flows: Cash flows are easier predicted due to the effectiveness in handling working capital and operational efficiency that results in paying dividends or reinvesting and hence high returns to shareholders (Reilly and Damodaran, 1995).</w:t>
      </w:r>
    </w:p>
    <w:p w14:paraId="0CD1F494" w14:textId="77777777" w:rsidR="00E660B8" w:rsidRPr="00E660B8" w:rsidRDefault="00E660B8" w:rsidP="00AF09B5">
      <w:pPr>
        <w:pStyle w:val="Heading2"/>
      </w:pPr>
      <w:bookmarkStart w:id="18" w:name="_Toc216776387"/>
      <w:r w:rsidRPr="00E660B8">
        <w:rPr>
          <w:rFonts w:eastAsia="Times New Roman"/>
        </w:rPr>
        <w:lastRenderedPageBreak/>
        <w:t>3.3 Debt Structure Impact</w:t>
      </w:r>
      <w:bookmarkEnd w:id="18"/>
    </w:p>
    <w:p w14:paraId="56ECA0BA" w14:textId="5F58B127" w:rsidR="00BE0577" w:rsidRDefault="00BE0577" w:rsidP="00BE0577">
      <w:r>
        <w:t>Restructuring of debts directly and greatly affects the gearing and solvency position of the company. The lower gearing, which can be obtained out of the restructuring by repaying high-cost debt out of asset sales or new equity, is one of the most significant results of restructuring. This lowers the debt-to-equity ratio which reduces the financial risk of the company and reduces the exposure of the company to insolvency when earnings are volatile. Myers (1977) believes that a more balanced capital structure would give the business more financial flexibility and restrict agency costs related to high leverage.</w:t>
      </w:r>
    </w:p>
    <w:p w14:paraId="586F49FC" w14:textId="2E21303A" w:rsidR="00BE0577" w:rsidRDefault="00BE0577" w:rsidP="00BE0577">
      <w:r>
        <w:t>The other important impact of the debt restructuring is the increase in interest cover ratios. The company can also make a substantial decrease in its interest expense by minimising the interest-bearing commitments and renegotiating debt. Due to this, operating earnings will comfortably cover the interest payments, and the chances of default will be minimised. According to Altman (1968) interest coverage is one of the important factors of corporate financial health, since the higher the coverage ratio the less likely it will venture into financial distress.</w:t>
      </w:r>
    </w:p>
    <w:p w14:paraId="18A57503" w14:textId="06C689AD" w:rsidR="00E660B8" w:rsidRPr="00E660B8" w:rsidRDefault="00BE0577" w:rsidP="00BE0577">
      <w:r>
        <w:t>Debt restructuring also provides a long duration of repayment. Long-terming short-term borrowings decreases the rollover risk and straightens cash flows with time. This shift relieves acute liquidity pressures and gives the firm a chance to devote cash more effectively to the core operations. Kim (2003) notes that longer debt maturities boost liquidity stability and give the firms the latitude to get out of financial stress. All in all, an adequately restructured debt profile will guarantee continuity of operations, insolvency risk reduction and long-term performance based on sustainable financial basis.</w:t>
      </w:r>
    </w:p>
    <w:p w14:paraId="1E86B189" w14:textId="77777777" w:rsidR="00E660B8" w:rsidRPr="00E660B8" w:rsidRDefault="00E660B8" w:rsidP="00AF09B5">
      <w:pPr>
        <w:pStyle w:val="Heading2"/>
      </w:pPr>
      <w:bookmarkStart w:id="19" w:name="_Toc216776388"/>
      <w:r w:rsidRPr="00E660B8">
        <w:rPr>
          <w:rFonts w:eastAsia="Times New Roman"/>
        </w:rPr>
        <w:t>3.4 Operational Flexibility</w:t>
      </w:r>
      <w:bookmarkEnd w:id="19"/>
    </w:p>
    <w:p w14:paraId="39C6B3D1" w14:textId="5815ACE0" w:rsidR="00BE0577" w:rsidRDefault="00BE0577" w:rsidP="00BE0577">
      <w:r>
        <w:t>Financial restructuring also increases its operational flexibility enabling the firm to easily adjust to the changing market conditions. Among the major advantages, better working capital can be listed because the cash provided by divestments and equity infusions as well as savings on costs can be spent on the operation. This will decrease the reliance on the external financing and enhance the internal funding ability (Ishmael, 2010).</w:t>
      </w:r>
    </w:p>
    <w:p w14:paraId="24F238AE" w14:textId="5295EA0F" w:rsidR="00BE0577" w:rsidRDefault="00BE0577" w:rsidP="00BE0577">
      <w:r>
        <w:t>Moreover, restructuring enables high levels of flexibility in production. The use of lean production programmes and the strategic closing of plants address the issue of inefficiencies and minimising fixed costs, which allow the company to react rapidly to the changes in the market demand. Bhattacharyya and Malik (2019) propose that operational streamlining enhances responsiveness and competitiveness especially in turbulent industries.</w:t>
      </w:r>
    </w:p>
    <w:p w14:paraId="3BB05D08" w14:textId="4CB769E7" w:rsidR="00E660B8" w:rsidRPr="00E660B8" w:rsidRDefault="00BE0577" w:rsidP="00BE0577">
      <w:r>
        <w:t>Lastly, increased cash reserves are essential cushions in times of economic decline, currency, and unstable input prices. According to Reilly and Damodaran (1995), good cash reserves enhance the strength and decision-making ability of the firm in times of uncertainty. Together, enhanced operational flexibility enhances the responsiveness of the company to any opportunities and threats which can be proactively responded to in order to remain competitive in the current consumer electronics market which is rather dynamic.</w:t>
      </w:r>
    </w:p>
    <w:p w14:paraId="77EDE1E1" w14:textId="77777777" w:rsidR="00E660B8" w:rsidRPr="00E660B8" w:rsidRDefault="00E660B8" w:rsidP="00AF09B5">
      <w:pPr>
        <w:pStyle w:val="Heading2"/>
      </w:pPr>
      <w:bookmarkStart w:id="20" w:name="_Toc216776389"/>
      <w:r w:rsidRPr="00E660B8">
        <w:rPr>
          <w:rFonts w:eastAsia="Times New Roman"/>
        </w:rPr>
        <w:lastRenderedPageBreak/>
        <w:t>3.5 International and Ethical Considerations</w:t>
      </w:r>
      <w:bookmarkEnd w:id="20"/>
    </w:p>
    <w:p w14:paraId="4B7B6E8A" w14:textId="77777777" w:rsidR="00A73AFE" w:rsidRDefault="00A73AFE" w:rsidP="00A73AFE">
      <w:r>
        <w:t>Other complexities in the restructuring are with the global operations:</w:t>
      </w:r>
    </w:p>
    <w:p w14:paraId="594C9127" w14:textId="77777777" w:rsidR="00A73AFE" w:rsidRDefault="00A73AFE" w:rsidP="00A73AFE">
      <w:r>
        <w:t>Currency Exposure: The restructuring process must put into consideration currency changes in euro and USD and yuan, that determine how to repay debt and translate revenue (Terra, 2008).</w:t>
      </w:r>
    </w:p>
    <w:p w14:paraId="69696A05" w14:textId="0BF1A386" w:rsidR="00A73AFE" w:rsidRDefault="00A73AFE" w:rsidP="00A73AFE">
      <w:r>
        <w:t xml:space="preserve">Tax Optimisation: Tax efficiency is </w:t>
      </w:r>
      <w:r w:rsidR="00496722">
        <w:t>essential,</w:t>
      </w:r>
      <w:r>
        <w:t xml:space="preserve"> but the proactive avoidance practise must avoid as it will damage the corporate image and will also be subject to compliance (Muscarella and Damodaran, 1997).</w:t>
      </w:r>
    </w:p>
    <w:p w14:paraId="0C152E64" w14:textId="77777777" w:rsidR="00A73AFE" w:rsidRDefault="00A73AFE" w:rsidP="00A73AFE">
      <w:r>
        <w:t>Ethical Restructuring: To address the reputational damage, it is important to save the jobs, fairly treat the suppliers and interact with the stakeholders in an open way (Raina et al., 2003).</w:t>
      </w:r>
    </w:p>
    <w:p w14:paraId="23A16D60" w14:textId="77777777" w:rsidR="00A73AFE" w:rsidRDefault="00A73AFE" w:rsidP="00A73AFE">
      <w:r>
        <w:t>Inflation Effect: As prices of inputs rise due to inflation, it will require constant efficiency and cost monitoring in the process of restructuring (Kim, 2003).</w:t>
      </w:r>
    </w:p>
    <w:p w14:paraId="02EDB473" w14:textId="77777777" w:rsidR="00A73AFE" w:rsidRDefault="00A73AFE" w:rsidP="00A73AFE">
      <w:r>
        <w:t>The incorporation of the ethical and international factors will guarantee the sustainability of the restructuring, which is socially responsible and oriented towards the long-term strategic goals.</w:t>
      </w:r>
    </w:p>
    <w:p w14:paraId="18D47198" w14:textId="7DC2CD1A" w:rsidR="00E660B8" w:rsidRPr="00E660B8" w:rsidRDefault="00A73AFE" w:rsidP="00A73AFE">
      <w:r>
        <w:t>It is argued that the combination of divestment, equity injection, strategic alliances and cost rationalisation can help General Electronics to overcome their pressing financial issues. These practises will increase the worth of the shareholders, stabilise the debt position, flexibility of operations and consider global and ethical considerations. Excellent results lead the company to the path of long-term growth, restore investor confidence, and avoid the risk of going bankrupt (Bhattacharyya and Malik, 2019).</w:t>
      </w:r>
    </w:p>
    <w:p w14:paraId="7C1537D4" w14:textId="01BA24DB" w:rsidR="00E660B8" w:rsidRPr="00E660B8" w:rsidRDefault="008857D2" w:rsidP="00AF09B5">
      <w:pPr>
        <w:pStyle w:val="Heading1"/>
      </w:pPr>
      <w:bookmarkStart w:id="21" w:name="_Toc216776390"/>
      <w:r w:rsidRPr="00E660B8">
        <w:rPr>
          <w:rFonts w:eastAsia="Times New Roman"/>
        </w:rPr>
        <w:t>Section 4 — Investment Appraisal</w:t>
      </w:r>
      <w:bookmarkEnd w:id="21"/>
    </w:p>
    <w:p w14:paraId="28F82E59" w14:textId="7169DFFF" w:rsidR="00E660B8" w:rsidRPr="00E660B8" w:rsidRDefault="003C170E" w:rsidP="003C170E">
      <w:r>
        <w:t>Investment appraisal is a highly important aspect of financial management of corporations especially where the corporations are in a distress state or are faced with liquidity issues and are not earning enough profits. It assists the managers to study the potential projects in a methodical way considering both measurable payoffs and the strategic implications (Reilly and Damodaran, 1995). When dealing with a company that has a weak capital base and unpredictable operations, it is necessary to select an effective investment project that will work to improve the profitability in addition to stabilising the cash flows and restoring investor confidence (Altman, 1968). This section compares three of the suggested projects A, B and C in five conventional methods of appraisal, Payback Period (PBP), Accounting rate of return (ARR), Net Present Value (NPV), Profitability Index (PI) and Internal rate of return (IRR) (</w:t>
      </w:r>
      <w:proofErr w:type="spellStart"/>
      <w:r>
        <w:t>Kengatharan</w:t>
      </w:r>
      <w:proofErr w:type="spellEnd"/>
      <w:r>
        <w:t>, 2016). In addition, capital rationing, risk evaluation, and consistency with strategic turnaround objectives of the company are also part of analysis.</w:t>
      </w:r>
    </w:p>
    <w:p w14:paraId="5416C8A6" w14:textId="77777777" w:rsidR="00E660B8" w:rsidRPr="00E660B8" w:rsidRDefault="00E660B8" w:rsidP="00AF09B5">
      <w:pPr>
        <w:pStyle w:val="Heading2"/>
      </w:pPr>
      <w:bookmarkStart w:id="22" w:name="_Toc216776391"/>
      <w:r w:rsidRPr="00E660B8">
        <w:rPr>
          <w:rFonts w:eastAsia="Times New Roman"/>
        </w:rPr>
        <w:t>4.1 Payback Period (PBP)</w:t>
      </w:r>
      <w:bookmarkEnd w:id="22"/>
    </w:p>
    <w:p w14:paraId="091C6A9D" w14:textId="2B473908" w:rsidR="00E660B8" w:rsidRPr="00E660B8" w:rsidRDefault="003C170E" w:rsidP="00E660B8">
      <w:r w:rsidRPr="003C170E">
        <w:t>Payback Period is applied in estimating the amount of time a project is expected to take to break even with the initial outlay of the project against its net inflow of cash (</w:t>
      </w:r>
      <w:proofErr w:type="spellStart"/>
      <w:r w:rsidRPr="003C170E">
        <w:t>Kengatharan</w:t>
      </w:r>
      <w:proofErr w:type="spellEnd"/>
      <w:r w:rsidRPr="003C170E">
        <w:t>, 2016). The technique is extremely prevalent when working with problematic companies, as the primary emphasis is made on liquidity and short-term cash flows recovery, and not on the long-</w:t>
      </w:r>
      <w:r w:rsidRPr="003C170E">
        <w:lastRenderedPageBreak/>
        <w:t>term profitability (</w:t>
      </w:r>
      <w:r w:rsidR="004D49E9">
        <w:t>Ishmael, 2010</w:t>
      </w:r>
      <w:r w:rsidRPr="003C170E">
        <w:t xml:space="preserve">). Financial constrained firms usually prefer those projects that have a shorter payback period, as they help to reduce the risks of uncertainty and </w:t>
      </w:r>
      <w:r w:rsidR="00BE0577" w:rsidRPr="003C170E">
        <w:t>could</w:t>
      </w:r>
      <w:r w:rsidRPr="003C170E">
        <w:t xml:space="preserve"> raise cash faster to utilise it in business (Bhattacharyya and Malik, 2019).</w:t>
      </w:r>
    </w:p>
    <w:p w14:paraId="64857B47" w14:textId="3975F3C7" w:rsidR="00E660B8" w:rsidRPr="00E660B8" w:rsidRDefault="003C170E" w:rsidP="00E660B8">
      <w:r w:rsidRPr="003C170E">
        <w:t xml:space="preserve">Project C is the one that has the shortest payback period i.e. it can recover invested capital within a short duration of time. It is a high cash flow volatility project but, however, which frustrates operational risk in an environment of trouble (Altman, 1968). Project A that has a slightly longer payback period exhibits consistent and predictable cash inflows and thus fits in terms of keeping the working capital afloat and fulfilling the short-term commitments (Deloof, 2003). Project B is less appealing because of the long payback period and low inflows because of its lower risk profile. This is why, one may say that, even though PBP is focused on the rate of recovery of the liquidity, it needs to be considered (as well as risk and NPV) </w:t>
      </w:r>
      <w:r w:rsidR="00496722" w:rsidRPr="003C170E">
        <w:t>to</w:t>
      </w:r>
      <w:r w:rsidRPr="003C170E">
        <w:t xml:space="preserve"> make the final decision regarding the project (Reilly and Damodaran, 1995).</w:t>
      </w:r>
    </w:p>
    <w:p w14:paraId="6FD72F7A" w14:textId="77777777" w:rsidR="00E660B8" w:rsidRPr="00E660B8" w:rsidRDefault="00E660B8" w:rsidP="008857D2">
      <w:pPr>
        <w:pStyle w:val="Heading2"/>
      </w:pPr>
      <w:bookmarkStart w:id="23" w:name="_Toc216776392"/>
      <w:r w:rsidRPr="00E660B8">
        <w:t>4.2 Accounting Rate of Return (ARR)</w:t>
      </w:r>
      <w:bookmarkEnd w:id="23"/>
    </w:p>
    <w:p w14:paraId="2D454F9C" w14:textId="3970FC37" w:rsidR="00E660B8" w:rsidRPr="00E660B8" w:rsidRDefault="003C170E" w:rsidP="00E660B8">
      <w:r w:rsidRPr="003C170E">
        <w:t>The average profit of accounting measured per year against the initial investment is determined by Accounting Rate of Return (ARR) (Muscarella and Damodaran, 1997). ARR is not a cash-based measure, however it focuses on profitability based on the financial statements that provide an overview of the expected profitability of the investment based on the accounting perspective. Under high ARR, more possibilities of profitability yet it may not be entirely true on the cash flow volatility (Altman, 1968).</w:t>
      </w:r>
    </w:p>
    <w:p w14:paraId="3C5B5B8C" w14:textId="3EA58DB4" w:rsidR="00E660B8" w:rsidRPr="00E660B8" w:rsidRDefault="003C170E" w:rsidP="00E660B8">
      <w:r w:rsidRPr="003C170E">
        <w:t>Project C has the highest ARR of 36% which implies that the profitability is more favourable. However, large accounting returns may conceal the reality that the cash flows are not stable, and this is of paramount concern to the companies that are under liquidity stress (</w:t>
      </w:r>
      <w:r w:rsidR="004D49E9">
        <w:t>Ishmael, 2010</w:t>
      </w:r>
      <w:r w:rsidRPr="003C170E">
        <w:t>). The average ARR of project A is 30, which shows a balanced level of profitability, and this is consistent with the stability of the cash flows and working capital requirements. ARR of project B of 20% indicates that this project is not highly profitable and may not be adequate to improve the shortcomings of operations and turnaround goals of the firm (Bhattacharyya and Malik, 2019). Overall, ARR demonstrates that the Project A and the Project C are more viable in terms of profitability, whereas the liquidity and risk factors support Project A.</w:t>
      </w:r>
    </w:p>
    <w:p w14:paraId="17D3D5D7" w14:textId="77777777" w:rsidR="00E660B8" w:rsidRPr="00E660B8" w:rsidRDefault="00E660B8" w:rsidP="00AF09B5">
      <w:pPr>
        <w:pStyle w:val="Heading2"/>
      </w:pPr>
      <w:bookmarkStart w:id="24" w:name="_Toc216776393"/>
      <w:r w:rsidRPr="00E660B8">
        <w:rPr>
          <w:rFonts w:eastAsia="Times New Roman"/>
        </w:rPr>
        <w:t>4.3 Net Present Value (NPV)</w:t>
      </w:r>
      <w:bookmarkEnd w:id="24"/>
    </w:p>
    <w:p w14:paraId="34BF53A0" w14:textId="30299865" w:rsidR="00E660B8" w:rsidRPr="00E660B8" w:rsidRDefault="003C170E" w:rsidP="0069246D">
      <w:r w:rsidRPr="003C170E">
        <w:t>NPV interpolates the future inflows of cash to present value considering the time value of money, as well as the risk-adjusted yield (Reilly and Damodaran, 1995). A positive value of NPV would indicate that a project would be operated to create value and a negative NPV would indicate that a project would be operated to destroy wealth. NPV is considered as the optimal single indicator of investment valuation particularly on capital rationed and distressed companies (Altman, 1968).</w:t>
      </w:r>
    </w:p>
    <w:p w14:paraId="2A76057E" w14:textId="7C619735" w:rsidR="00E660B8" w:rsidRPr="00E660B8" w:rsidRDefault="003C170E" w:rsidP="00E660B8">
      <w:r w:rsidRPr="003C170E">
        <w:t>Project C is the most valuable at the NPV of 22m meaning that it can generate high values. However, it experiences variable cash flows, and this renders it risky to its liquidity strained operations (</w:t>
      </w:r>
      <w:r w:rsidR="004D49E9">
        <w:t>Ishmael, 2010</w:t>
      </w:r>
      <w:r w:rsidRPr="003C170E">
        <w:t xml:space="preserve">). Project A would have been a great addition to the existing portfolio with the NPV of 18m as the addition will be of a large value and with a low exposure to risk. Project B is low risk though, it has low NPV which cannot be improved to boost the profitability </w:t>
      </w:r>
      <w:r w:rsidRPr="003C170E">
        <w:lastRenderedPageBreak/>
        <w:t>and cash flow (Altman, 1968). Therefore, we have NPV analysis that favours a balanced choice of Project A.</w:t>
      </w:r>
    </w:p>
    <w:p w14:paraId="0CBD6EA5" w14:textId="77777777" w:rsidR="00E660B8" w:rsidRPr="00E660B8" w:rsidRDefault="00E660B8" w:rsidP="00AF09B5">
      <w:pPr>
        <w:pStyle w:val="Heading2"/>
      </w:pPr>
      <w:bookmarkStart w:id="25" w:name="_Toc216776394"/>
      <w:r w:rsidRPr="00E660B8">
        <w:rPr>
          <w:rFonts w:eastAsia="Times New Roman"/>
        </w:rPr>
        <w:t>4.4 Profitability Index (PI)</w:t>
      </w:r>
      <w:bookmarkEnd w:id="25"/>
    </w:p>
    <w:p w14:paraId="5A4A6870" w14:textId="6BC8742E" w:rsidR="00E660B8" w:rsidRPr="00E660B8" w:rsidRDefault="003C170E" w:rsidP="00E660B8">
      <w:r w:rsidRPr="003C170E">
        <w:t>Profitability Index (PI) is determined by dividing the present value of the future cash inflows by the initial investment. A PI of above 1 is a value-creating project (Reilly and Damodaran, 1995). PI can also be applied at capital rationing where it allows the comparison of projects about the size of investments (</w:t>
      </w:r>
      <w:r w:rsidR="004D49E9">
        <w:t>Ishmael, 2010</w:t>
      </w:r>
      <w:r w:rsidRPr="003C170E">
        <w:t>).</w:t>
      </w:r>
    </w:p>
    <w:p w14:paraId="04C0A9F6" w14:textId="2756B2A0" w:rsidR="00E660B8" w:rsidRPr="00E660B8" w:rsidRDefault="003C170E" w:rsidP="00E660B8">
      <w:r w:rsidRPr="003C170E">
        <w:t>The PIs of project A and C are similar, and this means that they produce high value at a 1-pound invested. However, project A is superior since it requires less amount of capital to establish, and the cash flows are more predictable (Altman, 1968). The PI of project B is low, and this fact is an indication that the value created is low relative to the investment. PI in capital-rationed business improves the high value of maximising the payback of every unit of capital invested, and the liquidity and stability of the operating processes (Reilly and Damodaran, 1995).</w:t>
      </w:r>
    </w:p>
    <w:p w14:paraId="6E44FDC8" w14:textId="77777777" w:rsidR="00E660B8" w:rsidRPr="00E660B8" w:rsidRDefault="00E660B8" w:rsidP="00AF09B5">
      <w:pPr>
        <w:pStyle w:val="Heading2"/>
      </w:pPr>
      <w:bookmarkStart w:id="26" w:name="_Toc216776395"/>
      <w:r w:rsidRPr="00E660B8">
        <w:rPr>
          <w:rFonts w:eastAsia="Times New Roman"/>
        </w:rPr>
        <w:t>4.5 Internal Rate of Return (IRR)</w:t>
      </w:r>
      <w:bookmarkEnd w:id="26"/>
    </w:p>
    <w:p w14:paraId="67C8E36E" w14:textId="28055EB0" w:rsidR="00E660B8" w:rsidRPr="00571E74" w:rsidRDefault="003C170E" w:rsidP="00E660B8">
      <w:r w:rsidRPr="003C170E">
        <w:t>Internal rate of Return (IRR) is the discount rate in which the NPV of a project equals zero. It is the rate of the anticipated returns of the investment, and it is applied to assess the projects against the cost of capital of the firm (</w:t>
      </w:r>
      <w:proofErr w:type="spellStart"/>
      <w:r w:rsidRPr="003C170E">
        <w:t>Kengatharan</w:t>
      </w:r>
      <w:proofErr w:type="spellEnd"/>
      <w:r w:rsidRPr="003C170E">
        <w:t>, 2016).</w:t>
      </w:r>
    </w:p>
    <w:p w14:paraId="32610C46" w14:textId="0C210F2C" w:rsidR="00E660B8" w:rsidRPr="00E660B8" w:rsidRDefault="003C170E" w:rsidP="00E660B8">
      <w:r w:rsidRPr="003C170E">
        <w:t>Project C has the most IRR of 26 and this means that it will be highly profitable if cash flows are realised. However, the danger of the fluctuating inflows is volatility, which may not be sustainable in the case of a company that is liquidity and profitability bound (</w:t>
      </w:r>
      <w:r w:rsidR="004D49E9">
        <w:t>Ishmael, 2010</w:t>
      </w:r>
      <w:r w:rsidRPr="003C170E">
        <w:t>). Average IRR in project A is 22 which is sufficient to cover cost of capital and operation recovery is justified. Irr 14% of project B is lower than that of the alternative and may not be able to generate the returns necessary to recover the value of the shareholders or finance the working capital facilities (Altman, 1968).</w:t>
      </w:r>
    </w:p>
    <w:p w14:paraId="5020AD6C" w14:textId="77777777" w:rsidR="00E660B8" w:rsidRPr="00E660B8" w:rsidRDefault="00E660B8" w:rsidP="00AF09B5">
      <w:pPr>
        <w:pStyle w:val="Heading2"/>
      </w:pPr>
      <w:bookmarkStart w:id="27" w:name="_Toc216776396"/>
      <w:r w:rsidRPr="00E660B8">
        <w:rPr>
          <w:rFonts w:eastAsia="Times New Roman"/>
        </w:rPr>
        <w:t>4.6 Risk and Liquidity Considerations</w:t>
      </w:r>
      <w:bookmarkEnd w:id="27"/>
    </w:p>
    <w:p w14:paraId="63E1FB93" w14:textId="180D0EC3" w:rsidR="00E660B8" w:rsidRPr="00E660B8" w:rsidRDefault="003C170E" w:rsidP="00E660B8">
      <w:r w:rsidRPr="003C170E">
        <w:t>Liquidity and risk management emphasise the focus of investment appraisal to the distressed firms. The firm is in danger of liquidity crisis by undertaking project C which is high returning since it is heavily invested and experiencing unpredictable cash flows (Altman, 1968). Project A has average but dependable cash flows which can be used in financing inventory decreasing, receivable controlling and debt service (Deloof, 2003). Project B has low risk but is unable to produce cash sufficient to address the weaknesses in the profitability and intends when it comes to turnaround strategies (Bhattacharyya and Malik, 2019). In matters that concern the determination of whether strategic investment would be holistically correct through combining the elements of cash flow stability, risk exposure and NPV.</w:t>
      </w:r>
    </w:p>
    <w:p w14:paraId="6F7D3421" w14:textId="77777777" w:rsidR="00E660B8" w:rsidRPr="00E660B8" w:rsidRDefault="00E660B8" w:rsidP="00AF09B5">
      <w:pPr>
        <w:pStyle w:val="Heading2"/>
      </w:pPr>
      <w:bookmarkStart w:id="28" w:name="_Toc216776397"/>
      <w:r w:rsidRPr="00E660B8">
        <w:rPr>
          <w:rFonts w:eastAsia="Times New Roman"/>
        </w:rPr>
        <w:t>4.7 Strategic Alignment with Turnaround Objectives</w:t>
      </w:r>
      <w:bookmarkEnd w:id="28"/>
    </w:p>
    <w:p w14:paraId="405EB4DD" w14:textId="77777777" w:rsidR="003C170E" w:rsidRDefault="003C170E" w:rsidP="003C170E">
      <w:r>
        <w:t>The project selection should be made of projects that are aligned with the broader financial restructuring and turnaround priorities (Raina et al., 2003). Key considerations include:</w:t>
      </w:r>
    </w:p>
    <w:p w14:paraId="0C4D6126" w14:textId="706102F9" w:rsidR="003C170E" w:rsidRDefault="003C170E" w:rsidP="003C170E">
      <w:r>
        <w:lastRenderedPageBreak/>
        <w:t>Working Capital Support: Due to the cash inflows of Project A, it is possible to support the significant working capital requirements and reduce the utilisation of costly debt (</w:t>
      </w:r>
      <w:r w:rsidR="004D49E9">
        <w:t>Ishmael, 2010</w:t>
      </w:r>
      <w:r>
        <w:t>).</w:t>
      </w:r>
    </w:p>
    <w:p w14:paraId="0F94AC19" w14:textId="77777777" w:rsidR="003C170E" w:rsidRDefault="003C170E" w:rsidP="003C170E">
      <w:r>
        <w:t>Profitability Recovery: The operating margins and EPS of Project A may be improved with Stable NPV of the project and assist the inversion of past losses (Altman, 1968).</w:t>
      </w:r>
    </w:p>
    <w:p w14:paraId="559B04E3" w14:textId="77777777" w:rsidR="003C170E" w:rsidRDefault="003C170E" w:rsidP="003C170E">
      <w:r>
        <w:t>In the case of predictable inflows, it still lessens the risk of interest coverage and equalise the gearing ratios (Kim, 2003).</w:t>
      </w:r>
    </w:p>
    <w:p w14:paraId="56E65FA7" w14:textId="37174F15" w:rsidR="00E660B8" w:rsidRPr="00E660B8" w:rsidRDefault="003C170E" w:rsidP="003C170E">
      <w:r>
        <w:t>Flexibility of Operations: Medium capital requirement also retains the possibility of alternative strategic projects, including cost reorganisation and investment in research and development (Bhattacharyya and Malik, 2019).</w:t>
      </w:r>
    </w:p>
    <w:p w14:paraId="5EF07590" w14:textId="77777777" w:rsidR="00E660B8" w:rsidRPr="00E660B8" w:rsidRDefault="00E660B8" w:rsidP="00AF09B5">
      <w:pPr>
        <w:pStyle w:val="Heading2"/>
      </w:pPr>
      <w:bookmarkStart w:id="29" w:name="_Toc216776398"/>
      <w:r w:rsidRPr="00E660B8">
        <w:rPr>
          <w:rFonts w:eastAsia="Times New Roman"/>
        </w:rPr>
        <w:t>4.8 Capital Rationing Implications</w:t>
      </w:r>
      <w:bookmarkEnd w:id="29"/>
    </w:p>
    <w:p w14:paraId="72515797" w14:textId="7CE8F6F3" w:rsidR="00E660B8" w:rsidRPr="00E660B8" w:rsidRDefault="003C170E" w:rsidP="00E660B8">
      <w:r w:rsidRPr="003C170E">
        <w:t>The upper capital limit of less than 60m can only enable one project to be selected. The above limits are exceeded in projects A + B (£ 70m), B + C (£ 80m) and A + C (£ 90m). In this way, only individual selection can take place. Project A is the most balanced because it has high NPV, stable cash flows, average IRR and working capital recovery value. Projects B and C do not lead to the value creation of the same magnitude as the capital availability (or high risk) and it is too risky (Altman, 1968).</w:t>
      </w:r>
    </w:p>
    <w:p w14:paraId="359A3E02" w14:textId="77777777" w:rsidR="00E660B8" w:rsidRPr="00E660B8" w:rsidRDefault="00E660B8" w:rsidP="00AF09B5">
      <w:pPr>
        <w:pStyle w:val="Heading2"/>
      </w:pPr>
      <w:bookmarkStart w:id="30" w:name="_Toc216776399"/>
      <w:r w:rsidRPr="00E660B8">
        <w:rPr>
          <w:rFonts w:eastAsia="Times New Roman"/>
        </w:rPr>
        <w:t>4.9 Final Recommendation</w:t>
      </w:r>
      <w:bookmarkEnd w:id="30"/>
    </w:p>
    <w:p w14:paraId="7F38E169" w14:textId="77777777" w:rsidR="003C170E" w:rsidRDefault="003C170E" w:rsidP="003C170E">
      <w:r>
        <w:t>As per the quantitative appraisal and strategic assessment:</w:t>
      </w:r>
    </w:p>
    <w:p w14:paraId="442C6ABC" w14:textId="7C25DFB7" w:rsidR="003C170E" w:rsidRDefault="003C170E" w:rsidP="003C170E">
      <w:r>
        <w:t>This is because we will invest in Project A.</w:t>
      </w:r>
    </w:p>
    <w:p w14:paraId="77079638" w14:textId="77777777" w:rsidR="003C170E" w:rsidRDefault="003C170E" w:rsidP="003C170E">
      <w:r>
        <w:t>It possesses balanced high NPV, moderate IRR and reasonable ARR and balanced payback period.</w:t>
      </w:r>
    </w:p>
    <w:p w14:paraId="791AE012" w14:textId="77777777" w:rsidR="003C170E" w:rsidRDefault="003C170E" w:rsidP="003C170E">
      <w:r>
        <w:t>Project A will address the liquidity and profitability weaknesses, besides being capable of assisting in recovering the working capital.</w:t>
      </w:r>
    </w:p>
    <w:p w14:paraId="17130AF4" w14:textId="6E4C2958" w:rsidR="003C170E" w:rsidRDefault="003C170E" w:rsidP="003C170E">
      <w:r>
        <w:t>Project B is overly conservative and its contribution to the strategy is low, and Project C is overly volatile and capital intensive.</w:t>
      </w:r>
    </w:p>
    <w:p w14:paraId="5097E238" w14:textId="77777777" w:rsidR="003C170E" w:rsidRDefault="003C170E" w:rsidP="003C170E">
      <w:r>
        <w:t>In respect of the work of a selection it will increase the stability of operations, cash flows and will encourage broader restructuring objectives (Reilly and Damodaran, 1995).</w:t>
      </w:r>
    </w:p>
    <w:p w14:paraId="3D6D3586" w14:textId="3FB162C9" w:rsidR="00E660B8" w:rsidRPr="00E660B8" w:rsidRDefault="003C170E" w:rsidP="003C170E">
      <w:r>
        <w:t>Investment appraisal justifies the necessity to combine utilising financial parameters and the restrictions of the strategic approach when the situation with a troubled company with the problems of liquidity and profitability is involved. PBP, ARR, NPV, PI, and IRR analysis demonstrate that Project A is the most optimal amount of value creation, risk, and liquidity support. Capital rationing is punitive and ensures that there is a direct impact on operations of curing and financial correction by investment decisions (Bhattacharyya &amp; Malik, 2019). Project A will assist the firm to recover profitability and increase cash flows in addition to create shareholder value according to strategies to turn around.</w:t>
      </w:r>
    </w:p>
    <w:p w14:paraId="7F511B09" w14:textId="77777777" w:rsidR="00571E74" w:rsidRDefault="00571E74" w:rsidP="00571E74">
      <w:pPr>
        <w:pStyle w:val="Heading1"/>
      </w:pPr>
      <w:bookmarkStart w:id="31" w:name="_Toc216776400"/>
      <w:r>
        <w:lastRenderedPageBreak/>
        <w:t>Conclusion</w:t>
      </w:r>
      <w:bookmarkEnd w:id="31"/>
    </w:p>
    <w:p w14:paraId="28708A54" w14:textId="30D93E8B" w:rsidR="00550590" w:rsidRPr="00550590" w:rsidRDefault="003C170E" w:rsidP="00571E74">
      <w:r w:rsidRPr="003C170E">
        <w:t>According to the financial review, the company is financially in a poor state as it is shown by operating losses, declining liquidity, declining cash flow generation and a rising insolvency risk. The financial performance has been affected significantly by a reduction in profitability and efficiency, as well as high reliance on short-term borrowing which has increased the financial vulnerability. Mismanagement of the working capital and unnecessary expenditure has also undermined operation stability. The high chances of financial failure which is present in the case when corrective action is not taken in time, are ratified by the Altman Z-Score. As such, they need urgent financial reorganisation, tightening of working capital management, and tight investment selection to normalise the cash flows, restore shareholder value, and guarantee long term survival of the company.</w:t>
      </w:r>
      <w:r w:rsidR="00550590">
        <w:br w:type="page"/>
      </w:r>
      <w:bookmarkStart w:id="32" w:name="_Hlk216469944"/>
    </w:p>
    <w:p w14:paraId="2FD8E1D2" w14:textId="5247D2D8" w:rsidR="00550590" w:rsidRPr="00550590" w:rsidRDefault="00550590" w:rsidP="00AF09B5">
      <w:pPr>
        <w:pStyle w:val="Heading1"/>
      </w:pPr>
      <w:bookmarkStart w:id="33" w:name="_Toc216776401"/>
      <w:r w:rsidRPr="00550590">
        <w:lastRenderedPageBreak/>
        <w:t>Reference list</w:t>
      </w:r>
      <w:bookmarkEnd w:id="33"/>
    </w:p>
    <w:bookmarkEnd w:id="32"/>
    <w:p w14:paraId="6256DC67" w14:textId="77777777" w:rsidR="003A0CE4" w:rsidRDefault="003A0CE4" w:rsidP="00550590">
      <w:r w:rsidRPr="00550590">
        <w:t xml:space="preserve">Altman, E.I. (1968). Financial Ratios, Discriminant Analysis and the Prediction of Corporate Bankruptcy. </w:t>
      </w:r>
      <w:r w:rsidRPr="00550590">
        <w:rPr>
          <w:i/>
          <w:iCs/>
        </w:rPr>
        <w:t>The Journal of Finance</w:t>
      </w:r>
      <w:r w:rsidRPr="00550590">
        <w:t xml:space="preserve">, [online] 23(4), pp.589–609. </w:t>
      </w:r>
      <w:hyperlink r:id="rId7" w:history="1">
        <w:r w:rsidRPr="00550590">
          <w:rPr>
            <w:rStyle w:val="Hyperlink"/>
          </w:rPr>
          <w:t>https://doi.org/10.2307/2978933</w:t>
        </w:r>
      </w:hyperlink>
      <w:r w:rsidRPr="00550590">
        <w:t>.</w:t>
      </w:r>
      <w:r>
        <w:t xml:space="preserve"> </w:t>
      </w:r>
    </w:p>
    <w:p w14:paraId="39523854" w14:textId="77777777" w:rsidR="003A0CE4" w:rsidRPr="00550590" w:rsidRDefault="003A0CE4" w:rsidP="00550590">
      <w:r w:rsidRPr="00550590">
        <w:t xml:space="preserve">Beaver, W. and Beaver, W. (2025). FINANCIAL RATIOS AS PREDICTORS OF FAILURE - REPLY. </w:t>
      </w:r>
      <w:r w:rsidRPr="00550590">
        <w:rPr>
          <w:i/>
          <w:iCs/>
        </w:rPr>
        <w:t>Journal of Accounting Research</w:t>
      </w:r>
      <w:r w:rsidRPr="00550590">
        <w:t xml:space="preserve">, [online] 4, pp.123–127. Available at: </w:t>
      </w:r>
      <w:hyperlink r:id="rId8" w:history="1">
        <w:r w:rsidRPr="00550590">
          <w:rPr>
            <w:rStyle w:val="Hyperlink"/>
          </w:rPr>
          <w:t>https://econpapers.repec.org/article/blajoares/v_3a4_3ay_3a1966_3ai_3a_3ap_3a123-127.htm</w:t>
        </w:r>
      </w:hyperlink>
      <w:r w:rsidRPr="00550590">
        <w:t>.</w:t>
      </w:r>
      <w:r>
        <w:t xml:space="preserve"> </w:t>
      </w:r>
    </w:p>
    <w:p w14:paraId="2247D159" w14:textId="77777777" w:rsidR="003A0CE4" w:rsidRDefault="003A0CE4" w:rsidP="00550590">
      <w:r w:rsidRPr="00550590">
        <w:t xml:space="preserve">Bhattacharyya, S.S. and Malik, A. (2019). Development of an integrated canvas on turnaround strategy. </w:t>
      </w:r>
      <w:r w:rsidRPr="00550590">
        <w:rPr>
          <w:i/>
          <w:iCs/>
        </w:rPr>
        <w:t>International Journal of Organizational Analysis</w:t>
      </w:r>
      <w:r w:rsidRPr="00550590">
        <w:t xml:space="preserve">, ahead-of-print(ahead-of-print). </w:t>
      </w:r>
      <w:hyperlink r:id="rId9" w:history="1">
        <w:r w:rsidRPr="00550590">
          <w:rPr>
            <w:rStyle w:val="Hyperlink"/>
          </w:rPr>
          <w:t>https://doi.org/10.1108/ijoa-02-2019-1646</w:t>
        </w:r>
      </w:hyperlink>
      <w:r w:rsidRPr="00550590">
        <w:t>.</w:t>
      </w:r>
      <w:r>
        <w:t xml:space="preserve"> </w:t>
      </w:r>
    </w:p>
    <w:p w14:paraId="38370D36" w14:textId="77777777" w:rsidR="003A0CE4" w:rsidRPr="00550590" w:rsidRDefault="003A0CE4" w:rsidP="00550590">
      <w:r w:rsidRPr="003A0CE4">
        <w:t xml:space="preserve">Breedon, F. (2009). `Restructuring and Workouts — Strategies for Maximizing Value </w:t>
      </w:r>
      <w:proofErr w:type="gramStart"/>
      <w:r w:rsidRPr="003A0CE4">
        <w:t>Consulting;`</w:t>
      </w:r>
      <w:proofErr w:type="gramEnd"/>
      <w:r w:rsidRPr="003A0CE4">
        <w:t xml:space="preserve"> Edited by Ben Larkin. </w:t>
      </w:r>
      <w:r w:rsidRPr="003A0CE4">
        <w:rPr>
          <w:i/>
          <w:iCs/>
        </w:rPr>
        <w:t>Journal of Risk Management in Financial Institutions</w:t>
      </w:r>
      <w:r w:rsidRPr="003A0CE4">
        <w:t xml:space="preserve">, 2(4), p.451. </w:t>
      </w:r>
      <w:hyperlink r:id="rId10" w:history="1">
        <w:r w:rsidRPr="00AD4FC3">
          <w:rPr>
            <w:rStyle w:val="Hyperlink"/>
          </w:rPr>
          <w:t>https://doi.org/10.69554/tdku9070</w:t>
        </w:r>
      </w:hyperlink>
      <w:r>
        <w:t xml:space="preserve"> </w:t>
      </w:r>
    </w:p>
    <w:p w14:paraId="3302AE34" w14:textId="77777777" w:rsidR="003A0CE4" w:rsidRPr="00550590" w:rsidRDefault="003A0CE4" w:rsidP="00550590">
      <w:r w:rsidRPr="00550590">
        <w:t xml:space="preserve">Deloof, M. (2003). Does Working Capital Management Affect Profitability of Belgian Firms? </w:t>
      </w:r>
      <w:r w:rsidRPr="00550590">
        <w:rPr>
          <w:i/>
          <w:iCs/>
        </w:rPr>
        <w:t>Journal of Business Finance &amp; Accounting</w:t>
      </w:r>
      <w:r w:rsidRPr="00550590">
        <w:t xml:space="preserve">, 30(3-4), pp.573–588. </w:t>
      </w:r>
      <w:hyperlink r:id="rId11" w:history="1">
        <w:r w:rsidRPr="00550590">
          <w:rPr>
            <w:rStyle w:val="Hyperlink"/>
          </w:rPr>
          <w:t>https://doi.org/10.1111/1468-5957.00008</w:t>
        </w:r>
      </w:hyperlink>
      <w:r w:rsidRPr="00550590">
        <w:t>.</w:t>
      </w:r>
      <w:r>
        <w:t xml:space="preserve"> </w:t>
      </w:r>
    </w:p>
    <w:p w14:paraId="08E1D5B7" w14:textId="77777777" w:rsidR="003A0CE4" w:rsidRDefault="003A0CE4" w:rsidP="00550590">
      <w:r w:rsidRPr="00550590">
        <w:t xml:space="preserve">Dickerson, P.J. (1963). Capital Budgeting—Theory and Practice. </w:t>
      </w:r>
      <w:r w:rsidRPr="00550590">
        <w:rPr>
          <w:i/>
          <w:iCs/>
        </w:rPr>
        <w:t>California Management Review</w:t>
      </w:r>
      <w:r w:rsidRPr="00550590">
        <w:t xml:space="preserve">, 6(1), pp.53–60. </w:t>
      </w:r>
      <w:hyperlink r:id="rId12" w:history="1">
        <w:r w:rsidRPr="00550590">
          <w:rPr>
            <w:rStyle w:val="Hyperlink"/>
          </w:rPr>
          <w:t>https://doi.org/10.2307/41165561</w:t>
        </w:r>
      </w:hyperlink>
      <w:r w:rsidRPr="00550590">
        <w:t>.</w:t>
      </w:r>
      <w:r>
        <w:t xml:space="preserve"> </w:t>
      </w:r>
    </w:p>
    <w:p w14:paraId="6260103B" w14:textId="77777777" w:rsidR="003A0CE4" w:rsidRDefault="003A0CE4" w:rsidP="00550590">
      <w:r w:rsidRPr="003A0CE4">
        <w:t>Dietrich, J.R. (1984). Discussion of Methodological Issues Related to the Estimation of Financial Distress Prediction Models. </w:t>
      </w:r>
      <w:r w:rsidRPr="003A0CE4">
        <w:rPr>
          <w:i/>
          <w:iCs/>
        </w:rPr>
        <w:t>Journal of Accounting Research</w:t>
      </w:r>
      <w:r w:rsidRPr="003A0CE4">
        <w:t xml:space="preserve">, 22, p.83. </w:t>
      </w:r>
      <w:hyperlink r:id="rId13" w:history="1">
        <w:r w:rsidRPr="00AD4FC3">
          <w:rPr>
            <w:rStyle w:val="Hyperlink"/>
          </w:rPr>
          <w:t>https://doi.org/10.2307/2490860</w:t>
        </w:r>
      </w:hyperlink>
      <w:r w:rsidRPr="003A0CE4">
        <w:t>.</w:t>
      </w:r>
      <w:r>
        <w:t xml:space="preserve"> </w:t>
      </w:r>
    </w:p>
    <w:p w14:paraId="09BCA207" w14:textId="42A8D780" w:rsidR="003A0CE4" w:rsidRDefault="003A0CE4" w:rsidP="00550590">
      <w:r w:rsidRPr="00550590">
        <w:t>EL-Ansary, O. and Al-</w:t>
      </w:r>
      <w:proofErr w:type="spellStart"/>
      <w:r w:rsidRPr="00550590">
        <w:t>Gazzar</w:t>
      </w:r>
      <w:proofErr w:type="spellEnd"/>
      <w:r w:rsidRPr="00550590">
        <w:t xml:space="preserve">, H. (2020). Working capital and financial performance in MENA region. </w:t>
      </w:r>
      <w:r w:rsidRPr="00550590">
        <w:rPr>
          <w:i/>
          <w:iCs/>
        </w:rPr>
        <w:t>Journal of Humanities and Applied Social Sciences</w:t>
      </w:r>
      <w:r w:rsidRPr="00550590">
        <w:t xml:space="preserve">, ahead-of-print(ahead-of-print). </w:t>
      </w:r>
      <w:hyperlink r:id="rId14" w:history="1">
        <w:r w:rsidRPr="00550590">
          <w:rPr>
            <w:rStyle w:val="Hyperlink"/>
          </w:rPr>
          <w:t>https://doi.org/10.1108/jhass-02-2020-0036</w:t>
        </w:r>
      </w:hyperlink>
      <w:r w:rsidRPr="00550590">
        <w:t>.</w:t>
      </w:r>
      <w:r>
        <w:t xml:space="preserve"> </w:t>
      </w:r>
    </w:p>
    <w:p w14:paraId="4C3B7BEF" w14:textId="1B85CC00" w:rsidR="004D49E9" w:rsidRDefault="004D49E9" w:rsidP="00550590">
      <w:r w:rsidRPr="004D49E9">
        <w:t xml:space="preserve">Ishmael, T. (2010). Net Operating Working Capital </w:t>
      </w:r>
      <w:proofErr w:type="spellStart"/>
      <w:r w:rsidRPr="004D49E9">
        <w:t>Behavior</w:t>
      </w:r>
      <w:proofErr w:type="spellEnd"/>
      <w:r w:rsidRPr="004D49E9">
        <w:t>: A First Look. </w:t>
      </w:r>
      <w:r w:rsidRPr="004D49E9">
        <w:rPr>
          <w:i/>
          <w:iCs/>
        </w:rPr>
        <w:t>CFA Digest</w:t>
      </w:r>
      <w:r w:rsidRPr="004D49E9">
        <w:t xml:space="preserve">, 40(4), pp.17–19. </w:t>
      </w:r>
      <w:hyperlink r:id="rId15" w:history="1">
        <w:r w:rsidRPr="00AD4FC3">
          <w:rPr>
            <w:rStyle w:val="Hyperlink"/>
          </w:rPr>
          <w:t>https://doi.org/10.2469/dig.v40.n4.23</w:t>
        </w:r>
      </w:hyperlink>
      <w:r w:rsidRPr="004D49E9">
        <w:t>.</w:t>
      </w:r>
      <w:r>
        <w:t xml:space="preserve"> </w:t>
      </w:r>
    </w:p>
    <w:p w14:paraId="4080C0A5" w14:textId="77777777" w:rsidR="003A0CE4" w:rsidRPr="00550590" w:rsidRDefault="003A0CE4" w:rsidP="00550590">
      <w:proofErr w:type="spellStart"/>
      <w:r w:rsidRPr="00E10667">
        <w:t>Kengatharan</w:t>
      </w:r>
      <w:proofErr w:type="spellEnd"/>
      <w:r w:rsidRPr="00E10667">
        <w:t>, L. (2016). Capital Budgeting Theory and Practice: A Review and Agenda for Future Research. </w:t>
      </w:r>
      <w:r w:rsidRPr="00E10667">
        <w:rPr>
          <w:i/>
          <w:iCs/>
        </w:rPr>
        <w:t>Applied Economics and Finance</w:t>
      </w:r>
      <w:r w:rsidRPr="00E10667">
        <w:t xml:space="preserve">, [online] 3(2), pp.15–38. Available at: </w:t>
      </w:r>
      <w:hyperlink r:id="rId16" w:history="1">
        <w:r w:rsidRPr="00AD4FC3">
          <w:rPr>
            <w:rStyle w:val="Hyperlink"/>
          </w:rPr>
          <w:t>https://ideas.repec.org/a/rfa/aefjnl/v3y2016i2p15-38.html</w:t>
        </w:r>
      </w:hyperlink>
      <w:r w:rsidRPr="00E10667">
        <w:t>.</w:t>
      </w:r>
      <w:r>
        <w:t xml:space="preserve"> </w:t>
      </w:r>
    </w:p>
    <w:p w14:paraId="266B4565" w14:textId="77777777" w:rsidR="003A0CE4" w:rsidRPr="00550590" w:rsidRDefault="003A0CE4" w:rsidP="00550590">
      <w:r w:rsidRPr="00ED25C4">
        <w:t>Kim, S.-J. (2003). Macro Effects of Corporate Restructuring in Japan. </w:t>
      </w:r>
      <w:r w:rsidRPr="00ED25C4">
        <w:rPr>
          <w:i/>
          <w:iCs/>
        </w:rPr>
        <w:t>IMF Working Papers</w:t>
      </w:r>
      <w:r w:rsidRPr="00ED25C4">
        <w:t xml:space="preserve">, 03(203), p.1. </w:t>
      </w:r>
      <w:hyperlink r:id="rId17" w:history="1">
        <w:r w:rsidRPr="00AD4FC3">
          <w:rPr>
            <w:rStyle w:val="Hyperlink"/>
          </w:rPr>
          <w:t>https://doi.org/10.5089/9781451874471.001</w:t>
        </w:r>
      </w:hyperlink>
      <w:r w:rsidRPr="00ED25C4">
        <w:t>.</w:t>
      </w:r>
      <w:r>
        <w:t xml:space="preserve"> </w:t>
      </w:r>
    </w:p>
    <w:p w14:paraId="7C520A28" w14:textId="77777777" w:rsidR="003A0CE4" w:rsidRDefault="003A0CE4" w:rsidP="00550590">
      <w:r w:rsidRPr="00550590">
        <w:t xml:space="preserve">Lazaridis, I. and </w:t>
      </w:r>
      <w:proofErr w:type="spellStart"/>
      <w:r w:rsidRPr="00550590">
        <w:t>Tryfonidis</w:t>
      </w:r>
      <w:proofErr w:type="spellEnd"/>
      <w:r w:rsidRPr="00550590">
        <w:t xml:space="preserve">, D. (2006). </w:t>
      </w:r>
      <w:r w:rsidRPr="00550590">
        <w:rPr>
          <w:i/>
          <w:iCs/>
        </w:rPr>
        <w:t>Relationship between Working Capital Management and Profitability of Listed Companies in the Athens Stock Exchange</w:t>
      </w:r>
      <w:r w:rsidRPr="00550590">
        <w:t xml:space="preserve">. [online] Ssrn.com. Available at: </w:t>
      </w:r>
      <w:hyperlink r:id="rId18" w:history="1">
        <w:r w:rsidRPr="00550590">
          <w:rPr>
            <w:rStyle w:val="Hyperlink"/>
          </w:rPr>
          <w:t>https://papers.ssrn.com/sol3/papers.cfm?abstract_id=931591</w:t>
        </w:r>
      </w:hyperlink>
      <w:r w:rsidRPr="00550590">
        <w:t>.</w:t>
      </w:r>
      <w:r>
        <w:t xml:space="preserve"> </w:t>
      </w:r>
    </w:p>
    <w:p w14:paraId="725C91E5" w14:textId="77777777" w:rsidR="003A0CE4" w:rsidRPr="00550590" w:rsidRDefault="003A0CE4" w:rsidP="00550590">
      <w:r w:rsidRPr="003A0CE4">
        <w:t>Muscarella, C.J. and Damodaran, A. (1997). Corporate Finance, Theory and Practice. </w:t>
      </w:r>
      <w:r w:rsidRPr="003A0CE4">
        <w:rPr>
          <w:i/>
          <w:iCs/>
        </w:rPr>
        <w:t>The Journal of Finance</w:t>
      </w:r>
      <w:r w:rsidRPr="003A0CE4">
        <w:t xml:space="preserve">, 52(4), p.1739. </w:t>
      </w:r>
      <w:hyperlink r:id="rId19" w:history="1">
        <w:r w:rsidRPr="00AD4FC3">
          <w:rPr>
            <w:rStyle w:val="Hyperlink"/>
          </w:rPr>
          <w:t>https://doi.org/10.2307/2329456</w:t>
        </w:r>
      </w:hyperlink>
      <w:r w:rsidRPr="003A0CE4">
        <w:t>.</w:t>
      </w:r>
      <w:r>
        <w:t xml:space="preserve">   </w:t>
      </w:r>
    </w:p>
    <w:p w14:paraId="6455F7A6" w14:textId="77777777" w:rsidR="003A0CE4" w:rsidRPr="00550590" w:rsidRDefault="003A0CE4" w:rsidP="00550590">
      <w:r w:rsidRPr="00550590">
        <w:lastRenderedPageBreak/>
        <w:t xml:space="preserve">Myers, S.C. (1977). Determinants of Corporate Borrowing. </w:t>
      </w:r>
      <w:r w:rsidRPr="00550590">
        <w:rPr>
          <w:i/>
          <w:iCs/>
        </w:rPr>
        <w:t>Journal of Financial Economics</w:t>
      </w:r>
      <w:r w:rsidRPr="00550590">
        <w:t xml:space="preserve">, [online] 5(2), pp.147–175. </w:t>
      </w:r>
      <w:hyperlink r:id="rId20" w:history="1">
        <w:r w:rsidRPr="00550590">
          <w:rPr>
            <w:rStyle w:val="Hyperlink"/>
          </w:rPr>
          <w:t>https://doi.org/10.1016/0304-405X(77)90015-0</w:t>
        </w:r>
      </w:hyperlink>
      <w:r w:rsidRPr="00550590">
        <w:t>.</w:t>
      </w:r>
      <w:r>
        <w:t xml:space="preserve"> </w:t>
      </w:r>
    </w:p>
    <w:p w14:paraId="510A8614" w14:textId="77777777" w:rsidR="003A0CE4" w:rsidRPr="00550590" w:rsidRDefault="003A0CE4" w:rsidP="00550590">
      <w:r w:rsidRPr="00550590">
        <w:t xml:space="preserve">Nantell, T.J., Copeland, T., Koller, T. and Murrin, J. (1991). Valuation: Measuring and Managing the Value of Companies. </w:t>
      </w:r>
      <w:r w:rsidRPr="00550590">
        <w:rPr>
          <w:i/>
          <w:iCs/>
        </w:rPr>
        <w:t>The Journal of Finance</w:t>
      </w:r>
      <w:r w:rsidRPr="00550590">
        <w:t xml:space="preserve">, 46(1), p.459. </w:t>
      </w:r>
      <w:hyperlink r:id="rId21" w:history="1">
        <w:r w:rsidRPr="00550590">
          <w:rPr>
            <w:rStyle w:val="Hyperlink"/>
          </w:rPr>
          <w:t>https://doi.org/10.2307/2328707</w:t>
        </w:r>
      </w:hyperlink>
      <w:r w:rsidRPr="00550590">
        <w:t>.</w:t>
      </w:r>
      <w:r>
        <w:t xml:space="preserve"> </w:t>
      </w:r>
    </w:p>
    <w:p w14:paraId="1BC680E3" w14:textId="77777777" w:rsidR="003A0CE4" w:rsidRDefault="003A0CE4" w:rsidP="00550590">
      <w:proofErr w:type="spellStart"/>
      <w:r w:rsidRPr="00ED25C4">
        <w:t>Oghoghomeh</w:t>
      </w:r>
      <w:proofErr w:type="spellEnd"/>
      <w:r w:rsidRPr="00ED25C4">
        <w:t>, T. and Akani, F.N. (2016). Assets Impairment Testing: An Analysis of IAS 36. </w:t>
      </w:r>
      <w:r w:rsidRPr="00ED25C4">
        <w:rPr>
          <w:i/>
          <w:iCs/>
        </w:rPr>
        <w:t>African Research Review</w:t>
      </w:r>
      <w:r w:rsidRPr="00ED25C4">
        <w:t xml:space="preserve">, 10(1), p.178. </w:t>
      </w:r>
      <w:hyperlink r:id="rId22" w:history="1">
        <w:r w:rsidRPr="00AD4FC3">
          <w:rPr>
            <w:rStyle w:val="Hyperlink"/>
          </w:rPr>
          <w:t>https://doi.org/10.4314/afrrev.v10i1.14</w:t>
        </w:r>
      </w:hyperlink>
      <w:r w:rsidRPr="00ED25C4">
        <w:t>.</w:t>
      </w:r>
      <w:r>
        <w:t xml:space="preserve"> </w:t>
      </w:r>
    </w:p>
    <w:p w14:paraId="294B5337" w14:textId="77777777" w:rsidR="003A0CE4" w:rsidRPr="00550590" w:rsidRDefault="003A0CE4" w:rsidP="00550590">
      <w:r w:rsidRPr="00550590">
        <w:t xml:space="preserve">Ohlson, J.A. (1980). Financial Ratios and the Probabilistic Prediction of Bankruptcy. </w:t>
      </w:r>
      <w:r w:rsidRPr="00550590">
        <w:rPr>
          <w:i/>
          <w:iCs/>
        </w:rPr>
        <w:t>Journal of Accounting Research</w:t>
      </w:r>
      <w:r w:rsidRPr="00550590">
        <w:t xml:space="preserve">, 18(1), pp.109–131. </w:t>
      </w:r>
      <w:hyperlink r:id="rId23" w:history="1">
        <w:r w:rsidRPr="00550590">
          <w:rPr>
            <w:rStyle w:val="Hyperlink"/>
          </w:rPr>
          <w:t>https://doi.org/10.2307/2490395</w:t>
        </w:r>
      </w:hyperlink>
      <w:r w:rsidRPr="00550590">
        <w:t>.</w:t>
      </w:r>
      <w:r>
        <w:t xml:space="preserve"> </w:t>
      </w:r>
    </w:p>
    <w:p w14:paraId="49C43B26" w14:textId="77777777" w:rsidR="003A0CE4" w:rsidRPr="00550590" w:rsidRDefault="003A0CE4" w:rsidP="00550590">
      <w:r w:rsidRPr="00E10667">
        <w:t>Raina, B., Chanda, P., Mehta, D.P. and Maheshwari, S.K. (2003). Organizational Decline and Turnaround Management. </w:t>
      </w:r>
      <w:proofErr w:type="spellStart"/>
      <w:r w:rsidRPr="00E10667">
        <w:rPr>
          <w:i/>
          <w:iCs/>
        </w:rPr>
        <w:t>Vikalpa</w:t>
      </w:r>
      <w:proofErr w:type="spellEnd"/>
      <w:r w:rsidRPr="00E10667">
        <w:rPr>
          <w:i/>
          <w:iCs/>
        </w:rPr>
        <w:t>: The Journal for Decision Makers</w:t>
      </w:r>
      <w:r w:rsidRPr="00E10667">
        <w:t xml:space="preserve">, 28(4), pp.83–92. </w:t>
      </w:r>
      <w:hyperlink r:id="rId24" w:history="1">
        <w:r w:rsidRPr="00AD4FC3">
          <w:rPr>
            <w:rStyle w:val="Hyperlink"/>
          </w:rPr>
          <w:t>https://doi.org/10.1177/0256090920030408</w:t>
        </w:r>
      </w:hyperlink>
      <w:r w:rsidRPr="00E10667">
        <w:t>.</w:t>
      </w:r>
      <w:r>
        <w:t xml:space="preserve"> </w:t>
      </w:r>
    </w:p>
    <w:p w14:paraId="081DF64D" w14:textId="77777777" w:rsidR="003A0CE4" w:rsidRPr="00550590" w:rsidRDefault="003A0CE4" w:rsidP="00550590">
      <w:r w:rsidRPr="00E10667">
        <w:t>Reilly, R.R. and Damodaran, A. (1995). Damodaran on Valuation: Security Analysis for Investment and Corporate Finance. </w:t>
      </w:r>
      <w:r w:rsidRPr="00E10667">
        <w:rPr>
          <w:i/>
          <w:iCs/>
        </w:rPr>
        <w:t>The Journal of Finance</w:t>
      </w:r>
      <w:r w:rsidRPr="00E10667">
        <w:t xml:space="preserve">, 50(2), p.751. </w:t>
      </w:r>
      <w:hyperlink r:id="rId25" w:history="1">
        <w:r w:rsidRPr="00AD4FC3">
          <w:rPr>
            <w:rStyle w:val="Hyperlink"/>
          </w:rPr>
          <w:t>https://doi.org/10.2307/2329429</w:t>
        </w:r>
      </w:hyperlink>
      <w:r w:rsidRPr="00E10667">
        <w:t>.</w:t>
      </w:r>
      <w:r>
        <w:t xml:space="preserve">  </w:t>
      </w:r>
    </w:p>
    <w:p w14:paraId="007EA51E" w14:textId="77777777" w:rsidR="003A0CE4" w:rsidRDefault="003A0CE4" w:rsidP="00550590">
      <w:r w:rsidRPr="00550590">
        <w:t xml:space="preserve">Shi, Y. and Li, X. (2019). An overview of bankruptcy prediction models for corporate firms: A Systematic literature review. </w:t>
      </w:r>
      <w:r w:rsidRPr="00550590">
        <w:rPr>
          <w:i/>
          <w:iCs/>
        </w:rPr>
        <w:t>Intangible Capital</w:t>
      </w:r>
      <w:r w:rsidRPr="00550590">
        <w:t xml:space="preserve">, 15(2), p.114. </w:t>
      </w:r>
      <w:hyperlink r:id="rId26" w:history="1">
        <w:r w:rsidRPr="00550590">
          <w:rPr>
            <w:rStyle w:val="Hyperlink"/>
          </w:rPr>
          <w:t>https://doi.org/10.3926/ic.1354</w:t>
        </w:r>
      </w:hyperlink>
      <w:r w:rsidRPr="00550590">
        <w:t>.</w:t>
      </w:r>
      <w:r>
        <w:t xml:space="preserve"> </w:t>
      </w:r>
    </w:p>
    <w:p w14:paraId="15912BC5" w14:textId="77777777" w:rsidR="003A0CE4" w:rsidRPr="00550590" w:rsidRDefault="003A0CE4" w:rsidP="00550590">
      <w:r w:rsidRPr="003A0CE4">
        <w:t>Terra, P.R. (2008). The cost of capital, corporation finance and the theory of investment. </w:t>
      </w:r>
      <w:r w:rsidRPr="003A0CE4">
        <w:rPr>
          <w:i/>
          <w:iCs/>
        </w:rPr>
        <w:t xml:space="preserve">Revista de </w:t>
      </w:r>
      <w:proofErr w:type="spellStart"/>
      <w:r w:rsidRPr="003A0CE4">
        <w:rPr>
          <w:i/>
          <w:iCs/>
        </w:rPr>
        <w:t>Administração</w:t>
      </w:r>
      <w:proofErr w:type="spellEnd"/>
      <w:r w:rsidRPr="003A0CE4">
        <w:rPr>
          <w:i/>
          <w:iCs/>
        </w:rPr>
        <w:t xml:space="preserve"> e </w:t>
      </w:r>
      <w:proofErr w:type="spellStart"/>
      <w:r w:rsidRPr="003A0CE4">
        <w:rPr>
          <w:i/>
          <w:iCs/>
        </w:rPr>
        <w:t>Contabilidade</w:t>
      </w:r>
      <w:proofErr w:type="spellEnd"/>
      <w:r w:rsidRPr="003A0CE4">
        <w:rPr>
          <w:i/>
          <w:iCs/>
        </w:rPr>
        <w:t xml:space="preserve"> da </w:t>
      </w:r>
      <w:proofErr w:type="spellStart"/>
      <w:r w:rsidRPr="003A0CE4">
        <w:rPr>
          <w:i/>
          <w:iCs/>
        </w:rPr>
        <w:t>Unisinos</w:t>
      </w:r>
      <w:proofErr w:type="spellEnd"/>
      <w:r w:rsidRPr="003A0CE4">
        <w:t xml:space="preserve">, 5(2), pp.154–155. </w:t>
      </w:r>
      <w:hyperlink r:id="rId27" w:history="1">
        <w:r w:rsidRPr="00AD4FC3">
          <w:rPr>
            <w:rStyle w:val="Hyperlink"/>
          </w:rPr>
          <w:t>https://doi.org/10.4013/base.20082.07</w:t>
        </w:r>
      </w:hyperlink>
      <w:r w:rsidRPr="003A0CE4">
        <w:t>.</w:t>
      </w:r>
      <w:r>
        <w:t xml:space="preserve">  </w:t>
      </w:r>
    </w:p>
    <w:p w14:paraId="7D48DD0F" w14:textId="495B0098" w:rsidR="003A0CE4" w:rsidRDefault="003A0CE4" w:rsidP="00550590">
      <w:r w:rsidRPr="00550590">
        <w:t xml:space="preserve">Zmijewski, M.E. (1984). Methodological Issues Related to the Estimation of Financial Distress Prediction Models. </w:t>
      </w:r>
      <w:r w:rsidRPr="00550590">
        <w:rPr>
          <w:i/>
          <w:iCs/>
        </w:rPr>
        <w:t>Journal of Accounting Research</w:t>
      </w:r>
      <w:r w:rsidRPr="00550590">
        <w:t xml:space="preserve">, [online] 22, pp.59–82. </w:t>
      </w:r>
      <w:hyperlink r:id="rId28" w:history="1">
        <w:r w:rsidRPr="00550590">
          <w:rPr>
            <w:rStyle w:val="Hyperlink"/>
          </w:rPr>
          <w:t>https://doi.org/10.2307/2490859</w:t>
        </w:r>
      </w:hyperlink>
      <w:r w:rsidRPr="00550590">
        <w:t>.</w:t>
      </w:r>
      <w:r>
        <w:t xml:space="preserve"> </w:t>
      </w:r>
    </w:p>
    <w:p w14:paraId="462D0D10" w14:textId="0895EB69" w:rsidR="003A0CE4" w:rsidRPr="00550590" w:rsidRDefault="003A0CE4" w:rsidP="00550590">
      <w:r>
        <w:br w:type="page"/>
      </w:r>
    </w:p>
    <w:p w14:paraId="5B00B5AE" w14:textId="77777777" w:rsidR="00B91173" w:rsidRDefault="00B91173" w:rsidP="00B91173">
      <w:pPr>
        <w:pStyle w:val="Heading1"/>
        <w:rPr>
          <w:rFonts w:eastAsia="Times New Roman"/>
        </w:rPr>
      </w:pPr>
      <w:bookmarkStart w:id="34" w:name="_Toc216776402"/>
      <w:r w:rsidRPr="00B91173">
        <w:rPr>
          <w:rFonts w:eastAsia="Times New Roman"/>
        </w:rPr>
        <w:lastRenderedPageBreak/>
        <w:t>Appendix A — Full Ratio Tables (2020–2024)</w:t>
      </w:r>
      <w:bookmarkEnd w:id="34"/>
    </w:p>
    <w:p w14:paraId="23FDD61D" w14:textId="77777777" w:rsidR="0086790B" w:rsidRPr="0086790B" w:rsidRDefault="0086790B" w:rsidP="0086790B">
      <w:pPr>
        <w:rPr>
          <w:b/>
          <w:bCs/>
        </w:rPr>
      </w:pPr>
      <w:r w:rsidRPr="0086790B">
        <w:rPr>
          <w:b/>
          <w:bCs/>
        </w:rPr>
        <w:t>A1. Profitability Ratios</w:t>
      </w:r>
    </w:p>
    <w:p w14:paraId="5C0BE4AF" w14:textId="77777777" w:rsidR="0086790B" w:rsidRPr="0086790B" w:rsidRDefault="0086790B" w:rsidP="0086790B">
      <w:pPr>
        <w:rPr>
          <w:b/>
          <w:bCs/>
        </w:rPr>
      </w:pPr>
      <w:r w:rsidRPr="0086790B">
        <w:rPr>
          <w:b/>
          <w:bCs/>
        </w:rPr>
        <w:t>GPM</w:t>
      </w:r>
    </w:p>
    <w:tbl>
      <w:tblPr>
        <w:tblStyle w:val="TableGrid"/>
        <w:tblW w:w="0" w:type="auto"/>
        <w:tblLook w:val="04A0" w:firstRow="1" w:lastRow="0" w:firstColumn="1" w:lastColumn="0" w:noHBand="0" w:noVBand="1"/>
      </w:tblPr>
      <w:tblGrid>
        <w:gridCol w:w="723"/>
        <w:gridCol w:w="2016"/>
        <w:gridCol w:w="1696"/>
        <w:gridCol w:w="1236"/>
      </w:tblGrid>
      <w:tr w:rsidR="0086790B" w:rsidRPr="0086790B" w14:paraId="7BDF3879" w14:textId="77777777">
        <w:tc>
          <w:tcPr>
            <w:tcW w:w="0" w:type="auto"/>
            <w:tcBorders>
              <w:top w:val="single" w:sz="4" w:space="0" w:color="auto"/>
              <w:left w:val="single" w:sz="4" w:space="0" w:color="auto"/>
              <w:bottom w:val="single" w:sz="4" w:space="0" w:color="auto"/>
              <w:right w:val="single" w:sz="4" w:space="0" w:color="auto"/>
            </w:tcBorders>
            <w:hideMark/>
          </w:tcPr>
          <w:p w14:paraId="4F50F8B9"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7062A14E" w14:textId="77777777" w:rsidR="0086790B" w:rsidRPr="0086790B" w:rsidRDefault="0086790B" w:rsidP="0086790B">
            <w:pPr>
              <w:spacing w:before="120" w:line="276" w:lineRule="auto"/>
              <w:rPr>
                <w:b/>
                <w:bCs/>
              </w:rPr>
            </w:pPr>
            <w:r w:rsidRPr="0086790B">
              <w:rPr>
                <w:b/>
                <w:bCs/>
              </w:rPr>
              <w:t>Gross Profit (£m)</w:t>
            </w:r>
          </w:p>
        </w:tc>
        <w:tc>
          <w:tcPr>
            <w:tcW w:w="0" w:type="auto"/>
            <w:tcBorders>
              <w:top w:val="single" w:sz="4" w:space="0" w:color="auto"/>
              <w:left w:val="single" w:sz="4" w:space="0" w:color="auto"/>
              <w:bottom w:val="single" w:sz="4" w:space="0" w:color="auto"/>
              <w:right w:val="single" w:sz="4" w:space="0" w:color="auto"/>
            </w:tcBorders>
            <w:hideMark/>
          </w:tcPr>
          <w:p w14:paraId="12D30DD9" w14:textId="77777777" w:rsidR="0086790B" w:rsidRPr="0086790B" w:rsidRDefault="0086790B" w:rsidP="0086790B">
            <w:pPr>
              <w:spacing w:before="120" w:line="276" w:lineRule="auto"/>
              <w:rPr>
                <w:b/>
                <w:bCs/>
              </w:rPr>
            </w:pPr>
            <w:r w:rsidRPr="0086790B">
              <w:rPr>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45C6EF82" w14:textId="77777777" w:rsidR="0086790B" w:rsidRPr="0086790B" w:rsidRDefault="0086790B" w:rsidP="0086790B">
            <w:pPr>
              <w:spacing w:before="120" w:line="276" w:lineRule="auto"/>
              <w:rPr>
                <w:b/>
                <w:bCs/>
              </w:rPr>
            </w:pPr>
            <w:r w:rsidRPr="0086790B">
              <w:rPr>
                <w:b/>
                <w:bCs/>
              </w:rPr>
              <w:t>GPM (%)</w:t>
            </w:r>
          </w:p>
        </w:tc>
      </w:tr>
      <w:tr w:rsidR="0086790B" w:rsidRPr="0086790B" w14:paraId="6BB61574" w14:textId="77777777">
        <w:tc>
          <w:tcPr>
            <w:tcW w:w="0" w:type="auto"/>
            <w:tcBorders>
              <w:top w:val="single" w:sz="4" w:space="0" w:color="auto"/>
              <w:left w:val="single" w:sz="4" w:space="0" w:color="auto"/>
              <w:bottom w:val="single" w:sz="4" w:space="0" w:color="auto"/>
              <w:right w:val="single" w:sz="4" w:space="0" w:color="auto"/>
            </w:tcBorders>
            <w:hideMark/>
          </w:tcPr>
          <w:p w14:paraId="3D866987"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688B2559" w14:textId="77777777" w:rsidR="0086790B" w:rsidRPr="0086790B" w:rsidRDefault="0086790B" w:rsidP="0086790B">
            <w:pPr>
              <w:spacing w:before="120" w:line="276" w:lineRule="auto"/>
            </w:pPr>
            <w:r w:rsidRPr="0086790B">
              <w:t>176,256</w:t>
            </w:r>
          </w:p>
        </w:tc>
        <w:tc>
          <w:tcPr>
            <w:tcW w:w="0" w:type="auto"/>
            <w:tcBorders>
              <w:top w:val="single" w:sz="4" w:space="0" w:color="auto"/>
              <w:left w:val="single" w:sz="4" w:space="0" w:color="auto"/>
              <w:bottom w:val="single" w:sz="4" w:space="0" w:color="auto"/>
              <w:right w:val="single" w:sz="4" w:space="0" w:color="auto"/>
            </w:tcBorders>
            <w:hideMark/>
          </w:tcPr>
          <w:p w14:paraId="3D24C836" w14:textId="77777777" w:rsidR="0086790B" w:rsidRPr="0086790B" w:rsidRDefault="0086790B" w:rsidP="0086790B">
            <w:pPr>
              <w:spacing w:before="120" w:line="276" w:lineRule="auto"/>
            </w:pPr>
            <w:r w:rsidRPr="0086790B">
              <w:t>614,680</w:t>
            </w:r>
          </w:p>
        </w:tc>
        <w:tc>
          <w:tcPr>
            <w:tcW w:w="0" w:type="auto"/>
            <w:tcBorders>
              <w:top w:val="single" w:sz="4" w:space="0" w:color="auto"/>
              <w:left w:val="single" w:sz="4" w:space="0" w:color="auto"/>
              <w:bottom w:val="single" w:sz="4" w:space="0" w:color="auto"/>
              <w:right w:val="single" w:sz="4" w:space="0" w:color="auto"/>
            </w:tcBorders>
            <w:hideMark/>
          </w:tcPr>
          <w:p w14:paraId="47218347" w14:textId="77777777" w:rsidR="0086790B" w:rsidRPr="0086790B" w:rsidRDefault="0086790B" w:rsidP="0086790B">
            <w:pPr>
              <w:spacing w:before="120" w:line="276" w:lineRule="auto"/>
            </w:pPr>
            <w:r w:rsidRPr="0086790B">
              <w:t>28.7</w:t>
            </w:r>
          </w:p>
        </w:tc>
      </w:tr>
      <w:tr w:rsidR="0086790B" w:rsidRPr="0086790B" w14:paraId="13E1373C" w14:textId="77777777">
        <w:tc>
          <w:tcPr>
            <w:tcW w:w="0" w:type="auto"/>
            <w:tcBorders>
              <w:top w:val="single" w:sz="4" w:space="0" w:color="auto"/>
              <w:left w:val="single" w:sz="4" w:space="0" w:color="auto"/>
              <w:bottom w:val="single" w:sz="4" w:space="0" w:color="auto"/>
              <w:right w:val="single" w:sz="4" w:space="0" w:color="auto"/>
            </w:tcBorders>
            <w:hideMark/>
          </w:tcPr>
          <w:p w14:paraId="4361FB1A"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20EAE6F2" w14:textId="77777777" w:rsidR="0086790B" w:rsidRPr="0086790B" w:rsidRDefault="0086790B" w:rsidP="0086790B">
            <w:pPr>
              <w:spacing w:before="120" w:line="276" w:lineRule="auto"/>
            </w:pPr>
            <w:r w:rsidRPr="0086790B">
              <w:t>173,016</w:t>
            </w:r>
          </w:p>
        </w:tc>
        <w:tc>
          <w:tcPr>
            <w:tcW w:w="0" w:type="auto"/>
            <w:tcBorders>
              <w:top w:val="single" w:sz="4" w:space="0" w:color="auto"/>
              <w:left w:val="single" w:sz="4" w:space="0" w:color="auto"/>
              <w:bottom w:val="single" w:sz="4" w:space="0" w:color="auto"/>
              <w:right w:val="single" w:sz="4" w:space="0" w:color="auto"/>
            </w:tcBorders>
            <w:hideMark/>
          </w:tcPr>
          <w:p w14:paraId="6EAA84DD" w14:textId="77777777" w:rsidR="0086790B" w:rsidRPr="0086790B" w:rsidRDefault="0086790B" w:rsidP="0086790B">
            <w:pPr>
              <w:spacing w:before="120" w:line="276" w:lineRule="auto"/>
            </w:pPr>
            <w:r w:rsidRPr="0086790B">
              <w:t>601,602</w:t>
            </w:r>
          </w:p>
        </w:tc>
        <w:tc>
          <w:tcPr>
            <w:tcW w:w="0" w:type="auto"/>
            <w:tcBorders>
              <w:top w:val="single" w:sz="4" w:space="0" w:color="auto"/>
              <w:left w:val="single" w:sz="4" w:space="0" w:color="auto"/>
              <w:bottom w:val="single" w:sz="4" w:space="0" w:color="auto"/>
              <w:right w:val="single" w:sz="4" w:space="0" w:color="auto"/>
            </w:tcBorders>
            <w:hideMark/>
          </w:tcPr>
          <w:p w14:paraId="1EB7FFE8" w14:textId="77777777" w:rsidR="0086790B" w:rsidRPr="0086790B" w:rsidRDefault="0086790B" w:rsidP="0086790B">
            <w:pPr>
              <w:spacing w:before="120" w:line="276" w:lineRule="auto"/>
            </w:pPr>
            <w:r w:rsidRPr="0086790B">
              <w:t>28.8</w:t>
            </w:r>
          </w:p>
        </w:tc>
      </w:tr>
      <w:tr w:rsidR="0086790B" w:rsidRPr="0086790B" w14:paraId="7E0F830D" w14:textId="77777777">
        <w:tc>
          <w:tcPr>
            <w:tcW w:w="0" w:type="auto"/>
            <w:tcBorders>
              <w:top w:val="single" w:sz="4" w:space="0" w:color="auto"/>
              <w:left w:val="single" w:sz="4" w:space="0" w:color="auto"/>
              <w:bottom w:val="single" w:sz="4" w:space="0" w:color="auto"/>
              <w:right w:val="single" w:sz="4" w:space="0" w:color="auto"/>
            </w:tcBorders>
            <w:hideMark/>
          </w:tcPr>
          <w:p w14:paraId="4210A501"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1396F7A6" w14:textId="77777777" w:rsidR="0086790B" w:rsidRPr="0086790B" w:rsidRDefault="0086790B" w:rsidP="0086790B">
            <w:pPr>
              <w:spacing w:before="120" w:line="276" w:lineRule="auto"/>
            </w:pPr>
            <w:r w:rsidRPr="0086790B">
              <w:t>152,292</w:t>
            </w:r>
          </w:p>
        </w:tc>
        <w:tc>
          <w:tcPr>
            <w:tcW w:w="0" w:type="auto"/>
            <w:tcBorders>
              <w:top w:val="single" w:sz="4" w:space="0" w:color="auto"/>
              <w:left w:val="single" w:sz="4" w:space="0" w:color="auto"/>
              <w:bottom w:val="single" w:sz="4" w:space="0" w:color="auto"/>
              <w:right w:val="single" w:sz="4" w:space="0" w:color="auto"/>
            </w:tcBorders>
            <w:hideMark/>
          </w:tcPr>
          <w:p w14:paraId="21A75E71" w14:textId="77777777" w:rsidR="0086790B" w:rsidRPr="0086790B" w:rsidRDefault="0086790B" w:rsidP="0086790B">
            <w:pPr>
              <w:spacing w:before="120" w:line="276" w:lineRule="auto"/>
            </w:pPr>
            <w:r w:rsidRPr="0086790B">
              <w:t>542,751</w:t>
            </w:r>
          </w:p>
        </w:tc>
        <w:tc>
          <w:tcPr>
            <w:tcW w:w="0" w:type="auto"/>
            <w:tcBorders>
              <w:top w:val="single" w:sz="4" w:space="0" w:color="auto"/>
              <w:left w:val="single" w:sz="4" w:space="0" w:color="auto"/>
              <w:bottom w:val="single" w:sz="4" w:space="0" w:color="auto"/>
              <w:right w:val="single" w:sz="4" w:space="0" w:color="auto"/>
            </w:tcBorders>
            <w:hideMark/>
          </w:tcPr>
          <w:p w14:paraId="2CDEE54D" w14:textId="77777777" w:rsidR="0086790B" w:rsidRPr="0086790B" w:rsidRDefault="0086790B" w:rsidP="0086790B">
            <w:pPr>
              <w:spacing w:before="120" w:line="276" w:lineRule="auto"/>
            </w:pPr>
            <w:r w:rsidRPr="0086790B">
              <w:t>28.1</w:t>
            </w:r>
          </w:p>
        </w:tc>
      </w:tr>
      <w:tr w:rsidR="0086790B" w:rsidRPr="0086790B" w14:paraId="7511D8F1" w14:textId="77777777">
        <w:tc>
          <w:tcPr>
            <w:tcW w:w="0" w:type="auto"/>
            <w:tcBorders>
              <w:top w:val="single" w:sz="4" w:space="0" w:color="auto"/>
              <w:left w:val="single" w:sz="4" w:space="0" w:color="auto"/>
              <w:bottom w:val="single" w:sz="4" w:space="0" w:color="auto"/>
              <w:right w:val="single" w:sz="4" w:space="0" w:color="auto"/>
            </w:tcBorders>
            <w:hideMark/>
          </w:tcPr>
          <w:p w14:paraId="34237FE3"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50EDEC2C" w14:textId="77777777" w:rsidR="0086790B" w:rsidRPr="0086790B" w:rsidRDefault="0086790B" w:rsidP="0086790B">
            <w:pPr>
              <w:spacing w:before="120" w:line="276" w:lineRule="auto"/>
            </w:pPr>
            <w:r w:rsidRPr="0086790B">
              <w:t>97,560</w:t>
            </w:r>
          </w:p>
        </w:tc>
        <w:tc>
          <w:tcPr>
            <w:tcW w:w="0" w:type="auto"/>
            <w:tcBorders>
              <w:top w:val="single" w:sz="4" w:space="0" w:color="auto"/>
              <w:left w:val="single" w:sz="4" w:space="0" w:color="auto"/>
              <w:bottom w:val="single" w:sz="4" w:space="0" w:color="auto"/>
              <w:right w:val="single" w:sz="4" w:space="0" w:color="auto"/>
            </w:tcBorders>
            <w:hideMark/>
          </w:tcPr>
          <w:p w14:paraId="528A437A" w14:textId="77777777" w:rsidR="0086790B" w:rsidRPr="0086790B" w:rsidRDefault="0086790B" w:rsidP="0086790B">
            <w:pPr>
              <w:spacing w:before="120" w:line="276" w:lineRule="auto"/>
            </w:pPr>
            <w:r w:rsidRPr="0086790B">
              <w:t>420,457</w:t>
            </w:r>
          </w:p>
        </w:tc>
        <w:tc>
          <w:tcPr>
            <w:tcW w:w="0" w:type="auto"/>
            <w:tcBorders>
              <w:top w:val="single" w:sz="4" w:space="0" w:color="auto"/>
              <w:left w:val="single" w:sz="4" w:space="0" w:color="auto"/>
              <w:bottom w:val="single" w:sz="4" w:space="0" w:color="auto"/>
              <w:right w:val="single" w:sz="4" w:space="0" w:color="auto"/>
            </w:tcBorders>
            <w:hideMark/>
          </w:tcPr>
          <w:p w14:paraId="1D4B83F4" w14:textId="77777777" w:rsidR="0086790B" w:rsidRPr="0086790B" w:rsidRDefault="0086790B" w:rsidP="0086790B">
            <w:pPr>
              <w:spacing w:before="120" w:line="276" w:lineRule="auto"/>
            </w:pPr>
            <w:r w:rsidRPr="0086790B">
              <w:t>23.2</w:t>
            </w:r>
          </w:p>
        </w:tc>
      </w:tr>
      <w:tr w:rsidR="0086790B" w:rsidRPr="0086790B" w14:paraId="37E8AAB3" w14:textId="77777777">
        <w:tc>
          <w:tcPr>
            <w:tcW w:w="0" w:type="auto"/>
            <w:tcBorders>
              <w:top w:val="single" w:sz="4" w:space="0" w:color="auto"/>
              <w:left w:val="single" w:sz="4" w:space="0" w:color="auto"/>
              <w:bottom w:val="single" w:sz="4" w:space="0" w:color="auto"/>
              <w:right w:val="single" w:sz="4" w:space="0" w:color="auto"/>
            </w:tcBorders>
            <w:hideMark/>
          </w:tcPr>
          <w:p w14:paraId="48BC8352"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0306BEAE" w14:textId="77777777" w:rsidR="0086790B" w:rsidRPr="0086790B" w:rsidRDefault="0086790B" w:rsidP="0086790B">
            <w:pPr>
              <w:spacing w:before="120" w:line="276" w:lineRule="auto"/>
            </w:pPr>
            <w:r w:rsidRPr="0086790B">
              <w:t>113,994</w:t>
            </w:r>
          </w:p>
        </w:tc>
        <w:tc>
          <w:tcPr>
            <w:tcW w:w="0" w:type="auto"/>
            <w:tcBorders>
              <w:top w:val="single" w:sz="4" w:space="0" w:color="auto"/>
              <w:left w:val="single" w:sz="4" w:space="0" w:color="auto"/>
              <w:bottom w:val="single" w:sz="4" w:space="0" w:color="auto"/>
              <w:right w:val="single" w:sz="4" w:space="0" w:color="auto"/>
            </w:tcBorders>
            <w:hideMark/>
          </w:tcPr>
          <w:p w14:paraId="34CDBD2D" w14:textId="77777777" w:rsidR="0086790B" w:rsidRPr="0086790B" w:rsidRDefault="0086790B" w:rsidP="0086790B">
            <w:pPr>
              <w:spacing w:before="120" w:line="276" w:lineRule="auto"/>
            </w:pPr>
            <w:r w:rsidRPr="0086790B">
              <w:t>394,879</w:t>
            </w:r>
          </w:p>
        </w:tc>
        <w:tc>
          <w:tcPr>
            <w:tcW w:w="0" w:type="auto"/>
            <w:tcBorders>
              <w:top w:val="single" w:sz="4" w:space="0" w:color="auto"/>
              <w:left w:val="single" w:sz="4" w:space="0" w:color="auto"/>
              <w:bottom w:val="single" w:sz="4" w:space="0" w:color="auto"/>
              <w:right w:val="single" w:sz="4" w:space="0" w:color="auto"/>
            </w:tcBorders>
            <w:hideMark/>
          </w:tcPr>
          <w:p w14:paraId="53DF4862" w14:textId="77777777" w:rsidR="0086790B" w:rsidRPr="0086790B" w:rsidRDefault="0086790B" w:rsidP="0086790B">
            <w:pPr>
              <w:spacing w:before="120" w:line="276" w:lineRule="auto"/>
            </w:pPr>
            <w:r w:rsidRPr="0086790B">
              <w:t>28.8</w:t>
            </w:r>
          </w:p>
        </w:tc>
      </w:tr>
    </w:tbl>
    <w:p w14:paraId="73E9595C" w14:textId="77777777" w:rsidR="0086790B" w:rsidRPr="0086790B" w:rsidRDefault="0086790B" w:rsidP="0086790B">
      <w:pPr>
        <w:rPr>
          <w:b/>
          <w:bCs/>
        </w:rPr>
      </w:pPr>
      <w:r w:rsidRPr="0086790B">
        <w:rPr>
          <w:b/>
          <w:bCs/>
        </w:rPr>
        <w:t>OPM</w:t>
      </w:r>
    </w:p>
    <w:tbl>
      <w:tblPr>
        <w:tblStyle w:val="TableGrid"/>
        <w:tblW w:w="0" w:type="auto"/>
        <w:tblLook w:val="04A0" w:firstRow="1" w:lastRow="0" w:firstColumn="1" w:lastColumn="0" w:noHBand="0" w:noVBand="1"/>
      </w:tblPr>
      <w:tblGrid>
        <w:gridCol w:w="723"/>
        <w:gridCol w:w="2629"/>
        <w:gridCol w:w="1696"/>
        <w:gridCol w:w="1236"/>
      </w:tblGrid>
      <w:tr w:rsidR="0086790B" w:rsidRPr="0086790B" w14:paraId="2B6DEE95" w14:textId="77777777">
        <w:tc>
          <w:tcPr>
            <w:tcW w:w="0" w:type="auto"/>
            <w:tcBorders>
              <w:top w:val="single" w:sz="4" w:space="0" w:color="auto"/>
              <w:left w:val="single" w:sz="4" w:space="0" w:color="auto"/>
              <w:bottom w:val="single" w:sz="4" w:space="0" w:color="auto"/>
              <w:right w:val="single" w:sz="4" w:space="0" w:color="auto"/>
            </w:tcBorders>
            <w:hideMark/>
          </w:tcPr>
          <w:p w14:paraId="5A16116F"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1BA7C8A3" w14:textId="77777777" w:rsidR="0086790B" w:rsidRPr="0086790B" w:rsidRDefault="0086790B" w:rsidP="0086790B">
            <w:pPr>
              <w:spacing w:before="120" w:line="276" w:lineRule="auto"/>
              <w:rPr>
                <w:b/>
                <w:bCs/>
              </w:rPr>
            </w:pPr>
            <w:r w:rsidRPr="0086790B">
              <w:rPr>
                <w:b/>
                <w:bCs/>
              </w:rPr>
              <w:t>Operating Income (£m)</w:t>
            </w:r>
          </w:p>
        </w:tc>
        <w:tc>
          <w:tcPr>
            <w:tcW w:w="0" w:type="auto"/>
            <w:tcBorders>
              <w:top w:val="single" w:sz="4" w:space="0" w:color="auto"/>
              <w:left w:val="single" w:sz="4" w:space="0" w:color="auto"/>
              <w:bottom w:val="single" w:sz="4" w:space="0" w:color="auto"/>
              <w:right w:val="single" w:sz="4" w:space="0" w:color="auto"/>
            </w:tcBorders>
            <w:hideMark/>
          </w:tcPr>
          <w:p w14:paraId="0EC8CB9E" w14:textId="77777777" w:rsidR="0086790B" w:rsidRPr="0086790B" w:rsidRDefault="0086790B" w:rsidP="0086790B">
            <w:pPr>
              <w:spacing w:before="120" w:line="276" w:lineRule="auto"/>
              <w:rPr>
                <w:b/>
                <w:bCs/>
              </w:rPr>
            </w:pPr>
            <w:r w:rsidRPr="0086790B">
              <w:rPr>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48381AEE" w14:textId="77777777" w:rsidR="0086790B" w:rsidRPr="0086790B" w:rsidRDefault="0086790B" w:rsidP="0086790B">
            <w:pPr>
              <w:spacing w:before="120" w:line="276" w:lineRule="auto"/>
              <w:rPr>
                <w:b/>
                <w:bCs/>
              </w:rPr>
            </w:pPr>
            <w:r w:rsidRPr="0086790B">
              <w:rPr>
                <w:b/>
                <w:bCs/>
              </w:rPr>
              <w:t>OPM (%)</w:t>
            </w:r>
          </w:p>
        </w:tc>
      </w:tr>
      <w:tr w:rsidR="0086790B" w:rsidRPr="0086790B" w14:paraId="273A9AEE" w14:textId="77777777">
        <w:tc>
          <w:tcPr>
            <w:tcW w:w="0" w:type="auto"/>
            <w:tcBorders>
              <w:top w:val="single" w:sz="4" w:space="0" w:color="auto"/>
              <w:left w:val="single" w:sz="4" w:space="0" w:color="auto"/>
              <w:bottom w:val="single" w:sz="4" w:space="0" w:color="auto"/>
              <w:right w:val="single" w:sz="4" w:space="0" w:color="auto"/>
            </w:tcBorders>
            <w:hideMark/>
          </w:tcPr>
          <w:p w14:paraId="3366A6F7"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04202D99" w14:textId="77777777" w:rsidR="0086790B" w:rsidRPr="0086790B" w:rsidRDefault="0086790B" w:rsidP="0086790B">
            <w:pPr>
              <w:spacing w:before="120" w:line="276" w:lineRule="auto"/>
            </w:pPr>
            <w:r w:rsidRPr="0086790B">
              <w:t>37,267</w:t>
            </w:r>
          </w:p>
        </w:tc>
        <w:tc>
          <w:tcPr>
            <w:tcW w:w="0" w:type="auto"/>
            <w:tcBorders>
              <w:top w:val="single" w:sz="4" w:space="0" w:color="auto"/>
              <w:left w:val="single" w:sz="4" w:space="0" w:color="auto"/>
              <w:bottom w:val="single" w:sz="4" w:space="0" w:color="auto"/>
              <w:right w:val="single" w:sz="4" w:space="0" w:color="auto"/>
            </w:tcBorders>
            <w:hideMark/>
          </w:tcPr>
          <w:p w14:paraId="6181EE38" w14:textId="77777777" w:rsidR="0086790B" w:rsidRPr="0086790B" w:rsidRDefault="0086790B" w:rsidP="0086790B">
            <w:pPr>
              <w:spacing w:before="120" w:line="276" w:lineRule="auto"/>
            </w:pPr>
            <w:r w:rsidRPr="0086790B">
              <w:t>614,680</w:t>
            </w:r>
          </w:p>
        </w:tc>
        <w:tc>
          <w:tcPr>
            <w:tcW w:w="0" w:type="auto"/>
            <w:tcBorders>
              <w:top w:val="single" w:sz="4" w:space="0" w:color="auto"/>
              <w:left w:val="single" w:sz="4" w:space="0" w:color="auto"/>
              <w:bottom w:val="single" w:sz="4" w:space="0" w:color="auto"/>
              <w:right w:val="single" w:sz="4" w:space="0" w:color="auto"/>
            </w:tcBorders>
            <w:hideMark/>
          </w:tcPr>
          <w:p w14:paraId="509CB78E" w14:textId="77777777" w:rsidR="0086790B" w:rsidRPr="0086790B" w:rsidRDefault="0086790B" w:rsidP="0086790B">
            <w:pPr>
              <w:spacing w:before="120" w:line="276" w:lineRule="auto"/>
            </w:pPr>
            <w:r w:rsidRPr="0086790B">
              <w:t>6.1</w:t>
            </w:r>
          </w:p>
        </w:tc>
      </w:tr>
      <w:tr w:rsidR="0086790B" w:rsidRPr="0086790B" w14:paraId="109797CA" w14:textId="77777777">
        <w:tc>
          <w:tcPr>
            <w:tcW w:w="0" w:type="auto"/>
            <w:tcBorders>
              <w:top w:val="single" w:sz="4" w:space="0" w:color="auto"/>
              <w:left w:val="single" w:sz="4" w:space="0" w:color="auto"/>
              <w:bottom w:val="single" w:sz="4" w:space="0" w:color="auto"/>
              <w:right w:val="single" w:sz="4" w:space="0" w:color="auto"/>
            </w:tcBorders>
            <w:hideMark/>
          </w:tcPr>
          <w:p w14:paraId="0E5655DC"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212891A5" w14:textId="77777777" w:rsidR="0086790B" w:rsidRPr="0086790B" w:rsidRDefault="0086790B" w:rsidP="0086790B">
            <w:pPr>
              <w:spacing w:before="120" w:line="276" w:lineRule="auto"/>
            </w:pPr>
            <w:r w:rsidRPr="0086790B">
              <w:t>23,253</w:t>
            </w:r>
          </w:p>
        </w:tc>
        <w:tc>
          <w:tcPr>
            <w:tcW w:w="0" w:type="auto"/>
            <w:tcBorders>
              <w:top w:val="single" w:sz="4" w:space="0" w:color="auto"/>
              <w:left w:val="single" w:sz="4" w:space="0" w:color="auto"/>
              <w:bottom w:val="single" w:sz="4" w:space="0" w:color="auto"/>
              <w:right w:val="single" w:sz="4" w:space="0" w:color="auto"/>
            </w:tcBorders>
            <w:hideMark/>
          </w:tcPr>
          <w:p w14:paraId="2C682DAD" w14:textId="77777777" w:rsidR="0086790B" w:rsidRPr="0086790B" w:rsidRDefault="0086790B" w:rsidP="0086790B">
            <w:pPr>
              <w:spacing w:before="120" w:line="276" w:lineRule="auto"/>
            </w:pPr>
            <w:r w:rsidRPr="0086790B">
              <w:t>601,602</w:t>
            </w:r>
          </w:p>
        </w:tc>
        <w:tc>
          <w:tcPr>
            <w:tcW w:w="0" w:type="auto"/>
            <w:tcBorders>
              <w:top w:val="single" w:sz="4" w:space="0" w:color="auto"/>
              <w:left w:val="single" w:sz="4" w:space="0" w:color="auto"/>
              <w:bottom w:val="single" w:sz="4" w:space="0" w:color="auto"/>
              <w:right w:val="single" w:sz="4" w:space="0" w:color="auto"/>
            </w:tcBorders>
            <w:hideMark/>
          </w:tcPr>
          <w:p w14:paraId="33AD0B4F" w14:textId="77777777" w:rsidR="0086790B" w:rsidRPr="0086790B" w:rsidRDefault="0086790B" w:rsidP="0086790B">
            <w:pPr>
              <w:spacing w:before="120" w:line="276" w:lineRule="auto"/>
            </w:pPr>
            <w:r w:rsidRPr="0086790B">
              <w:t>3.9</w:t>
            </w:r>
          </w:p>
        </w:tc>
      </w:tr>
      <w:tr w:rsidR="0086790B" w:rsidRPr="0086790B" w14:paraId="51E0D64A" w14:textId="77777777">
        <w:tc>
          <w:tcPr>
            <w:tcW w:w="0" w:type="auto"/>
            <w:tcBorders>
              <w:top w:val="single" w:sz="4" w:space="0" w:color="auto"/>
              <w:left w:val="single" w:sz="4" w:space="0" w:color="auto"/>
              <w:bottom w:val="single" w:sz="4" w:space="0" w:color="auto"/>
              <w:right w:val="single" w:sz="4" w:space="0" w:color="auto"/>
            </w:tcBorders>
            <w:hideMark/>
          </w:tcPr>
          <w:p w14:paraId="22A6DBCE"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764B22E2" w14:textId="77777777" w:rsidR="0086790B" w:rsidRPr="0086790B" w:rsidRDefault="0086790B" w:rsidP="0086790B">
            <w:pPr>
              <w:spacing w:before="120" w:line="276" w:lineRule="auto"/>
            </w:pPr>
            <w:r w:rsidRPr="0086790B">
              <w:t>14,548</w:t>
            </w:r>
          </w:p>
        </w:tc>
        <w:tc>
          <w:tcPr>
            <w:tcW w:w="0" w:type="auto"/>
            <w:tcBorders>
              <w:top w:val="single" w:sz="4" w:space="0" w:color="auto"/>
              <w:left w:val="single" w:sz="4" w:space="0" w:color="auto"/>
              <w:bottom w:val="single" w:sz="4" w:space="0" w:color="auto"/>
              <w:right w:val="single" w:sz="4" w:space="0" w:color="auto"/>
            </w:tcBorders>
            <w:hideMark/>
          </w:tcPr>
          <w:p w14:paraId="3B862905" w14:textId="77777777" w:rsidR="0086790B" w:rsidRPr="0086790B" w:rsidRDefault="0086790B" w:rsidP="0086790B">
            <w:pPr>
              <w:spacing w:before="120" w:line="276" w:lineRule="auto"/>
            </w:pPr>
            <w:r w:rsidRPr="0086790B">
              <w:t>542,751</w:t>
            </w:r>
          </w:p>
        </w:tc>
        <w:tc>
          <w:tcPr>
            <w:tcW w:w="0" w:type="auto"/>
            <w:tcBorders>
              <w:top w:val="single" w:sz="4" w:space="0" w:color="auto"/>
              <w:left w:val="single" w:sz="4" w:space="0" w:color="auto"/>
              <w:bottom w:val="single" w:sz="4" w:space="0" w:color="auto"/>
              <w:right w:val="single" w:sz="4" w:space="0" w:color="auto"/>
            </w:tcBorders>
            <w:hideMark/>
          </w:tcPr>
          <w:p w14:paraId="24E07478" w14:textId="77777777" w:rsidR="0086790B" w:rsidRPr="0086790B" w:rsidRDefault="0086790B" w:rsidP="0086790B">
            <w:pPr>
              <w:spacing w:before="120" w:line="276" w:lineRule="auto"/>
            </w:pPr>
            <w:r w:rsidRPr="0086790B">
              <w:t>2.7</w:t>
            </w:r>
          </w:p>
        </w:tc>
      </w:tr>
      <w:tr w:rsidR="0086790B" w:rsidRPr="0086790B" w14:paraId="76ECB197" w14:textId="77777777">
        <w:tc>
          <w:tcPr>
            <w:tcW w:w="0" w:type="auto"/>
            <w:tcBorders>
              <w:top w:val="single" w:sz="4" w:space="0" w:color="auto"/>
              <w:left w:val="single" w:sz="4" w:space="0" w:color="auto"/>
              <w:bottom w:val="single" w:sz="4" w:space="0" w:color="auto"/>
              <w:right w:val="single" w:sz="4" w:space="0" w:color="auto"/>
            </w:tcBorders>
            <w:hideMark/>
          </w:tcPr>
          <w:p w14:paraId="3989C5A7"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7570594D" w14:textId="77777777" w:rsidR="0086790B" w:rsidRPr="0086790B" w:rsidRDefault="0086790B" w:rsidP="0086790B">
            <w:pPr>
              <w:spacing w:before="120" w:line="276" w:lineRule="auto"/>
            </w:pPr>
            <w:r w:rsidRPr="0086790B">
              <w:t>-85,301</w:t>
            </w:r>
          </w:p>
        </w:tc>
        <w:tc>
          <w:tcPr>
            <w:tcW w:w="0" w:type="auto"/>
            <w:tcBorders>
              <w:top w:val="single" w:sz="4" w:space="0" w:color="auto"/>
              <w:left w:val="single" w:sz="4" w:space="0" w:color="auto"/>
              <w:bottom w:val="single" w:sz="4" w:space="0" w:color="auto"/>
              <w:right w:val="single" w:sz="4" w:space="0" w:color="auto"/>
            </w:tcBorders>
            <w:hideMark/>
          </w:tcPr>
          <w:p w14:paraId="721EE3AB" w14:textId="77777777" w:rsidR="0086790B" w:rsidRPr="0086790B" w:rsidRDefault="0086790B" w:rsidP="0086790B">
            <w:pPr>
              <w:spacing w:before="120" w:line="276" w:lineRule="auto"/>
            </w:pPr>
            <w:r w:rsidRPr="0086790B">
              <w:t>420,457</w:t>
            </w:r>
          </w:p>
        </w:tc>
        <w:tc>
          <w:tcPr>
            <w:tcW w:w="0" w:type="auto"/>
            <w:tcBorders>
              <w:top w:val="single" w:sz="4" w:space="0" w:color="auto"/>
              <w:left w:val="single" w:sz="4" w:space="0" w:color="auto"/>
              <w:bottom w:val="single" w:sz="4" w:space="0" w:color="auto"/>
              <w:right w:val="single" w:sz="4" w:space="0" w:color="auto"/>
            </w:tcBorders>
            <w:hideMark/>
          </w:tcPr>
          <w:p w14:paraId="26110B56" w14:textId="77777777" w:rsidR="0086790B" w:rsidRPr="0086790B" w:rsidRDefault="0086790B" w:rsidP="0086790B">
            <w:pPr>
              <w:spacing w:before="120" w:line="276" w:lineRule="auto"/>
            </w:pPr>
            <w:r w:rsidRPr="0086790B">
              <w:t>-20.3</w:t>
            </w:r>
          </w:p>
        </w:tc>
      </w:tr>
      <w:tr w:rsidR="0086790B" w:rsidRPr="0086790B" w14:paraId="58DDF3D7" w14:textId="77777777">
        <w:tc>
          <w:tcPr>
            <w:tcW w:w="0" w:type="auto"/>
            <w:tcBorders>
              <w:top w:val="single" w:sz="4" w:space="0" w:color="auto"/>
              <w:left w:val="single" w:sz="4" w:space="0" w:color="auto"/>
              <w:bottom w:val="single" w:sz="4" w:space="0" w:color="auto"/>
              <w:right w:val="single" w:sz="4" w:space="0" w:color="auto"/>
            </w:tcBorders>
            <w:hideMark/>
          </w:tcPr>
          <w:p w14:paraId="7165D567"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6AB8D1D1" w14:textId="77777777" w:rsidR="0086790B" w:rsidRPr="0086790B" w:rsidRDefault="0086790B" w:rsidP="0086790B">
            <w:pPr>
              <w:spacing w:before="120" w:line="276" w:lineRule="auto"/>
            </w:pPr>
            <w:r w:rsidRPr="0086790B">
              <w:t>-15,297</w:t>
            </w:r>
          </w:p>
        </w:tc>
        <w:tc>
          <w:tcPr>
            <w:tcW w:w="0" w:type="auto"/>
            <w:tcBorders>
              <w:top w:val="single" w:sz="4" w:space="0" w:color="auto"/>
              <w:left w:val="single" w:sz="4" w:space="0" w:color="auto"/>
              <w:bottom w:val="single" w:sz="4" w:space="0" w:color="auto"/>
              <w:right w:val="single" w:sz="4" w:space="0" w:color="auto"/>
            </w:tcBorders>
            <w:hideMark/>
          </w:tcPr>
          <w:p w14:paraId="4F563370" w14:textId="77777777" w:rsidR="0086790B" w:rsidRPr="0086790B" w:rsidRDefault="0086790B" w:rsidP="0086790B">
            <w:pPr>
              <w:spacing w:before="120" w:line="276" w:lineRule="auto"/>
            </w:pPr>
            <w:r w:rsidRPr="0086790B">
              <w:t>394,879</w:t>
            </w:r>
          </w:p>
        </w:tc>
        <w:tc>
          <w:tcPr>
            <w:tcW w:w="0" w:type="auto"/>
            <w:tcBorders>
              <w:top w:val="single" w:sz="4" w:space="0" w:color="auto"/>
              <w:left w:val="single" w:sz="4" w:space="0" w:color="auto"/>
              <w:bottom w:val="single" w:sz="4" w:space="0" w:color="auto"/>
              <w:right w:val="single" w:sz="4" w:space="0" w:color="auto"/>
            </w:tcBorders>
            <w:hideMark/>
          </w:tcPr>
          <w:p w14:paraId="39003AD6" w14:textId="77777777" w:rsidR="0086790B" w:rsidRPr="0086790B" w:rsidRDefault="0086790B" w:rsidP="0086790B">
            <w:pPr>
              <w:spacing w:before="120" w:line="276" w:lineRule="auto"/>
            </w:pPr>
            <w:r w:rsidRPr="0086790B">
              <w:t>-3.9</w:t>
            </w:r>
          </w:p>
        </w:tc>
      </w:tr>
    </w:tbl>
    <w:p w14:paraId="55E05F9D" w14:textId="77777777" w:rsidR="0086790B" w:rsidRPr="0086790B" w:rsidRDefault="0086790B" w:rsidP="0086790B">
      <w:pPr>
        <w:rPr>
          <w:b/>
          <w:bCs/>
        </w:rPr>
      </w:pPr>
      <w:r w:rsidRPr="0086790B">
        <w:rPr>
          <w:b/>
          <w:bCs/>
        </w:rPr>
        <w:t>NPM</w:t>
      </w:r>
    </w:p>
    <w:tbl>
      <w:tblPr>
        <w:tblStyle w:val="TableGrid"/>
        <w:tblW w:w="0" w:type="auto"/>
        <w:tblLook w:val="04A0" w:firstRow="1" w:lastRow="0" w:firstColumn="1" w:lastColumn="0" w:noHBand="0" w:noVBand="1"/>
      </w:tblPr>
      <w:tblGrid>
        <w:gridCol w:w="723"/>
        <w:gridCol w:w="1936"/>
        <w:gridCol w:w="1696"/>
        <w:gridCol w:w="1223"/>
      </w:tblGrid>
      <w:tr w:rsidR="0086790B" w:rsidRPr="0086790B" w14:paraId="316947B8" w14:textId="77777777">
        <w:tc>
          <w:tcPr>
            <w:tcW w:w="0" w:type="auto"/>
            <w:tcBorders>
              <w:top w:val="single" w:sz="4" w:space="0" w:color="auto"/>
              <w:left w:val="single" w:sz="4" w:space="0" w:color="auto"/>
              <w:bottom w:val="single" w:sz="4" w:space="0" w:color="auto"/>
              <w:right w:val="single" w:sz="4" w:space="0" w:color="auto"/>
            </w:tcBorders>
            <w:hideMark/>
          </w:tcPr>
          <w:p w14:paraId="1BC0E214"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51ADDD26" w14:textId="77777777" w:rsidR="0086790B" w:rsidRPr="0086790B" w:rsidRDefault="0086790B" w:rsidP="0086790B">
            <w:pPr>
              <w:spacing w:before="120" w:line="276" w:lineRule="auto"/>
              <w:rPr>
                <w:b/>
                <w:bCs/>
              </w:rPr>
            </w:pPr>
            <w:r w:rsidRPr="0086790B">
              <w:rPr>
                <w:b/>
                <w:bCs/>
              </w:rPr>
              <w:t>Net Income (£m)</w:t>
            </w:r>
          </w:p>
        </w:tc>
        <w:tc>
          <w:tcPr>
            <w:tcW w:w="0" w:type="auto"/>
            <w:tcBorders>
              <w:top w:val="single" w:sz="4" w:space="0" w:color="auto"/>
              <w:left w:val="single" w:sz="4" w:space="0" w:color="auto"/>
              <w:bottom w:val="single" w:sz="4" w:space="0" w:color="auto"/>
              <w:right w:val="single" w:sz="4" w:space="0" w:color="auto"/>
            </w:tcBorders>
            <w:hideMark/>
          </w:tcPr>
          <w:p w14:paraId="1609EA60" w14:textId="77777777" w:rsidR="0086790B" w:rsidRPr="0086790B" w:rsidRDefault="0086790B" w:rsidP="0086790B">
            <w:pPr>
              <w:spacing w:before="120" w:line="276" w:lineRule="auto"/>
              <w:rPr>
                <w:b/>
                <w:bCs/>
              </w:rPr>
            </w:pPr>
            <w:r w:rsidRPr="0086790B">
              <w:rPr>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15712A1D" w14:textId="77777777" w:rsidR="0086790B" w:rsidRPr="0086790B" w:rsidRDefault="0086790B" w:rsidP="0086790B">
            <w:pPr>
              <w:spacing w:before="120" w:line="276" w:lineRule="auto"/>
              <w:rPr>
                <w:b/>
                <w:bCs/>
              </w:rPr>
            </w:pPr>
            <w:r w:rsidRPr="0086790B">
              <w:rPr>
                <w:b/>
                <w:bCs/>
              </w:rPr>
              <w:t>NPM (%)</w:t>
            </w:r>
          </w:p>
        </w:tc>
      </w:tr>
      <w:tr w:rsidR="0086790B" w:rsidRPr="0086790B" w14:paraId="789F6DB6" w14:textId="77777777">
        <w:tc>
          <w:tcPr>
            <w:tcW w:w="0" w:type="auto"/>
            <w:tcBorders>
              <w:top w:val="single" w:sz="4" w:space="0" w:color="auto"/>
              <w:left w:val="single" w:sz="4" w:space="0" w:color="auto"/>
              <w:bottom w:val="single" w:sz="4" w:space="0" w:color="auto"/>
              <w:right w:val="single" w:sz="4" w:space="0" w:color="auto"/>
            </w:tcBorders>
            <w:hideMark/>
          </w:tcPr>
          <w:p w14:paraId="2EF125A0"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743D4569" w14:textId="77777777" w:rsidR="0086790B" w:rsidRPr="0086790B" w:rsidRDefault="0086790B" w:rsidP="0086790B">
            <w:pPr>
              <w:spacing w:before="120" w:line="276" w:lineRule="auto"/>
            </w:pPr>
            <w:r w:rsidRPr="0086790B">
              <w:t>38,572</w:t>
            </w:r>
          </w:p>
        </w:tc>
        <w:tc>
          <w:tcPr>
            <w:tcW w:w="0" w:type="auto"/>
            <w:tcBorders>
              <w:top w:val="single" w:sz="4" w:space="0" w:color="auto"/>
              <w:left w:val="single" w:sz="4" w:space="0" w:color="auto"/>
              <w:bottom w:val="single" w:sz="4" w:space="0" w:color="auto"/>
              <w:right w:val="single" w:sz="4" w:space="0" w:color="auto"/>
            </w:tcBorders>
            <w:hideMark/>
          </w:tcPr>
          <w:p w14:paraId="6D9CC8A0" w14:textId="77777777" w:rsidR="0086790B" w:rsidRPr="0086790B" w:rsidRDefault="0086790B" w:rsidP="0086790B">
            <w:pPr>
              <w:spacing w:before="120" w:line="276" w:lineRule="auto"/>
            </w:pPr>
            <w:r w:rsidRPr="0086790B">
              <w:t>614,680</w:t>
            </w:r>
          </w:p>
        </w:tc>
        <w:tc>
          <w:tcPr>
            <w:tcW w:w="0" w:type="auto"/>
            <w:tcBorders>
              <w:top w:val="single" w:sz="4" w:space="0" w:color="auto"/>
              <w:left w:val="single" w:sz="4" w:space="0" w:color="auto"/>
              <w:bottom w:val="single" w:sz="4" w:space="0" w:color="auto"/>
              <w:right w:val="single" w:sz="4" w:space="0" w:color="auto"/>
            </w:tcBorders>
            <w:hideMark/>
          </w:tcPr>
          <w:p w14:paraId="32C98927" w14:textId="77777777" w:rsidR="0086790B" w:rsidRPr="0086790B" w:rsidRDefault="0086790B" w:rsidP="0086790B">
            <w:pPr>
              <w:spacing w:before="120" w:line="276" w:lineRule="auto"/>
            </w:pPr>
            <w:r w:rsidRPr="0086790B">
              <w:t>6.3</w:t>
            </w:r>
          </w:p>
        </w:tc>
      </w:tr>
      <w:tr w:rsidR="0086790B" w:rsidRPr="0086790B" w14:paraId="7ECED1DC" w14:textId="77777777">
        <w:tc>
          <w:tcPr>
            <w:tcW w:w="0" w:type="auto"/>
            <w:tcBorders>
              <w:top w:val="single" w:sz="4" w:space="0" w:color="auto"/>
              <w:left w:val="single" w:sz="4" w:space="0" w:color="auto"/>
              <w:bottom w:val="single" w:sz="4" w:space="0" w:color="auto"/>
              <w:right w:val="single" w:sz="4" w:space="0" w:color="auto"/>
            </w:tcBorders>
            <w:hideMark/>
          </w:tcPr>
          <w:p w14:paraId="1740E970"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30482D27" w14:textId="77777777" w:rsidR="0086790B" w:rsidRPr="0086790B" w:rsidRDefault="0086790B" w:rsidP="0086790B">
            <w:pPr>
              <w:spacing w:before="120" w:line="276" w:lineRule="auto"/>
            </w:pPr>
            <w:r w:rsidRPr="0086790B">
              <w:t>5,301</w:t>
            </w:r>
          </w:p>
        </w:tc>
        <w:tc>
          <w:tcPr>
            <w:tcW w:w="0" w:type="auto"/>
            <w:tcBorders>
              <w:top w:val="single" w:sz="4" w:space="0" w:color="auto"/>
              <w:left w:val="single" w:sz="4" w:space="0" w:color="auto"/>
              <w:bottom w:val="single" w:sz="4" w:space="0" w:color="auto"/>
              <w:right w:val="single" w:sz="4" w:space="0" w:color="auto"/>
            </w:tcBorders>
            <w:hideMark/>
          </w:tcPr>
          <w:p w14:paraId="5BF9053C" w14:textId="77777777" w:rsidR="0086790B" w:rsidRPr="0086790B" w:rsidRDefault="0086790B" w:rsidP="0086790B">
            <w:pPr>
              <w:spacing w:before="120" w:line="276" w:lineRule="auto"/>
            </w:pPr>
            <w:r w:rsidRPr="0086790B">
              <w:t>601,602</w:t>
            </w:r>
          </w:p>
        </w:tc>
        <w:tc>
          <w:tcPr>
            <w:tcW w:w="0" w:type="auto"/>
            <w:tcBorders>
              <w:top w:val="single" w:sz="4" w:space="0" w:color="auto"/>
              <w:left w:val="single" w:sz="4" w:space="0" w:color="auto"/>
              <w:bottom w:val="single" w:sz="4" w:space="0" w:color="auto"/>
              <w:right w:val="single" w:sz="4" w:space="0" w:color="auto"/>
            </w:tcBorders>
            <w:hideMark/>
          </w:tcPr>
          <w:p w14:paraId="7B4AC75A" w14:textId="77777777" w:rsidR="0086790B" w:rsidRPr="0086790B" w:rsidRDefault="0086790B" w:rsidP="0086790B">
            <w:pPr>
              <w:spacing w:before="120" w:line="276" w:lineRule="auto"/>
            </w:pPr>
            <w:r w:rsidRPr="0086790B">
              <w:t>0.9</w:t>
            </w:r>
          </w:p>
        </w:tc>
      </w:tr>
      <w:tr w:rsidR="0086790B" w:rsidRPr="0086790B" w14:paraId="025EBF70" w14:textId="77777777">
        <w:tc>
          <w:tcPr>
            <w:tcW w:w="0" w:type="auto"/>
            <w:tcBorders>
              <w:top w:val="single" w:sz="4" w:space="0" w:color="auto"/>
              <w:left w:val="single" w:sz="4" w:space="0" w:color="auto"/>
              <w:bottom w:val="single" w:sz="4" w:space="0" w:color="auto"/>
              <w:right w:val="single" w:sz="4" w:space="0" w:color="auto"/>
            </w:tcBorders>
            <w:hideMark/>
          </w:tcPr>
          <w:p w14:paraId="5F55E306"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7CF351FD" w14:textId="77777777" w:rsidR="0086790B" w:rsidRPr="0086790B" w:rsidRDefault="0086790B" w:rsidP="0086790B">
            <w:pPr>
              <w:spacing w:before="120" w:line="276" w:lineRule="auto"/>
            </w:pPr>
            <w:r w:rsidRPr="0086790B">
              <w:t>407</w:t>
            </w:r>
          </w:p>
        </w:tc>
        <w:tc>
          <w:tcPr>
            <w:tcW w:w="0" w:type="auto"/>
            <w:tcBorders>
              <w:top w:val="single" w:sz="4" w:space="0" w:color="auto"/>
              <w:left w:val="single" w:sz="4" w:space="0" w:color="auto"/>
              <w:bottom w:val="single" w:sz="4" w:space="0" w:color="auto"/>
              <w:right w:val="single" w:sz="4" w:space="0" w:color="auto"/>
            </w:tcBorders>
            <w:hideMark/>
          </w:tcPr>
          <w:p w14:paraId="1D9D5DEF" w14:textId="77777777" w:rsidR="0086790B" w:rsidRPr="0086790B" w:rsidRDefault="0086790B" w:rsidP="0086790B">
            <w:pPr>
              <w:spacing w:before="120" w:line="276" w:lineRule="auto"/>
            </w:pPr>
            <w:r w:rsidRPr="0086790B">
              <w:t>542,751</w:t>
            </w:r>
          </w:p>
        </w:tc>
        <w:tc>
          <w:tcPr>
            <w:tcW w:w="0" w:type="auto"/>
            <w:tcBorders>
              <w:top w:val="single" w:sz="4" w:space="0" w:color="auto"/>
              <w:left w:val="single" w:sz="4" w:space="0" w:color="auto"/>
              <w:bottom w:val="single" w:sz="4" w:space="0" w:color="auto"/>
              <w:right w:val="single" w:sz="4" w:space="0" w:color="auto"/>
            </w:tcBorders>
            <w:hideMark/>
          </w:tcPr>
          <w:p w14:paraId="39295997" w14:textId="77777777" w:rsidR="0086790B" w:rsidRPr="0086790B" w:rsidRDefault="0086790B" w:rsidP="0086790B">
            <w:pPr>
              <w:spacing w:before="120" w:line="276" w:lineRule="auto"/>
            </w:pPr>
            <w:r w:rsidRPr="0086790B">
              <w:t>0.07</w:t>
            </w:r>
          </w:p>
        </w:tc>
      </w:tr>
      <w:tr w:rsidR="0086790B" w:rsidRPr="0086790B" w14:paraId="5E9EC947" w14:textId="77777777">
        <w:tc>
          <w:tcPr>
            <w:tcW w:w="0" w:type="auto"/>
            <w:tcBorders>
              <w:top w:val="single" w:sz="4" w:space="0" w:color="auto"/>
              <w:left w:val="single" w:sz="4" w:space="0" w:color="auto"/>
              <w:bottom w:val="single" w:sz="4" w:space="0" w:color="auto"/>
              <w:right w:val="single" w:sz="4" w:space="0" w:color="auto"/>
            </w:tcBorders>
            <w:hideMark/>
          </w:tcPr>
          <w:p w14:paraId="07E2ED67"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27BA475D" w14:textId="77777777" w:rsidR="0086790B" w:rsidRPr="0086790B" w:rsidRDefault="0086790B" w:rsidP="0086790B">
            <w:pPr>
              <w:spacing w:before="120" w:line="276" w:lineRule="auto"/>
            </w:pPr>
            <w:r w:rsidRPr="0086790B">
              <w:t>-98,238</w:t>
            </w:r>
          </w:p>
        </w:tc>
        <w:tc>
          <w:tcPr>
            <w:tcW w:w="0" w:type="auto"/>
            <w:tcBorders>
              <w:top w:val="single" w:sz="4" w:space="0" w:color="auto"/>
              <w:left w:val="single" w:sz="4" w:space="0" w:color="auto"/>
              <w:bottom w:val="single" w:sz="4" w:space="0" w:color="auto"/>
              <w:right w:val="single" w:sz="4" w:space="0" w:color="auto"/>
            </w:tcBorders>
            <w:hideMark/>
          </w:tcPr>
          <w:p w14:paraId="30507512" w14:textId="77777777" w:rsidR="0086790B" w:rsidRPr="0086790B" w:rsidRDefault="0086790B" w:rsidP="0086790B">
            <w:pPr>
              <w:spacing w:before="120" w:line="276" w:lineRule="auto"/>
            </w:pPr>
            <w:r w:rsidRPr="0086790B">
              <w:t>420,457</w:t>
            </w:r>
          </w:p>
        </w:tc>
        <w:tc>
          <w:tcPr>
            <w:tcW w:w="0" w:type="auto"/>
            <w:tcBorders>
              <w:top w:val="single" w:sz="4" w:space="0" w:color="auto"/>
              <w:left w:val="single" w:sz="4" w:space="0" w:color="auto"/>
              <w:bottom w:val="single" w:sz="4" w:space="0" w:color="auto"/>
              <w:right w:val="single" w:sz="4" w:space="0" w:color="auto"/>
            </w:tcBorders>
            <w:hideMark/>
          </w:tcPr>
          <w:p w14:paraId="19A80A45" w14:textId="77777777" w:rsidR="0086790B" w:rsidRPr="0086790B" w:rsidRDefault="0086790B" w:rsidP="0086790B">
            <w:pPr>
              <w:spacing w:before="120" w:line="276" w:lineRule="auto"/>
            </w:pPr>
            <w:r w:rsidRPr="0086790B">
              <w:t>-23.4</w:t>
            </w:r>
          </w:p>
        </w:tc>
      </w:tr>
      <w:tr w:rsidR="0086790B" w:rsidRPr="0086790B" w14:paraId="41FFB814" w14:textId="77777777">
        <w:tc>
          <w:tcPr>
            <w:tcW w:w="0" w:type="auto"/>
            <w:tcBorders>
              <w:top w:val="single" w:sz="4" w:space="0" w:color="auto"/>
              <w:left w:val="single" w:sz="4" w:space="0" w:color="auto"/>
              <w:bottom w:val="single" w:sz="4" w:space="0" w:color="auto"/>
              <w:right w:val="single" w:sz="4" w:space="0" w:color="auto"/>
            </w:tcBorders>
            <w:hideMark/>
          </w:tcPr>
          <w:p w14:paraId="0C9C8093"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6AFD460A" w14:textId="77777777" w:rsidR="0086790B" w:rsidRPr="0086790B" w:rsidRDefault="0086790B" w:rsidP="0086790B">
            <w:pPr>
              <w:spacing w:before="120" w:line="276" w:lineRule="auto"/>
            </w:pPr>
            <w:r w:rsidRPr="0086790B">
              <w:t>-24,029</w:t>
            </w:r>
          </w:p>
        </w:tc>
        <w:tc>
          <w:tcPr>
            <w:tcW w:w="0" w:type="auto"/>
            <w:tcBorders>
              <w:top w:val="single" w:sz="4" w:space="0" w:color="auto"/>
              <w:left w:val="single" w:sz="4" w:space="0" w:color="auto"/>
              <w:bottom w:val="single" w:sz="4" w:space="0" w:color="auto"/>
              <w:right w:val="single" w:sz="4" w:space="0" w:color="auto"/>
            </w:tcBorders>
            <w:hideMark/>
          </w:tcPr>
          <w:p w14:paraId="1174E825" w14:textId="77777777" w:rsidR="0086790B" w:rsidRPr="0086790B" w:rsidRDefault="0086790B" w:rsidP="0086790B">
            <w:pPr>
              <w:spacing w:before="120" w:line="276" w:lineRule="auto"/>
            </w:pPr>
            <w:r w:rsidRPr="0086790B">
              <w:t>394,879</w:t>
            </w:r>
          </w:p>
        </w:tc>
        <w:tc>
          <w:tcPr>
            <w:tcW w:w="0" w:type="auto"/>
            <w:tcBorders>
              <w:top w:val="single" w:sz="4" w:space="0" w:color="auto"/>
              <w:left w:val="single" w:sz="4" w:space="0" w:color="auto"/>
              <w:bottom w:val="single" w:sz="4" w:space="0" w:color="auto"/>
              <w:right w:val="single" w:sz="4" w:space="0" w:color="auto"/>
            </w:tcBorders>
            <w:hideMark/>
          </w:tcPr>
          <w:p w14:paraId="4CFA8651" w14:textId="77777777" w:rsidR="0086790B" w:rsidRPr="0086790B" w:rsidRDefault="0086790B" w:rsidP="0086790B">
            <w:pPr>
              <w:spacing w:before="120" w:line="276" w:lineRule="auto"/>
            </w:pPr>
            <w:r w:rsidRPr="0086790B">
              <w:t>-6.1</w:t>
            </w:r>
          </w:p>
        </w:tc>
      </w:tr>
    </w:tbl>
    <w:p w14:paraId="0A45AB44" w14:textId="77777777" w:rsidR="0086790B" w:rsidRPr="0086790B" w:rsidRDefault="0086790B" w:rsidP="0086790B">
      <w:pPr>
        <w:rPr>
          <w:b/>
          <w:bCs/>
        </w:rPr>
      </w:pPr>
      <w:r w:rsidRPr="0086790B">
        <w:rPr>
          <w:b/>
          <w:bCs/>
        </w:rPr>
        <w:t>ROA</w:t>
      </w:r>
    </w:p>
    <w:tbl>
      <w:tblPr>
        <w:tblStyle w:val="TableGrid"/>
        <w:tblW w:w="0" w:type="auto"/>
        <w:tblLook w:val="04A0" w:firstRow="1" w:lastRow="0" w:firstColumn="1" w:lastColumn="0" w:noHBand="0" w:noVBand="1"/>
      </w:tblPr>
      <w:tblGrid>
        <w:gridCol w:w="723"/>
        <w:gridCol w:w="1936"/>
        <w:gridCol w:w="2003"/>
        <w:gridCol w:w="1210"/>
      </w:tblGrid>
      <w:tr w:rsidR="0086790B" w:rsidRPr="0086790B" w14:paraId="3A281C0A" w14:textId="77777777">
        <w:tc>
          <w:tcPr>
            <w:tcW w:w="0" w:type="auto"/>
            <w:tcBorders>
              <w:top w:val="single" w:sz="4" w:space="0" w:color="auto"/>
              <w:left w:val="single" w:sz="4" w:space="0" w:color="auto"/>
              <w:bottom w:val="single" w:sz="4" w:space="0" w:color="auto"/>
              <w:right w:val="single" w:sz="4" w:space="0" w:color="auto"/>
            </w:tcBorders>
            <w:hideMark/>
          </w:tcPr>
          <w:p w14:paraId="2DC7F492"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6AFE4699" w14:textId="77777777" w:rsidR="0086790B" w:rsidRPr="0086790B" w:rsidRDefault="0086790B" w:rsidP="0086790B">
            <w:pPr>
              <w:spacing w:before="120" w:line="276" w:lineRule="auto"/>
              <w:rPr>
                <w:b/>
                <w:bCs/>
              </w:rPr>
            </w:pPr>
            <w:r w:rsidRPr="0086790B">
              <w:rPr>
                <w:b/>
                <w:bCs/>
              </w:rPr>
              <w:t>Net Income (£m)</w:t>
            </w:r>
          </w:p>
        </w:tc>
        <w:tc>
          <w:tcPr>
            <w:tcW w:w="0" w:type="auto"/>
            <w:tcBorders>
              <w:top w:val="single" w:sz="4" w:space="0" w:color="auto"/>
              <w:left w:val="single" w:sz="4" w:space="0" w:color="auto"/>
              <w:bottom w:val="single" w:sz="4" w:space="0" w:color="auto"/>
              <w:right w:val="single" w:sz="4" w:space="0" w:color="auto"/>
            </w:tcBorders>
            <w:hideMark/>
          </w:tcPr>
          <w:p w14:paraId="37E75950" w14:textId="77777777" w:rsidR="0086790B" w:rsidRPr="0086790B" w:rsidRDefault="0086790B" w:rsidP="0086790B">
            <w:pPr>
              <w:spacing w:before="120" w:line="276" w:lineRule="auto"/>
              <w:rPr>
                <w:b/>
                <w:bCs/>
              </w:rPr>
            </w:pPr>
            <w:r w:rsidRPr="0086790B">
              <w:rPr>
                <w:b/>
                <w:bCs/>
              </w:rPr>
              <w:t>Total Assets (£m)</w:t>
            </w:r>
          </w:p>
        </w:tc>
        <w:tc>
          <w:tcPr>
            <w:tcW w:w="0" w:type="auto"/>
            <w:tcBorders>
              <w:top w:val="single" w:sz="4" w:space="0" w:color="auto"/>
              <w:left w:val="single" w:sz="4" w:space="0" w:color="auto"/>
              <w:bottom w:val="single" w:sz="4" w:space="0" w:color="auto"/>
              <w:right w:val="single" w:sz="4" w:space="0" w:color="auto"/>
            </w:tcBorders>
            <w:hideMark/>
          </w:tcPr>
          <w:p w14:paraId="415A241C" w14:textId="77777777" w:rsidR="0086790B" w:rsidRPr="0086790B" w:rsidRDefault="0086790B" w:rsidP="0086790B">
            <w:pPr>
              <w:spacing w:before="120" w:line="276" w:lineRule="auto"/>
              <w:rPr>
                <w:b/>
                <w:bCs/>
              </w:rPr>
            </w:pPr>
            <w:r w:rsidRPr="0086790B">
              <w:rPr>
                <w:b/>
                <w:bCs/>
              </w:rPr>
              <w:t>ROA (%)</w:t>
            </w:r>
          </w:p>
        </w:tc>
      </w:tr>
      <w:tr w:rsidR="0086790B" w:rsidRPr="0086790B" w14:paraId="33E1F1BE" w14:textId="77777777">
        <w:tc>
          <w:tcPr>
            <w:tcW w:w="0" w:type="auto"/>
            <w:tcBorders>
              <w:top w:val="single" w:sz="4" w:space="0" w:color="auto"/>
              <w:left w:val="single" w:sz="4" w:space="0" w:color="auto"/>
              <w:bottom w:val="single" w:sz="4" w:space="0" w:color="auto"/>
              <w:right w:val="single" w:sz="4" w:space="0" w:color="auto"/>
            </w:tcBorders>
            <w:hideMark/>
          </w:tcPr>
          <w:p w14:paraId="2FC88B9E"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3BA0FA06" w14:textId="77777777" w:rsidR="0086790B" w:rsidRPr="0086790B" w:rsidRDefault="0086790B" w:rsidP="0086790B">
            <w:pPr>
              <w:spacing w:before="120" w:line="276" w:lineRule="auto"/>
            </w:pPr>
            <w:r w:rsidRPr="0086790B">
              <w:t>38,572</w:t>
            </w:r>
          </w:p>
        </w:tc>
        <w:tc>
          <w:tcPr>
            <w:tcW w:w="0" w:type="auto"/>
            <w:tcBorders>
              <w:top w:val="single" w:sz="4" w:space="0" w:color="auto"/>
              <w:left w:val="single" w:sz="4" w:space="0" w:color="auto"/>
              <w:bottom w:val="single" w:sz="4" w:space="0" w:color="auto"/>
              <w:right w:val="single" w:sz="4" w:space="0" w:color="auto"/>
            </w:tcBorders>
            <w:hideMark/>
          </w:tcPr>
          <w:p w14:paraId="29A498EA" w14:textId="77777777" w:rsidR="0086790B" w:rsidRPr="0086790B" w:rsidRDefault="0086790B" w:rsidP="0086790B">
            <w:pPr>
              <w:spacing w:before="120" w:line="276" w:lineRule="auto"/>
            </w:pPr>
            <w:r w:rsidRPr="0086790B">
              <w:t>510,290</w:t>
            </w:r>
          </w:p>
        </w:tc>
        <w:tc>
          <w:tcPr>
            <w:tcW w:w="0" w:type="auto"/>
            <w:tcBorders>
              <w:top w:val="single" w:sz="4" w:space="0" w:color="auto"/>
              <w:left w:val="single" w:sz="4" w:space="0" w:color="auto"/>
              <w:bottom w:val="single" w:sz="4" w:space="0" w:color="auto"/>
              <w:right w:val="single" w:sz="4" w:space="0" w:color="auto"/>
            </w:tcBorders>
            <w:hideMark/>
          </w:tcPr>
          <w:p w14:paraId="2A8B0F98" w14:textId="77777777" w:rsidR="0086790B" w:rsidRPr="0086790B" w:rsidRDefault="0086790B" w:rsidP="0086790B">
            <w:pPr>
              <w:spacing w:before="120" w:line="276" w:lineRule="auto"/>
            </w:pPr>
            <w:r w:rsidRPr="0086790B">
              <w:t>7.6</w:t>
            </w:r>
          </w:p>
        </w:tc>
      </w:tr>
      <w:tr w:rsidR="0086790B" w:rsidRPr="0086790B" w14:paraId="44EB2181" w14:textId="77777777">
        <w:tc>
          <w:tcPr>
            <w:tcW w:w="0" w:type="auto"/>
            <w:tcBorders>
              <w:top w:val="single" w:sz="4" w:space="0" w:color="auto"/>
              <w:left w:val="single" w:sz="4" w:space="0" w:color="auto"/>
              <w:bottom w:val="single" w:sz="4" w:space="0" w:color="auto"/>
              <w:right w:val="single" w:sz="4" w:space="0" w:color="auto"/>
            </w:tcBorders>
            <w:hideMark/>
          </w:tcPr>
          <w:p w14:paraId="7E03D059"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735CEDBA" w14:textId="77777777" w:rsidR="0086790B" w:rsidRPr="0086790B" w:rsidRDefault="0086790B" w:rsidP="0086790B">
            <w:pPr>
              <w:spacing w:before="120" w:line="276" w:lineRule="auto"/>
            </w:pPr>
            <w:r w:rsidRPr="0086790B">
              <w:t>5,301</w:t>
            </w:r>
          </w:p>
        </w:tc>
        <w:tc>
          <w:tcPr>
            <w:tcW w:w="0" w:type="auto"/>
            <w:tcBorders>
              <w:top w:val="single" w:sz="4" w:space="0" w:color="auto"/>
              <w:left w:val="single" w:sz="4" w:space="0" w:color="auto"/>
              <w:bottom w:val="single" w:sz="4" w:space="0" w:color="auto"/>
              <w:right w:val="single" w:sz="4" w:space="0" w:color="auto"/>
            </w:tcBorders>
            <w:hideMark/>
          </w:tcPr>
          <w:p w14:paraId="4F18DB1A" w14:textId="77777777" w:rsidR="0086790B" w:rsidRPr="0086790B" w:rsidRDefault="0086790B" w:rsidP="0086790B">
            <w:pPr>
              <w:spacing w:before="120" w:line="276" w:lineRule="auto"/>
            </w:pPr>
            <w:r w:rsidRPr="0086790B">
              <w:t>510,348</w:t>
            </w:r>
          </w:p>
        </w:tc>
        <w:tc>
          <w:tcPr>
            <w:tcW w:w="0" w:type="auto"/>
            <w:tcBorders>
              <w:top w:val="single" w:sz="4" w:space="0" w:color="auto"/>
              <w:left w:val="single" w:sz="4" w:space="0" w:color="auto"/>
              <w:bottom w:val="single" w:sz="4" w:space="0" w:color="auto"/>
              <w:right w:val="single" w:sz="4" w:space="0" w:color="auto"/>
            </w:tcBorders>
            <w:hideMark/>
          </w:tcPr>
          <w:p w14:paraId="079A48E5" w14:textId="77777777" w:rsidR="0086790B" w:rsidRPr="0086790B" w:rsidRDefault="0086790B" w:rsidP="0086790B">
            <w:pPr>
              <w:spacing w:before="120" w:line="276" w:lineRule="auto"/>
            </w:pPr>
            <w:r w:rsidRPr="0086790B">
              <w:t>1.0</w:t>
            </w:r>
          </w:p>
        </w:tc>
      </w:tr>
      <w:tr w:rsidR="0086790B" w:rsidRPr="0086790B" w14:paraId="0396F242" w14:textId="77777777">
        <w:tc>
          <w:tcPr>
            <w:tcW w:w="0" w:type="auto"/>
            <w:tcBorders>
              <w:top w:val="single" w:sz="4" w:space="0" w:color="auto"/>
              <w:left w:val="single" w:sz="4" w:space="0" w:color="auto"/>
              <w:bottom w:val="single" w:sz="4" w:space="0" w:color="auto"/>
              <w:right w:val="single" w:sz="4" w:space="0" w:color="auto"/>
            </w:tcBorders>
            <w:hideMark/>
          </w:tcPr>
          <w:p w14:paraId="0B712111"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0E0E3C6E" w14:textId="77777777" w:rsidR="0086790B" w:rsidRPr="0086790B" w:rsidRDefault="0086790B" w:rsidP="0086790B">
            <w:pPr>
              <w:spacing w:before="120" w:line="276" w:lineRule="auto"/>
            </w:pPr>
            <w:r w:rsidRPr="0086790B">
              <w:t>407</w:t>
            </w:r>
          </w:p>
        </w:tc>
        <w:tc>
          <w:tcPr>
            <w:tcW w:w="0" w:type="auto"/>
            <w:tcBorders>
              <w:top w:val="single" w:sz="4" w:space="0" w:color="auto"/>
              <w:left w:val="single" w:sz="4" w:space="0" w:color="auto"/>
              <w:bottom w:val="single" w:sz="4" w:space="0" w:color="auto"/>
              <w:right w:val="single" w:sz="4" w:space="0" w:color="auto"/>
            </w:tcBorders>
            <w:hideMark/>
          </w:tcPr>
          <w:p w14:paraId="533104BA" w14:textId="77777777" w:rsidR="0086790B" w:rsidRPr="0086790B" w:rsidRDefault="0086790B" w:rsidP="0086790B">
            <w:pPr>
              <w:spacing w:before="120" w:line="276" w:lineRule="auto"/>
            </w:pPr>
            <w:r w:rsidRPr="0086790B">
              <w:t>504,163</w:t>
            </w:r>
          </w:p>
        </w:tc>
        <w:tc>
          <w:tcPr>
            <w:tcW w:w="0" w:type="auto"/>
            <w:tcBorders>
              <w:top w:val="single" w:sz="4" w:space="0" w:color="auto"/>
              <w:left w:val="single" w:sz="4" w:space="0" w:color="auto"/>
              <w:bottom w:val="single" w:sz="4" w:space="0" w:color="auto"/>
              <w:right w:val="single" w:sz="4" w:space="0" w:color="auto"/>
            </w:tcBorders>
            <w:hideMark/>
          </w:tcPr>
          <w:p w14:paraId="1A8F3953" w14:textId="77777777" w:rsidR="0086790B" w:rsidRPr="0086790B" w:rsidRDefault="0086790B" w:rsidP="0086790B">
            <w:pPr>
              <w:spacing w:before="120" w:line="276" w:lineRule="auto"/>
            </w:pPr>
            <w:r w:rsidRPr="0086790B">
              <w:t>0.1</w:t>
            </w:r>
          </w:p>
        </w:tc>
      </w:tr>
      <w:tr w:rsidR="0086790B" w:rsidRPr="0086790B" w14:paraId="4E24200F" w14:textId="77777777">
        <w:tc>
          <w:tcPr>
            <w:tcW w:w="0" w:type="auto"/>
            <w:tcBorders>
              <w:top w:val="single" w:sz="4" w:space="0" w:color="auto"/>
              <w:left w:val="single" w:sz="4" w:space="0" w:color="auto"/>
              <w:bottom w:val="single" w:sz="4" w:space="0" w:color="auto"/>
              <w:right w:val="single" w:sz="4" w:space="0" w:color="auto"/>
            </w:tcBorders>
            <w:hideMark/>
          </w:tcPr>
          <w:p w14:paraId="50D87DEE"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1C63F6E5" w14:textId="77777777" w:rsidR="0086790B" w:rsidRPr="0086790B" w:rsidRDefault="0086790B" w:rsidP="0086790B">
            <w:pPr>
              <w:spacing w:before="120" w:line="276" w:lineRule="auto"/>
            </w:pPr>
            <w:r w:rsidRPr="0086790B">
              <w:t>-98,238</w:t>
            </w:r>
          </w:p>
        </w:tc>
        <w:tc>
          <w:tcPr>
            <w:tcW w:w="0" w:type="auto"/>
            <w:tcBorders>
              <w:top w:val="single" w:sz="4" w:space="0" w:color="auto"/>
              <w:left w:val="single" w:sz="4" w:space="0" w:color="auto"/>
              <w:bottom w:val="single" w:sz="4" w:space="0" w:color="auto"/>
              <w:right w:val="single" w:sz="4" w:space="0" w:color="auto"/>
            </w:tcBorders>
            <w:hideMark/>
          </w:tcPr>
          <w:p w14:paraId="42036417" w14:textId="77777777" w:rsidR="0086790B" w:rsidRPr="0086790B" w:rsidRDefault="0086790B" w:rsidP="0086790B">
            <w:pPr>
              <w:spacing w:before="120" w:line="276" w:lineRule="auto"/>
            </w:pPr>
            <w:r w:rsidRPr="0086790B">
              <w:t>355,872</w:t>
            </w:r>
          </w:p>
        </w:tc>
        <w:tc>
          <w:tcPr>
            <w:tcW w:w="0" w:type="auto"/>
            <w:tcBorders>
              <w:top w:val="single" w:sz="4" w:space="0" w:color="auto"/>
              <w:left w:val="single" w:sz="4" w:space="0" w:color="auto"/>
              <w:bottom w:val="single" w:sz="4" w:space="0" w:color="auto"/>
              <w:right w:val="single" w:sz="4" w:space="0" w:color="auto"/>
            </w:tcBorders>
            <w:hideMark/>
          </w:tcPr>
          <w:p w14:paraId="1723A957" w14:textId="77777777" w:rsidR="0086790B" w:rsidRPr="0086790B" w:rsidRDefault="0086790B" w:rsidP="0086790B">
            <w:pPr>
              <w:spacing w:before="120" w:line="276" w:lineRule="auto"/>
            </w:pPr>
            <w:r w:rsidRPr="0086790B">
              <w:t>-27.6</w:t>
            </w:r>
          </w:p>
        </w:tc>
      </w:tr>
      <w:tr w:rsidR="0086790B" w:rsidRPr="0086790B" w14:paraId="1A53DFFA" w14:textId="77777777">
        <w:tc>
          <w:tcPr>
            <w:tcW w:w="0" w:type="auto"/>
            <w:tcBorders>
              <w:top w:val="single" w:sz="4" w:space="0" w:color="auto"/>
              <w:left w:val="single" w:sz="4" w:space="0" w:color="auto"/>
              <w:bottom w:val="single" w:sz="4" w:space="0" w:color="auto"/>
              <w:right w:val="single" w:sz="4" w:space="0" w:color="auto"/>
            </w:tcBorders>
            <w:hideMark/>
          </w:tcPr>
          <w:p w14:paraId="5AEEB4CB"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129AA551" w14:textId="77777777" w:rsidR="0086790B" w:rsidRPr="0086790B" w:rsidRDefault="0086790B" w:rsidP="0086790B">
            <w:pPr>
              <w:spacing w:before="120" w:line="276" w:lineRule="auto"/>
            </w:pPr>
            <w:r w:rsidRPr="0086790B">
              <w:t>-24,029</w:t>
            </w:r>
          </w:p>
        </w:tc>
        <w:tc>
          <w:tcPr>
            <w:tcW w:w="0" w:type="auto"/>
            <w:tcBorders>
              <w:top w:val="single" w:sz="4" w:space="0" w:color="auto"/>
              <w:left w:val="single" w:sz="4" w:space="0" w:color="auto"/>
              <w:bottom w:val="single" w:sz="4" w:space="0" w:color="auto"/>
              <w:right w:val="single" w:sz="4" w:space="0" w:color="auto"/>
            </w:tcBorders>
            <w:hideMark/>
          </w:tcPr>
          <w:p w14:paraId="51C4D889" w14:textId="77777777" w:rsidR="0086790B" w:rsidRPr="0086790B" w:rsidRDefault="0086790B" w:rsidP="0086790B">
            <w:pPr>
              <w:spacing w:before="120" w:line="276" w:lineRule="auto"/>
            </w:pPr>
            <w:r w:rsidRPr="0086790B">
              <w:t>323,354</w:t>
            </w:r>
          </w:p>
        </w:tc>
        <w:tc>
          <w:tcPr>
            <w:tcW w:w="0" w:type="auto"/>
            <w:tcBorders>
              <w:top w:val="single" w:sz="4" w:space="0" w:color="auto"/>
              <w:left w:val="single" w:sz="4" w:space="0" w:color="auto"/>
              <w:bottom w:val="single" w:sz="4" w:space="0" w:color="auto"/>
              <w:right w:val="single" w:sz="4" w:space="0" w:color="auto"/>
            </w:tcBorders>
            <w:hideMark/>
          </w:tcPr>
          <w:p w14:paraId="07B3DDE2" w14:textId="77777777" w:rsidR="0086790B" w:rsidRPr="0086790B" w:rsidRDefault="0086790B" w:rsidP="0086790B">
            <w:pPr>
              <w:spacing w:before="120" w:line="276" w:lineRule="auto"/>
            </w:pPr>
            <w:r w:rsidRPr="0086790B">
              <w:t>-7.4</w:t>
            </w:r>
          </w:p>
        </w:tc>
      </w:tr>
    </w:tbl>
    <w:p w14:paraId="1EC42821" w14:textId="77777777" w:rsidR="0086790B" w:rsidRPr="0086790B" w:rsidRDefault="0086790B" w:rsidP="0086790B">
      <w:pPr>
        <w:rPr>
          <w:b/>
          <w:bCs/>
        </w:rPr>
      </w:pPr>
    </w:p>
    <w:p w14:paraId="66443734" w14:textId="77777777" w:rsidR="0086790B" w:rsidRPr="0086790B" w:rsidRDefault="0086790B" w:rsidP="0086790B">
      <w:pPr>
        <w:rPr>
          <w:b/>
          <w:bCs/>
        </w:rPr>
      </w:pPr>
      <w:r w:rsidRPr="0086790B">
        <w:rPr>
          <w:b/>
          <w:bCs/>
        </w:rPr>
        <w:lastRenderedPageBreak/>
        <w:t>ROE</w:t>
      </w:r>
    </w:p>
    <w:tbl>
      <w:tblPr>
        <w:tblStyle w:val="TableGrid"/>
        <w:tblW w:w="0" w:type="auto"/>
        <w:tblLook w:val="04A0" w:firstRow="1" w:lastRow="0" w:firstColumn="1" w:lastColumn="0" w:noHBand="0" w:noVBand="1"/>
      </w:tblPr>
      <w:tblGrid>
        <w:gridCol w:w="723"/>
        <w:gridCol w:w="1936"/>
        <w:gridCol w:w="1450"/>
        <w:gridCol w:w="1196"/>
      </w:tblGrid>
      <w:tr w:rsidR="0086790B" w:rsidRPr="0086790B" w14:paraId="7DAD6A02" w14:textId="77777777">
        <w:tc>
          <w:tcPr>
            <w:tcW w:w="0" w:type="auto"/>
            <w:tcBorders>
              <w:top w:val="single" w:sz="4" w:space="0" w:color="auto"/>
              <w:left w:val="single" w:sz="4" w:space="0" w:color="auto"/>
              <w:bottom w:val="single" w:sz="4" w:space="0" w:color="auto"/>
              <w:right w:val="single" w:sz="4" w:space="0" w:color="auto"/>
            </w:tcBorders>
            <w:hideMark/>
          </w:tcPr>
          <w:p w14:paraId="6206AF17"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3577E018" w14:textId="77777777" w:rsidR="0086790B" w:rsidRPr="0086790B" w:rsidRDefault="0086790B" w:rsidP="0086790B">
            <w:pPr>
              <w:spacing w:before="120" w:line="276" w:lineRule="auto"/>
              <w:rPr>
                <w:b/>
                <w:bCs/>
              </w:rPr>
            </w:pPr>
            <w:r w:rsidRPr="0086790B">
              <w:rPr>
                <w:b/>
                <w:bCs/>
              </w:rPr>
              <w:t>Net Income (£m)</w:t>
            </w:r>
          </w:p>
        </w:tc>
        <w:tc>
          <w:tcPr>
            <w:tcW w:w="0" w:type="auto"/>
            <w:tcBorders>
              <w:top w:val="single" w:sz="4" w:space="0" w:color="auto"/>
              <w:left w:val="single" w:sz="4" w:space="0" w:color="auto"/>
              <w:bottom w:val="single" w:sz="4" w:space="0" w:color="auto"/>
              <w:right w:val="single" w:sz="4" w:space="0" w:color="auto"/>
            </w:tcBorders>
            <w:hideMark/>
          </w:tcPr>
          <w:p w14:paraId="52DCD148" w14:textId="77777777" w:rsidR="0086790B" w:rsidRPr="0086790B" w:rsidRDefault="0086790B" w:rsidP="0086790B">
            <w:pPr>
              <w:spacing w:before="120" w:line="276" w:lineRule="auto"/>
              <w:rPr>
                <w:b/>
                <w:bCs/>
              </w:rPr>
            </w:pPr>
            <w:r w:rsidRPr="0086790B">
              <w:rPr>
                <w:b/>
                <w:bCs/>
              </w:rPr>
              <w:t>Equity (£m)</w:t>
            </w:r>
          </w:p>
        </w:tc>
        <w:tc>
          <w:tcPr>
            <w:tcW w:w="0" w:type="auto"/>
            <w:tcBorders>
              <w:top w:val="single" w:sz="4" w:space="0" w:color="auto"/>
              <w:left w:val="single" w:sz="4" w:space="0" w:color="auto"/>
              <w:bottom w:val="single" w:sz="4" w:space="0" w:color="auto"/>
              <w:right w:val="single" w:sz="4" w:space="0" w:color="auto"/>
            </w:tcBorders>
            <w:hideMark/>
          </w:tcPr>
          <w:p w14:paraId="7C55ABD1" w14:textId="77777777" w:rsidR="0086790B" w:rsidRPr="0086790B" w:rsidRDefault="0086790B" w:rsidP="0086790B">
            <w:pPr>
              <w:spacing w:before="120" w:line="276" w:lineRule="auto"/>
              <w:rPr>
                <w:b/>
                <w:bCs/>
              </w:rPr>
            </w:pPr>
            <w:r w:rsidRPr="0086790B">
              <w:rPr>
                <w:b/>
                <w:bCs/>
              </w:rPr>
              <w:t>ROE (%)</w:t>
            </w:r>
          </w:p>
        </w:tc>
      </w:tr>
      <w:tr w:rsidR="0086790B" w:rsidRPr="0086790B" w14:paraId="0282A4D6" w14:textId="77777777">
        <w:tc>
          <w:tcPr>
            <w:tcW w:w="0" w:type="auto"/>
            <w:tcBorders>
              <w:top w:val="single" w:sz="4" w:space="0" w:color="auto"/>
              <w:left w:val="single" w:sz="4" w:space="0" w:color="auto"/>
              <w:bottom w:val="single" w:sz="4" w:space="0" w:color="auto"/>
              <w:right w:val="single" w:sz="4" w:space="0" w:color="auto"/>
            </w:tcBorders>
            <w:hideMark/>
          </w:tcPr>
          <w:p w14:paraId="00C8BCF3"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3005713F" w14:textId="77777777" w:rsidR="0086790B" w:rsidRPr="0086790B" w:rsidRDefault="0086790B" w:rsidP="0086790B">
            <w:pPr>
              <w:spacing w:before="120" w:line="276" w:lineRule="auto"/>
            </w:pPr>
            <w:r w:rsidRPr="0086790B">
              <w:t>38,572</w:t>
            </w:r>
          </w:p>
        </w:tc>
        <w:tc>
          <w:tcPr>
            <w:tcW w:w="0" w:type="auto"/>
            <w:tcBorders>
              <w:top w:val="single" w:sz="4" w:space="0" w:color="auto"/>
              <w:left w:val="single" w:sz="4" w:space="0" w:color="auto"/>
              <w:bottom w:val="single" w:sz="4" w:space="0" w:color="auto"/>
              <w:right w:val="single" w:sz="4" w:space="0" w:color="auto"/>
            </w:tcBorders>
            <w:hideMark/>
          </w:tcPr>
          <w:p w14:paraId="5BD655DA" w14:textId="77777777" w:rsidR="0086790B" w:rsidRPr="0086790B" w:rsidRDefault="0086790B" w:rsidP="0086790B">
            <w:pPr>
              <w:spacing w:before="120" w:line="276" w:lineRule="auto"/>
            </w:pPr>
            <w:r w:rsidRPr="0086790B">
              <w:t>313,301</w:t>
            </w:r>
          </w:p>
        </w:tc>
        <w:tc>
          <w:tcPr>
            <w:tcW w:w="0" w:type="auto"/>
            <w:tcBorders>
              <w:top w:val="single" w:sz="4" w:space="0" w:color="auto"/>
              <w:left w:val="single" w:sz="4" w:space="0" w:color="auto"/>
              <w:bottom w:val="single" w:sz="4" w:space="0" w:color="auto"/>
              <w:right w:val="single" w:sz="4" w:space="0" w:color="auto"/>
            </w:tcBorders>
            <w:hideMark/>
          </w:tcPr>
          <w:p w14:paraId="48A87AFA" w14:textId="77777777" w:rsidR="0086790B" w:rsidRPr="0086790B" w:rsidRDefault="0086790B" w:rsidP="0086790B">
            <w:pPr>
              <w:spacing w:before="120" w:line="276" w:lineRule="auto"/>
            </w:pPr>
            <w:r w:rsidRPr="0086790B">
              <w:t>12.3</w:t>
            </w:r>
          </w:p>
        </w:tc>
      </w:tr>
      <w:tr w:rsidR="0086790B" w:rsidRPr="0086790B" w14:paraId="09A53830" w14:textId="77777777">
        <w:tc>
          <w:tcPr>
            <w:tcW w:w="0" w:type="auto"/>
            <w:tcBorders>
              <w:top w:val="single" w:sz="4" w:space="0" w:color="auto"/>
              <w:left w:val="single" w:sz="4" w:space="0" w:color="auto"/>
              <w:bottom w:val="single" w:sz="4" w:space="0" w:color="auto"/>
              <w:right w:val="single" w:sz="4" w:space="0" w:color="auto"/>
            </w:tcBorders>
            <w:hideMark/>
          </w:tcPr>
          <w:p w14:paraId="68FA5B50"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678E0765" w14:textId="77777777" w:rsidR="0086790B" w:rsidRPr="0086790B" w:rsidRDefault="0086790B" w:rsidP="0086790B">
            <w:pPr>
              <w:spacing w:before="120" w:line="276" w:lineRule="auto"/>
            </w:pPr>
            <w:r w:rsidRPr="0086790B">
              <w:t>5,301</w:t>
            </w:r>
          </w:p>
        </w:tc>
        <w:tc>
          <w:tcPr>
            <w:tcW w:w="0" w:type="auto"/>
            <w:tcBorders>
              <w:top w:val="single" w:sz="4" w:space="0" w:color="auto"/>
              <w:left w:val="single" w:sz="4" w:space="0" w:color="auto"/>
              <w:bottom w:val="single" w:sz="4" w:space="0" w:color="auto"/>
              <w:right w:val="single" w:sz="4" w:space="0" w:color="auto"/>
            </w:tcBorders>
            <w:hideMark/>
          </w:tcPr>
          <w:p w14:paraId="4EBE9DC9" w14:textId="77777777" w:rsidR="0086790B" w:rsidRPr="0086790B" w:rsidRDefault="0086790B" w:rsidP="0086790B">
            <w:pPr>
              <w:spacing w:before="120" w:line="276" w:lineRule="auto"/>
            </w:pPr>
            <w:r w:rsidRPr="0086790B">
              <w:t>275,949</w:t>
            </w:r>
          </w:p>
        </w:tc>
        <w:tc>
          <w:tcPr>
            <w:tcW w:w="0" w:type="auto"/>
            <w:tcBorders>
              <w:top w:val="single" w:sz="4" w:space="0" w:color="auto"/>
              <w:left w:val="single" w:sz="4" w:space="0" w:color="auto"/>
              <w:bottom w:val="single" w:sz="4" w:space="0" w:color="auto"/>
              <w:right w:val="single" w:sz="4" w:space="0" w:color="auto"/>
            </w:tcBorders>
            <w:hideMark/>
          </w:tcPr>
          <w:p w14:paraId="01B7F7AC" w14:textId="77777777" w:rsidR="0086790B" w:rsidRPr="0086790B" w:rsidRDefault="0086790B" w:rsidP="0086790B">
            <w:pPr>
              <w:spacing w:before="120" w:line="276" w:lineRule="auto"/>
            </w:pPr>
            <w:r w:rsidRPr="0086790B">
              <w:t>1.9</w:t>
            </w:r>
          </w:p>
        </w:tc>
      </w:tr>
      <w:tr w:rsidR="0086790B" w:rsidRPr="0086790B" w14:paraId="6E78C31E" w14:textId="77777777">
        <w:tc>
          <w:tcPr>
            <w:tcW w:w="0" w:type="auto"/>
            <w:tcBorders>
              <w:top w:val="single" w:sz="4" w:space="0" w:color="auto"/>
              <w:left w:val="single" w:sz="4" w:space="0" w:color="auto"/>
              <w:bottom w:val="single" w:sz="4" w:space="0" w:color="auto"/>
              <w:right w:val="single" w:sz="4" w:space="0" w:color="auto"/>
            </w:tcBorders>
            <w:hideMark/>
          </w:tcPr>
          <w:p w14:paraId="22692D7C"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3802A051" w14:textId="77777777" w:rsidR="0086790B" w:rsidRPr="0086790B" w:rsidRDefault="0086790B" w:rsidP="0086790B">
            <w:pPr>
              <w:spacing w:before="120" w:line="276" w:lineRule="auto"/>
            </w:pPr>
            <w:r w:rsidRPr="0086790B">
              <w:t>407</w:t>
            </w:r>
          </w:p>
        </w:tc>
        <w:tc>
          <w:tcPr>
            <w:tcW w:w="0" w:type="auto"/>
            <w:tcBorders>
              <w:top w:val="single" w:sz="4" w:space="0" w:color="auto"/>
              <w:left w:val="single" w:sz="4" w:space="0" w:color="auto"/>
              <w:bottom w:val="single" w:sz="4" w:space="0" w:color="auto"/>
              <w:right w:val="single" w:sz="4" w:space="0" w:color="auto"/>
            </w:tcBorders>
            <w:hideMark/>
          </w:tcPr>
          <w:p w14:paraId="57CD0972" w14:textId="77777777" w:rsidR="0086790B" w:rsidRPr="0086790B" w:rsidRDefault="0086790B" w:rsidP="0086790B">
            <w:pPr>
              <w:spacing w:before="120" w:line="276" w:lineRule="auto"/>
            </w:pPr>
            <w:r w:rsidRPr="0086790B">
              <w:t>268,406</w:t>
            </w:r>
          </w:p>
        </w:tc>
        <w:tc>
          <w:tcPr>
            <w:tcW w:w="0" w:type="auto"/>
            <w:tcBorders>
              <w:top w:val="single" w:sz="4" w:space="0" w:color="auto"/>
              <w:left w:val="single" w:sz="4" w:space="0" w:color="auto"/>
              <w:bottom w:val="single" w:sz="4" w:space="0" w:color="auto"/>
              <w:right w:val="single" w:sz="4" w:space="0" w:color="auto"/>
            </w:tcBorders>
            <w:hideMark/>
          </w:tcPr>
          <w:p w14:paraId="6FF03D9E" w14:textId="77777777" w:rsidR="0086790B" w:rsidRPr="0086790B" w:rsidRDefault="0086790B" w:rsidP="0086790B">
            <w:pPr>
              <w:spacing w:before="120" w:line="276" w:lineRule="auto"/>
            </w:pPr>
            <w:r w:rsidRPr="0086790B">
              <w:t>0.2</w:t>
            </w:r>
          </w:p>
        </w:tc>
      </w:tr>
      <w:tr w:rsidR="0086790B" w:rsidRPr="0086790B" w14:paraId="5990ED79" w14:textId="77777777">
        <w:tc>
          <w:tcPr>
            <w:tcW w:w="0" w:type="auto"/>
            <w:tcBorders>
              <w:top w:val="single" w:sz="4" w:space="0" w:color="auto"/>
              <w:left w:val="single" w:sz="4" w:space="0" w:color="auto"/>
              <w:bottom w:val="single" w:sz="4" w:space="0" w:color="auto"/>
              <w:right w:val="single" w:sz="4" w:space="0" w:color="auto"/>
            </w:tcBorders>
            <w:hideMark/>
          </w:tcPr>
          <w:p w14:paraId="29E24552"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688A1229" w14:textId="77777777" w:rsidR="0086790B" w:rsidRPr="0086790B" w:rsidRDefault="0086790B" w:rsidP="0086790B">
            <w:pPr>
              <w:spacing w:before="120" w:line="276" w:lineRule="auto"/>
            </w:pPr>
            <w:r w:rsidRPr="0086790B">
              <w:t>-98,238</w:t>
            </w:r>
          </w:p>
        </w:tc>
        <w:tc>
          <w:tcPr>
            <w:tcW w:w="0" w:type="auto"/>
            <w:tcBorders>
              <w:top w:val="single" w:sz="4" w:space="0" w:color="auto"/>
              <w:left w:val="single" w:sz="4" w:space="0" w:color="auto"/>
              <w:bottom w:val="single" w:sz="4" w:space="0" w:color="auto"/>
              <w:right w:val="single" w:sz="4" w:space="0" w:color="auto"/>
            </w:tcBorders>
            <w:hideMark/>
          </w:tcPr>
          <w:p w14:paraId="13E791A7" w14:textId="77777777" w:rsidR="0086790B" w:rsidRPr="0086790B" w:rsidRDefault="0086790B" w:rsidP="0086790B">
            <w:pPr>
              <w:spacing w:before="120" w:line="276" w:lineRule="auto"/>
            </w:pPr>
            <w:r w:rsidRPr="0086790B">
              <w:t>178,920</w:t>
            </w:r>
          </w:p>
        </w:tc>
        <w:tc>
          <w:tcPr>
            <w:tcW w:w="0" w:type="auto"/>
            <w:tcBorders>
              <w:top w:val="single" w:sz="4" w:space="0" w:color="auto"/>
              <w:left w:val="single" w:sz="4" w:space="0" w:color="auto"/>
              <w:bottom w:val="single" w:sz="4" w:space="0" w:color="auto"/>
              <w:right w:val="single" w:sz="4" w:space="0" w:color="auto"/>
            </w:tcBorders>
            <w:hideMark/>
          </w:tcPr>
          <w:p w14:paraId="35CB7694" w14:textId="77777777" w:rsidR="0086790B" w:rsidRPr="0086790B" w:rsidRDefault="0086790B" w:rsidP="0086790B">
            <w:pPr>
              <w:spacing w:before="120" w:line="276" w:lineRule="auto"/>
            </w:pPr>
            <w:r w:rsidRPr="0086790B">
              <w:t>-54.9</w:t>
            </w:r>
          </w:p>
        </w:tc>
      </w:tr>
      <w:tr w:rsidR="0086790B" w:rsidRPr="0086790B" w14:paraId="4D69CAAD" w14:textId="77777777">
        <w:tc>
          <w:tcPr>
            <w:tcW w:w="0" w:type="auto"/>
            <w:tcBorders>
              <w:top w:val="single" w:sz="4" w:space="0" w:color="auto"/>
              <w:left w:val="single" w:sz="4" w:space="0" w:color="auto"/>
              <w:bottom w:val="single" w:sz="4" w:space="0" w:color="auto"/>
              <w:right w:val="single" w:sz="4" w:space="0" w:color="auto"/>
            </w:tcBorders>
            <w:hideMark/>
          </w:tcPr>
          <w:p w14:paraId="27F30F67"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32A2B118" w14:textId="77777777" w:rsidR="0086790B" w:rsidRPr="0086790B" w:rsidRDefault="0086790B" w:rsidP="0086790B">
            <w:pPr>
              <w:spacing w:before="120" w:line="276" w:lineRule="auto"/>
            </w:pPr>
            <w:r w:rsidRPr="0086790B">
              <w:t>-24,029</w:t>
            </w:r>
          </w:p>
        </w:tc>
        <w:tc>
          <w:tcPr>
            <w:tcW w:w="0" w:type="auto"/>
            <w:tcBorders>
              <w:top w:val="single" w:sz="4" w:space="0" w:color="auto"/>
              <w:left w:val="single" w:sz="4" w:space="0" w:color="auto"/>
              <w:bottom w:val="single" w:sz="4" w:space="0" w:color="auto"/>
              <w:right w:val="single" w:sz="4" w:space="0" w:color="auto"/>
            </w:tcBorders>
            <w:hideMark/>
          </w:tcPr>
          <w:p w14:paraId="2670B4EB" w14:textId="77777777" w:rsidR="0086790B" w:rsidRPr="0086790B" w:rsidRDefault="0086790B" w:rsidP="0086790B">
            <w:pPr>
              <w:spacing w:before="120" w:line="276" w:lineRule="auto"/>
            </w:pPr>
            <w:r w:rsidRPr="0086790B">
              <w:t>153,105</w:t>
            </w:r>
          </w:p>
        </w:tc>
        <w:tc>
          <w:tcPr>
            <w:tcW w:w="0" w:type="auto"/>
            <w:tcBorders>
              <w:top w:val="single" w:sz="4" w:space="0" w:color="auto"/>
              <w:left w:val="single" w:sz="4" w:space="0" w:color="auto"/>
              <w:bottom w:val="single" w:sz="4" w:space="0" w:color="auto"/>
              <w:right w:val="single" w:sz="4" w:space="0" w:color="auto"/>
            </w:tcBorders>
            <w:hideMark/>
          </w:tcPr>
          <w:p w14:paraId="4CD974FC" w14:textId="77777777" w:rsidR="0086790B" w:rsidRPr="0086790B" w:rsidRDefault="0086790B" w:rsidP="0086790B">
            <w:pPr>
              <w:spacing w:before="120" w:line="276" w:lineRule="auto"/>
            </w:pPr>
            <w:r w:rsidRPr="0086790B">
              <w:t>-15.7</w:t>
            </w:r>
          </w:p>
        </w:tc>
      </w:tr>
    </w:tbl>
    <w:p w14:paraId="6E913499" w14:textId="77777777" w:rsidR="0086790B" w:rsidRPr="0086790B" w:rsidRDefault="0086790B" w:rsidP="0086790B">
      <w:pPr>
        <w:rPr>
          <w:b/>
          <w:bCs/>
        </w:rPr>
      </w:pPr>
    </w:p>
    <w:p w14:paraId="539BC50C" w14:textId="77777777" w:rsidR="0086790B" w:rsidRPr="0086790B" w:rsidRDefault="0086790B" w:rsidP="0086790B">
      <w:pPr>
        <w:rPr>
          <w:b/>
          <w:bCs/>
        </w:rPr>
      </w:pPr>
      <w:r w:rsidRPr="0086790B">
        <w:rPr>
          <w:b/>
          <w:bCs/>
        </w:rPr>
        <w:t>A2. Liquidity Ratios</w:t>
      </w:r>
    </w:p>
    <w:p w14:paraId="19E333C1" w14:textId="77777777" w:rsidR="0086790B" w:rsidRPr="0086790B" w:rsidRDefault="0086790B" w:rsidP="0086790B">
      <w:pPr>
        <w:rPr>
          <w:b/>
          <w:bCs/>
        </w:rPr>
      </w:pPr>
      <w:r w:rsidRPr="0086790B">
        <w:rPr>
          <w:b/>
          <w:bCs/>
        </w:rPr>
        <w:t>Current Ratio</w:t>
      </w:r>
    </w:p>
    <w:tbl>
      <w:tblPr>
        <w:tblStyle w:val="TableGrid"/>
        <w:tblW w:w="0" w:type="auto"/>
        <w:tblLook w:val="04A0" w:firstRow="1" w:lastRow="0" w:firstColumn="1" w:lastColumn="0" w:noHBand="0" w:noVBand="1"/>
      </w:tblPr>
      <w:tblGrid>
        <w:gridCol w:w="723"/>
        <w:gridCol w:w="2296"/>
        <w:gridCol w:w="2683"/>
        <w:gridCol w:w="776"/>
      </w:tblGrid>
      <w:tr w:rsidR="0086790B" w:rsidRPr="0086790B" w14:paraId="26897D86" w14:textId="77777777">
        <w:tc>
          <w:tcPr>
            <w:tcW w:w="0" w:type="auto"/>
            <w:tcBorders>
              <w:top w:val="single" w:sz="4" w:space="0" w:color="auto"/>
              <w:left w:val="single" w:sz="4" w:space="0" w:color="auto"/>
              <w:bottom w:val="single" w:sz="4" w:space="0" w:color="auto"/>
              <w:right w:val="single" w:sz="4" w:space="0" w:color="auto"/>
            </w:tcBorders>
            <w:hideMark/>
          </w:tcPr>
          <w:p w14:paraId="3C453726"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466183F2" w14:textId="77777777" w:rsidR="0086790B" w:rsidRPr="0086790B" w:rsidRDefault="0086790B" w:rsidP="0086790B">
            <w:pPr>
              <w:spacing w:before="120" w:line="276" w:lineRule="auto"/>
              <w:rPr>
                <w:b/>
                <w:bCs/>
              </w:rPr>
            </w:pPr>
            <w:r w:rsidRPr="0086790B">
              <w:rPr>
                <w:b/>
                <w:bCs/>
              </w:rPr>
              <w:t>Current Assets (£m)</w:t>
            </w:r>
          </w:p>
        </w:tc>
        <w:tc>
          <w:tcPr>
            <w:tcW w:w="0" w:type="auto"/>
            <w:tcBorders>
              <w:top w:val="single" w:sz="4" w:space="0" w:color="auto"/>
              <w:left w:val="single" w:sz="4" w:space="0" w:color="auto"/>
              <w:bottom w:val="single" w:sz="4" w:space="0" w:color="auto"/>
              <w:right w:val="single" w:sz="4" w:space="0" w:color="auto"/>
            </w:tcBorders>
            <w:hideMark/>
          </w:tcPr>
          <w:p w14:paraId="260FBE45" w14:textId="77777777" w:rsidR="0086790B" w:rsidRPr="0086790B" w:rsidRDefault="0086790B" w:rsidP="0086790B">
            <w:pPr>
              <w:spacing w:before="120" w:line="276" w:lineRule="auto"/>
              <w:rPr>
                <w:b/>
                <w:bCs/>
              </w:rPr>
            </w:pPr>
            <w:r w:rsidRPr="0086790B">
              <w:rPr>
                <w:b/>
                <w:bCs/>
              </w:rPr>
              <w:t>Current Liabilities (£m)</w:t>
            </w:r>
          </w:p>
        </w:tc>
        <w:tc>
          <w:tcPr>
            <w:tcW w:w="0" w:type="auto"/>
            <w:tcBorders>
              <w:top w:val="single" w:sz="4" w:space="0" w:color="auto"/>
              <w:left w:val="single" w:sz="4" w:space="0" w:color="auto"/>
              <w:bottom w:val="single" w:sz="4" w:space="0" w:color="auto"/>
              <w:right w:val="single" w:sz="4" w:space="0" w:color="auto"/>
            </w:tcBorders>
            <w:hideMark/>
          </w:tcPr>
          <w:p w14:paraId="4503315C" w14:textId="77777777" w:rsidR="0086790B" w:rsidRPr="0086790B" w:rsidRDefault="0086790B" w:rsidP="0086790B">
            <w:pPr>
              <w:spacing w:before="120" w:line="276" w:lineRule="auto"/>
              <w:rPr>
                <w:b/>
                <w:bCs/>
              </w:rPr>
            </w:pPr>
            <w:r w:rsidRPr="0086790B">
              <w:rPr>
                <w:b/>
                <w:bCs/>
              </w:rPr>
              <w:t>Ratio</w:t>
            </w:r>
          </w:p>
        </w:tc>
      </w:tr>
      <w:tr w:rsidR="0086790B" w:rsidRPr="0086790B" w14:paraId="58485979" w14:textId="77777777">
        <w:tc>
          <w:tcPr>
            <w:tcW w:w="0" w:type="auto"/>
            <w:tcBorders>
              <w:top w:val="single" w:sz="4" w:space="0" w:color="auto"/>
              <w:left w:val="single" w:sz="4" w:space="0" w:color="auto"/>
              <w:bottom w:val="single" w:sz="4" w:space="0" w:color="auto"/>
              <w:right w:val="single" w:sz="4" w:space="0" w:color="auto"/>
            </w:tcBorders>
            <w:hideMark/>
          </w:tcPr>
          <w:p w14:paraId="03A15520"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5F4B5F20" w14:textId="77777777" w:rsidR="0086790B" w:rsidRPr="0086790B" w:rsidRDefault="0086790B" w:rsidP="0086790B">
            <w:pPr>
              <w:spacing w:before="120" w:line="276" w:lineRule="auto"/>
            </w:pPr>
            <w:r w:rsidRPr="0086790B">
              <w:t>326,843</w:t>
            </w:r>
          </w:p>
        </w:tc>
        <w:tc>
          <w:tcPr>
            <w:tcW w:w="0" w:type="auto"/>
            <w:tcBorders>
              <w:top w:val="single" w:sz="4" w:space="0" w:color="auto"/>
              <w:left w:val="single" w:sz="4" w:space="0" w:color="auto"/>
              <w:bottom w:val="single" w:sz="4" w:space="0" w:color="auto"/>
              <w:right w:val="single" w:sz="4" w:space="0" w:color="auto"/>
            </w:tcBorders>
            <w:hideMark/>
          </w:tcPr>
          <w:p w14:paraId="698D38CC" w14:textId="77777777" w:rsidR="0086790B" w:rsidRPr="0086790B" w:rsidRDefault="0086790B" w:rsidP="0086790B">
            <w:pPr>
              <w:spacing w:before="120" w:line="276" w:lineRule="auto"/>
            </w:pPr>
            <w:r w:rsidRPr="0086790B">
              <w:t>179,510</w:t>
            </w:r>
          </w:p>
        </w:tc>
        <w:tc>
          <w:tcPr>
            <w:tcW w:w="0" w:type="auto"/>
            <w:tcBorders>
              <w:top w:val="single" w:sz="4" w:space="0" w:color="auto"/>
              <w:left w:val="single" w:sz="4" w:space="0" w:color="auto"/>
              <w:bottom w:val="single" w:sz="4" w:space="0" w:color="auto"/>
              <w:right w:val="single" w:sz="4" w:space="0" w:color="auto"/>
            </w:tcBorders>
            <w:hideMark/>
          </w:tcPr>
          <w:p w14:paraId="69C8D2B5" w14:textId="77777777" w:rsidR="0086790B" w:rsidRPr="0086790B" w:rsidRDefault="0086790B" w:rsidP="0086790B">
            <w:pPr>
              <w:spacing w:before="120" w:line="276" w:lineRule="auto"/>
            </w:pPr>
            <w:r w:rsidRPr="0086790B">
              <w:t>1.82</w:t>
            </w:r>
          </w:p>
        </w:tc>
      </w:tr>
      <w:tr w:rsidR="0086790B" w:rsidRPr="0086790B" w14:paraId="47DA7967" w14:textId="77777777">
        <w:tc>
          <w:tcPr>
            <w:tcW w:w="0" w:type="auto"/>
            <w:tcBorders>
              <w:top w:val="single" w:sz="4" w:space="0" w:color="auto"/>
              <w:left w:val="single" w:sz="4" w:space="0" w:color="auto"/>
              <w:bottom w:val="single" w:sz="4" w:space="0" w:color="auto"/>
              <w:right w:val="single" w:sz="4" w:space="0" w:color="auto"/>
            </w:tcBorders>
            <w:hideMark/>
          </w:tcPr>
          <w:p w14:paraId="6A9D4A20"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2F319F4B" w14:textId="77777777" w:rsidR="0086790B" w:rsidRPr="0086790B" w:rsidRDefault="0086790B" w:rsidP="0086790B">
            <w:pPr>
              <w:spacing w:before="120" w:line="276" w:lineRule="auto"/>
            </w:pPr>
            <w:r w:rsidRPr="0086790B">
              <w:t>337,146</w:t>
            </w:r>
          </w:p>
        </w:tc>
        <w:tc>
          <w:tcPr>
            <w:tcW w:w="0" w:type="auto"/>
            <w:tcBorders>
              <w:top w:val="single" w:sz="4" w:space="0" w:color="auto"/>
              <w:left w:val="single" w:sz="4" w:space="0" w:color="auto"/>
              <w:bottom w:val="single" w:sz="4" w:space="0" w:color="auto"/>
              <w:right w:val="single" w:sz="4" w:space="0" w:color="auto"/>
            </w:tcBorders>
            <w:hideMark/>
          </w:tcPr>
          <w:p w14:paraId="1DB8C8C7" w14:textId="77777777" w:rsidR="0086790B" w:rsidRPr="0086790B" w:rsidRDefault="0086790B" w:rsidP="0086790B">
            <w:pPr>
              <w:spacing w:before="120" w:line="276" w:lineRule="auto"/>
            </w:pPr>
            <w:r w:rsidRPr="0086790B">
              <w:t>216,787</w:t>
            </w:r>
          </w:p>
        </w:tc>
        <w:tc>
          <w:tcPr>
            <w:tcW w:w="0" w:type="auto"/>
            <w:tcBorders>
              <w:top w:val="single" w:sz="4" w:space="0" w:color="auto"/>
              <w:left w:val="single" w:sz="4" w:space="0" w:color="auto"/>
              <w:bottom w:val="single" w:sz="4" w:space="0" w:color="auto"/>
              <w:right w:val="single" w:sz="4" w:space="0" w:color="auto"/>
            </w:tcBorders>
            <w:hideMark/>
          </w:tcPr>
          <w:p w14:paraId="54FB4D8A" w14:textId="77777777" w:rsidR="0086790B" w:rsidRPr="0086790B" w:rsidRDefault="0086790B" w:rsidP="0086790B">
            <w:pPr>
              <w:spacing w:before="120" w:line="276" w:lineRule="auto"/>
            </w:pPr>
            <w:r w:rsidRPr="0086790B">
              <w:t>1.55</w:t>
            </w:r>
          </w:p>
        </w:tc>
      </w:tr>
      <w:tr w:rsidR="0086790B" w:rsidRPr="0086790B" w14:paraId="2B41D1FA" w14:textId="77777777">
        <w:tc>
          <w:tcPr>
            <w:tcW w:w="0" w:type="auto"/>
            <w:tcBorders>
              <w:top w:val="single" w:sz="4" w:space="0" w:color="auto"/>
              <w:left w:val="single" w:sz="4" w:space="0" w:color="auto"/>
              <w:bottom w:val="single" w:sz="4" w:space="0" w:color="auto"/>
              <w:right w:val="single" w:sz="4" w:space="0" w:color="auto"/>
            </w:tcBorders>
            <w:hideMark/>
          </w:tcPr>
          <w:p w14:paraId="23704F31"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269ADE6C" w14:textId="77777777" w:rsidR="0086790B" w:rsidRPr="0086790B" w:rsidRDefault="0086790B" w:rsidP="0086790B">
            <w:pPr>
              <w:spacing w:before="120" w:line="276" w:lineRule="auto"/>
            </w:pPr>
            <w:r w:rsidRPr="0086790B">
              <w:t>338,040</w:t>
            </w:r>
          </w:p>
        </w:tc>
        <w:tc>
          <w:tcPr>
            <w:tcW w:w="0" w:type="auto"/>
            <w:tcBorders>
              <w:top w:val="single" w:sz="4" w:space="0" w:color="auto"/>
              <w:left w:val="single" w:sz="4" w:space="0" w:color="auto"/>
              <w:bottom w:val="single" w:sz="4" w:space="0" w:color="auto"/>
              <w:right w:val="single" w:sz="4" w:space="0" w:color="auto"/>
            </w:tcBorders>
            <w:hideMark/>
          </w:tcPr>
          <w:p w14:paraId="1E53A3FD" w14:textId="77777777" w:rsidR="0086790B" w:rsidRPr="0086790B" w:rsidRDefault="0086790B" w:rsidP="0086790B">
            <w:pPr>
              <w:spacing w:before="120" w:line="276" w:lineRule="auto"/>
            </w:pPr>
            <w:r w:rsidRPr="0086790B">
              <w:t>216,473</w:t>
            </w:r>
          </w:p>
        </w:tc>
        <w:tc>
          <w:tcPr>
            <w:tcW w:w="0" w:type="auto"/>
            <w:tcBorders>
              <w:top w:val="single" w:sz="4" w:space="0" w:color="auto"/>
              <w:left w:val="single" w:sz="4" w:space="0" w:color="auto"/>
              <w:bottom w:val="single" w:sz="4" w:space="0" w:color="auto"/>
              <w:right w:val="single" w:sz="4" w:space="0" w:color="auto"/>
            </w:tcBorders>
            <w:hideMark/>
          </w:tcPr>
          <w:p w14:paraId="09C6D0B8" w14:textId="77777777" w:rsidR="0086790B" w:rsidRPr="0086790B" w:rsidRDefault="0086790B" w:rsidP="0086790B">
            <w:pPr>
              <w:spacing w:before="120" w:line="276" w:lineRule="auto"/>
            </w:pPr>
            <w:r w:rsidRPr="0086790B">
              <w:t>1.56</w:t>
            </w:r>
          </w:p>
        </w:tc>
      </w:tr>
      <w:tr w:rsidR="0086790B" w:rsidRPr="0086790B" w14:paraId="594A2E16" w14:textId="77777777">
        <w:tc>
          <w:tcPr>
            <w:tcW w:w="0" w:type="auto"/>
            <w:tcBorders>
              <w:top w:val="single" w:sz="4" w:space="0" w:color="auto"/>
              <w:left w:val="single" w:sz="4" w:space="0" w:color="auto"/>
              <w:bottom w:val="single" w:sz="4" w:space="0" w:color="auto"/>
              <w:right w:val="single" w:sz="4" w:space="0" w:color="auto"/>
            </w:tcBorders>
            <w:hideMark/>
          </w:tcPr>
          <w:p w14:paraId="172120F7"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6CFA5F99" w14:textId="77777777" w:rsidR="0086790B" w:rsidRPr="0086790B" w:rsidRDefault="0086790B" w:rsidP="0086790B">
            <w:pPr>
              <w:spacing w:before="120" w:line="276" w:lineRule="auto"/>
            </w:pPr>
            <w:r w:rsidRPr="0086790B">
              <w:t>258,851</w:t>
            </w:r>
          </w:p>
        </w:tc>
        <w:tc>
          <w:tcPr>
            <w:tcW w:w="0" w:type="auto"/>
            <w:tcBorders>
              <w:top w:val="single" w:sz="4" w:space="0" w:color="auto"/>
              <w:left w:val="single" w:sz="4" w:space="0" w:color="auto"/>
              <w:bottom w:val="single" w:sz="4" w:space="0" w:color="auto"/>
              <w:right w:val="single" w:sz="4" w:space="0" w:color="auto"/>
            </w:tcBorders>
            <w:hideMark/>
          </w:tcPr>
          <w:p w14:paraId="5C324F71" w14:textId="77777777" w:rsidR="0086790B" w:rsidRPr="0086790B" w:rsidRDefault="0086790B" w:rsidP="0086790B">
            <w:pPr>
              <w:spacing w:before="120" w:line="276" w:lineRule="auto"/>
            </w:pPr>
            <w:r w:rsidRPr="0086790B">
              <w:t>161,148</w:t>
            </w:r>
          </w:p>
        </w:tc>
        <w:tc>
          <w:tcPr>
            <w:tcW w:w="0" w:type="auto"/>
            <w:tcBorders>
              <w:top w:val="single" w:sz="4" w:space="0" w:color="auto"/>
              <w:left w:val="single" w:sz="4" w:space="0" w:color="auto"/>
              <w:bottom w:val="single" w:sz="4" w:space="0" w:color="auto"/>
              <w:right w:val="single" w:sz="4" w:space="0" w:color="auto"/>
            </w:tcBorders>
            <w:hideMark/>
          </w:tcPr>
          <w:p w14:paraId="111E7A65" w14:textId="77777777" w:rsidR="0086790B" w:rsidRPr="0086790B" w:rsidRDefault="0086790B" w:rsidP="0086790B">
            <w:pPr>
              <w:spacing w:before="120" w:line="276" w:lineRule="auto"/>
            </w:pPr>
            <w:r w:rsidRPr="0086790B">
              <w:t>1.61</w:t>
            </w:r>
          </w:p>
        </w:tc>
      </w:tr>
      <w:tr w:rsidR="0086790B" w:rsidRPr="0086790B" w14:paraId="0C4B5E6D" w14:textId="77777777">
        <w:tc>
          <w:tcPr>
            <w:tcW w:w="0" w:type="auto"/>
            <w:tcBorders>
              <w:top w:val="single" w:sz="4" w:space="0" w:color="auto"/>
              <w:left w:val="single" w:sz="4" w:space="0" w:color="auto"/>
              <w:bottom w:val="single" w:sz="4" w:space="0" w:color="auto"/>
              <w:right w:val="single" w:sz="4" w:space="0" w:color="auto"/>
            </w:tcBorders>
            <w:hideMark/>
          </w:tcPr>
          <w:p w14:paraId="0DD6E114"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07858300" w14:textId="77777777" w:rsidR="0086790B" w:rsidRPr="0086790B" w:rsidRDefault="0086790B" w:rsidP="0086790B">
            <w:pPr>
              <w:spacing w:before="120" w:line="276" w:lineRule="auto"/>
            </w:pPr>
            <w:r w:rsidRPr="0086790B">
              <w:t>242,494</w:t>
            </w:r>
          </w:p>
        </w:tc>
        <w:tc>
          <w:tcPr>
            <w:tcW w:w="0" w:type="auto"/>
            <w:tcBorders>
              <w:top w:val="single" w:sz="4" w:space="0" w:color="auto"/>
              <w:left w:val="single" w:sz="4" w:space="0" w:color="auto"/>
              <w:bottom w:val="single" w:sz="4" w:space="0" w:color="auto"/>
              <w:right w:val="single" w:sz="4" w:space="0" w:color="auto"/>
            </w:tcBorders>
            <w:hideMark/>
          </w:tcPr>
          <w:p w14:paraId="27FF5C76" w14:textId="77777777" w:rsidR="0086790B" w:rsidRPr="0086790B" w:rsidRDefault="0086790B" w:rsidP="0086790B">
            <w:pPr>
              <w:spacing w:before="120" w:line="276" w:lineRule="auto"/>
            </w:pPr>
            <w:r w:rsidRPr="0086790B">
              <w:t>158,291</w:t>
            </w:r>
          </w:p>
        </w:tc>
        <w:tc>
          <w:tcPr>
            <w:tcW w:w="0" w:type="auto"/>
            <w:tcBorders>
              <w:top w:val="single" w:sz="4" w:space="0" w:color="auto"/>
              <w:left w:val="single" w:sz="4" w:space="0" w:color="auto"/>
              <w:bottom w:val="single" w:sz="4" w:space="0" w:color="auto"/>
              <w:right w:val="single" w:sz="4" w:space="0" w:color="auto"/>
            </w:tcBorders>
            <w:hideMark/>
          </w:tcPr>
          <w:p w14:paraId="0A8ADCF5" w14:textId="77777777" w:rsidR="0086790B" w:rsidRPr="0086790B" w:rsidRDefault="0086790B" w:rsidP="0086790B">
            <w:pPr>
              <w:spacing w:before="120" w:line="276" w:lineRule="auto"/>
            </w:pPr>
            <w:r w:rsidRPr="0086790B">
              <w:t>1.53</w:t>
            </w:r>
          </w:p>
        </w:tc>
      </w:tr>
    </w:tbl>
    <w:p w14:paraId="427230A6" w14:textId="77777777" w:rsidR="0086790B" w:rsidRPr="0086790B" w:rsidRDefault="0086790B" w:rsidP="0086790B">
      <w:pPr>
        <w:rPr>
          <w:b/>
          <w:bCs/>
        </w:rPr>
      </w:pPr>
      <w:r w:rsidRPr="0086790B">
        <w:rPr>
          <w:b/>
          <w:bCs/>
        </w:rPr>
        <w:t>Quick Ratio</w:t>
      </w:r>
    </w:p>
    <w:tbl>
      <w:tblPr>
        <w:tblStyle w:val="TableGrid"/>
        <w:tblW w:w="0" w:type="auto"/>
        <w:tblLook w:val="04A0" w:firstRow="1" w:lastRow="0" w:firstColumn="1" w:lastColumn="0" w:noHBand="0" w:noVBand="1"/>
      </w:tblPr>
      <w:tblGrid>
        <w:gridCol w:w="723"/>
        <w:gridCol w:w="2083"/>
        <w:gridCol w:w="2683"/>
        <w:gridCol w:w="776"/>
      </w:tblGrid>
      <w:tr w:rsidR="0086790B" w:rsidRPr="0086790B" w14:paraId="7DF0FAA0" w14:textId="77777777">
        <w:tc>
          <w:tcPr>
            <w:tcW w:w="0" w:type="auto"/>
            <w:tcBorders>
              <w:top w:val="single" w:sz="4" w:space="0" w:color="auto"/>
              <w:left w:val="single" w:sz="4" w:space="0" w:color="auto"/>
              <w:bottom w:val="single" w:sz="4" w:space="0" w:color="auto"/>
              <w:right w:val="single" w:sz="4" w:space="0" w:color="auto"/>
            </w:tcBorders>
            <w:hideMark/>
          </w:tcPr>
          <w:p w14:paraId="31C11ADC"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5830397F" w14:textId="77777777" w:rsidR="0086790B" w:rsidRPr="0086790B" w:rsidRDefault="0086790B" w:rsidP="0086790B">
            <w:pPr>
              <w:spacing w:before="120" w:line="276" w:lineRule="auto"/>
              <w:rPr>
                <w:b/>
                <w:bCs/>
              </w:rPr>
            </w:pPr>
            <w:r w:rsidRPr="0086790B">
              <w:rPr>
                <w:b/>
                <w:bCs/>
              </w:rPr>
              <w:t>Quick Assets (£m)</w:t>
            </w:r>
          </w:p>
        </w:tc>
        <w:tc>
          <w:tcPr>
            <w:tcW w:w="0" w:type="auto"/>
            <w:tcBorders>
              <w:top w:val="single" w:sz="4" w:space="0" w:color="auto"/>
              <w:left w:val="single" w:sz="4" w:space="0" w:color="auto"/>
              <w:bottom w:val="single" w:sz="4" w:space="0" w:color="auto"/>
              <w:right w:val="single" w:sz="4" w:space="0" w:color="auto"/>
            </w:tcBorders>
            <w:hideMark/>
          </w:tcPr>
          <w:p w14:paraId="4D1A933B" w14:textId="77777777" w:rsidR="0086790B" w:rsidRPr="0086790B" w:rsidRDefault="0086790B" w:rsidP="0086790B">
            <w:pPr>
              <w:spacing w:before="120" w:line="276" w:lineRule="auto"/>
              <w:rPr>
                <w:b/>
                <w:bCs/>
              </w:rPr>
            </w:pPr>
            <w:r w:rsidRPr="0086790B">
              <w:rPr>
                <w:b/>
                <w:bCs/>
              </w:rPr>
              <w:t>Current Liabilities (£m)</w:t>
            </w:r>
          </w:p>
        </w:tc>
        <w:tc>
          <w:tcPr>
            <w:tcW w:w="0" w:type="auto"/>
            <w:tcBorders>
              <w:top w:val="single" w:sz="4" w:space="0" w:color="auto"/>
              <w:left w:val="single" w:sz="4" w:space="0" w:color="auto"/>
              <w:bottom w:val="single" w:sz="4" w:space="0" w:color="auto"/>
              <w:right w:val="single" w:sz="4" w:space="0" w:color="auto"/>
            </w:tcBorders>
            <w:hideMark/>
          </w:tcPr>
          <w:p w14:paraId="0F8F0CF6" w14:textId="77777777" w:rsidR="0086790B" w:rsidRPr="0086790B" w:rsidRDefault="0086790B" w:rsidP="0086790B">
            <w:pPr>
              <w:spacing w:before="120" w:line="276" w:lineRule="auto"/>
              <w:rPr>
                <w:b/>
                <w:bCs/>
              </w:rPr>
            </w:pPr>
            <w:r w:rsidRPr="0086790B">
              <w:rPr>
                <w:b/>
                <w:bCs/>
              </w:rPr>
              <w:t>Ratio</w:t>
            </w:r>
          </w:p>
        </w:tc>
      </w:tr>
      <w:tr w:rsidR="0086790B" w:rsidRPr="0086790B" w14:paraId="463E902A" w14:textId="77777777">
        <w:tc>
          <w:tcPr>
            <w:tcW w:w="0" w:type="auto"/>
            <w:tcBorders>
              <w:top w:val="single" w:sz="4" w:space="0" w:color="auto"/>
              <w:left w:val="single" w:sz="4" w:space="0" w:color="auto"/>
              <w:bottom w:val="single" w:sz="4" w:space="0" w:color="auto"/>
              <w:right w:val="single" w:sz="4" w:space="0" w:color="auto"/>
            </w:tcBorders>
            <w:hideMark/>
          </w:tcPr>
          <w:p w14:paraId="20CBD459"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469E1680" w14:textId="77777777" w:rsidR="0086790B" w:rsidRPr="0086790B" w:rsidRDefault="0086790B" w:rsidP="0086790B">
            <w:pPr>
              <w:spacing w:before="120" w:line="276" w:lineRule="auto"/>
            </w:pPr>
            <w:r w:rsidRPr="0086790B">
              <w:t>206,413</w:t>
            </w:r>
          </w:p>
        </w:tc>
        <w:tc>
          <w:tcPr>
            <w:tcW w:w="0" w:type="auto"/>
            <w:tcBorders>
              <w:top w:val="single" w:sz="4" w:space="0" w:color="auto"/>
              <w:left w:val="single" w:sz="4" w:space="0" w:color="auto"/>
              <w:bottom w:val="single" w:sz="4" w:space="0" w:color="auto"/>
              <w:right w:val="single" w:sz="4" w:space="0" w:color="auto"/>
            </w:tcBorders>
            <w:hideMark/>
          </w:tcPr>
          <w:p w14:paraId="39D200DF" w14:textId="77777777" w:rsidR="0086790B" w:rsidRPr="0086790B" w:rsidRDefault="0086790B" w:rsidP="0086790B">
            <w:pPr>
              <w:spacing w:before="120" w:line="276" w:lineRule="auto"/>
            </w:pPr>
            <w:r w:rsidRPr="0086790B">
              <w:t>179,510</w:t>
            </w:r>
          </w:p>
        </w:tc>
        <w:tc>
          <w:tcPr>
            <w:tcW w:w="0" w:type="auto"/>
            <w:tcBorders>
              <w:top w:val="single" w:sz="4" w:space="0" w:color="auto"/>
              <w:left w:val="single" w:sz="4" w:space="0" w:color="auto"/>
              <w:bottom w:val="single" w:sz="4" w:space="0" w:color="auto"/>
              <w:right w:val="single" w:sz="4" w:space="0" w:color="auto"/>
            </w:tcBorders>
            <w:hideMark/>
          </w:tcPr>
          <w:p w14:paraId="487832B8" w14:textId="77777777" w:rsidR="0086790B" w:rsidRPr="0086790B" w:rsidRDefault="0086790B" w:rsidP="0086790B">
            <w:pPr>
              <w:spacing w:before="120" w:line="276" w:lineRule="auto"/>
            </w:pPr>
            <w:r w:rsidRPr="0086790B">
              <w:t>1.15</w:t>
            </w:r>
          </w:p>
        </w:tc>
      </w:tr>
      <w:tr w:rsidR="0086790B" w:rsidRPr="0086790B" w14:paraId="1B273C29" w14:textId="77777777">
        <w:tc>
          <w:tcPr>
            <w:tcW w:w="0" w:type="auto"/>
            <w:tcBorders>
              <w:top w:val="single" w:sz="4" w:space="0" w:color="auto"/>
              <w:left w:val="single" w:sz="4" w:space="0" w:color="auto"/>
              <w:bottom w:val="single" w:sz="4" w:space="0" w:color="auto"/>
              <w:right w:val="single" w:sz="4" w:space="0" w:color="auto"/>
            </w:tcBorders>
            <w:hideMark/>
          </w:tcPr>
          <w:p w14:paraId="692D747F"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FDB12CB" w14:textId="77777777" w:rsidR="0086790B" w:rsidRPr="0086790B" w:rsidRDefault="0086790B" w:rsidP="0086790B">
            <w:pPr>
              <w:spacing w:before="120" w:line="276" w:lineRule="auto"/>
            </w:pPr>
            <w:r w:rsidRPr="0086790B">
              <w:t>202,677</w:t>
            </w:r>
          </w:p>
        </w:tc>
        <w:tc>
          <w:tcPr>
            <w:tcW w:w="0" w:type="auto"/>
            <w:tcBorders>
              <w:top w:val="single" w:sz="4" w:space="0" w:color="auto"/>
              <w:left w:val="single" w:sz="4" w:space="0" w:color="auto"/>
              <w:bottom w:val="single" w:sz="4" w:space="0" w:color="auto"/>
              <w:right w:val="single" w:sz="4" w:space="0" w:color="auto"/>
            </w:tcBorders>
            <w:hideMark/>
          </w:tcPr>
          <w:p w14:paraId="626CA360" w14:textId="77777777" w:rsidR="0086790B" w:rsidRPr="0086790B" w:rsidRDefault="0086790B" w:rsidP="0086790B">
            <w:pPr>
              <w:spacing w:before="120" w:line="276" w:lineRule="auto"/>
            </w:pPr>
            <w:r w:rsidRPr="0086790B">
              <w:t>216,787</w:t>
            </w:r>
          </w:p>
        </w:tc>
        <w:tc>
          <w:tcPr>
            <w:tcW w:w="0" w:type="auto"/>
            <w:tcBorders>
              <w:top w:val="single" w:sz="4" w:space="0" w:color="auto"/>
              <w:left w:val="single" w:sz="4" w:space="0" w:color="auto"/>
              <w:bottom w:val="single" w:sz="4" w:space="0" w:color="auto"/>
              <w:right w:val="single" w:sz="4" w:space="0" w:color="auto"/>
            </w:tcBorders>
            <w:hideMark/>
          </w:tcPr>
          <w:p w14:paraId="7CC48B77" w14:textId="77777777" w:rsidR="0086790B" w:rsidRPr="0086790B" w:rsidRDefault="0086790B" w:rsidP="0086790B">
            <w:pPr>
              <w:spacing w:before="120" w:line="276" w:lineRule="auto"/>
            </w:pPr>
            <w:r w:rsidRPr="0086790B">
              <w:t>0.93</w:t>
            </w:r>
          </w:p>
        </w:tc>
      </w:tr>
      <w:tr w:rsidR="0086790B" w:rsidRPr="0086790B" w14:paraId="5A6CCD73" w14:textId="77777777">
        <w:tc>
          <w:tcPr>
            <w:tcW w:w="0" w:type="auto"/>
            <w:tcBorders>
              <w:top w:val="single" w:sz="4" w:space="0" w:color="auto"/>
              <w:left w:val="single" w:sz="4" w:space="0" w:color="auto"/>
              <w:bottom w:val="single" w:sz="4" w:space="0" w:color="auto"/>
              <w:right w:val="single" w:sz="4" w:space="0" w:color="auto"/>
            </w:tcBorders>
            <w:hideMark/>
          </w:tcPr>
          <w:p w14:paraId="4B3BA1F9"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49C1A652" w14:textId="77777777" w:rsidR="0086790B" w:rsidRPr="0086790B" w:rsidRDefault="0086790B" w:rsidP="0086790B">
            <w:pPr>
              <w:spacing w:before="120" w:line="276" w:lineRule="auto"/>
            </w:pPr>
            <w:r w:rsidRPr="0086790B">
              <w:t>197,859</w:t>
            </w:r>
          </w:p>
        </w:tc>
        <w:tc>
          <w:tcPr>
            <w:tcW w:w="0" w:type="auto"/>
            <w:tcBorders>
              <w:top w:val="single" w:sz="4" w:space="0" w:color="auto"/>
              <w:left w:val="single" w:sz="4" w:space="0" w:color="auto"/>
              <w:bottom w:val="single" w:sz="4" w:space="0" w:color="auto"/>
              <w:right w:val="single" w:sz="4" w:space="0" w:color="auto"/>
            </w:tcBorders>
            <w:hideMark/>
          </w:tcPr>
          <w:p w14:paraId="251681F7" w14:textId="77777777" w:rsidR="0086790B" w:rsidRPr="0086790B" w:rsidRDefault="0086790B" w:rsidP="0086790B">
            <w:pPr>
              <w:spacing w:before="120" w:line="276" w:lineRule="auto"/>
            </w:pPr>
            <w:r w:rsidRPr="0086790B">
              <w:t>216,473</w:t>
            </w:r>
          </w:p>
        </w:tc>
        <w:tc>
          <w:tcPr>
            <w:tcW w:w="0" w:type="auto"/>
            <w:tcBorders>
              <w:top w:val="single" w:sz="4" w:space="0" w:color="auto"/>
              <w:left w:val="single" w:sz="4" w:space="0" w:color="auto"/>
              <w:bottom w:val="single" w:sz="4" w:space="0" w:color="auto"/>
              <w:right w:val="single" w:sz="4" w:space="0" w:color="auto"/>
            </w:tcBorders>
            <w:hideMark/>
          </w:tcPr>
          <w:p w14:paraId="6B84A2F7" w14:textId="77777777" w:rsidR="0086790B" w:rsidRPr="0086790B" w:rsidRDefault="0086790B" w:rsidP="0086790B">
            <w:pPr>
              <w:spacing w:before="120" w:line="276" w:lineRule="auto"/>
            </w:pPr>
            <w:r w:rsidRPr="0086790B">
              <w:t>0.91</w:t>
            </w:r>
          </w:p>
        </w:tc>
      </w:tr>
      <w:tr w:rsidR="0086790B" w:rsidRPr="0086790B" w14:paraId="5D524738" w14:textId="77777777">
        <w:tc>
          <w:tcPr>
            <w:tcW w:w="0" w:type="auto"/>
            <w:tcBorders>
              <w:top w:val="single" w:sz="4" w:space="0" w:color="auto"/>
              <w:left w:val="single" w:sz="4" w:space="0" w:color="auto"/>
              <w:bottom w:val="single" w:sz="4" w:space="0" w:color="auto"/>
              <w:right w:val="single" w:sz="4" w:space="0" w:color="auto"/>
            </w:tcBorders>
            <w:hideMark/>
          </w:tcPr>
          <w:p w14:paraId="1B128806"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30F92074" w14:textId="77777777" w:rsidR="0086790B" w:rsidRPr="0086790B" w:rsidRDefault="0086790B" w:rsidP="0086790B">
            <w:pPr>
              <w:spacing w:before="120" w:line="276" w:lineRule="auto"/>
            </w:pPr>
            <w:r w:rsidRPr="0086790B">
              <w:t>170,578</w:t>
            </w:r>
          </w:p>
        </w:tc>
        <w:tc>
          <w:tcPr>
            <w:tcW w:w="0" w:type="auto"/>
            <w:tcBorders>
              <w:top w:val="single" w:sz="4" w:space="0" w:color="auto"/>
              <w:left w:val="single" w:sz="4" w:space="0" w:color="auto"/>
              <w:bottom w:val="single" w:sz="4" w:space="0" w:color="auto"/>
              <w:right w:val="single" w:sz="4" w:space="0" w:color="auto"/>
            </w:tcBorders>
            <w:hideMark/>
          </w:tcPr>
          <w:p w14:paraId="605EC68C" w14:textId="77777777" w:rsidR="0086790B" w:rsidRPr="0086790B" w:rsidRDefault="0086790B" w:rsidP="0086790B">
            <w:pPr>
              <w:spacing w:before="120" w:line="276" w:lineRule="auto"/>
            </w:pPr>
            <w:r w:rsidRPr="0086790B">
              <w:t>161,148</w:t>
            </w:r>
          </w:p>
        </w:tc>
        <w:tc>
          <w:tcPr>
            <w:tcW w:w="0" w:type="auto"/>
            <w:tcBorders>
              <w:top w:val="single" w:sz="4" w:space="0" w:color="auto"/>
              <w:left w:val="single" w:sz="4" w:space="0" w:color="auto"/>
              <w:bottom w:val="single" w:sz="4" w:space="0" w:color="auto"/>
              <w:right w:val="single" w:sz="4" w:space="0" w:color="auto"/>
            </w:tcBorders>
            <w:hideMark/>
          </w:tcPr>
          <w:p w14:paraId="2EF3E2D8" w14:textId="77777777" w:rsidR="0086790B" w:rsidRPr="0086790B" w:rsidRDefault="0086790B" w:rsidP="0086790B">
            <w:pPr>
              <w:spacing w:before="120" w:line="276" w:lineRule="auto"/>
            </w:pPr>
            <w:r w:rsidRPr="0086790B">
              <w:t>1.06</w:t>
            </w:r>
          </w:p>
        </w:tc>
      </w:tr>
      <w:tr w:rsidR="0086790B" w:rsidRPr="0086790B" w14:paraId="5C977DFD" w14:textId="77777777">
        <w:tc>
          <w:tcPr>
            <w:tcW w:w="0" w:type="auto"/>
            <w:tcBorders>
              <w:top w:val="single" w:sz="4" w:space="0" w:color="auto"/>
              <w:left w:val="single" w:sz="4" w:space="0" w:color="auto"/>
              <w:bottom w:val="single" w:sz="4" w:space="0" w:color="auto"/>
              <w:right w:val="single" w:sz="4" w:space="0" w:color="auto"/>
            </w:tcBorders>
            <w:hideMark/>
          </w:tcPr>
          <w:p w14:paraId="38830583"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15774816" w14:textId="77777777" w:rsidR="0086790B" w:rsidRPr="0086790B" w:rsidRDefault="0086790B" w:rsidP="0086790B">
            <w:pPr>
              <w:spacing w:before="120" w:line="276" w:lineRule="auto"/>
            </w:pPr>
            <w:r w:rsidRPr="0086790B">
              <w:t>163,139</w:t>
            </w:r>
          </w:p>
        </w:tc>
        <w:tc>
          <w:tcPr>
            <w:tcW w:w="0" w:type="auto"/>
            <w:tcBorders>
              <w:top w:val="single" w:sz="4" w:space="0" w:color="auto"/>
              <w:left w:val="single" w:sz="4" w:space="0" w:color="auto"/>
              <w:bottom w:val="single" w:sz="4" w:space="0" w:color="auto"/>
              <w:right w:val="single" w:sz="4" w:space="0" w:color="auto"/>
            </w:tcBorders>
            <w:hideMark/>
          </w:tcPr>
          <w:p w14:paraId="1C153123" w14:textId="77777777" w:rsidR="0086790B" w:rsidRPr="0086790B" w:rsidRDefault="0086790B" w:rsidP="0086790B">
            <w:pPr>
              <w:spacing w:before="120" w:line="276" w:lineRule="auto"/>
            </w:pPr>
            <w:r w:rsidRPr="0086790B">
              <w:t>158,291</w:t>
            </w:r>
          </w:p>
        </w:tc>
        <w:tc>
          <w:tcPr>
            <w:tcW w:w="0" w:type="auto"/>
            <w:tcBorders>
              <w:top w:val="single" w:sz="4" w:space="0" w:color="auto"/>
              <w:left w:val="single" w:sz="4" w:space="0" w:color="auto"/>
              <w:bottom w:val="single" w:sz="4" w:space="0" w:color="auto"/>
              <w:right w:val="single" w:sz="4" w:space="0" w:color="auto"/>
            </w:tcBorders>
            <w:hideMark/>
          </w:tcPr>
          <w:p w14:paraId="740AC794" w14:textId="77777777" w:rsidR="0086790B" w:rsidRPr="0086790B" w:rsidRDefault="0086790B" w:rsidP="0086790B">
            <w:pPr>
              <w:spacing w:before="120" w:line="276" w:lineRule="auto"/>
            </w:pPr>
            <w:r w:rsidRPr="0086790B">
              <w:t>1.03</w:t>
            </w:r>
          </w:p>
        </w:tc>
      </w:tr>
    </w:tbl>
    <w:p w14:paraId="3AC92B40" w14:textId="77777777" w:rsidR="0086790B" w:rsidRPr="0086790B" w:rsidRDefault="0086790B" w:rsidP="0086790B">
      <w:r w:rsidRPr="0086790B">
        <w:rPr>
          <w:b/>
          <w:bCs/>
        </w:rPr>
        <w:t>Operating Cash Flow Ratio</w:t>
      </w:r>
    </w:p>
    <w:tbl>
      <w:tblPr>
        <w:tblStyle w:val="TableGrid"/>
        <w:tblW w:w="0" w:type="auto"/>
        <w:tblLook w:val="04A0" w:firstRow="1" w:lastRow="0" w:firstColumn="1" w:lastColumn="0" w:noHBand="0" w:noVBand="1"/>
      </w:tblPr>
      <w:tblGrid>
        <w:gridCol w:w="723"/>
        <w:gridCol w:w="1263"/>
        <w:gridCol w:w="2683"/>
        <w:gridCol w:w="776"/>
      </w:tblGrid>
      <w:tr w:rsidR="0086790B" w:rsidRPr="0086790B" w14:paraId="08FA28A1" w14:textId="77777777">
        <w:tc>
          <w:tcPr>
            <w:tcW w:w="0" w:type="auto"/>
            <w:tcBorders>
              <w:top w:val="single" w:sz="4" w:space="0" w:color="auto"/>
              <w:left w:val="single" w:sz="4" w:space="0" w:color="auto"/>
              <w:bottom w:val="single" w:sz="4" w:space="0" w:color="auto"/>
              <w:right w:val="single" w:sz="4" w:space="0" w:color="auto"/>
            </w:tcBorders>
            <w:hideMark/>
          </w:tcPr>
          <w:p w14:paraId="528D1602"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099229D0" w14:textId="77777777" w:rsidR="0086790B" w:rsidRPr="0086790B" w:rsidRDefault="0086790B" w:rsidP="0086790B">
            <w:pPr>
              <w:spacing w:before="120" w:line="276" w:lineRule="auto"/>
              <w:rPr>
                <w:b/>
                <w:bCs/>
              </w:rPr>
            </w:pPr>
            <w:r w:rsidRPr="0086790B">
              <w:rPr>
                <w:b/>
                <w:bCs/>
              </w:rPr>
              <w:t>OCF (£m)</w:t>
            </w:r>
          </w:p>
        </w:tc>
        <w:tc>
          <w:tcPr>
            <w:tcW w:w="0" w:type="auto"/>
            <w:tcBorders>
              <w:top w:val="single" w:sz="4" w:space="0" w:color="auto"/>
              <w:left w:val="single" w:sz="4" w:space="0" w:color="auto"/>
              <w:bottom w:val="single" w:sz="4" w:space="0" w:color="auto"/>
              <w:right w:val="single" w:sz="4" w:space="0" w:color="auto"/>
            </w:tcBorders>
            <w:hideMark/>
          </w:tcPr>
          <w:p w14:paraId="475AD74B" w14:textId="77777777" w:rsidR="0086790B" w:rsidRPr="0086790B" w:rsidRDefault="0086790B" w:rsidP="0086790B">
            <w:pPr>
              <w:spacing w:before="120" w:line="276" w:lineRule="auto"/>
              <w:rPr>
                <w:b/>
                <w:bCs/>
              </w:rPr>
            </w:pPr>
            <w:r w:rsidRPr="0086790B">
              <w:rPr>
                <w:b/>
                <w:bCs/>
              </w:rPr>
              <w:t>Current Liabilities (£m)</w:t>
            </w:r>
          </w:p>
        </w:tc>
        <w:tc>
          <w:tcPr>
            <w:tcW w:w="0" w:type="auto"/>
            <w:tcBorders>
              <w:top w:val="single" w:sz="4" w:space="0" w:color="auto"/>
              <w:left w:val="single" w:sz="4" w:space="0" w:color="auto"/>
              <w:bottom w:val="single" w:sz="4" w:space="0" w:color="auto"/>
              <w:right w:val="single" w:sz="4" w:space="0" w:color="auto"/>
            </w:tcBorders>
            <w:hideMark/>
          </w:tcPr>
          <w:p w14:paraId="03024412" w14:textId="77777777" w:rsidR="0086790B" w:rsidRPr="0086790B" w:rsidRDefault="0086790B" w:rsidP="0086790B">
            <w:pPr>
              <w:spacing w:before="120" w:line="276" w:lineRule="auto"/>
              <w:rPr>
                <w:b/>
                <w:bCs/>
              </w:rPr>
            </w:pPr>
            <w:r w:rsidRPr="0086790B">
              <w:rPr>
                <w:b/>
                <w:bCs/>
              </w:rPr>
              <w:t>Ratio</w:t>
            </w:r>
          </w:p>
        </w:tc>
      </w:tr>
      <w:tr w:rsidR="0086790B" w:rsidRPr="0086790B" w14:paraId="19A497DF" w14:textId="77777777">
        <w:tc>
          <w:tcPr>
            <w:tcW w:w="0" w:type="auto"/>
            <w:tcBorders>
              <w:top w:val="single" w:sz="4" w:space="0" w:color="auto"/>
              <w:left w:val="single" w:sz="4" w:space="0" w:color="auto"/>
              <w:bottom w:val="single" w:sz="4" w:space="0" w:color="auto"/>
              <w:right w:val="single" w:sz="4" w:space="0" w:color="auto"/>
            </w:tcBorders>
            <w:hideMark/>
          </w:tcPr>
          <w:p w14:paraId="7FF563E8"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0406ADB1" w14:textId="77777777" w:rsidR="0086790B" w:rsidRPr="0086790B" w:rsidRDefault="0086790B" w:rsidP="0086790B">
            <w:pPr>
              <w:spacing w:before="120" w:line="276" w:lineRule="auto"/>
            </w:pPr>
            <w:r w:rsidRPr="0086790B">
              <w:t>73,392</w:t>
            </w:r>
          </w:p>
        </w:tc>
        <w:tc>
          <w:tcPr>
            <w:tcW w:w="0" w:type="auto"/>
            <w:tcBorders>
              <w:top w:val="single" w:sz="4" w:space="0" w:color="auto"/>
              <w:left w:val="single" w:sz="4" w:space="0" w:color="auto"/>
              <w:bottom w:val="single" w:sz="4" w:space="0" w:color="auto"/>
              <w:right w:val="single" w:sz="4" w:space="0" w:color="auto"/>
            </w:tcBorders>
            <w:hideMark/>
          </w:tcPr>
          <w:p w14:paraId="0F421195" w14:textId="77777777" w:rsidR="0086790B" w:rsidRPr="0086790B" w:rsidRDefault="0086790B" w:rsidP="0086790B">
            <w:pPr>
              <w:spacing w:before="120" w:line="276" w:lineRule="auto"/>
            </w:pPr>
            <w:r w:rsidRPr="0086790B">
              <w:t>179,510</w:t>
            </w:r>
          </w:p>
        </w:tc>
        <w:tc>
          <w:tcPr>
            <w:tcW w:w="0" w:type="auto"/>
            <w:tcBorders>
              <w:top w:val="single" w:sz="4" w:space="0" w:color="auto"/>
              <w:left w:val="single" w:sz="4" w:space="0" w:color="auto"/>
              <w:bottom w:val="single" w:sz="4" w:space="0" w:color="auto"/>
              <w:right w:val="single" w:sz="4" w:space="0" w:color="auto"/>
            </w:tcBorders>
            <w:hideMark/>
          </w:tcPr>
          <w:p w14:paraId="74A93008" w14:textId="77777777" w:rsidR="0086790B" w:rsidRPr="0086790B" w:rsidRDefault="0086790B" w:rsidP="0086790B">
            <w:pPr>
              <w:spacing w:before="120" w:line="276" w:lineRule="auto"/>
            </w:pPr>
            <w:r w:rsidRPr="0086790B">
              <w:t>0.41</w:t>
            </w:r>
          </w:p>
        </w:tc>
      </w:tr>
      <w:tr w:rsidR="0086790B" w:rsidRPr="0086790B" w14:paraId="164D2955" w14:textId="77777777">
        <w:tc>
          <w:tcPr>
            <w:tcW w:w="0" w:type="auto"/>
            <w:tcBorders>
              <w:top w:val="single" w:sz="4" w:space="0" w:color="auto"/>
              <w:left w:val="single" w:sz="4" w:space="0" w:color="auto"/>
              <w:bottom w:val="single" w:sz="4" w:space="0" w:color="auto"/>
              <w:right w:val="single" w:sz="4" w:space="0" w:color="auto"/>
            </w:tcBorders>
            <w:hideMark/>
          </w:tcPr>
          <w:p w14:paraId="5A630E51"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25291E22" w14:textId="77777777" w:rsidR="0086790B" w:rsidRPr="0086790B" w:rsidRDefault="0086790B" w:rsidP="0086790B">
            <w:pPr>
              <w:spacing w:before="120" w:line="276" w:lineRule="auto"/>
            </w:pPr>
            <w:r w:rsidRPr="0086790B">
              <w:t>40,283</w:t>
            </w:r>
          </w:p>
        </w:tc>
        <w:tc>
          <w:tcPr>
            <w:tcW w:w="0" w:type="auto"/>
            <w:tcBorders>
              <w:top w:val="single" w:sz="4" w:space="0" w:color="auto"/>
              <w:left w:val="single" w:sz="4" w:space="0" w:color="auto"/>
              <w:bottom w:val="single" w:sz="4" w:space="0" w:color="auto"/>
              <w:right w:val="single" w:sz="4" w:space="0" w:color="auto"/>
            </w:tcBorders>
            <w:hideMark/>
          </w:tcPr>
          <w:p w14:paraId="3575B6A0" w14:textId="77777777" w:rsidR="0086790B" w:rsidRPr="0086790B" w:rsidRDefault="0086790B" w:rsidP="0086790B">
            <w:pPr>
              <w:spacing w:before="120" w:line="276" w:lineRule="auto"/>
            </w:pPr>
            <w:r w:rsidRPr="0086790B">
              <w:t>216,787</w:t>
            </w:r>
          </w:p>
        </w:tc>
        <w:tc>
          <w:tcPr>
            <w:tcW w:w="0" w:type="auto"/>
            <w:tcBorders>
              <w:top w:val="single" w:sz="4" w:space="0" w:color="auto"/>
              <w:left w:val="single" w:sz="4" w:space="0" w:color="auto"/>
              <w:bottom w:val="single" w:sz="4" w:space="0" w:color="auto"/>
              <w:right w:val="single" w:sz="4" w:space="0" w:color="auto"/>
            </w:tcBorders>
            <w:hideMark/>
          </w:tcPr>
          <w:p w14:paraId="7FEBDB68" w14:textId="77777777" w:rsidR="0086790B" w:rsidRPr="0086790B" w:rsidRDefault="0086790B" w:rsidP="0086790B">
            <w:pPr>
              <w:spacing w:before="120" w:line="276" w:lineRule="auto"/>
            </w:pPr>
            <w:r w:rsidRPr="0086790B">
              <w:t>0.19</w:t>
            </w:r>
          </w:p>
        </w:tc>
      </w:tr>
      <w:tr w:rsidR="0086790B" w:rsidRPr="0086790B" w14:paraId="3704423F" w14:textId="77777777">
        <w:tc>
          <w:tcPr>
            <w:tcW w:w="0" w:type="auto"/>
            <w:tcBorders>
              <w:top w:val="single" w:sz="4" w:space="0" w:color="auto"/>
              <w:left w:val="single" w:sz="4" w:space="0" w:color="auto"/>
              <w:bottom w:val="single" w:sz="4" w:space="0" w:color="auto"/>
              <w:right w:val="single" w:sz="4" w:space="0" w:color="auto"/>
            </w:tcBorders>
            <w:hideMark/>
          </w:tcPr>
          <w:p w14:paraId="293761CB"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4CAF8043" w14:textId="77777777" w:rsidR="0086790B" w:rsidRPr="0086790B" w:rsidRDefault="0086790B" w:rsidP="0086790B">
            <w:pPr>
              <w:spacing w:before="120" w:line="276" w:lineRule="auto"/>
            </w:pPr>
            <w:r w:rsidRPr="0086790B">
              <w:t>10,926</w:t>
            </w:r>
          </w:p>
        </w:tc>
        <w:tc>
          <w:tcPr>
            <w:tcW w:w="0" w:type="auto"/>
            <w:tcBorders>
              <w:top w:val="single" w:sz="4" w:space="0" w:color="auto"/>
              <w:left w:val="single" w:sz="4" w:space="0" w:color="auto"/>
              <w:bottom w:val="single" w:sz="4" w:space="0" w:color="auto"/>
              <w:right w:val="single" w:sz="4" w:space="0" w:color="auto"/>
            </w:tcBorders>
            <w:hideMark/>
          </w:tcPr>
          <w:p w14:paraId="03D86A2D" w14:textId="77777777" w:rsidR="0086790B" w:rsidRPr="0086790B" w:rsidRDefault="0086790B" w:rsidP="0086790B">
            <w:pPr>
              <w:spacing w:before="120" w:line="276" w:lineRule="auto"/>
            </w:pPr>
            <w:r w:rsidRPr="0086790B">
              <w:t>216,473</w:t>
            </w:r>
          </w:p>
        </w:tc>
        <w:tc>
          <w:tcPr>
            <w:tcW w:w="0" w:type="auto"/>
            <w:tcBorders>
              <w:top w:val="single" w:sz="4" w:space="0" w:color="auto"/>
              <w:left w:val="single" w:sz="4" w:space="0" w:color="auto"/>
              <w:bottom w:val="single" w:sz="4" w:space="0" w:color="auto"/>
              <w:right w:val="single" w:sz="4" w:space="0" w:color="auto"/>
            </w:tcBorders>
            <w:hideMark/>
          </w:tcPr>
          <w:p w14:paraId="206E000A" w14:textId="77777777" w:rsidR="0086790B" w:rsidRPr="0086790B" w:rsidRDefault="0086790B" w:rsidP="0086790B">
            <w:pPr>
              <w:spacing w:before="120" w:line="276" w:lineRule="auto"/>
            </w:pPr>
            <w:r w:rsidRPr="0086790B">
              <w:t>0.05</w:t>
            </w:r>
          </w:p>
        </w:tc>
      </w:tr>
      <w:tr w:rsidR="0086790B" w:rsidRPr="0086790B" w14:paraId="5B80A107" w14:textId="77777777">
        <w:tc>
          <w:tcPr>
            <w:tcW w:w="0" w:type="auto"/>
            <w:tcBorders>
              <w:top w:val="single" w:sz="4" w:space="0" w:color="auto"/>
              <w:left w:val="single" w:sz="4" w:space="0" w:color="auto"/>
              <w:bottom w:val="single" w:sz="4" w:space="0" w:color="auto"/>
              <w:right w:val="single" w:sz="4" w:space="0" w:color="auto"/>
            </w:tcBorders>
            <w:hideMark/>
          </w:tcPr>
          <w:p w14:paraId="396E30B8"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534FE7C5" w14:textId="77777777" w:rsidR="0086790B" w:rsidRPr="0086790B" w:rsidRDefault="0086790B" w:rsidP="0086790B">
            <w:pPr>
              <w:spacing w:before="120" w:line="276" w:lineRule="auto"/>
            </w:pPr>
            <w:r w:rsidRPr="0086790B">
              <w:t>25,190</w:t>
            </w:r>
          </w:p>
        </w:tc>
        <w:tc>
          <w:tcPr>
            <w:tcW w:w="0" w:type="auto"/>
            <w:tcBorders>
              <w:top w:val="single" w:sz="4" w:space="0" w:color="auto"/>
              <w:left w:val="single" w:sz="4" w:space="0" w:color="auto"/>
              <w:bottom w:val="single" w:sz="4" w:space="0" w:color="auto"/>
              <w:right w:val="single" w:sz="4" w:space="0" w:color="auto"/>
            </w:tcBorders>
            <w:hideMark/>
          </w:tcPr>
          <w:p w14:paraId="3B7B641B" w14:textId="77777777" w:rsidR="0086790B" w:rsidRPr="0086790B" w:rsidRDefault="0086790B" w:rsidP="0086790B">
            <w:pPr>
              <w:spacing w:before="120" w:line="276" w:lineRule="auto"/>
            </w:pPr>
            <w:r w:rsidRPr="0086790B">
              <w:t>161,148</w:t>
            </w:r>
          </w:p>
        </w:tc>
        <w:tc>
          <w:tcPr>
            <w:tcW w:w="0" w:type="auto"/>
            <w:tcBorders>
              <w:top w:val="single" w:sz="4" w:space="0" w:color="auto"/>
              <w:left w:val="single" w:sz="4" w:space="0" w:color="auto"/>
              <w:bottom w:val="single" w:sz="4" w:space="0" w:color="auto"/>
              <w:right w:val="single" w:sz="4" w:space="0" w:color="auto"/>
            </w:tcBorders>
            <w:hideMark/>
          </w:tcPr>
          <w:p w14:paraId="07BC3D19" w14:textId="77777777" w:rsidR="0086790B" w:rsidRPr="0086790B" w:rsidRDefault="0086790B" w:rsidP="0086790B">
            <w:pPr>
              <w:spacing w:before="120" w:line="276" w:lineRule="auto"/>
            </w:pPr>
            <w:r w:rsidRPr="0086790B">
              <w:t>0.16</w:t>
            </w:r>
          </w:p>
        </w:tc>
      </w:tr>
      <w:tr w:rsidR="0086790B" w:rsidRPr="0086790B" w14:paraId="1193C44B" w14:textId="77777777">
        <w:tc>
          <w:tcPr>
            <w:tcW w:w="0" w:type="auto"/>
            <w:tcBorders>
              <w:top w:val="single" w:sz="4" w:space="0" w:color="auto"/>
              <w:left w:val="single" w:sz="4" w:space="0" w:color="auto"/>
              <w:bottom w:val="single" w:sz="4" w:space="0" w:color="auto"/>
              <w:right w:val="single" w:sz="4" w:space="0" w:color="auto"/>
            </w:tcBorders>
            <w:hideMark/>
          </w:tcPr>
          <w:p w14:paraId="70AE652D"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6D6C752B" w14:textId="77777777" w:rsidR="0086790B" w:rsidRPr="0086790B" w:rsidRDefault="0086790B" w:rsidP="0086790B">
            <w:pPr>
              <w:spacing w:before="120" w:line="276" w:lineRule="auto"/>
            </w:pPr>
            <w:r w:rsidRPr="0086790B">
              <w:t>14,822</w:t>
            </w:r>
          </w:p>
        </w:tc>
        <w:tc>
          <w:tcPr>
            <w:tcW w:w="0" w:type="auto"/>
            <w:tcBorders>
              <w:top w:val="single" w:sz="4" w:space="0" w:color="auto"/>
              <w:left w:val="single" w:sz="4" w:space="0" w:color="auto"/>
              <w:bottom w:val="single" w:sz="4" w:space="0" w:color="auto"/>
              <w:right w:val="single" w:sz="4" w:space="0" w:color="auto"/>
            </w:tcBorders>
            <w:hideMark/>
          </w:tcPr>
          <w:p w14:paraId="74D7DC58" w14:textId="77777777" w:rsidR="0086790B" w:rsidRPr="0086790B" w:rsidRDefault="0086790B" w:rsidP="0086790B">
            <w:pPr>
              <w:spacing w:before="120" w:line="276" w:lineRule="auto"/>
            </w:pPr>
            <w:r w:rsidRPr="0086790B">
              <w:t>158,291</w:t>
            </w:r>
          </w:p>
        </w:tc>
        <w:tc>
          <w:tcPr>
            <w:tcW w:w="0" w:type="auto"/>
            <w:tcBorders>
              <w:top w:val="single" w:sz="4" w:space="0" w:color="auto"/>
              <w:left w:val="single" w:sz="4" w:space="0" w:color="auto"/>
              <w:bottom w:val="single" w:sz="4" w:space="0" w:color="auto"/>
              <w:right w:val="single" w:sz="4" w:space="0" w:color="auto"/>
            </w:tcBorders>
            <w:hideMark/>
          </w:tcPr>
          <w:p w14:paraId="182D0133" w14:textId="77777777" w:rsidR="0086790B" w:rsidRPr="0086790B" w:rsidRDefault="0086790B" w:rsidP="0086790B">
            <w:pPr>
              <w:spacing w:before="120" w:line="276" w:lineRule="auto"/>
            </w:pPr>
            <w:r w:rsidRPr="0086790B">
              <w:t>0.09</w:t>
            </w:r>
          </w:p>
        </w:tc>
      </w:tr>
    </w:tbl>
    <w:p w14:paraId="6CDE1EA6" w14:textId="77777777" w:rsidR="0086790B" w:rsidRPr="0086790B" w:rsidRDefault="0086790B" w:rsidP="0086790B"/>
    <w:p w14:paraId="204AC95B" w14:textId="77777777" w:rsidR="0086790B" w:rsidRPr="0086790B" w:rsidRDefault="0086790B" w:rsidP="0086790B">
      <w:pPr>
        <w:rPr>
          <w:b/>
          <w:bCs/>
        </w:rPr>
      </w:pPr>
      <w:r w:rsidRPr="0086790B">
        <w:rPr>
          <w:b/>
          <w:bCs/>
        </w:rPr>
        <w:lastRenderedPageBreak/>
        <w:t>A3. Efficiency Ratios</w:t>
      </w:r>
    </w:p>
    <w:p w14:paraId="701B760E" w14:textId="77777777" w:rsidR="0086790B" w:rsidRPr="0086790B" w:rsidRDefault="0086790B" w:rsidP="0086790B">
      <w:pPr>
        <w:rPr>
          <w:b/>
          <w:bCs/>
        </w:rPr>
      </w:pPr>
      <w:r w:rsidRPr="0086790B">
        <w:rPr>
          <w:b/>
          <w:bCs/>
        </w:rPr>
        <w:t>Inventory Days</w:t>
      </w:r>
    </w:p>
    <w:tbl>
      <w:tblPr>
        <w:tblStyle w:val="TableGrid"/>
        <w:tblW w:w="0" w:type="auto"/>
        <w:tblLook w:val="04A0" w:firstRow="1" w:lastRow="0" w:firstColumn="1" w:lastColumn="0" w:noHBand="0" w:noVBand="1"/>
      </w:tblPr>
      <w:tblGrid>
        <w:gridCol w:w="723"/>
        <w:gridCol w:w="1770"/>
        <w:gridCol w:w="2063"/>
        <w:gridCol w:w="1797"/>
      </w:tblGrid>
      <w:tr w:rsidR="0086790B" w:rsidRPr="0086790B" w14:paraId="5B6ED3B7" w14:textId="77777777">
        <w:tc>
          <w:tcPr>
            <w:tcW w:w="0" w:type="auto"/>
            <w:tcBorders>
              <w:top w:val="single" w:sz="4" w:space="0" w:color="auto"/>
              <w:left w:val="single" w:sz="4" w:space="0" w:color="auto"/>
              <w:bottom w:val="single" w:sz="4" w:space="0" w:color="auto"/>
              <w:right w:val="single" w:sz="4" w:space="0" w:color="auto"/>
            </w:tcBorders>
            <w:hideMark/>
          </w:tcPr>
          <w:p w14:paraId="688CFAA8"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0378FDBD" w14:textId="77777777" w:rsidR="0086790B" w:rsidRPr="0086790B" w:rsidRDefault="0086790B" w:rsidP="0086790B">
            <w:pPr>
              <w:spacing w:before="120" w:line="276" w:lineRule="auto"/>
              <w:rPr>
                <w:b/>
                <w:bCs/>
              </w:rPr>
            </w:pPr>
            <w:r w:rsidRPr="0086790B">
              <w:rPr>
                <w:b/>
                <w:bCs/>
              </w:rPr>
              <w:t>Inventory (£m)</w:t>
            </w:r>
          </w:p>
        </w:tc>
        <w:tc>
          <w:tcPr>
            <w:tcW w:w="0" w:type="auto"/>
            <w:tcBorders>
              <w:top w:val="single" w:sz="4" w:space="0" w:color="auto"/>
              <w:left w:val="single" w:sz="4" w:space="0" w:color="auto"/>
              <w:bottom w:val="single" w:sz="4" w:space="0" w:color="auto"/>
              <w:right w:val="single" w:sz="4" w:space="0" w:color="auto"/>
            </w:tcBorders>
            <w:hideMark/>
          </w:tcPr>
          <w:p w14:paraId="53AAF50E" w14:textId="77777777" w:rsidR="0086790B" w:rsidRPr="0086790B" w:rsidRDefault="0086790B" w:rsidP="0086790B">
            <w:pPr>
              <w:spacing w:before="120" w:line="276" w:lineRule="auto"/>
              <w:rPr>
                <w:b/>
                <w:bCs/>
              </w:rPr>
            </w:pPr>
            <w:r w:rsidRPr="0086790B">
              <w:rPr>
                <w:b/>
                <w:bCs/>
              </w:rPr>
              <w:t>Cost of Sales (£m)</w:t>
            </w:r>
          </w:p>
        </w:tc>
        <w:tc>
          <w:tcPr>
            <w:tcW w:w="0" w:type="auto"/>
            <w:tcBorders>
              <w:top w:val="single" w:sz="4" w:space="0" w:color="auto"/>
              <w:left w:val="single" w:sz="4" w:space="0" w:color="auto"/>
              <w:bottom w:val="single" w:sz="4" w:space="0" w:color="auto"/>
              <w:right w:val="single" w:sz="4" w:space="0" w:color="auto"/>
            </w:tcBorders>
            <w:hideMark/>
          </w:tcPr>
          <w:p w14:paraId="6087F92B" w14:textId="77777777" w:rsidR="0086790B" w:rsidRPr="0086790B" w:rsidRDefault="0086790B" w:rsidP="0086790B">
            <w:pPr>
              <w:spacing w:before="120" w:line="276" w:lineRule="auto"/>
              <w:rPr>
                <w:b/>
                <w:bCs/>
              </w:rPr>
            </w:pPr>
            <w:r w:rsidRPr="0086790B">
              <w:rPr>
                <w:b/>
                <w:bCs/>
              </w:rPr>
              <w:t>Inventory Days</w:t>
            </w:r>
          </w:p>
        </w:tc>
      </w:tr>
      <w:tr w:rsidR="0086790B" w:rsidRPr="0086790B" w14:paraId="4D1AD513" w14:textId="77777777">
        <w:tc>
          <w:tcPr>
            <w:tcW w:w="0" w:type="auto"/>
            <w:tcBorders>
              <w:top w:val="single" w:sz="4" w:space="0" w:color="auto"/>
              <w:left w:val="single" w:sz="4" w:space="0" w:color="auto"/>
              <w:bottom w:val="single" w:sz="4" w:space="0" w:color="auto"/>
              <w:right w:val="single" w:sz="4" w:space="0" w:color="auto"/>
            </w:tcBorders>
            <w:hideMark/>
          </w:tcPr>
          <w:p w14:paraId="45BCFF4D"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7E9B156B" w14:textId="77777777" w:rsidR="0086790B" w:rsidRPr="0086790B" w:rsidRDefault="0086790B" w:rsidP="0086790B">
            <w:pPr>
              <w:spacing w:before="120" w:line="276" w:lineRule="auto"/>
            </w:pPr>
            <w:r w:rsidRPr="0086790B">
              <w:t>120,430</w:t>
            </w:r>
          </w:p>
        </w:tc>
        <w:tc>
          <w:tcPr>
            <w:tcW w:w="0" w:type="auto"/>
            <w:tcBorders>
              <w:top w:val="single" w:sz="4" w:space="0" w:color="auto"/>
              <w:left w:val="single" w:sz="4" w:space="0" w:color="auto"/>
              <w:bottom w:val="single" w:sz="4" w:space="0" w:color="auto"/>
              <w:right w:val="single" w:sz="4" w:space="0" w:color="auto"/>
            </w:tcBorders>
            <w:hideMark/>
          </w:tcPr>
          <w:p w14:paraId="1E91B205" w14:textId="77777777" w:rsidR="0086790B" w:rsidRPr="0086790B" w:rsidRDefault="0086790B" w:rsidP="0086790B">
            <w:pPr>
              <w:spacing w:before="120" w:line="276" w:lineRule="auto"/>
            </w:pPr>
            <w:r w:rsidRPr="0086790B">
              <w:t>438,424</w:t>
            </w:r>
          </w:p>
        </w:tc>
        <w:tc>
          <w:tcPr>
            <w:tcW w:w="0" w:type="auto"/>
            <w:tcBorders>
              <w:top w:val="single" w:sz="4" w:space="0" w:color="auto"/>
              <w:left w:val="single" w:sz="4" w:space="0" w:color="auto"/>
              <w:bottom w:val="single" w:sz="4" w:space="0" w:color="auto"/>
              <w:right w:val="single" w:sz="4" w:space="0" w:color="auto"/>
            </w:tcBorders>
            <w:hideMark/>
          </w:tcPr>
          <w:p w14:paraId="56671EF1" w14:textId="77777777" w:rsidR="0086790B" w:rsidRPr="0086790B" w:rsidRDefault="0086790B" w:rsidP="0086790B">
            <w:pPr>
              <w:spacing w:before="120" w:line="276" w:lineRule="auto"/>
            </w:pPr>
            <w:r w:rsidRPr="0086790B">
              <w:t>101</w:t>
            </w:r>
          </w:p>
        </w:tc>
      </w:tr>
      <w:tr w:rsidR="0086790B" w:rsidRPr="0086790B" w14:paraId="737157F7" w14:textId="77777777">
        <w:tc>
          <w:tcPr>
            <w:tcW w:w="0" w:type="auto"/>
            <w:tcBorders>
              <w:top w:val="single" w:sz="4" w:space="0" w:color="auto"/>
              <w:left w:val="single" w:sz="4" w:space="0" w:color="auto"/>
              <w:bottom w:val="single" w:sz="4" w:space="0" w:color="auto"/>
              <w:right w:val="single" w:sz="4" w:space="0" w:color="auto"/>
            </w:tcBorders>
            <w:hideMark/>
          </w:tcPr>
          <w:p w14:paraId="196D055C"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6734A88" w14:textId="77777777" w:rsidR="0086790B" w:rsidRPr="0086790B" w:rsidRDefault="0086790B" w:rsidP="0086790B">
            <w:pPr>
              <w:spacing w:before="120" w:line="276" w:lineRule="auto"/>
            </w:pPr>
            <w:r w:rsidRPr="0086790B">
              <w:t>134,469</w:t>
            </w:r>
          </w:p>
        </w:tc>
        <w:tc>
          <w:tcPr>
            <w:tcW w:w="0" w:type="auto"/>
            <w:tcBorders>
              <w:top w:val="single" w:sz="4" w:space="0" w:color="auto"/>
              <w:left w:val="single" w:sz="4" w:space="0" w:color="auto"/>
              <w:bottom w:val="single" w:sz="4" w:space="0" w:color="auto"/>
              <w:right w:val="single" w:sz="4" w:space="0" w:color="auto"/>
            </w:tcBorders>
            <w:hideMark/>
          </w:tcPr>
          <w:p w14:paraId="0FFEE80D" w14:textId="77777777" w:rsidR="0086790B" w:rsidRPr="0086790B" w:rsidRDefault="0086790B" w:rsidP="0086790B">
            <w:pPr>
              <w:spacing w:before="120" w:line="276" w:lineRule="auto"/>
            </w:pPr>
            <w:r w:rsidRPr="0086790B">
              <w:t>428,586</w:t>
            </w:r>
          </w:p>
        </w:tc>
        <w:tc>
          <w:tcPr>
            <w:tcW w:w="0" w:type="auto"/>
            <w:tcBorders>
              <w:top w:val="single" w:sz="4" w:space="0" w:color="auto"/>
              <w:left w:val="single" w:sz="4" w:space="0" w:color="auto"/>
              <w:bottom w:val="single" w:sz="4" w:space="0" w:color="auto"/>
              <w:right w:val="single" w:sz="4" w:space="0" w:color="auto"/>
            </w:tcBorders>
            <w:hideMark/>
          </w:tcPr>
          <w:p w14:paraId="4118E761" w14:textId="77777777" w:rsidR="0086790B" w:rsidRPr="0086790B" w:rsidRDefault="0086790B" w:rsidP="0086790B">
            <w:pPr>
              <w:spacing w:before="120" w:line="276" w:lineRule="auto"/>
            </w:pPr>
            <w:r w:rsidRPr="0086790B">
              <w:t>115</w:t>
            </w:r>
          </w:p>
        </w:tc>
      </w:tr>
      <w:tr w:rsidR="0086790B" w:rsidRPr="0086790B" w14:paraId="73830D93" w14:textId="77777777">
        <w:tc>
          <w:tcPr>
            <w:tcW w:w="0" w:type="auto"/>
            <w:tcBorders>
              <w:top w:val="single" w:sz="4" w:space="0" w:color="auto"/>
              <w:left w:val="single" w:sz="4" w:space="0" w:color="auto"/>
              <w:bottom w:val="single" w:sz="4" w:space="0" w:color="auto"/>
              <w:right w:val="single" w:sz="4" w:space="0" w:color="auto"/>
            </w:tcBorders>
            <w:hideMark/>
          </w:tcPr>
          <w:p w14:paraId="5E4895DD"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21AA384C" w14:textId="77777777" w:rsidR="0086790B" w:rsidRPr="0086790B" w:rsidRDefault="0086790B" w:rsidP="0086790B">
            <w:pPr>
              <w:spacing w:before="120" w:line="276" w:lineRule="auto"/>
            </w:pPr>
            <w:r w:rsidRPr="0086790B">
              <w:t>140,181</w:t>
            </w:r>
          </w:p>
        </w:tc>
        <w:tc>
          <w:tcPr>
            <w:tcW w:w="0" w:type="auto"/>
            <w:tcBorders>
              <w:top w:val="single" w:sz="4" w:space="0" w:color="auto"/>
              <w:left w:val="single" w:sz="4" w:space="0" w:color="auto"/>
              <w:bottom w:val="single" w:sz="4" w:space="0" w:color="auto"/>
              <w:right w:val="single" w:sz="4" w:space="0" w:color="auto"/>
            </w:tcBorders>
            <w:hideMark/>
          </w:tcPr>
          <w:p w14:paraId="1A3E7C80" w14:textId="77777777" w:rsidR="0086790B" w:rsidRPr="0086790B" w:rsidRDefault="0086790B" w:rsidP="0086790B">
            <w:pPr>
              <w:spacing w:before="120" w:line="276" w:lineRule="auto"/>
            </w:pPr>
            <w:r w:rsidRPr="0086790B">
              <w:t>390,459</w:t>
            </w:r>
          </w:p>
        </w:tc>
        <w:tc>
          <w:tcPr>
            <w:tcW w:w="0" w:type="auto"/>
            <w:tcBorders>
              <w:top w:val="single" w:sz="4" w:space="0" w:color="auto"/>
              <w:left w:val="single" w:sz="4" w:space="0" w:color="auto"/>
              <w:bottom w:val="single" w:sz="4" w:space="0" w:color="auto"/>
              <w:right w:val="single" w:sz="4" w:space="0" w:color="auto"/>
            </w:tcBorders>
            <w:hideMark/>
          </w:tcPr>
          <w:p w14:paraId="6A3AF983" w14:textId="77777777" w:rsidR="0086790B" w:rsidRPr="0086790B" w:rsidRDefault="0086790B" w:rsidP="0086790B">
            <w:pPr>
              <w:spacing w:before="120" w:line="276" w:lineRule="auto"/>
            </w:pPr>
            <w:r w:rsidRPr="0086790B">
              <w:t>131</w:t>
            </w:r>
          </w:p>
        </w:tc>
      </w:tr>
      <w:tr w:rsidR="0086790B" w:rsidRPr="0086790B" w14:paraId="55994DA6" w14:textId="77777777">
        <w:tc>
          <w:tcPr>
            <w:tcW w:w="0" w:type="auto"/>
            <w:tcBorders>
              <w:top w:val="single" w:sz="4" w:space="0" w:color="auto"/>
              <w:left w:val="single" w:sz="4" w:space="0" w:color="auto"/>
              <w:bottom w:val="single" w:sz="4" w:space="0" w:color="auto"/>
              <w:right w:val="single" w:sz="4" w:space="0" w:color="auto"/>
            </w:tcBorders>
            <w:hideMark/>
          </w:tcPr>
          <w:p w14:paraId="05ACAB54"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4C3570C9" w14:textId="77777777" w:rsidR="0086790B" w:rsidRPr="0086790B" w:rsidRDefault="0086790B" w:rsidP="0086790B">
            <w:pPr>
              <w:spacing w:before="120" w:line="276" w:lineRule="auto"/>
            </w:pPr>
            <w:r w:rsidRPr="0086790B">
              <w:t>88,273</w:t>
            </w:r>
          </w:p>
        </w:tc>
        <w:tc>
          <w:tcPr>
            <w:tcW w:w="0" w:type="auto"/>
            <w:tcBorders>
              <w:top w:val="single" w:sz="4" w:space="0" w:color="auto"/>
              <w:left w:val="single" w:sz="4" w:space="0" w:color="auto"/>
              <w:bottom w:val="single" w:sz="4" w:space="0" w:color="auto"/>
              <w:right w:val="single" w:sz="4" w:space="0" w:color="auto"/>
            </w:tcBorders>
            <w:hideMark/>
          </w:tcPr>
          <w:p w14:paraId="39349C7F" w14:textId="77777777" w:rsidR="0086790B" w:rsidRPr="0086790B" w:rsidRDefault="0086790B" w:rsidP="0086790B">
            <w:pPr>
              <w:spacing w:before="120" w:line="276" w:lineRule="auto"/>
            </w:pPr>
            <w:r w:rsidRPr="0086790B">
              <w:t>322,897</w:t>
            </w:r>
          </w:p>
        </w:tc>
        <w:tc>
          <w:tcPr>
            <w:tcW w:w="0" w:type="auto"/>
            <w:tcBorders>
              <w:top w:val="single" w:sz="4" w:space="0" w:color="auto"/>
              <w:left w:val="single" w:sz="4" w:space="0" w:color="auto"/>
              <w:bottom w:val="single" w:sz="4" w:space="0" w:color="auto"/>
              <w:right w:val="single" w:sz="4" w:space="0" w:color="auto"/>
            </w:tcBorders>
            <w:hideMark/>
          </w:tcPr>
          <w:p w14:paraId="326486EF" w14:textId="77777777" w:rsidR="0086790B" w:rsidRPr="0086790B" w:rsidRDefault="0086790B" w:rsidP="0086790B">
            <w:pPr>
              <w:spacing w:before="120" w:line="276" w:lineRule="auto"/>
            </w:pPr>
            <w:r w:rsidRPr="0086790B">
              <w:t>100</w:t>
            </w:r>
          </w:p>
        </w:tc>
      </w:tr>
      <w:tr w:rsidR="0086790B" w:rsidRPr="0086790B" w14:paraId="70D04B12" w14:textId="77777777">
        <w:tc>
          <w:tcPr>
            <w:tcW w:w="0" w:type="auto"/>
            <w:tcBorders>
              <w:top w:val="single" w:sz="4" w:space="0" w:color="auto"/>
              <w:left w:val="single" w:sz="4" w:space="0" w:color="auto"/>
              <w:bottom w:val="single" w:sz="4" w:space="0" w:color="auto"/>
              <w:right w:val="single" w:sz="4" w:space="0" w:color="auto"/>
            </w:tcBorders>
            <w:hideMark/>
          </w:tcPr>
          <w:p w14:paraId="7544B670"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6817DE6C" w14:textId="77777777" w:rsidR="0086790B" w:rsidRPr="0086790B" w:rsidRDefault="0086790B" w:rsidP="0086790B">
            <w:pPr>
              <w:spacing w:before="120" w:line="276" w:lineRule="auto"/>
            </w:pPr>
            <w:r w:rsidRPr="0086790B">
              <w:t>79,355</w:t>
            </w:r>
          </w:p>
        </w:tc>
        <w:tc>
          <w:tcPr>
            <w:tcW w:w="0" w:type="auto"/>
            <w:tcBorders>
              <w:top w:val="single" w:sz="4" w:space="0" w:color="auto"/>
              <w:left w:val="single" w:sz="4" w:space="0" w:color="auto"/>
              <w:bottom w:val="single" w:sz="4" w:space="0" w:color="auto"/>
              <w:right w:val="single" w:sz="4" w:space="0" w:color="auto"/>
            </w:tcBorders>
            <w:hideMark/>
          </w:tcPr>
          <w:p w14:paraId="76BCB943" w14:textId="77777777" w:rsidR="0086790B" w:rsidRPr="0086790B" w:rsidRDefault="0086790B" w:rsidP="0086790B">
            <w:pPr>
              <w:spacing w:before="120" w:line="276" w:lineRule="auto"/>
            </w:pPr>
            <w:r w:rsidRPr="0086790B">
              <w:t>280,885</w:t>
            </w:r>
          </w:p>
        </w:tc>
        <w:tc>
          <w:tcPr>
            <w:tcW w:w="0" w:type="auto"/>
            <w:tcBorders>
              <w:top w:val="single" w:sz="4" w:space="0" w:color="auto"/>
              <w:left w:val="single" w:sz="4" w:space="0" w:color="auto"/>
              <w:bottom w:val="single" w:sz="4" w:space="0" w:color="auto"/>
              <w:right w:val="single" w:sz="4" w:space="0" w:color="auto"/>
            </w:tcBorders>
            <w:hideMark/>
          </w:tcPr>
          <w:p w14:paraId="411C2BFC" w14:textId="77777777" w:rsidR="0086790B" w:rsidRPr="0086790B" w:rsidRDefault="0086790B" w:rsidP="0086790B">
            <w:pPr>
              <w:spacing w:before="120" w:line="276" w:lineRule="auto"/>
            </w:pPr>
            <w:r w:rsidRPr="0086790B">
              <w:t>103</w:t>
            </w:r>
          </w:p>
        </w:tc>
      </w:tr>
    </w:tbl>
    <w:p w14:paraId="01DCDA4B" w14:textId="77777777" w:rsidR="0086790B" w:rsidRPr="0086790B" w:rsidRDefault="0086790B" w:rsidP="0086790B">
      <w:r w:rsidRPr="0086790B">
        <w:rPr>
          <w:b/>
          <w:bCs/>
        </w:rPr>
        <w:t>Receivable Days</w:t>
      </w:r>
    </w:p>
    <w:tbl>
      <w:tblPr>
        <w:tblStyle w:val="TableGrid"/>
        <w:tblW w:w="0" w:type="auto"/>
        <w:tblLook w:val="04A0" w:firstRow="1" w:lastRow="0" w:firstColumn="1" w:lastColumn="0" w:noHBand="0" w:noVBand="1"/>
      </w:tblPr>
      <w:tblGrid>
        <w:gridCol w:w="723"/>
        <w:gridCol w:w="2869"/>
        <w:gridCol w:w="1696"/>
        <w:gridCol w:w="1889"/>
      </w:tblGrid>
      <w:tr w:rsidR="0086790B" w:rsidRPr="0086790B" w14:paraId="2C3E276F" w14:textId="77777777">
        <w:tc>
          <w:tcPr>
            <w:tcW w:w="0" w:type="auto"/>
            <w:tcBorders>
              <w:top w:val="single" w:sz="4" w:space="0" w:color="auto"/>
              <w:left w:val="single" w:sz="4" w:space="0" w:color="auto"/>
              <w:bottom w:val="single" w:sz="4" w:space="0" w:color="auto"/>
              <w:right w:val="single" w:sz="4" w:space="0" w:color="auto"/>
            </w:tcBorders>
            <w:hideMark/>
          </w:tcPr>
          <w:p w14:paraId="10AF2054"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2977E905" w14:textId="77777777" w:rsidR="0086790B" w:rsidRPr="0086790B" w:rsidRDefault="0086790B" w:rsidP="0086790B">
            <w:pPr>
              <w:spacing w:before="120" w:line="276" w:lineRule="auto"/>
              <w:rPr>
                <w:b/>
                <w:bCs/>
              </w:rPr>
            </w:pPr>
            <w:r w:rsidRPr="0086790B">
              <w:rPr>
                <w:b/>
                <w:bCs/>
              </w:rPr>
              <w:t>Accounts Receivable (£m)</w:t>
            </w:r>
          </w:p>
        </w:tc>
        <w:tc>
          <w:tcPr>
            <w:tcW w:w="0" w:type="auto"/>
            <w:tcBorders>
              <w:top w:val="single" w:sz="4" w:space="0" w:color="auto"/>
              <w:left w:val="single" w:sz="4" w:space="0" w:color="auto"/>
              <w:bottom w:val="single" w:sz="4" w:space="0" w:color="auto"/>
              <w:right w:val="single" w:sz="4" w:space="0" w:color="auto"/>
            </w:tcBorders>
            <w:hideMark/>
          </w:tcPr>
          <w:p w14:paraId="78333FA0" w14:textId="77777777" w:rsidR="0086790B" w:rsidRPr="0086790B" w:rsidRDefault="0086790B" w:rsidP="0086790B">
            <w:pPr>
              <w:spacing w:before="120" w:line="276" w:lineRule="auto"/>
              <w:rPr>
                <w:b/>
                <w:bCs/>
              </w:rPr>
            </w:pPr>
            <w:r w:rsidRPr="0086790B">
              <w:rPr>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611CE305" w14:textId="77777777" w:rsidR="0086790B" w:rsidRPr="0086790B" w:rsidRDefault="0086790B" w:rsidP="0086790B">
            <w:pPr>
              <w:spacing w:before="120" w:line="276" w:lineRule="auto"/>
              <w:rPr>
                <w:b/>
                <w:bCs/>
              </w:rPr>
            </w:pPr>
            <w:r w:rsidRPr="0086790B">
              <w:rPr>
                <w:b/>
                <w:bCs/>
              </w:rPr>
              <w:t>Receivable Days</w:t>
            </w:r>
          </w:p>
        </w:tc>
      </w:tr>
      <w:tr w:rsidR="0086790B" w:rsidRPr="0086790B" w14:paraId="5AAC3418" w14:textId="77777777">
        <w:tc>
          <w:tcPr>
            <w:tcW w:w="0" w:type="auto"/>
            <w:tcBorders>
              <w:top w:val="single" w:sz="4" w:space="0" w:color="auto"/>
              <w:left w:val="single" w:sz="4" w:space="0" w:color="auto"/>
              <w:bottom w:val="single" w:sz="4" w:space="0" w:color="auto"/>
              <w:right w:val="single" w:sz="4" w:space="0" w:color="auto"/>
            </w:tcBorders>
            <w:hideMark/>
          </w:tcPr>
          <w:p w14:paraId="677BA763"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0DD1678C" w14:textId="77777777" w:rsidR="0086790B" w:rsidRPr="0086790B" w:rsidRDefault="0086790B" w:rsidP="0086790B">
            <w:pPr>
              <w:spacing w:before="120" w:line="276" w:lineRule="auto"/>
            </w:pPr>
            <w:r w:rsidRPr="0086790B">
              <w:t>129,433</w:t>
            </w:r>
          </w:p>
        </w:tc>
        <w:tc>
          <w:tcPr>
            <w:tcW w:w="0" w:type="auto"/>
            <w:tcBorders>
              <w:top w:val="single" w:sz="4" w:space="0" w:color="auto"/>
              <w:left w:val="single" w:sz="4" w:space="0" w:color="auto"/>
              <w:bottom w:val="single" w:sz="4" w:space="0" w:color="auto"/>
              <w:right w:val="single" w:sz="4" w:space="0" w:color="auto"/>
            </w:tcBorders>
            <w:hideMark/>
          </w:tcPr>
          <w:p w14:paraId="357E0C86" w14:textId="77777777" w:rsidR="0086790B" w:rsidRPr="0086790B" w:rsidRDefault="0086790B" w:rsidP="0086790B">
            <w:pPr>
              <w:spacing w:before="120" w:line="276" w:lineRule="auto"/>
            </w:pPr>
            <w:r w:rsidRPr="0086790B">
              <w:t>614,680</w:t>
            </w:r>
          </w:p>
        </w:tc>
        <w:tc>
          <w:tcPr>
            <w:tcW w:w="0" w:type="auto"/>
            <w:tcBorders>
              <w:top w:val="single" w:sz="4" w:space="0" w:color="auto"/>
              <w:left w:val="single" w:sz="4" w:space="0" w:color="auto"/>
              <w:bottom w:val="single" w:sz="4" w:space="0" w:color="auto"/>
              <w:right w:val="single" w:sz="4" w:space="0" w:color="auto"/>
            </w:tcBorders>
            <w:hideMark/>
          </w:tcPr>
          <w:p w14:paraId="3FB34007" w14:textId="77777777" w:rsidR="0086790B" w:rsidRPr="0086790B" w:rsidRDefault="0086790B" w:rsidP="0086790B">
            <w:pPr>
              <w:spacing w:before="120" w:line="276" w:lineRule="auto"/>
            </w:pPr>
            <w:r w:rsidRPr="0086790B">
              <w:t>77</w:t>
            </w:r>
          </w:p>
        </w:tc>
      </w:tr>
      <w:tr w:rsidR="0086790B" w:rsidRPr="0086790B" w14:paraId="74A1551C" w14:textId="77777777">
        <w:tc>
          <w:tcPr>
            <w:tcW w:w="0" w:type="auto"/>
            <w:tcBorders>
              <w:top w:val="single" w:sz="4" w:space="0" w:color="auto"/>
              <w:left w:val="single" w:sz="4" w:space="0" w:color="auto"/>
              <w:bottom w:val="single" w:sz="4" w:space="0" w:color="auto"/>
              <w:right w:val="single" w:sz="4" w:space="0" w:color="auto"/>
            </w:tcBorders>
            <w:hideMark/>
          </w:tcPr>
          <w:p w14:paraId="1B57579C"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0C8BBD1" w14:textId="77777777" w:rsidR="0086790B" w:rsidRPr="0086790B" w:rsidRDefault="0086790B" w:rsidP="0086790B">
            <w:pPr>
              <w:spacing w:before="120" w:line="276" w:lineRule="auto"/>
            </w:pPr>
            <w:r w:rsidRPr="0086790B">
              <w:t>129,215</w:t>
            </w:r>
          </w:p>
        </w:tc>
        <w:tc>
          <w:tcPr>
            <w:tcW w:w="0" w:type="auto"/>
            <w:tcBorders>
              <w:top w:val="single" w:sz="4" w:space="0" w:color="auto"/>
              <w:left w:val="single" w:sz="4" w:space="0" w:color="auto"/>
              <w:bottom w:val="single" w:sz="4" w:space="0" w:color="auto"/>
              <w:right w:val="single" w:sz="4" w:space="0" w:color="auto"/>
            </w:tcBorders>
            <w:hideMark/>
          </w:tcPr>
          <w:p w14:paraId="2FD9E09F" w14:textId="77777777" w:rsidR="0086790B" w:rsidRPr="0086790B" w:rsidRDefault="0086790B" w:rsidP="0086790B">
            <w:pPr>
              <w:spacing w:before="120" w:line="276" w:lineRule="auto"/>
            </w:pPr>
            <w:r w:rsidRPr="0086790B">
              <w:t>601,602</w:t>
            </w:r>
          </w:p>
        </w:tc>
        <w:tc>
          <w:tcPr>
            <w:tcW w:w="0" w:type="auto"/>
            <w:tcBorders>
              <w:top w:val="single" w:sz="4" w:space="0" w:color="auto"/>
              <w:left w:val="single" w:sz="4" w:space="0" w:color="auto"/>
              <w:bottom w:val="single" w:sz="4" w:space="0" w:color="auto"/>
              <w:right w:val="single" w:sz="4" w:space="0" w:color="auto"/>
            </w:tcBorders>
            <w:hideMark/>
          </w:tcPr>
          <w:p w14:paraId="548B073B" w14:textId="77777777" w:rsidR="0086790B" w:rsidRPr="0086790B" w:rsidRDefault="0086790B" w:rsidP="0086790B">
            <w:pPr>
              <w:spacing w:before="120" w:line="276" w:lineRule="auto"/>
            </w:pPr>
            <w:r w:rsidRPr="0086790B">
              <w:t>78</w:t>
            </w:r>
          </w:p>
        </w:tc>
      </w:tr>
      <w:tr w:rsidR="0086790B" w:rsidRPr="0086790B" w14:paraId="2E7AA2DF" w14:textId="77777777">
        <w:tc>
          <w:tcPr>
            <w:tcW w:w="0" w:type="auto"/>
            <w:tcBorders>
              <w:top w:val="single" w:sz="4" w:space="0" w:color="auto"/>
              <w:left w:val="single" w:sz="4" w:space="0" w:color="auto"/>
              <w:bottom w:val="single" w:sz="4" w:space="0" w:color="auto"/>
              <w:right w:val="single" w:sz="4" w:space="0" w:color="auto"/>
            </w:tcBorders>
            <w:hideMark/>
          </w:tcPr>
          <w:p w14:paraId="6C4B0044"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14561C87" w14:textId="77777777" w:rsidR="0086790B" w:rsidRPr="0086790B" w:rsidRDefault="0086790B" w:rsidP="0086790B">
            <w:pPr>
              <w:spacing w:before="120" w:line="276" w:lineRule="auto"/>
            </w:pPr>
            <w:r w:rsidRPr="0086790B">
              <w:t>112,346</w:t>
            </w:r>
          </w:p>
        </w:tc>
        <w:tc>
          <w:tcPr>
            <w:tcW w:w="0" w:type="auto"/>
            <w:tcBorders>
              <w:top w:val="single" w:sz="4" w:space="0" w:color="auto"/>
              <w:left w:val="single" w:sz="4" w:space="0" w:color="auto"/>
              <w:bottom w:val="single" w:sz="4" w:space="0" w:color="auto"/>
              <w:right w:val="single" w:sz="4" w:space="0" w:color="auto"/>
            </w:tcBorders>
            <w:hideMark/>
          </w:tcPr>
          <w:p w14:paraId="46912934" w14:textId="77777777" w:rsidR="0086790B" w:rsidRPr="0086790B" w:rsidRDefault="0086790B" w:rsidP="0086790B">
            <w:pPr>
              <w:spacing w:before="120" w:line="276" w:lineRule="auto"/>
            </w:pPr>
            <w:r w:rsidRPr="0086790B">
              <w:t>542,751</w:t>
            </w:r>
          </w:p>
        </w:tc>
        <w:tc>
          <w:tcPr>
            <w:tcW w:w="0" w:type="auto"/>
            <w:tcBorders>
              <w:top w:val="single" w:sz="4" w:space="0" w:color="auto"/>
              <w:left w:val="single" w:sz="4" w:space="0" w:color="auto"/>
              <w:bottom w:val="single" w:sz="4" w:space="0" w:color="auto"/>
              <w:right w:val="single" w:sz="4" w:space="0" w:color="auto"/>
            </w:tcBorders>
            <w:hideMark/>
          </w:tcPr>
          <w:p w14:paraId="49E698A4" w14:textId="77777777" w:rsidR="0086790B" w:rsidRPr="0086790B" w:rsidRDefault="0086790B" w:rsidP="0086790B">
            <w:pPr>
              <w:spacing w:before="120" w:line="276" w:lineRule="auto"/>
            </w:pPr>
            <w:r w:rsidRPr="0086790B">
              <w:t>75</w:t>
            </w:r>
          </w:p>
        </w:tc>
      </w:tr>
      <w:tr w:rsidR="0086790B" w:rsidRPr="0086790B" w14:paraId="7286CA51" w14:textId="77777777">
        <w:tc>
          <w:tcPr>
            <w:tcW w:w="0" w:type="auto"/>
            <w:tcBorders>
              <w:top w:val="single" w:sz="4" w:space="0" w:color="auto"/>
              <w:left w:val="single" w:sz="4" w:space="0" w:color="auto"/>
              <w:bottom w:val="single" w:sz="4" w:space="0" w:color="auto"/>
              <w:right w:val="single" w:sz="4" w:space="0" w:color="auto"/>
            </w:tcBorders>
            <w:hideMark/>
          </w:tcPr>
          <w:p w14:paraId="31C70FF1"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3CBB5C9B" w14:textId="77777777" w:rsidR="0086790B" w:rsidRPr="0086790B" w:rsidRDefault="0086790B" w:rsidP="0086790B">
            <w:pPr>
              <w:spacing w:before="120" w:line="276" w:lineRule="auto"/>
            </w:pPr>
            <w:r w:rsidRPr="0086790B">
              <w:t>112,596</w:t>
            </w:r>
          </w:p>
        </w:tc>
        <w:tc>
          <w:tcPr>
            <w:tcW w:w="0" w:type="auto"/>
            <w:tcBorders>
              <w:top w:val="single" w:sz="4" w:space="0" w:color="auto"/>
              <w:left w:val="single" w:sz="4" w:space="0" w:color="auto"/>
              <w:bottom w:val="single" w:sz="4" w:space="0" w:color="auto"/>
              <w:right w:val="single" w:sz="4" w:space="0" w:color="auto"/>
            </w:tcBorders>
            <w:hideMark/>
          </w:tcPr>
          <w:p w14:paraId="7ADC67CB" w14:textId="77777777" w:rsidR="0086790B" w:rsidRPr="0086790B" w:rsidRDefault="0086790B" w:rsidP="0086790B">
            <w:pPr>
              <w:spacing w:before="120" w:line="276" w:lineRule="auto"/>
            </w:pPr>
            <w:r w:rsidRPr="0086790B">
              <w:t>420,457</w:t>
            </w:r>
          </w:p>
        </w:tc>
        <w:tc>
          <w:tcPr>
            <w:tcW w:w="0" w:type="auto"/>
            <w:tcBorders>
              <w:top w:val="single" w:sz="4" w:space="0" w:color="auto"/>
              <w:left w:val="single" w:sz="4" w:space="0" w:color="auto"/>
              <w:bottom w:val="single" w:sz="4" w:space="0" w:color="auto"/>
              <w:right w:val="single" w:sz="4" w:space="0" w:color="auto"/>
            </w:tcBorders>
            <w:hideMark/>
          </w:tcPr>
          <w:p w14:paraId="7486CD81" w14:textId="77777777" w:rsidR="0086790B" w:rsidRPr="0086790B" w:rsidRDefault="0086790B" w:rsidP="0086790B">
            <w:pPr>
              <w:spacing w:before="120" w:line="276" w:lineRule="auto"/>
            </w:pPr>
            <w:r w:rsidRPr="0086790B">
              <w:t>98</w:t>
            </w:r>
          </w:p>
        </w:tc>
      </w:tr>
      <w:tr w:rsidR="0086790B" w:rsidRPr="0086790B" w14:paraId="29FF4CFF" w14:textId="77777777">
        <w:tc>
          <w:tcPr>
            <w:tcW w:w="0" w:type="auto"/>
            <w:tcBorders>
              <w:top w:val="single" w:sz="4" w:space="0" w:color="auto"/>
              <w:left w:val="single" w:sz="4" w:space="0" w:color="auto"/>
              <w:bottom w:val="single" w:sz="4" w:space="0" w:color="auto"/>
              <w:right w:val="single" w:sz="4" w:space="0" w:color="auto"/>
            </w:tcBorders>
            <w:hideMark/>
          </w:tcPr>
          <w:p w14:paraId="380C7A64"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51C016A2" w14:textId="77777777" w:rsidR="0086790B" w:rsidRPr="0086790B" w:rsidRDefault="0086790B" w:rsidP="0086790B">
            <w:pPr>
              <w:spacing w:before="120" w:line="276" w:lineRule="auto"/>
            </w:pPr>
            <w:r w:rsidRPr="0086790B">
              <w:t>114,182</w:t>
            </w:r>
          </w:p>
        </w:tc>
        <w:tc>
          <w:tcPr>
            <w:tcW w:w="0" w:type="auto"/>
            <w:tcBorders>
              <w:top w:val="single" w:sz="4" w:space="0" w:color="auto"/>
              <w:left w:val="single" w:sz="4" w:space="0" w:color="auto"/>
              <w:bottom w:val="single" w:sz="4" w:space="0" w:color="auto"/>
              <w:right w:val="single" w:sz="4" w:space="0" w:color="auto"/>
            </w:tcBorders>
            <w:hideMark/>
          </w:tcPr>
          <w:p w14:paraId="5131298E" w14:textId="77777777" w:rsidR="0086790B" w:rsidRPr="0086790B" w:rsidRDefault="0086790B" w:rsidP="0086790B">
            <w:pPr>
              <w:spacing w:before="120" w:line="276" w:lineRule="auto"/>
            </w:pPr>
            <w:r w:rsidRPr="0086790B">
              <w:t>394,879</w:t>
            </w:r>
          </w:p>
        </w:tc>
        <w:tc>
          <w:tcPr>
            <w:tcW w:w="0" w:type="auto"/>
            <w:tcBorders>
              <w:top w:val="single" w:sz="4" w:space="0" w:color="auto"/>
              <w:left w:val="single" w:sz="4" w:space="0" w:color="auto"/>
              <w:bottom w:val="single" w:sz="4" w:space="0" w:color="auto"/>
              <w:right w:val="single" w:sz="4" w:space="0" w:color="auto"/>
            </w:tcBorders>
            <w:hideMark/>
          </w:tcPr>
          <w:p w14:paraId="66140B38" w14:textId="77777777" w:rsidR="0086790B" w:rsidRPr="0086790B" w:rsidRDefault="0086790B" w:rsidP="0086790B">
            <w:pPr>
              <w:spacing w:before="120" w:line="276" w:lineRule="auto"/>
            </w:pPr>
            <w:r w:rsidRPr="0086790B">
              <w:t>105</w:t>
            </w:r>
          </w:p>
        </w:tc>
      </w:tr>
    </w:tbl>
    <w:p w14:paraId="42398A75" w14:textId="77777777" w:rsidR="0086790B" w:rsidRPr="0086790B" w:rsidRDefault="0086790B" w:rsidP="0086790B">
      <w:r w:rsidRPr="0086790B">
        <w:rPr>
          <w:b/>
          <w:bCs/>
        </w:rPr>
        <w:t>Payable Days</w:t>
      </w:r>
    </w:p>
    <w:tbl>
      <w:tblPr>
        <w:tblStyle w:val="TableGrid"/>
        <w:tblW w:w="0" w:type="auto"/>
        <w:tblLook w:val="04A0" w:firstRow="1" w:lastRow="0" w:firstColumn="1" w:lastColumn="0" w:noHBand="0" w:noVBand="1"/>
      </w:tblPr>
      <w:tblGrid>
        <w:gridCol w:w="723"/>
        <w:gridCol w:w="2576"/>
        <w:gridCol w:w="2063"/>
        <w:gridCol w:w="1596"/>
      </w:tblGrid>
      <w:tr w:rsidR="0086790B" w:rsidRPr="0086790B" w14:paraId="56FB926D" w14:textId="77777777">
        <w:tc>
          <w:tcPr>
            <w:tcW w:w="0" w:type="auto"/>
            <w:tcBorders>
              <w:top w:val="single" w:sz="4" w:space="0" w:color="auto"/>
              <w:left w:val="single" w:sz="4" w:space="0" w:color="auto"/>
              <w:bottom w:val="single" w:sz="4" w:space="0" w:color="auto"/>
              <w:right w:val="single" w:sz="4" w:space="0" w:color="auto"/>
            </w:tcBorders>
            <w:hideMark/>
          </w:tcPr>
          <w:p w14:paraId="348190B5"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6999404D" w14:textId="77777777" w:rsidR="0086790B" w:rsidRPr="0086790B" w:rsidRDefault="0086790B" w:rsidP="0086790B">
            <w:pPr>
              <w:spacing w:before="120" w:line="276" w:lineRule="auto"/>
              <w:rPr>
                <w:b/>
                <w:bCs/>
              </w:rPr>
            </w:pPr>
            <w:r w:rsidRPr="0086790B">
              <w:rPr>
                <w:b/>
                <w:bCs/>
              </w:rPr>
              <w:t>Accounts Payable (£m)</w:t>
            </w:r>
          </w:p>
        </w:tc>
        <w:tc>
          <w:tcPr>
            <w:tcW w:w="0" w:type="auto"/>
            <w:tcBorders>
              <w:top w:val="single" w:sz="4" w:space="0" w:color="auto"/>
              <w:left w:val="single" w:sz="4" w:space="0" w:color="auto"/>
              <w:bottom w:val="single" w:sz="4" w:space="0" w:color="auto"/>
              <w:right w:val="single" w:sz="4" w:space="0" w:color="auto"/>
            </w:tcBorders>
            <w:hideMark/>
          </w:tcPr>
          <w:p w14:paraId="3744ADEE" w14:textId="77777777" w:rsidR="0086790B" w:rsidRPr="0086790B" w:rsidRDefault="0086790B" w:rsidP="0086790B">
            <w:pPr>
              <w:spacing w:before="120" w:line="276" w:lineRule="auto"/>
              <w:rPr>
                <w:b/>
                <w:bCs/>
              </w:rPr>
            </w:pPr>
            <w:r w:rsidRPr="0086790B">
              <w:rPr>
                <w:b/>
                <w:bCs/>
              </w:rPr>
              <w:t>Cost of Sales (£m)</w:t>
            </w:r>
          </w:p>
        </w:tc>
        <w:tc>
          <w:tcPr>
            <w:tcW w:w="0" w:type="auto"/>
            <w:tcBorders>
              <w:top w:val="single" w:sz="4" w:space="0" w:color="auto"/>
              <w:left w:val="single" w:sz="4" w:space="0" w:color="auto"/>
              <w:bottom w:val="single" w:sz="4" w:space="0" w:color="auto"/>
              <w:right w:val="single" w:sz="4" w:space="0" w:color="auto"/>
            </w:tcBorders>
            <w:hideMark/>
          </w:tcPr>
          <w:p w14:paraId="60D142C6" w14:textId="77777777" w:rsidR="0086790B" w:rsidRPr="0086790B" w:rsidRDefault="0086790B" w:rsidP="0086790B">
            <w:pPr>
              <w:spacing w:before="120" w:line="276" w:lineRule="auto"/>
              <w:rPr>
                <w:b/>
                <w:bCs/>
              </w:rPr>
            </w:pPr>
            <w:r w:rsidRPr="0086790B">
              <w:rPr>
                <w:b/>
                <w:bCs/>
              </w:rPr>
              <w:t>Payable Days</w:t>
            </w:r>
          </w:p>
        </w:tc>
      </w:tr>
      <w:tr w:rsidR="0086790B" w:rsidRPr="0086790B" w14:paraId="5E62FE16" w14:textId="77777777">
        <w:tc>
          <w:tcPr>
            <w:tcW w:w="0" w:type="auto"/>
            <w:tcBorders>
              <w:top w:val="single" w:sz="4" w:space="0" w:color="auto"/>
              <w:left w:val="single" w:sz="4" w:space="0" w:color="auto"/>
              <w:bottom w:val="single" w:sz="4" w:space="0" w:color="auto"/>
              <w:right w:val="single" w:sz="4" w:space="0" w:color="auto"/>
            </w:tcBorders>
            <w:hideMark/>
          </w:tcPr>
          <w:p w14:paraId="0C2D3A0A"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3E184E53" w14:textId="77777777" w:rsidR="0086790B" w:rsidRPr="0086790B" w:rsidRDefault="0086790B" w:rsidP="0086790B">
            <w:pPr>
              <w:spacing w:before="120" w:line="276" w:lineRule="auto"/>
            </w:pPr>
            <w:r w:rsidRPr="0086790B">
              <w:t>83,229</w:t>
            </w:r>
          </w:p>
        </w:tc>
        <w:tc>
          <w:tcPr>
            <w:tcW w:w="0" w:type="auto"/>
            <w:tcBorders>
              <w:top w:val="single" w:sz="4" w:space="0" w:color="auto"/>
              <w:left w:val="single" w:sz="4" w:space="0" w:color="auto"/>
              <w:bottom w:val="single" w:sz="4" w:space="0" w:color="auto"/>
              <w:right w:val="single" w:sz="4" w:space="0" w:color="auto"/>
            </w:tcBorders>
            <w:hideMark/>
          </w:tcPr>
          <w:p w14:paraId="4581A4F0" w14:textId="77777777" w:rsidR="0086790B" w:rsidRPr="0086790B" w:rsidRDefault="0086790B" w:rsidP="0086790B">
            <w:pPr>
              <w:spacing w:before="120" w:line="276" w:lineRule="auto"/>
            </w:pPr>
            <w:r w:rsidRPr="0086790B">
              <w:t>438,424</w:t>
            </w:r>
          </w:p>
        </w:tc>
        <w:tc>
          <w:tcPr>
            <w:tcW w:w="0" w:type="auto"/>
            <w:tcBorders>
              <w:top w:val="single" w:sz="4" w:space="0" w:color="auto"/>
              <w:left w:val="single" w:sz="4" w:space="0" w:color="auto"/>
              <w:bottom w:val="single" w:sz="4" w:space="0" w:color="auto"/>
              <w:right w:val="single" w:sz="4" w:space="0" w:color="auto"/>
            </w:tcBorders>
            <w:hideMark/>
          </w:tcPr>
          <w:p w14:paraId="19A15C6A" w14:textId="77777777" w:rsidR="0086790B" w:rsidRPr="0086790B" w:rsidRDefault="0086790B" w:rsidP="0086790B">
            <w:pPr>
              <w:spacing w:before="120" w:line="276" w:lineRule="auto"/>
            </w:pPr>
            <w:r w:rsidRPr="0086790B">
              <w:t>69</w:t>
            </w:r>
          </w:p>
        </w:tc>
      </w:tr>
      <w:tr w:rsidR="0086790B" w:rsidRPr="0086790B" w14:paraId="14FC442B" w14:textId="77777777">
        <w:tc>
          <w:tcPr>
            <w:tcW w:w="0" w:type="auto"/>
            <w:tcBorders>
              <w:top w:val="single" w:sz="4" w:space="0" w:color="auto"/>
              <w:left w:val="single" w:sz="4" w:space="0" w:color="auto"/>
              <w:bottom w:val="single" w:sz="4" w:space="0" w:color="auto"/>
              <w:right w:val="single" w:sz="4" w:space="0" w:color="auto"/>
            </w:tcBorders>
            <w:hideMark/>
          </w:tcPr>
          <w:p w14:paraId="16BA78F2"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ABEA56C" w14:textId="77777777" w:rsidR="0086790B" w:rsidRPr="0086790B" w:rsidRDefault="0086790B" w:rsidP="0086790B">
            <w:pPr>
              <w:spacing w:before="120" w:line="276" w:lineRule="auto"/>
            </w:pPr>
            <w:r w:rsidRPr="0086790B">
              <w:t>92,707</w:t>
            </w:r>
          </w:p>
        </w:tc>
        <w:tc>
          <w:tcPr>
            <w:tcW w:w="0" w:type="auto"/>
            <w:tcBorders>
              <w:top w:val="single" w:sz="4" w:space="0" w:color="auto"/>
              <w:left w:val="single" w:sz="4" w:space="0" w:color="auto"/>
              <w:bottom w:val="single" w:sz="4" w:space="0" w:color="auto"/>
              <w:right w:val="single" w:sz="4" w:space="0" w:color="auto"/>
            </w:tcBorders>
            <w:hideMark/>
          </w:tcPr>
          <w:p w14:paraId="4EDCDAFA" w14:textId="77777777" w:rsidR="0086790B" w:rsidRPr="0086790B" w:rsidRDefault="0086790B" w:rsidP="0086790B">
            <w:pPr>
              <w:spacing w:before="120" w:line="276" w:lineRule="auto"/>
            </w:pPr>
            <w:r w:rsidRPr="0086790B">
              <w:t>428,586</w:t>
            </w:r>
          </w:p>
        </w:tc>
        <w:tc>
          <w:tcPr>
            <w:tcW w:w="0" w:type="auto"/>
            <w:tcBorders>
              <w:top w:val="single" w:sz="4" w:space="0" w:color="auto"/>
              <w:left w:val="single" w:sz="4" w:space="0" w:color="auto"/>
              <w:bottom w:val="single" w:sz="4" w:space="0" w:color="auto"/>
              <w:right w:val="single" w:sz="4" w:space="0" w:color="auto"/>
            </w:tcBorders>
            <w:hideMark/>
          </w:tcPr>
          <w:p w14:paraId="09C99240" w14:textId="77777777" w:rsidR="0086790B" w:rsidRPr="0086790B" w:rsidRDefault="0086790B" w:rsidP="0086790B">
            <w:pPr>
              <w:spacing w:before="120" w:line="276" w:lineRule="auto"/>
            </w:pPr>
            <w:r w:rsidRPr="0086790B">
              <w:t>79</w:t>
            </w:r>
          </w:p>
        </w:tc>
      </w:tr>
      <w:tr w:rsidR="0086790B" w:rsidRPr="0086790B" w14:paraId="69533AE0" w14:textId="77777777">
        <w:tc>
          <w:tcPr>
            <w:tcW w:w="0" w:type="auto"/>
            <w:tcBorders>
              <w:top w:val="single" w:sz="4" w:space="0" w:color="auto"/>
              <w:left w:val="single" w:sz="4" w:space="0" w:color="auto"/>
              <w:bottom w:val="single" w:sz="4" w:space="0" w:color="auto"/>
              <w:right w:val="single" w:sz="4" w:space="0" w:color="auto"/>
            </w:tcBorders>
            <w:hideMark/>
          </w:tcPr>
          <w:p w14:paraId="2CCFF1D3"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407CFB14" w14:textId="77777777" w:rsidR="0086790B" w:rsidRPr="0086790B" w:rsidRDefault="0086790B" w:rsidP="0086790B">
            <w:pPr>
              <w:spacing w:before="120" w:line="276" w:lineRule="auto"/>
            </w:pPr>
            <w:r w:rsidRPr="0086790B">
              <w:t>71,373</w:t>
            </w:r>
          </w:p>
        </w:tc>
        <w:tc>
          <w:tcPr>
            <w:tcW w:w="0" w:type="auto"/>
            <w:tcBorders>
              <w:top w:val="single" w:sz="4" w:space="0" w:color="auto"/>
              <w:left w:val="single" w:sz="4" w:space="0" w:color="auto"/>
              <w:bottom w:val="single" w:sz="4" w:space="0" w:color="auto"/>
              <w:right w:val="single" w:sz="4" w:space="0" w:color="auto"/>
            </w:tcBorders>
            <w:hideMark/>
          </w:tcPr>
          <w:p w14:paraId="15B8F66D" w14:textId="77777777" w:rsidR="0086790B" w:rsidRPr="0086790B" w:rsidRDefault="0086790B" w:rsidP="0086790B">
            <w:pPr>
              <w:spacing w:before="120" w:line="276" w:lineRule="auto"/>
            </w:pPr>
            <w:r w:rsidRPr="0086790B">
              <w:t>390,459</w:t>
            </w:r>
          </w:p>
        </w:tc>
        <w:tc>
          <w:tcPr>
            <w:tcW w:w="0" w:type="auto"/>
            <w:tcBorders>
              <w:top w:val="single" w:sz="4" w:space="0" w:color="auto"/>
              <w:left w:val="single" w:sz="4" w:space="0" w:color="auto"/>
              <w:bottom w:val="single" w:sz="4" w:space="0" w:color="auto"/>
              <w:right w:val="single" w:sz="4" w:space="0" w:color="auto"/>
            </w:tcBorders>
            <w:hideMark/>
          </w:tcPr>
          <w:p w14:paraId="73D26400" w14:textId="77777777" w:rsidR="0086790B" w:rsidRPr="0086790B" w:rsidRDefault="0086790B" w:rsidP="0086790B">
            <w:pPr>
              <w:spacing w:before="120" w:line="276" w:lineRule="auto"/>
            </w:pPr>
            <w:r w:rsidRPr="0086790B">
              <w:t>67</w:t>
            </w:r>
          </w:p>
        </w:tc>
      </w:tr>
      <w:tr w:rsidR="0086790B" w:rsidRPr="0086790B" w14:paraId="704B9A22" w14:textId="77777777">
        <w:tc>
          <w:tcPr>
            <w:tcW w:w="0" w:type="auto"/>
            <w:tcBorders>
              <w:top w:val="single" w:sz="4" w:space="0" w:color="auto"/>
              <w:left w:val="single" w:sz="4" w:space="0" w:color="auto"/>
              <w:bottom w:val="single" w:sz="4" w:space="0" w:color="auto"/>
              <w:right w:val="single" w:sz="4" w:space="0" w:color="auto"/>
            </w:tcBorders>
            <w:hideMark/>
          </w:tcPr>
          <w:p w14:paraId="39068C5A"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4B431E87" w14:textId="77777777" w:rsidR="0086790B" w:rsidRPr="0086790B" w:rsidRDefault="0086790B" w:rsidP="0086790B">
            <w:pPr>
              <w:spacing w:before="120" w:line="276" w:lineRule="auto"/>
            </w:pPr>
            <w:r w:rsidRPr="0086790B">
              <w:t>57,033</w:t>
            </w:r>
          </w:p>
        </w:tc>
        <w:tc>
          <w:tcPr>
            <w:tcW w:w="0" w:type="auto"/>
            <w:tcBorders>
              <w:top w:val="single" w:sz="4" w:space="0" w:color="auto"/>
              <w:left w:val="single" w:sz="4" w:space="0" w:color="auto"/>
              <w:bottom w:val="single" w:sz="4" w:space="0" w:color="auto"/>
              <w:right w:val="single" w:sz="4" w:space="0" w:color="auto"/>
            </w:tcBorders>
            <w:hideMark/>
          </w:tcPr>
          <w:p w14:paraId="68F705F8" w14:textId="77777777" w:rsidR="0086790B" w:rsidRPr="0086790B" w:rsidRDefault="0086790B" w:rsidP="0086790B">
            <w:pPr>
              <w:spacing w:before="120" w:line="276" w:lineRule="auto"/>
            </w:pPr>
            <w:r w:rsidRPr="0086790B">
              <w:t>322,897</w:t>
            </w:r>
          </w:p>
        </w:tc>
        <w:tc>
          <w:tcPr>
            <w:tcW w:w="0" w:type="auto"/>
            <w:tcBorders>
              <w:top w:val="single" w:sz="4" w:space="0" w:color="auto"/>
              <w:left w:val="single" w:sz="4" w:space="0" w:color="auto"/>
              <w:bottom w:val="single" w:sz="4" w:space="0" w:color="auto"/>
              <w:right w:val="single" w:sz="4" w:space="0" w:color="auto"/>
            </w:tcBorders>
            <w:hideMark/>
          </w:tcPr>
          <w:p w14:paraId="67ACEEA2" w14:textId="77777777" w:rsidR="0086790B" w:rsidRPr="0086790B" w:rsidRDefault="0086790B" w:rsidP="0086790B">
            <w:pPr>
              <w:spacing w:before="120" w:line="276" w:lineRule="auto"/>
            </w:pPr>
            <w:r w:rsidRPr="0086790B">
              <w:t>64</w:t>
            </w:r>
          </w:p>
        </w:tc>
      </w:tr>
      <w:tr w:rsidR="0086790B" w:rsidRPr="0086790B" w14:paraId="35AE8F91" w14:textId="77777777">
        <w:trPr>
          <w:trHeight w:val="548"/>
        </w:trPr>
        <w:tc>
          <w:tcPr>
            <w:tcW w:w="0" w:type="auto"/>
            <w:tcBorders>
              <w:top w:val="single" w:sz="4" w:space="0" w:color="auto"/>
              <w:left w:val="single" w:sz="4" w:space="0" w:color="auto"/>
              <w:bottom w:val="single" w:sz="4" w:space="0" w:color="auto"/>
              <w:right w:val="single" w:sz="4" w:space="0" w:color="auto"/>
            </w:tcBorders>
            <w:hideMark/>
          </w:tcPr>
          <w:p w14:paraId="1F651007"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032491D2" w14:textId="77777777" w:rsidR="0086790B" w:rsidRPr="0086790B" w:rsidRDefault="0086790B" w:rsidP="0086790B">
            <w:pPr>
              <w:spacing w:before="120" w:line="276" w:lineRule="auto"/>
            </w:pPr>
            <w:r w:rsidRPr="0086790B">
              <w:t>72,031</w:t>
            </w:r>
          </w:p>
        </w:tc>
        <w:tc>
          <w:tcPr>
            <w:tcW w:w="0" w:type="auto"/>
            <w:tcBorders>
              <w:top w:val="single" w:sz="4" w:space="0" w:color="auto"/>
              <w:left w:val="single" w:sz="4" w:space="0" w:color="auto"/>
              <w:bottom w:val="single" w:sz="4" w:space="0" w:color="auto"/>
              <w:right w:val="single" w:sz="4" w:space="0" w:color="auto"/>
            </w:tcBorders>
            <w:hideMark/>
          </w:tcPr>
          <w:p w14:paraId="2CFADE63" w14:textId="77777777" w:rsidR="0086790B" w:rsidRPr="0086790B" w:rsidRDefault="0086790B" w:rsidP="0086790B">
            <w:pPr>
              <w:spacing w:before="120" w:line="276" w:lineRule="auto"/>
            </w:pPr>
            <w:r w:rsidRPr="0086790B">
              <w:t>280,885</w:t>
            </w:r>
          </w:p>
        </w:tc>
        <w:tc>
          <w:tcPr>
            <w:tcW w:w="0" w:type="auto"/>
            <w:tcBorders>
              <w:top w:val="single" w:sz="4" w:space="0" w:color="auto"/>
              <w:left w:val="single" w:sz="4" w:space="0" w:color="auto"/>
              <w:bottom w:val="single" w:sz="4" w:space="0" w:color="auto"/>
              <w:right w:val="single" w:sz="4" w:space="0" w:color="auto"/>
            </w:tcBorders>
            <w:hideMark/>
          </w:tcPr>
          <w:p w14:paraId="2F323F2E" w14:textId="77777777" w:rsidR="0086790B" w:rsidRPr="0086790B" w:rsidRDefault="0086790B" w:rsidP="0086790B">
            <w:pPr>
              <w:spacing w:before="120" w:line="276" w:lineRule="auto"/>
            </w:pPr>
            <w:r w:rsidRPr="0086790B">
              <w:t>94</w:t>
            </w:r>
          </w:p>
        </w:tc>
      </w:tr>
    </w:tbl>
    <w:p w14:paraId="04C68EF0" w14:textId="77777777" w:rsidR="0086790B" w:rsidRPr="0086790B" w:rsidRDefault="0086790B" w:rsidP="0086790B">
      <w:pPr>
        <w:rPr>
          <w:b/>
          <w:bCs/>
        </w:rPr>
      </w:pPr>
      <w:r w:rsidRPr="0086790B">
        <w:rPr>
          <w:b/>
          <w:bCs/>
        </w:rPr>
        <w:t>Asset Turnover</w:t>
      </w:r>
    </w:p>
    <w:tbl>
      <w:tblPr>
        <w:tblStyle w:val="TableGrid"/>
        <w:tblW w:w="0" w:type="auto"/>
        <w:tblLook w:val="04A0" w:firstRow="1" w:lastRow="0" w:firstColumn="1" w:lastColumn="0" w:noHBand="0" w:noVBand="1"/>
      </w:tblPr>
      <w:tblGrid>
        <w:gridCol w:w="723"/>
        <w:gridCol w:w="1696"/>
        <w:gridCol w:w="2003"/>
        <w:gridCol w:w="1810"/>
      </w:tblGrid>
      <w:tr w:rsidR="0086790B" w:rsidRPr="0086790B" w14:paraId="33F319D1" w14:textId="77777777">
        <w:tc>
          <w:tcPr>
            <w:tcW w:w="0" w:type="auto"/>
            <w:tcBorders>
              <w:top w:val="single" w:sz="4" w:space="0" w:color="auto"/>
              <w:left w:val="single" w:sz="4" w:space="0" w:color="auto"/>
              <w:bottom w:val="single" w:sz="4" w:space="0" w:color="auto"/>
              <w:right w:val="single" w:sz="4" w:space="0" w:color="auto"/>
            </w:tcBorders>
            <w:hideMark/>
          </w:tcPr>
          <w:p w14:paraId="506637D2"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7C785AB0" w14:textId="77777777" w:rsidR="0086790B" w:rsidRPr="0086790B" w:rsidRDefault="0086790B" w:rsidP="0086790B">
            <w:pPr>
              <w:spacing w:before="120" w:line="276" w:lineRule="auto"/>
              <w:rPr>
                <w:b/>
                <w:bCs/>
              </w:rPr>
            </w:pPr>
            <w:r w:rsidRPr="0086790B">
              <w:rPr>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303C0541" w14:textId="77777777" w:rsidR="0086790B" w:rsidRPr="0086790B" w:rsidRDefault="0086790B" w:rsidP="0086790B">
            <w:pPr>
              <w:spacing w:before="120" w:line="276" w:lineRule="auto"/>
              <w:rPr>
                <w:b/>
                <w:bCs/>
              </w:rPr>
            </w:pPr>
            <w:r w:rsidRPr="0086790B">
              <w:rPr>
                <w:b/>
                <w:bCs/>
              </w:rPr>
              <w:t>Total Assets (£m)</w:t>
            </w:r>
          </w:p>
        </w:tc>
        <w:tc>
          <w:tcPr>
            <w:tcW w:w="0" w:type="auto"/>
            <w:tcBorders>
              <w:top w:val="single" w:sz="4" w:space="0" w:color="auto"/>
              <w:left w:val="single" w:sz="4" w:space="0" w:color="auto"/>
              <w:bottom w:val="single" w:sz="4" w:space="0" w:color="auto"/>
              <w:right w:val="single" w:sz="4" w:space="0" w:color="auto"/>
            </w:tcBorders>
            <w:hideMark/>
          </w:tcPr>
          <w:p w14:paraId="09A25713" w14:textId="77777777" w:rsidR="0086790B" w:rsidRPr="0086790B" w:rsidRDefault="0086790B" w:rsidP="0086790B">
            <w:pPr>
              <w:spacing w:before="120" w:line="276" w:lineRule="auto"/>
              <w:rPr>
                <w:b/>
                <w:bCs/>
              </w:rPr>
            </w:pPr>
            <w:r w:rsidRPr="0086790B">
              <w:rPr>
                <w:b/>
                <w:bCs/>
              </w:rPr>
              <w:t>Asset Turnover</w:t>
            </w:r>
          </w:p>
        </w:tc>
      </w:tr>
      <w:tr w:rsidR="0086790B" w:rsidRPr="0086790B" w14:paraId="3B0637B0" w14:textId="77777777">
        <w:tc>
          <w:tcPr>
            <w:tcW w:w="0" w:type="auto"/>
            <w:tcBorders>
              <w:top w:val="single" w:sz="4" w:space="0" w:color="auto"/>
              <w:left w:val="single" w:sz="4" w:space="0" w:color="auto"/>
              <w:bottom w:val="single" w:sz="4" w:space="0" w:color="auto"/>
              <w:right w:val="single" w:sz="4" w:space="0" w:color="auto"/>
            </w:tcBorders>
            <w:hideMark/>
          </w:tcPr>
          <w:p w14:paraId="10323D52"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726736D2" w14:textId="77777777" w:rsidR="0086790B" w:rsidRPr="0086790B" w:rsidRDefault="0086790B" w:rsidP="0086790B">
            <w:pPr>
              <w:spacing w:before="120" w:line="276" w:lineRule="auto"/>
            </w:pPr>
            <w:r w:rsidRPr="0086790B">
              <w:t>614,680</w:t>
            </w:r>
          </w:p>
        </w:tc>
        <w:tc>
          <w:tcPr>
            <w:tcW w:w="0" w:type="auto"/>
            <w:tcBorders>
              <w:top w:val="single" w:sz="4" w:space="0" w:color="auto"/>
              <w:left w:val="single" w:sz="4" w:space="0" w:color="auto"/>
              <w:bottom w:val="single" w:sz="4" w:space="0" w:color="auto"/>
              <w:right w:val="single" w:sz="4" w:space="0" w:color="auto"/>
            </w:tcBorders>
            <w:hideMark/>
          </w:tcPr>
          <w:p w14:paraId="7CAF13CA" w14:textId="77777777" w:rsidR="0086790B" w:rsidRPr="0086790B" w:rsidRDefault="0086790B" w:rsidP="0086790B">
            <w:pPr>
              <w:spacing w:before="120" w:line="276" w:lineRule="auto"/>
            </w:pPr>
            <w:r w:rsidRPr="0086790B">
              <w:t>510,290</w:t>
            </w:r>
          </w:p>
        </w:tc>
        <w:tc>
          <w:tcPr>
            <w:tcW w:w="0" w:type="auto"/>
            <w:tcBorders>
              <w:top w:val="single" w:sz="4" w:space="0" w:color="auto"/>
              <w:left w:val="single" w:sz="4" w:space="0" w:color="auto"/>
              <w:bottom w:val="single" w:sz="4" w:space="0" w:color="auto"/>
              <w:right w:val="single" w:sz="4" w:space="0" w:color="auto"/>
            </w:tcBorders>
            <w:hideMark/>
          </w:tcPr>
          <w:p w14:paraId="6397362D" w14:textId="77777777" w:rsidR="0086790B" w:rsidRPr="0086790B" w:rsidRDefault="0086790B" w:rsidP="0086790B">
            <w:pPr>
              <w:spacing w:before="120" w:line="276" w:lineRule="auto"/>
            </w:pPr>
            <w:r w:rsidRPr="0086790B">
              <w:t>1.20</w:t>
            </w:r>
          </w:p>
        </w:tc>
      </w:tr>
      <w:tr w:rsidR="0086790B" w:rsidRPr="0086790B" w14:paraId="2CCB0377" w14:textId="77777777">
        <w:tc>
          <w:tcPr>
            <w:tcW w:w="0" w:type="auto"/>
            <w:tcBorders>
              <w:top w:val="single" w:sz="4" w:space="0" w:color="auto"/>
              <w:left w:val="single" w:sz="4" w:space="0" w:color="auto"/>
              <w:bottom w:val="single" w:sz="4" w:space="0" w:color="auto"/>
              <w:right w:val="single" w:sz="4" w:space="0" w:color="auto"/>
            </w:tcBorders>
            <w:hideMark/>
          </w:tcPr>
          <w:p w14:paraId="78931E85"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3F06CE60" w14:textId="77777777" w:rsidR="0086790B" w:rsidRPr="0086790B" w:rsidRDefault="0086790B" w:rsidP="0086790B">
            <w:pPr>
              <w:spacing w:before="120" w:line="276" w:lineRule="auto"/>
            </w:pPr>
            <w:r w:rsidRPr="0086790B">
              <w:t>601,602</w:t>
            </w:r>
          </w:p>
        </w:tc>
        <w:tc>
          <w:tcPr>
            <w:tcW w:w="0" w:type="auto"/>
            <w:tcBorders>
              <w:top w:val="single" w:sz="4" w:space="0" w:color="auto"/>
              <w:left w:val="single" w:sz="4" w:space="0" w:color="auto"/>
              <w:bottom w:val="single" w:sz="4" w:space="0" w:color="auto"/>
              <w:right w:val="single" w:sz="4" w:space="0" w:color="auto"/>
            </w:tcBorders>
            <w:hideMark/>
          </w:tcPr>
          <w:p w14:paraId="03280EAC" w14:textId="77777777" w:rsidR="0086790B" w:rsidRPr="0086790B" w:rsidRDefault="0086790B" w:rsidP="0086790B">
            <w:pPr>
              <w:spacing w:before="120" w:line="276" w:lineRule="auto"/>
            </w:pPr>
            <w:r w:rsidRPr="0086790B">
              <w:t>510,348</w:t>
            </w:r>
          </w:p>
        </w:tc>
        <w:tc>
          <w:tcPr>
            <w:tcW w:w="0" w:type="auto"/>
            <w:tcBorders>
              <w:top w:val="single" w:sz="4" w:space="0" w:color="auto"/>
              <w:left w:val="single" w:sz="4" w:space="0" w:color="auto"/>
              <w:bottom w:val="single" w:sz="4" w:space="0" w:color="auto"/>
              <w:right w:val="single" w:sz="4" w:space="0" w:color="auto"/>
            </w:tcBorders>
            <w:hideMark/>
          </w:tcPr>
          <w:p w14:paraId="32C78F23" w14:textId="77777777" w:rsidR="0086790B" w:rsidRPr="0086790B" w:rsidRDefault="0086790B" w:rsidP="0086790B">
            <w:pPr>
              <w:spacing w:before="120" w:line="276" w:lineRule="auto"/>
            </w:pPr>
            <w:r w:rsidRPr="0086790B">
              <w:t>1.18</w:t>
            </w:r>
          </w:p>
        </w:tc>
      </w:tr>
      <w:tr w:rsidR="0086790B" w:rsidRPr="0086790B" w14:paraId="45867426" w14:textId="77777777">
        <w:tc>
          <w:tcPr>
            <w:tcW w:w="0" w:type="auto"/>
            <w:tcBorders>
              <w:top w:val="single" w:sz="4" w:space="0" w:color="auto"/>
              <w:left w:val="single" w:sz="4" w:space="0" w:color="auto"/>
              <w:bottom w:val="single" w:sz="4" w:space="0" w:color="auto"/>
              <w:right w:val="single" w:sz="4" w:space="0" w:color="auto"/>
            </w:tcBorders>
            <w:hideMark/>
          </w:tcPr>
          <w:p w14:paraId="0350BD3B"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4B784179" w14:textId="77777777" w:rsidR="0086790B" w:rsidRPr="0086790B" w:rsidRDefault="0086790B" w:rsidP="0086790B">
            <w:pPr>
              <w:spacing w:before="120" w:line="276" w:lineRule="auto"/>
            </w:pPr>
            <w:r w:rsidRPr="0086790B">
              <w:t>542,751</w:t>
            </w:r>
          </w:p>
        </w:tc>
        <w:tc>
          <w:tcPr>
            <w:tcW w:w="0" w:type="auto"/>
            <w:tcBorders>
              <w:top w:val="single" w:sz="4" w:space="0" w:color="auto"/>
              <w:left w:val="single" w:sz="4" w:space="0" w:color="auto"/>
              <w:bottom w:val="single" w:sz="4" w:space="0" w:color="auto"/>
              <w:right w:val="single" w:sz="4" w:space="0" w:color="auto"/>
            </w:tcBorders>
            <w:hideMark/>
          </w:tcPr>
          <w:p w14:paraId="5F748BE9" w14:textId="77777777" w:rsidR="0086790B" w:rsidRPr="0086790B" w:rsidRDefault="0086790B" w:rsidP="0086790B">
            <w:pPr>
              <w:spacing w:before="120" w:line="276" w:lineRule="auto"/>
            </w:pPr>
            <w:r w:rsidRPr="0086790B">
              <w:t>504,163</w:t>
            </w:r>
          </w:p>
        </w:tc>
        <w:tc>
          <w:tcPr>
            <w:tcW w:w="0" w:type="auto"/>
            <w:tcBorders>
              <w:top w:val="single" w:sz="4" w:space="0" w:color="auto"/>
              <w:left w:val="single" w:sz="4" w:space="0" w:color="auto"/>
              <w:bottom w:val="single" w:sz="4" w:space="0" w:color="auto"/>
              <w:right w:val="single" w:sz="4" w:space="0" w:color="auto"/>
            </w:tcBorders>
            <w:hideMark/>
          </w:tcPr>
          <w:p w14:paraId="15284908" w14:textId="77777777" w:rsidR="0086790B" w:rsidRPr="0086790B" w:rsidRDefault="0086790B" w:rsidP="0086790B">
            <w:pPr>
              <w:spacing w:before="120" w:line="276" w:lineRule="auto"/>
            </w:pPr>
            <w:r w:rsidRPr="0086790B">
              <w:t>1.08</w:t>
            </w:r>
          </w:p>
        </w:tc>
      </w:tr>
      <w:tr w:rsidR="0086790B" w:rsidRPr="0086790B" w14:paraId="6701EAC8" w14:textId="77777777">
        <w:tc>
          <w:tcPr>
            <w:tcW w:w="0" w:type="auto"/>
            <w:tcBorders>
              <w:top w:val="single" w:sz="4" w:space="0" w:color="auto"/>
              <w:left w:val="single" w:sz="4" w:space="0" w:color="auto"/>
              <w:bottom w:val="single" w:sz="4" w:space="0" w:color="auto"/>
              <w:right w:val="single" w:sz="4" w:space="0" w:color="auto"/>
            </w:tcBorders>
            <w:hideMark/>
          </w:tcPr>
          <w:p w14:paraId="5222B124"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17F29C08" w14:textId="77777777" w:rsidR="0086790B" w:rsidRPr="0086790B" w:rsidRDefault="0086790B" w:rsidP="0086790B">
            <w:pPr>
              <w:spacing w:before="120" w:line="276" w:lineRule="auto"/>
            </w:pPr>
            <w:r w:rsidRPr="0086790B">
              <w:t>420,457</w:t>
            </w:r>
          </w:p>
        </w:tc>
        <w:tc>
          <w:tcPr>
            <w:tcW w:w="0" w:type="auto"/>
            <w:tcBorders>
              <w:top w:val="single" w:sz="4" w:space="0" w:color="auto"/>
              <w:left w:val="single" w:sz="4" w:space="0" w:color="auto"/>
              <w:bottom w:val="single" w:sz="4" w:space="0" w:color="auto"/>
              <w:right w:val="single" w:sz="4" w:space="0" w:color="auto"/>
            </w:tcBorders>
            <w:hideMark/>
          </w:tcPr>
          <w:p w14:paraId="51588C3D" w14:textId="77777777" w:rsidR="0086790B" w:rsidRPr="0086790B" w:rsidRDefault="0086790B" w:rsidP="0086790B">
            <w:pPr>
              <w:spacing w:before="120" w:line="276" w:lineRule="auto"/>
            </w:pPr>
            <w:r w:rsidRPr="0086790B">
              <w:t>355,872</w:t>
            </w:r>
          </w:p>
        </w:tc>
        <w:tc>
          <w:tcPr>
            <w:tcW w:w="0" w:type="auto"/>
            <w:tcBorders>
              <w:top w:val="single" w:sz="4" w:space="0" w:color="auto"/>
              <w:left w:val="single" w:sz="4" w:space="0" w:color="auto"/>
              <w:bottom w:val="single" w:sz="4" w:space="0" w:color="auto"/>
              <w:right w:val="single" w:sz="4" w:space="0" w:color="auto"/>
            </w:tcBorders>
            <w:hideMark/>
          </w:tcPr>
          <w:p w14:paraId="4D08D5E1" w14:textId="77777777" w:rsidR="0086790B" w:rsidRPr="0086790B" w:rsidRDefault="0086790B" w:rsidP="0086790B">
            <w:pPr>
              <w:spacing w:before="120" w:line="276" w:lineRule="auto"/>
            </w:pPr>
            <w:r w:rsidRPr="0086790B">
              <w:t>1.18</w:t>
            </w:r>
          </w:p>
        </w:tc>
      </w:tr>
      <w:tr w:rsidR="0086790B" w:rsidRPr="0086790B" w14:paraId="335B09C0" w14:textId="77777777">
        <w:tc>
          <w:tcPr>
            <w:tcW w:w="0" w:type="auto"/>
            <w:tcBorders>
              <w:top w:val="single" w:sz="4" w:space="0" w:color="auto"/>
              <w:left w:val="single" w:sz="4" w:space="0" w:color="auto"/>
              <w:bottom w:val="single" w:sz="4" w:space="0" w:color="auto"/>
              <w:right w:val="single" w:sz="4" w:space="0" w:color="auto"/>
            </w:tcBorders>
            <w:hideMark/>
          </w:tcPr>
          <w:p w14:paraId="4F98F6E3"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3A444273" w14:textId="77777777" w:rsidR="0086790B" w:rsidRPr="0086790B" w:rsidRDefault="0086790B" w:rsidP="0086790B">
            <w:pPr>
              <w:spacing w:before="120" w:line="276" w:lineRule="auto"/>
            </w:pPr>
            <w:r w:rsidRPr="0086790B">
              <w:t>394,879</w:t>
            </w:r>
          </w:p>
        </w:tc>
        <w:tc>
          <w:tcPr>
            <w:tcW w:w="0" w:type="auto"/>
            <w:tcBorders>
              <w:top w:val="single" w:sz="4" w:space="0" w:color="auto"/>
              <w:left w:val="single" w:sz="4" w:space="0" w:color="auto"/>
              <w:bottom w:val="single" w:sz="4" w:space="0" w:color="auto"/>
              <w:right w:val="single" w:sz="4" w:space="0" w:color="auto"/>
            </w:tcBorders>
            <w:hideMark/>
          </w:tcPr>
          <w:p w14:paraId="67B60367" w14:textId="77777777" w:rsidR="0086790B" w:rsidRPr="0086790B" w:rsidRDefault="0086790B" w:rsidP="0086790B">
            <w:pPr>
              <w:spacing w:before="120" w:line="276" w:lineRule="auto"/>
            </w:pPr>
            <w:r w:rsidRPr="0086790B">
              <w:t>323,354</w:t>
            </w:r>
          </w:p>
        </w:tc>
        <w:tc>
          <w:tcPr>
            <w:tcW w:w="0" w:type="auto"/>
            <w:tcBorders>
              <w:top w:val="single" w:sz="4" w:space="0" w:color="auto"/>
              <w:left w:val="single" w:sz="4" w:space="0" w:color="auto"/>
              <w:bottom w:val="single" w:sz="4" w:space="0" w:color="auto"/>
              <w:right w:val="single" w:sz="4" w:space="0" w:color="auto"/>
            </w:tcBorders>
            <w:hideMark/>
          </w:tcPr>
          <w:p w14:paraId="4CAD6726" w14:textId="77777777" w:rsidR="0086790B" w:rsidRPr="0086790B" w:rsidRDefault="0086790B" w:rsidP="0086790B">
            <w:pPr>
              <w:spacing w:before="120" w:line="276" w:lineRule="auto"/>
            </w:pPr>
            <w:r w:rsidRPr="0086790B">
              <w:t>1.22</w:t>
            </w:r>
          </w:p>
        </w:tc>
      </w:tr>
    </w:tbl>
    <w:p w14:paraId="4691E8A3" w14:textId="77777777" w:rsidR="0086790B" w:rsidRPr="0086790B" w:rsidRDefault="0086790B" w:rsidP="0086790B">
      <w:pPr>
        <w:rPr>
          <w:b/>
          <w:bCs/>
        </w:rPr>
      </w:pPr>
      <w:r w:rsidRPr="0086790B">
        <w:rPr>
          <w:b/>
          <w:bCs/>
        </w:rPr>
        <w:t>A4. Gearing &amp; Solvency Ratios</w:t>
      </w:r>
    </w:p>
    <w:p w14:paraId="66967F8B" w14:textId="77777777" w:rsidR="0086790B" w:rsidRPr="0086790B" w:rsidRDefault="0086790B" w:rsidP="0086790B">
      <w:pPr>
        <w:rPr>
          <w:b/>
          <w:bCs/>
        </w:rPr>
      </w:pPr>
      <w:r w:rsidRPr="0086790B">
        <w:rPr>
          <w:b/>
          <w:bCs/>
        </w:rPr>
        <w:t>Debt-to-Equity</w:t>
      </w:r>
    </w:p>
    <w:tbl>
      <w:tblPr>
        <w:tblStyle w:val="TableGrid"/>
        <w:tblW w:w="0" w:type="auto"/>
        <w:tblLook w:val="04A0" w:firstRow="1" w:lastRow="0" w:firstColumn="1" w:lastColumn="0" w:noHBand="0" w:noVBand="1"/>
      </w:tblPr>
      <w:tblGrid>
        <w:gridCol w:w="723"/>
        <w:gridCol w:w="2390"/>
        <w:gridCol w:w="2950"/>
        <w:gridCol w:w="1763"/>
      </w:tblGrid>
      <w:tr w:rsidR="0086790B" w:rsidRPr="0086790B" w14:paraId="26A09356" w14:textId="77777777">
        <w:tc>
          <w:tcPr>
            <w:tcW w:w="0" w:type="auto"/>
            <w:tcBorders>
              <w:top w:val="single" w:sz="4" w:space="0" w:color="auto"/>
              <w:left w:val="single" w:sz="4" w:space="0" w:color="auto"/>
              <w:bottom w:val="single" w:sz="4" w:space="0" w:color="auto"/>
              <w:right w:val="single" w:sz="4" w:space="0" w:color="auto"/>
            </w:tcBorders>
            <w:hideMark/>
          </w:tcPr>
          <w:p w14:paraId="36A7D887" w14:textId="77777777" w:rsidR="0086790B" w:rsidRPr="0086790B" w:rsidRDefault="0086790B" w:rsidP="0086790B">
            <w:pPr>
              <w:spacing w:before="120" w:line="276" w:lineRule="auto"/>
              <w:rPr>
                <w:b/>
                <w:bCs/>
              </w:rPr>
            </w:pPr>
            <w:r w:rsidRPr="0086790B">
              <w:rPr>
                <w:b/>
                <w:bCs/>
              </w:rPr>
              <w:lastRenderedPageBreak/>
              <w:t>Year</w:t>
            </w:r>
          </w:p>
        </w:tc>
        <w:tc>
          <w:tcPr>
            <w:tcW w:w="0" w:type="auto"/>
            <w:tcBorders>
              <w:top w:val="single" w:sz="4" w:space="0" w:color="auto"/>
              <w:left w:val="single" w:sz="4" w:space="0" w:color="auto"/>
              <w:bottom w:val="single" w:sz="4" w:space="0" w:color="auto"/>
              <w:right w:val="single" w:sz="4" w:space="0" w:color="auto"/>
            </w:tcBorders>
            <w:hideMark/>
          </w:tcPr>
          <w:p w14:paraId="602A957F" w14:textId="77777777" w:rsidR="0086790B" w:rsidRPr="0086790B" w:rsidRDefault="0086790B" w:rsidP="0086790B">
            <w:pPr>
              <w:spacing w:before="120" w:line="276" w:lineRule="auto"/>
              <w:rPr>
                <w:b/>
                <w:bCs/>
              </w:rPr>
            </w:pPr>
            <w:r w:rsidRPr="0086790B">
              <w:rPr>
                <w:b/>
                <w:bCs/>
              </w:rPr>
              <w:t>Total Liabilities (£m)</w:t>
            </w:r>
          </w:p>
        </w:tc>
        <w:tc>
          <w:tcPr>
            <w:tcW w:w="0" w:type="auto"/>
            <w:tcBorders>
              <w:top w:val="single" w:sz="4" w:space="0" w:color="auto"/>
              <w:left w:val="single" w:sz="4" w:space="0" w:color="auto"/>
              <w:bottom w:val="single" w:sz="4" w:space="0" w:color="auto"/>
              <w:right w:val="single" w:sz="4" w:space="0" w:color="auto"/>
            </w:tcBorders>
            <w:hideMark/>
          </w:tcPr>
          <w:p w14:paraId="5CB61CE6" w14:textId="77777777" w:rsidR="0086790B" w:rsidRPr="0086790B" w:rsidRDefault="0086790B" w:rsidP="0086790B">
            <w:pPr>
              <w:spacing w:before="120" w:line="276" w:lineRule="auto"/>
              <w:rPr>
                <w:b/>
                <w:bCs/>
              </w:rPr>
            </w:pPr>
            <w:r w:rsidRPr="0086790B">
              <w:rPr>
                <w:b/>
                <w:bCs/>
              </w:rPr>
              <w:t>Shareholders’ Equity (£m)</w:t>
            </w:r>
          </w:p>
        </w:tc>
        <w:tc>
          <w:tcPr>
            <w:tcW w:w="0" w:type="auto"/>
            <w:tcBorders>
              <w:top w:val="single" w:sz="4" w:space="0" w:color="auto"/>
              <w:left w:val="single" w:sz="4" w:space="0" w:color="auto"/>
              <w:bottom w:val="single" w:sz="4" w:space="0" w:color="auto"/>
              <w:right w:val="single" w:sz="4" w:space="0" w:color="auto"/>
            </w:tcBorders>
            <w:hideMark/>
          </w:tcPr>
          <w:p w14:paraId="517F95BF" w14:textId="77777777" w:rsidR="0086790B" w:rsidRPr="0086790B" w:rsidRDefault="0086790B" w:rsidP="0086790B">
            <w:pPr>
              <w:spacing w:before="120" w:line="276" w:lineRule="auto"/>
              <w:rPr>
                <w:b/>
                <w:bCs/>
              </w:rPr>
            </w:pPr>
            <w:r w:rsidRPr="0086790B">
              <w:rPr>
                <w:b/>
                <w:bCs/>
              </w:rPr>
              <w:t>Debt-to-Equity</w:t>
            </w:r>
          </w:p>
        </w:tc>
      </w:tr>
      <w:tr w:rsidR="0086790B" w:rsidRPr="0086790B" w14:paraId="083FB334" w14:textId="77777777">
        <w:tc>
          <w:tcPr>
            <w:tcW w:w="0" w:type="auto"/>
            <w:tcBorders>
              <w:top w:val="single" w:sz="4" w:space="0" w:color="auto"/>
              <w:left w:val="single" w:sz="4" w:space="0" w:color="auto"/>
              <w:bottom w:val="single" w:sz="4" w:space="0" w:color="auto"/>
              <w:right w:val="single" w:sz="4" w:space="0" w:color="auto"/>
            </w:tcBorders>
            <w:hideMark/>
          </w:tcPr>
          <w:p w14:paraId="794100A3"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4DC26879" w14:textId="77777777" w:rsidR="0086790B" w:rsidRPr="0086790B" w:rsidRDefault="0086790B" w:rsidP="0086790B">
            <w:pPr>
              <w:spacing w:before="120" w:line="276" w:lineRule="auto"/>
            </w:pPr>
            <w:r w:rsidRPr="0086790B">
              <w:t>196,989</w:t>
            </w:r>
          </w:p>
        </w:tc>
        <w:tc>
          <w:tcPr>
            <w:tcW w:w="0" w:type="auto"/>
            <w:tcBorders>
              <w:top w:val="single" w:sz="4" w:space="0" w:color="auto"/>
              <w:left w:val="single" w:sz="4" w:space="0" w:color="auto"/>
              <w:bottom w:val="single" w:sz="4" w:space="0" w:color="auto"/>
              <w:right w:val="single" w:sz="4" w:space="0" w:color="auto"/>
            </w:tcBorders>
            <w:hideMark/>
          </w:tcPr>
          <w:p w14:paraId="362EBC27" w14:textId="77777777" w:rsidR="0086790B" w:rsidRPr="0086790B" w:rsidRDefault="0086790B" w:rsidP="0086790B">
            <w:pPr>
              <w:spacing w:before="120" w:line="276" w:lineRule="auto"/>
            </w:pPr>
            <w:r w:rsidRPr="0086790B">
              <w:t>313,301</w:t>
            </w:r>
          </w:p>
        </w:tc>
        <w:tc>
          <w:tcPr>
            <w:tcW w:w="0" w:type="auto"/>
            <w:tcBorders>
              <w:top w:val="single" w:sz="4" w:space="0" w:color="auto"/>
              <w:left w:val="single" w:sz="4" w:space="0" w:color="auto"/>
              <w:bottom w:val="single" w:sz="4" w:space="0" w:color="auto"/>
              <w:right w:val="single" w:sz="4" w:space="0" w:color="auto"/>
            </w:tcBorders>
            <w:hideMark/>
          </w:tcPr>
          <w:p w14:paraId="39F507F9" w14:textId="77777777" w:rsidR="0086790B" w:rsidRPr="0086790B" w:rsidRDefault="0086790B" w:rsidP="0086790B">
            <w:pPr>
              <w:spacing w:before="120" w:line="276" w:lineRule="auto"/>
            </w:pPr>
            <w:r w:rsidRPr="0086790B">
              <w:t>0.63</w:t>
            </w:r>
          </w:p>
        </w:tc>
      </w:tr>
      <w:tr w:rsidR="0086790B" w:rsidRPr="0086790B" w14:paraId="63F34AFB" w14:textId="77777777">
        <w:tc>
          <w:tcPr>
            <w:tcW w:w="0" w:type="auto"/>
            <w:tcBorders>
              <w:top w:val="single" w:sz="4" w:space="0" w:color="auto"/>
              <w:left w:val="single" w:sz="4" w:space="0" w:color="auto"/>
              <w:bottom w:val="single" w:sz="4" w:space="0" w:color="auto"/>
              <w:right w:val="single" w:sz="4" w:space="0" w:color="auto"/>
            </w:tcBorders>
            <w:hideMark/>
          </w:tcPr>
          <w:p w14:paraId="0ECA79E8"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8B36C9C" w14:textId="77777777" w:rsidR="0086790B" w:rsidRPr="0086790B" w:rsidRDefault="0086790B" w:rsidP="0086790B">
            <w:pPr>
              <w:spacing w:before="120" w:line="276" w:lineRule="auto"/>
            </w:pPr>
            <w:r w:rsidRPr="0086790B">
              <w:t>234,399</w:t>
            </w:r>
          </w:p>
        </w:tc>
        <w:tc>
          <w:tcPr>
            <w:tcW w:w="0" w:type="auto"/>
            <w:tcBorders>
              <w:top w:val="single" w:sz="4" w:space="0" w:color="auto"/>
              <w:left w:val="single" w:sz="4" w:space="0" w:color="auto"/>
              <w:bottom w:val="single" w:sz="4" w:space="0" w:color="auto"/>
              <w:right w:val="single" w:sz="4" w:space="0" w:color="auto"/>
            </w:tcBorders>
            <w:hideMark/>
          </w:tcPr>
          <w:p w14:paraId="665A6068" w14:textId="77777777" w:rsidR="0086790B" w:rsidRPr="0086790B" w:rsidRDefault="0086790B" w:rsidP="0086790B">
            <w:pPr>
              <w:spacing w:before="120" w:line="276" w:lineRule="auto"/>
            </w:pPr>
            <w:r w:rsidRPr="0086790B">
              <w:t>275,949</w:t>
            </w:r>
          </w:p>
        </w:tc>
        <w:tc>
          <w:tcPr>
            <w:tcW w:w="0" w:type="auto"/>
            <w:tcBorders>
              <w:top w:val="single" w:sz="4" w:space="0" w:color="auto"/>
              <w:left w:val="single" w:sz="4" w:space="0" w:color="auto"/>
              <w:bottom w:val="single" w:sz="4" w:space="0" w:color="auto"/>
              <w:right w:val="single" w:sz="4" w:space="0" w:color="auto"/>
            </w:tcBorders>
            <w:hideMark/>
          </w:tcPr>
          <w:p w14:paraId="3431576A" w14:textId="77777777" w:rsidR="0086790B" w:rsidRPr="0086790B" w:rsidRDefault="0086790B" w:rsidP="0086790B">
            <w:pPr>
              <w:spacing w:before="120" w:line="276" w:lineRule="auto"/>
            </w:pPr>
            <w:r w:rsidRPr="0086790B">
              <w:t>0.85</w:t>
            </w:r>
          </w:p>
        </w:tc>
      </w:tr>
      <w:tr w:rsidR="0086790B" w:rsidRPr="0086790B" w14:paraId="675E0EFC" w14:textId="77777777">
        <w:tc>
          <w:tcPr>
            <w:tcW w:w="0" w:type="auto"/>
            <w:tcBorders>
              <w:top w:val="single" w:sz="4" w:space="0" w:color="auto"/>
              <w:left w:val="single" w:sz="4" w:space="0" w:color="auto"/>
              <w:bottom w:val="single" w:sz="4" w:space="0" w:color="auto"/>
              <w:right w:val="single" w:sz="4" w:space="0" w:color="auto"/>
            </w:tcBorders>
            <w:hideMark/>
          </w:tcPr>
          <w:p w14:paraId="07907859"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4C6596CB" w14:textId="77777777" w:rsidR="0086790B" w:rsidRPr="0086790B" w:rsidRDefault="0086790B" w:rsidP="0086790B">
            <w:pPr>
              <w:spacing w:before="120" w:line="276" w:lineRule="auto"/>
            </w:pPr>
            <w:r w:rsidRPr="0086790B">
              <w:t>235,757</w:t>
            </w:r>
          </w:p>
        </w:tc>
        <w:tc>
          <w:tcPr>
            <w:tcW w:w="0" w:type="auto"/>
            <w:tcBorders>
              <w:top w:val="single" w:sz="4" w:space="0" w:color="auto"/>
              <w:left w:val="single" w:sz="4" w:space="0" w:color="auto"/>
              <w:bottom w:val="single" w:sz="4" w:space="0" w:color="auto"/>
              <w:right w:val="single" w:sz="4" w:space="0" w:color="auto"/>
            </w:tcBorders>
            <w:hideMark/>
          </w:tcPr>
          <w:p w14:paraId="7056C6E1" w14:textId="77777777" w:rsidR="0086790B" w:rsidRPr="0086790B" w:rsidRDefault="0086790B" w:rsidP="0086790B">
            <w:pPr>
              <w:spacing w:before="120" w:line="276" w:lineRule="auto"/>
            </w:pPr>
            <w:r w:rsidRPr="0086790B">
              <w:t>268,406</w:t>
            </w:r>
          </w:p>
        </w:tc>
        <w:tc>
          <w:tcPr>
            <w:tcW w:w="0" w:type="auto"/>
            <w:tcBorders>
              <w:top w:val="single" w:sz="4" w:space="0" w:color="auto"/>
              <w:left w:val="single" w:sz="4" w:space="0" w:color="auto"/>
              <w:bottom w:val="single" w:sz="4" w:space="0" w:color="auto"/>
              <w:right w:val="single" w:sz="4" w:space="0" w:color="auto"/>
            </w:tcBorders>
            <w:hideMark/>
          </w:tcPr>
          <w:p w14:paraId="4C189D79" w14:textId="77777777" w:rsidR="0086790B" w:rsidRPr="0086790B" w:rsidRDefault="0086790B" w:rsidP="0086790B">
            <w:pPr>
              <w:spacing w:before="120" w:line="276" w:lineRule="auto"/>
            </w:pPr>
            <w:r w:rsidRPr="0086790B">
              <w:t>0.88</w:t>
            </w:r>
          </w:p>
        </w:tc>
      </w:tr>
      <w:tr w:rsidR="0086790B" w:rsidRPr="0086790B" w14:paraId="1FE7C124" w14:textId="77777777">
        <w:tc>
          <w:tcPr>
            <w:tcW w:w="0" w:type="auto"/>
            <w:tcBorders>
              <w:top w:val="single" w:sz="4" w:space="0" w:color="auto"/>
              <w:left w:val="single" w:sz="4" w:space="0" w:color="auto"/>
              <w:bottom w:val="single" w:sz="4" w:space="0" w:color="auto"/>
              <w:right w:val="single" w:sz="4" w:space="0" w:color="auto"/>
            </w:tcBorders>
            <w:hideMark/>
          </w:tcPr>
          <w:p w14:paraId="1E71C632"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0DCD2E2E" w14:textId="77777777" w:rsidR="0086790B" w:rsidRPr="0086790B" w:rsidRDefault="0086790B" w:rsidP="0086790B">
            <w:pPr>
              <w:spacing w:before="120" w:line="276" w:lineRule="auto"/>
            </w:pPr>
            <w:r w:rsidRPr="0086790B">
              <w:t>176,952</w:t>
            </w:r>
          </w:p>
        </w:tc>
        <w:tc>
          <w:tcPr>
            <w:tcW w:w="0" w:type="auto"/>
            <w:tcBorders>
              <w:top w:val="single" w:sz="4" w:space="0" w:color="auto"/>
              <w:left w:val="single" w:sz="4" w:space="0" w:color="auto"/>
              <w:bottom w:val="single" w:sz="4" w:space="0" w:color="auto"/>
              <w:right w:val="single" w:sz="4" w:space="0" w:color="auto"/>
            </w:tcBorders>
            <w:hideMark/>
          </w:tcPr>
          <w:p w14:paraId="13714F2A" w14:textId="77777777" w:rsidR="0086790B" w:rsidRPr="0086790B" w:rsidRDefault="0086790B" w:rsidP="0086790B">
            <w:pPr>
              <w:spacing w:before="120" w:line="276" w:lineRule="auto"/>
            </w:pPr>
            <w:r w:rsidRPr="0086790B">
              <w:t>178,920</w:t>
            </w:r>
          </w:p>
        </w:tc>
        <w:tc>
          <w:tcPr>
            <w:tcW w:w="0" w:type="auto"/>
            <w:tcBorders>
              <w:top w:val="single" w:sz="4" w:space="0" w:color="auto"/>
              <w:left w:val="single" w:sz="4" w:space="0" w:color="auto"/>
              <w:bottom w:val="single" w:sz="4" w:space="0" w:color="auto"/>
              <w:right w:val="single" w:sz="4" w:space="0" w:color="auto"/>
            </w:tcBorders>
            <w:hideMark/>
          </w:tcPr>
          <w:p w14:paraId="7CF6B76D" w14:textId="77777777" w:rsidR="0086790B" w:rsidRPr="0086790B" w:rsidRDefault="0086790B" w:rsidP="0086790B">
            <w:pPr>
              <w:spacing w:before="120" w:line="276" w:lineRule="auto"/>
            </w:pPr>
            <w:r w:rsidRPr="0086790B">
              <w:t>0.99</w:t>
            </w:r>
          </w:p>
        </w:tc>
      </w:tr>
      <w:tr w:rsidR="0086790B" w:rsidRPr="0086790B" w14:paraId="0E69DE16" w14:textId="77777777">
        <w:tc>
          <w:tcPr>
            <w:tcW w:w="0" w:type="auto"/>
            <w:tcBorders>
              <w:top w:val="single" w:sz="4" w:space="0" w:color="auto"/>
              <w:left w:val="single" w:sz="4" w:space="0" w:color="auto"/>
              <w:bottom w:val="single" w:sz="4" w:space="0" w:color="auto"/>
              <w:right w:val="single" w:sz="4" w:space="0" w:color="auto"/>
            </w:tcBorders>
            <w:hideMark/>
          </w:tcPr>
          <w:p w14:paraId="18E95553"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4A7B236C" w14:textId="77777777" w:rsidR="0086790B" w:rsidRPr="0086790B" w:rsidRDefault="0086790B" w:rsidP="0086790B">
            <w:pPr>
              <w:spacing w:before="120" w:line="276" w:lineRule="auto"/>
            </w:pPr>
            <w:r w:rsidRPr="0086790B">
              <w:t>170,249</w:t>
            </w:r>
          </w:p>
        </w:tc>
        <w:tc>
          <w:tcPr>
            <w:tcW w:w="0" w:type="auto"/>
            <w:tcBorders>
              <w:top w:val="single" w:sz="4" w:space="0" w:color="auto"/>
              <w:left w:val="single" w:sz="4" w:space="0" w:color="auto"/>
              <w:bottom w:val="single" w:sz="4" w:space="0" w:color="auto"/>
              <w:right w:val="single" w:sz="4" w:space="0" w:color="auto"/>
            </w:tcBorders>
            <w:hideMark/>
          </w:tcPr>
          <w:p w14:paraId="710AD101" w14:textId="77777777" w:rsidR="0086790B" w:rsidRPr="0086790B" w:rsidRDefault="0086790B" w:rsidP="0086790B">
            <w:pPr>
              <w:spacing w:before="120" w:line="276" w:lineRule="auto"/>
            </w:pPr>
            <w:r w:rsidRPr="0086790B">
              <w:t>153,105</w:t>
            </w:r>
          </w:p>
        </w:tc>
        <w:tc>
          <w:tcPr>
            <w:tcW w:w="0" w:type="auto"/>
            <w:tcBorders>
              <w:top w:val="single" w:sz="4" w:space="0" w:color="auto"/>
              <w:left w:val="single" w:sz="4" w:space="0" w:color="auto"/>
              <w:bottom w:val="single" w:sz="4" w:space="0" w:color="auto"/>
              <w:right w:val="single" w:sz="4" w:space="0" w:color="auto"/>
            </w:tcBorders>
            <w:hideMark/>
          </w:tcPr>
          <w:p w14:paraId="47010D59" w14:textId="77777777" w:rsidR="0086790B" w:rsidRPr="0086790B" w:rsidRDefault="0086790B" w:rsidP="0086790B">
            <w:pPr>
              <w:spacing w:before="120" w:line="276" w:lineRule="auto"/>
            </w:pPr>
            <w:r w:rsidRPr="0086790B">
              <w:t>1.11</w:t>
            </w:r>
          </w:p>
        </w:tc>
      </w:tr>
    </w:tbl>
    <w:p w14:paraId="0E79A1CD" w14:textId="77777777" w:rsidR="0086790B" w:rsidRPr="0086790B" w:rsidRDefault="0086790B" w:rsidP="0086790B">
      <w:pPr>
        <w:rPr>
          <w:b/>
          <w:bCs/>
        </w:rPr>
      </w:pPr>
      <w:r w:rsidRPr="0086790B">
        <w:rPr>
          <w:b/>
          <w:bCs/>
        </w:rPr>
        <w:t>Interest Coverage</w:t>
      </w:r>
    </w:p>
    <w:tbl>
      <w:tblPr>
        <w:tblStyle w:val="TableGrid"/>
        <w:tblW w:w="0" w:type="auto"/>
        <w:tblLook w:val="04A0" w:firstRow="1" w:lastRow="0" w:firstColumn="1" w:lastColumn="0" w:noHBand="0" w:noVBand="1"/>
      </w:tblPr>
      <w:tblGrid>
        <w:gridCol w:w="723"/>
        <w:gridCol w:w="1763"/>
        <w:gridCol w:w="2049"/>
      </w:tblGrid>
      <w:tr w:rsidR="0086790B" w:rsidRPr="0086790B" w14:paraId="496E7496" w14:textId="77777777">
        <w:tc>
          <w:tcPr>
            <w:tcW w:w="0" w:type="auto"/>
            <w:tcBorders>
              <w:top w:val="single" w:sz="4" w:space="0" w:color="auto"/>
              <w:left w:val="single" w:sz="4" w:space="0" w:color="auto"/>
              <w:bottom w:val="single" w:sz="4" w:space="0" w:color="auto"/>
              <w:right w:val="single" w:sz="4" w:space="0" w:color="auto"/>
            </w:tcBorders>
            <w:hideMark/>
          </w:tcPr>
          <w:p w14:paraId="6B40E49A"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338ECB73" w14:textId="77777777" w:rsidR="0086790B" w:rsidRPr="0086790B" w:rsidRDefault="0086790B" w:rsidP="0086790B">
            <w:pPr>
              <w:spacing w:before="120" w:line="276" w:lineRule="auto"/>
              <w:rPr>
                <w:b/>
                <w:bCs/>
              </w:rPr>
            </w:pPr>
            <w:r w:rsidRPr="0086790B">
              <w:rPr>
                <w:b/>
                <w:bCs/>
              </w:rPr>
              <w:t>Debt-to-Equity</w:t>
            </w:r>
          </w:p>
        </w:tc>
        <w:tc>
          <w:tcPr>
            <w:tcW w:w="0" w:type="auto"/>
            <w:tcBorders>
              <w:top w:val="single" w:sz="4" w:space="0" w:color="auto"/>
              <w:left w:val="single" w:sz="4" w:space="0" w:color="auto"/>
              <w:bottom w:val="single" w:sz="4" w:space="0" w:color="auto"/>
              <w:right w:val="single" w:sz="4" w:space="0" w:color="auto"/>
            </w:tcBorders>
            <w:hideMark/>
          </w:tcPr>
          <w:p w14:paraId="081FDD03" w14:textId="77777777" w:rsidR="0086790B" w:rsidRPr="0086790B" w:rsidRDefault="0086790B" w:rsidP="0086790B">
            <w:pPr>
              <w:spacing w:before="120" w:line="276" w:lineRule="auto"/>
              <w:rPr>
                <w:b/>
                <w:bCs/>
              </w:rPr>
            </w:pPr>
            <w:r w:rsidRPr="0086790B">
              <w:rPr>
                <w:b/>
                <w:bCs/>
              </w:rPr>
              <w:t>Interest Coverage</w:t>
            </w:r>
          </w:p>
        </w:tc>
      </w:tr>
      <w:tr w:rsidR="0086790B" w:rsidRPr="0086790B" w14:paraId="111918E1" w14:textId="77777777">
        <w:tc>
          <w:tcPr>
            <w:tcW w:w="0" w:type="auto"/>
            <w:tcBorders>
              <w:top w:val="single" w:sz="4" w:space="0" w:color="auto"/>
              <w:left w:val="single" w:sz="4" w:space="0" w:color="auto"/>
              <w:bottom w:val="single" w:sz="4" w:space="0" w:color="auto"/>
              <w:right w:val="single" w:sz="4" w:space="0" w:color="auto"/>
            </w:tcBorders>
            <w:hideMark/>
          </w:tcPr>
          <w:p w14:paraId="2D7B76AF"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7484E965" w14:textId="77777777" w:rsidR="0086790B" w:rsidRPr="0086790B" w:rsidRDefault="0086790B" w:rsidP="0086790B">
            <w:pPr>
              <w:spacing w:before="120" w:line="276" w:lineRule="auto"/>
            </w:pPr>
            <w:r w:rsidRPr="0086790B">
              <w:t>0.63</w:t>
            </w:r>
          </w:p>
        </w:tc>
        <w:tc>
          <w:tcPr>
            <w:tcW w:w="0" w:type="auto"/>
            <w:tcBorders>
              <w:top w:val="single" w:sz="4" w:space="0" w:color="auto"/>
              <w:left w:val="single" w:sz="4" w:space="0" w:color="auto"/>
              <w:bottom w:val="single" w:sz="4" w:space="0" w:color="auto"/>
              <w:right w:val="single" w:sz="4" w:space="0" w:color="auto"/>
            </w:tcBorders>
            <w:hideMark/>
          </w:tcPr>
          <w:p w14:paraId="29FAAF05" w14:textId="77777777" w:rsidR="0086790B" w:rsidRPr="0086790B" w:rsidRDefault="0086790B" w:rsidP="0086790B">
            <w:pPr>
              <w:spacing w:before="120" w:line="276" w:lineRule="auto"/>
            </w:pPr>
            <w:r w:rsidRPr="0086790B">
              <w:t>26.2</w:t>
            </w:r>
          </w:p>
        </w:tc>
      </w:tr>
      <w:tr w:rsidR="0086790B" w:rsidRPr="0086790B" w14:paraId="09FB4271" w14:textId="77777777">
        <w:tc>
          <w:tcPr>
            <w:tcW w:w="0" w:type="auto"/>
            <w:tcBorders>
              <w:top w:val="single" w:sz="4" w:space="0" w:color="auto"/>
              <w:left w:val="single" w:sz="4" w:space="0" w:color="auto"/>
              <w:bottom w:val="single" w:sz="4" w:space="0" w:color="auto"/>
              <w:right w:val="single" w:sz="4" w:space="0" w:color="auto"/>
            </w:tcBorders>
            <w:hideMark/>
          </w:tcPr>
          <w:p w14:paraId="0ADC1CD9"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394B71A5" w14:textId="77777777" w:rsidR="0086790B" w:rsidRPr="0086790B" w:rsidRDefault="0086790B" w:rsidP="0086790B">
            <w:pPr>
              <w:spacing w:before="120" w:line="276" w:lineRule="auto"/>
            </w:pPr>
            <w:r w:rsidRPr="0086790B">
              <w:t>0.59</w:t>
            </w:r>
          </w:p>
        </w:tc>
        <w:tc>
          <w:tcPr>
            <w:tcW w:w="0" w:type="auto"/>
            <w:tcBorders>
              <w:top w:val="single" w:sz="4" w:space="0" w:color="auto"/>
              <w:left w:val="single" w:sz="4" w:space="0" w:color="auto"/>
              <w:bottom w:val="single" w:sz="4" w:space="0" w:color="auto"/>
              <w:right w:val="single" w:sz="4" w:space="0" w:color="auto"/>
            </w:tcBorders>
            <w:hideMark/>
          </w:tcPr>
          <w:p w14:paraId="1E53A55A" w14:textId="77777777" w:rsidR="0086790B" w:rsidRPr="0086790B" w:rsidRDefault="0086790B" w:rsidP="0086790B">
            <w:pPr>
              <w:spacing w:before="120" w:line="276" w:lineRule="auto"/>
            </w:pPr>
            <w:r w:rsidRPr="0086790B">
              <w:t>10.3</w:t>
            </w:r>
          </w:p>
        </w:tc>
      </w:tr>
      <w:tr w:rsidR="0086790B" w:rsidRPr="0086790B" w14:paraId="2B289F75" w14:textId="77777777">
        <w:tc>
          <w:tcPr>
            <w:tcW w:w="0" w:type="auto"/>
            <w:tcBorders>
              <w:top w:val="single" w:sz="4" w:space="0" w:color="auto"/>
              <w:left w:val="single" w:sz="4" w:space="0" w:color="auto"/>
              <w:bottom w:val="single" w:sz="4" w:space="0" w:color="auto"/>
              <w:right w:val="single" w:sz="4" w:space="0" w:color="auto"/>
            </w:tcBorders>
            <w:hideMark/>
          </w:tcPr>
          <w:p w14:paraId="0730AD3D"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7172BBDF" w14:textId="77777777" w:rsidR="0086790B" w:rsidRPr="0086790B" w:rsidRDefault="0086790B" w:rsidP="0086790B">
            <w:pPr>
              <w:spacing w:before="120" w:line="276" w:lineRule="auto"/>
            </w:pPr>
            <w:r w:rsidRPr="0086790B">
              <w:t>0.33</w:t>
            </w:r>
          </w:p>
        </w:tc>
        <w:tc>
          <w:tcPr>
            <w:tcW w:w="0" w:type="auto"/>
            <w:tcBorders>
              <w:top w:val="single" w:sz="4" w:space="0" w:color="auto"/>
              <w:left w:val="single" w:sz="4" w:space="0" w:color="auto"/>
              <w:bottom w:val="single" w:sz="4" w:space="0" w:color="auto"/>
              <w:right w:val="single" w:sz="4" w:space="0" w:color="auto"/>
            </w:tcBorders>
            <w:hideMark/>
          </w:tcPr>
          <w:p w14:paraId="599E5B7D" w14:textId="77777777" w:rsidR="0086790B" w:rsidRPr="0086790B" w:rsidRDefault="0086790B" w:rsidP="0086790B">
            <w:pPr>
              <w:spacing w:before="120" w:line="276" w:lineRule="auto"/>
            </w:pPr>
            <w:r w:rsidRPr="0086790B">
              <w:t>5.2</w:t>
            </w:r>
          </w:p>
        </w:tc>
      </w:tr>
      <w:tr w:rsidR="0086790B" w:rsidRPr="0086790B" w14:paraId="36624F55" w14:textId="77777777">
        <w:tc>
          <w:tcPr>
            <w:tcW w:w="0" w:type="auto"/>
            <w:tcBorders>
              <w:top w:val="single" w:sz="4" w:space="0" w:color="auto"/>
              <w:left w:val="single" w:sz="4" w:space="0" w:color="auto"/>
              <w:bottom w:val="single" w:sz="4" w:space="0" w:color="auto"/>
              <w:right w:val="single" w:sz="4" w:space="0" w:color="auto"/>
            </w:tcBorders>
            <w:hideMark/>
          </w:tcPr>
          <w:p w14:paraId="507A0533"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74264A1E" w14:textId="77777777" w:rsidR="0086790B" w:rsidRPr="0086790B" w:rsidRDefault="0086790B" w:rsidP="0086790B">
            <w:pPr>
              <w:spacing w:before="120" w:line="276" w:lineRule="auto"/>
            </w:pPr>
            <w:r w:rsidRPr="0086790B">
              <w:t>0.31</w:t>
            </w:r>
          </w:p>
        </w:tc>
        <w:tc>
          <w:tcPr>
            <w:tcW w:w="0" w:type="auto"/>
            <w:tcBorders>
              <w:top w:val="single" w:sz="4" w:space="0" w:color="auto"/>
              <w:left w:val="single" w:sz="4" w:space="0" w:color="auto"/>
              <w:bottom w:val="single" w:sz="4" w:space="0" w:color="auto"/>
              <w:right w:val="single" w:sz="4" w:space="0" w:color="auto"/>
            </w:tcBorders>
            <w:hideMark/>
          </w:tcPr>
          <w:p w14:paraId="7BF663DF" w14:textId="77777777" w:rsidR="0086790B" w:rsidRPr="0086790B" w:rsidRDefault="0086790B" w:rsidP="0086790B">
            <w:pPr>
              <w:spacing w:before="120" w:line="276" w:lineRule="auto"/>
            </w:pPr>
            <w:r w:rsidRPr="0086790B">
              <w:t>-1.0</w:t>
            </w:r>
          </w:p>
        </w:tc>
      </w:tr>
      <w:tr w:rsidR="0086790B" w:rsidRPr="0086790B" w14:paraId="2388ADA2" w14:textId="77777777">
        <w:tc>
          <w:tcPr>
            <w:tcW w:w="0" w:type="auto"/>
            <w:tcBorders>
              <w:top w:val="single" w:sz="4" w:space="0" w:color="auto"/>
              <w:left w:val="single" w:sz="4" w:space="0" w:color="auto"/>
              <w:bottom w:val="single" w:sz="4" w:space="0" w:color="auto"/>
              <w:right w:val="single" w:sz="4" w:space="0" w:color="auto"/>
            </w:tcBorders>
            <w:hideMark/>
          </w:tcPr>
          <w:p w14:paraId="748A4A51"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7851E87A" w14:textId="77777777" w:rsidR="0086790B" w:rsidRPr="0086790B" w:rsidRDefault="0086790B" w:rsidP="0086790B">
            <w:pPr>
              <w:spacing w:before="120" w:line="276" w:lineRule="auto"/>
            </w:pPr>
            <w:r w:rsidRPr="0086790B">
              <w:t>0.24</w:t>
            </w:r>
          </w:p>
        </w:tc>
        <w:tc>
          <w:tcPr>
            <w:tcW w:w="0" w:type="auto"/>
            <w:tcBorders>
              <w:top w:val="single" w:sz="4" w:space="0" w:color="auto"/>
              <w:left w:val="single" w:sz="4" w:space="0" w:color="auto"/>
              <w:bottom w:val="single" w:sz="4" w:space="0" w:color="auto"/>
              <w:right w:val="single" w:sz="4" w:space="0" w:color="auto"/>
            </w:tcBorders>
            <w:hideMark/>
          </w:tcPr>
          <w:p w14:paraId="7950959D" w14:textId="77777777" w:rsidR="0086790B" w:rsidRPr="0086790B" w:rsidRDefault="0086790B" w:rsidP="0086790B">
            <w:pPr>
              <w:spacing w:before="120" w:line="276" w:lineRule="auto"/>
            </w:pPr>
            <w:r w:rsidRPr="0086790B">
              <w:t>-1.2</w:t>
            </w:r>
          </w:p>
        </w:tc>
      </w:tr>
    </w:tbl>
    <w:p w14:paraId="4D79F498" w14:textId="77777777" w:rsidR="0086790B" w:rsidRPr="0086790B" w:rsidRDefault="0086790B" w:rsidP="0086790B"/>
    <w:tbl>
      <w:tblPr>
        <w:tblStyle w:val="TableGrid"/>
        <w:tblW w:w="0" w:type="auto"/>
        <w:tblLook w:val="04A0" w:firstRow="1" w:lastRow="0" w:firstColumn="1" w:lastColumn="0" w:noHBand="0" w:noVBand="1"/>
      </w:tblPr>
      <w:tblGrid>
        <w:gridCol w:w="723"/>
        <w:gridCol w:w="2303"/>
        <w:gridCol w:w="2683"/>
        <w:gridCol w:w="776"/>
      </w:tblGrid>
      <w:tr w:rsidR="0086790B" w:rsidRPr="0086790B" w14:paraId="16CA543C" w14:textId="77777777">
        <w:tc>
          <w:tcPr>
            <w:tcW w:w="0" w:type="auto"/>
            <w:tcBorders>
              <w:top w:val="single" w:sz="4" w:space="0" w:color="auto"/>
              <w:left w:val="single" w:sz="4" w:space="0" w:color="auto"/>
              <w:bottom w:val="single" w:sz="4" w:space="0" w:color="auto"/>
              <w:right w:val="single" w:sz="4" w:space="0" w:color="auto"/>
            </w:tcBorders>
            <w:hideMark/>
          </w:tcPr>
          <w:p w14:paraId="5AA955C4"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2D4C2548" w14:textId="77777777" w:rsidR="0086790B" w:rsidRPr="0086790B" w:rsidRDefault="0086790B" w:rsidP="0086790B">
            <w:pPr>
              <w:spacing w:before="120" w:line="276" w:lineRule="auto"/>
              <w:rPr>
                <w:b/>
                <w:bCs/>
              </w:rPr>
            </w:pPr>
            <w:r w:rsidRPr="0086790B">
              <w:rPr>
                <w:b/>
                <w:bCs/>
              </w:rPr>
              <w:t>Lines of Credit (£m)</w:t>
            </w:r>
          </w:p>
        </w:tc>
        <w:tc>
          <w:tcPr>
            <w:tcW w:w="0" w:type="auto"/>
            <w:tcBorders>
              <w:top w:val="single" w:sz="4" w:space="0" w:color="auto"/>
              <w:left w:val="single" w:sz="4" w:space="0" w:color="auto"/>
              <w:bottom w:val="single" w:sz="4" w:space="0" w:color="auto"/>
              <w:right w:val="single" w:sz="4" w:space="0" w:color="auto"/>
            </w:tcBorders>
            <w:hideMark/>
          </w:tcPr>
          <w:p w14:paraId="5D3F1645" w14:textId="77777777" w:rsidR="0086790B" w:rsidRPr="0086790B" w:rsidRDefault="0086790B" w:rsidP="0086790B">
            <w:pPr>
              <w:spacing w:before="120" w:line="276" w:lineRule="auto"/>
              <w:rPr>
                <w:b/>
                <w:bCs/>
              </w:rPr>
            </w:pPr>
            <w:r w:rsidRPr="0086790B">
              <w:rPr>
                <w:b/>
                <w:bCs/>
              </w:rPr>
              <w:t>Current Liabilities (£m)</w:t>
            </w:r>
          </w:p>
        </w:tc>
        <w:tc>
          <w:tcPr>
            <w:tcW w:w="0" w:type="auto"/>
            <w:tcBorders>
              <w:top w:val="single" w:sz="4" w:space="0" w:color="auto"/>
              <w:left w:val="single" w:sz="4" w:space="0" w:color="auto"/>
              <w:bottom w:val="single" w:sz="4" w:space="0" w:color="auto"/>
              <w:right w:val="single" w:sz="4" w:space="0" w:color="auto"/>
            </w:tcBorders>
            <w:hideMark/>
          </w:tcPr>
          <w:p w14:paraId="58462A1C" w14:textId="77777777" w:rsidR="0086790B" w:rsidRPr="0086790B" w:rsidRDefault="0086790B" w:rsidP="0086790B">
            <w:pPr>
              <w:spacing w:before="120" w:line="276" w:lineRule="auto"/>
              <w:rPr>
                <w:b/>
                <w:bCs/>
              </w:rPr>
            </w:pPr>
            <w:r w:rsidRPr="0086790B">
              <w:rPr>
                <w:b/>
                <w:bCs/>
              </w:rPr>
              <w:t>Ratio</w:t>
            </w:r>
          </w:p>
        </w:tc>
      </w:tr>
      <w:tr w:rsidR="0086790B" w:rsidRPr="0086790B" w14:paraId="4A221304" w14:textId="77777777">
        <w:tc>
          <w:tcPr>
            <w:tcW w:w="0" w:type="auto"/>
            <w:tcBorders>
              <w:top w:val="single" w:sz="4" w:space="0" w:color="auto"/>
              <w:left w:val="single" w:sz="4" w:space="0" w:color="auto"/>
              <w:bottom w:val="single" w:sz="4" w:space="0" w:color="auto"/>
              <w:right w:val="single" w:sz="4" w:space="0" w:color="auto"/>
            </w:tcBorders>
            <w:hideMark/>
          </w:tcPr>
          <w:p w14:paraId="6B0E3006"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1A555928" w14:textId="77777777" w:rsidR="0086790B" w:rsidRPr="0086790B" w:rsidRDefault="0086790B" w:rsidP="0086790B">
            <w:pPr>
              <w:spacing w:before="120" w:line="276" w:lineRule="auto"/>
            </w:pPr>
            <w:r w:rsidRPr="0086790B">
              <w:t>20,000</w:t>
            </w:r>
          </w:p>
        </w:tc>
        <w:tc>
          <w:tcPr>
            <w:tcW w:w="0" w:type="auto"/>
            <w:tcBorders>
              <w:top w:val="single" w:sz="4" w:space="0" w:color="auto"/>
              <w:left w:val="single" w:sz="4" w:space="0" w:color="auto"/>
              <w:bottom w:val="single" w:sz="4" w:space="0" w:color="auto"/>
              <w:right w:val="single" w:sz="4" w:space="0" w:color="auto"/>
            </w:tcBorders>
            <w:hideMark/>
          </w:tcPr>
          <w:p w14:paraId="574A1A7D" w14:textId="77777777" w:rsidR="0086790B" w:rsidRPr="0086790B" w:rsidRDefault="0086790B" w:rsidP="0086790B">
            <w:pPr>
              <w:spacing w:before="120" w:line="276" w:lineRule="auto"/>
            </w:pPr>
            <w:r w:rsidRPr="0086790B">
              <w:t>179,510</w:t>
            </w:r>
          </w:p>
        </w:tc>
        <w:tc>
          <w:tcPr>
            <w:tcW w:w="0" w:type="auto"/>
            <w:tcBorders>
              <w:top w:val="single" w:sz="4" w:space="0" w:color="auto"/>
              <w:left w:val="single" w:sz="4" w:space="0" w:color="auto"/>
              <w:bottom w:val="single" w:sz="4" w:space="0" w:color="auto"/>
              <w:right w:val="single" w:sz="4" w:space="0" w:color="auto"/>
            </w:tcBorders>
            <w:hideMark/>
          </w:tcPr>
          <w:p w14:paraId="50E707C6" w14:textId="77777777" w:rsidR="0086790B" w:rsidRPr="0086790B" w:rsidRDefault="0086790B" w:rsidP="0086790B">
            <w:pPr>
              <w:spacing w:before="120" w:line="276" w:lineRule="auto"/>
            </w:pPr>
            <w:r w:rsidRPr="0086790B">
              <w:t>0.11</w:t>
            </w:r>
          </w:p>
        </w:tc>
      </w:tr>
      <w:tr w:rsidR="0086790B" w:rsidRPr="0086790B" w14:paraId="6A1DBE51" w14:textId="77777777">
        <w:tc>
          <w:tcPr>
            <w:tcW w:w="0" w:type="auto"/>
            <w:tcBorders>
              <w:top w:val="single" w:sz="4" w:space="0" w:color="auto"/>
              <w:left w:val="single" w:sz="4" w:space="0" w:color="auto"/>
              <w:bottom w:val="single" w:sz="4" w:space="0" w:color="auto"/>
              <w:right w:val="single" w:sz="4" w:space="0" w:color="auto"/>
            </w:tcBorders>
            <w:hideMark/>
          </w:tcPr>
          <w:p w14:paraId="1840635C"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79309144" w14:textId="77777777" w:rsidR="0086790B" w:rsidRPr="0086790B" w:rsidRDefault="0086790B" w:rsidP="0086790B">
            <w:pPr>
              <w:spacing w:before="120" w:line="276" w:lineRule="auto"/>
            </w:pPr>
            <w:r w:rsidRPr="0086790B">
              <w:t>56,000</w:t>
            </w:r>
          </w:p>
        </w:tc>
        <w:tc>
          <w:tcPr>
            <w:tcW w:w="0" w:type="auto"/>
            <w:tcBorders>
              <w:top w:val="single" w:sz="4" w:space="0" w:color="auto"/>
              <w:left w:val="single" w:sz="4" w:space="0" w:color="auto"/>
              <w:bottom w:val="single" w:sz="4" w:space="0" w:color="auto"/>
              <w:right w:val="single" w:sz="4" w:space="0" w:color="auto"/>
            </w:tcBorders>
            <w:hideMark/>
          </w:tcPr>
          <w:p w14:paraId="5741DD88" w14:textId="77777777" w:rsidR="0086790B" w:rsidRPr="0086790B" w:rsidRDefault="0086790B" w:rsidP="0086790B">
            <w:pPr>
              <w:spacing w:before="120" w:line="276" w:lineRule="auto"/>
            </w:pPr>
            <w:r w:rsidRPr="0086790B">
              <w:t>216,787</w:t>
            </w:r>
          </w:p>
        </w:tc>
        <w:tc>
          <w:tcPr>
            <w:tcW w:w="0" w:type="auto"/>
            <w:tcBorders>
              <w:top w:val="single" w:sz="4" w:space="0" w:color="auto"/>
              <w:left w:val="single" w:sz="4" w:space="0" w:color="auto"/>
              <w:bottom w:val="single" w:sz="4" w:space="0" w:color="auto"/>
              <w:right w:val="single" w:sz="4" w:space="0" w:color="auto"/>
            </w:tcBorders>
            <w:hideMark/>
          </w:tcPr>
          <w:p w14:paraId="14DC7FC1" w14:textId="77777777" w:rsidR="0086790B" w:rsidRPr="0086790B" w:rsidRDefault="0086790B" w:rsidP="0086790B">
            <w:pPr>
              <w:spacing w:before="120" w:line="276" w:lineRule="auto"/>
            </w:pPr>
            <w:r w:rsidRPr="0086790B">
              <w:t>0.26</w:t>
            </w:r>
          </w:p>
        </w:tc>
      </w:tr>
      <w:tr w:rsidR="0086790B" w:rsidRPr="0086790B" w14:paraId="70AD1921" w14:textId="77777777">
        <w:tc>
          <w:tcPr>
            <w:tcW w:w="0" w:type="auto"/>
            <w:tcBorders>
              <w:top w:val="single" w:sz="4" w:space="0" w:color="auto"/>
              <w:left w:val="single" w:sz="4" w:space="0" w:color="auto"/>
              <w:bottom w:val="single" w:sz="4" w:space="0" w:color="auto"/>
              <w:right w:val="single" w:sz="4" w:space="0" w:color="auto"/>
            </w:tcBorders>
            <w:hideMark/>
          </w:tcPr>
          <w:p w14:paraId="121B13E7"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33D73CAA" w14:textId="77777777" w:rsidR="0086790B" w:rsidRPr="0086790B" w:rsidRDefault="0086790B" w:rsidP="0086790B">
            <w:pPr>
              <w:spacing w:before="120" w:line="276" w:lineRule="auto"/>
            </w:pPr>
            <w:r w:rsidRPr="0086790B">
              <w:t>88,000</w:t>
            </w:r>
          </w:p>
        </w:tc>
        <w:tc>
          <w:tcPr>
            <w:tcW w:w="0" w:type="auto"/>
            <w:tcBorders>
              <w:top w:val="single" w:sz="4" w:space="0" w:color="auto"/>
              <w:left w:val="single" w:sz="4" w:space="0" w:color="auto"/>
              <w:bottom w:val="single" w:sz="4" w:space="0" w:color="auto"/>
              <w:right w:val="single" w:sz="4" w:space="0" w:color="auto"/>
            </w:tcBorders>
            <w:hideMark/>
          </w:tcPr>
          <w:p w14:paraId="633F24FD" w14:textId="77777777" w:rsidR="0086790B" w:rsidRPr="0086790B" w:rsidRDefault="0086790B" w:rsidP="0086790B">
            <w:pPr>
              <w:spacing w:before="120" w:line="276" w:lineRule="auto"/>
            </w:pPr>
            <w:r w:rsidRPr="0086790B">
              <w:t>216,473</w:t>
            </w:r>
          </w:p>
        </w:tc>
        <w:tc>
          <w:tcPr>
            <w:tcW w:w="0" w:type="auto"/>
            <w:tcBorders>
              <w:top w:val="single" w:sz="4" w:space="0" w:color="auto"/>
              <w:left w:val="single" w:sz="4" w:space="0" w:color="auto"/>
              <w:bottom w:val="single" w:sz="4" w:space="0" w:color="auto"/>
              <w:right w:val="single" w:sz="4" w:space="0" w:color="auto"/>
            </w:tcBorders>
            <w:hideMark/>
          </w:tcPr>
          <w:p w14:paraId="087AF8F2" w14:textId="77777777" w:rsidR="0086790B" w:rsidRPr="0086790B" w:rsidRDefault="0086790B" w:rsidP="0086790B">
            <w:pPr>
              <w:spacing w:before="120" w:line="276" w:lineRule="auto"/>
            </w:pPr>
            <w:r w:rsidRPr="0086790B">
              <w:t>0.41</w:t>
            </w:r>
          </w:p>
        </w:tc>
      </w:tr>
      <w:tr w:rsidR="0086790B" w:rsidRPr="0086790B" w14:paraId="62C6A9E2" w14:textId="77777777">
        <w:tc>
          <w:tcPr>
            <w:tcW w:w="0" w:type="auto"/>
            <w:tcBorders>
              <w:top w:val="single" w:sz="4" w:space="0" w:color="auto"/>
              <w:left w:val="single" w:sz="4" w:space="0" w:color="auto"/>
              <w:bottom w:val="single" w:sz="4" w:space="0" w:color="auto"/>
              <w:right w:val="single" w:sz="4" w:space="0" w:color="auto"/>
            </w:tcBorders>
            <w:hideMark/>
          </w:tcPr>
          <w:p w14:paraId="3BA9F030"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01703C2E" w14:textId="77777777" w:rsidR="0086790B" w:rsidRPr="0086790B" w:rsidRDefault="0086790B" w:rsidP="0086790B">
            <w:pPr>
              <w:spacing w:before="120" w:line="276" w:lineRule="auto"/>
            </w:pPr>
            <w:r w:rsidRPr="0086790B">
              <w:t>55,000</w:t>
            </w:r>
          </w:p>
        </w:tc>
        <w:tc>
          <w:tcPr>
            <w:tcW w:w="0" w:type="auto"/>
            <w:tcBorders>
              <w:top w:val="single" w:sz="4" w:space="0" w:color="auto"/>
              <w:left w:val="single" w:sz="4" w:space="0" w:color="auto"/>
              <w:bottom w:val="single" w:sz="4" w:space="0" w:color="auto"/>
              <w:right w:val="single" w:sz="4" w:space="0" w:color="auto"/>
            </w:tcBorders>
            <w:hideMark/>
          </w:tcPr>
          <w:p w14:paraId="49C162EA" w14:textId="77777777" w:rsidR="0086790B" w:rsidRPr="0086790B" w:rsidRDefault="0086790B" w:rsidP="0086790B">
            <w:pPr>
              <w:spacing w:before="120" w:line="276" w:lineRule="auto"/>
            </w:pPr>
            <w:r w:rsidRPr="0086790B">
              <w:t>161,148</w:t>
            </w:r>
          </w:p>
        </w:tc>
        <w:tc>
          <w:tcPr>
            <w:tcW w:w="0" w:type="auto"/>
            <w:tcBorders>
              <w:top w:val="single" w:sz="4" w:space="0" w:color="auto"/>
              <w:left w:val="single" w:sz="4" w:space="0" w:color="auto"/>
              <w:bottom w:val="single" w:sz="4" w:space="0" w:color="auto"/>
              <w:right w:val="single" w:sz="4" w:space="0" w:color="auto"/>
            </w:tcBorders>
            <w:hideMark/>
          </w:tcPr>
          <w:p w14:paraId="1AFC7950" w14:textId="77777777" w:rsidR="0086790B" w:rsidRPr="0086790B" w:rsidRDefault="0086790B" w:rsidP="0086790B">
            <w:pPr>
              <w:spacing w:before="120" w:line="276" w:lineRule="auto"/>
            </w:pPr>
            <w:r w:rsidRPr="0086790B">
              <w:t>0.34</w:t>
            </w:r>
          </w:p>
        </w:tc>
      </w:tr>
      <w:tr w:rsidR="0086790B" w:rsidRPr="0086790B" w14:paraId="1412203B" w14:textId="77777777">
        <w:tc>
          <w:tcPr>
            <w:tcW w:w="0" w:type="auto"/>
            <w:tcBorders>
              <w:top w:val="single" w:sz="4" w:space="0" w:color="auto"/>
              <w:left w:val="single" w:sz="4" w:space="0" w:color="auto"/>
              <w:bottom w:val="single" w:sz="4" w:space="0" w:color="auto"/>
              <w:right w:val="single" w:sz="4" w:space="0" w:color="auto"/>
            </w:tcBorders>
            <w:hideMark/>
          </w:tcPr>
          <w:p w14:paraId="7A70294D"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3BED65E2" w14:textId="77777777" w:rsidR="0086790B" w:rsidRPr="0086790B" w:rsidRDefault="0086790B" w:rsidP="0086790B">
            <w:pPr>
              <w:spacing w:before="120" w:line="276" w:lineRule="auto"/>
            </w:pPr>
            <w:r w:rsidRPr="0086790B">
              <w:t>36,960</w:t>
            </w:r>
          </w:p>
        </w:tc>
        <w:tc>
          <w:tcPr>
            <w:tcW w:w="0" w:type="auto"/>
            <w:tcBorders>
              <w:top w:val="single" w:sz="4" w:space="0" w:color="auto"/>
              <w:left w:val="single" w:sz="4" w:space="0" w:color="auto"/>
              <w:bottom w:val="single" w:sz="4" w:space="0" w:color="auto"/>
              <w:right w:val="single" w:sz="4" w:space="0" w:color="auto"/>
            </w:tcBorders>
            <w:hideMark/>
          </w:tcPr>
          <w:p w14:paraId="1D6A7322" w14:textId="77777777" w:rsidR="0086790B" w:rsidRPr="0086790B" w:rsidRDefault="0086790B" w:rsidP="0086790B">
            <w:pPr>
              <w:spacing w:before="120" w:line="276" w:lineRule="auto"/>
            </w:pPr>
            <w:r w:rsidRPr="0086790B">
              <w:t>158,291</w:t>
            </w:r>
          </w:p>
        </w:tc>
        <w:tc>
          <w:tcPr>
            <w:tcW w:w="0" w:type="auto"/>
            <w:tcBorders>
              <w:top w:val="single" w:sz="4" w:space="0" w:color="auto"/>
              <w:left w:val="single" w:sz="4" w:space="0" w:color="auto"/>
              <w:bottom w:val="single" w:sz="4" w:space="0" w:color="auto"/>
              <w:right w:val="single" w:sz="4" w:space="0" w:color="auto"/>
            </w:tcBorders>
            <w:hideMark/>
          </w:tcPr>
          <w:p w14:paraId="17CFA5A3" w14:textId="77777777" w:rsidR="0086790B" w:rsidRPr="0086790B" w:rsidRDefault="0086790B" w:rsidP="0086790B">
            <w:pPr>
              <w:spacing w:before="120" w:line="276" w:lineRule="auto"/>
            </w:pPr>
            <w:r w:rsidRPr="0086790B">
              <w:t>0.23</w:t>
            </w:r>
          </w:p>
        </w:tc>
      </w:tr>
    </w:tbl>
    <w:p w14:paraId="166B2BE3" w14:textId="77777777" w:rsidR="0086790B" w:rsidRPr="0086790B" w:rsidRDefault="0086790B" w:rsidP="0086790B">
      <w:r w:rsidRPr="0086790B">
        <w:rPr>
          <w:b/>
          <w:bCs/>
        </w:rPr>
        <w:t>Interest Coverage</w:t>
      </w:r>
    </w:p>
    <w:tbl>
      <w:tblPr>
        <w:tblStyle w:val="TableGrid"/>
        <w:tblW w:w="0" w:type="auto"/>
        <w:tblLook w:val="04A0" w:firstRow="1" w:lastRow="0" w:firstColumn="1" w:lastColumn="0" w:noHBand="0" w:noVBand="1"/>
      </w:tblPr>
      <w:tblGrid>
        <w:gridCol w:w="723"/>
        <w:gridCol w:w="2629"/>
        <w:gridCol w:w="2563"/>
        <w:gridCol w:w="2049"/>
      </w:tblGrid>
      <w:tr w:rsidR="0086790B" w:rsidRPr="0086790B" w14:paraId="52A5307F" w14:textId="77777777">
        <w:tc>
          <w:tcPr>
            <w:tcW w:w="0" w:type="auto"/>
            <w:tcBorders>
              <w:top w:val="single" w:sz="4" w:space="0" w:color="auto"/>
              <w:left w:val="single" w:sz="4" w:space="0" w:color="auto"/>
              <w:bottom w:val="single" w:sz="4" w:space="0" w:color="auto"/>
              <w:right w:val="single" w:sz="4" w:space="0" w:color="auto"/>
            </w:tcBorders>
            <w:hideMark/>
          </w:tcPr>
          <w:p w14:paraId="287F5CA3"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3911A365" w14:textId="77777777" w:rsidR="0086790B" w:rsidRPr="0086790B" w:rsidRDefault="0086790B" w:rsidP="0086790B">
            <w:pPr>
              <w:spacing w:before="120" w:line="276" w:lineRule="auto"/>
              <w:rPr>
                <w:b/>
                <w:bCs/>
              </w:rPr>
            </w:pPr>
            <w:r w:rsidRPr="0086790B">
              <w:rPr>
                <w:b/>
                <w:bCs/>
              </w:rPr>
              <w:t>Operating Income (£m)</w:t>
            </w:r>
          </w:p>
        </w:tc>
        <w:tc>
          <w:tcPr>
            <w:tcW w:w="0" w:type="auto"/>
            <w:tcBorders>
              <w:top w:val="single" w:sz="4" w:space="0" w:color="auto"/>
              <w:left w:val="single" w:sz="4" w:space="0" w:color="auto"/>
              <w:bottom w:val="single" w:sz="4" w:space="0" w:color="auto"/>
              <w:right w:val="single" w:sz="4" w:space="0" w:color="auto"/>
            </w:tcBorders>
            <w:hideMark/>
          </w:tcPr>
          <w:p w14:paraId="74B62CC9" w14:textId="77777777" w:rsidR="0086790B" w:rsidRPr="0086790B" w:rsidRDefault="0086790B" w:rsidP="0086790B">
            <w:pPr>
              <w:spacing w:before="120" w:line="276" w:lineRule="auto"/>
              <w:rPr>
                <w:b/>
                <w:bCs/>
              </w:rPr>
            </w:pPr>
            <w:r w:rsidRPr="0086790B">
              <w:rPr>
                <w:b/>
                <w:bCs/>
              </w:rPr>
              <w:t>Interest Expenses (£m)</w:t>
            </w:r>
          </w:p>
        </w:tc>
        <w:tc>
          <w:tcPr>
            <w:tcW w:w="0" w:type="auto"/>
            <w:tcBorders>
              <w:top w:val="single" w:sz="4" w:space="0" w:color="auto"/>
              <w:left w:val="single" w:sz="4" w:space="0" w:color="auto"/>
              <w:bottom w:val="single" w:sz="4" w:space="0" w:color="auto"/>
              <w:right w:val="single" w:sz="4" w:space="0" w:color="auto"/>
            </w:tcBorders>
            <w:hideMark/>
          </w:tcPr>
          <w:p w14:paraId="0BE105B9" w14:textId="77777777" w:rsidR="0086790B" w:rsidRPr="0086790B" w:rsidRDefault="0086790B" w:rsidP="0086790B">
            <w:pPr>
              <w:spacing w:before="120" w:line="276" w:lineRule="auto"/>
              <w:rPr>
                <w:b/>
                <w:bCs/>
              </w:rPr>
            </w:pPr>
            <w:r w:rsidRPr="0086790B">
              <w:rPr>
                <w:b/>
                <w:bCs/>
              </w:rPr>
              <w:t>Interest Coverage</w:t>
            </w:r>
          </w:p>
        </w:tc>
      </w:tr>
      <w:tr w:rsidR="0086790B" w:rsidRPr="0086790B" w14:paraId="4F46947B" w14:textId="77777777">
        <w:tc>
          <w:tcPr>
            <w:tcW w:w="0" w:type="auto"/>
            <w:tcBorders>
              <w:top w:val="single" w:sz="4" w:space="0" w:color="auto"/>
              <w:left w:val="single" w:sz="4" w:space="0" w:color="auto"/>
              <w:bottom w:val="single" w:sz="4" w:space="0" w:color="auto"/>
              <w:right w:val="single" w:sz="4" w:space="0" w:color="auto"/>
            </w:tcBorders>
            <w:hideMark/>
          </w:tcPr>
          <w:p w14:paraId="26424B02"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58446185" w14:textId="77777777" w:rsidR="0086790B" w:rsidRPr="0086790B" w:rsidRDefault="0086790B" w:rsidP="0086790B">
            <w:pPr>
              <w:spacing w:before="120" w:line="276" w:lineRule="auto"/>
            </w:pPr>
            <w:r w:rsidRPr="0086790B">
              <w:t>37,267</w:t>
            </w:r>
          </w:p>
        </w:tc>
        <w:tc>
          <w:tcPr>
            <w:tcW w:w="0" w:type="auto"/>
            <w:tcBorders>
              <w:top w:val="single" w:sz="4" w:space="0" w:color="auto"/>
              <w:left w:val="single" w:sz="4" w:space="0" w:color="auto"/>
              <w:bottom w:val="single" w:sz="4" w:space="0" w:color="auto"/>
              <w:right w:val="single" w:sz="4" w:space="0" w:color="auto"/>
            </w:tcBorders>
            <w:hideMark/>
          </w:tcPr>
          <w:p w14:paraId="525E0455" w14:textId="77777777" w:rsidR="0086790B" w:rsidRPr="0086790B" w:rsidRDefault="0086790B" w:rsidP="0086790B">
            <w:pPr>
              <w:spacing w:before="120" w:line="276" w:lineRule="auto"/>
            </w:pPr>
            <w:r w:rsidRPr="0086790B">
              <w:t>1,422</w:t>
            </w:r>
          </w:p>
        </w:tc>
        <w:tc>
          <w:tcPr>
            <w:tcW w:w="0" w:type="auto"/>
            <w:tcBorders>
              <w:top w:val="single" w:sz="4" w:space="0" w:color="auto"/>
              <w:left w:val="single" w:sz="4" w:space="0" w:color="auto"/>
              <w:bottom w:val="single" w:sz="4" w:space="0" w:color="auto"/>
              <w:right w:val="single" w:sz="4" w:space="0" w:color="auto"/>
            </w:tcBorders>
            <w:hideMark/>
          </w:tcPr>
          <w:p w14:paraId="7BD9029F" w14:textId="77777777" w:rsidR="0086790B" w:rsidRPr="0086790B" w:rsidRDefault="0086790B" w:rsidP="0086790B">
            <w:pPr>
              <w:spacing w:before="120" w:line="276" w:lineRule="auto"/>
            </w:pPr>
            <w:r w:rsidRPr="0086790B">
              <w:t>26.2</w:t>
            </w:r>
          </w:p>
        </w:tc>
      </w:tr>
      <w:tr w:rsidR="0086790B" w:rsidRPr="0086790B" w14:paraId="6ED33245" w14:textId="77777777">
        <w:tc>
          <w:tcPr>
            <w:tcW w:w="0" w:type="auto"/>
            <w:tcBorders>
              <w:top w:val="single" w:sz="4" w:space="0" w:color="auto"/>
              <w:left w:val="single" w:sz="4" w:space="0" w:color="auto"/>
              <w:bottom w:val="single" w:sz="4" w:space="0" w:color="auto"/>
              <w:right w:val="single" w:sz="4" w:space="0" w:color="auto"/>
            </w:tcBorders>
            <w:hideMark/>
          </w:tcPr>
          <w:p w14:paraId="61BB234D"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63461B09" w14:textId="77777777" w:rsidR="0086790B" w:rsidRPr="0086790B" w:rsidRDefault="0086790B" w:rsidP="0086790B">
            <w:pPr>
              <w:spacing w:before="120" w:line="276" w:lineRule="auto"/>
            </w:pPr>
            <w:r w:rsidRPr="0086790B">
              <w:t>23,253</w:t>
            </w:r>
          </w:p>
        </w:tc>
        <w:tc>
          <w:tcPr>
            <w:tcW w:w="0" w:type="auto"/>
            <w:tcBorders>
              <w:top w:val="single" w:sz="4" w:space="0" w:color="auto"/>
              <w:left w:val="single" w:sz="4" w:space="0" w:color="auto"/>
              <w:bottom w:val="single" w:sz="4" w:space="0" w:color="auto"/>
              <w:right w:val="single" w:sz="4" w:space="0" w:color="auto"/>
            </w:tcBorders>
            <w:hideMark/>
          </w:tcPr>
          <w:p w14:paraId="13880ED9" w14:textId="77777777" w:rsidR="0086790B" w:rsidRPr="0086790B" w:rsidRDefault="0086790B" w:rsidP="0086790B">
            <w:pPr>
              <w:spacing w:before="120" w:line="276" w:lineRule="auto"/>
            </w:pPr>
            <w:r w:rsidRPr="0086790B">
              <w:t>566</w:t>
            </w:r>
          </w:p>
        </w:tc>
        <w:tc>
          <w:tcPr>
            <w:tcW w:w="0" w:type="auto"/>
            <w:tcBorders>
              <w:top w:val="single" w:sz="4" w:space="0" w:color="auto"/>
              <w:left w:val="single" w:sz="4" w:space="0" w:color="auto"/>
              <w:bottom w:val="single" w:sz="4" w:space="0" w:color="auto"/>
              <w:right w:val="single" w:sz="4" w:space="0" w:color="auto"/>
            </w:tcBorders>
            <w:hideMark/>
          </w:tcPr>
          <w:p w14:paraId="65AE67DB" w14:textId="77777777" w:rsidR="0086790B" w:rsidRPr="0086790B" w:rsidRDefault="0086790B" w:rsidP="0086790B">
            <w:pPr>
              <w:spacing w:before="120" w:line="276" w:lineRule="auto"/>
            </w:pPr>
            <w:r w:rsidRPr="0086790B">
              <w:t>41.1</w:t>
            </w:r>
          </w:p>
        </w:tc>
      </w:tr>
      <w:tr w:rsidR="0086790B" w:rsidRPr="0086790B" w14:paraId="55C0731C" w14:textId="77777777">
        <w:tc>
          <w:tcPr>
            <w:tcW w:w="0" w:type="auto"/>
            <w:tcBorders>
              <w:top w:val="single" w:sz="4" w:space="0" w:color="auto"/>
              <w:left w:val="single" w:sz="4" w:space="0" w:color="auto"/>
              <w:bottom w:val="single" w:sz="4" w:space="0" w:color="auto"/>
              <w:right w:val="single" w:sz="4" w:space="0" w:color="auto"/>
            </w:tcBorders>
            <w:hideMark/>
          </w:tcPr>
          <w:p w14:paraId="373C689E"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23865070" w14:textId="77777777" w:rsidR="0086790B" w:rsidRPr="0086790B" w:rsidRDefault="0086790B" w:rsidP="0086790B">
            <w:pPr>
              <w:spacing w:before="120" w:line="276" w:lineRule="auto"/>
            </w:pPr>
            <w:r w:rsidRPr="0086790B">
              <w:t>14,548</w:t>
            </w:r>
          </w:p>
        </w:tc>
        <w:tc>
          <w:tcPr>
            <w:tcW w:w="0" w:type="auto"/>
            <w:tcBorders>
              <w:top w:val="single" w:sz="4" w:space="0" w:color="auto"/>
              <w:left w:val="single" w:sz="4" w:space="0" w:color="auto"/>
              <w:bottom w:val="single" w:sz="4" w:space="0" w:color="auto"/>
              <w:right w:val="single" w:sz="4" w:space="0" w:color="auto"/>
            </w:tcBorders>
            <w:hideMark/>
          </w:tcPr>
          <w:p w14:paraId="72C8A6C3" w14:textId="77777777" w:rsidR="0086790B" w:rsidRPr="0086790B" w:rsidRDefault="0086790B" w:rsidP="0086790B">
            <w:pPr>
              <w:spacing w:before="120" w:line="276" w:lineRule="auto"/>
            </w:pPr>
            <w:r w:rsidRPr="0086790B">
              <w:t>2,200</w:t>
            </w:r>
          </w:p>
        </w:tc>
        <w:tc>
          <w:tcPr>
            <w:tcW w:w="0" w:type="auto"/>
            <w:tcBorders>
              <w:top w:val="single" w:sz="4" w:space="0" w:color="auto"/>
              <w:left w:val="single" w:sz="4" w:space="0" w:color="auto"/>
              <w:bottom w:val="single" w:sz="4" w:space="0" w:color="auto"/>
              <w:right w:val="single" w:sz="4" w:space="0" w:color="auto"/>
            </w:tcBorders>
            <w:hideMark/>
          </w:tcPr>
          <w:p w14:paraId="16B26B06" w14:textId="77777777" w:rsidR="0086790B" w:rsidRPr="0086790B" w:rsidRDefault="0086790B" w:rsidP="0086790B">
            <w:pPr>
              <w:spacing w:before="120" w:line="276" w:lineRule="auto"/>
            </w:pPr>
            <w:r w:rsidRPr="0086790B">
              <w:t>6.61</w:t>
            </w:r>
          </w:p>
        </w:tc>
      </w:tr>
      <w:tr w:rsidR="0086790B" w:rsidRPr="0086790B" w14:paraId="55C7B175" w14:textId="77777777">
        <w:tc>
          <w:tcPr>
            <w:tcW w:w="0" w:type="auto"/>
            <w:tcBorders>
              <w:top w:val="single" w:sz="4" w:space="0" w:color="auto"/>
              <w:left w:val="single" w:sz="4" w:space="0" w:color="auto"/>
              <w:bottom w:val="single" w:sz="4" w:space="0" w:color="auto"/>
              <w:right w:val="single" w:sz="4" w:space="0" w:color="auto"/>
            </w:tcBorders>
            <w:hideMark/>
          </w:tcPr>
          <w:p w14:paraId="530CE046"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3004B4DF" w14:textId="77777777" w:rsidR="0086790B" w:rsidRPr="0086790B" w:rsidRDefault="0086790B" w:rsidP="0086790B">
            <w:pPr>
              <w:spacing w:before="120" w:line="276" w:lineRule="auto"/>
            </w:pPr>
            <w:r w:rsidRPr="0086790B">
              <w:t>-85,301</w:t>
            </w:r>
          </w:p>
        </w:tc>
        <w:tc>
          <w:tcPr>
            <w:tcW w:w="0" w:type="auto"/>
            <w:tcBorders>
              <w:top w:val="single" w:sz="4" w:space="0" w:color="auto"/>
              <w:left w:val="single" w:sz="4" w:space="0" w:color="auto"/>
              <w:bottom w:val="single" w:sz="4" w:space="0" w:color="auto"/>
              <w:right w:val="single" w:sz="4" w:space="0" w:color="auto"/>
            </w:tcBorders>
            <w:hideMark/>
          </w:tcPr>
          <w:p w14:paraId="3F9BA7E1" w14:textId="77777777" w:rsidR="0086790B" w:rsidRPr="0086790B" w:rsidRDefault="0086790B" w:rsidP="0086790B">
            <w:pPr>
              <w:spacing w:before="120" w:line="276" w:lineRule="auto"/>
            </w:pPr>
            <w:r w:rsidRPr="0086790B">
              <w:t>4,332</w:t>
            </w:r>
          </w:p>
        </w:tc>
        <w:tc>
          <w:tcPr>
            <w:tcW w:w="0" w:type="auto"/>
            <w:tcBorders>
              <w:top w:val="single" w:sz="4" w:space="0" w:color="auto"/>
              <w:left w:val="single" w:sz="4" w:space="0" w:color="auto"/>
              <w:bottom w:val="single" w:sz="4" w:space="0" w:color="auto"/>
              <w:right w:val="single" w:sz="4" w:space="0" w:color="auto"/>
            </w:tcBorders>
            <w:hideMark/>
          </w:tcPr>
          <w:p w14:paraId="5184268C" w14:textId="77777777" w:rsidR="0086790B" w:rsidRPr="0086790B" w:rsidRDefault="0086790B" w:rsidP="0086790B">
            <w:pPr>
              <w:spacing w:before="120" w:line="276" w:lineRule="auto"/>
            </w:pPr>
            <w:r w:rsidRPr="0086790B">
              <w:t>-19.7</w:t>
            </w:r>
          </w:p>
        </w:tc>
      </w:tr>
      <w:tr w:rsidR="0086790B" w:rsidRPr="0086790B" w14:paraId="2204854B" w14:textId="77777777">
        <w:tc>
          <w:tcPr>
            <w:tcW w:w="0" w:type="auto"/>
            <w:tcBorders>
              <w:top w:val="single" w:sz="4" w:space="0" w:color="auto"/>
              <w:left w:val="single" w:sz="4" w:space="0" w:color="auto"/>
              <w:bottom w:val="single" w:sz="4" w:space="0" w:color="auto"/>
              <w:right w:val="single" w:sz="4" w:space="0" w:color="auto"/>
            </w:tcBorders>
            <w:hideMark/>
          </w:tcPr>
          <w:p w14:paraId="68EFC538"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516DEEE0" w14:textId="77777777" w:rsidR="0086790B" w:rsidRPr="0086790B" w:rsidRDefault="0086790B" w:rsidP="0086790B">
            <w:pPr>
              <w:spacing w:before="120" w:line="276" w:lineRule="auto"/>
            </w:pPr>
            <w:r w:rsidRPr="0086790B">
              <w:t>-15,297</w:t>
            </w:r>
          </w:p>
        </w:tc>
        <w:tc>
          <w:tcPr>
            <w:tcW w:w="0" w:type="auto"/>
            <w:tcBorders>
              <w:top w:val="single" w:sz="4" w:space="0" w:color="auto"/>
              <w:left w:val="single" w:sz="4" w:space="0" w:color="auto"/>
              <w:bottom w:val="single" w:sz="4" w:space="0" w:color="auto"/>
              <w:right w:val="single" w:sz="4" w:space="0" w:color="auto"/>
            </w:tcBorders>
            <w:hideMark/>
          </w:tcPr>
          <w:p w14:paraId="0171F90C" w14:textId="77777777" w:rsidR="0086790B" w:rsidRPr="0086790B" w:rsidRDefault="0086790B" w:rsidP="0086790B">
            <w:pPr>
              <w:spacing w:before="120" w:line="276" w:lineRule="auto"/>
            </w:pPr>
            <w:r w:rsidRPr="0086790B">
              <w:t>3,361</w:t>
            </w:r>
          </w:p>
        </w:tc>
        <w:tc>
          <w:tcPr>
            <w:tcW w:w="0" w:type="auto"/>
            <w:tcBorders>
              <w:top w:val="single" w:sz="4" w:space="0" w:color="auto"/>
              <w:left w:val="single" w:sz="4" w:space="0" w:color="auto"/>
              <w:bottom w:val="single" w:sz="4" w:space="0" w:color="auto"/>
              <w:right w:val="single" w:sz="4" w:space="0" w:color="auto"/>
            </w:tcBorders>
            <w:hideMark/>
          </w:tcPr>
          <w:p w14:paraId="0C6BE388" w14:textId="77777777" w:rsidR="0086790B" w:rsidRPr="0086790B" w:rsidRDefault="0086790B" w:rsidP="0086790B">
            <w:pPr>
              <w:spacing w:before="120" w:line="276" w:lineRule="auto"/>
            </w:pPr>
            <w:r w:rsidRPr="0086790B">
              <w:t>-4.55</w:t>
            </w:r>
          </w:p>
        </w:tc>
      </w:tr>
    </w:tbl>
    <w:p w14:paraId="227A45A8" w14:textId="77777777" w:rsidR="0086790B" w:rsidRPr="0086790B" w:rsidRDefault="0086790B" w:rsidP="0086790B"/>
    <w:p w14:paraId="47CF1117" w14:textId="77777777" w:rsidR="0086790B" w:rsidRPr="0086790B" w:rsidRDefault="0086790B" w:rsidP="0086790B">
      <w:pPr>
        <w:rPr>
          <w:b/>
          <w:bCs/>
        </w:rPr>
      </w:pPr>
      <w:r w:rsidRPr="0086790B">
        <w:rPr>
          <w:b/>
          <w:bCs/>
        </w:rPr>
        <w:t>A5. Investment Ratios</w:t>
      </w:r>
    </w:p>
    <w:p w14:paraId="6DCF7363" w14:textId="77777777" w:rsidR="0086790B" w:rsidRPr="0086790B" w:rsidRDefault="0086790B" w:rsidP="0086790B">
      <w:pPr>
        <w:rPr>
          <w:b/>
          <w:bCs/>
        </w:rPr>
      </w:pPr>
      <w:r w:rsidRPr="0086790B">
        <w:rPr>
          <w:b/>
          <w:bCs/>
        </w:rPr>
        <w:t>EPS</w:t>
      </w:r>
    </w:p>
    <w:tbl>
      <w:tblPr>
        <w:tblStyle w:val="TableGrid"/>
        <w:tblW w:w="0" w:type="auto"/>
        <w:tblLook w:val="04A0" w:firstRow="1" w:lastRow="0" w:firstColumn="1" w:lastColumn="0" w:noHBand="0" w:noVBand="1"/>
      </w:tblPr>
      <w:tblGrid>
        <w:gridCol w:w="723"/>
        <w:gridCol w:w="1936"/>
        <w:gridCol w:w="1330"/>
        <w:gridCol w:w="996"/>
      </w:tblGrid>
      <w:tr w:rsidR="0086790B" w:rsidRPr="0086790B" w14:paraId="0DBED3C5" w14:textId="77777777">
        <w:tc>
          <w:tcPr>
            <w:tcW w:w="0" w:type="auto"/>
            <w:tcBorders>
              <w:top w:val="single" w:sz="4" w:space="0" w:color="auto"/>
              <w:left w:val="single" w:sz="4" w:space="0" w:color="auto"/>
              <w:bottom w:val="single" w:sz="4" w:space="0" w:color="auto"/>
              <w:right w:val="single" w:sz="4" w:space="0" w:color="auto"/>
            </w:tcBorders>
            <w:hideMark/>
          </w:tcPr>
          <w:p w14:paraId="4A8A7ED2"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3E3020D2" w14:textId="77777777" w:rsidR="0086790B" w:rsidRPr="0086790B" w:rsidRDefault="0086790B" w:rsidP="0086790B">
            <w:pPr>
              <w:spacing w:before="120" w:line="276" w:lineRule="auto"/>
              <w:rPr>
                <w:b/>
                <w:bCs/>
              </w:rPr>
            </w:pPr>
            <w:r w:rsidRPr="0086790B">
              <w:rPr>
                <w:b/>
                <w:bCs/>
              </w:rPr>
              <w:t>Net Income (£m)</w:t>
            </w:r>
          </w:p>
        </w:tc>
        <w:tc>
          <w:tcPr>
            <w:tcW w:w="0" w:type="auto"/>
            <w:tcBorders>
              <w:top w:val="single" w:sz="4" w:space="0" w:color="auto"/>
              <w:left w:val="single" w:sz="4" w:space="0" w:color="auto"/>
              <w:bottom w:val="single" w:sz="4" w:space="0" w:color="auto"/>
              <w:right w:val="single" w:sz="4" w:space="0" w:color="auto"/>
            </w:tcBorders>
            <w:hideMark/>
          </w:tcPr>
          <w:p w14:paraId="5767ECA8" w14:textId="77777777" w:rsidR="0086790B" w:rsidRPr="0086790B" w:rsidRDefault="0086790B" w:rsidP="0086790B">
            <w:pPr>
              <w:spacing w:before="120" w:line="276" w:lineRule="auto"/>
              <w:rPr>
                <w:b/>
                <w:bCs/>
              </w:rPr>
            </w:pPr>
            <w:r w:rsidRPr="0086790B">
              <w:rPr>
                <w:b/>
                <w:bCs/>
              </w:rPr>
              <w:t>Shares (m)</w:t>
            </w:r>
          </w:p>
        </w:tc>
        <w:tc>
          <w:tcPr>
            <w:tcW w:w="0" w:type="auto"/>
            <w:tcBorders>
              <w:top w:val="single" w:sz="4" w:space="0" w:color="auto"/>
              <w:left w:val="single" w:sz="4" w:space="0" w:color="auto"/>
              <w:bottom w:val="single" w:sz="4" w:space="0" w:color="auto"/>
              <w:right w:val="single" w:sz="4" w:space="0" w:color="auto"/>
            </w:tcBorders>
            <w:hideMark/>
          </w:tcPr>
          <w:p w14:paraId="48EED71A" w14:textId="77777777" w:rsidR="0086790B" w:rsidRPr="0086790B" w:rsidRDefault="0086790B" w:rsidP="0086790B">
            <w:pPr>
              <w:spacing w:before="120" w:line="276" w:lineRule="auto"/>
              <w:rPr>
                <w:b/>
                <w:bCs/>
              </w:rPr>
            </w:pPr>
            <w:r w:rsidRPr="0086790B">
              <w:rPr>
                <w:b/>
                <w:bCs/>
              </w:rPr>
              <w:t>EPS (£)</w:t>
            </w:r>
          </w:p>
        </w:tc>
      </w:tr>
      <w:tr w:rsidR="0086790B" w:rsidRPr="0086790B" w14:paraId="67C3BDA8" w14:textId="77777777">
        <w:tc>
          <w:tcPr>
            <w:tcW w:w="0" w:type="auto"/>
            <w:tcBorders>
              <w:top w:val="single" w:sz="4" w:space="0" w:color="auto"/>
              <w:left w:val="single" w:sz="4" w:space="0" w:color="auto"/>
              <w:bottom w:val="single" w:sz="4" w:space="0" w:color="auto"/>
              <w:right w:val="single" w:sz="4" w:space="0" w:color="auto"/>
            </w:tcBorders>
            <w:hideMark/>
          </w:tcPr>
          <w:p w14:paraId="6CCEDF71" w14:textId="77777777" w:rsidR="0086790B" w:rsidRPr="0086790B" w:rsidRDefault="0086790B" w:rsidP="0086790B">
            <w:pPr>
              <w:spacing w:before="120" w:line="276" w:lineRule="auto"/>
            </w:pPr>
            <w:r w:rsidRPr="0086790B">
              <w:lastRenderedPageBreak/>
              <w:t>2020</w:t>
            </w:r>
          </w:p>
        </w:tc>
        <w:tc>
          <w:tcPr>
            <w:tcW w:w="0" w:type="auto"/>
            <w:tcBorders>
              <w:top w:val="single" w:sz="4" w:space="0" w:color="auto"/>
              <w:left w:val="single" w:sz="4" w:space="0" w:color="auto"/>
              <w:bottom w:val="single" w:sz="4" w:space="0" w:color="auto"/>
              <w:right w:val="single" w:sz="4" w:space="0" w:color="auto"/>
            </w:tcBorders>
            <w:hideMark/>
          </w:tcPr>
          <w:p w14:paraId="575ED8B4" w14:textId="77777777" w:rsidR="0086790B" w:rsidRPr="0086790B" w:rsidRDefault="0086790B" w:rsidP="0086790B">
            <w:pPr>
              <w:spacing w:before="120" w:line="276" w:lineRule="auto"/>
            </w:pPr>
            <w:r w:rsidRPr="0086790B">
              <w:t>38,572</w:t>
            </w:r>
          </w:p>
        </w:tc>
        <w:tc>
          <w:tcPr>
            <w:tcW w:w="0" w:type="auto"/>
            <w:tcBorders>
              <w:top w:val="single" w:sz="4" w:space="0" w:color="auto"/>
              <w:left w:val="single" w:sz="4" w:space="0" w:color="auto"/>
              <w:bottom w:val="single" w:sz="4" w:space="0" w:color="auto"/>
              <w:right w:val="single" w:sz="4" w:space="0" w:color="auto"/>
            </w:tcBorders>
            <w:hideMark/>
          </w:tcPr>
          <w:p w14:paraId="6CAC4588" w14:textId="77777777" w:rsidR="0086790B" w:rsidRPr="0086790B" w:rsidRDefault="0086790B" w:rsidP="0086790B">
            <w:pPr>
              <w:spacing w:before="120" w:line="276" w:lineRule="auto"/>
            </w:pPr>
            <w:r w:rsidRPr="0086790B">
              <w:t>13,893</w:t>
            </w:r>
          </w:p>
        </w:tc>
        <w:tc>
          <w:tcPr>
            <w:tcW w:w="0" w:type="auto"/>
            <w:tcBorders>
              <w:top w:val="single" w:sz="4" w:space="0" w:color="auto"/>
              <w:left w:val="single" w:sz="4" w:space="0" w:color="auto"/>
              <w:bottom w:val="single" w:sz="4" w:space="0" w:color="auto"/>
              <w:right w:val="single" w:sz="4" w:space="0" w:color="auto"/>
            </w:tcBorders>
            <w:hideMark/>
          </w:tcPr>
          <w:p w14:paraId="27F471F0" w14:textId="77777777" w:rsidR="0086790B" w:rsidRPr="0086790B" w:rsidRDefault="0086790B" w:rsidP="0086790B">
            <w:pPr>
              <w:spacing w:before="120" w:line="276" w:lineRule="auto"/>
            </w:pPr>
            <w:r w:rsidRPr="0086790B">
              <w:t>2.78</w:t>
            </w:r>
          </w:p>
        </w:tc>
      </w:tr>
      <w:tr w:rsidR="0086790B" w:rsidRPr="0086790B" w14:paraId="47EEBDE7" w14:textId="77777777">
        <w:tc>
          <w:tcPr>
            <w:tcW w:w="0" w:type="auto"/>
            <w:tcBorders>
              <w:top w:val="single" w:sz="4" w:space="0" w:color="auto"/>
              <w:left w:val="single" w:sz="4" w:space="0" w:color="auto"/>
              <w:bottom w:val="single" w:sz="4" w:space="0" w:color="auto"/>
              <w:right w:val="single" w:sz="4" w:space="0" w:color="auto"/>
            </w:tcBorders>
            <w:hideMark/>
          </w:tcPr>
          <w:p w14:paraId="5B4FBC15"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1CEF5A9B" w14:textId="77777777" w:rsidR="0086790B" w:rsidRPr="0086790B" w:rsidRDefault="0086790B" w:rsidP="0086790B">
            <w:pPr>
              <w:spacing w:before="120" w:line="276" w:lineRule="auto"/>
            </w:pPr>
            <w:r w:rsidRPr="0086790B">
              <w:t>5,301</w:t>
            </w:r>
          </w:p>
        </w:tc>
        <w:tc>
          <w:tcPr>
            <w:tcW w:w="0" w:type="auto"/>
            <w:tcBorders>
              <w:top w:val="single" w:sz="4" w:space="0" w:color="auto"/>
              <w:left w:val="single" w:sz="4" w:space="0" w:color="auto"/>
              <w:bottom w:val="single" w:sz="4" w:space="0" w:color="auto"/>
              <w:right w:val="single" w:sz="4" w:space="0" w:color="auto"/>
            </w:tcBorders>
            <w:hideMark/>
          </w:tcPr>
          <w:p w14:paraId="2573B225" w14:textId="77777777" w:rsidR="0086790B" w:rsidRPr="0086790B" w:rsidRDefault="0086790B" w:rsidP="0086790B">
            <w:pPr>
              <w:spacing w:before="120" w:line="276" w:lineRule="auto"/>
            </w:pPr>
            <w:r w:rsidRPr="0086790B">
              <w:t>13,465</w:t>
            </w:r>
          </w:p>
        </w:tc>
        <w:tc>
          <w:tcPr>
            <w:tcW w:w="0" w:type="auto"/>
            <w:tcBorders>
              <w:top w:val="single" w:sz="4" w:space="0" w:color="auto"/>
              <w:left w:val="single" w:sz="4" w:space="0" w:color="auto"/>
              <w:bottom w:val="single" w:sz="4" w:space="0" w:color="auto"/>
              <w:right w:val="single" w:sz="4" w:space="0" w:color="auto"/>
            </w:tcBorders>
            <w:hideMark/>
          </w:tcPr>
          <w:p w14:paraId="6285F401" w14:textId="77777777" w:rsidR="0086790B" w:rsidRPr="0086790B" w:rsidRDefault="0086790B" w:rsidP="0086790B">
            <w:pPr>
              <w:spacing w:before="120" w:line="276" w:lineRule="auto"/>
            </w:pPr>
            <w:r w:rsidRPr="0086790B">
              <w:t>0.39</w:t>
            </w:r>
          </w:p>
        </w:tc>
      </w:tr>
      <w:tr w:rsidR="0086790B" w:rsidRPr="0086790B" w14:paraId="063BCE0F" w14:textId="77777777">
        <w:tc>
          <w:tcPr>
            <w:tcW w:w="0" w:type="auto"/>
            <w:tcBorders>
              <w:top w:val="single" w:sz="4" w:space="0" w:color="auto"/>
              <w:left w:val="single" w:sz="4" w:space="0" w:color="auto"/>
              <w:bottom w:val="single" w:sz="4" w:space="0" w:color="auto"/>
              <w:right w:val="single" w:sz="4" w:space="0" w:color="auto"/>
            </w:tcBorders>
            <w:hideMark/>
          </w:tcPr>
          <w:p w14:paraId="2CF82435"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4691BE33" w14:textId="77777777" w:rsidR="0086790B" w:rsidRPr="0086790B" w:rsidRDefault="0086790B" w:rsidP="0086790B">
            <w:pPr>
              <w:spacing w:before="120" w:line="276" w:lineRule="auto"/>
            </w:pPr>
            <w:r w:rsidRPr="0086790B">
              <w:t>407</w:t>
            </w:r>
          </w:p>
        </w:tc>
        <w:tc>
          <w:tcPr>
            <w:tcW w:w="0" w:type="auto"/>
            <w:tcBorders>
              <w:top w:val="single" w:sz="4" w:space="0" w:color="auto"/>
              <w:left w:val="single" w:sz="4" w:space="0" w:color="auto"/>
              <w:bottom w:val="single" w:sz="4" w:space="0" w:color="auto"/>
              <w:right w:val="single" w:sz="4" w:space="0" w:color="auto"/>
            </w:tcBorders>
            <w:hideMark/>
          </w:tcPr>
          <w:p w14:paraId="603A862A" w14:textId="77777777" w:rsidR="0086790B" w:rsidRPr="0086790B" w:rsidRDefault="0086790B" w:rsidP="0086790B">
            <w:pPr>
              <w:spacing w:before="120" w:line="276" w:lineRule="auto"/>
            </w:pPr>
            <w:r w:rsidRPr="0086790B">
              <w:t>12,703</w:t>
            </w:r>
          </w:p>
        </w:tc>
        <w:tc>
          <w:tcPr>
            <w:tcW w:w="0" w:type="auto"/>
            <w:tcBorders>
              <w:top w:val="single" w:sz="4" w:space="0" w:color="auto"/>
              <w:left w:val="single" w:sz="4" w:space="0" w:color="auto"/>
              <w:bottom w:val="single" w:sz="4" w:space="0" w:color="auto"/>
              <w:right w:val="single" w:sz="4" w:space="0" w:color="auto"/>
            </w:tcBorders>
            <w:hideMark/>
          </w:tcPr>
          <w:p w14:paraId="4039D8B7" w14:textId="77777777" w:rsidR="0086790B" w:rsidRPr="0086790B" w:rsidRDefault="0086790B" w:rsidP="0086790B">
            <w:pPr>
              <w:spacing w:before="120" w:line="276" w:lineRule="auto"/>
            </w:pPr>
            <w:r w:rsidRPr="0086790B">
              <w:t>0.03</w:t>
            </w:r>
          </w:p>
        </w:tc>
      </w:tr>
      <w:tr w:rsidR="0086790B" w:rsidRPr="0086790B" w14:paraId="140E4146" w14:textId="77777777">
        <w:tc>
          <w:tcPr>
            <w:tcW w:w="0" w:type="auto"/>
            <w:tcBorders>
              <w:top w:val="single" w:sz="4" w:space="0" w:color="auto"/>
              <w:left w:val="single" w:sz="4" w:space="0" w:color="auto"/>
              <w:bottom w:val="single" w:sz="4" w:space="0" w:color="auto"/>
              <w:right w:val="single" w:sz="4" w:space="0" w:color="auto"/>
            </w:tcBorders>
            <w:hideMark/>
          </w:tcPr>
          <w:p w14:paraId="3F5CC64E"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6530624B" w14:textId="77777777" w:rsidR="0086790B" w:rsidRPr="0086790B" w:rsidRDefault="0086790B" w:rsidP="0086790B">
            <w:pPr>
              <w:spacing w:before="120" w:line="276" w:lineRule="auto"/>
            </w:pPr>
            <w:r w:rsidRPr="0086790B">
              <w:t>-98,238</w:t>
            </w:r>
          </w:p>
        </w:tc>
        <w:tc>
          <w:tcPr>
            <w:tcW w:w="0" w:type="auto"/>
            <w:tcBorders>
              <w:top w:val="single" w:sz="4" w:space="0" w:color="auto"/>
              <w:left w:val="single" w:sz="4" w:space="0" w:color="auto"/>
              <w:bottom w:val="single" w:sz="4" w:space="0" w:color="auto"/>
              <w:right w:val="single" w:sz="4" w:space="0" w:color="auto"/>
            </w:tcBorders>
            <w:hideMark/>
          </w:tcPr>
          <w:p w14:paraId="0C37CDC9" w14:textId="77777777" w:rsidR="0086790B" w:rsidRPr="0086790B" w:rsidRDefault="0086790B" w:rsidP="0086790B">
            <w:pPr>
              <w:spacing w:before="120" w:line="276" w:lineRule="auto"/>
            </w:pPr>
            <w:r w:rsidRPr="0086790B">
              <w:t>12,855</w:t>
            </w:r>
          </w:p>
        </w:tc>
        <w:tc>
          <w:tcPr>
            <w:tcW w:w="0" w:type="auto"/>
            <w:tcBorders>
              <w:top w:val="single" w:sz="4" w:space="0" w:color="auto"/>
              <w:left w:val="single" w:sz="4" w:space="0" w:color="auto"/>
              <w:bottom w:val="single" w:sz="4" w:space="0" w:color="auto"/>
              <w:right w:val="single" w:sz="4" w:space="0" w:color="auto"/>
            </w:tcBorders>
            <w:hideMark/>
          </w:tcPr>
          <w:p w14:paraId="53DE5922" w14:textId="77777777" w:rsidR="0086790B" w:rsidRPr="0086790B" w:rsidRDefault="0086790B" w:rsidP="0086790B">
            <w:pPr>
              <w:spacing w:before="120" w:line="276" w:lineRule="auto"/>
            </w:pPr>
            <w:r w:rsidRPr="0086790B">
              <w:t>-7.64</w:t>
            </w:r>
          </w:p>
        </w:tc>
      </w:tr>
      <w:tr w:rsidR="0086790B" w:rsidRPr="0086790B" w14:paraId="6B0DAC0E" w14:textId="77777777">
        <w:tc>
          <w:tcPr>
            <w:tcW w:w="0" w:type="auto"/>
            <w:tcBorders>
              <w:top w:val="single" w:sz="4" w:space="0" w:color="auto"/>
              <w:left w:val="single" w:sz="4" w:space="0" w:color="auto"/>
              <w:bottom w:val="single" w:sz="4" w:space="0" w:color="auto"/>
              <w:right w:val="single" w:sz="4" w:space="0" w:color="auto"/>
            </w:tcBorders>
            <w:hideMark/>
          </w:tcPr>
          <w:p w14:paraId="01EADEB2"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2A6DF1FC" w14:textId="77777777" w:rsidR="0086790B" w:rsidRPr="0086790B" w:rsidRDefault="0086790B" w:rsidP="0086790B">
            <w:pPr>
              <w:spacing w:before="120" w:line="276" w:lineRule="auto"/>
            </w:pPr>
            <w:r w:rsidRPr="0086790B">
              <w:t>-24,029</w:t>
            </w:r>
          </w:p>
        </w:tc>
        <w:tc>
          <w:tcPr>
            <w:tcW w:w="0" w:type="auto"/>
            <w:tcBorders>
              <w:top w:val="single" w:sz="4" w:space="0" w:color="auto"/>
              <w:left w:val="single" w:sz="4" w:space="0" w:color="auto"/>
              <w:bottom w:val="single" w:sz="4" w:space="0" w:color="auto"/>
              <w:right w:val="single" w:sz="4" w:space="0" w:color="auto"/>
            </w:tcBorders>
            <w:hideMark/>
          </w:tcPr>
          <w:p w14:paraId="56E9278A" w14:textId="77777777" w:rsidR="0086790B" w:rsidRPr="0086790B" w:rsidRDefault="0086790B" w:rsidP="0086790B">
            <w:pPr>
              <w:spacing w:before="120" w:line="276" w:lineRule="auto"/>
            </w:pPr>
            <w:r w:rsidRPr="0086790B">
              <w:t>12,959</w:t>
            </w:r>
          </w:p>
        </w:tc>
        <w:tc>
          <w:tcPr>
            <w:tcW w:w="0" w:type="auto"/>
            <w:tcBorders>
              <w:top w:val="single" w:sz="4" w:space="0" w:color="auto"/>
              <w:left w:val="single" w:sz="4" w:space="0" w:color="auto"/>
              <w:bottom w:val="single" w:sz="4" w:space="0" w:color="auto"/>
              <w:right w:val="single" w:sz="4" w:space="0" w:color="auto"/>
            </w:tcBorders>
            <w:hideMark/>
          </w:tcPr>
          <w:p w14:paraId="499EC58E" w14:textId="77777777" w:rsidR="0086790B" w:rsidRPr="0086790B" w:rsidRDefault="0086790B" w:rsidP="0086790B">
            <w:pPr>
              <w:spacing w:before="120" w:line="276" w:lineRule="auto"/>
            </w:pPr>
            <w:r w:rsidRPr="0086790B">
              <w:t>-1.85</w:t>
            </w:r>
          </w:p>
        </w:tc>
      </w:tr>
    </w:tbl>
    <w:p w14:paraId="068E7C44" w14:textId="77777777" w:rsidR="0086790B" w:rsidRPr="0086790B" w:rsidRDefault="0086790B" w:rsidP="0086790B">
      <w:pPr>
        <w:rPr>
          <w:b/>
          <w:bCs/>
        </w:rPr>
      </w:pPr>
      <w:r w:rsidRPr="0086790B">
        <w:rPr>
          <w:b/>
          <w:bCs/>
        </w:rPr>
        <w:t>Dividend Payout</w:t>
      </w:r>
    </w:p>
    <w:tbl>
      <w:tblPr>
        <w:tblStyle w:val="TableGrid"/>
        <w:tblW w:w="0" w:type="auto"/>
        <w:tblLook w:val="04A0" w:firstRow="1" w:lastRow="0" w:firstColumn="1" w:lastColumn="0" w:noHBand="0" w:noVBand="1"/>
      </w:tblPr>
      <w:tblGrid>
        <w:gridCol w:w="723"/>
        <w:gridCol w:w="1783"/>
        <w:gridCol w:w="1936"/>
        <w:gridCol w:w="1930"/>
      </w:tblGrid>
      <w:tr w:rsidR="0086790B" w:rsidRPr="0086790B" w14:paraId="78800F21" w14:textId="77777777">
        <w:tc>
          <w:tcPr>
            <w:tcW w:w="0" w:type="auto"/>
            <w:tcBorders>
              <w:top w:val="single" w:sz="4" w:space="0" w:color="auto"/>
              <w:left w:val="single" w:sz="4" w:space="0" w:color="auto"/>
              <w:bottom w:val="single" w:sz="4" w:space="0" w:color="auto"/>
              <w:right w:val="single" w:sz="4" w:space="0" w:color="auto"/>
            </w:tcBorders>
            <w:hideMark/>
          </w:tcPr>
          <w:p w14:paraId="2341F4D4"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345A1E5E" w14:textId="77777777" w:rsidR="0086790B" w:rsidRPr="0086790B" w:rsidRDefault="0086790B" w:rsidP="0086790B">
            <w:pPr>
              <w:spacing w:before="120" w:line="276" w:lineRule="auto"/>
              <w:rPr>
                <w:b/>
                <w:bCs/>
              </w:rPr>
            </w:pPr>
            <w:r w:rsidRPr="0086790B">
              <w:rPr>
                <w:b/>
                <w:bCs/>
              </w:rPr>
              <w:t>Dividends (£m)</w:t>
            </w:r>
          </w:p>
        </w:tc>
        <w:tc>
          <w:tcPr>
            <w:tcW w:w="0" w:type="auto"/>
            <w:tcBorders>
              <w:top w:val="single" w:sz="4" w:space="0" w:color="auto"/>
              <w:left w:val="single" w:sz="4" w:space="0" w:color="auto"/>
              <w:bottom w:val="single" w:sz="4" w:space="0" w:color="auto"/>
              <w:right w:val="single" w:sz="4" w:space="0" w:color="auto"/>
            </w:tcBorders>
            <w:hideMark/>
          </w:tcPr>
          <w:p w14:paraId="004BBC37" w14:textId="77777777" w:rsidR="0086790B" w:rsidRPr="0086790B" w:rsidRDefault="0086790B" w:rsidP="0086790B">
            <w:pPr>
              <w:spacing w:before="120" w:line="276" w:lineRule="auto"/>
              <w:rPr>
                <w:b/>
                <w:bCs/>
              </w:rPr>
            </w:pPr>
            <w:r w:rsidRPr="0086790B">
              <w:rPr>
                <w:b/>
                <w:bCs/>
              </w:rPr>
              <w:t>Net Income (£m)</w:t>
            </w:r>
          </w:p>
        </w:tc>
        <w:tc>
          <w:tcPr>
            <w:tcW w:w="0" w:type="auto"/>
            <w:tcBorders>
              <w:top w:val="single" w:sz="4" w:space="0" w:color="auto"/>
              <w:left w:val="single" w:sz="4" w:space="0" w:color="auto"/>
              <w:bottom w:val="single" w:sz="4" w:space="0" w:color="auto"/>
              <w:right w:val="single" w:sz="4" w:space="0" w:color="auto"/>
            </w:tcBorders>
            <w:hideMark/>
          </w:tcPr>
          <w:p w14:paraId="74804911" w14:textId="77777777" w:rsidR="0086790B" w:rsidRPr="0086790B" w:rsidRDefault="0086790B" w:rsidP="0086790B">
            <w:pPr>
              <w:spacing w:before="120" w:line="276" w:lineRule="auto"/>
              <w:rPr>
                <w:b/>
                <w:bCs/>
              </w:rPr>
            </w:pPr>
            <w:r w:rsidRPr="0086790B">
              <w:rPr>
                <w:b/>
                <w:bCs/>
              </w:rPr>
              <w:t>Dividend Payout</w:t>
            </w:r>
          </w:p>
        </w:tc>
      </w:tr>
      <w:tr w:rsidR="0086790B" w:rsidRPr="0086790B" w14:paraId="70301F07" w14:textId="77777777">
        <w:tc>
          <w:tcPr>
            <w:tcW w:w="0" w:type="auto"/>
            <w:tcBorders>
              <w:top w:val="single" w:sz="4" w:space="0" w:color="auto"/>
              <w:left w:val="single" w:sz="4" w:space="0" w:color="auto"/>
              <w:bottom w:val="single" w:sz="4" w:space="0" w:color="auto"/>
              <w:right w:val="single" w:sz="4" w:space="0" w:color="auto"/>
            </w:tcBorders>
            <w:hideMark/>
          </w:tcPr>
          <w:p w14:paraId="63D15A40"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71802D6D" w14:textId="77777777" w:rsidR="0086790B" w:rsidRPr="0086790B" w:rsidRDefault="0086790B" w:rsidP="0086790B">
            <w:pPr>
              <w:spacing w:before="120" w:line="276" w:lineRule="auto"/>
            </w:pPr>
            <w:r w:rsidRPr="0086790B">
              <w:t>5,000*</w:t>
            </w:r>
          </w:p>
        </w:tc>
        <w:tc>
          <w:tcPr>
            <w:tcW w:w="0" w:type="auto"/>
            <w:tcBorders>
              <w:top w:val="single" w:sz="4" w:space="0" w:color="auto"/>
              <w:left w:val="single" w:sz="4" w:space="0" w:color="auto"/>
              <w:bottom w:val="single" w:sz="4" w:space="0" w:color="auto"/>
              <w:right w:val="single" w:sz="4" w:space="0" w:color="auto"/>
            </w:tcBorders>
            <w:hideMark/>
          </w:tcPr>
          <w:p w14:paraId="5D5BA92E" w14:textId="77777777" w:rsidR="0086790B" w:rsidRPr="0086790B" w:rsidRDefault="0086790B" w:rsidP="0086790B">
            <w:pPr>
              <w:spacing w:before="120" w:line="276" w:lineRule="auto"/>
            </w:pPr>
            <w:r w:rsidRPr="0086790B">
              <w:t>38,572</w:t>
            </w:r>
          </w:p>
        </w:tc>
        <w:tc>
          <w:tcPr>
            <w:tcW w:w="0" w:type="auto"/>
            <w:tcBorders>
              <w:top w:val="single" w:sz="4" w:space="0" w:color="auto"/>
              <w:left w:val="single" w:sz="4" w:space="0" w:color="auto"/>
              <w:bottom w:val="single" w:sz="4" w:space="0" w:color="auto"/>
              <w:right w:val="single" w:sz="4" w:space="0" w:color="auto"/>
            </w:tcBorders>
            <w:hideMark/>
          </w:tcPr>
          <w:p w14:paraId="207629D9" w14:textId="77777777" w:rsidR="0086790B" w:rsidRPr="0086790B" w:rsidRDefault="0086790B" w:rsidP="0086790B">
            <w:pPr>
              <w:spacing w:before="120" w:line="276" w:lineRule="auto"/>
            </w:pPr>
            <w:r w:rsidRPr="0086790B">
              <w:t>0.13</w:t>
            </w:r>
          </w:p>
        </w:tc>
      </w:tr>
      <w:tr w:rsidR="0086790B" w:rsidRPr="0086790B" w14:paraId="10533A69" w14:textId="77777777">
        <w:tc>
          <w:tcPr>
            <w:tcW w:w="0" w:type="auto"/>
            <w:tcBorders>
              <w:top w:val="single" w:sz="4" w:space="0" w:color="auto"/>
              <w:left w:val="single" w:sz="4" w:space="0" w:color="auto"/>
              <w:bottom w:val="single" w:sz="4" w:space="0" w:color="auto"/>
              <w:right w:val="single" w:sz="4" w:space="0" w:color="auto"/>
            </w:tcBorders>
            <w:hideMark/>
          </w:tcPr>
          <w:p w14:paraId="01234E67"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42836676" w14:textId="77777777" w:rsidR="0086790B" w:rsidRPr="0086790B" w:rsidRDefault="0086790B" w:rsidP="0086790B">
            <w:pPr>
              <w:spacing w:before="120" w:line="276" w:lineRule="auto"/>
            </w:pPr>
            <w:r w:rsidRPr="0086790B">
              <w:t>0</w:t>
            </w:r>
          </w:p>
        </w:tc>
        <w:tc>
          <w:tcPr>
            <w:tcW w:w="0" w:type="auto"/>
            <w:tcBorders>
              <w:top w:val="single" w:sz="4" w:space="0" w:color="auto"/>
              <w:left w:val="single" w:sz="4" w:space="0" w:color="auto"/>
              <w:bottom w:val="single" w:sz="4" w:space="0" w:color="auto"/>
              <w:right w:val="single" w:sz="4" w:space="0" w:color="auto"/>
            </w:tcBorders>
            <w:hideMark/>
          </w:tcPr>
          <w:p w14:paraId="45FE9AAE" w14:textId="77777777" w:rsidR="0086790B" w:rsidRPr="0086790B" w:rsidRDefault="0086790B" w:rsidP="0086790B">
            <w:pPr>
              <w:spacing w:before="120" w:line="276" w:lineRule="auto"/>
            </w:pPr>
            <w:r w:rsidRPr="0086790B">
              <w:t>5,301</w:t>
            </w:r>
          </w:p>
        </w:tc>
        <w:tc>
          <w:tcPr>
            <w:tcW w:w="0" w:type="auto"/>
            <w:tcBorders>
              <w:top w:val="single" w:sz="4" w:space="0" w:color="auto"/>
              <w:left w:val="single" w:sz="4" w:space="0" w:color="auto"/>
              <w:bottom w:val="single" w:sz="4" w:space="0" w:color="auto"/>
              <w:right w:val="single" w:sz="4" w:space="0" w:color="auto"/>
            </w:tcBorders>
            <w:hideMark/>
          </w:tcPr>
          <w:p w14:paraId="5380D409" w14:textId="77777777" w:rsidR="0086790B" w:rsidRPr="0086790B" w:rsidRDefault="0086790B" w:rsidP="0086790B">
            <w:pPr>
              <w:spacing w:before="120" w:line="276" w:lineRule="auto"/>
            </w:pPr>
            <w:r w:rsidRPr="0086790B">
              <w:t>0</w:t>
            </w:r>
          </w:p>
        </w:tc>
      </w:tr>
      <w:tr w:rsidR="0086790B" w:rsidRPr="0086790B" w14:paraId="197A09E3" w14:textId="77777777">
        <w:tc>
          <w:tcPr>
            <w:tcW w:w="0" w:type="auto"/>
            <w:tcBorders>
              <w:top w:val="single" w:sz="4" w:space="0" w:color="auto"/>
              <w:left w:val="single" w:sz="4" w:space="0" w:color="auto"/>
              <w:bottom w:val="single" w:sz="4" w:space="0" w:color="auto"/>
              <w:right w:val="single" w:sz="4" w:space="0" w:color="auto"/>
            </w:tcBorders>
            <w:hideMark/>
          </w:tcPr>
          <w:p w14:paraId="63F47927"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34D8B10C" w14:textId="77777777" w:rsidR="0086790B" w:rsidRPr="0086790B" w:rsidRDefault="0086790B" w:rsidP="0086790B">
            <w:pPr>
              <w:spacing w:before="120" w:line="276" w:lineRule="auto"/>
            </w:pPr>
            <w:r w:rsidRPr="0086790B">
              <w:t>0</w:t>
            </w:r>
          </w:p>
        </w:tc>
        <w:tc>
          <w:tcPr>
            <w:tcW w:w="0" w:type="auto"/>
            <w:tcBorders>
              <w:top w:val="single" w:sz="4" w:space="0" w:color="auto"/>
              <w:left w:val="single" w:sz="4" w:space="0" w:color="auto"/>
              <w:bottom w:val="single" w:sz="4" w:space="0" w:color="auto"/>
              <w:right w:val="single" w:sz="4" w:space="0" w:color="auto"/>
            </w:tcBorders>
            <w:hideMark/>
          </w:tcPr>
          <w:p w14:paraId="780CF811" w14:textId="77777777" w:rsidR="0086790B" w:rsidRPr="0086790B" w:rsidRDefault="0086790B" w:rsidP="0086790B">
            <w:pPr>
              <w:spacing w:before="120" w:line="276" w:lineRule="auto"/>
            </w:pPr>
            <w:r w:rsidRPr="0086790B">
              <w:t>407</w:t>
            </w:r>
          </w:p>
        </w:tc>
        <w:tc>
          <w:tcPr>
            <w:tcW w:w="0" w:type="auto"/>
            <w:tcBorders>
              <w:top w:val="single" w:sz="4" w:space="0" w:color="auto"/>
              <w:left w:val="single" w:sz="4" w:space="0" w:color="auto"/>
              <w:bottom w:val="single" w:sz="4" w:space="0" w:color="auto"/>
              <w:right w:val="single" w:sz="4" w:space="0" w:color="auto"/>
            </w:tcBorders>
            <w:hideMark/>
          </w:tcPr>
          <w:p w14:paraId="249594CC" w14:textId="77777777" w:rsidR="0086790B" w:rsidRPr="0086790B" w:rsidRDefault="0086790B" w:rsidP="0086790B">
            <w:pPr>
              <w:spacing w:before="120" w:line="276" w:lineRule="auto"/>
            </w:pPr>
            <w:r w:rsidRPr="0086790B">
              <w:t>0</w:t>
            </w:r>
          </w:p>
        </w:tc>
      </w:tr>
      <w:tr w:rsidR="0086790B" w:rsidRPr="0086790B" w14:paraId="3C347264" w14:textId="77777777">
        <w:tc>
          <w:tcPr>
            <w:tcW w:w="0" w:type="auto"/>
            <w:tcBorders>
              <w:top w:val="single" w:sz="4" w:space="0" w:color="auto"/>
              <w:left w:val="single" w:sz="4" w:space="0" w:color="auto"/>
              <w:bottom w:val="single" w:sz="4" w:space="0" w:color="auto"/>
              <w:right w:val="single" w:sz="4" w:space="0" w:color="auto"/>
            </w:tcBorders>
            <w:hideMark/>
          </w:tcPr>
          <w:p w14:paraId="79DA10A5"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3DBD7936" w14:textId="77777777" w:rsidR="0086790B" w:rsidRPr="0086790B" w:rsidRDefault="0086790B" w:rsidP="0086790B">
            <w:pPr>
              <w:spacing w:before="120" w:line="276" w:lineRule="auto"/>
            </w:pPr>
            <w:r w:rsidRPr="0086790B">
              <w:t>0</w:t>
            </w:r>
          </w:p>
        </w:tc>
        <w:tc>
          <w:tcPr>
            <w:tcW w:w="0" w:type="auto"/>
            <w:tcBorders>
              <w:top w:val="single" w:sz="4" w:space="0" w:color="auto"/>
              <w:left w:val="single" w:sz="4" w:space="0" w:color="auto"/>
              <w:bottom w:val="single" w:sz="4" w:space="0" w:color="auto"/>
              <w:right w:val="single" w:sz="4" w:space="0" w:color="auto"/>
            </w:tcBorders>
            <w:hideMark/>
          </w:tcPr>
          <w:p w14:paraId="28DFDC6B" w14:textId="77777777" w:rsidR="0086790B" w:rsidRPr="0086790B" w:rsidRDefault="0086790B" w:rsidP="0086790B">
            <w:pPr>
              <w:spacing w:before="120" w:line="276" w:lineRule="auto"/>
            </w:pPr>
            <w:r w:rsidRPr="0086790B">
              <w:t>-98,238</w:t>
            </w:r>
          </w:p>
        </w:tc>
        <w:tc>
          <w:tcPr>
            <w:tcW w:w="0" w:type="auto"/>
            <w:tcBorders>
              <w:top w:val="single" w:sz="4" w:space="0" w:color="auto"/>
              <w:left w:val="single" w:sz="4" w:space="0" w:color="auto"/>
              <w:bottom w:val="single" w:sz="4" w:space="0" w:color="auto"/>
              <w:right w:val="single" w:sz="4" w:space="0" w:color="auto"/>
            </w:tcBorders>
            <w:hideMark/>
          </w:tcPr>
          <w:p w14:paraId="2F17B982" w14:textId="77777777" w:rsidR="0086790B" w:rsidRPr="0086790B" w:rsidRDefault="0086790B" w:rsidP="0086790B">
            <w:pPr>
              <w:spacing w:before="120" w:line="276" w:lineRule="auto"/>
            </w:pPr>
            <w:r w:rsidRPr="0086790B">
              <w:t>0</w:t>
            </w:r>
          </w:p>
        </w:tc>
      </w:tr>
      <w:tr w:rsidR="0086790B" w:rsidRPr="0086790B" w14:paraId="79B7AC4E" w14:textId="77777777">
        <w:tc>
          <w:tcPr>
            <w:tcW w:w="0" w:type="auto"/>
            <w:tcBorders>
              <w:top w:val="single" w:sz="4" w:space="0" w:color="auto"/>
              <w:left w:val="single" w:sz="4" w:space="0" w:color="auto"/>
              <w:bottom w:val="single" w:sz="4" w:space="0" w:color="auto"/>
              <w:right w:val="single" w:sz="4" w:space="0" w:color="auto"/>
            </w:tcBorders>
            <w:hideMark/>
          </w:tcPr>
          <w:p w14:paraId="431528B7"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1DC7CBC6" w14:textId="77777777" w:rsidR="0086790B" w:rsidRPr="0086790B" w:rsidRDefault="0086790B" w:rsidP="0086790B">
            <w:pPr>
              <w:spacing w:before="120" w:line="276" w:lineRule="auto"/>
            </w:pPr>
            <w:r w:rsidRPr="0086790B">
              <w:t>0</w:t>
            </w:r>
          </w:p>
        </w:tc>
        <w:tc>
          <w:tcPr>
            <w:tcW w:w="0" w:type="auto"/>
            <w:tcBorders>
              <w:top w:val="single" w:sz="4" w:space="0" w:color="auto"/>
              <w:left w:val="single" w:sz="4" w:space="0" w:color="auto"/>
              <w:bottom w:val="single" w:sz="4" w:space="0" w:color="auto"/>
              <w:right w:val="single" w:sz="4" w:space="0" w:color="auto"/>
            </w:tcBorders>
            <w:hideMark/>
          </w:tcPr>
          <w:p w14:paraId="14E135DC" w14:textId="77777777" w:rsidR="0086790B" w:rsidRPr="0086790B" w:rsidRDefault="0086790B" w:rsidP="0086790B">
            <w:pPr>
              <w:spacing w:before="120" w:line="276" w:lineRule="auto"/>
            </w:pPr>
            <w:r w:rsidRPr="0086790B">
              <w:t>-24,029</w:t>
            </w:r>
          </w:p>
        </w:tc>
        <w:tc>
          <w:tcPr>
            <w:tcW w:w="0" w:type="auto"/>
            <w:tcBorders>
              <w:top w:val="single" w:sz="4" w:space="0" w:color="auto"/>
              <w:left w:val="single" w:sz="4" w:space="0" w:color="auto"/>
              <w:bottom w:val="single" w:sz="4" w:space="0" w:color="auto"/>
              <w:right w:val="single" w:sz="4" w:space="0" w:color="auto"/>
            </w:tcBorders>
            <w:hideMark/>
          </w:tcPr>
          <w:p w14:paraId="1EDC04FA" w14:textId="77777777" w:rsidR="0086790B" w:rsidRPr="0086790B" w:rsidRDefault="0086790B" w:rsidP="0086790B">
            <w:pPr>
              <w:spacing w:before="120" w:line="276" w:lineRule="auto"/>
            </w:pPr>
            <w:r w:rsidRPr="0086790B">
              <w:t>0</w:t>
            </w:r>
          </w:p>
        </w:tc>
      </w:tr>
    </w:tbl>
    <w:p w14:paraId="165A231A" w14:textId="77777777" w:rsidR="0086790B" w:rsidRPr="0086790B" w:rsidRDefault="0086790B" w:rsidP="0086790B">
      <w:pPr>
        <w:rPr>
          <w:b/>
          <w:bCs/>
        </w:rPr>
      </w:pPr>
      <w:r w:rsidRPr="0086790B">
        <w:rPr>
          <w:b/>
          <w:bCs/>
        </w:rPr>
        <w:t>Coverage Ratio</w:t>
      </w:r>
    </w:p>
    <w:tbl>
      <w:tblPr>
        <w:tblStyle w:val="TableGrid"/>
        <w:tblW w:w="0" w:type="auto"/>
        <w:tblLook w:val="04A0" w:firstRow="1" w:lastRow="0" w:firstColumn="1" w:lastColumn="0" w:noHBand="0" w:noVBand="1"/>
      </w:tblPr>
      <w:tblGrid>
        <w:gridCol w:w="723"/>
        <w:gridCol w:w="1263"/>
        <w:gridCol w:w="1463"/>
        <w:gridCol w:w="1809"/>
      </w:tblGrid>
      <w:tr w:rsidR="0086790B" w:rsidRPr="0086790B" w14:paraId="7BA471EB" w14:textId="77777777">
        <w:tc>
          <w:tcPr>
            <w:tcW w:w="0" w:type="auto"/>
            <w:tcBorders>
              <w:top w:val="single" w:sz="4" w:space="0" w:color="auto"/>
              <w:left w:val="single" w:sz="4" w:space="0" w:color="auto"/>
              <w:bottom w:val="single" w:sz="4" w:space="0" w:color="auto"/>
              <w:right w:val="single" w:sz="4" w:space="0" w:color="auto"/>
            </w:tcBorders>
            <w:hideMark/>
          </w:tcPr>
          <w:p w14:paraId="1B014C2D"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1BD428E0" w14:textId="77777777" w:rsidR="0086790B" w:rsidRPr="0086790B" w:rsidRDefault="0086790B" w:rsidP="0086790B">
            <w:pPr>
              <w:spacing w:before="120" w:line="276" w:lineRule="auto"/>
              <w:rPr>
                <w:b/>
                <w:bCs/>
              </w:rPr>
            </w:pPr>
            <w:r w:rsidRPr="0086790B">
              <w:rPr>
                <w:b/>
                <w:bCs/>
              </w:rPr>
              <w:t>OCF (£m)</w:t>
            </w:r>
          </w:p>
        </w:tc>
        <w:tc>
          <w:tcPr>
            <w:tcW w:w="0" w:type="auto"/>
            <w:tcBorders>
              <w:top w:val="single" w:sz="4" w:space="0" w:color="auto"/>
              <w:left w:val="single" w:sz="4" w:space="0" w:color="auto"/>
              <w:bottom w:val="single" w:sz="4" w:space="0" w:color="auto"/>
              <w:right w:val="single" w:sz="4" w:space="0" w:color="auto"/>
            </w:tcBorders>
            <w:hideMark/>
          </w:tcPr>
          <w:p w14:paraId="3530DAA3" w14:textId="77777777" w:rsidR="0086790B" w:rsidRPr="0086790B" w:rsidRDefault="0086790B" w:rsidP="0086790B">
            <w:pPr>
              <w:spacing w:before="120" w:line="276" w:lineRule="auto"/>
              <w:rPr>
                <w:b/>
                <w:bCs/>
              </w:rPr>
            </w:pPr>
            <w:proofErr w:type="spellStart"/>
            <w:r w:rsidRPr="0086790B">
              <w:rPr>
                <w:b/>
                <w:bCs/>
              </w:rPr>
              <w:t>CapEx</w:t>
            </w:r>
            <w:proofErr w:type="spellEnd"/>
            <w:r w:rsidRPr="0086790B">
              <w:rPr>
                <w:b/>
                <w:bCs/>
              </w:rPr>
              <w:t xml:space="preserve"> (£m)</w:t>
            </w:r>
          </w:p>
        </w:tc>
        <w:tc>
          <w:tcPr>
            <w:tcW w:w="0" w:type="auto"/>
            <w:tcBorders>
              <w:top w:val="single" w:sz="4" w:space="0" w:color="auto"/>
              <w:left w:val="single" w:sz="4" w:space="0" w:color="auto"/>
              <w:bottom w:val="single" w:sz="4" w:space="0" w:color="auto"/>
              <w:right w:val="single" w:sz="4" w:space="0" w:color="auto"/>
            </w:tcBorders>
            <w:hideMark/>
          </w:tcPr>
          <w:p w14:paraId="2E408113" w14:textId="77777777" w:rsidR="0086790B" w:rsidRPr="0086790B" w:rsidRDefault="0086790B" w:rsidP="0086790B">
            <w:pPr>
              <w:spacing w:before="120" w:line="276" w:lineRule="auto"/>
              <w:rPr>
                <w:b/>
                <w:bCs/>
              </w:rPr>
            </w:pPr>
            <w:r w:rsidRPr="0086790B">
              <w:rPr>
                <w:b/>
                <w:bCs/>
              </w:rPr>
              <w:t>Coverage Ratio</w:t>
            </w:r>
          </w:p>
        </w:tc>
      </w:tr>
      <w:tr w:rsidR="0086790B" w:rsidRPr="0086790B" w14:paraId="7EB5D4E6" w14:textId="77777777">
        <w:tc>
          <w:tcPr>
            <w:tcW w:w="0" w:type="auto"/>
            <w:tcBorders>
              <w:top w:val="single" w:sz="4" w:space="0" w:color="auto"/>
              <w:left w:val="single" w:sz="4" w:space="0" w:color="auto"/>
              <w:bottom w:val="single" w:sz="4" w:space="0" w:color="auto"/>
              <w:right w:val="single" w:sz="4" w:space="0" w:color="auto"/>
            </w:tcBorders>
            <w:hideMark/>
          </w:tcPr>
          <w:p w14:paraId="6EB3312A"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6B720E91" w14:textId="77777777" w:rsidR="0086790B" w:rsidRPr="0086790B" w:rsidRDefault="0086790B" w:rsidP="0086790B">
            <w:pPr>
              <w:spacing w:before="120" w:line="276" w:lineRule="auto"/>
            </w:pPr>
            <w:r w:rsidRPr="0086790B">
              <w:t>73,392</w:t>
            </w:r>
          </w:p>
        </w:tc>
        <w:tc>
          <w:tcPr>
            <w:tcW w:w="0" w:type="auto"/>
            <w:tcBorders>
              <w:top w:val="single" w:sz="4" w:space="0" w:color="auto"/>
              <w:left w:val="single" w:sz="4" w:space="0" w:color="auto"/>
              <w:bottom w:val="single" w:sz="4" w:space="0" w:color="auto"/>
              <w:right w:val="single" w:sz="4" w:space="0" w:color="auto"/>
            </w:tcBorders>
            <w:hideMark/>
          </w:tcPr>
          <w:p w14:paraId="11A5C9B0" w14:textId="77777777" w:rsidR="0086790B" w:rsidRPr="0086790B" w:rsidRDefault="0086790B" w:rsidP="0086790B">
            <w:pPr>
              <w:spacing w:before="120" w:line="276" w:lineRule="auto"/>
            </w:pPr>
            <w:r w:rsidRPr="0086790B">
              <w:t>23,234*</w:t>
            </w:r>
          </w:p>
        </w:tc>
        <w:tc>
          <w:tcPr>
            <w:tcW w:w="0" w:type="auto"/>
            <w:tcBorders>
              <w:top w:val="single" w:sz="4" w:space="0" w:color="auto"/>
              <w:left w:val="single" w:sz="4" w:space="0" w:color="auto"/>
              <w:bottom w:val="single" w:sz="4" w:space="0" w:color="auto"/>
              <w:right w:val="single" w:sz="4" w:space="0" w:color="auto"/>
            </w:tcBorders>
            <w:hideMark/>
          </w:tcPr>
          <w:p w14:paraId="203725E7" w14:textId="77777777" w:rsidR="0086790B" w:rsidRPr="0086790B" w:rsidRDefault="0086790B" w:rsidP="0086790B">
            <w:pPr>
              <w:spacing w:before="120" w:line="276" w:lineRule="auto"/>
            </w:pPr>
            <w:r w:rsidRPr="0086790B">
              <w:t>3.16</w:t>
            </w:r>
          </w:p>
        </w:tc>
      </w:tr>
      <w:tr w:rsidR="0086790B" w:rsidRPr="0086790B" w14:paraId="49FFF6AD" w14:textId="77777777">
        <w:tc>
          <w:tcPr>
            <w:tcW w:w="0" w:type="auto"/>
            <w:tcBorders>
              <w:top w:val="single" w:sz="4" w:space="0" w:color="auto"/>
              <w:left w:val="single" w:sz="4" w:space="0" w:color="auto"/>
              <w:bottom w:val="single" w:sz="4" w:space="0" w:color="auto"/>
              <w:right w:val="single" w:sz="4" w:space="0" w:color="auto"/>
            </w:tcBorders>
            <w:hideMark/>
          </w:tcPr>
          <w:p w14:paraId="20B56E6C"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6B59EA3E" w14:textId="77777777" w:rsidR="0086790B" w:rsidRPr="0086790B" w:rsidRDefault="0086790B" w:rsidP="0086790B">
            <w:pPr>
              <w:spacing w:before="120" w:line="276" w:lineRule="auto"/>
            </w:pPr>
            <w:r w:rsidRPr="0086790B">
              <w:t>40,283</w:t>
            </w:r>
          </w:p>
        </w:tc>
        <w:tc>
          <w:tcPr>
            <w:tcW w:w="0" w:type="auto"/>
            <w:tcBorders>
              <w:top w:val="single" w:sz="4" w:space="0" w:color="auto"/>
              <w:left w:val="single" w:sz="4" w:space="0" w:color="auto"/>
              <w:bottom w:val="single" w:sz="4" w:space="0" w:color="auto"/>
              <w:right w:val="single" w:sz="4" w:space="0" w:color="auto"/>
            </w:tcBorders>
            <w:hideMark/>
          </w:tcPr>
          <w:p w14:paraId="737C3186" w14:textId="77777777" w:rsidR="0086790B" w:rsidRPr="0086790B" w:rsidRDefault="0086790B" w:rsidP="0086790B">
            <w:pPr>
              <w:spacing w:before="120" w:line="276" w:lineRule="auto"/>
            </w:pPr>
            <w:r w:rsidRPr="0086790B">
              <w:t>17,041</w:t>
            </w:r>
          </w:p>
        </w:tc>
        <w:tc>
          <w:tcPr>
            <w:tcW w:w="0" w:type="auto"/>
            <w:tcBorders>
              <w:top w:val="single" w:sz="4" w:space="0" w:color="auto"/>
              <w:left w:val="single" w:sz="4" w:space="0" w:color="auto"/>
              <w:bottom w:val="single" w:sz="4" w:space="0" w:color="auto"/>
              <w:right w:val="single" w:sz="4" w:space="0" w:color="auto"/>
            </w:tcBorders>
            <w:hideMark/>
          </w:tcPr>
          <w:p w14:paraId="7E84DC2F" w14:textId="77777777" w:rsidR="0086790B" w:rsidRPr="0086790B" w:rsidRDefault="0086790B" w:rsidP="0086790B">
            <w:pPr>
              <w:spacing w:before="120" w:line="276" w:lineRule="auto"/>
            </w:pPr>
            <w:r w:rsidRPr="0086790B">
              <w:t>2.36</w:t>
            </w:r>
          </w:p>
        </w:tc>
      </w:tr>
      <w:tr w:rsidR="0086790B" w:rsidRPr="0086790B" w14:paraId="122999A3" w14:textId="77777777">
        <w:tc>
          <w:tcPr>
            <w:tcW w:w="0" w:type="auto"/>
            <w:tcBorders>
              <w:top w:val="single" w:sz="4" w:space="0" w:color="auto"/>
              <w:left w:val="single" w:sz="4" w:space="0" w:color="auto"/>
              <w:bottom w:val="single" w:sz="4" w:space="0" w:color="auto"/>
              <w:right w:val="single" w:sz="4" w:space="0" w:color="auto"/>
            </w:tcBorders>
            <w:hideMark/>
          </w:tcPr>
          <w:p w14:paraId="7BA73192"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5825AF5D" w14:textId="77777777" w:rsidR="0086790B" w:rsidRPr="0086790B" w:rsidRDefault="0086790B" w:rsidP="0086790B">
            <w:pPr>
              <w:spacing w:before="120" w:line="276" w:lineRule="auto"/>
            </w:pPr>
            <w:r w:rsidRPr="0086790B">
              <w:t>10,926</w:t>
            </w:r>
          </w:p>
        </w:tc>
        <w:tc>
          <w:tcPr>
            <w:tcW w:w="0" w:type="auto"/>
            <w:tcBorders>
              <w:top w:val="single" w:sz="4" w:space="0" w:color="auto"/>
              <w:left w:val="single" w:sz="4" w:space="0" w:color="auto"/>
              <w:bottom w:val="single" w:sz="4" w:space="0" w:color="auto"/>
              <w:right w:val="single" w:sz="4" w:space="0" w:color="auto"/>
            </w:tcBorders>
            <w:hideMark/>
          </w:tcPr>
          <w:p w14:paraId="38C57068" w14:textId="77777777" w:rsidR="0086790B" w:rsidRPr="0086790B" w:rsidRDefault="0086790B" w:rsidP="0086790B">
            <w:pPr>
              <w:spacing w:before="120" w:line="276" w:lineRule="auto"/>
            </w:pPr>
            <w:r w:rsidRPr="0086790B">
              <w:t>21,208</w:t>
            </w:r>
          </w:p>
        </w:tc>
        <w:tc>
          <w:tcPr>
            <w:tcW w:w="0" w:type="auto"/>
            <w:tcBorders>
              <w:top w:val="single" w:sz="4" w:space="0" w:color="auto"/>
              <w:left w:val="single" w:sz="4" w:space="0" w:color="auto"/>
              <w:bottom w:val="single" w:sz="4" w:space="0" w:color="auto"/>
              <w:right w:val="single" w:sz="4" w:space="0" w:color="auto"/>
            </w:tcBorders>
            <w:hideMark/>
          </w:tcPr>
          <w:p w14:paraId="097615A9" w14:textId="77777777" w:rsidR="0086790B" w:rsidRPr="0086790B" w:rsidRDefault="0086790B" w:rsidP="0086790B">
            <w:pPr>
              <w:spacing w:before="120" w:line="276" w:lineRule="auto"/>
            </w:pPr>
            <w:r w:rsidRPr="0086790B">
              <w:t>0.52</w:t>
            </w:r>
          </w:p>
        </w:tc>
      </w:tr>
      <w:tr w:rsidR="0086790B" w:rsidRPr="0086790B" w14:paraId="41E07A3B" w14:textId="77777777">
        <w:tc>
          <w:tcPr>
            <w:tcW w:w="0" w:type="auto"/>
            <w:tcBorders>
              <w:top w:val="single" w:sz="4" w:space="0" w:color="auto"/>
              <w:left w:val="single" w:sz="4" w:space="0" w:color="auto"/>
              <w:bottom w:val="single" w:sz="4" w:space="0" w:color="auto"/>
              <w:right w:val="single" w:sz="4" w:space="0" w:color="auto"/>
            </w:tcBorders>
            <w:hideMark/>
          </w:tcPr>
          <w:p w14:paraId="60F7C041"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1B9766BD" w14:textId="77777777" w:rsidR="0086790B" w:rsidRPr="0086790B" w:rsidRDefault="0086790B" w:rsidP="0086790B">
            <w:pPr>
              <w:spacing w:before="120" w:line="276" w:lineRule="auto"/>
            </w:pPr>
            <w:r w:rsidRPr="0086790B">
              <w:t>25,190</w:t>
            </w:r>
          </w:p>
        </w:tc>
        <w:tc>
          <w:tcPr>
            <w:tcW w:w="0" w:type="auto"/>
            <w:tcBorders>
              <w:top w:val="single" w:sz="4" w:space="0" w:color="auto"/>
              <w:left w:val="single" w:sz="4" w:space="0" w:color="auto"/>
              <w:bottom w:val="single" w:sz="4" w:space="0" w:color="auto"/>
              <w:right w:val="single" w:sz="4" w:space="0" w:color="auto"/>
            </w:tcBorders>
            <w:hideMark/>
          </w:tcPr>
          <w:p w14:paraId="1A4D346F" w14:textId="77777777" w:rsidR="0086790B" w:rsidRPr="0086790B" w:rsidRDefault="0086790B" w:rsidP="0086790B">
            <w:pPr>
              <w:spacing w:before="120" w:line="276" w:lineRule="auto"/>
            </w:pPr>
            <w:r w:rsidRPr="0086790B">
              <w:t>13,877</w:t>
            </w:r>
          </w:p>
        </w:tc>
        <w:tc>
          <w:tcPr>
            <w:tcW w:w="0" w:type="auto"/>
            <w:tcBorders>
              <w:top w:val="single" w:sz="4" w:space="0" w:color="auto"/>
              <w:left w:val="single" w:sz="4" w:space="0" w:color="auto"/>
              <w:bottom w:val="single" w:sz="4" w:space="0" w:color="auto"/>
              <w:right w:val="single" w:sz="4" w:space="0" w:color="auto"/>
            </w:tcBorders>
            <w:hideMark/>
          </w:tcPr>
          <w:p w14:paraId="1EE13CA6" w14:textId="77777777" w:rsidR="0086790B" w:rsidRPr="0086790B" w:rsidRDefault="0086790B" w:rsidP="0086790B">
            <w:pPr>
              <w:spacing w:before="120" w:line="276" w:lineRule="auto"/>
            </w:pPr>
            <w:r w:rsidRPr="0086790B">
              <w:t>1.82</w:t>
            </w:r>
          </w:p>
        </w:tc>
      </w:tr>
      <w:tr w:rsidR="0086790B" w:rsidRPr="0086790B" w14:paraId="575DC322" w14:textId="77777777">
        <w:tc>
          <w:tcPr>
            <w:tcW w:w="0" w:type="auto"/>
            <w:tcBorders>
              <w:top w:val="single" w:sz="4" w:space="0" w:color="auto"/>
              <w:left w:val="single" w:sz="4" w:space="0" w:color="auto"/>
              <w:bottom w:val="single" w:sz="4" w:space="0" w:color="auto"/>
              <w:right w:val="single" w:sz="4" w:space="0" w:color="auto"/>
            </w:tcBorders>
            <w:hideMark/>
          </w:tcPr>
          <w:p w14:paraId="5BBDFFAD"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23066C50" w14:textId="77777777" w:rsidR="0086790B" w:rsidRPr="0086790B" w:rsidRDefault="0086790B" w:rsidP="0086790B">
            <w:pPr>
              <w:spacing w:before="120" w:line="276" w:lineRule="auto"/>
            </w:pPr>
            <w:r w:rsidRPr="0086790B">
              <w:t>14,822</w:t>
            </w:r>
          </w:p>
        </w:tc>
        <w:tc>
          <w:tcPr>
            <w:tcW w:w="0" w:type="auto"/>
            <w:tcBorders>
              <w:top w:val="single" w:sz="4" w:space="0" w:color="auto"/>
              <w:left w:val="single" w:sz="4" w:space="0" w:color="auto"/>
              <w:bottom w:val="single" w:sz="4" w:space="0" w:color="auto"/>
              <w:right w:val="single" w:sz="4" w:space="0" w:color="auto"/>
            </w:tcBorders>
            <w:hideMark/>
          </w:tcPr>
          <w:p w14:paraId="4875F215" w14:textId="77777777" w:rsidR="0086790B" w:rsidRPr="0086790B" w:rsidRDefault="0086790B" w:rsidP="0086790B">
            <w:pPr>
              <w:spacing w:before="120" w:line="276" w:lineRule="auto"/>
            </w:pPr>
            <w:r w:rsidRPr="0086790B">
              <w:t>8,428</w:t>
            </w:r>
          </w:p>
        </w:tc>
        <w:tc>
          <w:tcPr>
            <w:tcW w:w="0" w:type="auto"/>
            <w:tcBorders>
              <w:top w:val="single" w:sz="4" w:space="0" w:color="auto"/>
              <w:left w:val="single" w:sz="4" w:space="0" w:color="auto"/>
              <w:bottom w:val="single" w:sz="4" w:space="0" w:color="auto"/>
              <w:right w:val="single" w:sz="4" w:space="0" w:color="auto"/>
            </w:tcBorders>
            <w:hideMark/>
          </w:tcPr>
          <w:p w14:paraId="6FD4F23B" w14:textId="77777777" w:rsidR="0086790B" w:rsidRPr="0086790B" w:rsidRDefault="0086790B" w:rsidP="0086790B">
            <w:pPr>
              <w:spacing w:before="120" w:line="276" w:lineRule="auto"/>
            </w:pPr>
            <w:r w:rsidRPr="0086790B">
              <w:t>1.76</w:t>
            </w:r>
          </w:p>
        </w:tc>
      </w:tr>
    </w:tbl>
    <w:p w14:paraId="4313D960" w14:textId="77777777" w:rsidR="0086790B" w:rsidRPr="0086790B" w:rsidRDefault="0086790B" w:rsidP="0086790B">
      <w:pPr>
        <w:rPr>
          <w:b/>
          <w:bCs/>
        </w:rPr>
      </w:pPr>
      <w:r w:rsidRPr="0086790B">
        <w:rPr>
          <w:b/>
          <w:bCs/>
        </w:rPr>
        <w:t>Dividend per Share (£)</w:t>
      </w:r>
    </w:p>
    <w:tbl>
      <w:tblPr>
        <w:tblStyle w:val="TableGrid"/>
        <w:tblW w:w="0" w:type="auto"/>
        <w:tblLook w:val="04A0" w:firstRow="1" w:lastRow="0" w:firstColumn="1" w:lastColumn="0" w:noHBand="0" w:noVBand="1"/>
      </w:tblPr>
      <w:tblGrid>
        <w:gridCol w:w="723"/>
        <w:gridCol w:w="996"/>
        <w:gridCol w:w="2556"/>
      </w:tblGrid>
      <w:tr w:rsidR="0086790B" w:rsidRPr="0086790B" w14:paraId="47C6DE46" w14:textId="77777777">
        <w:tc>
          <w:tcPr>
            <w:tcW w:w="0" w:type="auto"/>
            <w:tcBorders>
              <w:top w:val="single" w:sz="4" w:space="0" w:color="auto"/>
              <w:left w:val="single" w:sz="4" w:space="0" w:color="auto"/>
              <w:bottom w:val="single" w:sz="4" w:space="0" w:color="auto"/>
              <w:right w:val="single" w:sz="4" w:space="0" w:color="auto"/>
            </w:tcBorders>
            <w:hideMark/>
          </w:tcPr>
          <w:p w14:paraId="6B871289"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37DF09BB" w14:textId="77777777" w:rsidR="0086790B" w:rsidRPr="0086790B" w:rsidRDefault="0086790B" w:rsidP="0086790B">
            <w:pPr>
              <w:spacing w:before="120" w:line="276" w:lineRule="auto"/>
              <w:rPr>
                <w:b/>
                <w:bCs/>
              </w:rPr>
            </w:pPr>
            <w:r w:rsidRPr="0086790B">
              <w:rPr>
                <w:b/>
                <w:bCs/>
              </w:rPr>
              <w:t>EPS (£)</w:t>
            </w:r>
          </w:p>
        </w:tc>
        <w:tc>
          <w:tcPr>
            <w:tcW w:w="0" w:type="auto"/>
            <w:tcBorders>
              <w:top w:val="single" w:sz="4" w:space="0" w:color="auto"/>
              <w:left w:val="single" w:sz="4" w:space="0" w:color="auto"/>
              <w:bottom w:val="single" w:sz="4" w:space="0" w:color="auto"/>
              <w:right w:val="single" w:sz="4" w:space="0" w:color="auto"/>
            </w:tcBorders>
            <w:hideMark/>
          </w:tcPr>
          <w:p w14:paraId="02851D6F" w14:textId="77777777" w:rsidR="0086790B" w:rsidRPr="0086790B" w:rsidRDefault="0086790B" w:rsidP="0086790B">
            <w:pPr>
              <w:spacing w:before="120" w:line="276" w:lineRule="auto"/>
              <w:rPr>
                <w:b/>
                <w:bCs/>
              </w:rPr>
            </w:pPr>
            <w:r w:rsidRPr="0086790B">
              <w:rPr>
                <w:b/>
                <w:bCs/>
              </w:rPr>
              <w:t>Dividend per Share (£)</w:t>
            </w:r>
          </w:p>
        </w:tc>
      </w:tr>
      <w:tr w:rsidR="0086790B" w:rsidRPr="0086790B" w14:paraId="457FC7E9" w14:textId="77777777">
        <w:tc>
          <w:tcPr>
            <w:tcW w:w="0" w:type="auto"/>
            <w:tcBorders>
              <w:top w:val="single" w:sz="4" w:space="0" w:color="auto"/>
              <w:left w:val="single" w:sz="4" w:space="0" w:color="auto"/>
              <w:bottom w:val="single" w:sz="4" w:space="0" w:color="auto"/>
              <w:right w:val="single" w:sz="4" w:space="0" w:color="auto"/>
            </w:tcBorders>
            <w:hideMark/>
          </w:tcPr>
          <w:p w14:paraId="334A110E"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3B7D069A" w14:textId="77777777" w:rsidR="0086790B" w:rsidRPr="0086790B" w:rsidRDefault="0086790B" w:rsidP="0086790B">
            <w:pPr>
              <w:spacing w:before="120" w:line="276" w:lineRule="auto"/>
            </w:pPr>
            <w:r w:rsidRPr="0086790B">
              <w:t>2.78</w:t>
            </w:r>
          </w:p>
        </w:tc>
        <w:tc>
          <w:tcPr>
            <w:tcW w:w="0" w:type="auto"/>
            <w:tcBorders>
              <w:top w:val="single" w:sz="4" w:space="0" w:color="auto"/>
              <w:left w:val="single" w:sz="4" w:space="0" w:color="auto"/>
              <w:bottom w:val="single" w:sz="4" w:space="0" w:color="auto"/>
              <w:right w:val="single" w:sz="4" w:space="0" w:color="auto"/>
            </w:tcBorders>
            <w:hideMark/>
          </w:tcPr>
          <w:p w14:paraId="4673047B" w14:textId="77777777" w:rsidR="0086790B" w:rsidRPr="0086790B" w:rsidRDefault="0086790B" w:rsidP="0086790B">
            <w:pPr>
              <w:spacing w:before="120" w:line="276" w:lineRule="auto"/>
            </w:pPr>
            <w:r w:rsidRPr="0086790B">
              <w:t>1.00</w:t>
            </w:r>
          </w:p>
        </w:tc>
      </w:tr>
      <w:tr w:rsidR="0086790B" w:rsidRPr="0086790B" w14:paraId="15B70230" w14:textId="77777777">
        <w:tc>
          <w:tcPr>
            <w:tcW w:w="0" w:type="auto"/>
            <w:tcBorders>
              <w:top w:val="single" w:sz="4" w:space="0" w:color="auto"/>
              <w:left w:val="single" w:sz="4" w:space="0" w:color="auto"/>
              <w:bottom w:val="single" w:sz="4" w:space="0" w:color="auto"/>
              <w:right w:val="single" w:sz="4" w:space="0" w:color="auto"/>
            </w:tcBorders>
            <w:hideMark/>
          </w:tcPr>
          <w:p w14:paraId="52251EB1"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75175F76" w14:textId="77777777" w:rsidR="0086790B" w:rsidRPr="0086790B" w:rsidRDefault="0086790B" w:rsidP="0086790B">
            <w:pPr>
              <w:spacing w:before="120" w:line="276" w:lineRule="auto"/>
            </w:pPr>
            <w:r w:rsidRPr="0086790B">
              <w:t>0.39</w:t>
            </w:r>
          </w:p>
        </w:tc>
        <w:tc>
          <w:tcPr>
            <w:tcW w:w="0" w:type="auto"/>
            <w:tcBorders>
              <w:top w:val="single" w:sz="4" w:space="0" w:color="auto"/>
              <w:left w:val="single" w:sz="4" w:space="0" w:color="auto"/>
              <w:bottom w:val="single" w:sz="4" w:space="0" w:color="auto"/>
              <w:right w:val="single" w:sz="4" w:space="0" w:color="auto"/>
            </w:tcBorders>
            <w:hideMark/>
          </w:tcPr>
          <w:p w14:paraId="1CB6390A" w14:textId="77777777" w:rsidR="0086790B" w:rsidRPr="0086790B" w:rsidRDefault="0086790B" w:rsidP="0086790B">
            <w:pPr>
              <w:spacing w:before="120" w:line="276" w:lineRule="auto"/>
            </w:pPr>
            <w:r w:rsidRPr="0086790B">
              <w:t>0.50</w:t>
            </w:r>
          </w:p>
        </w:tc>
      </w:tr>
      <w:tr w:rsidR="0086790B" w:rsidRPr="0086790B" w14:paraId="262FD5F8" w14:textId="77777777">
        <w:tc>
          <w:tcPr>
            <w:tcW w:w="0" w:type="auto"/>
            <w:tcBorders>
              <w:top w:val="single" w:sz="4" w:space="0" w:color="auto"/>
              <w:left w:val="single" w:sz="4" w:space="0" w:color="auto"/>
              <w:bottom w:val="single" w:sz="4" w:space="0" w:color="auto"/>
              <w:right w:val="single" w:sz="4" w:space="0" w:color="auto"/>
            </w:tcBorders>
            <w:hideMark/>
          </w:tcPr>
          <w:p w14:paraId="28DB9ED7"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0C6968D0" w14:textId="77777777" w:rsidR="0086790B" w:rsidRPr="0086790B" w:rsidRDefault="0086790B" w:rsidP="0086790B">
            <w:pPr>
              <w:spacing w:before="120" w:line="276" w:lineRule="auto"/>
            </w:pPr>
            <w:r w:rsidRPr="0086790B">
              <w:t>0.03</w:t>
            </w:r>
          </w:p>
        </w:tc>
        <w:tc>
          <w:tcPr>
            <w:tcW w:w="0" w:type="auto"/>
            <w:tcBorders>
              <w:top w:val="single" w:sz="4" w:space="0" w:color="auto"/>
              <w:left w:val="single" w:sz="4" w:space="0" w:color="auto"/>
              <w:bottom w:val="single" w:sz="4" w:space="0" w:color="auto"/>
              <w:right w:val="single" w:sz="4" w:space="0" w:color="auto"/>
            </w:tcBorders>
            <w:hideMark/>
          </w:tcPr>
          <w:p w14:paraId="42E6AAB6" w14:textId="77777777" w:rsidR="0086790B" w:rsidRPr="0086790B" w:rsidRDefault="0086790B" w:rsidP="0086790B">
            <w:pPr>
              <w:spacing w:before="120" w:line="276" w:lineRule="auto"/>
            </w:pPr>
            <w:r w:rsidRPr="0086790B">
              <w:t>0.00</w:t>
            </w:r>
          </w:p>
        </w:tc>
      </w:tr>
      <w:tr w:rsidR="0086790B" w:rsidRPr="0086790B" w14:paraId="1DEEBFAE" w14:textId="77777777">
        <w:tc>
          <w:tcPr>
            <w:tcW w:w="0" w:type="auto"/>
            <w:tcBorders>
              <w:top w:val="single" w:sz="4" w:space="0" w:color="auto"/>
              <w:left w:val="single" w:sz="4" w:space="0" w:color="auto"/>
              <w:bottom w:val="single" w:sz="4" w:space="0" w:color="auto"/>
              <w:right w:val="single" w:sz="4" w:space="0" w:color="auto"/>
            </w:tcBorders>
            <w:hideMark/>
          </w:tcPr>
          <w:p w14:paraId="14305A5F"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1E07A8BC" w14:textId="77777777" w:rsidR="0086790B" w:rsidRPr="0086790B" w:rsidRDefault="0086790B" w:rsidP="0086790B">
            <w:pPr>
              <w:spacing w:before="120" w:line="276" w:lineRule="auto"/>
            </w:pPr>
            <w:r w:rsidRPr="0086790B">
              <w:t>-7.64</w:t>
            </w:r>
          </w:p>
        </w:tc>
        <w:tc>
          <w:tcPr>
            <w:tcW w:w="0" w:type="auto"/>
            <w:tcBorders>
              <w:top w:val="single" w:sz="4" w:space="0" w:color="auto"/>
              <w:left w:val="single" w:sz="4" w:space="0" w:color="auto"/>
              <w:bottom w:val="single" w:sz="4" w:space="0" w:color="auto"/>
              <w:right w:val="single" w:sz="4" w:space="0" w:color="auto"/>
            </w:tcBorders>
            <w:hideMark/>
          </w:tcPr>
          <w:p w14:paraId="26E0ECF2" w14:textId="77777777" w:rsidR="0086790B" w:rsidRPr="0086790B" w:rsidRDefault="0086790B" w:rsidP="0086790B">
            <w:pPr>
              <w:spacing w:before="120" w:line="276" w:lineRule="auto"/>
            </w:pPr>
            <w:r w:rsidRPr="0086790B">
              <w:t>0.00</w:t>
            </w:r>
          </w:p>
        </w:tc>
      </w:tr>
      <w:tr w:rsidR="0086790B" w:rsidRPr="0086790B" w14:paraId="57EED7B9" w14:textId="77777777">
        <w:tc>
          <w:tcPr>
            <w:tcW w:w="0" w:type="auto"/>
            <w:tcBorders>
              <w:top w:val="single" w:sz="4" w:space="0" w:color="auto"/>
              <w:left w:val="single" w:sz="4" w:space="0" w:color="auto"/>
              <w:bottom w:val="single" w:sz="4" w:space="0" w:color="auto"/>
              <w:right w:val="single" w:sz="4" w:space="0" w:color="auto"/>
            </w:tcBorders>
            <w:hideMark/>
          </w:tcPr>
          <w:p w14:paraId="6B3C3FCA"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01681076" w14:textId="77777777" w:rsidR="0086790B" w:rsidRPr="0086790B" w:rsidRDefault="0086790B" w:rsidP="0086790B">
            <w:pPr>
              <w:spacing w:before="120" w:line="276" w:lineRule="auto"/>
            </w:pPr>
            <w:r w:rsidRPr="0086790B">
              <w:t>-1.85</w:t>
            </w:r>
          </w:p>
        </w:tc>
        <w:tc>
          <w:tcPr>
            <w:tcW w:w="0" w:type="auto"/>
            <w:tcBorders>
              <w:top w:val="single" w:sz="4" w:space="0" w:color="auto"/>
              <w:left w:val="single" w:sz="4" w:space="0" w:color="auto"/>
              <w:bottom w:val="single" w:sz="4" w:space="0" w:color="auto"/>
              <w:right w:val="single" w:sz="4" w:space="0" w:color="auto"/>
            </w:tcBorders>
            <w:hideMark/>
          </w:tcPr>
          <w:p w14:paraId="104C3DE3" w14:textId="77777777" w:rsidR="0086790B" w:rsidRPr="0086790B" w:rsidRDefault="0086790B" w:rsidP="0086790B">
            <w:pPr>
              <w:spacing w:before="120" w:line="276" w:lineRule="auto"/>
            </w:pPr>
            <w:r w:rsidRPr="0086790B">
              <w:t>0.00</w:t>
            </w:r>
          </w:p>
        </w:tc>
      </w:tr>
    </w:tbl>
    <w:p w14:paraId="00D6CAA3" w14:textId="77777777" w:rsidR="0086790B" w:rsidRPr="0086790B" w:rsidRDefault="0086790B" w:rsidP="0086790B">
      <w:pPr>
        <w:rPr>
          <w:b/>
          <w:bCs/>
        </w:rPr>
      </w:pPr>
      <w:r w:rsidRPr="0086790B">
        <w:rPr>
          <w:b/>
          <w:bCs/>
        </w:rPr>
        <w:t>A6. Cash Flow Analysis Ratios</w:t>
      </w:r>
    </w:p>
    <w:p w14:paraId="4B2872BB" w14:textId="77777777" w:rsidR="0086790B" w:rsidRPr="0086790B" w:rsidRDefault="0086790B" w:rsidP="0086790B">
      <w:pPr>
        <w:rPr>
          <w:b/>
          <w:bCs/>
        </w:rPr>
      </w:pPr>
      <w:r w:rsidRPr="0086790B">
        <w:rPr>
          <w:b/>
          <w:bCs/>
        </w:rPr>
        <w:t>OCF Ratio</w:t>
      </w:r>
    </w:p>
    <w:tbl>
      <w:tblPr>
        <w:tblStyle w:val="TableGrid"/>
        <w:tblW w:w="0" w:type="auto"/>
        <w:tblLook w:val="04A0" w:firstRow="1" w:lastRow="0" w:firstColumn="1" w:lastColumn="0" w:noHBand="0" w:noVBand="1"/>
      </w:tblPr>
      <w:tblGrid>
        <w:gridCol w:w="723"/>
        <w:gridCol w:w="1263"/>
        <w:gridCol w:w="2683"/>
        <w:gridCol w:w="1343"/>
      </w:tblGrid>
      <w:tr w:rsidR="0086790B" w:rsidRPr="0086790B" w14:paraId="32AB32D2" w14:textId="77777777">
        <w:tc>
          <w:tcPr>
            <w:tcW w:w="0" w:type="auto"/>
            <w:tcBorders>
              <w:top w:val="single" w:sz="4" w:space="0" w:color="auto"/>
              <w:left w:val="single" w:sz="4" w:space="0" w:color="auto"/>
              <w:bottom w:val="single" w:sz="4" w:space="0" w:color="auto"/>
              <w:right w:val="single" w:sz="4" w:space="0" w:color="auto"/>
            </w:tcBorders>
            <w:hideMark/>
          </w:tcPr>
          <w:p w14:paraId="69C64D85"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7798C799" w14:textId="77777777" w:rsidR="0086790B" w:rsidRPr="0086790B" w:rsidRDefault="0086790B" w:rsidP="0086790B">
            <w:pPr>
              <w:spacing w:before="120" w:line="276" w:lineRule="auto"/>
              <w:rPr>
                <w:b/>
                <w:bCs/>
              </w:rPr>
            </w:pPr>
            <w:r w:rsidRPr="0086790B">
              <w:rPr>
                <w:b/>
                <w:bCs/>
              </w:rPr>
              <w:t>OCF (£m)</w:t>
            </w:r>
          </w:p>
        </w:tc>
        <w:tc>
          <w:tcPr>
            <w:tcW w:w="0" w:type="auto"/>
            <w:tcBorders>
              <w:top w:val="single" w:sz="4" w:space="0" w:color="auto"/>
              <w:left w:val="single" w:sz="4" w:space="0" w:color="auto"/>
              <w:bottom w:val="single" w:sz="4" w:space="0" w:color="auto"/>
              <w:right w:val="single" w:sz="4" w:space="0" w:color="auto"/>
            </w:tcBorders>
            <w:hideMark/>
          </w:tcPr>
          <w:p w14:paraId="3B2E2215" w14:textId="77777777" w:rsidR="0086790B" w:rsidRPr="0086790B" w:rsidRDefault="0086790B" w:rsidP="0086790B">
            <w:pPr>
              <w:spacing w:before="120" w:line="276" w:lineRule="auto"/>
              <w:rPr>
                <w:b/>
                <w:bCs/>
              </w:rPr>
            </w:pPr>
            <w:r w:rsidRPr="0086790B">
              <w:rPr>
                <w:b/>
                <w:bCs/>
              </w:rPr>
              <w:t>Current Liabilities (£m)</w:t>
            </w:r>
          </w:p>
        </w:tc>
        <w:tc>
          <w:tcPr>
            <w:tcW w:w="0" w:type="auto"/>
            <w:tcBorders>
              <w:top w:val="single" w:sz="4" w:space="0" w:color="auto"/>
              <w:left w:val="single" w:sz="4" w:space="0" w:color="auto"/>
              <w:bottom w:val="single" w:sz="4" w:space="0" w:color="auto"/>
              <w:right w:val="single" w:sz="4" w:space="0" w:color="auto"/>
            </w:tcBorders>
            <w:hideMark/>
          </w:tcPr>
          <w:p w14:paraId="73DE4FE0" w14:textId="77777777" w:rsidR="0086790B" w:rsidRPr="0086790B" w:rsidRDefault="0086790B" w:rsidP="0086790B">
            <w:pPr>
              <w:spacing w:before="120" w:line="276" w:lineRule="auto"/>
              <w:rPr>
                <w:b/>
                <w:bCs/>
              </w:rPr>
            </w:pPr>
            <w:r w:rsidRPr="0086790B">
              <w:rPr>
                <w:b/>
                <w:bCs/>
              </w:rPr>
              <w:t>OCF Ratio</w:t>
            </w:r>
          </w:p>
        </w:tc>
      </w:tr>
      <w:tr w:rsidR="0086790B" w:rsidRPr="0086790B" w14:paraId="2001B3B7" w14:textId="77777777">
        <w:tc>
          <w:tcPr>
            <w:tcW w:w="0" w:type="auto"/>
            <w:tcBorders>
              <w:top w:val="single" w:sz="4" w:space="0" w:color="auto"/>
              <w:left w:val="single" w:sz="4" w:space="0" w:color="auto"/>
              <w:bottom w:val="single" w:sz="4" w:space="0" w:color="auto"/>
              <w:right w:val="single" w:sz="4" w:space="0" w:color="auto"/>
            </w:tcBorders>
            <w:hideMark/>
          </w:tcPr>
          <w:p w14:paraId="6CC9723C"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073060BC" w14:textId="77777777" w:rsidR="0086790B" w:rsidRPr="0086790B" w:rsidRDefault="0086790B" w:rsidP="0086790B">
            <w:pPr>
              <w:spacing w:before="120" w:line="276" w:lineRule="auto"/>
            </w:pPr>
            <w:r w:rsidRPr="0086790B">
              <w:t>73,392</w:t>
            </w:r>
          </w:p>
        </w:tc>
        <w:tc>
          <w:tcPr>
            <w:tcW w:w="0" w:type="auto"/>
            <w:tcBorders>
              <w:top w:val="single" w:sz="4" w:space="0" w:color="auto"/>
              <w:left w:val="single" w:sz="4" w:space="0" w:color="auto"/>
              <w:bottom w:val="single" w:sz="4" w:space="0" w:color="auto"/>
              <w:right w:val="single" w:sz="4" w:space="0" w:color="auto"/>
            </w:tcBorders>
            <w:hideMark/>
          </w:tcPr>
          <w:p w14:paraId="65FBC65D" w14:textId="77777777" w:rsidR="0086790B" w:rsidRPr="0086790B" w:rsidRDefault="0086790B" w:rsidP="0086790B">
            <w:pPr>
              <w:spacing w:before="120" w:line="276" w:lineRule="auto"/>
            </w:pPr>
            <w:r w:rsidRPr="0086790B">
              <w:t>179,510</w:t>
            </w:r>
          </w:p>
        </w:tc>
        <w:tc>
          <w:tcPr>
            <w:tcW w:w="0" w:type="auto"/>
            <w:tcBorders>
              <w:top w:val="single" w:sz="4" w:space="0" w:color="auto"/>
              <w:left w:val="single" w:sz="4" w:space="0" w:color="auto"/>
              <w:bottom w:val="single" w:sz="4" w:space="0" w:color="auto"/>
              <w:right w:val="single" w:sz="4" w:space="0" w:color="auto"/>
            </w:tcBorders>
            <w:hideMark/>
          </w:tcPr>
          <w:p w14:paraId="06F5D53A" w14:textId="77777777" w:rsidR="0086790B" w:rsidRPr="0086790B" w:rsidRDefault="0086790B" w:rsidP="0086790B">
            <w:pPr>
              <w:spacing w:before="120" w:line="276" w:lineRule="auto"/>
            </w:pPr>
            <w:r w:rsidRPr="0086790B">
              <w:t>0.41</w:t>
            </w:r>
          </w:p>
        </w:tc>
      </w:tr>
      <w:tr w:rsidR="0086790B" w:rsidRPr="0086790B" w14:paraId="3C6EDDC6" w14:textId="77777777">
        <w:tc>
          <w:tcPr>
            <w:tcW w:w="0" w:type="auto"/>
            <w:tcBorders>
              <w:top w:val="single" w:sz="4" w:space="0" w:color="auto"/>
              <w:left w:val="single" w:sz="4" w:space="0" w:color="auto"/>
              <w:bottom w:val="single" w:sz="4" w:space="0" w:color="auto"/>
              <w:right w:val="single" w:sz="4" w:space="0" w:color="auto"/>
            </w:tcBorders>
            <w:hideMark/>
          </w:tcPr>
          <w:p w14:paraId="7C583C4F"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600E91D1" w14:textId="77777777" w:rsidR="0086790B" w:rsidRPr="0086790B" w:rsidRDefault="0086790B" w:rsidP="0086790B">
            <w:pPr>
              <w:spacing w:before="120" w:line="276" w:lineRule="auto"/>
            </w:pPr>
            <w:r w:rsidRPr="0086790B">
              <w:t>40,283</w:t>
            </w:r>
          </w:p>
        </w:tc>
        <w:tc>
          <w:tcPr>
            <w:tcW w:w="0" w:type="auto"/>
            <w:tcBorders>
              <w:top w:val="single" w:sz="4" w:space="0" w:color="auto"/>
              <w:left w:val="single" w:sz="4" w:space="0" w:color="auto"/>
              <w:bottom w:val="single" w:sz="4" w:space="0" w:color="auto"/>
              <w:right w:val="single" w:sz="4" w:space="0" w:color="auto"/>
            </w:tcBorders>
            <w:hideMark/>
          </w:tcPr>
          <w:p w14:paraId="29FCE727" w14:textId="77777777" w:rsidR="0086790B" w:rsidRPr="0086790B" w:rsidRDefault="0086790B" w:rsidP="0086790B">
            <w:pPr>
              <w:spacing w:before="120" w:line="276" w:lineRule="auto"/>
            </w:pPr>
            <w:r w:rsidRPr="0086790B">
              <w:t>216,787</w:t>
            </w:r>
          </w:p>
        </w:tc>
        <w:tc>
          <w:tcPr>
            <w:tcW w:w="0" w:type="auto"/>
            <w:tcBorders>
              <w:top w:val="single" w:sz="4" w:space="0" w:color="auto"/>
              <w:left w:val="single" w:sz="4" w:space="0" w:color="auto"/>
              <w:bottom w:val="single" w:sz="4" w:space="0" w:color="auto"/>
              <w:right w:val="single" w:sz="4" w:space="0" w:color="auto"/>
            </w:tcBorders>
            <w:hideMark/>
          </w:tcPr>
          <w:p w14:paraId="663C900B" w14:textId="77777777" w:rsidR="0086790B" w:rsidRPr="0086790B" w:rsidRDefault="0086790B" w:rsidP="0086790B">
            <w:pPr>
              <w:spacing w:before="120" w:line="276" w:lineRule="auto"/>
            </w:pPr>
            <w:r w:rsidRPr="0086790B">
              <w:t>0.19</w:t>
            </w:r>
          </w:p>
        </w:tc>
      </w:tr>
      <w:tr w:rsidR="0086790B" w:rsidRPr="0086790B" w14:paraId="6459E276" w14:textId="77777777">
        <w:tc>
          <w:tcPr>
            <w:tcW w:w="0" w:type="auto"/>
            <w:tcBorders>
              <w:top w:val="single" w:sz="4" w:space="0" w:color="auto"/>
              <w:left w:val="single" w:sz="4" w:space="0" w:color="auto"/>
              <w:bottom w:val="single" w:sz="4" w:space="0" w:color="auto"/>
              <w:right w:val="single" w:sz="4" w:space="0" w:color="auto"/>
            </w:tcBorders>
            <w:hideMark/>
          </w:tcPr>
          <w:p w14:paraId="043EBE5D" w14:textId="77777777" w:rsidR="0086790B" w:rsidRPr="0086790B" w:rsidRDefault="0086790B" w:rsidP="0086790B">
            <w:pPr>
              <w:spacing w:before="120" w:line="276" w:lineRule="auto"/>
            </w:pPr>
            <w:r w:rsidRPr="0086790B">
              <w:lastRenderedPageBreak/>
              <w:t>2022</w:t>
            </w:r>
          </w:p>
        </w:tc>
        <w:tc>
          <w:tcPr>
            <w:tcW w:w="0" w:type="auto"/>
            <w:tcBorders>
              <w:top w:val="single" w:sz="4" w:space="0" w:color="auto"/>
              <w:left w:val="single" w:sz="4" w:space="0" w:color="auto"/>
              <w:bottom w:val="single" w:sz="4" w:space="0" w:color="auto"/>
              <w:right w:val="single" w:sz="4" w:space="0" w:color="auto"/>
            </w:tcBorders>
            <w:hideMark/>
          </w:tcPr>
          <w:p w14:paraId="7619A98F" w14:textId="77777777" w:rsidR="0086790B" w:rsidRPr="0086790B" w:rsidRDefault="0086790B" w:rsidP="0086790B">
            <w:pPr>
              <w:spacing w:before="120" w:line="276" w:lineRule="auto"/>
            </w:pPr>
            <w:r w:rsidRPr="0086790B">
              <w:t>10,926</w:t>
            </w:r>
          </w:p>
        </w:tc>
        <w:tc>
          <w:tcPr>
            <w:tcW w:w="0" w:type="auto"/>
            <w:tcBorders>
              <w:top w:val="single" w:sz="4" w:space="0" w:color="auto"/>
              <w:left w:val="single" w:sz="4" w:space="0" w:color="auto"/>
              <w:bottom w:val="single" w:sz="4" w:space="0" w:color="auto"/>
              <w:right w:val="single" w:sz="4" w:space="0" w:color="auto"/>
            </w:tcBorders>
            <w:hideMark/>
          </w:tcPr>
          <w:p w14:paraId="518AC07E" w14:textId="77777777" w:rsidR="0086790B" w:rsidRPr="0086790B" w:rsidRDefault="0086790B" w:rsidP="0086790B">
            <w:pPr>
              <w:spacing w:before="120" w:line="276" w:lineRule="auto"/>
            </w:pPr>
            <w:r w:rsidRPr="0086790B">
              <w:t>216,473</w:t>
            </w:r>
          </w:p>
        </w:tc>
        <w:tc>
          <w:tcPr>
            <w:tcW w:w="0" w:type="auto"/>
            <w:tcBorders>
              <w:top w:val="single" w:sz="4" w:space="0" w:color="auto"/>
              <w:left w:val="single" w:sz="4" w:space="0" w:color="auto"/>
              <w:bottom w:val="single" w:sz="4" w:space="0" w:color="auto"/>
              <w:right w:val="single" w:sz="4" w:space="0" w:color="auto"/>
            </w:tcBorders>
            <w:hideMark/>
          </w:tcPr>
          <w:p w14:paraId="53079131" w14:textId="77777777" w:rsidR="0086790B" w:rsidRPr="0086790B" w:rsidRDefault="0086790B" w:rsidP="0086790B">
            <w:pPr>
              <w:spacing w:before="120" w:line="276" w:lineRule="auto"/>
            </w:pPr>
            <w:r w:rsidRPr="0086790B">
              <w:t>0.05</w:t>
            </w:r>
          </w:p>
        </w:tc>
      </w:tr>
      <w:tr w:rsidR="0086790B" w:rsidRPr="0086790B" w14:paraId="27E6D710" w14:textId="77777777">
        <w:tc>
          <w:tcPr>
            <w:tcW w:w="0" w:type="auto"/>
            <w:tcBorders>
              <w:top w:val="single" w:sz="4" w:space="0" w:color="auto"/>
              <w:left w:val="single" w:sz="4" w:space="0" w:color="auto"/>
              <w:bottom w:val="single" w:sz="4" w:space="0" w:color="auto"/>
              <w:right w:val="single" w:sz="4" w:space="0" w:color="auto"/>
            </w:tcBorders>
            <w:hideMark/>
          </w:tcPr>
          <w:p w14:paraId="6751A4A7"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42268810" w14:textId="77777777" w:rsidR="0086790B" w:rsidRPr="0086790B" w:rsidRDefault="0086790B" w:rsidP="0086790B">
            <w:pPr>
              <w:spacing w:before="120" w:line="276" w:lineRule="auto"/>
            </w:pPr>
            <w:r w:rsidRPr="0086790B">
              <w:t>25,190</w:t>
            </w:r>
          </w:p>
        </w:tc>
        <w:tc>
          <w:tcPr>
            <w:tcW w:w="0" w:type="auto"/>
            <w:tcBorders>
              <w:top w:val="single" w:sz="4" w:space="0" w:color="auto"/>
              <w:left w:val="single" w:sz="4" w:space="0" w:color="auto"/>
              <w:bottom w:val="single" w:sz="4" w:space="0" w:color="auto"/>
              <w:right w:val="single" w:sz="4" w:space="0" w:color="auto"/>
            </w:tcBorders>
            <w:hideMark/>
          </w:tcPr>
          <w:p w14:paraId="5B3EAF25" w14:textId="77777777" w:rsidR="0086790B" w:rsidRPr="0086790B" w:rsidRDefault="0086790B" w:rsidP="0086790B">
            <w:pPr>
              <w:spacing w:before="120" w:line="276" w:lineRule="auto"/>
            </w:pPr>
            <w:r w:rsidRPr="0086790B">
              <w:t>161,148</w:t>
            </w:r>
          </w:p>
        </w:tc>
        <w:tc>
          <w:tcPr>
            <w:tcW w:w="0" w:type="auto"/>
            <w:tcBorders>
              <w:top w:val="single" w:sz="4" w:space="0" w:color="auto"/>
              <w:left w:val="single" w:sz="4" w:space="0" w:color="auto"/>
              <w:bottom w:val="single" w:sz="4" w:space="0" w:color="auto"/>
              <w:right w:val="single" w:sz="4" w:space="0" w:color="auto"/>
            </w:tcBorders>
            <w:hideMark/>
          </w:tcPr>
          <w:p w14:paraId="0ED1F669" w14:textId="77777777" w:rsidR="0086790B" w:rsidRPr="0086790B" w:rsidRDefault="0086790B" w:rsidP="0086790B">
            <w:pPr>
              <w:spacing w:before="120" w:line="276" w:lineRule="auto"/>
            </w:pPr>
            <w:r w:rsidRPr="0086790B">
              <w:t>0.16</w:t>
            </w:r>
          </w:p>
        </w:tc>
      </w:tr>
      <w:tr w:rsidR="0086790B" w:rsidRPr="0086790B" w14:paraId="1070037E" w14:textId="77777777">
        <w:tc>
          <w:tcPr>
            <w:tcW w:w="0" w:type="auto"/>
            <w:tcBorders>
              <w:top w:val="single" w:sz="4" w:space="0" w:color="auto"/>
              <w:left w:val="single" w:sz="4" w:space="0" w:color="auto"/>
              <w:bottom w:val="single" w:sz="4" w:space="0" w:color="auto"/>
              <w:right w:val="single" w:sz="4" w:space="0" w:color="auto"/>
            </w:tcBorders>
            <w:hideMark/>
          </w:tcPr>
          <w:p w14:paraId="5DD54E23"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5B237FF0" w14:textId="77777777" w:rsidR="0086790B" w:rsidRPr="0086790B" w:rsidRDefault="0086790B" w:rsidP="0086790B">
            <w:pPr>
              <w:spacing w:before="120" w:line="276" w:lineRule="auto"/>
            </w:pPr>
            <w:r w:rsidRPr="0086790B">
              <w:t>14,822</w:t>
            </w:r>
          </w:p>
        </w:tc>
        <w:tc>
          <w:tcPr>
            <w:tcW w:w="0" w:type="auto"/>
            <w:tcBorders>
              <w:top w:val="single" w:sz="4" w:space="0" w:color="auto"/>
              <w:left w:val="single" w:sz="4" w:space="0" w:color="auto"/>
              <w:bottom w:val="single" w:sz="4" w:space="0" w:color="auto"/>
              <w:right w:val="single" w:sz="4" w:space="0" w:color="auto"/>
            </w:tcBorders>
            <w:hideMark/>
          </w:tcPr>
          <w:p w14:paraId="7BEFF140" w14:textId="77777777" w:rsidR="0086790B" w:rsidRPr="0086790B" w:rsidRDefault="0086790B" w:rsidP="0086790B">
            <w:pPr>
              <w:spacing w:before="120" w:line="276" w:lineRule="auto"/>
            </w:pPr>
            <w:r w:rsidRPr="0086790B">
              <w:t>158,291</w:t>
            </w:r>
          </w:p>
        </w:tc>
        <w:tc>
          <w:tcPr>
            <w:tcW w:w="0" w:type="auto"/>
            <w:tcBorders>
              <w:top w:val="single" w:sz="4" w:space="0" w:color="auto"/>
              <w:left w:val="single" w:sz="4" w:space="0" w:color="auto"/>
              <w:bottom w:val="single" w:sz="4" w:space="0" w:color="auto"/>
              <w:right w:val="single" w:sz="4" w:space="0" w:color="auto"/>
            </w:tcBorders>
            <w:hideMark/>
          </w:tcPr>
          <w:p w14:paraId="3F072700" w14:textId="77777777" w:rsidR="0086790B" w:rsidRPr="0086790B" w:rsidRDefault="0086790B" w:rsidP="0086790B">
            <w:pPr>
              <w:spacing w:before="120" w:line="276" w:lineRule="auto"/>
            </w:pPr>
            <w:r w:rsidRPr="0086790B">
              <w:t>0.09</w:t>
            </w:r>
          </w:p>
        </w:tc>
      </w:tr>
    </w:tbl>
    <w:p w14:paraId="3442C01B" w14:textId="77777777" w:rsidR="0086790B" w:rsidRPr="0086790B" w:rsidRDefault="0086790B" w:rsidP="0086790B">
      <w:pPr>
        <w:rPr>
          <w:b/>
          <w:bCs/>
        </w:rPr>
      </w:pPr>
    </w:p>
    <w:tbl>
      <w:tblPr>
        <w:tblStyle w:val="TableGrid"/>
        <w:tblW w:w="0" w:type="auto"/>
        <w:tblLook w:val="04A0" w:firstRow="1" w:lastRow="0" w:firstColumn="1" w:lastColumn="0" w:noHBand="0" w:noVBand="1"/>
      </w:tblPr>
      <w:tblGrid>
        <w:gridCol w:w="723"/>
        <w:gridCol w:w="2956"/>
        <w:gridCol w:w="2369"/>
        <w:gridCol w:w="1343"/>
      </w:tblGrid>
      <w:tr w:rsidR="0086790B" w:rsidRPr="0086790B" w14:paraId="577C993F" w14:textId="77777777">
        <w:tc>
          <w:tcPr>
            <w:tcW w:w="0" w:type="auto"/>
            <w:tcBorders>
              <w:top w:val="single" w:sz="4" w:space="0" w:color="auto"/>
              <w:left w:val="single" w:sz="4" w:space="0" w:color="auto"/>
              <w:bottom w:val="single" w:sz="4" w:space="0" w:color="auto"/>
              <w:right w:val="single" w:sz="4" w:space="0" w:color="auto"/>
            </w:tcBorders>
            <w:hideMark/>
          </w:tcPr>
          <w:p w14:paraId="7FD0A2A6"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01FCA827" w14:textId="77777777" w:rsidR="0086790B" w:rsidRPr="0086790B" w:rsidRDefault="0086790B" w:rsidP="0086790B">
            <w:pPr>
              <w:spacing w:before="120" w:line="276" w:lineRule="auto"/>
              <w:rPr>
                <w:b/>
                <w:bCs/>
              </w:rPr>
            </w:pPr>
            <w:r w:rsidRPr="0086790B">
              <w:rPr>
                <w:b/>
                <w:bCs/>
              </w:rPr>
              <w:t>Operating Cash Flow (£m)</w:t>
            </w:r>
          </w:p>
        </w:tc>
        <w:tc>
          <w:tcPr>
            <w:tcW w:w="0" w:type="auto"/>
            <w:tcBorders>
              <w:top w:val="single" w:sz="4" w:space="0" w:color="auto"/>
              <w:left w:val="single" w:sz="4" w:space="0" w:color="auto"/>
              <w:bottom w:val="single" w:sz="4" w:space="0" w:color="auto"/>
              <w:right w:val="single" w:sz="4" w:space="0" w:color="auto"/>
            </w:tcBorders>
            <w:hideMark/>
          </w:tcPr>
          <w:p w14:paraId="54CB9EBB" w14:textId="77777777" w:rsidR="0086790B" w:rsidRPr="0086790B" w:rsidRDefault="0086790B" w:rsidP="0086790B">
            <w:pPr>
              <w:spacing w:before="120" w:line="276" w:lineRule="auto"/>
              <w:rPr>
                <w:b/>
                <w:bCs/>
              </w:rPr>
            </w:pPr>
            <w:r w:rsidRPr="0086790B">
              <w:rPr>
                <w:b/>
                <w:bCs/>
              </w:rPr>
              <w:t>Free Cash Flow (£m)</w:t>
            </w:r>
          </w:p>
        </w:tc>
        <w:tc>
          <w:tcPr>
            <w:tcW w:w="0" w:type="auto"/>
            <w:tcBorders>
              <w:top w:val="single" w:sz="4" w:space="0" w:color="auto"/>
              <w:left w:val="single" w:sz="4" w:space="0" w:color="auto"/>
              <w:bottom w:val="single" w:sz="4" w:space="0" w:color="auto"/>
              <w:right w:val="single" w:sz="4" w:space="0" w:color="auto"/>
            </w:tcBorders>
            <w:hideMark/>
          </w:tcPr>
          <w:p w14:paraId="22955F7A" w14:textId="77777777" w:rsidR="0086790B" w:rsidRPr="0086790B" w:rsidRDefault="0086790B" w:rsidP="0086790B">
            <w:pPr>
              <w:spacing w:before="120" w:line="276" w:lineRule="auto"/>
              <w:rPr>
                <w:b/>
                <w:bCs/>
              </w:rPr>
            </w:pPr>
            <w:r w:rsidRPr="0086790B">
              <w:rPr>
                <w:b/>
                <w:bCs/>
              </w:rPr>
              <w:t>OCF Ratio</w:t>
            </w:r>
          </w:p>
        </w:tc>
      </w:tr>
      <w:tr w:rsidR="0086790B" w:rsidRPr="0086790B" w14:paraId="186569D7" w14:textId="77777777">
        <w:tc>
          <w:tcPr>
            <w:tcW w:w="0" w:type="auto"/>
            <w:tcBorders>
              <w:top w:val="single" w:sz="4" w:space="0" w:color="auto"/>
              <w:left w:val="single" w:sz="4" w:space="0" w:color="auto"/>
              <w:bottom w:val="single" w:sz="4" w:space="0" w:color="auto"/>
              <w:right w:val="single" w:sz="4" w:space="0" w:color="auto"/>
            </w:tcBorders>
            <w:hideMark/>
          </w:tcPr>
          <w:p w14:paraId="620FDC21"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157CBA74" w14:textId="77777777" w:rsidR="0086790B" w:rsidRPr="0086790B" w:rsidRDefault="0086790B" w:rsidP="0086790B">
            <w:pPr>
              <w:spacing w:before="120" w:line="276" w:lineRule="auto"/>
            </w:pPr>
            <w:r w:rsidRPr="0086790B">
              <w:t>73,392</w:t>
            </w:r>
          </w:p>
        </w:tc>
        <w:tc>
          <w:tcPr>
            <w:tcW w:w="0" w:type="auto"/>
            <w:tcBorders>
              <w:top w:val="single" w:sz="4" w:space="0" w:color="auto"/>
              <w:left w:val="single" w:sz="4" w:space="0" w:color="auto"/>
              <w:bottom w:val="single" w:sz="4" w:space="0" w:color="auto"/>
              <w:right w:val="single" w:sz="4" w:space="0" w:color="auto"/>
            </w:tcBorders>
            <w:hideMark/>
          </w:tcPr>
          <w:p w14:paraId="6D09AD29" w14:textId="77777777" w:rsidR="0086790B" w:rsidRPr="0086790B" w:rsidRDefault="0086790B" w:rsidP="0086790B">
            <w:pPr>
              <w:spacing w:before="120" w:line="276" w:lineRule="auto"/>
            </w:pPr>
            <w:r w:rsidRPr="0086790B">
              <w:t>32,158</w:t>
            </w:r>
          </w:p>
        </w:tc>
        <w:tc>
          <w:tcPr>
            <w:tcW w:w="0" w:type="auto"/>
            <w:tcBorders>
              <w:top w:val="single" w:sz="4" w:space="0" w:color="auto"/>
              <w:left w:val="single" w:sz="4" w:space="0" w:color="auto"/>
              <w:bottom w:val="single" w:sz="4" w:space="0" w:color="auto"/>
              <w:right w:val="single" w:sz="4" w:space="0" w:color="auto"/>
            </w:tcBorders>
            <w:hideMark/>
          </w:tcPr>
          <w:p w14:paraId="2744E081" w14:textId="77777777" w:rsidR="0086790B" w:rsidRPr="0086790B" w:rsidRDefault="0086790B" w:rsidP="0086790B">
            <w:pPr>
              <w:spacing w:before="120" w:line="276" w:lineRule="auto"/>
            </w:pPr>
            <w:r w:rsidRPr="0086790B">
              <w:t>0.41</w:t>
            </w:r>
          </w:p>
        </w:tc>
      </w:tr>
      <w:tr w:rsidR="0086790B" w:rsidRPr="0086790B" w14:paraId="15FCABAE" w14:textId="77777777">
        <w:tc>
          <w:tcPr>
            <w:tcW w:w="0" w:type="auto"/>
            <w:tcBorders>
              <w:top w:val="single" w:sz="4" w:space="0" w:color="auto"/>
              <w:left w:val="single" w:sz="4" w:space="0" w:color="auto"/>
              <w:bottom w:val="single" w:sz="4" w:space="0" w:color="auto"/>
              <w:right w:val="single" w:sz="4" w:space="0" w:color="auto"/>
            </w:tcBorders>
            <w:hideMark/>
          </w:tcPr>
          <w:p w14:paraId="059A20B2"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4E4FA00" w14:textId="77777777" w:rsidR="0086790B" w:rsidRPr="0086790B" w:rsidRDefault="0086790B" w:rsidP="0086790B">
            <w:pPr>
              <w:spacing w:before="120" w:line="276" w:lineRule="auto"/>
            </w:pPr>
            <w:r w:rsidRPr="0086790B">
              <w:t>40,283</w:t>
            </w:r>
          </w:p>
        </w:tc>
        <w:tc>
          <w:tcPr>
            <w:tcW w:w="0" w:type="auto"/>
            <w:tcBorders>
              <w:top w:val="single" w:sz="4" w:space="0" w:color="auto"/>
              <w:left w:val="single" w:sz="4" w:space="0" w:color="auto"/>
              <w:bottom w:val="single" w:sz="4" w:space="0" w:color="auto"/>
              <w:right w:val="single" w:sz="4" w:space="0" w:color="auto"/>
            </w:tcBorders>
            <w:hideMark/>
          </w:tcPr>
          <w:p w14:paraId="5F57815A" w14:textId="77777777" w:rsidR="0086790B" w:rsidRPr="0086790B" w:rsidRDefault="0086790B" w:rsidP="0086790B">
            <w:pPr>
              <w:spacing w:before="120" w:line="276" w:lineRule="auto"/>
            </w:pPr>
            <w:r w:rsidRPr="0086790B">
              <w:t>23,141</w:t>
            </w:r>
          </w:p>
        </w:tc>
        <w:tc>
          <w:tcPr>
            <w:tcW w:w="0" w:type="auto"/>
            <w:tcBorders>
              <w:top w:val="single" w:sz="4" w:space="0" w:color="auto"/>
              <w:left w:val="single" w:sz="4" w:space="0" w:color="auto"/>
              <w:bottom w:val="single" w:sz="4" w:space="0" w:color="auto"/>
              <w:right w:val="single" w:sz="4" w:space="0" w:color="auto"/>
            </w:tcBorders>
            <w:hideMark/>
          </w:tcPr>
          <w:p w14:paraId="3B0A521B" w14:textId="77777777" w:rsidR="0086790B" w:rsidRPr="0086790B" w:rsidRDefault="0086790B" w:rsidP="0086790B">
            <w:pPr>
              <w:spacing w:before="120" w:line="276" w:lineRule="auto"/>
            </w:pPr>
            <w:r w:rsidRPr="0086790B">
              <w:t>0.19</w:t>
            </w:r>
          </w:p>
        </w:tc>
      </w:tr>
      <w:tr w:rsidR="0086790B" w:rsidRPr="0086790B" w14:paraId="54F09FA4" w14:textId="77777777">
        <w:tc>
          <w:tcPr>
            <w:tcW w:w="0" w:type="auto"/>
            <w:tcBorders>
              <w:top w:val="single" w:sz="4" w:space="0" w:color="auto"/>
              <w:left w:val="single" w:sz="4" w:space="0" w:color="auto"/>
              <w:bottom w:val="single" w:sz="4" w:space="0" w:color="auto"/>
              <w:right w:val="single" w:sz="4" w:space="0" w:color="auto"/>
            </w:tcBorders>
            <w:hideMark/>
          </w:tcPr>
          <w:p w14:paraId="1952EBD5"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1D2E1802" w14:textId="77777777" w:rsidR="0086790B" w:rsidRPr="0086790B" w:rsidRDefault="0086790B" w:rsidP="0086790B">
            <w:pPr>
              <w:spacing w:before="120" w:line="276" w:lineRule="auto"/>
            </w:pPr>
            <w:r w:rsidRPr="0086790B">
              <w:t>10,926</w:t>
            </w:r>
          </w:p>
        </w:tc>
        <w:tc>
          <w:tcPr>
            <w:tcW w:w="0" w:type="auto"/>
            <w:tcBorders>
              <w:top w:val="single" w:sz="4" w:space="0" w:color="auto"/>
              <w:left w:val="single" w:sz="4" w:space="0" w:color="auto"/>
              <w:bottom w:val="single" w:sz="4" w:space="0" w:color="auto"/>
              <w:right w:val="single" w:sz="4" w:space="0" w:color="auto"/>
            </w:tcBorders>
            <w:hideMark/>
          </w:tcPr>
          <w:p w14:paraId="0C5BBF19" w14:textId="77777777" w:rsidR="0086790B" w:rsidRPr="0086790B" w:rsidRDefault="0086790B" w:rsidP="0086790B">
            <w:pPr>
              <w:spacing w:before="120" w:line="276" w:lineRule="auto"/>
            </w:pPr>
            <w:r w:rsidRPr="0086790B">
              <w:t>-9,659</w:t>
            </w:r>
          </w:p>
        </w:tc>
        <w:tc>
          <w:tcPr>
            <w:tcW w:w="0" w:type="auto"/>
            <w:tcBorders>
              <w:top w:val="single" w:sz="4" w:space="0" w:color="auto"/>
              <w:left w:val="single" w:sz="4" w:space="0" w:color="auto"/>
              <w:bottom w:val="single" w:sz="4" w:space="0" w:color="auto"/>
              <w:right w:val="single" w:sz="4" w:space="0" w:color="auto"/>
            </w:tcBorders>
            <w:hideMark/>
          </w:tcPr>
          <w:p w14:paraId="36BEE8AA" w14:textId="77777777" w:rsidR="0086790B" w:rsidRPr="0086790B" w:rsidRDefault="0086790B" w:rsidP="0086790B">
            <w:pPr>
              <w:spacing w:before="120" w:line="276" w:lineRule="auto"/>
            </w:pPr>
            <w:r w:rsidRPr="0086790B">
              <w:t>0.05</w:t>
            </w:r>
          </w:p>
        </w:tc>
      </w:tr>
      <w:tr w:rsidR="0086790B" w:rsidRPr="0086790B" w14:paraId="12F0861A" w14:textId="77777777">
        <w:tc>
          <w:tcPr>
            <w:tcW w:w="0" w:type="auto"/>
            <w:tcBorders>
              <w:top w:val="single" w:sz="4" w:space="0" w:color="auto"/>
              <w:left w:val="single" w:sz="4" w:space="0" w:color="auto"/>
              <w:bottom w:val="single" w:sz="4" w:space="0" w:color="auto"/>
              <w:right w:val="single" w:sz="4" w:space="0" w:color="auto"/>
            </w:tcBorders>
            <w:hideMark/>
          </w:tcPr>
          <w:p w14:paraId="2E294746"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00A0031A" w14:textId="77777777" w:rsidR="0086790B" w:rsidRPr="0086790B" w:rsidRDefault="0086790B" w:rsidP="0086790B">
            <w:pPr>
              <w:spacing w:before="120" w:line="276" w:lineRule="auto"/>
            </w:pPr>
            <w:r w:rsidRPr="0086790B">
              <w:t>25,190</w:t>
            </w:r>
          </w:p>
        </w:tc>
        <w:tc>
          <w:tcPr>
            <w:tcW w:w="0" w:type="auto"/>
            <w:tcBorders>
              <w:top w:val="single" w:sz="4" w:space="0" w:color="auto"/>
              <w:left w:val="single" w:sz="4" w:space="0" w:color="auto"/>
              <w:bottom w:val="single" w:sz="4" w:space="0" w:color="auto"/>
              <w:right w:val="single" w:sz="4" w:space="0" w:color="auto"/>
            </w:tcBorders>
            <w:hideMark/>
          </w:tcPr>
          <w:p w14:paraId="15A3B88A" w14:textId="77777777" w:rsidR="0086790B" w:rsidRPr="0086790B" w:rsidRDefault="0086790B" w:rsidP="0086790B">
            <w:pPr>
              <w:spacing w:before="120" w:line="276" w:lineRule="auto"/>
            </w:pPr>
            <w:r w:rsidRPr="0086790B">
              <w:t>3,313</w:t>
            </w:r>
          </w:p>
        </w:tc>
        <w:tc>
          <w:tcPr>
            <w:tcW w:w="0" w:type="auto"/>
            <w:tcBorders>
              <w:top w:val="single" w:sz="4" w:space="0" w:color="auto"/>
              <w:left w:val="single" w:sz="4" w:space="0" w:color="auto"/>
              <w:bottom w:val="single" w:sz="4" w:space="0" w:color="auto"/>
              <w:right w:val="single" w:sz="4" w:space="0" w:color="auto"/>
            </w:tcBorders>
            <w:hideMark/>
          </w:tcPr>
          <w:p w14:paraId="44EB5389" w14:textId="77777777" w:rsidR="0086790B" w:rsidRPr="0086790B" w:rsidRDefault="0086790B" w:rsidP="0086790B">
            <w:pPr>
              <w:spacing w:before="120" w:line="276" w:lineRule="auto"/>
            </w:pPr>
            <w:r w:rsidRPr="0086790B">
              <w:t>0.16</w:t>
            </w:r>
          </w:p>
        </w:tc>
      </w:tr>
      <w:tr w:rsidR="0086790B" w:rsidRPr="0086790B" w14:paraId="03B2D061" w14:textId="77777777">
        <w:tc>
          <w:tcPr>
            <w:tcW w:w="0" w:type="auto"/>
            <w:tcBorders>
              <w:top w:val="single" w:sz="4" w:space="0" w:color="auto"/>
              <w:left w:val="single" w:sz="4" w:space="0" w:color="auto"/>
              <w:bottom w:val="single" w:sz="4" w:space="0" w:color="auto"/>
              <w:right w:val="single" w:sz="4" w:space="0" w:color="auto"/>
            </w:tcBorders>
            <w:hideMark/>
          </w:tcPr>
          <w:p w14:paraId="30554EA4"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53B6B016" w14:textId="77777777" w:rsidR="0086790B" w:rsidRPr="0086790B" w:rsidRDefault="0086790B" w:rsidP="0086790B">
            <w:pPr>
              <w:spacing w:before="120" w:line="276" w:lineRule="auto"/>
            </w:pPr>
            <w:r w:rsidRPr="0086790B">
              <w:t>14,822</w:t>
            </w:r>
          </w:p>
        </w:tc>
        <w:tc>
          <w:tcPr>
            <w:tcW w:w="0" w:type="auto"/>
            <w:tcBorders>
              <w:top w:val="single" w:sz="4" w:space="0" w:color="auto"/>
              <w:left w:val="single" w:sz="4" w:space="0" w:color="auto"/>
              <w:bottom w:val="single" w:sz="4" w:space="0" w:color="auto"/>
              <w:right w:val="single" w:sz="4" w:space="0" w:color="auto"/>
            </w:tcBorders>
            <w:hideMark/>
          </w:tcPr>
          <w:p w14:paraId="228E12E9" w14:textId="77777777" w:rsidR="0086790B" w:rsidRPr="0086790B" w:rsidRDefault="0086790B" w:rsidP="0086790B">
            <w:pPr>
              <w:spacing w:before="120" w:line="276" w:lineRule="auto"/>
            </w:pPr>
            <w:r w:rsidRPr="0086790B">
              <w:t>6,394</w:t>
            </w:r>
          </w:p>
        </w:tc>
        <w:tc>
          <w:tcPr>
            <w:tcW w:w="0" w:type="auto"/>
            <w:tcBorders>
              <w:top w:val="single" w:sz="4" w:space="0" w:color="auto"/>
              <w:left w:val="single" w:sz="4" w:space="0" w:color="auto"/>
              <w:bottom w:val="single" w:sz="4" w:space="0" w:color="auto"/>
              <w:right w:val="single" w:sz="4" w:space="0" w:color="auto"/>
            </w:tcBorders>
            <w:hideMark/>
          </w:tcPr>
          <w:p w14:paraId="3F784318" w14:textId="77777777" w:rsidR="0086790B" w:rsidRPr="0086790B" w:rsidRDefault="0086790B" w:rsidP="0086790B">
            <w:pPr>
              <w:spacing w:before="120" w:line="276" w:lineRule="auto"/>
            </w:pPr>
            <w:r w:rsidRPr="0086790B">
              <w:t>0.09</w:t>
            </w:r>
          </w:p>
        </w:tc>
      </w:tr>
    </w:tbl>
    <w:p w14:paraId="7DF0D8D9" w14:textId="77777777" w:rsidR="0086790B" w:rsidRPr="0086790B" w:rsidRDefault="0086790B" w:rsidP="0086790B">
      <w:pPr>
        <w:rPr>
          <w:b/>
          <w:bCs/>
        </w:rPr>
      </w:pPr>
      <w:r w:rsidRPr="0086790B">
        <w:rPr>
          <w:b/>
          <w:bCs/>
        </w:rPr>
        <w:t>A7. Altman Z-Score (Financial Distress Prediction)</w:t>
      </w:r>
    </w:p>
    <w:p w14:paraId="1BBC0534" w14:textId="77777777" w:rsidR="0086790B" w:rsidRPr="0086790B" w:rsidRDefault="0086790B" w:rsidP="0086790B">
      <w:pPr>
        <w:rPr>
          <w:b/>
          <w:bCs/>
        </w:rPr>
      </w:pPr>
      <w:r w:rsidRPr="0086790B">
        <w:rPr>
          <w:b/>
          <w:bCs/>
        </w:rPr>
        <w:t xml:space="preserve"> </w:t>
      </w:r>
    </w:p>
    <w:tbl>
      <w:tblPr>
        <w:tblStyle w:val="TableGrid"/>
        <w:tblW w:w="0" w:type="auto"/>
        <w:tblLook w:val="04A0" w:firstRow="1" w:lastRow="0" w:firstColumn="1" w:lastColumn="0" w:noHBand="0" w:noVBand="1"/>
      </w:tblPr>
      <w:tblGrid>
        <w:gridCol w:w="696"/>
        <w:gridCol w:w="989"/>
        <w:gridCol w:w="1543"/>
      </w:tblGrid>
      <w:tr w:rsidR="0086790B" w:rsidRPr="0086790B" w14:paraId="37B83544" w14:textId="77777777">
        <w:tc>
          <w:tcPr>
            <w:tcW w:w="0" w:type="auto"/>
            <w:tcBorders>
              <w:top w:val="single" w:sz="4" w:space="0" w:color="auto"/>
              <w:left w:val="single" w:sz="4" w:space="0" w:color="auto"/>
              <w:bottom w:val="single" w:sz="4" w:space="0" w:color="auto"/>
              <w:right w:val="single" w:sz="4" w:space="0" w:color="auto"/>
            </w:tcBorders>
            <w:hideMark/>
          </w:tcPr>
          <w:p w14:paraId="172065D9" w14:textId="77777777" w:rsidR="0086790B" w:rsidRPr="0086790B" w:rsidRDefault="0086790B" w:rsidP="0086790B">
            <w:pPr>
              <w:spacing w:before="120" w:line="276" w:lineRule="auto"/>
            </w:pPr>
            <w:r w:rsidRPr="0086790B">
              <w:t>Year</w:t>
            </w:r>
          </w:p>
        </w:tc>
        <w:tc>
          <w:tcPr>
            <w:tcW w:w="0" w:type="auto"/>
            <w:tcBorders>
              <w:top w:val="single" w:sz="4" w:space="0" w:color="auto"/>
              <w:left w:val="single" w:sz="4" w:space="0" w:color="auto"/>
              <w:bottom w:val="single" w:sz="4" w:space="0" w:color="auto"/>
              <w:right w:val="single" w:sz="4" w:space="0" w:color="auto"/>
            </w:tcBorders>
            <w:hideMark/>
          </w:tcPr>
          <w:p w14:paraId="50EFF406" w14:textId="77777777" w:rsidR="0086790B" w:rsidRPr="0086790B" w:rsidRDefault="0086790B" w:rsidP="0086790B">
            <w:pPr>
              <w:spacing w:before="120" w:line="276" w:lineRule="auto"/>
            </w:pPr>
            <w:r w:rsidRPr="0086790B">
              <w:t>Z-Score</w:t>
            </w:r>
          </w:p>
        </w:tc>
        <w:tc>
          <w:tcPr>
            <w:tcW w:w="0" w:type="auto"/>
            <w:tcBorders>
              <w:top w:val="single" w:sz="4" w:space="0" w:color="auto"/>
              <w:left w:val="single" w:sz="4" w:space="0" w:color="auto"/>
              <w:bottom w:val="single" w:sz="4" w:space="0" w:color="auto"/>
              <w:right w:val="single" w:sz="4" w:space="0" w:color="auto"/>
            </w:tcBorders>
            <w:hideMark/>
          </w:tcPr>
          <w:p w14:paraId="20715AE1" w14:textId="77777777" w:rsidR="0086790B" w:rsidRPr="0086790B" w:rsidRDefault="0086790B" w:rsidP="0086790B">
            <w:pPr>
              <w:spacing w:before="120" w:line="276" w:lineRule="auto"/>
            </w:pPr>
            <w:r w:rsidRPr="0086790B">
              <w:t>Interpretation</w:t>
            </w:r>
          </w:p>
        </w:tc>
      </w:tr>
      <w:tr w:rsidR="0086790B" w:rsidRPr="0086790B" w14:paraId="6B73570C" w14:textId="77777777">
        <w:tc>
          <w:tcPr>
            <w:tcW w:w="0" w:type="auto"/>
            <w:tcBorders>
              <w:top w:val="single" w:sz="4" w:space="0" w:color="auto"/>
              <w:left w:val="single" w:sz="4" w:space="0" w:color="auto"/>
              <w:bottom w:val="single" w:sz="4" w:space="0" w:color="auto"/>
              <w:right w:val="single" w:sz="4" w:space="0" w:color="auto"/>
            </w:tcBorders>
            <w:hideMark/>
          </w:tcPr>
          <w:p w14:paraId="30E04F24"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2848DEF6" w14:textId="77777777" w:rsidR="0086790B" w:rsidRPr="0086790B" w:rsidRDefault="0086790B" w:rsidP="0086790B">
            <w:pPr>
              <w:spacing w:before="120" w:line="276" w:lineRule="auto"/>
            </w:pPr>
            <w:r w:rsidRPr="0086790B">
              <w:t>2.80</w:t>
            </w:r>
          </w:p>
        </w:tc>
        <w:tc>
          <w:tcPr>
            <w:tcW w:w="0" w:type="auto"/>
            <w:tcBorders>
              <w:top w:val="single" w:sz="4" w:space="0" w:color="auto"/>
              <w:left w:val="single" w:sz="4" w:space="0" w:color="auto"/>
              <w:bottom w:val="single" w:sz="4" w:space="0" w:color="auto"/>
              <w:right w:val="single" w:sz="4" w:space="0" w:color="auto"/>
            </w:tcBorders>
            <w:hideMark/>
          </w:tcPr>
          <w:p w14:paraId="0E9E56C4" w14:textId="77777777" w:rsidR="0086790B" w:rsidRPr="0086790B" w:rsidRDefault="0086790B" w:rsidP="0086790B">
            <w:pPr>
              <w:spacing w:before="120" w:line="276" w:lineRule="auto"/>
            </w:pPr>
            <w:r w:rsidRPr="0086790B">
              <w:t>Safe Zone</w:t>
            </w:r>
          </w:p>
        </w:tc>
      </w:tr>
      <w:tr w:rsidR="0086790B" w:rsidRPr="0086790B" w14:paraId="1D5D1B03" w14:textId="77777777">
        <w:tc>
          <w:tcPr>
            <w:tcW w:w="0" w:type="auto"/>
            <w:tcBorders>
              <w:top w:val="single" w:sz="4" w:space="0" w:color="auto"/>
              <w:left w:val="single" w:sz="4" w:space="0" w:color="auto"/>
              <w:bottom w:val="single" w:sz="4" w:space="0" w:color="auto"/>
              <w:right w:val="single" w:sz="4" w:space="0" w:color="auto"/>
            </w:tcBorders>
            <w:hideMark/>
          </w:tcPr>
          <w:p w14:paraId="42DF49E4"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0B228447" w14:textId="77777777" w:rsidR="0086790B" w:rsidRPr="0086790B" w:rsidRDefault="0086790B" w:rsidP="0086790B">
            <w:pPr>
              <w:spacing w:before="120" w:line="276" w:lineRule="auto"/>
            </w:pPr>
            <w:r w:rsidRPr="0086790B">
              <w:t>2.10</w:t>
            </w:r>
          </w:p>
        </w:tc>
        <w:tc>
          <w:tcPr>
            <w:tcW w:w="0" w:type="auto"/>
            <w:tcBorders>
              <w:top w:val="single" w:sz="4" w:space="0" w:color="auto"/>
              <w:left w:val="single" w:sz="4" w:space="0" w:color="auto"/>
              <w:bottom w:val="single" w:sz="4" w:space="0" w:color="auto"/>
              <w:right w:val="single" w:sz="4" w:space="0" w:color="auto"/>
            </w:tcBorders>
            <w:hideMark/>
          </w:tcPr>
          <w:p w14:paraId="4639401B" w14:textId="77777777" w:rsidR="0086790B" w:rsidRPr="0086790B" w:rsidRDefault="0086790B" w:rsidP="0086790B">
            <w:pPr>
              <w:spacing w:before="120" w:line="276" w:lineRule="auto"/>
            </w:pPr>
            <w:r w:rsidRPr="0086790B">
              <w:t>Grey Zone</w:t>
            </w:r>
          </w:p>
        </w:tc>
      </w:tr>
      <w:tr w:rsidR="0086790B" w:rsidRPr="0086790B" w14:paraId="7E0E5ED2" w14:textId="77777777">
        <w:tc>
          <w:tcPr>
            <w:tcW w:w="0" w:type="auto"/>
            <w:tcBorders>
              <w:top w:val="single" w:sz="4" w:space="0" w:color="auto"/>
              <w:left w:val="single" w:sz="4" w:space="0" w:color="auto"/>
              <w:bottom w:val="single" w:sz="4" w:space="0" w:color="auto"/>
              <w:right w:val="single" w:sz="4" w:space="0" w:color="auto"/>
            </w:tcBorders>
            <w:hideMark/>
          </w:tcPr>
          <w:p w14:paraId="17E1F558"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528DEDBC" w14:textId="77777777" w:rsidR="0086790B" w:rsidRPr="0086790B" w:rsidRDefault="0086790B" w:rsidP="0086790B">
            <w:pPr>
              <w:spacing w:before="120" w:line="276" w:lineRule="auto"/>
            </w:pPr>
            <w:r w:rsidRPr="0086790B">
              <w:t>1.90</w:t>
            </w:r>
          </w:p>
        </w:tc>
        <w:tc>
          <w:tcPr>
            <w:tcW w:w="0" w:type="auto"/>
            <w:tcBorders>
              <w:top w:val="single" w:sz="4" w:space="0" w:color="auto"/>
              <w:left w:val="single" w:sz="4" w:space="0" w:color="auto"/>
              <w:bottom w:val="single" w:sz="4" w:space="0" w:color="auto"/>
              <w:right w:val="single" w:sz="4" w:space="0" w:color="auto"/>
            </w:tcBorders>
            <w:hideMark/>
          </w:tcPr>
          <w:p w14:paraId="29E62B0D" w14:textId="77777777" w:rsidR="0086790B" w:rsidRPr="0086790B" w:rsidRDefault="0086790B" w:rsidP="0086790B">
            <w:pPr>
              <w:spacing w:before="120" w:line="276" w:lineRule="auto"/>
            </w:pPr>
            <w:r w:rsidRPr="0086790B">
              <w:t>Grey Zone</w:t>
            </w:r>
          </w:p>
        </w:tc>
      </w:tr>
      <w:tr w:rsidR="0086790B" w:rsidRPr="0086790B" w14:paraId="2A920A88" w14:textId="77777777">
        <w:tc>
          <w:tcPr>
            <w:tcW w:w="0" w:type="auto"/>
            <w:tcBorders>
              <w:top w:val="single" w:sz="4" w:space="0" w:color="auto"/>
              <w:left w:val="single" w:sz="4" w:space="0" w:color="auto"/>
              <w:bottom w:val="single" w:sz="4" w:space="0" w:color="auto"/>
              <w:right w:val="single" w:sz="4" w:space="0" w:color="auto"/>
            </w:tcBorders>
            <w:hideMark/>
          </w:tcPr>
          <w:p w14:paraId="08589AF9"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4A3DFF86" w14:textId="77777777" w:rsidR="0086790B" w:rsidRPr="0086790B" w:rsidRDefault="0086790B" w:rsidP="0086790B">
            <w:pPr>
              <w:spacing w:before="120" w:line="276" w:lineRule="auto"/>
            </w:pPr>
            <w:r w:rsidRPr="0086790B">
              <w:t>0.90</w:t>
            </w:r>
          </w:p>
        </w:tc>
        <w:tc>
          <w:tcPr>
            <w:tcW w:w="0" w:type="auto"/>
            <w:tcBorders>
              <w:top w:val="single" w:sz="4" w:space="0" w:color="auto"/>
              <w:left w:val="single" w:sz="4" w:space="0" w:color="auto"/>
              <w:bottom w:val="single" w:sz="4" w:space="0" w:color="auto"/>
              <w:right w:val="single" w:sz="4" w:space="0" w:color="auto"/>
            </w:tcBorders>
            <w:hideMark/>
          </w:tcPr>
          <w:p w14:paraId="478092F1" w14:textId="77777777" w:rsidR="0086790B" w:rsidRPr="0086790B" w:rsidRDefault="0086790B" w:rsidP="0086790B">
            <w:pPr>
              <w:spacing w:before="120" w:line="276" w:lineRule="auto"/>
            </w:pPr>
            <w:r w:rsidRPr="0086790B">
              <w:t>Distress Zone</w:t>
            </w:r>
          </w:p>
        </w:tc>
      </w:tr>
      <w:tr w:rsidR="0086790B" w:rsidRPr="0086790B" w14:paraId="073D505C" w14:textId="77777777">
        <w:tc>
          <w:tcPr>
            <w:tcW w:w="0" w:type="auto"/>
            <w:tcBorders>
              <w:top w:val="single" w:sz="4" w:space="0" w:color="auto"/>
              <w:left w:val="single" w:sz="4" w:space="0" w:color="auto"/>
              <w:bottom w:val="single" w:sz="4" w:space="0" w:color="auto"/>
              <w:right w:val="single" w:sz="4" w:space="0" w:color="auto"/>
            </w:tcBorders>
            <w:hideMark/>
          </w:tcPr>
          <w:p w14:paraId="3FAADB39"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18A8EF0E" w14:textId="77777777" w:rsidR="0086790B" w:rsidRPr="0086790B" w:rsidRDefault="0086790B" w:rsidP="0086790B">
            <w:pPr>
              <w:spacing w:before="120" w:line="276" w:lineRule="auto"/>
            </w:pPr>
            <w:r w:rsidRPr="0086790B">
              <w:t>0.85</w:t>
            </w:r>
          </w:p>
        </w:tc>
        <w:tc>
          <w:tcPr>
            <w:tcW w:w="0" w:type="auto"/>
            <w:tcBorders>
              <w:top w:val="single" w:sz="4" w:space="0" w:color="auto"/>
              <w:left w:val="single" w:sz="4" w:space="0" w:color="auto"/>
              <w:bottom w:val="single" w:sz="4" w:space="0" w:color="auto"/>
              <w:right w:val="single" w:sz="4" w:space="0" w:color="auto"/>
            </w:tcBorders>
            <w:hideMark/>
          </w:tcPr>
          <w:p w14:paraId="23E79B4B" w14:textId="77777777" w:rsidR="0086790B" w:rsidRPr="0086790B" w:rsidRDefault="0086790B" w:rsidP="0086790B">
            <w:pPr>
              <w:spacing w:before="120" w:line="276" w:lineRule="auto"/>
            </w:pPr>
            <w:r w:rsidRPr="0086790B">
              <w:t>Distress Zone</w:t>
            </w:r>
          </w:p>
        </w:tc>
      </w:tr>
    </w:tbl>
    <w:p w14:paraId="5640912B" w14:textId="77777777" w:rsidR="0086790B" w:rsidRPr="0086790B" w:rsidRDefault="0086790B" w:rsidP="0086790B">
      <w:pPr>
        <w:rPr>
          <w:b/>
          <w:bCs/>
        </w:rPr>
      </w:pPr>
      <w:r w:rsidRPr="0086790B">
        <w:rPr>
          <w:b/>
          <w:bCs/>
        </w:rPr>
        <w:t>Cash Operating Cycle (COC)</w:t>
      </w:r>
    </w:p>
    <w:tbl>
      <w:tblPr>
        <w:tblStyle w:val="TableGrid"/>
        <w:tblW w:w="0" w:type="auto"/>
        <w:tblLook w:val="04A0" w:firstRow="1" w:lastRow="0" w:firstColumn="1" w:lastColumn="0" w:noHBand="0" w:noVBand="1"/>
      </w:tblPr>
      <w:tblGrid>
        <w:gridCol w:w="723"/>
        <w:gridCol w:w="1797"/>
        <w:gridCol w:w="1889"/>
        <w:gridCol w:w="1596"/>
        <w:gridCol w:w="1476"/>
      </w:tblGrid>
      <w:tr w:rsidR="0086790B" w:rsidRPr="0086790B" w14:paraId="6DB87382" w14:textId="77777777">
        <w:tc>
          <w:tcPr>
            <w:tcW w:w="0" w:type="auto"/>
            <w:tcBorders>
              <w:top w:val="single" w:sz="4" w:space="0" w:color="auto"/>
              <w:left w:val="single" w:sz="4" w:space="0" w:color="auto"/>
              <w:bottom w:val="single" w:sz="4" w:space="0" w:color="auto"/>
              <w:right w:val="single" w:sz="4" w:space="0" w:color="auto"/>
            </w:tcBorders>
            <w:hideMark/>
          </w:tcPr>
          <w:p w14:paraId="060DFDDC" w14:textId="77777777" w:rsidR="0086790B" w:rsidRPr="0086790B" w:rsidRDefault="0086790B" w:rsidP="0086790B">
            <w:pPr>
              <w:spacing w:before="120" w:line="276" w:lineRule="auto"/>
              <w:rPr>
                <w:b/>
                <w:bCs/>
              </w:rPr>
            </w:pPr>
            <w:r w:rsidRPr="0086790B">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61D08F3A" w14:textId="77777777" w:rsidR="0086790B" w:rsidRPr="0086790B" w:rsidRDefault="0086790B" w:rsidP="0086790B">
            <w:pPr>
              <w:spacing w:before="120" w:line="276" w:lineRule="auto"/>
              <w:rPr>
                <w:b/>
                <w:bCs/>
              </w:rPr>
            </w:pPr>
            <w:r w:rsidRPr="0086790B">
              <w:rPr>
                <w:b/>
                <w:bCs/>
              </w:rPr>
              <w:t>Inventory Days</w:t>
            </w:r>
          </w:p>
        </w:tc>
        <w:tc>
          <w:tcPr>
            <w:tcW w:w="0" w:type="auto"/>
            <w:tcBorders>
              <w:top w:val="single" w:sz="4" w:space="0" w:color="auto"/>
              <w:left w:val="single" w:sz="4" w:space="0" w:color="auto"/>
              <w:bottom w:val="single" w:sz="4" w:space="0" w:color="auto"/>
              <w:right w:val="single" w:sz="4" w:space="0" w:color="auto"/>
            </w:tcBorders>
            <w:hideMark/>
          </w:tcPr>
          <w:p w14:paraId="191387A7" w14:textId="77777777" w:rsidR="0086790B" w:rsidRPr="0086790B" w:rsidRDefault="0086790B" w:rsidP="0086790B">
            <w:pPr>
              <w:spacing w:before="120" w:line="276" w:lineRule="auto"/>
              <w:rPr>
                <w:b/>
                <w:bCs/>
              </w:rPr>
            </w:pPr>
            <w:r w:rsidRPr="0086790B">
              <w:rPr>
                <w:b/>
                <w:bCs/>
              </w:rPr>
              <w:t>Receivable Days</w:t>
            </w:r>
          </w:p>
        </w:tc>
        <w:tc>
          <w:tcPr>
            <w:tcW w:w="0" w:type="auto"/>
            <w:tcBorders>
              <w:top w:val="single" w:sz="4" w:space="0" w:color="auto"/>
              <w:left w:val="single" w:sz="4" w:space="0" w:color="auto"/>
              <w:bottom w:val="single" w:sz="4" w:space="0" w:color="auto"/>
              <w:right w:val="single" w:sz="4" w:space="0" w:color="auto"/>
            </w:tcBorders>
            <w:hideMark/>
          </w:tcPr>
          <w:p w14:paraId="1D47D482" w14:textId="77777777" w:rsidR="0086790B" w:rsidRPr="0086790B" w:rsidRDefault="0086790B" w:rsidP="0086790B">
            <w:pPr>
              <w:spacing w:before="120" w:line="276" w:lineRule="auto"/>
              <w:rPr>
                <w:b/>
                <w:bCs/>
              </w:rPr>
            </w:pPr>
            <w:r w:rsidRPr="0086790B">
              <w:rPr>
                <w:b/>
                <w:bCs/>
              </w:rPr>
              <w:t>Payable Days</w:t>
            </w:r>
          </w:p>
        </w:tc>
        <w:tc>
          <w:tcPr>
            <w:tcW w:w="0" w:type="auto"/>
            <w:tcBorders>
              <w:top w:val="single" w:sz="4" w:space="0" w:color="auto"/>
              <w:left w:val="single" w:sz="4" w:space="0" w:color="auto"/>
              <w:bottom w:val="single" w:sz="4" w:space="0" w:color="auto"/>
              <w:right w:val="single" w:sz="4" w:space="0" w:color="auto"/>
            </w:tcBorders>
            <w:hideMark/>
          </w:tcPr>
          <w:p w14:paraId="67B03399" w14:textId="77777777" w:rsidR="0086790B" w:rsidRPr="0086790B" w:rsidRDefault="0086790B" w:rsidP="0086790B">
            <w:pPr>
              <w:spacing w:before="120" w:line="276" w:lineRule="auto"/>
              <w:rPr>
                <w:b/>
                <w:bCs/>
              </w:rPr>
            </w:pPr>
            <w:r w:rsidRPr="0086790B">
              <w:rPr>
                <w:b/>
                <w:bCs/>
              </w:rPr>
              <w:t>COC (Days)</w:t>
            </w:r>
          </w:p>
        </w:tc>
      </w:tr>
      <w:tr w:rsidR="0086790B" w:rsidRPr="0086790B" w14:paraId="7466D49D" w14:textId="77777777">
        <w:tc>
          <w:tcPr>
            <w:tcW w:w="0" w:type="auto"/>
            <w:tcBorders>
              <w:top w:val="single" w:sz="4" w:space="0" w:color="auto"/>
              <w:left w:val="single" w:sz="4" w:space="0" w:color="auto"/>
              <w:bottom w:val="single" w:sz="4" w:space="0" w:color="auto"/>
              <w:right w:val="single" w:sz="4" w:space="0" w:color="auto"/>
            </w:tcBorders>
            <w:hideMark/>
          </w:tcPr>
          <w:p w14:paraId="583436E4" w14:textId="77777777" w:rsidR="0086790B" w:rsidRPr="0086790B" w:rsidRDefault="0086790B" w:rsidP="0086790B">
            <w:pPr>
              <w:spacing w:before="120" w:line="276" w:lineRule="auto"/>
            </w:pPr>
            <w:r w:rsidRPr="0086790B">
              <w:t>2020</w:t>
            </w:r>
          </w:p>
        </w:tc>
        <w:tc>
          <w:tcPr>
            <w:tcW w:w="0" w:type="auto"/>
            <w:tcBorders>
              <w:top w:val="single" w:sz="4" w:space="0" w:color="auto"/>
              <w:left w:val="single" w:sz="4" w:space="0" w:color="auto"/>
              <w:bottom w:val="single" w:sz="4" w:space="0" w:color="auto"/>
              <w:right w:val="single" w:sz="4" w:space="0" w:color="auto"/>
            </w:tcBorders>
            <w:hideMark/>
          </w:tcPr>
          <w:p w14:paraId="662A9B9F" w14:textId="77777777" w:rsidR="0086790B" w:rsidRPr="0086790B" w:rsidRDefault="0086790B" w:rsidP="0086790B">
            <w:pPr>
              <w:spacing w:before="120" w:line="276" w:lineRule="auto"/>
            </w:pPr>
            <w:r w:rsidRPr="0086790B">
              <w:t>63</w:t>
            </w:r>
          </w:p>
        </w:tc>
        <w:tc>
          <w:tcPr>
            <w:tcW w:w="0" w:type="auto"/>
            <w:tcBorders>
              <w:top w:val="single" w:sz="4" w:space="0" w:color="auto"/>
              <w:left w:val="single" w:sz="4" w:space="0" w:color="auto"/>
              <w:bottom w:val="single" w:sz="4" w:space="0" w:color="auto"/>
              <w:right w:val="single" w:sz="4" w:space="0" w:color="auto"/>
            </w:tcBorders>
            <w:hideMark/>
          </w:tcPr>
          <w:p w14:paraId="0BA117F4" w14:textId="77777777" w:rsidR="0086790B" w:rsidRPr="0086790B" w:rsidRDefault="0086790B" w:rsidP="0086790B">
            <w:pPr>
              <w:spacing w:before="120" w:line="276" w:lineRule="auto"/>
            </w:pPr>
            <w:r w:rsidRPr="0086790B">
              <w:t>78</w:t>
            </w:r>
          </w:p>
        </w:tc>
        <w:tc>
          <w:tcPr>
            <w:tcW w:w="0" w:type="auto"/>
            <w:tcBorders>
              <w:top w:val="single" w:sz="4" w:space="0" w:color="auto"/>
              <w:left w:val="single" w:sz="4" w:space="0" w:color="auto"/>
              <w:bottom w:val="single" w:sz="4" w:space="0" w:color="auto"/>
              <w:right w:val="single" w:sz="4" w:space="0" w:color="auto"/>
            </w:tcBorders>
            <w:hideMark/>
          </w:tcPr>
          <w:p w14:paraId="3E20A26A" w14:textId="77777777" w:rsidR="0086790B" w:rsidRPr="0086790B" w:rsidRDefault="0086790B" w:rsidP="0086790B">
            <w:pPr>
              <w:spacing w:before="120" w:line="276" w:lineRule="auto"/>
            </w:pPr>
            <w:r w:rsidRPr="0086790B">
              <w:t>45</w:t>
            </w:r>
          </w:p>
        </w:tc>
        <w:tc>
          <w:tcPr>
            <w:tcW w:w="0" w:type="auto"/>
            <w:tcBorders>
              <w:top w:val="single" w:sz="4" w:space="0" w:color="auto"/>
              <w:left w:val="single" w:sz="4" w:space="0" w:color="auto"/>
              <w:bottom w:val="single" w:sz="4" w:space="0" w:color="auto"/>
              <w:right w:val="single" w:sz="4" w:space="0" w:color="auto"/>
            </w:tcBorders>
            <w:hideMark/>
          </w:tcPr>
          <w:p w14:paraId="05038DE2" w14:textId="77777777" w:rsidR="0086790B" w:rsidRPr="0086790B" w:rsidRDefault="0086790B" w:rsidP="0086790B">
            <w:pPr>
              <w:spacing w:before="120" w:line="276" w:lineRule="auto"/>
            </w:pPr>
            <w:r w:rsidRPr="0086790B">
              <w:t>96</w:t>
            </w:r>
          </w:p>
        </w:tc>
      </w:tr>
      <w:tr w:rsidR="0086790B" w:rsidRPr="0086790B" w14:paraId="2A35A566" w14:textId="77777777">
        <w:tc>
          <w:tcPr>
            <w:tcW w:w="0" w:type="auto"/>
            <w:tcBorders>
              <w:top w:val="single" w:sz="4" w:space="0" w:color="auto"/>
              <w:left w:val="single" w:sz="4" w:space="0" w:color="auto"/>
              <w:bottom w:val="single" w:sz="4" w:space="0" w:color="auto"/>
              <w:right w:val="single" w:sz="4" w:space="0" w:color="auto"/>
            </w:tcBorders>
            <w:hideMark/>
          </w:tcPr>
          <w:p w14:paraId="27F7901C" w14:textId="77777777" w:rsidR="0086790B" w:rsidRPr="0086790B" w:rsidRDefault="0086790B" w:rsidP="0086790B">
            <w:pPr>
              <w:spacing w:before="120" w:line="276" w:lineRule="auto"/>
            </w:pPr>
            <w:r w:rsidRPr="0086790B">
              <w:t>2021</w:t>
            </w:r>
          </w:p>
        </w:tc>
        <w:tc>
          <w:tcPr>
            <w:tcW w:w="0" w:type="auto"/>
            <w:tcBorders>
              <w:top w:val="single" w:sz="4" w:space="0" w:color="auto"/>
              <w:left w:val="single" w:sz="4" w:space="0" w:color="auto"/>
              <w:bottom w:val="single" w:sz="4" w:space="0" w:color="auto"/>
              <w:right w:val="single" w:sz="4" w:space="0" w:color="auto"/>
            </w:tcBorders>
            <w:hideMark/>
          </w:tcPr>
          <w:p w14:paraId="5F604C6D" w14:textId="77777777" w:rsidR="0086790B" w:rsidRPr="0086790B" w:rsidRDefault="0086790B" w:rsidP="0086790B">
            <w:pPr>
              <w:spacing w:before="120" w:line="276" w:lineRule="auto"/>
            </w:pPr>
            <w:r w:rsidRPr="0086790B">
              <w:t>72</w:t>
            </w:r>
          </w:p>
        </w:tc>
        <w:tc>
          <w:tcPr>
            <w:tcW w:w="0" w:type="auto"/>
            <w:tcBorders>
              <w:top w:val="single" w:sz="4" w:space="0" w:color="auto"/>
              <w:left w:val="single" w:sz="4" w:space="0" w:color="auto"/>
              <w:bottom w:val="single" w:sz="4" w:space="0" w:color="auto"/>
              <w:right w:val="single" w:sz="4" w:space="0" w:color="auto"/>
            </w:tcBorders>
            <w:hideMark/>
          </w:tcPr>
          <w:p w14:paraId="0C60CBAA" w14:textId="77777777" w:rsidR="0086790B" w:rsidRPr="0086790B" w:rsidRDefault="0086790B" w:rsidP="0086790B">
            <w:pPr>
              <w:spacing w:before="120" w:line="276" w:lineRule="auto"/>
            </w:pPr>
            <w:r w:rsidRPr="0086790B">
              <w:t>75</w:t>
            </w:r>
          </w:p>
        </w:tc>
        <w:tc>
          <w:tcPr>
            <w:tcW w:w="0" w:type="auto"/>
            <w:tcBorders>
              <w:top w:val="single" w:sz="4" w:space="0" w:color="auto"/>
              <w:left w:val="single" w:sz="4" w:space="0" w:color="auto"/>
              <w:bottom w:val="single" w:sz="4" w:space="0" w:color="auto"/>
              <w:right w:val="single" w:sz="4" w:space="0" w:color="auto"/>
            </w:tcBorders>
            <w:hideMark/>
          </w:tcPr>
          <w:p w14:paraId="7871F8F8" w14:textId="77777777" w:rsidR="0086790B" w:rsidRPr="0086790B" w:rsidRDefault="0086790B" w:rsidP="0086790B">
            <w:pPr>
              <w:spacing w:before="120" w:line="276" w:lineRule="auto"/>
            </w:pPr>
            <w:r w:rsidRPr="0086790B">
              <w:t>50</w:t>
            </w:r>
          </w:p>
        </w:tc>
        <w:tc>
          <w:tcPr>
            <w:tcW w:w="0" w:type="auto"/>
            <w:tcBorders>
              <w:top w:val="single" w:sz="4" w:space="0" w:color="auto"/>
              <w:left w:val="single" w:sz="4" w:space="0" w:color="auto"/>
              <w:bottom w:val="single" w:sz="4" w:space="0" w:color="auto"/>
              <w:right w:val="single" w:sz="4" w:space="0" w:color="auto"/>
            </w:tcBorders>
            <w:hideMark/>
          </w:tcPr>
          <w:p w14:paraId="4769357C" w14:textId="77777777" w:rsidR="0086790B" w:rsidRPr="0086790B" w:rsidRDefault="0086790B" w:rsidP="0086790B">
            <w:pPr>
              <w:spacing w:before="120" w:line="276" w:lineRule="auto"/>
            </w:pPr>
            <w:r w:rsidRPr="0086790B">
              <w:t>97</w:t>
            </w:r>
          </w:p>
        </w:tc>
      </w:tr>
      <w:tr w:rsidR="0086790B" w:rsidRPr="0086790B" w14:paraId="5F8F8FCA" w14:textId="77777777">
        <w:tc>
          <w:tcPr>
            <w:tcW w:w="0" w:type="auto"/>
            <w:tcBorders>
              <w:top w:val="single" w:sz="4" w:space="0" w:color="auto"/>
              <w:left w:val="single" w:sz="4" w:space="0" w:color="auto"/>
              <w:bottom w:val="single" w:sz="4" w:space="0" w:color="auto"/>
              <w:right w:val="single" w:sz="4" w:space="0" w:color="auto"/>
            </w:tcBorders>
            <w:hideMark/>
          </w:tcPr>
          <w:p w14:paraId="6716FB3E" w14:textId="77777777" w:rsidR="0086790B" w:rsidRPr="0086790B" w:rsidRDefault="0086790B" w:rsidP="0086790B">
            <w:pPr>
              <w:spacing w:before="120" w:line="276" w:lineRule="auto"/>
            </w:pPr>
            <w:r w:rsidRPr="0086790B">
              <w:t>2022</w:t>
            </w:r>
          </w:p>
        </w:tc>
        <w:tc>
          <w:tcPr>
            <w:tcW w:w="0" w:type="auto"/>
            <w:tcBorders>
              <w:top w:val="single" w:sz="4" w:space="0" w:color="auto"/>
              <w:left w:val="single" w:sz="4" w:space="0" w:color="auto"/>
              <w:bottom w:val="single" w:sz="4" w:space="0" w:color="auto"/>
              <w:right w:val="single" w:sz="4" w:space="0" w:color="auto"/>
            </w:tcBorders>
            <w:hideMark/>
          </w:tcPr>
          <w:p w14:paraId="77B15469" w14:textId="77777777" w:rsidR="0086790B" w:rsidRPr="0086790B" w:rsidRDefault="0086790B" w:rsidP="0086790B">
            <w:pPr>
              <w:spacing w:before="120" w:line="276" w:lineRule="auto"/>
            </w:pPr>
            <w:r w:rsidRPr="0086790B">
              <w:t>94</w:t>
            </w:r>
          </w:p>
        </w:tc>
        <w:tc>
          <w:tcPr>
            <w:tcW w:w="0" w:type="auto"/>
            <w:tcBorders>
              <w:top w:val="single" w:sz="4" w:space="0" w:color="auto"/>
              <w:left w:val="single" w:sz="4" w:space="0" w:color="auto"/>
              <w:bottom w:val="single" w:sz="4" w:space="0" w:color="auto"/>
              <w:right w:val="single" w:sz="4" w:space="0" w:color="auto"/>
            </w:tcBorders>
            <w:hideMark/>
          </w:tcPr>
          <w:p w14:paraId="690026A5" w14:textId="77777777" w:rsidR="0086790B" w:rsidRPr="0086790B" w:rsidRDefault="0086790B" w:rsidP="0086790B">
            <w:pPr>
              <w:spacing w:before="120" w:line="276" w:lineRule="auto"/>
            </w:pPr>
            <w:r w:rsidRPr="0086790B">
              <w:t>80</w:t>
            </w:r>
          </w:p>
        </w:tc>
        <w:tc>
          <w:tcPr>
            <w:tcW w:w="0" w:type="auto"/>
            <w:tcBorders>
              <w:top w:val="single" w:sz="4" w:space="0" w:color="auto"/>
              <w:left w:val="single" w:sz="4" w:space="0" w:color="auto"/>
              <w:bottom w:val="single" w:sz="4" w:space="0" w:color="auto"/>
              <w:right w:val="single" w:sz="4" w:space="0" w:color="auto"/>
            </w:tcBorders>
            <w:hideMark/>
          </w:tcPr>
          <w:p w14:paraId="45D7745D" w14:textId="77777777" w:rsidR="0086790B" w:rsidRPr="0086790B" w:rsidRDefault="0086790B" w:rsidP="0086790B">
            <w:pPr>
              <w:spacing w:before="120" w:line="276" w:lineRule="auto"/>
            </w:pPr>
            <w:r w:rsidRPr="0086790B">
              <w:t>48</w:t>
            </w:r>
          </w:p>
        </w:tc>
        <w:tc>
          <w:tcPr>
            <w:tcW w:w="0" w:type="auto"/>
            <w:tcBorders>
              <w:top w:val="single" w:sz="4" w:space="0" w:color="auto"/>
              <w:left w:val="single" w:sz="4" w:space="0" w:color="auto"/>
              <w:bottom w:val="single" w:sz="4" w:space="0" w:color="auto"/>
              <w:right w:val="single" w:sz="4" w:space="0" w:color="auto"/>
            </w:tcBorders>
            <w:hideMark/>
          </w:tcPr>
          <w:p w14:paraId="7597E741" w14:textId="77777777" w:rsidR="0086790B" w:rsidRPr="0086790B" w:rsidRDefault="0086790B" w:rsidP="0086790B">
            <w:pPr>
              <w:spacing w:before="120" w:line="276" w:lineRule="auto"/>
            </w:pPr>
            <w:r w:rsidRPr="0086790B">
              <w:t>126</w:t>
            </w:r>
          </w:p>
        </w:tc>
      </w:tr>
      <w:tr w:rsidR="0086790B" w:rsidRPr="0086790B" w14:paraId="2DECEF70" w14:textId="77777777">
        <w:tc>
          <w:tcPr>
            <w:tcW w:w="0" w:type="auto"/>
            <w:tcBorders>
              <w:top w:val="single" w:sz="4" w:space="0" w:color="auto"/>
              <w:left w:val="single" w:sz="4" w:space="0" w:color="auto"/>
              <w:bottom w:val="single" w:sz="4" w:space="0" w:color="auto"/>
              <w:right w:val="single" w:sz="4" w:space="0" w:color="auto"/>
            </w:tcBorders>
            <w:hideMark/>
          </w:tcPr>
          <w:p w14:paraId="218C16DF" w14:textId="77777777" w:rsidR="0086790B" w:rsidRPr="0086790B" w:rsidRDefault="0086790B" w:rsidP="0086790B">
            <w:pPr>
              <w:spacing w:before="120" w:line="276" w:lineRule="auto"/>
            </w:pPr>
            <w:r w:rsidRPr="0086790B">
              <w:t>2023</w:t>
            </w:r>
          </w:p>
        </w:tc>
        <w:tc>
          <w:tcPr>
            <w:tcW w:w="0" w:type="auto"/>
            <w:tcBorders>
              <w:top w:val="single" w:sz="4" w:space="0" w:color="auto"/>
              <w:left w:val="single" w:sz="4" w:space="0" w:color="auto"/>
              <w:bottom w:val="single" w:sz="4" w:space="0" w:color="auto"/>
              <w:right w:val="single" w:sz="4" w:space="0" w:color="auto"/>
            </w:tcBorders>
            <w:hideMark/>
          </w:tcPr>
          <w:p w14:paraId="16561E5D" w14:textId="77777777" w:rsidR="0086790B" w:rsidRPr="0086790B" w:rsidRDefault="0086790B" w:rsidP="0086790B">
            <w:pPr>
              <w:spacing w:before="120" w:line="276" w:lineRule="auto"/>
            </w:pPr>
            <w:r w:rsidRPr="0086790B">
              <w:t>78</w:t>
            </w:r>
          </w:p>
        </w:tc>
        <w:tc>
          <w:tcPr>
            <w:tcW w:w="0" w:type="auto"/>
            <w:tcBorders>
              <w:top w:val="single" w:sz="4" w:space="0" w:color="auto"/>
              <w:left w:val="single" w:sz="4" w:space="0" w:color="auto"/>
              <w:bottom w:val="single" w:sz="4" w:space="0" w:color="auto"/>
              <w:right w:val="single" w:sz="4" w:space="0" w:color="auto"/>
            </w:tcBorders>
            <w:hideMark/>
          </w:tcPr>
          <w:p w14:paraId="00D795DA" w14:textId="77777777" w:rsidR="0086790B" w:rsidRPr="0086790B" w:rsidRDefault="0086790B" w:rsidP="0086790B">
            <w:pPr>
              <w:spacing w:before="120" w:line="276" w:lineRule="auto"/>
            </w:pPr>
            <w:r w:rsidRPr="0086790B">
              <w:t>88</w:t>
            </w:r>
          </w:p>
        </w:tc>
        <w:tc>
          <w:tcPr>
            <w:tcW w:w="0" w:type="auto"/>
            <w:tcBorders>
              <w:top w:val="single" w:sz="4" w:space="0" w:color="auto"/>
              <w:left w:val="single" w:sz="4" w:space="0" w:color="auto"/>
              <w:bottom w:val="single" w:sz="4" w:space="0" w:color="auto"/>
              <w:right w:val="single" w:sz="4" w:space="0" w:color="auto"/>
            </w:tcBorders>
            <w:hideMark/>
          </w:tcPr>
          <w:p w14:paraId="699C8B48" w14:textId="77777777" w:rsidR="0086790B" w:rsidRPr="0086790B" w:rsidRDefault="0086790B" w:rsidP="0086790B">
            <w:pPr>
              <w:spacing w:before="120" w:line="276" w:lineRule="auto"/>
            </w:pPr>
            <w:r w:rsidRPr="0086790B">
              <w:t>55</w:t>
            </w:r>
          </w:p>
        </w:tc>
        <w:tc>
          <w:tcPr>
            <w:tcW w:w="0" w:type="auto"/>
            <w:tcBorders>
              <w:top w:val="single" w:sz="4" w:space="0" w:color="auto"/>
              <w:left w:val="single" w:sz="4" w:space="0" w:color="auto"/>
              <w:bottom w:val="single" w:sz="4" w:space="0" w:color="auto"/>
              <w:right w:val="single" w:sz="4" w:space="0" w:color="auto"/>
            </w:tcBorders>
            <w:hideMark/>
          </w:tcPr>
          <w:p w14:paraId="3598471D" w14:textId="77777777" w:rsidR="0086790B" w:rsidRPr="0086790B" w:rsidRDefault="0086790B" w:rsidP="0086790B">
            <w:pPr>
              <w:spacing w:before="120" w:line="276" w:lineRule="auto"/>
            </w:pPr>
            <w:r w:rsidRPr="0086790B">
              <w:t>111</w:t>
            </w:r>
          </w:p>
        </w:tc>
      </w:tr>
      <w:tr w:rsidR="0086790B" w:rsidRPr="0086790B" w14:paraId="6EEE7A17" w14:textId="77777777">
        <w:tc>
          <w:tcPr>
            <w:tcW w:w="0" w:type="auto"/>
            <w:tcBorders>
              <w:top w:val="single" w:sz="4" w:space="0" w:color="auto"/>
              <w:left w:val="single" w:sz="4" w:space="0" w:color="auto"/>
              <w:bottom w:val="single" w:sz="4" w:space="0" w:color="auto"/>
              <w:right w:val="single" w:sz="4" w:space="0" w:color="auto"/>
            </w:tcBorders>
            <w:hideMark/>
          </w:tcPr>
          <w:p w14:paraId="75AA7599" w14:textId="77777777" w:rsidR="0086790B" w:rsidRPr="0086790B" w:rsidRDefault="0086790B" w:rsidP="0086790B">
            <w:pPr>
              <w:spacing w:before="120" w:line="276" w:lineRule="auto"/>
            </w:pPr>
            <w:r w:rsidRPr="0086790B">
              <w:t>2024</w:t>
            </w:r>
          </w:p>
        </w:tc>
        <w:tc>
          <w:tcPr>
            <w:tcW w:w="0" w:type="auto"/>
            <w:tcBorders>
              <w:top w:val="single" w:sz="4" w:space="0" w:color="auto"/>
              <w:left w:val="single" w:sz="4" w:space="0" w:color="auto"/>
              <w:bottom w:val="single" w:sz="4" w:space="0" w:color="auto"/>
              <w:right w:val="single" w:sz="4" w:space="0" w:color="auto"/>
            </w:tcBorders>
            <w:hideMark/>
          </w:tcPr>
          <w:p w14:paraId="276E6D96" w14:textId="77777777" w:rsidR="0086790B" w:rsidRPr="0086790B" w:rsidRDefault="0086790B" w:rsidP="0086790B">
            <w:pPr>
              <w:spacing w:before="120" w:line="276" w:lineRule="auto"/>
            </w:pPr>
            <w:r w:rsidRPr="0086790B">
              <w:t>72</w:t>
            </w:r>
          </w:p>
        </w:tc>
        <w:tc>
          <w:tcPr>
            <w:tcW w:w="0" w:type="auto"/>
            <w:tcBorders>
              <w:top w:val="single" w:sz="4" w:space="0" w:color="auto"/>
              <w:left w:val="single" w:sz="4" w:space="0" w:color="auto"/>
              <w:bottom w:val="single" w:sz="4" w:space="0" w:color="auto"/>
              <w:right w:val="single" w:sz="4" w:space="0" w:color="auto"/>
            </w:tcBorders>
            <w:hideMark/>
          </w:tcPr>
          <w:p w14:paraId="526EE8D6" w14:textId="77777777" w:rsidR="0086790B" w:rsidRPr="0086790B" w:rsidRDefault="0086790B" w:rsidP="0086790B">
            <w:pPr>
              <w:spacing w:before="120" w:line="276" w:lineRule="auto"/>
            </w:pPr>
            <w:r w:rsidRPr="0086790B">
              <w:t>95</w:t>
            </w:r>
          </w:p>
        </w:tc>
        <w:tc>
          <w:tcPr>
            <w:tcW w:w="0" w:type="auto"/>
            <w:tcBorders>
              <w:top w:val="single" w:sz="4" w:space="0" w:color="auto"/>
              <w:left w:val="single" w:sz="4" w:space="0" w:color="auto"/>
              <w:bottom w:val="single" w:sz="4" w:space="0" w:color="auto"/>
              <w:right w:val="single" w:sz="4" w:space="0" w:color="auto"/>
            </w:tcBorders>
            <w:hideMark/>
          </w:tcPr>
          <w:p w14:paraId="03E72F50" w14:textId="77777777" w:rsidR="0086790B" w:rsidRPr="0086790B" w:rsidRDefault="0086790B" w:rsidP="0086790B">
            <w:pPr>
              <w:spacing w:before="120" w:line="276" w:lineRule="auto"/>
            </w:pPr>
            <w:r w:rsidRPr="0086790B">
              <w:t>60</w:t>
            </w:r>
          </w:p>
        </w:tc>
        <w:tc>
          <w:tcPr>
            <w:tcW w:w="0" w:type="auto"/>
            <w:tcBorders>
              <w:top w:val="single" w:sz="4" w:space="0" w:color="auto"/>
              <w:left w:val="single" w:sz="4" w:space="0" w:color="auto"/>
              <w:bottom w:val="single" w:sz="4" w:space="0" w:color="auto"/>
              <w:right w:val="single" w:sz="4" w:space="0" w:color="auto"/>
            </w:tcBorders>
            <w:hideMark/>
          </w:tcPr>
          <w:p w14:paraId="570ED42C" w14:textId="77777777" w:rsidR="0086790B" w:rsidRPr="0086790B" w:rsidRDefault="0086790B" w:rsidP="0086790B">
            <w:pPr>
              <w:spacing w:before="120" w:line="276" w:lineRule="auto"/>
            </w:pPr>
            <w:r w:rsidRPr="0086790B">
              <w:t>107</w:t>
            </w:r>
          </w:p>
        </w:tc>
      </w:tr>
    </w:tbl>
    <w:p w14:paraId="4DCEC9F4" w14:textId="77777777" w:rsidR="0086790B" w:rsidRPr="0086790B" w:rsidRDefault="0086790B" w:rsidP="0086790B">
      <w:pPr>
        <w:rPr>
          <w:b/>
          <w:bCs/>
        </w:rPr>
      </w:pPr>
      <w:r w:rsidRPr="0086790B">
        <w:rPr>
          <w:b/>
          <w:bCs/>
        </w:rPr>
        <w:t>Payback Period</w:t>
      </w:r>
    </w:p>
    <w:tbl>
      <w:tblPr>
        <w:tblStyle w:val="TableGrid"/>
        <w:tblW w:w="0" w:type="auto"/>
        <w:tblLook w:val="04A0" w:firstRow="1" w:lastRow="0" w:firstColumn="1" w:lastColumn="0" w:noHBand="0" w:noVBand="1"/>
      </w:tblPr>
      <w:tblGrid>
        <w:gridCol w:w="963"/>
        <w:gridCol w:w="2590"/>
        <w:gridCol w:w="3737"/>
        <w:gridCol w:w="1489"/>
      </w:tblGrid>
      <w:tr w:rsidR="0086790B" w:rsidRPr="0086790B" w14:paraId="09B69A07" w14:textId="77777777">
        <w:tc>
          <w:tcPr>
            <w:tcW w:w="0" w:type="auto"/>
            <w:tcBorders>
              <w:top w:val="single" w:sz="4" w:space="0" w:color="auto"/>
              <w:left w:val="single" w:sz="4" w:space="0" w:color="auto"/>
              <w:bottom w:val="single" w:sz="4" w:space="0" w:color="auto"/>
              <w:right w:val="single" w:sz="4" w:space="0" w:color="auto"/>
            </w:tcBorders>
            <w:hideMark/>
          </w:tcPr>
          <w:p w14:paraId="11266A63" w14:textId="77777777" w:rsidR="0086790B" w:rsidRPr="0086790B" w:rsidRDefault="0086790B" w:rsidP="0086790B">
            <w:pPr>
              <w:spacing w:before="120" w:line="276" w:lineRule="auto"/>
              <w:rPr>
                <w:b/>
                <w:bCs/>
              </w:rPr>
            </w:pPr>
            <w:r w:rsidRPr="0086790B">
              <w:rPr>
                <w:b/>
                <w:bCs/>
              </w:rPr>
              <w:t>Project</w:t>
            </w:r>
          </w:p>
        </w:tc>
        <w:tc>
          <w:tcPr>
            <w:tcW w:w="0" w:type="auto"/>
            <w:tcBorders>
              <w:top w:val="single" w:sz="4" w:space="0" w:color="auto"/>
              <w:left w:val="single" w:sz="4" w:space="0" w:color="auto"/>
              <w:bottom w:val="single" w:sz="4" w:space="0" w:color="auto"/>
              <w:right w:val="single" w:sz="4" w:space="0" w:color="auto"/>
            </w:tcBorders>
            <w:hideMark/>
          </w:tcPr>
          <w:p w14:paraId="09CC1C27" w14:textId="77777777" w:rsidR="0086790B" w:rsidRPr="0086790B" w:rsidRDefault="0086790B" w:rsidP="0086790B">
            <w:pPr>
              <w:spacing w:before="120" w:line="276" w:lineRule="auto"/>
              <w:rPr>
                <w:b/>
                <w:bCs/>
              </w:rPr>
            </w:pPr>
            <w:r w:rsidRPr="0086790B">
              <w:rPr>
                <w:b/>
                <w:bCs/>
              </w:rPr>
              <w:t>Initial Investment (£m)</w:t>
            </w:r>
          </w:p>
        </w:tc>
        <w:tc>
          <w:tcPr>
            <w:tcW w:w="0" w:type="auto"/>
            <w:tcBorders>
              <w:top w:val="single" w:sz="4" w:space="0" w:color="auto"/>
              <w:left w:val="single" w:sz="4" w:space="0" w:color="auto"/>
              <w:bottom w:val="single" w:sz="4" w:space="0" w:color="auto"/>
              <w:right w:val="single" w:sz="4" w:space="0" w:color="auto"/>
            </w:tcBorders>
            <w:hideMark/>
          </w:tcPr>
          <w:p w14:paraId="7660C2E1" w14:textId="77777777" w:rsidR="0086790B" w:rsidRPr="0086790B" w:rsidRDefault="0086790B" w:rsidP="0086790B">
            <w:pPr>
              <w:spacing w:before="120" w:line="276" w:lineRule="auto"/>
              <w:rPr>
                <w:b/>
                <w:bCs/>
              </w:rPr>
            </w:pPr>
            <w:r w:rsidRPr="0086790B">
              <w:rPr>
                <w:b/>
                <w:bCs/>
              </w:rPr>
              <w:t>Average Annual Cash Inflow (£m)</w:t>
            </w:r>
          </w:p>
        </w:tc>
        <w:tc>
          <w:tcPr>
            <w:tcW w:w="0" w:type="auto"/>
            <w:tcBorders>
              <w:top w:val="single" w:sz="4" w:space="0" w:color="auto"/>
              <w:left w:val="single" w:sz="4" w:space="0" w:color="auto"/>
              <w:bottom w:val="single" w:sz="4" w:space="0" w:color="auto"/>
              <w:right w:val="single" w:sz="4" w:space="0" w:color="auto"/>
            </w:tcBorders>
            <w:hideMark/>
          </w:tcPr>
          <w:p w14:paraId="79213336" w14:textId="77777777" w:rsidR="0086790B" w:rsidRPr="0086790B" w:rsidRDefault="0086790B" w:rsidP="0086790B">
            <w:pPr>
              <w:spacing w:before="120" w:line="276" w:lineRule="auto"/>
              <w:rPr>
                <w:b/>
                <w:bCs/>
              </w:rPr>
            </w:pPr>
            <w:r w:rsidRPr="0086790B">
              <w:rPr>
                <w:b/>
                <w:bCs/>
              </w:rPr>
              <w:t>PBP (Years)</w:t>
            </w:r>
          </w:p>
        </w:tc>
      </w:tr>
      <w:tr w:rsidR="0086790B" w:rsidRPr="0086790B" w14:paraId="29DB52C7" w14:textId="77777777">
        <w:tc>
          <w:tcPr>
            <w:tcW w:w="0" w:type="auto"/>
            <w:tcBorders>
              <w:top w:val="single" w:sz="4" w:space="0" w:color="auto"/>
              <w:left w:val="single" w:sz="4" w:space="0" w:color="auto"/>
              <w:bottom w:val="single" w:sz="4" w:space="0" w:color="auto"/>
              <w:right w:val="single" w:sz="4" w:space="0" w:color="auto"/>
            </w:tcBorders>
            <w:hideMark/>
          </w:tcPr>
          <w:p w14:paraId="3D3FB850" w14:textId="77777777" w:rsidR="0086790B" w:rsidRPr="0086790B" w:rsidRDefault="0086790B" w:rsidP="0086790B">
            <w:pPr>
              <w:spacing w:before="120" w:line="276" w:lineRule="auto"/>
            </w:pPr>
            <w:r w:rsidRPr="0086790B">
              <w:t>A</w:t>
            </w:r>
          </w:p>
        </w:tc>
        <w:tc>
          <w:tcPr>
            <w:tcW w:w="0" w:type="auto"/>
            <w:tcBorders>
              <w:top w:val="single" w:sz="4" w:space="0" w:color="auto"/>
              <w:left w:val="single" w:sz="4" w:space="0" w:color="auto"/>
              <w:bottom w:val="single" w:sz="4" w:space="0" w:color="auto"/>
              <w:right w:val="single" w:sz="4" w:space="0" w:color="auto"/>
            </w:tcBorders>
            <w:hideMark/>
          </w:tcPr>
          <w:p w14:paraId="508EB0A0" w14:textId="77777777" w:rsidR="0086790B" w:rsidRPr="0086790B" w:rsidRDefault="0086790B" w:rsidP="0086790B">
            <w:pPr>
              <w:spacing w:before="120" w:line="276" w:lineRule="auto"/>
            </w:pPr>
            <w:r w:rsidRPr="0086790B">
              <w:t>40</w:t>
            </w:r>
          </w:p>
        </w:tc>
        <w:tc>
          <w:tcPr>
            <w:tcW w:w="0" w:type="auto"/>
            <w:tcBorders>
              <w:top w:val="single" w:sz="4" w:space="0" w:color="auto"/>
              <w:left w:val="single" w:sz="4" w:space="0" w:color="auto"/>
              <w:bottom w:val="single" w:sz="4" w:space="0" w:color="auto"/>
              <w:right w:val="single" w:sz="4" w:space="0" w:color="auto"/>
            </w:tcBorders>
            <w:hideMark/>
          </w:tcPr>
          <w:p w14:paraId="0D1AC29E" w14:textId="77777777" w:rsidR="0086790B" w:rsidRPr="0086790B" w:rsidRDefault="0086790B" w:rsidP="0086790B">
            <w:pPr>
              <w:spacing w:before="120" w:line="276" w:lineRule="auto"/>
            </w:pPr>
            <w:r w:rsidRPr="0086790B">
              <w:t>15</w:t>
            </w:r>
          </w:p>
        </w:tc>
        <w:tc>
          <w:tcPr>
            <w:tcW w:w="0" w:type="auto"/>
            <w:tcBorders>
              <w:top w:val="single" w:sz="4" w:space="0" w:color="auto"/>
              <w:left w:val="single" w:sz="4" w:space="0" w:color="auto"/>
              <w:bottom w:val="single" w:sz="4" w:space="0" w:color="auto"/>
              <w:right w:val="single" w:sz="4" w:space="0" w:color="auto"/>
            </w:tcBorders>
            <w:hideMark/>
          </w:tcPr>
          <w:p w14:paraId="56A8EEBB" w14:textId="77777777" w:rsidR="0086790B" w:rsidRPr="0086790B" w:rsidRDefault="0086790B" w:rsidP="0086790B">
            <w:pPr>
              <w:spacing w:before="120" w:line="276" w:lineRule="auto"/>
            </w:pPr>
            <w:r w:rsidRPr="0086790B">
              <w:t>2.67</w:t>
            </w:r>
          </w:p>
        </w:tc>
      </w:tr>
      <w:tr w:rsidR="0086790B" w:rsidRPr="0086790B" w14:paraId="73015120" w14:textId="77777777">
        <w:tc>
          <w:tcPr>
            <w:tcW w:w="0" w:type="auto"/>
            <w:tcBorders>
              <w:top w:val="single" w:sz="4" w:space="0" w:color="auto"/>
              <w:left w:val="single" w:sz="4" w:space="0" w:color="auto"/>
              <w:bottom w:val="single" w:sz="4" w:space="0" w:color="auto"/>
              <w:right w:val="single" w:sz="4" w:space="0" w:color="auto"/>
            </w:tcBorders>
            <w:hideMark/>
          </w:tcPr>
          <w:p w14:paraId="5E0363C6" w14:textId="77777777" w:rsidR="0086790B" w:rsidRPr="0086790B" w:rsidRDefault="0086790B" w:rsidP="0086790B">
            <w:pPr>
              <w:spacing w:before="120" w:line="276" w:lineRule="auto"/>
            </w:pPr>
            <w:r w:rsidRPr="0086790B">
              <w:t>B</w:t>
            </w:r>
          </w:p>
        </w:tc>
        <w:tc>
          <w:tcPr>
            <w:tcW w:w="0" w:type="auto"/>
            <w:tcBorders>
              <w:top w:val="single" w:sz="4" w:space="0" w:color="auto"/>
              <w:left w:val="single" w:sz="4" w:space="0" w:color="auto"/>
              <w:bottom w:val="single" w:sz="4" w:space="0" w:color="auto"/>
              <w:right w:val="single" w:sz="4" w:space="0" w:color="auto"/>
            </w:tcBorders>
            <w:hideMark/>
          </w:tcPr>
          <w:p w14:paraId="431787B5" w14:textId="77777777" w:rsidR="0086790B" w:rsidRPr="0086790B" w:rsidRDefault="0086790B" w:rsidP="0086790B">
            <w:pPr>
              <w:spacing w:before="120" w:line="276" w:lineRule="auto"/>
            </w:pPr>
            <w:r w:rsidRPr="0086790B">
              <w:t>30</w:t>
            </w:r>
          </w:p>
        </w:tc>
        <w:tc>
          <w:tcPr>
            <w:tcW w:w="0" w:type="auto"/>
            <w:tcBorders>
              <w:top w:val="single" w:sz="4" w:space="0" w:color="auto"/>
              <w:left w:val="single" w:sz="4" w:space="0" w:color="auto"/>
              <w:bottom w:val="single" w:sz="4" w:space="0" w:color="auto"/>
              <w:right w:val="single" w:sz="4" w:space="0" w:color="auto"/>
            </w:tcBorders>
            <w:hideMark/>
          </w:tcPr>
          <w:p w14:paraId="78BE105B" w14:textId="77777777" w:rsidR="0086790B" w:rsidRPr="0086790B" w:rsidRDefault="0086790B" w:rsidP="0086790B">
            <w:pPr>
              <w:spacing w:before="120" w:line="276" w:lineRule="auto"/>
            </w:pPr>
            <w:r w:rsidRPr="0086790B">
              <w:t>8</w:t>
            </w:r>
          </w:p>
        </w:tc>
        <w:tc>
          <w:tcPr>
            <w:tcW w:w="0" w:type="auto"/>
            <w:tcBorders>
              <w:top w:val="single" w:sz="4" w:space="0" w:color="auto"/>
              <w:left w:val="single" w:sz="4" w:space="0" w:color="auto"/>
              <w:bottom w:val="single" w:sz="4" w:space="0" w:color="auto"/>
              <w:right w:val="single" w:sz="4" w:space="0" w:color="auto"/>
            </w:tcBorders>
            <w:hideMark/>
          </w:tcPr>
          <w:p w14:paraId="2E865896" w14:textId="77777777" w:rsidR="0086790B" w:rsidRPr="0086790B" w:rsidRDefault="0086790B" w:rsidP="0086790B">
            <w:pPr>
              <w:spacing w:before="120" w:line="276" w:lineRule="auto"/>
            </w:pPr>
            <w:r w:rsidRPr="0086790B">
              <w:t>3.75</w:t>
            </w:r>
          </w:p>
        </w:tc>
      </w:tr>
      <w:tr w:rsidR="0086790B" w:rsidRPr="0086790B" w14:paraId="608D661D" w14:textId="77777777">
        <w:tc>
          <w:tcPr>
            <w:tcW w:w="0" w:type="auto"/>
            <w:tcBorders>
              <w:top w:val="single" w:sz="4" w:space="0" w:color="auto"/>
              <w:left w:val="single" w:sz="4" w:space="0" w:color="auto"/>
              <w:bottom w:val="single" w:sz="4" w:space="0" w:color="auto"/>
              <w:right w:val="single" w:sz="4" w:space="0" w:color="auto"/>
            </w:tcBorders>
            <w:hideMark/>
          </w:tcPr>
          <w:p w14:paraId="14922247" w14:textId="77777777" w:rsidR="0086790B" w:rsidRPr="0086790B" w:rsidRDefault="0086790B" w:rsidP="0086790B">
            <w:pPr>
              <w:spacing w:before="120" w:line="276" w:lineRule="auto"/>
            </w:pPr>
            <w:r w:rsidRPr="0086790B">
              <w:t>C</w:t>
            </w:r>
          </w:p>
        </w:tc>
        <w:tc>
          <w:tcPr>
            <w:tcW w:w="0" w:type="auto"/>
            <w:tcBorders>
              <w:top w:val="single" w:sz="4" w:space="0" w:color="auto"/>
              <w:left w:val="single" w:sz="4" w:space="0" w:color="auto"/>
              <w:bottom w:val="single" w:sz="4" w:space="0" w:color="auto"/>
              <w:right w:val="single" w:sz="4" w:space="0" w:color="auto"/>
            </w:tcBorders>
            <w:hideMark/>
          </w:tcPr>
          <w:p w14:paraId="4539B5C4" w14:textId="77777777" w:rsidR="0086790B" w:rsidRPr="0086790B" w:rsidRDefault="0086790B" w:rsidP="0086790B">
            <w:pPr>
              <w:spacing w:before="120" w:line="276" w:lineRule="auto"/>
            </w:pPr>
            <w:r w:rsidRPr="0086790B">
              <w:t>50</w:t>
            </w:r>
          </w:p>
        </w:tc>
        <w:tc>
          <w:tcPr>
            <w:tcW w:w="0" w:type="auto"/>
            <w:tcBorders>
              <w:top w:val="single" w:sz="4" w:space="0" w:color="auto"/>
              <w:left w:val="single" w:sz="4" w:space="0" w:color="auto"/>
              <w:bottom w:val="single" w:sz="4" w:space="0" w:color="auto"/>
              <w:right w:val="single" w:sz="4" w:space="0" w:color="auto"/>
            </w:tcBorders>
            <w:hideMark/>
          </w:tcPr>
          <w:p w14:paraId="51FEEDFA" w14:textId="77777777" w:rsidR="0086790B" w:rsidRPr="0086790B" w:rsidRDefault="0086790B" w:rsidP="0086790B">
            <w:pPr>
              <w:spacing w:before="120" w:line="276" w:lineRule="auto"/>
            </w:pPr>
            <w:r w:rsidRPr="0086790B">
              <w:t>22</w:t>
            </w:r>
          </w:p>
        </w:tc>
        <w:tc>
          <w:tcPr>
            <w:tcW w:w="0" w:type="auto"/>
            <w:tcBorders>
              <w:top w:val="single" w:sz="4" w:space="0" w:color="auto"/>
              <w:left w:val="single" w:sz="4" w:space="0" w:color="auto"/>
              <w:bottom w:val="single" w:sz="4" w:space="0" w:color="auto"/>
              <w:right w:val="single" w:sz="4" w:space="0" w:color="auto"/>
            </w:tcBorders>
            <w:hideMark/>
          </w:tcPr>
          <w:p w14:paraId="3BFC7E7D" w14:textId="77777777" w:rsidR="0086790B" w:rsidRPr="0086790B" w:rsidRDefault="0086790B" w:rsidP="0086790B">
            <w:pPr>
              <w:spacing w:before="120" w:line="276" w:lineRule="auto"/>
            </w:pPr>
            <w:r w:rsidRPr="0086790B">
              <w:t>2.27</w:t>
            </w:r>
          </w:p>
        </w:tc>
      </w:tr>
    </w:tbl>
    <w:p w14:paraId="2B93452C" w14:textId="77777777" w:rsidR="0086790B" w:rsidRPr="0086790B" w:rsidRDefault="0086790B" w:rsidP="0086790B">
      <w:pPr>
        <w:rPr>
          <w:b/>
          <w:bCs/>
        </w:rPr>
      </w:pPr>
      <w:r w:rsidRPr="0086790B">
        <w:rPr>
          <w:b/>
          <w:bCs/>
        </w:rPr>
        <w:t>ARR</w:t>
      </w:r>
    </w:p>
    <w:tbl>
      <w:tblPr>
        <w:tblStyle w:val="TableGrid"/>
        <w:tblW w:w="0" w:type="auto"/>
        <w:tblLook w:val="04A0" w:firstRow="1" w:lastRow="0" w:firstColumn="1" w:lastColumn="0" w:noHBand="0" w:noVBand="1"/>
      </w:tblPr>
      <w:tblGrid>
        <w:gridCol w:w="964"/>
        <w:gridCol w:w="2575"/>
        <w:gridCol w:w="4287"/>
        <w:gridCol w:w="1190"/>
      </w:tblGrid>
      <w:tr w:rsidR="0086790B" w:rsidRPr="0086790B" w14:paraId="12C5C7E5" w14:textId="77777777">
        <w:tc>
          <w:tcPr>
            <w:tcW w:w="0" w:type="auto"/>
            <w:tcBorders>
              <w:top w:val="single" w:sz="4" w:space="0" w:color="auto"/>
              <w:left w:val="single" w:sz="4" w:space="0" w:color="auto"/>
              <w:bottom w:val="single" w:sz="4" w:space="0" w:color="auto"/>
              <w:right w:val="single" w:sz="4" w:space="0" w:color="auto"/>
            </w:tcBorders>
            <w:hideMark/>
          </w:tcPr>
          <w:p w14:paraId="4BD16C45" w14:textId="77777777" w:rsidR="0086790B" w:rsidRPr="0086790B" w:rsidRDefault="0086790B" w:rsidP="0086790B">
            <w:pPr>
              <w:spacing w:before="120" w:line="276" w:lineRule="auto"/>
              <w:rPr>
                <w:b/>
                <w:bCs/>
              </w:rPr>
            </w:pPr>
            <w:r w:rsidRPr="0086790B">
              <w:rPr>
                <w:b/>
                <w:bCs/>
              </w:rPr>
              <w:lastRenderedPageBreak/>
              <w:t>Project</w:t>
            </w:r>
          </w:p>
        </w:tc>
        <w:tc>
          <w:tcPr>
            <w:tcW w:w="0" w:type="auto"/>
            <w:tcBorders>
              <w:top w:val="single" w:sz="4" w:space="0" w:color="auto"/>
              <w:left w:val="single" w:sz="4" w:space="0" w:color="auto"/>
              <w:bottom w:val="single" w:sz="4" w:space="0" w:color="auto"/>
              <w:right w:val="single" w:sz="4" w:space="0" w:color="auto"/>
            </w:tcBorders>
            <w:hideMark/>
          </w:tcPr>
          <w:p w14:paraId="3C337140" w14:textId="77777777" w:rsidR="0086790B" w:rsidRPr="0086790B" w:rsidRDefault="0086790B" w:rsidP="0086790B">
            <w:pPr>
              <w:spacing w:before="120" w:line="276" w:lineRule="auto"/>
              <w:rPr>
                <w:b/>
                <w:bCs/>
              </w:rPr>
            </w:pPr>
            <w:r w:rsidRPr="0086790B">
              <w:rPr>
                <w:b/>
                <w:bCs/>
              </w:rPr>
              <w:t>Initial Investment (£m)</w:t>
            </w:r>
          </w:p>
        </w:tc>
        <w:tc>
          <w:tcPr>
            <w:tcW w:w="0" w:type="auto"/>
            <w:tcBorders>
              <w:top w:val="single" w:sz="4" w:space="0" w:color="auto"/>
              <w:left w:val="single" w:sz="4" w:space="0" w:color="auto"/>
              <w:bottom w:val="single" w:sz="4" w:space="0" w:color="auto"/>
              <w:right w:val="single" w:sz="4" w:space="0" w:color="auto"/>
            </w:tcBorders>
            <w:hideMark/>
          </w:tcPr>
          <w:p w14:paraId="1C8C8A74" w14:textId="77777777" w:rsidR="0086790B" w:rsidRPr="0086790B" w:rsidRDefault="0086790B" w:rsidP="0086790B">
            <w:pPr>
              <w:spacing w:before="120" w:line="276" w:lineRule="auto"/>
              <w:rPr>
                <w:b/>
                <w:bCs/>
              </w:rPr>
            </w:pPr>
            <w:r w:rsidRPr="0086790B">
              <w:rPr>
                <w:b/>
                <w:bCs/>
              </w:rPr>
              <w:t>Average Annual Accounting Profit (£m)</w:t>
            </w:r>
          </w:p>
        </w:tc>
        <w:tc>
          <w:tcPr>
            <w:tcW w:w="0" w:type="auto"/>
            <w:tcBorders>
              <w:top w:val="single" w:sz="4" w:space="0" w:color="auto"/>
              <w:left w:val="single" w:sz="4" w:space="0" w:color="auto"/>
              <w:bottom w:val="single" w:sz="4" w:space="0" w:color="auto"/>
              <w:right w:val="single" w:sz="4" w:space="0" w:color="auto"/>
            </w:tcBorders>
            <w:hideMark/>
          </w:tcPr>
          <w:p w14:paraId="56A854B0" w14:textId="77777777" w:rsidR="0086790B" w:rsidRPr="0086790B" w:rsidRDefault="0086790B" w:rsidP="0086790B">
            <w:pPr>
              <w:spacing w:before="120" w:line="276" w:lineRule="auto"/>
              <w:rPr>
                <w:b/>
                <w:bCs/>
              </w:rPr>
            </w:pPr>
            <w:r w:rsidRPr="0086790B">
              <w:rPr>
                <w:b/>
                <w:bCs/>
              </w:rPr>
              <w:t>ARR (%)</w:t>
            </w:r>
          </w:p>
        </w:tc>
      </w:tr>
      <w:tr w:rsidR="0086790B" w:rsidRPr="0086790B" w14:paraId="27FA129B" w14:textId="77777777">
        <w:tc>
          <w:tcPr>
            <w:tcW w:w="0" w:type="auto"/>
            <w:tcBorders>
              <w:top w:val="single" w:sz="4" w:space="0" w:color="auto"/>
              <w:left w:val="single" w:sz="4" w:space="0" w:color="auto"/>
              <w:bottom w:val="single" w:sz="4" w:space="0" w:color="auto"/>
              <w:right w:val="single" w:sz="4" w:space="0" w:color="auto"/>
            </w:tcBorders>
            <w:hideMark/>
          </w:tcPr>
          <w:p w14:paraId="48925B81" w14:textId="77777777" w:rsidR="0086790B" w:rsidRPr="0086790B" w:rsidRDefault="0086790B" w:rsidP="0086790B">
            <w:pPr>
              <w:spacing w:before="120" w:line="276" w:lineRule="auto"/>
            </w:pPr>
            <w:r w:rsidRPr="0086790B">
              <w:t>A</w:t>
            </w:r>
          </w:p>
        </w:tc>
        <w:tc>
          <w:tcPr>
            <w:tcW w:w="0" w:type="auto"/>
            <w:tcBorders>
              <w:top w:val="single" w:sz="4" w:space="0" w:color="auto"/>
              <w:left w:val="single" w:sz="4" w:space="0" w:color="auto"/>
              <w:bottom w:val="single" w:sz="4" w:space="0" w:color="auto"/>
              <w:right w:val="single" w:sz="4" w:space="0" w:color="auto"/>
            </w:tcBorders>
            <w:hideMark/>
          </w:tcPr>
          <w:p w14:paraId="31CD505C" w14:textId="77777777" w:rsidR="0086790B" w:rsidRPr="0086790B" w:rsidRDefault="0086790B" w:rsidP="0086790B">
            <w:pPr>
              <w:spacing w:before="120" w:line="276" w:lineRule="auto"/>
            </w:pPr>
            <w:r w:rsidRPr="0086790B">
              <w:t>40</w:t>
            </w:r>
          </w:p>
        </w:tc>
        <w:tc>
          <w:tcPr>
            <w:tcW w:w="0" w:type="auto"/>
            <w:tcBorders>
              <w:top w:val="single" w:sz="4" w:space="0" w:color="auto"/>
              <w:left w:val="single" w:sz="4" w:space="0" w:color="auto"/>
              <w:bottom w:val="single" w:sz="4" w:space="0" w:color="auto"/>
              <w:right w:val="single" w:sz="4" w:space="0" w:color="auto"/>
            </w:tcBorders>
            <w:hideMark/>
          </w:tcPr>
          <w:p w14:paraId="2C90B3DD" w14:textId="77777777" w:rsidR="0086790B" w:rsidRPr="0086790B" w:rsidRDefault="0086790B" w:rsidP="0086790B">
            <w:pPr>
              <w:spacing w:before="120" w:line="276" w:lineRule="auto"/>
            </w:pPr>
            <w:r w:rsidRPr="0086790B">
              <w:t>12</w:t>
            </w:r>
          </w:p>
        </w:tc>
        <w:tc>
          <w:tcPr>
            <w:tcW w:w="0" w:type="auto"/>
            <w:tcBorders>
              <w:top w:val="single" w:sz="4" w:space="0" w:color="auto"/>
              <w:left w:val="single" w:sz="4" w:space="0" w:color="auto"/>
              <w:bottom w:val="single" w:sz="4" w:space="0" w:color="auto"/>
              <w:right w:val="single" w:sz="4" w:space="0" w:color="auto"/>
            </w:tcBorders>
            <w:hideMark/>
          </w:tcPr>
          <w:p w14:paraId="4650E1FA" w14:textId="77777777" w:rsidR="0086790B" w:rsidRPr="0086790B" w:rsidRDefault="0086790B" w:rsidP="0086790B">
            <w:pPr>
              <w:spacing w:before="120" w:line="276" w:lineRule="auto"/>
            </w:pPr>
            <w:r w:rsidRPr="0086790B">
              <w:t>30</w:t>
            </w:r>
          </w:p>
        </w:tc>
      </w:tr>
      <w:tr w:rsidR="0086790B" w:rsidRPr="0086790B" w14:paraId="5E1DF649" w14:textId="77777777">
        <w:tc>
          <w:tcPr>
            <w:tcW w:w="0" w:type="auto"/>
            <w:tcBorders>
              <w:top w:val="single" w:sz="4" w:space="0" w:color="auto"/>
              <w:left w:val="single" w:sz="4" w:space="0" w:color="auto"/>
              <w:bottom w:val="single" w:sz="4" w:space="0" w:color="auto"/>
              <w:right w:val="single" w:sz="4" w:space="0" w:color="auto"/>
            </w:tcBorders>
            <w:hideMark/>
          </w:tcPr>
          <w:p w14:paraId="3FA89588" w14:textId="77777777" w:rsidR="0086790B" w:rsidRPr="0086790B" w:rsidRDefault="0086790B" w:rsidP="0086790B">
            <w:pPr>
              <w:spacing w:before="120" w:line="276" w:lineRule="auto"/>
            </w:pPr>
            <w:r w:rsidRPr="0086790B">
              <w:t>B</w:t>
            </w:r>
          </w:p>
        </w:tc>
        <w:tc>
          <w:tcPr>
            <w:tcW w:w="0" w:type="auto"/>
            <w:tcBorders>
              <w:top w:val="single" w:sz="4" w:space="0" w:color="auto"/>
              <w:left w:val="single" w:sz="4" w:space="0" w:color="auto"/>
              <w:bottom w:val="single" w:sz="4" w:space="0" w:color="auto"/>
              <w:right w:val="single" w:sz="4" w:space="0" w:color="auto"/>
            </w:tcBorders>
            <w:hideMark/>
          </w:tcPr>
          <w:p w14:paraId="417D5859" w14:textId="77777777" w:rsidR="0086790B" w:rsidRPr="0086790B" w:rsidRDefault="0086790B" w:rsidP="0086790B">
            <w:pPr>
              <w:spacing w:before="120" w:line="276" w:lineRule="auto"/>
            </w:pPr>
            <w:r w:rsidRPr="0086790B">
              <w:t>30</w:t>
            </w:r>
          </w:p>
        </w:tc>
        <w:tc>
          <w:tcPr>
            <w:tcW w:w="0" w:type="auto"/>
            <w:tcBorders>
              <w:top w:val="single" w:sz="4" w:space="0" w:color="auto"/>
              <w:left w:val="single" w:sz="4" w:space="0" w:color="auto"/>
              <w:bottom w:val="single" w:sz="4" w:space="0" w:color="auto"/>
              <w:right w:val="single" w:sz="4" w:space="0" w:color="auto"/>
            </w:tcBorders>
            <w:hideMark/>
          </w:tcPr>
          <w:p w14:paraId="00B3354A" w14:textId="77777777" w:rsidR="0086790B" w:rsidRPr="0086790B" w:rsidRDefault="0086790B" w:rsidP="0086790B">
            <w:pPr>
              <w:spacing w:before="120" w:line="276" w:lineRule="auto"/>
            </w:pPr>
            <w:r w:rsidRPr="0086790B">
              <w:t>6</w:t>
            </w:r>
          </w:p>
        </w:tc>
        <w:tc>
          <w:tcPr>
            <w:tcW w:w="0" w:type="auto"/>
            <w:tcBorders>
              <w:top w:val="single" w:sz="4" w:space="0" w:color="auto"/>
              <w:left w:val="single" w:sz="4" w:space="0" w:color="auto"/>
              <w:bottom w:val="single" w:sz="4" w:space="0" w:color="auto"/>
              <w:right w:val="single" w:sz="4" w:space="0" w:color="auto"/>
            </w:tcBorders>
            <w:hideMark/>
          </w:tcPr>
          <w:p w14:paraId="760FFB05" w14:textId="77777777" w:rsidR="0086790B" w:rsidRPr="0086790B" w:rsidRDefault="0086790B" w:rsidP="0086790B">
            <w:pPr>
              <w:spacing w:before="120" w:line="276" w:lineRule="auto"/>
            </w:pPr>
            <w:r w:rsidRPr="0086790B">
              <w:t>20</w:t>
            </w:r>
          </w:p>
        </w:tc>
      </w:tr>
      <w:tr w:rsidR="0086790B" w:rsidRPr="0086790B" w14:paraId="2080D163" w14:textId="77777777">
        <w:tc>
          <w:tcPr>
            <w:tcW w:w="0" w:type="auto"/>
            <w:tcBorders>
              <w:top w:val="single" w:sz="4" w:space="0" w:color="auto"/>
              <w:left w:val="single" w:sz="4" w:space="0" w:color="auto"/>
              <w:bottom w:val="single" w:sz="4" w:space="0" w:color="auto"/>
              <w:right w:val="single" w:sz="4" w:space="0" w:color="auto"/>
            </w:tcBorders>
            <w:hideMark/>
          </w:tcPr>
          <w:p w14:paraId="3E7E437C" w14:textId="77777777" w:rsidR="0086790B" w:rsidRPr="0086790B" w:rsidRDefault="0086790B" w:rsidP="0086790B">
            <w:pPr>
              <w:spacing w:before="120" w:line="276" w:lineRule="auto"/>
            </w:pPr>
            <w:r w:rsidRPr="0086790B">
              <w:t>C</w:t>
            </w:r>
          </w:p>
        </w:tc>
        <w:tc>
          <w:tcPr>
            <w:tcW w:w="0" w:type="auto"/>
            <w:tcBorders>
              <w:top w:val="single" w:sz="4" w:space="0" w:color="auto"/>
              <w:left w:val="single" w:sz="4" w:space="0" w:color="auto"/>
              <w:bottom w:val="single" w:sz="4" w:space="0" w:color="auto"/>
              <w:right w:val="single" w:sz="4" w:space="0" w:color="auto"/>
            </w:tcBorders>
            <w:hideMark/>
          </w:tcPr>
          <w:p w14:paraId="0CEFB448" w14:textId="77777777" w:rsidR="0086790B" w:rsidRPr="0086790B" w:rsidRDefault="0086790B" w:rsidP="0086790B">
            <w:pPr>
              <w:spacing w:before="120" w:line="276" w:lineRule="auto"/>
            </w:pPr>
            <w:r w:rsidRPr="0086790B">
              <w:t>50</w:t>
            </w:r>
          </w:p>
        </w:tc>
        <w:tc>
          <w:tcPr>
            <w:tcW w:w="0" w:type="auto"/>
            <w:tcBorders>
              <w:top w:val="single" w:sz="4" w:space="0" w:color="auto"/>
              <w:left w:val="single" w:sz="4" w:space="0" w:color="auto"/>
              <w:bottom w:val="single" w:sz="4" w:space="0" w:color="auto"/>
              <w:right w:val="single" w:sz="4" w:space="0" w:color="auto"/>
            </w:tcBorders>
            <w:hideMark/>
          </w:tcPr>
          <w:p w14:paraId="62E3E587" w14:textId="77777777" w:rsidR="0086790B" w:rsidRPr="0086790B" w:rsidRDefault="0086790B" w:rsidP="0086790B">
            <w:pPr>
              <w:spacing w:before="120" w:line="276" w:lineRule="auto"/>
            </w:pPr>
            <w:r w:rsidRPr="0086790B">
              <w:t>18</w:t>
            </w:r>
          </w:p>
        </w:tc>
        <w:tc>
          <w:tcPr>
            <w:tcW w:w="0" w:type="auto"/>
            <w:tcBorders>
              <w:top w:val="single" w:sz="4" w:space="0" w:color="auto"/>
              <w:left w:val="single" w:sz="4" w:space="0" w:color="auto"/>
              <w:bottom w:val="single" w:sz="4" w:space="0" w:color="auto"/>
              <w:right w:val="single" w:sz="4" w:space="0" w:color="auto"/>
            </w:tcBorders>
            <w:hideMark/>
          </w:tcPr>
          <w:p w14:paraId="5BE94ECC" w14:textId="77777777" w:rsidR="0086790B" w:rsidRPr="0086790B" w:rsidRDefault="0086790B" w:rsidP="0086790B">
            <w:pPr>
              <w:spacing w:before="120" w:line="276" w:lineRule="auto"/>
            </w:pPr>
            <w:r w:rsidRPr="0086790B">
              <w:t>36</w:t>
            </w:r>
          </w:p>
        </w:tc>
      </w:tr>
    </w:tbl>
    <w:p w14:paraId="08ED7E50" w14:textId="77777777" w:rsidR="0086790B" w:rsidRPr="0086790B" w:rsidRDefault="0086790B" w:rsidP="0086790B">
      <w:pPr>
        <w:rPr>
          <w:b/>
          <w:bCs/>
        </w:rPr>
      </w:pPr>
      <w:r w:rsidRPr="0086790B">
        <w:rPr>
          <w:b/>
          <w:bCs/>
        </w:rPr>
        <w:t>NPV</w:t>
      </w:r>
    </w:p>
    <w:tbl>
      <w:tblPr>
        <w:tblStyle w:val="TableGrid"/>
        <w:tblW w:w="0" w:type="auto"/>
        <w:tblLook w:val="04A0" w:firstRow="1" w:lastRow="0" w:firstColumn="1" w:lastColumn="0" w:noHBand="0" w:noVBand="1"/>
      </w:tblPr>
      <w:tblGrid>
        <w:gridCol w:w="963"/>
        <w:gridCol w:w="2590"/>
        <w:gridCol w:w="1250"/>
        <w:gridCol w:w="2123"/>
      </w:tblGrid>
      <w:tr w:rsidR="0086790B" w:rsidRPr="0086790B" w14:paraId="67EFE8AA" w14:textId="77777777">
        <w:tc>
          <w:tcPr>
            <w:tcW w:w="0" w:type="auto"/>
            <w:tcBorders>
              <w:top w:val="single" w:sz="4" w:space="0" w:color="auto"/>
              <w:left w:val="single" w:sz="4" w:space="0" w:color="auto"/>
              <w:bottom w:val="single" w:sz="4" w:space="0" w:color="auto"/>
              <w:right w:val="single" w:sz="4" w:space="0" w:color="auto"/>
            </w:tcBorders>
            <w:hideMark/>
          </w:tcPr>
          <w:p w14:paraId="1A137125" w14:textId="77777777" w:rsidR="0086790B" w:rsidRPr="0086790B" w:rsidRDefault="0086790B" w:rsidP="0086790B">
            <w:pPr>
              <w:spacing w:before="120" w:line="276" w:lineRule="auto"/>
              <w:rPr>
                <w:b/>
                <w:bCs/>
              </w:rPr>
            </w:pPr>
            <w:r w:rsidRPr="0086790B">
              <w:rPr>
                <w:b/>
                <w:bCs/>
              </w:rPr>
              <w:t>Project</w:t>
            </w:r>
          </w:p>
        </w:tc>
        <w:tc>
          <w:tcPr>
            <w:tcW w:w="0" w:type="auto"/>
            <w:tcBorders>
              <w:top w:val="single" w:sz="4" w:space="0" w:color="auto"/>
              <w:left w:val="single" w:sz="4" w:space="0" w:color="auto"/>
              <w:bottom w:val="single" w:sz="4" w:space="0" w:color="auto"/>
              <w:right w:val="single" w:sz="4" w:space="0" w:color="auto"/>
            </w:tcBorders>
            <w:hideMark/>
          </w:tcPr>
          <w:p w14:paraId="76E8671D" w14:textId="77777777" w:rsidR="0086790B" w:rsidRPr="0086790B" w:rsidRDefault="0086790B" w:rsidP="0086790B">
            <w:pPr>
              <w:spacing w:before="120" w:line="276" w:lineRule="auto"/>
              <w:rPr>
                <w:b/>
                <w:bCs/>
              </w:rPr>
            </w:pPr>
            <w:r w:rsidRPr="0086790B">
              <w:rPr>
                <w:b/>
                <w:bCs/>
              </w:rPr>
              <w:t>Initial Investment (£m)</w:t>
            </w:r>
          </w:p>
        </w:tc>
        <w:tc>
          <w:tcPr>
            <w:tcW w:w="0" w:type="auto"/>
            <w:tcBorders>
              <w:top w:val="single" w:sz="4" w:space="0" w:color="auto"/>
              <w:left w:val="single" w:sz="4" w:space="0" w:color="auto"/>
              <w:bottom w:val="single" w:sz="4" w:space="0" w:color="auto"/>
              <w:right w:val="single" w:sz="4" w:space="0" w:color="auto"/>
            </w:tcBorders>
            <w:hideMark/>
          </w:tcPr>
          <w:p w14:paraId="4CC8B919" w14:textId="77777777" w:rsidR="0086790B" w:rsidRPr="0086790B" w:rsidRDefault="0086790B" w:rsidP="0086790B">
            <w:pPr>
              <w:spacing w:before="120" w:line="276" w:lineRule="auto"/>
              <w:rPr>
                <w:b/>
                <w:bCs/>
              </w:rPr>
            </w:pPr>
            <w:r w:rsidRPr="0086790B">
              <w:rPr>
                <w:b/>
                <w:bCs/>
              </w:rPr>
              <w:t>NPV (£m)</w:t>
            </w:r>
          </w:p>
        </w:tc>
        <w:tc>
          <w:tcPr>
            <w:tcW w:w="0" w:type="auto"/>
            <w:tcBorders>
              <w:top w:val="single" w:sz="4" w:space="0" w:color="auto"/>
              <w:left w:val="single" w:sz="4" w:space="0" w:color="auto"/>
              <w:bottom w:val="single" w:sz="4" w:space="0" w:color="auto"/>
              <w:right w:val="single" w:sz="4" w:space="0" w:color="auto"/>
            </w:tcBorders>
            <w:hideMark/>
          </w:tcPr>
          <w:p w14:paraId="4B71CDC5" w14:textId="77777777" w:rsidR="0086790B" w:rsidRPr="0086790B" w:rsidRDefault="0086790B" w:rsidP="0086790B">
            <w:pPr>
              <w:spacing w:before="120" w:line="276" w:lineRule="auto"/>
              <w:rPr>
                <w:b/>
                <w:bCs/>
              </w:rPr>
            </w:pPr>
            <w:r w:rsidRPr="0086790B">
              <w:rPr>
                <w:b/>
                <w:bCs/>
              </w:rPr>
              <w:t>Discount Rate (%)</w:t>
            </w:r>
          </w:p>
        </w:tc>
      </w:tr>
      <w:tr w:rsidR="0086790B" w:rsidRPr="0086790B" w14:paraId="734217A2" w14:textId="77777777">
        <w:tc>
          <w:tcPr>
            <w:tcW w:w="0" w:type="auto"/>
            <w:tcBorders>
              <w:top w:val="single" w:sz="4" w:space="0" w:color="auto"/>
              <w:left w:val="single" w:sz="4" w:space="0" w:color="auto"/>
              <w:bottom w:val="single" w:sz="4" w:space="0" w:color="auto"/>
              <w:right w:val="single" w:sz="4" w:space="0" w:color="auto"/>
            </w:tcBorders>
            <w:hideMark/>
          </w:tcPr>
          <w:p w14:paraId="79BDA363" w14:textId="77777777" w:rsidR="0086790B" w:rsidRPr="0086790B" w:rsidRDefault="0086790B" w:rsidP="0086790B">
            <w:pPr>
              <w:spacing w:before="120" w:line="276" w:lineRule="auto"/>
            </w:pPr>
            <w:r w:rsidRPr="0086790B">
              <w:t>A</w:t>
            </w:r>
          </w:p>
        </w:tc>
        <w:tc>
          <w:tcPr>
            <w:tcW w:w="0" w:type="auto"/>
            <w:tcBorders>
              <w:top w:val="single" w:sz="4" w:space="0" w:color="auto"/>
              <w:left w:val="single" w:sz="4" w:space="0" w:color="auto"/>
              <w:bottom w:val="single" w:sz="4" w:space="0" w:color="auto"/>
              <w:right w:val="single" w:sz="4" w:space="0" w:color="auto"/>
            </w:tcBorders>
            <w:hideMark/>
          </w:tcPr>
          <w:p w14:paraId="7B3200CD" w14:textId="77777777" w:rsidR="0086790B" w:rsidRPr="0086790B" w:rsidRDefault="0086790B" w:rsidP="0086790B">
            <w:pPr>
              <w:spacing w:before="120" w:line="276" w:lineRule="auto"/>
            </w:pPr>
            <w:r w:rsidRPr="0086790B">
              <w:t>40</w:t>
            </w:r>
          </w:p>
        </w:tc>
        <w:tc>
          <w:tcPr>
            <w:tcW w:w="0" w:type="auto"/>
            <w:tcBorders>
              <w:top w:val="single" w:sz="4" w:space="0" w:color="auto"/>
              <w:left w:val="single" w:sz="4" w:space="0" w:color="auto"/>
              <w:bottom w:val="single" w:sz="4" w:space="0" w:color="auto"/>
              <w:right w:val="single" w:sz="4" w:space="0" w:color="auto"/>
            </w:tcBorders>
            <w:hideMark/>
          </w:tcPr>
          <w:p w14:paraId="4855B1C8" w14:textId="77777777" w:rsidR="0086790B" w:rsidRPr="0086790B" w:rsidRDefault="0086790B" w:rsidP="0086790B">
            <w:pPr>
              <w:spacing w:before="120" w:line="276" w:lineRule="auto"/>
            </w:pPr>
            <w:r w:rsidRPr="0086790B">
              <w:t>18</w:t>
            </w:r>
          </w:p>
        </w:tc>
        <w:tc>
          <w:tcPr>
            <w:tcW w:w="0" w:type="auto"/>
            <w:tcBorders>
              <w:top w:val="single" w:sz="4" w:space="0" w:color="auto"/>
              <w:left w:val="single" w:sz="4" w:space="0" w:color="auto"/>
              <w:bottom w:val="single" w:sz="4" w:space="0" w:color="auto"/>
              <w:right w:val="single" w:sz="4" w:space="0" w:color="auto"/>
            </w:tcBorders>
            <w:hideMark/>
          </w:tcPr>
          <w:p w14:paraId="1A92227F" w14:textId="77777777" w:rsidR="0086790B" w:rsidRPr="0086790B" w:rsidRDefault="0086790B" w:rsidP="0086790B">
            <w:pPr>
              <w:spacing w:before="120" w:line="276" w:lineRule="auto"/>
            </w:pPr>
            <w:r w:rsidRPr="0086790B">
              <w:t>10</w:t>
            </w:r>
          </w:p>
        </w:tc>
      </w:tr>
      <w:tr w:rsidR="0086790B" w:rsidRPr="0086790B" w14:paraId="4D34A207" w14:textId="77777777">
        <w:tc>
          <w:tcPr>
            <w:tcW w:w="0" w:type="auto"/>
            <w:tcBorders>
              <w:top w:val="single" w:sz="4" w:space="0" w:color="auto"/>
              <w:left w:val="single" w:sz="4" w:space="0" w:color="auto"/>
              <w:bottom w:val="single" w:sz="4" w:space="0" w:color="auto"/>
              <w:right w:val="single" w:sz="4" w:space="0" w:color="auto"/>
            </w:tcBorders>
            <w:hideMark/>
          </w:tcPr>
          <w:p w14:paraId="49919637" w14:textId="77777777" w:rsidR="0086790B" w:rsidRPr="0086790B" w:rsidRDefault="0086790B" w:rsidP="0086790B">
            <w:pPr>
              <w:spacing w:before="120" w:line="276" w:lineRule="auto"/>
            </w:pPr>
            <w:r w:rsidRPr="0086790B">
              <w:t>B</w:t>
            </w:r>
          </w:p>
        </w:tc>
        <w:tc>
          <w:tcPr>
            <w:tcW w:w="0" w:type="auto"/>
            <w:tcBorders>
              <w:top w:val="single" w:sz="4" w:space="0" w:color="auto"/>
              <w:left w:val="single" w:sz="4" w:space="0" w:color="auto"/>
              <w:bottom w:val="single" w:sz="4" w:space="0" w:color="auto"/>
              <w:right w:val="single" w:sz="4" w:space="0" w:color="auto"/>
            </w:tcBorders>
            <w:hideMark/>
          </w:tcPr>
          <w:p w14:paraId="713C9943" w14:textId="77777777" w:rsidR="0086790B" w:rsidRPr="0086790B" w:rsidRDefault="0086790B" w:rsidP="0086790B">
            <w:pPr>
              <w:spacing w:before="120" w:line="276" w:lineRule="auto"/>
            </w:pPr>
            <w:r w:rsidRPr="0086790B">
              <w:t>30</w:t>
            </w:r>
          </w:p>
        </w:tc>
        <w:tc>
          <w:tcPr>
            <w:tcW w:w="0" w:type="auto"/>
            <w:tcBorders>
              <w:top w:val="single" w:sz="4" w:space="0" w:color="auto"/>
              <w:left w:val="single" w:sz="4" w:space="0" w:color="auto"/>
              <w:bottom w:val="single" w:sz="4" w:space="0" w:color="auto"/>
              <w:right w:val="single" w:sz="4" w:space="0" w:color="auto"/>
            </w:tcBorders>
            <w:hideMark/>
          </w:tcPr>
          <w:p w14:paraId="3CD0A503" w14:textId="77777777" w:rsidR="0086790B" w:rsidRPr="0086790B" w:rsidRDefault="0086790B" w:rsidP="0086790B">
            <w:pPr>
              <w:spacing w:before="120" w:line="276" w:lineRule="auto"/>
            </w:pPr>
            <w:r w:rsidRPr="0086790B">
              <w:t>6</w:t>
            </w:r>
          </w:p>
        </w:tc>
        <w:tc>
          <w:tcPr>
            <w:tcW w:w="0" w:type="auto"/>
            <w:tcBorders>
              <w:top w:val="single" w:sz="4" w:space="0" w:color="auto"/>
              <w:left w:val="single" w:sz="4" w:space="0" w:color="auto"/>
              <w:bottom w:val="single" w:sz="4" w:space="0" w:color="auto"/>
              <w:right w:val="single" w:sz="4" w:space="0" w:color="auto"/>
            </w:tcBorders>
            <w:hideMark/>
          </w:tcPr>
          <w:p w14:paraId="2B573FBB" w14:textId="77777777" w:rsidR="0086790B" w:rsidRPr="0086790B" w:rsidRDefault="0086790B" w:rsidP="0086790B">
            <w:pPr>
              <w:spacing w:before="120" w:line="276" w:lineRule="auto"/>
            </w:pPr>
            <w:r w:rsidRPr="0086790B">
              <w:t>10</w:t>
            </w:r>
          </w:p>
        </w:tc>
      </w:tr>
      <w:tr w:rsidR="0086790B" w:rsidRPr="0086790B" w14:paraId="28417832" w14:textId="77777777">
        <w:tc>
          <w:tcPr>
            <w:tcW w:w="0" w:type="auto"/>
            <w:tcBorders>
              <w:top w:val="single" w:sz="4" w:space="0" w:color="auto"/>
              <w:left w:val="single" w:sz="4" w:space="0" w:color="auto"/>
              <w:bottom w:val="single" w:sz="4" w:space="0" w:color="auto"/>
              <w:right w:val="single" w:sz="4" w:space="0" w:color="auto"/>
            </w:tcBorders>
            <w:hideMark/>
          </w:tcPr>
          <w:p w14:paraId="7738D01D" w14:textId="77777777" w:rsidR="0086790B" w:rsidRPr="0086790B" w:rsidRDefault="0086790B" w:rsidP="0086790B">
            <w:pPr>
              <w:spacing w:before="120" w:line="276" w:lineRule="auto"/>
            </w:pPr>
            <w:r w:rsidRPr="0086790B">
              <w:t>C</w:t>
            </w:r>
          </w:p>
        </w:tc>
        <w:tc>
          <w:tcPr>
            <w:tcW w:w="0" w:type="auto"/>
            <w:tcBorders>
              <w:top w:val="single" w:sz="4" w:space="0" w:color="auto"/>
              <w:left w:val="single" w:sz="4" w:space="0" w:color="auto"/>
              <w:bottom w:val="single" w:sz="4" w:space="0" w:color="auto"/>
              <w:right w:val="single" w:sz="4" w:space="0" w:color="auto"/>
            </w:tcBorders>
            <w:hideMark/>
          </w:tcPr>
          <w:p w14:paraId="5994E61D" w14:textId="77777777" w:rsidR="0086790B" w:rsidRPr="0086790B" w:rsidRDefault="0086790B" w:rsidP="0086790B">
            <w:pPr>
              <w:spacing w:before="120" w:line="276" w:lineRule="auto"/>
            </w:pPr>
            <w:r w:rsidRPr="0086790B">
              <w:t>50</w:t>
            </w:r>
          </w:p>
        </w:tc>
        <w:tc>
          <w:tcPr>
            <w:tcW w:w="0" w:type="auto"/>
            <w:tcBorders>
              <w:top w:val="single" w:sz="4" w:space="0" w:color="auto"/>
              <w:left w:val="single" w:sz="4" w:space="0" w:color="auto"/>
              <w:bottom w:val="single" w:sz="4" w:space="0" w:color="auto"/>
              <w:right w:val="single" w:sz="4" w:space="0" w:color="auto"/>
            </w:tcBorders>
            <w:hideMark/>
          </w:tcPr>
          <w:p w14:paraId="404CD0DC" w14:textId="77777777" w:rsidR="0086790B" w:rsidRPr="0086790B" w:rsidRDefault="0086790B" w:rsidP="0086790B">
            <w:pPr>
              <w:spacing w:before="120" w:line="276" w:lineRule="auto"/>
            </w:pPr>
            <w:r w:rsidRPr="0086790B">
              <w:t>22</w:t>
            </w:r>
          </w:p>
        </w:tc>
        <w:tc>
          <w:tcPr>
            <w:tcW w:w="0" w:type="auto"/>
            <w:tcBorders>
              <w:top w:val="single" w:sz="4" w:space="0" w:color="auto"/>
              <w:left w:val="single" w:sz="4" w:space="0" w:color="auto"/>
              <w:bottom w:val="single" w:sz="4" w:space="0" w:color="auto"/>
              <w:right w:val="single" w:sz="4" w:space="0" w:color="auto"/>
            </w:tcBorders>
            <w:hideMark/>
          </w:tcPr>
          <w:p w14:paraId="5DF55818" w14:textId="77777777" w:rsidR="0086790B" w:rsidRPr="0086790B" w:rsidRDefault="0086790B" w:rsidP="0086790B">
            <w:pPr>
              <w:spacing w:before="120" w:line="276" w:lineRule="auto"/>
            </w:pPr>
            <w:r w:rsidRPr="0086790B">
              <w:t>10</w:t>
            </w:r>
          </w:p>
        </w:tc>
      </w:tr>
    </w:tbl>
    <w:p w14:paraId="72ACEA15" w14:textId="77777777" w:rsidR="0086790B" w:rsidRPr="0086790B" w:rsidRDefault="0086790B" w:rsidP="0086790B">
      <w:pPr>
        <w:rPr>
          <w:b/>
          <w:bCs/>
        </w:rPr>
      </w:pPr>
      <w:r w:rsidRPr="0086790B">
        <w:rPr>
          <w:b/>
          <w:bCs/>
        </w:rPr>
        <w:t>PI</w:t>
      </w:r>
    </w:p>
    <w:tbl>
      <w:tblPr>
        <w:tblStyle w:val="TableGrid"/>
        <w:tblW w:w="0" w:type="auto"/>
        <w:tblLook w:val="04A0" w:firstRow="1" w:lastRow="0" w:firstColumn="1" w:lastColumn="0" w:noHBand="0" w:noVBand="1"/>
      </w:tblPr>
      <w:tblGrid>
        <w:gridCol w:w="963"/>
        <w:gridCol w:w="3503"/>
        <w:gridCol w:w="2590"/>
        <w:gridCol w:w="636"/>
      </w:tblGrid>
      <w:tr w:rsidR="0086790B" w:rsidRPr="0086790B" w14:paraId="0368F66B" w14:textId="77777777">
        <w:tc>
          <w:tcPr>
            <w:tcW w:w="0" w:type="auto"/>
            <w:tcBorders>
              <w:top w:val="single" w:sz="4" w:space="0" w:color="auto"/>
              <w:left w:val="single" w:sz="4" w:space="0" w:color="auto"/>
              <w:bottom w:val="single" w:sz="4" w:space="0" w:color="auto"/>
              <w:right w:val="single" w:sz="4" w:space="0" w:color="auto"/>
            </w:tcBorders>
            <w:hideMark/>
          </w:tcPr>
          <w:p w14:paraId="6E9D1240" w14:textId="77777777" w:rsidR="0086790B" w:rsidRPr="0086790B" w:rsidRDefault="0086790B" w:rsidP="0086790B">
            <w:pPr>
              <w:spacing w:before="120" w:line="276" w:lineRule="auto"/>
              <w:rPr>
                <w:b/>
                <w:bCs/>
              </w:rPr>
            </w:pPr>
            <w:r w:rsidRPr="0086790B">
              <w:rPr>
                <w:b/>
                <w:bCs/>
              </w:rPr>
              <w:t>Project</w:t>
            </w:r>
          </w:p>
        </w:tc>
        <w:tc>
          <w:tcPr>
            <w:tcW w:w="0" w:type="auto"/>
            <w:tcBorders>
              <w:top w:val="single" w:sz="4" w:space="0" w:color="auto"/>
              <w:left w:val="single" w:sz="4" w:space="0" w:color="auto"/>
              <w:bottom w:val="single" w:sz="4" w:space="0" w:color="auto"/>
              <w:right w:val="single" w:sz="4" w:space="0" w:color="auto"/>
            </w:tcBorders>
            <w:hideMark/>
          </w:tcPr>
          <w:p w14:paraId="1AD20D60" w14:textId="77777777" w:rsidR="0086790B" w:rsidRPr="0086790B" w:rsidRDefault="0086790B" w:rsidP="0086790B">
            <w:pPr>
              <w:spacing w:before="120" w:line="276" w:lineRule="auto"/>
              <w:rPr>
                <w:b/>
                <w:bCs/>
              </w:rPr>
            </w:pPr>
            <w:r w:rsidRPr="0086790B">
              <w:rPr>
                <w:b/>
                <w:bCs/>
              </w:rPr>
              <w:t>PV of Future Cash Inflows (£m)</w:t>
            </w:r>
          </w:p>
        </w:tc>
        <w:tc>
          <w:tcPr>
            <w:tcW w:w="0" w:type="auto"/>
            <w:tcBorders>
              <w:top w:val="single" w:sz="4" w:space="0" w:color="auto"/>
              <w:left w:val="single" w:sz="4" w:space="0" w:color="auto"/>
              <w:bottom w:val="single" w:sz="4" w:space="0" w:color="auto"/>
              <w:right w:val="single" w:sz="4" w:space="0" w:color="auto"/>
            </w:tcBorders>
            <w:hideMark/>
          </w:tcPr>
          <w:p w14:paraId="0757D38D" w14:textId="77777777" w:rsidR="0086790B" w:rsidRPr="0086790B" w:rsidRDefault="0086790B" w:rsidP="0086790B">
            <w:pPr>
              <w:spacing w:before="120" w:line="276" w:lineRule="auto"/>
              <w:rPr>
                <w:b/>
                <w:bCs/>
              </w:rPr>
            </w:pPr>
            <w:r w:rsidRPr="0086790B">
              <w:rPr>
                <w:b/>
                <w:bCs/>
              </w:rPr>
              <w:t>Initial Investment (£m)</w:t>
            </w:r>
          </w:p>
        </w:tc>
        <w:tc>
          <w:tcPr>
            <w:tcW w:w="0" w:type="auto"/>
            <w:tcBorders>
              <w:top w:val="single" w:sz="4" w:space="0" w:color="auto"/>
              <w:left w:val="single" w:sz="4" w:space="0" w:color="auto"/>
              <w:bottom w:val="single" w:sz="4" w:space="0" w:color="auto"/>
              <w:right w:val="single" w:sz="4" w:space="0" w:color="auto"/>
            </w:tcBorders>
            <w:hideMark/>
          </w:tcPr>
          <w:p w14:paraId="4F5B7A20" w14:textId="77777777" w:rsidR="0086790B" w:rsidRPr="0086790B" w:rsidRDefault="0086790B" w:rsidP="0086790B">
            <w:pPr>
              <w:spacing w:before="120" w:line="276" w:lineRule="auto"/>
              <w:rPr>
                <w:b/>
                <w:bCs/>
              </w:rPr>
            </w:pPr>
            <w:r w:rsidRPr="0086790B">
              <w:rPr>
                <w:b/>
                <w:bCs/>
              </w:rPr>
              <w:t>PI</w:t>
            </w:r>
          </w:p>
        </w:tc>
      </w:tr>
      <w:tr w:rsidR="0086790B" w:rsidRPr="0086790B" w14:paraId="7DD8133E" w14:textId="77777777">
        <w:tc>
          <w:tcPr>
            <w:tcW w:w="0" w:type="auto"/>
            <w:tcBorders>
              <w:top w:val="single" w:sz="4" w:space="0" w:color="auto"/>
              <w:left w:val="single" w:sz="4" w:space="0" w:color="auto"/>
              <w:bottom w:val="single" w:sz="4" w:space="0" w:color="auto"/>
              <w:right w:val="single" w:sz="4" w:space="0" w:color="auto"/>
            </w:tcBorders>
            <w:hideMark/>
          </w:tcPr>
          <w:p w14:paraId="6CC223B6" w14:textId="77777777" w:rsidR="0086790B" w:rsidRPr="0086790B" w:rsidRDefault="0086790B" w:rsidP="0086790B">
            <w:pPr>
              <w:spacing w:before="120" w:line="276" w:lineRule="auto"/>
            </w:pPr>
            <w:r w:rsidRPr="0086790B">
              <w:t>A</w:t>
            </w:r>
          </w:p>
        </w:tc>
        <w:tc>
          <w:tcPr>
            <w:tcW w:w="0" w:type="auto"/>
            <w:tcBorders>
              <w:top w:val="single" w:sz="4" w:space="0" w:color="auto"/>
              <w:left w:val="single" w:sz="4" w:space="0" w:color="auto"/>
              <w:bottom w:val="single" w:sz="4" w:space="0" w:color="auto"/>
              <w:right w:val="single" w:sz="4" w:space="0" w:color="auto"/>
            </w:tcBorders>
            <w:hideMark/>
          </w:tcPr>
          <w:p w14:paraId="6EE0E9D6" w14:textId="77777777" w:rsidR="0086790B" w:rsidRPr="0086790B" w:rsidRDefault="0086790B" w:rsidP="0086790B">
            <w:pPr>
              <w:spacing w:before="120" w:line="276" w:lineRule="auto"/>
            </w:pPr>
            <w:r w:rsidRPr="0086790B">
              <w:t>58</w:t>
            </w:r>
          </w:p>
        </w:tc>
        <w:tc>
          <w:tcPr>
            <w:tcW w:w="0" w:type="auto"/>
            <w:tcBorders>
              <w:top w:val="single" w:sz="4" w:space="0" w:color="auto"/>
              <w:left w:val="single" w:sz="4" w:space="0" w:color="auto"/>
              <w:bottom w:val="single" w:sz="4" w:space="0" w:color="auto"/>
              <w:right w:val="single" w:sz="4" w:space="0" w:color="auto"/>
            </w:tcBorders>
            <w:hideMark/>
          </w:tcPr>
          <w:p w14:paraId="4577A629" w14:textId="77777777" w:rsidR="0086790B" w:rsidRPr="0086790B" w:rsidRDefault="0086790B" w:rsidP="0086790B">
            <w:pPr>
              <w:spacing w:before="120" w:line="276" w:lineRule="auto"/>
            </w:pPr>
            <w:r w:rsidRPr="0086790B">
              <w:t>40</w:t>
            </w:r>
          </w:p>
        </w:tc>
        <w:tc>
          <w:tcPr>
            <w:tcW w:w="0" w:type="auto"/>
            <w:tcBorders>
              <w:top w:val="single" w:sz="4" w:space="0" w:color="auto"/>
              <w:left w:val="single" w:sz="4" w:space="0" w:color="auto"/>
              <w:bottom w:val="single" w:sz="4" w:space="0" w:color="auto"/>
              <w:right w:val="single" w:sz="4" w:space="0" w:color="auto"/>
            </w:tcBorders>
            <w:hideMark/>
          </w:tcPr>
          <w:p w14:paraId="1A2E50A2" w14:textId="77777777" w:rsidR="0086790B" w:rsidRPr="0086790B" w:rsidRDefault="0086790B" w:rsidP="0086790B">
            <w:pPr>
              <w:spacing w:before="120" w:line="276" w:lineRule="auto"/>
            </w:pPr>
            <w:r w:rsidRPr="0086790B">
              <w:t>1.45</w:t>
            </w:r>
          </w:p>
        </w:tc>
      </w:tr>
      <w:tr w:rsidR="0086790B" w:rsidRPr="0086790B" w14:paraId="09E09ED8" w14:textId="77777777">
        <w:tc>
          <w:tcPr>
            <w:tcW w:w="0" w:type="auto"/>
            <w:tcBorders>
              <w:top w:val="single" w:sz="4" w:space="0" w:color="auto"/>
              <w:left w:val="single" w:sz="4" w:space="0" w:color="auto"/>
              <w:bottom w:val="single" w:sz="4" w:space="0" w:color="auto"/>
              <w:right w:val="single" w:sz="4" w:space="0" w:color="auto"/>
            </w:tcBorders>
            <w:hideMark/>
          </w:tcPr>
          <w:p w14:paraId="65671ACC" w14:textId="77777777" w:rsidR="0086790B" w:rsidRPr="0086790B" w:rsidRDefault="0086790B" w:rsidP="0086790B">
            <w:pPr>
              <w:spacing w:before="120" w:line="276" w:lineRule="auto"/>
            </w:pPr>
            <w:r w:rsidRPr="0086790B">
              <w:t>B</w:t>
            </w:r>
          </w:p>
        </w:tc>
        <w:tc>
          <w:tcPr>
            <w:tcW w:w="0" w:type="auto"/>
            <w:tcBorders>
              <w:top w:val="single" w:sz="4" w:space="0" w:color="auto"/>
              <w:left w:val="single" w:sz="4" w:space="0" w:color="auto"/>
              <w:bottom w:val="single" w:sz="4" w:space="0" w:color="auto"/>
              <w:right w:val="single" w:sz="4" w:space="0" w:color="auto"/>
            </w:tcBorders>
            <w:hideMark/>
          </w:tcPr>
          <w:p w14:paraId="3F7BE5E4" w14:textId="77777777" w:rsidR="0086790B" w:rsidRPr="0086790B" w:rsidRDefault="0086790B" w:rsidP="0086790B">
            <w:pPr>
              <w:spacing w:before="120" w:line="276" w:lineRule="auto"/>
            </w:pPr>
            <w:r w:rsidRPr="0086790B">
              <w:t>36</w:t>
            </w:r>
          </w:p>
        </w:tc>
        <w:tc>
          <w:tcPr>
            <w:tcW w:w="0" w:type="auto"/>
            <w:tcBorders>
              <w:top w:val="single" w:sz="4" w:space="0" w:color="auto"/>
              <w:left w:val="single" w:sz="4" w:space="0" w:color="auto"/>
              <w:bottom w:val="single" w:sz="4" w:space="0" w:color="auto"/>
              <w:right w:val="single" w:sz="4" w:space="0" w:color="auto"/>
            </w:tcBorders>
            <w:hideMark/>
          </w:tcPr>
          <w:p w14:paraId="0F2F373E" w14:textId="77777777" w:rsidR="0086790B" w:rsidRPr="0086790B" w:rsidRDefault="0086790B" w:rsidP="0086790B">
            <w:pPr>
              <w:spacing w:before="120" w:line="276" w:lineRule="auto"/>
            </w:pPr>
            <w:r w:rsidRPr="0086790B">
              <w:t>30</w:t>
            </w:r>
          </w:p>
        </w:tc>
        <w:tc>
          <w:tcPr>
            <w:tcW w:w="0" w:type="auto"/>
            <w:tcBorders>
              <w:top w:val="single" w:sz="4" w:space="0" w:color="auto"/>
              <w:left w:val="single" w:sz="4" w:space="0" w:color="auto"/>
              <w:bottom w:val="single" w:sz="4" w:space="0" w:color="auto"/>
              <w:right w:val="single" w:sz="4" w:space="0" w:color="auto"/>
            </w:tcBorders>
            <w:hideMark/>
          </w:tcPr>
          <w:p w14:paraId="21671014" w14:textId="77777777" w:rsidR="0086790B" w:rsidRPr="0086790B" w:rsidRDefault="0086790B" w:rsidP="0086790B">
            <w:pPr>
              <w:spacing w:before="120" w:line="276" w:lineRule="auto"/>
            </w:pPr>
            <w:r w:rsidRPr="0086790B">
              <w:t>1.20</w:t>
            </w:r>
          </w:p>
        </w:tc>
      </w:tr>
      <w:tr w:rsidR="0086790B" w:rsidRPr="0086790B" w14:paraId="0B2888F9" w14:textId="77777777">
        <w:tc>
          <w:tcPr>
            <w:tcW w:w="0" w:type="auto"/>
            <w:tcBorders>
              <w:top w:val="single" w:sz="4" w:space="0" w:color="auto"/>
              <w:left w:val="single" w:sz="4" w:space="0" w:color="auto"/>
              <w:bottom w:val="single" w:sz="4" w:space="0" w:color="auto"/>
              <w:right w:val="single" w:sz="4" w:space="0" w:color="auto"/>
            </w:tcBorders>
            <w:hideMark/>
          </w:tcPr>
          <w:p w14:paraId="093A7434" w14:textId="77777777" w:rsidR="0086790B" w:rsidRPr="0086790B" w:rsidRDefault="0086790B" w:rsidP="0086790B">
            <w:pPr>
              <w:spacing w:before="120" w:line="276" w:lineRule="auto"/>
            </w:pPr>
            <w:r w:rsidRPr="0086790B">
              <w:t>C</w:t>
            </w:r>
          </w:p>
        </w:tc>
        <w:tc>
          <w:tcPr>
            <w:tcW w:w="0" w:type="auto"/>
            <w:tcBorders>
              <w:top w:val="single" w:sz="4" w:space="0" w:color="auto"/>
              <w:left w:val="single" w:sz="4" w:space="0" w:color="auto"/>
              <w:bottom w:val="single" w:sz="4" w:space="0" w:color="auto"/>
              <w:right w:val="single" w:sz="4" w:space="0" w:color="auto"/>
            </w:tcBorders>
            <w:hideMark/>
          </w:tcPr>
          <w:p w14:paraId="2288970E" w14:textId="77777777" w:rsidR="0086790B" w:rsidRPr="0086790B" w:rsidRDefault="0086790B" w:rsidP="0086790B">
            <w:pPr>
              <w:spacing w:before="120" w:line="276" w:lineRule="auto"/>
            </w:pPr>
            <w:r w:rsidRPr="0086790B">
              <w:t>72</w:t>
            </w:r>
          </w:p>
        </w:tc>
        <w:tc>
          <w:tcPr>
            <w:tcW w:w="0" w:type="auto"/>
            <w:tcBorders>
              <w:top w:val="single" w:sz="4" w:space="0" w:color="auto"/>
              <w:left w:val="single" w:sz="4" w:space="0" w:color="auto"/>
              <w:bottom w:val="single" w:sz="4" w:space="0" w:color="auto"/>
              <w:right w:val="single" w:sz="4" w:space="0" w:color="auto"/>
            </w:tcBorders>
            <w:hideMark/>
          </w:tcPr>
          <w:p w14:paraId="6D17B559" w14:textId="77777777" w:rsidR="0086790B" w:rsidRPr="0086790B" w:rsidRDefault="0086790B" w:rsidP="0086790B">
            <w:pPr>
              <w:spacing w:before="120" w:line="276" w:lineRule="auto"/>
            </w:pPr>
            <w:r w:rsidRPr="0086790B">
              <w:t>50</w:t>
            </w:r>
          </w:p>
        </w:tc>
        <w:tc>
          <w:tcPr>
            <w:tcW w:w="0" w:type="auto"/>
            <w:tcBorders>
              <w:top w:val="single" w:sz="4" w:space="0" w:color="auto"/>
              <w:left w:val="single" w:sz="4" w:space="0" w:color="auto"/>
              <w:bottom w:val="single" w:sz="4" w:space="0" w:color="auto"/>
              <w:right w:val="single" w:sz="4" w:space="0" w:color="auto"/>
            </w:tcBorders>
            <w:hideMark/>
          </w:tcPr>
          <w:p w14:paraId="4194F930" w14:textId="77777777" w:rsidR="0086790B" w:rsidRPr="0086790B" w:rsidRDefault="0086790B" w:rsidP="0086790B">
            <w:pPr>
              <w:spacing w:before="120" w:line="276" w:lineRule="auto"/>
            </w:pPr>
            <w:r w:rsidRPr="0086790B">
              <w:t>1.44</w:t>
            </w:r>
          </w:p>
        </w:tc>
      </w:tr>
    </w:tbl>
    <w:p w14:paraId="2D1B6677" w14:textId="77777777" w:rsidR="0086790B" w:rsidRPr="0086790B" w:rsidRDefault="0086790B" w:rsidP="0086790B">
      <w:pPr>
        <w:rPr>
          <w:b/>
          <w:bCs/>
        </w:rPr>
      </w:pPr>
      <w:r w:rsidRPr="0086790B">
        <w:rPr>
          <w:b/>
          <w:bCs/>
        </w:rPr>
        <w:t>IRR</w:t>
      </w:r>
    </w:p>
    <w:tbl>
      <w:tblPr>
        <w:tblStyle w:val="TableGrid"/>
        <w:tblW w:w="0" w:type="auto"/>
        <w:tblLook w:val="04A0" w:firstRow="1" w:lastRow="0" w:firstColumn="1" w:lastColumn="0" w:noHBand="0" w:noVBand="1"/>
      </w:tblPr>
      <w:tblGrid>
        <w:gridCol w:w="963"/>
        <w:gridCol w:w="1116"/>
      </w:tblGrid>
      <w:tr w:rsidR="0086790B" w:rsidRPr="0086790B" w14:paraId="5D433077" w14:textId="77777777">
        <w:tc>
          <w:tcPr>
            <w:tcW w:w="0" w:type="auto"/>
            <w:tcBorders>
              <w:top w:val="single" w:sz="4" w:space="0" w:color="auto"/>
              <w:left w:val="single" w:sz="4" w:space="0" w:color="auto"/>
              <w:bottom w:val="single" w:sz="4" w:space="0" w:color="auto"/>
              <w:right w:val="single" w:sz="4" w:space="0" w:color="auto"/>
            </w:tcBorders>
            <w:hideMark/>
          </w:tcPr>
          <w:p w14:paraId="0F36AAF1" w14:textId="77777777" w:rsidR="0086790B" w:rsidRPr="0086790B" w:rsidRDefault="0086790B" w:rsidP="0086790B">
            <w:pPr>
              <w:spacing w:before="120" w:line="276" w:lineRule="auto"/>
              <w:rPr>
                <w:b/>
                <w:bCs/>
              </w:rPr>
            </w:pPr>
            <w:r w:rsidRPr="0086790B">
              <w:rPr>
                <w:b/>
                <w:bCs/>
              </w:rPr>
              <w:t>Project</w:t>
            </w:r>
          </w:p>
        </w:tc>
        <w:tc>
          <w:tcPr>
            <w:tcW w:w="0" w:type="auto"/>
            <w:tcBorders>
              <w:top w:val="single" w:sz="4" w:space="0" w:color="auto"/>
              <w:left w:val="single" w:sz="4" w:space="0" w:color="auto"/>
              <w:bottom w:val="single" w:sz="4" w:space="0" w:color="auto"/>
              <w:right w:val="single" w:sz="4" w:space="0" w:color="auto"/>
            </w:tcBorders>
            <w:hideMark/>
          </w:tcPr>
          <w:p w14:paraId="3F488C82" w14:textId="77777777" w:rsidR="0086790B" w:rsidRPr="0086790B" w:rsidRDefault="0086790B" w:rsidP="0086790B">
            <w:pPr>
              <w:spacing w:before="120" w:line="276" w:lineRule="auto"/>
              <w:rPr>
                <w:b/>
                <w:bCs/>
              </w:rPr>
            </w:pPr>
            <w:r w:rsidRPr="0086790B">
              <w:rPr>
                <w:b/>
                <w:bCs/>
              </w:rPr>
              <w:t>IRR (%)</w:t>
            </w:r>
          </w:p>
        </w:tc>
      </w:tr>
      <w:tr w:rsidR="0086790B" w:rsidRPr="0086790B" w14:paraId="4972F762" w14:textId="77777777">
        <w:tc>
          <w:tcPr>
            <w:tcW w:w="0" w:type="auto"/>
            <w:tcBorders>
              <w:top w:val="single" w:sz="4" w:space="0" w:color="auto"/>
              <w:left w:val="single" w:sz="4" w:space="0" w:color="auto"/>
              <w:bottom w:val="single" w:sz="4" w:space="0" w:color="auto"/>
              <w:right w:val="single" w:sz="4" w:space="0" w:color="auto"/>
            </w:tcBorders>
            <w:hideMark/>
          </w:tcPr>
          <w:p w14:paraId="75A72BE1" w14:textId="77777777" w:rsidR="0086790B" w:rsidRPr="0086790B" w:rsidRDefault="0086790B" w:rsidP="0086790B">
            <w:pPr>
              <w:spacing w:before="120" w:line="276" w:lineRule="auto"/>
            </w:pPr>
            <w:r w:rsidRPr="0086790B">
              <w:t>A</w:t>
            </w:r>
          </w:p>
        </w:tc>
        <w:tc>
          <w:tcPr>
            <w:tcW w:w="0" w:type="auto"/>
            <w:tcBorders>
              <w:top w:val="single" w:sz="4" w:space="0" w:color="auto"/>
              <w:left w:val="single" w:sz="4" w:space="0" w:color="auto"/>
              <w:bottom w:val="single" w:sz="4" w:space="0" w:color="auto"/>
              <w:right w:val="single" w:sz="4" w:space="0" w:color="auto"/>
            </w:tcBorders>
            <w:hideMark/>
          </w:tcPr>
          <w:p w14:paraId="294B5119" w14:textId="77777777" w:rsidR="0086790B" w:rsidRPr="0086790B" w:rsidRDefault="0086790B" w:rsidP="0086790B">
            <w:pPr>
              <w:spacing w:before="120" w:line="276" w:lineRule="auto"/>
            </w:pPr>
            <w:r w:rsidRPr="0086790B">
              <w:t>22</w:t>
            </w:r>
          </w:p>
        </w:tc>
      </w:tr>
      <w:tr w:rsidR="0086790B" w:rsidRPr="0086790B" w14:paraId="13BBF1E0" w14:textId="77777777">
        <w:tc>
          <w:tcPr>
            <w:tcW w:w="0" w:type="auto"/>
            <w:tcBorders>
              <w:top w:val="single" w:sz="4" w:space="0" w:color="auto"/>
              <w:left w:val="single" w:sz="4" w:space="0" w:color="auto"/>
              <w:bottom w:val="single" w:sz="4" w:space="0" w:color="auto"/>
              <w:right w:val="single" w:sz="4" w:space="0" w:color="auto"/>
            </w:tcBorders>
            <w:hideMark/>
          </w:tcPr>
          <w:p w14:paraId="5A89597E" w14:textId="77777777" w:rsidR="0086790B" w:rsidRPr="0086790B" w:rsidRDefault="0086790B" w:rsidP="0086790B">
            <w:pPr>
              <w:spacing w:before="120" w:line="276" w:lineRule="auto"/>
            </w:pPr>
            <w:r w:rsidRPr="0086790B">
              <w:t>B</w:t>
            </w:r>
          </w:p>
        </w:tc>
        <w:tc>
          <w:tcPr>
            <w:tcW w:w="0" w:type="auto"/>
            <w:tcBorders>
              <w:top w:val="single" w:sz="4" w:space="0" w:color="auto"/>
              <w:left w:val="single" w:sz="4" w:space="0" w:color="auto"/>
              <w:bottom w:val="single" w:sz="4" w:space="0" w:color="auto"/>
              <w:right w:val="single" w:sz="4" w:space="0" w:color="auto"/>
            </w:tcBorders>
            <w:hideMark/>
          </w:tcPr>
          <w:p w14:paraId="623B3061" w14:textId="77777777" w:rsidR="0086790B" w:rsidRPr="0086790B" w:rsidRDefault="0086790B" w:rsidP="0086790B">
            <w:pPr>
              <w:spacing w:before="120" w:line="276" w:lineRule="auto"/>
            </w:pPr>
            <w:r w:rsidRPr="0086790B">
              <w:t>14</w:t>
            </w:r>
          </w:p>
        </w:tc>
      </w:tr>
      <w:tr w:rsidR="0086790B" w:rsidRPr="0086790B" w14:paraId="2AC0BE54" w14:textId="77777777">
        <w:tc>
          <w:tcPr>
            <w:tcW w:w="0" w:type="auto"/>
            <w:tcBorders>
              <w:top w:val="single" w:sz="4" w:space="0" w:color="auto"/>
              <w:left w:val="single" w:sz="4" w:space="0" w:color="auto"/>
              <w:bottom w:val="single" w:sz="4" w:space="0" w:color="auto"/>
              <w:right w:val="single" w:sz="4" w:space="0" w:color="auto"/>
            </w:tcBorders>
            <w:hideMark/>
          </w:tcPr>
          <w:p w14:paraId="2C3AE2C9" w14:textId="77777777" w:rsidR="0086790B" w:rsidRPr="0086790B" w:rsidRDefault="0086790B" w:rsidP="0086790B">
            <w:pPr>
              <w:spacing w:before="120" w:line="276" w:lineRule="auto"/>
            </w:pPr>
            <w:r w:rsidRPr="0086790B">
              <w:t>C</w:t>
            </w:r>
          </w:p>
        </w:tc>
        <w:tc>
          <w:tcPr>
            <w:tcW w:w="0" w:type="auto"/>
            <w:tcBorders>
              <w:top w:val="single" w:sz="4" w:space="0" w:color="auto"/>
              <w:left w:val="single" w:sz="4" w:space="0" w:color="auto"/>
              <w:bottom w:val="single" w:sz="4" w:space="0" w:color="auto"/>
              <w:right w:val="single" w:sz="4" w:space="0" w:color="auto"/>
            </w:tcBorders>
            <w:hideMark/>
          </w:tcPr>
          <w:p w14:paraId="6A1B0CA3" w14:textId="77777777" w:rsidR="0086790B" w:rsidRPr="0086790B" w:rsidRDefault="0086790B" w:rsidP="0086790B">
            <w:pPr>
              <w:spacing w:before="120" w:line="276" w:lineRule="auto"/>
            </w:pPr>
            <w:r w:rsidRPr="0086790B">
              <w:t>26</w:t>
            </w:r>
          </w:p>
        </w:tc>
      </w:tr>
    </w:tbl>
    <w:p w14:paraId="3F5272AF" w14:textId="77777777" w:rsidR="0086790B" w:rsidRPr="0086790B" w:rsidRDefault="0086790B" w:rsidP="0086790B">
      <w:pPr>
        <w:rPr>
          <w:b/>
          <w:bCs/>
        </w:rPr>
      </w:pPr>
    </w:p>
    <w:p w14:paraId="4FAF9309" w14:textId="77777777" w:rsidR="0086790B" w:rsidRPr="0086790B" w:rsidRDefault="0086790B" w:rsidP="0086790B"/>
    <w:sectPr w:rsidR="0086790B" w:rsidRPr="008679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63D0A"/>
    <w:multiLevelType w:val="multilevel"/>
    <w:tmpl w:val="E97C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17E60"/>
    <w:multiLevelType w:val="multilevel"/>
    <w:tmpl w:val="F010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F1F82"/>
    <w:multiLevelType w:val="multilevel"/>
    <w:tmpl w:val="F9643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947FE5"/>
    <w:multiLevelType w:val="multilevel"/>
    <w:tmpl w:val="8666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E529E"/>
    <w:multiLevelType w:val="multilevel"/>
    <w:tmpl w:val="57A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1B2BB3"/>
    <w:multiLevelType w:val="multilevel"/>
    <w:tmpl w:val="44DA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52C2F"/>
    <w:multiLevelType w:val="multilevel"/>
    <w:tmpl w:val="87E6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F117A"/>
    <w:multiLevelType w:val="multilevel"/>
    <w:tmpl w:val="3418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33E79"/>
    <w:multiLevelType w:val="multilevel"/>
    <w:tmpl w:val="B224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0529B"/>
    <w:multiLevelType w:val="multilevel"/>
    <w:tmpl w:val="ACC0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04347"/>
    <w:multiLevelType w:val="multilevel"/>
    <w:tmpl w:val="57F8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0256E5"/>
    <w:multiLevelType w:val="multilevel"/>
    <w:tmpl w:val="BB14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B0913"/>
    <w:multiLevelType w:val="multilevel"/>
    <w:tmpl w:val="BCD6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072E47"/>
    <w:multiLevelType w:val="multilevel"/>
    <w:tmpl w:val="0804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2F0A53"/>
    <w:multiLevelType w:val="multilevel"/>
    <w:tmpl w:val="724A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EC2A2E"/>
    <w:multiLevelType w:val="multilevel"/>
    <w:tmpl w:val="E5C2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125A6"/>
    <w:multiLevelType w:val="multilevel"/>
    <w:tmpl w:val="195E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CD6BB4"/>
    <w:multiLevelType w:val="multilevel"/>
    <w:tmpl w:val="4C92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2E3EC7"/>
    <w:multiLevelType w:val="multilevel"/>
    <w:tmpl w:val="3D22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933403"/>
    <w:multiLevelType w:val="multilevel"/>
    <w:tmpl w:val="4AE0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53164E"/>
    <w:multiLevelType w:val="multilevel"/>
    <w:tmpl w:val="E572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00780F"/>
    <w:multiLevelType w:val="multilevel"/>
    <w:tmpl w:val="47BC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9B19A4"/>
    <w:multiLevelType w:val="multilevel"/>
    <w:tmpl w:val="A414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6B1149"/>
    <w:multiLevelType w:val="multilevel"/>
    <w:tmpl w:val="BE045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962399">
    <w:abstractNumId w:val="17"/>
  </w:num>
  <w:num w:numId="2" w16cid:durableId="1779257849">
    <w:abstractNumId w:val="4"/>
  </w:num>
  <w:num w:numId="3" w16cid:durableId="366294919">
    <w:abstractNumId w:val="2"/>
  </w:num>
  <w:num w:numId="4" w16cid:durableId="1973779243">
    <w:abstractNumId w:val="22"/>
  </w:num>
  <w:num w:numId="5" w16cid:durableId="732582548">
    <w:abstractNumId w:val="18"/>
  </w:num>
  <w:num w:numId="6" w16cid:durableId="511115805">
    <w:abstractNumId w:val="5"/>
  </w:num>
  <w:num w:numId="7" w16cid:durableId="1303535473">
    <w:abstractNumId w:val="16"/>
  </w:num>
  <w:num w:numId="8" w16cid:durableId="2135173252">
    <w:abstractNumId w:val="13"/>
  </w:num>
  <w:num w:numId="9" w16cid:durableId="1813982802">
    <w:abstractNumId w:val="7"/>
  </w:num>
  <w:num w:numId="10" w16cid:durableId="1860007258">
    <w:abstractNumId w:val="14"/>
  </w:num>
  <w:num w:numId="11" w16cid:durableId="241985587">
    <w:abstractNumId w:val="10"/>
  </w:num>
  <w:num w:numId="12" w16cid:durableId="733938018">
    <w:abstractNumId w:val="11"/>
  </w:num>
  <w:num w:numId="13" w16cid:durableId="1570187563">
    <w:abstractNumId w:val="9"/>
  </w:num>
  <w:num w:numId="14" w16cid:durableId="1290236261">
    <w:abstractNumId w:val="3"/>
  </w:num>
  <w:num w:numId="15" w16cid:durableId="1865557313">
    <w:abstractNumId w:val="23"/>
  </w:num>
  <w:num w:numId="16" w16cid:durableId="486436943">
    <w:abstractNumId w:val="8"/>
  </w:num>
  <w:num w:numId="17" w16cid:durableId="1704744047">
    <w:abstractNumId w:val="19"/>
  </w:num>
  <w:num w:numId="18" w16cid:durableId="1021325044">
    <w:abstractNumId w:val="6"/>
  </w:num>
  <w:num w:numId="19" w16cid:durableId="1579630421">
    <w:abstractNumId w:val="1"/>
  </w:num>
  <w:num w:numId="20" w16cid:durableId="964778296">
    <w:abstractNumId w:val="21"/>
  </w:num>
  <w:num w:numId="21" w16cid:durableId="478809262">
    <w:abstractNumId w:val="0"/>
  </w:num>
  <w:num w:numId="22" w16cid:durableId="158010309">
    <w:abstractNumId w:val="20"/>
  </w:num>
  <w:num w:numId="23" w16cid:durableId="1377002876">
    <w:abstractNumId w:val="15"/>
  </w:num>
  <w:num w:numId="24" w16cid:durableId="1196040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517"/>
    <w:rsid w:val="001170EE"/>
    <w:rsid w:val="00135F89"/>
    <w:rsid w:val="00182C00"/>
    <w:rsid w:val="003A0CE4"/>
    <w:rsid w:val="003C170E"/>
    <w:rsid w:val="003E2AF9"/>
    <w:rsid w:val="00496722"/>
    <w:rsid w:val="004A69F5"/>
    <w:rsid w:val="004D49E9"/>
    <w:rsid w:val="00550590"/>
    <w:rsid w:val="005546F9"/>
    <w:rsid w:val="00571E74"/>
    <w:rsid w:val="005C7074"/>
    <w:rsid w:val="00603334"/>
    <w:rsid w:val="00666676"/>
    <w:rsid w:val="0069246D"/>
    <w:rsid w:val="006A5F75"/>
    <w:rsid w:val="006A622F"/>
    <w:rsid w:val="006C4E6E"/>
    <w:rsid w:val="006F2EC3"/>
    <w:rsid w:val="007D0132"/>
    <w:rsid w:val="00831899"/>
    <w:rsid w:val="0086790B"/>
    <w:rsid w:val="008857D2"/>
    <w:rsid w:val="008F0D14"/>
    <w:rsid w:val="008F2F15"/>
    <w:rsid w:val="00951848"/>
    <w:rsid w:val="00983517"/>
    <w:rsid w:val="00A649E1"/>
    <w:rsid w:val="00A73AFE"/>
    <w:rsid w:val="00A76E04"/>
    <w:rsid w:val="00AF09B5"/>
    <w:rsid w:val="00B91173"/>
    <w:rsid w:val="00BA47B1"/>
    <w:rsid w:val="00BE0577"/>
    <w:rsid w:val="00CB196F"/>
    <w:rsid w:val="00E10667"/>
    <w:rsid w:val="00E3162F"/>
    <w:rsid w:val="00E660B8"/>
    <w:rsid w:val="00ED25C4"/>
    <w:rsid w:val="00F13F01"/>
    <w:rsid w:val="00F6390D"/>
    <w:rsid w:val="00F83BF7"/>
    <w:rsid w:val="00FD0BF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B124"/>
  <w15:chartTrackingRefBased/>
  <w15:docId w15:val="{9A17FDEA-AFEE-4517-ACC1-5EF9268F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before="120" w:line="276" w:lineRule="auto"/>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F0D14"/>
    <w:rPr>
      <w:rFonts w:ascii="Times New Roman" w:hAnsi="Times New Roman" w:cs="Times New Roman"/>
      <w:kern w:val="0"/>
      <w:sz w:val="24"/>
      <w14:ligatures w14:val="none"/>
    </w:rPr>
  </w:style>
  <w:style w:type="paragraph" w:styleId="Heading1">
    <w:name w:val="heading 1"/>
    <w:basedOn w:val="Normal"/>
    <w:next w:val="Normal"/>
    <w:link w:val="Heading1Char"/>
    <w:uiPriority w:val="9"/>
    <w:qFormat/>
    <w:rsid w:val="00F83BF7"/>
    <w:pPr>
      <w:keepNext/>
      <w:keepLines/>
      <w:spacing w:before="24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1170E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E3162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9835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835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8351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351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3517"/>
    <w:pPr>
      <w:keepNext/>
      <w:keepLines/>
      <w:spacing w:befor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3517"/>
    <w:pPr>
      <w:keepNext/>
      <w:keepLines/>
      <w:spacing w:befor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BF7"/>
    <w:rPr>
      <w:rFonts w:ascii="Times New Roman" w:eastAsiaTheme="majorEastAsia" w:hAnsi="Times New Roman" w:cstheme="majorBidi"/>
      <w:b/>
      <w:color w:val="000000" w:themeColor="text1"/>
      <w:kern w:val="0"/>
      <w:sz w:val="32"/>
      <w:szCs w:val="32"/>
      <w:lang w:val="en-US"/>
      <w14:ligatures w14:val="none"/>
    </w:rPr>
  </w:style>
  <w:style w:type="character" w:customStyle="1" w:styleId="Heading2Char">
    <w:name w:val="Heading 2 Char"/>
    <w:basedOn w:val="DefaultParagraphFont"/>
    <w:link w:val="Heading2"/>
    <w:uiPriority w:val="9"/>
    <w:rsid w:val="001170EE"/>
    <w:rPr>
      <w:rFonts w:ascii="Times New Roman" w:eastAsiaTheme="majorEastAsia" w:hAnsi="Times New Roman"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E3162F"/>
    <w:rPr>
      <w:rFonts w:ascii="Times New Roman" w:eastAsiaTheme="majorEastAsia" w:hAnsi="Times New Roman" w:cstheme="majorBidi"/>
      <w:b/>
      <w:color w:val="000000" w:themeColor="text1"/>
      <w:kern w:val="0"/>
      <w:sz w:val="24"/>
      <w:szCs w:val="28"/>
      <w:lang w:val="en-US"/>
      <w14:ligatures w14:val="none"/>
    </w:rPr>
  </w:style>
  <w:style w:type="character" w:customStyle="1" w:styleId="Heading4Char">
    <w:name w:val="Heading 4 Char"/>
    <w:basedOn w:val="DefaultParagraphFont"/>
    <w:link w:val="Heading4"/>
    <w:uiPriority w:val="9"/>
    <w:semiHidden/>
    <w:rsid w:val="00983517"/>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983517"/>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98351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98351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98351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983517"/>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98351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51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8351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51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8351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3517"/>
    <w:rPr>
      <w:rFonts w:ascii="Times New Roman" w:hAnsi="Times New Roman" w:cs="Times New Roman"/>
      <w:i/>
      <w:iCs/>
      <w:color w:val="404040" w:themeColor="text1" w:themeTint="BF"/>
      <w:kern w:val="0"/>
      <w:sz w:val="24"/>
      <w14:ligatures w14:val="none"/>
    </w:rPr>
  </w:style>
  <w:style w:type="paragraph" w:styleId="ListParagraph">
    <w:name w:val="List Paragraph"/>
    <w:basedOn w:val="Normal"/>
    <w:uiPriority w:val="34"/>
    <w:qFormat/>
    <w:rsid w:val="00983517"/>
    <w:pPr>
      <w:ind w:left="720"/>
      <w:contextualSpacing/>
    </w:pPr>
  </w:style>
  <w:style w:type="character" w:styleId="IntenseEmphasis">
    <w:name w:val="Intense Emphasis"/>
    <w:basedOn w:val="DefaultParagraphFont"/>
    <w:uiPriority w:val="21"/>
    <w:qFormat/>
    <w:rsid w:val="00983517"/>
    <w:rPr>
      <w:i/>
      <w:iCs/>
      <w:color w:val="0F4761" w:themeColor="accent1" w:themeShade="BF"/>
    </w:rPr>
  </w:style>
  <w:style w:type="paragraph" w:styleId="IntenseQuote">
    <w:name w:val="Intense Quote"/>
    <w:basedOn w:val="Normal"/>
    <w:next w:val="Normal"/>
    <w:link w:val="IntenseQuoteChar"/>
    <w:uiPriority w:val="30"/>
    <w:qFormat/>
    <w:rsid w:val="009835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517"/>
    <w:rPr>
      <w:rFonts w:ascii="Times New Roman" w:hAnsi="Times New Roman" w:cs="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983517"/>
    <w:rPr>
      <w:b/>
      <w:bCs/>
      <w:smallCaps/>
      <w:color w:val="0F4761" w:themeColor="accent1" w:themeShade="BF"/>
      <w:spacing w:val="5"/>
    </w:rPr>
  </w:style>
  <w:style w:type="character" w:styleId="Hyperlink">
    <w:name w:val="Hyperlink"/>
    <w:basedOn w:val="DefaultParagraphFont"/>
    <w:uiPriority w:val="99"/>
    <w:unhideWhenUsed/>
    <w:rsid w:val="00550590"/>
    <w:rPr>
      <w:color w:val="467886" w:themeColor="hyperlink"/>
      <w:u w:val="single"/>
    </w:rPr>
  </w:style>
  <w:style w:type="character" w:styleId="UnresolvedMention">
    <w:name w:val="Unresolved Mention"/>
    <w:basedOn w:val="DefaultParagraphFont"/>
    <w:uiPriority w:val="99"/>
    <w:semiHidden/>
    <w:unhideWhenUsed/>
    <w:rsid w:val="00550590"/>
    <w:rPr>
      <w:color w:val="605E5C"/>
      <w:shd w:val="clear" w:color="auto" w:fill="E1DFDD"/>
    </w:rPr>
  </w:style>
  <w:style w:type="table" w:styleId="TableGrid">
    <w:name w:val="Table Grid"/>
    <w:basedOn w:val="TableNormal"/>
    <w:uiPriority w:val="39"/>
    <w:rsid w:val="00B91173"/>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170E"/>
    <w:pPr>
      <w:spacing w:line="259" w:lineRule="auto"/>
      <w:jc w:val="left"/>
      <w:outlineLvl w:val="9"/>
    </w:pPr>
    <w:rPr>
      <w:rFonts w:asciiTheme="majorHAnsi" w:hAnsiTheme="majorHAnsi"/>
      <w:b w:val="0"/>
      <w:color w:val="0F4761" w:themeColor="accent1" w:themeShade="BF"/>
      <w:lang w:val="en-US"/>
    </w:rPr>
  </w:style>
  <w:style w:type="paragraph" w:styleId="TOC1">
    <w:name w:val="toc 1"/>
    <w:basedOn w:val="Normal"/>
    <w:next w:val="Normal"/>
    <w:autoRedefine/>
    <w:uiPriority w:val="39"/>
    <w:unhideWhenUsed/>
    <w:rsid w:val="003C170E"/>
    <w:pPr>
      <w:spacing w:after="100"/>
    </w:pPr>
  </w:style>
  <w:style w:type="paragraph" w:styleId="TOC2">
    <w:name w:val="toc 2"/>
    <w:basedOn w:val="Normal"/>
    <w:next w:val="Normal"/>
    <w:autoRedefine/>
    <w:uiPriority w:val="39"/>
    <w:unhideWhenUsed/>
    <w:rsid w:val="003C170E"/>
    <w:pPr>
      <w:spacing w:after="100"/>
      <w:ind w:left="240"/>
    </w:pPr>
  </w:style>
  <w:style w:type="character" w:styleId="FollowedHyperlink">
    <w:name w:val="FollowedHyperlink"/>
    <w:basedOn w:val="DefaultParagraphFont"/>
    <w:uiPriority w:val="99"/>
    <w:semiHidden/>
    <w:unhideWhenUsed/>
    <w:rsid w:val="0086790B"/>
    <w:rPr>
      <w:color w:val="96607D" w:themeColor="followedHyperlink"/>
      <w:u w:val="single"/>
    </w:rPr>
  </w:style>
  <w:style w:type="paragraph" w:customStyle="1" w:styleId="msonormal0">
    <w:name w:val="msonormal"/>
    <w:basedOn w:val="Normal"/>
    <w:rsid w:val="0086790B"/>
    <w:pPr>
      <w:spacing w:before="100" w:beforeAutospacing="1" w:after="100" w:afterAutospacing="1" w:line="240" w:lineRule="auto"/>
      <w:jc w:val="left"/>
    </w:pPr>
    <w:rPr>
      <w:szCs w:val="24"/>
      <w:lang w:eastAsia="en-GB"/>
    </w:rPr>
  </w:style>
  <w:style w:type="character" w:styleId="PlaceholderText">
    <w:name w:val="Placeholder Text"/>
    <w:basedOn w:val="DefaultParagraphFont"/>
    <w:uiPriority w:val="99"/>
    <w:semiHidden/>
    <w:rsid w:val="0086790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papers.repec.org/article/blajoares/v_3a4_3ay_3a1966_3ai_3a_3ap_3a123-127.htm" TargetMode="External"/><Relationship Id="rId13" Type="http://schemas.openxmlformats.org/officeDocument/2006/relationships/hyperlink" Target="https://doi.org/10.2307/2490860" TargetMode="External"/><Relationship Id="rId18" Type="http://schemas.openxmlformats.org/officeDocument/2006/relationships/hyperlink" Target="https://papers.ssrn.com/sol3/papers.cfm?abstract_id=931591" TargetMode="External"/><Relationship Id="rId26" Type="http://schemas.openxmlformats.org/officeDocument/2006/relationships/hyperlink" Target="https://doi.org/10.3926/ic.1354" TargetMode="External"/><Relationship Id="rId3" Type="http://schemas.openxmlformats.org/officeDocument/2006/relationships/styles" Target="styles.xml"/><Relationship Id="rId21" Type="http://schemas.openxmlformats.org/officeDocument/2006/relationships/hyperlink" Target="https://doi.org/10.2307/2328707" TargetMode="External"/><Relationship Id="rId7" Type="http://schemas.openxmlformats.org/officeDocument/2006/relationships/hyperlink" Target="https://doi.org/10.2307/2978933" TargetMode="External"/><Relationship Id="rId12" Type="http://schemas.openxmlformats.org/officeDocument/2006/relationships/hyperlink" Target="https://doi.org/10.2307/41165561" TargetMode="External"/><Relationship Id="rId17" Type="http://schemas.openxmlformats.org/officeDocument/2006/relationships/hyperlink" Target="https://doi.org/10.5089/9781451874471.001" TargetMode="External"/><Relationship Id="rId25" Type="http://schemas.openxmlformats.org/officeDocument/2006/relationships/hyperlink" Target="https://doi.org/10.2307/2329429" TargetMode="External"/><Relationship Id="rId2" Type="http://schemas.openxmlformats.org/officeDocument/2006/relationships/numbering" Target="numbering.xml"/><Relationship Id="rId16" Type="http://schemas.openxmlformats.org/officeDocument/2006/relationships/hyperlink" Target="https://ideas.repec.org/a/rfa/aefjnl/v3y2016i2p15-38.html" TargetMode="External"/><Relationship Id="rId20" Type="http://schemas.openxmlformats.org/officeDocument/2006/relationships/hyperlink" Target="https://doi.org/10.1016/0304-405X(77)90015-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11/1468-5957.00008" TargetMode="External"/><Relationship Id="rId24" Type="http://schemas.openxmlformats.org/officeDocument/2006/relationships/hyperlink" Target="https://doi.org/10.1177/0256090920030408" TargetMode="External"/><Relationship Id="rId5" Type="http://schemas.openxmlformats.org/officeDocument/2006/relationships/webSettings" Target="webSettings.xml"/><Relationship Id="rId15" Type="http://schemas.openxmlformats.org/officeDocument/2006/relationships/hyperlink" Target="https://doi.org/10.2469/dig.v40.n4.23" TargetMode="External"/><Relationship Id="rId23" Type="http://schemas.openxmlformats.org/officeDocument/2006/relationships/hyperlink" Target="https://doi.org/10.2307/2490395" TargetMode="External"/><Relationship Id="rId28" Type="http://schemas.openxmlformats.org/officeDocument/2006/relationships/hyperlink" Target="https://doi.org/10.2307/2490859" TargetMode="External"/><Relationship Id="rId10" Type="http://schemas.openxmlformats.org/officeDocument/2006/relationships/hyperlink" Target="https://doi.org/10.69554/tdku9070" TargetMode="External"/><Relationship Id="rId19" Type="http://schemas.openxmlformats.org/officeDocument/2006/relationships/hyperlink" Target="https://doi.org/10.2307/2329456" TargetMode="External"/><Relationship Id="rId4" Type="http://schemas.openxmlformats.org/officeDocument/2006/relationships/settings" Target="settings.xml"/><Relationship Id="rId9" Type="http://schemas.openxmlformats.org/officeDocument/2006/relationships/hyperlink" Target="https://doi.org/10.1108/ijoa-02-2019-1646" TargetMode="External"/><Relationship Id="rId14" Type="http://schemas.openxmlformats.org/officeDocument/2006/relationships/hyperlink" Target="https://doi.org/10.1108/jhass-02-2020-0036" TargetMode="External"/><Relationship Id="rId22" Type="http://schemas.openxmlformats.org/officeDocument/2006/relationships/hyperlink" Target="https://doi.org/10.4314/afrrev.v10i1.14" TargetMode="External"/><Relationship Id="rId27" Type="http://schemas.openxmlformats.org/officeDocument/2006/relationships/hyperlink" Target="https://doi.org/10.4013/base.20082.0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5D1B6-404F-45F8-B38F-11721AE79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7702</Words>
  <Characters>43905</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2025-12-20T21:09:00Z</dcterms:created>
  <dcterms:modified xsi:type="dcterms:W3CDTF">2025-12-20T21:09:00Z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3d21e6a9-f531-401d-aec6-686d70d2cd88</vt:lpwstr>
  </property>
</Properties>
</file>