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430E" w:rsidRDefault="00F040BE" w:rsidP="00CC2CF5">
      <w:pPr>
        <w:pStyle w:val="Title"/>
      </w:pPr>
      <w:r>
        <w:t>HNC Group Project:</w:t>
      </w:r>
    </w:p>
    <w:p w:rsidR="00F040BE" w:rsidRDefault="00F040BE" w:rsidP="00CC2CF5">
      <w:pPr>
        <w:pStyle w:val="Title"/>
      </w:pPr>
      <w:r>
        <w:t>Fireworks Show Report</w:t>
      </w:r>
    </w:p>
    <w:p w:rsidR="00F040BE" w:rsidRDefault="00F040BE" w:rsidP="00F040BE">
      <w:pPr>
        <w:pStyle w:val="Subtitle"/>
      </w:pPr>
      <w:r>
        <w:t>By Luke Reidy</w:t>
      </w:r>
    </w:p>
    <w:p w:rsidR="00A94B04" w:rsidRPr="00A94B04" w:rsidRDefault="00A94B04" w:rsidP="00A94B04">
      <w:r>
        <w:br w:type="page"/>
      </w:r>
    </w:p>
    <w:sdt>
      <w:sdtPr>
        <w:id w:val="4964645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90E40" w:rsidRDefault="00D90E40">
          <w:pPr>
            <w:pStyle w:val="TOCHeading"/>
          </w:pPr>
          <w:r>
            <w:t>Contents</w:t>
          </w:r>
        </w:p>
        <w:p w:rsidR="00A94B04" w:rsidRDefault="00D90E4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546048" w:history="1">
            <w:r w:rsidR="00A94B04" w:rsidRPr="00B24469">
              <w:rPr>
                <w:rStyle w:val="Hyperlink"/>
                <w:noProof/>
              </w:rPr>
              <w:t>Introduction</w:t>
            </w:r>
            <w:r w:rsidR="00A94B04">
              <w:rPr>
                <w:noProof/>
                <w:webHidden/>
              </w:rPr>
              <w:tab/>
            </w:r>
            <w:r w:rsidR="00A94B04">
              <w:rPr>
                <w:noProof/>
                <w:webHidden/>
              </w:rPr>
              <w:fldChar w:fldCharType="begin"/>
            </w:r>
            <w:r w:rsidR="00A94B04">
              <w:rPr>
                <w:noProof/>
                <w:webHidden/>
              </w:rPr>
              <w:instrText xml:space="preserve"> PAGEREF _Toc153546048 \h </w:instrText>
            </w:r>
            <w:r w:rsidR="00A94B04">
              <w:rPr>
                <w:noProof/>
                <w:webHidden/>
              </w:rPr>
            </w:r>
            <w:r w:rsidR="00A94B04">
              <w:rPr>
                <w:noProof/>
                <w:webHidden/>
              </w:rPr>
              <w:fldChar w:fldCharType="separate"/>
            </w:r>
            <w:r w:rsidR="00A94B04">
              <w:rPr>
                <w:noProof/>
                <w:webHidden/>
              </w:rPr>
              <w:t>3</w:t>
            </w:r>
            <w:r w:rsidR="00A94B04">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49" w:history="1">
            <w:r w:rsidRPr="00B24469">
              <w:rPr>
                <w:rStyle w:val="Hyperlink"/>
                <w:noProof/>
              </w:rPr>
              <w:t>The Teams Roles</w:t>
            </w:r>
            <w:r>
              <w:rPr>
                <w:noProof/>
                <w:webHidden/>
              </w:rPr>
              <w:tab/>
            </w:r>
            <w:r>
              <w:rPr>
                <w:noProof/>
                <w:webHidden/>
              </w:rPr>
              <w:fldChar w:fldCharType="begin"/>
            </w:r>
            <w:r>
              <w:rPr>
                <w:noProof/>
                <w:webHidden/>
              </w:rPr>
              <w:instrText xml:space="preserve"> PAGEREF _Toc153546049 \h </w:instrText>
            </w:r>
            <w:r>
              <w:rPr>
                <w:noProof/>
                <w:webHidden/>
              </w:rPr>
            </w:r>
            <w:r>
              <w:rPr>
                <w:noProof/>
                <w:webHidden/>
              </w:rPr>
              <w:fldChar w:fldCharType="separate"/>
            </w:r>
            <w:r>
              <w:rPr>
                <w:noProof/>
                <w:webHidden/>
              </w:rPr>
              <w:t>3</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50" w:history="1">
            <w:r w:rsidRPr="00B24469">
              <w:rPr>
                <w:rStyle w:val="Hyperlink"/>
                <w:noProof/>
              </w:rPr>
              <w:t>What Software Tools did the team use?</w:t>
            </w:r>
            <w:r>
              <w:rPr>
                <w:noProof/>
                <w:webHidden/>
              </w:rPr>
              <w:tab/>
            </w:r>
            <w:r>
              <w:rPr>
                <w:noProof/>
                <w:webHidden/>
              </w:rPr>
              <w:fldChar w:fldCharType="begin"/>
            </w:r>
            <w:r>
              <w:rPr>
                <w:noProof/>
                <w:webHidden/>
              </w:rPr>
              <w:instrText xml:space="preserve"> PAGEREF _Toc153546050 \h </w:instrText>
            </w:r>
            <w:r>
              <w:rPr>
                <w:noProof/>
                <w:webHidden/>
              </w:rPr>
            </w:r>
            <w:r>
              <w:rPr>
                <w:noProof/>
                <w:webHidden/>
              </w:rPr>
              <w:fldChar w:fldCharType="separate"/>
            </w:r>
            <w:r>
              <w:rPr>
                <w:noProof/>
                <w:webHidden/>
              </w:rPr>
              <w:t>4</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51" w:history="1">
            <w:r w:rsidRPr="00B24469">
              <w:rPr>
                <w:rStyle w:val="Hyperlink"/>
                <w:noProof/>
              </w:rPr>
              <w:t>How did the team collaborate across our areas of work?</w:t>
            </w:r>
            <w:r>
              <w:rPr>
                <w:noProof/>
                <w:webHidden/>
              </w:rPr>
              <w:tab/>
            </w:r>
            <w:r>
              <w:rPr>
                <w:noProof/>
                <w:webHidden/>
              </w:rPr>
              <w:fldChar w:fldCharType="begin"/>
            </w:r>
            <w:r>
              <w:rPr>
                <w:noProof/>
                <w:webHidden/>
              </w:rPr>
              <w:instrText xml:space="preserve"> PAGEREF _Toc153546051 \h </w:instrText>
            </w:r>
            <w:r>
              <w:rPr>
                <w:noProof/>
                <w:webHidden/>
              </w:rPr>
            </w:r>
            <w:r>
              <w:rPr>
                <w:noProof/>
                <w:webHidden/>
              </w:rPr>
              <w:fldChar w:fldCharType="separate"/>
            </w:r>
            <w:r>
              <w:rPr>
                <w:noProof/>
                <w:webHidden/>
              </w:rPr>
              <w:t>4</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52" w:history="1">
            <w:r w:rsidRPr="00B24469">
              <w:rPr>
                <w:rStyle w:val="Hyperlink"/>
                <w:noProof/>
              </w:rPr>
              <w:t>The Systems Thinking Approach</w:t>
            </w:r>
            <w:r>
              <w:rPr>
                <w:noProof/>
                <w:webHidden/>
              </w:rPr>
              <w:tab/>
            </w:r>
            <w:r>
              <w:rPr>
                <w:noProof/>
                <w:webHidden/>
              </w:rPr>
              <w:fldChar w:fldCharType="begin"/>
            </w:r>
            <w:r>
              <w:rPr>
                <w:noProof/>
                <w:webHidden/>
              </w:rPr>
              <w:instrText xml:space="preserve"> PAGEREF _Toc153546052 \h </w:instrText>
            </w:r>
            <w:r>
              <w:rPr>
                <w:noProof/>
                <w:webHidden/>
              </w:rPr>
            </w:r>
            <w:r>
              <w:rPr>
                <w:noProof/>
                <w:webHidden/>
              </w:rPr>
              <w:fldChar w:fldCharType="separate"/>
            </w:r>
            <w:r>
              <w:rPr>
                <w:noProof/>
                <w:webHidden/>
              </w:rPr>
              <w:t>4</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53" w:history="1">
            <w:r w:rsidRPr="00B24469">
              <w:rPr>
                <w:rStyle w:val="Hyperlink"/>
                <w:noProof/>
              </w:rPr>
              <w:t>Planning the Display</w:t>
            </w:r>
            <w:r>
              <w:rPr>
                <w:noProof/>
                <w:webHidden/>
              </w:rPr>
              <w:tab/>
            </w:r>
            <w:r>
              <w:rPr>
                <w:noProof/>
                <w:webHidden/>
              </w:rPr>
              <w:fldChar w:fldCharType="begin"/>
            </w:r>
            <w:r>
              <w:rPr>
                <w:noProof/>
                <w:webHidden/>
              </w:rPr>
              <w:instrText xml:space="preserve"> PAGEREF _Toc153546053 \h </w:instrText>
            </w:r>
            <w:r>
              <w:rPr>
                <w:noProof/>
                <w:webHidden/>
              </w:rPr>
            </w:r>
            <w:r>
              <w:rPr>
                <w:noProof/>
                <w:webHidden/>
              </w:rPr>
              <w:fldChar w:fldCharType="separate"/>
            </w:r>
            <w:r>
              <w:rPr>
                <w:noProof/>
                <w:webHidden/>
              </w:rPr>
              <w:t>7</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54" w:history="1">
            <w:r w:rsidRPr="00B24469">
              <w:rPr>
                <w:rStyle w:val="Hyperlink"/>
                <w:noProof/>
              </w:rPr>
              <w:t>Research</w:t>
            </w:r>
            <w:r>
              <w:rPr>
                <w:noProof/>
                <w:webHidden/>
              </w:rPr>
              <w:tab/>
            </w:r>
            <w:r>
              <w:rPr>
                <w:noProof/>
                <w:webHidden/>
              </w:rPr>
              <w:fldChar w:fldCharType="begin"/>
            </w:r>
            <w:r>
              <w:rPr>
                <w:noProof/>
                <w:webHidden/>
              </w:rPr>
              <w:instrText xml:space="preserve"> PAGEREF _Toc153546054 \h </w:instrText>
            </w:r>
            <w:r>
              <w:rPr>
                <w:noProof/>
                <w:webHidden/>
              </w:rPr>
            </w:r>
            <w:r>
              <w:rPr>
                <w:noProof/>
                <w:webHidden/>
              </w:rPr>
              <w:fldChar w:fldCharType="separate"/>
            </w:r>
            <w:r>
              <w:rPr>
                <w:noProof/>
                <w:webHidden/>
              </w:rPr>
              <w:t>7</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55" w:history="1">
            <w:r w:rsidRPr="00B24469">
              <w:rPr>
                <w:rStyle w:val="Hyperlink"/>
                <w:noProof/>
              </w:rPr>
              <w:t>Display Variables</w:t>
            </w:r>
            <w:r>
              <w:rPr>
                <w:noProof/>
                <w:webHidden/>
              </w:rPr>
              <w:tab/>
            </w:r>
            <w:r>
              <w:rPr>
                <w:noProof/>
                <w:webHidden/>
              </w:rPr>
              <w:fldChar w:fldCharType="begin"/>
            </w:r>
            <w:r>
              <w:rPr>
                <w:noProof/>
                <w:webHidden/>
              </w:rPr>
              <w:instrText xml:space="preserve"> PAGEREF _Toc153546055 \h </w:instrText>
            </w:r>
            <w:r>
              <w:rPr>
                <w:noProof/>
                <w:webHidden/>
              </w:rPr>
            </w:r>
            <w:r>
              <w:rPr>
                <w:noProof/>
                <w:webHidden/>
              </w:rPr>
              <w:fldChar w:fldCharType="separate"/>
            </w:r>
            <w:r>
              <w:rPr>
                <w:noProof/>
                <w:webHidden/>
              </w:rPr>
              <w:t>7</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56" w:history="1">
            <w:r w:rsidRPr="00B24469">
              <w:rPr>
                <w:rStyle w:val="Hyperlink"/>
                <w:noProof/>
              </w:rPr>
              <w:t>Effects Study</w:t>
            </w:r>
            <w:r>
              <w:rPr>
                <w:noProof/>
                <w:webHidden/>
              </w:rPr>
              <w:tab/>
            </w:r>
            <w:r>
              <w:rPr>
                <w:noProof/>
                <w:webHidden/>
              </w:rPr>
              <w:fldChar w:fldCharType="begin"/>
            </w:r>
            <w:r>
              <w:rPr>
                <w:noProof/>
                <w:webHidden/>
              </w:rPr>
              <w:instrText xml:space="preserve"> PAGEREF _Toc153546056 \h </w:instrText>
            </w:r>
            <w:r>
              <w:rPr>
                <w:noProof/>
                <w:webHidden/>
              </w:rPr>
            </w:r>
            <w:r>
              <w:rPr>
                <w:noProof/>
                <w:webHidden/>
              </w:rPr>
              <w:fldChar w:fldCharType="separate"/>
            </w:r>
            <w:r>
              <w:rPr>
                <w:noProof/>
                <w:webHidden/>
              </w:rPr>
              <w:t>7</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57" w:history="1">
            <w:r w:rsidRPr="00B24469">
              <w:rPr>
                <w:rStyle w:val="Hyperlink"/>
                <w:noProof/>
              </w:rPr>
              <w:t>Risks</w:t>
            </w:r>
            <w:r>
              <w:rPr>
                <w:noProof/>
                <w:webHidden/>
              </w:rPr>
              <w:tab/>
            </w:r>
            <w:r>
              <w:rPr>
                <w:noProof/>
                <w:webHidden/>
              </w:rPr>
              <w:fldChar w:fldCharType="begin"/>
            </w:r>
            <w:r>
              <w:rPr>
                <w:noProof/>
                <w:webHidden/>
              </w:rPr>
              <w:instrText xml:space="preserve"> PAGEREF _Toc153546057 \h </w:instrText>
            </w:r>
            <w:r>
              <w:rPr>
                <w:noProof/>
                <w:webHidden/>
              </w:rPr>
            </w:r>
            <w:r>
              <w:rPr>
                <w:noProof/>
                <w:webHidden/>
              </w:rPr>
              <w:fldChar w:fldCharType="separate"/>
            </w:r>
            <w:r>
              <w:rPr>
                <w:noProof/>
                <w:webHidden/>
              </w:rPr>
              <w:t>7</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58" w:history="1">
            <w:r w:rsidRPr="00B24469">
              <w:rPr>
                <w:rStyle w:val="Hyperlink"/>
                <w:noProof/>
              </w:rPr>
              <w:t>Simulation</w:t>
            </w:r>
            <w:r>
              <w:rPr>
                <w:noProof/>
                <w:webHidden/>
              </w:rPr>
              <w:tab/>
            </w:r>
            <w:r>
              <w:rPr>
                <w:noProof/>
                <w:webHidden/>
              </w:rPr>
              <w:fldChar w:fldCharType="begin"/>
            </w:r>
            <w:r>
              <w:rPr>
                <w:noProof/>
                <w:webHidden/>
              </w:rPr>
              <w:instrText xml:space="preserve"> PAGEREF _Toc153546058 \h </w:instrText>
            </w:r>
            <w:r>
              <w:rPr>
                <w:noProof/>
                <w:webHidden/>
              </w:rPr>
            </w:r>
            <w:r>
              <w:rPr>
                <w:noProof/>
                <w:webHidden/>
              </w:rPr>
              <w:fldChar w:fldCharType="separate"/>
            </w:r>
            <w:r>
              <w:rPr>
                <w:noProof/>
                <w:webHidden/>
              </w:rPr>
              <w:t>8</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59" w:history="1">
            <w:r w:rsidRPr="00B24469">
              <w:rPr>
                <w:rStyle w:val="Hyperlink"/>
                <w:noProof/>
              </w:rPr>
              <w:t>Display Piece</w:t>
            </w:r>
            <w:r>
              <w:rPr>
                <w:noProof/>
                <w:webHidden/>
              </w:rPr>
              <w:tab/>
            </w:r>
            <w:r>
              <w:rPr>
                <w:noProof/>
                <w:webHidden/>
              </w:rPr>
              <w:fldChar w:fldCharType="begin"/>
            </w:r>
            <w:r>
              <w:rPr>
                <w:noProof/>
                <w:webHidden/>
              </w:rPr>
              <w:instrText xml:space="preserve"> PAGEREF _Toc153546059 \h </w:instrText>
            </w:r>
            <w:r>
              <w:rPr>
                <w:noProof/>
                <w:webHidden/>
              </w:rPr>
            </w:r>
            <w:r>
              <w:rPr>
                <w:noProof/>
                <w:webHidden/>
              </w:rPr>
              <w:fldChar w:fldCharType="separate"/>
            </w:r>
            <w:r>
              <w:rPr>
                <w:noProof/>
                <w:webHidden/>
              </w:rPr>
              <w:t>8</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60" w:history="1">
            <w:r w:rsidRPr="00B24469">
              <w:rPr>
                <w:rStyle w:val="Hyperlink"/>
                <w:noProof/>
              </w:rPr>
              <w:t>Labelling System</w:t>
            </w:r>
            <w:r>
              <w:rPr>
                <w:noProof/>
                <w:webHidden/>
              </w:rPr>
              <w:tab/>
            </w:r>
            <w:r>
              <w:rPr>
                <w:noProof/>
                <w:webHidden/>
              </w:rPr>
              <w:fldChar w:fldCharType="begin"/>
            </w:r>
            <w:r>
              <w:rPr>
                <w:noProof/>
                <w:webHidden/>
              </w:rPr>
              <w:instrText xml:space="preserve"> PAGEREF _Toc153546060 \h </w:instrText>
            </w:r>
            <w:r>
              <w:rPr>
                <w:noProof/>
                <w:webHidden/>
              </w:rPr>
            </w:r>
            <w:r>
              <w:rPr>
                <w:noProof/>
                <w:webHidden/>
              </w:rPr>
              <w:fldChar w:fldCharType="separate"/>
            </w:r>
            <w:r>
              <w:rPr>
                <w:noProof/>
                <w:webHidden/>
              </w:rPr>
              <w:t>8</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61" w:history="1">
            <w:r w:rsidRPr="00B24469">
              <w:rPr>
                <w:rStyle w:val="Hyperlink"/>
                <w:noProof/>
              </w:rPr>
              <w:t>ShellCalc</w:t>
            </w:r>
            <w:r>
              <w:rPr>
                <w:noProof/>
                <w:webHidden/>
              </w:rPr>
              <w:tab/>
            </w:r>
            <w:r>
              <w:rPr>
                <w:noProof/>
                <w:webHidden/>
              </w:rPr>
              <w:fldChar w:fldCharType="begin"/>
            </w:r>
            <w:r>
              <w:rPr>
                <w:noProof/>
                <w:webHidden/>
              </w:rPr>
              <w:instrText xml:space="preserve"> PAGEREF _Toc153546061 \h </w:instrText>
            </w:r>
            <w:r>
              <w:rPr>
                <w:noProof/>
                <w:webHidden/>
              </w:rPr>
            </w:r>
            <w:r>
              <w:rPr>
                <w:noProof/>
                <w:webHidden/>
              </w:rPr>
              <w:fldChar w:fldCharType="separate"/>
            </w:r>
            <w:r>
              <w:rPr>
                <w:noProof/>
                <w:webHidden/>
              </w:rPr>
              <w:t>8</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62" w:history="1">
            <w:r w:rsidRPr="00B24469">
              <w:rPr>
                <w:rStyle w:val="Hyperlink"/>
                <w:noProof/>
              </w:rPr>
              <w:t>Location and Weather</w:t>
            </w:r>
            <w:r>
              <w:rPr>
                <w:noProof/>
                <w:webHidden/>
              </w:rPr>
              <w:tab/>
            </w:r>
            <w:r>
              <w:rPr>
                <w:noProof/>
                <w:webHidden/>
              </w:rPr>
              <w:fldChar w:fldCharType="begin"/>
            </w:r>
            <w:r>
              <w:rPr>
                <w:noProof/>
                <w:webHidden/>
              </w:rPr>
              <w:instrText xml:space="preserve"> PAGEREF _Toc153546062 \h </w:instrText>
            </w:r>
            <w:r>
              <w:rPr>
                <w:noProof/>
                <w:webHidden/>
              </w:rPr>
            </w:r>
            <w:r>
              <w:rPr>
                <w:noProof/>
                <w:webHidden/>
              </w:rPr>
              <w:fldChar w:fldCharType="separate"/>
            </w:r>
            <w:r>
              <w:rPr>
                <w:noProof/>
                <w:webHidden/>
              </w:rPr>
              <w:t>8</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63" w:history="1">
            <w:r w:rsidRPr="00B24469">
              <w:rPr>
                <w:rStyle w:val="Hyperlink"/>
                <w:noProof/>
              </w:rPr>
              <w:t>Weather Considerations and Contingencies</w:t>
            </w:r>
            <w:r>
              <w:rPr>
                <w:noProof/>
                <w:webHidden/>
              </w:rPr>
              <w:tab/>
            </w:r>
            <w:r>
              <w:rPr>
                <w:noProof/>
                <w:webHidden/>
              </w:rPr>
              <w:fldChar w:fldCharType="begin"/>
            </w:r>
            <w:r>
              <w:rPr>
                <w:noProof/>
                <w:webHidden/>
              </w:rPr>
              <w:instrText xml:space="preserve"> PAGEREF _Toc153546063 \h </w:instrText>
            </w:r>
            <w:r>
              <w:rPr>
                <w:noProof/>
                <w:webHidden/>
              </w:rPr>
            </w:r>
            <w:r>
              <w:rPr>
                <w:noProof/>
                <w:webHidden/>
              </w:rPr>
              <w:fldChar w:fldCharType="separate"/>
            </w:r>
            <w:r>
              <w:rPr>
                <w:noProof/>
                <w:webHidden/>
              </w:rPr>
              <w:t>8</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64" w:history="1">
            <w:r w:rsidRPr="00B24469">
              <w:rPr>
                <w:rStyle w:val="Hyperlink"/>
                <w:noProof/>
              </w:rPr>
              <w:t>Location Considerations and Contingencies</w:t>
            </w:r>
            <w:r>
              <w:rPr>
                <w:noProof/>
                <w:webHidden/>
              </w:rPr>
              <w:tab/>
            </w:r>
            <w:r>
              <w:rPr>
                <w:noProof/>
                <w:webHidden/>
              </w:rPr>
              <w:fldChar w:fldCharType="begin"/>
            </w:r>
            <w:r>
              <w:rPr>
                <w:noProof/>
                <w:webHidden/>
              </w:rPr>
              <w:instrText xml:space="preserve"> PAGEREF _Toc153546064 \h </w:instrText>
            </w:r>
            <w:r>
              <w:rPr>
                <w:noProof/>
                <w:webHidden/>
              </w:rPr>
            </w:r>
            <w:r>
              <w:rPr>
                <w:noProof/>
                <w:webHidden/>
              </w:rPr>
              <w:fldChar w:fldCharType="separate"/>
            </w:r>
            <w:r>
              <w:rPr>
                <w:noProof/>
                <w:webHidden/>
              </w:rPr>
              <w:t>9</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65" w:history="1">
            <w:r w:rsidRPr="00B24469">
              <w:rPr>
                <w:rStyle w:val="Hyperlink"/>
                <w:noProof/>
              </w:rPr>
              <w:t>Windspeed and Conditions</w:t>
            </w:r>
            <w:r>
              <w:rPr>
                <w:noProof/>
                <w:webHidden/>
              </w:rPr>
              <w:tab/>
            </w:r>
            <w:r>
              <w:rPr>
                <w:noProof/>
                <w:webHidden/>
              </w:rPr>
              <w:fldChar w:fldCharType="begin"/>
            </w:r>
            <w:r>
              <w:rPr>
                <w:noProof/>
                <w:webHidden/>
              </w:rPr>
              <w:instrText xml:space="preserve"> PAGEREF _Toc153546065 \h </w:instrText>
            </w:r>
            <w:r>
              <w:rPr>
                <w:noProof/>
                <w:webHidden/>
              </w:rPr>
            </w:r>
            <w:r>
              <w:rPr>
                <w:noProof/>
                <w:webHidden/>
              </w:rPr>
              <w:fldChar w:fldCharType="separate"/>
            </w:r>
            <w:r>
              <w:rPr>
                <w:noProof/>
                <w:webHidden/>
              </w:rPr>
              <w:t>9</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66" w:history="1">
            <w:r w:rsidRPr="00B24469">
              <w:rPr>
                <w:rStyle w:val="Hyperlink"/>
                <w:noProof/>
              </w:rPr>
              <w:t>Environmental Clean-up</w:t>
            </w:r>
            <w:r>
              <w:rPr>
                <w:noProof/>
                <w:webHidden/>
              </w:rPr>
              <w:tab/>
            </w:r>
            <w:r>
              <w:rPr>
                <w:noProof/>
                <w:webHidden/>
              </w:rPr>
              <w:fldChar w:fldCharType="begin"/>
            </w:r>
            <w:r>
              <w:rPr>
                <w:noProof/>
                <w:webHidden/>
              </w:rPr>
              <w:instrText xml:space="preserve"> PAGEREF _Toc153546066 \h </w:instrText>
            </w:r>
            <w:r>
              <w:rPr>
                <w:noProof/>
                <w:webHidden/>
              </w:rPr>
            </w:r>
            <w:r>
              <w:rPr>
                <w:noProof/>
                <w:webHidden/>
              </w:rPr>
              <w:fldChar w:fldCharType="separate"/>
            </w:r>
            <w:r>
              <w:rPr>
                <w:noProof/>
                <w:webHidden/>
              </w:rPr>
              <w:t>9</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67" w:history="1">
            <w:r w:rsidRPr="00B24469">
              <w:rPr>
                <w:rStyle w:val="Hyperlink"/>
                <w:noProof/>
              </w:rPr>
              <w:t>Advertising</w:t>
            </w:r>
            <w:r>
              <w:rPr>
                <w:noProof/>
                <w:webHidden/>
              </w:rPr>
              <w:tab/>
            </w:r>
            <w:r>
              <w:rPr>
                <w:noProof/>
                <w:webHidden/>
              </w:rPr>
              <w:fldChar w:fldCharType="begin"/>
            </w:r>
            <w:r>
              <w:rPr>
                <w:noProof/>
                <w:webHidden/>
              </w:rPr>
              <w:instrText xml:space="preserve"> PAGEREF _Toc153546067 \h </w:instrText>
            </w:r>
            <w:r>
              <w:rPr>
                <w:noProof/>
                <w:webHidden/>
              </w:rPr>
            </w:r>
            <w:r>
              <w:rPr>
                <w:noProof/>
                <w:webHidden/>
              </w:rPr>
              <w:fldChar w:fldCharType="separate"/>
            </w:r>
            <w:r>
              <w:rPr>
                <w:noProof/>
                <w:webHidden/>
              </w:rPr>
              <w:t>9</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68" w:history="1">
            <w:r w:rsidRPr="00B24469">
              <w:rPr>
                <w:rStyle w:val="Hyperlink"/>
                <w:noProof/>
              </w:rPr>
              <w:t>Logistics and Legislation</w:t>
            </w:r>
            <w:r>
              <w:rPr>
                <w:noProof/>
                <w:webHidden/>
              </w:rPr>
              <w:tab/>
            </w:r>
            <w:r>
              <w:rPr>
                <w:noProof/>
                <w:webHidden/>
              </w:rPr>
              <w:fldChar w:fldCharType="begin"/>
            </w:r>
            <w:r>
              <w:rPr>
                <w:noProof/>
                <w:webHidden/>
              </w:rPr>
              <w:instrText xml:space="preserve"> PAGEREF _Toc153546068 \h </w:instrText>
            </w:r>
            <w:r>
              <w:rPr>
                <w:noProof/>
                <w:webHidden/>
              </w:rPr>
            </w:r>
            <w:r>
              <w:rPr>
                <w:noProof/>
                <w:webHidden/>
              </w:rPr>
              <w:fldChar w:fldCharType="separate"/>
            </w:r>
            <w:r>
              <w:rPr>
                <w:noProof/>
                <w:webHidden/>
              </w:rPr>
              <w:t>9</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69" w:history="1">
            <w:r w:rsidRPr="00B24469">
              <w:rPr>
                <w:rStyle w:val="Hyperlink"/>
                <w:noProof/>
              </w:rPr>
              <w:t>Licencing</w:t>
            </w:r>
            <w:r>
              <w:rPr>
                <w:noProof/>
                <w:webHidden/>
              </w:rPr>
              <w:tab/>
            </w:r>
            <w:r>
              <w:rPr>
                <w:noProof/>
                <w:webHidden/>
              </w:rPr>
              <w:fldChar w:fldCharType="begin"/>
            </w:r>
            <w:r>
              <w:rPr>
                <w:noProof/>
                <w:webHidden/>
              </w:rPr>
              <w:instrText xml:space="preserve"> PAGEREF _Toc153546069 \h </w:instrText>
            </w:r>
            <w:r>
              <w:rPr>
                <w:noProof/>
                <w:webHidden/>
              </w:rPr>
            </w:r>
            <w:r>
              <w:rPr>
                <w:noProof/>
                <w:webHidden/>
              </w:rPr>
              <w:fldChar w:fldCharType="separate"/>
            </w:r>
            <w:r>
              <w:rPr>
                <w:noProof/>
                <w:webHidden/>
              </w:rPr>
              <w:t>9</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70" w:history="1">
            <w:r w:rsidRPr="00B24469">
              <w:rPr>
                <w:rStyle w:val="Hyperlink"/>
                <w:noProof/>
              </w:rPr>
              <w:t>Storage</w:t>
            </w:r>
            <w:r>
              <w:rPr>
                <w:noProof/>
                <w:webHidden/>
              </w:rPr>
              <w:tab/>
            </w:r>
            <w:r>
              <w:rPr>
                <w:noProof/>
                <w:webHidden/>
              </w:rPr>
              <w:fldChar w:fldCharType="begin"/>
            </w:r>
            <w:r>
              <w:rPr>
                <w:noProof/>
                <w:webHidden/>
              </w:rPr>
              <w:instrText xml:space="preserve"> PAGEREF _Toc153546070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71" w:history="1">
            <w:r w:rsidRPr="00B24469">
              <w:rPr>
                <w:rStyle w:val="Hyperlink"/>
                <w:noProof/>
              </w:rPr>
              <w:t>Insurance</w:t>
            </w:r>
            <w:r>
              <w:rPr>
                <w:noProof/>
                <w:webHidden/>
              </w:rPr>
              <w:tab/>
            </w:r>
            <w:r>
              <w:rPr>
                <w:noProof/>
                <w:webHidden/>
              </w:rPr>
              <w:fldChar w:fldCharType="begin"/>
            </w:r>
            <w:r>
              <w:rPr>
                <w:noProof/>
                <w:webHidden/>
              </w:rPr>
              <w:instrText xml:space="preserve"> PAGEREF _Toc153546071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72" w:history="1">
            <w:r w:rsidRPr="00B24469">
              <w:rPr>
                <w:rStyle w:val="Hyperlink"/>
                <w:noProof/>
              </w:rPr>
              <w:t>Transport</w:t>
            </w:r>
            <w:r>
              <w:rPr>
                <w:noProof/>
                <w:webHidden/>
              </w:rPr>
              <w:tab/>
            </w:r>
            <w:r>
              <w:rPr>
                <w:noProof/>
                <w:webHidden/>
              </w:rPr>
              <w:fldChar w:fldCharType="begin"/>
            </w:r>
            <w:r>
              <w:rPr>
                <w:noProof/>
                <w:webHidden/>
              </w:rPr>
              <w:instrText xml:space="preserve"> PAGEREF _Toc153546072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73" w:history="1">
            <w:r w:rsidRPr="00B24469">
              <w:rPr>
                <w:rStyle w:val="Hyperlink"/>
                <w:noProof/>
              </w:rPr>
              <w:t>Hazard and Risk Identification</w:t>
            </w:r>
            <w:r>
              <w:rPr>
                <w:noProof/>
                <w:webHidden/>
              </w:rPr>
              <w:tab/>
            </w:r>
            <w:r>
              <w:rPr>
                <w:noProof/>
                <w:webHidden/>
              </w:rPr>
              <w:fldChar w:fldCharType="begin"/>
            </w:r>
            <w:r>
              <w:rPr>
                <w:noProof/>
                <w:webHidden/>
              </w:rPr>
              <w:instrText xml:space="preserve"> PAGEREF _Toc153546073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74" w:history="1">
            <w:r w:rsidRPr="00B24469">
              <w:rPr>
                <w:rStyle w:val="Hyperlink"/>
                <w:noProof/>
              </w:rPr>
              <w:t>Research and Statistics</w:t>
            </w:r>
            <w:r>
              <w:rPr>
                <w:noProof/>
                <w:webHidden/>
              </w:rPr>
              <w:tab/>
            </w:r>
            <w:r>
              <w:rPr>
                <w:noProof/>
                <w:webHidden/>
              </w:rPr>
              <w:fldChar w:fldCharType="begin"/>
            </w:r>
            <w:r>
              <w:rPr>
                <w:noProof/>
                <w:webHidden/>
              </w:rPr>
              <w:instrText xml:space="preserve"> PAGEREF _Toc153546074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75" w:history="1">
            <w:r w:rsidRPr="00B24469">
              <w:rPr>
                <w:rStyle w:val="Hyperlink"/>
                <w:noProof/>
              </w:rPr>
              <w:t>Trial</w:t>
            </w:r>
            <w:r>
              <w:rPr>
                <w:noProof/>
                <w:webHidden/>
              </w:rPr>
              <w:tab/>
            </w:r>
            <w:r>
              <w:rPr>
                <w:noProof/>
                <w:webHidden/>
              </w:rPr>
              <w:fldChar w:fldCharType="begin"/>
            </w:r>
            <w:r>
              <w:rPr>
                <w:noProof/>
                <w:webHidden/>
              </w:rPr>
              <w:instrText xml:space="preserve"> PAGEREF _Toc153546075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76" w:history="1">
            <w:r w:rsidRPr="00B24469">
              <w:rPr>
                <w:rStyle w:val="Hyperlink"/>
                <w:noProof/>
              </w:rPr>
              <w:t>Summary</w:t>
            </w:r>
            <w:r>
              <w:rPr>
                <w:noProof/>
                <w:webHidden/>
              </w:rPr>
              <w:tab/>
            </w:r>
            <w:r>
              <w:rPr>
                <w:noProof/>
                <w:webHidden/>
              </w:rPr>
              <w:fldChar w:fldCharType="begin"/>
            </w:r>
            <w:r>
              <w:rPr>
                <w:noProof/>
                <w:webHidden/>
              </w:rPr>
              <w:instrText xml:space="preserve"> PAGEREF _Toc153546076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77" w:history="1">
            <w:r w:rsidRPr="00B24469">
              <w:rPr>
                <w:rStyle w:val="Hyperlink"/>
                <w:noProof/>
              </w:rPr>
              <w:t>Risk Assessment</w:t>
            </w:r>
            <w:r>
              <w:rPr>
                <w:noProof/>
                <w:webHidden/>
              </w:rPr>
              <w:tab/>
            </w:r>
            <w:r>
              <w:rPr>
                <w:noProof/>
                <w:webHidden/>
              </w:rPr>
              <w:fldChar w:fldCharType="begin"/>
            </w:r>
            <w:r>
              <w:rPr>
                <w:noProof/>
                <w:webHidden/>
              </w:rPr>
              <w:instrText xml:space="preserve"> PAGEREF _Toc153546077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78" w:history="1">
            <w:r w:rsidRPr="00B24469">
              <w:rPr>
                <w:rStyle w:val="Hyperlink"/>
                <w:noProof/>
              </w:rPr>
              <w:t>The Display</w:t>
            </w:r>
            <w:r>
              <w:rPr>
                <w:noProof/>
                <w:webHidden/>
              </w:rPr>
              <w:tab/>
            </w:r>
            <w:r>
              <w:rPr>
                <w:noProof/>
                <w:webHidden/>
              </w:rPr>
              <w:fldChar w:fldCharType="begin"/>
            </w:r>
            <w:r>
              <w:rPr>
                <w:noProof/>
                <w:webHidden/>
              </w:rPr>
              <w:instrText xml:space="preserve"> PAGEREF _Toc153546078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79" w:history="1">
            <w:r w:rsidRPr="00B24469">
              <w:rPr>
                <w:rStyle w:val="Hyperlink"/>
                <w:noProof/>
              </w:rPr>
              <w:t>Risk Assessments</w:t>
            </w:r>
            <w:r>
              <w:rPr>
                <w:noProof/>
                <w:webHidden/>
              </w:rPr>
              <w:tab/>
            </w:r>
            <w:r>
              <w:rPr>
                <w:noProof/>
                <w:webHidden/>
              </w:rPr>
              <w:fldChar w:fldCharType="begin"/>
            </w:r>
            <w:r>
              <w:rPr>
                <w:noProof/>
                <w:webHidden/>
              </w:rPr>
              <w:instrText xml:space="preserve"> PAGEREF _Toc153546079 \h </w:instrText>
            </w:r>
            <w:r>
              <w:rPr>
                <w:noProof/>
                <w:webHidden/>
              </w:rPr>
            </w:r>
            <w:r>
              <w:rPr>
                <w:noProof/>
                <w:webHidden/>
              </w:rPr>
              <w:fldChar w:fldCharType="separate"/>
            </w:r>
            <w:r>
              <w:rPr>
                <w:noProof/>
                <w:webHidden/>
              </w:rPr>
              <w:t>10</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80" w:history="1">
            <w:r w:rsidRPr="00B24469">
              <w:rPr>
                <w:rStyle w:val="Hyperlink"/>
                <w:noProof/>
              </w:rPr>
              <w:t>Roles</w:t>
            </w:r>
            <w:r>
              <w:rPr>
                <w:noProof/>
                <w:webHidden/>
              </w:rPr>
              <w:tab/>
            </w:r>
            <w:r>
              <w:rPr>
                <w:noProof/>
                <w:webHidden/>
              </w:rPr>
              <w:fldChar w:fldCharType="begin"/>
            </w:r>
            <w:r>
              <w:rPr>
                <w:noProof/>
                <w:webHidden/>
              </w:rPr>
              <w:instrText xml:space="preserve"> PAGEREF _Toc153546080 \h </w:instrText>
            </w:r>
            <w:r>
              <w:rPr>
                <w:noProof/>
                <w:webHidden/>
              </w:rPr>
            </w:r>
            <w:r>
              <w:rPr>
                <w:noProof/>
                <w:webHidden/>
              </w:rPr>
              <w:fldChar w:fldCharType="separate"/>
            </w:r>
            <w:r>
              <w:rPr>
                <w:noProof/>
                <w:webHidden/>
              </w:rPr>
              <w:t>11</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81" w:history="1">
            <w:r w:rsidRPr="00B24469">
              <w:rPr>
                <w:rStyle w:val="Hyperlink"/>
                <w:noProof/>
              </w:rPr>
              <w:t>Equipment</w:t>
            </w:r>
            <w:r>
              <w:rPr>
                <w:noProof/>
                <w:webHidden/>
              </w:rPr>
              <w:tab/>
            </w:r>
            <w:r>
              <w:rPr>
                <w:noProof/>
                <w:webHidden/>
              </w:rPr>
              <w:fldChar w:fldCharType="begin"/>
            </w:r>
            <w:r>
              <w:rPr>
                <w:noProof/>
                <w:webHidden/>
              </w:rPr>
              <w:instrText xml:space="preserve"> PAGEREF _Toc153546081 \h </w:instrText>
            </w:r>
            <w:r>
              <w:rPr>
                <w:noProof/>
                <w:webHidden/>
              </w:rPr>
            </w:r>
            <w:r>
              <w:rPr>
                <w:noProof/>
                <w:webHidden/>
              </w:rPr>
              <w:fldChar w:fldCharType="separate"/>
            </w:r>
            <w:r>
              <w:rPr>
                <w:noProof/>
                <w:webHidden/>
              </w:rPr>
              <w:t>11</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82" w:history="1">
            <w:r w:rsidRPr="00B24469">
              <w:rPr>
                <w:rStyle w:val="Hyperlink"/>
                <w:noProof/>
              </w:rPr>
              <w:t>PPE</w:t>
            </w:r>
            <w:r>
              <w:rPr>
                <w:noProof/>
                <w:webHidden/>
              </w:rPr>
              <w:tab/>
            </w:r>
            <w:r>
              <w:rPr>
                <w:noProof/>
                <w:webHidden/>
              </w:rPr>
              <w:fldChar w:fldCharType="begin"/>
            </w:r>
            <w:r>
              <w:rPr>
                <w:noProof/>
                <w:webHidden/>
              </w:rPr>
              <w:instrText xml:space="preserve"> PAGEREF _Toc153546082 \h </w:instrText>
            </w:r>
            <w:r>
              <w:rPr>
                <w:noProof/>
                <w:webHidden/>
              </w:rPr>
            </w:r>
            <w:r>
              <w:rPr>
                <w:noProof/>
                <w:webHidden/>
              </w:rPr>
              <w:fldChar w:fldCharType="separate"/>
            </w:r>
            <w:r>
              <w:rPr>
                <w:noProof/>
                <w:webHidden/>
              </w:rPr>
              <w:t>12</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83" w:history="1">
            <w:r w:rsidRPr="00B24469">
              <w:rPr>
                <w:rStyle w:val="Hyperlink"/>
                <w:noProof/>
              </w:rPr>
              <w:t>Emergency Plan</w:t>
            </w:r>
            <w:r>
              <w:rPr>
                <w:noProof/>
                <w:webHidden/>
              </w:rPr>
              <w:tab/>
            </w:r>
            <w:r>
              <w:rPr>
                <w:noProof/>
                <w:webHidden/>
              </w:rPr>
              <w:fldChar w:fldCharType="begin"/>
            </w:r>
            <w:r>
              <w:rPr>
                <w:noProof/>
                <w:webHidden/>
              </w:rPr>
              <w:instrText xml:space="preserve"> PAGEREF _Toc153546083 \h </w:instrText>
            </w:r>
            <w:r>
              <w:rPr>
                <w:noProof/>
                <w:webHidden/>
              </w:rPr>
            </w:r>
            <w:r>
              <w:rPr>
                <w:noProof/>
                <w:webHidden/>
              </w:rPr>
              <w:fldChar w:fldCharType="separate"/>
            </w:r>
            <w:r>
              <w:rPr>
                <w:noProof/>
                <w:webHidden/>
              </w:rPr>
              <w:t>12</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84" w:history="1">
            <w:r w:rsidRPr="00B24469">
              <w:rPr>
                <w:rStyle w:val="Hyperlink"/>
                <w:noProof/>
              </w:rPr>
              <w:t>Refle</w:t>
            </w:r>
            <w:r w:rsidRPr="00B24469">
              <w:rPr>
                <w:rStyle w:val="Hyperlink"/>
                <w:noProof/>
              </w:rPr>
              <w:t>c</w:t>
            </w:r>
            <w:r w:rsidRPr="00B24469">
              <w:rPr>
                <w:rStyle w:val="Hyperlink"/>
                <w:noProof/>
              </w:rPr>
              <w:t>tion (Planning, Deadlines, Teamwork and Behaviour, Fireworks show)</w:t>
            </w:r>
            <w:r>
              <w:rPr>
                <w:noProof/>
                <w:webHidden/>
              </w:rPr>
              <w:tab/>
            </w:r>
            <w:r>
              <w:rPr>
                <w:noProof/>
                <w:webHidden/>
              </w:rPr>
              <w:fldChar w:fldCharType="begin"/>
            </w:r>
            <w:r>
              <w:rPr>
                <w:noProof/>
                <w:webHidden/>
              </w:rPr>
              <w:instrText xml:space="preserve"> PAGEREF _Toc153546084 \h </w:instrText>
            </w:r>
            <w:r>
              <w:rPr>
                <w:noProof/>
                <w:webHidden/>
              </w:rPr>
            </w:r>
            <w:r>
              <w:rPr>
                <w:noProof/>
                <w:webHidden/>
              </w:rPr>
              <w:fldChar w:fldCharType="separate"/>
            </w:r>
            <w:r>
              <w:rPr>
                <w:noProof/>
                <w:webHidden/>
              </w:rPr>
              <w:t>12</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85" w:history="1">
            <w:r w:rsidRPr="00B24469">
              <w:rPr>
                <w:rStyle w:val="Hyperlink"/>
                <w:noProof/>
              </w:rPr>
              <w:t>Bibliography</w:t>
            </w:r>
            <w:r>
              <w:rPr>
                <w:noProof/>
                <w:webHidden/>
              </w:rPr>
              <w:tab/>
            </w:r>
            <w:r>
              <w:rPr>
                <w:noProof/>
                <w:webHidden/>
              </w:rPr>
              <w:fldChar w:fldCharType="begin"/>
            </w:r>
            <w:r>
              <w:rPr>
                <w:noProof/>
                <w:webHidden/>
              </w:rPr>
              <w:instrText xml:space="preserve"> PAGEREF _Toc153546085 \h </w:instrText>
            </w:r>
            <w:r>
              <w:rPr>
                <w:noProof/>
                <w:webHidden/>
              </w:rPr>
            </w:r>
            <w:r>
              <w:rPr>
                <w:noProof/>
                <w:webHidden/>
              </w:rPr>
              <w:fldChar w:fldCharType="separate"/>
            </w:r>
            <w:r>
              <w:rPr>
                <w:noProof/>
                <w:webHidden/>
              </w:rPr>
              <w:t>12</w:t>
            </w:r>
            <w:r>
              <w:rPr>
                <w:noProof/>
                <w:webHidden/>
              </w:rPr>
              <w:fldChar w:fldCharType="end"/>
            </w:r>
          </w:hyperlink>
        </w:p>
        <w:p w:rsidR="00A94B04" w:rsidRDefault="00A94B04">
          <w:pPr>
            <w:pStyle w:val="TOC1"/>
            <w:tabs>
              <w:tab w:val="right" w:leader="dot" w:pos="9016"/>
            </w:tabs>
            <w:rPr>
              <w:rFonts w:eastAsiaTheme="minorEastAsia"/>
              <w:noProof/>
              <w:lang w:eastAsia="en-GB"/>
            </w:rPr>
          </w:pPr>
          <w:hyperlink w:anchor="_Toc153546086" w:history="1">
            <w:r w:rsidRPr="00B24469">
              <w:rPr>
                <w:rStyle w:val="Hyperlink"/>
                <w:noProof/>
              </w:rPr>
              <w:t>Annex A</w:t>
            </w:r>
            <w:r>
              <w:rPr>
                <w:noProof/>
                <w:webHidden/>
              </w:rPr>
              <w:tab/>
            </w:r>
            <w:r>
              <w:rPr>
                <w:noProof/>
                <w:webHidden/>
              </w:rPr>
              <w:fldChar w:fldCharType="begin"/>
            </w:r>
            <w:r>
              <w:rPr>
                <w:noProof/>
                <w:webHidden/>
              </w:rPr>
              <w:instrText xml:space="preserve"> PAGEREF _Toc153546086 \h </w:instrText>
            </w:r>
            <w:r>
              <w:rPr>
                <w:noProof/>
                <w:webHidden/>
              </w:rPr>
            </w:r>
            <w:r>
              <w:rPr>
                <w:noProof/>
                <w:webHidden/>
              </w:rPr>
              <w:fldChar w:fldCharType="separate"/>
            </w:r>
            <w:r>
              <w:rPr>
                <w:noProof/>
                <w:webHidden/>
              </w:rPr>
              <w:t>13</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87" w:history="1">
            <w:r w:rsidRPr="00B24469">
              <w:rPr>
                <w:rStyle w:val="Hyperlink"/>
                <w:noProof/>
              </w:rPr>
              <w:t>Initial Requirements Set:</w:t>
            </w:r>
            <w:r>
              <w:rPr>
                <w:noProof/>
                <w:webHidden/>
              </w:rPr>
              <w:tab/>
            </w:r>
            <w:r>
              <w:rPr>
                <w:noProof/>
                <w:webHidden/>
              </w:rPr>
              <w:fldChar w:fldCharType="begin"/>
            </w:r>
            <w:r>
              <w:rPr>
                <w:noProof/>
                <w:webHidden/>
              </w:rPr>
              <w:instrText xml:space="preserve"> PAGEREF _Toc153546087 \h </w:instrText>
            </w:r>
            <w:r>
              <w:rPr>
                <w:noProof/>
                <w:webHidden/>
              </w:rPr>
            </w:r>
            <w:r>
              <w:rPr>
                <w:noProof/>
                <w:webHidden/>
              </w:rPr>
              <w:fldChar w:fldCharType="separate"/>
            </w:r>
            <w:r>
              <w:rPr>
                <w:noProof/>
                <w:webHidden/>
              </w:rPr>
              <w:t>13</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88" w:history="1">
            <w:r w:rsidRPr="00B24469">
              <w:rPr>
                <w:rStyle w:val="Hyperlink"/>
                <w:noProof/>
              </w:rPr>
              <w:t>Final Requirements Set:</w:t>
            </w:r>
            <w:r>
              <w:rPr>
                <w:noProof/>
                <w:webHidden/>
              </w:rPr>
              <w:tab/>
            </w:r>
            <w:r>
              <w:rPr>
                <w:noProof/>
                <w:webHidden/>
              </w:rPr>
              <w:fldChar w:fldCharType="begin"/>
            </w:r>
            <w:r>
              <w:rPr>
                <w:noProof/>
                <w:webHidden/>
              </w:rPr>
              <w:instrText xml:space="preserve"> PAGEREF _Toc153546088 \h </w:instrText>
            </w:r>
            <w:r>
              <w:rPr>
                <w:noProof/>
                <w:webHidden/>
              </w:rPr>
            </w:r>
            <w:r>
              <w:rPr>
                <w:noProof/>
                <w:webHidden/>
              </w:rPr>
              <w:fldChar w:fldCharType="separate"/>
            </w:r>
            <w:r>
              <w:rPr>
                <w:noProof/>
                <w:webHidden/>
              </w:rPr>
              <w:t>13</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89" w:history="1">
            <w:r w:rsidRPr="00B24469">
              <w:rPr>
                <w:rStyle w:val="Hyperlink"/>
                <w:noProof/>
              </w:rPr>
              <w:t>Initial Potential Fireworks</w:t>
            </w:r>
            <w:r>
              <w:rPr>
                <w:noProof/>
                <w:webHidden/>
              </w:rPr>
              <w:tab/>
            </w:r>
            <w:r>
              <w:rPr>
                <w:noProof/>
                <w:webHidden/>
              </w:rPr>
              <w:fldChar w:fldCharType="begin"/>
            </w:r>
            <w:r>
              <w:rPr>
                <w:noProof/>
                <w:webHidden/>
              </w:rPr>
              <w:instrText xml:space="preserve"> PAGEREF _Toc153546089 \h </w:instrText>
            </w:r>
            <w:r>
              <w:rPr>
                <w:noProof/>
                <w:webHidden/>
              </w:rPr>
            </w:r>
            <w:r>
              <w:rPr>
                <w:noProof/>
                <w:webHidden/>
              </w:rPr>
              <w:fldChar w:fldCharType="separate"/>
            </w:r>
            <w:r>
              <w:rPr>
                <w:noProof/>
                <w:webHidden/>
              </w:rPr>
              <w:t>15</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90" w:history="1">
            <w:r w:rsidRPr="00B24469">
              <w:rPr>
                <w:rStyle w:val="Hyperlink"/>
                <w:noProof/>
              </w:rPr>
              <w:t>Selected Fireworks List</w:t>
            </w:r>
            <w:r>
              <w:rPr>
                <w:noProof/>
                <w:webHidden/>
              </w:rPr>
              <w:tab/>
            </w:r>
            <w:r>
              <w:rPr>
                <w:noProof/>
                <w:webHidden/>
              </w:rPr>
              <w:fldChar w:fldCharType="begin"/>
            </w:r>
            <w:r>
              <w:rPr>
                <w:noProof/>
                <w:webHidden/>
              </w:rPr>
              <w:instrText xml:space="preserve"> PAGEREF _Toc153546090 \h </w:instrText>
            </w:r>
            <w:r>
              <w:rPr>
                <w:noProof/>
                <w:webHidden/>
              </w:rPr>
            </w:r>
            <w:r>
              <w:rPr>
                <w:noProof/>
                <w:webHidden/>
              </w:rPr>
              <w:fldChar w:fldCharType="separate"/>
            </w:r>
            <w:r>
              <w:rPr>
                <w:noProof/>
                <w:webHidden/>
              </w:rPr>
              <w:t>15</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91" w:history="1">
            <w:r w:rsidRPr="00B24469">
              <w:rPr>
                <w:rStyle w:val="Hyperlink"/>
                <w:noProof/>
              </w:rPr>
              <w:t>Fireworks Simulation</w:t>
            </w:r>
            <w:r>
              <w:rPr>
                <w:noProof/>
                <w:webHidden/>
              </w:rPr>
              <w:tab/>
            </w:r>
            <w:r>
              <w:rPr>
                <w:noProof/>
                <w:webHidden/>
              </w:rPr>
              <w:fldChar w:fldCharType="begin"/>
            </w:r>
            <w:r>
              <w:rPr>
                <w:noProof/>
                <w:webHidden/>
              </w:rPr>
              <w:instrText xml:space="preserve"> PAGEREF _Toc153546091 \h </w:instrText>
            </w:r>
            <w:r>
              <w:rPr>
                <w:noProof/>
                <w:webHidden/>
              </w:rPr>
            </w:r>
            <w:r>
              <w:rPr>
                <w:noProof/>
                <w:webHidden/>
              </w:rPr>
              <w:fldChar w:fldCharType="separate"/>
            </w:r>
            <w:r>
              <w:rPr>
                <w:noProof/>
                <w:webHidden/>
              </w:rPr>
              <w:t>16</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92" w:history="1">
            <w:r w:rsidRPr="00B24469">
              <w:rPr>
                <w:rStyle w:val="Hyperlink"/>
                <w:noProof/>
              </w:rPr>
              <w:t>Challenger 2 Model Outline</w:t>
            </w:r>
            <w:r>
              <w:rPr>
                <w:noProof/>
                <w:webHidden/>
              </w:rPr>
              <w:tab/>
            </w:r>
            <w:r>
              <w:rPr>
                <w:noProof/>
                <w:webHidden/>
              </w:rPr>
              <w:fldChar w:fldCharType="begin"/>
            </w:r>
            <w:r>
              <w:rPr>
                <w:noProof/>
                <w:webHidden/>
              </w:rPr>
              <w:instrText xml:space="preserve"> PAGEREF _Toc153546092 \h </w:instrText>
            </w:r>
            <w:r>
              <w:rPr>
                <w:noProof/>
                <w:webHidden/>
              </w:rPr>
            </w:r>
            <w:r>
              <w:rPr>
                <w:noProof/>
                <w:webHidden/>
              </w:rPr>
              <w:fldChar w:fldCharType="separate"/>
            </w:r>
            <w:r>
              <w:rPr>
                <w:noProof/>
                <w:webHidden/>
              </w:rPr>
              <w:t>16</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93" w:history="1">
            <w:r w:rsidRPr="00B24469">
              <w:rPr>
                <w:rStyle w:val="Hyperlink"/>
                <w:noProof/>
              </w:rPr>
              <w:t>Locations</w:t>
            </w:r>
            <w:r>
              <w:rPr>
                <w:noProof/>
                <w:webHidden/>
              </w:rPr>
              <w:tab/>
            </w:r>
            <w:r>
              <w:rPr>
                <w:noProof/>
                <w:webHidden/>
              </w:rPr>
              <w:fldChar w:fldCharType="begin"/>
            </w:r>
            <w:r>
              <w:rPr>
                <w:noProof/>
                <w:webHidden/>
              </w:rPr>
              <w:instrText xml:space="preserve"> PAGEREF _Toc153546093 \h </w:instrText>
            </w:r>
            <w:r>
              <w:rPr>
                <w:noProof/>
                <w:webHidden/>
              </w:rPr>
            </w:r>
            <w:r>
              <w:rPr>
                <w:noProof/>
                <w:webHidden/>
              </w:rPr>
              <w:fldChar w:fldCharType="separate"/>
            </w:r>
            <w:r>
              <w:rPr>
                <w:noProof/>
                <w:webHidden/>
              </w:rPr>
              <w:t>17</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94" w:history="1">
            <w:r w:rsidRPr="00B24469">
              <w:rPr>
                <w:rStyle w:val="Hyperlink"/>
                <w:noProof/>
              </w:rPr>
              <w:t>Load Limits</w:t>
            </w:r>
            <w:r>
              <w:rPr>
                <w:noProof/>
                <w:webHidden/>
              </w:rPr>
              <w:tab/>
            </w:r>
            <w:r>
              <w:rPr>
                <w:noProof/>
                <w:webHidden/>
              </w:rPr>
              <w:fldChar w:fldCharType="begin"/>
            </w:r>
            <w:r>
              <w:rPr>
                <w:noProof/>
                <w:webHidden/>
              </w:rPr>
              <w:instrText xml:space="preserve"> PAGEREF _Toc153546094 \h </w:instrText>
            </w:r>
            <w:r>
              <w:rPr>
                <w:noProof/>
                <w:webHidden/>
              </w:rPr>
            </w:r>
            <w:r>
              <w:rPr>
                <w:noProof/>
                <w:webHidden/>
              </w:rPr>
              <w:fldChar w:fldCharType="separate"/>
            </w:r>
            <w:r>
              <w:rPr>
                <w:noProof/>
                <w:webHidden/>
              </w:rPr>
              <w:t>18</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95" w:history="1">
            <w:r w:rsidRPr="00B24469">
              <w:rPr>
                <w:rStyle w:val="Hyperlink"/>
                <w:noProof/>
              </w:rPr>
              <w:t>Research and Statistics</w:t>
            </w:r>
            <w:r>
              <w:rPr>
                <w:noProof/>
                <w:webHidden/>
              </w:rPr>
              <w:tab/>
            </w:r>
            <w:r>
              <w:rPr>
                <w:noProof/>
                <w:webHidden/>
              </w:rPr>
              <w:fldChar w:fldCharType="begin"/>
            </w:r>
            <w:r>
              <w:rPr>
                <w:noProof/>
                <w:webHidden/>
              </w:rPr>
              <w:instrText xml:space="preserve"> PAGEREF _Toc153546095 \h </w:instrText>
            </w:r>
            <w:r>
              <w:rPr>
                <w:noProof/>
                <w:webHidden/>
              </w:rPr>
            </w:r>
            <w:r>
              <w:rPr>
                <w:noProof/>
                <w:webHidden/>
              </w:rPr>
              <w:fldChar w:fldCharType="separate"/>
            </w:r>
            <w:r>
              <w:rPr>
                <w:noProof/>
                <w:webHidden/>
              </w:rPr>
              <w:t>18</w:t>
            </w:r>
            <w:r>
              <w:rPr>
                <w:noProof/>
                <w:webHidden/>
              </w:rPr>
              <w:fldChar w:fldCharType="end"/>
            </w:r>
          </w:hyperlink>
        </w:p>
        <w:p w:rsidR="00A94B04" w:rsidRDefault="00A94B04">
          <w:pPr>
            <w:pStyle w:val="TOC2"/>
            <w:tabs>
              <w:tab w:val="right" w:leader="dot" w:pos="9016"/>
            </w:tabs>
            <w:rPr>
              <w:rFonts w:eastAsiaTheme="minorEastAsia"/>
              <w:noProof/>
              <w:lang w:eastAsia="en-GB"/>
            </w:rPr>
          </w:pPr>
          <w:hyperlink w:anchor="_Toc153546096" w:history="1">
            <w:r w:rsidRPr="00B24469">
              <w:rPr>
                <w:rStyle w:val="Hyperlink"/>
                <w:noProof/>
              </w:rPr>
              <w:t>Trial Risk Assessment</w:t>
            </w:r>
            <w:r>
              <w:rPr>
                <w:noProof/>
                <w:webHidden/>
              </w:rPr>
              <w:tab/>
            </w:r>
            <w:r>
              <w:rPr>
                <w:noProof/>
                <w:webHidden/>
              </w:rPr>
              <w:fldChar w:fldCharType="begin"/>
            </w:r>
            <w:r>
              <w:rPr>
                <w:noProof/>
                <w:webHidden/>
              </w:rPr>
              <w:instrText xml:space="preserve"> PAGEREF _Toc153546096 \h </w:instrText>
            </w:r>
            <w:r>
              <w:rPr>
                <w:noProof/>
                <w:webHidden/>
              </w:rPr>
            </w:r>
            <w:r>
              <w:rPr>
                <w:noProof/>
                <w:webHidden/>
              </w:rPr>
              <w:fldChar w:fldCharType="separate"/>
            </w:r>
            <w:r>
              <w:rPr>
                <w:noProof/>
                <w:webHidden/>
              </w:rPr>
              <w:t>18</w:t>
            </w:r>
            <w:r>
              <w:rPr>
                <w:noProof/>
                <w:webHidden/>
              </w:rPr>
              <w:fldChar w:fldCharType="end"/>
            </w:r>
          </w:hyperlink>
        </w:p>
        <w:p w:rsidR="00D90E40" w:rsidRDefault="00D90E40">
          <w:r>
            <w:rPr>
              <w:b/>
              <w:bCs/>
              <w:noProof/>
            </w:rPr>
            <w:fldChar w:fldCharType="end"/>
          </w:r>
        </w:p>
      </w:sdtContent>
    </w:sdt>
    <w:p w:rsidR="00F040BE" w:rsidRDefault="00F040BE" w:rsidP="00F040BE"/>
    <w:p w:rsidR="00D90E40" w:rsidRDefault="00D90E40" w:rsidP="00CC2CF5">
      <w:pPr>
        <w:pStyle w:val="Heading1"/>
      </w:pPr>
    </w:p>
    <w:p w:rsidR="00D90E40" w:rsidRDefault="00D90E40" w:rsidP="00F040BE"/>
    <w:p w:rsidR="00D90E40" w:rsidRDefault="00D90E40" w:rsidP="00F040BE"/>
    <w:p w:rsidR="00D90E40" w:rsidRDefault="00CC2CF5" w:rsidP="00CC2CF5">
      <w:pPr>
        <w:pStyle w:val="Heading1"/>
      </w:pPr>
      <w:bookmarkStart w:id="0" w:name="_Toc153546048"/>
      <w:r>
        <w:t>Introduction</w:t>
      </w:r>
      <w:bookmarkEnd w:id="0"/>
    </w:p>
    <w:p w:rsidR="00CC2CF5" w:rsidRDefault="00987B41" w:rsidP="00CC2CF5">
      <w:r>
        <w:t>The group project for the HNC Level 4 OME course involved working as a team to create a centrepiece fireworks display for the graduation of the first OME level 4 apprentices. The team was set a number of requirements from the customer, the university, and was tasked to design and plan the event, considering all aspects from legislation and licencing, to firework type and firing method.</w:t>
      </w:r>
    </w:p>
    <w:p w:rsidR="00CC2CF5" w:rsidRDefault="00987B41" w:rsidP="00987B41">
      <w:pPr>
        <w:pStyle w:val="Heading1"/>
        <w:tabs>
          <w:tab w:val="left" w:pos="5190"/>
        </w:tabs>
      </w:pPr>
      <w:bookmarkStart w:id="1" w:name="_Toc153546049"/>
      <w:r>
        <w:t>The Teams Roles</w:t>
      </w:r>
      <w:bookmarkEnd w:id="1"/>
    </w:p>
    <w:p w:rsidR="00CC2CF5" w:rsidRDefault="00987B41" w:rsidP="00CC2CF5">
      <w:r>
        <w:t>Luke’s role in the team was to carry out the systems thinking approach, with the primary purpose of this being to establish a final requirements set which enables our planning and collaboration across the team.</w:t>
      </w:r>
    </w:p>
    <w:p w:rsidR="00987B41" w:rsidRDefault="00987B41" w:rsidP="00CC2CF5">
      <w:r>
        <w:t>Liam’s role in the team was to carry out research into which fireworks were suitable for our application, including the choice of firework, quantity, the arrangement/choreography, and ensuring the costs remained within budget.</w:t>
      </w:r>
    </w:p>
    <w:p w:rsidR="00987B41" w:rsidRDefault="00987B41" w:rsidP="00CC2CF5">
      <w:r>
        <w:t>Hayden’s role in the team was to set, and assess, the location of the display, and consider any weather related mitigations, environmental impact, and safety area planning.</w:t>
      </w:r>
    </w:p>
    <w:p w:rsidR="00987B41" w:rsidRDefault="00987B41" w:rsidP="00CC2CF5">
      <w:r>
        <w:t>Chris’ role in the team was to produce risk assessments for both a test trial and the display itself, to produce trial plans for both the trial and display, and to collate the various streams of information from other team members into a coherent display.</w:t>
      </w:r>
    </w:p>
    <w:p w:rsidR="00987B41" w:rsidRDefault="00987B41" w:rsidP="00CC2CF5">
      <w:r>
        <w:t>Finally, Tom’s role in the team was to consider the legislation, licencing, storage and transport arrangements for the show.</w:t>
      </w:r>
    </w:p>
    <w:p w:rsidR="000054FD" w:rsidRDefault="000054FD" w:rsidP="000054FD">
      <w:pPr>
        <w:pStyle w:val="Heading1"/>
      </w:pPr>
      <w:bookmarkStart w:id="2" w:name="_Toc153546050"/>
      <w:r>
        <w:t>What Software Tools did the team use?</w:t>
      </w:r>
      <w:bookmarkEnd w:id="2"/>
    </w:p>
    <w:p w:rsidR="000054FD" w:rsidRDefault="000054FD" w:rsidP="000054FD">
      <w:r>
        <w:t>A range of software solutions were used for the fireworks show planning, including:</w:t>
      </w:r>
    </w:p>
    <w:p w:rsidR="000054FD" w:rsidRDefault="000054FD" w:rsidP="000054FD">
      <w:pPr>
        <w:pStyle w:val="ListParagraph"/>
        <w:numPr>
          <w:ilvl w:val="0"/>
          <w:numId w:val="1"/>
        </w:numPr>
      </w:pPr>
      <w:r>
        <w:t>Microsoft OneNote: Collaborative Working Environment.</w:t>
      </w:r>
    </w:p>
    <w:p w:rsidR="000054FD" w:rsidRDefault="000054FD" w:rsidP="000054FD">
      <w:pPr>
        <w:pStyle w:val="ListParagraph"/>
        <w:numPr>
          <w:ilvl w:val="0"/>
          <w:numId w:val="1"/>
        </w:numPr>
      </w:pPr>
      <w:r>
        <w:t>Microsoft Teams: Virtual Conferencing Tool.</w:t>
      </w:r>
    </w:p>
    <w:p w:rsidR="000054FD" w:rsidRDefault="000054FD" w:rsidP="000054FD">
      <w:pPr>
        <w:pStyle w:val="ListParagraph"/>
        <w:numPr>
          <w:ilvl w:val="0"/>
          <w:numId w:val="1"/>
        </w:numPr>
      </w:pPr>
      <w:r>
        <w:t>Microsoft PowerPoint: To build our final presentation.</w:t>
      </w:r>
    </w:p>
    <w:p w:rsidR="000054FD" w:rsidRDefault="000054FD" w:rsidP="000054FD">
      <w:pPr>
        <w:pStyle w:val="ListParagraph"/>
        <w:numPr>
          <w:ilvl w:val="0"/>
          <w:numId w:val="1"/>
        </w:numPr>
      </w:pPr>
      <w:r>
        <w:t>Microsoft Excel: To carry out requirements analysis.</w:t>
      </w:r>
    </w:p>
    <w:p w:rsidR="000054FD" w:rsidRDefault="000054FD" w:rsidP="000054FD">
      <w:pPr>
        <w:pStyle w:val="ListParagraph"/>
        <w:numPr>
          <w:ilvl w:val="0"/>
          <w:numId w:val="1"/>
        </w:numPr>
      </w:pPr>
      <w:r>
        <w:t>Microsoft Word: A text editor used for Risk Assessment writing.</w:t>
      </w:r>
    </w:p>
    <w:p w:rsidR="000054FD" w:rsidRDefault="000054FD" w:rsidP="000054FD">
      <w:pPr>
        <w:pStyle w:val="ListParagraph"/>
        <w:numPr>
          <w:ilvl w:val="0"/>
          <w:numId w:val="1"/>
        </w:numPr>
      </w:pPr>
      <w:r>
        <w:t>FW Sim: A 3d Fireworks show simulator, to create a prototype simulation of the display.</w:t>
      </w:r>
    </w:p>
    <w:p w:rsidR="000054FD" w:rsidRDefault="000054FD" w:rsidP="000054FD">
      <w:pPr>
        <w:pStyle w:val="ListParagraph"/>
        <w:numPr>
          <w:ilvl w:val="0"/>
          <w:numId w:val="1"/>
        </w:numPr>
      </w:pPr>
      <w:proofErr w:type="spellStart"/>
      <w:r>
        <w:t>ShellCalc</w:t>
      </w:r>
      <w:proofErr w:type="spellEnd"/>
      <w:r>
        <w:t>: A mathematical modelling software, used to calculate predicted trajectory, ground track, and other physical aspects of the fireworks themselves.</w:t>
      </w:r>
    </w:p>
    <w:p w:rsidR="000054FD" w:rsidRDefault="000054FD" w:rsidP="000054FD">
      <w:pPr>
        <w:pStyle w:val="ListParagraph"/>
        <w:numPr>
          <w:ilvl w:val="0"/>
          <w:numId w:val="1"/>
        </w:numPr>
      </w:pPr>
      <w:r>
        <w:t>Google Maps: Used in location planning and in combination with weather data to ascertain safe locations, and contingencies for those locations.</w:t>
      </w:r>
    </w:p>
    <w:p w:rsidR="000054FD" w:rsidRPr="000F12AC" w:rsidRDefault="000054FD" w:rsidP="000054FD">
      <w:pPr>
        <w:pStyle w:val="ListParagraph"/>
        <w:numPr>
          <w:ilvl w:val="0"/>
          <w:numId w:val="1"/>
        </w:numPr>
      </w:pPr>
      <w:r>
        <w:t>BBC Weather/Met Office: To retrieve accurate weather reporting for the planned date.</w:t>
      </w:r>
    </w:p>
    <w:p w:rsidR="000054FD" w:rsidRDefault="000054FD" w:rsidP="000054FD">
      <w:pPr>
        <w:pStyle w:val="Heading1"/>
      </w:pPr>
      <w:bookmarkStart w:id="3" w:name="_Toc153546051"/>
      <w:r>
        <w:t>How did the team collaborate across our areas of work?</w:t>
      </w:r>
      <w:bookmarkEnd w:id="3"/>
    </w:p>
    <w:p w:rsidR="000054FD" w:rsidRDefault="000054FD" w:rsidP="00CC2CF5">
      <w:r>
        <w:t xml:space="preserve">The team used various methods to collaborate on the project, including arranging multiple face to face meetings, virtual Microsoft Teams calls to collaborate online, and the creation of </w:t>
      </w:r>
      <w:proofErr w:type="gramStart"/>
      <w:r>
        <w:t>a</w:t>
      </w:r>
      <w:proofErr w:type="gramEnd"/>
      <w:r>
        <w:t xml:space="preserve"> OneNote document as a collaborative working environment.</w:t>
      </w:r>
    </w:p>
    <w:p w:rsidR="00987B41" w:rsidRDefault="00987B41" w:rsidP="00987B41">
      <w:pPr>
        <w:pStyle w:val="Heading1"/>
      </w:pPr>
      <w:bookmarkStart w:id="4" w:name="_Toc153546052"/>
      <w:r>
        <w:t>The Systems Thinking Approach</w:t>
      </w:r>
      <w:bookmarkEnd w:id="4"/>
    </w:p>
    <w:p w:rsidR="00A425D7" w:rsidRDefault="00987B41" w:rsidP="00987B41">
      <w:r>
        <w:t>As mentioned, the primary goal of taking a systems thinking approach early into the project was to establish a concrete and complete set of requirements for the rest of the team to</w:t>
      </w:r>
      <w:r w:rsidR="00A425D7">
        <w:t xml:space="preserve"> work towards, to help ensure the team is working with a holistic assessment of the various systems we need to implement in order to achieve the requirements. Additionally, requirements capture can help us ‘discover’ elements of the project we might have ignored otherwise.</w:t>
      </w:r>
    </w:p>
    <w:p w:rsidR="00987B41" w:rsidRDefault="00A425D7" w:rsidP="00987B41">
      <w:r>
        <w:t>The first step to do this was to carry out a requirements analysis of the initial requirements set, to expand any non-‘SMART’ requirements into specific and measurable requirements.</w:t>
      </w:r>
    </w:p>
    <w:p w:rsidR="00A425D7" w:rsidRDefault="00A425D7" w:rsidP="00987B41">
      <w:r>
        <w:t>The customer provided nine i</w:t>
      </w:r>
      <w:r w:rsidR="00DA7E70">
        <w:t>nitial requirements, as seen in Annex A.</w:t>
      </w:r>
    </w:p>
    <w:p w:rsidR="00A425D7" w:rsidRDefault="00A425D7" w:rsidP="00987B41">
      <w:r>
        <w:t>Analysis of this requirement set required first establishing the various stakeholders involved:</w:t>
      </w:r>
    </w:p>
    <w:p w:rsidR="00A425D7" w:rsidRPr="00A425D7" w:rsidRDefault="00A425D7" w:rsidP="00A425D7">
      <w:r w:rsidRPr="00A425D7">
        <w:t xml:space="preserve">Firstly, </w:t>
      </w:r>
      <w:r w:rsidRPr="00A425D7">
        <w:rPr>
          <w:b/>
        </w:rPr>
        <w:t>the university</w:t>
      </w:r>
      <w:r w:rsidRPr="00A425D7">
        <w:t>.</w:t>
      </w:r>
    </w:p>
    <w:p w:rsidR="00A425D7" w:rsidRPr="00A425D7" w:rsidRDefault="00A425D7" w:rsidP="00A425D7">
      <w:pPr>
        <w:pStyle w:val="ListParagraph"/>
        <w:numPr>
          <w:ilvl w:val="0"/>
          <w:numId w:val="1"/>
        </w:numPr>
      </w:pPr>
      <w:r w:rsidRPr="00A425D7">
        <w:t>They are our customer, and have defined the initial set of requirements that will inform our plan.</w:t>
      </w:r>
    </w:p>
    <w:p w:rsidR="00A425D7" w:rsidRPr="00A425D7" w:rsidRDefault="00A425D7" w:rsidP="00A425D7">
      <w:pPr>
        <w:pStyle w:val="ListParagraph"/>
        <w:numPr>
          <w:ilvl w:val="0"/>
          <w:numId w:val="1"/>
        </w:numPr>
      </w:pPr>
      <w:r w:rsidRPr="00A425D7">
        <w:t>They are also a stakeholder, with a view to both the safety of the event (as any unsafe events will reflect upon their reputation), and the enjoyment of the event for the audience.</w:t>
      </w:r>
    </w:p>
    <w:p w:rsidR="00A425D7" w:rsidRPr="00A425D7" w:rsidRDefault="00A425D7" w:rsidP="00A425D7">
      <w:pPr>
        <w:pStyle w:val="ListParagraph"/>
        <w:numPr>
          <w:ilvl w:val="0"/>
          <w:numId w:val="1"/>
        </w:numPr>
      </w:pPr>
      <w:r>
        <w:t>The team</w:t>
      </w:r>
      <w:r w:rsidRPr="00A425D7">
        <w:t xml:space="preserve"> will use the stated requirements from this customer as a launching point.</w:t>
      </w:r>
    </w:p>
    <w:p w:rsidR="00A425D7" w:rsidRPr="00A425D7" w:rsidRDefault="00A425D7" w:rsidP="00A425D7">
      <w:r w:rsidRPr="00A425D7">
        <w:t xml:space="preserve">Secondly, </w:t>
      </w:r>
      <w:r w:rsidRPr="00A425D7">
        <w:rPr>
          <w:b/>
        </w:rPr>
        <w:t>the government</w:t>
      </w:r>
      <w:r w:rsidRPr="00A425D7">
        <w:t>.</w:t>
      </w:r>
    </w:p>
    <w:p w:rsidR="00A425D7" w:rsidRPr="00A425D7" w:rsidRDefault="00A425D7" w:rsidP="00A425D7">
      <w:pPr>
        <w:pStyle w:val="ListParagraph"/>
        <w:numPr>
          <w:ilvl w:val="0"/>
          <w:numId w:val="1"/>
        </w:numPr>
      </w:pPr>
      <w:r w:rsidRPr="00A425D7">
        <w:t xml:space="preserve">This stakeholder enforces a slew of restrictions upon us relating to local law, safety, good practice and more. </w:t>
      </w:r>
      <w:r>
        <w:t>The team</w:t>
      </w:r>
      <w:r w:rsidRPr="00A425D7">
        <w:t xml:space="preserve"> must ensure </w:t>
      </w:r>
      <w:r>
        <w:t>they</w:t>
      </w:r>
      <w:r w:rsidRPr="00A425D7">
        <w:t xml:space="preserve"> are meeting the requirements set out by legislation, and ensure the local government is involved at all necessary steps.</w:t>
      </w:r>
    </w:p>
    <w:p w:rsidR="00A425D7" w:rsidRPr="00A425D7" w:rsidRDefault="00A425D7" w:rsidP="00A425D7">
      <w:r w:rsidRPr="00A425D7">
        <w:t xml:space="preserve">Thirdly, </w:t>
      </w:r>
      <w:r w:rsidRPr="00A425D7">
        <w:rPr>
          <w:b/>
        </w:rPr>
        <w:t>the employees</w:t>
      </w:r>
      <w:r w:rsidRPr="00A425D7">
        <w:t xml:space="preserve"> carrying out the event.</w:t>
      </w:r>
    </w:p>
    <w:p w:rsidR="00A425D7" w:rsidRPr="00A425D7" w:rsidRDefault="00A425D7" w:rsidP="00A425D7">
      <w:pPr>
        <w:pStyle w:val="ListParagraph"/>
        <w:numPr>
          <w:ilvl w:val="0"/>
          <w:numId w:val="1"/>
        </w:numPr>
      </w:pPr>
      <w:r w:rsidRPr="00A425D7">
        <w:t>This stakeholder is essential for the proper and safe execution of the event, and any requirements associated with the needs for employees, of the needs of employees, should be highly considered. There are also legislative requirements that will apply specifically to our employees.</w:t>
      </w:r>
    </w:p>
    <w:p w:rsidR="00A425D7" w:rsidRPr="00A425D7" w:rsidRDefault="00A425D7" w:rsidP="00A425D7">
      <w:r w:rsidRPr="00A425D7">
        <w:t xml:space="preserve">Fourth, </w:t>
      </w:r>
      <w:r w:rsidRPr="00A425D7">
        <w:rPr>
          <w:b/>
        </w:rPr>
        <w:t>the audience</w:t>
      </w:r>
      <w:r w:rsidRPr="00A425D7">
        <w:t>.</w:t>
      </w:r>
    </w:p>
    <w:p w:rsidR="00A425D7" w:rsidRPr="00A425D7" w:rsidRDefault="00A425D7" w:rsidP="00A425D7">
      <w:pPr>
        <w:pStyle w:val="ListParagraph"/>
        <w:numPr>
          <w:ilvl w:val="0"/>
          <w:numId w:val="1"/>
        </w:numPr>
      </w:pPr>
      <w:r w:rsidRPr="00A425D7">
        <w:t>This stakeholder has an interest in the safety and enjoyment of the event. Requirements relating to safety and event planning will need to be heavily considered with this stakeholder.</w:t>
      </w:r>
    </w:p>
    <w:p w:rsidR="00A425D7" w:rsidRPr="00A425D7" w:rsidRDefault="00A425D7" w:rsidP="00A425D7">
      <w:r>
        <w:t>And f</w:t>
      </w:r>
      <w:r w:rsidRPr="00A425D7">
        <w:t xml:space="preserve">inally, </w:t>
      </w:r>
      <w:r w:rsidRPr="00A425D7">
        <w:rPr>
          <w:b/>
        </w:rPr>
        <w:t>the public</w:t>
      </w:r>
      <w:r w:rsidRPr="00A425D7">
        <w:t>.</w:t>
      </w:r>
    </w:p>
    <w:p w:rsidR="00A425D7" w:rsidRPr="00A425D7" w:rsidRDefault="00A425D7" w:rsidP="00A425D7">
      <w:pPr>
        <w:pStyle w:val="ListParagraph"/>
        <w:numPr>
          <w:ilvl w:val="0"/>
          <w:numId w:val="1"/>
        </w:numPr>
      </w:pPr>
      <w:r w:rsidRPr="00A425D7">
        <w:t>Whilst the government officially represents the needs of the people, and enforces these through law, appropriate considerations should be made towards the impact of the event on local non-attending members of the public. Will roads need to be closed? Will people be passing nearby? What sort of disruption will be caused by the event that might impact members of the public?</w:t>
      </w:r>
    </w:p>
    <w:p w:rsidR="00A425D7" w:rsidRDefault="00A425D7" w:rsidP="00A425D7">
      <w:r w:rsidRPr="00A425D7">
        <w:t xml:space="preserve">With the stakeholders now in mind, </w:t>
      </w:r>
      <w:r>
        <w:t>the systems thinker</w:t>
      </w:r>
      <w:r w:rsidRPr="00A425D7">
        <w:t xml:space="preserve"> can move on to breaking down the initial requirements set</w:t>
      </w:r>
      <w:r>
        <w:t xml:space="preserve"> and assigning the relevant stakeholders to each requirement. This will require a deeper dive into each individual requirement, and will involve asking questions about each requirement:</w:t>
      </w:r>
    </w:p>
    <w:p w:rsidR="00A425D7" w:rsidRPr="00A425D7" w:rsidRDefault="00A425D7" w:rsidP="00A425D7">
      <w:r>
        <w:t>“</w:t>
      </w:r>
      <w:r w:rsidRPr="00A425D7">
        <w:t>The display theme represents OME, the University, and education:</w:t>
      </w:r>
      <w:r>
        <w:t>”</w:t>
      </w:r>
      <w:sdt>
        <w:sdtPr>
          <w:id w:val="-2133469052"/>
          <w:citation/>
        </w:sdtPr>
        <w:sdtContent>
          <w:r>
            <w:fldChar w:fldCharType="begin"/>
          </w:r>
          <w:r>
            <w:instrText xml:space="preserve"> CITATION UWT23 \l 2057 </w:instrText>
          </w:r>
          <w:r>
            <w:fldChar w:fldCharType="separate"/>
          </w:r>
          <w:r w:rsidR="003C6896">
            <w:rPr>
              <w:noProof/>
            </w:rPr>
            <w:t xml:space="preserve"> </w:t>
          </w:r>
          <w:r w:rsidR="003C6896" w:rsidRPr="003C6896">
            <w:rPr>
              <w:noProof/>
            </w:rPr>
            <w:t>[1]</w:t>
          </w:r>
          <w:r>
            <w:fldChar w:fldCharType="end"/>
          </w:r>
        </w:sdtContent>
      </w:sdt>
    </w:p>
    <w:p w:rsidR="00A425D7" w:rsidRPr="00A425D7" w:rsidRDefault="00A425D7" w:rsidP="00A425D7">
      <w:pPr>
        <w:pStyle w:val="ListParagraph"/>
        <w:numPr>
          <w:ilvl w:val="0"/>
          <w:numId w:val="1"/>
        </w:numPr>
      </w:pPr>
      <w:r w:rsidRPr="00A425D7">
        <w:t xml:space="preserve">This requirement from the customer is loosely defined, and therefore can be loosely fulfilled. A re-written requirement could be: </w:t>
      </w:r>
      <w:r>
        <w:t>“</w:t>
      </w:r>
      <w:r w:rsidRPr="00A425D7">
        <w:t>The display contains symbolism representing OME, the university, or education. This informs the content and style of fireworks choreography, as well as informing our colour choices, which therefore informs our fireworks choice.</w:t>
      </w:r>
      <w:r>
        <w:t>”</w:t>
      </w:r>
    </w:p>
    <w:p w:rsidR="00A425D7" w:rsidRPr="00A425D7" w:rsidRDefault="00A425D7" w:rsidP="00A425D7">
      <w:r>
        <w:t>“</w:t>
      </w:r>
      <w:r w:rsidRPr="00A425D7">
        <w:t>The second requirement is: Fired from the Quayside near the IQ Building:</w:t>
      </w:r>
      <w:r>
        <w:t>”</w:t>
      </w:r>
      <w:sdt>
        <w:sdtPr>
          <w:id w:val="261347286"/>
          <w:citation/>
        </w:sdtPr>
        <w:sdtContent>
          <w:r>
            <w:fldChar w:fldCharType="begin"/>
          </w:r>
          <w:r>
            <w:instrText xml:space="preserve"> CITATION UWT23 \l 2057 </w:instrText>
          </w:r>
          <w:r>
            <w:fldChar w:fldCharType="separate"/>
          </w:r>
          <w:r w:rsidR="003C6896">
            <w:rPr>
              <w:noProof/>
            </w:rPr>
            <w:t xml:space="preserve"> </w:t>
          </w:r>
          <w:r w:rsidR="003C6896" w:rsidRPr="003C6896">
            <w:rPr>
              <w:noProof/>
            </w:rPr>
            <w:t>[1]</w:t>
          </w:r>
          <w:r>
            <w:fldChar w:fldCharType="end"/>
          </w:r>
        </w:sdtContent>
      </w:sdt>
    </w:p>
    <w:p w:rsidR="00A425D7" w:rsidRDefault="00A425D7" w:rsidP="00A425D7">
      <w:pPr>
        <w:pStyle w:val="ListParagraph"/>
        <w:numPr>
          <w:ilvl w:val="0"/>
          <w:numId w:val="1"/>
        </w:numPr>
      </w:pPr>
      <w:r w:rsidRPr="00A425D7">
        <w:t xml:space="preserve">This requirement from the customer is mostly specific, defining a general area of operation, and therefore determines </w:t>
      </w:r>
      <w:r>
        <w:t>the teams</w:t>
      </w:r>
      <w:r w:rsidRPr="00A425D7">
        <w:t xml:space="preserve"> logistics, safety, fall-out assessment, and audience control measures – as a result, specific locations for gear and equipment, PPE, and safety assessments in regards to distances and fall-out should be considered.</w:t>
      </w:r>
    </w:p>
    <w:p w:rsidR="00A425D7" w:rsidRPr="00A425D7" w:rsidRDefault="00A425D7" w:rsidP="00A425D7">
      <w:r>
        <w:t>“</w:t>
      </w:r>
      <w:r w:rsidRPr="00A425D7">
        <w:t>Audience located in and around the IQ campus:</w:t>
      </w:r>
      <w:r>
        <w:t>”</w:t>
      </w:r>
      <w:sdt>
        <w:sdtPr>
          <w:id w:val="-2049213639"/>
          <w:citation/>
        </w:sdtPr>
        <w:sdtContent>
          <w:r>
            <w:fldChar w:fldCharType="begin"/>
          </w:r>
          <w:r>
            <w:instrText xml:space="preserve"> CITATION UWT23 \l 2057 </w:instrText>
          </w:r>
          <w:r>
            <w:fldChar w:fldCharType="separate"/>
          </w:r>
          <w:r w:rsidR="003C6896">
            <w:rPr>
              <w:noProof/>
            </w:rPr>
            <w:t xml:space="preserve"> </w:t>
          </w:r>
          <w:r w:rsidR="003C6896" w:rsidRPr="003C6896">
            <w:rPr>
              <w:noProof/>
            </w:rPr>
            <w:t>[1]</w:t>
          </w:r>
          <w:r>
            <w:fldChar w:fldCharType="end"/>
          </w:r>
        </w:sdtContent>
      </w:sdt>
    </w:p>
    <w:p w:rsidR="00A425D7" w:rsidRPr="00A425D7" w:rsidRDefault="00A425D7" w:rsidP="00A425D7">
      <w:pPr>
        <w:pStyle w:val="ListParagraph"/>
        <w:numPr>
          <w:ilvl w:val="0"/>
          <w:numId w:val="1"/>
        </w:numPr>
      </w:pPr>
      <w:r w:rsidRPr="00A425D7">
        <w:t xml:space="preserve">This requirement from the customer is specific, but does not set </w:t>
      </w:r>
      <w:r>
        <w:t>the team’s</w:t>
      </w:r>
      <w:r w:rsidRPr="00A425D7">
        <w:t xml:space="preserve"> boundaries between the fireworks display area, and the audience area – </w:t>
      </w:r>
      <w:r>
        <w:t>the team</w:t>
      </w:r>
      <w:r w:rsidRPr="00A425D7">
        <w:t xml:space="preserve"> must formally define this in </w:t>
      </w:r>
      <w:r>
        <w:t>their</w:t>
      </w:r>
      <w:r w:rsidRPr="00A425D7">
        <w:t xml:space="preserve"> planning. In addition, this requirement aligns with the previous requirement to fire from the IQ building area – it is implicit, but will be expressed formally nonetheless in </w:t>
      </w:r>
      <w:r>
        <w:t>the</w:t>
      </w:r>
      <w:r w:rsidRPr="00A425D7">
        <w:t xml:space="preserve"> final requirements list.</w:t>
      </w:r>
    </w:p>
    <w:p w:rsidR="00A425D7" w:rsidRPr="00A425D7" w:rsidRDefault="00A425D7" w:rsidP="00A425D7">
      <w:r>
        <w:t>“</w:t>
      </w:r>
      <w:r w:rsidRPr="00A425D7">
        <w:t>Duration of at least 30 seconds, though up to two minutes is desirable:</w:t>
      </w:r>
      <w:r>
        <w:t>”</w:t>
      </w:r>
      <w:sdt>
        <w:sdtPr>
          <w:id w:val="-1756736575"/>
          <w:citation/>
        </w:sdtPr>
        <w:sdtContent>
          <w:r>
            <w:fldChar w:fldCharType="begin"/>
          </w:r>
          <w:r>
            <w:instrText xml:space="preserve"> CITATION UWT23 \l 2057 </w:instrText>
          </w:r>
          <w:r>
            <w:fldChar w:fldCharType="separate"/>
          </w:r>
          <w:r w:rsidR="003C6896">
            <w:rPr>
              <w:noProof/>
            </w:rPr>
            <w:t xml:space="preserve"> </w:t>
          </w:r>
          <w:r w:rsidR="003C6896" w:rsidRPr="003C6896">
            <w:rPr>
              <w:noProof/>
            </w:rPr>
            <w:t>[1]</w:t>
          </w:r>
          <w:r>
            <w:fldChar w:fldCharType="end"/>
          </w:r>
        </w:sdtContent>
      </w:sdt>
    </w:p>
    <w:p w:rsidR="00A425D7" w:rsidRPr="00A425D7" w:rsidRDefault="00A425D7" w:rsidP="00A425D7">
      <w:pPr>
        <w:pStyle w:val="ListParagraph"/>
        <w:numPr>
          <w:ilvl w:val="0"/>
          <w:numId w:val="1"/>
        </w:numPr>
      </w:pPr>
      <w:r w:rsidRPr="00A425D7">
        <w:t xml:space="preserve">This customer requirement describes a 30 second minimum time as a limit, but is higher ‘performance’ achieved by extending the display up to 2 minutes? With the music synchronisation aspect in play, the specific timings will likely be defined by the section of music/song </w:t>
      </w:r>
      <w:r w:rsidR="00DA7E70">
        <w:t>the team</w:t>
      </w:r>
      <w:r w:rsidRPr="00A425D7">
        <w:t xml:space="preserve"> choose</w:t>
      </w:r>
      <w:r w:rsidR="00DA7E70">
        <w:t>s</w:t>
      </w:r>
      <w:r w:rsidRPr="00A425D7">
        <w:t xml:space="preserve"> to use.</w:t>
      </w:r>
    </w:p>
    <w:p w:rsidR="00A425D7" w:rsidRPr="00A425D7" w:rsidRDefault="00A425D7" w:rsidP="00A425D7">
      <w:r>
        <w:t>“</w:t>
      </w:r>
      <w:r w:rsidRPr="00A425D7">
        <w:t>Materials budget is £2000 per minute of display, or £10,000:</w:t>
      </w:r>
      <w:r>
        <w:t>”</w:t>
      </w:r>
      <w:sdt>
        <w:sdtPr>
          <w:id w:val="-202486522"/>
          <w:citation/>
        </w:sdtPr>
        <w:sdtContent>
          <w:r>
            <w:fldChar w:fldCharType="begin"/>
          </w:r>
          <w:r>
            <w:instrText xml:space="preserve"> CITATION UWT23 \l 2057 </w:instrText>
          </w:r>
          <w:r>
            <w:fldChar w:fldCharType="separate"/>
          </w:r>
          <w:r w:rsidR="003C6896">
            <w:rPr>
              <w:noProof/>
            </w:rPr>
            <w:t xml:space="preserve"> </w:t>
          </w:r>
          <w:r w:rsidR="003C6896" w:rsidRPr="003C6896">
            <w:rPr>
              <w:noProof/>
            </w:rPr>
            <w:t>[1]</w:t>
          </w:r>
          <w:r>
            <w:fldChar w:fldCharType="end"/>
          </w:r>
        </w:sdtContent>
      </w:sdt>
    </w:p>
    <w:p w:rsidR="00A425D7" w:rsidRPr="00A425D7" w:rsidRDefault="00A425D7" w:rsidP="00A425D7">
      <w:pPr>
        <w:pStyle w:val="ListParagraph"/>
        <w:numPr>
          <w:ilvl w:val="0"/>
          <w:numId w:val="1"/>
        </w:numPr>
      </w:pPr>
      <w:r w:rsidRPr="00A425D7">
        <w:t xml:space="preserve">This customer requirement provides us with a specific limit to </w:t>
      </w:r>
      <w:r w:rsidR="00DA7E70">
        <w:t>the</w:t>
      </w:r>
      <w:r w:rsidRPr="00A425D7">
        <w:t xml:space="preserve"> </w:t>
      </w:r>
      <w:r w:rsidR="00DA7E70">
        <w:t>budget</w:t>
      </w:r>
      <w:r w:rsidRPr="00A425D7">
        <w:t xml:space="preserve">: </w:t>
      </w:r>
      <w:r w:rsidR="00DA7E70">
        <w:t>The team</w:t>
      </w:r>
      <w:r w:rsidRPr="00A425D7">
        <w:t xml:space="preserve"> must not exceed £10,000 in expenditure. After </w:t>
      </w:r>
      <w:r w:rsidR="00DA7E70">
        <w:t>a</w:t>
      </w:r>
      <w:r w:rsidRPr="00A425D7">
        <w:t xml:space="preserve"> duration is agreed upon, </w:t>
      </w:r>
      <w:r w:rsidR="00DA7E70">
        <w:t>the</w:t>
      </w:r>
      <w:r w:rsidRPr="00A425D7">
        <w:t xml:space="preserve"> budget can be better informed alongside the legal, transport and logistics costs that may come into play.</w:t>
      </w:r>
    </w:p>
    <w:p w:rsidR="00A425D7" w:rsidRPr="00A425D7" w:rsidRDefault="00A425D7" w:rsidP="00A425D7">
      <w:r>
        <w:t>“</w:t>
      </w:r>
      <w:r w:rsidRPr="00A425D7">
        <w:t>The display shall not break any legal limits/regulations:</w:t>
      </w:r>
      <w:r>
        <w:t>”</w:t>
      </w:r>
      <w:sdt>
        <w:sdtPr>
          <w:id w:val="1058678793"/>
          <w:citation/>
        </w:sdtPr>
        <w:sdtContent>
          <w:r>
            <w:fldChar w:fldCharType="begin"/>
          </w:r>
          <w:r>
            <w:instrText xml:space="preserve"> CITATION UWT23 \l 2057 </w:instrText>
          </w:r>
          <w:r>
            <w:fldChar w:fldCharType="separate"/>
          </w:r>
          <w:r w:rsidR="003C6896">
            <w:rPr>
              <w:noProof/>
            </w:rPr>
            <w:t xml:space="preserve"> </w:t>
          </w:r>
          <w:r w:rsidR="003C6896" w:rsidRPr="003C6896">
            <w:rPr>
              <w:noProof/>
            </w:rPr>
            <w:t>[1]</w:t>
          </w:r>
          <w:r>
            <w:fldChar w:fldCharType="end"/>
          </w:r>
        </w:sdtContent>
      </w:sdt>
    </w:p>
    <w:p w:rsidR="00987B41" w:rsidRDefault="00A425D7" w:rsidP="00A425D7">
      <w:pPr>
        <w:pStyle w:val="ListParagraph"/>
        <w:numPr>
          <w:ilvl w:val="0"/>
          <w:numId w:val="1"/>
        </w:numPr>
      </w:pPr>
      <w:r w:rsidRPr="00A425D7">
        <w:t xml:space="preserve">Another requirement from the customer, but in reality from the government: </w:t>
      </w:r>
      <w:r w:rsidR="00DA7E70">
        <w:t>The team</w:t>
      </w:r>
      <w:r w:rsidRPr="00A425D7">
        <w:t xml:space="preserve"> must not break the law.</w:t>
      </w:r>
      <w:r>
        <w:t xml:space="preserve"> </w:t>
      </w:r>
      <w:r w:rsidRPr="00A425D7">
        <w:t>This general requirement implies many other considerations that should be broken down into separate requirements. A legal assessment needs to be made to allow for this.</w:t>
      </w:r>
    </w:p>
    <w:p w:rsidR="00A425D7" w:rsidRPr="00A425D7" w:rsidRDefault="00A425D7" w:rsidP="00A425D7">
      <w:r>
        <w:t>“</w:t>
      </w:r>
      <w:r w:rsidRPr="00A425D7">
        <w:t>Fall-out shall be assessed and any associated safety issues addressed:</w:t>
      </w:r>
      <w:r>
        <w:t>”</w:t>
      </w:r>
      <w:sdt>
        <w:sdtPr>
          <w:id w:val="268832404"/>
          <w:citation/>
        </w:sdtPr>
        <w:sdtContent>
          <w:r>
            <w:fldChar w:fldCharType="begin"/>
          </w:r>
          <w:r>
            <w:instrText xml:space="preserve"> CITATION UWT23 \l 2057 </w:instrText>
          </w:r>
          <w:r>
            <w:fldChar w:fldCharType="separate"/>
          </w:r>
          <w:r w:rsidR="003C6896">
            <w:rPr>
              <w:noProof/>
            </w:rPr>
            <w:t xml:space="preserve"> </w:t>
          </w:r>
          <w:r w:rsidR="003C6896" w:rsidRPr="003C6896">
            <w:rPr>
              <w:noProof/>
            </w:rPr>
            <w:t>[1]</w:t>
          </w:r>
          <w:r>
            <w:fldChar w:fldCharType="end"/>
          </w:r>
        </w:sdtContent>
      </w:sdt>
    </w:p>
    <w:p w:rsidR="00A425D7" w:rsidRPr="00A425D7" w:rsidRDefault="00A425D7" w:rsidP="00A425D7">
      <w:pPr>
        <w:pStyle w:val="ListParagraph"/>
        <w:numPr>
          <w:ilvl w:val="0"/>
          <w:numId w:val="1"/>
        </w:numPr>
      </w:pPr>
      <w:r w:rsidRPr="00A425D7">
        <w:t xml:space="preserve">Legally, </w:t>
      </w:r>
      <w:r w:rsidR="00DA7E70">
        <w:t>the team</w:t>
      </w:r>
      <w:r w:rsidRPr="00A425D7">
        <w:t xml:space="preserve"> could be liable for injury, contamination, improper disposal, and more. As a result, </w:t>
      </w:r>
      <w:r w:rsidR="00DA7E70">
        <w:t>there is</w:t>
      </w:r>
      <w:r w:rsidRPr="00A425D7">
        <w:t xml:space="preserve"> a requirement from the customer, the government, and for </w:t>
      </w:r>
      <w:r w:rsidR="00DA7E70">
        <w:t>the</w:t>
      </w:r>
      <w:r w:rsidRPr="00A425D7">
        <w:t xml:space="preserve"> audience and employee stakeholders to ensure debris fall-out and contamination is kept to a minimum. To further break down this requirement to a more detailed list:</w:t>
      </w:r>
    </w:p>
    <w:p w:rsidR="00A425D7" w:rsidRPr="00A425D7" w:rsidRDefault="00A425D7" w:rsidP="00DA7E70">
      <w:pPr>
        <w:pStyle w:val="ListParagraph"/>
        <w:numPr>
          <w:ilvl w:val="1"/>
          <w:numId w:val="1"/>
        </w:numPr>
      </w:pPr>
      <w:r w:rsidRPr="00A425D7">
        <w:t>Have a good understanding of the weather forecast for the time/day.</w:t>
      </w:r>
    </w:p>
    <w:p w:rsidR="00A425D7" w:rsidRPr="00A425D7" w:rsidRDefault="00A425D7" w:rsidP="00DA7E70">
      <w:pPr>
        <w:pStyle w:val="ListParagraph"/>
        <w:numPr>
          <w:ilvl w:val="1"/>
          <w:numId w:val="1"/>
        </w:numPr>
      </w:pPr>
      <w:r w:rsidRPr="00A425D7">
        <w:t>Have prepared, a range of circumstances in which the decision to call off the show due to weather could be executed.</w:t>
      </w:r>
    </w:p>
    <w:p w:rsidR="00A425D7" w:rsidRPr="00A425D7" w:rsidRDefault="00A425D7" w:rsidP="00DA7E70">
      <w:pPr>
        <w:pStyle w:val="ListParagraph"/>
        <w:numPr>
          <w:ilvl w:val="1"/>
          <w:numId w:val="1"/>
        </w:numPr>
      </w:pPr>
      <w:r w:rsidRPr="00A425D7">
        <w:t>Have maps of the display and audience area, showing shelter and hazardous areas.</w:t>
      </w:r>
    </w:p>
    <w:p w:rsidR="00A425D7" w:rsidRPr="00A425D7" w:rsidRDefault="00A425D7" w:rsidP="00DA7E70">
      <w:pPr>
        <w:pStyle w:val="ListParagraph"/>
        <w:numPr>
          <w:ilvl w:val="1"/>
          <w:numId w:val="1"/>
        </w:numPr>
      </w:pPr>
      <w:r w:rsidRPr="00A425D7">
        <w:t>Have a plan for post-display clean-up.</w:t>
      </w:r>
    </w:p>
    <w:p w:rsidR="00A425D7" w:rsidRPr="00A425D7" w:rsidRDefault="00A425D7" w:rsidP="00DA7E70">
      <w:pPr>
        <w:pStyle w:val="ListParagraph"/>
        <w:numPr>
          <w:ilvl w:val="0"/>
          <w:numId w:val="1"/>
        </w:numPr>
      </w:pPr>
      <w:r w:rsidRPr="00A425D7">
        <w:t>Hayden has provided environmental clean-up information which can further hel</w:t>
      </w:r>
      <w:r w:rsidR="00DA7E70">
        <w:t>p the requirements capture here:</w:t>
      </w:r>
    </w:p>
    <w:p w:rsidR="00A425D7" w:rsidRPr="00A425D7" w:rsidRDefault="00A425D7" w:rsidP="00DA7E70">
      <w:pPr>
        <w:pStyle w:val="ListParagraph"/>
        <w:numPr>
          <w:ilvl w:val="1"/>
          <w:numId w:val="1"/>
        </w:numPr>
      </w:pPr>
      <w:r w:rsidRPr="00A425D7">
        <w:t>Ensure spectators are cleared from site.</w:t>
      </w:r>
    </w:p>
    <w:p w:rsidR="00A425D7" w:rsidRPr="00A425D7" w:rsidRDefault="00A425D7" w:rsidP="00DA7E70">
      <w:pPr>
        <w:pStyle w:val="ListParagraph"/>
        <w:numPr>
          <w:ilvl w:val="1"/>
          <w:numId w:val="1"/>
        </w:numPr>
      </w:pPr>
      <w:r w:rsidRPr="00A425D7">
        <w:t>Ensure spent firework cases are gathered.</w:t>
      </w:r>
    </w:p>
    <w:p w:rsidR="00A425D7" w:rsidRPr="00A425D7" w:rsidRDefault="00A425D7" w:rsidP="00DA7E70">
      <w:pPr>
        <w:pStyle w:val="ListParagraph"/>
        <w:numPr>
          <w:ilvl w:val="1"/>
          <w:numId w:val="1"/>
        </w:numPr>
      </w:pPr>
      <w:r w:rsidRPr="00A425D7">
        <w:t>Ensure proper PPE to do this is provided.</w:t>
      </w:r>
    </w:p>
    <w:p w:rsidR="00A425D7" w:rsidRPr="00A425D7" w:rsidRDefault="00A425D7" w:rsidP="00DA7E70">
      <w:pPr>
        <w:pStyle w:val="ListParagraph"/>
        <w:numPr>
          <w:ilvl w:val="1"/>
          <w:numId w:val="1"/>
        </w:numPr>
      </w:pPr>
      <w:r w:rsidRPr="00A425D7">
        <w:t>Prevent members of the public accessing the fall-out zone.</w:t>
      </w:r>
    </w:p>
    <w:p w:rsidR="00A425D7" w:rsidRPr="00A425D7" w:rsidRDefault="00A425D7" w:rsidP="00DA7E70">
      <w:pPr>
        <w:pStyle w:val="ListParagraph"/>
        <w:numPr>
          <w:ilvl w:val="1"/>
          <w:numId w:val="1"/>
        </w:numPr>
      </w:pPr>
      <w:r w:rsidRPr="00A425D7">
        <w:t>Have a plan for dealing with unspent fireworks.</w:t>
      </w:r>
    </w:p>
    <w:p w:rsidR="00A425D7" w:rsidRPr="00A425D7" w:rsidRDefault="00DA7E70" w:rsidP="00DA7E70">
      <w:r>
        <w:t>“</w:t>
      </w:r>
      <w:r w:rsidR="00A425D7" w:rsidRPr="00A425D7">
        <w:t>Logistics and safety plans will be required:</w:t>
      </w:r>
      <w:r>
        <w:t>”</w:t>
      </w:r>
      <w:sdt>
        <w:sdtPr>
          <w:id w:val="-837143274"/>
          <w:citation/>
        </w:sdtPr>
        <w:sdtContent>
          <w:r>
            <w:fldChar w:fldCharType="begin"/>
          </w:r>
          <w:r>
            <w:instrText xml:space="preserve"> CITATION UWT23 \l 2057 </w:instrText>
          </w:r>
          <w:r>
            <w:fldChar w:fldCharType="separate"/>
          </w:r>
          <w:r w:rsidR="003C6896">
            <w:rPr>
              <w:noProof/>
            </w:rPr>
            <w:t xml:space="preserve"> </w:t>
          </w:r>
          <w:r w:rsidR="003C6896" w:rsidRPr="003C6896">
            <w:rPr>
              <w:noProof/>
            </w:rPr>
            <w:t>[1]</w:t>
          </w:r>
          <w:r>
            <w:fldChar w:fldCharType="end"/>
          </w:r>
        </w:sdtContent>
      </w:sdt>
    </w:p>
    <w:p w:rsidR="00A425D7" w:rsidRPr="00A425D7" w:rsidRDefault="00A425D7" w:rsidP="00DA7E70">
      <w:pPr>
        <w:pStyle w:val="ListParagraph"/>
        <w:numPr>
          <w:ilvl w:val="0"/>
          <w:numId w:val="1"/>
        </w:numPr>
      </w:pPr>
      <w:r w:rsidRPr="00A425D7">
        <w:t xml:space="preserve">This requirement from the customer informs </w:t>
      </w:r>
      <w:r w:rsidR="00DA7E70">
        <w:t>the team</w:t>
      </w:r>
      <w:r w:rsidRPr="00A425D7">
        <w:t xml:space="preserve"> that </w:t>
      </w:r>
      <w:r w:rsidR="00DA7E70">
        <w:t>they</w:t>
      </w:r>
      <w:r w:rsidRPr="00A425D7">
        <w:t xml:space="preserve"> must have specific and detailed plans for the transport, storage, associated risks and safety assessments, as well as safety plans for the display and post-display sections. This will come into play when fulfilling </w:t>
      </w:r>
      <w:r w:rsidR="00DA7E70">
        <w:t>the</w:t>
      </w:r>
      <w:r w:rsidRPr="00A425D7">
        <w:t xml:space="preserve"> requirements from the government stakeholder.</w:t>
      </w:r>
    </w:p>
    <w:p w:rsidR="00A425D7" w:rsidRPr="00A425D7" w:rsidRDefault="00A425D7" w:rsidP="00DA7E70">
      <w:pPr>
        <w:pStyle w:val="ListParagraph"/>
        <w:numPr>
          <w:ilvl w:val="1"/>
          <w:numId w:val="1"/>
        </w:numPr>
      </w:pPr>
      <w:r w:rsidRPr="00A425D7">
        <w:t>Have a plan for transporting the fireworks.</w:t>
      </w:r>
    </w:p>
    <w:p w:rsidR="00A425D7" w:rsidRPr="00A425D7" w:rsidRDefault="00A425D7" w:rsidP="00DA7E70">
      <w:pPr>
        <w:pStyle w:val="ListParagraph"/>
        <w:numPr>
          <w:ilvl w:val="1"/>
          <w:numId w:val="1"/>
        </w:numPr>
      </w:pPr>
      <w:r w:rsidRPr="00A425D7">
        <w:t>Have a plan and set location for storage of fireworks and equipment.</w:t>
      </w:r>
    </w:p>
    <w:p w:rsidR="00A425D7" w:rsidRPr="00A425D7" w:rsidRDefault="00A425D7" w:rsidP="00DA7E70">
      <w:pPr>
        <w:pStyle w:val="ListParagraph"/>
        <w:numPr>
          <w:ilvl w:val="1"/>
          <w:numId w:val="1"/>
        </w:numPr>
      </w:pPr>
      <w:r w:rsidRPr="00A425D7">
        <w:t xml:space="preserve">Carry out an employee risk assessment for the </w:t>
      </w:r>
      <w:r w:rsidR="00DA7E70" w:rsidRPr="00A425D7">
        <w:t>set-up</w:t>
      </w:r>
      <w:r w:rsidRPr="00A425D7">
        <w:t>, display, and post-display.</w:t>
      </w:r>
    </w:p>
    <w:p w:rsidR="00DA7E70" w:rsidRDefault="00A425D7" w:rsidP="00DA7E70">
      <w:pPr>
        <w:pStyle w:val="ListParagraph"/>
        <w:numPr>
          <w:ilvl w:val="1"/>
          <w:numId w:val="1"/>
        </w:numPr>
      </w:pPr>
      <w:r w:rsidRPr="00A425D7">
        <w:t>Carry out an audience r</w:t>
      </w:r>
      <w:r w:rsidR="00DA7E70">
        <w:t>isk assessment for the display.</w:t>
      </w:r>
    </w:p>
    <w:p w:rsidR="00DA7E70" w:rsidRPr="00DA7E70" w:rsidRDefault="00DA7E70" w:rsidP="00DA7E70">
      <w:r>
        <w:t>“</w:t>
      </w:r>
      <w:r w:rsidRPr="00DA7E70">
        <w:t>Environmental effects are to be considered and documented (disposal, site contamination, air pollution, etc.):</w:t>
      </w:r>
      <w:r>
        <w:t>”</w:t>
      </w:r>
      <w:sdt>
        <w:sdtPr>
          <w:id w:val="-1552306887"/>
          <w:citation/>
        </w:sdtPr>
        <w:sdtContent>
          <w:r>
            <w:fldChar w:fldCharType="begin"/>
          </w:r>
          <w:r>
            <w:instrText xml:space="preserve"> CITATION UWT23 \l 2057 </w:instrText>
          </w:r>
          <w:r>
            <w:fldChar w:fldCharType="separate"/>
          </w:r>
          <w:r w:rsidR="003C6896">
            <w:rPr>
              <w:noProof/>
            </w:rPr>
            <w:t xml:space="preserve"> </w:t>
          </w:r>
          <w:r w:rsidR="003C6896" w:rsidRPr="003C6896">
            <w:rPr>
              <w:noProof/>
            </w:rPr>
            <w:t>[1]</w:t>
          </w:r>
          <w:r>
            <w:fldChar w:fldCharType="end"/>
          </w:r>
        </w:sdtContent>
      </w:sdt>
    </w:p>
    <w:p w:rsidR="00DA7E70" w:rsidRPr="00DA7E70" w:rsidRDefault="00DA7E70" w:rsidP="00DA7E70">
      <w:pPr>
        <w:pStyle w:val="ListParagraph"/>
        <w:numPr>
          <w:ilvl w:val="0"/>
          <w:numId w:val="1"/>
        </w:numPr>
      </w:pPr>
      <w:r w:rsidRPr="00DA7E70">
        <w:t>This environmental requirement potentially falls under previously stated requirements, but t</w:t>
      </w:r>
      <w:r>
        <w:t xml:space="preserve">o draw the specific point out, </w:t>
      </w:r>
      <w:r w:rsidRPr="00DA7E70">
        <w:t xml:space="preserve">this requirement is better re-written as: </w:t>
      </w:r>
      <w:r>
        <w:t>“</w:t>
      </w:r>
      <w:r w:rsidRPr="00DA7E70">
        <w:t xml:space="preserve">Ensure </w:t>
      </w:r>
      <w:r>
        <w:t>the team has</w:t>
      </w:r>
      <w:r w:rsidRPr="00DA7E70">
        <w:t xml:space="preserve"> complete documentation containing environmental considerations, with respect to the chemicals and materials in use.</w:t>
      </w:r>
      <w:r>
        <w:t>”</w:t>
      </w:r>
    </w:p>
    <w:p w:rsidR="00DA7E70" w:rsidRPr="00DA7E70" w:rsidRDefault="00DA7E70" w:rsidP="00DA7E70">
      <w:pPr>
        <w:pStyle w:val="ListParagraph"/>
        <w:numPr>
          <w:ilvl w:val="0"/>
          <w:numId w:val="1"/>
        </w:numPr>
      </w:pPr>
      <w:r w:rsidRPr="00DA7E70">
        <w:t xml:space="preserve">Environmental effects will be different in their type and severity, depending on the choices of fireworks used, the amounts, and weather conditions during and after the show. These will all need to be assessed to ensure </w:t>
      </w:r>
      <w:r>
        <w:t>the team</w:t>
      </w:r>
      <w:r w:rsidRPr="00DA7E70">
        <w:t xml:space="preserve"> understand all the environmental affects at play.</w:t>
      </w:r>
    </w:p>
    <w:p w:rsidR="00DA7E70" w:rsidRDefault="00DA7E70" w:rsidP="00DA7E70">
      <w:pPr>
        <w:pStyle w:val="ListParagraph"/>
        <w:numPr>
          <w:ilvl w:val="0"/>
          <w:numId w:val="1"/>
        </w:numPr>
      </w:pPr>
      <w:r w:rsidRPr="00DA7E70">
        <w:t xml:space="preserve">All of </w:t>
      </w:r>
      <w:r>
        <w:t>the</w:t>
      </w:r>
      <w:r w:rsidRPr="00DA7E70">
        <w:t xml:space="preserve"> stakeholders will have a specific interest in this requirement.</w:t>
      </w:r>
    </w:p>
    <w:p w:rsidR="00DA7E70" w:rsidRPr="00DA7E70" w:rsidRDefault="00DA7E70" w:rsidP="00DA7E70">
      <w:r w:rsidRPr="00DA7E70">
        <w:t xml:space="preserve">So, before </w:t>
      </w:r>
      <w:r>
        <w:t>the team</w:t>
      </w:r>
      <w:r w:rsidRPr="00DA7E70">
        <w:t xml:space="preserve"> </w:t>
      </w:r>
      <w:r>
        <w:t xml:space="preserve">has </w:t>
      </w:r>
      <w:r w:rsidRPr="00DA7E70">
        <w:t xml:space="preserve">begun the proper planning and execution of the fireworks show, </w:t>
      </w:r>
      <w:r>
        <w:t xml:space="preserve">the team has now </w:t>
      </w:r>
      <w:r w:rsidRPr="00DA7E70">
        <w:t xml:space="preserve">assessed a set of requirements that </w:t>
      </w:r>
      <w:r>
        <w:t>they</w:t>
      </w:r>
      <w:r w:rsidRPr="00DA7E70">
        <w:t xml:space="preserve"> can critique, interpret further, and evolve as </w:t>
      </w:r>
      <w:r>
        <w:t>they</w:t>
      </w:r>
      <w:r w:rsidRPr="00DA7E70">
        <w:t xml:space="preserve"> discover new aspects, or reconsider old aspects, of </w:t>
      </w:r>
      <w:r>
        <w:t>the</w:t>
      </w:r>
      <w:r w:rsidRPr="00DA7E70">
        <w:t xml:space="preserve"> plan.</w:t>
      </w:r>
    </w:p>
    <w:p w:rsidR="00DA7E70" w:rsidRPr="00DA7E70" w:rsidRDefault="00DA7E70" w:rsidP="00DA7E70">
      <w:r w:rsidRPr="00DA7E70">
        <w:t xml:space="preserve">Doing this enables </w:t>
      </w:r>
      <w:r>
        <w:t>the team</w:t>
      </w:r>
      <w:r w:rsidRPr="00DA7E70">
        <w:t xml:space="preserve"> to add together the requirements from the various topic areas that </w:t>
      </w:r>
      <w:r>
        <w:t>they</w:t>
      </w:r>
      <w:r w:rsidRPr="00DA7E70">
        <w:t xml:space="preserve"> need to consider to execute a safe and entertaining show. Particularly, it also informs the legislative and financial bottlenecks that will then inform </w:t>
      </w:r>
      <w:r>
        <w:t>the</w:t>
      </w:r>
      <w:r w:rsidRPr="00DA7E70">
        <w:t xml:space="preserve"> choice of</w:t>
      </w:r>
      <w:r w:rsidR="000F12AC">
        <w:t xml:space="preserve"> firework and method of firing.</w:t>
      </w:r>
    </w:p>
    <w:p w:rsidR="00DA7E70" w:rsidRPr="00DA7E70" w:rsidRDefault="00DA7E70" w:rsidP="00DA7E70">
      <w:r w:rsidRPr="00DA7E70">
        <w:t>Fundamentally, it provides a template for moving forward, and when trying to execute a plan as part of a team, having requirements set out like they are here ensures we have a good understanding of each other’s</w:t>
      </w:r>
      <w:r>
        <w:t xml:space="preserve"> topic areas.</w:t>
      </w:r>
    </w:p>
    <w:p w:rsidR="000054FD" w:rsidRDefault="000054FD" w:rsidP="00CC2CF5">
      <w:pPr>
        <w:pStyle w:val="Heading1"/>
      </w:pPr>
      <w:bookmarkStart w:id="5" w:name="_Toc153546053"/>
      <w:r>
        <w:t>Planning the Display</w:t>
      </w:r>
      <w:bookmarkEnd w:id="5"/>
    </w:p>
    <w:p w:rsidR="000054FD" w:rsidRDefault="000054FD" w:rsidP="0038104B">
      <w:pPr>
        <w:pStyle w:val="Heading2"/>
      </w:pPr>
      <w:bookmarkStart w:id="6" w:name="_Toc153546054"/>
      <w:r>
        <w:t>Research</w:t>
      </w:r>
      <w:bookmarkEnd w:id="6"/>
    </w:p>
    <w:p w:rsidR="0038104B" w:rsidRPr="0038104B" w:rsidRDefault="0038104B" w:rsidP="0038104B">
      <w:r>
        <w:t>In the first stages of planning, research was carried out in multiple areas, including contacting external companies for advice on how a show of this scale is executed, researching the types of fireworks available to us, considering how different fireworks are initiated, and what their makeup is. The team considered a large number of fireworks (See Annex A: Potential Fireworks), whilst considering our budget and any environmental considerations.</w:t>
      </w:r>
    </w:p>
    <w:p w:rsidR="000054FD" w:rsidRDefault="000054FD" w:rsidP="000054FD">
      <w:pPr>
        <w:pStyle w:val="Heading2"/>
      </w:pPr>
      <w:bookmarkStart w:id="7" w:name="_Toc153546055"/>
      <w:r>
        <w:t>Display Variables</w:t>
      </w:r>
      <w:bookmarkEnd w:id="7"/>
    </w:p>
    <w:p w:rsidR="000054FD" w:rsidRPr="000054FD" w:rsidRDefault="0038104B" w:rsidP="000054FD">
      <w:r>
        <w:t>The team then needed to establish the display variables – this included selecting the music that the show would be choreographed with, which in turn sets our length. Secondly, the team needed to establish what colour fireworks they were looking for using the mentioned list. Using the list of requirements, we can see that we need colours that fit the UWTSD theme – Blue, Gold and Yellow.</w:t>
      </w:r>
    </w:p>
    <w:p w:rsidR="000054FD" w:rsidRDefault="000054FD" w:rsidP="000054FD">
      <w:pPr>
        <w:pStyle w:val="Heading2"/>
      </w:pPr>
      <w:bookmarkStart w:id="8" w:name="_Toc153546056"/>
      <w:r>
        <w:t>Effects Study</w:t>
      </w:r>
      <w:bookmarkEnd w:id="8"/>
    </w:p>
    <w:p w:rsidR="000054FD" w:rsidRDefault="0038104B" w:rsidP="000054FD">
      <w:r>
        <w:t>The team then carried out an effects study into ways of achieving the colour blue in a firework. Environmental considerations have resulted in older style blue fireworks phasing out, due to the presence of Arsenic, and instead modern blue fireworks are achieved through other means, though the blue colour is less intense.</w:t>
      </w:r>
      <w:sdt>
        <w:sdtPr>
          <w:id w:val="1431705856"/>
          <w:citation/>
        </w:sdtPr>
        <w:sdtContent>
          <w:r>
            <w:fldChar w:fldCharType="begin"/>
          </w:r>
          <w:r>
            <w:instrText xml:space="preserve"> CITATION Ins19 \l 2057 </w:instrText>
          </w:r>
          <w:r>
            <w:fldChar w:fldCharType="separate"/>
          </w:r>
          <w:r w:rsidR="003C6896">
            <w:rPr>
              <w:noProof/>
            </w:rPr>
            <w:t xml:space="preserve"> </w:t>
          </w:r>
          <w:r w:rsidR="003C6896" w:rsidRPr="003C6896">
            <w:rPr>
              <w:noProof/>
            </w:rPr>
            <w:t>[2]</w:t>
          </w:r>
          <w:r>
            <w:fldChar w:fldCharType="end"/>
          </w:r>
        </w:sdtContent>
      </w:sdt>
    </w:p>
    <w:p w:rsidR="000054FD" w:rsidRDefault="000054FD" w:rsidP="000054FD">
      <w:pPr>
        <w:pStyle w:val="Heading2"/>
      </w:pPr>
      <w:bookmarkStart w:id="9" w:name="_Toc153546057"/>
      <w:r>
        <w:t>Risks</w:t>
      </w:r>
      <w:bookmarkEnd w:id="9"/>
    </w:p>
    <w:p w:rsidR="000054FD" w:rsidRDefault="0038104B" w:rsidP="000054FD">
      <w:r>
        <w:t>In assessing the basic risks for the use of fireworks, we must consider noise risk, and optical risk. Heat risk will be treated as a separate issue and considered in the wider risk assessment.</w:t>
      </w:r>
    </w:p>
    <w:p w:rsidR="0038104B" w:rsidRDefault="0038104B" w:rsidP="000054FD">
      <w:r>
        <w:t xml:space="preserve">Noise risks can be major with fireworks. There is a maximum legal limit for the noise of a public fireworks event, which is </w:t>
      </w:r>
      <w:r w:rsidR="00FC0F1D">
        <w:t xml:space="preserve">“120 </w:t>
      </w:r>
      <w:r w:rsidR="00FC0F1D">
        <w:rPr>
          <w:lang w:val="en-US"/>
        </w:rPr>
        <w:t xml:space="preserve">(AI Max dB) at the prescribed distance from where the firework is fired from.” </w:t>
      </w:r>
      <w:sdt>
        <w:sdtPr>
          <w:rPr>
            <w:lang w:val="en-US"/>
          </w:rPr>
          <w:id w:val="-117533511"/>
          <w:citation/>
        </w:sdtPr>
        <w:sdtContent>
          <w:r w:rsidR="00FC0F1D">
            <w:rPr>
              <w:lang w:val="en-US"/>
            </w:rPr>
            <w:fldChar w:fldCharType="begin"/>
          </w:r>
          <w:r w:rsidR="00FC0F1D">
            <w:rPr>
              <w:lang w:val="en-US"/>
            </w:rPr>
            <w:instrText xml:space="preserve"> CITATION Off23 \l 1033 </w:instrText>
          </w:r>
          <w:r w:rsidR="00FC0F1D">
            <w:rPr>
              <w:lang w:val="en-US"/>
            </w:rPr>
            <w:fldChar w:fldCharType="separate"/>
          </w:r>
          <w:r w:rsidR="003C6896" w:rsidRPr="003C6896">
            <w:rPr>
              <w:noProof/>
              <w:lang w:val="en-US"/>
            </w:rPr>
            <w:t>[3]</w:t>
          </w:r>
          <w:r w:rsidR="00FC0F1D">
            <w:rPr>
              <w:lang w:val="en-US"/>
            </w:rPr>
            <w:fldChar w:fldCharType="end"/>
          </w:r>
        </w:sdtContent>
      </w:sdt>
      <w:r>
        <w:t xml:space="preserve"> Secondly, anything above 85 dB can be harmful to nearby dogs and other animals. So, to ensure the team is taking due care of the public stakeholders, local wildlife and pets, as well as keeping in line with legislation, noise meters will be positioned near where the operators are standing, and near where the spectators are located. Noise will also be tested during the trial, to establish the dB</w:t>
      </w:r>
      <w:r w:rsidR="00FC0F1D">
        <w:t xml:space="preserve"> level of the loudest firework.</w:t>
      </w:r>
    </w:p>
    <w:p w:rsidR="0038104B" w:rsidRDefault="0038104B" w:rsidP="000054FD">
      <w:r>
        <w:t>There is als</w:t>
      </w:r>
      <w:r w:rsidR="0099795C">
        <w:t>o the optical risk to consider, as an ‘Artificial Optical Radiation’ hazard w</w:t>
      </w:r>
      <w:r w:rsidR="00693486">
        <w:t>ill be created by the fireworks. According to the legislation, “the employer must make a suitable and sufficient assessment of that risk for the purpose of identifying measures”</w:t>
      </w:r>
      <w:r w:rsidR="00693486" w:rsidRPr="00693486">
        <w:t xml:space="preserve"> </w:t>
      </w:r>
      <w:sdt>
        <w:sdtPr>
          <w:id w:val="851993200"/>
          <w:citation/>
        </w:sdtPr>
        <w:sdtContent>
          <w:r w:rsidR="00693486">
            <w:fldChar w:fldCharType="begin"/>
          </w:r>
          <w:r w:rsidR="00693486">
            <w:rPr>
              <w:lang w:val="en-US"/>
            </w:rPr>
            <w:instrText xml:space="preserve"> CITATION UKG10 \l 1033 </w:instrText>
          </w:r>
          <w:r w:rsidR="00693486">
            <w:fldChar w:fldCharType="separate"/>
          </w:r>
          <w:r w:rsidR="003C6896" w:rsidRPr="003C6896">
            <w:rPr>
              <w:noProof/>
              <w:lang w:val="en-US"/>
            </w:rPr>
            <w:t>[4]</w:t>
          </w:r>
          <w:r w:rsidR="00693486">
            <w:fldChar w:fldCharType="end"/>
          </w:r>
        </w:sdtContent>
      </w:sdt>
      <w:r w:rsidR="00693486">
        <w:t>, with the risk in this case being potential repeated exposure to AOR.</w:t>
      </w:r>
      <w:r w:rsidR="0099795C">
        <w:t xml:space="preserve"> Mitigations for this involve limiting the time of exposure, and increasing the distance between the fireworks and the crowd accordingly.</w:t>
      </w:r>
    </w:p>
    <w:p w:rsidR="000054FD" w:rsidRDefault="000054FD" w:rsidP="000054FD">
      <w:pPr>
        <w:pStyle w:val="Heading2"/>
      </w:pPr>
      <w:bookmarkStart w:id="10" w:name="_Toc153546058"/>
      <w:r>
        <w:t>Simulation</w:t>
      </w:r>
      <w:bookmarkEnd w:id="10"/>
    </w:p>
    <w:p w:rsidR="000054FD" w:rsidRDefault="0046531F" w:rsidP="000054FD">
      <w:r>
        <w:t>(See Annex A for images)</w:t>
      </w:r>
    </w:p>
    <w:p w:rsidR="0046531F" w:rsidRPr="000054FD" w:rsidRDefault="0046531F" w:rsidP="000054FD">
      <w:r>
        <w:t>As part of the planning process, a simulation was created of the fireworks display in order to demonstrate the choreography, timing, spacing, and target trajectories of the fireworks to the stakeholders, as well as to provide a prototype with which the team can better explain and critique their plans for the aspects mentioned above.</w:t>
      </w:r>
    </w:p>
    <w:p w:rsidR="000054FD" w:rsidRDefault="000054FD" w:rsidP="000054FD">
      <w:pPr>
        <w:pStyle w:val="Heading2"/>
      </w:pPr>
      <w:bookmarkStart w:id="11" w:name="_Toc153546059"/>
      <w:r>
        <w:t>Display Piece</w:t>
      </w:r>
      <w:bookmarkEnd w:id="11"/>
    </w:p>
    <w:p w:rsidR="0046531F" w:rsidRDefault="0046531F" w:rsidP="0046531F">
      <w:r>
        <w:t xml:space="preserve">A </w:t>
      </w:r>
      <w:r w:rsidR="000054FD">
        <w:t>Challenger 2 Tank</w:t>
      </w:r>
      <w:r>
        <w:t xml:space="preserve"> outline will be used as an artistic centrepiece for the display. It will be made from a non-hazardous, non-combustible material.</w:t>
      </w:r>
    </w:p>
    <w:p w:rsidR="000054FD" w:rsidRDefault="000054FD" w:rsidP="0046531F">
      <w:pPr>
        <w:pStyle w:val="Heading2"/>
      </w:pPr>
      <w:bookmarkStart w:id="12" w:name="_Toc153546060"/>
      <w:r>
        <w:t>Labelling System</w:t>
      </w:r>
      <w:bookmarkEnd w:id="12"/>
    </w:p>
    <w:p w:rsidR="0046531F" w:rsidRPr="0046531F" w:rsidRDefault="0046531F" w:rsidP="0046531F">
      <w:r>
        <w:t>A labelling system will be used to aid operators to set up the fireworks ahead of the event. The labelling system also provides mitigations against operator error, informs the operator of the order of operation, and allows us to remain accountable to stock levels when carrying out stock audits before and after the show.</w:t>
      </w:r>
    </w:p>
    <w:p w:rsidR="000054FD" w:rsidRDefault="000054FD" w:rsidP="000054FD">
      <w:pPr>
        <w:pStyle w:val="Heading2"/>
      </w:pPr>
      <w:bookmarkStart w:id="13" w:name="_Toc153546061"/>
      <w:proofErr w:type="spellStart"/>
      <w:r>
        <w:t>ShellCalc</w:t>
      </w:r>
      <w:bookmarkEnd w:id="13"/>
      <w:proofErr w:type="spellEnd"/>
    </w:p>
    <w:p w:rsidR="0046531F" w:rsidRDefault="0046531F" w:rsidP="00A94B04">
      <w:pPr>
        <w:pStyle w:val="NoSpacing"/>
      </w:pPr>
      <w:r>
        <w:t>“</w:t>
      </w:r>
      <w:proofErr w:type="spellStart"/>
      <w:r w:rsidRPr="0046531F">
        <w:t>ShellCalc</w:t>
      </w:r>
      <w:proofErr w:type="spellEnd"/>
      <w:r w:rsidRPr="0046531F">
        <w:t xml:space="preserve">© is an Excel spreadsheet designed to input and plot the trajectories of a variety of professional firework types (Shells, Comets, </w:t>
      </w:r>
      <w:proofErr w:type="spellStart"/>
      <w:r w:rsidRPr="0046531F">
        <w:t>Bombettes</w:t>
      </w:r>
      <w:proofErr w:type="spellEnd"/>
      <w:r w:rsidRPr="0046531F">
        <w:t>, Mines and Fountains) under user-inputted wind conditions and model where the debris and “blinds” may fall.</w:t>
      </w:r>
      <w:r>
        <w:t xml:space="preserve">” </w:t>
      </w:r>
      <w:sdt>
        <w:sdtPr>
          <w:id w:val="168840668"/>
          <w:citation/>
        </w:sdtPr>
        <w:sdtContent>
          <w:r>
            <w:fldChar w:fldCharType="begin"/>
          </w:r>
          <w:r>
            <w:instrText xml:space="preserve"> CITATION DrT05 \l 2057 </w:instrText>
          </w:r>
          <w:r>
            <w:fldChar w:fldCharType="separate"/>
          </w:r>
          <w:r w:rsidR="003C6896" w:rsidRPr="003C6896">
            <w:rPr>
              <w:noProof/>
            </w:rPr>
            <w:t>[5]</w:t>
          </w:r>
          <w:r>
            <w:fldChar w:fldCharType="end"/>
          </w:r>
        </w:sdtContent>
      </w:sdt>
    </w:p>
    <w:p w:rsidR="0046531F" w:rsidRPr="0046531F" w:rsidRDefault="0046531F" w:rsidP="00A94B04">
      <w:pPr>
        <w:pStyle w:val="NoSpacing"/>
      </w:pPr>
      <w:r>
        <w:t>This tool enabled the team to predict the trajectory and ground track of our largest and fastest fireworks, which was essential to be able to set accurately the safety distances for the show, as well as to inform our environmental considerations.</w:t>
      </w:r>
    </w:p>
    <w:p w:rsidR="000054FD" w:rsidRDefault="000054FD" w:rsidP="0046531F">
      <w:pPr>
        <w:pStyle w:val="Heading1"/>
      </w:pPr>
      <w:bookmarkStart w:id="14" w:name="_Toc153546062"/>
      <w:r>
        <w:t>Location and Weather</w:t>
      </w:r>
      <w:bookmarkEnd w:id="14"/>
    </w:p>
    <w:p w:rsidR="000054FD" w:rsidRDefault="000054FD" w:rsidP="000054FD">
      <w:pPr>
        <w:pStyle w:val="Heading2"/>
      </w:pPr>
      <w:bookmarkStart w:id="15" w:name="_Toc153546063"/>
      <w:r>
        <w:t>Weather Considerations</w:t>
      </w:r>
      <w:r w:rsidR="00066F27">
        <w:t xml:space="preserve"> and Contingencies</w:t>
      </w:r>
      <w:bookmarkEnd w:id="15"/>
    </w:p>
    <w:p w:rsidR="0046531F" w:rsidRDefault="0046531F" w:rsidP="0046531F">
      <w:r>
        <w:t>There were multiple weather considerations to be carried out, including:</w:t>
      </w:r>
    </w:p>
    <w:p w:rsidR="0046531F" w:rsidRDefault="0046531F" w:rsidP="0046531F">
      <w:pPr>
        <w:pStyle w:val="ListParagraph"/>
        <w:numPr>
          <w:ilvl w:val="0"/>
          <w:numId w:val="1"/>
        </w:numPr>
      </w:pPr>
      <w:r>
        <w:t>Presence of rain</w:t>
      </w:r>
    </w:p>
    <w:p w:rsidR="0046531F" w:rsidRDefault="0046531F" w:rsidP="0046531F">
      <w:pPr>
        <w:pStyle w:val="ListParagraph"/>
        <w:numPr>
          <w:ilvl w:val="0"/>
          <w:numId w:val="1"/>
        </w:numPr>
      </w:pPr>
      <w:r>
        <w:t>How much cloud cover, and how low</w:t>
      </w:r>
    </w:p>
    <w:p w:rsidR="0046531F" w:rsidRDefault="0046531F" w:rsidP="0046531F">
      <w:pPr>
        <w:pStyle w:val="ListParagraph"/>
        <w:numPr>
          <w:ilvl w:val="0"/>
          <w:numId w:val="1"/>
        </w:numPr>
      </w:pPr>
      <w:r>
        <w:t>Time of sunset</w:t>
      </w:r>
    </w:p>
    <w:p w:rsidR="0046531F" w:rsidRDefault="0046531F" w:rsidP="0046531F">
      <w:pPr>
        <w:pStyle w:val="ListParagraph"/>
        <w:numPr>
          <w:ilvl w:val="0"/>
          <w:numId w:val="1"/>
        </w:numPr>
      </w:pPr>
      <w:r>
        <w:t>Wind Direction</w:t>
      </w:r>
    </w:p>
    <w:p w:rsidR="0046531F" w:rsidRDefault="0046531F" w:rsidP="0046531F">
      <w:pPr>
        <w:pStyle w:val="ListParagraph"/>
        <w:numPr>
          <w:ilvl w:val="0"/>
          <w:numId w:val="1"/>
        </w:numPr>
      </w:pPr>
      <w:r>
        <w:t>Wind Speed</w:t>
      </w:r>
    </w:p>
    <w:p w:rsidR="0046531F" w:rsidRDefault="0046531F" w:rsidP="0046531F">
      <w:pPr>
        <w:pStyle w:val="ListParagraph"/>
        <w:numPr>
          <w:ilvl w:val="0"/>
          <w:numId w:val="1"/>
        </w:numPr>
      </w:pPr>
      <w:r>
        <w:t>Short Term Weather Changes</w:t>
      </w:r>
    </w:p>
    <w:p w:rsidR="0046531F" w:rsidRPr="0046531F" w:rsidRDefault="00346262" w:rsidP="0046531F">
      <w:r>
        <w:t>Due to the nature of weather forecasts, the team must frequently re-check and re-adjust their planning to suit the predicted weather conditions of the day. The team must also have in place weather monitoring on the day of the show, to establish boundaries of severity, after which the show may be cancelled. The team should also prepare contingency plans, to change locations in the event of a wind direction change.</w:t>
      </w:r>
    </w:p>
    <w:p w:rsidR="000054FD" w:rsidRDefault="000054FD" w:rsidP="000054FD">
      <w:pPr>
        <w:pStyle w:val="Heading2"/>
      </w:pPr>
      <w:bookmarkStart w:id="16" w:name="_Toc153546064"/>
      <w:r>
        <w:t>Location Considerations</w:t>
      </w:r>
      <w:r w:rsidR="00066F27">
        <w:t xml:space="preserve"> and Contingencies</w:t>
      </w:r>
      <w:bookmarkEnd w:id="16"/>
    </w:p>
    <w:p w:rsidR="00346262" w:rsidRDefault="00346262" w:rsidP="00346262">
      <w:r>
        <w:t>When considering the location, the team needed to ensure that appropriate safety distances were being adhered to. The guidance for this is “One Metre of Safety Distance per Millimetre of [largest] Shell Calibre.”</w:t>
      </w:r>
    </w:p>
    <w:p w:rsidR="00346262" w:rsidRDefault="00346262" w:rsidP="00346262">
      <w:r>
        <w:t>As the largest shell used is 8”, or 200mm, the minimum safety distance to set off fireworks is set at 200 metres from the audience.</w:t>
      </w:r>
    </w:p>
    <w:p w:rsidR="000054FD" w:rsidRDefault="00346262" w:rsidP="00346262">
      <w:r>
        <w:t>As mentioned, the team will need to be prepared for a change in wind direction, which necessitates a change in location, so that firework trajectories don’t create hazards for the audience.</w:t>
      </w:r>
    </w:p>
    <w:p w:rsidR="00346262" w:rsidRDefault="00346262" w:rsidP="00346262">
      <w:r>
        <w:t>See Annex A: Locations for more information.</w:t>
      </w:r>
    </w:p>
    <w:p w:rsidR="000054FD" w:rsidRDefault="000054FD" w:rsidP="000054FD">
      <w:pPr>
        <w:pStyle w:val="Heading2"/>
      </w:pPr>
      <w:bookmarkStart w:id="17" w:name="_Toc153546065"/>
      <w:proofErr w:type="spellStart"/>
      <w:r>
        <w:t>Windspeed</w:t>
      </w:r>
      <w:proofErr w:type="spellEnd"/>
      <w:r>
        <w:t xml:space="preserve"> and Conditions</w:t>
      </w:r>
      <w:bookmarkEnd w:id="17"/>
    </w:p>
    <w:p w:rsidR="00346262" w:rsidRDefault="00346262" w:rsidP="00346262">
      <w:r>
        <w:t>The results from the team’s investigation into the forecast are as follows:</w:t>
      </w:r>
    </w:p>
    <w:p w:rsidR="00346262" w:rsidRDefault="00346262" w:rsidP="00346262">
      <w:pPr>
        <w:pStyle w:val="ListParagraph"/>
        <w:numPr>
          <w:ilvl w:val="0"/>
          <w:numId w:val="1"/>
        </w:numPr>
      </w:pPr>
      <w:r>
        <w:t>If wind speed exceeds 20mph, recommended to not proceed with show.</w:t>
      </w:r>
    </w:p>
    <w:p w:rsidR="00346262" w:rsidRDefault="00346262" w:rsidP="00346262">
      <w:pPr>
        <w:pStyle w:val="ListParagraph"/>
        <w:numPr>
          <w:ilvl w:val="0"/>
          <w:numId w:val="1"/>
        </w:numPr>
      </w:pPr>
      <w:r>
        <w:t>Potential for incoming thunderstorms. If a warning is issued, do not proceed with show.</w:t>
      </w:r>
    </w:p>
    <w:p w:rsidR="00346262" w:rsidRDefault="00346262" w:rsidP="00346262">
      <w:pPr>
        <w:pStyle w:val="ListParagraph"/>
        <w:numPr>
          <w:ilvl w:val="0"/>
          <w:numId w:val="1"/>
        </w:numPr>
      </w:pPr>
      <w:r>
        <w:t>Cloud cover – Forecast suggests that there will be too much cloud cover than the ideal 300ft.</w:t>
      </w:r>
    </w:p>
    <w:p w:rsidR="00346262" w:rsidRPr="00346262" w:rsidRDefault="00346262" w:rsidP="00346262">
      <w:pPr>
        <w:pStyle w:val="ListParagraph"/>
        <w:numPr>
          <w:ilvl w:val="0"/>
          <w:numId w:val="1"/>
        </w:numPr>
      </w:pPr>
      <w:r>
        <w:t>Sunset – Is timed at 20:58. The display will start at 21:57.</w:t>
      </w:r>
    </w:p>
    <w:p w:rsidR="000054FD" w:rsidRDefault="00CE4555" w:rsidP="00CE4555">
      <w:pPr>
        <w:pStyle w:val="Heading2"/>
      </w:pPr>
      <w:bookmarkStart w:id="18" w:name="_Toc153546066"/>
      <w:r>
        <w:t xml:space="preserve">Environmental </w:t>
      </w:r>
      <w:r w:rsidR="00346262">
        <w:t>Clean-up</w:t>
      </w:r>
      <w:bookmarkEnd w:id="18"/>
    </w:p>
    <w:p w:rsidR="00346262" w:rsidRPr="00346262" w:rsidRDefault="00346262" w:rsidP="00346262">
      <w:r>
        <w:t>As already mentioned, Arsenic will not be used in the blue fireworks due to the toxic nature of the compound. The wind should blow any harmful fumes away from the direction of the audience. The day after, a ‘FOD Plod’ will be carried out, which involves combing across the firing area in a group and locating debris. Finally, a net could be placed to capture debris that is falling into the water area.</w:t>
      </w:r>
    </w:p>
    <w:p w:rsidR="00066F27" w:rsidRDefault="00066F27" w:rsidP="00066F27">
      <w:pPr>
        <w:pStyle w:val="Heading2"/>
      </w:pPr>
      <w:bookmarkStart w:id="19" w:name="_Toc153546067"/>
      <w:r>
        <w:t>Advertising</w:t>
      </w:r>
      <w:bookmarkEnd w:id="19"/>
    </w:p>
    <w:p w:rsidR="00346262" w:rsidRPr="00346262" w:rsidRDefault="00346262" w:rsidP="00346262">
      <w:r>
        <w:t>The audience for the show will involve the typical graduation attendants: the customer and the fireworks team, the students, the student’s family, faculty and alumni. Outside of this, advertising will be carried out via the UWTSD Student Union using mass email, as well as advertising on the various digital displays and TV’s around the campus. Tickets will be needed as there is a limitation on the attendance numbers.</w:t>
      </w:r>
    </w:p>
    <w:p w:rsidR="00066F27" w:rsidRDefault="00066F27" w:rsidP="00066F27">
      <w:pPr>
        <w:pStyle w:val="Heading1"/>
      </w:pPr>
      <w:bookmarkStart w:id="20" w:name="_Toc153546068"/>
      <w:r>
        <w:t>Logistics and Legislation</w:t>
      </w:r>
      <w:bookmarkEnd w:id="20"/>
    </w:p>
    <w:p w:rsidR="00066F27" w:rsidRDefault="00066F27" w:rsidP="00066F27">
      <w:pPr>
        <w:pStyle w:val="Heading2"/>
      </w:pPr>
      <w:bookmarkStart w:id="21" w:name="_Toc153546069"/>
      <w:r>
        <w:t>Licencing</w:t>
      </w:r>
      <w:bookmarkEnd w:id="21"/>
    </w:p>
    <w:p w:rsidR="00346262" w:rsidRDefault="00346262" w:rsidP="00346262">
      <w:r>
        <w:t>Swansea council require a temporary event notice for displays, which limits attendance to 499 people, and dictates an 11pm end to the event.</w:t>
      </w:r>
    </w:p>
    <w:p w:rsidR="003C6896" w:rsidRDefault="003C6896" w:rsidP="00346262">
      <w:r>
        <w:t>A music licence will be required to play copyrighted music. The team can attain ‘</w:t>
      </w:r>
      <w:proofErr w:type="spellStart"/>
      <w:r>
        <w:t>TheMusicLicence</w:t>
      </w:r>
      <w:proofErr w:type="spellEnd"/>
      <w:r>
        <w:t>’ from PPL PRS Ltd, which enables us to play the song at public events.</w:t>
      </w:r>
    </w:p>
    <w:p w:rsidR="00346262" w:rsidRDefault="00346262" w:rsidP="00346262">
      <w:r>
        <w:t>An explosive storage licence may be needed from Swansea council to store fireworks in their county, if the team cannot meet the exemption criteria, which include:</w:t>
      </w:r>
    </w:p>
    <w:p w:rsidR="00346262" w:rsidRPr="00346262" w:rsidRDefault="00346262" w:rsidP="00346262">
      <w:pPr>
        <w:pStyle w:val="ListParagraph"/>
        <w:numPr>
          <w:ilvl w:val="0"/>
          <w:numId w:val="1"/>
        </w:numPr>
      </w:pPr>
      <w:r>
        <w:t>“</w:t>
      </w:r>
      <w:r w:rsidRPr="00346262">
        <w:t>5kg (NEQ) – equivalent to 20kg gross of fireworks; or</w:t>
      </w:r>
    </w:p>
    <w:p w:rsidR="00346262" w:rsidRPr="00346262" w:rsidRDefault="00346262" w:rsidP="00346262">
      <w:pPr>
        <w:pStyle w:val="ListParagraph"/>
        <w:numPr>
          <w:ilvl w:val="0"/>
          <w:numId w:val="1"/>
        </w:numPr>
      </w:pPr>
      <w:r w:rsidRPr="00346262">
        <w:t>100kg (NEQ) – fireworks of Hazard Type 3 - provided that they are stored for no longer than 3 days in their place of intended use; or</w:t>
      </w:r>
    </w:p>
    <w:p w:rsidR="00346262" w:rsidRPr="00346262" w:rsidRDefault="00346262" w:rsidP="00346262">
      <w:pPr>
        <w:pStyle w:val="ListParagraph"/>
        <w:numPr>
          <w:ilvl w:val="0"/>
          <w:numId w:val="1"/>
        </w:numPr>
      </w:pPr>
      <w:r w:rsidRPr="00346262">
        <w:t>50kg (NEQ) – fireworks of Hazard Type 4 – provided that they are stored for no longer than 21 days and are n</w:t>
      </w:r>
      <w:r>
        <w:t>ot for sale or for use at work.”</w:t>
      </w:r>
      <w:r w:rsidR="003C6896">
        <w:t xml:space="preserve"> </w:t>
      </w:r>
      <w:sdt>
        <w:sdtPr>
          <w:id w:val="1104312833"/>
          <w:citation/>
        </w:sdtPr>
        <w:sdtContent>
          <w:r w:rsidR="003C6896">
            <w:fldChar w:fldCharType="begin"/>
          </w:r>
          <w:r w:rsidR="003C6896">
            <w:instrText xml:space="preserve"> CITATION HSE23 \l 2057 </w:instrText>
          </w:r>
          <w:r w:rsidR="003C6896">
            <w:fldChar w:fldCharType="separate"/>
          </w:r>
          <w:r w:rsidR="003C6896" w:rsidRPr="003C6896">
            <w:rPr>
              <w:noProof/>
            </w:rPr>
            <w:t>[6]</w:t>
          </w:r>
          <w:r w:rsidR="003C6896">
            <w:fldChar w:fldCharType="end"/>
          </w:r>
        </w:sdtContent>
      </w:sdt>
    </w:p>
    <w:p w:rsidR="00066F27" w:rsidRDefault="00066F27" w:rsidP="00066F27">
      <w:pPr>
        <w:pStyle w:val="Heading2"/>
      </w:pPr>
      <w:bookmarkStart w:id="22" w:name="_Toc153546070"/>
      <w:r>
        <w:t>Storage</w:t>
      </w:r>
      <w:bookmarkEnd w:id="22"/>
    </w:p>
    <w:p w:rsidR="003C6896" w:rsidRPr="003C6896" w:rsidRDefault="00346262" w:rsidP="003C6896">
      <w:r>
        <w:t>An explosives storage licence from the council will be required, and allows the team to store up to 2000kg of explosives. The team will store their</w:t>
      </w:r>
      <w:r w:rsidR="003C6896">
        <w:t xml:space="preserve"> fireworks in a shipping container located on the docks near to the firing location. Minimum separation distance is a factor, and so the 150kg of fireworks that will be stored there needs to be a minimum of 34 metres from the IQ and Library buildings.</w:t>
      </w:r>
    </w:p>
    <w:p w:rsidR="00066F27" w:rsidRDefault="00066F27" w:rsidP="00066F27">
      <w:pPr>
        <w:pStyle w:val="Heading2"/>
      </w:pPr>
      <w:bookmarkStart w:id="23" w:name="_Toc153546071"/>
      <w:r>
        <w:t>Insurance</w:t>
      </w:r>
      <w:bookmarkEnd w:id="23"/>
    </w:p>
    <w:p w:rsidR="003C6896" w:rsidRPr="003C6896" w:rsidRDefault="003C6896" w:rsidP="003C6896">
      <w:r>
        <w:t>As employers, the team will require insurance against liability for injury to their employees, as per “The Employers Liability Act 1969”. The team may also require public liability insurance if using F4 fireworks.</w:t>
      </w:r>
    </w:p>
    <w:p w:rsidR="00066F27" w:rsidRDefault="00066F27" w:rsidP="00066F27">
      <w:pPr>
        <w:pStyle w:val="Heading2"/>
      </w:pPr>
      <w:bookmarkStart w:id="24" w:name="_Toc153546072"/>
      <w:r>
        <w:t>Transport</w:t>
      </w:r>
      <w:bookmarkEnd w:id="24"/>
    </w:p>
    <w:p w:rsidR="003C6896" w:rsidRDefault="003C6896" w:rsidP="003C6896">
      <w:r>
        <w:t xml:space="preserve">Private individuals can carry up to 50kg of fireworks without licence – anything over is no longer considered personal use. </w:t>
      </w:r>
      <w:r w:rsidRPr="003C6896">
        <w:t xml:space="preserve">Regular rules &amp; practices under </w:t>
      </w:r>
      <w:r>
        <w:t>ADR do not</w:t>
      </w:r>
      <w:r w:rsidRPr="003C6896">
        <w:t xml:space="preserve"> apply to the transportation of fireworks – neither does the limited quantities rule apply and nor does the excepted quantities rule apply. Therefore, fireworks &amp; pyrotechnics must be transported under as fully complying with ADR and regulated as such, or transported under the small load exemption.</w:t>
      </w:r>
      <w:r>
        <w:t xml:space="preserve"> See Annex </w:t>
      </w:r>
      <w:proofErr w:type="gramStart"/>
      <w:r>
        <w:t>A</w:t>
      </w:r>
      <w:proofErr w:type="gramEnd"/>
      <w:r>
        <w:t>: Load Limits.</w:t>
      </w:r>
    </w:p>
    <w:p w:rsidR="003C6896" w:rsidRPr="003C6896" w:rsidRDefault="003C6896" w:rsidP="003C6896">
      <w:r>
        <w:t>In the case of this event, the fireworks will be delivered directly to the explosives store area, from the supplier. This enables the team to work under the temporary explosive licence, as the explosives are not stored for a long period of time.</w:t>
      </w:r>
    </w:p>
    <w:p w:rsidR="00066F27" w:rsidRDefault="00066F27" w:rsidP="00066F27">
      <w:pPr>
        <w:pStyle w:val="Heading1"/>
      </w:pPr>
      <w:bookmarkStart w:id="25" w:name="_Toc153546073"/>
      <w:r>
        <w:t>Hazard and Risk Identification</w:t>
      </w:r>
      <w:bookmarkEnd w:id="25"/>
    </w:p>
    <w:p w:rsidR="00066F27" w:rsidRDefault="00066F27" w:rsidP="00066F27">
      <w:pPr>
        <w:pStyle w:val="Heading2"/>
      </w:pPr>
      <w:bookmarkStart w:id="26" w:name="_Toc153546074"/>
      <w:r>
        <w:t>Research and Statistics</w:t>
      </w:r>
      <w:bookmarkEnd w:id="26"/>
    </w:p>
    <w:p w:rsidR="003C6896" w:rsidRDefault="003C6896" w:rsidP="003C6896">
      <w:r>
        <w:t xml:space="preserve">As part of the investigation into risk, the team carried out research into historical incidents involving fireworks, as well as statistics. See Annex </w:t>
      </w:r>
      <w:proofErr w:type="gramStart"/>
      <w:r>
        <w:t>A</w:t>
      </w:r>
      <w:proofErr w:type="gramEnd"/>
      <w:r>
        <w:t>: Research and Statistics.</w:t>
      </w:r>
    </w:p>
    <w:p w:rsidR="003C6896" w:rsidRDefault="00066F27" w:rsidP="003C6896">
      <w:pPr>
        <w:pStyle w:val="Heading1"/>
      </w:pPr>
      <w:bookmarkStart w:id="27" w:name="_Toc153546075"/>
      <w:r>
        <w:t>Trial</w:t>
      </w:r>
      <w:bookmarkEnd w:id="27"/>
    </w:p>
    <w:p w:rsidR="003C6896" w:rsidRDefault="003C6896" w:rsidP="003C6896">
      <w:pPr>
        <w:pStyle w:val="Heading2"/>
      </w:pPr>
      <w:bookmarkStart w:id="28" w:name="_Toc153546076"/>
      <w:r>
        <w:t>Summary</w:t>
      </w:r>
      <w:bookmarkEnd w:id="28"/>
    </w:p>
    <w:p w:rsidR="003C6896" w:rsidRPr="003C6896" w:rsidRDefault="003C6896" w:rsidP="003C6896">
      <w:r>
        <w:t xml:space="preserve">A trial was carried out, in which our largest and loudest shells would be tested, for the purpose of establishing a baseline for risk, and to confirm the physical properties that were predicted by </w:t>
      </w:r>
      <w:proofErr w:type="spellStart"/>
      <w:r>
        <w:t>ShellCalc</w:t>
      </w:r>
      <w:proofErr w:type="spellEnd"/>
      <w:r>
        <w:t>.</w:t>
      </w:r>
    </w:p>
    <w:p w:rsidR="00066F27" w:rsidRDefault="00066F27" w:rsidP="00066F27">
      <w:pPr>
        <w:pStyle w:val="Heading2"/>
      </w:pPr>
      <w:bookmarkStart w:id="29" w:name="_Toc153546077"/>
      <w:r>
        <w:t>Risk Assessment</w:t>
      </w:r>
      <w:bookmarkEnd w:id="29"/>
    </w:p>
    <w:p w:rsidR="00066F27" w:rsidRDefault="003C6896" w:rsidP="00066F27">
      <w:r>
        <w:t xml:space="preserve">See Annex </w:t>
      </w:r>
      <w:proofErr w:type="gramStart"/>
      <w:r>
        <w:t>A</w:t>
      </w:r>
      <w:proofErr w:type="gramEnd"/>
      <w:r>
        <w:t>: Trial Risk Assessment.</w:t>
      </w:r>
    </w:p>
    <w:p w:rsidR="00066F27" w:rsidRDefault="00066F27" w:rsidP="00066F27">
      <w:pPr>
        <w:pStyle w:val="Heading1"/>
      </w:pPr>
      <w:bookmarkStart w:id="30" w:name="_Toc153546078"/>
      <w:r>
        <w:t>The Display</w:t>
      </w:r>
      <w:bookmarkEnd w:id="30"/>
    </w:p>
    <w:p w:rsidR="00066F27" w:rsidRDefault="00066F27" w:rsidP="00066F27">
      <w:pPr>
        <w:pStyle w:val="Heading2"/>
      </w:pPr>
      <w:bookmarkStart w:id="31" w:name="_Toc153546079"/>
      <w:r>
        <w:t>Risk Assessments</w:t>
      </w:r>
      <w:bookmarkEnd w:id="31"/>
    </w:p>
    <w:p w:rsidR="003C6896" w:rsidRDefault="003C6896" w:rsidP="003C6896">
      <w:r>
        <w:t>The below elements are additional risks that were not present during the trial. The team considered the following hazards:</w:t>
      </w:r>
    </w:p>
    <w:p w:rsidR="003C6896" w:rsidRPr="003C6896" w:rsidRDefault="003C6896" w:rsidP="003C6896">
      <w:pPr>
        <w:pStyle w:val="ListParagraph"/>
        <w:numPr>
          <w:ilvl w:val="0"/>
          <w:numId w:val="1"/>
        </w:numPr>
      </w:pPr>
      <w:r w:rsidRPr="003C6896">
        <w:t xml:space="preserve">Explosives </w:t>
      </w:r>
    </w:p>
    <w:p w:rsidR="003C6896" w:rsidRPr="003C6896" w:rsidRDefault="003C6896" w:rsidP="003C6896">
      <w:pPr>
        <w:pStyle w:val="ListParagraph"/>
        <w:numPr>
          <w:ilvl w:val="0"/>
          <w:numId w:val="1"/>
        </w:numPr>
      </w:pPr>
      <w:r w:rsidRPr="003C6896">
        <w:t xml:space="preserve">Electricity </w:t>
      </w:r>
    </w:p>
    <w:p w:rsidR="003C6896" w:rsidRPr="003C6896" w:rsidRDefault="003C6896" w:rsidP="003C6896">
      <w:pPr>
        <w:pStyle w:val="ListParagraph"/>
        <w:numPr>
          <w:ilvl w:val="0"/>
          <w:numId w:val="1"/>
        </w:numPr>
      </w:pPr>
      <w:r w:rsidRPr="003C6896">
        <w:t xml:space="preserve">Fire </w:t>
      </w:r>
    </w:p>
    <w:p w:rsidR="003C6896" w:rsidRPr="003C6896" w:rsidRDefault="003C6896" w:rsidP="003C6896">
      <w:pPr>
        <w:pStyle w:val="ListParagraph"/>
        <w:numPr>
          <w:ilvl w:val="0"/>
          <w:numId w:val="1"/>
        </w:numPr>
      </w:pPr>
      <w:r w:rsidRPr="003C6896">
        <w:t xml:space="preserve">Manual handling </w:t>
      </w:r>
    </w:p>
    <w:p w:rsidR="003C6896" w:rsidRPr="003C6896" w:rsidRDefault="003C6896" w:rsidP="003C6896">
      <w:pPr>
        <w:pStyle w:val="ListParagraph"/>
        <w:numPr>
          <w:ilvl w:val="0"/>
          <w:numId w:val="1"/>
        </w:numPr>
      </w:pPr>
      <w:r w:rsidRPr="003C6896">
        <w:t>Poor Housekeeping leading to a Slip, Trip and Fall</w:t>
      </w:r>
    </w:p>
    <w:p w:rsidR="003C6896" w:rsidRPr="003C6896" w:rsidRDefault="003C6896" w:rsidP="003C6896">
      <w:pPr>
        <w:pStyle w:val="ListParagraph"/>
        <w:numPr>
          <w:ilvl w:val="0"/>
          <w:numId w:val="1"/>
        </w:numPr>
      </w:pPr>
      <w:r w:rsidRPr="003C6896">
        <w:t>Hazards leading to crushing and pinching</w:t>
      </w:r>
    </w:p>
    <w:p w:rsidR="003C6896" w:rsidRPr="003C6896" w:rsidRDefault="003C6896" w:rsidP="003C6896">
      <w:pPr>
        <w:pStyle w:val="ListParagraph"/>
        <w:numPr>
          <w:ilvl w:val="0"/>
          <w:numId w:val="1"/>
        </w:numPr>
      </w:pPr>
      <w:r w:rsidRPr="003C6896">
        <w:t xml:space="preserve">Weather </w:t>
      </w:r>
    </w:p>
    <w:p w:rsidR="003C6896" w:rsidRPr="003C6896" w:rsidRDefault="003C6896" w:rsidP="003C6896">
      <w:pPr>
        <w:pStyle w:val="ListParagraph"/>
        <w:numPr>
          <w:ilvl w:val="0"/>
          <w:numId w:val="1"/>
        </w:numPr>
      </w:pPr>
      <w:r w:rsidRPr="003C6896">
        <w:t>Vehicle movements</w:t>
      </w:r>
    </w:p>
    <w:p w:rsidR="003C6896" w:rsidRPr="003C6896" w:rsidRDefault="003C6896" w:rsidP="003C6896">
      <w:pPr>
        <w:pStyle w:val="ListParagraph"/>
        <w:numPr>
          <w:ilvl w:val="0"/>
          <w:numId w:val="1"/>
        </w:numPr>
      </w:pPr>
      <w:r w:rsidRPr="003C6896">
        <w:t xml:space="preserve">Crowd </w:t>
      </w:r>
    </w:p>
    <w:p w:rsidR="003C6896" w:rsidRPr="003C6896" w:rsidRDefault="003C6896" w:rsidP="003C6896">
      <w:pPr>
        <w:pStyle w:val="ListParagraph"/>
        <w:numPr>
          <w:ilvl w:val="0"/>
          <w:numId w:val="1"/>
        </w:numPr>
      </w:pPr>
      <w:r w:rsidRPr="003C6896">
        <w:t>Water</w:t>
      </w:r>
    </w:p>
    <w:p w:rsidR="003C6896" w:rsidRPr="003C6896" w:rsidRDefault="003C6896" w:rsidP="003C6896">
      <w:r>
        <w:rPr>
          <w:noProof/>
          <w:lang w:eastAsia="en-GB"/>
        </w:rPr>
        <w:drawing>
          <wp:inline distT="0" distB="0" distL="0" distR="0" wp14:anchorId="6CC32583">
            <wp:extent cx="5834365" cy="1387292"/>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2791" cy="1413073"/>
                    </a:xfrm>
                    <a:prstGeom prst="rect">
                      <a:avLst/>
                    </a:prstGeom>
                    <a:noFill/>
                  </pic:spPr>
                </pic:pic>
              </a:graphicData>
            </a:graphic>
          </wp:inline>
        </w:drawing>
      </w:r>
    </w:p>
    <w:p w:rsidR="00066F27" w:rsidRDefault="00066F27" w:rsidP="00066F27">
      <w:pPr>
        <w:pStyle w:val="Heading2"/>
      </w:pPr>
      <w:bookmarkStart w:id="32" w:name="_Toc153546080"/>
      <w:r>
        <w:t>Roles</w:t>
      </w:r>
      <w:bookmarkEnd w:id="32"/>
    </w:p>
    <w:p w:rsidR="003C6896" w:rsidRDefault="003C6896" w:rsidP="003C6896">
      <w:r>
        <w:t>During the event, employees will have assigned roles as follows:</w:t>
      </w:r>
    </w:p>
    <w:p w:rsidR="003C6896" w:rsidRPr="003C6896" w:rsidRDefault="003C6896" w:rsidP="003C6896">
      <w:pPr>
        <w:pStyle w:val="ListParagraph"/>
        <w:numPr>
          <w:ilvl w:val="0"/>
          <w:numId w:val="1"/>
        </w:numPr>
      </w:pPr>
      <w:r w:rsidRPr="003C6896">
        <w:t>Display Operator</w:t>
      </w:r>
    </w:p>
    <w:p w:rsidR="003C6896" w:rsidRPr="003C6896" w:rsidRDefault="003C6896" w:rsidP="003C6896">
      <w:pPr>
        <w:pStyle w:val="ListParagraph"/>
        <w:numPr>
          <w:ilvl w:val="0"/>
          <w:numId w:val="1"/>
        </w:numPr>
      </w:pPr>
      <w:r w:rsidRPr="003C6896">
        <w:t>Marshall</w:t>
      </w:r>
    </w:p>
    <w:p w:rsidR="003C6896" w:rsidRPr="003C6896" w:rsidRDefault="003C6896" w:rsidP="003C6896">
      <w:pPr>
        <w:pStyle w:val="ListParagraph"/>
        <w:numPr>
          <w:ilvl w:val="0"/>
          <w:numId w:val="1"/>
        </w:numPr>
      </w:pPr>
      <w:r w:rsidRPr="003C6896">
        <w:t>First Aid Trained</w:t>
      </w:r>
    </w:p>
    <w:p w:rsidR="003C6896" w:rsidRPr="003C6896" w:rsidRDefault="003C6896" w:rsidP="003C6896">
      <w:pPr>
        <w:pStyle w:val="ListParagraph"/>
        <w:numPr>
          <w:ilvl w:val="0"/>
          <w:numId w:val="1"/>
        </w:numPr>
      </w:pPr>
      <w:r w:rsidRPr="003C6896">
        <w:t>Transport and Storage Manager</w:t>
      </w:r>
    </w:p>
    <w:p w:rsidR="003C6896" w:rsidRPr="003C6896" w:rsidRDefault="003C6896" w:rsidP="003C6896">
      <w:pPr>
        <w:pStyle w:val="ListParagraph"/>
        <w:numPr>
          <w:ilvl w:val="0"/>
          <w:numId w:val="1"/>
        </w:numPr>
      </w:pPr>
      <w:r w:rsidRPr="003C6896">
        <w:t>Safety Operator</w:t>
      </w:r>
    </w:p>
    <w:p w:rsidR="003C6896" w:rsidRPr="003C6896" w:rsidRDefault="003C6896" w:rsidP="003C6896">
      <w:pPr>
        <w:pStyle w:val="ListParagraph"/>
        <w:numPr>
          <w:ilvl w:val="0"/>
          <w:numId w:val="1"/>
        </w:numPr>
      </w:pPr>
      <w:r w:rsidRPr="003C6896">
        <w:t>TFC Team Leader</w:t>
      </w:r>
    </w:p>
    <w:p w:rsidR="00066F27" w:rsidRDefault="00066F27" w:rsidP="00066F27">
      <w:pPr>
        <w:pStyle w:val="Heading2"/>
      </w:pPr>
      <w:bookmarkStart w:id="33" w:name="_Toc153546081"/>
      <w:r>
        <w:t>Equipment</w:t>
      </w:r>
      <w:bookmarkEnd w:id="33"/>
    </w:p>
    <w:p w:rsidR="003C6896" w:rsidRDefault="003C6896" w:rsidP="003C6896">
      <w:pPr>
        <w:pStyle w:val="ListParagraph"/>
        <w:numPr>
          <w:ilvl w:val="0"/>
          <w:numId w:val="1"/>
        </w:numPr>
      </w:pPr>
      <w:r w:rsidRPr="003C6896">
        <w:t xml:space="preserve">144.07kg NEQ fireworks </w:t>
      </w:r>
    </w:p>
    <w:p w:rsidR="003C6896" w:rsidRPr="003C6896" w:rsidRDefault="003C6896" w:rsidP="003C6896">
      <w:pPr>
        <w:pStyle w:val="ListParagraph"/>
        <w:numPr>
          <w:ilvl w:val="0"/>
          <w:numId w:val="1"/>
        </w:numPr>
      </w:pPr>
      <w:r w:rsidRPr="003C6896">
        <w:t>Firing module (</w:t>
      </w:r>
      <w:proofErr w:type="spellStart"/>
      <w:r w:rsidRPr="003C6896">
        <w:t>FireOne</w:t>
      </w:r>
      <w:proofErr w:type="spellEnd"/>
      <w:r w:rsidRPr="003C6896">
        <w:t xml:space="preserve"> XL4)</w:t>
      </w:r>
    </w:p>
    <w:p w:rsidR="003C6896" w:rsidRDefault="003C6896" w:rsidP="003C6896">
      <w:pPr>
        <w:pStyle w:val="ListParagraph"/>
        <w:numPr>
          <w:ilvl w:val="0"/>
          <w:numId w:val="1"/>
        </w:numPr>
      </w:pPr>
      <w:r>
        <w:t>Firing Rack</w:t>
      </w:r>
    </w:p>
    <w:p w:rsidR="003C6896" w:rsidRDefault="003C6896" w:rsidP="003C6896">
      <w:pPr>
        <w:pStyle w:val="ListParagraph"/>
        <w:numPr>
          <w:ilvl w:val="0"/>
          <w:numId w:val="1"/>
        </w:numPr>
      </w:pPr>
      <w:r>
        <w:t>Camera for Still photos</w:t>
      </w:r>
    </w:p>
    <w:p w:rsidR="003C6896" w:rsidRDefault="003C6896" w:rsidP="003C6896">
      <w:pPr>
        <w:pStyle w:val="ListParagraph"/>
        <w:numPr>
          <w:ilvl w:val="0"/>
          <w:numId w:val="1"/>
        </w:numPr>
      </w:pPr>
      <w:r>
        <w:t>Camera for videography</w:t>
      </w:r>
    </w:p>
    <w:p w:rsidR="003C6896" w:rsidRDefault="003C6896" w:rsidP="003C6896">
      <w:pPr>
        <w:pStyle w:val="ListParagraph"/>
        <w:numPr>
          <w:ilvl w:val="0"/>
          <w:numId w:val="1"/>
        </w:numPr>
      </w:pPr>
      <w:r>
        <w:t>Diesel generator</w:t>
      </w:r>
    </w:p>
    <w:p w:rsidR="003C6896" w:rsidRDefault="003C6896" w:rsidP="003C6896">
      <w:pPr>
        <w:pStyle w:val="ListParagraph"/>
        <w:numPr>
          <w:ilvl w:val="0"/>
          <w:numId w:val="1"/>
        </w:numPr>
      </w:pPr>
      <w:r>
        <w:t>XL2 sound meter</w:t>
      </w:r>
    </w:p>
    <w:p w:rsidR="003C6896" w:rsidRDefault="003C6896" w:rsidP="003C6896">
      <w:pPr>
        <w:pStyle w:val="ListParagraph"/>
        <w:numPr>
          <w:ilvl w:val="0"/>
          <w:numId w:val="1"/>
        </w:numPr>
      </w:pPr>
      <w:r>
        <w:t>MET Station</w:t>
      </w:r>
    </w:p>
    <w:p w:rsidR="003C6896" w:rsidRDefault="003C6896" w:rsidP="003C6896">
      <w:pPr>
        <w:pStyle w:val="Heading2"/>
      </w:pPr>
      <w:bookmarkStart w:id="34" w:name="_Toc153546082"/>
      <w:r>
        <w:t>PPE</w:t>
      </w:r>
      <w:bookmarkEnd w:id="34"/>
    </w:p>
    <w:p w:rsidR="003C6896" w:rsidRPr="003C6896" w:rsidRDefault="003C6896" w:rsidP="003C6896">
      <w:r>
        <w:rPr>
          <w:noProof/>
          <w:lang w:eastAsia="en-GB"/>
        </w:rPr>
        <w:drawing>
          <wp:inline distT="0" distB="0" distL="0" distR="0" wp14:anchorId="5D87E68C">
            <wp:extent cx="5936423" cy="2643612"/>
            <wp:effectExtent l="0" t="0" r="762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55131" cy="2651943"/>
                    </a:xfrm>
                    <a:prstGeom prst="rect">
                      <a:avLst/>
                    </a:prstGeom>
                    <a:noFill/>
                  </pic:spPr>
                </pic:pic>
              </a:graphicData>
            </a:graphic>
          </wp:inline>
        </w:drawing>
      </w:r>
    </w:p>
    <w:p w:rsidR="00066F27" w:rsidRDefault="00066F27" w:rsidP="00066F27">
      <w:pPr>
        <w:pStyle w:val="Heading2"/>
      </w:pPr>
      <w:bookmarkStart w:id="35" w:name="_Toc153546083"/>
      <w:r>
        <w:t>Emergency Plan</w:t>
      </w:r>
      <w:bookmarkEnd w:id="35"/>
    </w:p>
    <w:p w:rsidR="003C6896" w:rsidRDefault="003C6896" w:rsidP="003C6896">
      <w:r w:rsidRPr="003C6896">
        <w:t>First aid will be provided by TFC team members alongside UWTSD staff. The major trauma kit will be held in the TFC trials manager vehicle. Emergency exit from area will be clear at all times. Policed by TFC and stewarding staff.</w:t>
      </w:r>
    </w:p>
    <w:p w:rsidR="003C6896" w:rsidRPr="003C6896" w:rsidRDefault="003C6896" w:rsidP="003C6896">
      <w:r>
        <w:rPr>
          <w:noProof/>
          <w:lang w:eastAsia="en-GB"/>
        </w:rPr>
        <w:drawing>
          <wp:inline distT="0" distB="0" distL="0" distR="0" wp14:anchorId="744A5670">
            <wp:extent cx="5792544" cy="2029908"/>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4012" cy="2040935"/>
                    </a:xfrm>
                    <a:prstGeom prst="rect">
                      <a:avLst/>
                    </a:prstGeom>
                    <a:noFill/>
                  </pic:spPr>
                </pic:pic>
              </a:graphicData>
            </a:graphic>
          </wp:inline>
        </w:drawing>
      </w:r>
    </w:p>
    <w:p w:rsidR="00D90E40" w:rsidRDefault="00CC2CF5" w:rsidP="00066F27">
      <w:pPr>
        <w:pStyle w:val="Heading1"/>
      </w:pPr>
      <w:bookmarkStart w:id="36" w:name="_Toc153546084"/>
      <w:r>
        <w:t>Reflection (Planning, Deadlines, Teamwork and Behaviour, Fireworks show)</w:t>
      </w:r>
      <w:bookmarkEnd w:id="36"/>
    </w:p>
    <w:p w:rsidR="00D90E40" w:rsidRDefault="00A94B04" w:rsidP="00F040BE">
      <w:r>
        <w:t xml:space="preserve">Throughout this process, it was observed that the systems thinking portion was essential to ensure each team member was aligned in their goals and understood the holistic requirements view. It was essential to combine the requirements </w:t>
      </w:r>
      <w:proofErr w:type="spellStart"/>
      <w:r>
        <w:t>anaylsis</w:t>
      </w:r>
      <w:proofErr w:type="spellEnd"/>
      <w:r>
        <w:t xml:space="preserve"> with a deep understanding of relevant legislation, in terms of health and safety, storage and transport, and licencing and insurance. In </w:t>
      </w:r>
      <w:proofErr w:type="spellStart"/>
      <w:r>
        <w:t>combininig</w:t>
      </w:r>
      <w:proofErr w:type="spellEnd"/>
      <w:r>
        <w:t xml:space="preserve"> the legislative and customer requirements, we established a full plan that considered all potential angles.</w:t>
      </w:r>
    </w:p>
    <w:p w:rsidR="00A94B04" w:rsidRDefault="00A94B04" w:rsidP="00F040BE">
      <w:r>
        <w:t>In addition, the simulation and mathematical work was essential in turning the plan into a reality. Providing the team with a visualisation of our plan, and providing distance and trajectory figures, enabled us to set the location and safety parameters, as well as the creative choices, early on.</w:t>
      </w:r>
    </w:p>
    <w:bookmarkStart w:id="37" w:name="_Toc153546085" w:displacedByCustomXml="next"/>
    <w:sdt>
      <w:sdtPr>
        <w:id w:val="-1579199644"/>
        <w:docPartObj>
          <w:docPartGallery w:val="Bibliographies"/>
          <w:docPartUnique/>
        </w:docPartObj>
      </w:sdtPr>
      <w:sdtEndPr>
        <w:rPr>
          <w:rFonts w:asciiTheme="minorHAnsi" w:eastAsiaTheme="minorHAnsi" w:hAnsiTheme="minorHAnsi" w:cstheme="minorBidi"/>
          <w:color w:val="auto"/>
          <w:sz w:val="22"/>
          <w:szCs w:val="22"/>
        </w:rPr>
      </w:sdtEndPr>
      <w:sdtContent>
        <w:p w:rsidR="00D90E40" w:rsidRDefault="00D90E40">
          <w:pPr>
            <w:pStyle w:val="Heading1"/>
          </w:pPr>
          <w:r>
            <w:t>Bibliography</w:t>
          </w:r>
          <w:bookmarkEnd w:id="37"/>
        </w:p>
        <w:sdt>
          <w:sdtPr>
            <w:id w:val="111145805"/>
            <w:bibliography/>
          </w:sdtPr>
          <w:sdtContent>
            <w:p w:rsidR="003C6896" w:rsidRDefault="00D90E4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C6896">
                <w:trPr>
                  <w:divId w:val="1403871006"/>
                  <w:tblCellSpacing w:w="15" w:type="dxa"/>
                </w:trPr>
                <w:tc>
                  <w:tcPr>
                    <w:tcW w:w="50" w:type="pct"/>
                    <w:hideMark/>
                  </w:tcPr>
                  <w:p w:rsidR="003C6896" w:rsidRDefault="003C6896">
                    <w:pPr>
                      <w:pStyle w:val="Bibliography"/>
                      <w:rPr>
                        <w:noProof/>
                        <w:sz w:val="24"/>
                        <w:szCs w:val="24"/>
                      </w:rPr>
                    </w:pPr>
                    <w:r>
                      <w:rPr>
                        <w:noProof/>
                      </w:rPr>
                      <w:t xml:space="preserve">[1] </w:t>
                    </w:r>
                  </w:p>
                </w:tc>
                <w:tc>
                  <w:tcPr>
                    <w:tcW w:w="0" w:type="auto"/>
                    <w:hideMark/>
                  </w:tcPr>
                  <w:p w:rsidR="003C6896" w:rsidRDefault="003C6896">
                    <w:pPr>
                      <w:pStyle w:val="Bibliography"/>
                      <w:rPr>
                        <w:noProof/>
                      </w:rPr>
                    </w:pPr>
                    <w:r>
                      <w:rPr>
                        <w:noProof/>
                      </w:rPr>
                      <w:t xml:space="preserve">UWTSD, </w:t>
                    </w:r>
                    <w:r>
                      <w:rPr>
                        <w:i/>
                        <w:iCs/>
                        <w:noProof/>
                      </w:rPr>
                      <w:t xml:space="preserve">HNC Group Project Assignment Brief, </w:t>
                    </w:r>
                    <w:r>
                      <w:rPr>
                        <w:noProof/>
                      </w:rPr>
                      <w:t xml:space="preserve">Swansea: UWTSD, 2023. </w:t>
                    </w:r>
                  </w:p>
                </w:tc>
              </w:tr>
              <w:tr w:rsidR="003C6896">
                <w:trPr>
                  <w:divId w:val="1403871006"/>
                  <w:tblCellSpacing w:w="15" w:type="dxa"/>
                </w:trPr>
                <w:tc>
                  <w:tcPr>
                    <w:tcW w:w="50" w:type="pct"/>
                    <w:hideMark/>
                  </w:tcPr>
                  <w:p w:rsidR="003C6896" w:rsidRDefault="003C6896">
                    <w:pPr>
                      <w:pStyle w:val="Bibliography"/>
                      <w:rPr>
                        <w:noProof/>
                      </w:rPr>
                    </w:pPr>
                    <w:r>
                      <w:rPr>
                        <w:noProof/>
                      </w:rPr>
                      <w:t xml:space="preserve">[2] </w:t>
                    </w:r>
                  </w:p>
                </w:tc>
                <w:tc>
                  <w:tcPr>
                    <w:tcW w:w="0" w:type="auto"/>
                    <w:hideMark/>
                  </w:tcPr>
                  <w:p w:rsidR="003C6896" w:rsidRDefault="003C6896">
                    <w:pPr>
                      <w:pStyle w:val="Bibliography"/>
                      <w:rPr>
                        <w:noProof/>
                      </w:rPr>
                    </w:pPr>
                    <w:r>
                      <w:rPr>
                        <w:noProof/>
                      </w:rPr>
                      <w:t>I. Science, “Youtube,” Business Insider, 5 July 2019. [Online]. Available: https://www.youtube.com/watch?v=qXdYAXDxkf4. [Accessed 10 10 2023].</w:t>
                    </w:r>
                  </w:p>
                </w:tc>
              </w:tr>
              <w:tr w:rsidR="003C6896">
                <w:trPr>
                  <w:divId w:val="1403871006"/>
                  <w:tblCellSpacing w:w="15" w:type="dxa"/>
                </w:trPr>
                <w:tc>
                  <w:tcPr>
                    <w:tcW w:w="50" w:type="pct"/>
                    <w:hideMark/>
                  </w:tcPr>
                  <w:p w:rsidR="003C6896" w:rsidRDefault="003C6896">
                    <w:pPr>
                      <w:pStyle w:val="Bibliography"/>
                      <w:rPr>
                        <w:noProof/>
                      </w:rPr>
                    </w:pPr>
                    <w:r>
                      <w:rPr>
                        <w:noProof/>
                      </w:rPr>
                      <w:t xml:space="preserve">[3] </w:t>
                    </w:r>
                  </w:p>
                </w:tc>
                <w:tc>
                  <w:tcPr>
                    <w:tcW w:w="0" w:type="auto"/>
                    <w:hideMark/>
                  </w:tcPr>
                  <w:p w:rsidR="003C6896" w:rsidRDefault="003C6896">
                    <w:pPr>
                      <w:pStyle w:val="Bibliography"/>
                      <w:rPr>
                        <w:noProof/>
                      </w:rPr>
                    </w:pPr>
                    <w:r>
                      <w:rPr>
                        <w:noProof/>
                      </w:rPr>
                      <w:t>O. f. P. S. a. Standards, “gov.uk,” 1 January 2023. [Online]. Available: https://assets.publishing.service.gov.uk/media/63da75f7d3bf7f2521335327/noise-testing-of-fireworks.pdf. [Accessed 10 October 2023].</w:t>
                    </w:r>
                  </w:p>
                </w:tc>
              </w:tr>
              <w:tr w:rsidR="003C6896">
                <w:trPr>
                  <w:divId w:val="1403871006"/>
                  <w:tblCellSpacing w:w="15" w:type="dxa"/>
                </w:trPr>
                <w:tc>
                  <w:tcPr>
                    <w:tcW w:w="50" w:type="pct"/>
                    <w:hideMark/>
                  </w:tcPr>
                  <w:p w:rsidR="003C6896" w:rsidRDefault="003C6896">
                    <w:pPr>
                      <w:pStyle w:val="Bibliography"/>
                      <w:rPr>
                        <w:noProof/>
                      </w:rPr>
                    </w:pPr>
                    <w:r>
                      <w:rPr>
                        <w:noProof/>
                      </w:rPr>
                      <w:t xml:space="preserve">[4] </w:t>
                    </w:r>
                  </w:p>
                </w:tc>
                <w:tc>
                  <w:tcPr>
                    <w:tcW w:w="0" w:type="auto"/>
                    <w:hideMark/>
                  </w:tcPr>
                  <w:p w:rsidR="003C6896" w:rsidRDefault="003C6896">
                    <w:pPr>
                      <w:pStyle w:val="Bibliography"/>
                      <w:rPr>
                        <w:noProof/>
                      </w:rPr>
                    </w:pPr>
                    <w:r>
                      <w:rPr>
                        <w:noProof/>
                      </w:rPr>
                      <w:t>U. Gov, “legislation.gov.uk,” 30 March 2010. [Online]. Available: https://www.legislation.gov.uk/uksi/2010/1140/contents/made. [Accessed 10 10 2023].</w:t>
                    </w:r>
                  </w:p>
                </w:tc>
              </w:tr>
              <w:tr w:rsidR="003C6896">
                <w:trPr>
                  <w:divId w:val="1403871006"/>
                  <w:tblCellSpacing w:w="15" w:type="dxa"/>
                </w:trPr>
                <w:tc>
                  <w:tcPr>
                    <w:tcW w:w="50" w:type="pct"/>
                    <w:hideMark/>
                  </w:tcPr>
                  <w:p w:rsidR="003C6896" w:rsidRDefault="003C6896">
                    <w:pPr>
                      <w:pStyle w:val="Bibliography"/>
                      <w:rPr>
                        <w:noProof/>
                      </w:rPr>
                    </w:pPr>
                    <w:r>
                      <w:rPr>
                        <w:noProof/>
                      </w:rPr>
                      <w:t xml:space="preserve">[5] </w:t>
                    </w:r>
                  </w:p>
                </w:tc>
                <w:tc>
                  <w:tcPr>
                    <w:tcW w:w="0" w:type="auto"/>
                    <w:hideMark/>
                  </w:tcPr>
                  <w:p w:rsidR="003C6896" w:rsidRDefault="003C6896">
                    <w:pPr>
                      <w:pStyle w:val="Bibliography"/>
                      <w:rPr>
                        <w:noProof/>
                      </w:rPr>
                    </w:pPr>
                    <w:r>
                      <w:rPr>
                        <w:noProof/>
                      </w:rPr>
                      <w:t>D. T. Smith, “ShellCalc Wordpress,” 1 1 2005. [Online]. Available: https://shellcalc.wordpress.com/. [Accessed 10 10 2023].</w:t>
                    </w:r>
                  </w:p>
                </w:tc>
              </w:tr>
              <w:tr w:rsidR="003C6896">
                <w:trPr>
                  <w:divId w:val="1403871006"/>
                  <w:tblCellSpacing w:w="15" w:type="dxa"/>
                </w:trPr>
                <w:tc>
                  <w:tcPr>
                    <w:tcW w:w="50" w:type="pct"/>
                    <w:hideMark/>
                  </w:tcPr>
                  <w:p w:rsidR="003C6896" w:rsidRDefault="003C6896">
                    <w:pPr>
                      <w:pStyle w:val="Bibliography"/>
                      <w:rPr>
                        <w:noProof/>
                      </w:rPr>
                    </w:pPr>
                    <w:r>
                      <w:rPr>
                        <w:noProof/>
                      </w:rPr>
                      <w:t xml:space="preserve">[6] </w:t>
                    </w:r>
                  </w:p>
                </w:tc>
                <w:tc>
                  <w:tcPr>
                    <w:tcW w:w="0" w:type="auto"/>
                    <w:hideMark/>
                  </w:tcPr>
                  <w:p w:rsidR="003C6896" w:rsidRDefault="003C6896">
                    <w:pPr>
                      <w:pStyle w:val="Bibliography"/>
                      <w:rPr>
                        <w:noProof/>
                      </w:rPr>
                    </w:pPr>
                    <w:r>
                      <w:rPr>
                        <w:noProof/>
                      </w:rPr>
                      <w:t xml:space="preserve">HSE, </w:t>
                    </w:r>
                    <w:r>
                      <w:rPr>
                        <w:i/>
                        <w:iCs/>
                        <w:noProof/>
                      </w:rPr>
                      <w:t xml:space="preserve">Explosive Regulations 2014, </w:t>
                    </w:r>
                    <w:r>
                      <w:rPr>
                        <w:noProof/>
                      </w:rPr>
                      <w:t xml:space="preserve">gov.uk, 2023. </w:t>
                    </w:r>
                  </w:p>
                </w:tc>
              </w:tr>
            </w:tbl>
            <w:p w:rsidR="003C6896" w:rsidRDefault="003C6896">
              <w:pPr>
                <w:divId w:val="1403871006"/>
                <w:rPr>
                  <w:rFonts w:eastAsia="Times New Roman"/>
                  <w:noProof/>
                </w:rPr>
              </w:pPr>
            </w:p>
            <w:p w:rsidR="00DA7E70" w:rsidRDefault="00D90E40">
              <w:r>
                <w:rPr>
                  <w:b/>
                  <w:bCs/>
                  <w:noProof/>
                </w:rPr>
                <w:fldChar w:fldCharType="end"/>
              </w:r>
            </w:p>
          </w:sdtContent>
        </w:sdt>
      </w:sdtContent>
    </w:sdt>
    <w:p w:rsidR="00DA7E70" w:rsidRDefault="00DA7E70" w:rsidP="00DA7E70">
      <w:pPr>
        <w:pStyle w:val="Heading1"/>
      </w:pPr>
      <w:bookmarkStart w:id="38" w:name="_Toc153546086"/>
      <w:r>
        <w:t>Annex A</w:t>
      </w:r>
      <w:bookmarkEnd w:id="38"/>
    </w:p>
    <w:p w:rsidR="00DA7E70" w:rsidRDefault="00DA7E70" w:rsidP="00DA7E70">
      <w:pPr>
        <w:pStyle w:val="Heading2"/>
      </w:pPr>
      <w:bookmarkStart w:id="39" w:name="_Toc153546087"/>
      <w:r>
        <w:t>Initial Requirements Set:</w:t>
      </w:r>
      <w:bookmarkEnd w:id="39"/>
    </w:p>
    <w:p w:rsidR="00DA7E70" w:rsidRDefault="00DA7E70" w:rsidP="00DA7E70">
      <w:pPr>
        <w:pStyle w:val="ListParagraph"/>
        <w:numPr>
          <w:ilvl w:val="0"/>
          <w:numId w:val="1"/>
        </w:numPr>
      </w:pPr>
      <w:r>
        <w:t>“The display theme needs to represent OME, the university and education.</w:t>
      </w:r>
    </w:p>
    <w:p w:rsidR="00DA7E70" w:rsidRDefault="00DA7E70" w:rsidP="00DA7E70">
      <w:pPr>
        <w:pStyle w:val="ListParagraph"/>
        <w:numPr>
          <w:ilvl w:val="0"/>
          <w:numId w:val="1"/>
        </w:numPr>
      </w:pPr>
      <w:r>
        <w:t xml:space="preserve">They are to be fired from the quayside near the IQ building (Plans provided). </w:t>
      </w:r>
    </w:p>
    <w:p w:rsidR="00DA7E70" w:rsidRDefault="00DA7E70" w:rsidP="00DA7E70">
      <w:pPr>
        <w:pStyle w:val="ListParagraph"/>
        <w:numPr>
          <w:ilvl w:val="0"/>
          <w:numId w:val="1"/>
        </w:numPr>
      </w:pPr>
      <w:r>
        <w:t>The audience will be located in and around the IQ campus. (Safety trace to be calculated)</w:t>
      </w:r>
    </w:p>
    <w:p w:rsidR="00DA7E70" w:rsidRDefault="00DA7E70" w:rsidP="00DA7E70">
      <w:pPr>
        <w:pStyle w:val="ListParagraph"/>
        <w:numPr>
          <w:ilvl w:val="0"/>
          <w:numId w:val="1"/>
        </w:numPr>
      </w:pPr>
      <w:r>
        <w:t>A duration of at least 30 seconds is required (excluding any time to effect) though up to two minutes is desirable</w:t>
      </w:r>
    </w:p>
    <w:p w:rsidR="00DA7E70" w:rsidRDefault="00DA7E70" w:rsidP="00DA7E70">
      <w:pPr>
        <w:pStyle w:val="ListParagraph"/>
        <w:numPr>
          <w:ilvl w:val="0"/>
          <w:numId w:val="1"/>
        </w:numPr>
      </w:pPr>
      <w:r>
        <w:t>The materials budget for the fireworks display is £2000 per minute of display or a max of £10000</w:t>
      </w:r>
    </w:p>
    <w:p w:rsidR="00DA7E70" w:rsidRDefault="00DA7E70" w:rsidP="00DA7E70">
      <w:pPr>
        <w:pStyle w:val="ListParagraph"/>
        <w:numPr>
          <w:ilvl w:val="0"/>
          <w:numId w:val="1"/>
        </w:numPr>
      </w:pPr>
      <w:r>
        <w:t>The display shall not break any legal limitations/regulations</w:t>
      </w:r>
    </w:p>
    <w:p w:rsidR="00DA7E70" w:rsidRDefault="00DA7E70" w:rsidP="00DA7E70">
      <w:pPr>
        <w:pStyle w:val="ListParagraph"/>
        <w:numPr>
          <w:ilvl w:val="0"/>
          <w:numId w:val="1"/>
        </w:numPr>
      </w:pPr>
      <w:r>
        <w:t>‘Fall-Out’ (airborne display debris) shall be assessed and any associated safety issues addressed</w:t>
      </w:r>
    </w:p>
    <w:p w:rsidR="00DA7E70" w:rsidRDefault="00DA7E70" w:rsidP="00DA7E70">
      <w:pPr>
        <w:pStyle w:val="ListParagraph"/>
        <w:numPr>
          <w:ilvl w:val="0"/>
          <w:numId w:val="1"/>
        </w:numPr>
      </w:pPr>
      <w:r>
        <w:t>Logistics and safety plans will be required</w:t>
      </w:r>
    </w:p>
    <w:p w:rsidR="00DA7E70" w:rsidRDefault="00DA7E70" w:rsidP="00DA7E70">
      <w:pPr>
        <w:pStyle w:val="ListParagraph"/>
        <w:numPr>
          <w:ilvl w:val="0"/>
          <w:numId w:val="1"/>
        </w:numPr>
      </w:pPr>
      <w:r>
        <w:t xml:space="preserve">Environmental effects are to be considered and documented (disposal, site contamination, air pollution, etc.)” </w:t>
      </w:r>
      <w:sdt>
        <w:sdtPr>
          <w:id w:val="-824811448"/>
          <w:citation/>
        </w:sdtPr>
        <w:sdtContent>
          <w:r>
            <w:fldChar w:fldCharType="begin"/>
          </w:r>
          <w:r>
            <w:instrText xml:space="preserve"> CITATION UWT23 \l 2057 </w:instrText>
          </w:r>
          <w:r>
            <w:fldChar w:fldCharType="separate"/>
          </w:r>
          <w:r w:rsidR="003C6896" w:rsidRPr="003C6896">
            <w:rPr>
              <w:noProof/>
            </w:rPr>
            <w:t>[1]</w:t>
          </w:r>
          <w:r>
            <w:fldChar w:fldCharType="end"/>
          </w:r>
        </w:sdtContent>
      </w:sdt>
    </w:p>
    <w:p w:rsidR="00DA7E70" w:rsidRDefault="00DA7E70" w:rsidP="00DA7E70">
      <w:pPr>
        <w:pStyle w:val="Heading2"/>
      </w:pPr>
      <w:bookmarkStart w:id="40" w:name="_Toc153546088"/>
      <w:r>
        <w:t>Final Requirements Set:</w:t>
      </w:r>
      <w:bookmarkEnd w:id="40"/>
    </w:p>
    <w:p w:rsidR="00DA7E70" w:rsidRPr="00DA7E70" w:rsidRDefault="00DA7E70" w:rsidP="00DA7E70"/>
    <w:tbl>
      <w:tblPr>
        <w:tblStyle w:val="TableGrid"/>
        <w:tblW w:w="0" w:type="auto"/>
        <w:tblLook w:val="04A0" w:firstRow="1" w:lastRow="0" w:firstColumn="1" w:lastColumn="0" w:noHBand="0" w:noVBand="1"/>
      </w:tblPr>
      <w:tblGrid>
        <w:gridCol w:w="968"/>
        <w:gridCol w:w="1748"/>
        <w:gridCol w:w="6300"/>
      </w:tblGrid>
      <w:tr w:rsidR="00DA7E70" w:rsidRPr="00DA7E70" w:rsidTr="00DA7E70">
        <w:trPr>
          <w:trHeight w:val="270"/>
        </w:trPr>
        <w:tc>
          <w:tcPr>
            <w:tcW w:w="2320" w:type="dxa"/>
            <w:noWrap/>
            <w:hideMark/>
          </w:tcPr>
          <w:p w:rsidR="00DA7E70" w:rsidRPr="00DA7E70" w:rsidRDefault="00DA7E70">
            <w:pPr>
              <w:rPr>
                <w:b/>
                <w:bCs/>
                <w:u w:val="single"/>
              </w:rPr>
            </w:pPr>
            <w:r w:rsidRPr="00DA7E70">
              <w:rPr>
                <w:b/>
                <w:bCs/>
                <w:u w:val="single"/>
              </w:rPr>
              <w:t>Level 1</w:t>
            </w:r>
          </w:p>
        </w:tc>
        <w:tc>
          <w:tcPr>
            <w:tcW w:w="4500" w:type="dxa"/>
            <w:noWrap/>
            <w:hideMark/>
          </w:tcPr>
          <w:p w:rsidR="00DA7E70" w:rsidRPr="00DA7E70" w:rsidRDefault="00DA7E70">
            <w:pPr>
              <w:rPr>
                <w:b/>
                <w:bCs/>
                <w:u w:val="single"/>
              </w:rPr>
            </w:pPr>
            <w:r w:rsidRPr="00DA7E70">
              <w:rPr>
                <w:b/>
                <w:bCs/>
                <w:u w:val="single"/>
              </w:rPr>
              <w:t>Originator</w:t>
            </w:r>
          </w:p>
        </w:tc>
        <w:tc>
          <w:tcPr>
            <w:tcW w:w="17228" w:type="dxa"/>
            <w:noWrap/>
            <w:hideMark/>
          </w:tcPr>
          <w:p w:rsidR="00DA7E70" w:rsidRPr="00DA7E70" w:rsidRDefault="00DA7E70">
            <w:pPr>
              <w:rPr>
                <w:b/>
                <w:bCs/>
                <w:u w:val="single"/>
              </w:rPr>
            </w:pPr>
            <w:r w:rsidRPr="00DA7E70">
              <w:rPr>
                <w:b/>
                <w:bCs/>
                <w:u w:val="single"/>
              </w:rPr>
              <w:t>Level 2</w:t>
            </w:r>
          </w:p>
        </w:tc>
      </w:tr>
      <w:tr w:rsidR="00DA7E70" w:rsidRPr="00DA7E70" w:rsidTr="00DA7E70">
        <w:trPr>
          <w:trHeight w:val="300"/>
        </w:trPr>
        <w:tc>
          <w:tcPr>
            <w:tcW w:w="2320" w:type="dxa"/>
            <w:noWrap/>
            <w:hideMark/>
          </w:tcPr>
          <w:p w:rsidR="00DA7E70" w:rsidRPr="00DA7E70" w:rsidRDefault="00DA7E70">
            <w:r w:rsidRPr="00DA7E70">
              <w:t>Environmental</w:t>
            </w:r>
          </w:p>
        </w:tc>
        <w:tc>
          <w:tcPr>
            <w:tcW w:w="4500" w:type="dxa"/>
            <w:noWrap/>
            <w:hideMark/>
          </w:tcPr>
          <w:p w:rsidR="00DA7E70" w:rsidRPr="00DA7E70" w:rsidRDefault="00DA7E70">
            <w:r w:rsidRPr="00DA7E70">
              <w:t>The University</w:t>
            </w:r>
          </w:p>
        </w:tc>
        <w:tc>
          <w:tcPr>
            <w:tcW w:w="17228" w:type="dxa"/>
            <w:noWrap/>
            <w:hideMark/>
          </w:tcPr>
          <w:p w:rsidR="00DA7E70" w:rsidRPr="00DA7E70" w:rsidRDefault="00DA7E70">
            <w:r w:rsidRPr="00DA7E70">
              <w:t>The customer requires that the display shall contain symbolism representing OME, the university, or education.</w:t>
            </w:r>
          </w:p>
        </w:tc>
      </w:tr>
      <w:tr w:rsidR="00DA7E70" w:rsidRPr="00DA7E70" w:rsidTr="00DA7E70">
        <w:trPr>
          <w:trHeight w:val="300"/>
        </w:trPr>
        <w:tc>
          <w:tcPr>
            <w:tcW w:w="2320" w:type="dxa"/>
            <w:noWrap/>
            <w:hideMark/>
          </w:tcPr>
          <w:p w:rsidR="00DA7E70" w:rsidRPr="00DA7E70" w:rsidRDefault="00DA7E70">
            <w:r w:rsidRPr="00DA7E70">
              <w:t>Location</w:t>
            </w:r>
          </w:p>
        </w:tc>
        <w:tc>
          <w:tcPr>
            <w:tcW w:w="4500" w:type="dxa"/>
            <w:noWrap/>
            <w:hideMark/>
          </w:tcPr>
          <w:p w:rsidR="00DA7E70" w:rsidRPr="00DA7E70" w:rsidRDefault="00DA7E70">
            <w:r w:rsidRPr="00DA7E70">
              <w:t>The University</w:t>
            </w:r>
          </w:p>
        </w:tc>
        <w:tc>
          <w:tcPr>
            <w:tcW w:w="17228" w:type="dxa"/>
            <w:noWrap/>
            <w:hideMark/>
          </w:tcPr>
          <w:p w:rsidR="00DA7E70" w:rsidRPr="00DA7E70" w:rsidRDefault="00DA7E70">
            <w:r w:rsidRPr="00DA7E70">
              <w:t>The customer requires that the display shall be fired from the Quayside near the IQ building.</w:t>
            </w:r>
          </w:p>
        </w:tc>
      </w:tr>
      <w:tr w:rsidR="00DA7E70" w:rsidRPr="00DA7E70" w:rsidTr="00DA7E70">
        <w:trPr>
          <w:trHeight w:val="300"/>
        </w:trPr>
        <w:tc>
          <w:tcPr>
            <w:tcW w:w="2320" w:type="dxa"/>
            <w:noWrap/>
            <w:hideMark/>
          </w:tcPr>
          <w:p w:rsidR="00DA7E70" w:rsidRPr="00DA7E70" w:rsidRDefault="00DA7E70">
            <w:r w:rsidRPr="00DA7E70">
              <w:t>Location</w:t>
            </w:r>
          </w:p>
        </w:tc>
        <w:tc>
          <w:tcPr>
            <w:tcW w:w="4500" w:type="dxa"/>
            <w:noWrap/>
            <w:hideMark/>
          </w:tcPr>
          <w:p w:rsidR="00DA7E70" w:rsidRPr="00DA7E70" w:rsidRDefault="00DA7E70">
            <w:r w:rsidRPr="00DA7E70">
              <w:t>The University</w:t>
            </w:r>
          </w:p>
        </w:tc>
        <w:tc>
          <w:tcPr>
            <w:tcW w:w="17228" w:type="dxa"/>
            <w:noWrap/>
            <w:hideMark/>
          </w:tcPr>
          <w:p w:rsidR="00DA7E70" w:rsidRPr="00DA7E70" w:rsidRDefault="00DA7E70">
            <w:r w:rsidRPr="00DA7E70">
              <w:t>The customer requires that the audience shall be located in and around the IQ campus.</w:t>
            </w:r>
          </w:p>
        </w:tc>
      </w:tr>
      <w:tr w:rsidR="00DA7E70" w:rsidRPr="00DA7E70" w:rsidTr="00DA7E70">
        <w:trPr>
          <w:trHeight w:val="300"/>
        </w:trPr>
        <w:tc>
          <w:tcPr>
            <w:tcW w:w="2320" w:type="dxa"/>
            <w:noWrap/>
            <w:hideMark/>
          </w:tcPr>
          <w:p w:rsidR="00DA7E70" w:rsidRPr="00DA7E70" w:rsidRDefault="00DA7E70">
            <w:r w:rsidRPr="00DA7E70">
              <w:t>Safety</w:t>
            </w:r>
          </w:p>
        </w:tc>
        <w:tc>
          <w:tcPr>
            <w:tcW w:w="4500" w:type="dxa"/>
            <w:noWrap/>
            <w:hideMark/>
          </w:tcPr>
          <w:p w:rsidR="00DA7E70" w:rsidRPr="00DA7E70" w:rsidRDefault="00DA7E70">
            <w:r w:rsidRPr="00DA7E70">
              <w:t>The University</w:t>
            </w:r>
          </w:p>
        </w:tc>
        <w:tc>
          <w:tcPr>
            <w:tcW w:w="17228" w:type="dxa"/>
            <w:noWrap/>
            <w:hideMark/>
          </w:tcPr>
          <w:p w:rsidR="00DA7E70" w:rsidRPr="00DA7E70" w:rsidRDefault="00DA7E70">
            <w:r w:rsidRPr="00DA7E70">
              <w:t>The customer requires that the display shall have a duration of 0.5 to 2 minutes.</w:t>
            </w:r>
          </w:p>
        </w:tc>
      </w:tr>
      <w:tr w:rsidR="00DA7E70" w:rsidRPr="00DA7E70" w:rsidTr="00DA7E70">
        <w:trPr>
          <w:trHeight w:val="300"/>
        </w:trPr>
        <w:tc>
          <w:tcPr>
            <w:tcW w:w="2320" w:type="dxa"/>
            <w:noWrap/>
            <w:hideMark/>
          </w:tcPr>
          <w:p w:rsidR="00DA7E70" w:rsidRPr="00DA7E70" w:rsidRDefault="00DA7E70">
            <w:r w:rsidRPr="00DA7E70">
              <w:t>Cost</w:t>
            </w:r>
          </w:p>
        </w:tc>
        <w:tc>
          <w:tcPr>
            <w:tcW w:w="4500" w:type="dxa"/>
            <w:noWrap/>
            <w:hideMark/>
          </w:tcPr>
          <w:p w:rsidR="00DA7E70" w:rsidRPr="00DA7E70" w:rsidRDefault="00DA7E70">
            <w:r w:rsidRPr="00DA7E70">
              <w:t>The University</w:t>
            </w:r>
          </w:p>
        </w:tc>
        <w:tc>
          <w:tcPr>
            <w:tcW w:w="17228" w:type="dxa"/>
            <w:noWrap/>
            <w:hideMark/>
          </w:tcPr>
          <w:p w:rsidR="00DA7E70" w:rsidRPr="00DA7E70" w:rsidRDefault="00DA7E70">
            <w:r w:rsidRPr="00DA7E70">
              <w:t>The customer requires that the budget shall not exceed £10,000 expenditure.</w:t>
            </w:r>
          </w:p>
        </w:tc>
      </w:tr>
      <w:tr w:rsidR="00DA7E70" w:rsidRPr="00DA7E70" w:rsidTr="00DA7E70">
        <w:trPr>
          <w:trHeight w:val="300"/>
        </w:trPr>
        <w:tc>
          <w:tcPr>
            <w:tcW w:w="2320" w:type="dxa"/>
            <w:noWrap/>
            <w:hideMark/>
          </w:tcPr>
          <w:p w:rsidR="00DA7E70" w:rsidRPr="00DA7E70" w:rsidRDefault="00DA7E70">
            <w:r w:rsidRPr="00DA7E70">
              <w:t>Legislative</w:t>
            </w:r>
          </w:p>
        </w:tc>
        <w:tc>
          <w:tcPr>
            <w:tcW w:w="4500" w:type="dxa"/>
            <w:noWrap/>
            <w:hideMark/>
          </w:tcPr>
          <w:p w:rsidR="00DA7E70" w:rsidRPr="00DA7E70" w:rsidRDefault="00DA7E70">
            <w:r w:rsidRPr="00DA7E70">
              <w:t>Government</w:t>
            </w:r>
          </w:p>
        </w:tc>
        <w:tc>
          <w:tcPr>
            <w:tcW w:w="17228" w:type="dxa"/>
            <w:noWrap/>
            <w:hideMark/>
          </w:tcPr>
          <w:p w:rsidR="00DA7E70" w:rsidRPr="00DA7E70" w:rsidRDefault="00DA7E70">
            <w:r w:rsidRPr="00DA7E70">
              <w:t>Legislation requires that the company must not exceed 21 days of storage for no more than 50kg of Hazard Type 4 fireworks.</w:t>
            </w:r>
          </w:p>
        </w:tc>
      </w:tr>
      <w:tr w:rsidR="00DA7E70" w:rsidRPr="00DA7E70" w:rsidTr="00DA7E70">
        <w:trPr>
          <w:trHeight w:val="300"/>
        </w:trPr>
        <w:tc>
          <w:tcPr>
            <w:tcW w:w="2320" w:type="dxa"/>
            <w:noWrap/>
            <w:hideMark/>
          </w:tcPr>
          <w:p w:rsidR="00DA7E70" w:rsidRPr="00DA7E70" w:rsidRDefault="00DA7E70">
            <w:r w:rsidRPr="00DA7E70">
              <w:t>Legislative</w:t>
            </w:r>
          </w:p>
        </w:tc>
        <w:tc>
          <w:tcPr>
            <w:tcW w:w="4500" w:type="dxa"/>
            <w:noWrap/>
            <w:hideMark/>
          </w:tcPr>
          <w:p w:rsidR="00DA7E70" w:rsidRPr="00DA7E70" w:rsidRDefault="00DA7E70">
            <w:r w:rsidRPr="00DA7E70">
              <w:t>Government</w:t>
            </w:r>
          </w:p>
        </w:tc>
        <w:tc>
          <w:tcPr>
            <w:tcW w:w="17228" w:type="dxa"/>
            <w:noWrap/>
            <w:hideMark/>
          </w:tcPr>
          <w:p w:rsidR="00DA7E70" w:rsidRPr="00DA7E70" w:rsidRDefault="00DA7E70">
            <w:r w:rsidRPr="00DA7E70">
              <w:t>Legislation requires that the company must not exceed 5 days of storage for no more than 100kg of Hazard Type 3 fireworks.</w:t>
            </w:r>
          </w:p>
        </w:tc>
      </w:tr>
      <w:tr w:rsidR="00DA7E70" w:rsidRPr="00DA7E70" w:rsidTr="00DA7E70">
        <w:trPr>
          <w:trHeight w:val="285"/>
        </w:trPr>
        <w:tc>
          <w:tcPr>
            <w:tcW w:w="2320" w:type="dxa"/>
            <w:noWrap/>
            <w:hideMark/>
          </w:tcPr>
          <w:p w:rsidR="00DA7E70" w:rsidRPr="00DA7E70" w:rsidRDefault="00DA7E70">
            <w:r w:rsidRPr="00DA7E70">
              <w:t>Legislative</w:t>
            </w:r>
          </w:p>
        </w:tc>
        <w:tc>
          <w:tcPr>
            <w:tcW w:w="4500" w:type="dxa"/>
            <w:noWrap/>
            <w:hideMark/>
          </w:tcPr>
          <w:p w:rsidR="00DA7E70" w:rsidRPr="00DA7E70" w:rsidRDefault="00DA7E70">
            <w:r w:rsidRPr="00DA7E70">
              <w:t>Government</w:t>
            </w:r>
          </w:p>
        </w:tc>
        <w:tc>
          <w:tcPr>
            <w:tcW w:w="17228" w:type="dxa"/>
            <w:noWrap/>
            <w:hideMark/>
          </w:tcPr>
          <w:p w:rsidR="00DA7E70" w:rsidRPr="00DA7E70" w:rsidRDefault="00DA7E70">
            <w:r w:rsidRPr="00DA7E70">
              <w:t xml:space="preserve">Legislation requires that </w:t>
            </w:r>
            <w:proofErr w:type="gramStart"/>
            <w:r w:rsidRPr="00DA7E70">
              <w:t>employers</w:t>
            </w:r>
            <w:proofErr w:type="gramEnd"/>
            <w:r w:rsidRPr="00DA7E70">
              <w:t xml:space="preserve"> liability insurance must be organised.</w:t>
            </w:r>
          </w:p>
        </w:tc>
      </w:tr>
      <w:tr w:rsidR="00DA7E70" w:rsidRPr="00DA7E70" w:rsidTr="00DA7E70">
        <w:trPr>
          <w:trHeight w:val="285"/>
        </w:trPr>
        <w:tc>
          <w:tcPr>
            <w:tcW w:w="2320" w:type="dxa"/>
            <w:noWrap/>
            <w:hideMark/>
          </w:tcPr>
          <w:p w:rsidR="00DA7E70" w:rsidRPr="00DA7E70" w:rsidRDefault="00DA7E70">
            <w:r w:rsidRPr="00DA7E70">
              <w:t>Legislative</w:t>
            </w:r>
          </w:p>
        </w:tc>
        <w:tc>
          <w:tcPr>
            <w:tcW w:w="4500" w:type="dxa"/>
            <w:noWrap/>
            <w:hideMark/>
          </w:tcPr>
          <w:p w:rsidR="00DA7E70" w:rsidRPr="00DA7E70" w:rsidRDefault="00DA7E70">
            <w:r w:rsidRPr="00DA7E70">
              <w:t>Government</w:t>
            </w:r>
          </w:p>
        </w:tc>
        <w:tc>
          <w:tcPr>
            <w:tcW w:w="17228" w:type="dxa"/>
            <w:noWrap/>
            <w:hideMark/>
          </w:tcPr>
          <w:p w:rsidR="00DA7E70" w:rsidRPr="00DA7E70" w:rsidRDefault="00DA7E70">
            <w:r w:rsidRPr="00DA7E70">
              <w:t>Legislation requires that professional display operators using category 4 fireworks are required by product safety law to have public liability insurance in place covering their use.</w:t>
            </w:r>
          </w:p>
        </w:tc>
      </w:tr>
      <w:tr w:rsidR="00DA7E70" w:rsidRPr="00DA7E70" w:rsidTr="00DA7E70">
        <w:trPr>
          <w:trHeight w:val="285"/>
        </w:trPr>
        <w:tc>
          <w:tcPr>
            <w:tcW w:w="2320" w:type="dxa"/>
            <w:noWrap/>
            <w:hideMark/>
          </w:tcPr>
          <w:p w:rsidR="00DA7E70" w:rsidRPr="00DA7E70" w:rsidRDefault="00DA7E70">
            <w:r w:rsidRPr="00DA7E70">
              <w:t>Legislative</w:t>
            </w:r>
          </w:p>
        </w:tc>
        <w:tc>
          <w:tcPr>
            <w:tcW w:w="4500" w:type="dxa"/>
            <w:noWrap/>
            <w:hideMark/>
          </w:tcPr>
          <w:p w:rsidR="00DA7E70" w:rsidRPr="00DA7E70" w:rsidRDefault="00DA7E70">
            <w:r w:rsidRPr="00DA7E70">
              <w:t>Government</w:t>
            </w:r>
          </w:p>
        </w:tc>
        <w:tc>
          <w:tcPr>
            <w:tcW w:w="17228" w:type="dxa"/>
            <w:noWrap/>
            <w:hideMark/>
          </w:tcPr>
          <w:p w:rsidR="00DA7E70" w:rsidRPr="00DA7E70" w:rsidRDefault="00DA7E70">
            <w:r w:rsidRPr="00DA7E70">
              <w:t>Legislation requires that private individuals transporting fireworks must not must not exceed 50kg of fireworks (ADR will cover greater amounts.)</w:t>
            </w:r>
          </w:p>
        </w:tc>
      </w:tr>
      <w:tr w:rsidR="00DA7E70" w:rsidRPr="00DA7E70" w:rsidTr="00DA7E70">
        <w:trPr>
          <w:trHeight w:val="285"/>
        </w:trPr>
        <w:tc>
          <w:tcPr>
            <w:tcW w:w="2320" w:type="dxa"/>
            <w:noWrap/>
            <w:hideMark/>
          </w:tcPr>
          <w:p w:rsidR="00DA7E70" w:rsidRPr="00DA7E70" w:rsidRDefault="00DA7E70">
            <w:r w:rsidRPr="00DA7E70">
              <w:t>Legislative</w:t>
            </w:r>
          </w:p>
        </w:tc>
        <w:tc>
          <w:tcPr>
            <w:tcW w:w="4500" w:type="dxa"/>
            <w:noWrap/>
            <w:hideMark/>
          </w:tcPr>
          <w:p w:rsidR="00DA7E70" w:rsidRPr="00DA7E70" w:rsidRDefault="00DA7E70">
            <w:r w:rsidRPr="00DA7E70">
              <w:t>Government</w:t>
            </w:r>
          </w:p>
        </w:tc>
        <w:tc>
          <w:tcPr>
            <w:tcW w:w="17228" w:type="dxa"/>
            <w:noWrap/>
            <w:hideMark/>
          </w:tcPr>
          <w:p w:rsidR="00DA7E70" w:rsidRPr="00DA7E70" w:rsidRDefault="00DA7E70">
            <w:r w:rsidRPr="00DA7E70">
              <w:t>Legislation requires that the display must take place between 7am and 11pm.</w:t>
            </w:r>
          </w:p>
        </w:tc>
      </w:tr>
      <w:tr w:rsidR="00DA7E70" w:rsidRPr="00DA7E70" w:rsidTr="00DA7E70">
        <w:trPr>
          <w:trHeight w:val="285"/>
        </w:trPr>
        <w:tc>
          <w:tcPr>
            <w:tcW w:w="2320" w:type="dxa"/>
            <w:noWrap/>
            <w:hideMark/>
          </w:tcPr>
          <w:p w:rsidR="00DA7E70" w:rsidRPr="00DA7E70" w:rsidRDefault="00DA7E70">
            <w:r w:rsidRPr="00DA7E70">
              <w:t>Storage</w:t>
            </w:r>
          </w:p>
        </w:tc>
        <w:tc>
          <w:tcPr>
            <w:tcW w:w="4500" w:type="dxa"/>
            <w:noWrap/>
            <w:hideMark/>
          </w:tcPr>
          <w:p w:rsidR="00DA7E70" w:rsidRPr="00DA7E70" w:rsidRDefault="00DA7E70">
            <w:r w:rsidRPr="00DA7E70">
              <w:t>The Employees + Government</w:t>
            </w:r>
          </w:p>
        </w:tc>
        <w:tc>
          <w:tcPr>
            <w:tcW w:w="17228" w:type="dxa"/>
            <w:noWrap/>
            <w:hideMark/>
          </w:tcPr>
          <w:p w:rsidR="00DA7E70" w:rsidRPr="00DA7E70" w:rsidRDefault="00DA7E70">
            <w:r w:rsidRPr="00DA7E70">
              <w:t>The employees shall have a good understanding of the weather forecast for the time/day.</w:t>
            </w:r>
          </w:p>
        </w:tc>
      </w:tr>
      <w:tr w:rsidR="00DA7E70" w:rsidRPr="00DA7E70" w:rsidTr="00DA7E70">
        <w:trPr>
          <w:trHeight w:val="285"/>
        </w:trPr>
        <w:tc>
          <w:tcPr>
            <w:tcW w:w="2320" w:type="dxa"/>
            <w:noWrap/>
            <w:hideMark/>
          </w:tcPr>
          <w:p w:rsidR="00DA7E70" w:rsidRPr="00DA7E70" w:rsidRDefault="00DA7E70">
            <w:r w:rsidRPr="00DA7E70">
              <w:t>Transport</w:t>
            </w:r>
          </w:p>
        </w:tc>
        <w:tc>
          <w:tcPr>
            <w:tcW w:w="4500" w:type="dxa"/>
            <w:noWrap/>
            <w:hideMark/>
          </w:tcPr>
          <w:p w:rsidR="00DA7E70" w:rsidRPr="00DA7E70" w:rsidRDefault="00DA7E70">
            <w:r w:rsidRPr="00DA7E70">
              <w:t>The Employees + Government</w:t>
            </w:r>
          </w:p>
        </w:tc>
        <w:tc>
          <w:tcPr>
            <w:tcW w:w="17228" w:type="dxa"/>
            <w:noWrap/>
            <w:hideMark/>
          </w:tcPr>
          <w:p w:rsidR="00DA7E70" w:rsidRPr="00DA7E70" w:rsidRDefault="00DA7E70">
            <w:r w:rsidRPr="00DA7E70">
              <w:t>The employees will have prepared a range of circumstances in which the decision to call off the show due to weather could be executed.</w:t>
            </w:r>
          </w:p>
        </w:tc>
      </w:tr>
      <w:tr w:rsidR="00DA7E70" w:rsidRPr="00DA7E70" w:rsidTr="00DA7E70">
        <w:trPr>
          <w:trHeight w:val="285"/>
        </w:trPr>
        <w:tc>
          <w:tcPr>
            <w:tcW w:w="2320" w:type="dxa"/>
            <w:noWrap/>
            <w:hideMark/>
          </w:tcPr>
          <w:p w:rsidR="00DA7E70" w:rsidRPr="00DA7E70" w:rsidRDefault="00DA7E70">
            <w:r w:rsidRPr="00DA7E70">
              <w:t>Storage</w:t>
            </w:r>
          </w:p>
        </w:tc>
        <w:tc>
          <w:tcPr>
            <w:tcW w:w="4500" w:type="dxa"/>
            <w:noWrap/>
            <w:hideMark/>
          </w:tcPr>
          <w:p w:rsidR="00DA7E70" w:rsidRPr="00DA7E70" w:rsidRDefault="00DA7E70">
            <w:r w:rsidRPr="00DA7E70">
              <w:t>The Employees + Government</w:t>
            </w:r>
          </w:p>
        </w:tc>
        <w:tc>
          <w:tcPr>
            <w:tcW w:w="17228" w:type="dxa"/>
            <w:noWrap/>
            <w:hideMark/>
          </w:tcPr>
          <w:p w:rsidR="00DA7E70" w:rsidRPr="00DA7E70" w:rsidRDefault="00DA7E70">
            <w:r w:rsidRPr="00DA7E70">
              <w:t>The employees will have maps of the display and audience area, showing shelter and hazardous areas.</w:t>
            </w:r>
          </w:p>
        </w:tc>
      </w:tr>
      <w:tr w:rsidR="00DA7E70" w:rsidRPr="00DA7E70" w:rsidTr="00DA7E70">
        <w:trPr>
          <w:trHeight w:val="285"/>
        </w:trPr>
        <w:tc>
          <w:tcPr>
            <w:tcW w:w="2320" w:type="dxa"/>
            <w:noWrap/>
            <w:hideMark/>
          </w:tcPr>
          <w:p w:rsidR="00DA7E70" w:rsidRPr="00DA7E70" w:rsidRDefault="00DA7E70">
            <w:r w:rsidRPr="00DA7E70">
              <w:t>Environmental</w:t>
            </w:r>
          </w:p>
        </w:tc>
        <w:tc>
          <w:tcPr>
            <w:tcW w:w="4500" w:type="dxa"/>
            <w:noWrap/>
            <w:hideMark/>
          </w:tcPr>
          <w:p w:rsidR="00DA7E70" w:rsidRPr="00DA7E70" w:rsidRDefault="00DA7E70">
            <w:r w:rsidRPr="00DA7E70">
              <w:t>The Employees + Government</w:t>
            </w:r>
          </w:p>
        </w:tc>
        <w:tc>
          <w:tcPr>
            <w:tcW w:w="17228" w:type="dxa"/>
            <w:noWrap/>
            <w:hideMark/>
          </w:tcPr>
          <w:p w:rsidR="00DA7E70" w:rsidRPr="00DA7E70" w:rsidRDefault="00DA7E70">
            <w:r w:rsidRPr="00DA7E70">
              <w:t>The employees will have a plan for post display clean-up.</w:t>
            </w:r>
          </w:p>
        </w:tc>
      </w:tr>
      <w:tr w:rsidR="00DA7E70" w:rsidRPr="00DA7E70" w:rsidTr="00DA7E70">
        <w:trPr>
          <w:trHeight w:val="285"/>
        </w:trPr>
        <w:tc>
          <w:tcPr>
            <w:tcW w:w="2320" w:type="dxa"/>
            <w:noWrap/>
            <w:hideMark/>
          </w:tcPr>
          <w:p w:rsidR="00DA7E70" w:rsidRPr="00DA7E70" w:rsidRDefault="00DA7E70">
            <w:r w:rsidRPr="00DA7E70">
              <w:t>Transport</w:t>
            </w:r>
          </w:p>
        </w:tc>
        <w:tc>
          <w:tcPr>
            <w:tcW w:w="4500" w:type="dxa"/>
            <w:noWrap/>
            <w:hideMark/>
          </w:tcPr>
          <w:p w:rsidR="00DA7E70" w:rsidRPr="00DA7E70" w:rsidRDefault="00DA7E70">
            <w:r w:rsidRPr="00DA7E70">
              <w:t>The Employees + Government</w:t>
            </w:r>
          </w:p>
        </w:tc>
        <w:tc>
          <w:tcPr>
            <w:tcW w:w="17228" w:type="dxa"/>
            <w:noWrap/>
            <w:hideMark/>
          </w:tcPr>
          <w:p w:rsidR="00DA7E70" w:rsidRPr="00DA7E70" w:rsidRDefault="00DA7E70">
            <w:r w:rsidRPr="00DA7E70">
              <w:t>The employees will have a plan for transporting the fireworks.</w:t>
            </w:r>
          </w:p>
        </w:tc>
      </w:tr>
      <w:tr w:rsidR="00DA7E70" w:rsidRPr="00DA7E70" w:rsidTr="00DA7E70">
        <w:trPr>
          <w:trHeight w:val="285"/>
        </w:trPr>
        <w:tc>
          <w:tcPr>
            <w:tcW w:w="2320" w:type="dxa"/>
            <w:noWrap/>
            <w:hideMark/>
          </w:tcPr>
          <w:p w:rsidR="00DA7E70" w:rsidRPr="00DA7E70" w:rsidRDefault="00DA7E70">
            <w:r w:rsidRPr="00DA7E70">
              <w:t>Storage</w:t>
            </w:r>
          </w:p>
        </w:tc>
        <w:tc>
          <w:tcPr>
            <w:tcW w:w="4500" w:type="dxa"/>
            <w:noWrap/>
            <w:hideMark/>
          </w:tcPr>
          <w:p w:rsidR="00DA7E70" w:rsidRPr="00DA7E70" w:rsidRDefault="00DA7E70">
            <w:r w:rsidRPr="00DA7E70">
              <w:t>The Employees + Government</w:t>
            </w:r>
          </w:p>
        </w:tc>
        <w:tc>
          <w:tcPr>
            <w:tcW w:w="17228" w:type="dxa"/>
            <w:noWrap/>
            <w:hideMark/>
          </w:tcPr>
          <w:p w:rsidR="00DA7E70" w:rsidRPr="00DA7E70" w:rsidRDefault="00DA7E70">
            <w:r w:rsidRPr="00DA7E70">
              <w:t>The employees will have a plan and set location for storage of fireworks and equipment.</w:t>
            </w:r>
          </w:p>
        </w:tc>
      </w:tr>
      <w:tr w:rsidR="00DA7E70" w:rsidRPr="00DA7E70" w:rsidTr="00DA7E70">
        <w:trPr>
          <w:trHeight w:val="285"/>
        </w:trPr>
        <w:tc>
          <w:tcPr>
            <w:tcW w:w="2320" w:type="dxa"/>
            <w:noWrap/>
            <w:hideMark/>
          </w:tcPr>
          <w:p w:rsidR="00DA7E70" w:rsidRPr="00DA7E70" w:rsidRDefault="00DA7E70">
            <w:r w:rsidRPr="00DA7E70">
              <w:t>Safety</w:t>
            </w:r>
          </w:p>
        </w:tc>
        <w:tc>
          <w:tcPr>
            <w:tcW w:w="4500" w:type="dxa"/>
            <w:noWrap/>
            <w:hideMark/>
          </w:tcPr>
          <w:p w:rsidR="00DA7E70" w:rsidRPr="00DA7E70" w:rsidRDefault="00DA7E70">
            <w:r w:rsidRPr="00DA7E70">
              <w:t>The Employees</w:t>
            </w:r>
          </w:p>
        </w:tc>
        <w:tc>
          <w:tcPr>
            <w:tcW w:w="17228" w:type="dxa"/>
            <w:noWrap/>
            <w:hideMark/>
          </w:tcPr>
          <w:p w:rsidR="00DA7E70" w:rsidRPr="00DA7E70" w:rsidRDefault="00DA7E70">
            <w:r w:rsidRPr="00DA7E70">
              <w:t>The company will carry out an employee risk assessment for the setup, display, and post-display.</w:t>
            </w:r>
          </w:p>
        </w:tc>
      </w:tr>
      <w:tr w:rsidR="00DA7E70" w:rsidRPr="00DA7E70" w:rsidTr="00DA7E70">
        <w:trPr>
          <w:trHeight w:val="285"/>
        </w:trPr>
        <w:tc>
          <w:tcPr>
            <w:tcW w:w="2320" w:type="dxa"/>
            <w:noWrap/>
            <w:hideMark/>
          </w:tcPr>
          <w:p w:rsidR="00DA7E70" w:rsidRPr="00DA7E70" w:rsidRDefault="00DA7E70">
            <w:r w:rsidRPr="00DA7E70">
              <w:t>Safety</w:t>
            </w:r>
          </w:p>
        </w:tc>
        <w:tc>
          <w:tcPr>
            <w:tcW w:w="4500" w:type="dxa"/>
            <w:noWrap/>
            <w:hideMark/>
          </w:tcPr>
          <w:p w:rsidR="00DA7E70" w:rsidRPr="00DA7E70" w:rsidRDefault="00DA7E70">
            <w:r w:rsidRPr="00DA7E70">
              <w:t>The Audience</w:t>
            </w:r>
          </w:p>
        </w:tc>
        <w:tc>
          <w:tcPr>
            <w:tcW w:w="17228" w:type="dxa"/>
            <w:noWrap/>
            <w:hideMark/>
          </w:tcPr>
          <w:p w:rsidR="00DA7E70" w:rsidRPr="00DA7E70" w:rsidRDefault="00DA7E70">
            <w:r w:rsidRPr="00DA7E70">
              <w:t>The company will carry out an audience risk assessment for the display.</w:t>
            </w:r>
          </w:p>
        </w:tc>
      </w:tr>
      <w:tr w:rsidR="00DA7E70" w:rsidRPr="00DA7E70" w:rsidTr="00DA7E70">
        <w:trPr>
          <w:trHeight w:val="285"/>
        </w:trPr>
        <w:tc>
          <w:tcPr>
            <w:tcW w:w="2320" w:type="dxa"/>
            <w:noWrap/>
            <w:hideMark/>
          </w:tcPr>
          <w:p w:rsidR="00DA7E70" w:rsidRPr="00DA7E70" w:rsidRDefault="00DA7E70">
            <w:r w:rsidRPr="00DA7E70">
              <w:t>Environmental</w:t>
            </w:r>
          </w:p>
        </w:tc>
        <w:tc>
          <w:tcPr>
            <w:tcW w:w="4500" w:type="dxa"/>
            <w:noWrap/>
            <w:hideMark/>
          </w:tcPr>
          <w:p w:rsidR="00DA7E70" w:rsidRPr="00DA7E70" w:rsidRDefault="00DA7E70">
            <w:r w:rsidRPr="00DA7E70">
              <w:t>The Public + Government</w:t>
            </w:r>
          </w:p>
        </w:tc>
        <w:tc>
          <w:tcPr>
            <w:tcW w:w="17228" w:type="dxa"/>
            <w:noWrap/>
            <w:hideMark/>
          </w:tcPr>
          <w:p w:rsidR="00DA7E70" w:rsidRPr="00DA7E70" w:rsidRDefault="00DA7E70">
            <w:r w:rsidRPr="00DA7E70">
              <w:t>The government requires that we have complete documentation containing environmental considerations, with respect to the chemicals and materials in use.</w:t>
            </w:r>
          </w:p>
        </w:tc>
      </w:tr>
      <w:tr w:rsidR="00DA7E70" w:rsidRPr="00DA7E70" w:rsidTr="00DA7E70">
        <w:trPr>
          <w:trHeight w:val="285"/>
        </w:trPr>
        <w:tc>
          <w:tcPr>
            <w:tcW w:w="2320" w:type="dxa"/>
            <w:noWrap/>
            <w:hideMark/>
          </w:tcPr>
          <w:p w:rsidR="00DA7E70" w:rsidRPr="00DA7E70" w:rsidRDefault="00DA7E70">
            <w:r w:rsidRPr="00DA7E70">
              <w:t>Environmental</w:t>
            </w:r>
          </w:p>
        </w:tc>
        <w:tc>
          <w:tcPr>
            <w:tcW w:w="4500" w:type="dxa"/>
            <w:noWrap/>
            <w:hideMark/>
          </w:tcPr>
          <w:p w:rsidR="00DA7E70" w:rsidRPr="00DA7E70" w:rsidRDefault="00DA7E70">
            <w:r w:rsidRPr="00DA7E70">
              <w:t>The Audience</w:t>
            </w:r>
          </w:p>
        </w:tc>
        <w:tc>
          <w:tcPr>
            <w:tcW w:w="17228" w:type="dxa"/>
            <w:noWrap/>
            <w:hideMark/>
          </w:tcPr>
          <w:p w:rsidR="00DA7E70" w:rsidRPr="00DA7E70" w:rsidRDefault="00DA7E70">
            <w:r w:rsidRPr="00DA7E70">
              <w:t>The company shall ensure spectators are cleared from site once the show has finished.</w:t>
            </w:r>
          </w:p>
        </w:tc>
      </w:tr>
      <w:tr w:rsidR="00DA7E70" w:rsidRPr="00DA7E70" w:rsidTr="00DA7E70">
        <w:trPr>
          <w:trHeight w:val="285"/>
        </w:trPr>
        <w:tc>
          <w:tcPr>
            <w:tcW w:w="2320" w:type="dxa"/>
            <w:noWrap/>
            <w:hideMark/>
          </w:tcPr>
          <w:p w:rsidR="00DA7E70" w:rsidRPr="00DA7E70" w:rsidRDefault="00DA7E70">
            <w:r w:rsidRPr="00DA7E70">
              <w:t>Environmental</w:t>
            </w:r>
          </w:p>
        </w:tc>
        <w:tc>
          <w:tcPr>
            <w:tcW w:w="4500" w:type="dxa"/>
            <w:noWrap/>
            <w:hideMark/>
          </w:tcPr>
          <w:p w:rsidR="00DA7E70" w:rsidRPr="00DA7E70" w:rsidRDefault="00DA7E70">
            <w:r w:rsidRPr="00DA7E70">
              <w:t>The Public + Government</w:t>
            </w:r>
          </w:p>
        </w:tc>
        <w:tc>
          <w:tcPr>
            <w:tcW w:w="17228" w:type="dxa"/>
            <w:noWrap/>
            <w:hideMark/>
          </w:tcPr>
          <w:p w:rsidR="00DA7E70" w:rsidRPr="00DA7E70" w:rsidRDefault="00DA7E70">
            <w:r w:rsidRPr="00DA7E70">
              <w:t>The company shall ensure spent firework cases are gathered once the show has finished.</w:t>
            </w:r>
          </w:p>
        </w:tc>
      </w:tr>
      <w:tr w:rsidR="00DA7E70" w:rsidRPr="00DA7E70" w:rsidTr="00DA7E70">
        <w:trPr>
          <w:trHeight w:val="285"/>
        </w:trPr>
        <w:tc>
          <w:tcPr>
            <w:tcW w:w="2320" w:type="dxa"/>
            <w:noWrap/>
            <w:hideMark/>
          </w:tcPr>
          <w:p w:rsidR="00DA7E70" w:rsidRPr="00DA7E70" w:rsidRDefault="00DA7E70">
            <w:r w:rsidRPr="00DA7E70">
              <w:t>Safety</w:t>
            </w:r>
          </w:p>
        </w:tc>
        <w:tc>
          <w:tcPr>
            <w:tcW w:w="4500" w:type="dxa"/>
            <w:noWrap/>
            <w:hideMark/>
          </w:tcPr>
          <w:p w:rsidR="00DA7E70" w:rsidRPr="00DA7E70" w:rsidRDefault="00DA7E70">
            <w:r w:rsidRPr="00DA7E70">
              <w:t>The Employees</w:t>
            </w:r>
          </w:p>
        </w:tc>
        <w:tc>
          <w:tcPr>
            <w:tcW w:w="17228" w:type="dxa"/>
            <w:noWrap/>
            <w:hideMark/>
          </w:tcPr>
          <w:p w:rsidR="00DA7E70" w:rsidRPr="00DA7E70" w:rsidRDefault="00DA7E70">
            <w:r w:rsidRPr="00DA7E70">
              <w:t>The company will provide proper PPE.</w:t>
            </w:r>
          </w:p>
        </w:tc>
      </w:tr>
      <w:tr w:rsidR="00DA7E70" w:rsidRPr="00DA7E70" w:rsidTr="00DA7E70">
        <w:trPr>
          <w:trHeight w:val="285"/>
        </w:trPr>
        <w:tc>
          <w:tcPr>
            <w:tcW w:w="2320" w:type="dxa"/>
            <w:noWrap/>
            <w:hideMark/>
          </w:tcPr>
          <w:p w:rsidR="00DA7E70" w:rsidRPr="00DA7E70" w:rsidRDefault="00DA7E70">
            <w:r w:rsidRPr="00DA7E70">
              <w:t>Safety</w:t>
            </w:r>
          </w:p>
        </w:tc>
        <w:tc>
          <w:tcPr>
            <w:tcW w:w="4500" w:type="dxa"/>
            <w:noWrap/>
            <w:hideMark/>
          </w:tcPr>
          <w:p w:rsidR="00DA7E70" w:rsidRPr="00DA7E70" w:rsidRDefault="00DA7E70">
            <w:r w:rsidRPr="00DA7E70">
              <w:t>The Public</w:t>
            </w:r>
          </w:p>
        </w:tc>
        <w:tc>
          <w:tcPr>
            <w:tcW w:w="17228" w:type="dxa"/>
            <w:noWrap/>
            <w:hideMark/>
          </w:tcPr>
          <w:p w:rsidR="00DA7E70" w:rsidRPr="00DA7E70" w:rsidRDefault="00DA7E70">
            <w:r w:rsidRPr="00DA7E70">
              <w:t>The company will prevent members of the public accessing the fall-out zone.</w:t>
            </w:r>
          </w:p>
        </w:tc>
      </w:tr>
      <w:tr w:rsidR="00DA7E70" w:rsidRPr="00DA7E70" w:rsidTr="00DA7E70">
        <w:trPr>
          <w:trHeight w:val="285"/>
        </w:trPr>
        <w:tc>
          <w:tcPr>
            <w:tcW w:w="2320" w:type="dxa"/>
            <w:noWrap/>
            <w:hideMark/>
          </w:tcPr>
          <w:p w:rsidR="00DA7E70" w:rsidRPr="00DA7E70" w:rsidRDefault="00DA7E70">
            <w:r w:rsidRPr="00DA7E70">
              <w:t>Safety</w:t>
            </w:r>
          </w:p>
        </w:tc>
        <w:tc>
          <w:tcPr>
            <w:tcW w:w="4500" w:type="dxa"/>
            <w:noWrap/>
            <w:hideMark/>
          </w:tcPr>
          <w:p w:rsidR="00DA7E70" w:rsidRPr="00DA7E70" w:rsidRDefault="00DA7E70">
            <w:r w:rsidRPr="00DA7E70">
              <w:t>The Public + The Employees + Government</w:t>
            </w:r>
          </w:p>
        </w:tc>
        <w:tc>
          <w:tcPr>
            <w:tcW w:w="17228" w:type="dxa"/>
            <w:noWrap/>
            <w:hideMark/>
          </w:tcPr>
          <w:p w:rsidR="00DA7E70" w:rsidRPr="00DA7E70" w:rsidRDefault="00DA7E70">
            <w:r w:rsidRPr="00DA7E70">
              <w:t>The employees will have a plan for dealing with unspent fireworks.</w:t>
            </w:r>
          </w:p>
        </w:tc>
      </w:tr>
    </w:tbl>
    <w:p w:rsidR="00D90E40" w:rsidRDefault="00D90E40" w:rsidP="00F040BE"/>
    <w:p w:rsidR="0038104B" w:rsidRDefault="0046531F" w:rsidP="00066F27">
      <w:pPr>
        <w:pStyle w:val="Heading2"/>
      </w:pPr>
      <w:bookmarkStart w:id="41" w:name="_Toc153546089"/>
      <w:r>
        <w:t xml:space="preserve">Initial </w:t>
      </w:r>
      <w:r w:rsidR="0038104B">
        <w:t>Potential Fireworks</w:t>
      </w:r>
      <w:bookmarkEnd w:id="41"/>
    </w:p>
    <w:p w:rsidR="0038104B" w:rsidRPr="0038104B" w:rsidRDefault="0038104B" w:rsidP="0038104B">
      <w:r w:rsidRPr="0038104B">
        <w:drawing>
          <wp:inline distT="0" distB="0" distL="0" distR="0" wp14:anchorId="0E1BD8A0" wp14:editId="3F04F477">
            <wp:extent cx="5731510" cy="3223895"/>
            <wp:effectExtent l="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9"/>
                    <a:srcRect b="5858"/>
                    <a:stretch/>
                  </pic:blipFill>
                  <pic:spPr>
                    <a:xfrm>
                      <a:off x="0" y="0"/>
                      <a:ext cx="5731510" cy="3223895"/>
                    </a:xfrm>
                    <a:prstGeom prst="rect">
                      <a:avLst/>
                    </a:prstGeom>
                  </pic:spPr>
                </pic:pic>
              </a:graphicData>
            </a:graphic>
          </wp:inline>
        </w:drawing>
      </w:r>
    </w:p>
    <w:p w:rsidR="00066F27" w:rsidRDefault="0046531F" w:rsidP="00066F27">
      <w:pPr>
        <w:pStyle w:val="Heading2"/>
      </w:pPr>
      <w:bookmarkStart w:id="42" w:name="_Toc153546090"/>
      <w:r>
        <w:t xml:space="preserve">Selected </w:t>
      </w:r>
      <w:r w:rsidR="00066F27">
        <w:t>Fireworks List</w:t>
      </w:r>
      <w:bookmarkEnd w:id="42"/>
    </w:p>
    <w:p w:rsidR="000054FD" w:rsidRDefault="000054FD" w:rsidP="00F040BE">
      <w:r w:rsidRPr="000054FD">
        <w:drawing>
          <wp:inline distT="0" distB="0" distL="0" distR="0" wp14:anchorId="3C2D1460" wp14:editId="25237409">
            <wp:extent cx="5731510" cy="2040255"/>
            <wp:effectExtent l="0" t="0" r="254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5731510" cy="2040255"/>
                    </a:xfrm>
                    <a:prstGeom prst="rect">
                      <a:avLst/>
                    </a:prstGeom>
                  </pic:spPr>
                </pic:pic>
              </a:graphicData>
            </a:graphic>
          </wp:inline>
        </w:drawing>
      </w:r>
    </w:p>
    <w:p w:rsidR="000054FD" w:rsidRPr="000054FD" w:rsidRDefault="000054FD" w:rsidP="00066F27">
      <w:pPr>
        <w:pStyle w:val="ListParagraph"/>
        <w:numPr>
          <w:ilvl w:val="0"/>
          <w:numId w:val="1"/>
        </w:numPr>
      </w:pPr>
      <w:r w:rsidRPr="000054FD">
        <w:t xml:space="preserve">Largest shell is the 8” </w:t>
      </w:r>
      <w:proofErr w:type="spellStart"/>
      <w:r w:rsidRPr="000054FD">
        <w:t>weco</w:t>
      </w:r>
      <w:proofErr w:type="spellEnd"/>
      <w:r w:rsidRPr="000054FD">
        <w:t xml:space="preserve"> reds. Changed to a larger shell size give a larger effect as initial designs didn’t give enough of a finishing effect. </w:t>
      </w:r>
    </w:p>
    <w:p w:rsidR="000054FD" w:rsidRPr="000054FD" w:rsidRDefault="000054FD" w:rsidP="00066F27">
      <w:pPr>
        <w:pStyle w:val="ListParagraph"/>
        <w:numPr>
          <w:ilvl w:val="0"/>
          <w:numId w:val="1"/>
        </w:numPr>
      </w:pPr>
      <w:r w:rsidRPr="000054FD">
        <w:t>All fireworks are 1.3G and UN class 0335</w:t>
      </w:r>
    </w:p>
    <w:p w:rsidR="000054FD" w:rsidRDefault="000054FD" w:rsidP="00066F27">
      <w:pPr>
        <w:pStyle w:val="ListParagraph"/>
        <w:numPr>
          <w:ilvl w:val="0"/>
          <w:numId w:val="1"/>
        </w:numPr>
      </w:pPr>
      <w:r w:rsidRPr="000054FD">
        <w:t>Total is excluding tax due to being a vat registered company.</w:t>
      </w:r>
    </w:p>
    <w:p w:rsidR="00066F27" w:rsidRPr="000054FD" w:rsidRDefault="00066F27" w:rsidP="00066F27">
      <w:pPr>
        <w:pStyle w:val="Heading2"/>
      </w:pPr>
      <w:bookmarkStart w:id="43" w:name="_Toc153546091"/>
      <w:r>
        <w:t>Fireworks Simulation</w:t>
      </w:r>
      <w:bookmarkEnd w:id="43"/>
    </w:p>
    <w:p w:rsidR="000054FD" w:rsidRDefault="000054FD" w:rsidP="00F040BE">
      <w:r w:rsidRPr="000054FD">
        <w:drawing>
          <wp:inline distT="0" distB="0" distL="0" distR="0" wp14:anchorId="50BFCC4B" wp14:editId="1F7E0699">
            <wp:extent cx="5731510" cy="3157855"/>
            <wp:effectExtent l="0" t="0" r="2540" b="444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1"/>
                    <a:srcRect t="29750"/>
                    <a:stretch/>
                  </pic:blipFill>
                  <pic:spPr>
                    <a:xfrm>
                      <a:off x="0" y="0"/>
                      <a:ext cx="5731510" cy="3157855"/>
                    </a:xfrm>
                    <a:prstGeom prst="rect">
                      <a:avLst/>
                    </a:prstGeom>
                  </pic:spPr>
                </pic:pic>
              </a:graphicData>
            </a:graphic>
          </wp:inline>
        </w:drawing>
      </w:r>
    </w:p>
    <w:p w:rsidR="0046531F" w:rsidRDefault="0046531F" w:rsidP="0046531F">
      <w:pPr>
        <w:pStyle w:val="Heading2"/>
      </w:pPr>
      <w:bookmarkStart w:id="44" w:name="_Toc153546092"/>
      <w:r>
        <w:t>Challenger 2 Model Outline</w:t>
      </w:r>
      <w:bookmarkEnd w:id="44"/>
    </w:p>
    <w:p w:rsidR="0046531F" w:rsidRDefault="0046531F" w:rsidP="0046531F">
      <w:r w:rsidRPr="0046531F">
        <w:drawing>
          <wp:inline distT="0" distB="0" distL="0" distR="0" wp14:anchorId="690E5D9D" wp14:editId="31812AB5">
            <wp:extent cx="5731510" cy="2259330"/>
            <wp:effectExtent l="0" t="0" r="2540" b="762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rotWithShape="1">
                    <a:blip r:embed="rId12"/>
                    <a:srcRect t="28824" b="31752"/>
                    <a:stretch/>
                  </pic:blipFill>
                  <pic:spPr>
                    <a:xfrm>
                      <a:off x="0" y="0"/>
                      <a:ext cx="5731510" cy="2259330"/>
                    </a:xfrm>
                    <a:prstGeom prst="rect">
                      <a:avLst/>
                    </a:prstGeom>
                  </pic:spPr>
                </pic:pic>
              </a:graphicData>
            </a:graphic>
          </wp:inline>
        </w:drawing>
      </w:r>
    </w:p>
    <w:p w:rsidR="00346262" w:rsidRDefault="00346262" w:rsidP="00346262">
      <w:pPr>
        <w:pStyle w:val="Heading2"/>
      </w:pPr>
      <w:bookmarkStart w:id="45" w:name="_Toc153546093"/>
      <w:r>
        <w:rPr>
          <w:noProof/>
          <w:lang w:eastAsia="en-GB"/>
        </w:rPr>
        <mc:AlternateContent>
          <mc:Choice Requires="wps">
            <w:drawing>
              <wp:anchor distT="0" distB="0" distL="114300" distR="114300" simplePos="0" relativeHeight="251659264" behindDoc="1" locked="0" layoutInCell="1" allowOverlap="1">
                <wp:simplePos x="0" y="0"/>
                <wp:positionH relativeFrom="column">
                  <wp:posOffset>-10633</wp:posOffset>
                </wp:positionH>
                <wp:positionV relativeFrom="paragraph">
                  <wp:posOffset>223285</wp:posOffset>
                </wp:positionV>
                <wp:extent cx="6379535" cy="4210212"/>
                <wp:effectExtent l="0" t="0" r="21590" b="19050"/>
                <wp:wrapNone/>
                <wp:docPr id="8" name="Rectangle 8"/>
                <wp:cNvGraphicFramePr/>
                <a:graphic xmlns:a="http://schemas.openxmlformats.org/drawingml/2006/main">
                  <a:graphicData uri="http://schemas.microsoft.com/office/word/2010/wordprocessingShape">
                    <wps:wsp>
                      <wps:cNvSpPr/>
                      <wps:spPr>
                        <a:xfrm>
                          <a:off x="0" y="0"/>
                          <a:ext cx="6379535" cy="42102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AFEE9" id="Rectangle 8" o:spid="_x0000_s1026" style="position:absolute;margin-left:-.85pt;margin-top:17.6pt;width:502.35pt;height:331.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" fillcolor="#5b9bd5 [3204]" strokecolor="#1f4d78 [1604]" strokeweight="1pt"/>
            </w:pict>
          </mc:Fallback>
        </mc:AlternateContent>
      </w:r>
      <w:r>
        <w:t>Locations</w:t>
      </w:r>
      <w:bookmarkEnd w:id="45"/>
    </w:p>
    <w:p w:rsidR="00346262" w:rsidRDefault="00346262" w:rsidP="00346262">
      <w:bookmarkStart w:id="46" w:name="_GoBack"/>
      <w:bookmarkEnd w:id="46"/>
      <w:r>
        <w:rPr>
          <w:noProof/>
          <w:lang w:eastAsia="en-GB"/>
        </w:rPr>
        <mc:AlternateContent>
          <mc:Choice Requires="wps">
            <w:drawing>
              <wp:anchor distT="0" distB="0" distL="114300" distR="114300" simplePos="0" relativeHeight="251660288" behindDoc="1" locked="0" layoutInCell="1" allowOverlap="1">
                <wp:simplePos x="0" y="0"/>
                <wp:positionH relativeFrom="margin">
                  <wp:align>right</wp:align>
                </wp:positionH>
                <wp:positionV relativeFrom="paragraph">
                  <wp:posOffset>4343562</wp:posOffset>
                </wp:positionV>
                <wp:extent cx="5720317" cy="4258310"/>
                <wp:effectExtent l="0" t="0" r="13970" b="27940"/>
                <wp:wrapNone/>
                <wp:docPr id="11" name="Rectangle 11"/>
                <wp:cNvGraphicFramePr/>
                <a:graphic xmlns:a="http://schemas.openxmlformats.org/drawingml/2006/main">
                  <a:graphicData uri="http://schemas.microsoft.com/office/word/2010/wordprocessingShape">
                    <wps:wsp>
                      <wps:cNvSpPr/>
                      <wps:spPr>
                        <a:xfrm>
                          <a:off x="0" y="0"/>
                          <a:ext cx="5720317" cy="42583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789BA" id="Rectangle 11" o:spid="_x0000_s1026" style="position:absolute;margin-left:399.2pt;margin-top:342pt;width:450.4pt;height:335.3pt;z-index:-2516561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" fillcolor="#5b9bd5 [3204]" strokecolor="#1f4d78 [1604]" strokeweight="1pt">
                <w10:wrap anchorx="margin"/>
              </v:rect>
            </w:pict>
          </mc:Fallback>
        </mc:AlternateContent>
      </w:r>
      <w:r>
        <w:rPr>
          <w:noProof/>
          <w:lang w:eastAsia="en-GB"/>
        </w:rPr>
        <w:drawing>
          <wp:inline distT="0" distB="0" distL="0" distR="0" wp14:anchorId="276891E4">
            <wp:extent cx="6348355" cy="4221126"/>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8679" cy="4227990"/>
                    </a:xfrm>
                    <a:prstGeom prst="rect">
                      <a:avLst/>
                    </a:prstGeom>
                    <a:noFill/>
                  </pic:spPr>
                </pic:pic>
              </a:graphicData>
            </a:graphic>
          </wp:inline>
        </w:drawing>
      </w:r>
    </w:p>
    <w:p w:rsidR="00346262" w:rsidRDefault="00346262" w:rsidP="00346262">
      <w:r>
        <w:rPr>
          <w:noProof/>
          <w:lang w:eastAsia="en-GB"/>
        </w:rPr>
        <w:drawing>
          <wp:inline distT="0" distB="0" distL="0" distR="0" wp14:anchorId="60F401A1">
            <wp:extent cx="5794744" cy="4258723"/>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95597" cy="4259350"/>
                    </a:xfrm>
                    <a:prstGeom prst="rect">
                      <a:avLst/>
                    </a:prstGeom>
                    <a:noFill/>
                  </pic:spPr>
                </pic:pic>
              </a:graphicData>
            </a:graphic>
          </wp:inline>
        </w:drawing>
      </w:r>
    </w:p>
    <w:p w:rsidR="00346262" w:rsidRDefault="003C6896" w:rsidP="003C6896">
      <w:pPr>
        <w:pStyle w:val="Heading2"/>
      </w:pPr>
      <w:bookmarkStart w:id="47" w:name="_Toc153546094"/>
      <w:r>
        <w:t>Load Limits</w:t>
      </w:r>
      <w:bookmarkEnd w:id="47"/>
    </w:p>
    <w:p w:rsidR="003C6896" w:rsidRDefault="003C6896" w:rsidP="003C6896">
      <w:r>
        <w:rPr>
          <w:noProof/>
          <w:lang w:eastAsia="en-GB"/>
        </w:rPr>
        <w:drawing>
          <wp:inline distT="0" distB="0" distL="0" distR="0" wp14:anchorId="52D99E94">
            <wp:extent cx="5635920" cy="1329394"/>
            <wp:effectExtent l="0" t="0" r="317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70798" cy="1337621"/>
                    </a:xfrm>
                    <a:prstGeom prst="rect">
                      <a:avLst/>
                    </a:prstGeom>
                    <a:noFill/>
                  </pic:spPr>
                </pic:pic>
              </a:graphicData>
            </a:graphic>
          </wp:inline>
        </w:drawing>
      </w:r>
    </w:p>
    <w:p w:rsidR="003C6896" w:rsidRDefault="003C6896" w:rsidP="003C6896">
      <w:pPr>
        <w:pStyle w:val="Heading2"/>
      </w:pPr>
      <w:bookmarkStart w:id="48" w:name="_Toc153546095"/>
      <w:r>
        <w:t>Research and Statistics</w:t>
      </w:r>
      <w:bookmarkEnd w:id="48"/>
    </w:p>
    <w:p w:rsidR="003C6896" w:rsidRDefault="003C6896" w:rsidP="003C6896">
      <w:r>
        <w:t xml:space="preserve">“26/10/2023- Road traffic related incident involving large articulated lorry. Fireworks continued to ignite for approx. 60 minutes post-crash. No injuries/ deaths </w:t>
      </w:r>
    </w:p>
    <w:p w:rsidR="003C6896" w:rsidRDefault="003C6896" w:rsidP="003C6896">
      <w:r>
        <w:t xml:space="preserve">26/09/2023- Qaraqosh wedding accident- Accident involving pyrotechnic flare igniting decorations. 140 deaths and approx. 250 injuries. </w:t>
      </w:r>
    </w:p>
    <w:p w:rsidR="003C6896" w:rsidRDefault="003C6896" w:rsidP="003C6896">
      <w:r>
        <w:t xml:space="preserve">30/10/2015- </w:t>
      </w:r>
      <w:proofErr w:type="spellStart"/>
      <w:r>
        <w:t>Colectiv</w:t>
      </w:r>
      <w:proofErr w:type="spellEnd"/>
      <w:r>
        <w:t xml:space="preserve"> nightclub accident- Accident involving sparkler firework candle igniting the flammable polyurethane acoustic foam. 64 deaths and injured 146.”</w:t>
      </w:r>
    </w:p>
    <w:p w:rsidR="003C6896" w:rsidRDefault="003C6896" w:rsidP="003C6896"/>
    <w:p w:rsidR="003C6896" w:rsidRDefault="003C6896" w:rsidP="003C6896">
      <w:r>
        <w:t xml:space="preserve">“2020/21, there were more than 100 hospital admission in the UK caused by fireworks. </w:t>
      </w:r>
    </w:p>
    <w:p w:rsidR="003C6896" w:rsidRDefault="003C6896" w:rsidP="003C6896">
      <w:r>
        <w:t xml:space="preserve">21 of the 116 admission involved children aged 14 or under, with nine aged between one and four. </w:t>
      </w:r>
    </w:p>
    <w:p w:rsidR="003C6896" w:rsidRDefault="003C6896" w:rsidP="003C6896">
      <w:r>
        <w:t>10 people both employees, customers and emergency service personnel have died in the UK since 2000.”</w:t>
      </w:r>
    </w:p>
    <w:p w:rsidR="003C6896" w:rsidRDefault="003C6896" w:rsidP="003C6896"/>
    <w:p w:rsidR="003C6896" w:rsidRDefault="003C6896" w:rsidP="003C6896">
      <w:pPr>
        <w:pStyle w:val="Heading2"/>
      </w:pPr>
      <w:bookmarkStart w:id="49" w:name="_Toc153546096"/>
      <w:r>
        <w:t>Trial Risk Assessment</w:t>
      </w:r>
      <w:bookmarkEnd w:id="49"/>
    </w:p>
    <w:p w:rsidR="003C6896" w:rsidRPr="003C6896" w:rsidRDefault="003C6896" w:rsidP="003C6896">
      <w:r w:rsidRPr="003C6896">
        <w:drawing>
          <wp:inline distT="0" distB="0" distL="0" distR="0" wp14:anchorId="75CEB98E" wp14:editId="1F67468F">
            <wp:extent cx="5731510" cy="2548255"/>
            <wp:effectExtent l="0" t="0" r="2540" b="4445"/>
            <wp:docPr id="13"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6"/>
                    <a:stretch>
                      <a:fillRect/>
                    </a:stretch>
                  </pic:blipFill>
                  <pic:spPr>
                    <a:xfrm>
                      <a:off x="0" y="0"/>
                      <a:ext cx="5731510" cy="2548255"/>
                    </a:xfrm>
                    <a:prstGeom prst="rect">
                      <a:avLst/>
                    </a:prstGeom>
                  </pic:spPr>
                </pic:pic>
              </a:graphicData>
            </a:graphic>
          </wp:inline>
        </w:drawing>
      </w:r>
    </w:p>
    <w:sectPr w:rsidR="003C6896" w:rsidRPr="003C68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C45CB5"/>
    <w:multiLevelType w:val="hybridMultilevel"/>
    <w:tmpl w:val="912A75C2"/>
    <w:lvl w:ilvl="0" w:tplc="784C95F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0BE"/>
    <w:rsid w:val="000054FD"/>
    <w:rsid w:val="00066F27"/>
    <w:rsid w:val="000F12AC"/>
    <w:rsid w:val="00346262"/>
    <w:rsid w:val="0038104B"/>
    <w:rsid w:val="003C6896"/>
    <w:rsid w:val="003E4E90"/>
    <w:rsid w:val="0046531F"/>
    <w:rsid w:val="00693486"/>
    <w:rsid w:val="00707D01"/>
    <w:rsid w:val="00987B41"/>
    <w:rsid w:val="0099795C"/>
    <w:rsid w:val="00A425D7"/>
    <w:rsid w:val="00A94B04"/>
    <w:rsid w:val="00B8430E"/>
    <w:rsid w:val="00CC2CF5"/>
    <w:rsid w:val="00CE4555"/>
    <w:rsid w:val="00D90E40"/>
    <w:rsid w:val="00DA7E70"/>
    <w:rsid w:val="00F040BE"/>
    <w:rsid w:val="00FC0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880AD"/>
  <w15:chartTrackingRefBased/>
  <w15:docId w15:val="{3F2BEB49-F493-4C83-8A9F-03035BAF4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7D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A7E7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tlHeader1">
    <w:name w:val="Dstl Header 1"/>
    <w:basedOn w:val="Heading1"/>
    <w:link w:val="DstlHeader1Char"/>
    <w:qFormat/>
    <w:rsid w:val="00707D01"/>
    <w:rPr>
      <w:rFonts w:ascii="Arial" w:hAnsi="Arial" w:cs="Arial"/>
      <w:b/>
      <w:color w:val="CD2456"/>
      <w:sz w:val="28"/>
    </w:rPr>
  </w:style>
  <w:style w:type="character" w:customStyle="1" w:styleId="DstlHeader1Char">
    <w:name w:val="Dstl Header 1 Char"/>
    <w:basedOn w:val="Heading1Char"/>
    <w:link w:val="DstlHeader1"/>
    <w:rsid w:val="00707D01"/>
    <w:rPr>
      <w:rFonts w:ascii="Arial" w:eastAsiaTheme="majorEastAsia" w:hAnsi="Arial" w:cs="Arial"/>
      <w:b/>
      <w:color w:val="CD2456"/>
      <w:sz w:val="28"/>
      <w:szCs w:val="32"/>
    </w:rPr>
  </w:style>
  <w:style w:type="character" w:customStyle="1" w:styleId="Heading1Char">
    <w:name w:val="Heading 1 Char"/>
    <w:basedOn w:val="DefaultParagraphFont"/>
    <w:link w:val="Heading1"/>
    <w:uiPriority w:val="9"/>
    <w:rsid w:val="00707D01"/>
    <w:rPr>
      <w:rFonts w:asciiTheme="majorHAnsi" w:eastAsiaTheme="majorEastAsia" w:hAnsiTheme="majorHAnsi" w:cstheme="majorBidi"/>
      <w:color w:val="2E74B5" w:themeColor="accent1" w:themeShade="BF"/>
      <w:sz w:val="32"/>
      <w:szCs w:val="32"/>
    </w:rPr>
  </w:style>
  <w:style w:type="paragraph" w:customStyle="1" w:styleId="DstlTitle">
    <w:name w:val="Dstl Title"/>
    <w:basedOn w:val="Title"/>
    <w:link w:val="DstlTitleChar"/>
    <w:qFormat/>
    <w:rsid w:val="00707D01"/>
    <w:pPr>
      <w:tabs>
        <w:tab w:val="left" w:pos="285"/>
        <w:tab w:val="center" w:pos="4513"/>
      </w:tabs>
    </w:pPr>
    <w:rPr>
      <w:rFonts w:ascii="Arial" w:hAnsi="Arial" w:cs="Arial"/>
      <w:b/>
      <w:noProof/>
      <w:color w:val="14022E"/>
      <w:lang w:eastAsia="en-GB"/>
    </w:rPr>
  </w:style>
  <w:style w:type="character" w:customStyle="1" w:styleId="DstlTitleChar">
    <w:name w:val="Dstl Title Char"/>
    <w:basedOn w:val="TitleChar"/>
    <w:link w:val="DstlTitle"/>
    <w:rsid w:val="00707D01"/>
    <w:rPr>
      <w:rFonts w:ascii="Arial" w:eastAsiaTheme="majorEastAsia" w:hAnsi="Arial" w:cs="Arial"/>
      <w:b/>
      <w:noProof/>
      <w:color w:val="14022E"/>
      <w:spacing w:val="-10"/>
      <w:kern w:val="28"/>
      <w:sz w:val="56"/>
      <w:szCs w:val="56"/>
      <w:lang w:eastAsia="en-GB"/>
    </w:rPr>
  </w:style>
  <w:style w:type="paragraph" w:styleId="Title">
    <w:name w:val="Title"/>
    <w:basedOn w:val="Normal"/>
    <w:next w:val="Normal"/>
    <w:link w:val="TitleChar"/>
    <w:uiPriority w:val="10"/>
    <w:qFormat/>
    <w:rsid w:val="00707D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0B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040BE"/>
    <w:rPr>
      <w:rFonts w:eastAsiaTheme="minorEastAsia"/>
      <w:color w:val="5A5A5A" w:themeColor="text1" w:themeTint="A5"/>
      <w:spacing w:val="15"/>
    </w:rPr>
  </w:style>
  <w:style w:type="paragraph" w:styleId="TOCHeading">
    <w:name w:val="TOC Heading"/>
    <w:basedOn w:val="Heading1"/>
    <w:next w:val="Normal"/>
    <w:uiPriority w:val="39"/>
    <w:unhideWhenUsed/>
    <w:qFormat/>
    <w:rsid w:val="00D90E40"/>
    <w:pPr>
      <w:outlineLvl w:val="9"/>
    </w:pPr>
    <w:rPr>
      <w:lang w:val="en-US"/>
    </w:rPr>
  </w:style>
  <w:style w:type="paragraph" w:styleId="ListParagraph">
    <w:name w:val="List Paragraph"/>
    <w:basedOn w:val="Normal"/>
    <w:uiPriority w:val="34"/>
    <w:qFormat/>
    <w:rsid w:val="00A425D7"/>
    <w:pPr>
      <w:ind w:left="720"/>
      <w:contextualSpacing/>
    </w:pPr>
  </w:style>
  <w:style w:type="character" w:customStyle="1" w:styleId="Heading2Char">
    <w:name w:val="Heading 2 Char"/>
    <w:basedOn w:val="DefaultParagraphFont"/>
    <w:link w:val="Heading2"/>
    <w:uiPriority w:val="9"/>
    <w:rsid w:val="00DA7E70"/>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DA7E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054FD"/>
    <w:pPr>
      <w:spacing w:after="100"/>
    </w:pPr>
  </w:style>
  <w:style w:type="paragraph" w:styleId="TOC2">
    <w:name w:val="toc 2"/>
    <w:basedOn w:val="Normal"/>
    <w:next w:val="Normal"/>
    <w:autoRedefine/>
    <w:uiPriority w:val="39"/>
    <w:unhideWhenUsed/>
    <w:rsid w:val="000054FD"/>
    <w:pPr>
      <w:spacing w:after="100"/>
      <w:ind w:left="220"/>
    </w:pPr>
  </w:style>
  <w:style w:type="character" w:styleId="Hyperlink">
    <w:name w:val="Hyperlink"/>
    <w:basedOn w:val="DefaultParagraphFont"/>
    <w:uiPriority w:val="99"/>
    <w:unhideWhenUsed/>
    <w:rsid w:val="000054FD"/>
    <w:rPr>
      <w:color w:val="0563C1" w:themeColor="hyperlink"/>
      <w:u w:val="single"/>
    </w:rPr>
  </w:style>
  <w:style w:type="paragraph" w:styleId="Bibliography">
    <w:name w:val="Bibliography"/>
    <w:basedOn w:val="Normal"/>
    <w:next w:val="Normal"/>
    <w:uiPriority w:val="37"/>
    <w:unhideWhenUsed/>
    <w:rsid w:val="000054FD"/>
  </w:style>
  <w:style w:type="paragraph" w:styleId="NoSpacing">
    <w:name w:val="No Spacing"/>
    <w:uiPriority w:val="1"/>
    <w:qFormat/>
    <w:rsid w:val="00A94B0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976229">
      <w:bodyDiv w:val="1"/>
      <w:marLeft w:val="0"/>
      <w:marRight w:val="0"/>
      <w:marTop w:val="0"/>
      <w:marBottom w:val="0"/>
      <w:divBdr>
        <w:top w:val="none" w:sz="0" w:space="0" w:color="auto"/>
        <w:left w:val="none" w:sz="0" w:space="0" w:color="auto"/>
        <w:bottom w:val="none" w:sz="0" w:space="0" w:color="auto"/>
        <w:right w:val="none" w:sz="0" w:space="0" w:color="auto"/>
      </w:divBdr>
    </w:div>
    <w:div w:id="221791178">
      <w:bodyDiv w:val="1"/>
      <w:marLeft w:val="0"/>
      <w:marRight w:val="0"/>
      <w:marTop w:val="0"/>
      <w:marBottom w:val="0"/>
      <w:divBdr>
        <w:top w:val="none" w:sz="0" w:space="0" w:color="auto"/>
        <w:left w:val="none" w:sz="0" w:space="0" w:color="auto"/>
        <w:bottom w:val="none" w:sz="0" w:space="0" w:color="auto"/>
        <w:right w:val="none" w:sz="0" w:space="0" w:color="auto"/>
      </w:divBdr>
    </w:div>
    <w:div w:id="240457079">
      <w:bodyDiv w:val="1"/>
      <w:marLeft w:val="0"/>
      <w:marRight w:val="0"/>
      <w:marTop w:val="0"/>
      <w:marBottom w:val="0"/>
      <w:divBdr>
        <w:top w:val="none" w:sz="0" w:space="0" w:color="auto"/>
        <w:left w:val="none" w:sz="0" w:space="0" w:color="auto"/>
        <w:bottom w:val="none" w:sz="0" w:space="0" w:color="auto"/>
        <w:right w:val="none" w:sz="0" w:space="0" w:color="auto"/>
      </w:divBdr>
    </w:div>
    <w:div w:id="264925504">
      <w:bodyDiv w:val="1"/>
      <w:marLeft w:val="0"/>
      <w:marRight w:val="0"/>
      <w:marTop w:val="0"/>
      <w:marBottom w:val="0"/>
      <w:divBdr>
        <w:top w:val="none" w:sz="0" w:space="0" w:color="auto"/>
        <w:left w:val="none" w:sz="0" w:space="0" w:color="auto"/>
        <w:bottom w:val="none" w:sz="0" w:space="0" w:color="auto"/>
        <w:right w:val="none" w:sz="0" w:space="0" w:color="auto"/>
      </w:divBdr>
    </w:div>
    <w:div w:id="277298459">
      <w:bodyDiv w:val="1"/>
      <w:marLeft w:val="0"/>
      <w:marRight w:val="0"/>
      <w:marTop w:val="0"/>
      <w:marBottom w:val="0"/>
      <w:divBdr>
        <w:top w:val="none" w:sz="0" w:space="0" w:color="auto"/>
        <w:left w:val="none" w:sz="0" w:space="0" w:color="auto"/>
        <w:bottom w:val="none" w:sz="0" w:space="0" w:color="auto"/>
        <w:right w:val="none" w:sz="0" w:space="0" w:color="auto"/>
      </w:divBdr>
    </w:div>
    <w:div w:id="315647884">
      <w:bodyDiv w:val="1"/>
      <w:marLeft w:val="0"/>
      <w:marRight w:val="0"/>
      <w:marTop w:val="0"/>
      <w:marBottom w:val="0"/>
      <w:divBdr>
        <w:top w:val="none" w:sz="0" w:space="0" w:color="auto"/>
        <w:left w:val="none" w:sz="0" w:space="0" w:color="auto"/>
        <w:bottom w:val="none" w:sz="0" w:space="0" w:color="auto"/>
        <w:right w:val="none" w:sz="0" w:space="0" w:color="auto"/>
      </w:divBdr>
    </w:div>
    <w:div w:id="336423487">
      <w:bodyDiv w:val="1"/>
      <w:marLeft w:val="0"/>
      <w:marRight w:val="0"/>
      <w:marTop w:val="0"/>
      <w:marBottom w:val="0"/>
      <w:divBdr>
        <w:top w:val="none" w:sz="0" w:space="0" w:color="auto"/>
        <w:left w:val="none" w:sz="0" w:space="0" w:color="auto"/>
        <w:bottom w:val="none" w:sz="0" w:space="0" w:color="auto"/>
        <w:right w:val="none" w:sz="0" w:space="0" w:color="auto"/>
      </w:divBdr>
    </w:div>
    <w:div w:id="339087810">
      <w:bodyDiv w:val="1"/>
      <w:marLeft w:val="0"/>
      <w:marRight w:val="0"/>
      <w:marTop w:val="0"/>
      <w:marBottom w:val="0"/>
      <w:divBdr>
        <w:top w:val="none" w:sz="0" w:space="0" w:color="auto"/>
        <w:left w:val="none" w:sz="0" w:space="0" w:color="auto"/>
        <w:bottom w:val="none" w:sz="0" w:space="0" w:color="auto"/>
        <w:right w:val="none" w:sz="0" w:space="0" w:color="auto"/>
      </w:divBdr>
    </w:div>
    <w:div w:id="339814248">
      <w:bodyDiv w:val="1"/>
      <w:marLeft w:val="0"/>
      <w:marRight w:val="0"/>
      <w:marTop w:val="0"/>
      <w:marBottom w:val="0"/>
      <w:divBdr>
        <w:top w:val="none" w:sz="0" w:space="0" w:color="auto"/>
        <w:left w:val="none" w:sz="0" w:space="0" w:color="auto"/>
        <w:bottom w:val="none" w:sz="0" w:space="0" w:color="auto"/>
        <w:right w:val="none" w:sz="0" w:space="0" w:color="auto"/>
      </w:divBdr>
    </w:div>
    <w:div w:id="380061702">
      <w:bodyDiv w:val="1"/>
      <w:marLeft w:val="0"/>
      <w:marRight w:val="0"/>
      <w:marTop w:val="0"/>
      <w:marBottom w:val="0"/>
      <w:divBdr>
        <w:top w:val="none" w:sz="0" w:space="0" w:color="auto"/>
        <w:left w:val="none" w:sz="0" w:space="0" w:color="auto"/>
        <w:bottom w:val="none" w:sz="0" w:space="0" w:color="auto"/>
        <w:right w:val="none" w:sz="0" w:space="0" w:color="auto"/>
      </w:divBdr>
    </w:div>
    <w:div w:id="470902149">
      <w:bodyDiv w:val="1"/>
      <w:marLeft w:val="0"/>
      <w:marRight w:val="0"/>
      <w:marTop w:val="0"/>
      <w:marBottom w:val="0"/>
      <w:divBdr>
        <w:top w:val="none" w:sz="0" w:space="0" w:color="auto"/>
        <w:left w:val="none" w:sz="0" w:space="0" w:color="auto"/>
        <w:bottom w:val="none" w:sz="0" w:space="0" w:color="auto"/>
        <w:right w:val="none" w:sz="0" w:space="0" w:color="auto"/>
      </w:divBdr>
      <w:divsChild>
        <w:div w:id="2018193392">
          <w:marLeft w:val="360"/>
          <w:marRight w:val="0"/>
          <w:marTop w:val="200"/>
          <w:marBottom w:val="0"/>
          <w:divBdr>
            <w:top w:val="none" w:sz="0" w:space="0" w:color="auto"/>
            <w:left w:val="none" w:sz="0" w:space="0" w:color="auto"/>
            <w:bottom w:val="none" w:sz="0" w:space="0" w:color="auto"/>
            <w:right w:val="none" w:sz="0" w:space="0" w:color="auto"/>
          </w:divBdr>
        </w:div>
        <w:div w:id="1011568261">
          <w:marLeft w:val="360"/>
          <w:marRight w:val="0"/>
          <w:marTop w:val="200"/>
          <w:marBottom w:val="0"/>
          <w:divBdr>
            <w:top w:val="none" w:sz="0" w:space="0" w:color="auto"/>
            <w:left w:val="none" w:sz="0" w:space="0" w:color="auto"/>
            <w:bottom w:val="none" w:sz="0" w:space="0" w:color="auto"/>
            <w:right w:val="none" w:sz="0" w:space="0" w:color="auto"/>
          </w:divBdr>
        </w:div>
        <w:div w:id="471295892">
          <w:marLeft w:val="360"/>
          <w:marRight w:val="0"/>
          <w:marTop w:val="200"/>
          <w:marBottom w:val="0"/>
          <w:divBdr>
            <w:top w:val="none" w:sz="0" w:space="0" w:color="auto"/>
            <w:left w:val="none" w:sz="0" w:space="0" w:color="auto"/>
            <w:bottom w:val="none" w:sz="0" w:space="0" w:color="auto"/>
            <w:right w:val="none" w:sz="0" w:space="0" w:color="auto"/>
          </w:divBdr>
        </w:div>
        <w:div w:id="1526092823">
          <w:marLeft w:val="360"/>
          <w:marRight w:val="0"/>
          <w:marTop w:val="200"/>
          <w:marBottom w:val="0"/>
          <w:divBdr>
            <w:top w:val="none" w:sz="0" w:space="0" w:color="auto"/>
            <w:left w:val="none" w:sz="0" w:space="0" w:color="auto"/>
            <w:bottom w:val="none" w:sz="0" w:space="0" w:color="auto"/>
            <w:right w:val="none" w:sz="0" w:space="0" w:color="auto"/>
          </w:divBdr>
        </w:div>
        <w:div w:id="1685401736">
          <w:marLeft w:val="360"/>
          <w:marRight w:val="0"/>
          <w:marTop w:val="200"/>
          <w:marBottom w:val="0"/>
          <w:divBdr>
            <w:top w:val="none" w:sz="0" w:space="0" w:color="auto"/>
            <w:left w:val="none" w:sz="0" w:space="0" w:color="auto"/>
            <w:bottom w:val="none" w:sz="0" w:space="0" w:color="auto"/>
            <w:right w:val="none" w:sz="0" w:space="0" w:color="auto"/>
          </w:divBdr>
        </w:div>
        <w:div w:id="2048025528">
          <w:marLeft w:val="360"/>
          <w:marRight w:val="0"/>
          <w:marTop w:val="200"/>
          <w:marBottom w:val="0"/>
          <w:divBdr>
            <w:top w:val="none" w:sz="0" w:space="0" w:color="auto"/>
            <w:left w:val="none" w:sz="0" w:space="0" w:color="auto"/>
            <w:bottom w:val="none" w:sz="0" w:space="0" w:color="auto"/>
            <w:right w:val="none" w:sz="0" w:space="0" w:color="auto"/>
          </w:divBdr>
        </w:div>
        <w:div w:id="1043142127">
          <w:marLeft w:val="360"/>
          <w:marRight w:val="0"/>
          <w:marTop w:val="200"/>
          <w:marBottom w:val="0"/>
          <w:divBdr>
            <w:top w:val="none" w:sz="0" w:space="0" w:color="auto"/>
            <w:left w:val="none" w:sz="0" w:space="0" w:color="auto"/>
            <w:bottom w:val="none" w:sz="0" w:space="0" w:color="auto"/>
            <w:right w:val="none" w:sz="0" w:space="0" w:color="auto"/>
          </w:divBdr>
        </w:div>
        <w:div w:id="449515915">
          <w:marLeft w:val="360"/>
          <w:marRight w:val="0"/>
          <w:marTop w:val="200"/>
          <w:marBottom w:val="0"/>
          <w:divBdr>
            <w:top w:val="none" w:sz="0" w:space="0" w:color="auto"/>
            <w:left w:val="none" w:sz="0" w:space="0" w:color="auto"/>
            <w:bottom w:val="none" w:sz="0" w:space="0" w:color="auto"/>
            <w:right w:val="none" w:sz="0" w:space="0" w:color="auto"/>
          </w:divBdr>
        </w:div>
        <w:div w:id="1832943018">
          <w:marLeft w:val="360"/>
          <w:marRight w:val="0"/>
          <w:marTop w:val="200"/>
          <w:marBottom w:val="0"/>
          <w:divBdr>
            <w:top w:val="none" w:sz="0" w:space="0" w:color="auto"/>
            <w:left w:val="none" w:sz="0" w:space="0" w:color="auto"/>
            <w:bottom w:val="none" w:sz="0" w:space="0" w:color="auto"/>
            <w:right w:val="none" w:sz="0" w:space="0" w:color="auto"/>
          </w:divBdr>
        </w:div>
        <w:div w:id="784159514">
          <w:marLeft w:val="360"/>
          <w:marRight w:val="0"/>
          <w:marTop w:val="200"/>
          <w:marBottom w:val="0"/>
          <w:divBdr>
            <w:top w:val="none" w:sz="0" w:space="0" w:color="auto"/>
            <w:left w:val="none" w:sz="0" w:space="0" w:color="auto"/>
            <w:bottom w:val="none" w:sz="0" w:space="0" w:color="auto"/>
            <w:right w:val="none" w:sz="0" w:space="0" w:color="auto"/>
          </w:divBdr>
        </w:div>
      </w:divsChild>
    </w:div>
    <w:div w:id="565192042">
      <w:bodyDiv w:val="1"/>
      <w:marLeft w:val="0"/>
      <w:marRight w:val="0"/>
      <w:marTop w:val="0"/>
      <w:marBottom w:val="0"/>
      <w:divBdr>
        <w:top w:val="none" w:sz="0" w:space="0" w:color="auto"/>
        <w:left w:val="none" w:sz="0" w:space="0" w:color="auto"/>
        <w:bottom w:val="none" w:sz="0" w:space="0" w:color="auto"/>
        <w:right w:val="none" w:sz="0" w:space="0" w:color="auto"/>
      </w:divBdr>
    </w:div>
    <w:div w:id="583104323">
      <w:bodyDiv w:val="1"/>
      <w:marLeft w:val="0"/>
      <w:marRight w:val="0"/>
      <w:marTop w:val="0"/>
      <w:marBottom w:val="0"/>
      <w:divBdr>
        <w:top w:val="none" w:sz="0" w:space="0" w:color="auto"/>
        <w:left w:val="none" w:sz="0" w:space="0" w:color="auto"/>
        <w:bottom w:val="none" w:sz="0" w:space="0" w:color="auto"/>
        <w:right w:val="none" w:sz="0" w:space="0" w:color="auto"/>
      </w:divBdr>
    </w:div>
    <w:div w:id="603614982">
      <w:bodyDiv w:val="1"/>
      <w:marLeft w:val="0"/>
      <w:marRight w:val="0"/>
      <w:marTop w:val="0"/>
      <w:marBottom w:val="0"/>
      <w:divBdr>
        <w:top w:val="none" w:sz="0" w:space="0" w:color="auto"/>
        <w:left w:val="none" w:sz="0" w:space="0" w:color="auto"/>
        <w:bottom w:val="none" w:sz="0" w:space="0" w:color="auto"/>
        <w:right w:val="none" w:sz="0" w:space="0" w:color="auto"/>
      </w:divBdr>
    </w:div>
    <w:div w:id="655375911">
      <w:bodyDiv w:val="1"/>
      <w:marLeft w:val="0"/>
      <w:marRight w:val="0"/>
      <w:marTop w:val="0"/>
      <w:marBottom w:val="0"/>
      <w:divBdr>
        <w:top w:val="none" w:sz="0" w:space="0" w:color="auto"/>
        <w:left w:val="none" w:sz="0" w:space="0" w:color="auto"/>
        <w:bottom w:val="none" w:sz="0" w:space="0" w:color="auto"/>
        <w:right w:val="none" w:sz="0" w:space="0" w:color="auto"/>
      </w:divBdr>
    </w:div>
    <w:div w:id="661810578">
      <w:bodyDiv w:val="1"/>
      <w:marLeft w:val="0"/>
      <w:marRight w:val="0"/>
      <w:marTop w:val="0"/>
      <w:marBottom w:val="0"/>
      <w:divBdr>
        <w:top w:val="none" w:sz="0" w:space="0" w:color="auto"/>
        <w:left w:val="none" w:sz="0" w:space="0" w:color="auto"/>
        <w:bottom w:val="none" w:sz="0" w:space="0" w:color="auto"/>
        <w:right w:val="none" w:sz="0" w:space="0" w:color="auto"/>
      </w:divBdr>
    </w:div>
    <w:div w:id="688289849">
      <w:bodyDiv w:val="1"/>
      <w:marLeft w:val="0"/>
      <w:marRight w:val="0"/>
      <w:marTop w:val="0"/>
      <w:marBottom w:val="0"/>
      <w:divBdr>
        <w:top w:val="none" w:sz="0" w:space="0" w:color="auto"/>
        <w:left w:val="none" w:sz="0" w:space="0" w:color="auto"/>
        <w:bottom w:val="none" w:sz="0" w:space="0" w:color="auto"/>
        <w:right w:val="none" w:sz="0" w:space="0" w:color="auto"/>
      </w:divBdr>
    </w:div>
    <w:div w:id="708335539">
      <w:bodyDiv w:val="1"/>
      <w:marLeft w:val="0"/>
      <w:marRight w:val="0"/>
      <w:marTop w:val="0"/>
      <w:marBottom w:val="0"/>
      <w:divBdr>
        <w:top w:val="none" w:sz="0" w:space="0" w:color="auto"/>
        <w:left w:val="none" w:sz="0" w:space="0" w:color="auto"/>
        <w:bottom w:val="none" w:sz="0" w:space="0" w:color="auto"/>
        <w:right w:val="none" w:sz="0" w:space="0" w:color="auto"/>
      </w:divBdr>
    </w:div>
    <w:div w:id="839929002">
      <w:bodyDiv w:val="1"/>
      <w:marLeft w:val="0"/>
      <w:marRight w:val="0"/>
      <w:marTop w:val="0"/>
      <w:marBottom w:val="0"/>
      <w:divBdr>
        <w:top w:val="none" w:sz="0" w:space="0" w:color="auto"/>
        <w:left w:val="none" w:sz="0" w:space="0" w:color="auto"/>
        <w:bottom w:val="none" w:sz="0" w:space="0" w:color="auto"/>
        <w:right w:val="none" w:sz="0" w:space="0" w:color="auto"/>
      </w:divBdr>
    </w:div>
    <w:div w:id="869417349">
      <w:bodyDiv w:val="1"/>
      <w:marLeft w:val="0"/>
      <w:marRight w:val="0"/>
      <w:marTop w:val="0"/>
      <w:marBottom w:val="0"/>
      <w:divBdr>
        <w:top w:val="none" w:sz="0" w:space="0" w:color="auto"/>
        <w:left w:val="none" w:sz="0" w:space="0" w:color="auto"/>
        <w:bottom w:val="none" w:sz="0" w:space="0" w:color="auto"/>
        <w:right w:val="none" w:sz="0" w:space="0" w:color="auto"/>
      </w:divBdr>
    </w:div>
    <w:div w:id="917982608">
      <w:bodyDiv w:val="1"/>
      <w:marLeft w:val="0"/>
      <w:marRight w:val="0"/>
      <w:marTop w:val="0"/>
      <w:marBottom w:val="0"/>
      <w:divBdr>
        <w:top w:val="none" w:sz="0" w:space="0" w:color="auto"/>
        <w:left w:val="none" w:sz="0" w:space="0" w:color="auto"/>
        <w:bottom w:val="none" w:sz="0" w:space="0" w:color="auto"/>
        <w:right w:val="none" w:sz="0" w:space="0" w:color="auto"/>
      </w:divBdr>
    </w:div>
    <w:div w:id="988287431">
      <w:bodyDiv w:val="1"/>
      <w:marLeft w:val="0"/>
      <w:marRight w:val="0"/>
      <w:marTop w:val="0"/>
      <w:marBottom w:val="0"/>
      <w:divBdr>
        <w:top w:val="none" w:sz="0" w:space="0" w:color="auto"/>
        <w:left w:val="none" w:sz="0" w:space="0" w:color="auto"/>
        <w:bottom w:val="none" w:sz="0" w:space="0" w:color="auto"/>
        <w:right w:val="none" w:sz="0" w:space="0" w:color="auto"/>
      </w:divBdr>
    </w:div>
    <w:div w:id="1064985607">
      <w:bodyDiv w:val="1"/>
      <w:marLeft w:val="0"/>
      <w:marRight w:val="0"/>
      <w:marTop w:val="0"/>
      <w:marBottom w:val="0"/>
      <w:divBdr>
        <w:top w:val="none" w:sz="0" w:space="0" w:color="auto"/>
        <w:left w:val="none" w:sz="0" w:space="0" w:color="auto"/>
        <w:bottom w:val="none" w:sz="0" w:space="0" w:color="auto"/>
        <w:right w:val="none" w:sz="0" w:space="0" w:color="auto"/>
      </w:divBdr>
    </w:div>
    <w:div w:id="1075972710">
      <w:bodyDiv w:val="1"/>
      <w:marLeft w:val="0"/>
      <w:marRight w:val="0"/>
      <w:marTop w:val="0"/>
      <w:marBottom w:val="0"/>
      <w:divBdr>
        <w:top w:val="none" w:sz="0" w:space="0" w:color="auto"/>
        <w:left w:val="none" w:sz="0" w:space="0" w:color="auto"/>
        <w:bottom w:val="none" w:sz="0" w:space="0" w:color="auto"/>
        <w:right w:val="none" w:sz="0" w:space="0" w:color="auto"/>
      </w:divBdr>
    </w:div>
    <w:div w:id="1099106395">
      <w:bodyDiv w:val="1"/>
      <w:marLeft w:val="0"/>
      <w:marRight w:val="0"/>
      <w:marTop w:val="0"/>
      <w:marBottom w:val="0"/>
      <w:divBdr>
        <w:top w:val="none" w:sz="0" w:space="0" w:color="auto"/>
        <w:left w:val="none" w:sz="0" w:space="0" w:color="auto"/>
        <w:bottom w:val="none" w:sz="0" w:space="0" w:color="auto"/>
        <w:right w:val="none" w:sz="0" w:space="0" w:color="auto"/>
      </w:divBdr>
    </w:div>
    <w:div w:id="1102720081">
      <w:bodyDiv w:val="1"/>
      <w:marLeft w:val="0"/>
      <w:marRight w:val="0"/>
      <w:marTop w:val="0"/>
      <w:marBottom w:val="0"/>
      <w:divBdr>
        <w:top w:val="none" w:sz="0" w:space="0" w:color="auto"/>
        <w:left w:val="none" w:sz="0" w:space="0" w:color="auto"/>
        <w:bottom w:val="none" w:sz="0" w:space="0" w:color="auto"/>
        <w:right w:val="none" w:sz="0" w:space="0" w:color="auto"/>
      </w:divBdr>
    </w:div>
    <w:div w:id="1103185063">
      <w:bodyDiv w:val="1"/>
      <w:marLeft w:val="0"/>
      <w:marRight w:val="0"/>
      <w:marTop w:val="0"/>
      <w:marBottom w:val="0"/>
      <w:divBdr>
        <w:top w:val="none" w:sz="0" w:space="0" w:color="auto"/>
        <w:left w:val="none" w:sz="0" w:space="0" w:color="auto"/>
        <w:bottom w:val="none" w:sz="0" w:space="0" w:color="auto"/>
        <w:right w:val="none" w:sz="0" w:space="0" w:color="auto"/>
      </w:divBdr>
    </w:div>
    <w:div w:id="1145705764">
      <w:bodyDiv w:val="1"/>
      <w:marLeft w:val="0"/>
      <w:marRight w:val="0"/>
      <w:marTop w:val="0"/>
      <w:marBottom w:val="0"/>
      <w:divBdr>
        <w:top w:val="none" w:sz="0" w:space="0" w:color="auto"/>
        <w:left w:val="none" w:sz="0" w:space="0" w:color="auto"/>
        <w:bottom w:val="none" w:sz="0" w:space="0" w:color="auto"/>
        <w:right w:val="none" w:sz="0" w:space="0" w:color="auto"/>
      </w:divBdr>
    </w:div>
    <w:div w:id="1185705331">
      <w:bodyDiv w:val="1"/>
      <w:marLeft w:val="0"/>
      <w:marRight w:val="0"/>
      <w:marTop w:val="0"/>
      <w:marBottom w:val="0"/>
      <w:divBdr>
        <w:top w:val="none" w:sz="0" w:space="0" w:color="auto"/>
        <w:left w:val="none" w:sz="0" w:space="0" w:color="auto"/>
        <w:bottom w:val="none" w:sz="0" w:space="0" w:color="auto"/>
        <w:right w:val="none" w:sz="0" w:space="0" w:color="auto"/>
      </w:divBdr>
    </w:div>
    <w:div w:id="1368481957">
      <w:bodyDiv w:val="1"/>
      <w:marLeft w:val="0"/>
      <w:marRight w:val="0"/>
      <w:marTop w:val="0"/>
      <w:marBottom w:val="0"/>
      <w:divBdr>
        <w:top w:val="none" w:sz="0" w:space="0" w:color="auto"/>
        <w:left w:val="none" w:sz="0" w:space="0" w:color="auto"/>
        <w:bottom w:val="none" w:sz="0" w:space="0" w:color="auto"/>
        <w:right w:val="none" w:sz="0" w:space="0" w:color="auto"/>
      </w:divBdr>
    </w:div>
    <w:div w:id="1384869197">
      <w:bodyDiv w:val="1"/>
      <w:marLeft w:val="0"/>
      <w:marRight w:val="0"/>
      <w:marTop w:val="0"/>
      <w:marBottom w:val="0"/>
      <w:divBdr>
        <w:top w:val="none" w:sz="0" w:space="0" w:color="auto"/>
        <w:left w:val="none" w:sz="0" w:space="0" w:color="auto"/>
        <w:bottom w:val="none" w:sz="0" w:space="0" w:color="auto"/>
        <w:right w:val="none" w:sz="0" w:space="0" w:color="auto"/>
      </w:divBdr>
    </w:div>
    <w:div w:id="1403871006">
      <w:bodyDiv w:val="1"/>
      <w:marLeft w:val="0"/>
      <w:marRight w:val="0"/>
      <w:marTop w:val="0"/>
      <w:marBottom w:val="0"/>
      <w:divBdr>
        <w:top w:val="none" w:sz="0" w:space="0" w:color="auto"/>
        <w:left w:val="none" w:sz="0" w:space="0" w:color="auto"/>
        <w:bottom w:val="none" w:sz="0" w:space="0" w:color="auto"/>
        <w:right w:val="none" w:sz="0" w:space="0" w:color="auto"/>
      </w:divBdr>
    </w:div>
    <w:div w:id="1436710220">
      <w:bodyDiv w:val="1"/>
      <w:marLeft w:val="0"/>
      <w:marRight w:val="0"/>
      <w:marTop w:val="0"/>
      <w:marBottom w:val="0"/>
      <w:divBdr>
        <w:top w:val="none" w:sz="0" w:space="0" w:color="auto"/>
        <w:left w:val="none" w:sz="0" w:space="0" w:color="auto"/>
        <w:bottom w:val="none" w:sz="0" w:space="0" w:color="auto"/>
        <w:right w:val="none" w:sz="0" w:space="0" w:color="auto"/>
      </w:divBdr>
      <w:divsChild>
        <w:div w:id="101264367">
          <w:marLeft w:val="360"/>
          <w:marRight w:val="0"/>
          <w:marTop w:val="200"/>
          <w:marBottom w:val="0"/>
          <w:divBdr>
            <w:top w:val="none" w:sz="0" w:space="0" w:color="auto"/>
            <w:left w:val="none" w:sz="0" w:space="0" w:color="auto"/>
            <w:bottom w:val="none" w:sz="0" w:space="0" w:color="auto"/>
            <w:right w:val="none" w:sz="0" w:space="0" w:color="auto"/>
          </w:divBdr>
        </w:div>
        <w:div w:id="1156413933">
          <w:marLeft w:val="360"/>
          <w:marRight w:val="0"/>
          <w:marTop w:val="200"/>
          <w:marBottom w:val="0"/>
          <w:divBdr>
            <w:top w:val="none" w:sz="0" w:space="0" w:color="auto"/>
            <w:left w:val="none" w:sz="0" w:space="0" w:color="auto"/>
            <w:bottom w:val="none" w:sz="0" w:space="0" w:color="auto"/>
            <w:right w:val="none" w:sz="0" w:space="0" w:color="auto"/>
          </w:divBdr>
        </w:div>
        <w:div w:id="2077820063">
          <w:marLeft w:val="360"/>
          <w:marRight w:val="0"/>
          <w:marTop w:val="200"/>
          <w:marBottom w:val="0"/>
          <w:divBdr>
            <w:top w:val="none" w:sz="0" w:space="0" w:color="auto"/>
            <w:left w:val="none" w:sz="0" w:space="0" w:color="auto"/>
            <w:bottom w:val="none" w:sz="0" w:space="0" w:color="auto"/>
            <w:right w:val="none" w:sz="0" w:space="0" w:color="auto"/>
          </w:divBdr>
        </w:div>
      </w:divsChild>
    </w:div>
    <w:div w:id="1495796407">
      <w:bodyDiv w:val="1"/>
      <w:marLeft w:val="0"/>
      <w:marRight w:val="0"/>
      <w:marTop w:val="0"/>
      <w:marBottom w:val="0"/>
      <w:divBdr>
        <w:top w:val="none" w:sz="0" w:space="0" w:color="auto"/>
        <w:left w:val="none" w:sz="0" w:space="0" w:color="auto"/>
        <w:bottom w:val="none" w:sz="0" w:space="0" w:color="auto"/>
        <w:right w:val="none" w:sz="0" w:space="0" w:color="auto"/>
      </w:divBdr>
    </w:div>
    <w:div w:id="1551303969">
      <w:bodyDiv w:val="1"/>
      <w:marLeft w:val="0"/>
      <w:marRight w:val="0"/>
      <w:marTop w:val="0"/>
      <w:marBottom w:val="0"/>
      <w:divBdr>
        <w:top w:val="none" w:sz="0" w:space="0" w:color="auto"/>
        <w:left w:val="none" w:sz="0" w:space="0" w:color="auto"/>
        <w:bottom w:val="none" w:sz="0" w:space="0" w:color="auto"/>
        <w:right w:val="none" w:sz="0" w:space="0" w:color="auto"/>
      </w:divBdr>
    </w:div>
    <w:div w:id="1558081214">
      <w:bodyDiv w:val="1"/>
      <w:marLeft w:val="0"/>
      <w:marRight w:val="0"/>
      <w:marTop w:val="0"/>
      <w:marBottom w:val="0"/>
      <w:divBdr>
        <w:top w:val="none" w:sz="0" w:space="0" w:color="auto"/>
        <w:left w:val="none" w:sz="0" w:space="0" w:color="auto"/>
        <w:bottom w:val="none" w:sz="0" w:space="0" w:color="auto"/>
        <w:right w:val="none" w:sz="0" w:space="0" w:color="auto"/>
      </w:divBdr>
    </w:div>
    <w:div w:id="1560942513">
      <w:bodyDiv w:val="1"/>
      <w:marLeft w:val="0"/>
      <w:marRight w:val="0"/>
      <w:marTop w:val="0"/>
      <w:marBottom w:val="0"/>
      <w:divBdr>
        <w:top w:val="none" w:sz="0" w:space="0" w:color="auto"/>
        <w:left w:val="none" w:sz="0" w:space="0" w:color="auto"/>
        <w:bottom w:val="none" w:sz="0" w:space="0" w:color="auto"/>
        <w:right w:val="none" w:sz="0" w:space="0" w:color="auto"/>
      </w:divBdr>
    </w:div>
    <w:div w:id="1627925526">
      <w:bodyDiv w:val="1"/>
      <w:marLeft w:val="0"/>
      <w:marRight w:val="0"/>
      <w:marTop w:val="0"/>
      <w:marBottom w:val="0"/>
      <w:divBdr>
        <w:top w:val="none" w:sz="0" w:space="0" w:color="auto"/>
        <w:left w:val="none" w:sz="0" w:space="0" w:color="auto"/>
        <w:bottom w:val="none" w:sz="0" w:space="0" w:color="auto"/>
        <w:right w:val="none" w:sz="0" w:space="0" w:color="auto"/>
      </w:divBdr>
    </w:div>
    <w:div w:id="1718965200">
      <w:bodyDiv w:val="1"/>
      <w:marLeft w:val="0"/>
      <w:marRight w:val="0"/>
      <w:marTop w:val="0"/>
      <w:marBottom w:val="0"/>
      <w:divBdr>
        <w:top w:val="none" w:sz="0" w:space="0" w:color="auto"/>
        <w:left w:val="none" w:sz="0" w:space="0" w:color="auto"/>
        <w:bottom w:val="none" w:sz="0" w:space="0" w:color="auto"/>
        <w:right w:val="none" w:sz="0" w:space="0" w:color="auto"/>
      </w:divBdr>
    </w:div>
    <w:div w:id="1721787583">
      <w:bodyDiv w:val="1"/>
      <w:marLeft w:val="0"/>
      <w:marRight w:val="0"/>
      <w:marTop w:val="0"/>
      <w:marBottom w:val="0"/>
      <w:divBdr>
        <w:top w:val="none" w:sz="0" w:space="0" w:color="auto"/>
        <w:left w:val="none" w:sz="0" w:space="0" w:color="auto"/>
        <w:bottom w:val="none" w:sz="0" w:space="0" w:color="auto"/>
        <w:right w:val="none" w:sz="0" w:space="0" w:color="auto"/>
      </w:divBdr>
    </w:div>
    <w:div w:id="1735659024">
      <w:bodyDiv w:val="1"/>
      <w:marLeft w:val="0"/>
      <w:marRight w:val="0"/>
      <w:marTop w:val="0"/>
      <w:marBottom w:val="0"/>
      <w:divBdr>
        <w:top w:val="none" w:sz="0" w:space="0" w:color="auto"/>
        <w:left w:val="none" w:sz="0" w:space="0" w:color="auto"/>
        <w:bottom w:val="none" w:sz="0" w:space="0" w:color="auto"/>
        <w:right w:val="none" w:sz="0" w:space="0" w:color="auto"/>
      </w:divBdr>
      <w:divsChild>
        <w:div w:id="2005160748">
          <w:marLeft w:val="360"/>
          <w:marRight w:val="0"/>
          <w:marTop w:val="200"/>
          <w:marBottom w:val="0"/>
          <w:divBdr>
            <w:top w:val="none" w:sz="0" w:space="0" w:color="auto"/>
            <w:left w:val="none" w:sz="0" w:space="0" w:color="auto"/>
            <w:bottom w:val="none" w:sz="0" w:space="0" w:color="auto"/>
            <w:right w:val="none" w:sz="0" w:space="0" w:color="auto"/>
          </w:divBdr>
        </w:div>
      </w:divsChild>
    </w:div>
    <w:div w:id="1740900687">
      <w:bodyDiv w:val="1"/>
      <w:marLeft w:val="0"/>
      <w:marRight w:val="0"/>
      <w:marTop w:val="0"/>
      <w:marBottom w:val="0"/>
      <w:divBdr>
        <w:top w:val="none" w:sz="0" w:space="0" w:color="auto"/>
        <w:left w:val="none" w:sz="0" w:space="0" w:color="auto"/>
        <w:bottom w:val="none" w:sz="0" w:space="0" w:color="auto"/>
        <w:right w:val="none" w:sz="0" w:space="0" w:color="auto"/>
      </w:divBdr>
    </w:div>
    <w:div w:id="1770929475">
      <w:bodyDiv w:val="1"/>
      <w:marLeft w:val="0"/>
      <w:marRight w:val="0"/>
      <w:marTop w:val="0"/>
      <w:marBottom w:val="0"/>
      <w:divBdr>
        <w:top w:val="none" w:sz="0" w:space="0" w:color="auto"/>
        <w:left w:val="none" w:sz="0" w:space="0" w:color="auto"/>
        <w:bottom w:val="none" w:sz="0" w:space="0" w:color="auto"/>
        <w:right w:val="none" w:sz="0" w:space="0" w:color="auto"/>
      </w:divBdr>
    </w:div>
    <w:div w:id="1778138621">
      <w:bodyDiv w:val="1"/>
      <w:marLeft w:val="0"/>
      <w:marRight w:val="0"/>
      <w:marTop w:val="0"/>
      <w:marBottom w:val="0"/>
      <w:divBdr>
        <w:top w:val="none" w:sz="0" w:space="0" w:color="auto"/>
        <w:left w:val="none" w:sz="0" w:space="0" w:color="auto"/>
        <w:bottom w:val="none" w:sz="0" w:space="0" w:color="auto"/>
        <w:right w:val="none" w:sz="0" w:space="0" w:color="auto"/>
      </w:divBdr>
      <w:divsChild>
        <w:div w:id="931082112">
          <w:marLeft w:val="360"/>
          <w:marRight w:val="0"/>
          <w:marTop w:val="200"/>
          <w:marBottom w:val="0"/>
          <w:divBdr>
            <w:top w:val="none" w:sz="0" w:space="0" w:color="auto"/>
            <w:left w:val="none" w:sz="0" w:space="0" w:color="auto"/>
            <w:bottom w:val="none" w:sz="0" w:space="0" w:color="auto"/>
            <w:right w:val="none" w:sz="0" w:space="0" w:color="auto"/>
          </w:divBdr>
        </w:div>
      </w:divsChild>
    </w:div>
    <w:div w:id="1779909492">
      <w:bodyDiv w:val="1"/>
      <w:marLeft w:val="0"/>
      <w:marRight w:val="0"/>
      <w:marTop w:val="0"/>
      <w:marBottom w:val="0"/>
      <w:divBdr>
        <w:top w:val="none" w:sz="0" w:space="0" w:color="auto"/>
        <w:left w:val="none" w:sz="0" w:space="0" w:color="auto"/>
        <w:bottom w:val="none" w:sz="0" w:space="0" w:color="auto"/>
        <w:right w:val="none" w:sz="0" w:space="0" w:color="auto"/>
      </w:divBdr>
    </w:div>
    <w:div w:id="1801067490">
      <w:bodyDiv w:val="1"/>
      <w:marLeft w:val="0"/>
      <w:marRight w:val="0"/>
      <w:marTop w:val="0"/>
      <w:marBottom w:val="0"/>
      <w:divBdr>
        <w:top w:val="none" w:sz="0" w:space="0" w:color="auto"/>
        <w:left w:val="none" w:sz="0" w:space="0" w:color="auto"/>
        <w:bottom w:val="none" w:sz="0" w:space="0" w:color="auto"/>
        <w:right w:val="none" w:sz="0" w:space="0" w:color="auto"/>
      </w:divBdr>
    </w:div>
    <w:div w:id="1831943017">
      <w:bodyDiv w:val="1"/>
      <w:marLeft w:val="0"/>
      <w:marRight w:val="0"/>
      <w:marTop w:val="0"/>
      <w:marBottom w:val="0"/>
      <w:divBdr>
        <w:top w:val="none" w:sz="0" w:space="0" w:color="auto"/>
        <w:left w:val="none" w:sz="0" w:space="0" w:color="auto"/>
        <w:bottom w:val="none" w:sz="0" w:space="0" w:color="auto"/>
        <w:right w:val="none" w:sz="0" w:space="0" w:color="auto"/>
      </w:divBdr>
    </w:div>
    <w:div w:id="1875462226">
      <w:bodyDiv w:val="1"/>
      <w:marLeft w:val="0"/>
      <w:marRight w:val="0"/>
      <w:marTop w:val="0"/>
      <w:marBottom w:val="0"/>
      <w:divBdr>
        <w:top w:val="none" w:sz="0" w:space="0" w:color="auto"/>
        <w:left w:val="none" w:sz="0" w:space="0" w:color="auto"/>
        <w:bottom w:val="none" w:sz="0" w:space="0" w:color="auto"/>
        <w:right w:val="none" w:sz="0" w:space="0" w:color="auto"/>
      </w:divBdr>
    </w:div>
    <w:div w:id="1890263613">
      <w:bodyDiv w:val="1"/>
      <w:marLeft w:val="0"/>
      <w:marRight w:val="0"/>
      <w:marTop w:val="0"/>
      <w:marBottom w:val="0"/>
      <w:divBdr>
        <w:top w:val="none" w:sz="0" w:space="0" w:color="auto"/>
        <w:left w:val="none" w:sz="0" w:space="0" w:color="auto"/>
        <w:bottom w:val="none" w:sz="0" w:space="0" w:color="auto"/>
        <w:right w:val="none" w:sz="0" w:space="0" w:color="auto"/>
      </w:divBdr>
    </w:div>
    <w:div w:id="1922834482">
      <w:bodyDiv w:val="1"/>
      <w:marLeft w:val="0"/>
      <w:marRight w:val="0"/>
      <w:marTop w:val="0"/>
      <w:marBottom w:val="0"/>
      <w:divBdr>
        <w:top w:val="none" w:sz="0" w:space="0" w:color="auto"/>
        <w:left w:val="none" w:sz="0" w:space="0" w:color="auto"/>
        <w:bottom w:val="none" w:sz="0" w:space="0" w:color="auto"/>
        <w:right w:val="none" w:sz="0" w:space="0" w:color="auto"/>
      </w:divBdr>
    </w:div>
    <w:div w:id="1927228707">
      <w:bodyDiv w:val="1"/>
      <w:marLeft w:val="0"/>
      <w:marRight w:val="0"/>
      <w:marTop w:val="0"/>
      <w:marBottom w:val="0"/>
      <w:divBdr>
        <w:top w:val="none" w:sz="0" w:space="0" w:color="auto"/>
        <w:left w:val="none" w:sz="0" w:space="0" w:color="auto"/>
        <w:bottom w:val="none" w:sz="0" w:space="0" w:color="auto"/>
        <w:right w:val="none" w:sz="0" w:space="0" w:color="auto"/>
      </w:divBdr>
    </w:div>
    <w:div w:id="1975982772">
      <w:bodyDiv w:val="1"/>
      <w:marLeft w:val="0"/>
      <w:marRight w:val="0"/>
      <w:marTop w:val="0"/>
      <w:marBottom w:val="0"/>
      <w:divBdr>
        <w:top w:val="none" w:sz="0" w:space="0" w:color="auto"/>
        <w:left w:val="none" w:sz="0" w:space="0" w:color="auto"/>
        <w:bottom w:val="none" w:sz="0" w:space="0" w:color="auto"/>
        <w:right w:val="none" w:sz="0" w:space="0" w:color="auto"/>
      </w:divBdr>
    </w:div>
    <w:div w:id="2073193835">
      <w:bodyDiv w:val="1"/>
      <w:marLeft w:val="0"/>
      <w:marRight w:val="0"/>
      <w:marTop w:val="0"/>
      <w:marBottom w:val="0"/>
      <w:divBdr>
        <w:top w:val="none" w:sz="0" w:space="0" w:color="auto"/>
        <w:left w:val="none" w:sz="0" w:space="0" w:color="auto"/>
        <w:bottom w:val="none" w:sz="0" w:space="0" w:color="auto"/>
        <w:right w:val="none" w:sz="0" w:space="0" w:color="auto"/>
      </w:divBdr>
    </w:div>
    <w:div w:id="2073429816">
      <w:bodyDiv w:val="1"/>
      <w:marLeft w:val="0"/>
      <w:marRight w:val="0"/>
      <w:marTop w:val="0"/>
      <w:marBottom w:val="0"/>
      <w:divBdr>
        <w:top w:val="none" w:sz="0" w:space="0" w:color="auto"/>
        <w:left w:val="none" w:sz="0" w:space="0" w:color="auto"/>
        <w:bottom w:val="none" w:sz="0" w:space="0" w:color="auto"/>
        <w:right w:val="none" w:sz="0" w:space="0" w:color="auto"/>
      </w:divBdr>
    </w:div>
    <w:div w:id="2125341446">
      <w:bodyDiv w:val="1"/>
      <w:marLeft w:val="0"/>
      <w:marRight w:val="0"/>
      <w:marTop w:val="0"/>
      <w:marBottom w:val="0"/>
      <w:divBdr>
        <w:top w:val="none" w:sz="0" w:space="0" w:color="auto"/>
        <w:left w:val="none" w:sz="0" w:space="0" w:color="auto"/>
        <w:bottom w:val="none" w:sz="0" w:space="0" w:color="auto"/>
        <w:right w:val="none" w:sz="0" w:space="0" w:color="auto"/>
      </w:divBdr>
    </w:div>
    <w:div w:id="2144276410">
      <w:bodyDiv w:val="1"/>
      <w:marLeft w:val="0"/>
      <w:marRight w:val="0"/>
      <w:marTop w:val="0"/>
      <w:marBottom w:val="0"/>
      <w:divBdr>
        <w:top w:val="none" w:sz="0" w:space="0" w:color="auto"/>
        <w:left w:val="none" w:sz="0" w:space="0" w:color="auto"/>
        <w:bottom w:val="none" w:sz="0" w:space="0" w:color="auto"/>
        <w:right w:val="none" w:sz="0" w:space="0" w:color="auto"/>
      </w:divBdr>
    </w:div>
    <w:div w:id="2146963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UWT23</b:Tag>
    <b:SourceType>Misc</b:SourceType>
    <b:Guid>{98891E92-E51A-45C9-819B-EA92BFF3241C}</b:Guid>
    <b:Title>HNC Group Project Assignment Brief</b:Title>
    <b:Year>2023</b:Year>
    <b:Author>
      <b:Author>
        <b:NameList>
          <b:Person>
            <b:Last>UWTSD</b:Last>
          </b:Person>
        </b:NameList>
      </b:Author>
    </b:Author>
    <b:City>Swansea</b:City>
    <b:Publisher>UWTSD</b:Publisher>
    <b:RefOrder>1</b:RefOrder>
  </b:Source>
  <b:Source>
    <b:Tag>Ins19</b:Tag>
    <b:SourceType>InternetSite</b:SourceType>
    <b:Guid>{6552D83D-2401-4939-A0B2-73A13ACA6D51}</b:Guid>
    <b:Title>Youtube</b:Title>
    <b:Year>2019</b:Year>
    <b:ProductionCompany>Business Insider</b:ProductionCompany>
    <b:Author>
      <b:Author>
        <b:NameList>
          <b:Person>
            <b:Last>Science</b:Last>
            <b:First>Insider</b:First>
          </b:Person>
        </b:NameList>
      </b:Author>
    </b:Author>
    <b:Month>July</b:Month>
    <b:Day>5</b:Day>
    <b:YearAccessed>2023</b:YearAccessed>
    <b:MonthAccessed>10</b:MonthAccessed>
    <b:DayAccessed>10</b:DayAccessed>
    <b:URL>https://www.youtube.com/watch?v=qXdYAXDxkf4</b:URL>
    <b:RefOrder>2</b:RefOrder>
  </b:Source>
  <b:Source>
    <b:Tag>Off23</b:Tag>
    <b:SourceType>DocumentFromInternetSite</b:SourceType>
    <b:Guid>{212D84D8-BB1A-4E09-A19D-936FD9B18E07}</b:Guid>
    <b:Title>gov.uk</b:Title>
    <b:Year>2023</b:Year>
    <b:Month>January</b:Month>
    <b:Day>1</b:Day>
    <b:YearAccessed>2023</b:YearAccessed>
    <b:MonthAccessed>October</b:MonthAccessed>
    <b:DayAccessed>10</b:DayAccessed>
    <b:URL>https://assets.publishing.service.gov.uk/media/63da75f7d3bf7f2521335327/noise-testing-of-fireworks.pdf</b:URL>
    <b:Author>
      <b:Author>
        <b:NameList>
          <b:Person>
            <b:Last>Standards</b:Last>
            <b:First>Office</b:First>
            <b:Middle>for Product Safety and</b:Middle>
          </b:Person>
        </b:NameList>
      </b:Author>
    </b:Author>
    <b:RefOrder>3</b:RefOrder>
  </b:Source>
  <b:Source>
    <b:Tag>UKG10</b:Tag>
    <b:SourceType>DocumentFromInternetSite</b:SourceType>
    <b:Guid>{55DB1340-EE7E-4AB8-8EAA-4DB6B0B42831}</b:Guid>
    <b:Author>
      <b:Author>
        <b:NameList>
          <b:Person>
            <b:Last>Gov</b:Last>
            <b:First>UK</b:First>
          </b:Person>
        </b:NameList>
      </b:Author>
    </b:Author>
    <b:Title>legislation.gov.uk</b:Title>
    <b:Year>2010</b:Year>
    <b:Month>March</b:Month>
    <b:Day>30</b:Day>
    <b:YearAccessed>2023</b:YearAccessed>
    <b:MonthAccessed>10</b:MonthAccessed>
    <b:DayAccessed>10</b:DayAccessed>
    <b:URL>https://www.legislation.gov.uk/uksi/2010/1140/contents/made</b:URL>
    <b:RefOrder>4</b:RefOrder>
  </b:Source>
  <b:Source>
    <b:Tag>DrT05</b:Tag>
    <b:SourceType>DocumentFromInternetSite</b:SourceType>
    <b:Guid>{0F6B103E-5367-43DE-BD09-BD994A1B67FC}</b:Guid>
    <b:Author>
      <b:Author>
        <b:NameList>
          <b:Person>
            <b:Last>Smith</b:Last>
            <b:First>Dr.</b:First>
            <b:Middle>Tom</b:Middle>
          </b:Person>
        </b:NameList>
      </b:Author>
    </b:Author>
    <b:Title>ShellCalc Wordpress</b:Title>
    <b:Year>2005</b:Year>
    <b:Month>1</b:Month>
    <b:Day>1</b:Day>
    <b:YearAccessed>2023</b:YearAccessed>
    <b:MonthAccessed>10</b:MonthAccessed>
    <b:DayAccessed>10</b:DayAccessed>
    <b:URL>https://shellcalc.wordpress.com/</b:URL>
    <b:RefOrder>5</b:RefOrder>
  </b:Source>
  <b:Source>
    <b:Tag>HSE23</b:Tag>
    <b:SourceType>Misc</b:SourceType>
    <b:Guid>{B47ACA09-616B-43ED-8FD8-A7EC43240E5A}</b:Guid>
    <b:Title>Explosive Regulations 2014</b:Title>
    <b:Year>2023</b:Year>
    <b:Author>
      <b:Author>
        <b:NameList>
          <b:Person>
            <b:Last>HSE</b:Last>
          </b:Person>
        </b:NameList>
      </b:Author>
    </b:Author>
    <b:Publisher>gov.uk</b:Publisher>
    <b:RefOrder>6</b:RefOrder>
  </b:Source>
</b:Sources>
</file>

<file path=customXml/itemProps1.xml><?xml version="1.0" encoding="utf-8"?>
<ds:datastoreItem xmlns:ds="http://schemas.openxmlformats.org/officeDocument/2006/customXml" ds:itemID="{17187495-643E-42BD-9289-24294A67F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4875</Words>
  <Characters>27788</Characters>
  <Application>Microsoft Office Word</Application>
  <DocSecurity>0</DocSecurity>
  <Lines>231</Lines>
  <Paragraphs>65</Paragraphs>
  <ScaleCrop>false</ScaleCrop>
  <HeadingPairs>
    <vt:vector size="4" baseType="variant">
      <vt:variant>
        <vt:lpstr>Title</vt:lpstr>
      </vt:variant>
      <vt:variant>
        <vt:i4>1</vt:i4>
      </vt:variant>
      <vt:variant>
        <vt:lpstr>Headings</vt:lpstr>
      </vt:variant>
      <vt:variant>
        <vt:i4>50</vt:i4>
      </vt:variant>
    </vt:vector>
  </HeadingPairs>
  <TitlesOfParts>
    <vt:vector size="51" baseType="lpstr">
      <vt:lpstr/>
      <vt:lpstr/>
      <vt:lpstr>Introduction</vt:lpstr>
      <vt:lpstr>The Teams Roles</vt:lpstr>
      <vt:lpstr>What Software Tools did the team use?</vt:lpstr>
      <vt:lpstr>How did the team collaborate across our areas of work?</vt:lpstr>
      <vt:lpstr>The Systems Thinking Approach</vt:lpstr>
      <vt:lpstr>Planning the Display</vt:lpstr>
      <vt:lpstr>    Research</vt:lpstr>
      <vt:lpstr>    Display Variables</vt:lpstr>
      <vt:lpstr>    Effects Study</vt:lpstr>
      <vt:lpstr>    Risks</vt:lpstr>
      <vt:lpstr>    Simulation</vt:lpstr>
      <vt:lpstr>    Display Piece</vt:lpstr>
      <vt:lpstr>    Labelling System</vt:lpstr>
      <vt:lpstr>    ShellCalc</vt:lpstr>
      <vt:lpstr>Location and Weather</vt:lpstr>
      <vt:lpstr>    Weather Considerations and Contingencies</vt:lpstr>
      <vt:lpstr>    Location Considerations and Contingencies</vt:lpstr>
      <vt:lpstr>    Windspeed and Conditions</vt:lpstr>
      <vt:lpstr>    Environmental Clean-up</vt:lpstr>
      <vt:lpstr>    Advertising</vt:lpstr>
      <vt:lpstr>Logistics and Legislation</vt:lpstr>
      <vt:lpstr>    Licencing</vt:lpstr>
      <vt:lpstr>    Storage</vt:lpstr>
      <vt:lpstr>    Insurance</vt:lpstr>
      <vt:lpstr>    Transport</vt:lpstr>
      <vt:lpstr>Hazard and Risk Identification</vt:lpstr>
      <vt:lpstr>    Research and Statistics</vt:lpstr>
      <vt:lpstr>Trial</vt:lpstr>
      <vt:lpstr>    Summary</vt:lpstr>
      <vt:lpstr>    Risk Assessment</vt:lpstr>
      <vt:lpstr>The Display</vt:lpstr>
      <vt:lpstr>    Risk Assessments</vt:lpstr>
      <vt:lpstr>    Roles</vt:lpstr>
      <vt:lpstr>    Equipment</vt:lpstr>
      <vt:lpstr>    PPE</vt:lpstr>
      <vt:lpstr>    Emergency Plan</vt:lpstr>
      <vt:lpstr>Reflection (Planning, Deadlines, Teamwork and Behaviour, Fireworks show)</vt:lpstr>
      <vt:lpstr>&lt;Bibliography</vt:lpstr>
      <vt:lpstr>Annex A</vt:lpstr>
      <vt:lpstr>    Initial Requirements Set:</vt:lpstr>
      <vt:lpstr>    Final Requirements Set:</vt:lpstr>
      <vt:lpstr>    Initial Potential Fireworks</vt:lpstr>
      <vt:lpstr>    Selected Fireworks List</vt:lpstr>
      <vt:lpstr>    Fireworks Simulation</vt:lpstr>
      <vt:lpstr>    Challenger 2 Model Outline</vt:lpstr>
      <vt:lpstr>    /Locations</vt:lpstr>
      <vt:lpstr>    Load Limits</vt:lpstr>
      <vt:lpstr>    Research and Statistics</vt:lpstr>
      <vt:lpstr>    Trial Risk Assessment</vt:lpstr>
    </vt:vector>
  </TitlesOfParts>
  <Company>Authorised Company</Company>
  <LinksUpToDate>false</LinksUpToDate>
  <CharactersWithSpaces>32598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Reidy Luke</dc:creator>
  <cp:keywords/>
  <dc:description/>
  <cp:lastModifiedBy>Reidy Luke</cp:lastModifiedBy>
  <cp:revision>2</cp:revision>
  <dcterms:created xsi:type="dcterms:W3CDTF">2023-12-15T15:23:00Z</dcterms:created>
  <dcterms:modified xsi:type="dcterms:W3CDTF">2023-12-15T15:23:00Z</dcterms:modified>
</cp:coreProperties>
</file>