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40D457" w14:textId="21004922" w:rsidR="00B31946" w:rsidRPr="00E33E1E" w:rsidRDefault="00DB1A0B" w:rsidP="00E33E1E">
      <w:pPr>
        <w:spacing w:after="200"/>
        <w:jc w:val="center"/>
        <w:rPr>
          <w:rFonts w:ascii="Arial" w:hAnsi="Arial" w:cs="Arial"/>
          <w:b/>
          <w:bCs/>
        </w:rPr>
      </w:pPr>
      <w:r w:rsidRPr="00E33E1E">
        <w:rPr>
          <w:rFonts w:ascii="Arial" w:hAnsi="Arial" w:cs="Arial"/>
          <w:b/>
          <w:bCs/>
        </w:rPr>
        <w:t>Fundamentals of Construction Technology</w:t>
      </w:r>
    </w:p>
    <w:p w14:paraId="17A499A3" w14:textId="454438B8" w:rsidR="00DB1A0B" w:rsidRPr="00E33E1E" w:rsidRDefault="00DB1A0B" w:rsidP="00E33E1E">
      <w:pPr>
        <w:spacing w:after="200"/>
        <w:jc w:val="center"/>
        <w:rPr>
          <w:rFonts w:ascii="Arial" w:hAnsi="Arial" w:cs="Arial"/>
          <w:b/>
          <w:bCs/>
        </w:rPr>
      </w:pPr>
      <w:r w:rsidRPr="00E33E1E">
        <w:rPr>
          <w:rFonts w:ascii="Arial" w:hAnsi="Arial" w:cs="Arial"/>
          <w:b/>
          <w:bCs/>
        </w:rPr>
        <w:t>Assignment: Site Investigation Case Study</w:t>
      </w:r>
    </w:p>
    <w:p w14:paraId="0ADF82EE" w14:textId="4D292465" w:rsidR="00B31946" w:rsidRPr="00E33E1E" w:rsidRDefault="006B7C3B" w:rsidP="00E33E1E">
      <w:pPr>
        <w:spacing w:after="200"/>
        <w:jc w:val="both"/>
        <w:rPr>
          <w:rFonts w:ascii="Arial" w:hAnsi="Arial" w:cs="Arial"/>
        </w:rPr>
      </w:pPr>
      <w:r w:rsidRPr="00E33E1E">
        <w:rPr>
          <w:rFonts w:ascii="Arial" w:hAnsi="Arial" w:cs="Arial"/>
          <w:noProof/>
        </w:rPr>
        <w:drawing>
          <wp:inline distT="0" distB="0" distL="0" distR="0" wp14:anchorId="7EE7CD8D" wp14:editId="29EC4600">
            <wp:extent cx="5727700" cy="177673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69F52DCB-0468-4244-804D-9AADB138C7D0.heic"/>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1776730"/>
                    </a:xfrm>
                    <a:prstGeom prst="rect">
                      <a:avLst/>
                    </a:prstGeom>
                  </pic:spPr>
                </pic:pic>
              </a:graphicData>
            </a:graphic>
          </wp:inline>
        </w:drawing>
      </w:r>
      <w:r w:rsidR="00B31946" w:rsidRPr="00E33E1E">
        <w:rPr>
          <w:rFonts w:ascii="Arial" w:hAnsi="Arial" w:cs="Arial"/>
          <w:noProof/>
        </w:rPr>
        <w:drawing>
          <wp:inline distT="0" distB="0" distL="0" distR="0" wp14:anchorId="31F08D44" wp14:editId="05AE112D">
            <wp:extent cx="5725794" cy="3888954"/>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923133E-446C-4D49-9C30-A1218A6CD991.heic"/>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97452" cy="3937624"/>
                    </a:xfrm>
                    <a:prstGeom prst="rect">
                      <a:avLst/>
                    </a:prstGeom>
                  </pic:spPr>
                </pic:pic>
              </a:graphicData>
            </a:graphic>
          </wp:inline>
        </w:drawing>
      </w:r>
      <w:r w:rsidR="00B31946" w:rsidRPr="00E33E1E">
        <w:rPr>
          <w:rFonts w:ascii="Arial" w:hAnsi="Arial" w:cs="Arial"/>
          <w:noProof/>
        </w:rPr>
        <w:drawing>
          <wp:inline distT="0" distB="0" distL="0" distR="0" wp14:anchorId="50B050A5" wp14:editId="2A537D3C">
            <wp:extent cx="5725331" cy="2285365"/>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4A28702-2527-4F22-8A1C-1C0DB8098BA3.jpeg"/>
                    <pic:cNvPicPr/>
                  </pic:nvPicPr>
                  <pic:blipFill>
                    <a:blip r:embed="rId10">
                      <a:extLst>
                        <a:ext uri="{28A0092B-C50C-407E-A947-70E740481C1C}">
                          <a14:useLocalDpi xmlns:a14="http://schemas.microsoft.com/office/drawing/2010/main" val="0"/>
                        </a:ext>
                      </a:extLst>
                    </a:blip>
                    <a:stretch>
                      <a:fillRect/>
                    </a:stretch>
                  </pic:blipFill>
                  <pic:spPr>
                    <a:xfrm>
                      <a:off x="0" y="0"/>
                      <a:ext cx="5795571" cy="2313403"/>
                    </a:xfrm>
                    <a:prstGeom prst="rect">
                      <a:avLst/>
                    </a:prstGeom>
                  </pic:spPr>
                </pic:pic>
              </a:graphicData>
            </a:graphic>
          </wp:inline>
        </w:drawing>
      </w:r>
    </w:p>
    <w:p w14:paraId="0BDC4118" w14:textId="232AF7B6" w:rsidR="00B31946" w:rsidRPr="00E33E1E" w:rsidRDefault="00B31946" w:rsidP="00E33E1E">
      <w:pPr>
        <w:spacing w:after="200"/>
        <w:jc w:val="both"/>
        <w:rPr>
          <w:rFonts w:ascii="Arial" w:hAnsi="Arial" w:cs="Arial"/>
          <w:b/>
          <w:bCs/>
        </w:rPr>
      </w:pPr>
      <w:r w:rsidRPr="00E33E1E">
        <w:rPr>
          <w:rFonts w:ascii="Arial" w:hAnsi="Arial" w:cs="Arial"/>
          <w:b/>
          <w:bCs/>
        </w:rPr>
        <w:lastRenderedPageBreak/>
        <w:t>I</w:t>
      </w:r>
      <w:r w:rsidR="008E36C1" w:rsidRPr="00E33E1E">
        <w:rPr>
          <w:rFonts w:ascii="Arial" w:hAnsi="Arial" w:cs="Arial"/>
          <w:b/>
          <w:bCs/>
        </w:rPr>
        <w:t>ntro</w:t>
      </w:r>
    </w:p>
    <w:p w14:paraId="26FA0D27" w14:textId="23CC50A1" w:rsidR="00E670C3" w:rsidRPr="00D218CE" w:rsidRDefault="00DB300E" w:rsidP="00E33E1E">
      <w:pPr>
        <w:spacing w:after="200"/>
        <w:jc w:val="both"/>
        <w:rPr>
          <w:rFonts w:ascii="Arial" w:hAnsi="Arial" w:cs="Arial"/>
        </w:rPr>
      </w:pPr>
      <w:r w:rsidRPr="00E33E1E">
        <w:rPr>
          <w:rFonts w:ascii="Arial" w:hAnsi="Arial" w:cs="Arial"/>
        </w:rPr>
        <w:t xml:space="preserve">In this case study, I will be recommending the contents of a detailed site investigation which is to be undertaken by the </w:t>
      </w:r>
      <w:r w:rsidR="006C1CFE" w:rsidRPr="00E33E1E">
        <w:rPr>
          <w:rFonts w:ascii="Arial" w:hAnsi="Arial" w:cs="Arial"/>
        </w:rPr>
        <w:t>relevant</w:t>
      </w:r>
      <w:r w:rsidRPr="00E33E1E">
        <w:rPr>
          <w:rFonts w:ascii="Arial" w:hAnsi="Arial" w:cs="Arial"/>
        </w:rPr>
        <w:t xml:space="preserve"> </w:t>
      </w:r>
      <w:r w:rsidR="006C1CFE" w:rsidRPr="00E33E1E">
        <w:rPr>
          <w:rFonts w:ascii="Arial" w:hAnsi="Arial" w:cs="Arial"/>
        </w:rPr>
        <w:t>contractor(s)</w:t>
      </w:r>
      <w:r w:rsidRPr="00E33E1E">
        <w:rPr>
          <w:rFonts w:ascii="Arial" w:hAnsi="Arial" w:cs="Arial"/>
        </w:rPr>
        <w:t xml:space="preserve">. Given the proposed site’s </w:t>
      </w:r>
      <w:r w:rsidR="006C1CFE" w:rsidRPr="00E33E1E">
        <w:rPr>
          <w:rFonts w:ascii="Arial" w:hAnsi="Arial" w:cs="Arial"/>
        </w:rPr>
        <w:t xml:space="preserve">ground makeup and </w:t>
      </w:r>
      <w:r w:rsidRPr="00E33E1E">
        <w:rPr>
          <w:rFonts w:ascii="Arial" w:hAnsi="Arial" w:cs="Arial"/>
        </w:rPr>
        <w:t>historic background, I</w:t>
      </w:r>
      <w:r w:rsidR="00E670C3" w:rsidRPr="00E33E1E">
        <w:rPr>
          <w:rFonts w:ascii="Arial" w:hAnsi="Arial" w:cs="Arial"/>
        </w:rPr>
        <w:t xml:space="preserve"> </w:t>
      </w:r>
      <w:r w:rsidRPr="00E33E1E">
        <w:rPr>
          <w:rFonts w:ascii="Arial" w:hAnsi="Arial" w:cs="Arial"/>
        </w:rPr>
        <w:t>will also advise which parts of the investigatio</w:t>
      </w:r>
      <w:r w:rsidR="006C1CFE" w:rsidRPr="00E33E1E">
        <w:rPr>
          <w:rFonts w:ascii="Arial" w:hAnsi="Arial" w:cs="Arial"/>
        </w:rPr>
        <w:t>n</w:t>
      </w:r>
      <w:r w:rsidRPr="00E33E1E">
        <w:rPr>
          <w:rFonts w:ascii="Arial" w:hAnsi="Arial" w:cs="Arial"/>
        </w:rPr>
        <w:t xml:space="preserve"> I consider most significant and applicable.</w:t>
      </w:r>
      <w:r w:rsidR="003A44EA" w:rsidRPr="00E33E1E">
        <w:rPr>
          <w:rFonts w:ascii="Arial" w:hAnsi="Arial" w:cs="Arial"/>
        </w:rPr>
        <w:t xml:space="preserve"> Doing so, </w:t>
      </w:r>
      <w:r w:rsidR="00224DA6" w:rsidRPr="00E33E1E">
        <w:rPr>
          <w:rFonts w:ascii="Arial" w:hAnsi="Arial" w:cs="Arial"/>
        </w:rPr>
        <w:t>I will state the building regulations / codes of practice from which my recommendations are obtained. By the end of my case study, I will choose a suitable foundation based on my preliminary observation</w:t>
      </w:r>
      <w:r w:rsidR="003A44EA" w:rsidRPr="00E33E1E">
        <w:rPr>
          <w:rFonts w:ascii="Arial" w:hAnsi="Arial" w:cs="Arial"/>
        </w:rPr>
        <w:t xml:space="preserve"> with the aid of drawings.</w:t>
      </w:r>
      <w:bookmarkStart w:id="0" w:name="_GoBack"/>
      <w:bookmarkEnd w:id="0"/>
    </w:p>
    <w:p w14:paraId="30FE7201" w14:textId="07B78871" w:rsidR="005A1D28" w:rsidRPr="00E33E1E" w:rsidRDefault="005A1D28" w:rsidP="00E33E1E">
      <w:pPr>
        <w:spacing w:after="200"/>
        <w:jc w:val="both"/>
        <w:rPr>
          <w:rFonts w:ascii="Arial" w:hAnsi="Arial" w:cs="Arial"/>
          <w:b/>
          <w:bCs/>
        </w:rPr>
      </w:pPr>
      <w:r w:rsidRPr="00E33E1E">
        <w:rPr>
          <w:rFonts w:ascii="Arial" w:hAnsi="Arial" w:cs="Arial"/>
          <w:b/>
          <w:bCs/>
        </w:rPr>
        <w:t>Site Details</w:t>
      </w:r>
    </w:p>
    <w:p w14:paraId="3AD0758D" w14:textId="3AE72DAA" w:rsidR="002D2C18" w:rsidRPr="00E33E1E" w:rsidRDefault="002D2C18" w:rsidP="00E33E1E">
      <w:pPr>
        <w:spacing w:after="200"/>
        <w:jc w:val="both"/>
        <w:rPr>
          <w:rFonts w:ascii="Arial" w:hAnsi="Arial" w:cs="Arial"/>
        </w:rPr>
      </w:pPr>
      <w:r w:rsidRPr="00E33E1E">
        <w:rPr>
          <w:rFonts w:ascii="Arial" w:hAnsi="Arial" w:cs="Arial"/>
        </w:rPr>
        <w:t xml:space="preserve">Address - </w:t>
      </w:r>
      <w:proofErr w:type="spellStart"/>
      <w:r w:rsidRPr="00E33E1E">
        <w:rPr>
          <w:rFonts w:ascii="Arial" w:hAnsi="Arial" w:cs="Arial"/>
        </w:rPr>
        <w:t>Dunvant</w:t>
      </w:r>
      <w:proofErr w:type="spellEnd"/>
      <w:r w:rsidRPr="00E33E1E">
        <w:rPr>
          <w:rFonts w:ascii="Arial" w:hAnsi="Arial" w:cs="Arial"/>
        </w:rPr>
        <w:t xml:space="preserve"> Place, Swansea SA1</w:t>
      </w:r>
    </w:p>
    <w:p w14:paraId="79E73EDE" w14:textId="475600F3" w:rsidR="005A1D28" w:rsidRPr="00E33E1E" w:rsidRDefault="005A1D28" w:rsidP="00E33E1E">
      <w:pPr>
        <w:spacing w:after="200"/>
        <w:jc w:val="both"/>
        <w:rPr>
          <w:rFonts w:ascii="Arial" w:hAnsi="Arial" w:cs="Arial"/>
        </w:rPr>
      </w:pPr>
      <w:r w:rsidRPr="00E33E1E">
        <w:rPr>
          <w:rFonts w:ascii="Arial" w:hAnsi="Arial" w:cs="Arial"/>
        </w:rPr>
        <w:t>Latitude - 51.6135 Longitude - 3.9464</w:t>
      </w:r>
    </w:p>
    <w:p w14:paraId="29270CCA" w14:textId="754846C9" w:rsidR="00DB300E" w:rsidRPr="00E33E1E" w:rsidRDefault="00DB300E" w:rsidP="00E33E1E">
      <w:pPr>
        <w:spacing w:after="200"/>
        <w:jc w:val="both"/>
        <w:rPr>
          <w:rFonts w:ascii="Arial" w:hAnsi="Arial" w:cs="Arial"/>
        </w:rPr>
      </w:pPr>
      <w:r w:rsidRPr="00E33E1E">
        <w:rPr>
          <w:rFonts w:ascii="Arial" w:hAnsi="Arial" w:cs="Arial"/>
        </w:rPr>
        <w:t>The proposed site is located between the Civic Centre and the Marriott Hotel.</w:t>
      </w:r>
      <w:r w:rsidR="00EF0BC9" w:rsidRPr="00E33E1E">
        <w:rPr>
          <w:rFonts w:ascii="Arial" w:hAnsi="Arial" w:cs="Arial"/>
        </w:rPr>
        <w:t xml:space="preserve"> The land </w:t>
      </w:r>
      <w:r w:rsidR="003A44EA" w:rsidRPr="00E33E1E">
        <w:rPr>
          <w:rFonts w:ascii="Arial" w:hAnsi="Arial" w:cs="Arial"/>
        </w:rPr>
        <w:t xml:space="preserve">surrounding </w:t>
      </w:r>
      <w:r w:rsidR="00EF0BC9" w:rsidRPr="00E33E1E">
        <w:rPr>
          <w:rFonts w:ascii="Arial" w:hAnsi="Arial" w:cs="Arial"/>
        </w:rPr>
        <w:t>is</w:t>
      </w:r>
      <w:r w:rsidR="006C1CFE" w:rsidRPr="00E33E1E">
        <w:rPr>
          <w:rFonts w:ascii="Arial" w:hAnsi="Arial" w:cs="Arial"/>
        </w:rPr>
        <w:t xml:space="preserve"> </w:t>
      </w:r>
      <w:r w:rsidRPr="00E33E1E">
        <w:rPr>
          <w:rFonts w:ascii="Arial" w:hAnsi="Arial" w:cs="Arial"/>
        </w:rPr>
        <w:t xml:space="preserve">currently </w:t>
      </w:r>
      <w:r w:rsidR="00EF0BC9" w:rsidRPr="00E33E1E">
        <w:rPr>
          <w:rFonts w:ascii="Arial" w:hAnsi="Arial" w:cs="Arial"/>
        </w:rPr>
        <w:t xml:space="preserve">used as </w:t>
      </w:r>
      <w:r w:rsidRPr="00E33E1E">
        <w:rPr>
          <w:rFonts w:ascii="Arial" w:hAnsi="Arial" w:cs="Arial"/>
        </w:rPr>
        <w:t xml:space="preserve">a carpark for </w:t>
      </w:r>
      <w:r w:rsidR="00D218CE">
        <w:rPr>
          <w:rFonts w:ascii="Arial" w:hAnsi="Arial" w:cs="Arial"/>
        </w:rPr>
        <w:t xml:space="preserve">both </w:t>
      </w:r>
      <w:r w:rsidRPr="00E33E1E">
        <w:rPr>
          <w:rFonts w:ascii="Arial" w:hAnsi="Arial" w:cs="Arial"/>
        </w:rPr>
        <w:t>the Civic Centre</w:t>
      </w:r>
      <w:r w:rsidR="003A44EA" w:rsidRPr="00E33E1E">
        <w:rPr>
          <w:rFonts w:ascii="Arial" w:hAnsi="Arial" w:cs="Arial"/>
        </w:rPr>
        <w:t xml:space="preserve"> and the Marriott Hotel</w:t>
      </w:r>
      <w:r w:rsidR="00EF0BC9" w:rsidRPr="00E33E1E">
        <w:rPr>
          <w:rFonts w:ascii="Arial" w:hAnsi="Arial" w:cs="Arial"/>
        </w:rPr>
        <w:t>.</w:t>
      </w:r>
      <w:r w:rsidRPr="00E33E1E">
        <w:rPr>
          <w:rFonts w:ascii="Arial" w:hAnsi="Arial" w:cs="Arial"/>
        </w:rPr>
        <w:t xml:space="preserve"> </w:t>
      </w:r>
      <w:r w:rsidR="00EF0BC9" w:rsidRPr="00E33E1E">
        <w:rPr>
          <w:rFonts w:ascii="Arial" w:hAnsi="Arial" w:cs="Arial"/>
        </w:rPr>
        <w:t xml:space="preserve">The proposed use of the land is </w:t>
      </w:r>
      <w:r w:rsidR="002D2C18" w:rsidRPr="00E33E1E">
        <w:rPr>
          <w:rFonts w:ascii="Arial" w:hAnsi="Arial" w:cs="Arial"/>
        </w:rPr>
        <w:t>to create a restaurant and ice-cream parlour, with a manager’s apartment. The building is to share parts of the carpark of both existing adjacent facilities and have a GIA at ground floor level of approximately 300 square meters.</w:t>
      </w:r>
      <w:r w:rsidR="003A44EA" w:rsidRPr="00E33E1E">
        <w:rPr>
          <w:rFonts w:ascii="Arial" w:hAnsi="Arial" w:cs="Arial"/>
        </w:rPr>
        <w:t xml:space="preserve"> The ground floor is to contain the restaurant, café bar, ice-cream parlour</w:t>
      </w:r>
      <w:r w:rsidR="001C233A" w:rsidRPr="00E33E1E">
        <w:rPr>
          <w:rFonts w:ascii="Arial" w:hAnsi="Arial" w:cs="Arial"/>
        </w:rPr>
        <w:t>, kitchen and so on.</w:t>
      </w:r>
      <w:r w:rsidR="002D2C18" w:rsidRPr="00E33E1E">
        <w:rPr>
          <w:rFonts w:ascii="Arial" w:hAnsi="Arial" w:cs="Arial"/>
        </w:rPr>
        <w:t xml:space="preserve"> </w:t>
      </w:r>
      <w:r w:rsidR="00E670C3" w:rsidRPr="00E33E1E">
        <w:rPr>
          <w:rFonts w:ascii="Arial" w:hAnsi="Arial" w:cs="Arial"/>
        </w:rPr>
        <w:t xml:space="preserve">The manager’s apartment </w:t>
      </w:r>
      <w:r w:rsidR="001C233A" w:rsidRPr="00E33E1E">
        <w:rPr>
          <w:rFonts w:ascii="Arial" w:hAnsi="Arial" w:cs="Arial"/>
        </w:rPr>
        <w:t xml:space="preserve">and staff welfare facilities </w:t>
      </w:r>
      <w:r w:rsidR="00D218CE" w:rsidRPr="00E33E1E">
        <w:rPr>
          <w:rFonts w:ascii="Arial" w:hAnsi="Arial" w:cs="Arial"/>
        </w:rPr>
        <w:t>are</w:t>
      </w:r>
      <w:r w:rsidR="00E670C3" w:rsidRPr="00E33E1E">
        <w:rPr>
          <w:rFonts w:ascii="Arial" w:hAnsi="Arial" w:cs="Arial"/>
        </w:rPr>
        <w:t xml:space="preserve"> to be on the second floor</w:t>
      </w:r>
      <w:r w:rsidR="001C233A" w:rsidRPr="00E33E1E">
        <w:rPr>
          <w:rFonts w:ascii="Arial" w:hAnsi="Arial" w:cs="Arial"/>
        </w:rPr>
        <w:t>.</w:t>
      </w:r>
    </w:p>
    <w:p w14:paraId="6AAA53CF" w14:textId="1037D929" w:rsidR="002F3125" w:rsidRPr="00E33E1E" w:rsidRDefault="0082002B" w:rsidP="00E33E1E">
      <w:pPr>
        <w:spacing w:after="200"/>
        <w:jc w:val="both"/>
        <w:rPr>
          <w:rFonts w:ascii="Arial" w:hAnsi="Arial" w:cs="Arial"/>
        </w:rPr>
      </w:pPr>
      <w:r w:rsidRPr="00E33E1E">
        <w:rPr>
          <w:rFonts w:ascii="Arial" w:hAnsi="Arial" w:cs="Arial"/>
          <w:noProof/>
        </w:rPr>
        <w:drawing>
          <wp:inline distT="0" distB="0" distL="0" distR="0" wp14:anchorId="4992ABCC" wp14:editId="60FE14DC">
            <wp:extent cx="5727700" cy="2183130"/>
            <wp:effectExtent l="0" t="0" r="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F4A28702-2527-4F22-8A1C-1C0DB8098BA3_1_201_a.jpeg"/>
                    <pic:cNvPicPr/>
                  </pic:nvPicPr>
                  <pic:blipFill>
                    <a:blip r:embed="rId11">
                      <a:extLst>
                        <a:ext uri="{28A0092B-C50C-407E-A947-70E740481C1C}">
                          <a14:useLocalDpi xmlns:a14="http://schemas.microsoft.com/office/drawing/2010/main" val="0"/>
                        </a:ext>
                      </a:extLst>
                    </a:blip>
                    <a:stretch>
                      <a:fillRect/>
                    </a:stretch>
                  </pic:blipFill>
                  <pic:spPr>
                    <a:xfrm>
                      <a:off x="0" y="0"/>
                      <a:ext cx="5727700" cy="2183130"/>
                    </a:xfrm>
                    <a:prstGeom prst="rect">
                      <a:avLst/>
                    </a:prstGeom>
                  </pic:spPr>
                </pic:pic>
              </a:graphicData>
            </a:graphic>
          </wp:inline>
        </w:drawing>
      </w:r>
    </w:p>
    <w:p w14:paraId="06E652F8" w14:textId="2CE7C467" w:rsidR="00E33E1E" w:rsidRDefault="008E36C1" w:rsidP="00E33E1E">
      <w:pPr>
        <w:spacing w:after="200"/>
        <w:jc w:val="both"/>
        <w:rPr>
          <w:rFonts w:ascii="Arial" w:hAnsi="Arial" w:cs="Arial"/>
          <w:b/>
          <w:bCs/>
        </w:rPr>
      </w:pPr>
      <w:r w:rsidRPr="00E33E1E">
        <w:rPr>
          <w:rFonts w:ascii="Arial" w:hAnsi="Arial" w:cs="Arial"/>
          <w:b/>
          <w:bCs/>
        </w:rPr>
        <w:t>Site History</w:t>
      </w:r>
      <w:r w:rsidR="000E7E6E">
        <w:rPr>
          <w:rFonts w:ascii="Arial" w:hAnsi="Arial" w:cs="Arial"/>
          <w:b/>
          <w:bCs/>
        </w:rPr>
        <w:t xml:space="preserve"> </w:t>
      </w:r>
    </w:p>
    <w:p w14:paraId="2C0C5E12" w14:textId="34F76C9C" w:rsidR="009F17C1" w:rsidRPr="00E33E1E" w:rsidRDefault="00E24A75" w:rsidP="00E33E1E">
      <w:pPr>
        <w:spacing w:after="200"/>
        <w:jc w:val="both"/>
        <w:rPr>
          <w:rFonts w:ascii="Arial" w:hAnsi="Arial" w:cs="Arial"/>
        </w:rPr>
      </w:pPr>
      <w:r w:rsidRPr="00E33E1E">
        <w:rPr>
          <w:rFonts w:ascii="Arial" w:hAnsi="Arial" w:cs="Arial"/>
        </w:rPr>
        <w:t xml:space="preserve">Swansea is </w:t>
      </w:r>
      <w:r w:rsidR="00AC5159" w:rsidRPr="00E33E1E">
        <w:rPr>
          <w:rFonts w:ascii="Arial" w:hAnsi="Arial" w:cs="Arial"/>
        </w:rPr>
        <w:t xml:space="preserve">historically well </w:t>
      </w:r>
      <w:r w:rsidRPr="00E33E1E">
        <w:rPr>
          <w:rFonts w:ascii="Arial" w:hAnsi="Arial" w:cs="Arial"/>
        </w:rPr>
        <w:t xml:space="preserve">known for </w:t>
      </w:r>
      <w:r w:rsidR="00AC5159" w:rsidRPr="00E33E1E">
        <w:rPr>
          <w:rFonts w:ascii="Arial" w:hAnsi="Arial" w:cs="Arial"/>
        </w:rPr>
        <w:t>its supply</w:t>
      </w:r>
      <w:r w:rsidRPr="00E33E1E">
        <w:rPr>
          <w:rFonts w:ascii="Arial" w:hAnsi="Arial" w:cs="Arial"/>
        </w:rPr>
        <w:t xml:space="preserve"> </w:t>
      </w:r>
      <w:r w:rsidR="00AC5159" w:rsidRPr="00E33E1E">
        <w:rPr>
          <w:rFonts w:ascii="Arial" w:hAnsi="Arial" w:cs="Arial"/>
        </w:rPr>
        <w:t xml:space="preserve">of </w:t>
      </w:r>
      <w:r w:rsidRPr="00E33E1E">
        <w:rPr>
          <w:rFonts w:ascii="Arial" w:hAnsi="Arial" w:cs="Arial"/>
        </w:rPr>
        <w:t>copper and coal</w:t>
      </w:r>
      <w:r w:rsidR="00C658DB" w:rsidRPr="00E33E1E">
        <w:rPr>
          <w:rFonts w:ascii="Arial" w:hAnsi="Arial" w:cs="Arial"/>
        </w:rPr>
        <w:t xml:space="preserve">, especially </w:t>
      </w:r>
      <w:r w:rsidR="00AC5159" w:rsidRPr="00E33E1E">
        <w:rPr>
          <w:rFonts w:ascii="Arial" w:hAnsi="Arial" w:cs="Arial"/>
        </w:rPr>
        <w:t>during</w:t>
      </w:r>
      <w:r w:rsidR="00C658DB" w:rsidRPr="00E33E1E">
        <w:rPr>
          <w:rFonts w:ascii="Arial" w:hAnsi="Arial" w:cs="Arial"/>
        </w:rPr>
        <w:t xml:space="preserve"> the</w:t>
      </w:r>
      <w:r w:rsidR="00AC5159" w:rsidRPr="00E33E1E">
        <w:rPr>
          <w:rFonts w:ascii="Arial" w:hAnsi="Arial" w:cs="Arial"/>
        </w:rPr>
        <w:t xml:space="preserve"> time of the</w:t>
      </w:r>
      <w:r w:rsidR="00C658DB" w:rsidRPr="00E33E1E">
        <w:rPr>
          <w:rFonts w:ascii="Arial" w:hAnsi="Arial" w:cs="Arial"/>
        </w:rPr>
        <w:t xml:space="preserve"> industrial revolution. This </w:t>
      </w:r>
      <w:r w:rsidR="00E670C3" w:rsidRPr="00E33E1E">
        <w:rPr>
          <w:rFonts w:ascii="Arial" w:hAnsi="Arial" w:cs="Arial"/>
        </w:rPr>
        <w:t xml:space="preserve">provides risk </w:t>
      </w:r>
      <w:r w:rsidR="00C24179" w:rsidRPr="00E33E1E">
        <w:rPr>
          <w:rFonts w:ascii="Arial" w:hAnsi="Arial" w:cs="Arial"/>
        </w:rPr>
        <w:t>of</w:t>
      </w:r>
      <w:r w:rsidR="00E670C3" w:rsidRPr="00E33E1E">
        <w:rPr>
          <w:rFonts w:ascii="Arial" w:hAnsi="Arial" w:cs="Arial"/>
        </w:rPr>
        <w:t xml:space="preserve"> mine</w:t>
      </w:r>
      <w:r w:rsidR="00127106" w:rsidRPr="00E33E1E">
        <w:rPr>
          <w:rFonts w:ascii="Arial" w:hAnsi="Arial" w:cs="Arial"/>
        </w:rPr>
        <w:t>s</w:t>
      </w:r>
      <w:r w:rsidR="00E670C3" w:rsidRPr="00E33E1E">
        <w:rPr>
          <w:rFonts w:ascii="Arial" w:hAnsi="Arial" w:cs="Arial"/>
        </w:rPr>
        <w:t xml:space="preserve"> to be present in the ground which</w:t>
      </w:r>
      <w:r w:rsidR="00ED5F45">
        <w:rPr>
          <w:rFonts w:ascii="Arial" w:hAnsi="Arial" w:cs="Arial"/>
        </w:rPr>
        <w:t xml:space="preserve"> would make it </w:t>
      </w:r>
      <w:r w:rsidR="00E670C3" w:rsidRPr="00E33E1E">
        <w:rPr>
          <w:rFonts w:ascii="Arial" w:hAnsi="Arial" w:cs="Arial"/>
        </w:rPr>
        <w:t>liable to subsidence.</w:t>
      </w:r>
      <w:r w:rsidR="001C233A" w:rsidRPr="00E33E1E">
        <w:rPr>
          <w:rFonts w:ascii="Arial" w:hAnsi="Arial" w:cs="Arial"/>
        </w:rPr>
        <w:t xml:space="preserve"> </w:t>
      </w:r>
      <w:r w:rsidR="008854A0" w:rsidRPr="00E33E1E">
        <w:rPr>
          <w:rFonts w:ascii="Arial" w:hAnsi="Arial" w:cs="Arial"/>
        </w:rPr>
        <w:t>Attached below are</w:t>
      </w:r>
      <w:r w:rsidR="00ED5F45">
        <w:rPr>
          <w:rFonts w:ascii="Arial" w:hAnsi="Arial" w:cs="Arial"/>
        </w:rPr>
        <w:t xml:space="preserve"> some</w:t>
      </w:r>
      <w:r w:rsidR="008854A0" w:rsidRPr="00E33E1E">
        <w:rPr>
          <w:rFonts w:ascii="Arial" w:hAnsi="Arial" w:cs="Arial"/>
        </w:rPr>
        <w:t xml:space="preserve"> images taken from the Coal Authority’s interactive map viewer</w:t>
      </w:r>
      <w:r w:rsidR="009F17C1" w:rsidRPr="00E33E1E">
        <w:rPr>
          <w:rFonts w:ascii="Arial" w:hAnsi="Arial" w:cs="Arial"/>
        </w:rPr>
        <w:t xml:space="preserve">. The first shows that the proposed site is within the highlighted area of the ‘Coal Mining Reporting Area’. The second shows the site is also within the highlighted area of the ‘Surface Coal Resource Areas’. However, as shown in image 3 of the map, the site is not within the ‘Development High Risk Area’. The gov.uk website page on </w:t>
      </w:r>
      <w:r w:rsidR="00AC5159" w:rsidRPr="00E33E1E">
        <w:rPr>
          <w:rFonts w:ascii="Arial" w:hAnsi="Arial" w:cs="Arial"/>
        </w:rPr>
        <w:t xml:space="preserve">Coal Mining Risk Assessments reassures that if you’re submitting a planning application in a ‘Development Low Risk Area’, then there is no statutory requirement to submit a Coal Mining Risk Assessment. This said, it’s worth noting that the proposed site does in fact lie within a coal mining area which could contain unrecorded coal mining related </w:t>
      </w:r>
      <w:r w:rsidR="00AC5159" w:rsidRPr="00E33E1E">
        <w:rPr>
          <w:rFonts w:ascii="Arial" w:hAnsi="Arial" w:cs="Arial"/>
        </w:rPr>
        <w:lastRenderedPageBreak/>
        <w:t xml:space="preserve">hazards. It is </w:t>
      </w:r>
      <w:r w:rsidR="00ED5F45">
        <w:rPr>
          <w:rFonts w:ascii="Arial" w:hAnsi="Arial" w:cs="Arial"/>
        </w:rPr>
        <w:t xml:space="preserve">therefore </w:t>
      </w:r>
      <w:r w:rsidR="00AC5159" w:rsidRPr="00E33E1E">
        <w:rPr>
          <w:rFonts w:ascii="Arial" w:hAnsi="Arial" w:cs="Arial"/>
        </w:rPr>
        <w:t>recommended to immediately report to the Coal Authority if any coal mining feature is encountered during development.</w:t>
      </w:r>
      <w:r w:rsidR="00ED5F45">
        <w:rPr>
          <w:rFonts w:ascii="Arial" w:hAnsi="Arial" w:cs="Arial"/>
        </w:rPr>
        <w:t xml:space="preserve"> They will then advise the appropriate steps moving forward with the groundworks.</w:t>
      </w:r>
    </w:p>
    <w:p w14:paraId="41D76DA9" w14:textId="24F09134" w:rsidR="002B7FD4" w:rsidRDefault="00E33E1E" w:rsidP="002B7FD4">
      <w:pPr>
        <w:spacing w:after="200"/>
        <w:jc w:val="center"/>
        <w:rPr>
          <w:rFonts w:ascii="Arial" w:hAnsi="Arial" w:cs="Arial"/>
        </w:rPr>
      </w:pPr>
      <w:r>
        <w:rPr>
          <w:rFonts w:ascii="Arial" w:hAnsi="Arial" w:cs="Arial"/>
          <w:noProof/>
        </w:rPr>
        <w:drawing>
          <wp:inline distT="0" distB="0" distL="0" distR="0" wp14:anchorId="5D4B0B77" wp14:editId="13DA97F3">
            <wp:extent cx="2858877" cy="180565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35213B57-7D4A-40FE-9BAF-EADDBAFFBC5F_1_100_o.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02861" cy="1896597"/>
                    </a:xfrm>
                    <a:prstGeom prst="rect">
                      <a:avLst/>
                    </a:prstGeom>
                  </pic:spPr>
                </pic:pic>
              </a:graphicData>
            </a:graphic>
          </wp:inline>
        </w:drawing>
      </w:r>
      <w:r>
        <w:rPr>
          <w:rFonts w:ascii="Arial" w:hAnsi="Arial" w:cs="Arial"/>
          <w:noProof/>
        </w:rPr>
        <w:drawing>
          <wp:inline distT="0" distB="0" distL="0" distR="0" wp14:anchorId="65A5C1DE" wp14:editId="14B27C1B">
            <wp:extent cx="2860040" cy="1800684"/>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92C3CE4E-CD73-4070-A3D8-34CC67B0E8F3_1_100_o.jpe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39331" cy="1850606"/>
                    </a:xfrm>
                    <a:prstGeom prst="rect">
                      <a:avLst/>
                    </a:prstGeom>
                  </pic:spPr>
                </pic:pic>
              </a:graphicData>
            </a:graphic>
          </wp:inline>
        </w:drawing>
      </w:r>
      <w:r w:rsidR="002B7FD4">
        <w:rPr>
          <w:rFonts w:ascii="Arial" w:hAnsi="Arial" w:cs="Arial"/>
          <w:noProof/>
        </w:rPr>
        <w:drawing>
          <wp:inline distT="0" distB="0" distL="0" distR="0" wp14:anchorId="27D80AD6" wp14:editId="0F50AC59">
            <wp:extent cx="2861328" cy="1800860"/>
            <wp:effectExtent l="0" t="0" r="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92C3CE4E-CD73-4070-A3D8-34CC67B0E8F3_1_105_c.jpe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91687" cy="1819967"/>
                    </a:xfrm>
                    <a:prstGeom prst="rect">
                      <a:avLst/>
                    </a:prstGeom>
                  </pic:spPr>
                </pic:pic>
              </a:graphicData>
            </a:graphic>
          </wp:inline>
        </w:drawing>
      </w:r>
    </w:p>
    <w:p w14:paraId="3BFF2B38" w14:textId="77777777" w:rsidR="002B7FD4" w:rsidRDefault="002B7FD4" w:rsidP="002B7FD4">
      <w:pPr>
        <w:spacing w:after="200"/>
        <w:rPr>
          <w:rFonts w:ascii="Arial" w:hAnsi="Arial" w:cs="Arial"/>
        </w:rPr>
      </w:pPr>
    </w:p>
    <w:p w14:paraId="6F98C77E" w14:textId="0B2653E1" w:rsidR="002B7FD4" w:rsidRPr="002B7FD4" w:rsidRDefault="002B7FD4" w:rsidP="00E33E1E">
      <w:pPr>
        <w:spacing w:after="200"/>
        <w:jc w:val="both"/>
        <w:rPr>
          <w:rFonts w:ascii="Arial" w:hAnsi="Arial" w:cs="Arial"/>
          <w:u w:val="single"/>
        </w:rPr>
      </w:pPr>
      <w:r w:rsidRPr="002B7FD4">
        <w:rPr>
          <w:rFonts w:ascii="Arial" w:hAnsi="Arial" w:cs="Arial"/>
          <w:u w:val="single"/>
        </w:rPr>
        <w:t>Ordnance Survey</w:t>
      </w:r>
    </w:p>
    <w:p w14:paraId="3CDE3E35" w14:textId="71BAE5F1" w:rsidR="00F542EB" w:rsidRDefault="00F149E7" w:rsidP="00E33E1E">
      <w:pPr>
        <w:spacing w:after="200"/>
        <w:jc w:val="both"/>
        <w:rPr>
          <w:rFonts w:ascii="Arial" w:hAnsi="Arial" w:cs="Arial"/>
        </w:rPr>
      </w:pPr>
      <w:r w:rsidRPr="00E33E1E">
        <w:rPr>
          <w:rFonts w:ascii="Arial" w:hAnsi="Arial" w:cs="Arial"/>
        </w:rPr>
        <w:t xml:space="preserve">The image below </w:t>
      </w:r>
      <w:r w:rsidR="008E36C1" w:rsidRPr="00E33E1E">
        <w:rPr>
          <w:rFonts w:ascii="Arial" w:hAnsi="Arial" w:cs="Arial"/>
        </w:rPr>
        <w:t xml:space="preserve">is taken from an </w:t>
      </w:r>
      <w:r w:rsidR="008E36C1" w:rsidRPr="00ED5F45">
        <w:rPr>
          <w:rFonts w:ascii="Arial" w:hAnsi="Arial" w:cs="Arial"/>
          <w:color w:val="000000" w:themeColor="text1"/>
        </w:rPr>
        <w:t xml:space="preserve">Ordnance Survey </w:t>
      </w:r>
      <w:r w:rsidR="00ED5F45" w:rsidRPr="00ED5F45">
        <w:rPr>
          <w:rFonts w:ascii="Arial" w:hAnsi="Arial" w:cs="Arial"/>
          <w:color w:val="000000" w:themeColor="text1"/>
        </w:rPr>
        <w:t>of Swansea</w:t>
      </w:r>
      <w:r w:rsidR="00ED5F45">
        <w:rPr>
          <w:rFonts w:ascii="Arial" w:hAnsi="Arial" w:cs="Arial"/>
          <w:color w:val="000000" w:themeColor="text1"/>
        </w:rPr>
        <w:t xml:space="preserve"> book, and the particular map is</w:t>
      </w:r>
      <w:r w:rsidR="00ED5F45" w:rsidRPr="00ED5F45">
        <w:rPr>
          <w:rFonts w:ascii="Arial" w:hAnsi="Arial" w:cs="Arial"/>
          <w:color w:val="000000" w:themeColor="text1"/>
        </w:rPr>
        <w:t xml:space="preserve"> </w:t>
      </w:r>
      <w:r w:rsidR="008E36C1" w:rsidRPr="00ED5F45">
        <w:rPr>
          <w:rFonts w:ascii="Arial" w:hAnsi="Arial" w:cs="Arial"/>
          <w:color w:val="000000" w:themeColor="text1"/>
        </w:rPr>
        <w:t>dated November 1948</w:t>
      </w:r>
      <w:r w:rsidR="008E36C1" w:rsidRPr="00E33E1E">
        <w:rPr>
          <w:rFonts w:ascii="Arial" w:hAnsi="Arial" w:cs="Arial"/>
        </w:rPr>
        <w:t>.</w:t>
      </w:r>
      <w:r w:rsidR="00ED5F45">
        <w:rPr>
          <w:rFonts w:ascii="Arial" w:hAnsi="Arial" w:cs="Arial"/>
        </w:rPr>
        <w:t xml:space="preserve"> I was able to look in this book at the archiv</w:t>
      </w:r>
      <w:r w:rsidR="002B7FD4">
        <w:rPr>
          <w:rFonts w:ascii="Arial" w:hAnsi="Arial" w:cs="Arial"/>
        </w:rPr>
        <w:t>al</w:t>
      </w:r>
      <w:r w:rsidR="00ED5F45">
        <w:rPr>
          <w:rFonts w:ascii="Arial" w:hAnsi="Arial" w:cs="Arial"/>
        </w:rPr>
        <w:t xml:space="preserve"> department in the Civic Centre.</w:t>
      </w:r>
      <w:r w:rsidR="008E36C1" w:rsidRPr="00E33E1E">
        <w:rPr>
          <w:rFonts w:ascii="Arial" w:hAnsi="Arial" w:cs="Arial"/>
        </w:rPr>
        <w:t xml:space="preserve"> It </w:t>
      </w:r>
      <w:r w:rsidRPr="00E33E1E">
        <w:rPr>
          <w:rFonts w:ascii="Arial" w:hAnsi="Arial" w:cs="Arial"/>
        </w:rPr>
        <w:t xml:space="preserve">shows how the old mumbles train </w:t>
      </w:r>
      <w:r w:rsidR="00ED5F45">
        <w:rPr>
          <w:rFonts w:ascii="Arial" w:hAnsi="Arial" w:cs="Arial"/>
        </w:rPr>
        <w:t>would</w:t>
      </w:r>
      <w:r w:rsidRPr="00E33E1E">
        <w:rPr>
          <w:rFonts w:ascii="Arial" w:hAnsi="Arial" w:cs="Arial"/>
        </w:rPr>
        <w:t xml:space="preserve"> transport </w:t>
      </w:r>
      <w:r w:rsidR="00F332F8" w:rsidRPr="00E33E1E">
        <w:rPr>
          <w:rFonts w:ascii="Arial" w:hAnsi="Arial" w:cs="Arial"/>
        </w:rPr>
        <w:t>through</w:t>
      </w:r>
      <w:r w:rsidRPr="00E33E1E">
        <w:rPr>
          <w:rFonts w:ascii="Arial" w:hAnsi="Arial" w:cs="Arial"/>
        </w:rPr>
        <w:t xml:space="preserve"> the</w:t>
      </w:r>
      <w:r w:rsidR="000717FE">
        <w:rPr>
          <w:rFonts w:ascii="Arial" w:hAnsi="Arial" w:cs="Arial"/>
        </w:rPr>
        <w:t xml:space="preserve"> area of the</w:t>
      </w:r>
      <w:r w:rsidRPr="00E33E1E">
        <w:rPr>
          <w:rFonts w:ascii="Arial" w:hAnsi="Arial" w:cs="Arial"/>
        </w:rPr>
        <w:t xml:space="preserve"> proposed site. This would </w:t>
      </w:r>
      <w:r w:rsidR="000717FE">
        <w:rPr>
          <w:rFonts w:ascii="Arial" w:hAnsi="Arial" w:cs="Arial"/>
        </w:rPr>
        <w:t>indicate</w:t>
      </w:r>
      <w:r w:rsidRPr="00E33E1E">
        <w:rPr>
          <w:rFonts w:ascii="Arial" w:hAnsi="Arial" w:cs="Arial"/>
        </w:rPr>
        <w:t xml:space="preserve"> that the soil within the area is disturbed an</w:t>
      </w:r>
      <w:r w:rsidR="003B7269" w:rsidRPr="00E33E1E">
        <w:rPr>
          <w:rFonts w:ascii="Arial" w:hAnsi="Arial" w:cs="Arial"/>
        </w:rPr>
        <w:t>d</w:t>
      </w:r>
      <w:r w:rsidR="00F332F8" w:rsidRPr="00E33E1E">
        <w:rPr>
          <w:rFonts w:ascii="Arial" w:hAnsi="Arial" w:cs="Arial"/>
        </w:rPr>
        <w:t xml:space="preserve"> </w:t>
      </w:r>
      <w:r w:rsidR="00C24179" w:rsidRPr="00E33E1E">
        <w:rPr>
          <w:rFonts w:ascii="Arial" w:hAnsi="Arial" w:cs="Arial"/>
        </w:rPr>
        <w:t xml:space="preserve">may well </w:t>
      </w:r>
      <w:r w:rsidRPr="00E33E1E">
        <w:rPr>
          <w:rFonts w:ascii="Arial" w:hAnsi="Arial" w:cs="Arial"/>
        </w:rPr>
        <w:t xml:space="preserve">contain remnants of the old </w:t>
      </w:r>
      <w:r w:rsidR="00FA38FB" w:rsidRPr="00E33E1E">
        <w:rPr>
          <w:rFonts w:ascii="Arial" w:hAnsi="Arial" w:cs="Arial"/>
        </w:rPr>
        <w:t xml:space="preserve">train </w:t>
      </w:r>
      <w:r w:rsidRPr="00E33E1E">
        <w:rPr>
          <w:rFonts w:ascii="Arial" w:hAnsi="Arial" w:cs="Arial"/>
        </w:rPr>
        <w:t>tracks.</w:t>
      </w:r>
      <w:r w:rsidR="00F542EB">
        <w:rPr>
          <w:rFonts w:ascii="Arial" w:hAnsi="Arial" w:cs="Arial"/>
        </w:rPr>
        <w:t xml:space="preserve"> It’s therefore necessary to take the appropriate precautions when it comes to excavating the ground. </w:t>
      </w:r>
    </w:p>
    <w:p w14:paraId="0CF164A3" w14:textId="77777777" w:rsidR="00F542EB" w:rsidRDefault="00503AE8" w:rsidP="00E33E1E">
      <w:pPr>
        <w:spacing w:after="200"/>
        <w:jc w:val="both"/>
        <w:rPr>
          <w:rFonts w:ascii="Arial" w:hAnsi="Arial" w:cs="Arial"/>
        </w:rPr>
      </w:pPr>
      <w:r w:rsidRPr="00E33E1E">
        <w:rPr>
          <w:rFonts w:ascii="Arial" w:hAnsi="Arial" w:cs="Arial"/>
        </w:rPr>
        <w:t xml:space="preserve">It also shows that </w:t>
      </w:r>
      <w:r w:rsidR="00ED5F45">
        <w:rPr>
          <w:rFonts w:ascii="Arial" w:hAnsi="Arial" w:cs="Arial"/>
        </w:rPr>
        <w:t xml:space="preserve">a </w:t>
      </w:r>
      <w:r w:rsidRPr="00E33E1E">
        <w:rPr>
          <w:rFonts w:ascii="Arial" w:hAnsi="Arial" w:cs="Arial"/>
        </w:rPr>
        <w:t>wagon repair works w</w:t>
      </w:r>
      <w:r w:rsidR="00ED5F45">
        <w:rPr>
          <w:rFonts w:ascii="Arial" w:hAnsi="Arial" w:cs="Arial"/>
        </w:rPr>
        <w:t xml:space="preserve">as </w:t>
      </w:r>
      <w:r w:rsidRPr="00E33E1E">
        <w:rPr>
          <w:rFonts w:ascii="Arial" w:hAnsi="Arial" w:cs="Arial"/>
        </w:rPr>
        <w:t>situated within the area</w:t>
      </w:r>
      <w:r w:rsidR="000717FE">
        <w:rPr>
          <w:rFonts w:ascii="Arial" w:hAnsi="Arial" w:cs="Arial"/>
        </w:rPr>
        <w:t>, almost exactly where the proposed site is</w:t>
      </w:r>
      <w:r w:rsidR="00F542EB">
        <w:rPr>
          <w:rFonts w:ascii="Arial" w:hAnsi="Arial" w:cs="Arial"/>
        </w:rPr>
        <w:t xml:space="preserve"> to be</w:t>
      </w:r>
      <w:r w:rsidR="00ED5F45">
        <w:rPr>
          <w:rFonts w:ascii="Arial" w:hAnsi="Arial" w:cs="Arial"/>
        </w:rPr>
        <w:t>.</w:t>
      </w:r>
      <w:r w:rsidRPr="00E33E1E">
        <w:rPr>
          <w:rFonts w:ascii="Arial" w:hAnsi="Arial" w:cs="Arial"/>
        </w:rPr>
        <w:t xml:space="preserve"> </w:t>
      </w:r>
      <w:r w:rsidR="00ED5F45">
        <w:rPr>
          <w:rFonts w:ascii="Arial" w:hAnsi="Arial" w:cs="Arial"/>
        </w:rPr>
        <w:t>It’s highly likely that</w:t>
      </w:r>
      <w:r w:rsidRPr="00E33E1E">
        <w:rPr>
          <w:rFonts w:ascii="Arial" w:hAnsi="Arial" w:cs="Arial"/>
        </w:rPr>
        <w:t xml:space="preserve"> remnants of old services</w:t>
      </w:r>
      <w:r w:rsidR="000717FE">
        <w:rPr>
          <w:rFonts w:ascii="Arial" w:hAnsi="Arial" w:cs="Arial"/>
        </w:rPr>
        <w:t xml:space="preserve">, </w:t>
      </w:r>
      <w:r w:rsidRPr="00E33E1E">
        <w:rPr>
          <w:rFonts w:ascii="Arial" w:hAnsi="Arial" w:cs="Arial"/>
        </w:rPr>
        <w:t>foundations</w:t>
      </w:r>
      <w:r w:rsidR="00ED5F45">
        <w:rPr>
          <w:rFonts w:ascii="Arial" w:hAnsi="Arial" w:cs="Arial"/>
        </w:rPr>
        <w:t xml:space="preserve"> </w:t>
      </w:r>
      <w:r w:rsidR="000717FE">
        <w:rPr>
          <w:rFonts w:ascii="Arial" w:hAnsi="Arial" w:cs="Arial"/>
        </w:rPr>
        <w:t xml:space="preserve">and organics </w:t>
      </w:r>
      <w:r w:rsidR="00F542EB">
        <w:rPr>
          <w:rFonts w:ascii="Arial" w:hAnsi="Arial" w:cs="Arial"/>
        </w:rPr>
        <w:t>would still be</w:t>
      </w:r>
      <w:r w:rsidR="00ED5F45">
        <w:rPr>
          <w:rFonts w:ascii="Arial" w:hAnsi="Arial" w:cs="Arial"/>
        </w:rPr>
        <w:t xml:space="preserve"> in th</w:t>
      </w:r>
      <w:r w:rsidR="000717FE">
        <w:rPr>
          <w:rFonts w:ascii="Arial" w:hAnsi="Arial" w:cs="Arial"/>
        </w:rPr>
        <w:t xml:space="preserve">e </w:t>
      </w:r>
      <w:r w:rsidR="00ED5F45">
        <w:rPr>
          <w:rFonts w:ascii="Arial" w:hAnsi="Arial" w:cs="Arial"/>
        </w:rPr>
        <w:t>ground</w:t>
      </w:r>
      <w:r w:rsidR="000717FE">
        <w:rPr>
          <w:rFonts w:ascii="Arial" w:hAnsi="Arial" w:cs="Arial"/>
        </w:rPr>
        <w:t xml:space="preserve"> </w:t>
      </w:r>
      <w:r w:rsidR="00ED5F45">
        <w:rPr>
          <w:rFonts w:ascii="Arial" w:hAnsi="Arial" w:cs="Arial"/>
        </w:rPr>
        <w:t xml:space="preserve">left </w:t>
      </w:r>
      <w:r w:rsidR="000717FE">
        <w:rPr>
          <w:rFonts w:ascii="Arial" w:hAnsi="Arial" w:cs="Arial"/>
        </w:rPr>
        <w:t xml:space="preserve">behind </w:t>
      </w:r>
      <w:r w:rsidR="00ED5F45">
        <w:rPr>
          <w:rFonts w:ascii="Arial" w:hAnsi="Arial" w:cs="Arial"/>
        </w:rPr>
        <w:t xml:space="preserve">from </w:t>
      </w:r>
      <w:r w:rsidR="000717FE">
        <w:rPr>
          <w:rFonts w:ascii="Arial" w:hAnsi="Arial" w:cs="Arial"/>
        </w:rPr>
        <w:t>such a</w:t>
      </w:r>
      <w:r w:rsidR="00ED5F45">
        <w:rPr>
          <w:rFonts w:ascii="Arial" w:hAnsi="Arial" w:cs="Arial"/>
        </w:rPr>
        <w:t xml:space="preserve"> building.</w:t>
      </w:r>
      <w:r w:rsidR="000717FE">
        <w:rPr>
          <w:rFonts w:ascii="Arial" w:hAnsi="Arial" w:cs="Arial"/>
        </w:rPr>
        <w:t xml:space="preserve"> This is something worth noting when investigating the ground for any utilities </w:t>
      </w:r>
      <w:r w:rsidR="00F542EB">
        <w:rPr>
          <w:rFonts w:ascii="Arial" w:hAnsi="Arial" w:cs="Arial"/>
        </w:rPr>
        <w:t>or</w:t>
      </w:r>
      <w:r w:rsidR="000717FE">
        <w:rPr>
          <w:rFonts w:ascii="Arial" w:hAnsi="Arial" w:cs="Arial"/>
        </w:rPr>
        <w:t xml:space="preserve"> contaminations. </w:t>
      </w:r>
      <w:r w:rsidR="00ED5F45">
        <w:rPr>
          <w:rFonts w:ascii="Arial" w:hAnsi="Arial" w:cs="Arial"/>
        </w:rPr>
        <w:t xml:space="preserve"> </w:t>
      </w:r>
    </w:p>
    <w:p w14:paraId="3E1A52CC" w14:textId="63D1F032" w:rsidR="00F542EB" w:rsidRDefault="000717FE" w:rsidP="00E33E1E">
      <w:pPr>
        <w:spacing w:after="200"/>
        <w:jc w:val="both"/>
        <w:rPr>
          <w:rFonts w:ascii="Arial" w:hAnsi="Arial" w:cs="Arial"/>
        </w:rPr>
      </w:pPr>
      <w:r w:rsidRPr="00E33E1E">
        <w:rPr>
          <w:rFonts w:ascii="Arial" w:hAnsi="Arial" w:cs="Arial"/>
          <w:b/>
          <w:bCs/>
          <w:noProof/>
        </w:rPr>
        <w:lastRenderedPageBreak/>
        <w:drawing>
          <wp:inline distT="0" distB="0" distL="0" distR="0" wp14:anchorId="0C1DC894" wp14:editId="42F77C29">
            <wp:extent cx="2049137" cy="27322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94211AA-901C-46BB-B469-E7BE77068C6C_1_201_a.jpe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102284" cy="2803120"/>
                    </a:xfrm>
                    <a:prstGeom prst="rect">
                      <a:avLst/>
                    </a:prstGeom>
                  </pic:spPr>
                </pic:pic>
              </a:graphicData>
            </a:graphic>
          </wp:inline>
        </w:drawing>
      </w:r>
      <w:r w:rsidR="00F542EB" w:rsidRPr="00E33E1E">
        <w:rPr>
          <w:rFonts w:ascii="Arial" w:hAnsi="Arial" w:cs="Arial"/>
          <w:noProof/>
        </w:rPr>
        <w:drawing>
          <wp:inline distT="0" distB="0" distL="0" distR="0" wp14:anchorId="07F8A9B9" wp14:editId="6993E5D6">
            <wp:extent cx="3630058" cy="2722546"/>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18A5F92C-023C-43A5-9CB0-AC757E1F92C6_1_201_a.jpe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740243" cy="2805185"/>
                    </a:xfrm>
                    <a:prstGeom prst="rect">
                      <a:avLst/>
                    </a:prstGeom>
                  </pic:spPr>
                </pic:pic>
              </a:graphicData>
            </a:graphic>
          </wp:inline>
        </w:drawing>
      </w:r>
    </w:p>
    <w:p w14:paraId="6543EC0F" w14:textId="77777777" w:rsidR="00F542EB" w:rsidRPr="00E33E1E" w:rsidRDefault="00F542EB" w:rsidP="00F542EB">
      <w:pPr>
        <w:rPr>
          <w:rFonts w:ascii="Arial" w:hAnsi="Arial" w:cs="Arial"/>
        </w:rPr>
      </w:pPr>
      <w:r w:rsidRPr="00E33E1E">
        <w:rPr>
          <w:rFonts w:ascii="Arial" w:hAnsi="Arial" w:cs="Arial"/>
          <w:b/>
          <w:bCs/>
        </w:rPr>
        <w:t>VOCs</w:t>
      </w:r>
    </w:p>
    <w:p w14:paraId="79C3F62E" w14:textId="77777777" w:rsidR="00F542EB" w:rsidRPr="00E33E1E" w:rsidRDefault="00F542EB" w:rsidP="00F542EB">
      <w:pPr>
        <w:rPr>
          <w:rFonts w:ascii="Arial" w:hAnsi="Arial" w:cs="Arial"/>
          <w:color w:val="000000" w:themeColor="text1"/>
        </w:rPr>
      </w:pPr>
      <w:r w:rsidRPr="00E33E1E">
        <w:rPr>
          <w:rFonts w:ascii="Arial" w:hAnsi="Arial" w:cs="Arial"/>
        </w:rPr>
        <w:t>Volatile organic compounds (</w:t>
      </w:r>
      <w:r w:rsidRPr="00E33E1E">
        <w:rPr>
          <w:rFonts w:ascii="Arial" w:hAnsi="Arial" w:cs="Arial"/>
          <w:color w:val="000000" w:themeColor="text1"/>
        </w:rPr>
        <w:t>VOCs) are widely used in the industry as chemical manufacturing, solvents and are the</w:t>
      </w:r>
      <w:r w:rsidRPr="00E33E1E">
        <w:rPr>
          <w:rStyle w:val="apple-converted-space"/>
          <w:rFonts w:ascii="Arial" w:hAnsi="Arial" w:cs="Arial"/>
          <w:color w:val="000000" w:themeColor="text1"/>
        </w:rPr>
        <w:t> </w:t>
      </w:r>
      <w:r w:rsidRPr="00E33E1E">
        <w:rPr>
          <w:rFonts w:ascii="Arial" w:hAnsi="Arial" w:cs="Arial"/>
          <w:color w:val="000000" w:themeColor="text1"/>
        </w:rPr>
        <w:t>by-product</w:t>
      </w:r>
      <w:r w:rsidRPr="00E33E1E">
        <w:rPr>
          <w:rStyle w:val="apple-converted-space"/>
          <w:rFonts w:ascii="Arial" w:hAnsi="Arial" w:cs="Arial"/>
          <w:color w:val="000000" w:themeColor="text1"/>
        </w:rPr>
        <w:t> </w:t>
      </w:r>
      <w:r w:rsidRPr="00E33E1E">
        <w:rPr>
          <w:rFonts w:ascii="Arial" w:hAnsi="Arial" w:cs="Arial"/>
          <w:color w:val="000000" w:themeColor="text1"/>
        </w:rPr>
        <w:t>of the combustion of gasoline, the burning of coal</w:t>
      </w:r>
      <w:r w:rsidRPr="00E33E1E">
        <w:rPr>
          <w:rStyle w:val="apple-converted-space"/>
          <w:rFonts w:ascii="Arial" w:hAnsi="Arial" w:cs="Arial"/>
          <w:color w:val="000000" w:themeColor="text1"/>
        </w:rPr>
        <w:t> </w:t>
      </w:r>
      <w:r w:rsidRPr="00E33E1E">
        <w:rPr>
          <w:rFonts w:ascii="Arial" w:hAnsi="Arial" w:cs="Arial"/>
          <w:color w:val="000000" w:themeColor="text1"/>
        </w:rPr>
        <w:t xml:space="preserve">and diesel fuel. </w:t>
      </w:r>
    </w:p>
    <w:p w14:paraId="6DC847C8" w14:textId="6C8078B9" w:rsidR="00F542EB" w:rsidRPr="00E33E1E" w:rsidRDefault="00F542EB" w:rsidP="00F542EB">
      <w:pPr>
        <w:rPr>
          <w:rFonts w:ascii="Arial" w:hAnsi="Arial" w:cs="Arial"/>
          <w:color w:val="000000" w:themeColor="text1"/>
        </w:rPr>
      </w:pPr>
      <w:r w:rsidRPr="00E33E1E">
        <w:rPr>
          <w:rFonts w:ascii="Arial" w:hAnsi="Arial" w:cs="Arial"/>
          <w:color w:val="000000" w:themeColor="text1"/>
        </w:rPr>
        <w:t xml:space="preserve">It’s reasonable to assume that there are VOCs present in the soil </w:t>
      </w:r>
      <w:r>
        <w:rPr>
          <w:rFonts w:ascii="Arial" w:hAnsi="Arial" w:cs="Arial"/>
          <w:color w:val="000000" w:themeColor="text1"/>
        </w:rPr>
        <w:t>of</w:t>
      </w:r>
      <w:r w:rsidRPr="00E33E1E">
        <w:rPr>
          <w:rFonts w:ascii="Arial" w:hAnsi="Arial" w:cs="Arial"/>
          <w:color w:val="000000" w:themeColor="text1"/>
        </w:rPr>
        <w:t xml:space="preserve"> the proposed site. I say this as looking </w:t>
      </w:r>
      <w:r>
        <w:rPr>
          <w:rFonts w:ascii="Arial" w:hAnsi="Arial" w:cs="Arial"/>
          <w:color w:val="000000" w:themeColor="text1"/>
        </w:rPr>
        <w:t>at</w:t>
      </w:r>
      <w:r w:rsidRPr="00E33E1E">
        <w:rPr>
          <w:rFonts w:ascii="Arial" w:hAnsi="Arial" w:cs="Arial"/>
          <w:color w:val="000000" w:themeColor="text1"/>
        </w:rPr>
        <w:t xml:space="preserve"> the ordnance survey, it shows that surrounding the </w:t>
      </w:r>
      <w:r>
        <w:rPr>
          <w:rFonts w:ascii="Arial" w:hAnsi="Arial" w:cs="Arial"/>
          <w:color w:val="000000" w:themeColor="text1"/>
        </w:rPr>
        <w:t xml:space="preserve">area of the </w:t>
      </w:r>
      <w:r w:rsidRPr="00E33E1E">
        <w:rPr>
          <w:rFonts w:ascii="Arial" w:hAnsi="Arial" w:cs="Arial"/>
          <w:color w:val="000000" w:themeColor="text1"/>
        </w:rPr>
        <w:t>proposed site were the following</w:t>
      </w:r>
      <w:r>
        <w:rPr>
          <w:rFonts w:ascii="Arial" w:hAnsi="Arial" w:cs="Arial"/>
          <w:color w:val="000000" w:themeColor="text1"/>
        </w:rPr>
        <w:t xml:space="preserve"> sites</w:t>
      </w:r>
      <w:r w:rsidRPr="00E33E1E">
        <w:rPr>
          <w:rFonts w:ascii="Arial" w:hAnsi="Arial" w:cs="Arial"/>
          <w:color w:val="000000" w:themeColor="text1"/>
        </w:rPr>
        <w:t>:</w:t>
      </w:r>
    </w:p>
    <w:p w14:paraId="3776B446" w14:textId="77777777" w:rsidR="00F542EB" w:rsidRPr="00E33E1E" w:rsidRDefault="00F542EB" w:rsidP="00F542EB">
      <w:pPr>
        <w:rPr>
          <w:rFonts w:ascii="Arial" w:hAnsi="Arial" w:cs="Arial"/>
          <w:color w:val="000000" w:themeColor="text1"/>
        </w:rPr>
      </w:pPr>
    </w:p>
    <w:p w14:paraId="001B00A7" w14:textId="77777777" w:rsidR="00F542EB" w:rsidRPr="00F542EB" w:rsidRDefault="00F542EB" w:rsidP="00F542EB">
      <w:pPr>
        <w:rPr>
          <w:rFonts w:ascii="Arial" w:hAnsi="Arial" w:cs="Arial"/>
          <w:color w:val="000000" w:themeColor="text1"/>
          <w:u w:val="single"/>
        </w:rPr>
      </w:pPr>
      <w:r w:rsidRPr="00F542EB">
        <w:rPr>
          <w:rFonts w:ascii="Arial" w:hAnsi="Arial" w:cs="Arial"/>
          <w:color w:val="000000" w:themeColor="text1"/>
          <w:u w:val="single"/>
        </w:rPr>
        <w:t>Wagon Repair Works</w:t>
      </w:r>
    </w:p>
    <w:p w14:paraId="5FEEBB91" w14:textId="08702B12" w:rsidR="00F542EB" w:rsidRPr="00E33E1E" w:rsidRDefault="00F542EB" w:rsidP="00F542EB">
      <w:pPr>
        <w:rPr>
          <w:rFonts w:ascii="Arial" w:hAnsi="Arial" w:cs="Arial"/>
          <w:color w:val="000000" w:themeColor="text1"/>
        </w:rPr>
      </w:pPr>
      <w:r w:rsidRPr="00E33E1E">
        <w:rPr>
          <w:rFonts w:ascii="Arial" w:hAnsi="Arial" w:cs="Arial"/>
          <w:color w:val="000000" w:themeColor="text1"/>
        </w:rPr>
        <w:t xml:space="preserve">Located </w:t>
      </w:r>
      <w:r>
        <w:rPr>
          <w:rFonts w:ascii="Arial" w:hAnsi="Arial" w:cs="Arial"/>
          <w:color w:val="000000" w:themeColor="text1"/>
        </w:rPr>
        <w:t xml:space="preserve">almost </w:t>
      </w:r>
      <w:r w:rsidRPr="00E33E1E">
        <w:rPr>
          <w:rFonts w:ascii="Arial" w:hAnsi="Arial" w:cs="Arial"/>
          <w:color w:val="000000" w:themeColor="text1"/>
        </w:rPr>
        <w:t>exactly where the proposed site is.  A</w:t>
      </w:r>
      <w:r>
        <w:rPr>
          <w:rFonts w:ascii="Arial" w:hAnsi="Arial" w:cs="Arial"/>
          <w:color w:val="000000" w:themeColor="text1"/>
        </w:rPr>
        <w:t xml:space="preserve"> wagon repair works was the</w:t>
      </w:r>
      <w:r w:rsidRPr="00E33E1E">
        <w:rPr>
          <w:rFonts w:ascii="Arial" w:hAnsi="Arial" w:cs="Arial"/>
          <w:color w:val="000000" w:themeColor="text1"/>
        </w:rPr>
        <w:t xml:space="preserve"> building where repair works for the mumbles train carriages would </w:t>
      </w:r>
      <w:r>
        <w:rPr>
          <w:rFonts w:ascii="Arial" w:hAnsi="Arial" w:cs="Arial"/>
          <w:color w:val="000000" w:themeColor="text1"/>
        </w:rPr>
        <w:t xml:space="preserve">have </w:t>
      </w:r>
      <w:r w:rsidRPr="00E33E1E">
        <w:rPr>
          <w:rFonts w:ascii="Arial" w:hAnsi="Arial" w:cs="Arial"/>
          <w:color w:val="000000" w:themeColor="text1"/>
        </w:rPr>
        <w:t>take</w:t>
      </w:r>
      <w:r>
        <w:rPr>
          <w:rFonts w:ascii="Arial" w:hAnsi="Arial" w:cs="Arial"/>
          <w:color w:val="000000" w:themeColor="text1"/>
        </w:rPr>
        <w:t>n</w:t>
      </w:r>
      <w:r w:rsidRPr="00E33E1E">
        <w:rPr>
          <w:rFonts w:ascii="Arial" w:hAnsi="Arial" w:cs="Arial"/>
          <w:color w:val="000000" w:themeColor="text1"/>
        </w:rPr>
        <w:t xml:space="preserve"> place. This would involve using many tools</w:t>
      </w:r>
      <w:r>
        <w:rPr>
          <w:rFonts w:ascii="Arial" w:hAnsi="Arial" w:cs="Arial"/>
          <w:color w:val="000000" w:themeColor="text1"/>
        </w:rPr>
        <w:t>,</w:t>
      </w:r>
      <w:r w:rsidRPr="00E33E1E">
        <w:rPr>
          <w:rFonts w:ascii="Arial" w:hAnsi="Arial" w:cs="Arial"/>
          <w:color w:val="000000" w:themeColor="text1"/>
        </w:rPr>
        <w:t xml:space="preserve"> oils and gasses which could </w:t>
      </w:r>
      <w:r>
        <w:rPr>
          <w:rFonts w:ascii="Arial" w:hAnsi="Arial" w:cs="Arial"/>
          <w:color w:val="000000" w:themeColor="text1"/>
        </w:rPr>
        <w:t>have</w:t>
      </w:r>
      <w:r w:rsidRPr="00E33E1E">
        <w:rPr>
          <w:rFonts w:ascii="Arial" w:hAnsi="Arial" w:cs="Arial"/>
          <w:color w:val="000000" w:themeColor="text1"/>
        </w:rPr>
        <w:t xml:space="preserve"> their way into the ground. It’s very likely that this facility would also </w:t>
      </w:r>
      <w:r>
        <w:rPr>
          <w:rFonts w:ascii="Arial" w:hAnsi="Arial" w:cs="Arial"/>
          <w:color w:val="000000" w:themeColor="text1"/>
        </w:rPr>
        <w:t xml:space="preserve">have </w:t>
      </w:r>
      <w:r w:rsidRPr="00E33E1E">
        <w:rPr>
          <w:rFonts w:ascii="Arial" w:hAnsi="Arial" w:cs="Arial"/>
          <w:color w:val="000000" w:themeColor="text1"/>
        </w:rPr>
        <w:t xml:space="preserve">contained fumigation chambers. </w:t>
      </w:r>
      <w:r>
        <w:rPr>
          <w:rFonts w:ascii="Arial" w:hAnsi="Arial" w:cs="Arial"/>
          <w:color w:val="000000" w:themeColor="text1"/>
        </w:rPr>
        <w:t xml:space="preserve">Fumigation chambers would </w:t>
      </w:r>
      <w:r w:rsidRPr="00E33E1E">
        <w:rPr>
          <w:rFonts w:ascii="Arial" w:hAnsi="Arial" w:cs="Arial"/>
          <w:color w:val="000000" w:themeColor="text1"/>
        </w:rPr>
        <w:t>contain</w:t>
      </w:r>
      <w:r>
        <w:rPr>
          <w:rFonts w:ascii="Arial" w:hAnsi="Arial" w:cs="Arial"/>
          <w:color w:val="000000" w:themeColor="text1"/>
        </w:rPr>
        <w:t xml:space="preserve"> </w:t>
      </w:r>
      <w:r w:rsidRPr="00E33E1E">
        <w:rPr>
          <w:rFonts w:ascii="Arial" w:hAnsi="Arial" w:cs="Arial"/>
          <w:color w:val="000000" w:themeColor="text1"/>
        </w:rPr>
        <w:t xml:space="preserve">a very large cylinder which </w:t>
      </w:r>
      <w:r>
        <w:rPr>
          <w:rFonts w:ascii="Arial" w:hAnsi="Arial" w:cs="Arial"/>
          <w:color w:val="000000" w:themeColor="text1"/>
        </w:rPr>
        <w:t>wa</w:t>
      </w:r>
      <w:r w:rsidRPr="00E33E1E">
        <w:rPr>
          <w:rFonts w:ascii="Arial" w:hAnsi="Arial" w:cs="Arial"/>
          <w:color w:val="000000" w:themeColor="text1"/>
        </w:rPr>
        <w:t xml:space="preserve">s set into the ground so rails could run inside. </w:t>
      </w:r>
      <w:r>
        <w:rPr>
          <w:rFonts w:ascii="Arial" w:hAnsi="Arial" w:cs="Arial"/>
          <w:color w:val="000000" w:themeColor="text1"/>
        </w:rPr>
        <w:t>A</w:t>
      </w:r>
      <w:r w:rsidRPr="00E33E1E">
        <w:rPr>
          <w:rFonts w:ascii="Arial" w:hAnsi="Arial" w:cs="Arial"/>
          <w:color w:val="000000" w:themeColor="text1"/>
        </w:rPr>
        <w:t xml:space="preserve"> coach would be moved inside</w:t>
      </w:r>
      <w:r>
        <w:rPr>
          <w:rFonts w:ascii="Arial" w:hAnsi="Arial" w:cs="Arial"/>
          <w:color w:val="000000" w:themeColor="text1"/>
        </w:rPr>
        <w:t xml:space="preserve"> the cylinder</w:t>
      </w:r>
      <w:r w:rsidRPr="00E33E1E">
        <w:rPr>
          <w:rFonts w:ascii="Arial" w:hAnsi="Arial" w:cs="Arial"/>
          <w:color w:val="000000" w:themeColor="text1"/>
        </w:rPr>
        <w:t>, and the cylinder would then be pressurised with the fumigating agent (a gas) and rema</w:t>
      </w:r>
      <w:r w:rsidR="00013503">
        <w:rPr>
          <w:rFonts w:ascii="Arial" w:hAnsi="Arial" w:cs="Arial"/>
          <w:color w:val="000000" w:themeColor="text1"/>
        </w:rPr>
        <w:t>in</w:t>
      </w:r>
      <w:r w:rsidRPr="00E33E1E">
        <w:rPr>
          <w:rFonts w:ascii="Arial" w:hAnsi="Arial" w:cs="Arial"/>
          <w:color w:val="000000" w:themeColor="text1"/>
        </w:rPr>
        <w:t xml:space="preserve"> under pressure for a while. If such a </w:t>
      </w:r>
      <w:r w:rsidR="00013503">
        <w:rPr>
          <w:rFonts w:ascii="Arial" w:hAnsi="Arial" w:cs="Arial"/>
          <w:color w:val="000000" w:themeColor="text1"/>
        </w:rPr>
        <w:t>chamber</w:t>
      </w:r>
      <w:r w:rsidRPr="00E33E1E">
        <w:rPr>
          <w:rFonts w:ascii="Arial" w:hAnsi="Arial" w:cs="Arial"/>
          <w:color w:val="000000" w:themeColor="text1"/>
        </w:rPr>
        <w:t xml:space="preserve"> was used in the wagon repair works, this </w:t>
      </w:r>
      <w:r w:rsidR="00013503">
        <w:rPr>
          <w:rFonts w:ascii="Arial" w:hAnsi="Arial" w:cs="Arial"/>
          <w:color w:val="000000" w:themeColor="text1"/>
        </w:rPr>
        <w:t xml:space="preserve">would be a big factor to consider when investigating </w:t>
      </w:r>
      <w:r w:rsidRPr="00E33E1E">
        <w:rPr>
          <w:rFonts w:ascii="Arial" w:hAnsi="Arial" w:cs="Arial"/>
          <w:color w:val="000000" w:themeColor="text1"/>
        </w:rPr>
        <w:t xml:space="preserve">VOCs </w:t>
      </w:r>
      <w:r w:rsidR="00013503">
        <w:rPr>
          <w:rFonts w:ascii="Arial" w:hAnsi="Arial" w:cs="Arial"/>
          <w:color w:val="000000" w:themeColor="text1"/>
        </w:rPr>
        <w:t xml:space="preserve">present </w:t>
      </w:r>
      <w:r w:rsidRPr="00E33E1E">
        <w:rPr>
          <w:rFonts w:ascii="Arial" w:hAnsi="Arial" w:cs="Arial"/>
          <w:color w:val="000000" w:themeColor="text1"/>
        </w:rPr>
        <w:t xml:space="preserve">in the ground. </w:t>
      </w:r>
    </w:p>
    <w:p w14:paraId="649E9738" w14:textId="77777777" w:rsidR="00F542EB" w:rsidRPr="00E33E1E" w:rsidRDefault="00F542EB" w:rsidP="00F542EB">
      <w:pPr>
        <w:rPr>
          <w:rFonts w:ascii="Arial" w:hAnsi="Arial" w:cs="Arial"/>
          <w:color w:val="000000" w:themeColor="text1"/>
        </w:rPr>
      </w:pPr>
      <w:r w:rsidRPr="00E33E1E">
        <w:rPr>
          <w:rFonts w:ascii="Arial" w:hAnsi="Arial" w:cs="Arial"/>
          <w:noProof/>
          <w:color w:val="000000" w:themeColor="text1"/>
        </w:rPr>
        <w:drawing>
          <wp:inline distT="0" distB="0" distL="0" distR="0" wp14:anchorId="75624D5D" wp14:editId="0851C988">
            <wp:extent cx="2879075" cy="2159306"/>
            <wp:effectExtent l="0" t="0" r="444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8A5F92C-023C-43A5-9CB0-AC757E1F92C6_1_201_a.jpe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980554" cy="2235415"/>
                    </a:xfrm>
                    <a:prstGeom prst="rect">
                      <a:avLst/>
                    </a:prstGeom>
                  </pic:spPr>
                </pic:pic>
              </a:graphicData>
            </a:graphic>
          </wp:inline>
        </w:drawing>
      </w:r>
    </w:p>
    <w:p w14:paraId="331C2E9D" w14:textId="77777777" w:rsidR="00F542EB" w:rsidRPr="00E33E1E" w:rsidRDefault="00F542EB" w:rsidP="00F542EB">
      <w:pPr>
        <w:rPr>
          <w:rFonts w:ascii="Arial" w:hAnsi="Arial" w:cs="Arial"/>
          <w:color w:val="000000" w:themeColor="text1"/>
        </w:rPr>
      </w:pPr>
    </w:p>
    <w:p w14:paraId="142B703F" w14:textId="77777777" w:rsidR="00013503" w:rsidRPr="00013503" w:rsidRDefault="00F542EB" w:rsidP="00F542EB">
      <w:pPr>
        <w:rPr>
          <w:rFonts w:ascii="Arial" w:hAnsi="Arial" w:cs="Arial"/>
          <w:color w:val="000000" w:themeColor="text1"/>
          <w:u w:val="single"/>
        </w:rPr>
      </w:pPr>
      <w:r w:rsidRPr="00013503">
        <w:rPr>
          <w:rFonts w:ascii="Arial" w:hAnsi="Arial" w:cs="Arial"/>
          <w:color w:val="000000" w:themeColor="text1"/>
          <w:u w:val="single"/>
        </w:rPr>
        <w:t>Paint Factory</w:t>
      </w:r>
    </w:p>
    <w:p w14:paraId="5B350CC2" w14:textId="04DCEF98" w:rsidR="00F542EB" w:rsidRPr="00E33E1E" w:rsidRDefault="00F542EB" w:rsidP="00F542EB">
      <w:pPr>
        <w:rPr>
          <w:rFonts w:ascii="Arial" w:hAnsi="Arial" w:cs="Arial"/>
          <w:color w:val="000000" w:themeColor="text1"/>
        </w:rPr>
      </w:pPr>
      <w:r w:rsidRPr="00E33E1E">
        <w:rPr>
          <w:rFonts w:ascii="Arial" w:hAnsi="Arial" w:cs="Arial"/>
          <w:color w:val="000000" w:themeColor="text1"/>
        </w:rPr>
        <w:lastRenderedPageBreak/>
        <w:t xml:space="preserve">Located just north of the </w:t>
      </w:r>
      <w:r w:rsidR="00013503">
        <w:rPr>
          <w:rFonts w:ascii="Arial" w:hAnsi="Arial" w:cs="Arial"/>
          <w:color w:val="000000" w:themeColor="text1"/>
        </w:rPr>
        <w:t xml:space="preserve">proposed </w:t>
      </w:r>
      <w:r w:rsidRPr="00E33E1E">
        <w:rPr>
          <w:rFonts w:ascii="Arial" w:hAnsi="Arial" w:cs="Arial"/>
          <w:color w:val="000000" w:themeColor="text1"/>
        </w:rPr>
        <w:t>site. A paint factory</w:t>
      </w:r>
      <w:r w:rsidR="00013503">
        <w:rPr>
          <w:rFonts w:ascii="Arial" w:hAnsi="Arial" w:cs="Arial"/>
          <w:color w:val="000000" w:themeColor="text1"/>
        </w:rPr>
        <w:t xml:space="preserve"> is self-explanatory when looking at potential contaminants in the ground. The factory</w:t>
      </w:r>
      <w:r w:rsidRPr="00E33E1E">
        <w:rPr>
          <w:rFonts w:ascii="Arial" w:hAnsi="Arial" w:cs="Arial"/>
          <w:color w:val="000000" w:themeColor="text1"/>
        </w:rPr>
        <w:t xml:space="preserve"> would </w:t>
      </w:r>
      <w:r w:rsidR="00013503">
        <w:rPr>
          <w:rFonts w:ascii="Arial" w:hAnsi="Arial" w:cs="Arial"/>
          <w:color w:val="000000" w:themeColor="text1"/>
        </w:rPr>
        <w:t xml:space="preserve">have </w:t>
      </w:r>
      <w:r w:rsidRPr="00E33E1E">
        <w:rPr>
          <w:rFonts w:ascii="Arial" w:hAnsi="Arial" w:cs="Arial"/>
          <w:color w:val="000000" w:themeColor="text1"/>
        </w:rPr>
        <w:t>contain</w:t>
      </w:r>
      <w:r w:rsidR="00013503">
        <w:rPr>
          <w:rFonts w:ascii="Arial" w:hAnsi="Arial" w:cs="Arial"/>
          <w:color w:val="000000" w:themeColor="text1"/>
        </w:rPr>
        <w:t xml:space="preserve">ed </w:t>
      </w:r>
      <w:r w:rsidRPr="00E33E1E">
        <w:rPr>
          <w:rFonts w:ascii="Arial" w:hAnsi="Arial" w:cs="Arial"/>
          <w:color w:val="000000" w:themeColor="text1"/>
        </w:rPr>
        <w:t>various</w:t>
      </w:r>
      <w:r w:rsidR="00013503">
        <w:rPr>
          <w:rFonts w:ascii="Arial" w:hAnsi="Arial" w:cs="Arial"/>
          <w:color w:val="000000" w:themeColor="text1"/>
        </w:rPr>
        <w:t xml:space="preserve"> </w:t>
      </w:r>
      <w:r w:rsidRPr="00E33E1E">
        <w:rPr>
          <w:rFonts w:ascii="Arial" w:hAnsi="Arial" w:cs="Arial"/>
          <w:color w:val="000000" w:themeColor="text1"/>
        </w:rPr>
        <w:t xml:space="preserve">paints and solvents that could have </w:t>
      </w:r>
      <w:r w:rsidR="00013503">
        <w:rPr>
          <w:rFonts w:ascii="Arial" w:hAnsi="Arial" w:cs="Arial"/>
          <w:color w:val="000000" w:themeColor="text1"/>
        </w:rPr>
        <w:t>potentially</w:t>
      </w:r>
      <w:r w:rsidRPr="00E33E1E">
        <w:rPr>
          <w:rFonts w:ascii="Arial" w:hAnsi="Arial" w:cs="Arial"/>
          <w:color w:val="000000" w:themeColor="text1"/>
        </w:rPr>
        <w:t xml:space="preserve"> found their way into the ground causing </w:t>
      </w:r>
      <w:r w:rsidR="00013503">
        <w:rPr>
          <w:rFonts w:ascii="Arial" w:hAnsi="Arial" w:cs="Arial"/>
          <w:color w:val="000000" w:themeColor="text1"/>
        </w:rPr>
        <w:t xml:space="preserve">concern for </w:t>
      </w:r>
      <w:r w:rsidRPr="00E33E1E">
        <w:rPr>
          <w:rFonts w:ascii="Arial" w:hAnsi="Arial" w:cs="Arial"/>
          <w:color w:val="000000" w:themeColor="text1"/>
        </w:rPr>
        <w:t>VOCs</w:t>
      </w:r>
      <w:r w:rsidR="00013503">
        <w:rPr>
          <w:rFonts w:ascii="Arial" w:hAnsi="Arial" w:cs="Arial"/>
          <w:color w:val="000000" w:themeColor="text1"/>
        </w:rPr>
        <w:t xml:space="preserve"> in the ground</w:t>
      </w:r>
      <w:r w:rsidRPr="00E33E1E">
        <w:rPr>
          <w:rFonts w:ascii="Arial" w:hAnsi="Arial" w:cs="Arial"/>
          <w:color w:val="000000" w:themeColor="text1"/>
        </w:rPr>
        <w:t xml:space="preserve">. </w:t>
      </w:r>
    </w:p>
    <w:p w14:paraId="1D375282" w14:textId="77777777" w:rsidR="00F542EB" w:rsidRPr="00E33E1E" w:rsidRDefault="00F542EB" w:rsidP="00F542EB">
      <w:pPr>
        <w:rPr>
          <w:rFonts w:ascii="Arial" w:hAnsi="Arial" w:cs="Arial"/>
          <w:color w:val="000000" w:themeColor="text1"/>
        </w:rPr>
      </w:pPr>
    </w:p>
    <w:p w14:paraId="6E650B82" w14:textId="77777777" w:rsidR="00F542EB" w:rsidRPr="00E33E1E" w:rsidRDefault="00F542EB" w:rsidP="00F542EB">
      <w:pPr>
        <w:rPr>
          <w:rFonts w:ascii="Arial" w:hAnsi="Arial" w:cs="Arial"/>
        </w:rPr>
      </w:pPr>
      <w:r w:rsidRPr="00E33E1E">
        <w:rPr>
          <w:rFonts w:ascii="Arial" w:hAnsi="Arial" w:cs="Arial"/>
          <w:noProof/>
        </w:rPr>
        <w:drawing>
          <wp:inline distT="0" distB="0" distL="0" distR="0" wp14:anchorId="1FBCEEDB" wp14:editId="14C0A741">
            <wp:extent cx="3238959" cy="242922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18A5F92C-023C-43A5-9CB0-AC757E1F92C6_1_201_a.jpe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302160" cy="2476621"/>
                    </a:xfrm>
                    <a:prstGeom prst="rect">
                      <a:avLst/>
                    </a:prstGeom>
                  </pic:spPr>
                </pic:pic>
              </a:graphicData>
            </a:graphic>
          </wp:inline>
        </w:drawing>
      </w:r>
    </w:p>
    <w:p w14:paraId="3577629A" w14:textId="77777777" w:rsidR="00F542EB" w:rsidRPr="00E33E1E" w:rsidRDefault="00F542EB" w:rsidP="00F542EB">
      <w:pPr>
        <w:rPr>
          <w:rFonts w:ascii="Arial" w:hAnsi="Arial" w:cs="Arial"/>
        </w:rPr>
      </w:pPr>
    </w:p>
    <w:p w14:paraId="6A3A4C43" w14:textId="77777777" w:rsidR="00F003B5" w:rsidRDefault="00F542EB" w:rsidP="00F542EB">
      <w:pPr>
        <w:rPr>
          <w:rFonts w:ascii="Arial" w:hAnsi="Arial" w:cs="Arial"/>
          <w:u w:val="single"/>
        </w:rPr>
      </w:pPr>
      <w:r w:rsidRPr="00F003B5">
        <w:rPr>
          <w:rFonts w:ascii="Arial" w:hAnsi="Arial" w:cs="Arial"/>
          <w:u w:val="single"/>
        </w:rPr>
        <w:t>Timber yards</w:t>
      </w:r>
    </w:p>
    <w:p w14:paraId="400E88D5" w14:textId="0B88426A" w:rsidR="00F542EB" w:rsidRPr="00E33E1E" w:rsidRDefault="00F542EB" w:rsidP="00F542EB">
      <w:pPr>
        <w:rPr>
          <w:rFonts w:ascii="Arial" w:hAnsi="Arial" w:cs="Arial"/>
        </w:rPr>
      </w:pPr>
      <w:r w:rsidRPr="00E33E1E">
        <w:rPr>
          <w:rFonts w:ascii="Arial" w:hAnsi="Arial" w:cs="Arial"/>
        </w:rPr>
        <w:t xml:space="preserve">Located just north north/east of the site. Many types of machinery would be used on these sites which would have </w:t>
      </w:r>
      <w:r w:rsidR="00F003B5" w:rsidRPr="00E33E1E">
        <w:rPr>
          <w:rFonts w:ascii="Arial" w:hAnsi="Arial" w:cs="Arial"/>
        </w:rPr>
        <w:t>led</w:t>
      </w:r>
      <w:r w:rsidRPr="00E33E1E">
        <w:rPr>
          <w:rFonts w:ascii="Arial" w:hAnsi="Arial" w:cs="Arial"/>
        </w:rPr>
        <w:t xml:space="preserve"> to contaminating the ground with oils and diesels</w:t>
      </w:r>
      <w:r w:rsidR="00F003B5">
        <w:rPr>
          <w:rFonts w:ascii="Arial" w:hAnsi="Arial" w:cs="Arial"/>
        </w:rPr>
        <w:t xml:space="preserve">, thus again </w:t>
      </w:r>
      <w:r w:rsidRPr="00E33E1E">
        <w:rPr>
          <w:rFonts w:ascii="Arial" w:hAnsi="Arial" w:cs="Arial"/>
        </w:rPr>
        <w:t xml:space="preserve">causing </w:t>
      </w:r>
      <w:r w:rsidR="00F003B5">
        <w:rPr>
          <w:rFonts w:ascii="Arial" w:hAnsi="Arial" w:cs="Arial"/>
        </w:rPr>
        <w:t xml:space="preserve">concern </w:t>
      </w:r>
      <w:r w:rsidRPr="00E33E1E">
        <w:rPr>
          <w:rFonts w:ascii="Arial" w:hAnsi="Arial" w:cs="Arial"/>
        </w:rPr>
        <w:t>VOCs</w:t>
      </w:r>
      <w:r w:rsidR="00F003B5">
        <w:rPr>
          <w:rFonts w:ascii="Arial" w:hAnsi="Arial" w:cs="Arial"/>
        </w:rPr>
        <w:t xml:space="preserve"> in the ground</w:t>
      </w:r>
      <w:r w:rsidRPr="00E33E1E">
        <w:rPr>
          <w:rFonts w:ascii="Arial" w:hAnsi="Arial" w:cs="Arial"/>
        </w:rPr>
        <w:t>.</w:t>
      </w:r>
    </w:p>
    <w:p w14:paraId="08A439E2" w14:textId="77777777" w:rsidR="00F542EB" w:rsidRPr="00E33E1E" w:rsidRDefault="00F542EB" w:rsidP="00F542EB">
      <w:pPr>
        <w:rPr>
          <w:rFonts w:ascii="Arial" w:hAnsi="Arial" w:cs="Arial"/>
        </w:rPr>
      </w:pPr>
    </w:p>
    <w:p w14:paraId="1F4D5929" w14:textId="77777777" w:rsidR="00F542EB" w:rsidRPr="00E33E1E" w:rsidRDefault="00F542EB" w:rsidP="00F542EB">
      <w:pPr>
        <w:rPr>
          <w:rFonts w:ascii="Arial" w:hAnsi="Arial" w:cs="Arial"/>
        </w:rPr>
      </w:pPr>
      <w:r w:rsidRPr="00E33E1E">
        <w:rPr>
          <w:rFonts w:ascii="Arial" w:hAnsi="Arial" w:cs="Arial"/>
          <w:noProof/>
        </w:rPr>
        <w:drawing>
          <wp:inline distT="0" distB="0" distL="0" distR="0" wp14:anchorId="35AA36B6" wp14:editId="7F72D231">
            <wp:extent cx="3238959" cy="2429219"/>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8A5F92C-023C-43A5-9CB0-AC757E1F92C6_1_201_a.jpe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294965" cy="2471223"/>
                    </a:xfrm>
                    <a:prstGeom prst="rect">
                      <a:avLst/>
                    </a:prstGeom>
                  </pic:spPr>
                </pic:pic>
              </a:graphicData>
            </a:graphic>
          </wp:inline>
        </w:drawing>
      </w:r>
    </w:p>
    <w:p w14:paraId="469EFB27" w14:textId="77777777" w:rsidR="00F542EB" w:rsidRDefault="00F542EB" w:rsidP="00E33E1E">
      <w:pPr>
        <w:spacing w:after="200"/>
        <w:jc w:val="both"/>
        <w:rPr>
          <w:rFonts w:ascii="Arial" w:hAnsi="Arial" w:cs="Arial"/>
          <w:b/>
          <w:bCs/>
        </w:rPr>
      </w:pPr>
    </w:p>
    <w:p w14:paraId="6A74EFC8" w14:textId="77B3C524" w:rsidR="00E35DE3" w:rsidRPr="00F542EB" w:rsidRDefault="00775E04" w:rsidP="00E33E1E">
      <w:pPr>
        <w:spacing w:after="200"/>
        <w:jc w:val="both"/>
        <w:rPr>
          <w:rFonts w:ascii="Arial" w:hAnsi="Arial" w:cs="Arial"/>
        </w:rPr>
      </w:pPr>
      <w:r w:rsidRPr="00E33E1E">
        <w:rPr>
          <w:rFonts w:ascii="Arial" w:hAnsi="Arial" w:cs="Arial"/>
          <w:b/>
          <w:bCs/>
        </w:rPr>
        <w:t>Site Geology</w:t>
      </w:r>
    </w:p>
    <w:p w14:paraId="3C902E26" w14:textId="216CE3F5" w:rsidR="002B7FD4" w:rsidRDefault="002B7FD4" w:rsidP="00E33E1E">
      <w:pPr>
        <w:spacing w:after="200"/>
        <w:jc w:val="both"/>
        <w:rPr>
          <w:rFonts w:ascii="Arial" w:hAnsi="Arial" w:cs="Arial"/>
        </w:rPr>
      </w:pPr>
      <w:r>
        <w:rPr>
          <w:rFonts w:ascii="Arial" w:hAnsi="Arial" w:cs="Arial"/>
        </w:rPr>
        <w:t xml:space="preserve">The proposed site is located right on Swansea bay’s shorefront. Being so close the bay indicates that the groundwater table is high and will also be moving with the tide. This is an important </w:t>
      </w:r>
      <w:r w:rsidR="00E35DE7">
        <w:rPr>
          <w:rFonts w:ascii="Arial" w:hAnsi="Arial" w:cs="Arial"/>
        </w:rPr>
        <w:t>factor to take into account when choosing the appropriate foundation, as the groundwater can contribute to excessive settlement if the foundation isn’t adequate.</w:t>
      </w:r>
    </w:p>
    <w:p w14:paraId="406249A1" w14:textId="6120A614" w:rsidR="00F003B5" w:rsidRDefault="00894481" w:rsidP="00E33E1E">
      <w:pPr>
        <w:spacing w:after="200"/>
        <w:jc w:val="both"/>
        <w:rPr>
          <w:rFonts w:ascii="Arial" w:hAnsi="Arial" w:cs="Arial"/>
        </w:rPr>
      </w:pPr>
      <w:r w:rsidRPr="00E33E1E">
        <w:rPr>
          <w:rFonts w:ascii="Arial" w:hAnsi="Arial" w:cs="Arial"/>
        </w:rPr>
        <w:t xml:space="preserve">The </w:t>
      </w:r>
      <w:r w:rsidR="00D66769" w:rsidRPr="00E33E1E">
        <w:rPr>
          <w:rFonts w:ascii="Arial" w:hAnsi="Arial" w:cs="Arial"/>
        </w:rPr>
        <w:t>image</w:t>
      </w:r>
      <w:r w:rsidRPr="00E33E1E">
        <w:rPr>
          <w:rFonts w:ascii="Arial" w:hAnsi="Arial" w:cs="Arial"/>
        </w:rPr>
        <w:t xml:space="preserve"> below</w:t>
      </w:r>
      <w:r w:rsidR="00F003B5">
        <w:rPr>
          <w:rFonts w:ascii="Arial" w:hAnsi="Arial" w:cs="Arial"/>
        </w:rPr>
        <w:t xml:space="preserve"> </w:t>
      </w:r>
      <w:r w:rsidR="001308F7">
        <w:rPr>
          <w:rFonts w:ascii="Arial" w:hAnsi="Arial" w:cs="Arial"/>
        </w:rPr>
        <w:t>is of</w:t>
      </w:r>
      <w:r w:rsidRPr="00E33E1E">
        <w:rPr>
          <w:rFonts w:ascii="Arial" w:hAnsi="Arial" w:cs="Arial"/>
        </w:rPr>
        <w:t xml:space="preserve"> a geological map of the </w:t>
      </w:r>
      <w:r w:rsidR="00F003B5">
        <w:rPr>
          <w:rFonts w:ascii="Arial" w:hAnsi="Arial" w:cs="Arial"/>
        </w:rPr>
        <w:t>surrounding area of</w:t>
      </w:r>
      <w:r w:rsidRPr="00E33E1E">
        <w:rPr>
          <w:rFonts w:ascii="Arial" w:hAnsi="Arial" w:cs="Arial"/>
        </w:rPr>
        <w:t xml:space="preserve"> the proposed site. The </w:t>
      </w:r>
      <w:r w:rsidR="001308F7">
        <w:rPr>
          <w:rFonts w:ascii="Arial" w:hAnsi="Arial" w:cs="Arial"/>
        </w:rPr>
        <w:t>key</w:t>
      </w:r>
      <w:r w:rsidRPr="00E33E1E">
        <w:rPr>
          <w:rFonts w:ascii="Arial" w:hAnsi="Arial" w:cs="Arial"/>
        </w:rPr>
        <w:t xml:space="preserve"> </w:t>
      </w:r>
      <w:r w:rsidR="00F003B5">
        <w:rPr>
          <w:rFonts w:ascii="Arial" w:hAnsi="Arial" w:cs="Arial"/>
        </w:rPr>
        <w:t>identifies</w:t>
      </w:r>
      <w:r w:rsidR="00C24179" w:rsidRPr="00E33E1E">
        <w:rPr>
          <w:rFonts w:ascii="Arial" w:hAnsi="Arial" w:cs="Arial"/>
        </w:rPr>
        <w:t xml:space="preserve"> that</w:t>
      </w:r>
      <w:r w:rsidRPr="00E33E1E">
        <w:rPr>
          <w:rFonts w:ascii="Arial" w:hAnsi="Arial" w:cs="Arial"/>
        </w:rPr>
        <w:t xml:space="preserve"> </w:t>
      </w:r>
      <w:r w:rsidR="00C24179" w:rsidRPr="00E33E1E">
        <w:rPr>
          <w:rFonts w:ascii="Arial" w:hAnsi="Arial" w:cs="Arial"/>
        </w:rPr>
        <w:t xml:space="preserve">the site is within the highlighted area of artificially modified </w:t>
      </w:r>
      <w:r w:rsidR="00C24179" w:rsidRPr="00E33E1E">
        <w:rPr>
          <w:rFonts w:ascii="Arial" w:hAnsi="Arial" w:cs="Arial"/>
        </w:rPr>
        <w:lastRenderedPageBreak/>
        <w:t>ground, consisting</w:t>
      </w:r>
      <w:r w:rsidRPr="00E33E1E">
        <w:rPr>
          <w:rFonts w:ascii="Arial" w:hAnsi="Arial" w:cs="Arial"/>
        </w:rPr>
        <w:t xml:space="preserve"> mainly of colliery</w:t>
      </w:r>
      <w:r w:rsidR="00F003B5">
        <w:rPr>
          <w:rFonts w:ascii="Arial" w:hAnsi="Arial" w:cs="Arial"/>
        </w:rPr>
        <w:t>,</w:t>
      </w:r>
      <w:r w:rsidRPr="00E33E1E">
        <w:rPr>
          <w:rFonts w:ascii="Arial" w:hAnsi="Arial" w:cs="Arial"/>
        </w:rPr>
        <w:t xml:space="preserve"> mineral smelting spoil and some road and railway embankments</w:t>
      </w:r>
      <w:r w:rsidR="00F003B5">
        <w:rPr>
          <w:rFonts w:ascii="Arial" w:hAnsi="Arial" w:cs="Arial"/>
        </w:rPr>
        <w:t>.</w:t>
      </w:r>
      <w:r w:rsidR="00D66769" w:rsidRPr="00E33E1E">
        <w:rPr>
          <w:rFonts w:ascii="Arial" w:hAnsi="Arial" w:cs="Arial"/>
        </w:rPr>
        <w:t xml:space="preserve"> </w:t>
      </w:r>
      <w:r w:rsidR="00F003B5">
        <w:rPr>
          <w:rFonts w:ascii="Arial" w:hAnsi="Arial" w:cs="Arial"/>
        </w:rPr>
        <w:t xml:space="preserve">This </w:t>
      </w:r>
      <w:r w:rsidR="00F332F8" w:rsidRPr="00E33E1E">
        <w:rPr>
          <w:rFonts w:ascii="Arial" w:hAnsi="Arial" w:cs="Arial"/>
        </w:rPr>
        <w:t>suppor</w:t>
      </w:r>
      <w:r w:rsidR="00F003B5">
        <w:rPr>
          <w:rFonts w:ascii="Arial" w:hAnsi="Arial" w:cs="Arial"/>
        </w:rPr>
        <w:t>ts the</w:t>
      </w:r>
      <w:r w:rsidR="00D32964" w:rsidRPr="00E33E1E">
        <w:rPr>
          <w:rFonts w:ascii="Arial" w:hAnsi="Arial" w:cs="Arial"/>
        </w:rPr>
        <w:t xml:space="preserve"> </w:t>
      </w:r>
      <w:r w:rsidR="00503AE8" w:rsidRPr="00E33E1E">
        <w:rPr>
          <w:rFonts w:ascii="Arial" w:hAnsi="Arial" w:cs="Arial"/>
        </w:rPr>
        <w:t>historic</w:t>
      </w:r>
      <w:r w:rsidR="00C24179" w:rsidRPr="00E33E1E">
        <w:rPr>
          <w:rFonts w:ascii="Arial" w:hAnsi="Arial" w:cs="Arial"/>
        </w:rPr>
        <w:t>a</w:t>
      </w:r>
      <w:r w:rsidR="00F003B5">
        <w:rPr>
          <w:rFonts w:ascii="Arial" w:hAnsi="Arial" w:cs="Arial"/>
        </w:rPr>
        <w:t>l research of potential remnants of the old mumbles train track</w:t>
      </w:r>
      <w:r w:rsidR="001308F7">
        <w:rPr>
          <w:rFonts w:ascii="Arial" w:hAnsi="Arial" w:cs="Arial"/>
        </w:rPr>
        <w:t>s</w:t>
      </w:r>
      <w:r w:rsidR="00F003B5">
        <w:rPr>
          <w:rFonts w:ascii="Arial" w:hAnsi="Arial" w:cs="Arial"/>
        </w:rPr>
        <w:t xml:space="preserve"> </w:t>
      </w:r>
      <w:r w:rsidR="001308F7">
        <w:rPr>
          <w:rFonts w:ascii="Arial" w:hAnsi="Arial" w:cs="Arial"/>
        </w:rPr>
        <w:t xml:space="preserve">being </w:t>
      </w:r>
      <w:r w:rsidR="00F003B5">
        <w:rPr>
          <w:rFonts w:ascii="Arial" w:hAnsi="Arial" w:cs="Arial"/>
        </w:rPr>
        <w:t>within the area of the site</w:t>
      </w:r>
      <w:r w:rsidR="00F332F8" w:rsidRPr="00E33E1E">
        <w:rPr>
          <w:rFonts w:ascii="Arial" w:hAnsi="Arial" w:cs="Arial"/>
        </w:rPr>
        <w:t>.</w:t>
      </w:r>
      <w:r w:rsidR="00C24179" w:rsidRPr="00E33E1E">
        <w:rPr>
          <w:rFonts w:ascii="Arial" w:hAnsi="Arial" w:cs="Arial"/>
        </w:rPr>
        <w:t xml:space="preserve"> </w:t>
      </w:r>
    </w:p>
    <w:p w14:paraId="52C433BE" w14:textId="52895793" w:rsidR="00F332F8" w:rsidRPr="00E33E1E" w:rsidRDefault="00C24179" w:rsidP="00E33E1E">
      <w:pPr>
        <w:spacing w:after="200"/>
        <w:jc w:val="both"/>
        <w:rPr>
          <w:rFonts w:ascii="Arial" w:hAnsi="Arial" w:cs="Arial"/>
        </w:rPr>
      </w:pPr>
      <w:r w:rsidRPr="00E33E1E">
        <w:rPr>
          <w:rFonts w:ascii="Arial" w:hAnsi="Arial" w:cs="Arial"/>
        </w:rPr>
        <w:t xml:space="preserve">It also </w:t>
      </w:r>
      <w:r w:rsidR="00F003B5">
        <w:rPr>
          <w:rFonts w:ascii="Arial" w:hAnsi="Arial" w:cs="Arial"/>
        </w:rPr>
        <w:t>identifies</w:t>
      </w:r>
      <w:r w:rsidRPr="00E33E1E">
        <w:rPr>
          <w:rFonts w:ascii="Arial" w:hAnsi="Arial" w:cs="Arial"/>
        </w:rPr>
        <w:t xml:space="preserve"> the </w:t>
      </w:r>
      <w:r w:rsidR="002A46DA" w:rsidRPr="00E33E1E">
        <w:rPr>
          <w:rFonts w:ascii="Arial" w:hAnsi="Arial" w:cs="Arial"/>
        </w:rPr>
        <w:t xml:space="preserve">site being within the </w:t>
      </w:r>
      <w:r w:rsidR="00F003B5">
        <w:rPr>
          <w:rFonts w:ascii="Arial" w:hAnsi="Arial" w:cs="Arial"/>
        </w:rPr>
        <w:t xml:space="preserve">highlighted </w:t>
      </w:r>
      <w:r w:rsidR="002A46DA" w:rsidRPr="00E33E1E">
        <w:rPr>
          <w:rFonts w:ascii="Arial" w:hAnsi="Arial" w:cs="Arial"/>
        </w:rPr>
        <w:t>area of</w:t>
      </w:r>
      <w:r w:rsidR="001977A8" w:rsidRPr="00E33E1E">
        <w:rPr>
          <w:rFonts w:ascii="Arial" w:hAnsi="Arial" w:cs="Arial"/>
        </w:rPr>
        <w:t xml:space="preserve"> natural superficial deposits identifying as blown sand</w:t>
      </w:r>
      <w:r w:rsidR="002A46DA" w:rsidRPr="00E33E1E">
        <w:rPr>
          <w:rFonts w:ascii="Arial" w:hAnsi="Arial" w:cs="Arial"/>
        </w:rPr>
        <w:t>. This</w:t>
      </w:r>
      <w:r w:rsidRPr="00E33E1E">
        <w:rPr>
          <w:rFonts w:ascii="Arial" w:hAnsi="Arial" w:cs="Arial"/>
        </w:rPr>
        <w:t xml:space="preserve"> is </w:t>
      </w:r>
      <w:r w:rsidR="00F003B5">
        <w:rPr>
          <w:rFonts w:ascii="Arial" w:hAnsi="Arial" w:cs="Arial"/>
        </w:rPr>
        <w:t xml:space="preserve">to be </w:t>
      </w:r>
      <w:r w:rsidRPr="00E33E1E">
        <w:rPr>
          <w:rFonts w:ascii="Arial" w:hAnsi="Arial" w:cs="Arial"/>
        </w:rPr>
        <w:t>expected</w:t>
      </w:r>
      <w:r w:rsidR="00F003B5">
        <w:rPr>
          <w:rFonts w:ascii="Arial" w:hAnsi="Arial" w:cs="Arial"/>
        </w:rPr>
        <w:t>,</w:t>
      </w:r>
      <w:r w:rsidRPr="00E33E1E">
        <w:rPr>
          <w:rFonts w:ascii="Arial" w:hAnsi="Arial" w:cs="Arial"/>
        </w:rPr>
        <w:t xml:space="preserve"> being that the site is a stone’s throw away from Swansea bay.</w:t>
      </w:r>
      <w:r w:rsidR="00F003B5">
        <w:rPr>
          <w:rFonts w:ascii="Arial" w:hAnsi="Arial" w:cs="Arial"/>
        </w:rPr>
        <w:t xml:space="preserve"> Sandy soil indicates </w:t>
      </w:r>
      <w:r w:rsidR="001308F7">
        <w:rPr>
          <w:rFonts w:ascii="Arial" w:hAnsi="Arial" w:cs="Arial"/>
        </w:rPr>
        <w:t>good drainage of the soil. However, sandy soil is classified as a non-cohesive soil, meaning it has no shear strength if not confined.</w:t>
      </w:r>
    </w:p>
    <w:p w14:paraId="5C12DE48" w14:textId="297783B6" w:rsidR="00F149E7" w:rsidRPr="00E33E1E" w:rsidRDefault="001E02E6" w:rsidP="001E02E6">
      <w:pPr>
        <w:spacing w:after="200"/>
        <w:jc w:val="right"/>
        <w:rPr>
          <w:rFonts w:ascii="Arial" w:hAnsi="Arial" w:cs="Arial"/>
        </w:rPr>
      </w:pPr>
      <w:r w:rsidRPr="00E33E1E">
        <w:rPr>
          <w:rFonts w:ascii="Arial" w:hAnsi="Arial" w:cs="Arial"/>
          <w:noProof/>
        </w:rPr>
        <w:drawing>
          <wp:inline distT="0" distB="0" distL="0" distR="0" wp14:anchorId="70FD5A81" wp14:editId="4285F455">
            <wp:extent cx="3145316" cy="1679710"/>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6D125FF9-0055-4AF8-A616-363BCC2FA769.jpe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295226" cy="1759767"/>
                    </a:xfrm>
                    <a:prstGeom prst="rect">
                      <a:avLst/>
                    </a:prstGeom>
                  </pic:spPr>
                </pic:pic>
              </a:graphicData>
            </a:graphic>
          </wp:inline>
        </w:drawing>
      </w:r>
      <w:r w:rsidRPr="00E33E1E">
        <w:rPr>
          <w:rFonts w:ascii="Arial" w:hAnsi="Arial" w:cs="Arial"/>
          <w:noProof/>
        </w:rPr>
        <w:drawing>
          <wp:inline distT="0" distB="0" distL="0" distR="0" wp14:anchorId="47CD530C" wp14:editId="77A7ED1B">
            <wp:extent cx="2544479" cy="163049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3C88953-A84C-4F3F-B647-B8EE560FCB02.jpe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799137" cy="1793680"/>
                    </a:xfrm>
                    <a:prstGeom prst="rect">
                      <a:avLst/>
                    </a:prstGeom>
                  </pic:spPr>
                </pic:pic>
              </a:graphicData>
            </a:graphic>
          </wp:inline>
        </w:drawing>
      </w:r>
    </w:p>
    <w:p w14:paraId="73DC62C7" w14:textId="56776B27" w:rsidR="001977A8" w:rsidRPr="00E33E1E" w:rsidRDefault="001E02E6" w:rsidP="001E02E6">
      <w:pPr>
        <w:spacing w:after="200"/>
        <w:jc w:val="right"/>
        <w:rPr>
          <w:rFonts w:ascii="Arial" w:hAnsi="Arial" w:cs="Arial"/>
        </w:rPr>
      </w:pPr>
      <w:r w:rsidRPr="00E33E1E">
        <w:rPr>
          <w:rFonts w:ascii="Arial" w:hAnsi="Arial" w:cs="Arial"/>
          <w:noProof/>
        </w:rPr>
        <w:drawing>
          <wp:inline distT="0" distB="0" distL="0" distR="0" wp14:anchorId="3E56889E" wp14:editId="18C3D9E3">
            <wp:extent cx="2539388" cy="1673128"/>
            <wp:effectExtent l="0" t="0" r="635"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384D4F42-771E-46F8-A423-95080BE02695.jpe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725290" cy="1795613"/>
                    </a:xfrm>
                    <a:prstGeom prst="rect">
                      <a:avLst/>
                    </a:prstGeom>
                  </pic:spPr>
                </pic:pic>
              </a:graphicData>
            </a:graphic>
          </wp:inline>
        </w:drawing>
      </w:r>
    </w:p>
    <w:p w14:paraId="0D7003EC" w14:textId="2E989592" w:rsidR="00A423AD" w:rsidRPr="00E33E1E" w:rsidRDefault="00A423AD" w:rsidP="00E33E1E">
      <w:pPr>
        <w:spacing w:after="200"/>
        <w:jc w:val="both"/>
        <w:rPr>
          <w:rFonts w:ascii="Arial" w:hAnsi="Arial" w:cs="Arial"/>
        </w:rPr>
      </w:pPr>
    </w:p>
    <w:p w14:paraId="1863B6FF" w14:textId="59459075" w:rsidR="00A257AE" w:rsidRDefault="003C4426" w:rsidP="00E33E1E">
      <w:pPr>
        <w:spacing w:after="200"/>
        <w:jc w:val="both"/>
        <w:rPr>
          <w:rFonts w:ascii="Arial" w:hAnsi="Arial" w:cs="Arial"/>
        </w:rPr>
      </w:pPr>
      <w:r w:rsidRPr="00E33E1E">
        <w:rPr>
          <w:rFonts w:ascii="Arial" w:hAnsi="Arial" w:cs="Arial"/>
        </w:rPr>
        <w:t>Below</w:t>
      </w:r>
      <w:r w:rsidR="002A46DA" w:rsidRPr="00E33E1E">
        <w:rPr>
          <w:rFonts w:ascii="Arial" w:hAnsi="Arial" w:cs="Arial"/>
        </w:rPr>
        <w:t xml:space="preserve"> is </w:t>
      </w:r>
      <w:r w:rsidR="001308F7">
        <w:rPr>
          <w:rFonts w:ascii="Arial" w:hAnsi="Arial" w:cs="Arial"/>
        </w:rPr>
        <w:t>another image taken from a geological map of Swansea</w:t>
      </w:r>
      <w:r w:rsidRPr="00E33E1E">
        <w:rPr>
          <w:rFonts w:ascii="Arial" w:hAnsi="Arial" w:cs="Arial"/>
        </w:rPr>
        <w:t>. Th</w:t>
      </w:r>
      <w:r w:rsidR="001308F7">
        <w:rPr>
          <w:rFonts w:ascii="Arial" w:hAnsi="Arial" w:cs="Arial"/>
        </w:rPr>
        <w:t xml:space="preserve">e key for the </w:t>
      </w:r>
      <w:r w:rsidRPr="00E33E1E">
        <w:rPr>
          <w:rFonts w:ascii="Arial" w:hAnsi="Arial" w:cs="Arial"/>
        </w:rPr>
        <w:t xml:space="preserve">map identifies the </w:t>
      </w:r>
      <w:r w:rsidR="002A46DA" w:rsidRPr="00E33E1E">
        <w:rPr>
          <w:rFonts w:ascii="Arial" w:hAnsi="Arial" w:cs="Arial"/>
        </w:rPr>
        <w:t xml:space="preserve">type of </w:t>
      </w:r>
      <w:r w:rsidRPr="00E33E1E">
        <w:rPr>
          <w:rFonts w:ascii="Arial" w:hAnsi="Arial" w:cs="Arial"/>
        </w:rPr>
        <w:t xml:space="preserve">bedrock, superficial deposits and artificial ground that is within </w:t>
      </w:r>
      <w:r w:rsidR="001308F7">
        <w:rPr>
          <w:rFonts w:ascii="Arial" w:hAnsi="Arial" w:cs="Arial"/>
        </w:rPr>
        <w:t xml:space="preserve">the </w:t>
      </w:r>
      <w:r w:rsidRPr="00E33E1E">
        <w:rPr>
          <w:rFonts w:ascii="Arial" w:hAnsi="Arial" w:cs="Arial"/>
        </w:rPr>
        <w:t xml:space="preserve">area of land. </w:t>
      </w:r>
      <w:r w:rsidR="001308F7">
        <w:rPr>
          <w:rFonts w:ascii="Arial" w:hAnsi="Arial" w:cs="Arial"/>
        </w:rPr>
        <w:t>T</w:t>
      </w:r>
      <w:r w:rsidRPr="00E33E1E">
        <w:rPr>
          <w:rFonts w:ascii="Arial" w:hAnsi="Arial" w:cs="Arial"/>
        </w:rPr>
        <w:t>he bedrock</w:t>
      </w:r>
      <w:r w:rsidR="002A46DA" w:rsidRPr="00E33E1E">
        <w:rPr>
          <w:rFonts w:ascii="Arial" w:hAnsi="Arial" w:cs="Arial"/>
        </w:rPr>
        <w:t xml:space="preserve"> </w:t>
      </w:r>
      <w:r w:rsidR="001308F7">
        <w:rPr>
          <w:rFonts w:ascii="Arial" w:hAnsi="Arial" w:cs="Arial"/>
        </w:rPr>
        <w:t>within the area of the proposed site</w:t>
      </w:r>
      <w:r w:rsidRPr="00E33E1E">
        <w:rPr>
          <w:rFonts w:ascii="Arial" w:hAnsi="Arial" w:cs="Arial"/>
        </w:rPr>
        <w:t xml:space="preserve"> </w:t>
      </w:r>
      <w:r w:rsidR="001308F7">
        <w:rPr>
          <w:rFonts w:ascii="Arial" w:hAnsi="Arial" w:cs="Arial"/>
        </w:rPr>
        <w:t xml:space="preserve">is identified </w:t>
      </w:r>
      <w:r w:rsidRPr="00E33E1E">
        <w:rPr>
          <w:rFonts w:ascii="Arial" w:hAnsi="Arial" w:cs="Arial"/>
        </w:rPr>
        <w:t xml:space="preserve">as </w:t>
      </w:r>
      <w:r w:rsidR="002A46DA" w:rsidRPr="00E33E1E">
        <w:rPr>
          <w:rFonts w:ascii="Arial" w:hAnsi="Arial" w:cs="Arial"/>
        </w:rPr>
        <w:t>‘South Wales Middle Coal Measures Formation’, which</w:t>
      </w:r>
      <w:r w:rsidR="001308F7">
        <w:rPr>
          <w:rFonts w:ascii="Arial" w:hAnsi="Arial" w:cs="Arial"/>
        </w:rPr>
        <w:t xml:space="preserve"> mainly</w:t>
      </w:r>
      <w:r w:rsidR="002A46DA" w:rsidRPr="00E33E1E">
        <w:rPr>
          <w:rFonts w:ascii="Arial" w:hAnsi="Arial" w:cs="Arial"/>
        </w:rPr>
        <w:t xml:space="preserve"> consists of m</w:t>
      </w:r>
      <w:r w:rsidRPr="00E33E1E">
        <w:rPr>
          <w:rFonts w:ascii="Arial" w:hAnsi="Arial" w:cs="Arial"/>
        </w:rPr>
        <w:t xml:space="preserve">udstone, </w:t>
      </w:r>
      <w:r w:rsidR="002A46DA" w:rsidRPr="00E33E1E">
        <w:rPr>
          <w:rFonts w:ascii="Arial" w:hAnsi="Arial" w:cs="Arial"/>
        </w:rPr>
        <w:t>s</w:t>
      </w:r>
      <w:r w:rsidRPr="00E33E1E">
        <w:rPr>
          <w:rFonts w:ascii="Arial" w:hAnsi="Arial" w:cs="Arial"/>
        </w:rPr>
        <w:t xml:space="preserve">iltstone and </w:t>
      </w:r>
      <w:r w:rsidR="002A46DA" w:rsidRPr="00E33E1E">
        <w:rPr>
          <w:rFonts w:ascii="Arial" w:hAnsi="Arial" w:cs="Arial"/>
        </w:rPr>
        <w:t>s</w:t>
      </w:r>
      <w:r w:rsidRPr="00E33E1E">
        <w:rPr>
          <w:rFonts w:ascii="Arial" w:hAnsi="Arial" w:cs="Arial"/>
        </w:rPr>
        <w:t xml:space="preserve">andstones. </w:t>
      </w:r>
    </w:p>
    <w:p w14:paraId="7EA53E3B" w14:textId="5465DE5B" w:rsidR="00F332F8" w:rsidRPr="00E33E1E" w:rsidRDefault="00A423AD" w:rsidP="00E33E1E">
      <w:pPr>
        <w:spacing w:after="200"/>
        <w:jc w:val="both"/>
        <w:rPr>
          <w:rFonts w:ascii="Arial" w:hAnsi="Arial" w:cs="Arial"/>
        </w:rPr>
      </w:pPr>
      <w:r w:rsidRPr="00E33E1E">
        <w:rPr>
          <w:rFonts w:ascii="Arial" w:hAnsi="Arial" w:cs="Arial"/>
          <w:noProof/>
        </w:rPr>
        <w:lastRenderedPageBreak/>
        <w:drawing>
          <wp:inline distT="0" distB="0" distL="0" distR="0" wp14:anchorId="63102FA2" wp14:editId="5775B249">
            <wp:extent cx="5684520" cy="2573789"/>
            <wp:effectExtent l="0" t="0" r="508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72D175F5-42C4-4B09-976A-AA431DC97A39.jpeg"/>
                    <pic:cNvPicPr/>
                  </pic:nvPicPr>
                  <pic:blipFill>
                    <a:blip r:embed="rId23">
                      <a:extLst>
                        <a:ext uri="{28A0092B-C50C-407E-A947-70E740481C1C}">
                          <a14:useLocalDpi xmlns:a14="http://schemas.microsoft.com/office/drawing/2010/main" val="0"/>
                        </a:ext>
                      </a:extLst>
                    </a:blip>
                    <a:stretch>
                      <a:fillRect/>
                    </a:stretch>
                  </pic:blipFill>
                  <pic:spPr>
                    <a:xfrm>
                      <a:off x="0" y="0"/>
                      <a:ext cx="5740348" cy="2599066"/>
                    </a:xfrm>
                    <a:prstGeom prst="rect">
                      <a:avLst/>
                    </a:prstGeom>
                  </pic:spPr>
                </pic:pic>
              </a:graphicData>
            </a:graphic>
          </wp:inline>
        </w:drawing>
      </w:r>
    </w:p>
    <w:p w14:paraId="509F0075" w14:textId="77777777" w:rsidR="00E35DE7" w:rsidRDefault="00E35DE7" w:rsidP="00E33E1E">
      <w:pPr>
        <w:spacing w:after="200"/>
        <w:jc w:val="both"/>
        <w:rPr>
          <w:rFonts w:ascii="Arial" w:hAnsi="Arial" w:cs="Arial"/>
          <w:u w:val="single"/>
        </w:rPr>
      </w:pPr>
    </w:p>
    <w:p w14:paraId="017EF384" w14:textId="6971DFAE" w:rsidR="00E35DE3" w:rsidRPr="00E33E1E" w:rsidRDefault="002C69B5" w:rsidP="00E33E1E">
      <w:pPr>
        <w:spacing w:after="200"/>
        <w:jc w:val="both"/>
        <w:rPr>
          <w:rFonts w:ascii="Arial" w:hAnsi="Arial" w:cs="Arial"/>
          <w:u w:val="single"/>
        </w:rPr>
      </w:pPr>
      <w:r w:rsidRPr="00E33E1E">
        <w:rPr>
          <w:rFonts w:ascii="Arial" w:hAnsi="Arial" w:cs="Arial"/>
          <w:u w:val="single"/>
        </w:rPr>
        <w:t>Borehole Scan</w:t>
      </w:r>
    </w:p>
    <w:p w14:paraId="4EA37F64" w14:textId="22DFDF1C" w:rsidR="002C69B5" w:rsidRPr="00E33E1E" w:rsidRDefault="002C69B5" w:rsidP="00E33E1E">
      <w:pPr>
        <w:spacing w:after="200"/>
        <w:jc w:val="both"/>
        <w:rPr>
          <w:rFonts w:ascii="Arial" w:hAnsi="Arial" w:cs="Arial"/>
          <w:u w:val="single"/>
        </w:rPr>
      </w:pPr>
      <w:r w:rsidRPr="00E33E1E">
        <w:rPr>
          <w:rFonts w:ascii="Arial" w:hAnsi="Arial" w:cs="Arial"/>
        </w:rPr>
        <w:t>The following images show a document of a borehole scan taken from the exact location of the proposed site. This gives a detailed description of the underground strata. The</w:t>
      </w:r>
      <w:r w:rsidR="00373FF1" w:rsidRPr="00E33E1E">
        <w:rPr>
          <w:rFonts w:ascii="Arial" w:hAnsi="Arial" w:cs="Arial"/>
        </w:rPr>
        <w:t xml:space="preserve"> drilling</w:t>
      </w:r>
      <w:r w:rsidRPr="00E33E1E">
        <w:rPr>
          <w:rFonts w:ascii="Arial" w:hAnsi="Arial" w:cs="Arial"/>
        </w:rPr>
        <w:t xml:space="preserve"> method used </w:t>
      </w:r>
      <w:r w:rsidR="00373FF1" w:rsidRPr="00E33E1E">
        <w:rPr>
          <w:rFonts w:ascii="Arial" w:hAnsi="Arial" w:cs="Arial"/>
        </w:rPr>
        <w:t xml:space="preserve">was “Open Hole” rotary drilling. The title of the document is “Proposed New County Hall Paxton Street Swansea”, suggesting this investigation took place just before the build of the current Civic Centre which was built in 1982.  </w:t>
      </w:r>
    </w:p>
    <w:p w14:paraId="596234B1" w14:textId="5FA199D0" w:rsidR="00FA6D04" w:rsidRPr="00E33E1E" w:rsidRDefault="00FA6D04" w:rsidP="00E33E1E">
      <w:pPr>
        <w:spacing w:after="200"/>
        <w:jc w:val="both"/>
        <w:rPr>
          <w:rFonts w:ascii="Arial" w:hAnsi="Arial" w:cs="Arial"/>
        </w:rPr>
      </w:pPr>
      <w:r w:rsidRPr="00E33E1E">
        <w:rPr>
          <w:rFonts w:ascii="Arial" w:hAnsi="Arial" w:cs="Arial"/>
        </w:rPr>
        <w:t>Analysis of the borehole scan:</w:t>
      </w:r>
    </w:p>
    <w:p w14:paraId="32D479B4" w14:textId="1B5F9F16" w:rsidR="006B4EC2" w:rsidRPr="00E33E1E" w:rsidRDefault="00A257AE" w:rsidP="00E33E1E">
      <w:pPr>
        <w:spacing w:after="200"/>
        <w:jc w:val="both"/>
        <w:rPr>
          <w:rFonts w:ascii="Arial" w:hAnsi="Arial" w:cs="Arial"/>
        </w:rPr>
      </w:pPr>
      <w:r w:rsidRPr="00E33E1E">
        <w:rPr>
          <w:rFonts w:ascii="Arial" w:hAnsi="Arial" w:cs="Arial"/>
        </w:rPr>
        <w:t>-</w:t>
      </w:r>
      <w:r w:rsidR="001E02E6">
        <w:rPr>
          <w:rFonts w:ascii="Arial" w:hAnsi="Arial" w:cs="Arial"/>
        </w:rPr>
        <w:t>At</w:t>
      </w:r>
      <w:r w:rsidR="00FA6D04" w:rsidRPr="00E33E1E">
        <w:rPr>
          <w:rFonts w:ascii="Arial" w:hAnsi="Arial" w:cs="Arial"/>
        </w:rPr>
        <w:t xml:space="preserve"> about </w:t>
      </w:r>
      <w:r w:rsidR="006B4EC2" w:rsidRPr="00E33E1E">
        <w:rPr>
          <w:rFonts w:ascii="Arial" w:hAnsi="Arial" w:cs="Arial"/>
        </w:rPr>
        <w:t>8</w:t>
      </w:r>
      <w:r w:rsidR="00FA6D04" w:rsidRPr="00E33E1E">
        <w:rPr>
          <w:rFonts w:ascii="Arial" w:hAnsi="Arial" w:cs="Arial"/>
        </w:rPr>
        <w:t xml:space="preserve"> meters </w:t>
      </w:r>
      <w:r w:rsidR="006B4EC2" w:rsidRPr="00E33E1E">
        <w:rPr>
          <w:rFonts w:ascii="Arial" w:hAnsi="Arial" w:cs="Arial"/>
        </w:rPr>
        <w:t xml:space="preserve">deep </w:t>
      </w:r>
      <w:r w:rsidR="00FA6D04" w:rsidRPr="00E33E1E">
        <w:rPr>
          <w:rFonts w:ascii="Arial" w:hAnsi="Arial" w:cs="Arial"/>
        </w:rPr>
        <w:t xml:space="preserve">the strata </w:t>
      </w:r>
      <w:proofErr w:type="gramStart"/>
      <w:r w:rsidR="00FA6D04" w:rsidRPr="00E33E1E">
        <w:rPr>
          <w:rFonts w:ascii="Arial" w:hAnsi="Arial" w:cs="Arial"/>
        </w:rPr>
        <w:t>is</w:t>
      </w:r>
      <w:proofErr w:type="gramEnd"/>
      <w:r w:rsidR="00FA6D04" w:rsidRPr="00E33E1E">
        <w:rPr>
          <w:rFonts w:ascii="Arial" w:hAnsi="Arial" w:cs="Arial"/>
        </w:rPr>
        <w:t xml:space="preserve"> </w:t>
      </w:r>
      <w:r w:rsidR="001E02E6">
        <w:rPr>
          <w:rFonts w:ascii="Arial" w:hAnsi="Arial" w:cs="Arial"/>
        </w:rPr>
        <w:t>m</w:t>
      </w:r>
      <w:r w:rsidR="00FA6D04" w:rsidRPr="00E33E1E">
        <w:rPr>
          <w:rFonts w:ascii="Arial" w:hAnsi="Arial" w:cs="Arial"/>
        </w:rPr>
        <w:t xml:space="preserve">ade </w:t>
      </w:r>
      <w:r w:rsidR="001E02E6">
        <w:rPr>
          <w:rFonts w:ascii="Arial" w:hAnsi="Arial" w:cs="Arial"/>
        </w:rPr>
        <w:t>g</w:t>
      </w:r>
      <w:r w:rsidR="00FA6D04" w:rsidRPr="00E33E1E">
        <w:rPr>
          <w:rFonts w:ascii="Arial" w:hAnsi="Arial" w:cs="Arial"/>
        </w:rPr>
        <w:t xml:space="preserve">round consisting mainly of sand and clay. </w:t>
      </w:r>
      <w:r w:rsidR="001E02E6">
        <w:rPr>
          <w:rFonts w:ascii="Arial" w:hAnsi="Arial" w:cs="Arial"/>
        </w:rPr>
        <w:t>Between</w:t>
      </w:r>
      <w:r w:rsidR="00FA6D04" w:rsidRPr="00E33E1E">
        <w:rPr>
          <w:rFonts w:ascii="Arial" w:hAnsi="Arial" w:cs="Arial"/>
        </w:rPr>
        <w:t xml:space="preserve"> 3 and </w:t>
      </w:r>
      <w:r w:rsidR="006B4EC2" w:rsidRPr="00E33E1E">
        <w:rPr>
          <w:rFonts w:ascii="Arial" w:hAnsi="Arial" w:cs="Arial"/>
        </w:rPr>
        <w:t>5</w:t>
      </w:r>
      <w:r w:rsidR="00FA6D04" w:rsidRPr="00E33E1E">
        <w:rPr>
          <w:rFonts w:ascii="Arial" w:hAnsi="Arial" w:cs="Arial"/>
        </w:rPr>
        <w:t xml:space="preserve"> meters deep </w:t>
      </w:r>
      <w:r w:rsidR="00DC3A21">
        <w:rPr>
          <w:rFonts w:ascii="Arial" w:hAnsi="Arial" w:cs="Arial"/>
        </w:rPr>
        <w:t xml:space="preserve">there </w:t>
      </w:r>
      <w:r w:rsidR="00FA6D04" w:rsidRPr="00E33E1E">
        <w:rPr>
          <w:rFonts w:ascii="Arial" w:hAnsi="Arial" w:cs="Arial"/>
        </w:rPr>
        <w:t>are</w:t>
      </w:r>
      <w:r w:rsidR="00DC3A21">
        <w:rPr>
          <w:rFonts w:ascii="Arial" w:hAnsi="Arial" w:cs="Arial"/>
        </w:rPr>
        <w:t xml:space="preserve"> reportedly</w:t>
      </w:r>
      <w:r w:rsidR="00FA6D04" w:rsidRPr="00E33E1E">
        <w:rPr>
          <w:rFonts w:ascii="Arial" w:hAnsi="Arial" w:cs="Arial"/>
        </w:rPr>
        <w:t xml:space="preserve"> brick shale and dense bricks</w:t>
      </w:r>
      <w:r w:rsidR="001E02E6">
        <w:rPr>
          <w:rFonts w:ascii="Arial" w:hAnsi="Arial" w:cs="Arial"/>
        </w:rPr>
        <w:t xml:space="preserve"> in the soil</w:t>
      </w:r>
      <w:r w:rsidR="00FA6D04" w:rsidRPr="00E33E1E">
        <w:rPr>
          <w:rFonts w:ascii="Arial" w:hAnsi="Arial" w:cs="Arial"/>
        </w:rPr>
        <w:t xml:space="preserve">, likely to have been from the old </w:t>
      </w:r>
      <w:r w:rsidR="001E02E6">
        <w:rPr>
          <w:rFonts w:ascii="Arial" w:hAnsi="Arial" w:cs="Arial"/>
        </w:rPr>
        <w:t>mumbles train tracks</w:t>
      </w:r>
      <w:r w:rsidR="00FA6D04" w:rsidRPr="00E33E1E">
        <w:rPr>
          <w:rFonts w:ascii="Arial" w:hAnsi="Arial" w:cs="Arial"/>
        </w:rPr>
        <w:t xml:space="preserve"> and the wagon repair works building.  </w:t>
      </w:r>
    </w:p>
    <w:p w14:paraId="0CE26349" w14:textId="3C75DD0C" w:rsidR="00FA6D04" w:rsidRPr="00E33E1E" w:rsidRDefault="00A257AE" w:rsidP="00E33E1E">
      <w:pPr>
        <w:spacing w:after="200"/>
        <w:jc w:val="both"/>
        <w:rPr>
          <w:rFonts w:ascii="Arial" w:hAnsi="Arial" w:cs="Arial"/>
        </w:rPr>
      </w:pPr>
      <w:r w:rsidRPr="00E33E1E">
        <w:rPr>
          <w:rFonts w:ascii="Arial" w:hAnsi="Arial" w:cs="Arial"/>
        </w:rPr>
        <w:t>-</w:t>
      </w:r>
      <w:r w:rsidR="006B4EC2" w:rsidRPr="00E33E1E">
        <w:rPr>
          <w:rFonts w:ascii="Arial" w:hAnsi="Arial" w:cs="Arial"/>
        </w:rPr>
        <w:t xml:space="preserve">From 8 to 18 meters the </w:t>
      </w:r>
      <w:r w:rsidR="00DC3A21">
        <w:rPr>
          <w:rFonts w:ascii="Arial" w:hAnsi="Arial" w:cs="Arial"/>
        </w:rPr>
        <w:t>ground</w:t>
      </w:r>
      <w:r w:rsidR="006B4EC2" w:rsidRPr="00E33E1E">
        <w:rPr>
          <w:rFonts w:ascii="Arial" w:hAnsi="Arial" w:cs="Arial"/>
        </w:rPr>
        <w:t xml:space="preserve"> </w:t>
      </w:r>
      <w:r w:rsidR="00C61C88" w:rsidRPr="00E33E1E">
        <w:rPr>
          <w:rFonts w:ascii="Arial" w:hAnsi="Arial" w:cs="Arial"/>
        </w:rPr>
        <w:t xml:space="preserve">is </w:t>
      </w:r>
      <w:r w:rsidR="006B4EC2" w:rsidRPr="00E33E1E">
        <w:rPr>
          <w:rFonts w:ascii="Arial" w:hAnsi="Arial" w:cs="Arial"/>
        </w:rPr>
        <w:t xml:space="preserve">described as “stiff gravelly </w:t>
      </w:r>
      <w:r w:rsidR="00DC3A21">
        <w:rPr>
          <w:rFonts w:ascii="Arial" w:hAnsi="Arial" w:cs="Arial"/>
        </w:rPr>
        <w:t>b</w:t>
      </w:r>
      <w:r w:rsidR="006B4EC2" w:rsidRPr="00E33E1E">
        <w:rPr>
          <w:rFonts w:ascii="Arial" w:hAnsi="Arial" w:cs="Arial"/>
        </w:rPr>
        <w:t xml:space="preserve">oulder </w:t>
      </w:r>
      <w:r w:rsidR="00DC3A21">
        <w:rPr>
          <w:rFonts w:ascii="Arial" w:hAnsi="Arial" w:cs="Arial"/>
        </w:rPr>
        <w:t>c</w:t>
      </w:r>
      <w:r w:rsidR="006B4EC2" w:rsidRPr="00E33E1E">
        <w:rPr>
          <w:rFonts w:ascii="Arial" w:hAnsi="Arial" w:cs="Arial"/>
        </w:rPr>
        <w:t xml:space="preserve">lay”. Boulder clay is a geological deposit of clay, usually full of boulders. </w:t>
      </w:r>
      <w:r w:rsidR="00982D69" w:rsidRPr="00E33E1E">
        <w:rPr>
          <w:rFonts w:ascii="Arial" w:hAnsi="Arial" w:cs="Arial"/>
        </w:rPr>
        <w:t xml:space="preserve">It’s worth noting that clay soil retains water very well and thus drainage is slow, making it difficult to work with. It has a very low permeability. </w:t>
      </w:r>
    </w:p>
    <w:p w14:paraId="762F0FE7" w14:textId="30B62D09" w:rsidR="006B4EC2" w:rsidRPr="00E33E1E" w:rsidRDefault="00A257AE" w:rsidP="00E33E1E">
      <w:pPr>
        <w:spacing w:after="200"/>
        <w:jc w:val="both"/>
        <w:rPr>
          <w:rFonts w:ascii="Arial" w:hAnsi="Arial" w:cs="Arial"/>
        </w:rPr>
      </w:pPr>
      <w:r w:rsidRPr="00E33E1E">
        <w:rPr>
          <w:rFonts w:ascii="Arial" w:hAnsi="Arial" w:cs="Arial"/>
        </w:rPr>
        <w:t>-</w:t>
      </w:r>
      <w:r w:rsidR="00982D69" w:rsidRPr="00E33E1E">
        <w:rPr>
          <w:rFonts w:ascii="Arial" w:hAnsi="Arial" w:cs="Arial"/>
        </w:rPr>
        <w:t xml:space="preserve">The strata </w:t>
      </w:r>
      <w:r w:rsidR="00FD22D1" w:rsidRPr="00E33E1E">
        <w:rPr>
          <w:rFonts w:ascii="Arial" w:hAnsi="Arial" w:cs="Arial"/>
        </w:rPr>
        <w:t>changes</w:t>
      </w:r>
      <w:r w:rsidR="00DC3A21">
        <w:rPr>
          <w:rFonts w:ascii="Arial" w:hAnsi="Arial" w:cs="Arial"/>
        </w:rPr>
        <w:t xml:space="preserve"> </w:t>
      </w:r>
      <w:r w:rsidR="00134294" w:rsidRPr="00E33E1E">
        <w:rPr>
          <w:rFonts w:ascii="Arial" w:hAnsi="Arial" w:cs="Arial"/>
        </w:rPr>
        <w:t>between</w:t>
      </w:r>
      <w:r w:rsidR="00982D69" w:rsidRPr="00E33E1E">
        <w:rPr>
          <w:rFonts w:ascii="Arial" w:hAnsi="Arial" w:cs="Arial"/>
        </w:rPr>
        <w:t xml:space="preserve"> 18 to 22 meters </w:t>
      </w:r>
      <w:r w:rsidR="00DC3A21">
        <w:rPr>
          <w:rFonts w:ascii="Arial" w:hAnsi="Arial" w:cs="Arial"/>
        </w:rPr>
        <w:t xml:space="preserve">deep </w:t>
      </w:r>
      <w:r w:rsidR="00982D69" w:rsidRPr="00E33E1E">
        <w:rPr>
          <w:rFonts w:ascii="Arial" w:hAnsi="Arial" w:cs="Arial"/>
        </w:rPr>
        <w:t xml:space="preserve">to </w:t>
      </w:r>
      <w:r w:rsidR="00DC3A21">
        <w:rPr>
          <w:rFonts w:ascii="Arial" w:hAnsi="Arial" w:cs="Arial"/>
        </w:rPr>
        <w:t>grey mudstone,</w:t>
      </w:r>
      <w:r w:rsidR="00982D69" w:rsidRPr="00E33E1E">
        <w:rPr>
          <w:rFonts w:ascii="Arial" w:hAnsi="Arial" w:cs="Arial"/>
        </w:rPr>
        <w:t xml:space="preserve"> which is fine-grained rock consisting </w:t>
      </w:r>
      <w:r w:rsidR="00134294" w:rsidRPr="00E33E1E">
        <w:rPr>
          <w:rFonts w:ascii="Arial" w:hAnsi="Arial" w:cs="Arial"/>
        </w:rPr>
        <w:t>of a mixture of clay and similar silt-sized particles.</w:t>
      </w:r>
      <w:r w:rsidR="00DC3A21">
        <w:rPr>
          <w:rFonts w:ascii="Arial" w:hAnsi="Arial" w:cs="Arial"/>
        </w:rPr>
        <w:t xml:space="preserve"> </w:t>
      </w:r>
      <w:r w:rsidR="00134294" w:rsidRPr="00E33E1E">
        <w:rPr>
          <w:rFonts w:ascii="Arial" w:hAnsi="Arial" w:cs="Arial"/>
        </w:rPr>
        <w:t>The borehole ends at 22 meters</w:t>
      </w:r>
      <w:r w:rsidR="00DC3A21">
        <w:rPr>
          <w:rFonts w:ascii="Arial" w:hAnsi="Arial" w:cs="Arial"/>
        </w:rPr>
        <w:t xml:space="preserve"> deep. </w:t>
      </w:r>
    </w:p>
    <w:p w14:paraId="4C298939" w14:textId="6BF9FAFF" w:rsidR="002C69B5" w:rsidRPr="00E33E1E" w:rsidRDefault="002C69B5" w:rsidP="00E33E1E">
      <w:pPr>
        <w:spacing w:after="200"/>
        <w:jc w:val="both"/>
        <w:rPr>
          <w:rFonts w:ascii="Arial" w:hAnsi="Arial" w:cs="Arial"/>
          <w:u w:val="single"/>
        </w:rPr>
      </w:pPr>
      <w:r w:rsidRPr="00E33E1E">
        <w:rPr>
          <w:rFonts w:ascii="Arial" w:hAnsi="Arial" w:cs="Arial"/>
          <w:noProof/>
          <w:u w:val="single"/>
        </w:rPr>
        <w:lastRenderedPageBreak/>
        <w:drawing>
          <wp:inline distT="0" distB="0" distL="0" distR="0" wp14:anchorId="0F5EA876" wp14:editId="4CEEE932">
            <wp:extent cx="2764230" cy="3800819"/>
            <wp:effectExtent l="0" t="0" r="444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180322E8-B51F-4930-A732-DA5CE53827D6.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30112" cy="3891406"/>
                    </a:xfrm>
                    <a:prstGeom prst="rect">
                      <a:avLst/>
                    </a:prstGeom>
                  </pic:spPr>
                </pic:pic>
              </a:graphicData>
            </a:graphic>
          </wp:inline>
        </w:drawing>
      </w:r>
      <w:r w:rsidR="00E35DE3" w:rsidRPr="00E33E1E">
        <w:rPr>
          <w:rFonts w:ascii="Arial" w:hAnsi="Arial" w:cs="Arial"/>
          <w:noProof/>
        </w:rPr>
        <w:drawing>
          <wp:inline distT="0" distB="0" distL="0" distR="0" wp14:anchorId="701EF4C1" wp14:editId="7BD3D6F3">
            <wp:extent cx="2908453" cy="3999123"/>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281422FB-7C2C-4294-9D91-F0D8FD98E218.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950759" cy="4057294"/>
                    </a:xfrm>
                    <a:prstGeom prst="rect">
                      <a:avLst/>
                    </a:prstGeom>
                  </pic:spPr>
                </pic:pic>
              </a:graphicData>
            </a:graphic>
          </wp:inline>
        </w:drawing>
      </w:r>
    </w:p>
    <w:p w14:paraId="2E37CB86" w14:textId="31764AC2" w:rsidR="002772A7" w:rsidRPr="00E33E1E" w:rsidRDefault="002772A7" w:rsidP="00E33E1E">
      <w:pPr>
        <w:spacing w:after="200"/>
        <w:jc w:val="both"/>
        <w:rPr>
          <w:rFonts w:ascii="Arial" w:hAnsi="Arial" w:cs="Arial"/>
        </w:rPr>
      </w:pPr>
    </w:p>
    <w:p w14:paraId="1C46AF3D" w14:textId="77777777" w:rsidR="00E35DE3" w:rsidRPr="00E33E1E" w:rsidRDefault="002C69B5" w:rsidP="00E33E1E">
      <w:pPr>
        <w:jc w:val="center"/>
        <w:rPr>
          <w:rFonts w:ascii="Arial" w:hAnsi="Arial" w:cs="Arial"/>
        </w:rPr>
      </w:pPr>
      <w:r w:rsidRPr="00E33E1E">
        <w:rPr>
          <w:rFonts w:ascii="Arial" w:hAnsi="Arial" w:cs="Arial"/>
          <w:noProof/>
        </w:rPr>
        <w:drawing>
          <wp:inline distT="0" distB="0" distL="0" distR="0" wp14:anchorId="48D0FE93" wp14:editId="26BA0E23">
            <wp:extent cx="3095740" cy="4256642"/>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7C5D82EF-679B-425C-ADDC-D45DF1E4ADC7.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097648" cy="4259266"/>
                    </a:xfrm>
                    <a:prstGeom prst="rect">
                      <a:avLst/>
                    </a:prstGeom>
                  </pic:spPr>
                </pic:pic>
              </a:graphicData>
            </a:graphic>
          </wp:inline>
        </w:drawing>
      </w:r>
    </w:p>
    <w:p w14:paraId="72DFF93B" w14:textId="3D1A6E36" w:rsidR="00C56901" w:rsidRPr="00E33E1E" w:rsidRDefault="00C56901" w:rsidP="00E33E1E">
      <w:pPr>
        <w:rPr>
          <w:rFonts w:ascii="Arial" w:hAnsi="Arial" w:cs="Arial"/>
        </w:rPr>
      </w:pPr>
    </w:p>
    <w:p w14:paraId="3A02E92E" w14:textId="77777777" w:rsidR="000709E1" w:rsidRPr="00E33E1E" w:rsidRDefault="000709E1" w:rsidP="00E33E1E">
      <w:pPr>
        <w:rPr>
          <w:rFonts w:ascii="Arial" w:hAnsi="Arial" w:cs="Arial"/>
          <w:b/>
          <w:bCs/>
        </w:rPr>
      </w:pPr>
    </w:p>
    <w:p w14:paraId="71DDEAC4" w14:textId="57EA745B" w:rsidR="00C61C88" w:rsidRPr="00E33E1E" w:rsidRDefault="00FA6D04" w:rsidP="00E33E1E">
      <w:pPr>
        <w:rPr>
          <w:rFonts w:ascii="Arial" w:hAnsi="Arial" w:cs="Arial"/>
          <w:b/>
          <w:bCs/>
        </w:rPr>
      </w:pPr>
      <w:r w:rsidRPr="00E33E1E">
        <w:rPr>
          <w:rFonts w:ascii="Arial" w:hAnsi="Arial" w:cs="Arial"/>
          <w:b/>
          <w:bCs/>
        </w:rPr>
        <w:t>Recommendations</w:t>
      </w:r>
    </w:p>
    <w:p w14:paraId="23CF9350" w14:textId="6771103A" w:rsidR="00B118A2" w:rsidRPr="00B118A2" w:rsidRDefault="00752083" w:rsidP="00B118A2">
      <w:pPr>
        <w:spacing w:after="200"/>
        <w:jc w:val="both"/>
        <w:rPr>
          <w:rFonts w:ascii="Arial" w:hAnsi="Arial" w:cs="Arial"/>
        </w:rPr>
      </w:pPr>
      <w:r w:rsidRPr="00E33E1E">
        <w:rPr>
          <w:rFonts w:ascii="Arial" w:hAnsi="Arial" w:cs="Arial"/>
        </w:rPr>
        <w:t xml:space="preserve">Given the historic background and </w:t>
      </w:r>
      <w:r w:rsidR="00C56901" w:rsidRPr="00E33E1E">
        <w:rPr>
          <w:rFonts w:ascii="Arial" w:hAnsi="Arial" w:cs="Arial"/>
        </w:rPr>
        <w:t xml:space="preserve">geological </w:t>
      </w:r>
      <w:r w:rsidRPr="00E33E1E">
        <w:rPr>
          <w:rFonts w:ascii="Arial" w:hAnsi="Arial" w:cs="Arial"/>
        </w:rPr>
        <w:t xml:space="preserve">information I have collected of the proposed site, I recommend that the contents of a site investigation include methods suitable for non-cohesive and disturbed soils. Although the borehole scan does show </w:t>
      </w:r>
      <w:r w:rsidR="00DC3A21">
        <w:rPr>
          <w:rFonts w:ascii="Arial" w:hAnsi="Arial" w:cs="Arial"/>
        </w:rPr>
        <w:t>a bedrock consisting of mudstone,</w:t>
      </w:r>
      <w:r w:rsidRPr="00E33E1E">
        <w:rPr>
          <w:rFonts w:ascii="Arial" w:hAnsi="Arial" w:cs="Arial"/>
        </w:rPr>
        <w:t xml:space="preserve"> the ground</w:t>
      </w:r>
      <w:r w:rsidR="00DC3A21">
        <w:rPr>
          <w:rFonts w:ascii="Arial" w:hAnsi="Arial" w:cs="Arial"/>
        </w:rPr>
        <w:t xml:space="preserve"> largely </w:t>
      </w:r>
      <w:r w:rsidRPr="00E33E1E">
        <w:rPr>
          <w:rFonts w:ascii="Arial" w:hAnsi="Arial" w:cs="Arial"/>
        </w:rPr>
        <w:t>consists of sand</w:t>
      </w:r>
      <w:r w:rsidR="00DC3A21">
        <w:rPr>
          <w:rFonts w:ascii="Arial" w:hAnsi="Arial" w:cs="Arial"/>
        </w:rPr>
        <w:t>y soils</w:t>
      </w:r>
      <w:r w:rsidRPr="00E33E1E">
        <w:rPr>
          <w:rFonts w:ascii="Arial" w:hAnsi="Arial" w:cs="Arial"/>
        </w:rPr>
        <w:t xml:space="preserve"> and made ground. Because</w:t>
      </w:r>
      <w:r w:rsidR="00DC3A21">
        <w:rPr>
          <w:rFonts w:ascii="Arial" w:hAnsi="Arial" w:cs="Arial"/>
        </w:rPr>
        <w:t xml:space="preserve"> sand is non-cohesive and has little to no strength unless confined</w:t>
      </w:r>
      <w:r w:rsidRPr="00E33E1E">
        <w:rPr>
          <w:rFonts w:ascii="Arial" w:hAnsi="Arial" w:cs="Arial"/>
        </w:rPr>
        <w:t xml:space="preserve">, excavations can be of limited applicability. </w:t>
      </w:r>
      <w:r w:rsidR="00DC3A21">
        <w:rPr>
          <w:rFonts w:ascii="Arial" w:hAnsi="Arial" w:cs="Arial"/>
        </w:rPr>
        <w:t>Therefore, it’s imperative that the investigation takes this into account.</w:t>
      </w:r>
    </w:p>
    <w:p w14:paraId="719AE377" w14:textId="2EF43A88" w:rsidR="002E468F" w:rsidRPr="00E33E1E" w:rsidRDefault="00DC3A21" w:rsidP="00E33E1E">
      <w:pPr>
        <w:spacing w:after="200"/>
        <w:jc w:val="both"/>
        <w:rPr>
          <w:rFonts w:ascii="Arial" w:hAnsi="Arial" w:cs="Arial"/>
        </w:rPr>
      </w:pPr>
      <w:r>
        <w:rPr>
          <w:rFonts w:ascii="Arial" w:hAnsi="Arial" w:cs="Arial"/>
        </w:rPr>
        <w:t>Rig Type - I would recommend using a highway rig</w:t>
      </w:r>
      <w:r w:rsidR="00942E33" w:rsidRPr="00E33E1E">
        <w:rPr>
          <w:rFonts w:ascii="Arial" w:hAnsi="Arial" w:cs="Arial"/>
        </w:rPr>
        <w:t xml:space="preserve"> as the site is easily accessed and</w:t>
      </w:r>
      <w:r>
        <w:rPr>
          <w:rFonts w:ascii="Arial" w:hAnsi="Arial" w:cs="Arial"/>
        </w:rPr>
        <w:t xml:space="preserve">, </w:t>
      </w:r>
      <w:r w:rsidR="00942E33" w:rsidRPr="00E33E1E">
        <w:rPr>
          <w:rFonts w:ascii="Arial" w:hAnsi="Arial" w:cs="Arial"/>
        </w:rPr>
        <w:t xml:space="preserve">given the fact it’s </w:t>
      </w:r>
      <w:r>
        <w:rPr>
          <w:rFonts w:ascii="Arial" w:hAnsi="Arial" w:cs="Arial"/>
        </w:rPr>
        <w:t xml:space="preserve">located </w:t>
      </w:r>
      <w:r w:rsidR="00942E33" w:rsidRPr="00E33E1E">
        <w:rPr>
          <w:rFonts w:ascii="Arial" w:hAnsi="Arial" w:cs="Arial"/>
        </w:rPr>
        <w:t>in a carpark</w:t>
      </w:r>
      <w:r>
        <w:rPr>
          <w:rFonts w:ascii="Arial" w:hAnsi="Arial" w:cs="Arial"/>
        </w:rPr>
        <w:t>,</w:t>
      </w:r>
      <w:r w:rsidR="00942E33" w:rsidRPr="00E33E1E">
        <w:rPr>
          <w:rFonts w:ascii="Arial" w:hAnsi="Arial" w:cs="Arial"/>
        </w:rPr>
        <w:t xml:space="preserve"> the ground is </w:t>
      </w:r>
      <w:r w:rsidR="000709E1" w:rsidRPr="00E33E1E">
        <w:rPr>
          <w:rFonts w:ascii="Arial" w:hAnsi="Arial" w:cs="Arial"/>
        </w:rPr>
        <w:t>level and solid</w:t>
      </w:r>
      <w:r w:rsidR="00942E33" w:rsidRPr="00E33E1E">
        <w:rPr>
          <w:rFonts w:ascii="Arial" w:hAnsi="Arial" w:cs="Arial"/>
        </w:rPr>
        <w:t>.</w:t>
      </w:r>
      <w:r w:rsidR="00C268F6">
        <w:rPr>
          <w:rFonts w:ascii="Arial" w:hAnsi="Arial" w:cs="Arial"/>
        </w:rPr>
        <w:t xml:space="preserve"> </w:t>
      </w:r>
    </w:p>
    <w:p w14:paraId="6D04327E" w14:textId="0EE1CCFC" w:rsidR="00752083" w:rsidRDefault="00C56901" w:rsidP="00E33E1E">
      <w:pPr>
        <w:spacing w:after="200"/>
        <w:jc w:val="both"/>
        <w:rPr>
          <w:rFonts w:ascii="Arial" w:hAnsi="Arial" w:cs="Arial"/>
        </w:rPr>
      </w:pPr>
      <w:r w:rsidRPr="00E33E1E">
        <w:rPr>
          <w:rFonts w:ascii="Arial" w:hAnsi="Arial" w:cs="Arial"/>
        </w:rPr>
        <w:t>Bore Method</w:t>
      </w:r>
      <w:r w:rsidR="002E468F" w:rsidRPr="00E33E1E">
        <w:rPr>
          <w:rFonts w:ascii="Arial" w:hAnsi="Arial" w:cs="Arial"/>
        </w:rPr>
        <w:t xml:space="preserve"> - </w:t>
      </w:r>
      <w:r w:rsidRPr="00E33E1E">
        <w:rPr>
          <w:rFonts w:ascii="Arial" w:hAnsi="Arial" w:cs="Arial"/>
        </w:rPr>
        <w:t>The bore method</w:t>
      </w:r>
      <w:r w:rsidR="002E468F" w:rsidRPr="00E33E1E">
        <w:rPr>
          <w:rFonts w:ascii="Arial" w:hAnsi="Arial" w:cs="Arial"/>
        </w:rPr>
        <w:t xml:space="preserve"> I recommend using for sampling the ground is the ‘</w:t>
      </w:r>
      <w:r w:rsidR="00BB6CF8" w:rsidRPr="00E33E1E">
        <w:rPr>
          <w:rFonts w:ascii="Arial" w:hAnsi="Arial" w:cs="Arial"/>
        </w:rPr>
        <w:t>Open Hollow Stem Auger</w:t>
      </w:r>
      <w:r w:rsidR="00434C60" w:rsidRPr="00E33E1E">
        <w:rPr>
          <w:rFonts w:ascii="Arial" w:hAnsi="Arial" w:cs="Arial"/>
        </w:rPr>
        <w:t>’</w:t>
      </w:r>
      <w:r w:rsidR="002E468F" w:rsidRPr="00E33E1E">
        <w:rPr>
          <w:rFonts w:ascii="Arial" w:hAnsi="Arial" w:cs="Arial"/>
        </w:rPr>
        <w:t xml:space="preserve"> method. </w:t>
      </w:r>
      <w:r w:rsidR="00434C60" w:rsidRPr="00E33E1E">
        <w:rPr>
          <w:rFonts w:ascii="Arial" w:hAnsi="Arial" w:cs="Arial"/>
        </w:rPr>
        <w:t>I recommend this method as it’s a suitable method sands and clays, which are the main types of soil present.</w:t>
      </w:r>
      <w:r w:rsidR="00BB6CF8" w:rsidRPr="00E33E1E">
        <w:rPr>
          <w:rFonts w:ascii="Arial" w:hAnsi="Arial" w:cs="Arial"/>
        </w:rPr>
        <w:t xml:space="preserve"> Given that the soil is weak, this method has a retractable centre bit to allow both undisturbed and disturbed sampling.</w:t>
      </w:r>
    </w:p>
    <w:p w14:paraId="1381815E" w14:textId="78FDB5B5" w:rsidR="00B118A2" w:rsidRPr="00B118A2" w:rsidRDefault="00B118A2" w:rsidP="00B118A2">
      <w:pPr>
        <w:autoSpaceDE w:val="0"/>
        <w:autoSpaceDN w:val="0"/>
        <w:adjustRightInd w:val="0"/>
        <w:rPr>
          <w:rFonts w:ascii="Arial" w:hAnsi="Arial" w:cs="Arial"/>
        </w:rPr>
      </w:pPr>
      <w:r>
        <w:rPr>
          <w:rFonts w:ascii="Arial" w:hAnsi="Arial" w:cs="Arial"/>
        </w:rPr>
        <w:t>When investigating the ground on site, it’s important to note that i</w:t>
      </w:r>
      <w:r w:rsidRPr="00B118A2">
        <w:rPr>
          <w:rFonts w:ascii="Arial" w:hAnsi="Arial" w:cs="Arial"/>
        </w:rPr>
        <w:t xml:space="preserve">nvestigation points should be spaced in accordance with </w:t>
      </w:r>
      <w:r w:rsidRPr="00B118A2">
        <w:rPr>
          <w:rFonts w:ascii="Arial" w:hAnsi="Arial" w:cs="Arial"/>
          <w:u w:val="single"/>
        </w:rPr>
        <w:t>BS EN 1997-2:2007</w:t>
      </w:r>
    </w:p>
    <w:p w14:paraId="6A4CB9A7" w14:textId="7788670B" w:rsidR="00B118A2" w:rsidRDefault="00B118A2" w:rsidP="00B118A2">
      <w:pPr>
        <w:autoSpaceDE w:val="0"/>
        <w:autoSpaceDN w:val="0"/>
        <w:adjustRightInd w:val="0"/>
        <w:rPr>
          <w:rFonts w:ascii="Arial" w:hAnsi="Arial" w:cs="Arial"/>
        </w:rPr>
      </w:pPr>
      <w:r w:rsidRPr="00B118A2">
        <w:rPr>
          <w:rFonts w:ascii="Arial" w:hAnsi="Arial" w:cs="Arial"/>
        </w:rPr>
        <w:t xml:space="preserve">Annex B, </w:t>
      </w:r>
    </w:p>
    <w:p w14:paraId="46E6195E" w14:textId="0467F51B" w:rsidR="00B118A2" w:rsidRDefault="00B118A2" w:rsidP="00B118A2">
      <w:pPr>
        <w:autoSpaceDE w:val="0"/>
        <w:autoSpaceDN w:val="0"/>
        <w:adjustRightInd w:val="0"/>
        <w:rPr>
          <w:rFonts w:ascii="Arial" w:hAnsi="Arial" w:cs="Arial"/>
        </w:rPr>
      </w:pPr>
    </w:p>
    <w:p w14:paraId="6EA28FB2" w14:textId="19B686F4" w:rsidR="00B118A2" w:rsidRDefault="00B118A2" w:rsidP="00B118A2">
      <w:pPr>
        <w:autoSpaceDE w:val="0"/>
        <w:autoSpaceDN w:val="0"/>
        <w:adjustRightInd w:val="0"/>
        <w:rPr>
          <w:rFonts w:ascii="Arial" w:hAnsi="Arial" w:cs="Arial"/>
        </w:rPr>
      </w:pPr>
      <w:r>
        <w:rPr>
          <w:rFonts w:ascii="Arial" w:hAnsi="Arial" w:cs="Arial"/>
        </w:rPr>
        <w:t>I would recommend that a utility investigation take place, as I have discovered from my research that there is a high risk of old utilities being present in the ground. From my findings, I found that there was a wagon repair works building and nearby sites such as paint factories that would require various utilities that may well still be under the ground of the proposed site. It’s also worth noting that the site is located between the Civic Centre and the Marriott Hotel</w:t>
      </w:r>
      <w:r w:rsidR="001D690F">
        <w:rPr>
          <w:rFonts w:ascii="Arial" w:hAnsi="Arial" w:cs="Arial"/>
        </w:rPr>
        <w:t xml:space="preserve">, indicating there’s potential some of their utilities may be travelling under the ground of the site. Should any of these utilities be live, it’s vital they be located before any boring take place. </w:t>
      </w:r>
      <w:r>
        <w:rPr>
          <w:rFonts w:ascii="Arial" w:hAnsi="Arial" w:cs="Arial"/>
        </w:rPr>
        <w:t xml:space="preserve"> </w:t>
      </w:r>
      <w:r w:rsidR="001D690F">
        <w:rPr>
          <w:rFonts w:ascii="Arial" w:hAnsi="Arial" w:cs="Arial"/>
        </w:rPr>
        <w:t>When carrying out such investigation, u</w:t>
      </w:r>
      <w:r w:rsidRPr="00B118A2">
        <w:rPr>
          <w:rFonts w:ascii="Arial" w:hAnsi="Arial" w:cs="Arial"/>
        </w:rPr>
        <w:t>nderground utility detection</w:t>
      </w:r>
      <w:r w:rsidR="001D690F">
        <w:rPr>
          <w:rFonts w:ascii="Arial" w:hAnsi="Arial" w:cs="Arial"/>
        </w:rPr>
        <w:t xml:space="preserve"> should </w:t>
      </w:r>
      <w:r w:rsidRPr="00B118A2">
        <w:rPr>
          <w:rFonts w:ascii="Arial" w:hAnsi="Arial" w:cs="Arial"/>
        </w:rPr>
        <w:t>be carried out in accordance with PAS 128.</w:t>
      </w:r>
    </w:p>
    <w:p w14:paraId="0781A41C" w14:textId="77777777" w:rsidR="00B118A2" w:rsidRPr="00E33E1E" w:rsidRDefault="00B118A2" w:rsidP="00E33E1E">
      <w:pPr>
        <w:spacing w:after="200"/>
        <w:jc w:val="both"/>
        <w:rPr>
          <w:rFonts w:ascii="Arial" w:hAnsi="Arial" w:cs="Arial"/>
        </w:rPr>
      </w:pPr>
    </w:p>
    <w:p w14:paraId="6D44340A" w14:textId="157EE91C" w:rsidR="00B55FBC" w:rsidRPr="00E33E1E" w:rsidRDefault="00B55FBC" w:rsidP="00E33E1E">
      <w:pPr>
        <w:spacing w:after="200"/>
        <w:jc w:val="both"/>
        <w:rPr>
          <w:rFonts w:ascii="Arial" w:hAnsi="Arial" w:cs="Arial"/>
          <w:u w:val="single"/>
        </w:rPr>
      </w:pPr>
      <w:r w:rsidRPr="00E33E1E">
        <w:rPr>
          <w:rFonts w:ascii="Arial" w:hAnsi="Arial" w:cs="Arial"/>
          <w:u w:val="single"/>
        </w:rPr>
        <w:t>Contamination of the ground</w:t>
      </w:r>
    </w:p>
    <w:p w14:paraId="1DADCDAF" w14:textId="6969F1E6" w:rsidR="00B55FBC" w:rsidRPr="00E33E1E" w:rsidRDefault="001D690F" w:rsidP="00E33E1E">
      <w:pPr>
        <w:rPr>
          <w:rFonts w:ascii="Arial" w:hAnsi="Arial" w:cs="Arial"/>
        </w:rPr>
      </w:pPr>
      <w:r>
        <w:rPr>
          <w:rFonts w:ascii="Arial" w:hAnsi="Arial" w:cs="Arial"/>
        </w:rPr>
        <w:t>Looking at my research on potential VOCs in the ground</w:t>
      </w:r>
      <w:r w:rsidR="00B55FBC" w:rsidRPr="00E33E1E">
        <w:rPr>
          <w:rFonts w:ascii="Arial" w:hAnsi="Arial" w:cs="Arial"/>
        </w:rPr>
        <w:t xml:space="preserve">, I highly recommend </w:t>
      </w:r>
      <w:r w:rsidR="00127106" w:rsidRPr="00E33E1E">
        <w:rPr>
          <w:rFonts w:ascii="Arial" w:hAnsi="Arial" w:cs="Arial"/>
        </w:rPr>
        <w:t>the</w:t>
      </w:r>
      <w:r w:rsidR="003419B0" w:rsidRPr="00E33E1E">
        <w:rPr>
          <w:rFonts w:ascii="Arial" w:hAnsi="Arial" w:cs="Arial"/>
        </w:rPr>
        <w:t xml:space="preserve"> </w:t>
      </w:r>
      <w:r w:rsidR="00B55FBC" w:rsidRPr="00E33E1E">
        <w:rPr>
          <w:rFonts w:ascii="Arial" w:hAnsi="Arial" w:cs="Arial"/>
        </w:rPr>
        <w:t>investigation be carried out with compliance to BS10175 and BS8576.</w:t>
      </w:r>
    </w:p>
    <w:p w14:paraId="5F7F1237" w14:textId="28EA9F59" w:rsidR="00B55FBC" w:rsidRPr="00E33E1E" w:rsidRDefault="00B55FBC" w:rsidP="00E33E1E">
      <w:pPr>
        <w:rPr>
          <w:rFonts w:ascii="Arial" w:hAnsi="Arial" w:cs="Arial"/>
        </w:rPr>
      </w:pPr>
    </w:p>
    <w:p w14:paraId="33C34B7E" w14:textId="45C560F3" w:rsidR="00495E4A" w:rsidRPr="00E33E1E" w:rsidRDefault="00B55FBC" w:rsidP="00E33E1E">
      <w:pPr>
        <w:rPr>
          <w:rFonts w:ascii="Arial" w:hAnsi="Arial" w:cs="Arial"/>
        </w:rPr>
      </w:pPr>
      <w:r w:rsidRPr="00E33E1E">
        <w:rPr>
          <w:rFonts w:ascii="Arial" w:hAnsi="Arial" w:cs="Arial"/>
        </w:rPr>
        <w:t xml:space="preserve">BS10175 </w:t>
      </w:r>
      <w:r w:rsidR="002F2155" w:rsidRPr="00E33E1E">
        <w:rPr>
          <w:rFonts w:ascii="Arial" w:hAnsi="Arial" w:cs="Arial"/>
        </w:rPr>
        <w:t xml:space="preserve">will give appropriate guidance and recommendations </w:t>
      </w:r>
      <w:r w:rsidR="00495E4A" w:rsidRPr="00E33E1E">
        <w:rPr>
          <w:rFonts w:ascii="Arial" w:hAnsi="Arial" w:cs="Arial"/>
        </w:rPr>
        <w:t>on the investigation of land that may be affected by contamination. It allows users to set objectives, develop strategy and identify risks from the contamination for the investigation. It also shows users how to carry out sampling, field testing and laboratory analysis. I</w:t>
      </w:r>
      <w:r w:rsidR="001D690F">
        <w:rPr>
          <w:rFonts w:ascii="Arial" w:hAnsi="Arial" w:cs="Arial"/>
        </w:rPr>
        <w:t>t</w:t>
      </w:r>
      <w:r w:rsidR="00495E4A" w:rsidRPr="00E33E1E">
        <w:rPr>
          <w:rFonts w:ascii="Arial" w:hAnsi="Arial" w:cs="Arial"/>
        </w:rPr>
        <w:t xml:space="preserve"> will </w:t>
      </w:r>
      <w:r w:rsidR="001D690F">
        <w:rPr>
          <w:rFonts w:ascii="Arial" w:hAnsi="Arial" w:cs="Arial"/>
        </w:rPr>
        <w:t>provide guidance on creating</w:t>
      </w:r>
      <w:r w:rsidR="00495E4A" w:rsidRPr="00E33E1E">
        <w:rPr>
          <w:rFonts w:ascii="Arial" w:hAnsi="Arial" w:cs="Arial"/>
        </w:rPr>
        <w:t xml:space="preserve"> a</w:t>
      </w:r>
      <w:r w:rsidR="001D690F">
        <w:rPr>
          <w:rFonts w:ascii="Arial" w:hAnsi="Arial" w:cs="Arial"/>
        </w:rPr>
        <w:t>n adequate</w:t>
      </w:r>
      <w:r w:rsidR="00495E4A" w:rsidRPr="00E33E1E">
        <w:rPr>
          <w:rFonts w:ascii="Arial" w:hAnsi="Arial" w:cs="Arial"/>
        </w:rPr>
        <w:t xml:space="preserve"> risk assessment of a potentially contaminated site. </w:t>
      </w:r>
    </w:p>
    <w:p w14:paraId="6F5CC944" w14:textId="480CCBB2" w:rsidR="00495E4A" w:rsidRPr="00E33E1E" w:rsidRDefault="00495E4A" w:rsidP="00E33E1E">
      <w:pPr>
        <w:rPr>
          <w:rFonts w:ascii="Arial" w:hAnsi="Arial" w:cs="Arial"/>
        </w:rPr>
      </w:pPr>
    </w:p>
    <w:p w14:paraId="416AF872" w14:textId="686AD1F3" w:rsidR="001D690F" w:rsidRPr="00E33E1E" w:rsidRDefault="00F677D2" w:rsidP="00E33E1E">
      <w:pPr>
        <w:rPr>
          <w:rFonts w:ascii="Arial" w:hAnsi="Arial" w:cs="Arial"/>
        </w:rPr>
      </w:pPr>
      <w:r w:rsidRPr="00E33E1E">
        <w:rPr>
          <w:rFonts w:ascii="Arial" w:hAnsi="Arial" w:cs="Arial"/>
        </w:rPr>
        <w:t xml:space="preserve">BS8576 provides guidance on the sampling and monitoring of ground gases such as VOCs and permanent gases like oxygen, methane and carbon dioxide. </w:t>
      </w:r>
    </w:p>
    <w:p w14:paraId="0A023784" w14:textId="77777777" w:rsidR="003419B0" w:rsidRPr="00E33E1E" w:rsidRDefault="003419B0" w:rsidP="00E33E1E">
      <w:pPr>
        <w:spacing w:after="200"/>
        <w:jc w:val="both"/>
        <w:rPr>
          <w:rFonts w:ascii="Arial" w:hAnsi="Arial" w:cs="Arial"/>
        </w:rPr>
      </w:pPr>
    </w:p>
    <w:p w14:paraId="5186B47C" w14:textId="274FE354" w:rsidR="003419B0" w:rsidRPr="00E33E1E" w:rsidRDefault="003419B0" w:rsidP="00E33E1E">
      <w:pPr>
        <w:spacing w:after="200"/>
        <w:jc w:val="both"/>
        <w:rPr>
          <w:rFonts w:ascii="Arial" w:hAnsi="Arial" w:cs="Arial"/>
          <w:u w:val="single"/>
        </w:rPr>
      </w:pPr>
      <w:r w:rsidRPr="00E33E1E">
        <w:rPr>
          <w:rFonts w:ascii="Arial" w:hAnsi="Arial" w:cs="Arial"/>
          <w:u w:val="single"/>
        </w:rPr>
        <w:lastRenderedPageBreak/>
        <w:t>Foundations</w:t>
      </w:r>
    </w:p>
    <w:p w14:paraId="0328925B" w14:textId="48E1ABC4" w:rsidR="005D5E47" w:rsidRDefault="00A257AE" w:rsidP="00E33E1E">
      <w:pPr>
        <w:spacing w:after="200"/>
        <w:jc w:val="both"/>
        <w:rPr>
          <w:rFonts w:ascii="Arial" w:hAnsi="Arial" w:cs="Arial"/>
        </w:rPr>
      </w:pPr>
      <w:r w:rsidRPr="00E33E1E">
        <w:rPr>
          <w:rFonts w:ascii="Arial" w:hAnsi="Arial" w:cs="Arial"/>
        </w:rPr>
        <w:t>Seeing that the proposed building is not a high-rise</w:t>
      </w:r>
      <w:r w:rsidR="00D519DC" w:rsidRPr="00E33E1E">
        <w:rPr>
          <w:rFonts w:ascii="Arial" w:hAnsi="Arial" w:cs="Arial"/>
        </w:rPr>
        <w:t>,</w:t>
      </w:r>
      <w:r w:rsidRPr="00E33E1E">
        <w:rPr>
          <w:rFonts w:ascii="Arial" w:hAnsi="Arial" w:cs="Arial"/>
        </w:rPr>
        <w:t xml:space="preserve"> </w:t>
      </w:r>
      <w:r w:rsidR="00D519DC" w:rsidRPr="00E33E1E">
        <w:rPr>
          <w:rFonts w:ascii="Arial" w:hAnsi="Arial" w:cs="Arial"/>
        </w:rPr>
        <w:t xml:space="preserve">it could be argued that a raft foundation would be suitable. However, considering my </w:t>
      </w:r>
      <w:r w:rsidR="00C268F6">
        <w:rPr>
          <w:rFonts w:ascii="Arial" w:hAnsi="Arial" w:cs="Arial"/>
        </w:rPr>
        <w:t xml:space="preserve">background </w:t>
      </w:r>
      <w:r w:rsidR="00D519DC" w:rsidRPr="00E33E1E">
        <w:rPr>
          <w:rFonts w:ascii="Arial" w:hAnsi="Arial" w:cs="Arial"/>
        </w:rPr>
        <w:t xml:space="preserve">research of the </w:t>
      </w:r>
      <w:r w:rsidR="008A6FCE">
        <w:rPr>
          <w:rFonts w:ascii="Arial" w:hAnsi="Arial" w:cs="Arial"/>
        </w:rPr>
        <w:t>condition of the ground surrounding the</w:t>
      </w:r>
      <w:r w:rsidR="00C84570">
        <w:rPr>
          <w:rFonts w:ascii="Arial" w:hAnsi="Arial" w:cs="Arial"/>
        </w:rPr>
        <w:t xml:space="preserve"> area of the site</w:t>
      </w:r>
      <w:r w:rsidR="00D519DC" w:rsidRPr="00E33E1E">
        <w:rPr>
          <w:rFonts w:ascii="Arial" w:hAnsi="Arial" w:cs="Arial"/>
        </w:rPr>
        <w:t>, I</w:t>
      </w:r>
      <w:r w:rsidR="00C268F6">
        <w:rPr>
          <w:rFonts w:ascii="Arial" w:hAnsi="Arial" w:cs="Arial"/>
        </w:rPr>
        <w:t xml:space="preserve"> would</w:t>
      </w:r>
      <w:r w:rsidR="00D519DC" w:rsidRPr="00E33E1E">
        <w:rPr>
          <w:rFonts w:ascii="Arial" w:hAnsi="Arial" w:cs="Arial"/>
        </w:rPr>
        <w:t xml:space="preserve"> highly recommend using pile foundations.</w:t>
      </w:r>
      <w:r w:rsidR="005D5E47">
        <w:rPr>
          <w:rFonts w:ascii="Arial" w:hAnsi="Arial" w:cs="Arial"/>
        </w:rPr>
        <w:t xml:space="preserve"> </w:t>
      </w:r>
    </w:p>
    <w:p w14:paraId="18A20B42" w14:textId="71C40027" w:rsidR="002B7FD4" w:rsidRDefault="002B7FD4" w:rsidP="00E33E1E">
      <w:pPr>
        <w:spacing w:after="200"/>
        <w:jc w:val="both"/>
        <w:rPr>
          <w:rFonts w:ascii="Arial" w:hAnsi="Arial" w:cs="Arial"/>
        </w:rPr>
      </w:pPr>
      <w:r>
        <w:rPr>
          <w:rFonts w:ascii="Arial" w:hAnsi="Arial" w:cs="Arial"/>
        </w:rPr>
        <w:t xml:space="preserve">Pile foundations are used in situations when the soil at a shallow depth is not suitable to resist excessive settlement. </w:t>
      </w:r>
      <w:r w:rsidR="00E35DE7">
        <w:rPr>
          <w:rFonts w:ascii="Arial" w:hAnsi="Arial" w:cs="Arial"/>
        </w:rPr>
        <w:t xml:space="preserve">Pile foundations are also used in situations where the groundwater table is high, as we’ve already established the groundwater table is high and varying with the tide at the location of the proposed site. </w:t>
      </w:r>
    </w:p>
    <w:p w14:paraId="648F2BFB" w14:textId="4B4CBBF7" w:rsidR="00610EF9" w:rsidRDefault="0040119F" w:rsidP="00E33E1E">
      <w:pPr>
        <w:spacing w:after="200"/>
        <w:jc w:val="both"/>
        <w:rPr>
          <w:rFonts w:ascii="Arial" w:hAnsi="Arial" w:cs="Arial"/>
        </w:rPr>
      </w:pPr>
      <w:r w:rsidRPr="00E33E1E">
        <w:rPr>
          <w:rFonts w:ascii="Arial" w:hAnsi="Arial" w:cs="Arial"/>
        </w:rPr>
        <w:t>The piles for this foundation should be</w:t>
      </w:r>
      <w:r w:rsidR="00AC5760">
        <w:rPr>
          <w:rFonts w:ascii="Arial" w:hAnsi="Arial" w:cs="Arial"/>
        </w:rPr>
        <w:t xml:space="preserve"> pre-formed</w:t>
      </w:r>
      <w:r w:rsidRPr="00E33E1E">
        <w:rPr>
          <w:rFonts w:ascii="Arial" w:hAnsi="Arial" w:cs="Arial"/>
        </w:rPr>
        <w:t xml:space="preserve"> </w:t>
      </w:r>
      <w:r w:rsidR="00C84570">
        <w:rPr>
          <w:rFonts w:ascii="Arial" w:hAnsi="Arial" w:cs="Arial"/>
        </w:rPr>
        <w:t>driven</w:t>
      </w:r>
      <w:r w:rsidRPr="00E33E1E">
        <w:rPr>
          <w:rFonts w:ascii="Arial" w:hAnsi="Arial" w:cs="Arial"/>
        </w:rPr>
        <w:t xml:space="preserve"> piles in my opinion, as they’re capable of densifying loose soils. </w:t>
      </w:r>
      <w:r w:rsidR="00AC5760">
        <w:rPr>
          <w:rFonts w:ascii="Arial" w:hAnsi="Arial" w:cs="Arial"/>
        </w:rPr>
        <w:t xml:space="preserve">These piles are introduced into the ground via a percussion driver, using a drop hammer. This particular method is generally used when soft soils overlie a firmer stratum, much like the ground of the proposed site. </w:t>
      </w:r>
      <w:r w:rsidR="00610EF9">
        <w:rPr>
          <w:rFonts w:ascii="Arial" w:hAnsi="Arial" w:cs="Arial"/>
        </w:rPr>
        <w:t>As these preformed piles come in lengths of up to 10m, it’s likely that a splicing collar would be needed in order to extend a pile to around 20m where the bedrock is located.</w:t>
      </w:r>
    </w:p>
    <w:p w14:paraId="3911B4E0" w14:textId="26E8A60A" w:rsidR="00610EF9" w:rsidRDefault="008A6FCE" w:rsidP="00E33E1E">
      <w:pPr>
        <w:spacing w:after="200"/>
        <w:jc w:val="both"/>
        <w:rPr>
          <w:rFonts w:ascii="Arial" w:hAnsi="Arial" w:cs="Arial"/>
        </w:rPr>
      </w:pPr>
      <w:r>
        <w:rPr>
          <w:rFonts w:ascii="Arial" w:hAnsi="Arial" w:cs="Arial"/>
        </w:rPr>
        <w:t xml:space="preserve">Given the scale of the proposed building (300m2) I would </w:t>
      </w:r>
      <w:r w:rsidR="001D690F">
        <w:rPr>
          <w:rFonts w:ascii="Arial" w:hAnsi="Arial" w:cs="Arial"/>
        </w:rPr>
        <w:t xml:space="preserve">link </w:t>
      </w:r>
      <w:r>
        <w:rPr>
          <w:rFonts w:ascii="Arial" w:hAnsi="Arial" w:cs="Arial"/>
        </w:rPr>
        <w:t xml:space="preserve">the piles together using concrete caps and cap beams. This would be suitable for distributing the weight of the load-bearing walls. </w:t>
      </w:r>
      <w:r w:rsidR="001D690F">
        <w:rPr>
          <w:rFonts w:ascii="Arial" w:hAnsi="Arial" w:cs="Arial"/>
        </w:rPr>
        <w:t>The concrete cap is formed at the top of the pile with steel reinforcement</w:t>
      </w:r>
      <w:r w:rsidR="0054141A">
        <w:rPr>
          <w:rFonts w:ascii="Arial" w:hAnsi="Arial" w:cs="Arial"/>
        </w:rPr>
        <w:t>, almost like a small pad foundation, which adds stability to the top of the pile. The cap also allows cap beams to interlink between the piles.</w:t>
      </w:r>
    </w:p>
    <w:p w14:paraId="4A2F2834" w14:textId="2265B519" w:rsidR="0040119F" w:rsidRPr="00E33E1E" w:rsidRDefault="00610EF9" w:rsidP="00E33E1E">
      <w:pPr>
        <w:spacing w:after="200"/>
        <w:jc w:val="both"/>
        <w:rPr>
          <w:rFonts w:ascii="Arial" w:hAnsi="Arial" w:cs="Arial"/>
        </w:rPr>
      </w:pPr>
      <w:r>
        <w:rPr>
          <w:rFonts w:ascii="Arial" w:hAnsi="Arial" w:cs="Arial"/>
        </w:rPr>
        <w:t>Below, I have drawn a recommended foundation detail based on my preliminary observations:</w:t>
      </w:r>
    </w:p>
    <w:p w14:paraId="52070706" w14:textId="594C82F1" w:rsidR="00FA6D04" w:rsidRPr="00E33E1E" w:rsidRDefault="00EE145D" w:rsidP="00E33E1E">
      <w:pPr>
        <w:rPr>
          <w:rFonts w:ascii="Arial" w:hAnsi="Arial" w:cs="Arial"/>
          <w:b/>
          <w:bCs/>
        </w:rPr>
      </w:pPr>
      <w:r>
        <w:rPr>
          <w:rFonts w:ascii="Arial" w:hAnsi="Arial" w:cs="Arial"/>
          <w:b/>
          <w:bCs/>
          <w:noProof/>
        </w:rPr>
        <w:drawing>
          <wp:inline distT="0" distB="0" distL="0" distR="0" wp14:anchorId="7142E851" wp14:editId="7C210073">
            <wp:extent cx="3659151" cy="2792232"/>
            <wp:effectExtent l="0" t="0" r="0"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5B3C9528-F1B1-4593-85A4-0CB230944655.jpeg"/>
                    <pic:cNvPicPr/>
                  </pic:nvPicPr>
                  <pic:blipFill>
                    <a:blip r:embed="rId27">
                      <a:extLst>
                        <a:ext uri="{28A0092B-C50C-407E-A947-70E740481C1C}">
                          <a14:useLocalDpi xmlns:a14="http://schemas.microsoft.com/office/drawing/2010/main" val="0"/>
                        </a:ext>
                      </a:extLst>
                    </a:blip>
                    <a:stretch>
                      <a:fillRect/>
                    </a:stretch>
                  </pic:blipFill>
                  <pic:spPr>
                    <a:xfrm>
                      <a:off x="0" y="0"/>
                      <a:ext cx="3700917" cy="2824103"/>
                    </a:xfrm>
                    <a:prstGeom prst="rect">
                      <a:avLst/>
                    </a:prstGeom>
                  </pic:spPr>
                </pic:pic>
              </a:graphicData>
            </a:graphic>
          </wp:inline>
        </w:drawing>
      </w:r>
      <w:r>
        <w:rPr>
          <w:rFonts w:ascii="Arial" w:hAnsi="Arial" w:cs="Arial"/>
          <w:b/>
          <w:bCs/>
          <w:noProof/>
        </w:rPr>
        <w:drawing>
          <wp:inline distT="0" distB="0" distL="0" distR="0" wp14:anchorId="67482BD8" wp14:editId="3B9A411D">
            <wp:extent cx="1973585" cy="2792776"/>
            <wp:effectExtent l="0" t="0" r="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ling detail.pdf"/>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977074" cy="2797713"/>
                    </a:xfrm>
                    <a:prstGeom prst="rect">
                      <a:avLst/>
                    </a:prstGeom>
                  </pic:spPr>
                </pic:pic>
              </a:graphicData>
            </a:graphic>
          </wp:inline>
        </w:drawing>
      </w:r>
    </w:p>
    <w:p w14:paraId="40AE9BBB" w14:textId="59D3CD51" w:rsidR="00E33E1E" w:rsidRDefault="00E33E1E">
      <w:pPr>
        <w:rPr>
          <w:rFonts w:ascii="Arial" w:hAnsi="Arial" w:cs="Arial"/>
          <w:b/>
          <w:bCs/>
        </w:rPr>
      </w:pPr>
    </w:p>
    <w:p w14:paraId="2D788D6B" w14:textId="04D6186B" w:rsidR="00C84570" w:rsidRDefault="00C84570">
      <w:pPr>
        <w:rPr>
          <w:rFonts w:ascii="Arial" w:hAnsi="Arial" w:cs="Arial"/>
          <w:b/>
          <w:bCs/>
        </w:rPr>
      </w:pPr>
    </w:p>
    <w:p w14:paraId="24736C7B" w14:textId="7B157994" w:rsidR="00C84570" w:rsidRDefault="00C84570">
      <w:pPr>
        <w:rPr>
          <w:rFonts w:ascii="Arial" w:hAnsi="Arial" w:cs="Arial"/>
          <w:b/>
          <w:bCs/>
        </w:rPr>
      </w:pPr>
    </w:p>
    <w:p w14:paraId="4315924F" w14:textId="77777777" w:rsidR="00EE145D" w:rsidRDefault="00EE145D">
      <w:pPr>
        <w:rPr>
          <w:rFonts w:ascii="Arial" w:hAnsi="Arial" w:cs="Arial"/>
          <w:b/>
          <w:bCs/>
        </w:rPr>
      </w:pPr>
    </w:p>
    <w:p w14:paraId="25322374" w14:textId="77777777" w:rsidR="00EE145D" w:rsidRDefault="00EE145D">
      <w:pPr>
        <w:rPr>
          <w:rFonts w:ascii="Arial" w:hAnsi="Arial" w:cs="Arial"/>
          <w:b/>
          <w:bCs/>
        </w:rPr>
      </w:pPr>
    </w:p>
    <w:p w14:paraId="41C376CE" w14:textId="77777777" w:rsidR="00EE145D" w:rsidRDefault="00EE145D">
      <w:pPr>
        <w:rPr>
          <w:rFonts w:ascii="Arial" w:hAnsi="Arial" w:cs="Arial"/>
          <w:b/>
          <w:bCs/>
        </w:rPr>
      </w:pPr>
    </w:p>
    <w:p w14:paraId="6EBB0160" w14:textId="77777777" w:rsidR="00EE145D" w:rsidRDefault="00EE145D">
      <w:pPr>
        <w:rPr>
          <w:rFonts w:ascii="Arial" w:hAnsi="Arial" w:cs="Arial"/>
          <w:b/>
          <w:bCs/>
        </w:rPr>
      </w:pPr>
    </w:p>
    <w:p w14:paraId="4726389D" w14:textId="77777777" w:rsidR="000E7E6E" w:rsidRDefault="000E7E6E">
      <w:pPr>
        <w:rPr>
          <w:rFonts w:ascii="Arial" w:hAnsi="Arial" w:cs="Arial"/>
          <w:b/>
          <w:bCs/>
        </w:rPr>
      </w:pPr>
    </w:p>
    <w:p w14:paraId="01E62D3D" w14:textId="201455A4" w:rsidR="00C84570" w:rsidRDefault="00C84570">
      <w:pPr>
        <w:rPr>
          <w:rFonts w:ascii="Arial" w:hAnsi="Arial" w:cs="Arial"/>
          <w:b/>
          <w:bCs/>
        </w:rPr>
      </w:pPr>
      <w:r>
        <w:rPr>
          <w:rFonts w:ascii="Arial" w:hAnsi="Arial" w:cs="Arial"/>
          <w:b/>
          <w:bCs/>
        </w:rPr>
        <w:lastRenderedPageBreak/>
        <w:t>References</w:t>
      </w:r>
    </w:p>
    <w:p w14:paraId="1688E0DD" w14:textId="70D08880" w:rsidR="00C43931" w:rsidRDefault="00C43931" w:rsidP="00C43931"/>
    <w:p w14:paraId="3CF87C7B" w14:textId="77777777" w:rsidR="00D218CE" w:rsidRDefault="00D218CE" w:rsidP="00D218CE">
      <w:r>
        <w:rPr>
          <w:rFonts w:ascii="Arial" w:hAnsi="Arial" w:cs="Arial"/>
          <w:color w:val="000000"/>
          <w:sz w:val="20"/>
          <w:szCs w:val="20"/>
          <w:shd w:val="clear" w:color="auto" w:fill="FFFFFF"/>
        </w:rPr>
        <w:t>Google Maps.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Google Maps</w:t>
      </w:r>
      <w:r>
        <w:rPr>
          <w:rFonts w:ascii="Arial" w:hAnsi="Arial" w:cs="Arial"/>
          <w:color w:val="000000"/>
          <w:sz w:val="20"/>
          <w:szCs w:val="20"/>
          <w:shd w:val="clear" w:color="auto" w:fill="FFFFFF"/>
        </w:rPr>
        <w:t>. [online] Available at: https://www.google.com/maps/@51.613703,-3.9456457,250m/data=!3m1!1e3 [Accessed 31 Nov. 2019].</w:t>
      </w:r>
    </w:p>
    <w:p w14:paraId="3ACAA8CF" w14:textId="77777777" w:rsidR="00D218CE" w:rsidRDefault="00D218CE" w:rsidP="00C43931"/>
    <w:p w14:paraId="5EFAA7DA" w14:textId="77777777" w:rsidR="00C43931" w:rsidRDefault="00C43931" w:rsidP="00C43931">
      <w:r>
        <w:rPr>
          <w:rFonts w:ascii="Arial" w:hAnsi="Arial" w:cs="Arial"/>
          <w:color w:val="000000"/>
          <w:sz w:val="20"/>
          <w:szCs w:val="20"/>
          <w:shd w:val="clear" w:color="auto" w:fill="FFFFFF"/>
        </w:rPr>
        <w:t>Alsenvironmental.co.uk.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BS10175 Investigation of Contaminated Sites - Code of Practice Amendments | Latest News | ALS Environmental</w:t>
      </w:r>
      <w:r>
        <w:rPr>
          <w:rFonts w:ascii="Arial" w:hAnsi="Arial" w:cs="Arial"/>
          <w:color w:val="000000"/>
          <w:sz w:val="20"/>
          <w:szCs w:val="20"/>
          <w:shd w:val="clear" w:color="auto" w:fill="FFFFFF"/>
        </w:rPr>
        <w:t>. [online] Available at: https://www.alsenvironmental.co.uk/about-us/news/BS10175-Investigation-of-Contaminated-Sites---Code-of-Practice-Amendments_995 [Accessed 7 Dec. 2019].</w:t>
      </w:r>
    </w:p>
    <w:p w14:paraId="271172FD" w14:textId="152CFE93" w:rsidR="00C43931" w:rsidRDefault="00C43931" w:rsidP="00C43931"/>
    <w:p w14:paraId="1D390542" w14:textId="77777777" w:rsidR="00C43931" w:rsidRDefault="00C43931" w:rsidP="00C43931">
      <w:r>
        <w:rPr>
          <w:rFonts w:ascii="Arial" w:hAnsi="Arial" w:cs="Arial"/>
          <w:color w:val="000000"/>
          <w:sz w:val="20"/>
          <w:szCs w:val="20"/>
          <w:shd w:val="clear" w:color="auto" w:fill="FFFFFF"/>
        </w:rPr>
        <w:t>Thenbs.com.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BS 8576:2013 Guidance on investigations for ground gas - Permanent gases and volatile organic compounds (VOCs), British Standards Institution - Publication Index | NBS</w:t>
      </w:r>
      <w:r>
        <w:rPr>
          <w:rFonts w:ascii="Arial" w:hAnsi="Arial" w:cs="Arial"/>
          <w:color w:val="000000"/>
          <w:sz w:val="20"/>
          <w:szCs w:val="20"/>
          <w:shd w:val="clear" w:color="auto" w:fill="FFFFFF"/>
        </w:rPr>
        <w:t>. [online] Available at: https://www.thenbs.com/PublicationIndex/documents/details?Pub=BSI&amp;DocID=303538 [Accessed 7 Dec. 2019].</w:t>
      </w:r>
    </w:p>
    <w:p w14:paraId="7A2F0C90" w14:textId="77777777" w:rsidR="00C43931" w:rsidRDefault="00C43931" w:rsidP="00C43931"/>
    <w:p w14:paraId="22DBB717" w14:textId="77777777" w:rsidR="000E7E6E" w:rsidRDefault="000E7E6E" w:rsidP="000E7E6E">
      <w:r>
        <w:rPr>
          <w:rFonts w:ascii="Arial" w:hAnsi="Arial" w:cs="Arial"/>
          <w:color w:val="000000"/>
          <w:sz w:val="20"/>
          <w:szCs w:val="20"/>
          <w:shd w:val="clear" w:color="auto" w:fill="FFFFFF"/>
        </w:rPr>
        <w:t>Igg.org.uk.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GANSG - Railway Industries &amp; Works</w:t>
      </w:r>
      <w:r>
        <w:rPr>
          <w:rFonts w:ascii="Arial" w:hAnsi="Arial" w:cs="Arial"/>
          <w:color w:val="000000"/>
          <w:sz w:val="20"/>
          <w:szCs w:val="20"/>
          <w:shd w:val="clear" w:color="auto" w:fill="FFFFFF"/>
        </w:rPr>
        <w:t>. [online] Available at: https://www.igg.org.uk/gansg/12-linind/railway.htm [Accessed 7 Dec. 2019].</w:t>
      </w:r>
    </w:p>
    <w:p w14:paraId="25B33ECF" w14:textId="7633B9DF" w:rsidR="00C84570" w:rsidRDefault="00C84570">
      <w:pPr>
        <w:rPr>
          <w:rFonts w:ascii="Arial" w:hAnsi="Arial" w:cs="Arial"/>
          <w:b/>
          <w:bCs/>
        </w:rPr>
      </w:pPr>
    </w:p>
    <w:p w14:paraId="473BCE0A" w14:textId="77777777" w:rsidR="000E7E6E" w:rsidRDefault="000E7E6E" w:rsidP="000E7E6E">
      <w:r>
        <w:rPr>
          <w:rFonts w:ascii="Arial" w:hAnsi="Arial" w:cs="Arial"/>
          <w:color w:val="000000"/>
          <w:sz w:val="20"/>
          <w:szCs w:val="20"/>
          <w:shd w:val="clear" w:color="auto" w:fill="FFFFFF"/>
        </w:rPr>
        <w:t>Largeimages.bgs.ac.uk.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British Geological Survey (BGS) | large image viewer | </w:t>
      </w:r>
      <w:proofErr w:type="spellStart"/>
      <w:r>
        <w:rPr>
          <w:rFonts w:ascii="Arial" w:hAnsi="Arial" w:cs="Arial"/>
          <w:i/>
          <w:iCs/>
          <w:color w:val="000000"/>
          <w:sz w:val="20"/>
          <w:szCs w:val="20"/>
        </w:rPr>
        <w:t>IIPMooViewer</w:t>
      </w:r>
      <w:proofErr w:type="spellEnd"/>
      <w:r>
        <w:rPr>
          <w:rFonts w:ascii="Arial" w:hAnsi="Arial" w:cs="Arial"/>
          <w:i/>
          <w:iCs/>
          <w:color w:val="000000"/>
          <w:sz w:val="20"/>
          <w:szCs w:val="20"/>
        </w:rPr>
        <w:t xml:space="preserve"> 2.0</w:t>
      </w:r>
      <w:r>
        <w:rPr>
          <w:rFonts w:ascii="Arial" w:hAnsi="Arial" w:cs="Arial"/>
          <w:color w:val="000000"/>
          <w:sz w:val="20"/>
          <w:szCs w:val="20"/>
          <w:shd w:val="clear" w:color="auto" w:fill="FFFFFF"/>
        </w:rPr>
        <w:t>. [online] Available at: http://www.largeimages.bgs.ac.uk/iip/mapsportal.html?id=1004285 [Accessed 8 Dec. 2019].</w:t>
      </w:r>
    </w:p>
    <w:p w14:paraId="396E9760" w14:textId="56C15033" w:rsidR="000E7E6E" w:rsidRDefault="000E7E6E">
      <w:pPr>
        <w:rPr>
          <w:rFonts w:ascii="Arial" w:hAnsi="Arial" w:cs="Arial"/>
          <w:b/>
          <w:bCs/>
        </w:rPr>
      </w:pPr>
    </w:p>
    <w:p w14:paraId="27BA46EB" w14:textId="77777777" w:rsidR="000E7E6E" w:rsidRDefault="000E7E6E" w:rsidP="000E7E6E">
      <w:r>
        <w:rPr>
          <w:rFonts w:ascii="Arial" w:hAnsi="Arial" w:cs="Arial"/>
          <w:color w:val="000000"/>
          <w:sz w:val="20"/>
          <w:szCs w:val="20"/>
          <w:shd w:val="clear" w:color="auto" w:fill="FFFFFF"/>
        </w:rPr>
        <w:t>GOV.UK.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Planning applications: Coal Mining Risk Assessments</w:t>
      </w:r>
      <w:r>
        <w:rPr>
          <w:rFonts w:ascii="Arial" w:hAnsi="Arial" w:cs="Arial"/>
          <w:color w:val="000000"/>
          <w:sz w:val="20"/>
          <w:szCs w:val="20"/>
          <w:shd w:val="clear" w:color="auto" w:fill="FFFFFF"/>
        </w:rPr>
        <w:t>. [online] Available at: https://www.gov.uk/guidance/planning-applications-coal-mining-risk-assessments [Accessed 8 Dec. 2019].</w:t>
      </w:r>
    </w:p>
    <w:p w14:paraId="4971AE97" w14:textId="3997BFB4" w:rsidR="00B118A2" w:rsidRDefault="00B118A2">
      <w:pPr>
        <w:rPr>
          <w:rFonts w:ascii="AppleSystemUIFont" w:hAnsi="AppleSystemUIFont"/>
        </w:rPr>
      </w:pPr>
    </w:p>
    <w:p w14:paraId="6961B893" w14:textId="77777777" w:rsidR="000E7E6E" w:rsidRDefault="000E7E6E" w:rsidP="000E7E6E">
      <w:r>
        <w:rPr>
          <w:rFonts w:ascii="Arial" w:hAnsi="Arial" w:cs="Arial"/>
          <w:color w:val="000000"/>
          <w:sz w:val="20"/>
          <w:szCs w:val="20"/>
          <w:shd w:val="clear" w:color="auto" w:fill="FFFFFF"/>
        </w:rPr>
        <w:t>Flexiblelearning.auckland.ac.nz.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Geology - rocks and minerals</w:t>
      </w:r>
      <w:r>
        <w:rPr>
          <w:rFonts w:ascii="Arial" w:hAnsi="Arial" w:cs="Arial"/>
          <w:color w:val="000000"/>
          <w:sz w:val="20"/>
          <w:szCs w:val="20"/>
          <w:shd w:val="clear" w:color="auto" w:fill="FFFFFF"/>
        </w:rPr>
        <w:t>. [online] Available at: https://flexiblelearning.auckland.ac.nz/rocks_minerals/rocks/mudstone.html [Accessed 8 Dec. 2019].</w:t>
      </w:r>
    </w:p>
    <w:p w14:paraId="552741A3" w14:textId="3B475DC3" w:rsidR="000E7E6E" w:rsidRDefault="000E7E6E">
      <w:pPr>
        <w:rPr>
          <w:rFonts w:ascii="Arial" w:hAnsi="Arial" w:cs="Arial"/>
          <w:b/>
          <w:bCs/>
        </w:rPr>
      </w:pPr>
    </w:p>
    <w:p w14:paraId="0A28A591" w14:textId="77777777" w:rsidR="00D23150" w:rsidRDefault="00D23150" w:rsidP="00D23150">
      <w:r>
        <w:rPr>
          <w:rFonts w:ascii="Arial" w:hAnsi="Arial" w:cs="Arial"/>
          <w:color w:val="000000"/>
          <w:sz w:val="20"/>
          <w:szCs w:val="20"/>
          <w:shd w:val="clear" w:color="auto" w:fill="FFFFFF"/>
        </w:rPr>
        <w:t>Norbury, D. (2010).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Soil and rock description in engineering practice</w:t>
      </w:r>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Dunbeath</w:t>
      </w:r>
      <w:proofErr w:type="spellEnd"/>
      <w:r>
        <w:rPr>
          <w:rFonts w:ascii="Arial" w:hAnsi="Arial" w:cs="Arial"/>
          <w:color w:val="000000"/>
          <w:sz w:val="20"/>
          <w:szCs w:val="20"/>
          <w:shd w:val="clear" w:color="auto" w:fill="FFFFFF"/>
        </w:rPr>
        <w:t>, Caithness, Scotland: Whittles Pub.</w:t>
      </w:r>
    </w:p>
    <w:p w14:paraId="3BE4C713" w14:textId="3FB39402" w:rsidR="000E7E6E" w:rsidRDefault="000E7E6E">
      <w:pPr>
        <w:rPr>
          <w:rFonts w:ascii="Arial" w:hAnsi="Arial" w:cs="Arial"/>
          <w:b/>
          <w:bCs/>
        </w:rPr>
      </w:pPr>
    </w:p>
    <w:p w14:paraId="6741EB2A" w14:textId="777FF7D8" w:rsidR="00D4253D" w:rsidRPr="00D4253D" w:rsidRDefault="00D4253D">
      <w:r>
        <w:rPr>
          <w:rFonts w:ascii="Arial" w:hAnsi="Arial" w:cs="Arial"/>
          <w:color w:val="000000"/>
          <w:sz w:val="20"/>
          <w:szCs w:val="20"/>
          <w:shd w:val="clear" w:color="auto" w:fill="FFFFFF"/>
        </w:rPr>
        <w:t>Scans.bgs.ac.uk.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Page 1 | Borehole SS69SE345 | Borehole Logs</w:t>
      </w:r>
      <w:r>
        <w:rPr>
          <w:rFonts w:ascii="Arial" w:hAnsi="Arial" w:cs="Arial"/>
          <w:color w:val="000000"/>
          <w:sz w:val="20"/>
          <w:szCs w:val="20"/>
          <w:shd w:val="clear" w:color="auto" w:fill="FFFFFF"/>
        </w:rPr>
        <w:t>. [online] Available at: http://scans.bgs.ac.uk/sobi_scans/boreholes/370246/images/10677923.html [Accessed 8 Dec. 2019].</w:t>
      </w:r>
    </w:p>
    <w:p w14:paraId="5C2514D8" w14:textId="77777777" w:rsidR="00D4253D" w:rsidRDefault="00D4253D">
      <w:pPr>
        <w:rPr>
          <w:rFonts w:ascii="Arial" w:hAnsi="Arial" w:cs="Arial"/>
          <w:b/>
          <w:bCs/>
        </w:rPr>
      </w:pPr>
    </w:p>
    <w:p w14:paraId="15091944" w14:textId="77777777" w:rsidR="00D23150" w:rsidRDefault="00D23150" w:rsidP="00D23150">
      <w:proofErr w:type="spellStart"/>
      <w:r>
        <w:rPr>
          <w:rFonts w:ascii="Arial" w:hAnsi="Arial" w:cs="Arial"/>
          <w:color w:val="000000"/>
          <w:sz w:val="20"/>
          <w:szCs w:val="20"/>
          <w:shd w:val="clear" w:color="auto" w:fill="FFFFFF"/>
        </w:rPr>
        <w:t>Madabhushi</w:t>
      </w:r>
      <w:proofErr w:type="spellEnd"/>
      <w:r>
        <w:rPr>
          <w:rFonts w:ascii="Arial" w:hAnsi="Arial" w:cs="Arial"/>
          <w:color w:val="000000"/>
          <w:sz w:val="20"/>
          <w:szCs w:val="20"/>
          <w:shd w:val="clear" w:color="auto" w:fill="FFFFFF"/>
        </w:rPr>
        <w:t xml:space="preserve">, G., </w:t>
      </w:r>
      <w:proofErr w:type="spellStart"/>
      <w:r>
        <w:rPr>
          <w:rFonts w:ascii="Arial" w:hAnsi="Arial" w:cs="Arial"/>
          <w:color w:val="000000"/>
          <w:sz w:val="20"/>
          <w:szCs w:val="20"/>
          <w:shd w:val="clear" w:color="auto" w:fill="FFFFFF"/>
        </w:rPr>
        <w:t>Knappett</w:t>
      </w:r>
      <w:proofErr w:type="spellEnd"/>
      <w:r>
        <w:rPr>
          <w:rFonts w:ascii="Arial" w:hAnsi="Arial" w:cs="Arial"/>
          <w:color w:val="000000"/>
          <w:sz w:val="20"/>
          <w:szCs w:val="20"/>
          <w:shd w:val="clear" w:color="auto" w:fill="FFFFFF"/>
        </w:rPr>
        <w:t>, J. and Haigh, S. (2010).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Design of pile foundations in liquefiable soils</w:t>
      </w:r>
      <w:r>
        <w:rPr>
          <w:rFonts w:ascii="Arial" w:hAnsi="Arial" w:cs="Arial"/>
          <w:color w:val="000000"/>
          <w:sz w:val="20"/>
          <w:szCs w:val="20"/>
          <w:shd w:val="clear" w:color="auto" w:fill="FFFFFF"/>
        </w:rPr>
        <w:t>. London: Imperial College Press.</w:t>
      </w:r>
    </w:p>
    <w:p w14:paraId="60883CE1" w14:textId="77777777" w:rsidR="00D23150" w:rsidRDefault="00D23150">
      <w:pPr>
        <w:rPr>
          <w:rFonts w:ascii="Arial" w:hAnsi="Arial" w:cs="Arial"/>
          <w:b/>
          <w:bCs/>
        </w:rPr>
      </w:pPr>
    </w:p>
    <w:p w14:paraId="14875DCF" w14:textId="77777777" w:rsidR="00D23150" w:rsidRDefault="00D23150" w:rsidP="00D23150">
      <w:r>
        <w:rPr>
          <w:rFonts w:ascii="Arial" w:hAnsi="Arial" w:cs="Arial"/>
          <w:color w:val="000000"/>
          <w:sz w:val="20"/>
          <w:szCs w:val="20"/>
          <w:shd w:val="clear" w:color="auto" w:fill="FFFFFF"/>
        </w:rPr>
        <w:t>Means, R. (1961).</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Soil investigation for building foundations</w:t>
      </w:r>
      <w:r>
        <w:rPr>
          <w:rFonts w:ascii="Arial" w:hAnsi="Arial" w:cs="Arial"/>
          <w:color w:val="000000"/>
          <w:sz w:val="20"/>
          <w:szCs w:val="20"/>
          <w:shd w:val="clear" w:color="auto" w:fill="FFFFFF"/>
        </w:rPr>
        <w:t>. Stillwater: Oklahoma State University [of Agriculture and Applied Science].</w:t>
      </w:r>
    </w:p>
    <w:p w14:paraId="18874F48" w14:textId="7687A94D" w:rsidR="000E7E6E" w:rsidRDefault="000E7E6E">
      <w:pPr>
        <w:rPr>
          <w:rFonts w:ascii="Arial" w:hAnsi="Arial" w:cs="Arial"/>
          <w:b/>
          <w:bCs/>
        </w:rPr>
      </w:pPr>
    </w:p>
    <w:p w14:paraId="1BBC94D9" w14:textId="77777777" w:rsidR="00D23150" w:rsidRDefault="00D23150" w:rsidP="00D23150">
      <w:r>
        <w:rPr>
          <w:rFonts w:ascii="Arial" w:hAnsi="Arial" w:cs="Arial"/>
          <w:color w:val="000000"/>
          <w:sz w:val="20"/>
          <w:szCs w:val="20"/>
          <w:shd w:val="clear" w:color="auto" w:fill="FFFFFF"/>
        </w:rPr>
        <w:t xml:space="preserve">Siegrist, R. and Van </w:t>
      </w:r>
      <w:proofErr w:type="spellStart"/>
      <w:r>
        <w:rPr>
          <w:rFonts w:ascii="Arial" w:hAnsi="Arial" w:cs="Arial"/>
          <w:color w:val="000000"/>
          <w:sz w:val="20"/>
          <w:szCs w:val="20"/>
          <w:shd w:val="clear" w:color="auto" w:fill="FFFFFF"/>
        </w:rPr>
        <w:t>Ee</w:t>
      </w:r>
      <w:proofErr w:type="spellEnd"/>
      <w:r>
        <w:rPr>
          <w:rFonts w:ascii="Arial" w:hAnsi="Arial" w:cs="Arial"/>
          <w:color w:val="000000"/>
          <w:sz w:val="20"/>
          <w:szCs w:val="20"/>
          <w:shd w:val="clear" w:color="auto" w:fill="FFFFFF"/>
        </w:rPr>
        <w:t>, J. (1994).</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Measuring and interpreting VOCs in soils</w:t>
      </w:r>
      <w:r>
        <w:rPr>
          <w:rFonts w:ascii="Arial" w:hAnsi="Arial" w:cs="Arial"/>
          <w:color w:val="000000"/>
          <w:sz w:val="20"/>
          <w:szCs w:val="20"/>
          <w:shd w:val="clear" w:color="auto" w:fill="FFFFFF"/>
        </w:rPr>
        <w:t>. Washington, DC: U.S. Environmental Protection Agency, Office of Research and Development.</w:t>
      </w:r>
    </w:p>
    <w:p w14:paraId="4D76DD6B" w14:textId="27AD285B" w:rsidR="00D23150" w:rsidRDefault="00D23150">
      <w:pPr>
        <w:rPr>
          <w:rFonts w:ascii="Arial" w:hAnsi="Arial" w:cs="Arial"/>
          <w:b/>
          <w:bCs/>
        </w:rPr>
      </w:pPr>
    </w:p>
    <w:p w14:paraId="6129C849" w14:textId="77777777" w:rsidR="00992AE9" w:rsidRDefault="00992AE9" w:rsidP="00992AE9">
      <w:r>
        <w:rPr>
          <w:rFonts w:ascii="Arial" w:hAnsi="Arial" w:cs="Arial"/>
          <w:color w:val="000000"/>
          <w:sz w:val="20"/>
          <w:szCs w:val="20"/>
          <w:shd w:val="clear" w:color="auto" w:fill="FFFFFF"/>
        </w:rPr>
        <w:t>The Stationery Office. (n.d.).</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Investigation of Potentially Contaminated Sites</w:t>
      </w:r>
      <w:r>
        <w:rPr>
          <w:rFonts w:ascii="Arial" w:hAnsi="Arial" w:cs="Arial"/>
          <w:color w:val="000000"/>
          <w:sz w:val="20"/>
          <w:szCs w:val="20"/>
          <w:shd w:val="clear" w:color="auto" w:fill="FFFFFF"/>
        </w:rPr>
        <w:t>. Stevenage: Institution of Engineering and Technology.</w:t>
      </w:r>
    </w:p>
    <w:p w14:paraId="38F1EE32" w14:textId="1FB046EF" w:rsidR="00D23150" w:rsidRDefault="00D23150">
      <w:pPr>
        <w:rPr>
          <w:rFonts w:ascii="Arial" w:hAnsi="Arial" w:cs="Arial"/>
          <w:b/>
          <w:bCs/>
        </w:rPr>
      </w:pPr>
    </w:p>
    <w:p w14:paraId="29A0C7B8" w14:textId="77777777" w:rsidR="00992AE9" w:rsidRDefault="00992AE9" w:rsidP="00992AE9">
      <w:r>
        <w:rPr>
          <w:rFonts w:ascii="Arial" w:hAnsi="Arial" w:cs="Arial"/>
          <w:color w:val="000000"/>
          <w:sz w:val="20"/>
          <w:szCs w:val="20"/>
          <w:shd w:val="clear" w:color="auto" w:fill="FFFFFF"/>
        </w:rPr>
        <w:t>UK Specification for Ground Investigation. (2012). London: ICE Publishing.</w:t>
      </w:r>
    </w:p>
    <w:p w14:paraId="489E0C60" w14:textId="77777777" w:rsidR="00992AE9" w:rsidRPr="00FA6D04" w:rsidRDefault="00992AE9">
      <w:pPr>
        <w:rPr>
          <w:rFonts w:ascii="Arial" w:hAnsi="Arial" w:cs="Arial"/>
          <w:b/>
          <w:bCs/>
        </w:rPr>
      </w:pPr>
    </w:p>
    <w:sectPr w:rsidR="00992AE9" w:rsidRPr="00FA6D04" w:rsidSect="00FA1225">
      <w:headerReference w:type="default" r:id="rId29"/>
      <w:footerReference w:type="default" r:id="rId3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87FE04" w14:textId="77777777" w:rsidR="002C6426" w:rsidRDefault="002C6426" w:rsidP="00F149E7">
      <w:r>
        <w:separator/>
      </w:r>
    </w:p>
  </w:endnote>
  <w:endnote w:type="continuationSeparator" w:id="0">
    <w:p w14:paraId="21758019" w14:textId="77777777" w:rsidR="002C6426" w:rsidRDefault="002C6426" w:rsidP="00F149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24F1D4" w14:textId="77777777" w:rsidR="00FE209D" w:rsidRDefault="00FE209D">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0B92A306" w14:textId="77777777" w:rsidR="00FE209D" w:rsidRDefault="00FE20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3A2DC4" w14:textId="77777777" w:rsidR="002C6426" w:rsidRDefault="002C6426" w:rsidP="00F149E7">
      <w:r>
        <w:separator/>
      </w:r>
    </w:p>
  </w:footnote>
  <w:footnote w:type="continuationSeparator" w:id="0">
    <w:p w14:paraId="09C4618B" w14:textId="77777777" w:rsidR="002C6426" w:rsidRDefault="002C6426" w:rsidP="00F149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4472C4" w:themeColor="accent1"/>
        <w:sz w:val="20"/>
        <w:szCs w:val="20"/>
      </w:rPr>
      <w:alias w:val="Author"/>
      <w:tag w:val=""/>
      <w:id w:val="-952397527"/>
      <w:placeholder>
        <w:docPart w:val="2EE0F60ACB6D6146953DA3A7BA2E30B9"/>
      </w:placeholder>
      <w:dataBinding w:prefixMappings="xmlns:ns0='http://purl.org/dc/elements/1.1/' xmlns:ns1='http://schemas.openxmlformats.org/package/2006/metadata/core-properties' " w:xpath="/ns1:coreProperties[1]/ns0:creator[1]" w:storeItemID="{6C3C8BC8-F283-45AE-878A-BAB7291924A1}"/>
      <w:text/>
    </w:sdtPr>
    <w:sdtEndPr/>
    <w:sdtContent>
      <w:p w14:paraId="2B174C8A" w14:textId="20E7AA56" w:rsidR="00FE209D" w:rsidRDefault="00FE209D">
        <w:pPr>
          <w:pStyle w:val="Header"/>
          <w:jc w:val="center"/>
          <w:rPr>
            <w:color w:val="4472C4" w:themeColor="accent1"/>
            <w:sz w:val="20"/>
          </w:rPr>
        </w:pPr>
        <w:r>
          <w:rPr>
            <w:color w:val="4472C4" w:themeColor="accent1"/>
            <w:sz w:val="20"/>
            <w:szCs w:val="20"/>
          </w:rPr>
          <w:t>David Roberts</w:t>
        </w:r>
      </w:p>
    </w:sdtContent>
  </w:sdt>
  <w:p w14:paraId="37E010B7" w14:textId="61D11A9D" w:rsidR="00FE209D" w:rsidRDefault="00FE209D">
    <w:pPr>
      <w:pStyle w:val="Header"/>
      <w:jc w:val="center"/>
      <w:rPr>
        <w:caps/>
        <w:color w:val="4472C4" w:themeColor="accent1"/>
      </w:rPr>
    </w:pPr>
    <w:r>
      <w:rPr>
        <w:caps/>
        <w:color w:val="4472C4" w:themeColor="accent1"/>
      </w:rPr>
      <w:t xml:space="preserve"> </w:t>
    </w:r>
    <w:sdt>
      <w:sdtPr>
        <w:rPr>
          <w:caps/>
          <w:color w:val="4472C4" w:themeColor="accent1"/>
        </w:rPr>
        <w:alias w:val="Title"/>
        <w:tag w:val=""/>
        <w:id w:val="-1954942076"/>
        <w:placeholder>
          <w:docPart w:val="F3E9456DD0CEE34ABFF6BCB2ED483BAA"/>
        </w:placeholder>
        <w:dataBinding w:prefixMappings="xmlns:ns0='http://purl.org/dc/elements/1.1/' xmlns:ns1='http://schemas.openxmlformats.org/package/2006/metadata/core-properties' " w:xpath="/ns1:coreProperties[1]/ns0:title[1]" w:storeItemID="{6C3C8BC8-F283-45AE-878A-BAB7291924A1}"/>
        <w:text/>
      </w:sdtPr>
      <w:sdtEndPr/>
      <w:sdtContent>
        <w:r>
          <w:rPr>
            <w:caps/>
            <w:color w:val="4472C4" w:themeColor="accent1"/>
          </w:rPr>
          <w:t>site investigation case study</w:t>
        </w:r>
      </w:sdtContent>
    </w:sdt>
  </w:p>
  <w:p w14:paraId="68AFAEB6" w14:textId="63180226" w:rsidR="00A42422" w:rsidRDefault="00A424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281F26"/>
    <w:multiLevelType w:val="hybridMultilevel"/>
    <w:tmpl w:val="BA32BE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2A7"/>
    <w:rsid w:val="00013503"/>
    <w:rsid w:val="000709E1"/>
    <w:rsid w:val="000717FE"/>
    <w:rsid w:val="000B2CE6"/>
    <w:rsid w:val="000C0FB8"/>
    <w:rsid w:val="000E7E6E"/>
    <w:rsid w:val="000F442E"/>
    <w:rsid w:val="00127106"/>
    <w:rsid w:val="001308F7"/>
    <w:rsid w:val="00134294"/>
    <w:rsid w:val="00145C38"/>
    <w:rsid w:val="00161B06"/>
    <w:rsid w:val="001977A8"/>
    <w:rsid w:val="001B6543"/>
    <w:rsid w:val="001C233A"/>
    <w:rsid w:val="001D690F"/>
    <w:rsid w:val="001E02E6"/>
    <w:rsid w:val="002200EB"/>
    <w:rsid w:val="00224DA6"/>
    <w:rsid w:val="00232472"/>
    <w:rsid w:val="00233B3E"/>
    <w:rsid w:val="002413E8"/>
    <w:rsid w:val="002772A7"/>
    <w:rsid w:val="0029014F"/>
    <w:rsid w:val="002A46DA"/>
    <w:rsid w:val="002B7FD4"/>
    <w:rsid w:val="002C6426"/>
    <w:rsid w:val="002C67FE"/>
    <w:rsid w:val="002C69B5"/>
    <w:rsid w:val="002D2C18"/>
    <w:rsid w:val="002E468F"/>
    <w:rsid w:val="002F2155"/>
    <w:rsid w:val="002F3125"/>
    <w:rsid w:val="003419B0"/>
    <w:rsid w:val="003633F7"/>
    <w:rsid w:val="00373FF1"/>
    <w:rsid w:val="003A44EA"/>
    <w:rsid w:val="003B7269"/>
    <w:rsid w:val="003C4426"/>
    <w:rsid w:val="0040119F"/>
    <w:rsid w:val="00434C60"/>
    <w:rsid w:val="00495E4A"/>
    <w:rsid w:val="004A696B"/>
    <w:rsid w:val="004C6983"/>
    <w:rsid w:val="004F0349"/>
    <w:rsid w:val="00503AE8"/>
    <w:rsid w:val="0054141A"/>
    <w:rsid w:val="005A1D28"/>
    <w:rsid w:val="005D5E47"/>
    <w:rsid w:val="00610EF9"/>
    <w:rsid w:val="0061371C"/>
    <w:rsid w:val="00616C54"/>
    <w:rsid w:val="00623206"/>
    <w:rsid w:val="00657DBE"/>
    <w:rsid w:val="0066011D"/>
    <w:rsid w:val="00697B79"/>
    <w:rsid w:val="006B4EC2"/>
    <w:rsid w:val="006B7C3B"/>
    <w:rsid w:val="006C1CFE"/>
    <w:rsid w:val="006E1BB0"/>
    <w:rsid w:val="00741893"/>
    <w:rsid w:val="00752083"/>
    <w:rsid w:val="007737B5"/>
    <w:rsid w:val="00775E04"/>
    <w:rsid w:val="0082002B"/>
    <w:rsid w:val="008223F4"/>
    <w:rsid w:val="008812E3"/>
    <w:rsid w:val="008854A0"/>
    <w:rsid w:val="00894481"/>
    <w:rsid w:val="008A6FCE"/>
    <w:rsid w:val="008B6E5A"/>
    <w:rsid w:val="008E36C1"/>
    <w:rsid w:val="008F35CD"/>
    <w:rsid w:val="0090523F"/>
    <w:rsid w:val="00942E33"/>
    <w:rsid w:val="00982D69"/>
    <w:rsid w:val="00992AE9"/>
    <w:rsid w:val="009A6D37"/>
    <w:rsid w:val="009C7C51"/>
    <w:rsid w:val="009E2615"/>
    <w:rsid w:val="009F17C1"/>
    <w:rsid w:val="00A257AE"/>
    <w:rsid w:val="00A423AD"/>
    <w:rsid w:val="00A42422"/>
    <w:rsid w:val="00A73348"/>
    <w:rsid w:val="00AA26C2"/>
    <w:rsid w:val="00AC5159"/>
    <w:rsid w:val="00AC5760"/>
    <w:rsid w:val="00B118A2"/>
    <w:rsid w:val="00B31946"/>
    <w:rsid w:val="00B55FBC"/>
    <w:rsid w:val="00BB6CF8"/>
    <w:rsid w:val="00BD5BDD"/>
    <w:rsid w:val="00C24179"/>
    <w:rsid w:val="00C268F6"/>
    <w:rsid w:val="00C43931"/>
    <w:rsid w:val="00C56901"/>
    <w:rsid w:val="00C61C88"/>
    <w:rsid w:val="00C658DB"/>
    <w:rsid w:val="00C84570"/>
    <w:rsid w:val="00CD0415"/>
    <w:rsid w:val="00D218CE"/>
    <w:rsid w:val="00D23150"/>
    <w:rsid w:val="00D32964"/>
    <w:rsid w:val="00D4253D"/>
    <w:rsid w:val="00D4359B"/>
    <w:rsid w:val="00D519DC"/>
    <w:rsid w:val="00D63195"/>
    <w:rsid w:val="00D66769"/>
    <w:rsid w:val="00DB1A0B"/>
    <w:rsid w:val="00DB300E"/>
    <w:rsid w:val="00DC1963"/>
    <w:rsid w:val="00DC3A21"/>
    <w:rsid w:val="00E24A75"/>
    <w:rsid w:val="00E337E0"/>
    <w:rsid w:val="00E33E1E"/>
    <w:rsid w:val="00E35DE3"/>
    <w:rsid w:val="00E35DE7"/>
    <w:rsid w:val="00E670C3"/>
    <w:rsid w:val="00EA1569"/>
    <w:rsid w:val="00EA2469"/>
    <w:rsid w:val="00ED5F45"/>
    <w:rsid w:val="00EE145D"/>
    <w:rsid w:val="00EE7277"/>
    <w:rsid w:val="00EF0BC9"/>
    <w:rsid w:val="00F003B5"/>
    <w:rsid w:val="00F149E7"/>
    <w:rsid w:val="00F332F8"/>
    <w:rsid w:val="00F403DA"/>
    <w:rsid w:val="00F542EB"/>
    <w:rsid w:val="00F677D2"/>
    <w:rsid w:val="00F86D4B"/>
    <w:rsid w:val="00F87A91"/>
    <w:rsid w:val="00F943A9"/>
    <w:rsid w:val="00FA1225"/>
    <w:rsid w:val="00FA38FB"/>
    <w:rsid w:val="00FA6D04"/>
    <w:rsid w:val="00FB19D6"/>
    <w:rsid w:val="00FD22D1"/>
    <w:rsid w:val="00FE209D"/>
    <w:rsid w:val="00FF09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4905A"/>
  <w15:chartTrackingRefBased/>
  <w15:docId w15:val="{79D8163D-D9D1-864A-A584-B3AE69E87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18C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72A7"/>
    <w:pPr>
      <w:ind w:left="720"/>
      <w:contextualSpacing/>
    </w:pPr>
    <w:rPr>
      <w:sz w:val="20"/>
      <w:szCs w:val="20"/>
    </w:rPr>
  </w:style>
  <w:style w:type="paragraph" w:styleId="Header">
    <w:name w:val="header"/>
    <w:basedOn w:val="Normal"/>
    <w:link w:val="HeaderChar"/>
    <w:uiPriority w:val="99"/>
    <w:unhideWhenUsed/>
    <w:rsid w:val="00F149E7"/>
    <w:pPr>
      <w:tabs>
        <w:tab w:val="center" w:pos="4680"/>
        <w:tab w:val="right" w:pos="9360"/>
      </w:tabs>
    </w:pPr>
  </w:style>
  <w:style w:type="character" w:customStyle="1" w:styleId="HeaderChar">
    <w:name w:val="Header Char"/>
    <w:basedOn w:val="DefaultParagraphFont"/>
    <w:link w:val="Header"/>
    <w:uiPriority w:val="99"/>
    <w:rsid w:val="00F149E7"/>
  </w:style>
  <w:style w:type="paragraph" w:styleId="Footer">
    <w:name w:val="footer"/>
    <w:basedOn w:val="Normal"/>
    <w:link w:val="FooterChar"/>
    <w:uiPriority w:val="99"/>
    <w:unhideWhenUsed/>
    <w:rsid w:val="00F149E7"/>
    <w:pPr>
      <w:tabs>
        <w:tab w:val="center" w:pos="4680"/>
        <w:tab w:val="right" w:pos="9360"/>
      </w:tabs>
    </w:pPr>
  </w:style>
  <w:style w:type="character" w:customStyle="1" w:styleId="FooterChar">
    <w:name w:val="Footer Char"/>
    <w:basedOn w:val="DefaultParagraphFont"/>
    <w:link w:val="Footer"/>
    <w:uiPriority w:val="99"/>
    <w:rsid w:val="00F149E7"/>
  </w:style>
  <w:style w:type="character" w:styleId="Hyperlink">
    <w:name w:val="Hyperlink"/>
    <w:basedOn w:val="DefaultParagraphFont"/>
    <w:uiPriority w:val="99"/>
    <w:unhideWhenUsed/>
    <w:rsid w:val="00A423AD"/>
    <w:rPr>
      <w:color w:val="0563C1" w:themeColor="hyperlink"/>
      <w:u w:val="single"/>
    </w:rPr>
  </w:style>
  <w:style w:type="character" w:styleId="UnresolvedMention">
    <w:name w:val="Unresolved Mention"/>
    <w:basedOn w:val="DefaultParagraphFont"/>
    <w:uiPriority w:val="99"/>
    <w:semiHidden/>
    <w:unhideWhenUsed/>
    <w:rsid w:val="00A423AD"/>
    <w:rPr>
      <w:color w:val="605E5C"/>
      <w:shd w:val="clear" w:color="auto" w:fill="E1DFDD"/>
    </w:rPr>
  </w:style>
  <w:style w:type="character" w:customStyle="1" w:styleId="apple-converted-space">
    <w:name w:val="apple-converted-space"/>
    <w:basedOn w:val="DefaultParagraphFont"/>
    <w:rsid w:val="007737B5"/>
  </w:style>
  <w:style w:type="character" w:styleId="FollowedHyperlink">
    <w:name w:val="FollowedHyperlink"/>
    <w:basedOn w:val="DefaultParagraphFont"/>
    <w:uiPriority w:val="99"/>
    <w:semiHidden/>
    <w:unhideWhenUsed/>
    <w:rsid w:val="007737B5"/>
    <w:rPr>
      <w:color w:val="954F72" w:themeColor="followedHyperlink"/>
      <w:u w:val="single"/>
    </w:rPr>
  </w:style>
  <w:style w:type="character" w:styleId="PlaceholderText">
    <w:name w:val="Placeholder Text"/>
    <w:basedOn w:val="DefaultParagraphFont"/>
    <w:uiPriority w:val="99"/>
    <w:semiHidden/>
    <w:rsid w:val="003A44E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0004228">
      <w:bodyDiv w:val="1"/>
      <w:marLeft w:val="0"/>
      <w:marRight w:val="0"/>
      <w:marTop w:val="0"/>
      <w:marBottom w:val="0"/>
      <w:divBdr>
        <w:top w:val="none" w:sz="0" w:space="0" w:color="auto"/>
        <w:left w:val="none" w:sz="0" w:space="0" w:color="auto"/>
        <w:bottom w:val="none" w:sz="0" w:space="0" w:color="auto"/>
        <w:right w:val="none" w:sz="0" w:space="0" w:color="auto"/>
      </w:divBdr>
    </w:div>
    <w:div w:id="417678121">
      <w:bodyDiv w:val="1"/>
      <w:marLeft w:val="0"/>
      <w:marRight w:val="0"/>
      <w:marTop w:val="0"/>
      <w:marBottom w:val="0"/>
      <w:divBdr>
        <w:top w:val="none" w:sz="0" w:space="0" w:color="auto"/>
        <w:left w:val="none" w:sz="0" w:space="0" w:color="auto"/>
        <w:bottom w:val="none" w:sz="0" w:space="0" w:color="auto"/>
        <w:right w:val="none" w:sz="0" w:space="0" w:color="auto"/>
      </w:divBdr>
    </w:div>
    <w:div w:id="557783364">
      <w:bodyDiv w:val="1"/>
      <w:marLeft w:val="0"/>
      <w:marRight w:val="0"/>
      <w:marTop w:val="0"/>
      <w:marBottom w:val="0"/>
      <w:divBdr>
        <w:top w:val="none" w:sz="0" w:space="0" w:color="auto"/>
        <w:left w:val="none" w:sz="0" w:space="0" w:color="auto"/>
        <w:bottom w:val="none" w:sz="0" w:space="0" w:color="auto"/>
        <w:right w:val="none" w:sz="0" w:space="0" w:color="auto"/>
      </w:divBdr>
    </w:div>
    <w:div w:id="676074641">
      <w:bodyDiv w:val="1"/>
      <w:marLeft w:val="0"/>
      <w:marRight w:val="0"/>
      <w:marTop w:val="0"/>
      <w:marBottom w:val="0"/>
      <w:divBdr>
        <w:top w:val="none" w:sz="0" w:space="0" w:color="auto"/>
        <w:left w:val="none" w:sz="0" w:space="0" w:color="auto"/>
        <w:bottom w:val="none" w:sz="0" w:space="0" w:color="auto"/>
        <w:right w:val="none" w:sz="0" w:space="0" w:color="auto"/>
      </w:divBdr>
    </w:div>
    <w:div w:id="705758124">
      <w:bodyDiv w:val="1"/>
      <w:marLeft w:val="0"/>
      <w:marRight w:val="0"/>
      <w:marTop w:val="0"/>
      <w:marBottom w:val="0"/>
      <w:divBdr>
        <w:top w:val="none" w:sz="0" w:space="0" w:color="auto"/>
        <w:left w:val="none" w:sz="0" w:space="0" w:color="auto"/>
        <w:bottom w:val="none" w:sz="0" w:space="0" w:color="auto"/>
        <w:right w:val="none" w:sz="0" w:space="0" w:color="auto"/>
      </w:divBdr>
    </w:div>
    <w:div w:id="778572215">
      <w:bodyDiv w:val="1"/>
      <w:marLeft w:val="0"/>
      <w:marRight w:val="0"/>
      <w:marTop w:val="0"/>
      <w:marBottom w:val="0"/>
      <w:divBdr>
        <w:top w:val="none" w:sz="0" w:space="0" w:color="auto"/>
        <w:left w:val="none" w:sz="0" w:space="0" w:color="auto"/>
        <w:bottom w:val="none" w:sz="0" w:space="0" w:color="auto"/>
        <w:right w:val="none" w:sz="0" w:space="0" w:color="auto"/>
      </w:divBdr>
    </w:div>
    <w:div w:id="968971585">
      <w:bodyDiv w:val="1"/>
      <w:marLeft w:val="0"/>
      <w:marRight w:val="0"/>
      <w:marTop w:val="0"/>
      <w:marBottom w:val="0"/>
      <w:divBdr>
        <w:top w:val="none" w:sz="0" w:space="0" w:color="auto"/>
        <w:left w:val="none" w:sz="0" w:space="0" w:color="auto"/>
        <w:bottom w:val="none" w:sz="0" w:space="0" w:color="auto"/>
        <w:right w:val="none" w:sz="0" w:space="0" w:color="auto"/>
      </w:divBdr>
    </w:div>
    <w:div w:id="979042669">
      <w:bodyDiv w:val="1"/>
      <w:marLeft w:val="0"/>
      <w:marRight w:val="0"/>
      <w:marTop w:val="0"/>
      <w:marBottom w:val="0"/>
      <w:divBdr>
        <w:top w:val="none" w:sz="0" w:space="0" w:color="auto"/>
        <w:left w:val="none" w:sz="0" w:space="0" w:color="auto"/>
        <w:bottom w:val="none" w:sz="0" w:space="0" w:color="auto"/>
        <w:right w:val="none" w:sz="0" w:space="0" w:color="auto"/>
      </w:divBdr>
    </w:div>
    <w:div w:id="997272333">
      <w:bodyDiv w:val="1"/>
      <w:marLeft w:val="0"/>
      <w:marRight w:val="0"/>
      <w:marTop w:val="0"/>
      <w:marBottom w:val="0"/>
      <w:divBdr>
        <w:top w:val="none" w:sz="0" w:space="0" w:color="auto"/>
        <w:left w:val="none" w:sz="0" w:space="0" w:color="auto"/>
        <w:bottom w:val="none" w:sz="0" w:space="0" w:color="auto"/>
        <w:right w:val="none" w:sz="0" w:space="0" w:color="auto"/>
      </w:divBdr>
    </w:div>
    <w:div w:id="1043215911">
      <w:bodyDiv w:val="1"/>
      <w:marLeft w:val="0"/>
      <w:marRight w:val="0"/>
      <w:marTop w:val="0"/>
      <w:marBottom w:val="0"/>
      <w:divBdr>
        <w:top w:val="none" w:sz="0" w:space="0" w:color="auto"/>
        <w:left w:val="none" w:sz="0" w:space="0" w:color="auto"/>
        <w:bottom w:val="none" w:sz="0" w:space="0" w:color="auto"/>
        <w:right w:val="none" w:sz="0" w:space="0" w:color="auto"/>
      </w:divBdr>
    </w:div>
    <w:div w:id="1052272815">
      <w:bodyDiv w:val="1"/>
      <w:marLeft w:val="0"/>
      <w:marRight w:val="0"/>
      <w:marTop w:val="0"/>
      <w:marBottom w:val="0"/>
      <w:divBdr>
        <w:top w:val="none" w:sz="0" w:space="0" w:color="auto"/>
        <w:left w:val="none" w:sz="0" w:space="0" w:color="auto"/>
        <w:bottom w:val="none" w:sz="0" w:space="0" w:color="auto"/>
        <w:right w:val="none" w:sz="0" w:space="0" w:color="auto"/>
      </w:divBdr>
    </w:div>
    <w:div w:id="1210342774">
      <w:bodyDiv w:val="1"/>
      <w:marLeft w:val="0"/>
      <w:marRight w:val="0"/>
      <w:marTop w:val="0"/>
      <w:marBottom w:val="0"/>
      <w:divBdr>
        <w:top w:val="none" w:sz="0" w:space="0" w:color="auto"/>
        <w:left w:val="none" w:sz="0" w:space="0" w:color="auto"/>
        <w:bottom w:val="none" w:sz="0" w:space="0" w:color="auto"/>
        <w:right w:val="none" w:sz="0" w:space="0" w:color="auto"/>
      </w:divBdr>
    </w:div>
    <w:div w:id="1217206076">
      <w:bodyDiv w:val="1"/>
      <w:marLeft w:val="0"/>
      <w:marRight w:val="0"/>
      <w:marTop w:val="0"/>
      <w:marBottom w:val="0"/>
      <w:divBdr>
        <w:top w:val="none" w:sz="0" w:space="0" w:color="auto"/>
        <w:left w:val="none" w:sz="0" w:space="0" w:color="auto"/>
        <w:bottom w:val="none" w:sz="0" w:space="0" w:color="auto"/>
        <w:right w:val="none" w:sz="0" w:space="0" w:color="auto"/>
      </w:divBdr>
    </w:div>
    <w:div w:id="1273322936">
      <w:bodyDiv w:val="1"/>
      <w:marLeft w:val="0"/>
      <w:marRight w:val="0"/>
      <w:marTop w:val="0"/>
      <w:marBottom w:val="0"/>
      <w:divBdr>
        <w:top w:val="none" w:sz="0" w:space="0" w:color="auto"/>
        <w:left w:val="none" w:sz="0" w:space="0" w:color="auto"/>
        <w:bottom w:val="none" w:sz="0" w:space="0" w:color="auto"/>
        <w:right w:val="none" w:sz="0" w:space="0" w:color="auto"/>
      </w:divBdr>
    </w:div>
    <w:div w:id="1364742266">
      <w:bodyDiv w:val="1"/>
      <w:marLeft w:val="0"/>
      <w:marRight w:val="0"/>
      <w:marTop w:val="0"/>
      <w:marBottom w:val="0"/>
      <w:divBdr>
        <w:top w:val="none" w:sz="0" w:space="0" w:color="auto"/>
        <w:left w:val="none" w:sz="0" w:space="0" w:color="auto"/>
        <w:bottom w:val="none" w:sz="0" w:space="0" w:color="auto"/>
        <w:right w:val="none" w:sz="0" w:space="0" w:color="auto"/>
      </w:divBdr>
    </w:div>
    <w:div w:id="1406758711">
      <w:bodyDiv w:val="1"/>
      <w:marLeft w:val="0"/>
      <w:marRight w:val="0"/>
      <w:marTop w:val="0"/>
      <w:marBottom w:val="0"/>
      <w:divBdr>
        <w:top w:val="none" w:sz="0" w:space="0" w:color="auto"/>
        <w:left w:val="none" w:sz="0" w:space="0" w:color="auto"/>
        <w:bottom w:val="none" w:sz="0" w:space="0" w:color="auto"/>
        <w:right w:val="none" w:sz="0" w:space="0" w:color="auto"/>
      </w:divBdr>
    </w:div>
    <w:div w:id="1407532495">
      <w:bodyDiv w:val="1"/>
      <w:marLeft w:val="0"/>
      <w:marRight w:val="0"/>
      <w:marTop w:val="0"/>
      <w:marBottom w:val="0"/>
      <w:divBdr>
        <w:top w:val="none" w:sz="0" w:space="0" w:color="auto"/>
        <w:left w:val="none" w:sz="0" w:space="0" w:color="auto"/>
        <w:bottom w:val="none" w:sz="0" w:space="0" w:color="auto"/>
        <w:right w:val="none" w:sz="0" w:space="0" w:color="auto"/>
      </w:divBdr>
    </w:div>
    <w:div w:id="1446584615">
      <w:bodyDiv w:val="1"/>
      <w:marLeft w:val="0"/>
      <w:marRight w:val="0"/>
      <w:marTop w:val="0"/>
      <w:marBottom w:val="0"/>
      <w:divBdr>
        <w:top w:val="none" w:sz="0" w:space="0" w:color="auto"/>
        <w:left w:val="none" w:sz="0" w:space="0" w:color="auto"/>
        <w:bottom w:val="none" w:sz="0" w:space="0" w:color="auto"/>
        <w:right w:val="none" w:sz="0" w:space="0" w:color="auto"/>
      </w:divBdr>
    </w:div>
    <w:div w:id="1464272887">
      <w:bodyDiv w:val="1"/>
      <w:marLeft w:val="0"/>
      <w:marRight w:val="0"/>
      <w:marTop w:val="0"/>
      <w:marBottom w:val="0"/>
      <w:divBdr>
        <w:top w:val="none" w:sz="0" w:space="0" w:color="auto"/>
        <w:left w:val="none" w:sz="0" w:space="0" w:color="auto"/>
        <w:bottom w:val="none" w:sz="0" w:space="0" w:color="auto"/>
        <w:right w:val="none" w:sz="0" w:space="0" w:color="auto"/>
      </w:divBdr>
    </w:div>
    <w:div w:id="1547178656">
      <w:bodyDiv w:val="1"/>
      <w:marLeft w:val="0"/>
      <w:marRight w:val="0"/>
      <w:marTop w:val="0"/>
      <w:marBottom w:val="0"/>
      <w:divBdr>
        <w:top w:val="none" w:sz="0" w:space="0" w:color="auto"/>
        <w:left w:val="none" w:sz="0" w:space="0" w:color="auto"/>
        <w:bottom w:val="none" w:sz="0" w:space="0" w:color="auto"/>
        <w:right w:val="none" w:sz="0" w:space="0" w:color="auto"/>
      </w:divBdr>
    </w:div>
    <w:div w:id="1574047756">
      <w:bodyDiv w:val="1"/>
      <w:marLeft w:val="0"/>
      <w:marRight w:val="0"/>
      <w:marTop w:val="0"/>
      <w:marBottom w:val="0"/>
      <w:divBdr>
        <w:top w:val="none" w:sz="0" w:space="0" w:color="auto"/>
        <w:left w:val="none" w:sz="0" w:space="0" w:color="auto"/>
        <w:bottom w:val="none" w:sz="0" w:space="0" w:color="auto"/>
        <w:right w:val="none" w:sz="0" w:space="0" w:color="auto"/>
      </w:divBdr>
    </w:div>
    <w:div w:id="1577933344">
      <w:bodyDiv w:val="1"/>
      <w:marLeft w:val="0"/>
      <w:marRight w:val="0"/>
      <w:marTop w:val="0"/>
      <w:marBottom w:val="0"/>
      <w:divBdr>
        <w:top w:val="none" w:sz="0" w:space="0" w:color="auto"/>
        <w:left w:val="none" w:sz="0" w:space="0" w:color="auto"/>
        <w:bottom w:val="none" w:sz="0" w:space="0" w:color="auto"/>
        <w:right w:val="none" w:sz="0" w:space="0" w:color="auto"/>
      </w:divBdr>
    </w:div>
    <w:div w:id="1617105364">
      <w:bodyDiv w:val="1"/>
      <w:marLeft w:val="0"/>
      <w:marRight w:val="0"/>
      <w:marTop w:val="0"/>
      <w:marBottom w:val="0"/>
      <w:divBdr>
        <w:top w:val="none" w:sz="0" w:space="0" w:color="auto"/>
        <w:left w:val="none" w:sz="0" w:space="0" w:color="auto"/>
        <w:bottom w:val="none" w:sz="0" w:space="0" w:color="auto"/>
        <w:right w:val="none" w:sz="0" w:space="0" w:color="auto"/>
      </w:divBdr>
    </w:div>
    <w:div w:id="1827554724">
      <w:bodyDiv w:val="1"/>
      <w:marLeft w:val="0"/>
      <w:marRight w:val="0"/>
      <w:marTop w:val="0"/>
      <w:marBottom w:val="0"/>
      <w:divBdr>
        <w:top w:val="none" w:sz="0" w:space="0" w:color="auto"/>
        <w:left w:val="none" w:sz="0" w:space="0" w:color="auto"/>
        <w:bottom w:val="none" w:sz="0" w:space="0" w:color="auto"/>
        <w:right w:val="none" w:sz="0" w:space="0" w:color="auto"/>
      </w:divBdr>
    </w:div>
    <w:div w:id="1895384388">
      <w:bodyDiv w:val="1"/>
      <w:marLeft w:val="0"/>
      <w:marRight w:val="0"/>
      <w:marTop w:val="0"/>
      <w:marBottom w:val="0"/>
      <w:divBdr>
        <w:top w:val="none" w:sz="0" w:space="0" w:color="auto"/>
        <w:left w:val="none" w:sz="0" w:space="0" w:color="auto"/>
        <w:bottom w:val="none" w:sz="0" w:space="0" w:color="auto"/>
        <w:right w:val="none" w:sz="0" w:space="0" w:color="auto"/>
      </w:divBdr>
    </w:div>
    <w:div w:id="1942102156">
      <w:bodyDiv w:val="1"/>
      <w:marLeft w:val="0"/>
      <w:marRight w:val="0"/>
      <w:marTop w:val="0"/>
      <w:marBottom w:val="0"/>
      <w:divBdr>
        <w:top w:val="none" w:sz="0" w:space="0" w:color="auto"/>
        <w:left w:val="none" w:sz="0" w:space="0" w:color="auto"/>
        <w:bottom w:val="none" w:sz="0" w:space="0" w:color="auto"/>
        <w:right w:val="none" w:sz="0" w:space="0" w:color="auto"/>
      </w:divBdr>
    </w:div>
    <w:div w:id="2081638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emf"/><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footer" Target="footer1.xml"/><Relationship Id="rId8"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EE0F60ACB6D6146953DA3A7BA2E30B9"/>
        <w:category>
          <w:name w:val="General"/>
          <w:gallery w:val="placeholder"/>
        </w:category>
        <w:types>
          <w:type w:val="bbPlcHdr"/>
        </w:types>
        <w:behaviors>
          <w:behavior w:val="content"/>
        </w:behaviors>
        <w:guid w:val="{AF966B44-75A5-6B40-98E9-623D2BCCAC41}"/>
      </w:docPartPr>
      <w:docPartBody>
        <w:p w:rsidR="00DF1B41" w:rsidRDefault="00B57678" w:rsidP="00B57678">
          <w:pPr>
            <w:pStyle w:val="2EE0F60ACB6D6146953DA3A7BA2E30B9"/>
          </w:pPr>
          <w:r>
            <w:rPr>
              <w:color w:val="4472C4" w:themeColor="accent1"/>
              <w:sz w:val="20"/>
              <w:szCs w:val="20"/>
            </w:rPr>
            <w:t>[Author name]</w:t>
          </w:r>
        </w:p>
      </w:docPartBody>
    </w:docPart>
    <w:docPart>
      <w:docPartPr>
        <w:name w:val="F3E9456DD0CEE34ABFF6BCB2ED483BAA"/>
        <w:category>
          <w:name w:val="General"/>
          <w:gallery w:val="placeholder"/>
        </w:category>
        <w:types>
          <w:type w:val="bbPlcHdr"/>
        </w:types>
        <w:behaviors>
          <w:behavior w:val="content"/>
        </w:behaviors>
        <w:guid w:val="{37930426-6171-FE44-8303-24E32E83E508}"/>
      </w:docPartPr>
      <w:docPartBody>
        <w:p w:rsidR="00DF1B41" w:rsidRDefault="00B57678" w:rsidP="00B57678">
          <w:pPr>
            <w:pStyle w:val="F3E9456DD0CEE34ABFF6BCB2ED483BAA"/>
          </w:pPr>
          <w:r>
            <w:rPr>
              <w:caps/>
              <w:color w:val="4472C4"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678"/>
    <w:rsid w:val="00624289"/>
    <w:rsid w:val="00985850"/>
    <w:rsid w:val="009C101E"/>
    <w:rsid w:val="00A80E7A"/>
    <w:rsid w:val="00B57678"/>
    <w:rsid w:val="00BF6721"/>
    <w:rsid w:val="00DF1B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AE6F4A48600E04E8CEB019EA40E7EBB">
    <w:name w:val="6AE6F4A48600E04E8CEB019EA40E7EBB"/>
    <w:rsid w:val="00B57678"/>
  </w:style>
  <w:style w:type="paragraph" w:customStyle="1" w:styleId="2EE0F60ACB6D6146953DA3A7BA2E30B9">
    <w:name w:val="2EE0F60ACB6D6146953DA3A7BA2E30B9"/>
    <w:rsid w:val="00B57678"/>
  </w:style>
  <w:style w:type="paragraph" w:customStyle="1" w:styleId="F3E9456DD0CEE34ABFF6BCB2ED483BAA">
    <w:name w:val="F3E9456DD0CEE34ABFF6BCB2ED483BAA"/>
    <w:rsid w:val="00B57678"/>
  </w:style>
  <w:style w:type="character" w:styleId="PlaceholderText">
    <w:name w:val="Placeholder Text"/>
    <w:basedOn w:val="DefaultParagraphFont"/>
    <w:uiPriority w:val="99"/>
    <w:semiHidden/>
    <w:rsid w:val="009C101E"/>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Ken08</b:Tag>
    <b:SourceType>JournalArticle</b:SourceType>
    <b:Guid>{A35D272C-2A66-9844-BD3F-C660ACCE2A25}</b:Guid>
    <b:Author>
      <b:Author>
        <b:NameList xmlns:msxsl="urn:schemas-microsoft-com:xslt" xmlns:b="http://schemas.openxmlformats.org/officeDocument/2006/bibliography">
          <b:Person>
            <b:Last>Kennell</b:Last>
            <b:First>Nigel</b:First>
            <b:Middle/>
          </b:Person>
        </b:NameList>
      </b:Author>
    </b:Author>
    <b:Title>History (J.) Ducat Spartan Education. Youth and Society in the Classical Period . Trans. E. Stafford, P.-J. Shaw, A. Powell. Swansea: Classical Press of Wales, 2006. Pp. xvii + 362. £50. 9781905125074.</b:Title>
    <b:JournalName>The Journal of Hellenic Studies</b:JournalName>
    <b:Publisher/>
    <b:City/>
    <b:Year>2008</b:Year>
    <b:Month/>
    <b:Day/>
    <b:Volume>128</b:Volume>
    <b:Issue/>
    <b:Pages>228-229</b:Pages>
    <b:ShortTitle/>
    <b:StandardNumber/>
    <b:Comments/>
    <b:RefOrder>2</b:RefOrder>
  </b:Source>
  <b:Source>
    <b:Tag>Ken081</b:Tag>
    <b:SourceType>JournalArticle</b:SourceType>
    <b:Guid>{24660BAC-3B8E-2D48-9D68-60B4DF0267A0}</b:Guid>
    <b:Author>
      <b:Author>
        <b:NameList xmlns:msxsl="urn:schemas-microsoft-com:xslt" xmlns:b="http://schemas.openxmlformats.org/officeDocument/2006/bibliography">
          <b:Person>
            <b:Last>Kennell</b:Last>
            <b:First>Nigel</b:First>
            <b:Middle/>
          </b:Person>
        </b:NameList>
      </b:Author>
    </b:Author>
    <b:Title>History (J.) Ducat Spartan Education. Youth and Society in the Classical Period . Trans. E. Stafford, P.-J. Shaw, A. Powell. Swansea: Classical Press of Wales, 2006. Pp. xvii + 362. £50. 9781905125074.</b:Title>
    <b:JournalName>The Journal of Hellenic Studies</b:JournalName>
    <b:Publisher/>
    <b:City/>
    <b:Year>2008</b:Year>
    <b:Month/>
    <b:Day/>
    <b:Volume>128</b:Volume>
    <b:Issue/>
    <b:Pages>228-229</b:Pages>
    <b:ShortTitle/>
    <b:StandardNumber/>
    <b:Comments/>
    <b:RefOrder>1</b:RefOrder>
  </b:Source>
</b:Sources>
</file>

<file path=customXml/itemProps1.xml><?xml version="1.0" encoding="utf-8"?>
<ds:datastoreItem xmlns:ds="http://schemas.openxmlformats.org/officeDocument/2006/customXml" ds:itemID="{6A6C4CE1-7EAD-EB44-9B7C-121A27398D4B}">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1268</TotalTime>
  <Pages>11</Pages>
  <Words>2220</Words>
  <Characters>12657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site investigation case study</vt:lpstr>
    </vt:vector>
  </TitlesOfParts>
  <Company/>
  <LinksUpToDate>false</LinksUpToDate>
  <CharactersWithSpaces>14848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site investigation case study</dc:title>
  <dc:subject/>
  <dc:creator>David Roberts</dc:creator>
  <cp:keywords/>
  <dc:description/>
  <cp:lastModifiedBy>David Roberts</cp:lastModifiedBy>
  <cp:revision>11</cp:revision>
  <dcterms:created xsi:type="dcterms:W3CDTF">2019-11-23T16:01:00Z</dcterms:created>
  <dcterms:modified xsi:type="dcterms:W3CDTF">2019-12-13T18:38:00Z</dcterms:modified>
</cp:coreProperties>
</file>