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ECA46" w14:textId="6010C05D" w:rsidR="00583709" w:rsidRDefault="0018441E">
      <w:pPr>
        <w:spacing w:after="165" w:line="360" w:lineRule="auto"/>
        <w:rPr>
          <w:rFonts w:ascii="Tahoma" w:eastAsia="Tahoma" w:hAnsi="Tahoma" w:cs="Tahoma"/>
          <w:color w:val="000000"/>
          <w:sz w:val="40"/>
          <w:szCs w:val="40"/>
        </w:rPr>
      </w:pPr>
      <w:r>
        <w:rPr>
          <w:b/>
          <w:noProof/>
          <w:lang w:eastAsia="en-GB"/>
        </w:rPr>
        <w:drawing>
          <wp:inline distT="0" distB="0" distL="0" distR="0" wp14:anchorId="364209F4" wp14:editId="4FA74BB8">
            <wp:extent cx="2211070" cy="737235"/>
            <wp:effectExtent l="0" t="0" r="0" b="0"/>
            <wp:docPr id="1" name="image1.p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1070" cy="737235"/>
                    </a:xfrm>
                    <a:prstGeom prst="rect">
                      <a:avLst/>
                    </a:prstGeom>
                    <a:noFill/>
                    <a:ln>
                      <a:noFill/>
                    </a:ln>
                  </pic:spPr>
                </pic:pic>
              </a:graphicData>
            </a:graphic>
          </wp:inline>
        </w:drawing>
      </w:r>
    </w:p>
    <w:p w14:paraId="6AF2E52D" w14:textId="77777777" w:rsidR="00583709" w:rsidRPr="00F6430C" w:rsidRDefault="00F867C0">
      <w:pPr>
        <w:spacing w:after="165" w:line="360" w:lineRule="auto"/>
        <w:jc w:val="center"/>
        <w:rPr>
          <w:rFonts w:ascii="Arial" w:eastAsia="Tahoma" w:hAnsi="Arial" w:cs="Arial"/>
          <w:color w:val="000000"/>
          <w:sz w:val="40"/>
          <w:szCs w:val="40"/>
        </w:rPr>
      </w:pPr>
      <w:r w:rsidRPr="00F6430C">
        <w:rPr>
          <w:rFonts w:ascii="Arial" w:eastAsia="Tahoma" w:hAnsi="Arial" w:cs="Arial"/>
          <w:color w:val="000000"/>
          <w:sz w:val="40"/>
          <w:szCs w:val="40"/>
        </w:rPr>
        <w:t>Applied Leadership and Management in</w:t>
      </w:r>
      <w:r w:rsidR="008312FD" w:rsidRPr="00F6430C">
        <w:rPr>
          <w:rFonts w:ascii="Arial" w:eastAsia="Tahoma" w:hAnsi="Arial" w:cs="Arial"/>
          <w:color w:val="000000"/>
          <w:sz w:val="40"/>
          <w:szCs w:val="40"/>
        </w:rPr>
        <w:t xml:space="preserve"> the Workplace</w:t>
      </w:r>
      <w:r w:rsidR="008312FD" w:rsidRPr="00F6430C">
        <w:rPr>
          <w:rFonts w:ascii="Arial" w:eastAsia="Tahoma" w:hAnsi="Arial" w:cs="Arial"/>
          <w:color w:val="000000"/>
          <w:sz w:val="40"/>
          <w:szCs w:val="40"/>
        </w:rPr>
        <w:br/>
        <w:t xml:space="preserve">Module Assignment Submission </w:t>
      </w:r>
      <w:r w:rsidR="008312FD" w:rsidRPr="00F6430C">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rsidRPr="00F6430C" w14:paraId="7880A288" w14:textId="77777777" w:rsidTr="0041597B">
        <w:tc>
          <w:tcPr>
            <w:tcW w:w="3438" w:type="dxa"/>
            <w:shd w:val="clear" w:color="auto" w:fill="D9D9D9"/>
          </w:tcPr>
          <w:p w14:paraId="034ED208" w14:textId="77777777" w:rsidR="00583709" w:rsidRPr="00F6430C" w:rsidRDefault="008312FD" w:rsidP="005605AB">
            <w:pPr>
              <w:spacing w:before="120" w:after="120" w:line="360" w:lineRule="auto"/>
              <w:rPr>
                <w:rFonts w:ascii="Arial" w:eastAsia="Tahoma" w:hAnsi="Arial" w:cs="Arial"/>
                <w:sz w:val="32"/>
                <w:szCs w:val="32"/>
              </w:rPr>
            </w:pPr>
            <w:r w:rsidRPr="00F6430C">
              <w:rPr>
                <w:rFonts w:ascii="Arial" w:eastAsia="Tahoma" w:hAnsi="Arial" w:cs="Arial"/>
                <w:sz w:val="32"/>
                <w:szCs w:val="32"/>
              </w:rPr>
              <w:t>Student Name:</w:t>
            </w:r>
          </w:p>
        </w:tc>
        <w:tc>
          <w:tcPr>
            <w:tcW w:w="6055" w:type="dxa"/>
          </w:tcPr>
          <w:p w14:paraId="01DC38EE" w14:textId="77777777" w:rsidR="00583709" w:rsidRPr="00F6430C" w:rsidRDefault="00206790" w:rsidP="005605AB">
            <w:pPr>
              <w:spacing w:before="120" w:after="120" w:line="360" w:lineRule="auto"/>
              <w:rPr>
                <w:rFonts w:ascii="Arial" w:eastAsia="Tahoma" w:hAnsi="Arial" w:cs="Arial"/>
                <w:sz w:val="32"/>
                <w:szCs w:val="32"/>
              </w:rPr>
            </w:pPr>
            <w:r w:rsidRPr="00F6430C">
              <w:rPr>
                <w:rFonts w:ascii="Arial" w:eastAsia="Tahoma" w:hAnsi="Arial" w:cs="Arial"/>
                <w:sz w:val="32"/>
                <w:szCs w:val="32"/>
              </w:rPr>
              <w:t>Alexandra Williams</w:t>
            </w:r>
          </w:p>
        </w:tc>
      </w:tr>
      <w:tr w:rsidR="00583709" w:rsidRPr="00F6430C" w14:paraId="5500F06D" w14:textId="77777777" w:rsidTr="0041597B">
        <w:tc>
          <w:tcPr>
            <w:tcW w:w="3438" w:type="dxa"/>
            <w:shd w:val="clear" w:color="auto" w:fill="D9D9D9"/>
          </w:tcPr>
          <w:p w14:paraId="79E8225A" w14:textId="77777777" w:rsidR="00583709" w:rsidRPr="00F6430C" w:rsidRDefault="008312FD" w:rsidP="005605AB">
            <w:pPr>
              <w:spacing w:before="120" w:after="120" w:line="360" w:lineRule="auto"/>
              <w:rPr>
                <w:rFonts w:ascii="Arial" w:eastAsia="Tahoma" w:hAnsi="Arial" w:cs="Arial"/>
                <w:sz w:val="32"/>
                <w:szCs w:val="32"/>
              </w:rPr>
            </w:pPr>
            <w:r w:rsidRPr="00F6430C">
              <w:rPr>
                <w:rFonts w:ascii="Arial" w:eastAsia="Tahoma" w:hAnsi="Arial" w:cs="Arial"/>
                <w:sz w:val="32"/>
                <w:szCs w:val="32"/>
              </w:rPr>
              <w:t>Student Number:</w:t>
            </w:r>
          </w:p>
        </w:tc>
        <w:tc>
          <w:tcPr>
            <w:tcW w:w="6055" w:type="dxa"/>
          </w:tcPr>
          <w:p w14:paraId="597ABF12" w14:textId="77777777" w:rsidR="00583709" w:rsidRPr="00F6430C" w:rsidRDefault="00206790" w:rsidP="005605AB">
            <w:pPr>
              <w:spacing w:before="120" w:after="120" w:line="360" w:lineRule="auto"/>
              <w:rPr>
                <w:rFonts w:ascii="Arial" w:eastAsia="Tahoma" w:hAnsi="Arial" w:cs="Arial"/>
                <w:sz w:val="32"/>
                <w:szCs w:val="32"/>
              </w:rPr>
            </w:pPr>
            <w:r w:rsidRPr="00F6430C">
              <w:rPr>
                <w:rFonts w:ascii="Arial" w:eastAsia="Tahoma" w:hAnsi="Arial" w:cs="Arial"/>
                <w:sz w:val="32"/>
                <w:szCs w:val="32"/>
              </w:rPr>
              <w:t>2126654</w:t>
            </w:r>
          </w:p>
        </w:tc>
      </w:tr>
      <w:tr w:rsidR="00583709" w:rsidRPr="00F6430C" w14:paraId="41551355" w14:textId="77777777" w:rsidTr="0041597B">
        <w:tc>
          <w:tcPr>
            <w:tcW w:w="3438" w:type="dxa"/>
            <w:shd w:val="clear" w:color="auto" w:fill="D9D9D9"/>
          </w:tcPr>
          <w:p w14:paraId="20146C1A" w14:textId="77777777" w:rsidR="00583709" w:rsidRPr="00F6430C" w:rsidRDefault="008312FD" w:rsidP="005605AB">
            <w:pPr>
              <w:spacing w:before="120" w:after="120" w:line="360" w:lineRule="auto"/>
              <w:rPr>
                <w:rFonts w:ascii="Arial" w:eastAsia="Tahoma" w:hAnsi="Arial" w:cs="Arial"/>
                <w:sz w:val="32"/>
                <w:szCs w:val="32"/>
              </w:rPr>
            </w:pPr>
            <w:r w:rsidRPr="00F6430C">
              <w:rPr>
                <w:rFonts w:ascii="Arial" w:eastAsia="Tahoma" w:hAnsi="Arial" w:cs="Arial"/>
                <w:sz w:val="32"/>
                <w:szCs w:val="32"/>
              </w:rPr>
              <w:t>Module No:</w:t>
            </w:r>
          </w:p>
        </w:tc>
        <w:tc>
          <w:tcPr>
            <w:tcW w:w="6055" w:type="dxa"/>
          </w:tcPr>
          <w:p w14:paraId="4A83E781" w14:textId="77777777" w:rsidR="00583709" w:rsidRPr="00F6430C" w:rsidRDefault="00EB154F" w:rsidP="005605AB">
            <w:pPr>
              <w:spacing w:before="120" w:after="120" w:line="360" w:lineRule="auto"/>
              <w:rPr>
                <w:rFonts w:ascii="Arial" w:eastAsia="Tahoma" w:hAnsi="Arial" w:cs="Arial"/>
                <w:sz w:val="32"/>
                <w:szCs w:val="32"/>
              </w:rPr>
            </w:pPr>
            <w:r w:rsidRPr="7FBAC84A">
              <w:rPr>
                <w:rFonts w:ascii="Arial" w:eastAsia="Tahoma" w:hAnsi="Arial" w:cs="Arial"/>
                <w:sz w:val="32"/>
                <w:szCs w:val="32"/>
              </w:rPr>
              <w:t>BMSK401</w:t>
            </w:r>
            <w:r w:rsidR="7479FF97" w:rsidRPr="7FBAC84A">
              <w:rPr>
                <w:rFonts w:ascii="Arial" w:eastAsia="Tahoma" w:hAnsi="Arial" w:cs="Arial"/>
                <w:sz w:val="32"/>
                <w:szCs w:val="32"/>
              </w:rPr>
              <w:t>5</w:t>
            </w:r>
          </w:p>
        </w:tc>
      </w:tr>
      <w:tr w:rsidR="00583709" w:rsidRPr="00F6430C" w14:paraId="1FF0BAE2" w14:textId="77777777" w:rsidTr="0041597B">
        <w:trPr>
          <w:trHeight w:val="413"/>
        </w:trPr>
        <w:tc>
          <w:tcPr>
            <w:tcW w:w="3438" w:type="dxa"/>
            <w:shd w:val="clear" w:color="auto" w:fill="D9D9D9"/>
          </w:tcPr>
          <w:p w14:paraId="77D38B0D" w14:textId="77777777" w:rsidR="00583709" w:rsidRPr="00F6430C" w:rsidRDefault="008312FD" w:rsidP="005605AB">
            <w:pPr>
              <w:spacing w:before="120" w:after="120" w:line="360" w:lineRule="auto"/>
              <w:rPr>
                <w:rFonts w:ascii="Arial" w:eastAsia="Tahoma" w:hAnsi="Arial" w:cs="Arial"/>
                <w:sz w:val="32"/>
                <w:szCs w:val="32"/>
              </w:rPr>
            </w:pPr>
            <w:r w:rsidRPr="00F6430C">
              <w:rPr>
                <w:rFonts w:ascii="Arial" w:eastAsia="Tahoma" w:hAnsi="Arial" w:cs="Arial"/>
                <w:sz w:val="32"/>
                <w:szCs w:val="32"/>
              </w:rPr>
              <w:t>Module Title:</w:t>
            </w:r>
          </w:p>
        </w:tc>
        <w:tc>
          <w:tcPr>
            <w:tcW w:w="6055" w:type="dxa"/>
          </w:tcPr>
          <w:p w14:paraId="098A7680" w14:textId="77777777" w:rsidR="00583709" w:rsidRPr="00F6430C" w:rsidRDefault="6075AAED" w:rsidP="005605AB">
            <w:pPr>
              <w:spacing w:before="120" w:after="120" w:line="360" w:lineRule="auto"/>
              <w:rPr>
                <w:rFonts w:ascii="Arial" w:eastAsia="Tahoma" w:hAnsi="Arial" w:cs="Arial"/>
                <w:sz w:val="32"/>
                <w:szCs w:val="32"/>
              </w:rPr>
            </w:pPr>
            <w:r w:rsidRPr="7FBAC84A">
              <w:rPr>
                <w:rFonts w:ascii="Arial" w:eastAsia="Tahoma" w:hAnsi="Arial" w:cs="Arial"/>
                <w:sz w:val="32"/>
                <w:szCs w:val="32"/>
              </w:rPr>
              <w:t>Academic and Research Skills</w:t>
            </w:r>
          </w:p>
        </w:tc>
      </w:tr>
    </w:tbl>
    <w:p w14:paraId="713E3449" w14:textId="77777777" w:rsidR="00583709" w:rsidRPr="00F6430C" w:rsidRDefault="00583709">
      <w:pPr>
        <w:spacing w:before="120" w:after="120" w:line="360" w:lineRule="auto"/>
        <w:rPr>
          <w:rFonts w:ascii="Arial" w:hAnsi="Arial" w:cs="Arial"/>
          <w:color w:val="FF0000"/>
          <w:sz w:val="24"/>
          <w:szCs w:val="24"/>
        </w:rPr>
      </w:pPr>
    </w:p>
    <w:p w14:paraId="7A68B998" w14:textId="77777777" w:rsidR="00583709" w:rsidRPr="00F6430C" w:rsidRDefault="008312FD">
      <w:pPr>
        <w:spacing w:before="120" w:after="120" w:line="360" w:lineRule="auto"/>
        <w:rPr>
          <w:rFonts w:ascii="Arial" w:eastAsia="Tahoma" w:hAnsi="Arial" w:cs="Arial"/>
          <w:b/>
          <w:color w:val="000000"/>
          <w:sz w:val="24"/>
          <w:szCs w:val="24"/>
        </w:rPr>
      </w:pPr>
      <w:r w:rsidRPr="00F6430C">
        <w:rPr>
          <w:rFonts w:ascii="Arial" w:eastAsia="Tahoma" w:hAnsi="Arial" w:cs="Arial"/>
          <w:b/>
          <w:color w:val="000000"/>
          <w:sz w:val="24"/>
          <w:szCs w:val="24"/>
        </w:rPr>
        <w:t>Statement of Confirmation of Authenticity</w:t>
      </w:r>
    </w:p>
    <w:p w14:paraId="1EA4FDC6" w14:textId="77777777" w:rsidR="00583709" w:rsidRPr="00F6430C" w:rsidRDefault="008312FD">
      <w:pPr>
        <w:spacing w:before="120" w:after="120" w:line="360" w:lineRule="auto"/>
        <w:rPr>
          <w:rFonts w:ascii="Arial" w:eastAsia="Tahoma" w:hAnsi="Arial" w:cs="Arial"/>
          <w:color w:val="000000"/>
        </w:rPr>
      </w:pPr>
      <w:r w:rsidRPr="00F6430C">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A84AA7" w14:textId="77777777" w:rsidR="00583709" w:rsidRPr="00F6430C" w:rsidRDefault="008312FD">
      <w:pPr>
        <w:spacing w:before="120" w:after="120" w:line="360" w:lineRule="auto"/>
        <w:rPr>
          <w:rFonts w:ascii="Arial" w:eastAsia="Tahoma" w:hAnsi="Arial" w:cs="Arial"/>
          <w:color w:val="000000"/>
        </w:rPr>
      </w:pPr>
      <w:r w:rsidRPr="0041597B">
        <w:rPr>
          <w:rFonts w:ascii="Arial" w:eastAsia="Tahoma" w:hAnsi="Arial" w:cs="Arial"/>
          <w:color w:val="000000"/>
        </w:rPr>
        <w:t>Attention is drawn to the plagiarism and unfair practice policies of both the University and of I</w:t>
      </w:r>
      <w:r w:rsidR="6CC88AAC" w:rsidRPr="0041597B">
        <w:rPr>
          <w:rFonts w:ascii="Arial" w:eastAsia="Tahoma" w:hAnsi="Arial" w:cs="Arial"/>
          <w:color w:val="000000"/>
        </w:rPr>
        <w:t>LM</w:t>
      </w:r>
    </w:p>
    <w:p w14:paraId="6544CB92" w14:textId="77777777" w:rsidR="7FBAC84A" w:rsidRPr="0041597B" w:rsidRDefault="7FBAC84A" w:rsidP="7FBAC84A">
      <w:pPr>
        <w:spacing w:before="120" w:after="120" w:line="360" w:lineRule="auto"/>
        <w:rPr>
          <w:rFonts w:ascii="Arial" w:eastAsia="Tahoma" w:hAnsi="Arial" w:cs="Arial"/>
          <w:color w:val="000000"/>
        </w:rPr>
      </w:pPr>
    </w:p>
    <w:p w14:paraId="1B429741" w14:textId="77777777" w:rsidR="00090172" w:rsidRPr="0041597B" w:rsidRDefault="00090172" w:rsidP="7FBAC84A">
      <w:pPr>
        <w:spacing w:before="120" w:after="120" w:line="360" w:lineRule="auto"/>
        <w:rPr>
          <w:rFonts w:ascii="Arial" w:eastAsia="Tahoma" w:hAnsi="Arial" w:cs="Arial"/>
          <w:color w:val="000000"/>
        </w:rPr>
      </w:pPr>
    </w:p>
    <w:p w14:paraId="64B14BB6" w14:textId="77777777" w:rsidR="00090172" w:rsidRPr="0041597B" w:rsidRDefault="00090172" w:rsidP="7FBAC84A">
      <w:pPr>
        <w:spacing w:before="120" w:after="120" w:line="360" w:lineRule="auto"/>
        <w:rPr>
          <w:rFonts w:ascii="Arial" w:eastAsia="Tahoma" w:hAnsi="Arial" w:cs="Arial"/>
          <w:color w:val="000000"/>
        </w:rPr>
      </w:pPr>
    </w:p>
    <w:p w14:paraId="00B280AE" w14:textId="77777777" w:rsidR="002827A7" w:rsidRDefault="002827A7">
      <w:pPr>
        <w:pStyle w:val="TOC1"/>
        <w:tabs>
          <w:tab w:val="right" w:leader="dot" w:pos="9350"/>
        </w:tabs>
        <w:rPr>
          <w:rFonts w:ascii="Arial" w:hAnsi="Arial" w:cs="Arial"/>
          <w:b/>
          <w:bCs/>
          <w:sz w:val="28"/>
          <w:szCs w:val="28"/>
        </w:rPr>
      </w:pPr>
      <w:r>
        <w:rPr>
          <w:rFonts w:ascii="Arial" w:hAnsi="Arial" w:cs="Arial"/>
          <w:b/>
          <w:bCs/>
          <w:sz w:val="28"/>
          <w:szCs w:val="28"/>
        </w:rPr>
        <w:lastRenderedPageBreak/>
        <w:t>Table of Contents</w:t>
      </w:r>
    </w:p>
    <w:p w14:paraId="7B7A3CF1" w14:textId="2DC82C97" w:rsidR="00EE2119" w:rsidRDefault="00A05C07">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Pr>
          <w:rFonts w:ascii="Arial" w:hAnsi="Arial" w:cs="Arial"/>
          <w:b/>
          <w:bCs/>
          <w:sz w:val="28"/>
          <w:szCs w:val="28"/>
        </w:rPr>
        <w:fldChar w:fldCharType="begin"/>
      </w:r>
      <w:r>
        <w:rPr>
          <w:rFonts w:ascii="Arial" w:hAnsi="Arial" w:cs="Arial"/>
          <w:b/>
          <w:bCs/>
          <w:sz w:val="28"/>
          <w:szCs w:val="28"/>
        </w:rPr>
        <w:instrText xml:space="preserve"> TOC \o "1-3" \h \z \u </w:instrText>
      </w:r>
      <w:r>
        <w:rPr>
          <w:rFonts w:ascii="Arial" w:hAnsi="Arial" w:cs="Arial"/>
          <w:b/>
          <w:bCs/>
          <w:sz w:val="28"/>
          <w:szCs w:val="28"/>
        </w:rPr>
        <w:fldChar w:fldCharType="separate"/>
      </w:r>
      <w:hyperlink w:anchor="_Toc204440440" w:history="1">
        <w:r w:rsidR="00EE2119" w:rsidRPr="00A14F03">
          <w:rPr>
            <w:rStyle w:val="Hyperlink"/>
            <w:noProof/>
          </w:rPr>
          <w:t>Introduction</w:t>
        </w:r>
        <w:r w:rsidR="00EE2119">
          <w:rPr>
            <w:noProof/>
            <w:webHidden/>
          </w:rPr>
          <w:tab/>
        </w:r>
        <w:r w:rsidR="00EE2119">
          <w:rPr>
            <w:noProof/>
            <w:webHidden/>
          </w:rPr>
          <w:fldChar w:fldCharType="begin"/>
        </w:r>
        <w:r w:rsidR="00EE2119">
          <w:rPr>
            <w:noProof/>
            <w:webHidden/>
          </w:rPr>
          <w:instrText xml:space="preserve"> PAGEREF _Toc204440440 \h </w:instrText>
        </w:r>
        <w:r w:rsidR="00EE2119">
          <w:rPr>
            <w:noProof/>
            <w:webHidden/>
          </w:rPr>
        </w:r>
        <w:r w:rsidR="00EE2119">
          <w:rPr>
            <w:noProof/>
            <w:webHidden/>
          </w:rPr>
          <w:fldChar w:fldCharType="separate"/>
        </w:r>
        <w:r w:rsidR="00EE2119">
          <w:rPr>
            <w:noProof/>
            <w:webHidden/>
          </w:rPr>
          <w:t>2</w:t>
        </w:r>
        <w:r w:rsidR="00EE2119">
          <w:rPr>
            <w:noProof/>
            <w:webHidden/>
          </w:rPr>
          <w:fldChar w:fldCharType="end"/>
        </w:r>
      </w:hyperlink>
    </w:p>
    <w:p w14:paraId="1B80D766" w14:textId="47B6B464"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1" w:history="1">
        <w:r w:rsidRPr="00A14F03">
          <w:rPr>
            <w:rStyle w:val="Hyperlink"/>
            <w:noProof/>
          </w:rPr>
          <w:t>Advantages and Disadvantages of Working from Home for an Employee</w:t>
        </w:r>
        <w:r>
          <w:rPr>
            <w:noProof/>
            <w:webHidden/>
          </w:rPr>
          <w:tab/>
        </w:r>
        <w:r>
          <w:rPr>
            <w:noProof/>
            <w:webHidden/>
          </w:rPr>
          <w:fldChar w:fldCharType="begin"/>
        </w:r>
        <w:r>
          <w:rPr>
            <w:noProof/>
            <w:webHidden/>
          </w:rPr>
          <w:instrText xml:space="preserve"> PAGEREF _Toc204440441 \h </w:instrText>
        </w:r>
        <w:r>
          <w:rPr>
            <w:noProof/>
            <w:webHidden/>
          </w:rPr>
        </w:r>
        <w:r>
          <w:rPr>
            <w:noProof/>
            <w:webHidden/>
          </w:rPr>
          <w:fldChar w:fldCharType="separate"/>
        </w:r>
        <w:r>
          <w:rPr>
            <w:noProof/>
            <w:webHidden/>
          </w:rPr>
          <w:t>3</w:t>
        </w:r>
        <w:r>
          <w:rPr>
            <w:noProof/>
            <w:webHidden/>
          </w:rPr>
          <w:fldChar w:fldCharType="end"/>
        </w:r>
      </w:hyperlink>
    </w:p>
    <w:p w14:paraId="38D4229F" w14:textId="131D575D" w:rsidR="00EE2119" w:rsidRDefault="00EE211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2" w:history="1">
        <w:r w:rsidRPr="00A14F03">
          <w:rPr>
            <w:rStyle w:val="Hyperlink"/>
            <w:noProof/>
          </w:rPr>
          <w:t>Summary</w:t>
        </w:r>
        <w:r>
          <w:rPr>
            <w:noProof/>
            <w:webHidden/>
          </w:rPr>
          <w:tab/>
        </w:r>
        <w:r>
          <w:rPr>
            <w:noProof/>
            <w:webHidden/>
          </w:rPr>
          <w:fldChar w:fldCharType="begin"/>
        </w:r>
        <w:r>
          <w:rPr>
            <w:noProof/>
            <w:webHidden/>
          </w:rPr>
          <w:instrText xml:space="preserve"> PAGEREF _Toc204440442 \h </w:instrText>
        </w:r>
        <w:r>
          <w:rPr>
            <w:noProof/>
            <w:webHidden/>
          </w:rPr>
        </w:r>
        <w:r>
          <w:rPr>
            <w:noProof/>
            <w:webHidden/>
          </w:rPr>
          <w:fldChar w:fldCharType="separate"/>
        </w:r>
        <w:r>
          <w:rPr>
            <w:noProof/>
            <w:webHidden/>
          </w:rPr>
          <w:t>5</w:t>
        </w:r>
        <w:r>
          <w:rPr>
            <w:noProof/>
            <w:webHidden/>
          </w:rPr>
          <w:fldChar w:fldCharType="end"/>
        </w:r>
      </w:hyperlink>
    </w:p>
    <w:p w14:paraId="3D40FAF0" w14:textId="004AF333"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3" w:history="1">
        <w:r w:rsidRPr="00A14F03">
          <w:rPr>
            <w:rStyle w:val="Hyperlink"/>
            <w:noProof/>
          </w:rPr>
          <w:t>Advantages and Disadvantages of Working from Home for an Employer/Manager</w:t>
        </w:r>
        <w:r>
          <w:rPr>
            <w:noProof/>
            <w:webHidden/>
          </w:rPr>
          <w:tab/>
        </w:r>
        <w:r>
          <w:rPr>
            <w:noProof/>
            <w:webHidden/>
          </w:rPr>
          <w:fldChar w:fldCharType="begin"/>
        </w:r>
        <w:r>
          <w:rPr>
            <w:noProof/>
            <w:webHidden/>
          </w:rPr>
          <w:instrText xml:space="preserve"> PAGEREF _Toc204440443 \h </w:instrText>
        </w:r>
        <w:r>
          <w:rPr>
            <w:noProof/>
            <w:webHidden/>
          </w:rPr>
        </w:r>
        <w:r>
          <w:rPr>
            <w:noProof/>
            <w:webHidden/>
          </w:rPr>
          <w:fldChar w:fldCharType="separate"/>
        </w:r>
        <w:r>
          <w:rPr>
            <w:noProof/>
            <w:webHidden/>
          </w:rPr>
          <w:t>5</w:t>
        </w:r>
        <w:r>
          <w:rPr>
            <w:noProof/>
            <w:webHidden/>
          </w:rPr>
          <w:fldChar w:fldCharType="end"/>
        </w:r>
      </w:hyperlink>
    </w:p>
    <w:p w14:paraId="00E7A67A" w14:textId="54563450" w:rsidR="00EE2119" w:rsidRDefault="00EE211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4" w:history="1">
        <w:r w:rsidRPr="00A14F03">
          <w:rPr>
            <w:rStyle w:val="Hyperlink"/>
            <w:noProof/>
          </w:rPr>
          <w:t>Conclusion</w:t>
        </w:r>
        <w:r>
          <w:rPr>
            <w:noProof/>
            <w:webHidden/>
          </w:rPr>
          <w:tab/>
        </w:r>
        <w:r>
          <w:rPr>
            <w:noProof/>
            <w:webHidden/>
          </w:rPr>
          <w:fldChar w:fldCharType="begin"/>
        </w:r>
        <w:r>
          <w:rPr>
            <w:noProof/>
            <w:webHidden/>
          </w:rPr>
          <w:instrText xml:space="preserve"> PAGEREF _Toc204440444 \h </w:instrText>
        </w:r>
        <w:r>
          <w:rPr>
            <w:noProof/>
            <w:webHidden/>
          </w:rPr>
        </w:r>
        <w:r>
          <w:rPr>
            <w:noProof/>
            <w:webHidden/>
          </w:rPr>
          <w:fldChar w:fldCharType="separate"/>
        </w:r>
        <w:r>
          <w:rPr>
            <w:noProof/>
            <w:webHidden/>
          </w:rPr>
          <w:t>6</w:t>
        </w:r>
        <w:r>
          <w:rPr>
            <w:noProof/>
            <w:webHidden/>
          </w:rPr>
          <w:fldChar w:fldCharType="end"/>
        </w:r>
      </w:hyperlink>
    </w:p>
    <w:p w14:paraId="51EA4F44" w14:textId="49C45055"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5" w:history="1">
        <w:r w:rsidRPr="00A14F03">
          <w:rPr>
            <w:rStyle w:val="Hyperlink"/>
            <w:noProof/>
          </w:rPr>
          <w:t>Advantages and Disadvantages of Working from Home from a Company/Organisational perspective</w:t>
        </w:r>
        <w:r>
          <w:rPr>
            <w:noProof/>
            <w:webHidden/>
          </w:rPr>
          <w:tab/>
        </w:r>
        <w:r>
          <w:rPr>
            <w:noProof/>
            <w:webHidden/>
          </w:rPr>
          <w:fldChar w:fldCharType="begin"/>
        </w:r>
        <w:r>
          <w:rPr>
            <w:noProof/>
            <w:webHidden/>
          </w:rPr>
          <w:instrText xml:space="preserve"> PAGEREF _Toc204440445 \h </w:instrText>
        </w:r>
        <w:r>
          <w:rPr>
            <w:noProof/>
            <w:webHidden/>
          </w:rPr>
        </w:r>
        <w:r>
          <w:rPr>
            <w:noProof/>
            <w:webHidden/>
          </w:rPr>
          <w:fldChar w:fldCharType="separate"/>
        </w:r>
        <w:r>
          <w:rPr>
            <w:noProof/>
            <w:webHidden/>
          </w:rPr>
          <w:t>7</w:t>
        </w:r>
        <w:r>
          <w:rPr>
            <w:noProof/>
            <w:webHidden/>
          </w:rPr>
          <w:fldChar w:fldCharType="end"/>
        </w:r>
      </w:hyperlink>
    </w:p>
    <w:p w14:paraId="24EFBF58" w14:textId="4B43A2FF" w:rsidR="00EE2119" w:rsidRDefault="00EE2119">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6" w:history="1">
        <w:r w:rsidRPr="00A14F03">
          <w:rPr>
            <w:rStyle w:val="Hyperlink"/>
            <w:noProof/>
          </w:rPr>
          <w:t>Conclusion</w:t>
        </w:r>
        <w:r>
          <w:rPr>
            <w:noProof/>
            <w:webHidden/>
          </w:rPr>
          <w:tab/>
        </w:r>
        <w:r>
          <w:rPr>
            <w:noProof/>
            <w:webHidden/>
          </w:rPr>
          <w:fldChar w:fldCharType="begin"/>
        </w:r>
        <w:r>
          <w:rPr>
            <w:noProof/>
            <w:webHidden/>
          </w:rPr>
          <w:instrText xml:space="preserve"> PAGEREF _Toc204440446 \h </w:instrText>
        </w:r>
        <w:r>
          <w:rPr>
            <w:noProof/>
            <w:webHidden/>
          </w:rPr>
        </w:r>
        <w:r>
          <w:rPr>
            <w:noProof/>
            <w:webHidden/>
          </w:rPr>
          <w:fldChar w:fldCharType="separate"/>
        </w:r>
        <w:r>
          <w:rPr>
            <w:noProof/>
            <w:webHidden/>
          </w:rPr>
          <w:t>8</w:t>
        </w:r>
        <w:r>
          <w:rPr>
            <w:noProof/>
            <w:webHidden/>
          </w:rPr>
          <w:fldChar w:fldCharType="end"/>
        </w:r>
      </w:hyperlink>
    </w:p>
    <w:p w14:paraId="1C8C5788" w14:textId="764FD586"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7" w:history="1">
        <w:r w:rsidRPr="00A14F03">
          <w:rPr>
            <w:rStyle w:val="Hyperlink"/>
            <w:noProof/>
          </w:rPr>
          <w:t>Reflection</w:t>
        </w:r>
        <w:r>
          <w:rPr>
            <w:noProof/>
            <w:webHidden/>
          </w:rPr>
          <w:tab/>
        </w:r>
        <w:r>
          <w:rPr>
            <w:noProof/>
            <w:webHidden/>
          </w:rPr>
          <w:fldChar w:fldCharType="begin"/>
        </w:r>
        <w:r>
          <w:rPr>
            <w:noProof/>
            <w:webHidden/>
          </w:rPr>
          <w:instrText xml:space="preserve"> PAGEREF _Toc204440447 \h </w:instrText>
        </w:r>
        <w:r>
          <w:rPr>
            <w:noProof/>
            <w:webHidden/>
          </w:rPr>
        </w:r>
        <w:r>
          <w:rPr>
            <w:noProof/>
            <w:webHidden/>
          </w:rPr>
          <w:fldChar w:fldCharType="separate"/>
        </w:r>
        <w:r>
          <w:rPr>
            <w:noProof/>
            <w:webHidden/>
          </w:rPr>
          <w:t>8</w:t>
        </w:r>
        <w:r>
          <w:rPr>
            <w:noProof/>
            <w:webHidden/>
          </w:rPr>
          <w:fldChar w:fldCharType="end"/>
        </w:r>
      </w:hyperlink>
    </w:p>
    <w:p w14:paraId="4F06B799" w14:textId="1CE6CA33"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8" w:history="1">
        <w:r w:rsidRPr="00A14F0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_Toc204440448 \h </w:instrText>
        </w:r>
        <w:r>
          <w:rPr>
            <w:noProof/>
            <w:webHidden/>
          </w:rPr>
        </w:r>
        <w:r>
          <w:rPr>
            <w:noProof/>
            <w:webHidden/>
          </w:rPr>
          <w:fldChar w:fldCharType="separate"/>
        </w:r>
        <w:r>
          <w:rPr>
            <w:noProof/>
            <w:webHidden/>
          </w:rPr>
          <w:t>10</w:t>
        </w:r>
        <w:r>
          <w:rPr>
            <w:noProof/>
            <w:webHidden/>
          </w:rPr>
          <w:fldChar w:fldCharType="end"/>
        </w:r>
      </w:hyperlink>
    </w:p>
    <w:p w14:paraId="4FBE5574" w14:textId="4224FB09"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49" w:history="1">
        <w:r w:rsidRPr="00A14F03">
          <w:rPr>
            <w:rStyle w:val="Hyperlink"/>
            <w:noProof/>
          </w:rPr>
          <w:t>Appendix A: Kolb (1984) Reflective Model</w:t>
        </w:r>
        <w:r>
          <w:rPr>
            <w:noProof/>
            <w:webHidden/>
          </w:rPr>
          <w:tab/>
        </w:r>
        <w:r>
          <w:rPr>
            <w:noProof/>
            <w:webHidden/>
          </w:rPr>
          <w:fldChar w:fldCharType="begin"/>
        </w:r>
        <w:r>
          <w:rPr>
            <w:noProof/>
            <w:webHidden/>
          </w:rPr>
          <w:instrText xml:space="preserve"> PAGEREF _Toc204440449 \h </w:instrText>
        </w:r>
        <w:r>
          <w:rPr>
            <w:noProof/>
            <w:webHidden/>
          </w:rPr>
        </w:r>
        <w:r>
          <w:rPr>
            <w:noProof/>
            <w:webHidden/>
          </w:rPr>
          <w:fldChar w:fldCharType="separate"/>
        </w:r>
        <w:r>
          <w:rPr>
            <w:noProof/>
            <w:webHidden/>
          </w:rPr>
          <w:t>12</w:t>
        </w:r>
        <w:r>
          <w:rPr>
            <w:noProof/>
            <w:webHidden/>
          </w:rPr>
          <w:fldChar w:fldCharType="end"/>
        </w:r>
      </w:hyperlink>
    </w:p>
    <w:p w14:paraId="53E11A0E" w14:textId="096BFD25"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50" w:history="1">
        <w:r w:rsidRPr="00A14F03">
          <w:rPr>
            <w:rStyle w:val="Hyperlink"/>
            <w:noProof/>
          </w:rPr>
          <w:t xml:space="preserve">Appendix B - </w:t>
        </w:r>
        <w:r w:rsidRPr="00A14F03">
          <w:rPr>
            <w:rStyle w:val="Hyperlink"/>
            <w:rFonts w:ascii="Arial" w:hAnsi="Arial" w:cs="Arial"/>
            <w:noProof/>
          </w:rPr>
          <w:t>Shannon-Weaver Model</w:t>
        </w:r>
        <w:r>
          <w:rPr>
            <w:noProof/>
            <w:webHidden/>
          </w:rPr>
          <w:tab/>
        </w:r>
        <w:r>
          <w:rPr>
            <w:noProof/>
            <w:webHidden/>
          </w:rPr>
          <w:fldChar w:fldCharType="begin"/>
        </w:r>
        <w:r>
          <w:rPr>
            <w:noProof/>
            <w:webHidden/>
          </w:rPr>
          <w:instrText xml:space="preserve"> PAGEREF _Toc204440450 \h </w:instrText>
        </w:r>
        <w:r>
          <w:rPr>
            <w:noProof/>
            <w:webHidden/>
          </w:rPr>
        </w:r>
        <w:r>
          <w:rPr>
            <w:noProof/>
            <w:webHidden/>
          </w:rPr>
          <w:fldChar w:fldCharType="separate"/>
        </w:r>
        <w:r>
          <w:rPr>
            <w:noProof/>
            <w:webHidden/>
          </w:rPr>
          <w:t>13</w:t>
        </w:r>
        <w:r>
          <w:rPr>
            <w:noProof/>
            <w:webHidden/>
          </w:rPr>
          <w:fldChar w:fldCharType="end"/>
        </w:r>
      </w:hyperlink>
    </w:p>
    <w:p w14:paraId="7DB17FE5" w14:textId="08803515"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51" w:history="1">
        <w:r w:rsidRPr="00A14F03">
          <w:rPr>
            <w:rStyle w:val="Hyperlink"/>
            <w:noProof/>
          </w:rPr>
          <w:t>Appendix C: Covey Time Management Matrix</w:t>
        </w:r>
        <w:r>
          <w:rPr>
            <w:noProof/>
            <w:webHidden/>
          </w:rPr>
          <w:tab/>
        </w:r>
        <w:r>
          <w:rPr>
            <w:noProof/>
            <w:webHidden/>
          </w:rPr>
          <w:fldChar w:fldCharType="begin"/>
        </w:r>
        <w:r>
          <w:rPr>
            <w:noProof/>
            <w:webHidden/>
          </w:rPr>
          <w:instrText xml:space="preserve"> PAGEREF _Toc204440451 \h </w:instrText>
        </w:r>
        <w:r>
          <w:rPr>
            <w:noProof/>
            <w:webHidden/>
          </w:rPr>
        </w:r>
        <w:r>
          <w:rPr>
            <w:noProof/>
            <w:webHidden/>
          </w:rPr>
          <w:fldChar w:fldCharType="separate"/>
        </w:r>
        <w:r>
          <w:rPr>
            <w:noProof/>
            <w:webHidden/>
          </w:rPr>
          <w:t>14</w:t>
        </w:r>
        <w:r>
          <w:rPr>
            <w:noProof/>
            <w:webHidden/>
          </w:rPr>
          <w:fldChar w:fldCharType="end"/>
        </w:r>
      </w:hyperlink>
    </w:p>
    <w:p w14:paraId="1D847B37" w14:textId="27F31992" w:rsidR="00EE2119" w:rsidRDefault="00EE211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4440452" w:history="1">
        <w:r w:rsidRPr="00A14F03">
          <w:rPr>
            <w:rStyle w:val="Hyperlink"/>
            <w:noProof/>
          </w:rPr>
          <w:t>Appendix D - Flexible and Hybrid Working Practices in 2025, 2025</w:t>
        </w:r>
        <w:r>
          <w:rPr>
            <w:noProof/>
            <w:webHidden/>
          </w:rPr>
          <w:tab/>
        </w:r>
        <w:r>
          <w:rPr>
            <w:noProof/>
            <w:webHidden/>
          </w:rPr>
          <w:fldChar w:fldCharType="begin"/>
        </w:r>
        <w:r>
          <w:rPr>
            <w:noProof/>
            <w:webHidden/>
          </w:rPr>
          <w:instrText xml:space="preserve"> PAGEREF _Toc204440452 \h </w:instrText>
        </w:r>
        <w:r>
          <w:rPr>
            <w:noProof/>
            <w:webHidden/>
          </w:rPr>
        </w:r>
        <w:r>
          <w:rPr>
            <w:noProof/>
            <w:webHidden/>
          </w:rPr>
          <w:fldChar w:fldCharType="separate"/>
        </w:r>
        <w:r>
          <w:rPr>
            <w:noProof/>
            <w:webHidden/>
          </w:rPr>
          <w:t>15</w:t>
        </w:r>
        <w:r>
          <w:rPr>
            <w:noProof/>
            <w:webHidden/>
          </w:rPr>
          <w:fldChar w:fldCharType="end"/>
        </w:r>
      </w:hyperlink>
    </w:p>
    <w:p w14:paraId="1FFA9E06" w14:textId="7E77ACBE" w:rsidR="00090172" w:rsidRDefault="00A05C07" w:rsidP="7FBAC84A">
      <w:pPr>
        <w:rPr>
          <w:rFonts w:ascii="Arial" w:hAnsi="Arial" w:cs="Arial"/>
          <w:b/>
          <w:bCs/>
          <w:sz w:val="28"/>
          <w:szCs w:val="28"/>
        </w:rPr>
      </w:pPr>
      <w:r>
        <w:rPr>
          <w:rFonts w:ascii="Arial" w:hAnsi="Arial" w:cs="Arial"/>
          <w:b/>
          <w:bCs/>
          <w:sz w:val="28"/>
          <w:szCs w:val="28"/>
        </w:rPr>
        <w:fldChar w:fldCharType="end"/>
      </w:r>
    </w:p>
    <w:p w14:paraId="6C8D10E3" w14:textId="77777777" w:rsidR="00090172" w:rsidRDefault="00090172" w:rsidP="7FBAC84A">
      <w:pPr>
        <w:rPr>
          <w:rFonts w:ascii="Arial" w:hAnsi="Arial" w:cs="Arial"/>
          <w:b/>
          <w:bCs/>
          <w:sz w:val="28"/>
          <w:szCs w:val="28"/>
        </w:rPr>
      </w:pPr>
    </w:p>
    <w:p w14:paraId="7ACDC3F4" w14:textId="77777777" w:rsidR="00090172" w:rsidRDefault="00090172" w:rsidP="7FBAC84A">
      <w:pPr>
        <w:rPr>
          <w:rFonts w:ascii="Arial" w:hAnsi="Arial" w:cs="Arial"/>
          <w:b/>
          <w:bCs/>
          <w:sz w:val="28"/>
          <w:szCs w:val="28"/>
        </w:rPr>
      </w:pPr>
    </w:p>
    <w:p w14:paraId="42E372A2" w14:textId="77777777" w:rsidR="00090172" w:rsidRDefault="00090172" w:rsidP="7FBAC84A">
      <w:pPr>
        <w:rPr>
          <w:rFonts w:ascii="Arial" w:hAnsi="Arial" w:cs="Arial"/>
          <w:b/>
          <w:bCs/>
          <w:sz w:val="28"/>
          <w:szCs w:val="28"/>
        </w:rPr>
      </w:pPr>
    </w:p>
    <w:p w14:paraId="2AB18898" w14:textId="77777777" w:rsidR="00090172" w:rsidRDefault="00090172" w:rsidP="7FBAC84A">
      <w:pPr>
        <w:rPr>
          <w:rFonts w:ascii="Arial" w:hAnsi="Arial" w:cs="Arial"/>
          <w:b/>
          <w:bCs/>
          <w:sz w:val="28"/>
          <w:szCs w:val="28"/>
        </w:rPr>
      </w:pPr>
    </w:p>
    <w:p w14:paraId="77D1FD97" w14:textId="77777777" w:rsidR="00090172" w:rsidRDefault="00090172" w:rsidP="7FBAC84A">
      <w:pPr>
        <w:rPr>
          <w:rFonts w:ascii="Arial" w:hAnsi="Arial" w:cs="Arial"/>
          <w:b/>
          <w:bCs/>
          <w:sz w:val="28"/>
          <w:szCs w:val="28"/>
        </w:rPr>
      </w:pPr>
    </w:p>
    <w:p w14:paraId="4DFA89E8" w14:textId="77777777" w:rsidR="00090172" w:rsidRDefault="00090172" w:rsidP="7FBAC84A">
      <w:pPr>
        <w:rPr>
          <w:rFonts w:ascii="Arial" w:hAnsi="Arial" w:cs="Arial"/>
          <w:b/>
          <w:bCs/>
          <w:sz w:val="28"/>
          <w:szCs w:val="28"/>
        </w:rPr>
      </w:pPr>
    </w:p>
    <w:p w14:paraId="124BEFEC" w14:textId="77777777" w:rsidR="007A5AD0" w:rsidRDefault="007A5AD0" w:rsidP="7FBAC84A">
      <w:pPr>
        <w:rPr>
          <w:rFonts w:ascii="Arial" w:hAnsi="Arial" w:cs="Arial"/>
          <w:b/>
          <w:bCs/>
          <w:sz w:val="28"/>
          <w:szCs w:val="28"/>
        </w:rPr>
      </w:pPr>
    </w:p>
    <w:p w14:paraId="42281AFF" w14:textId="77777777" w:rsidR="000B38E0" w:rsidRDefault="000B38E0" w:rsidP="7FBAC84A">
      <w:pPr>
        <w:rPr>
          <w:rFonts w:ascii="Arial" w:hAnsi="Arial" w:cs="Arial"/>
          <w:b/>
          <w:bCs/>
          <w:sz w:val="28"/>
          <w:szCs w:val="28"/>
        </w:rPr>
      </w:pPr>
    </w:p>
    <w:p w14:paraId="497E2CF5" w14:textId="77777777" w:rsidR="000B38E0" w:rsidRDefault="000B38E0" w:rsidP="7FBAC84A">
      <w:pPr>
        <w:rPr>
          <w:rFonts w:ascii="Arial" w:hAnsi="Arial" w:cs="Arial"/>
          <w:b/>
          <w:bCs/>
          <w:sz w:val="28"/>
          <w:szCs w:val="28"/>
        </w:rPr>
      </w:pPr>
    </w:p>
    <w:p w14:paraId="04A27D16" w14:textId="77777777" w:rsidR="000B38E0" w:rsidRDefault="000B38E0" w:rsidP="7FBAC84A">
      <w:pPr>
        <w:rPr>
          <w:rFonts w:ascii="Arial" w:hAnsi="Arial" w:cs="Arial"/>
          <w:b/>
          <w:bCs/>
          <w:sz w:val="28"/>
          <w:szCs w:val="28"/>
        </w:rPr>
      </w:pPr>
    </w:p>
    <w:p w14:paraId="2CFEB142" w14:textId="77777777" w:rsidR="000B38E0" w:rsidRDefault="000B38E0" w:rsidP="7FBAC84A">
      <w:pPr>
        <w:rPr>
          <w:rFonts w:ascii="Arial" w:hAnsi="Arial" w:cs="Arial"/>
          <w:b/>
          <w:bCs/>
          <w:sz w:val="28"/>
          <w:szCs w:val="28"/>
        </w:rPr>
      </w:pPr>
    </w:p>
    <w:p w14:paraId="3C2BBC3B" w14:textId="77777777" w:rsidR="000B38E0" w:rsidRDefault="000B38E0" w:rsidP="7FBAC84A">
      <w:pPr>
        <w:rPr>
          <w:rFonts w:ascii="Arial" w:hAnsi="Arial" w:cs="Arial"/>
          <w:b/>
          <w:bCs/>
          <w:sz w:val="28"/>
          <w:szCs w:val="28"/>
        </w:rPr>
      </w:pPr>
    </w:p>
    <w:p w14:paraId="11862FEC" w14:textId="77777777" w:rsidR="007A5AD0" w:rsidRDefault="007A5AD0" w:rsidP="7FBAC84A">
      <w:pPr>
        <w:rPr>
          <w:rFonts w:ascii="Arial" w:hAnsi="Arial" w:cs="Arial"/>
          <w:b/>
          <w:bCs/>
          <w:sz w:val="28"/>
          <w:szCs w:val="28"/>
        </w:rPr>
      </w:pPr>
    </w:p>
    <w:p w14:paraId="771F11BD" w14:textId="77777777" w:rsidR="00791FBA" w:rsidRPr="00906C6E" w:rsidRDefault="6CC88AAC" w:rsidP="00906C6E">
      <w:pPr>
        <w:pStyle w:val="Heading1"/>
      </w:pPr>
      <w:bookmarkStart w:id="0" w:name="_Toc203834079"/>
      <w:bookmarkStart w:id="1" w:name="_Toc203834236"/>
      <w:bookmarkStart w:id="2" w:name="_Toc204440440"/>
      <w:r w:rsidRPr="00906C6E">
        <w:lastRenderedPageBreak/>
        <w:t>Introduction</w:t>
      </w:r>
      <w:bookmarkEnd w:id="0"/>
      <w:bookmarkEnd w:id="1"/>
      <w:bookmarkEnd w:id="2"/>
    </w:p>
    <w:p w14:paraId="237FEB56" w14:textId="661414CC" w:rsidR="00B24C29" w:rsidRPr="00B24C29" w:rsidRDefault="00B24C29" w:rsidP="00B24C29">
      <w:pPr>
        <w:spacing w:before="100" w:beforeAutospacing="1" w:after="100" w:afterAutospacing="1" w:line="240" w:lineRule="auto"/>
        <w:rPr>
          <w:rFonts w:ascii="Arial" w:eastAsia="Times New Roman" w:hAnsi="Arial" w:cs="Arial"/>
          <w:sz w:val="24"/>
          <w:szCs w:val="24"/>
          <w:lang w:eastAsia="en-GB"/>
        </w:rPr>
      </w:pPr>
      <w:r w:rsidRPr="00B24C29">
        <w:rPr>
          <w:rFonts w:ascii="Arial" w:eastAsia="Times New Roman" w:hAnsi="Arial" w:cs="Arial"/>
          <w:sz w:val="24"/>
          <w:szCs w:val="24"/>
          <w:lang w:eastAsia="en-GB"/>
        </w:rPr>
        <w:t xml:space="preserve">In recent years, remote and hybrid working have become increasingly common, especially following the COVID pandemic. What initially began as a short-term solution during lockdowns has now developed into a long-term working arrangement for many businesses and employees. This shift has significantly influenced how people carry out their roles, where they work from, and how organisations manage and support their teams. According to the </w:t>
      </w:r>
      <w:r w:rsidRPr="00B24C29">
        <w:rPr>
          <w:rFonts w:ascii="Arial" w:eastAsia="Times New Roman" w:hAnsi="Arial" w:cs="Arial"/>
          <w:i/>
          <w:iCs/>
          <w:sz w:val="24"/>
          <w:szCs w:val="24"/>
          <w:lang w:eastAsia="en-GB"/>
        </w:rPr>
        <w:t>CIPD’s Flexible and Hybrid Working Practices in 2025</w:t>
      </w:r>
      <w:r w:rsidRPr="00B24C29">
        <w:rPr>
          <w:rFonts w:ascii="Arial" w:eastAsia="Times New Roman" w:hAnsi="Arial" w:cs="Arial"/>
          <w:sz w:val="24"/>
          <w:szCs w:val="24"/>
          <w:lang w:eastAsia="en-GB"/>
        </w:rPr>
        <w:t xml:space="preserve"> report (2025), remote and hybrid working are now more popular and appealing than traditional office-based work for both employers and employees. The report highlights a clear trend towards flexibility, showing that many people prefer a working pattern that allows them to split their time between home and the workplace. [Source: </w:t>
      </w:r>
      <w:hyperlink r:id="rId12" w:tgtFrame="_new" w:history="1">
        <w:r w:rsidRPr="00B24C29">
          <w:rPr>
            <w:rFonts w:ascii="Arial" w:eastAsia="Times New Roman" w:hAnsi="Arial" w:cs="Arial"/>
            <w:color w:val="0000FF"/>
            <w:sz w:val="24"/>
            <w:szCs w:val="24"/>
            <w:u w:val="single"/>
            <w:lang w:eastAsia="en-GB"/>
          </w:rPr>
          <w:t>https://www.cipd.org/globalassets/media/knowledge/knowledge-hub/reports/2025-pdfs/8909-flexible-working-report-web.pdf</w:t>
        </w:r>
      </w:hyperlink>
      <w:r w:rsidRPr="00B24C29">
        <w:rPr>
          <w:rFonts w:ascii="Arial" w:eastAsia="Times New Roman" w:hAnsi="Arial" w:cs="Arial"/>
          <w:sz w:val="24"/>
          <w:szCs w:val="24"/>
          <w:lang w:eastAsia="en-GB"/>
        </w:rPr>
        <w:t>]</w:t>
      </w:r>
    </w:p>
    <w:p w14:paraId="7D73F770" w14:textId="77777777" w:rsidR="00B24C29" w:rsidRPr="00B24C29" w:rsidRDefault="00B24C29" w:rsidP="00B24C29">
      <w:pPr>
        <w:spacing w:before="100" w:beforeAutospacing="1" w:after="100" w:afterAutospacing="1" w:line="240" w:lineRule="auto"/>
        <w:rPr>
          <w:rFonts w:ascii="Arial" w:eastAsia="Times New Roman" w:hAnsi="Arial" w:cs="Arial"/>
          <w:sz w:val="24"/>
          <w:szCs w:val="24"/>
          <w:lang w:eastAsia="en-GB"/>
        </w:rPr>
      </w:pPr>
      <w:r w:rsidRPr="00B24C29">
        <w:rPr>
          <w:rFonts w:ascii="Arial" w:eastAsia="Times New Roman" w:hAnsi="Arial" w:cs="Arial"/>
          <w:sz w:val="24"/>
          <w:szCs w:val="24"/>
          <w:lang w:eastAsia="en-GB"/>
        </w:rPr>
        <w:t xml:space="preserve">Research by </w:t>
      </w:r>
      <w:proofErr w:type="spellStart"/>
      <w:r w:rsidRPr="00B24C29">
        <w:rPr>
          <w:rFonts w:ascii="Arial" w:eastAsia="Times New Roman" w:hAnsi="Arial" w:cs="Arial"/>
          <w:sz w:val="24"/>
          <w:szCs w:val="24"/>
          <w:lang w:eastAsia="en-GB"/>
        </w:rPr>
        <w:t>Obdržálková</w:t>
      </w:r>
      <w:proofErr w:type="spellEnd"/>
      <w:r w:rsidRPr="00B24C29">
        <w:rPr>
          <w:rFonts w:ascii="Arial" w:eastAsia="Times New Roman" w:hAnsi="Arial" w:cs="Arial"/>
          <w:sz w:val="24"/>
          <w:szCs w:val="24"/>
          <w:lang w:eastAsia="en-GB"/>
        </w:rPr>
        <w:t xml:space="preserve"> and Moravcová (2022) also supports this shift, with many remote workers reporting benefits such as improved communication, better physical health, and greater flexibility. However, their study also highlights some of the common challenges people face while working from home. These include feelings of isolation, difficulty in separating work and personal life, a lack of proper equipment or home office setups, trouble maintaining focus, and frequent online meetings that can be disrupted by technical issues.</w:t>
      </w:r>
    </w:p>
    <w:p w14:paraId="64E8828A" w14:textId="77777777" w:rsidR="00B24C29" w:rsidRPr="00B24C29" w:rsidRDefault="00B24C29" w:rsidP="00B24C29">
      <w:pPr>
        <w:spacing w:before="100" w:beforeAutospacing="1" w:after="100" w:afterAutospacing="1" w:line="240" w:lineRule="auto"/>
        <w:rPr>
          <w:rFonts w:ascii="Arial" w:eastAsia="Times New Roman" w:hAnsi="Arial" w:cs="Arial"/>
          <w:sz w:val="24"/>
          <w:szCs w:val="24"/>
          <w:lang w:eastAsia="en-GB"/>
        </w:rPr>
      </w:pPr>
      <w:r w:rsidRPr="00B24C29">
        <w:rPr>
          <w:rFonts w:ascii="Arial" w:eastAsia="Times New Roman" w:hAnsi="Arial" w:cs="Arial"/>
          <w:sz w:val="24"/>
          <w:szCs w:val="24"/>
          <w:lang w:eastAsia="en-GB"/>
        </w:rPr>
        <w:t xml:space="preserve">Additional data from Hooson (2025), published on the Forbes UK website, shows that between January and March 2025, 28% of the UK working population were engaged in remote or hybrid work. Hybrid working has continued to rise since 2022, with full-time workers more likely to choose hybrid arrangements than part-time workers. The research also shows that individuals aged 30 to 49 are more likely to adopt hybrid working compared to other age groups. Interestingly, the report also reveals that choices around hybrid, home-based, and traditional commuting roles differ according to employee salary bands, suggesting that income can influence access to flexible working options (see </w:t>
      </w:r>
      <w:proofErr w:type="gramStart"/>
      <w:r w:rsidRPr="00B24C29">
        <w:rPr>
          <w:rFonts w:ascii="Arial" w:eastAsia="Times New Roman" w:hAnsi="Arial" w:cs="Arial"/>
          <w:sz w:val="24"/>
          <w:szCs w:val="24"/>
          <w:lang w:eastAsia="en-GB"/>
        </w:rPr>
        <w:t>Appendix ?</w:t>
      </w:r>
      <w:proofErr w:type="gramEnd"/>
      <w:r w:rsidRPr="00B24C29">
        <w:rPr>
          <w:rFonts w:ascii="Arial" w:eastAsia="Times New Roman" w:hAnsi="Arial" w:cs="Arial"/>
          <w:sz w:val="24"/>
          <w:szCs w:val="24"/>
          <w:lang w:eastAsia="en-GB"/>
        </w:rPr>
        <w:t xml:space="preserve">). [Hooson, M. (2025, July 8). </w:t>
      </w:r>
      <w:r w:rsidRPr="00B24C29">
        <w:rPr>
          <w:rFonts w:ascii="Arial" w:eastAsia="Times New Roman" w:hAnsi="Arial" w:cs="Arial"/>
          <w:i/>
          <w:iCs/>
          <w:sz w:val="24"/>
          <w:szCs w:val="24"/>
          <w:lang w:eastAsia="en-GB"/>
        </w:rPr>
        <w:t>Remote and Hybrid Working Statistics 2025</w:t>
      </w:r>
      <w:r w:rsidRPr="00B24C29">
        <w:rPr>
          <w:rFonts w:ascii="Arial" w:eastAsia="Times New Roman" w:hAnsi="Arial" w:cs="Arial"/>
          <w:sz w:val="24"/>
          <w:szCs w:val="24"/>
          <w:lang w:eastAsia="en-GB"/>
        </w:rPr>
        <w:t>. Forbes Advisor UK.]</w:t>
      </w:r>
    </w:p>
    <w:p w14:paraId="46E4D5E7" w14:textId="77777777" w:rsidR="00B24C29" w:rsidRPr="00B24C29" w:rsidRDefault="00B24C29" w:rsidP="00B24C29">
      <w:pPr>
        <w:spacing w:before="100" w:beforeAutospacing="1" w:after="100" w:afterAutospacing="1" w:line="240" w:lineRule="auto"/>
        <w:rPr>
          <w:rFonts w:ascii="Arial" w:eastAsia="Times New Roman" w:hAnsi="Arial" w:cs="Arial"/>
          <w:sz w:val="24"/>
          <w:szCs w:val="24"/>
          <w:lang w:eastAsia="en-GB"/>
        </w:rPr>
      </w:pPr>
      <w:r w:rsidRPr="00B24C29">
        <w:rPr>
          <w:rFonts w:ascii="Arial" w:eastAsia="Times New Roman" w:hAnsi="Arial" w:cs="Arial"/>
          <w:sz w:val="24"/>
          <w:szCs w:val="24"/>
          <w:lang w:eastAsia="en-GB"/>
        </w:rPr>
        <w:t>This assignment will explore both the advantages and disadvantages of remote and hybrid working from various perspectives, including employees, managers, and the wider organisation. It will draw on qualitative data such as models of communication and time management, interviews, case studies, and personal reflections. It will also incorporate quantitative evidence from surveys, statistics, and published reports. By combining these approaches, the assignment aims to identify the key factors that make remote and hybrid work effective and highlight best practices that support both individual wellbeing and organisational success.</w:t>
      </w:r>
    </w:p>
    <w:p w14:paraId="7DF86F60" w14:textId="77777777" w:rsidR="00090172" w:rsidRPr="00B24C29" w:rsidRDefault="00090172" w:rsidP="00090172">
      <w:pPr>
        <w:rPr>
          <w:rFonts w:ascii="Arial" w:hAnsi="Arial" w:cs="Arial"/>
          <w:sz w:val="24"/>
          <w:szCs w:val="24"/>
        </w:rPr>
      </w:pPr>
    </w:p>
    <w:p w14:paraId="73FE0D1F" w14:textId="6FF3B852" w:rsidR="6CC88AAC" w:rsidRDefault="6CC88AAC" w:rsidP="00EB75F4">
      <w:pPr>
        <w:pStyle w:val="Heading2"/>
        <w:rPr>
          <w:rFonts w:ascii="Arial" w:hAnsi="Arial" w:cs="Arial"/>
          <w:b/>
          <w:bCs/>
          <w:color w:val="000000"/>
          <w:u w:val="single"/>
        </w:rPr>
      </w:pPr>
    </w:p>
    <w:p w14:paraId="5F7CAFD3" w14:textId="5E880F56" w:rsidR="00DF2C20" w:rsidRPr="00E1216F" w:rsidRDefault="00DF2C20" w:rsidP="00E1216F">
      <w:pPr>
        <w:pStyle w:val="Heading1"/>
      </w:pPr>
      <w:bookmarkStart w:id="3" w:name="_Hlk204440192"/>
      <w:bookmarkStart w:id="4" w:name="_Toc204440441"/>
      <w:r w:rsidRPr="00E1216F">
        <w:t>A</w:t>
      </w:r>
      <w:r w:rsidRPr="00E1216F">
        <w:t>dvantages and Disadvantages of Working from Home</w:t>
      </w:r>
      <w:r w:rsidRPr="00E1216F">
        <w:t xml:space="preserve"> </w:t>
      </w:r>
      <w:r w:rsidR="002D273B" w:rsidRPr="00E1216F">
        <w:t xml:space="preserve">for an </w:t>
      </w:r>
      <w:r w:rsidRPr="00E1216F">
        <w:t>Employee</w:t>
      </w:r>
      <w:bookmarkEnd w:id="4"/>
    </w:p>
    <w:bookmarkEnd w:id="3"/>
    <w:p w14:paraId="2B5510C4" w14:textId="4A19A518" w:rsidR="00DF2C20" w:rsidRPr="00DF2C20" w:rsidRDefault="003F5604" w:rsidP="00DF2C20">
      <w:pPr>
        <w:spacing w:before="100" w:beforeAutospacing="1" w:after="100" w:afterAutospacing="1" w:line="240" w:lineRule="auto"/>
        <w:rPr>
          <w:rFonts w:ascii="Arial" w:eastAsia="Times New Roman" w:hAnsi="Arial" w:cs="Arial"/>
          <w:sz w:val="24"/>
          <w:szCs w:val="24"/>
          <w:lang w:eastAsia="en-GB"/>
        </w:rPr>
      </w:pPr>
      <w:r w:rsidRPr="00CA4033">
        <w:rPr>
          <w:rFonts w:ascii="Arial" w:eastAsia="Times New Roman" w:hAnsi="Arial" w:cs="Arial"/>
          <w:sz w:val="24"/>
          <w:szCs w:val="24"/>
          <w:lang w:eastAsia="en-GB"/>
        </w:rPr>
        <w:t>A rise</w:t>
      </w:r>
      <w:r w:rsidR="00DF2C20" w:rsidRPr="00DF2C20">
        <w:rPr>
          <w:rFonts w:ascii="Arial" w:eastAsia="Times New Roman" w:hAnsi="Arial" w:cs="Arial"/>
          <w:sz w:val="24"/>
          <w:szCs w:val="24"/>
          <w:lang w:eastAsia="en-GB"/>
        </w:rPr>
        <w:t xml:space="preserve"> in remote working has brought significant changes to how employees and organisations operate. </w:t>
      </w:r>
      <w:r w:rsidR="00DA1173" w:rsidRPr="00CA4033">
        <w:rPr>
          <w:rFonts w:ascii="Arial" w:eastAsia="Times New Roman" w:hAnsi="Arial" w:cs="Arial"/>
          <w:sz w:val="24"/>
          <w:szCs w:val="24"/>
          <w:lang w:eastAsia="en-GB"/>
        </w:rPr>
        <w:t>T</w:t>
      </w:r>
      <w:r w:rsidR="00DF2C20" w:rsidRPr="00DF2C20">
        <w:rPr>
          <w:rFonts w:ascii="Arial" w:eastAsia="Times New Roman" w:hAnsi="Arial" w:cs="Arial"/>
          <w:sz w:val="24"/>
          <w:szCs w:val="24"/>
          <w:lang w:eastAsia="en-GB"/>
        </w:rPr>
        <w:t xml:space="preserve">he advantages and disadvantages of working from home (WFH) </w:t>
      </w:r>
      <w:r w:rsidR="00C64122" w:rsidRPr="00CA4033">
        <w:rPr>
          <w:rFonts w:ascii="Arial" w:eastAsia="Times New Roman" w:hAnsi="Arial" w:cs="Arial"/>
          <w:sz w:val="24"/>
          <w:szCs w:val="24"/>
          <w:lang w:eastAsia="en-GB"/>
        </w:rPr>
        <w:t xml:space="preserve">can </w:t>
      </w:r>
      <w:r w:rsidR="00DF2C20" w:rsidRPr="00DF2C20">
        <w:rPr>
          <w:rFonts w:ascii="Arial" w:eastAsia="Times New Roman" w:hAnsi="Arial" w:cs="Arial"/>
          <w:sz w:val="24"/>
          <w:szCs w:val="24"/>
          <w:lang w:eastAsia="en-GB"/>
        </w:rPr>
        <w:t xml:space="preserve">present </w:t>
      </w:r>
      <w:r w:rsidR="00907981" w:rsidRPr="00CA4033">
        <w:rPr>
          <w:rFonts w:ascii="Arial" w:eastAsia="Times New Roman" w:hAnsi="Arial" w:cs="Arial"/>
          <w:sz w:val="24"/>
          <w:szCs w:val="24"/>
          <w:lang w:eastAsia="en-GB"/>
        </w:rPr>
        <w:t xml:space="preserve">with </w:t>
      </w:r>
      <w:r w:rsidR="00DF2C20" w:rsidRPr="00DF2C20">
        <w:rPr>
          <w:rFonts w:ascii="Arial" w:eastAsia="Times New Roman" w:hAnsi="Arial" w:cs="Arial"/>
          <w:sz w:val="24"/>
          <w:szCs w:val="24"/>
          <w:lang w:eastAsia="en-GB"/>
        </w:rPr>
        <w:t xml:space="preserve">a more balanced and productive working </w:t>
      </w:r>
      <w:r w:rsidR="00332710" w:rsidRPr="00CA4033">
        <w:rPr>
          <w:rFonts w:ascii="Arial" w:eastAsia="Times New Roman" w:hAnsi="Arial" w:cs="Arial"/>
          <w:sz w:val="24"/>
          <w:szCs w:val="24"/>
          <w:lang w:eastAsia="en-GB"/>
        </w:rPr>
        <w:t>method</w:t>
      </w:r>
      <w:r w:rsidR="00DF2C20" w:rsidRPr="00DF2C20">
        <w:rPr>
          <w:rFonts w:ascii="Arial" w:eastAsia="Times New Roman" w:hAnsi="Arial" w:cs="Arial"/>
          <w:sz w:val="24"/>
          <w:szCs w:val="24"/>
          <w:lang w:eastAsia="en-GB"/>
        </w:rPr>
        <w:t xml:space="preserve">. </w:t>
      </w:r>
      <w:r w:rsidR="00332710" w:rsidRPr="00CA4033">
        <w:rPr>
          <w:rFonts w:ascii="Arial" w:eastAsia="Times New Roman" w:hAnsi="Arial" w:cs="Arial"/>
          <w:sz w:val="24"/>
          <w:szCs w:val="24"/>
          <w:lang w:eastAsia="en-GB"/>
        </w:rPr>
        <w:t>F</w:t>
      </w:r>
      <w:r w:rsidR="00DF2C20" w:rsidRPr="00DF2C20">
        <w:rPr>
          <w:rFonts w:ascii="Arial" w:eastAsia="Times New Roman" w:hAnsi="Arial" w:cs="Arial"/>
          <w:sz w:val="24"/>
          <w:szCs w:val="24"/>
          <w:lang w:eastAsia="en-GB"/>
        </w:rPr>
        <w:t>rameworks and personal reflections are included to support key points (see Appendix A for Kolb’s Experiential Learning Theory and Appendix C for Covey’s Time Management Matrix).</w:t>
      </w:r>
    </w:p>
    <w:p w14:paraId="5EBD433E" w14:textId="77777777" w:rsidR="0002329A" w:rsidRPr="00CA4033" w:rsidRDefault="0002329A" w:rsidP="0002329A">
      <w:pPr>
        <w:spacing w:after="0" w:line="240" w:lineRule="auto"/>
        <w:rPr>
          <w:rFonts w:ascii="Arial" w:eastAsia="Times New Roman" w:hAnsi="Arial" w:cs="Arial"/>
          <w:sz w:val="24"/>
          <w:szCs w:val="24"/>
          <w:lang w:eastAsia="en-GB"/>
        </w:rPr>
      </w:pPr>
      <w:r w:rsidRPr="00CA4033">
        <w:rPr>
          <w:rFonts w:ascii="Arial" w:eastAsia="Times New Roman" w:hAnsi="Arial" w:cs="Arial"/>
          <w:sz w:val="24"/>
          <w:szCs w:val="24"/>
          <w:lang w:eastAsia="en-GB"/>
        </w:rPr>
        <w:t>Remote working can reduce workplace distractions, allowing employees to focus more effectively. This can be particularly beneficial for individuals with sensory processing difficulties, who may find noisy or busy environments overwhelming. With fewer distractions, employees are more likely to manage their time efficiently, which contributes to improved productivity. Additionally, working from home offers greater flexibility, enabling employees to manage personal and family commitments, such as school drop-offs or caregiving. This flexibility helps reduce stress and supports a healthier work–life balance, which in turn can lead to increased job satisfaction.</w:t>
      </w:r>
    </w:p>
    <w:p w14:paraId="1DC97F43" w14:textId="77777777" w:rsidR="0002329A" w:rsidRPr="00CA4033" w:rsidRDefault="0002329A" w:rsidP="0002329A">
      <w:pPr>
        <w:spacing w:after="0" w:line="240" w:lineRule="auto"/>
        <w:rPr>
          <w:rFonts w:ascii="Arial" w:eastAsia="Times New Roman" w:hAnsi="Arial" w:cs="Arial"/>
          <w:sz w:val="24"/>
          <w:szCs w:val="24"/>
          <w:lang w:eastAsia="en-GB"/>
        </w:rPr>
      </w:pPr>
    </w:p>
    <w:p w14:paraId="5623E9BB" w14:textId="77777777" w:rsidR="0002329A" w:rsidRPr="00CA4033" w:rsidRDefault="0002329A" w:rsidP="0002329A">
      <w:pPr>
        <w:spacing w:after="0" w:line="240" w:lineRule="auto"/>
        <w:rPr>
          <w:rFonts w:ascii="Arial" w:eastAsia="Times New Roman" w:hAnsi="Arial" w:cs="Arial"/>
          <w:sz w:val="24"/>
          <w:szCs w:val="24"/>
          <w:lang w:eastAsia="en-GB"/>
        </w:rPr>
      </w:pPr>
      <w:r w:rsidRPr="00CA4033">
        <w:rPr>
          <w:rFonts w:ascii="Arial" w:eastAsia="Times New Roman" w:hAnsi="Arial" w:cs="Arial"/>
          <w:sz w:val="24"/>
          <w:szCs w:val="24"/>
          <w:lang w:eastAsia="en-GB"/>
        </w:rPr>
        <w:t xml:space="preserve">Health and wellbeing are also positively impacted by remote work. The reduction in workplace stress, particularly from interpersonal pressures or team conflicts, creates a more comfortable working environment. Employees can personalise their workspace, take breaks when </w:t>
      </w:r>
      <w:proofErr w:type="gramStart"/>
      <w:r w:rsidRPr="00CA4033">
        <w:rPr>
          <w:rFonts w:ascii="Arial" w:eastAsia="Times New Roman" w:hAnsi="Arial" w:cs="Arial"/>
          <w:sz w:val="24"/>
          <w:szCs w:val="24"/>
          <w:lang w:eastAsia="en-GB"/>
        </w:rPr>
        <w:t>needed</w:t>
      </w:r>
      <w:proofErr w:type="gramEnd"/>
      <w:r w:rsidRPr="00CA4033">
        <w:rPr>
          <w:rFonts w:ascii="Arial" w:eastAsia="Times New Roman" w:hAnsi="Arial" w:cs="Arial"/>
          <w:sz w:val="24"/>
          <w:szCs w:val="24"/>
          <w:lang w:eastAsia="en-GB"/>
        </w:rPr>
        <w:t>, and generally work in a setting that suits their mental and physical needs. Furthermore, remote work gives employers access to a wider talent pool, as recruitment is no longer limited by geographical constraints. This is particularly beneficial in areas where job opportunities are scarce or where the local labour market is highly competitive, allowing companies to attract a more diverse range of applicants.</w:t>
      </w:r>
    </w:p>
    <w:p w14:paraId="3ACA9435" w14:textId="77777777" w:rsidR="0002329A" w:rsidRPr="00CA4033" w:rsidRDefault="0002329A" w:rsidP="0002329A">
      <w:pPr>
        <w:spacing w:after="0" w:line="240" w:lineRule="auto"/>
        <w:rPr>
          <w:rFonts w:ascii="Arial" w:eastAsia="Times New Roman" w:hAnsi="Arial" w:cs="Arial"/>
          <w:sz w:val="24"/>
          <w:szCs w:val="24"/>
          <w:lang w:eastAsia="en-GB"/>
        </w:rPr>
      </w:pPr>
    </w:p>
    <w:p w14:paraId="17F13F35" w14:textId="08A496F7" w:rsidR="00DF2C20" w:rsidRPr="00DF2C20" w:rsidRDefault="0002329A" w:rsidP="0002329A">
      <w:pPr>
        <w:spacing w:after="0" w:line="240" w:lineRule="auto"/>
        <w:rPr>
          <w:rFonts w:ascii="Arial" w:eastAsia="Times New Roman" w:hAnsi="Arial" w:cs="Arial"/>
          <w:sz w:val="24"/>
          <w:szCs w:val="24"/>
          <w:lang w:eastAsia="en-GB"/>
        </w:rPr>
      </w:pPr>
      <w:r w:rsidRPr="00CA4033">
        <w:rPr>
          <w:rFonts w:ascii="Arial" w:eastAsia="Times New Roman" w:hAnsi="Arial" w:cs="Arial"/>
          <w:sz w:val="24"/>
          <w:szCs w:val="24"/>
          <w:lang w:eastAsia="en-GB"/>
        </w:rPr>
        <w:t>Cost savings are another key advantage. Employees save money on commuting costs such as fuel, public transport fares, or parking fees. These financial benefits contribute to increased satisfaction and can reduce the burden of daily work-related expenses. The elimination of commuting also frees up time, allowing employees to start their day earlier or use the time for personal responsibilities, ultimately improving time management and daily structure. Lastly, working from home may lead to reduced absenteeism. Employees with minor illnesses may feel well enough to continue working remotely rather than taking time off completely, helping to maintain productivity and reduce disruptions to the workflow.</w:t>
      </w:r>
    </w:p>
    <w:p w14:paraId="2907E795" w14:textId="77777777" w:rsidR="00F007D3" w:rsidRPr="00CA4033" w:rsidRDefault="00F007D3" w:rsidP="00F007D3">
      <w:pPr>
        <w:pStyle w:val="NormalWeb"/>
        <w:rPr>
          <w:rFonts w:ascii="Arial" w:hAnsi="Arial" w:cs="Arial"/>
        </w:rPr>
      </w:pPr>
      <w:r w:rsidRPr="00CA4033">
        <w:rPr>
          <w:rFonts w:ascii="Arial" w:hAnsi="Arial" w:cs="Arial"/>
        </w:rPr>
        <w:t>One of the main challenges of working from home is the risk to mental health. The lack of face-to-face interaction can result in feelings of loneliness and social isolation, which may negatively impact an employee’s motivation and emotional wellbeing over time. While remote work can offer flexibility, it often reduces the daily social contact that helps build morale and maintain a sense of belonging within a team.</w:t>
      </w:r>
    </w:p>
    <w:p w14:paraId="2F4C0736" w14:textId="77777777" w:rsidR="00F007D3" w:rsidRPr="00CA4033" w:rsidRDefault="00F007D3" w:rsidP="00F007D3">
      <w:pPr>
        <w:pStyle w:val="NormalWeb"/>
        <w:rPr>
          <w:rFonts w:ascii="Arial" w:hAnsi="Arial" w:cs="Arial"/>
        </w:rPr>
      </w:pPr>
      <w:r w:rsidRPr="00CA4033">
        <w:rPr>
          <w:rFonts w:ascii="Arial" w:hAnsi="Arial" w:cs="Arial"/>
        </w:rPr>
        <w:t>Communication is another key challenge in remote settings. Since most interactions occur via written formats such as emails or instant messaging, there is a higher chance of misunderstandings. Without verbal or non-verbal cues, messages can be misinterpreted, potentially leading to conflict, confusion, or costly mistakes. This communication gap can also affect working relationships and collaboration across teams.</w:t>
      </w:r>
    </w:p>
    <w:p w14:paraId="12BD726B" w14:textId="77777777" w:rsidR="00F007D3" w:rsidRPr="00CA4033" w:rsidRDefault="00F007D3" w:rsidP="00F007D3">
      <w:pPr>
        <w:pStyle w:val="NormalWeb"/>
        <w:rPr>
          <w:rFonts w:ascii="Arial" w:hAnsi="Arial" w:cs="Arial"/>
        </w:rPr>
      </w:pPr>
      <w:r w:rsidRPr="00CA4033">
        <w:rPr>
          <w:rFonts w:ascii="Arial" w:hAnsi="Arial" w:cs="Arial"/>
        </w:rPr>
        <w:t>Remote work may also limit career development opportunities. Employees working from home are at risk of being overlooked for promotions, projects, or training due to reduced visibility within the organisation. Without regular face-to-face interaction with managers or team leaders, it can be difficult to showcase achievements or express interest in progression opportunities.</w:t>
      </w:r>
    </w:p>
    <w:p w14:paraId="08DB3782" w14:textId="77777777" w:rsidR="00F007D3" w:rsidRPr="00CA4033" w:rsidRDefault="00F007D3" w:rsidP="00F007D3">
      <w:pPr>
        <w:pStyle w:val="NormalWeb"/>
        <w:rPr>
          <w:rFonts w:ascii="Arial" w:hAnsi="Arial" w:cs="Arial"/>
        </w:rPr>
      </w:pPr>
      <w:r w:rsidRPr="00CA4033">
        <w:rPr>
          <w:rFonts w:ascii="Arial" w:hAnsi="Arial" w:cs="Arial"/>
        </w:rPr>
        <w:t>Another significant drawback is the difficulty in maintaining a clear separation between work and personal life. When the home becomes the primary work environment, the boundaries between professional responsibilities and personal time can easily blur. This often leads to overworking, burnout, and a decline in productivity and wellbeing. The inability to fully disconnect from work can impact both the employee and the organisation in the long term.</w:t>
      </w:r>
    </w:p>
    <w:p w14:paraId="05AA400A" w14:textId="7BC41BFA" w:rsidR="002E2B70" w:rsidRPr="00E1216F" w:rsidRDefault="002E2B70" w:rsidP="00E1216F">
      <w:pPr>
        <w:pStyle w:val="Heading2"/>
      </w:pPr>
      <w:bookmarkStart w:id="5" w:name="_Toc204440442"/>
      <w:r w:rsidRPr="00E1216F">
        <w:t>Summary</w:t>
      </w:r>
      <w:bookmarkEnd w:id="5"/>
      <w:r w:rsidRPr="00E1216F">
        <w:t xml:space="preserve"> </w:t>
      </w:r>
    </w:p>
    <w:p w14:paraId="5CED3863" w14:textId="1E74E60D" w:rsidR="00F007D3" w:rsidRPr="00CA4033" w:rsidRDefault="00F007D3" w:rsidP="00F007D3">
      <w:pPr>
        <w:pStyle w:val="NormalWeb"/>
        <w:rPr>
          <w:rFonts w:ascii="Arial" w:hAnsi="Arial" w:cs="Arial"/>
        </w:rPr>
      </w:pPr>
      <w:r w:rsidRPr="00CA4033">
        <w:rPr>
          <w:rFonts w:ascii="Arial" w:hAnsi="Arial" w:cs="Arial"/>
        </w:rPr>
        <w:t>Working from home presents clear advantages and disadvantages. However, adopting a hybrid working model—where employees divide their time between home and the workplace—offers a balanced and practical solution. Hybrid working supports better communication and collaboration, allows for in-person feedback and training, and provides a space for team building and wellbeing support. It also enables employees to maintain flexibility while improving their ability to manage time effectively (see Appendix C) and apply reflective learning to adapt to change and develop professionally (see Appendix A).</w:t>
      </w:r>
    </w:p>
    <w:p w14:paraId="69F3A610" w14:textId="77777777" w:rsidR="7FBAC84A" w:rsidRDefault="7FBAC84A" w:rsidP="7FBAC84A">
      <w:pPr>
        <w:rPr>
          <w:rFonts w:ascii="Arial" w:hAnsi="Arial" w:cs="Arial"/>
          <w:b/>
          <w:bCs/>
        </w:rPr>
      </w:pPr>
    </w:p>
    <w:p w14:paraId="43369AD7" w14:textId="2FF57975" w:rsidR="6CC88AAC" w:rsidRDefault="00E1216F" w:rsidP="00E1216F">
      <w:pPr>
        <w:pStyle w:val="Heading1"/>
        <w:rPr>
          <w:rFonts w:ascii="Arial" w:hAnsi="Arial" w:cs="Arial"/>
          <w:b/>
          <w:bCs/>
          <w:color w:val="000000"/>
        </w:rPr>
      </w:pPr>
      <w:bookmarkStart w:id="6" w:name="_Hlk204440271"/>
      <w:bookmarkStart w:id="7" w:name="_Toc204440443"/>
      <w:r w:rsidRPr="00E1216F">
        <w:t xml:space="preserve">Advantages and Disadvantages of Working from Home for an </w:t>
      </w:r>
      <w:r>
        <w:t>Employer/Manager</w:t>
      </w:r>
      <w:bookmarkEnd w:id="7"/>
    </w:p>
    <w:bookmarkEnd w:id="6"/>
    <w:p w14:paraId="10A4217D" w14:textId="77777777" w:rsidR="000B1CEE" w:rsidRPr="00843F38" w:rsidRDefault="000B1CEE" w:rsidP="000B1CEE">
      <w:pPr>
        <w:pStyle w:val="NormalWeb"/>
        <w:rPr>
          <w:rFonts w:ascii="Arial" w:hAnsi="Arial" w:cs="Arial"/>
        </w:rPr>
      </w:pPr>
      <w:r w:rsidRPr="00843F38">
        <w:rPr>
          <w:rFonts w:ascii="Arial" w:hAnsi="Arial" w:cs="Arial"/>
        </w:rPr>
        <w:t>From an employer’s perspective, hybrid working offers a balanced approach that allows for both flexibility and oversight. One of the main advantages is the ability to supervise employees during office days. These in-person interactions provide managers with the opportunity to observe performance, engage with staff directly, and offer support or guidance as needed. Hybrid models also help foster trust and autonomy. Employees are given the flexibility to manage their workload independently, which, over time, can strengthen the trust between staff and management. This level of autonomy has been shown to improve motivation and performance, as supported by Deci, Olafsen, and Ryan (2018). Moreover, employers can monitor workload more closely during office interactions, helping to identify signs of overload and maintain a healthy balance of responsibility (</w:t>
      </w:r>
      <w:proofErr w:type="spellStart"/>
      <w:r w:rsidRPr="00843F38">
        <w:rPr>
          <w:rFonts w:ascii="Arial" w:hAnsi="Arial" w:cs="Arial"/>
        </w:rPr>
        <w:t>Abgeller</w:t>
      </w:r>
      <w:proofErr w:type="spellEnd"/>
      <w:r w:rsidRPr="00843F38">
        <w:rPr>
          <w:rFonts w:ascii="Arial" w:hAnsi="Arial" w:cs="Arial"/>
        </w:rPr>
        <w:t xml:space="preserve"> et al., 2024; Malviya &amp; Gupta, 2022).</w:t>
      </w:r>
    </w:p>
    <w:p w14:paraId="03A579E7" w14:textId="77777777" w:rsidR="000B1CEE" w:rsidRPr="00843F38" w:rsidRDefault="000B1CEE" w:rsidP="000B1CEE">
      <w:pPr>
        <w:pStyle w:val="NormalWeb"/>
        <w:rPr>
          <w:rFonts w:ascii="Arial" w:hAnsi="Arial" w:cs="Arial"/>
        </w:rPr>
      </w:pPr>
      <w:r w:rsidRPr="00843F38">
        <w:rPr>
          <w:rFonts w:ascii="Arial" w:hAnsi="Arial" w:cs="Arial"/>
        </w:rPr>
        <w:t xml:space="preserve">Communication is another area where hybrid working proves beneficial. Regular in-office days can improve the clarity of conversations, </w:t>
      </w:r>
      <w:proofErr w:type="gramStart"/>
      <w:r w:rsidRPr="00843F38">
        <w:rPr>
          <w:rFonts w:ascii="Arial" w:hAnsi="Arial" w:cs="Arial"/>
        </w:rPr>
        <w:t>reducing</w:t>
      </w:r>
      <w:proofErr w:type="gramEnd"/>
      <w:r w:rsidRPr="00843F38">
        <w:rPr>
          <w:rFonts w:ascii="Arial" w:hAnsi="Arial" w:cs="Arial"/>
        </w:rPr>
        <w:t xml:space="preserve"> the likelihood of misunderstandings and supporting better collaboration. This face-to-face communication supports the principles of Media Richness Theory (Daft &amp; Lengel, 1986; El-</w:t>
      </w:r>
      <w:proofErr w:type="spellStart"/>
      <w:r w:rsidRPr="00843F38">
        <w:rPr>
          <w:rFonts w:ascii="Arial" w:hAnsi="Arial" w:cs="Arial"/>
        </w:rPr>
        <w:t>Shinnawy</w:t>
      </w:r>
      <w:proofErr w:type="spellEnd"/>
      <w:r w:rsidRPr="00843F38">
        <w:rPr>
          <w:rFonts w:ascii="Arial" w:hAnsi="Arial" w:cs="Arial"/>
        </w:rPr>
        <w:t xml:space="preserve"> &amp; Markus, 2015), which emphasises that in-person interactions are more effective than digital messages because they allow for non-verbal cues such as body language and tone of voice. Furthermore, in-office days allow employers to address technical concerns directly and provide updated training, improving the overall quality of resources available to the team.</w:t>
      </w:r>
    </w:p>
    <w:p w14:paraId="7E423CF3" w14:textId="77777777" w:rsidR="000B1CEE" w:rsidRPr="00843F38" w:rsidRDefault="000B1CEE" w:rsidP="000B1CEE">
      <w:pPr>
        <w:pStyle w:val="NormalWeb"/>
        <w:rPr>
          <w:rFonts w:ascii="Arial" w:hAnsi="Arial" w:cs="Arial"/>
        </w:rPr>
      </w:pPr>
      <w:r w:rsidRPr="00843F38">
        <w:rPr>
          <w:rFonts w:ascii="Arial" w:hAnsi="Arial" w:cs="Arial"/>
        </w:rPr>
        <w:t>Despite these benefits, hybrid working is not without its challenges. One concern for employers is the difficulty of supervising employee productivity on remote days. Without direct oversight, it may be harder to assess how effectively time is being used. There is also a risk that micromanagement can occur if trust is not firmly established from the outset. This could negatively affect morale and damage the employee-employer relationship. In terms of communication, when employees rely primarily on written formats such as emails or instant messaging, there is a greater chance for misunderstandings. The Shannon-Weaver Model (1949) explains that "noise"—such as poor internet connections, unclear tone, or misinterpreted messages—can interfere with communication. This can lead to confusion or even conflict, disrupting productivity and team dynamics.</w:t>
      </w:r>
    </w:p>
    <w:p w14:paraId="4E2932A8" w14:textId="77777777" w:rsidR="000B1CEE" w:rsidRPr="00843F38" w:rsidRDefault="000B1CEE" w:rsidP="000B1CEE">
      <w:pPr>
        <w:pStyle w:val="NormalWeb"/>
        <w:rPr>
          <w:rFonts w:ascii="Arial" w:hAnsi="Arial" w:cs="Arial"/>
        </w:rPr>
      </w:pPr>
      <w:r w:rsidRPr="00843F38">
        <w:rPr>
          <w:rFonts w:ascii="Arial" w:hAnsi="Arial" w:cs="Arial"/>
        </w:rPr>
        <w:t xml:space="preserve">Technical support is another area of concern. If employees working remotely encounter IT issues, these problems may take longer to resolve due to the lack of hands-on assistance. This delay can lead to wasted paid time, reduced productivity, and feelings of frustration or isolation. It can also result in missed deadlines and increased pressure on the rest of the team. Employers must therefore be proactive in offering virtual support, ensuring that employees feel well-equipped and supported in both environments. As highlighted by </w:t>
      </w:r>
      <w:proofErr w:type="spellStart"/>
      <w:r w:rsidRPr="00843F38">
        <w:rPr>
          <w:rFonts w:ascii="Arial" w:hAnsi="Arial" w:cs="Arial"/>
        </w:rPr>
        <w:t>Oyemomi</w:t>
      </w:r>
      <w:proofErr w:type="spellEnd"/>
      <w:r w:rsidRPr="00843F38">
        <w:rPr>
          <w:rFonts w:ascii="Arial" w:hAnsi="Arial" w:cs="Arial"/>
        </w:rPr>
        <w:t xml:space="preserve"> et al. (2024), trust and fairness play a key role in determining how much autonomy employees are given. When managed effectively, this trust leads to improved outcomes and supports the overall success of hybrid models.</w:t>
      </w:r>
    </w:p>
    <w:p w14:paraId="20142467" w14:textId="47128473" w:rsidR="00E1216F" w:rsidRDefault="00E1216F" w:rsidP="00E1216F">
      <w:pPr>
        <w:pStyle w:val="Heading2"/>
      </w:pPr>
      <w:bookmarkStart w:id="8" w:name="_Toc204440444"/>
      <w:r>
        <w:t>Conclusion</w:t>
      </w:r>
      <w:bookmarkEnd w:id="8"/>
    </w:p>
    <w:p w14:paraId="1D8944F4" w14:textId="774152D8" w:rsidR="000B1CEE" w:rsidRPr="00843F38" w:rsidRDefault="000B1CEE" w:rsidP="000B1CEE">
      <w:pPr>
        <w:pStyle w:val="NormalWeb"/>
        <w:rPr>
          <w:rFonts w:ascii="Arial" w:hAnsi="Arial" w:cs="Arial"/>
        </w:rPr>
      </w:pPr>
      <w:r w:rsidRPr="00843F38">
        <w:rPr>
          <w:rFonts w:ascii="Arial" w:hAnsi="Arial" w:cs="Arial"/>
        </w:rPr>
        <w:t>According to the CIPD (2025), hybrid working presents significant benefits for both employees and employers, provided it is structured effectively. In-person office days support trust-building, allow for performance monitoring, improve communication, and help identify training needs and employee wellbeing concerns. At the same time, remote working allows employees the flexibility to manage their workload, improve time efficiency, and maintain a better work–life balance. This dual model is especially effective when supported by strong leadership and consistent communication strategies.</w:t>
      </w:r>
    </w:p>
    <w:p w14:paraId="36270A06" w14:textId="77777777" w:rsidR="000B1CEE" w:rsidRPr="00843F38" w:rsidRDefault="000B1CEE" w:rsidP="000B1CEE">
      <w:pPr>
        <w:pStyle w:val="NormalWeb"/>
        <w:rPr>
          <w:rFonts w:ascii="Arial" w:hAnsi="Arial" w:cs="Arial"/>
        </w:rPr>
      </w:pPr>
      <w:r w:rsidRPr="00843F38">
        <w:rPr>
          <w:rFonts w:ascii="Arial" w:hAnsi="Arial" w:cs="Arial"/>
        </w:rPr>
        <w:t>To ensure the success of hybrid working, employers should focus on several key practices. Setting clear expectations and building trust from the beginning is crucial. Regular office days should be used for one-to-one check-ins, training sessions, and team-building activities. Encouraging open communication, including the use of video calls when appropriate, can help avoid misunderstandings. Strong technical support systems must also be in place to assist remote employees in staying productive. Most importantly, organisations should create a culture where employees feel comfortable speaking up if they are struggling with workload or technology. Through careful planning, open dialogue, and ongoing trust, employers can make hybrid working a productive and sustainable model for the future.</w:t>
      </w:r>
    </w:p>
    <w:p w14:paraId="7B32E211" w14:textId="77777777" w:rsidR="000B1CEE" w:rsidRDefault="000B1CEE" w:rsidP="000B1CEE"/>
    <w:p w14:paraId="6990BFA7" w14:textId="431693CC" w:rsidR="000B1CEE" w:rsidRPr="001B2BAE" w:rsidRDefault="00E1216F" w:rsidP="00E1216F">
      <w:pPr>
        <w:pStyle w:val="Heading1"/>
        <w:rPr>
          <w:rFonts w:ascii="Arial" w:hAnsi="Arial" w:cs="Arial"/>
          <w:b/>
          <w:bCs/>
          <w:color w:val="000000"/>
        </w:rPr>
      </w:pPr>
      <w:bookmarkStart w:id="9" w:name="_Toc204440445"/>
      <w:r w:rsidRPr="00E1216F">
        <w:t>Advantages and Disadvantages of Working from Home f</w:t>
      </w:r>
      <w:r w:rsidR="001B2BAE">
        <w:t>rom a Company/Organisational perspective</w:t>
      </w:r>
      <w:bookmarkEnd w:id="9"/>
    </w:p>
    <w:p w14:paraId="39A2EBD8" w14:textId="77777777" w:rsidR="00843F38" w:rsidRPr="00843F38" w:rsidRDefault="00843F38" w:rsidP="00843F38">
      <w:pPr>
        <w:pStyle w:val="NormalWeb"/>
        <w:rPr>
          <w:rFonts w:ascii="Arial" w:hAnsi="Arial" w:cs="Arial"/>
        </w:rPr>
      </w:pPr>
      <w:r w:rsidRPr="00843F38">
        <w:rPr>
          <w:rFonts w:ascii="Arial" w:hAnsi="Arial" w:cs="Arial"/>
        </w:rPr>
        <w:t xml:space="preserve">From the perspective of the company, hybrid and remote working models offer several strategic advantages. One of the most significant benefits is </w:t>
      </w:r>
      <w:r w:rsidRPr="00843F38">
        <w:rPr>
          <w:rStyle w:val="Strong"/>
          <w:rFonts w:ascii="Arial" w:hAnsi="Arial" w:cs="Arial"/>
          <w:b w:val="0"/>
          <w:bCs w:val="0"/>
        </w:rPr>
        <w:t>cost savings</w:t>
      </w:r>
      <w:r w:rsidRPr="00843F38">
        <w:rPr>
          <w:rFonts w:ascii="Arial" w:hAnsi="Arial" w:cs="Arial"/>
        </w:rPr>
        <w:t>. By reducing the need for large office spaces, utility costs, and on-site facilities, companies can lower their overheads considerably. Travel expenses are also reduced, both for employees and business-related activities, allowing organisations to reallocate funds to other areas such as training or technology.</w:t>
      </w:r>
    </w:p>
    <w:p w14:paraId="3A3E8015" w14:textId="77777777" w:rsidR="00843F38" w:rsidRPr="00843F38" w:rsidRDefault="00843F38" w:rsidP="00843F38">
      <w:pPr>
        <w:pStyle w:val="NormalWeb"/>
        <w:rPr>
          <w:rFonts w:ascii="Arial" w:hAnsi="Arial" w:cs="Arial"/>
        </w:rPr>
      </w:pPr>
      <w:r w:rsidRPr="00843F38">
        <w:rPr>
          <w:rFonts w:ascii="Arial" w:hAnsi="Arial" w:cs="Arial"/>
        </w:rPr>
        <w:t xml:space="preserve">Another major advantage is the potential for </w:t>
      </w:r>
      <w:r w:rsidRPr="00843F38">
        <w:rPr>
          <w:rStyle w:val="Strong"/>
          <w:rFonts w:ascii="Arial" w:hAnsi="Arial" w:cs="Arial"/>
          <w:b w:val="0"/>
          <w:bCs w:val="0"/>
        </w:rPr>
        <w:t>increased business reach</w:t>
      </w:r>
      <w:r w:rsidRPr="00843F38">
        <w:rPr>
          <w:rFonts w:ascii="Arial" w:hAnsi="Arial" w:cs="Arial"/>
        </w:rPr>
        <w:t>. With no geographic limitations on recruitment, companies can attract talent from a much wider pool. This enables them to find highly skilled candidates regardless of location, which is especially useful in competitive or specialised sectors. This broader recruitment scope strengthens the overall capability and diversity of the organisation.</w:t>
      </w:r>
    </w:p>
    <w:p w14:paraId="0AC46B77" w14:textId="77777777" w:rsidR="00843F38" w:rsidRPr="00843F38" w:rsidRDefault="00843F38" w:rsidP="00843F38">
      <w:pPr>
        <w:pStyle w:val="NormalWeb"/>
        <w:rPr>
          <w:rFonts w:ascii="Arial" w:hAnsi="Arial" w:cs="Arial"/>
        </w:rPr>
      </w:pPr>
      <w:r w:rsidRPr="00843F38">
        <w:rPr>
          <w:rStyle w:val="Strong"/>
          <w:rFonts w:ascii="Arial" w:hAnsi="Arial" w:cs="Arial"/>
          <w:b w:val="0"/>
          <w:bCs w:val="0"/>
        </w:rPr>
        <w:t>Employee productivity and satisfaction</w:t>
      </w:r>
      <w:r w:rsidRPr="00843F38">
        <w:rPr>
          <w:rFonts w:ascii="Arial" w:hAnsi="Arial" w:cs="Arial"/>
        </w:rPr>
        <w:t xml:space="preserve"> are also commonly improved through hybrid working models. Offering staff the flexibility to manage their work-life balance tends to increase morale, reduce burnout, and encourage more motivated performance. When employees feel trusted and have greater autonomy, they are often more engaged and productive, which contributes positively to the company’s overall success (</w:t>
      </w:r>
      <w:proofErr w:type="spellStart"/>
      <w:r w:rsidRPr="00843F38">
        <w:rPr>
          <w:rFonts w:ascii="Arial" w:hAnsi="Arial" w:cs="Arial"/>
        </w:rPr>
        <w:t>Abgeller</w:t>
      </w:r>
      <w:proofErr w:type="spellEnd"/>
      <w:r w:rsidRPr="00843F38">
        <w:rPr>
          <w:rFonts w:ascii="Arial" w:hAnsi="Arial" w:cs="Arial"/>
        </w:rPr>
        <w:t xml:space="preserve"> et al., 2024).</w:t>
      </w:r>
    </w:p>
    <w:p w14:paraId="2C5B72CC" w14:textId="77777777" w:rsidR="00843F38" w:rsidRPr="00843F38" w:rsidRDefault="00843F38" w:rsidP="00843F38">
      <w:pPr>
        <w:pStyle w:val="NormalWeb"/>
        <w:rPr>
          <w:rFonts w:ascii="Arial" w:hAnsi="Arial" w:cs="Arial"/>
        </w:rPr>
      </w:pPr>
      <w:r w:rsidRPr="00843F38">
        <w:rPr>
          <w:rFonts w:ascii="Arial" w:hAnsi="Arial" w:cs="Arial"/>
        </w:rPr>
        <w:t xml:space="preserve">Additionally, hybrid and remote work can drive </w:t>
      </w:r>
      <w:r w:rsidRPr="00843F38">
        <w:rPr>
          <w:rStyle w:val="Strong"/>
          <w:rFonts w:ascii="Arial" w:hAnsi="Arial" w:cs="Arial"/>
          <w:b w:val="0"/>
          <w:bCs w:val="0"/>
        </w:rPr>
        <w:t>technology adoption and innovation</w:t>
      </w:r>
      <w:r w:rsidRPr="00843F38">
        <w:rPr>
          <w:rFonts w:ascii="Arial" w:hAnsi="Arial" w:cs="Arial"/>
        </w:rPr>
        <w:t>. As companies invest in digital tools and infrastructure to support remote operations, their workflows become more modern, agile, and efficient. These investments lead to long-term gains in productivity and create a more future-ready workforce.</w:t>
      </w:r>
    </w:p>
    <w:p w14:paraId="4B4FC949" w14:textId="77777777" w:rsidR="00843F38" w:rsidRPr="00843F38" w:rsidRDefault="00843F38" w:rsidP="00843F38">
      <w:pPr>
        <w:pStyle w:val="NormalWeb"/>
        <w:rPr>
          <w:rFonts w:ascii="Arial" w:hAnsi="Arial" w:cs="Arial"/>
        </w:rPr>
      </w:pPr>
      <w:r w:rsidRPr="00843F38">
        <w:rPr>
          <w:rFonts w:ascii="Arial" w:hAnsi="Arial" w:cs="Arial"/>
        </w:rPr>
        <w:t xml:space="preserve">However, these advantages must be balanced against certain </w:t>
      </w:r>
      <w:r w:rsidRPr="00843F38">
        <w:rPr>
          <w:rStyle w:val="Strong"/>
          <w:rFonts w:ascii="Arial" w:hAnsi="Arial" w:cs="Arial"/>
          <w:b w:val="0"/>
          <w:bCs w:val="0"/>
        </w:rPr>
        <w:t>disadvantages</w:t>
      </w:r>
      <w:r w:rsidRPr="00843F38">
        <w:rPr>
          <w:rFonts w:ascii="Arial" w:hAnsi="Arial" w:cs="Arial"/>
        </w:rPr>
        <w:t xml:space="preserve">. One of the main challenges companies </w:t>
      </w:r>
      <w:proofErr w:type="gramStart"/>
      <w:r w:rsidRPr="00843F38">
        <w:rPr>
          <w:rFonts w:ascii="Arial" w:hAnsi="Arial" w:cs="Arial"/>
        </w:rPr>
        <w:t>face</w:t>
      </w:r>
      <w:proofErr w:type="gramEnd"/>
      <w:r w:rsidRPr="00843F38">
        <w:rPr>
          <w:rFonts w:ascii="Arial" w:hAnsi="Arial" w:cs="Arial"/>
        </w:rPr>
        <w:t xml:space="preserve"> is in </w:t>
      </w:r>
      <w:r w:rsidRPr="00843F38">
        <w:rPr>
          <w:rStyle w:val="Strong"/>
          <w:rFonts w:ascii="Arial" w:hAnsi="Arial" w:cs="Arial"/>
          <w:b w:val="0"/>
          <w:bCs w:val="0"/>
        </w:rPr>
        <w:t>communication</w:t>
      </w:r>
      <w:r w:rsidRPr="00843F38">
        <w:rPr>
          <w:rFonts w:ascii="Arial" w:hAnsi="Arial" w:cs="Arial"/>
        </w:rPr>
        <w:t>. Without consistent face-to-face interaction, messages can be misinterpreted or delayed, which may cause confusion and inefficiencies. The Shannon-Weaver Model of Communication (1949) explains how “noise”—such as poor internet connection, unclear messaging, or misused tone—can disrupt communication, especially in digital environments (see Appendix B).</w:t>
      </w:r>
    </w:p>
    <w:p w14:paraId="4EE9D2CE" w14:textId="77777777" w:rsidR="00843F38" w:rsidRPr="00843F38" w:rsidRDefault="00843F38" w:rsidP="00843F38">
      <w:pPr>
        <w:pStyle w:val="NormalWeb"/>
        <w:rPr>
          <w:rFonts w:ascii="Arial" w:hAnsi="Arial" w:cs="Arial"/>
        </w:rPr>
      </w:pPr>
      <w:r w:rsidRPr="00843F38">
        <w:rPr>
          <w:rStyle w:val="Strong"/>
          <w:rFonts w:ascii="Arial" w:hAnsi="Arial" w:cs="Arial"/>
          <w:b w:val="0"/>
          <w:bCs w:val="0"/>
        </w:rPr>
        <w:t>Trust and team cohesion</w:t>
      </w:r>
      <w:r w:rsidRPr="00843F38">
        <w:rPr>
          <w:rFonts w:ascii="Arial" w:hAnsi="Arial" w:cs="Arial"/>
        </w:rPr>
        <w:t xml:space="preserve"> also present concerns. Building strong professional relationships and trust remotely is more difficult and requires intentional effort. The Transactional Model of Communication, which highlights the ongoing and dynamic exchange between individuals, suggests that in-person collaboration plays a vital role in strengthening trust and effective teamwork (Mastering the Transactional Model of Communication for Effective Business Collaboration, 2025; see Appendix C).</w:t>
      </w:r>
    </w:p>
    <w:p w14:paraId="7B490824" w14:textId="77777777" w:rsidR="00843F38" w:rsidRPr="00843F38" w:rsidRDefault="00843F38" w:rsidP="00843F38">
      <w:pPr>
        <w:pStyle w:val="NormalWeb"/>
        <w:rPr>
          <w:rFonts w:ascii="Arial" w:hAnsi="Arial" w:cs="Arial"/>
        </w:rPr>
      </w:pPr>
      <w:r w:rsidRPr="00843F38">
        <w:rPr>
          <w:rFonts w:ascii="Arial" w:hAnsi="Arial" w:cs="Arial"/>
        </w:rPr>
        <w:t xml:space="preserve">Another challenge involves </w:t>
      </w:r>
      <w:r w:rsidRPr="00843F38">
        <w:rPr>
          <w:rStyle w:val="Strong"/>
          <w:rFonts w:ascii="Arial" w:hAnsi="Arial" w:cs="Arial"/>
          <w:b w:val="0"/>
          <w:bCs w:val="0"/>
        </w:rPr>
        <w:t>management and monitoring</w:t>
      </w:r>
      <w:r w:rsidRPr="00843F38">
        <w:rPr>
          <w:rFonts w:ascii="Arial" w:hAnsi="Arial" w:cs="Arial"/>
        </w:rPr>
        <w:t>. Tracking employee workload and productivity remotely can be complex. Without effective systems in place, there is a risk of poor accountability or employee burnout if responsibilities are not monitored and adjusted fairly. This can lead to uneven performance or even loss of staff due to poor support structures.</w:t>
      </w:r>
    </w:p>
    <w:p w14:paraId="3BCA4F14" w14:textId="77777777" w:rsidR="00843F38" w:rsidRPr="00843F38" w:rsidRDefault="00843F38" w:rsidP="00843F38">
      <w:pPr>
        <w:pStyle w:val="NormalWeb"/>
        <w:rPr>
          <w:rFonts w:ascii="Arial" w:hAnsi="Arial" w:cs="Arial"/>
        </w:rPr>
      </w:pPr>
      <w:r w:rsidRPr="00843F38">
        <w:rPr>
          <w:rFonts w:ascii="Arial" w:hAnsi="Arial" w:cs="Arial"/>
        </w:rPr>
        <w:t xml:space="preserve">There is also the </w:t>
      </w:r>
      <w:r w:rsidRPr="00843F38">
        <w:rPr>
          <w:rStyle w:val="Strong"/>
          <w:rFonts w:ascii="Arial" w:hAnsi="Arial" w:cs="Arial"/>
          <w:b w:val="0"/>
          <w:bCs w:val="0"/>
        </w:rPr>
        <w:t>social impact</w:t>
      </w:r>
      <w:r w:rsidRPr="00843F38">
        <w:rPr>
          <w:rFonts w:ascii="Arial" w:hAnsi="Arial" w:cs="Arial"/>
        </w:rPr>
        <w:t xml:space="preserve"> of remote work to consider. Some employees may feel isolated or disconnected from their teams, which can lead to decreased morale and increased mental health concerns. While remote tools exist to foster collaboration, they cannot fully replace the informal, relationship-building interactions of office environments.</w:t>
      </w:r>
    </w:p>
    <w:p w14:paraId="5B4891CC" w14:textId="77777777" w:rsidR="00843F38" w:rsidRPr="00843F38" w:rsidRDefault="00843F38" w:rsidP="00843F38">
      <w:pPr>
        <w:pStyle w:val="NormalWeb"/>
        <w:rPr>
          <w:rFonts w:ascii="Arial" w:hAnsi="Arial" w:cs="Arial"/>
        </w:rPr>
      </w:pPr>
      <w:r w:rsidRPr="00843F38">
        <w:rPr>
          <w:rFonts w:ascii="Arial" w:hAnsi="Arial" w:cs="Arial"/>
        </w:rPr>
        <w:t xml:space="preserve">In terms of infrastructure, </w:t>
      </w:r>
      <w:r w:rsidRPr="00843F38">
        <w:rPr>
          <w:rStyle w:val="Strong"/>
          <w:rFonts w:ascii="Arial" w:hAnsi="Arial" w:cs="Arial"/>
          <w:b w:val="0"/>
          <w:bCs w:val="0"/>
        </w:rPr>
        <w:t>technology costs</w:t>
      </w:r>
      <w:r w:rsidRPr="00843F38">
        <w:rPr>
          <w:rFonts w:ascii="Arial" w:hAnsi="Arial" w:cs="Arial"/>
        </w:rPr>
        <w:t xml:space="preserve"> can be a barrier. Companies need to invest in reliable hardware, cybersecurity measures, and software licenses, in addition to providing adequate training for staff. Although these investments offer long-term benefits, the initial financial outlay can be significant.</w:t>
      </w:r>
    </w:p>
    <w:p w14:paraId="0A0E2FA8" w14:textId="77777777" w:rsidR="00843F38" w:rsidRPr="00843F38" w:rsidRDefault="00843F38" w:rsidP="00843F38">
      <w:pPr>
        <w:pStyle w:val="NormalWeb"/>
        <w:rPr>
          <w:rFonts w:ascii="Arial" w:hAnsi="Arial" w:cs="Arial"/>
        </w:rPr>
      </w:pPr>
      <w:r w:rsidRPr="00843F38">
        <w:rPr>
          <w:rFonts w:ascii="Arial" w:hAnsi="Arial" w:cs="Arial"/>
        </w:rPr>
        <w:t xml:space="preserve">Lastly, companies must be aware of </w:t>
      </w:r>
      <w:r w:rsidRPr="00843F38">
        <w:rPr>
          <w:rStyle w:val="Strong"/>
          <w:rFonts w:ascii="Arial" w:hAnsi="Arial" w:cs="Arial"/>
          <w:b w:val="0"/>
          <w:bCs w:val="0"/>
        </w:rPr>
        <w:t>inequality issues</w:t>
      </w:r>
      <w:r w:rsidRPr="00843F38">
        <w:rPr>
          <w:rFonts w:ascii="Arial" w:hAnsi="Arial" w:cs="Arial"/>
        </w:rPr>
        <w:t xml:space="preserve"> that may arise. Not all roles are suitable for remote work, and some employees may lack access to a quiet or well-equipped home working environment. This can lead to feelings of unfairness or division within the workforce, which may affect morale and retention.</w:t>
      </w:r>
    </w:p>
    <w:p w14:paraId="311CF60A" w14:textId="10179F24" w:rsidR="00C66D77" w:rsidRDefault="00C66D77" w:rsidP="00C66D77">
      <w:pPr>
        <w:pStyle w:val="Heading2"/>
        <w:rPr>
          <w:rFonts w:ascii="Arial" w:hAnsi="Arial" w:cs="Arial"/>
        </w:rPr>
      </w:pPr>
      <w:bookmarkStart w:id="10" w:name="_Toc204440446"/>
      <w:r>
        <w:t>Conclusion</w:t>
      </w:r>
      <w:bookmarkEnd w:id="10"/>
    </w:p>
    <w:p w14:paraId="5D46ECC3" w14:textId="4C31E4A2" w:rsidR="00843F38" w:rsidRPr="00843F38" w:rsidRDefault="00843F38" w:rsidP="00843F38">
      <w:pPr>
        <w:pStyle w:val="NormalWeb"/>
        <w:rPr>
          <w:rFonts w:ascii="Arial" w:hAnsi="Arial" w:cs="Arial"/>
        </w:rPr>
      </w:pPr>
      <w:r w:rsidRPr="00843F38">
        <w:rPr>
          <w:rFonts w:ascii="Arial" w:hAnsi="Arial" w:cs="Arial"/>
        </w:rPr>
        <w:t xml:space="preserve">While both remote and office-based working have their strengths, a </w:t>
      </w:r>
      <w:r w:rsidRPr="00843F38">
        <w:rPr>
          <w:rStyle w:val="Strong"/>
          <w:rFonts w:ascii="Arial" w:hAnsi="Arial" w:cs="Arial"/>
          <w:b w:val="0"/>
          <w:bCs w:val="0"/>
        </w:rPr>
        <w:t>hybrid model</w:t>
      </w:r>
      <w:r w:rsidRPr="00843F38">
        <w:rPr>
          <w:rFonts w:ascii="Arial" w:hAnsi="Arial" w:cs="Arial"/>
        </w:rPr>
        <w:t xml:space="preserve"> provides the most balanced solution for companies. It allows for cost efficiency and flexibility, while also facilitating better team cohesion and oversight through periodic in-person engagement. A well-structured hybrid approach supports autonomy, trust, and collaboration (</w:t>
      </w:r>
      <w:proofErr w:type="spellStart"/>
      <w:r w:rsidRPr="00843F38">
        <w:rPr>
          <w:rFonts w:ascii="Arial" w:hAnsi="Arial" w:cs="Arial"/>
        </w:rPr>
        <w:t>Abgeller</w:t>
      </w:r>
      <w:proofErr w:type="spellEnd"/>
      <w:r w:rsidRPr="00843F38">
        <w:rPr>
          <w:rFonts w:ascii="Arial" w:hAnsi="Arial" w:cs="Arial"/>
        </w:rPr>
        <w:t xml:space="preserve"> et al., 2024) and promotes effective communication </w:t>
      </w:r>
      <w:proofErr w:type="gramStart"/>
      <w:r w:rsidRPr="00843F38">
        <w:rPr>
          <w:rFonts w:ascii="Arial" w:hAnsi="Arial" w:cs="Arial"/>
        </w:rPr>
        <w:t>through the use of</w:t>
      </w:r>
      <w:proofErr w:type="gramEnd"/>
      <w:r w:rsidRPr="00843F38">
        <w:rPr>
          <w:rFonts w:ascii="Arial" w:hAnsi="Arial" w:cs="Arial"/>
        </w:rPr>
        <w:t xml:space="preserve"> both </w:t>
      </w:r>
      <w:r w:rsidRPr="00843F38">
        <w:rPr>
          <w:rStyle w:val="Strong"/>
          <w:rFonts w:ascii="Arial" w:hAnsi="Arial" w:cs="Arial"/>
          <w:b w:val="0"/>
          <w:bCs w:val="0"/>
        </w:rPr>
        <w:t>Transactional and Interactive Models</w:t>
      </w:r>
      <w:r w:rsidRPr="00843F38">
        <w:rPr>
          <w:rFonts w:ascii="Arial" w:hAnsi="Arial" w:cs="Arial"/>
        </w:rPr>
        <w:t xml:space="preserve"> of communication.</w:t>
      </w:r>
    </w:p>
    <w:p w14:paraId="04F5DF8B" w14:textId="77777777" w:rsidR="00843F38" w:rsidRPr="00843F38" w:rsidRDefault="00843F38" w:rsidP="00843F38">
      <w:pPr>
        <w:pStyle w:val="NormalWeb"/>
        <w:rPr>
          <w:rFonts w:ascii="Arial" w:hAnsi="Arial" w:cs="Arial"/>
        </w:rPr>
      </w:pPr>
      <w:r w:rsidRPr="00843F38">
        <w:rPr>
          <w:rFonts w:ascii="Arial" w:hAnsi="Arial" w:cs="Arial"/>
        </w:rPr>
        <w:t>To succeed, companies should invest in reliable digital tools and employee training to ensure smooth communication and workflow. They should also adopt clear performance metrics to monitor employee workload fairly and address wellbeing concerns promptly. By doing so, companies can create a modern, inclusive, and high-performing hybrid work culture that benefits both the organisation and its employees.</w:t>
      </w:r>
    </w:p>
    <w:p w14:paraId="3BD08709" w14:textId="77777777" w:rsidR="0031064D" w:rsidRPr="007526E6" w:rsidRDefault="0031064D" w:rsidP="0031064D">
      <w:pPr>
        <w:spacing w:line="240" w:lineRule="auto"/>
        <w:contextualSpacing/>
        <w:rPr>
          <w:rFonts w:ascii="Arial" w:hAnsi="Arial" w:cs="Arial"/>
          <w:sz w:val="24"/>
          <w:szCs w:val="24"/>
        </w:rPr>
      </w:pPr>
    </w:p>
    <w:p w14:paraId="3A7DE912" w14:textId="77777777" w:rsidR="7FBAC84A" w:rsidRPr="007526E6" w:rsidRDefault="7FBAC84A" w:rsidP="7FBAC84A">
      <w:pPr>
        <w:rPr>
          <w:rFonts w:ascii="Arial" w:hAnsi="Arial" w:cs="Arial"/>
          <w:b/>
          <w:bCs/>
          <w:sz w:val="24"/>
          <w:szCs w:val="24"/>
        </w:rPr>
      </w:pPr>
    </w:p>
    <w:p w14:paraId="0B631A74" w14:textId="77777777" w:rsidR="6CC88AAC" w:rsidRPr="00C66D77" w:rsidRDefault="6CC88AAC" w:rsidP="00C66D77">
      <w:pPr>
        <w:pStyle w:val="Heading1"/>
      </w:pPr>
      <w:bookmarkStart w:id="11" w:name="_Toc204440447"/>
      <w:r w:rsidRPr="00C66D77">
        <w:t>Reflection</w:t>
      </w:r>
      <w:bookmarkEnd w:id="11"/>
    </w:p>
    <w:p w14:paraId="2D7186CA" w14:textId="77777777" w:rsidR="00DA37FF" w:rsidRPr="00DA37FF" w:rsidRDefault="00DA37FF" w:rsidP="00DA37FF">
      <w:pPr>
        <w:pStyle w:val="NormalWeb"/>
        <w:rPr>
          <w:rFonts w:ascii="Arial" w:hAnsi="Arial" w:cs="Arial"/>
        </w:rPr>
      </w:pPr>
      <w:r w:rsidRPr="00DA37FF">
        <w:rPr>
          <w:rFonts w:ascii="Arial" w:hAnsi="Arial" w:cs="Arial"/>
        </w:rPr>
        <w:t>To reflect on what I’ve learned from researching remote and hybrid working, I used Kolb’s Experiential Learning Theory (1984) (see Appendix A). This model includes four stages—concrete experience, reflective observation, abstract conceptualisation, and active experimentation—which helped me make sense of the changes brought about by remote work, both from personal experience and the experiences of others.</w:t>
      </w:r>
    </w:p>
    <w:p w14:paraId="774CAE0C" w14:textId="4FD8C8E2" w:rsidR="00DA37FF" w:rsidRPr="00DA37FF" w:rsidRDefault="00DA37FF" w:rsidP="00DA37FF">
      <w:pPr>
        <w:pStyle w:val="NormalWeb"/>
        <w:rPr>
          <w:rFonts w:ascii="Arial" w:hAnsi="Arial" w:cs="Arial"/>
        </w:rPr>
      </w:pPr>
      <w:r w:rsidRPr="00DA37FF">
        <w:rPr>
          <w:rFonts w:ascii="Arial" w:hAnsi="Arial" w:cs="Arial"/>
        </w:rPr>
        <w:t>During the COVID pandemic, the sudden shift to remote working created challenges for both individuals and organisations. Kolb’s model helped me understand how people adapted to these changes and how lessons from that time can be used to improve future working practices. For example, businesses had to adjust how they managed performance and communication to suit remote settings, while employees had to learn how to stay productive without in-person support.</w:t>
      </w:r>
    </w:p>
    <w:p w14:paraId="53BE0B2D" w14:textId="6271F5E1" w:rsidR="00DA37FF" w:rsidRPr="00DA37FF" w:rsidRDefault="00DA37FF" w:rsidP="00DA37FF">
      <w:pPr>
        <w:pStyle w:val="NormalWeb"/>
        <w:rPr>
          <w:rFonts w:ascii="Arial" w:hAnsi="Arial" w:cs="Arial"/>
        </w:rPr>
      </w:pPr>
      <w:r w:rsidRPr="00DA37FF">
        <w:rPr>
          <w:rFonts w:ascii="Arial" w:hAnsi="Arial" w:cs="Arial"/>
        </w:rPr>
        <w:t xml:space="preserve">Personally, I experienced a very different situation from many of my peers. I had to work on-site in a hospital throughout the pandemic, while others in similar roles were allowed to work remotely or on a hybrid basis. This made me feel undervalued and disconnected. It also highlighted how some organisations did not treat roles equally or fairly during that time, and how </w:t>
      </w:r>
      <w:proofErr w:type="gramStart"/>
      <w:r w:rsidRPr="00DA37FF">
        <w:rPr>
          <w:rFonts w:ascii="Arial" w:hAnsi="Arial" w:cs="Arial"/>
        </w:rPr>
        <w:t>this created feelings</w:t>
      </w:r>
      <w:proofErr w:type="gramEnd"/>
      <w:r w:rsidRPr="00DA37FF">
        <w:rPr>
          <w:rFonts w:ascii="Arial" w:hAnsi="Arial" w:cs="Arial"/>
        </w:rPr>
        <w:t xml:space="preserve"> of frustration</w:t>
      </w:r>
      <w:r w:rsidR="00034BE5">
        <w:rPr>
          <w:rFonts w:ascii="Arial" w:hAnsi="Arial" w:cs="Arial"/>
        </w:rPr>
        <w:t xml:space="preserve">, resentment </w:t>
      </w:r>
      <w:r w:rsidRPr="00DA37FF">
        <w:rPr>
          <w:rFonts w:ascii="Arial" w:hAnsi="Arial" w:cs="Arial"/>
        </w:rPr>
        <w:t>and inequality</w:t>
      </w:r>
      <w:r w:rsidR="00707375">
        <w:rPr>
          <w:rFonts w:ascii="Arial" w:hAnsi="Arial" w:cs="Arial"/>
        </w:rPr>
        <w:t>.  This also affected m</w:t>
      </w:r>
      <w:r w:rsidR="002A4FA2">
        <w:rPr>
          <w:rFonts w:ascii="Arial" w:hAnsi="Arial" w:cs="Arial"/>
        </w:rPr>
        <w:t xml:space="preserve">y child and my </w:t>
      </w:r>
      <w:r w:rsidR="00707375">
        <w:rPr>
          <w:rFonts w:ascii="Arial" w:hAnsi="Arial" w:cs="Arial"/>
        </w:rPr>
        <w:t xml:space="preserve">mental health </w:t>
      </w:r>
      <w:r w:rsidR="00492B75">
        <w:rPr>
          <w:rFonts w:ascii="Arial" w:hAnsi="Arial" w:cs="Arial"/>
        </w:rPr>
        <w:t xml:space="preserve">as I was the only single parent and having to leave my young child often in a school setting alone not allowed to mix with other children all day </w:t>
      </w:r>
      <w:r w:rsidR="002A4FA2">
        <w:rPr>
          <w:rFonts w:ascii="Arial" w:hAnsi="Arial" w:cs="Arial"/>
        </w:rPr>
        <w:t>which made me resent my job and managers even more.</w:t>
      </w:r>
    </w:p>
    <w:p w14:paraId="3CBFB143" w14:textId="77777777" w:rsidR="00DA37FF" w:rsidRPr="00DA37FF" w:rsidRDefault="00DA37FF" w:rsidP="00DA37FF">
      <w:pPr>
        <w:pStyle w:val="NormalWeb"/>
        <w:rPr>
          <w:rFonts w:ascii="Arial" w:hAnsi="Arial" w:cs="Arial"/>
        </w:rPr>
      </w:pPr>
      <w:r w:rsidRPr="00DA37FF">
        <w:rPr>
          <w:rFonts w:ascii="Arial" w:hAnsi="Arial" w:cs="Arial"/>
        </w:rPr>
        <w:t>This experience helped me realise the importance of trust, good communication, and access to the right resources—such as technology, internet access, and digital tools—in making remote work successful. It also showed that a “one-size-fits-all” approach doesn’t work when it comes to choosing between office, remote, or hybrid models.</w:t>
      </w:r>
    </w:p>
    <w:p w14:paraId="2100311B" w14:textId="77777777" w:rsidR="00DA37FF" w:rsidRPr="00DA37FF" w:rsidRDefault="00DA37FF" w:rsidP="00DA37FF">
      <w:pPr>
        <w:pStyle w:val="NormalWeb"/>
        <w:rPr>
          <w:rFonts w:ascii="Arial" w:hAnsi="Arial" w:cs="Arial"/>
        </w:rPr>
      </w:pPr>
      <w:r w:rsidRPr="00DA37FF">
        <w:rPr>
          <w:rFonts w:ascii="Arial" w:hAnsi="Arial" w:cs="Arial"/>
        </w:rPr>
        <w:t>To improve how I manage my time in both work and personal life, I also applied Covey’s Time Management Matrix (Appendix C). This model helped me organise tasks by importance and urgency, making it easier to stay focused and meet deadlines. Using this approach made a difference during personal development reviews, where I could show how I had taken control of my workload and performance.</w:t>
      </w:r>
    </w:p>
    <w:p w14:paraId="1F68A384" w14:textId="77777777" w:rsidR="00DA37FF" w:rsidRPr="00DA37FF" w:rsidRDefault="00DA37FF" w:rsidP="00DA37FF">
      <w:pPr>
        <w:pStyle w:val="NormalWeb"/>
        <w:rPr>
          <w:rFonts w:ascii="Arial" w:hAnsi="Arial" w:cs="Arial"/>
        </w:rPr>
      </w:pPr>
      <w:r w:rsidRPr="00DA37FF">
        <w:rPr>
          <w:rFonts w:ascii="Arial" w:hAnsi="Arial" w:cs="Arial"/>
        </w:rPr>
        <w:t>Reflecting on all this has shown me that hybrid working suits me best. I benefit from the quiet and independence of working from home but also value face-to-face contact for team building and feedback. Combining both helps me stay motivated, productive, and balanced.</w:t>
      </w:r>
    </w:p>
    <w:p w14:paraId="0C55B61B" w14:textId="6FEF6B41" w:rsidR="00DA37FF" w:rsidRPr="00DA37FF" w:rsidRDefault="00DA37FF" w:rsidP="00DA37FF">
      <w:pPr>
        <w:pStyle w:val="NormalWeb"/>
        <w:rPr>
          <w:rFonts w:ascii="Arial" w:hAnsi="Arial" w:cs="Arial"/>
        </w:rPr>
      </w:pPr>
      <w:r w:rsidRPr="00DA37FF">
        <w:rPr>
          <w:rFonts w:ascii="Arial" w:hAnsi="Arial" w:cs="Arial"/>
        </w:rPr>
        <w:t>Overall, using models like Kolb and Covey’s Matrix has helped me better understand the different ways people respond to change. It also showed me how structured reflection and time planning can lead to better decision-making and performance in a professional setting.</w:t>
      </w:r>
    </w:p>
    <w:p w14:paraId="6E5F5C7D" w14:textId="77777777" w:rsidR="00EF57BC" w:rsidRDefault="00EF57BC" w:rsidP="1268ADA0">
      <w:pPr>
        <w:rPr>
          <w:rFonts w:ascii="Arial" w:hAnsi="Arial" w:cs="Arial"/>
        </w:rPr>
      </w:pPr>
    </w:p>
    <w:p w14:paraId="35162DC6" w14:textId="77777777" w:rsidR="6CC88AAC" w:rsidRDefault="6CC88AAC" w:rsidP="00EB75F4">
      <w:pPr>
        <w:pStyle w:val="Heading1"/>
        <w:rPr>
          <w:rFonts w:ascii="Arial" w:hAnsi="Arial" w:cs="Arial"/>
          <w:b/>
          <w:bCs/>
          <w:color w:val="000000"/>
        </w:rPr>
      </w:pPr>
      <w:bookmarkStart w:id="12" w:name="_Toc204440448"/>
      <w:r>
        <w:rPr>
          <w:rFonts w:ascii="Arial" w:hAnsi="Arial" w:cs="Arial"/>
          <w:b/>
          <w:bCs/>
          <w:color w:val="000000"/>
        </w:rPr>
        <w:t>References</w:t>
      </w:r>
      <w:bookmarkEnd w:id="12"/>
    </w:p>
    <w:p w14:paraId="0194BCE6" w14:textId="77777777" w:rsidR="004816D7" w:rsidRDefault="004816D7" w:rsidP="00C17DC0">
      <w:pPr>
        <w:pStyle w:val="NormalWeb"/>
        <w:spacing w:after="0"/>
        <w:ind w:left="600" w:hanging="600"/>
        <w:contextualSpacing/>
        <w:rPr>
          <w:rFonts w:ascii="Arial" w:hAnsi="Arial" w:cs="Arial"/>
          <w:color w:val="000000"/>
        </w:rPr>
      </w:pPr>
      <w:proofErr w:type="spellStart"/>
      <w:r w:rsidRPr="003F12A1">
        <w:rPr>
          <w:rFonts w:ascii="Arial" w:hAnsi="Arial" w:cs="Arial"/>
          <w:color w:val="000000"/>
        </w:rPr>
        <w:t>Abgeller</w:t>
      </w:r>
      <w:proofErr w:type="spellEnd"/>
      <w:r w:rsidRPr="003F12A1">
        <w:rPr>
          <w:rFonts w:ascii="Arial" w:hAnsi="Arial" w:cs="Arial"/>
          <w:color w:val="000000"/>
        </w:rPr>
        <w:t xml:space="preserve">, N., Bachmann, R., Dobbins, T., &amp; Anderson, D. (2024). Responsible autonomy: The interplay of autonomy, control and trust for knowledge professionals working remotely during COVID-19. Journal of Management Studies. </w:t>
      </w:r>
      <w:hyperlink r:id="rId13" w:history="1">
        <w:r w:rsidRPr="004E035B">
          <w:rPr>
            <w:rStyle w:val="Hyperlink"/>
            <w:rFonts w:ascii="Arial" w:hAnsi="Arial" w:cs="Arial"/>
          </w:rPr>
          <w:t>https://doi.org/10.1111/joms.XXXX</w:t>
        </w:r>
      </w:hyperlink>
      <w:r>
        <w:rPr>
          <w:rFonts w:ascii="Arial" w:hAnsi="Arial" w:cs="Arial"/>
          <w:color w:val="000000"/>
        </w:rPr>
        <w:t xml:space="preserve"> </w:t>
      </w:r>
    </w:p>
    <w:p w14:paraId="0EB8777C" w14:textId="77777777" w:rsidR="00C17DC0" w:rsidRPr="003F12A1" w:rsidRDefault="00C17DC0" w:rsidP="00C17DC0">
      <w:pPr>
        <w:pStyle w:val="NormalWeb"/>
        <w:spacing w:after="0"/>
        <w:ind w:left="600" w:hanging="600"/>
        <w:contextualSpacing/>
        <w:rPr>
          <w:rFonts w:ascii="Arial" w:hAnsi="Arial" w:cs="Arial"/>
          <w:color w:val="000000"/>
        </w:rPr>
      </w:pPr>
    </w:p>
    <w:p w14:paraId="421F6DD0" w14:textId="77777777" w:rsidR="004816D7" w:rsidRDefault="004816D7" w:rsidP="00C17DC0">
      <w:pPr>
        <w:pStyle w:val="NormalWeb"/>
        <w:spacing w:after="0"/>
        <w:ind w:left="600" w:hanging="600"/>
        <w:contextualSpacing/>
        <w:rPr>
          <w:rFonts w:ascii="Arial" w:hAnsi="Arial" w:cs="Arial"/>
          <w:color w:val="000000"/>
        </w:rPr>
      </w:pPr>
      <w:r w:rsidRPr="003F12A1">
        <w:rPr>
          <w:rFonts w:ascii="Arial" w:hAnsi="Arial" w:cs="Arial"/>
          <w:color w:val="000000"/>
        </w:rPr>
        <w:t xml:space="preserve">Deci, E. L., Olafsen, A. H., &amp; Ryan, R. M. (2018). Self-determination theory in work organizations: The state of a science. Annual Review of Organizational Psychology and Organizational </w:t>
      </w:r>
      <w:proofErr w:type="spellStart"/>
      <w:r w:rsidRPr="003F12A1">
        <w:rPr>
          <w:rFonts w:ascii="Arial" w:hAnsi="Arial" w:cs="Arial"/>
          <w:color w:val="000000"/>
        </w:rPr>
        <w:t>Behavior</w:t>
      </w:r>
      <w:proofErr w:type="spellEnd"/>
      <w:r w:rsidRPr="003F12A1">
        <w:rPr>
          <w:rFonts w:ascii="Arial" w:hAnsi="Arial" w:cs="Arial"/>
          <w:color w:val="000000"/>
        </w:rPr>
        <w:t xml:space="preserve">, 5, 19–43. </w:t>
      </w:r>
      <w:hyperlink r:id="rId14" w:history="1">
        <w:r w:rsidRPr="004E035B">
          <w:rPr>
            <w:rStyle w:val="Hyperlink"/>
            <w:rFonts w:ascii="Arial" w:hAnsi="Arial" w:cs="Arial"/>
          </w:rPr>
          <w:t>https://doi.org/10.1146/annurev-orgpsych-032117-104554</w:t>
        </w:r>
      </w:hyperlink>
      <w:r>
        <w:rPr>
          <w:rFonts w:ascii="Arial" w:hAnsi="Arial" w:cs="Arial"/>
          <w:color w:val="000000"/>
        </w:rPr>
        <w:t xml:space="preserve"> </w:t>
      </w:r>
    </w:p>
    <w:p w14:paraId="2157636F" w14:textId="77777777" w:rsidR="00C17DC0" w:rsidRPr="003F12A1" w:rsidRDefault="00C17DC0" w:rsidP="00C17DC0">
      <w:pPr>
        <w:pStyle w:val="NormalWeb"/>
        <w:spacing w:after="0"/>
        <w:ind w:left="600" w:hanging="600"/>
        <w:contextualSpacing/>
        <w:rPr>
          <w:rFonts w:ascii="Arial" w:hAnsi="Arial" w:cs="Arial"/>
          <w:color w:val="000000"/>
        </w:rPr>
      </w:pPr>
    </w:p>
    <w:p w14:paraId="4AC4AF7C" w14:textId="77777777" w:rsidR="004816D7" w:rsidRDefault="004816D7" w:rsidP="00C17DC0">
      <w:pPr>
        <w:pStyle w:val="NormalWeb"/>
        <w:contextualSpacing/>
        <w:rPr>
          <w:rFonts w:ascii="Arial" w:hAnsi="Arial" w:cs="Arial"/>
          <w:color w:val="000000"/>
        </w:rPr>
      </w:pPr>
      <w:r>
        <w:rPr>
          <w:color w:val="000000"/>
        </w:rPr>
        <w:t>‌</w:t>
      </w:r>
      <w:r w:rsidRPr="007B5AAA">
        <w:rPr>
          <w:rFonts w:ascii="Arial" w:hAnsi="Arial" w:cs="Arial"/>
          <w:color w:val="000000"/>
        </w:rPr>
        <w:t xml:space="preserve">Eliška </w:t>
      </w:r>
      <w:proofErr w:type="spellStart"/>
      <w:r w:rsidRPr="007B5AAA">
        <w:rPr>
          <w:rFonts w:ascii="Arial" w:hAnsi="Arial" w:cs="Arial"/>
          <w:color w:val="000000"/>
        </w:rPr>
        <w:t>Obdržálková</w:t>
      </w:r>
      <w:proofErr w:type="spellEnd"/>
      <w:r w:rsidRPr="007B5AAA">
        <w:rPr>
          <w:rFonts w:ascii="Arial" w:hAnsi="Arial" w:cs="Arial"/>
          <w:color w:val="000000"/>
        </w:rPr>
        <w:t>, &amp; Michala Moravcová. (2022). Pros and Cons of Home Office during the Covid-19 Pandemic. </w:t>
      </w:r>
      <w:r w:rsidRPr="007B5AAA">
        <w:rPr>
          <w:rFonts w:ascii="Arial" w:hAnsi="Arial" w:cs="Arial"/>
          <w:i/>
          <w:iCs/>
          <w:color w:val="000000"/>
        </w:rPr>
        <w:t>SHS Web of Conferences</w:t>
      </w:r>
      <w:r w:rsidRPr="007B5AAA">
        <w:rPr>
          <w:rFonts w:ascii="Arial" w:hAnsi="Arial" w:cs="Arial"/>
          <w:color w:val="000000"/>
        </w:rPr>
        <w:t>, </w:t>
      </w:r>
      <w:r w:rsidRPr="007B5AAA">
        <w:rPr>
          <w:rFonts w:ascii="Arial" w:hAnsi="Arial" w:cs="Arial"/>
          <w:i/>
          <w:iCs/>
          <w:color w:val="000000"/>
        </w:rPr>
        <w:t>135</w:t>
      </w:r>
      <w:r w:rsidRPr="007B5AAA">
        <w:rPr>
          <w:rFonts w:ascii="Arial" w:hAnsi="Arial" w:cs="Arial"/>
          <w:color w:val="000000"/>
        </w:rPr>
        <w:t xml:space="preserve">, 01023–01023. </w:t>
      </w:r>
      <w:hyperlink r:id="rId15" w:history="1">
        <w:r w:rsidRPr="007B5AAA">
          <w:rPr>
            <w:rStyle w:val="Hyperlink"/>
            <w:rFonts w:ascii="Arial" w:hAnsi="Arial" w:cs="Arial"/>
          </w:rPr>
          <w:t>https://doi.org/10.1051/shsconf/202213501023</w:t>
        </w:r>
      </w:hyperlink>
      <w:r w:rsidRPr="007B5AAA">
        <w:rPr>
          <w:rFonts w:ascii="Arial" w:hAnsi="Arial" w:cs="Arial"/>
          <w:color w:val="000000"/>
        </w:rPr>
        <w:t xml:space="preserve"> </w:t>
      </w:r>
    </w:p>
    <w:p w14:paraId="5E5BC3B0" w14:textId="77777777" w:rsidR="00C17DC0" w:rsidRPr="007B5AAA" w:rsidRDefault="00C17DC0" w:rsidP="00C17DC0">
      <w:pPr>
        <w:pStyle w:val="NormalWeb"/>
        <w:contextualSpacing/>
        <w:rPr>
          <w:rFonts w:ascii="Arial" w:hAnsi="Arial" w:cs="Arial"/>
          <w:color w:val="000000"/>
        </w:rPr>
      </w:pPr>
    </w:p>
    <w:p w14:paraId="768D1511" w14:textId="77777777" w:rsidR="004816D7" w:rsidRDefault="004816D7" w:rsidP="00C17DC0">
      <w:pPr>
        <w:pStyle w:val="NormalWeb"/>
        <w:spacing w:before="0" w:beforeAutospacing="0" w:after="0" w:afterAutospacing="0"/>
        <w:ind w:left="600" w:hanging="600"/>
        <w:contextualSpacing/>
        <w:rPr>
          <w:rFonts w:ascii="Arial" w:hAnsi="Arial" w:cs="Arial"/>
        </w:rPr>
      </w:pPr>
      <w:r w:rsidRPr="007B5AAA">
        <w:rPr>
          <w:rFonts w:ascii="Arial" w:hAnsi="Arial" w:cs="Arial"/>
          <w:color w:val="000000"/>
        </w:rPr>
        <w:t>El-</w:t>
      </w:r>
      <w:proofErr w:type="spellStart"/>
      <w:r w:rsidRPr="007B5AAA">
        <w:rPr>
          <w:rFonts w:ascii="Arial" w:hAnsi="Arial" w:cs="Arial"/>
          <w:color w:val="000000"/>
        </w:rPr>
        <w:t>Shinnawy</w:t>
      </w:r>
      <w:proofErr w:type="spellEnd"/>
      <w:r w:rsidRPr="007B5AAA">
        <w:rPr>
          <w:rFonts w:ascii="Arial" w:hAnsi="Arial" w:cs="Arial"/>
          <w:color w:val="000000"/>
        </w:rPr>
        <w:t>, M. M., &amp; Markus, M. L. (2015). </w:t>
      </w:r>
      <w:r w:rsidRPr="007B5AAA">
        <w:rPr>
          <w:rFonts w:ascii="Arial" w:hAnsi="Arial" w:cs="Arial"/>
          <w:i/>
          <w:iCs/>
          <w:color w:val="000000"/>
        </w:rPr>
        <w:t>MEDIA RICHNESS THEORY AND NEW ELECTRONIC COMMUNICATION MEDIA: A STUDY OF VOICE MAIL AND ELECTRONIC MAIL</w:t>
      </w:r>
      <w:r w:rsidRPr="007B5AAA">
        <w:rPr>
          <w:rFonts w:ascii="Arial" w:hAnsi="Arial" w:cs="Arial"/>
          <w:color w:val="000000"/>
        </w:rPr>
        <w:t xml:space="preserve">. AIS Electronic Library (AISeL). </w:t>
      </w:r>
      <w:hyperlink r:id="rId16" w:history="1">
        <w:r w:rsidRPr="007B5AAA">
          <w:rPr>
            <w:rStyle w:val="Hyperlink"/>
            <w:rFonts w:ascii="Arial" w:hAnsi="Arial" w:cs="Arial"/>
          </w:rPr>
          <w:t>https://aisel.aisnet.org/icis1992/36/</w:t>
        </w:r>
      </w:hyperlink>
    </w:p>
    <w:p w14:paraId="6DE33B78" w14:textId="77777777" w:rsidR="00687E38" w:rsidRDefault="00687E38" w:rsidP="00C17DC0">
      <w:pPr>
        <w:pStyle w:val="NormalWeb"/>
        <w:spacing w:before="0" w:beforeAutospacing="0" w:after="0" w:afterAutospacing="0"/>
        <w:ind w:left="600" w:hanging="600"/>
        <w:contextualSpacing/>
        <w:rPr>
          <w:rFonts w:ascii="Arial" w:hAnsi="Arial" w:cs="Arial"/>
        </w:rPr>
      </w:pPr>
    </w:p>
    <w:p w14:paraId="1ADE05EE" w14:textId="0AD6C9E2" w:rsidR="00687E38" w:rsidRDefault="00687E38" w:rsidP="00C17DC0">
      <w:pPr>
        <w:pStyle w:val="NormalWeb"/>
        <w:spacing w:before="0" w:beforeAutospacing="0" w:after="0" w:afterAutospacing="0"/>
        <w:ind w:left="600" w:hanging="600"/>
        <w:contextualSpacing/>
        <w:rPr>
          <w:rFonts w:ascii="Arial" w:hAnsi="Arial" w:cs="Arial"/>
          <w:color w:val="000000"/>
        </w:rPr>
      </w:pPr>
      <w:r w:rsidRPr="00687E38">
        <w:rPr>
          <w:rFonts w:ascii="Arial" w:hAnsi="Arial" w:cs="Arial"/>
          <w:color w:val="000000"/>
        </w:rPr>
        <w:t xml:space="preserve">Flexible and hybrid working practices in 2025. (2025). </w:t>
      </w:r>
      <w:hyperlink r:id="rId17" w:history="1">
        <w:r w:rsidRPr="004E035B">
          <w:rPr>
            <w:rStyle w:val="Hyperlink"/>
            <w:rFonts w:ascii="Arial" w:hAnsi="Arial" w:cs="Arial"/>
          </w:rPr>
          <w:t>https://www.cipd.org/globalassets/media/knowledge/knowledge-hub/reports/2025-pdfs/8909-flexible-working-report-web.pdf</w:t>
        </w:r>
      </w:hyperlink>
      <w:r>
        <w:rPr>
          <w:rFonts w:ascii="Arial" w:hAnsi="Arial" w:cs="Arial"/>
          <w:color w:val="000000"/>
        </w:rPr>
        <w:t xml:space="preserve"> </w:t>
      </w:r>
    </w:p>
    <w:p w14:paraId="79CBD60A" w14:textId="77777777" w:rsidR="00687E38" w:rsidRPr="007B5AAA" w:rsidRDefault="00687E38" w:rsidP="00C17DC0">
      <w:pPr>
        <w:pStyle w:val="NormalWeb"/>
        <w:spacing w:before="0" w:beforeAutospacing="0" w:after="0" w:afterAutospacing="0"/>
        <w:ind w:left="600" w:hanging="600"/>
        <w:contextualSpacing/>
        <w:rPr>
          <w:rFonts w:ascii="Arial" w:hAnsi="Arial" w:cs="Arial"/>
          <w:color w:val="000000"/>
        </w:rPr>
      </w:pPr>
    </w:p>
    <w:p w14:paraId="1D6E1208" w14:textId="77777777" w:rsidR="004816D7" w:rsidRDefault="004816D7" w:rsidP="00C17DC0">
      <w:pPr>
        <w:pStyle w:val="NormalWeb"/>
        <w:spacing w:before="0" w:beforeAutospacing="0" w:after="0" w:afterAutospacing="0"/>
        <w:ind w:left="600" w:hanging="600"/>
        <w:contextualSpacing/>
        <w:rPr>
          <w:rFonts w:ascii="Arial" w:hAnsi="Arial" w:cs="Arial"/>
          <w:color w:val="000000"/>
        </w:rPr>
      </w:pPr>
      <w:r w:rsidRPr="00A51FF7">
        <w:rPr>
          <w:rFonts w:ascii="Arial" w:hAnsi="Arial" w:cs="Arial"/>
          <w:color w:val="000000"/>
        </w:rPr>
        <w:t>Hooson, M. (2025, July 8). </w:t>
      </w:r>
      <w:r w:rsidRPr="00A51FF7">
        <w:rPr>
          <w:rFonts w:ascii="Arial" w:hAnsi="Arial" w:cs="Arial"/>
          <w:i/>
          <w:iCs/>
          <w:color w:val="000000"/>
        </w:rPr>
        <w:t xml:space="preserve">UK Remote </w:t>
      </w:r>
      <w:proofErr w:type="gramStart"/>
      <w:r w:rsidRPr="00A51FF7">
        <w:rPr>
          <w:rFonts w:ascii="Arial" w:hAnsi="Arial" w:cs="Arial"/>
          <w:i/>
          <w:iCs/>
          <w:color w:val="000000"/>
        </w:rPr>
        <w:t>And</w:t>
      </w:r>
      <w:proofErr w:type="gramEnd"/>
      <w:r w:rsidRPr="00A51FF7">
        <w:rPr>
          <w:rFonts w:ascii="Arial" w:hAnsi="Arial" w:cs="Arial"/>
          <w:i/>
          <w:iCs/>
          <w:color w:val="000000"/>
        </w:rPr>
        <w:t xml:space="preserve"> Hybrid Working Statistics 2025</w:t>
      </w:r>
      <w:r w:rsidRPr="00A51FF7">
        <w:rPr>
          <w:rFonts w:ascii="Arial" w:hAnsi="Arial" w:cs="Arial"/>
          <w:color w:val="000000"/>
        </w:rPr>
        <w:t xml:space="preserve">. Forbes Advisor UK. </w:t>
      </w:r>
      <w:hyperlink r:id="rId18" w:history="1">
        <w:r w:rsidRPr="00FC00AD">
          <w:rPr>
            <w:rStyle w:val="Hyperlink"/>
            <w:rFonts w:ascii="Arial" w:hAnsi="Arial" w:cs="Arial"/>
          </w:rPr>
          <w:t>https://www.forbes.com/uk/advisor/business/remote-work-statistics/</w:t>
        </w:r>
      </w:hyperlink>
      <w:r>
        <w:rPr>
          <w:rFonts w:ascii="Arial" w:hAnsi="Arial" w:cs="Arial"/>
          <w:color w:val="000000"/>
        </w:rPr>
        <w:t xml:space="preserve"> </w:t>
      </w:r>
    </w:p>
    <w:p w14:paraId="1C95D776" w14:textId="77777777" w:rsidR="00C17DC0" w:rsidRPr="00A51FF7" w:rsidRDefault="00C17DC0" w:rsidP="00C17DC0">
      <w:pPr>
        <w:pStyle w:val="NormalWeb"/>
        <w:spacing w:before="0" w:beforeAutospacing="0" w:after="0" w:afterAutospacing="0"/>
        <w:ind w:left="600" w:hanging="600"/>
        <w:contextualSpacing/>
        <w:rPr>
          <w:rFonts w:ascii="Arial" w:hAnsi="Arial" w:cs="Arial"/>
          <w:color w:val="000000"/>
        </w:rPr>
      </w:pPr>
    </w:p>
    <w:p w14:paraId="716C9D83" w14:textId="77777777" w:rsidR="00C17DC0" w:rsidRPr="00342576" w:rsidRDefault="00C17DC0" w:rsidP="00C17DC0">
      <w:pPr>
        <w:pStyle w:val="NormalWeb"/>
        <w:contextualSpacing/>
        <w:rPr>
          <w:rFonts w:ascii="Arial" w:hAnsi="Arial" w:cs="Arial"/>
          <w:highlight w:val="yellow"/>
        </w:rPr>
      </w:pPr>
    </w:p>
    <w:p w14:paraId="4ED690AF" w14:textId="77777777" w:rsidR="004816D7" w:rsidRDefault="004816D7" w:rsidP="00C17DC0">
      <w:pPr>
        <w:pStyle w:val="NormalWeb"/>
        <w:spacing w:after="0"/>
        <w:ind w:left="600" w:hanging="600"/>
        <w:contextualSpacing/>
        <w:rPr>
          <w:rFonts w:ascii="Arial" w:hAnsi="Arial" w:cs="Arial"/>
          <w:color w:val="000000"/>
        </w:rPr>
      </w:pPr>
      <w:r w:rsidRPr="003F12A1">
        <w:rPr>
          <w:rFonts w:ascii="Arial" w:hAnsi="Arial" w:cs="Arial"/>
          <w:color w:val="000000"/>
        </w:rPr>
        <w:t xml:space="preserve">Malviya, L., &amp; Gupta, V. (2022). Empathy, autonomy, and trust: Critical for organizational culture in a hybrid workplace. Academy of Management Proceedings, 2022(1), 12345. </w:t>
      </w:r>
      <w:hyperlink r:id="rId19" w:history="1">
        <w:r w:rsidRPr="004E035B">
          <w:rPr>
            <w:rStyle w:val="Hyperlink"/>
            <w:rFonts w:ascii="Arial" w:hAnsi="Arial" w:cs="Arial"/>
          </w:rPr>
          <w:t>https://doi.org/10.5465/AMBPP.2022.12345abstract</w:t>
        </w:r>
      </w:hyperlink>
      <w:r>
        <w:rPr>
          <w:rFonts w:ascii="Arial" w:hAnsi="Arial" w:cs="Arial"/>
          <w:color w:val="000000"/>
        </w:rPr>
        <w:t xml:space="preserve"> </w:t>
      </w:r>
    </w:p>
    <w:p w14:paraId="2C3380EA" w14:textId="77777777" w:rsidR="00C17DC0" w:rsidRPr="003F12A1" w:rsidRDefault="00C17DC0" w:rsidP="00C17DC0">
      <w:pPr>
        <w:pStyle w:val="NormalWeb"/>
        <w:spacing w:after="0"/>
        <w:ind w:left="600" w:hanging="600"/>
        <w:contextualSpacing/>
        <w:rPr>
          <w:rFonts w:ascii="Arial" w:hAnsi="Arial" w:cs="Arial"/>
          <w:color w:val="000000"/>
        </w:rPr>
      </w:pPr>
    </w:p>
    <w:p w14:paraId="18796045" w14:textId="77777777" w:rsidR="004816D7" w:rsidRDefault="004816D7" w:rsidP="00C17DC0">
      <w:pPr>
        <w:pStyle w:val="NormalWeb"/>
        <w:spacing w:before="0" w:beforeAutospacing="0" w:after="0" w:afterAutospacing="0"/>
        <w:ind w:left="600" w:hanging="600"/>
        <w:contextualSpacing/>
        <w:rPr>
          <w:rFonts w:ascii="Arial" w:hAnsi="Arial" w:cs="Arial"/>
          <w:color w:val="000000"/>
        </w:rPr>
      </w:pPr>
      <w:proofErr w:type="spellStart"/>
      <w:r w:rsidRPr="003F12A1">
        <w:rPr>
          <w:rFonts w:ascii="Arial" w:hAnsi="Arial" w:cs="Arial"/>
          <w:color w:val="000000"/>
        </w:rPr>
        <w:t>Oyemomi</w:t>
      </w:r>
      <w:proofErr w:type="spellEnd"/>
      <w:r w:rsidRPr="003F12A1">
        <w:rPr>
          <w:rFonts w:ascii="Arial" w:hAnsi="Arial" w:cs="Arial"/>
          <w:color w:val="000000"/>
        </w:rPr>
        <w:t>, O., Owusu, F., Xie, X., &amp; Al-</w:t>
      </w:r>
      <w:proofErr w:type="spellStart"/>
      <w:r w:rsidRPr="003F12A1">
        <w:rPr>
          <w:rFonts w:ascii="Arial" w:hAnsi="Arial" w:cs="Arial"/>
          <w:color w:val="000000"/>
        </w:rPr>
        <w:t>shammari</w:t>
      </w:r>
      <w:proofErr w:type="spellEnd"/>
      <w:r w:rsidRPr="003F12A1">
        <w:rPr>
          <w:rFonts w:ascii="Arial" w:hAnsi="Arial" w:cs="Arial"/>
          <w:color w:val="000000"/>
        </w:rPr>
        <w:t xml:space="preserve">, M. (2024). Employees’ trust, perceived justice, and task performance: The mediating and moderating role of autonomy and organizational culture. International Journal of Industrial Ergonomics, 104, Article 103647. </w:t>
      </w:r>
      <w:hyperlink r:id="rId20" w:history="1">
        <w:r w:rsidRPr="004E035B">
          <w:rPr>
            <w:rStyle w:val="Hyperlink"/>
            <w:rFonts w:ascii="Arial" w:hAnsi="Arial" w:cs="Arial"/>
          </w:rPr>
          <w:t>https://doi.org/10.1016/j.ergon.2023.103647</w:t>
        </w:r>
      </w:hyperlink>
      <w:r>
        <w:rPr>
          <w:rFonts w:ascii="Arial" w:hAnsi="Arial" w:cs="Arial"/>
          <w:color w:val="000000"/>
        </w:rPr>
        <w:t xml:space="preserve"> </w:t>
      </w:r>
    </w:p>
    <w:p w14:paraId="745C24E1" w14:textId="77777777" w:rsidR="00C17DC0" w:rsidRDefault="00C17DC0" w:rsidP="00C17DC0">
      <w:pPr>
        <w:pStyle w:val="NormalWeb"/>
        <w:spacing w:before="0" w:beforeAutospacing="0" w:after="0" w:afterAutospacing="0"/>
        <w:ind w:left="600" w:hanging="600"/>
        <w:contextualSpacing/>
        <w:rPr>
          <w:rFonts w:ascii="Arial" w:hAnsi="Arial" w:cs="Arial"/>
          <w:color w:val="000000"/>
        </w:rPr>
      </w:pPr>
    </w:p>
    <w:p w14:paraId="31136C6B" w14:textId="77777777" w:rsidR="001C4CA2" w:rsidRDefault="001C4CA2" w:rsidP="00C17DC0">
      <w:pPr>
        <w:pStyle w:val="NormalWeb"/>
        <w:spacing w:before="0" w:beforeAutospacing="0" w:after="0" w:afterAutospacing="0"/>
        <w:ind w:left="600" w:hanging="600"/>
        <w:contextualSpacing/>
        <w:rPr>
          <w:rFonts w:ascii="Arial" w:hAnsi="Arial" w:cs="Arial"/>
          <w:color w:val="000000"/>
        </w:rPr>
      </w:pPr>
    </w:p>
    <w:p w14:paraId="2F9B8FE5" w14:textId="77777777" w:rsidR="001C4CA2" w:rsidRDefault="001C4CA2" w:rsidP="00C17DC0">
      <w:pPr>
        <w:pStyle w:val="NormalWeb"/>
        <w:spacing w:before="0" w:beforeAutospacing="0" w:after="0" w:afterAutospacing="0"/>
        <w:ind w:left="600" w:hanging="600"/>
        <w:contextualSpacing/>
        <w:rPr>
          <w:rFonts w:ascii="Arial" w:hAnsi="Arial" w:cs="Arial"/>
          <w:color w:val="000000"/>
        </w:rPr>
      </w:pPr>
    </w:p>
    <w:p w14:paraId="667128C4" w14:textId="77777777" w:rsidR="001C4CA2" w:rsidRDefault="001C4CA2" w:rsidP="00C17DC0">
      <w:pPr>
        <w:pStyle w:val="NormalWeb"/>
        <w:spacing w:before="0" w:beforeAutospacing="0" w:after="0" w:afterAutospacing="0"/>
        <w:ind w:left="600" w:hanging="600"/>
        <w:contextualSpacing/>
        <w:rPr>
          <w:rFonts w:ascii="Arial" w:hAnsi="Arial" w:cs="Arial"/>
          <w:color w:val="000000"/>
        </w:rPr>
      </w:pPr>
    </w:p>
    <w:p w14:paraId="12047499" w14:textId="77777777" w:rsidR="001C4CA2" w:rsidRDefault="001C4CA2" w:rsidP="00C17DC0">
      <w:pPr>
        <w:pStyle w:val="NormalWeb"/>
        <w:spacing w:before="0" w:beforeAutospacing="0" w:after="0" w:afterAutospacing="0"/>
        <w:ind w:left="600" w:hanging="600"/>
        <w:contextualSpacing/>
        <w:rPr>
          <w:rFonts w:ascii="Arial" w:hAnsi="Arial" w:cs="Arial"/>
          <w:color w:val="000000"/>
        </w:rPr>
      </w:pPr>
    </w:p>
    <w:p w14:paraId="3E094B1A" w14:textId="77777777" w:rsidR="001C4CA2" w:rsidRDefault="001C4CA2" w:rsidP="00C17DC0">
      <w:pPr>
        <w:pStyle w:val="NormalWeb"/>
        <w:spacing w:before="0" w:beforeAutospacing="0" w:after="0" w:afterAutospacing="0"/>
        <w:ind w:left="600" w:hanging="600"/>
        <w:contextualSpacing/>
        <w:rPr>
          <w:rFonts w:ascii="Arial" w:hAnsi="Arial" w:cs="Arial"/>
          <w:color w:val="000000"/>
        </w:rPr>
      </w:pPr>
    </w:p>
    <w:p w14:paraId="726E90FC" w14:textId="77777777" w:rsidR="001C4CA2" w:rsidRDefault="001C4CA2" w:rsidP="00C17DC0">
      <w:pPr>
        <w:pStyle w:val="NormalWeb"/>
        <w:spacing w:before="0" w:beforeAutospacing="0" w:after="0" w:afterAutospacing="0"/>
        <w:ind w:left="600" w:hanging="600"/>
        <w:contextualSpacing/>
        <w:rPr>
          <w:rFonts w:ascii="Arial" w:hAnsi="Arial" w:cs="Arial"/>
          <w:color w:val="000000"/>
        </w:rPr>
      </w:pPr>
    </w:p>
    <w:p w14:paraId="4DDA5DD0" w14:textId="77777777" w:rsidR="00F876A0" w:rsidRDefault="00F876A0" w:rsidP="00C17DC0">
      <w:pPr>
        <w:pStyle w:val="NormalWeb"/>
        <w:spacing w:before="0" w:beforeAutospacing="0" w:after="0" w:afterAutospacing="0"/>
        <w:ind w:left="600" w:hanging="600"/>
        <w:contextualSpacing/>
        <w:rPr>
          <w:rFonts w:ascii="Arial" w:hAnsi="Arial" w:cs="Arial"/>
          <w:color w:val="000000"/>
        </w:rPr>
      </w:pPr>
    </w:p>
    <w:p w14:paraId="3C16C10C" w14:textId="77777777" w:rsidR="00F876A0" w:rsidRDefault="00F876A0" w:rsidP="00C17DC0">
      <w:pPr>
        <w:pStyle w:val="NormalWeb"/>
        <w:spacing w:before="0" w:beforeAutospacing="0" w:after="0" w:afterAutospacing="0"/>
        <w:ind w:left="600" w:hanging="600"/>
        <w:contextualSpacing/>
        <w:rPr>
          <w:rFonts w:ascii="Arial" w:hAnsi="Arial" w:cs="Arial"/>
          <w:color w:val="000000"/>
        </w:rPr>
      </w:pPr>
    </w:p>
    <w:p w14:paraId="265FCF68" w14:textId="4D4DC8A2" w:rsidR="00C17DC0" w:rsidRDefault="00C17DC0" w:rsidP="00C17DC0">
      <w:pPr>
        <w:pStyle w:val="NormalWeb"/>
        <w:spacing w:before="0" w:beforeAutospacing="0" w:after="0" w:afterAutospacing="0"/>
        <w:ind w:left="600" w:hanging="600"/>
        <w:contextualSpacing/>
        <w:rPr>
          <w:rFonts w:ascii="Arial" w:hAnsi="Arial" w:cs="Arial"/>
          <w:color w:val="000000"/>
        </w:rPr>
      </w:pPr>
      <w:r>
        <w:rPr>
          <w:rFonts w:ascii="Arial" w:hAnsi="Arial" w:cs="Arial"/>
          <w:color w:val="000000"/>
        </w:rPr>
        <w:t xml:space="preserve">Other research </w:t>
      </w:r>
      <w:r w:rsidR="001C4CA2">
        <w:rPr>
          <w:rFonts w:ascii="Arial" w:hAnsi="Arial" w:cs="Arial"/>
          <w:color w:val="000000"/>
        </w:rPr>
        <w:t>models/references used:</w:t>
      </w:r>
    </w:p>
    <w:p w14:paraId="512CE4EB" w14:textId="77777777" w:rsidR="00C17DC0" w:rsidRPr="003F12A1" w:rsidRDefault="00C17DC0" w:rsidP="00C17DC0">
      <w:pPr>
        <w:pStyle w:val="NormalWeb"/>
        <w:spacing w:before="0" w:beforeAutospacing="0" w:after="0" w:afterAutospacing="0"/>
        <w:ind w:left="600" w:hanging="600"/>
        <w:contextualSpacing/>
        <w:rPr>
          <w:rFonts w:ascii="Arial" w:hAnsi="Arial" w:cs="Arial"/>
          <w:color w:val="000000"/>
        </w:rPr>
      </w:pPr>
    </w:p>
    <w:p w14:paraId="7072D535" w14:textId="77777777" w:rsidR="00F876A0" w:rsidRDefault="00F876A0" w:rsidP="00F876A0">
      <w:pPr>
        <w:pStyle w:val="NormalWeb"/>
        <w:contextualSpacing/>
        <w:rPr>
          <w:rFonts w:ascii="Arial" w:hAnsi="Arial" w:cs="Arial"/>
          <w:highlight w:val="yellow"/>
        </w:rPr>
      </w:pPr>
      <w:r w:rsidRPr="00342576">
        <w:rPr>
          <w:rFonts w:ascii="Arial" w:hAnsi="Arial" w:cs="Arial"/>
          <w:highlight w:val="yellow"/>
        </w:rPr>
        <w:t>Kolb’s Experiential Learning Theory (1984): To highlight how employees adapt and learn in new hybrid environments.</w:t>
      </w:r>
    </w:p>
    <w:p w14:paraId="5AD4E81C" w14:textId="77777777" w:rsidR="00F876A0" w:rsidRDefault="00F876A0" w:rsidP="00C17DC0">
      <w:pPr>
        <w:pStyle w:val="NormalWeb"/>
        <w:contextualSpacing/>
        <w:rPr>
          <w:rFonts w:ascii="Arial" w:hAnsi="Arial" w:cs="Arial"/>
          <w:highlight w:val="yellow"/>
        </w:rPr>
      </w:pPr>
    </w:p>
    <w:p w14:paraId="11B4FA8A" w14:textId="77777777" w:rsidR="00F876A0" w:rsidRDefault="00F876A0" w:rsidP="00C17DC0">
      <w:pPr>
        <w:pStyle w:val="NormalWeb"/>
        <w:contextualSpacing/>
        <w:rPr>
          <w:rFonts w:ascii="Arial" w:hAnsi="Arial" w:cs="Arial"/>
          <w:highlight w:val="yellow"/>
        </w:rPr>
      </w:pPr>
    </w:p>
    <w:p w14:paraId="036EF09E" w14:textId="34D95C41" w:rsidR="004816D7" w:rsidRDefault="004816D7" w:rsidP="00C17DC0">
      <w:pPr>
        <w:pStyle w:val="NormalWeb"/>
        <w:contextualSpacing/>
        <w:rPr>
          <w:rFonts w:ascii="Arial" w:hAnsi="Arial" w:cs="Arial"/>
        </w:rPr>
      </w:pPr>
      <w:r w:rsidRPr="00342576">
        <w:rPr>
          <w:rFonts w:ascii="Arial" w:hAnsi="Arial" w:cs="Arial"/>
          <w:highlight w:val="yellow"/>
        </w:rPr>
        <w:t>Self-Determination Theory (Deci et al., 2018): To explore autonomy, motivation, and trust in remote/hybrid settings.</w:t>
      </w:r>
    </w:p>
    <w:p w14:paraId="1C5EC660" w14:textId="77777777" w:rsidR="00C17DC0" w:rsidRDefault="00C17DC0" w:rsidP="00C17DC0">
      <w:pPr>
        <w:pStyle w:val="NormalWeb"/>
        <w:contextualSpacing/>
        <w:rPr>
          <w:rFonts w:ascii="Arial" w:hAnsi="Arial" w:cs="Arial"/>
        </w:rPr>
      </w:pPr>
    </w:p>
    <w:p w14:paraId="52117DB1" w14:textId="77777777" w:rsidR="004816D7" w:rsidRDefault="004816D7" w:rsidP="00C17DC0">
      <w:pPr>
        <w:pStyle w:val="NormalWeb"/>
        <w:contextualSpacing/>
        <w:rPr>
          <w:rFonts w:ascii="Arial" w:hAnsi="Arial" w:cs="Arial"/>
          <w:highlight w:val="yellow"/>
        </w:rPr>
      </w:pPr>
      <w:r w:rsidRPr="00342576">
        <w:rPr>
          <w:rFonts w:ascii="Arial" w:hAnsi="Arial" w:cs="Arial"/>
          <w:highlight w:val="yellow"/>
        </w:rPr>
        <w:t>Shannon-Weaver Model (1949): To discuss communication challenges and “noise” in remote work.</w:t>
      </w:r>
    </w:p>
    <w:p w14:paraId="747B3823" w14:textId="77777777" w:rsidR="001C4CA2" w:rsidRPr="00342576" w:rsidRDefault="001C4CA2" w:rsidP="00C17DC0">
      <w:pPr>
        <w:pStyle w:val="NormalWeb"/>
        <w:contextualSpacing/>
        <w:rPr>
          <w:rFonts w:ascii="Arial" w:hAnsi="Arial" w:cs="Arial"/>
          <w:highlight w:val="yellow"/>
        </w:rPr>
      </w:pPr>
    </w:p>
    <w:p w14:paraId="040FD429" w14:textId="77777777" w:rsidR="004816D7" w:rsidRPr="00342576" w:rsidRDefault="004816D7" w:rsidP="00C17DC0">
      <w:pPr>
        <w:pStyle w:val="NormalWeb"/>
        <w:contextualSpacing/>
        <w:rPr>
          <w:rFonts w:ascii="Arial" w:hAnsi="Arial" w:cs="Arial"/>
        </w:rPr>
      </w:pPr>
      <w:r w:rsidRPr="00342576">
        <w:rPr>
          <w:rFonts w:ascii="Arial" w:hAnsi="Arial" w:cs="Arial"/>
          <w:highlight w:val="yellow"/>
        </w:rPr>
        <w:t>Transactional Model of Communication: To explain ongoing, dynamic communication and relationship building.</w:t>
      </w:r>
    </w:p>
    <w:p w14:paraId="6755B07E" w14:textId="77777777" w:rsidR="00342576" w:rsidRPr="00CA230B" w:rsidRDefault="00342576" w:rsidP="00D73202">
      <w:pPr>
        <w:pStyle w:val="NormalWeb"/>
        <w:rPr>
          <w:rFonts w:ascii="Arial" w:hAnsi="Arial" w:cs="Arial"/>
        </w:rPr>
      </w:pPr>
    </w:p>
    <w:p w14:paraId="75E35179" w14:textId="557E0A51" w:rsidR="008638A1" w:rsidRDefault="008638A1" w:rsidP="008638A1">
      <w:pPr>
        <w:pStyle w:val="NormalWeb"/>
        <w:rPr>
          <w:color w:val="000000"/>
        </w:rPr>
      </w:pPr>
    </w:p>
    <w:p w14:paraId="30207A21" w14:textId="09B471A1" w:rsidR="00D66917" w:rsidRDefault="00D66917" w:rsidP="00D66917">
      <w:pPr>
        <w:pStyle w:val="NormalWeb"/>
        <w:rPr>
          <w:color w:val="000000"/>
        </w:rPr>
      </w:pPr>
    </w:p>
    <w:p w14:paraId="25FE46E7" w14:textId="77777777" w:rsidR="007B5AAA" w:rsidRDefault="007B5AAA" w:rsidP="00D66917">
      <w:pPr>
        <w:pStyle w:val="NormalWeb"/>
        <w:rPr>
          <w:color w:val="000000"/>
        </w:rPr>
      </w:pPr>
    </w:p>
    <w:p w14:paraId="4AB0AB56" w14:textId="77777777" w:rsidR="007B5AAA" w:rsidRDefault="007B5AAA" w:rsidP="00D66917">
      <w:pPr>
        <w:pStyle w:val="NormalWeb"/>
        <w:rPr>
          <w:color w:val="000000"/>
        </w:rPr>
      </w:pPr>
    </w:p>
    <w:p w14:paraId="6C41237A" w14:textId="77777777" w:rsidR="007B5AAA" w:rsidRDefault="007B5AAA" w:rsidP="00D66917">
      <w:pPr>
        <w:pStyle w:val="NormalWeb"/>
        <w:rPr>
          <w:color w:val="000000"/>
        </w:rPr>
      </w:pPr>
    </w:p>
    <w:p w14:paraId="5B22E2F0" w14:textId="77777777" w:rsidR="007B5AAA" w:rsidRDefault="007B5AAA" w:rsidP="00D66917">
      <w:pPr>
        <w:pStyle w:val="NormalWeb"/>
        <w:rPr>
          <w:color w:val="000000"/>
        </w:rPr>
      </w:pPr>
    </w:p>
    <w:p w14:paraId="41DBCD5E" w14:textId="77777777" w:rsidR="007B5AAA" w:rsidRDefault="007B5AAA" w:rsidP="00D66917">
      <w:pPr>
        <w:pStyle w:val="NormalWeb"/>
        <w:rPr>
          <w:color w:val="000000"/>
        </w:rPr>
      </w:pPr>
    </w:p>
    <w:p w14:paraId="6A9D07BB" w14:textId="77777777" w:rsidR="007B5AAA" w:rsidRDefault="007B5AAA" w:rsidP="00D66917">
      <w:pPr>
        <w:pStyle w:val="NormalWeb"/>
        <w:rPr>
          <w:color w:val="000000"/>
        </w:rPr>
      </w:pPr>
    </w:p>
    <w:p w14:paraId="45CBE31C" w14:textId="77777777" w:rsidR="00162B45" w:rsidRDefault="00162B45" w:rsidP="00D66917">
      <w:pPr>
        <w:pStyle w:val="NormalWeb"/>
        <w:rPr>
          <w:color w:val="000000"/>
        </w:rPr>
      </w:pPr>
    </w:p>
    <w:p w14:paraId="27964891" w14:textId="77777777" w:rsidR="00162B45" w:rsidRDefault="00162B45" w:rsidP="00D66917">
      <w:pPr>
        <w:pStyle w:val="NormalWeb"/>
        <w:rPr>
          <w:color w:val="000000"/>
        </w:rPr>
      </w:pPr>
    </w:p>
    <w:p w14:paraId="56A41E95" w14:textId="77777777" w:rsidR="00162B45" w:rsidRDefault="00162B45" w:rsidP="00D66917">
      <w:pPr>
        <w:pStyle w:val="NormalWeb"/>
        <w:rPr>
          <w:color w:val="000000"/>
        </w:rPr>
      </w:pPr>
    </w:p>
    <w:p w14:paraId="46CD930B" w14:textId="77777777" w:rsidR="00162B45" w:rsidRDefault="00162B45" w:rsidP="00D66917">
      <w:pPr>
        <w:pStyle w:val="NormalWeb"/>
        <w:rPr>
          <w:color w:val="000000"/>
        </w:rPr>
      </w:pPr>
    </w:p>
    <w:p w14:paraId="223FDA23" w14:textId="77777777" w:rsidR="00162B45" w:rsidRDefault="00162B45" w:rsidP="00D66917">
      <w:pPr>
        <w:pStyle w:val="NormalWeb"/>
        <w:rPr>
          <w:color w:val="000000"/>
        </w:rPr>
      </w:pPr>
    </w:p>
    <w:p w14:paraId="4C595247" w14:textId="77777777" w:rsidR="00162B45" w:rsidRDefault="00162B45" w:rsidP="00D66917">
      <w:pPr>
        <w:pStyle w:val="NormalWeb"/>
        <w:rPr>
          <w:color w:val="000000"/>
        </w:rPr>
      </w:pPr>
    </w:p>
    <w:p w14:paraId="0187DC49" w14:textId="77777777" w:rsidR="00162B45" w:rsidRDefault="00162B45" w:rsidP="00D66917">
      <w:pPr>
        <w:pStyle w:val="NormalWeb"/>
        <w:rPr>
          <w:color w:val="000000"/>
        </w:rPr>
      </w:pPr>
    </w:p>
    <w:p w14:paraId="53BCC378" w14:textId="3B52BC88" w:rsidR="6CC88AAC" w:rsidRDefault="6CC88AAC" w:rsidP="007B2607">
      <w:pPr>
        <w:pStyle w:val="Heading1"/>
      </w:pPr>
      <w:bookmarkStart w:id="13" w:name="_Toc204440449"/>
      <w:r w:rsidRPr="7FBAC84A">
        <w:t>Appendix</w:t>
      </w:r>
      <w:r w:rsidR="7AA9F969" w:rsidRPr="7FBAC84A">
        <w:t xml:space="preserve"> A: Kolb (1984) Reflective Model</w:t>
      </w:r>
      <w:bookmarkEnd w:id="13"/>
    </w:p>
    <w:p w14:paraId="0BA3B0DB" w14:textId="77777777" w:rsidR="1268ADA0" w:rsidRDefault="1268ADA0" w:rsidP="1268ADA0">
      <w:pPr>
        <w:rPr>
          <w:rFonts w:ascii="Arial" w:hAnsi="Arial" w:cs="Arial"/>
          <w:b/>
          <w:bCs/>
        </w:rPr>
      </w:pPr>
    </w:p>
    <w:p w14:paraId="21C4885E" w14:textId="275AD5F5" w:rsidR="7FBAC84A" w:rsidRDefault="0018441E" w:rsidP="7FBAC84A">
      <w:pPr>
        <w:rPr>
          <w:rFonts w:ascii="Arial" w:hAnsi="Arial" w:cs="Arial"/>
          <w:b/>
          <w:bCs/>
        </w:rPr>
      </w:pPr>
      <w:r>
        <w:rPr>
          <w:noProof/>
        </w:rPr>
        <w:drawing>
          <wp:anchor distT="0" distB="0" distL="114300" distR="114300" simplePos="0" relativeHeight="251657728" behindDoc="1" locked="0" layoutInCell="1" allowOverlap="1" wp14:anchorId="1E84AF7B" wp14:editId="117F8DC1">
            <wp:simplePos x="0" y="0"/>
            <wp:positionH relativeFrom="margin">
              <wp:align>left</wp:align>
            </wp:positionH>
            <wp:positionV relativeFrom="paragraph">
              <wp:posOffset>48895</wp:posOffset>
            </wp:positionV>
            <wp:extent cx="4823460" cy="3456813"/>
            <wp:effectExtent l="0" t="0" r="0" b="0"/>
            <wp:wrapNone/>
            <wp:docPr id="1720423030" name="Picture 1770688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06882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23460" cy="3456813"/>
                    </a:xfrm>
                    <a:prstGeom prst="rect">
                      <a:avLst/>
                    </a:prstGeom>
                    <a:noFill/>
                  </pic:spPr>
                </pic:pic>
              </a:graphicData>
            </a:graphic>
            <wp14:sizeRelH relativeFrom="page">
              <wp14:pctWidth>0</wp14:pctWidth>
            </wp14:sizeRelH>
            <wp14:sizeRelV relativeFrom="page">
              <wp14:pctHeight>0</wp14:pctHeight>
            </wp14:sizeRelV>
          </wp:anchor>
        </w:drawing>
      </w:r>
    </w:p>
    <w:p w14:paraId="0BB04A94" w14:textId="77777777" w:rsidR="7FBAC84A" w:rsidRDefault="7FBAC84A" w:rsidP="7FBAC84A">
      <w:pPr>
        <w:rPr>
          <w:rFonts w:ascii="Arial" w:hAnsi="Arial" w:cs="Arial"/>
          <w:b/>
          <w:bCs/>
        </w:rPr>
      </w:pPr>
    </w:p>
    <w:p w14:paraId="0529CDBC" w14:textId="77777777" w:rsidR="00E60D6F" w:rsidRPr="0041597B" w:rsidRDefault="00E60D6F" w:rsidP="7FBAC84A">
      <w:pPr>
        <w:pStyle w:val="Heading1"/>
        <w:spacing w:line="240" w:lineRule="auto"/>
        <w:rPr>
          <w:rFonts w:ascii="Arial" w:eastAsia="Tahoma" w:hAnsi="Arial" w:cs="Arial"/>
          <w:color w:val="000000"/>
          <w:sz w:val="24"/>
          <w:szCs w:val="24"/>
        </w:rPr>
      </w:pPr>
    </w:p>
    <w:p w14:paraId="2FC66117" w14:textId="77777777" w:rsidR="7A5A462D" w:rsidRDefault="7A5A462D" w:rsidP="7A5A462D">
      <w:pPr>
        <w:rPr>
          <w:rFonts w:ascii="Arial" w:hAnsi="Arial" w:cs="Arial"/>
        </w:rPr>
      </w:pPr>
    </w:p>
    <w:p w14:paraId="6887873F" w14:textId="77777777" w:rsidR="7FBAC84A" w:rsidRDefault="7FBAC84A" w:rsidP="7FBAC84A">
      <w:pPr>
        <w:rPr>
          <w:rFonts w:ascii="Arial" w:hAnsi="Arial" w:cs="Arial"/>
        </w:rPr>
      </w:pPr>
    </w:p>
    <w:p w14:paraId="325C5833" w14:textId="77777777" w:rsidR="7FBAC84A" w:rsidRDefault="7FBAC84A" w:rsidP="7FBAC84A">
      <w:pPr>
        <w:rPr>
          <w:rFonts w:ascii="Arial" w:hAnsi="Arial" w:cs="Arial"/>
        </w:rPr>
      </w:pPr>
    </w:p>
    <w:p w14:paraId="1BB06DFA" w14:textId="77777777" w:rsidR="7FBAC84A" w:rsidRDefault="7FBAC84A" w:rsidP="7FBAC84A">
      <w:pPr>
        <w:rPr>
          <w:rFonts w:ascii="Arial" w:hAnsi="Arial" w:cs="Arial"/>
        </w:rPr>
      </w:pPr>
    </w:p>
    <w:p w14:paraId="5480E521" w14:textId="77777777" w:rsidR="00467EEF" w:rsidRDefault="00467EEF" w:rsidP="7FBAC84A">
      <w:pPr>
        <w:rPr>
          <w:rFonts w:ascii="Arial" w:hAnsi="Arial" w:cs="Arial"/>
        </w:rPr>
      </w:pPr>
    </w:p>
    <w:p w14:paraId="74E161F7" w14:textId="77777777" w:rsidR="00467EEF" w:rsidRDefault="00467EEF" w:rsidP="7FBAC84A">
      <w:pPr>
        <w:rPr>
          <w:rFonts w:ascii="Arial" w:hAnsi="Arial" w:cs="Arial"/>
        </w:rPr>
      </w:pPr>
    </w:p>
    <w:p w14:paraId="704BEEFC" w14:textId="77777777" w:rsidR="00467EEF" w:rsidRDefault="00467EEF" w:rsidP="7FBAC84A">
      <w:pPr>
        <w:rPr>
          <w:rFonts w:ascii="Arial" w:hAnsi="Arial" w:cs="Arial"/>
        </w:rPr>
      </w:pPr>
    </w:p>
    <w:p w14:paraId="4EE68ED8" w14:textId="77777777" w:rsidR="00467EEF" w:rsidRDefault="00467EEF" w:rsidP="7FBAC84A">
      <w:pPr>
        <w:rPr>
          <w:rFonts w:ascii="Arial" w:hAnsi="Arial" w:cs="Arial"/>
        </w:rPr>
      </w:pPr>
    </w:p>
    <w:p w14:paraId="4BA62A66" w14:textId="77777777" w:rsidR="00467EEF" w:rsidRDefault="00467EEF" w:rsidP="7FBAC84A">
      <w:pPr>
        <w:rPr>
          <w:rFonts w:ascii="Arial" w:hAnsi="Arial" w:cs="Arial"/>
        </w:rPr>
      </w:pPr>
    </w:p>
    <w:p w14:paraId="09CFB829" w14:textId="77777777" w:rsidR="00467EEF" w:rsidRDefault="00467EEF" w:rsidP="7FBAC84A">
      <w:pPr>
        <w:rPr>
          <w:rFonts w:ascii="Arial" w:hAnsi="Arial" w:cs="Arial"/>
        </w:rPr>
      </w:pPr>
    </w:p>
    <w:p w14:paraId="5A77D44E" w14:textId="40B56425" w:rsidR="7AA9F969" w:rsidRDefault="7AA9F969" w:rsidP="7FBAC84A">
      <w:pPr>
        <w:rPr>
          <w:rFonts w:ascii="Arial" w:hAnsi="Arial" w:cs="Arial"/>
        </w:rPr>
      </w:pPr>
      <w:r w:rsidRPr="1268ADA0">
        <w:rPr>
          <w:rFonts w:ascii="Arial" w:hAnsi="Arial" w:cs="Arial"/>
        </w:rPr>
        <w:t>(Kolb, 1984)</w:t>
      </w:r>
    </w:p>
    <w:p w14:paraId="42188EED" w14:textId="77777777" w:rsidR="1268ADA0" w:rsidRDefault="1268ADA0" w:rsidP="1268ADA0">
      <w:pPr>
        <w:rPr>
          <w:rFonts w:ascii="Arial" w:hAnsi="Arial" w:cs="Arial"/>
        </w:rPr>
      </w:pPr>
    </w:p>
    <w:p w14:paraId="432FE4BA" w14:textId="77777777" w:rsidR="1268ADA0" w:rsidRDefault="1268ADA0" w:rsidP="1268ADA0">
      <w:pPr>
        <w:rPr>
          <w:rFonts w:ascii="Arial" w:hAnsi="Arial" w:cs="Arial"/>
        </w:rPr>
      </w:pPr>
    </w:p>
    <w:p w14:paraId="1F668A1D" w14:textId="77777777" w:rsidR="1268ADA0" w:rsidRDefault="1268ADA0" w:rsidP="1268ADA0">
      <w:pPr>
        <w:rPr>
          <w:rFonts w:ascii="Arial" w:hAnsi="Arial" w:cs="Arial"/>
        </w:rPr>
      </w:pPr>
    </w:p>
    <w:p w14:paraId="744B1D52" w14:textId="77777777" w:rsidR="007B5AAA" w:rsidRDefault="007B5AAA" w:rsidP="1268ADA0">
      <w:pPr>
        <w:rPr>
          <w:rFonts w:ascii="Arial" w:hAnsi="Arial" w:cs="Arial"/>
        </w:rPr>
      </w:pPr>
    </w:p>
    <w:p w14:paraId="4C5897AA" w14:textId="77777777" w:rsidR="007B5AAA" w:rsidRDefault="007B5AAA" w:rsidP="1268ADA0">
      <w:pPr>
        <w:rPr>
          <w:rFonts w:ascii="Arial" w:hAnsi="Arial" w:cs="Arial"/>
        </w:rPr>
      </w:pPr>
    </w:p>
    <w:p w14:paraId="460341B0" w14:textId="77777777" w:rsidR="007B5AAA" w:rsidRDefault="007B5AAA" w:rsidP="1268ADA0">
      <w:pPr>
        <w:rPr>
          <w:rFonts w:ascii="Arial" w:hAnsi="Arial" w:cs="Arial"/>
        </w:rPr>
      </w:pPr>
    </w:p>
    <w:p w14:paraId="5C65986C" w14:textId="77777777" w:rsidR="007B5AAA" w:rsidRDefault="007B5AAA" w:rsidP="1268ADA0">
      <w:pPr>
        <w:rPr>
          <w:rFonts w:ascii="Arial" w:hAnsi="Arial" w:cs="Arial"/>
        </w:rPr>
      </w:pPr>
    </w:p>
    <w:p w14:paraId="53127234" w14:textId="77777777" w:rsidR="007B5AAA" w:rsidRDefault="007B5AAA" w:rsidP="1268ADA0">
      <w:pPr>
        <w:rPr>
          <w:rFonts w:ascii="Arial" w:hAnsi="Arial" w:cs="Arial"/>
        </w:rPr>
      </w:pPr>
    </w:p>
    <w:p w14:paraId="62AE4E8D" w14:textId="77777777" w:rsidR="007B5AAA" w:rsidRDefault="007B5AAA" w:rsidP="1268ADA0">
      <w:pPr>
        <w:rPr>
          <w:rFonts w:ascii="Arial" w:hAnsi="Arial" w:cs="Arial"/>
        </w:rPr>
      </w:pPr>
    </w:p>
    <w:p w14:paraId="61F6ECF4" w14:textId="77777777" w:rsidR="007B5AAA" w:rsidRDefault="007B5AAA" w:rsidP="1268ADA0">
      <w:pPr>
        <w:rPr>
          <w:rFonts w:ascii="Arial" w:hAnsi="Arial" w:cs="Arial"/>
        </w:rPr>
      </w:pPr>
    </w:p>
    <w:p w14:paraId="0161EED2" w14:textId="77777777" w:rsidR="007B5AAA" w:rsidRDefault="007B5AAA" w:rsidP="1268ADA0">
      <w:pPr>
        <w:rPr>
          <w:rFonts w:ascii="Arial" w:hAnsi="Arial" w:cs="Arial"/>
        </w:rPr>
      </w:pPr>
    </w:p>
    <w:p w14:paraId="77B30EE9" w14:textId="77777777" w:rsidR="007B5AAA" w:rsidRDefault="007B5AAA" w:rsidP="1268ADA0">
      <w:pPr>
        <w:rPr>
          <w:rFonts w:ascii="Arial" w:hAnsi="Arial" w:cs="Arial"/>
        </w:rPr>
      </w:pPr>
    </w:p>
    <w:p w14:paraId="653B11AA" w14:textId="77777777" w:rsidR="007B5AAA" w:rsidRDefault="007B5AAA" w:rsidP="1268ADA0">
      <w:pPr>
        <w:rPr>
          <w:rFonts w:ascii="Arial" w:hAnsi="Arial" w:cs="Arial"/>
        </w:rPr>
      </w:pPr>
    </w:p>
    <w:p w14:paraId="3BCD4C82" w14:textId="5D604153" w:rsidR="1268ADA0" w:rsidRDefault="00342576" w:rsidP="00342576">
      <w:pPr>
        <w:pStyle w:val="Heading1"/>
      </w:pPr>
      <w:bookmarkStart w:id="14" w:name="_Toc204440450"/>
      <w:r>
        <w:lastRenderedPageBreak/>
        <w:t>Appendix B</w:t>
      </w:r>
      <w:r w:rsidR="00A30ADE">
        <w:t xml:space="preserve"> - </w:t>
      </w:r>
      <w:r w:rsidR="00A30ADE" w:rsidRPr="007526E6">
        <w:rPr>
          <w:rFonts w:ascii="Arial" w:hAnsi="Arial" w:cs="Arial"/>
          <w:sz w:val="24"/>
          <w:szCs w:val="24"/>
        </w:rPr>
        <w:t>Shannon-Weaver Model</w:t>
      </w:r>
      <w:bookmarkEnd w:id="14"/>
    </w:p>
    <w:p w14:paraId="4DFCE620" w14:textId="77777777" w:rsidR="1268ADA0" w:rsidRDefault="1268ADA0" w:rsidP="1268ADA0">
      <w:pPr>
        <w:rPr>
          <w:rFonts w:ascii="Arial" w:hAnsi="Arial" w:cs="Arial"/>
        </w:rPr>
      </w:pPr>
    </w:p>
    <w:p w14:paraId="7A153DBA" w14:textId="77777777" w:rsidR="1268ADA0" w:rsidRDefault="1268ADA0" w:rsidP="1268ADA0">
      <w:pPr>
        <w:rPr>
          <w:rFonts w:ascii="Arial" w:hAnsi="Arial" w:cs="Arial"/>
        </w:rPr>
      </w:pPr>
    </w:p>
    <w:p w14:paraId="1BEDFC30" w14:textId="1533C219" w:rsidR="1268ADA0" w:rsidRDefault="0018441E" w:rsidP="1268ADA0">
      <w:pPr>
        <w:rPr>
          <w:rFonts w:ascii="Arial" w:hAnsi="Arial" w:cs="Arial"/>
        </w:rPr>
      </w:pPr>
      <w:r w:rsidRPr="00165CF3">
        <w:rPr>
          <w:noProof/>
        </w:rPr>
        <w:drawing>
          <wp:inline distT="0" distB="0" distL="0" distR="0" wp14:anchorId="6D4B0411" wp14:editId="6D05F51C">
            <wp:extent cx="5501640" cy="3254125"/>
            <wp:effectExtent l="0" t="0" r="3810" b="3810"/>
            <wp:docPr id="3" name="Picture 2" descr="Transactional Model of Communication: A Guide to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actional Model of Communication: A Guide to Succes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03931" cy="3255480"/>
                    </a:xfrm>
                    <a:prstGeom prst="rect">
                      <a:avLst/>
                    </a:prstGeom>
                    <a:noFill/>
                    <a:ln>
                      <a:noFill/>
                    </a:ln>
                  </pic:spPr>
                </pic:pic>
              </a:graphicData>
            </a:graphic>
          </wp:inline>
        </w:drawing>
      </w:r>
    </w:p>
    <w:p w14:paraId="13F07B68" w14:textId="77777777" w:rsidR="1268ADA0" w:rsidRDefault="1268ADA0" w:rsidP="1268ADA0">
      <w:pPr>
        <w:rPr>
          <w:rFonts w:ascii="Arial" w:hAnsi="Arial" w:cs="Arial"/>
        </w:rPr>
      </w:pPr>
    </w:p>
    <w:p w14:paraId="0BBB0094" w14:textId="77777777" w:rsidR="1268ADA0" w:rsidRDefault="1268ADA0" w:rsidP="1268ADA0">
      <w:pPr>
        <w:rPr>
          <w:rFonts w:ascii="Arial" w:hAnsi="Arial" w:cs="Arial"/>
        </w:rPr>
      </w:pPr>
    </w:p>
    <w:p w14:paraId="2011DF4C" w14:textId="77777777" w:rsidR="1268ADA0" w:rsidRDefault="1268ADA0" w:rsidP="1268ADA0">
      <w:pPr>
        <w:rPr>
          <w:rFonts w:ascii="Arial" w:hAnsi="Arial" w:cs="Arial"/>
        </w:rPr>
      </w:pPr>
    </w:p>
    <w:p w14:paraId="68B01C8E" w14:textId="77777777" w:rsidR="1268ADA0" w:rsidRDefault="1268ADA0" w:rsidP="1268ADA0">
      <w:pPr>
        <w:rPr>
          <w:rFonts w:ascii="Arial" w:hAnsi="Arial" w:cs="Arial"/>
        </w:rPr>
      </w:pPr>
    </w:p>
    <w:p w14:paraId="47446B65" w14:textId="77777777" w:rsidR="1268ADA0" w:rsidRDefault="1268ADA0" w:rsidP="1268ADA0">
      <w:pPr>
        <w:rPr>
          <w:rFonts w:ascii="Arial" w:hAnsi="Arial" w:cs="Arial"/>
        </w:rPr>
      </w:pPr>
    </w:p>
    <w:p w14:paraId="26D8EC8A" w14:textId="77777777" w:rsidR="1268ADA0" w:rsidRDefault="1268ADA0" w:rsidP="1268ADA0">
      <w:pPr>
        <w:rPr>
          <w:rFonts w:ascii="Arial" w:hAnsi="Arial" w:cs="Arial"/>
        </w:rPr>
      </w:pPr>
    </w:p>
    <w:p w14:paraId="6AF744B8" w14:textId="77777777" w:rsidR="1268ADA0" w:rsidRDefault="1268ADA0" w:rsidP="1268ADA0">
      <w:pPr>
        <w:rPr>
          <w:rFonts w:ascii="Arial" w:hAnsi="Arial" w:cs="Arial"/>
        </w:rPr>
      </w:pPr>
    </w:p>
    <w:p w14:paraId="2B1437D6" w14:textId="77777777" w:rsidR="1268ADA0" w:rsidRDefault="1268ADA0" w:rsidP="1268ADA0">
      <w:pPr>
        <w:rPr>
          <w:rFonts w:ascii="Arial" w:hAnsi="Arial" w:cs="Arial"/>
        </w:rPr>
      </w:pPr>
    </w:p>
    <w:p w14:paraId="41AEE349" w14:textId="77777777" w:rsidR="1268ADA0" w:rsidRDefault="1268ADA0" w:rsidP="1268ADA0">
      <w:pPr>
        <w:rPr>
          <w:rFonts w:ascii="Arial" w:hAnsi="Arial" w:cs="Arial"/>
        </w:rPr>
      </w:pPr>
    </w:p>
    <w:p w14:paraId="6D52397D" w14:textId="77777777" w:rsidR="1268ADA0" w:rsidRDefault="1268ADA0" w:rsidP="1268ADA0">
      <w:pPr>
        <w:rPr>
          <w:rFonts w:ascii="Arial" w:hAnsi="Arial" w:cs="Arial"/>
        </w:rPr>
      </w:pPr>
    </w:p>
    <w:p w14:paraId="067465AD" w14:textId="77777777" w:rsidR="1268ADA0" w:rsidRDefault="1268ADA0" w:rsidP="1268ADA0">
      <w:pPr>
        <w:rPr>
          <w:rFonts w:ascii="Arial" w:hAnsi="Arial" w:cs="Arial"/>
        </w:rPr>
      </w:pPr>
    </w:p>
    <w:p w14:paraId="3A6D5BAA" w14:textId="77777777" w:rsidR="1268ADA0" w:rsidRDefault="1268ADA0" w:rsidP="1268ADA0">
      <w:pPr>
        <w:rPr>
          <w:rFonts w:ascii="Arial" w:hAnsi="Arial" w:cs="Arial"/>
        </w:rPr>
      </w:pPr>
    </w:p>
    <w:p w14:paraId="294E039E" w14:textId="77777777" w:rsidR="007B5AAA" w:rsidRDefault="007B5AAA" w:rsidP="1268ADA0">
      <w:pPr>
        <w:rPr>
          <w:rFonts w:ascii="Arial" w:hAnsi="Arial" w:cs="Arial"/>
        </w:rPr>
      </w:pPr>
    </w:p>
    <w:p w14:paraId="4C4A89E9" w14:textId="77777777" w:rsidR="007B5AAA" w:rsidRDefault="007B5AAA" w:rsidP="1268ADA0">
      <w:pPr>
        <w:rPr>
          <w:rFonts w:ascii="Arial" w:hAnsi="Arial" w:cs="Arial"/>
        </w:rPr>
      </w:pPr>
    </w:p>
    <w:p w14:paraId="36A0F2B4" w14:textId="77777777" w:rsidR="007B5AAA" w:rsidRDefault="007B5AAA" w:rsidP="1268ADA0">
      <w:pPr>
        <w:rPr>
          <w:rFonts w:ascii="Arial" w:hAnsi="Arial" w:cs="Arial"/>
        </w:rPr>
      </w:pPr>
    </w:p>
    <w:p w14:paraId="2895C2F4" w14:textId="7D7C805A" w:rsidR="7AA9F969" w:rsidRDefault="7AA9F969" w:rsidP="007B2607">
      <w:pPr>
        <w:pStyle w:val="Heading1"/>
      </w:pPr>
      <w:bookmarkStart w:id="15" w:name="_Toc204440451"/>
      <w:r w:rsidRPr="1268ADA0">
        <w:lastRenderedPageBreak/>
        <w:t xml:space="preserve">Appendix </w:t>
      </w:r>
      <w:r w:rsidR="00342576">
        <w:t>C</w:t>
      </w:r>
      <w:r w:rsidRPr="1268ADA0">
        <w:t xml:space="preserve">: </w:t>
      </w:r>
      <w:bookmarkStart w:id="16" w:name="_Hlk204269014"/>
      <w:r w:rsidRPr="1268ADA0">
        <w:t>Covey Time Management Matrix</w:t>
      </w:r>
      <w:bookmarkEnd w:id="16"/>
      <w:bookmarkEnd w:id="15"/>
    </w:p>
    <w:p w14:paraId="1464E635" w14:textId="77777777" w:rsidR="1268ADA0" w:rsidRDefault="1268ADA0" w:rsidP="1268ADA0">
      <w:pPr>
        <w:rPr>
          <w:rFonts w:ascii="Arial" w:hAnsi="Arial" w:cs="Arial"/>
        </w:rPr>
      </w:pPr>
    </w:p>
    <w:p w14:paraId="7DE03161" w14:textId="46BE6978" w:rsidR="787849A0" w:rsidRDefault="0018441E">
      <w:r>
        <w:rPr>
          <w:noProof/>
        </w:rPr>
        <w:drawing>
          <wp:inline distT="0" distB="0" distL="0" distR="0" wp14:anchorId="69BDD8EF" wp14:editId="6E9434E7">
            <wp:extent cx="4565015" cy="3896360"/>
            <wp:effectExtent l="0" t="0" r="0" b="0"/>
            <wp:docPr id="2" name="Picture 67505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5058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65015" cy="3896360"/>
                    </a:xfrm>
                    <a:prstGeom prst="rect">
                      <a:avLst/>
                    </a:prstGeom>
                    <a:noFill/>
                    <a:ln>
                      <a:noFill/>
                    </a:ln>
                  </pic:spPr>
                </pic:pic>
              </a:graphicData>
            </a:graphic>
          </wp:inline>
        </w:drawing>
      </w:r>
    </w:p>
    <w:p w14:paraId="1CD343F0" w14:textId="77777777" w:rsidR="787849A0" w:rsidRDefault="787849A0">
      <w:r>
        <w:t>(Covey, date)</w:t>
      </w:r>
    </w:p>
    <w:p w14:paraId="6FE1FEAA" w14:textId="77777777" w:rsidR="00122885" w:rsidRDefault="00122885"/>
    <w:p w14:paraId="38B9F07E" w14:textId="77777777" w:rsidR="004970F9" w:rsidRDefault="004970F9"/>
    <w:p w14:paraId="080B80B5" w14:textId="77777777" w:rsidR="004970F9" w:rsidRDefault="004970F9"/>
    <w:p w14:paraId="30A32D64" w14:textId="77777777" w:rsidR="004970F9" w:rsidRDefault="004970F9"/>
    <w:p w14:paraId="4FC18803" w14:textId="77777777" w:rsidR="004970F9" w:rsidRDefault="004970F9"/>
    <w:p w14:paraId="5EF9B388" w14:textId="77777777" w:rsidR="004970F9" w:rsidRDefault="004970F9"/>
    <w:p w14:paraId="5DB4B5D5" w14:textId="77777777" w:rsidR="004970F9" w:rsidRDefault="004970F9"/>
    <w:p w14:paraId="296A0960" w14:textId="77777777" w:rsidR="004970F9" w:rsidRDefault="004970F9"/>
    <w:p w14:paraId="020C2478" w14:textId="77777777" w:rsidR="004970F9" w:rsidRDefault="004970F9"/>
    <w:p w14:paraId="6FB32D93" w14:textId="77777777" w:rsidR="004970F9" w:rsidRDefault="004970F9"/>
    <w:p w14:paraId="4BF3AD9A" w14:textId="77777777" w:rsidR="00122885" w:rsidRDefault="00122885"/>
    <w:p w14:paraId="5E57D1DF" w14:textId="710D72D1" w:rsidR="00122885" w:rsidRDefault="00122885" w:rsidP="007B2607">
      <w:pPr>
        <w:pStyle w:val="Heading1"/>
      </w:pPr>
      <w:bookmarkStart w:id="17" w:name="_Toc204440452"/>
      <w:r>
        <w:lastRenderedPageBreak/>
        <w:t>Appendix</w:t>
      </w:r>
      <w:r w:rsidR="00342576">
        <w:t xml:space="preserve"> D</w:t>
      </w:r>
      <w:r w:rsidR="004816D7">
        <w:t xml:space="preserve"> - </w:t>
      </w:r>
      <w:r w:rsidR="004816D7" w:rsidRPr="004816D7">
        <w:t>Flexible and Hybrid Working Practices in 2025, 2025</w:t>
      </w:r>
      <w:bookmarkEnd w:id="17"/>
    </w:p>
    <w:p w14:paraId="49C5D5B4" w14:textId="77777777" w:rsidR="004816D7" w:rsidRPr="004816D7" w:rsidRDefault="004816D7" w:rsidP="004816D7"/>
    <w:p w14:paraId="6A1B4B8D" w14:textId="77777777" w:rsidR="00122885" w:rsidRPr="00122885" w:rsidRDefault="00122885" w:rsidP="00122885">
      <w:pPr>
        <w:rPr>
          <w:b/>
          <w:bCs/>
        </w:rPr>
      </w:pPr>
      <w:r w:rsidRPr="00122885">
        <w:rPr>
          <w:b/>
          <w:bCs/>
        </w:rPr>
        <w:t>Remote work arrangements broken down by employee annual salary band</w:t>
      </w:r>
    </w:p>
    <w:p w14:paraId="342E3D82" w14:textId="77777777" w:rsidR="00122885" w:rsidRPr="00122885" w:rsidRDefault="00122885" w:rsidP="00122885">
      <w:pPr>
        <w:numPr>
          <w:ilvl w:val="0"/>
          <w:numId w:val="46"/>
        </w:numPr>
      </w:pPr>
      <w:r w:rsidRPr="00122885">
        <w:rPr>
          <w:b/>
          <w:bCs/>
        </w:rPr>
        <w:t>£50k-plus:</w:t>
      </w:r>
    </w:p>
    <w:p w14:paraId="6CFA8388" w14:textId="77777777" w:rsidR="00122885" w:rsidRPr="00122885" w:rsidRDefault="00122885" w:rsidP="00122885">
      <w:pPr>
        <w:numPr>
          <w:ilvl w:val="1"/>
          <w:numId w:val="46"/>
        </w:numPr>
      </w:pPr>
      <w:r w:rsidRPr="00122885">
        <w:t>Hybrid working: 45%</w:t>
      </w:r>
    </w:p>
    <w:p w14:paraId="6194FA68" w14:textId="77777777" w:rsidR="00122885" w:rsidRPr="00122885" w:rsidRDefault="00122885" w:rsidP="00122885">
      <w:pPr>
        <w:numPr>
          <w:ilvl w:val="1"/>
          <w:numId w:val="46"/>
        </w:numPr>
      </w:pPr>
      <w:r w:rsidRPr="00122885">
        <w:t>Home only: 24%</w:t>
      </w:r>
    </w:p>
    <w:p w14:paraId="2B574751" w14:textId="77777777" w:rsidR="00122885" w:rsidRPr="00122885" w:rsidRDefault="00122885" w:rsidP="00122885">
      <w:pPr>
        <w:numPr>
          <w:ilvl w:val="1"/>
          <w:numId w:val="46"/>
        </w:numPr>
      </w:pPr>
      <w:r w:rsidRPr="00122885">
        <w:t>Commuting only: 20%</w:t>
      </w:r>
    </w:p>
    <w:p w14:paraId="4E57B89B" w14:textId="77777777" w:rsidR="00122885" w:rsidRPr="00122885" w:rsidRDefault="00122885" w:rsidP="00122885">
      <w:pPr>
        <w:numPr>
          <w:ilvl w:val="0"/>
          <w:numId w:val="46"/>
        </w:numPr>
      </w:pPr>
      <w:r w:rsidRPr="00122885">
        <w:rPr>
          <w:b/>
          <w:bCs/>
        </w:rPr>
        <w:t>£40k to £50k:</w:t>
      </w:r>
    </w:p>
    <w:p w14:paraId="1651E568" w14:textId="77777777" w:rsidR="00122885" w:rsidRPr="00122885" w:rsidRDefault="00122885" w:rsidP="00122885">
      <w:pPr>
        <w:numPr>
          <w:ilvl w:val="1"/>
          <w:numId w:val="46"/>
        </w:numPr>
      </w:pPr>
      <w:r w:rsidRPr="00122885">
        <w:t>Hybrid working: 40%</w:t>
      </w:r>
    </w:p>
    <w:p w14:paraId="5EDA8B1D" w14:textId="77777777" w:rsidR="00122885" w:rsidRPr="00122885" w:rsidRDefault="00122885" w:rsidP="00122885">
      <w:pPr>
        <w:numPr>
          <w:ilvl w:val="1"/>
          <w:numId w:val="46"/>
        </w:numPr>
      </w:pPr>
      <w:r w:rsidRPr="00122885">
        <w:t>Home only: 16%</w:t>
      </w:r>
    </w:p>
    <w:p w14:paraId="0117CA8E" w14:textId="77777777" w:rsidR="00122885" w:rsidRPr="00122885" w:rsidRDefault="00122885" w:rsidP="00122885">
      <w:pPr>
        <w:numPr>
          <w:ilvl w:val="1"/>
          <w:numId w:val="46"/>
        </w:numPr>
      </w:pPr>
      <w:r w:rsidRPr="00122885">
        <w:t>Commuting only: 34%</w:t>
      </w:r>
    </w:p>
    <w:p w14:paraId="08C25619" w14:textId="77777777" w:rsidR="00122885" w:rsidRPr="00122885" w:rsidRDefault="00122885" w:rsidP="00122885">
      <w:pPr>
        <w:numPr>
          <w:ilvl w:val="0"/>
          <w:numId w:val="46"/>
        </w:numPr>
      </w:pPr>
      <w:r w:rsidRPr="00122885">
        <w:rPr>
          <w:b/>
          <w:bCs/>
        </w:rPr>
        <w:t>£30k to £40k:</w:t>
      </w:r>
    </w:p>
    <w:p w14:paraId="226DAC84" w14:textId="77777777" w:rsidR="00122885" w:rsidRPr="00122885" w:rsidRDefault="00122885" w:rsidP="00122885">
      <w:pPr>
        <w:numPr>
          <w:ilvl w:val="1"/>
          <w:numId w:val="46"/>
        </w:numPr>
      </w:pPr>
      <w:r w:rsidRPr="00122885">
        <w:t>Hybrid working: 33%</w:t>
      </w:r>
    </w:p>
    <w:p w14:paraId="6480021B" w14:textId="77777777" w:rsidR="00122885" w:rsidRPr="00122885" w:rsidRDefault="00122885" w:rsidP="00122885">
      <w:pPr>
        <w:numPr>
          <w:ilvl w:val="1"/>
          <w:numId w:val="46"/>
        </w:numPr>
      </w:pPr>
      <w:r w:rsidRPr="00122885">
        <w:t>Home only: 14%</w:t>
      </w:r>
    </w:p>
    <w:p w14:paraId="1DDDA635" w14:textId="77777777" w:rsidR="00122885" w:rsidRPr="00122885" w:rsidRDefault="00122885" w:rsidP="00122885">
      <w:pPr>
        <w:numPr>
          <w:ilvl w:val="1"/>
          <w:numId w:val="46"/>
        </w:numPr>
      </w:pPr>
      <w:r w:rsidRPr="00122885">
        <w:t>Commuting only: 42%</w:t>
      </w:r>
    </w:p>
    <w:p w14:paraId="5B3DF9B2" w14:textId="77777777" w:rsidR="00122885" w:rsidRPr="00122885" w:rsidRDefault="00122885" w:rsidP="00122885">
      <w:pPr>
        <w:numPr>
          <w:ilvl w:val="0"/>
          <w:numId w:val="46"/>
        </w:numPr>
      </w:pPr>
      <w:r w:rsidRPr="00122885">
        <w:rPr>
          <w:b/>
          <w:bCs/>
        </w:rPr>
        <w:t>£20k to £30k</w:t>
      </w:r>
      <w:r w:rsidRPr="00122885">
        <w:t>:</w:t>
      </w:r>
    </w:p>
    <w:p w14:paraId="73A11593" w14:textId="77777777" w:rsidR="00122885" w:rsidRPr="00122885" w:rsidRDefault="00122885" w:rsidP="00122885">
      <w:pPr>
        <w:numPr>
          <w:ilvl w:val="1"/>
          <w:numId w:val="46"/>
        </w:numPr>
      </w:pPr>
      <w:r w:rsidRPr="00122885">
        <w:t>Hybrid working: 23%</w:t>
      </w:r>
    </w:p>
    <w:p w14:paraId="05C5A889" w14:textId="77777777" w:rsidR="00122885" w:rsidRPr="00122885" w:rsidRDefault="00122885" w:rsidP="00122885">
      <w:pPr>
        <w:numPr>
          <w:ilvl w:val="1"/>
          <w:numId w:val="46"/>
        </w:numPr>
      </w:pPr>
      <w:r w:rsidRPr="00122885">
        <w:t>Home only: 11%</w:t>
      </w:r>
    </w:p>
    <w:p w14:paraId="0ADF3443" w14:textId="77777777" w:rsidR="00122885" w:rsidRPr="00122885" w:rsidRDefault="00122885" w:rsidP="00122885">
      <w:pPr>
        <w:numPr>
          <w:ilvl w:val="1"/>
          <w:numId w:val="46"/>
        </w:numPr>
      </w:pPr>
      <w:r w:rsidRPr="00122885">
        <w:t>Commuting only: 52%</w:t>
      </w:r>
    </w:p>
    <w:p w14:paraId="2FE4B36D" w14:textId="77777777" w:rsidR="00122885" w:rsidRPr="00122885" w:rsidRDefault="00122885" w:rsidP="00122885">
      <w:pPr>
        <w:numPr>
          <w:ilvl w:val="0"/>
          <w:numId w:val="46"/>
        </w:numPr>
      </w:pPr>
      <w:r w:rsidRPr="00122885">
        <w:rPr>
          <w:b/>
          <w:bCs/>
        </w:rPr>
        <w:t>Up to £20k</w:t>
      </w:r>
    </w:p>
    <w:p w14:paraId="73C42234" w14:textId="77777777" w:rsidR="00122885" w:rsidRPr="00122885" w:rsidRDefault="00122885" w:rsidP="00122885">
      <w:pPr>
        <w:numPr>
          <w:ilvl w:val="1"/>
          <w:numId w:val="46"/>
        </w:numPr>
      </w:pPr>
      <w:r w:rsidRPr="00122885">
        <w:t>Hybrid working: 8%</w:t>
      </w:r>
    </w:p>
    <w:p w14:paraId="46611B47" w14:textId="77777777" w:rsidR="00122885" w:rsidRPr="00122885" w:rsidRDefault="00122885" w:rsidP="00122885">
      <w:pPr>
        <w:numPr>
          <w:ilvl w:val="1"/>
          <w:numId w:val="46"/>
        </w:numPr>
      </w:pPr>
      <w:r w:rsidRPr="00122885">
        <w:t>Home only: 9%</w:t>
      </w:r>
    </w:p>
    <w:p w14:paraId="16604C56" w14:textId="77777777" w:rsidR="00122885" w:rsidRPr="00122885" w:rsidRDefault="00122885" w:rsidP="00122885">
      <w:pPr>
        <w:numPr>
          <w:ilvl w:val="1"/>
          <w:numId w:val="46"/>
        </w:numPr>
      </w:pPr>
      <w:r w:rsidRPr="00122885">
        <w:t>Commuting only: 53%</w:t>
      </w:r>
    </w:p>
    <w:p w14:paraId="075D350B" w14:textId="77777777" w:rsidR="00122885" w:rsidRPr="00122885" w:rsidRDefault="00122885" w:rsidP="00122885">
      <w:pPr>
        <w:numPr>
          <w:ilvl w:val="0"/>
          <w:numId w:val="46"/>
        </w:numPr>
      </w:pPr>
      <w:r w:rsidRPr="00122885">
        <w:rPr>
          <w:i/>
          <w:iCs/>
        </w:rPr>
        <w:t>A fourth category ’employed but didn’t work’ is not included in the chart. The sum of all four categories is 100%.</w:t>
      </w:r>
      <w:r w:rsidRPr="00122885">
        <w:br/>
      </w:r>
      <w:r w:rsidRPr="00122885">
        <w:rPr>
          <w:b/>
          <w:bCs/>
        </w:rPr>
        <w:t>Source: </w:t>
      </w:r>
      <w:hyperlink r:id="rId24" w:tgtFrame="_blank" w:history="1">
        <w:r w:rsidRPr="00122885">
          <w:rPr>
            <w:rStyle w:val="Hyperlink"/>
            <w:b/>
            <w:bCs/>
          </w:rPr>
          <w:t>(ONS, June 2025</w:t>
        </w:r>
      </w:hyperlink>
      <w:r w:rsidRPr="00122885">
        <w:t>)</w:t>
      </w:r>
    </w:p>
    <w:p w14:paraId="1DC8AA82" w14:textId="77777777" w:rsidR="00122885" w:rsidRDefault="00122885"/>
    <w:sectPr w:rsidR="00122885">
      <w:headerReference w:type="default" r:id="rId25"/>
      <w:footerReference w:type="default" r:id="rId2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4D34B" w14:textId="77777777" w:rsidR="002805FA" w:rsidRDefault="002805FA" w:rsidP="00F23277">
      <w:pPr>
        <w:spacing w:after="0" w:line="240" w:lineRule="auto"/>
      </w:pPr>
      <w:r>
        <w:separator/>
      </w:r>
    </w:p>
  </w:endnote>
  <w:endnote w:type="continuationSeparator" w:id="0">
    <w:p w14:paraId="5B683523" w14:textId="77777777" w:rsidR="002805FA" w:rsidRDefault="002805FA" w:rsidP="00F23277">
      <w:pPr>
        <w:spacing w:after="0" w:line="240" w:lineRule="auto"/>
      </w:pPr>
      <w:r>
        <w:continuationSeparator/>
      </w:r>
    </w:p>
  </w:endnote>
  <w:endnote w:type="continuationNotice" w:id="1">
    <w:p w14:paraId="6308C249" w14:textId="77777777" w:rsidR="002805FA" w:rsidRDefault="002805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Ref">
    <w:altName w:val="Tahoma"/>
    <w:charset w:val="00"/>
    <w:family w:val="swiss"/>
    <w:pitch w:val="variable"/>
    <w:sig w:usb0="20000287" w:usb1="00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F81EF" w14:textId="67B64D20" w:rsidR="00027AA1" w:rsidRDefault="00027AA1">
    <w:pPr>
      <w:pStyle w:val="Footer"/>
      <w:jc w:val="right"/>
    </w:pPr>
    <w:r>
      <w:t>BMSK401</w:t>
    </w:r>
    <w:r w:rsidR="0088638C">
      <w:t>5</w:t>
    </w:r>
    <w:r>
      <w:t xml:space="preserve"> – ALEXANDRA WILLIAMS – </w:t>
    </w:r>
    <w:proofErr w:type="gramStart"/>
    <w:r>
      <w:t>2126654  -</w:t>
    </w:r>
    <w:proofErr w:type="gramEnd"/>
    <w:r>
      <w:t xml:space="preserve">     </w:t>
    </w:r>
    <w:r w:rsidR="0088638C">
      <w:t>2025</w:t>
    </w:r>
    <w:r>
      <w:t xml:space="preserve">                            </w:t>
    </w:r>
    <w:r>
      <w:fldChar w:fldCharType="begin"/>
    </w:r>
    <w:r>
      <w:instrText>PAGE   \* MERGEFORMAT</w:instrText>
    </w:r>
    <w:r>
      <w:fldChar w:fldCharType="separate"/>
    </w:r>
    <w:r w:rsidR="001E603D">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112EB" w14:textId="77777777" w:rsidR="002805FA" w:rsidRDefault="002805FA" w:rsidP="00F23277">
      <w:pPr>
        <w:spacing w:after="0" w:line="240" w:lineRule="auto"/>
      </w:pPr>
      <w:r>
        <w:separator/>
      </w:r>
    </w:p>
  </w:footnote>
  <w:footnote w:type="continuationSeparator" w:id="0">
    <w:p w14:paraId="063899D9" w14:textId="77777777" w:rsidR="002805FA" w:rsidRDefault="002805FA" w:rsidP="00F23277">
      <w:pPr>
        <w:spacing w:after="0" w:line="240" w:lineRule="auto"/>
      </w:pPr>
      <w:r>
        <w:continuationSeparator/>
      </w:r>
    </w:p>
  </w:footnote>
  <w:footnote w:type="continuationNotice" w:id="1">
    <w:p w14:paraId="022FCD67" w14:textId="77777777" w:rsidR="002805FA" w:rsidRDefault="002805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FBAC84A" w14:paraId="0EC5051D" w14:textId="77777777" w:rsidTr="7FBAC84A">
      <w:trPr>
        <w:trHeight w:val="300"/>
      </w:trPr>
      <w:tc>
        <w:tcPr>
          <w:tcW w:w="3120" w:type="dxa"/>
        </w:tcPr>
        <w:p w14:paraId="2552F7E0" w14:textId="77777777" w:rsidR="7FBAC84A" w:rsidRDefault="7FBAC84A" w:rsidP="7FBAC84A">
          <w:pPr>
            <w:pStyle w:val="Header"/>
            <w:ind w:left="-115"/>
          </w:pPr>
        </w:p>
      </w:tc>
      <w:tc>
        <w:tcPr>
          <w:tcW w:w="3120" w:type="dxa"/>
        </w:tcPr>
        <w:p w14:paraId="7AFC1726" w14:textId="77777777" w:rsidR="7FBAC84A" w:rsidRDefault="7FBAC84A" w:rsidP="7FBAC84A">
          <w:pPr>
            <w:pStyle w:val="Header"/>
            <w:jc w:val="center"/>
          </w:pPr>
        </w:p>
      </w:tc>
      <w:tc>
        <w:tcPr>
          <w:tcW w:w="3120" w:type="dxa"/>
        </w:tcPr>
        <w:p w14:paraId="341117A6" w14:textId="77777777" w:rsidR="7FBAC84A" w:rsidRDefault="7FBAC84A" w:rsidP="7FBAC84A">
          <w:pPr>
            <w:pStyle w:val="Header"/>
            <w:ind w:right="-115"/>
            <w:jc w:val="right"/>
          </w:pPr>
        </w:p>
      </w:tc>
    </w:tr>
  </w:tbl>
  <w:p w14:paraId="3761D9CA" w14:textId="77777777" w:rsidR="7FBAC84A" w:rsidRDefault="7FBAC84A" w:rsidP="7FBAC8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47C"/>
    <w:multiLevelType w:val="hybridMultilevel"/>
    <w:tmpl w:val="869C6D9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7B00EE"/>
    <w:multiLevelType w:val="multilevel"/>
    <w:tmpl w:val="8EBC2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8D21F0"/>
    <w:multiLevelType w:val="multilevel"/>
    <w:tmpl w:val="59DEF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0C28EB"/>
    <w:multiLevelType w:val="multilevel"/>
    <w:tmpl w:val="F004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B510A7"/>
    <w:multiLevelType w:val="hybridMultilevel"/>
    <w:tmpl w:val="EE04A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275094"/>
    <w:multiLevelType w:val="hybridMultilevel"/>
    <w:tmpl w:val="066491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DE372F3"/>
    <w:multiLevelType w:val="hybridMultilevel"/>
    <w:tmpl w:val="565A0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3D3A2F"/>
    <w:multiLevelType w:val="multilevel"/>
    <w:tmpl w:val="A2CC1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4A35A9"/>
    <w:multiLevelType w:val="hybridMultilevel"/>
    <w:tmpl w:val="CBC49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45098"/>
    <w:multiLevelType w:val="hybridMultilevel"/>
    <w:tmpl w:val="F5AA1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D41ABC"/>
    <w:multiLevelType w:val="multilevel"/>
    <w:tmpl w:val="C23C1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346E10"/>
    <w:multiLevelType w:val="hybridMultilevel"/>
    <w:tmpl w:val="54C46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4045DF"/>
    <w:multiLevelType w:val="multilevel"/>
    <w:tmpl w:val="9ECE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B81F53"/>
    <w:multiLevelType w:val="multilevel"/>
    <w:tmpl w:val="EF925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3594A40"/>
    <w:multiLevelType w:val="hybridMultilevel"/>
    <w:tmpl w:val="9882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0A21E7"/>
    <w:multiLevelType w:val="hybridMultilevel"/>
    <w:tmpl w:val="966AF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F960BE"/>
    <w:multiLevelType w:val="multilevel"/>
    <w:tmpl w:val="4A980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C041DE"/>
    <w:multiLevelType w:val="multilevel"/>
    <w:tmpl w:val="2E00F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7B42D2A"/>
    <w:multiLevelType w:val="multilevel"/>
    <w:tmpl w:val="BB0E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AAF130C"/>
    <w:multiLevelType w:val="hybridMultilevel"/>
    <w:tmpl w:val="F4449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15AA8E"/>
    <w:multiLevelType w:val="hybridMultilevel"/>
    <w:tmpl w:val="46024AF8"/>
    <w:lvl w:ilvl="0" w:tplc="92AC418A">
      <w:start w:val="1"/>
      <w:numFmt w:val="bullet"/>
      <w:lvlText w:val=""/>
      <w:lvlJc w:val="left"/>
      <w:pPr>
        <w:ind w:left="720" w:hanging="360"/>
      </w:pPr>
      <w:rPr>
        <w:rFonts w:ascii="Symbol" w:hAnsi="Symbol" w:hint="default"/>
      </w:rPr>
    </w:lvl>
    <w:lvl w:ilvl="1" w:tplc="C8E0B3CA">
      <w:start w:val="1"/>
      <w:numFmt w:val="bullet"/>
      <w:lvlText w:val="o"/>
      <w:lvlJc w:val="left"/>
      <w:pPr>
        <w:ind w:left="1440" w:hanging="360"/>
      </w:pPr>
      <w:rPr>
        <w:rFonts w:ascii="Courier New" w:hAnsi="Courier New" w:hint="default"/>
      </w:rPr>
    </w:lvl>
    <w:lvl w:ilvl="2" w:tplc="FB3A9FC4">
      <w:start w:val="1"/>
      <w:numFmt w:val="bullet"/>
      <w:lvlText w:val=""/>
      <w:lvlJc w:val="left"/>
      <w:pPr>
        <w:ind w:left="2160" w:hanging="360"/>
      </w:pPr>
      <w:rPr>
        <w:rFonts w:ascii="Wingdings" w:hAnsi="Wingdings" w:hint="default"/>
      </w:rPr>
    </w:lvl>
    <w:lvl w:ilvl="3" w:tplc="9C308EC8">
      <w:start w:val="1"/>
      <w:numFmt w:val="bullet"/>
      <w:lvlText w:val=""/>
      <w:lvlJc w:val="left"/>
      <w:pPr>
        <w:ind w:left="2880" w:hanging="360"/>
      </w:pPr>
      <w:rPr>
        <w:rFonts w:ascii="Symbol" w:hAnsi="Symbol" w:hint="default"/>
      </w:rPr>
    </w:lvl>
    <w:lvl w:ilvl="4" w:tplc="0B1ECD3A">
      <w:start w:val="1"/>
      <w:numFmt w:val="bullet"/>
      <w:lvlText w:val="o"/>
      <w:lvlJc w:val="left"/>
      <w:pPr>
        <w:ind w:left="3600" w:hanging="360"/>
      </w:pPr>
      <w:rPr>
        <w:rFonts w:ascii="Courier New" w:hAnsi="Courier New" w:hint="default"/>
      </w:rPr>
    </w:lvl>
    <w:lvl w:ilvl="5" w:tplc="E500B4A6">
      <w:start w:val="1"/>
      <w:numFmt w:val="bullet"/>
      <w:lvlText w:val=""/>
      <w:lvlJc w:val="left"/>
      <w:pPr>
        <w:ind w:left="4320" w:hanging="360"/>
      </w:pPr>
      <w:rPr>
        <w:rFonts w:ascii="Wingdings" w:hAnsi="Wingdings" w:hint="default"/>
      </w:rPr>
    </w:lvl>
    <w:lvl w:ilvl="6" w:tplc="D9FC4A06">
      <w:start w:val="1"/>
      <w:numFmt w:val="bullet"/>
      <w:lvlText w:val=""/>
      <w:lvlJc w:val="left"/>
      <w:pPr>
        <w:ind w:left="5040" w:hanging="360"/>
      </w:pPr>
      <w:rPr>
        <w:rFonts w:ascii="Symbol" w:hAnsi="Symbol" w:hint="default"/>
      </w:rPr>
    </w:lvl>
    <w:lvl w:ilvl="7" w:tplc="25769E00">
      <w:start w:val="1"/>
      <w:numFmt w:val="bullet"/>
      <w:lvlText w:val="o"/>
      <w:lvlJc w:val="left"/>
      <w:pPr>
        <w:ind w:left="5760" w:hanging="360"/>
      </w:pPr>
      <w:rPr>
        <w:rFonts w:ascii="Courier New" w:hAnsi="Courier New" w:hint="default"/>
      </w:rPr>
    </w:lvl>
    <w:lvl w:ilvl="8" w:tplc="F27897D4">
      <w:start w:val="1"/>
      <w:numFmt w:val="bullet"/>
      <w:lvlText w:val=""/>
      <w:lvlJc w:val="left"/>
      <w:pPr>
        <w:ind w:left="6480" w:hanging="360"/>
      </w:pPr>
      <w:rPr>
        <w:rFonts w:ascii="Wingdings" w:hAnsi="Wingdings" w:hint="default"/>
      </w:rPr>
    </w:lvl>
  </w:abstractNum>
  <w:abstractNum w:abstractNumId="21" w15:restartNumberingAfterBreak="0">
    <w:nsid w:val="3C5E1640"/>
    <w:multiLevelType w:val="hybridMultilevel"/>
    <w:tmpl w:val="76BA4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D81F25"/>
    <w:multiLevelType w:val="hybridMultilevel"/>
    <w:tmpl w:val="E9922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C561DF"/>
    <w:multiLevelType w:val="multilevel"/>
    <w:tmpl w:val="0868E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B41D89"/>
    <w:multiLevelType w:val="hybridMultilevel"/>
    <w:tmpl w:val="9EBE8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2C875C"/>
    <w:multiLevelType w:val="hybridMultilevel"/>
    <w:tmpl w:val="5218F136"/>
    <w:lvl w:ilvl="0" w:tplc="252A3790">
      <w:start w:val="1"/>
      <w:numFmt w:val="bullet"/>
      <w:lvlText w:val=""/>
      <w:lvlJc w:val="left"/>
      <w:pPr>
        <w:ind w:left="720" w:hanging="360"/>
      </w:pPr>
      <w:rPr>
        <w:rFonts w:ascii="Symbol" w:hAnsi="Symbol" w:hint="default"/>
      </w:rPr>
    </w:lvl>
    <w:lvl w:ilvl="1" w:tplc="15BC251C">
      <w:start w:val="1"/>
      <w:numFmt w:val="bullet"/>
      <w:lvlText w:val="o"/>
      <w:lvlJc w:val="left"/>
      <w:pPr>
        <w:ind w:left="1440" w:hanging="360"/>
      </w:pPr>
      <w:rPr>
        <w:rFonts w:ascii="Courier New" w:hAnsi="Courier New" w:hint="default"/>
      </w:rPr>
    </w:lvl>
    <w:lvl w:ilvl="2" w:tplc="27A66264">
      <w:start w:val="1"/>
      <w:numFmt w:val="bullet"/>
      <w:lvlText w:val=""/>
      <w:lvlJc w:val="left"/>
      <w:pPr>
        <w:ind w:left="2160" w:hanging="360"/>
      </w:pPr>
      <w:rPr>
        <w:rFonts w:ascii="Wingdings" w:hAnsi="Wingdings" w:hint="default"/>
      </w:rPr>
    </w:lvl>
    <w:lvl w:ilvl="3" w:tplc="F772790A">
      <w:start w:val="1"/>
      <w:numFmt w:val="bullet"/>
      <w:lvlText w:val=""/>
      <w:lvlJc w:val="left"/>
      <w:pPr>
        <w:ind w:left="2880" w:hanging="360"/>
      </w:pPr>
      <w:rPr>
        <w:rFonts w:ascii="Symbol" w:hAnsi="Symbol" w:hint="default"/>
      </w:rPr>
    </w:lvl>
    <w:lvl w:ilvl="4" w:tplc="10DE8078">
      <w:start w:val="1"/>
      <w:numFmt w:val="bullet"/>
      <w:lvlText w:val="o"/>
      <w:lvlJc w:val="left"/>
      <w:pPr>
        <w:ind w:left="3600" w:hanging="360"/>
      </w:pPr>
      <w:rPr>
        <w:rFonts w:ascii="Courier New" w:hAnsi="Courier New" w:hint="default"/>
      </w:rPr>
    </w:lvl>
    <w:lvl w:ilvl="5" w:tplc="E8BE5B4A">
      <w:start w:val="1"/>
      <w:numFmt w:val="bullet"/>
      <w:lvlText w:val=""/>
      <w:lvlJc w:val="left"/>
      <w:pPr>
        <w:ind w:left="4320" w:hanging="360"/>
      </w:pPr>
      <w:rPr>
        <w:rFonts w:ascii="Wingdings" w:hAnsi="Wingdings" w:hint="default"/>
      </w:rPr>
    </w:lvl>
    <w:lvl w:ilvl="6" w:tplc="A86E2FA6">
      <w:start w:val="1"/>
      <w:numFmt w:val="bullet"/>
      <w:lvlText w:val=""/>
      <w:lvlJc w:val="left"/>
      <w:pPr>
        <w:ind w:left="5040" w:hanging="360"/>
      </w:pPr>
      <w:rPr>
        <w:rFonts w:ascii="Symbol" w:hAnsi="Symbol" w:hint="default"/>
      </w:rPr>
    </w:lvl>
    <w:lvl w:ilvl="7" w:tplc="57B40354">
      <w:start w:val="1"/>
      <w:numFmt w:val="bullet"/>
      <w:lvlText w:val="o"/>
      <w:lvlJc w:val="left"/>
      <w:pPr>
        <w:ind w:left="5760" w:hanging="360"/>
      </w:pPr>
      <w:rPr>
        <w:rFonts w:ascii="Courier New" w:hAnsi="Courier New" w:hint="default"/>
      </w:rPr>
    </w:lvl>
    <w:lvl w:ilvl="8" w:tplc="FD647E8C">
      <w:start w:val="1"/>
      <w:numFmt w:val="bullet"/>
      <w:lvlText w:val=""/>
      <w:lvlJc w:val="left"/>
      <w:pPr>
        <w:ind w:left="6480" w:hanging="360"/>
      </w:pPr>
      <w:rPr>
        <w:rFonts w:ascii="Wingdings" w:hAnsi="Wingdings" w:hint="default"/>
      </w:rPr>
    </w:lvl>
  </w:abstractNum>
  <w:abstractNum w:abstractNumId="26" w15:restartNumberingAfterBreak="0">
    <w:nsid w:val="56DC06EB"/>
    <w:multiLevelType w:val="multilevel"/>
    <w:tmpl w:val="2D98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7732F78"/>
    <w:multiLevelType w:val="multilevel"/>
    <w:tmpl w:val="A826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816073F"/>
    <w:multiLevelType w:val="hybridMultilevel"/>
    <w:tmpl w:val="669E1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153DDB"/>
    <w:multiLevelType w:val="hybridMultilevel"/>
    <w:tmpl w:val="938CF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C6D0AD"/>
    <w:multiLevelType w:val="hybridMultilevel"/>
    <w:tmpl w:val="2878C886"/>
    <w:lvl w:ilvl="0" w:tplc="2F8C8B70">
      <w:start w:val="1"/>
      <w:numFmt w:val="bullet"/>
      <w:lvlText w:val=""/>
      <w:lvlJc w:val="left"/>
      <w:pPr>
        <w:ind w:left="720" w:hanging="360"/>
      </w:pPr>
      <w:rPr>
        <w:rFonts w:ascii="Symbol" w:hAnsi="Symbol" w:hint="default"/>
      </w:rPr>
    </w:lvl>
    <w:lvl w:ilvl="1" w:tplc="C7B03CA8">
      <w:start w:val="1"/>
      <w:numFmt w:val="bullet"/>
      <w:lvlText w:val="o"/>
      <w:lvlJc w:val="left"/>
      <w:pPr>
        <w:ind w:left="1440" w:hanging="360"/>
      </w:pPr>
      <w:rPr>
        <w:rFonts w:ascii="Courier New" w:hAnsi="Courier New" w:hint="default"/>
      </w:rPr>
    </w:lvl>
    <w:lvl w:ilvl="2" w:tplc="7146E71A">
      <w:start w:val="1"/>
      <w:numFmt w:val="bullet"/>
      <w:lvlText w:val=""/>
      <w:lvlJc w:val="left"/>
      <w:pPr>
        <w:ind w:left="2160" w:hanging="360"/>
      </w:pPr>
      <w:rPr>
        <w:rFonts w:ascii="Wingdings" w:hAnsi="Wingdings" w:hint="default"/>
      </w:rPr>
    </w:lvl>
    <w:lvl w:ilvl="3" w:tplc="8A660392">
      <w:start w:val="1"/>
      <w:numFmt w:val="bullet"/>
      <w:lvlText w:val=""/>
      <w:lvlJc w:val="left"/>
      <w:pPr>
        <w:ind w:left="2880" w:hanging="360"/>
      </w:pPr>
      <w:rPr>
        <w:rFonts w:ascii="Symbol" w:hAnsi="Symbol" w:hint="default"/>
      </w:rPr>
    </w:lvl>
    <w:lvl w:ilvl="4" w:tplc="69B0273A">
      <w:start w:val="1"/>
      <w:numFmt w:val="bullet"/>
      <w:lvlText w:val="o"/>
      <w:lvlJc w:val="left"/>
      <w:pPr>
        <w:ind w:left="3600" w:hanging="360"/>
      </w:pPr>
      <w:rPr>
        <w:rFonts w:ascii="Courier New" w:hAnsi="Courier New" w:hint="default"/>
      </w:rPr>
    </w:lvl>
    <w:lvl w:ilvl="5" w:tplc="4D1231C6">
      <w:start w:val="1"/>
      <w:numFmt w:val="bullet"/>
      <w:lvlText w:val=""/>
      <w:lvlJc w:val="left"/>
      <w:pPr>
        <w:ind w:left="4320" w:hanging="360"/>
      </w:pPr>
      <w:rPr>
        <w:rFonts w:ascii="Wingdings" w:hAnsi="Wingdings" w:hint="default"/>
      </w:rPr>
    </w:lvl>
    <w:lvl w:ilvl="6" w:tplc="FE28E7DC">
      <w:start w:val="1"/>
      <w:numFmt w:val="bullet"/>
      <w:lvlText w:val=""/>
      <w:lvlJc w:val="left"/>
      <w:pPr>
        <w:ind w:left="5040" w:hanging="360"/>
      </w:pPr>
      <w:rPr>
        <w:rFonts w:ascii="Symbol" w:hAnsi="Symbol" w:hint="default"/>
      </w:rPr>
    </w:lvl>
    <w:lvl w:ilvl="7" w:tplc="8E06E926">
      <w:start w:val="1"/>
      <w:numFmt w:val="bullet"/>
      <w:lvlText w:val="o"/>
      <w:lvlJc w:val="left"/>
      <w:pPr>
        <w:ind w:left="5760" w:hanging="360"/>
      </w:pPr>
      <w:rPr>
        <w:rFonts w:ascii="Courier New" w:hAnsi="Courier New" w:hint="default"/>
      </w:rPr>
    </w:lvl>
    <w:lvl w:ilvl="8" w:tplc="1C9839D8">
      <w:start w:val="1"/>
      <w:numFmt w:val="bullet"/>
      <w:lvlText w:val=""/>
      <w:lvlJc w:val="left"/>
      <w:pPr>
        <w:ind w:left="6480" w:hanging="360"/>
      </w:pPr>
      <w:rPr>
        <w:rFonts w:ascii="Wingdings" w:hAnsi="Wingdings" w:hint="default"/>
      </w:rPr>
    </w:lvl>
  </w:abstractNum>
  <w:abstractNum w:abstractNumId="31" w15:restartNumberingAfterBreak="0">
    <w:nsid w:val="59DE6F8B"/>
    <w:multiLevelType w:val="multilevel"/>
    <w:tmpl w:val="0502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D5A7EA3"/>
    <w:multiLevelType w:val="hybridMultilevel"/>
    <w:tmpl w:val="3022E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0A6075"/>
    <w:multiLevelType w:val="hybridMultilevel"/>
    <w:tmpl w:val="7B24B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603F21"/>
    <w:multiLevelType w:val="hybridMultilevel"/>
    <w:tmpl w:val="8D6E260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0FC52D4"/>
    <w:multiLevelType w:val="hybridMultilevel"/>
    <w:tmpl w:val="A47C9840"/>
    <w:lvl w:ilvl="0" w:tplc="53100854">
      <w:start w:val="1"/>
      <w:numFmt w:val="bullet"/>
      <w:lvlText w:val=""/>
      <w:lvlJc w:val="left"/>
      <w:pPr>
        <w:ind w:left="720" w:hanging="360"/>
      </w:pPr>
      <w:rPr>
        <w:rFonts w:ascii="Symbol" w:hAnsi="Symbol" w:hint="default"/>
      </w:rPr>
    </w:lvl>
    <w:lvl w:ilvl="1" w:tplc="BA70E820">
      <w:start w:val="1"/>
      <w:numFmt w:val="bullet"/>
      <w:lvlText w:val="o"/>
      <w:lvlJc w:val="left"/>
      <w:pPr>
        <w:ind w:left="1440" w:hanging="360"/>
      </w:pPr>
      <w:rPr>
        <w:rFonts w:ascii="Courier New" w:hAnsi="Courier New" w:hint="default"/>
      </w:rPr>
    </w:lvl>
    <w:lvl w:ilvl="2" w:tplc="98DEF090">
      <w:start w:val="1"/>
      <w:numFmt w:val="bullet"/>
      <w:lvlText w:val=""/>
      <w:lvlJc w:val="left"/>
      <w:pPr>
        <w:ind w:left="2160" w:hanging="360"/>
      </w:pPr>
      <w:rPr>
        <w:rFonts w:ascii="Wingdings" w:hAnsi="Wingdings" w:hint="default"/>
      </w:rPr>
    </w:lvl>
    <w:lvl w:ilvl="3" w:tplc="8B68866E">
      <w:start w:val="1"/>
      <w:numFmt w:val="bullet"/>
      <w:lvlText w:val=""/>
      <w:lvlJc w:val="left"/>
      <w:pPr>
        <w:ind w:left="2880" w:hanging="360"/>
      </w:pPr>
      <w:rPr>
        <w:rFonts w:ascii="Symbol" w:hAnsi="Symbol" w:hint="default"/>
      </w:rPr>
    </w:lvl>
    <w:lvl w:ilvl="4" w:tplc="9210EEEC">
      <w:start w:val="1"/>
      <w:numFmt w:val="bullet"/>
      <w:lvlText w:val="o"/>
      <w:lvlJc w:val="left"/>
      <w:pPr>
        <w:ind w:left="3600" w:hanging="360"/>
      </w:pPr>
      <w:rPr>
        <w:rFonts w:ascii="Courier New" w:hAnsi="Courier New" w:hint="default"/>
      </w:rPr>
    </w:lvl>
    <w:lvl w:ilvl="5" w:tplc="67D83E9E">
      <w:start w:val="1"/>
      <w:numFmt w:val="bullet"/>
      <w:lvlText w:val=""/>
      <w:lvlJc w:val="left"/>
      <w:pPr>
        <w:ind w:left="4320" w:hanging="360"/>
      </w:pPr>
      <w:rPr>
        <w:rFonts w:ascii="Wingdings" w:hAnsi="Wingdings" w:hint="default"/>
      </w:rPr>
    </w:lvl>
    <w:lvl w:ilvl="6" w:tplc="9CBC68C6">
      <w:start w:val="1"/>
      <w:numFmt w:val="bullet"/>
      <w:lvlText w:val=""/>
      <w:lvlJc w:val="left"/>
      <w:pPr>
        <w:ind w:left="5040" w:hanging="360"/>
      </w:pPr>
      <w:rPr>
        <w:rFonts w:ascii="Symbol" w:hAnsi="Symbol" w:hint="default"/>
      </w:rPr>
    </w:lvl>
    <w:lvl w:ilvl="7" w:tplc="DA2A23D6">
      <w:start w:val="1"/>
      <w:numFmt w:val="bullet"/>
      <w:lvlText w:val="o"/>
      <w:lvlJc w:val="left"/>
      <w:pPr>
        <w:ind w:left="5760" w:hanging="360"/>
      </w:pPr>
      <w:rPr>
        <w:rFonts w:ascii="Courier New" w:hAnsi="Courier New" w:hint="default"/>
      </w:rPr>
    </w:lvl>
    <w:lvl w:ilvl="8" w:tplc="5344B8B8">
      <w:start w:val="1"/>
      <w:numFmt w:val="bullet"/>
      <w:lvlText w:val=""/>
      <w:lvlJc w:val="left"/>
      <w:pPr>
        <w:ind w:left="6480" w:hanging="360"/>
      </w:pPr>
      <w:rPr>
        <w:rFonts w:ascii="Wingdings" w:hAnsi="Wingdings" w:hint="default"/>
      </w:rPr>
    </w:lvl>
  </w:abstractNum>
  <w:abstractNum w:abstractNumId="36" w15:restartNumberingAfterBreak="0">
    <w:nsid w:val="62023071"/>
    <w:multiLevelType w:val="multilevel"/>
    <w:tmpl w:val="49104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3115781"/>
    <w:multiLevelType w:val="hybridMultilevel"/>
    <w:tmpl w:val="8EDC0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464A95"/>
    <w:multiLevelType w:val="multilevel"/>
    <w:tmpl w:val="06646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7C30192"/>
    <w:multiLevelType w:val="hybridMultilevel"/>
    <w:tmpl w:val="D486A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7C53039"/>
    <w:multiLevelType w:val="hybridMultilevel"/>
    <w:tmpl w:val="8EAC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5A1CF3"/>
    <w:multiLevelType w:val="hybridMultilevel"/>
    <w:tmpl w:val="25024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9B33C57"/>
    <w:multiLevelType w:val="multilevel"/>
    <w:tmpl w:val="4CC47E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DB32B8"/>
    <w:multiLevelType w:val="hybridMultilevel"/>
    <w:tmpl w:val="E3C47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9030F0"/>
    <w:multiLevelType w:val="multilevel"/>
    <w:tmpl w:val="39F03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CF95FD8"/>
    <w:multiLevelType w:val="hybridMultilevel"/>
    <w:tmpl w:val="54C20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6B2E50"/>
    <w:multiLevelType w:val="hybridMultilevel"/>
    <w:tmpl w:val="7CD2E28E"/>
    <w:lvl w:ilvl="0" w:tplc="FFFFFFFF">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77292B9A"/>
    <w:multiLevelType w:val="hybridMultilevel"/>
    <w:tmpl w:val="B7441B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7D446CEA"/>
    <w:multiLevelType w:val="multilevel"/>
    <w:tmpl w:val="20A23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7277236">
    <w:abstractNumId w:val="35"/>
  </w:num>
  <w:num w:numId="2" w16cid:durableId="786126152">
    <w:abstractNumId w:val="30"/>
  </w:num>
  <w:num w:numId="3" w16cid:durableId="2124417463">
    <w:abstractNumId w:val="20"/>
  </w:num>
  <w:num w:numId="4" w16cid:durableId="1505123579">
    <w:abstractNumId w:val="25"/>
  </w:num>
  <w:num w:numId="5" w16cid:durableId="1482042408">
    <w:abstractNumId w:val="24"/>
  </w:num>
  <w:num w:numId="6" w16cid:durableId="757142339">
    <w:abstractNumId w:val="47"/>
  </w:num>
  <w:num w:numId="7" w16cid:durableId="708839749">
    <w:abstractNumId w:val="29"/>
  </w:num>
  <w:num w:numId="8" w16cid:durableId="1189366847">
    <w:abstractNumId w:val="43"/>
  </w:num>
  <w:num w:numId="9" w16cid:durableId="1279753016">
    <w:abstractNumId w:val="11"/>
  </w:num>
  <w:num w:numId="10" w16cid:durableId="1403720337">
    <w:abstractNumId w:val="6"/>
  </w:num>
  <w:num w:numId="11" w16cid:durableId="1920363047">
    <w:abstractNumId w:val="33"/>
  </w:num>
  <w:num w:numId="12" w16cid:durableId="413866859">
    <w:abstractNumId w:val="19"/>
  </w:num>
  <w:num w:numId="13" w16cid:durableId="195431283">
    <w:abstractNumId w:val="14"/>
  </w:num>
  <w:num w:numId="14" w16cid:durableId="1628773234">
    <w:abstractNumId w:val="28"/>
  </w:num>
  <w:num w:numId="15" w16cid:durableId="268507015">
    <w:abstractNumId w:val="32"/>
  </w:num>
  <w:num w:numId="16" w16cid:durableId="1450197837">
    <w:abstractNumId w:val="8"/>
  </w:num>
  <w:num w:numId="17" w16cid:durableId="472328797">
    <w:abstractNumId w:val="21"/>
  </w:num>
  <w:num w:numId="18" w16cid:durableId="1803845401">
    <w:abstractNumId w:val="39"/>
  </w:num>
  <w:num w:numId="19" w16cid:durableId="1011756439">
    <w:abstractNumId w:val="45"/>
  </w:num>
  <w:num w:numId="20" w16cid:durableId="1198853252">
    <w:abstractNumId w:val="27"/>
  </w:num>
  <w:num w:numId="21" w16cid:durableId="1561793726">
    <w:abstractNumId w:val="2"/>
  </w:num>
  <w:num w:numId="22" w16cid:durableId="1842700457">
    <w:abstractNumId w:val="44"/>
  </w:num>
  <w:num w:numId="23" w16cid:durableId="1965428752">
    <w:abstractNumId w:val="18"/>
  </w:num>
  <w:num w:numId="24" w16cid:durableId="1499878478">
    <w:abstractNumId w:val="26"/>
  </w:num>
  <w:num w:numId="25" w16cid:durableId="207187842">
    <w:abstractNumId w:val="1"/>
  </w:num>
  <w:num w:numId="26" w16cid:durableId="548419028">
    <w:abstractNumId w:val="48"/>
  </w:num>
  <w:num w:numId="27" w16cid:durableId="1302536118">
    <w:abstractNumId w:val="16"/>
  </w:num>
  <w:num w:numId="28" w16cid:durableId="1096828595">
    <w:abstractNumId w:val="15"/>
  </w:num>
  <w:num w:numId="29" w16cid:durableId="202644159">
    <w:abstractNumId w:val="9"/>
  </w:num>
  <w:num w:numId="30" w16cid:durableId="1111315959">
    <w:abstractNumId w:val="41"/>
  </w:num>
  <w:num w:numId="31" w16cid:durableId="584725194">
    <w:abstractNumId w:val="34"/>
  </w:num>
  <w:num w:numId="32" w16cid:durableId="765540893">
    <w:abstractNumId w:val="0"/>
  </w:num>
  <w:num w:numId="33" w16cid:durableId="466699799">
    <w:abstractNumId w:val="5"/>
  </w:num>
  <w:num w:numId="34" w16cid:durableId="658773239">
    <w:abstractNumId w:val="46"/>
  </w:num>
  <w:num w:numId="35" w16cid:durableId="251933196">
    <w:abstractNumId w:val="38"/>
  </w:num>
  <w:num w:numId="36" w16cid:durableId="995180869">
    <w:abstractNumId w:val="31"/>
  </w:num>
  <w:num w:numId="37" w16cid:durableId="974067010">
    <w:abstractNumId w:val="7"/>
  </w:num>
  <w:num w:numId="38" w16cid:durableId="883257009">
    <w:abstractNumId w:val="17"/>
  </w:num>
  <w:num w:numId="39" w16cid:durableId="1529903691">
    <w:abstractNumId w:val="3"/>
  </w:num>
  <w:num w:numId="40" w16cid:durableId="1815026105">
    <w:abstractNumId w:val="23"/>
  </w:num>
  <w:num w:numId="41" w16cid:durableId="2006589131">
    <w:abstractNumId w:val="10"/>
  </w:num>
  <w:num w:numId="42" w16cid:durableId="2071532375">
    <w:abstractNumId w:val="12"/>
  </w:num>
  <w:num w:numId="43" w16cid:durableId="696807112">
    <w:abstractNumId w:val="36"/>
  </w:num>
  <w:num w:numId="44" w16cid:durableId="1193227695">
    <w:abstractNumId w:val="13"/>
  </w:num>
  <w:num w:numId="45" w16cid:durableId="1237008080">
    <w:abstractNumId w:val="37"/>
  </w:num>
  <w:num w:numId="46" w16cid:durableId="2134253295">
    <w:abstractNumId w:val="42"/>
  </w:num>
  <w:num w:numId="47" w16cid:durableId="1311902109">
    <w:abstractNumId w:val="4"/>
  </w:num>
  <w:num w:numId="48" w16cid:durableId="2901435">
    <w:abstractNumId w:val="40"/>
  </w:num>
  <w:num w:numId="49" w16cid:durableId="84459251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01030"/>
    <w:rsid w:val="000029DF"/>
    <w:rsid w:val="00003869"/>
    <w:rsid w:val="00003A28"/>
    <w:rsid w:val="00007DC6"/>
    <w:rsid w:val="00010879"/>
    <w:rsid w:val="00010FC0"/>
    <w:rsid w:val="0001375C"/>
    <w:rsid w:val="00014E55"/>
    <w:rsid w:val="0002037F"/>
    <w:rsid w:val="00022605"/>
    <w:rsid w:val="0002329A"/>
    <w:rsid w:val="00026576"/>
    <w:rsid w:val="00027AA1"/>
    <w:rsid w:val="00030115"/>
    <w:rsid w:val="00031452"/>
    <w:rsid w:val="00032252"/>
    <w:rsid w:val="00034BE5"/>
    <w:rsid w:val="00036964"/>
    <w:rsid w:val="00040654"/>
    <w:rsid w:val="000411D9"/>
    <w:rsid w:val="000440E5"/>
    <w:rsid w:val="00044AC4"/>
    <w:rsid w:val="00050249"/>
    <w:rsid w:val="000502B2"/>
    <w:rsid w:val="00051039"/>
    <w:rsid w:val="00051AF7"/>
    <w:rsid w:val="00052CE9"/>
    <w:rsid w:val="00054FB6"/>
    <w:rsid w:val="000631F5"/>
    <w:rsid w:val="00067D41"/>
    <w:rsid w:val="00071BC4"/>
    <w:rsid w:val="0007248B"/>
    <w:rsid w:val="000725BE"/>
    <w:rsid w:val="00073C82"/>
    <w:rsid w:val="00073D3B"/>
    <w:rsid w:val="00080A49"/>
    <w:rsid w:val="00080A6C"/>
    <w:rsid w:val="000810A5"/>
    <w:rsid w:val="0008154B"/>
    <w:rsid w:val="0008206F"/>
    <w:rsid w:val="00083287"/>
    <w:rsid w:val="00090172"/>
    <w:rsid w:val="00090FB4"/>
    <w:rsid w:val="000944A8"/>
    <w:rsid w:val="00095C93"/>
    <w:rsid w:val="000A1577"/>
    <w:rsid w:val="000A1CDA"/>
    <w:rsid w:val="000A1E22"/>
    <w:rsid w:val="000B0E1B"/>
    <w:rsid w:val="000B15CB"/>
    <w:rsid w:val="000B1879"/>
    <w:rsid w:val="000B1CEE"/>
    <w:rsid w:val="000B38E0"/>
    <w:rsid w:val="000B4888"/>
    <w:rsid w:val="000B5636"/>
    <w:rsid w:val="000B6D27"/>
    <w:rsid w:val="000BD94C"/>
    <w:rsid w:val="000C20FE"/>
    <w:rsid w:val="000C2E45"/>
    <w:rsid w:val="000C581C"/>
    <w:rsid w:val="000C7058"/>
    <w:rsid w:val="000D02F4"/>
    <w:rsid w:val="000D033D"/>
    <w:rsid w:val="000D1700"/>
    <w:rsid w:val="000D1C21"/>
    <w:rsid w:val="000D7172"/>
    <w:rsid w:val="000E12B7"/>
    <w:rsid w:val="000E1494"/>
    <w:rsid w:val="000E4D6B"/>
    <w:rsid w:val="000E5A7B"/>
    <w:rsid w:val="000F0A51"/>
    <w:rsid w:val="000F7136"/>
    <w:rsid w:val="00101819"/>
    <w:rsid w:val="0010542B"/>
    <w:rsid w:val="00110B9A"/>
    <w:rsid w:val="00111462"/>
    <w:rsid w:val="00116B95"/>
    <w:rsid w:val="00116CA3"/>
    <w:rsid w:val="0012158F"/>
    <w:rsid w:val="00122885"/>
    <w:rsid w:val="001267F4"/>
    <w:rsid w:val="0013155E"/>
    <w:rsid w:val="00134354"/>
    <w:rsid w:val="001355A2"/>
    <w:rsid w:val="001405E7"/>
    <w:rsid w:val="00141FC0"/>
    <w:rsid w:val="00144B4B"/>
    <w:rsid w:val="00154BE4"/>
    <w:rsid w:val="001575CB"/>
    <w:rsid w:val="00161550"/>
    <w:rsid w:val="00162B45"/>
    <w:rsid w:val="00162B9C"/>
    <w:rsid w:val="001643E1"/>
    <w:rsid w:val="00167A9B"/>
    <w:rsid w:val="00172958"/>
    <w:rsid w:val="0017549B"/>
    <w:rsid w:val="0017552D"/>
    <w:rsid w:val="00181B93"/>
    <w:rsid w:val="00183B04"/>
    <w:rsid w:val="00183B4B"/>
    <w:rsid w:val="00184277"/>
    <w:rsid w:val="0018441E"/>
    <w:rsid w:val="00187B70"/>
    <w:rsid w:val="00190C80"/>
    <w:rsid w:val="001942A6"/>
    <w:rsid w:val="00197F31"/>
    <w:rsid w:val="001A2A28"/>
    <w:rsid w:val="001A2F9A"/>
    <w:rsid w:val="001A41EF"/>
    <w:rsid w:val="001A7605"/>
    <w:rsid w:val="001B0BF6"/>
    <w:rsid w:val="001B2BAE"/>
    <w:rsid w:val="001B4E42"/>
    <w:rsid w:val="001B6348"/>
    <w:rsid w:val="001B7339"/>
    <w:rsid w:val="001C18DF"/>
    <w:rsid w:val="001C3A64"/>
    <w:rsid w:val="001C498A"/>
    <w:rsid w:val="001C4CA2"/>
    <w:rsid w:val="001C5496"/>
    <w:rsid w:val="001C7539"/>
    <w:rsid w:val="001D3C3A"/>
    <w:rsid w:val="001D49B6"/>
    <w:rsid w:val="001E439A"/>
    <w:rsid w:val="001E5515"/>
    <w:rsid w:val="001E603D"/>
    <w:rsid w:val="001F4311"/>
    <w:rsid w:val="001F6187"/>
    <w:rsid w:val="002014C7"/>
    <w:rsid w:val="00203F2C"/>
    <w:rsid w:val="00206790"/>
    <w:rsid w:val="00207251"/>
    <w:rsid w:val="00207B76"/>
    <w:rsid w:val="00211145"/>
    <w:rsid w:val="002113D4"/>
    <w:rsid w:val="0021165E"/>
    <w:rsid w:val="002119D0"/>
    <w:rsid w:val="002125D1"/>
    <w:rsid w:val="0021D9E3"/>
    <w:rsid w:val="00220190"/>
    <w:rsid w:val="00225B27"/>
    <w:rsid w:val="00227FD5"/>
    <w:rsid w:val="00230A5C"/>
    <w:rsid w:val="002343BD"/>
    <w:rsid w:val="0023676A"/>
    <w:rsid w:val="00237D04"/>
    <w:rsid w:val="002424BE"/>
    <w:rsid w:val="00242655"/>
    <w:rsid w:val="00243F18"/>
    <w:rsid w:val="00250BA2"/>
    <w:rsid w:val="0025188D"/>
    <w:rsid w:val="0025300D"/>
    <w:rsid w:val="00256A71"/>
    <w:rsid w:val="002578ED"/>
    <w:rsid w:val="002647B5"/>
    <w:rsid w:val="00266D9C"/>
    <w:rsid w:val="002703F5"/>
    <w:rsid w:val="00271DBC"/>
    <w:rsid w:val="00277A26"/>
    <w:rsid w:val="002805FA"/>
    <w:rsid w:val="002827A7"/>
    <w:rsid w:val="00282F9D"/>
    <w:rsid w:val="0029078D"/>
    <w:rsid w:val="00292707"/>
    <w:rsid w:val="002949F9"/>
    <w:rsid w:val="00295AAC"/>
    <w:rsid w:val="00297015"/>
    <w:rsid w:val="002A073C"/>
    <w:rsid w:val="002A2A22"/>
    <w:rsid w:val="002A4015"/>
    <w:rsid w:val="002A4FA2"/>
    <w:rsid w:val="002A6D5D"/>
    <w:rsid w:val="002A76CE"/>
    <w:rsid w:val="002A7EE7"/>
    <w:rsid w:val="002B14DF"/>
    <w:rsid w:val="002B1568"/>
    <w:rsid w:val="002B4F84"/>
    <w:rsid w:val="002B7D04"/>
    <w:rsid w:val="002C4C19"/>
    <w:rsid w:val="002C5888"/>
    <w:rsid w:val="002D273B"/>
    <w:rsid w:val="002E138F"/>
    <w:rsid w:val="002E1608"/>
    <w:rsid w:val="002E183C"/>
    <w:rsid w:val="002E1E15"/>
    <w:rsid w:val="002E22D4"/>
    <w:rsid w:val="002E2B70"/>
    <w:rsid w:val="002E6D7C"/>
    <w:rsid w:val="002F10A7"/>
    <w:rsid w:val="002F15F2"/>
    <w:rsid w:val="00301C6C"/>
    <w:rsid w:val="00303149"/>
    <w:rsid w:val="003057EF"/>
    <w:rsid w:val="0031064D"/>
    <w:rsid w:val="00313D20"/>
    <w:rsid w:val="00315AD7"/>
    <w:rsid w:val="00315B62"/>
    <w:rsid w:val="00316F94"/>
    <w:rsid w:val="003176B1"/>
    <w:rsid w:val="00317DD4"/>
    <w:rsid w:val="00320A71"/>
    <w:rsid w:val="00322C79"/>
    <w:rsid w:val="003249A1"/>
    <w:rsid w:val="003254A2"/>
    <w:rsid w:val="00330179"/>
    <w:rsid w:val="0033259F"/>
    <w:rsid w:val="003325EA"/>
    <w:rsid w:val="00332710"/>
    <w:rsid w:val="00333387"/>
    <w:rsid w:val="0033745F"/>
    <w:rsid w:val="00337E74"/>
    <w:rsid w:val="0034171C"/>
    <w:rsid w:val="00342576"/>
    <w:rsid w:val="00342BD9"/>
    <w:rsid w:val="0034405A"/>
    <w:rsid w:val="00344A71"/>
    <w:rsid w:val="0034621D"/>
    <w:rsid w:val="00351535"/>
    <w:rsid w:val="003543BB"/>
    <w:rsid w:val="00355671"/>
    <w:rsid w:val="003558C5"/>
    <w:rsid w:val="00356984"/>
    <w:rsid w:val="00356EB6"/>
    <w:rsid w:val="00360FC1"/>
    <w:rsid w:val="00361E4D"/>
    <w:rsid w:val="00364C3E"/>
    <w:rsid w:val="003753F9"/>
    <w:rsid w:val="00375B57"/>
    <w:rsid w:val="00375B7F"/>
    <w:rsid w:val="00375E5E"/>
    <w:rsid w:val="00376D38"/>
    <w:rsid w:val="00382DC7"/>
    <w:rsid w:val="00387618"/>
    <w:rsid w:val="00390DF0"/>
    <w:rsid w:val="00392C7A"/>
    <w:rsid w:val="00392D02"/>
    <w:rsid w:val="003952A4"/>
    <w:rsid w:val="003A17FA"/>
    <w:rsid w:val="003A6CA8"/>
    <w:rsid w:val="003B0F00"/>
    <w:rsid w:val="003B140B"/>
    <w:rsid w:val="003B65E9"/>
    <w:rsid w:val="003C2DC9"/>
    <w:rsid w:val="003D3DEC"/>
    <w:rsid w:val="003D53AA"/>
    <w:rsid w:val="003D5BD8"/>
    <w:rsid w:val="003DC519"/>
    <w:rsid w:val="003E12D9"/>
    <w:rsid w:val="003E1430"/>
    <w:rsid w:val="003E1C22"/>
    <w:rsid w:val="003E48C6"/>
    <w:rsid w:val="003F0830"/>
    <w:rsid w:val="003F12A1"/>
    <w:rsid w:val="003F4BB0"/>
    <w:rsid w:val="003F5604"/>
    <w:rsid w:val="003F73FB"/>
    <w:rsid w:val="003F75A8"/>
    <w:rsid w:val="003F7782"/>
    <w:rsid w:val="004037B5"/>
    <w:rsid w:val="004041A3"/>
    <w:rsid w:val="00411164"/>
    <w:rsid w:val="0041597B"/>
    <w:rsid w:val="00415FAC"/>
    <w:rsid w:val="00420156"/>
    <w:rsid w:val="00421A5C"/>
    <w:rsid w:val="004305D7"/>
    <w:rsid w:val="00432323"/>
    <w:rsid w:val="00436323"/>
    <w:rsid w:val="00437DAD"/>
    <w:rsid w:val="004408FB"/>
    <w:rsid w:val="00441037"/>
    <w:rsid w:val="0044183F"/>
    <w:rsid w:val="00450B14"/>
    <w:rsid w:val="004548EF"/>
    <w:rsid w:val="00456E53"/>
    <w:rsid w:val="00457513"/>
    <w:rsid w:val="00457C3A"/>
    <w:rsid w:val="00461073"/>
    <w:rsid w:val="0046639A"/>
    <w:rsid w:val="004667E5"/>
    <w:rsid w:val="00467EEF"/>
    <w:rsid w:val="00470565"/>
    <w:rsid w:val="004719C9"/>
    <w:rsid w:val="00474B34"/>
    <w:rsid w:val="004763C7"/>
    <w:rsid w:val="00477B4E"/>
    <w:rsid w:val="00481457"/>
    <w:rsid w:val="004816D7"/>
    <w:rsid w:val="00482B3C"/>
    <w:rsid w:val="00483C31"/>
    <w:rsid w:val="00484A74"/>
    <w:rsid w:val="0048508A"/>
    <w:rsid w:val="00492B75"/>
    <w:rsid w:val="0049656A"/>
    <w:rsid w:val="00497038"/>
    <w:rsid w:val="004970F9"/>
    <w:rsid w:val="004A29C3"/>
    <w:rsid w:val="004B3A4F"/>
    <w:rsid w:val="004B764C"/>
    <w:rsid w:val="004C2C8D"/>
    <w:rsid w:val="004C71C2"/>
    <w:rsid w:val="004C722E"/>
    <w:rsid w:val="004D109E"/>
    <w:rsid w:val="004D32FF"/>
    <w:rsid w:val="004E44D5"/>
    <w:rsid w:val="004E4C0C"/>
    <w:rsid w:val="004E5646"/>
    <w:rsid w:val="004E6102"/>
    <w:rsid w:val="004E6ADA"/>
    <w:rsid w:val="004F2EA2"/>
    <w:rsid w:val="004F3E17"/>
    <w:rsid w:val="004F4E07"/>
    <w:rsid w:val="005019E0"/>
    <w:rsid w:val="00506896"/>
    <w:rsid w:val="00507A66"/>
    <w:rsid w:val="00510BF3"/>
    <w:rsid w:val="00512F02"/>
    <w:rsid w:val="0051486C"/>
    <w:rsid w:val="00515842"/>
    <w:rsid w:val="00515E6E"/>
    <w:rsid w:val="005209CB"/>
    <w:rsid w:val="00520C2E"/>
    <w:rsid w:val="00523402"/>
    <w:rsid w:val="00523574"/>
    <w:rsid w:val="005240F6"/>
    <w:rsid w:val="005241DE"/>
    <w:rsid w:val="0052435E"/>
    <w:rsid w:val="005279B5"/>
    <w:rsid w:val="005332B7"/>
    <w:rsid w:val="00536779"/>
    <w:rsid w:val="00536F03"/>
    <w:rsid w:val="005423E0"/>
    <w:rsid w:val="00543440"/>
    <w:rsid w:val="00543E6C"/>
    <w:rsid w:val="0054D62C"/>
    <w:rsid w:val="00550B2E"/>
    <w:rsid w:val="005513D4"/>
    <w:rsid w:val="00553856"/>
    <w:rsid w:val="005605AB"/>
    <w:rsid w:val="00561BA9"/>
    <w:rsid w:val="005637A0"/>
    <w:rsid w:val="0056410E"/>
    <w:rsid w:val="0056620C"/>
    <w:rsid w:val="00566777"/>
    <w:rsid w:val="00566AC9"/>
    <w:rsid w:val="00567B6C"/>
    <w:rsid w:val="005703EF"/>
    <w:rsid w:val="005742D7"/>
    <w:rsid w:val="0057611A"/>
    <w:rsid w:val="00581370"/>
    <w:rsid w:val="00583709"/>
    <w:rsid w:val="005849F3"/>
    <w:rsid w:val="00590276"/>
    <w:rsid w:val="00592FEF"/>
    <w:rsid w:val="005948D1"/>
    <w:rsid w:val="00595AFF"/>
    <w:rsid w:val="00595D1C"/>
    <w:rsid w:val="005968B7"/>
    <w:rsid w:val="005B029F"/>
    <w:rsid w:val="005B18B9"/>
    <w:rsid w:val="005B39E8"/>
    <w:rsid w:val="005B479A"/>
    <w:rsid w:val="005C571E"/>
    <w:rsid w:val="005C5E10"/>
    <w:rsid w:val="005C76BC"/>
    <w:rsid w:val="005D7074"/>
    <w:rsid w:val="005E1F43"/>
    <w:rsid w:val="005E4F99"/>
    <w:rsid w:val="005F2287"/>
    <w:rsid w:val="005F3CC4"/>
    <w:rsid w:val="005F3DB2"/>
    <w:rsid w:val="006001DF"/>
    <w:rsid w:val="00600420"/>
    <w:rsid w:val="00601773"/>
    <w:rsid w:val="00601C01"/>
    <w:rsid w:val="00601D05"/>
    <w:rsid w:val="00603D09"/>
    <w:rsid w:val="00607EEC"/>
    <w:rsid w:val="006103B7"/>
    <w:rsid w:val="00613032"/>
    <w:rsid w:val="00613155"/>
    <w:rsid w:val="00614100"/>
    <w:rsid w:val="00621E51"/>
    <w:rsid w:val="006232F1"/>
    <w:rsid w:val="00627BDD"/>
    <w:rsid w:val="00630563"/>
    <w:rsid w:val="0065011B"/>
    <w:rsid w:val="0065068A"/>
    <w:rsid w:val="006506EC"/>
    <w:rsid w:val="00651467"/>
    <w:rsid w:val="0065265B"/>
    <w:rsid w:val="00656C52"/>
    <w:rsid w:val="006621C7"/>
    <w:rsid w:val="006675EC"/>
    <w:rsid w:val="00671021"/>
    <w:rsid w:val="0067494E"/>
    <w:rsid w:val="00677A50"/>
    <w:rsid w:val="00680D1E"/>
    <w:rsid w:val="0068348C"/>
    <w:rsid w:val="00683D7E"/>
    <w:rsid w:val="0068457A"/>
    <w:rsid w:val="00685C53"/>
    <w:rsid w:val="00687E38"/>
    <w:rsid w:val="006900A0"/>
    <w:rsid w:val="00690220"/>
    <w:rsid w:val="00696057"/>
    <w:rsid w:val="00696592"/>
    <w:rsid w:val="00697CBA"/>
    <w:rsid w:val="006A24CC"/>
    <w:rsid w:val="006A2746"/>
    <w:rsid w:val="006A6298"/>
    <w:rsid w:val="006A703C"/>
    <w:rsid w:val="006B2782"/>
    <w:rsid w:val="006B576B"/>
    <w:rsid w:val="006B5DD9"/>
    <w:rsid w:val="006C1DCD"/>
    <w:rsid w:val="006C20B4"/>
    <w:rsid w:val="006C4624"/>
    <w:rsid w:val="006C5898"/>
    <w:rsid w:val="006D0504"/>
    <w:rsid w:val="006D0BCD"/>
    <w:rsid w:val="006D56ED"/>
    <w:rsid w:val="006D77AE"/>
    <w:rsid w:val="006E502B"/>
    <w:rsid w:val="006E7634"/>
    <w:rsid w:val="006F0203"/>
    <w:rsid w:val="006F1C6D"/>
    <w:rsid w:val="006F39AC"/>
    <w:rsid w:val="006F4F58"/>
    <w:rsid w:val="006F57BD"/>
    <w:rsid w:val="0070032A"/>
    <w:rsid w:val="00707375"/>
    <w:rsid w:val="007100F3"/>
    <w:rsid w:val="00711049"/>
    <w:rsid w:val="00713577"/>
    <w:rsid w:val="00717653"/>
    <w:rsid w:val="00717B9C"/>
    <w:rsid w:val="00720745"/>
    <w:rsid w:val="0072099C"/>
    <w:rsid w:val="00720B7B"/>
    <w:rsid w:val="00722588"/>
    <w:rsid w:val="00730B53"/>
    <w:rsid w:val="00730B86"/>
    <w:rsid w:val="00735AA7"/>
    <w:rsid w:val="00736E20"/>
    <w:rsid w:val="007403D9"/>
    <w:rsid w:val="00742C50"/>
    <w:rsid w:val="00747128"/>
    <w:rsid w:val="007526E6"/>
    <w:rsid w:val="00754275"/>
    <w:rsid w:val="00755E20"/>
    <w:rsid w:val="00756DBC"/>
    <w:rsid w:val="00770364"/>
    <w:rsid w:val="00770E7C"/>
    <w:rsid w:val="00774BB2"/>
    <w:rsid w:val="00776F8A"/>
    <w:rsid w:val="00780824"/>
    <w:rsid w:val="00780E14"/>
    <w:rsid w:val="007820BF"/>
    <w:rsid w:val="0078320F"/>
    <w:rsid w:val="00785B0F"/>
    <w:rsid w:val="00785DF5"/>
    <w:rsid w:val="007871B1"/>
    <w:rsid w:val="007876BB"/>
    <w:rsid w:val="007900F8"/>
    <w:rsid w:val="00791FBA"/>
    <w:rsid w:val="00793DA0"/>
    <w:rsid w:val="00793F6B"/>
    <w:rsid w:val="007A061E"/>
    <w:rsid w:val="007A3A68"/>
    <w:rsid w:val="007A4441"/>
    <w:rsid w:val="007A5AD0"/>
    <w:rsid w:val="007B02E9"/>
    <w:rsid w:val="007B2607"/>
    <w:rsid w:val="007B3512"/>
    <w:rsid w:val="007B5AAA"/>
    <w:rsid w:val="007C0AB1"/>
    <w:rsid w:val="007D436E"/>
    <w:rsid w:val="007D67F7"/>
    <w:rsid w:val="007E13CB"/>
    <w:rsid w:val="007E22DF"/>
    <w:rsid w:val="007E3D21"/>
    <w:rsid w:val="007E4773"/>
    <w:rsid w:val="007F0359"/>
    <w:rsid w:val="007F2CA2"/>
    <w:rsid w:val="007F60F8"/>
    <w:rsid w:val="00802F33"/>
    <w:rsid w:val="008105BD"/>
    <w:rsid w:val="0081499F"/>
    <w:rsid w:val="008157C6"/>
    <w:rsid w:val="00816F28"/>
    <w:rsid w:val="0082375C"/>
    <w:rsid w:val="00825F76"/>
    <w:rsid w:val="00827B7D"/>
    <w:rsid w:val="008312FD"/>
    <w:rsid w:val="0083242E"/>
    <w:rsid w:val="00833412"/>
    <w:rsid w:val="00834D35"/>
    <w:rsid w:val="00837AB5"/>
    <w:rsid w:val="00837D43"/>
    <w:rsid w:val="00840404"/>
    <w:rsid w:val="00843F38"/>
    <w:rsid w:val="00844ED2"/>
    <w:rsid w:val="00845FF7"/>
    <w:rsid w:val="008462E4"/>
    <w:rsid w:val="00847910"/>
    <w:rsid w:val="00850B8B"/>
    <w:rsid w:val="00852D1D"/>
    <w:rsid w:val="008537B6"/>
    <w:rsid w:val="008638A1"/>
    <w:rsid w:val="008676FC"/>
    <w:rsid w:val="00867C5B"/>
    <w:rsid w:val="00867E91"/>
    <w:rsid w:val="00872EA6"/>
    <w:rsid w:val="008735C9"/>
    <w:rsid w:val="00875C91"/>
    <w:rsid w:val="008804E2"/>
    <w:rsid w:val="008826A6"/>
    <w:rsid w:val="00882B5D"/>
    <w:rsid w:val="0088638C"/>
    <w:rsid w:val="0088A055"/>
    <w:rsid w:val="008912C1"/>
    <w:rsid w:val="00892A8A"/>
    <w:rsid w:val="00893450"/>
    <w:rsid w:val="008A4CC6"/>
    <w:rsid w:val="008A54C7"/>
    <w:rsid w:val="008A6D93"/>
    <w:rsid w:val="008B3517"/>
    <w:rsid w:val="008B3D4B"/>
    <w:rsid w:val="008B44B6"/>
    <w:rsid w:val="008B4AB0"/>
    <w:rsid w:val="008B5B17"/>
    <w:rsid w:val="008B5B3A"/>
    <w:rsid w:val="008B71DC"/>
    <w:rsid w:val="008B78CF"/>
    <w:rsid w:val="008C043C"/>
    <w:rsid w:val="008C2C6C"/>
    <w:rsid w:val="008C2D11"/>
    <w:rsid w:val="008C5415"/>
    <w:rsid w:val="008C5799"/>
    <w:rsid w:val="008C683F"/>
    <w:rsid w:val="008D0A02"/>
    <w:rsid w:val="008E0D88"/>
    <w:rsid w:val="008E4A03"/>
    <w:rsid w:val="008E5B2E"/>
    <w:rsid w:val="008E680C"/>
    <w:rsid w:val="008E6BBC"/>
    <w:rsid w:val="008E6DC2"/>
    <w:rsid w:val="008F2624"/>
    <w:rsid w:val="008F402F"/>
    <w:rsid w:val="008F6ACA"/>
    <w:rsid w:val="008F7DFF"/>
    <w:rsid w:val="009025C1"/>
    <w:rsid w:val="00904D27"/>
    <w:rsid w:val="00906C6E"/>
    <w:rsid w:val="00907981"/>
    <w:rsid w:val="0091399E"/>
    <w:rsid w:val="009143DD"/>
    <w:rsid w:val="00916300"/>
    <w:rsid w:val="009167F4"/>
    <w:rsid w:val="0091707F"/>
    <w:rsid w:val="00924464"/>
    <w:rsid w:val="0092566B"/>
    <w:rsid w:val="00930E56"/>
    <w:rsid w:val="00931C02"/>
    <w:rsid w:val="00935B7B"/>
    <w:rsid w:val="00937FC4"/>
    <w:rsid w:val="00941327"/>
    <w:rsid w:val="009419F2"/>
    <w:rsid w:val="009426AC"/>
    <w:rsid w:val="00943734"/>
    <w:rsid w:val="009470F3"/>
    <w:rsid w:val="00960CB7"/>
    <w:rsid w:val="00961AAB"/>
    <w:rsid w:val="009751BB"/>
    <w:rsid w:val="00977432"/>
    <w:rsid w:val="00982476"/>
    <w:rsid w:val="00982AA6"/>
    <w:rsid w:val="009929B1"/>
    <w:rsid w:val="00992DF9"/>
    <w:rsid w:val="00993E95"/>
    <w:rsid w:val="00994ECD"/>
    <w:rsid w:val="009954DA"/>
    <w:rsid w:val="00997BA3"/>
    <w:rsid w:val="009A0C21"/>
    <w:rsid w:val="009A1164"/>
    <w:rsid w:val="009A1894"/>
    <w:rsid w:val="009A65E5"/>
    <w:rsid w:val="009A74A3"/>
    <w:rsid w:val="009B0636"/>
    <w:rsid w:val="009B0ADD"/>
    <w:rsid w:val="009B0E7A"/>
    <w:rsid w:val="009B2966"/>
    <w:rsid w:val="009B2974"/>
    <w:rsid w:val="009B38DE"/>
    <w:rsid w:val="009B6926"/>
    <w:rsid w:val="009B70CA"/>
    <w:rsid w:val="009C49CC"/>
    <w:rsid w:val="009D129E"/>
    <w:rsid w:val="009D1807"/>
    <w:rsid w:val="009D36FA"/>
    <w:rsid w:val="009D4DAD"/>
    <w:rsid w:val="009D636A"/>
    <w:rsid w:val="009D76CA"/>
    <w:rsid w:val="009E3D14"/>
    <w:rsid w:val="009F4FF9"/>
    <w:rsid w:val="009F6AFF"/>
    <w:rsid w:val="00A006D3"/>
    <w:rsid w:val="00A03309"/>
    <w:rsid w:val="00A05AFC"/>
    <w:rsid w:val="00A05C07"/>
    <w:rsid w:val="00A07B2E"/>
    <w:rsid w:val="00A07ED7"/>
    <w:rsid w:val="00A108D0"/>
    <w:rsid w:val="00A11BC2"/>
    <w:rsid w:val="00A12890"/>
    <w:rsid w:val="00A12FAC"/>
    <w:rsid w:val="00A15EDA"/>
    <w:rsid w:val="00A23F93"/>
    <w:rsid w:val="00A25879"/>
    <w:rsid w:val="00A27F52"/>
    <w:rsid w:val="00A3001F"/>
    <w:rsid w:val="00A3017C"/>
    <w:rsid w:val="00A30ADE"/>
    <w:rsid w:val="00A344FC"/>
    <w:rsid w:val="00A37D66"/>
    <w:rsid w:val="00A42B4D"/>
    <w:rsid w:val="00A47004"/>
    <w:rsid w:val="00A51FF7"/>
    <w:rsid w:val="00A539F2"/>
    <w:rsid w:val="00A53A83"/>
    <w:rsid w:val="00A53C9A"/>
    <w:rsid w:val="00A5418D"/>
    <w:rsid w:val="00A5B7BA"/>
    <w:rsid w:val="00A666E7"/>
    <w:rsid w:val="00A66F59"/>
    <w:rsid w:val="00A676B1"/>
    <w:rsid w:val="00A67F25"/>
    <w:rsid w:val="00A72FD9"/>
    <w:rsid w:val="00A747F9"/>
    <w:rsid w:val="00A8299A"/>
    <w:rsid w:val="00A86AAB"/>
    <w:rsid w:val="00A93BDA"/>
    <w:rsid w:val="00A93C9B"/>
    <w:rsid w:val="00A97FAF"/>
    <w:rsid w:val="00AA6F15"/>
    <w:rsid w:val="00AA7B93"/>
    <w:rsid w:val="00AB07FF"/>
    <w:rsid w:val="00AB6DA3"/>
    <w:rsid w:val="00AB7E7A"/>
    <w:rsid w:val="00AC5795"/>
    <w:rsid w:val="00AD162B"/>
    <w:rsid w:val="00AD1F63"/>
    <w:rsid w:val="00AE4FA4"/>
    <w:rsid w:val="00AE67B7"/>
    <w:rsid w:val="00AE6E55"/>
    <w:rsid w:val="00AE8A55"/>
    <w:rsid w:val="00AF036F"/>
    <w:rsid w:val="00AF2F3F"/>
    <w:rsid w:val="00AF5895"/>
    <w:rsid w:val="00AF6397"/>
    <w:rsid w:val="00B02FDC"/>
    <w:rsid w:val="00B04C05"/>
    <w:rsid w:val="00B04ED5"/>
    <w:rsid w:val="00B0522B"/>
    <w:rsid w:val="00B055CF"/>
    <w:rsid w:val="00B058B8"/>
    <w:rsid w:val="00B11829"/>
    <w:rsid w:val="00B124C6"/>
    <w:rsid w:val="00B1371B"/>
    <w:rsid w:val="00B150A1"/>
    <w:rsid w:val="00B15270"/>
    <w:rsid w:val="00B15A8D"/>
    <w:rsid w:val="00B174C7"/>
    <w:rsid w:val="00B17896"/>
    <w:rsid w:val="00B2052F"/>
    <w:rsid w:val="00B21C8F"/>
    <w:rsid w:val="00B21ECC"/>
    <w:rsid w:val="00B22CB0"/>
    <w:rsid w:val="00B2357D"/>
    <w:rsid w:val="00B238AD"/>
    <w:rsid w:val="00B24C29"/>
    <w:rsid w:val="00B25294"/>
    <w:rsid w:val="00B267CD"/>
    <w:rsid w:val="00B30AB1"/>
    <w:rsid w:val="00B318C3"/>
    <w:rsid w:val="00B42CBD"/>
    <w:rsid w:val="00B4405E"/>
    <w:rsid w:val="00B4567D"/>
    <w:rsid w:val="00B5156A"/>
    <w:rsid w:val="00B55C18"/>
    <w:rsid w:val="00B58357"/>
    <w:rsid w:val="00B597A4"/>
    <w:rsid w:val="00B5D35F"/>
    <w:rsid w:val="00B62C60"/>
    <w:rsid w:val="00B63AD0"/>
    <w:rsid w:val="00B66715"/>
    <w:rsid w:val="00B75FBC"/>
    <w:rsid w:val="00B803A6"/>
    <w:rsid w:val="00B84852"/>
    <w:rsid w:val="00B85245"/>
    <w:rsid w:val="00B8766D"/>
    <w:rsid w:val="00B9043F"/>
    <w:rsid w:val="00B91CB6"/>
    <w:rsid w:val="00B932E9"/>
    <w:rsid w:val="00B9672E"/>
    <w:rsid w:val="00B96C06"/>
    <w:rsid w:val="00BA546A"/>
    <w:rsid w:val="00BA5CFB"/>
    <w:rsid w:val="00BA6D24"/>
    <w:rsid w:val="00BB23F7"/>
    <w:rsid w:val="00BB4328"/>
    <w:rsid w:val="00BB4B34"/>
    <w:rsid w:val="00BC02A8"/>
    <w:rsid w:val="00BC1175"/>
    <w:rsid w:val="00BC55FB"/>
    <w:rsid w:val="00BC7F63"/>
    <w:rsid w:val="00BD239D"/>
    <w:rsid w:val="00BD54E9"/>
    <w:rsid w:val="00BD79DC"/>
    <w:rsid w:val="00BE02D6"/>
    <w:rsid w:val="00BE1200"/>
    <w:rsid w:val="00BE1DD2"/>
    <w:rsid w:val="00BE1F50"/>
    <w:rsid w:val="00BE64DC"/>
    <w:rsid w:val="00BF368A"/>
    <w:rsid w:val="00BF54A6"/>
    <w:rsid w:val="00C02721"/>
    <w:rsid w:val="00C04C09"/>
    <w:rsid w:val="00C0762A"/>
    <w:rsid w:val="00C150E6"/>
    <w:rsid w:val="00C155F9"/>
    <w:rsid w:val="00C17DC0"/>
    <w:rsid w:val="00C218B6"/>
    <w:rsid w:val="00C21EB8"/>
    <w:rsid w:val="00C23760"/>
    <w:rsid w:val="00C30781"/>
    <w:rsid w:val="00C335D8"/>
    <w:rsid w:val="00C33851"/>
    <w:rsid w:val="00C34379"/>
    <w:rsid w:val="00C35B87"/>
    <w:rsid w:val="00C36256"/>
    <w:rsid w:val="00C3729C"/>
    <w:rsid w:val="00C414D3"/>
    <w:rsid w:val="00C4457D"/>
    <w:rsid w:val="00C47863"/>
    <w:rsid w:val="00C52441"/>
    <w:rsid w:val="00C5423A"/>
    <w:rsid w:val="00C600E4"/>
    <w:rsid w:val="00C64122"/>
    <w:rsid w:val="00C66282"/>
    <w:rsid w:val="00C66D77"/>
    <w:rsid w:val="00C6735B"/>
    <w:rsid w:val="00C7050C"/>
    <w:rsid w:val="00C70C11"/>
    <w:rsid w:val="00C73D47"/>
    <w:rsid w:val="00C76F32"/>
    <w:rsid w:val="00C83194"/>
    <w:rsid w:val="00C86975"/>
    <w:rsid w:val="00C874C4"/>
    <w:rsid w:val="00C90E40"/>
    <w:rsid w:val="00C93BE5"/>
    <w:rsid w:val="00C9762E"/>
    <w:rsid w:val="00CA1D8E"/>
    <w:rsid w:val="00CA230B"/>
    <w:rsid w:val="00CA2FB2"/>
    <w:rsid w:val="00CA377B"/>
    <w:rsid w:val="00CA4033"/>
    <w:rsid w:val="00CB4F55"/>
    <w:rsid w:val="00CB6E12"/>
    <w:rsid w:val="00CC1DC7"/>
    <w:rsid w:val="00CC2F55"/>
    <w:rsid w:val="00CC308C"/>
    <w:rsid w:val="00CC4885"/>
    <w:rsid w:val="00CC5DC4"/>
    <w:rsid w:val="00CD4687"/>
    <w:rsid w:val="00CD6BA9"/>
    <w:rsid w:val="00CE01C2"/>
    <w:rsid w:val="00CE1456"/>
    <w:rsid w:val="00CE2209"/>
    <w:rsid w:val="00CE2452"/>
    <w:rsid w:val="00CE3C3D"/>
    <w:rsid w:val="00CE6632"/>
    <w:rsid w:val="00CF2D0C"/>
    <w:rsid w:val="00CF718E"/>
    <w:rsid w:val="00D0315B"/>
    <w:rsid w:val="00D036BF"/>
    <w:rsid w:val="00D049F3"/>
    <w:rsid w:val="00D14DD4"/>
    <w:rsid w:val="00D1501B"/>
    <w:rsid w:val="00D1523D"/>
    <w:rsid w:val="00D171FD"/>
    <w:rsid w:val="00D17A97"/>
    <w:rsid w:val="00D17F80"/>
    <w:rsid w:val="00D21B4D"/>
    <w:rsid w:val="00D228FB"/>
    <w:rsid w:val="00D233F4"/>
    <w:rsid w:val="00D4411F"/>
    <w:rsid w:val="00D44A4E"/>
    <w:rsid w:val="00D4560C"/>
    <w:rsid w:val="00D47102"/>
    <w:rsid w:val="00D505CD"/>
    <w:rsid w:val="00D5352D"/>
    <w:rsid w:val="00D550F1"/>
    <w:rsid w:val="00D66917"/>
    <w:rsid w:val="00D73202"/>
    <w:rsid w:val="00D777DA"/>
    <w:rsid w:val="00D81D36"/>
    <w:rsid w:val="00D83972"/>
    <w:rsid w:val="00D83B21"/>
    <w:rsid w:val="00D87B7B"/>
    <w:rsid w:val="00D90FF1"/>
    <w:rsid w:val="00D930A7"/>
    <w:rsid w:val="00D9496C"/>
    <w:rsid w:val="00D94999"/>
    <w:rsid w:val="00D95BF3"/>
    <w:rsid w:val="00D961BB"/>
    <w:rsid w:val="00D97E9D"/>
    <w:rsid w:val="00DA1173"/>
    <w:rsid w:val="00DA294C"/>
    <w:rsid w:val="00DA37FF"/>
    <w:rsid w:val="00DB4217"/>
    <w:rsid w:val="00DB5BDD"/>
    <w:rsid w:val="00DB6EAE"/>
    <w:rsid w:val="00DB74C9"/>
    <w:rsid w:val="00DB7AC8"/>
    <w:rsid w:val="00DC4CF3"/>
    <w:rsid w:val="00DD03A3"/>
    <w:rsid w:val="00DD5FDE"/>
    <w:rsid w:val="00DE054A"/>
    <w:rsid w:val="00DE1291"/>
    <w:rsid w:val="00DE3A8B"/>
    <w:rsid w:val="00DF024A"/>
    <w:rsid w:val="00DF14D3"/>
    <w:rsid w:val="00DF2C20"/>
    <w:rsid w:val="00E025D9"/>
    <w:rsid w:val="00E02B9D"/>
    <w:rsid w:val="00E04DBD"/>
    <w:rsid w:val="00E05725"/>
    <w:rsid w:val="00E1216F"/>
    <w:rsid w:val="00E14A7D"/>
    <w:rsid w:val="00E14DF5"/>
    <w:rsid w:val="00E1540D"/>
    <w:rsid w:val="00E24B44"/>
    <w:rsid w:val="00E27A04"/>
    <w:rsid w:val="00E347AC"/>
    <w:rsid w:val="00E349E6"/>
    <w:rsid w:val="00E40A35"/>
    <w:rsid w:val="00E40BA2"/>
    <w:rsid w:val="00E4211E"/>
    <w:rsid w:val="00E43E00"/>
    <w:rsid w:val="00E45501"/>
    <w:rsid w:val="00E60D6F"/>
    <w:rsid w:val="00E725E4"/>
    <w:rsid w:val="00E72D31"/>
    <w:rsid w:val="00E81D2C"/>
    <w:rsid w:val="00E837E2"/>
    <w:rsid w:val="00E83E34"/>
    <w:rsid w:val="00E84152"/>
    <w:rsid w:val="00E841CA"/>
    <w:rsid w:val="00E85E2D"/>
    <w:rsid w:val="00E9280A"/>
    <w:rsid w:val="00E94842"/>
    <w:rsid w:val="00E96F03"/>
    <w:rsid w:val="00EA2986"/>
    <w:rsid w:val="00EA76E2"/>
    <w:rsid w:val="00EB154F"/>
    <w:rsid w:val="00EB75F4"/>
    <w:rsid w:val="00EC0990"/>
    <w:rsid w:val="00EC1A12"/>
    <w:rsid w:val="00EC24B2"/>
    <w:rsid w:val="00EC26EE"/>
    <w:rsid w:val="00EC2982"/>
    <w:rsid w:val="00EC364E"/>
    <w:rsid w:val="00ED1618"/>
    <w:rsid w:val="00ED20F7"/>
    <w:rsid w:val="00ED3077"/>
    <w:rsid w:val="00ED7CAD"/>
    <w:rsid w:val="00EE2119"/>
    <w:rsid w:val="00EE35B3"/>
    <w:rsid w:val="00EE6123"/>
    <w:rsid w:val="00EE6143"/>
    <w:rsid w:val="00EF111F"/>
    <w:rsid w:val="00EF2042"/>
    <w:rsid w:val="00EF2BA7"/>
    <w:rsid w:val="00EF499C"/>
    <w:rsid w:val="00EF57BC"/>
    <w:rsid w:val="00EF6625"/>
    <w:rsid w:val="00F007D3"/>
    <w:rsid w:val="00F00E90"/>
    <w:rsid w:val="00F061C0"/>
    <w:rsid w:val="00F06F66"/>
    <w:rsid w:val="00F100D2"/>
    <w:rsid w:val="00F137D3"/>
    <w:rsid w:val="00F21422"/>
    <w:rsid w:val="00F21942"/>
    <w:rsid w:val="00F23277"/>
    <w:rsid w:val="00F23E94"/>
    <w:rsid w:val="00F25118"/>
    <w:rsid w:val="00F25ECF"/>
    <w:rsid w:val="00F304E9"/>
    <w:rsid w:val="00F37BA0"/>
    <w:rsid w:val="00F40A2E"/>
    <w:rsid w:val="00F40AC8"/>
    <w:rsid w:val="00F40BC4"/>
    <w:rsid w:val="00F47811"/>
    <w:rsid w:val="00F56321"/>
    <w:rsid w:val="00F61AAC"/>
    <w:rsid w:val="00F6430C"/>
    <w:rsid w:val="00F66C8A"/>
    <w:rsid w:val="00F812B5"/>
    <w:rsid w:val="00F84891"/>
    <w:rsid w:val="00F8582A"/>
    <w:rsid w:val="00F85C17"/>
    <w:rsid w:val="00F86702"/>
    <w:rsid w:val="00F8679D"/>
    <w:rsid w:val="00F867C0"/>
    <w:rsid w:val="00F86BA6"/>
    <w:rsid w:val="00F86DDF"/>
    <w:rsid w:val="00F876A0"/>
    <w:rsid w:val="00F974D9"/>
    <w:rsid w:val="00FA05C4"/>
    <w:rsid w:val="00FA1883"/>
    <w:rsid w:val="00FA1D66"/>
    <w:rsid w:val="00FA2E2A"/>
    <w:rsid w:val="00FA2F7D"/>
    <w:rsid w:val="00FA64A1"/>
    <w:rsid w:val="00FB2676"/>
    <w:rsid w:val="00FB5629"/>
    <w:rsid w:val="00FC0431"/>
    <w:rsid w:val="00FC111B"/>
    <w:rsid w:val="00FC2263"/>
    <w:rsid w:val="00FC47AE"/>
    <w:rsid w:val="00FC60A4"/>
    <w:rsid w:val="00FD10E8"/>
    <w:rsid w:val="00FD6A79"/>
    <w:rsid w:val="00FD7768"/>
    <w:rsid w:val="00FD785F"/>
    <w:rsid w:val="00FE2F3E"/>
    <w:rsid w:val="00FE4ACD"/>
    <w:rsid w:val="00FE74B1"/>
    <w:rsid w:val="00FE76CE"/>
    <w:rsid w:val="00FF059A"/>
    <w:rsid w:val="00FF3461"/>
    <w:rsid w:val="00FF7B27"/>
    <w:rsid w:val="00FF7E6B"/>
    <w:rsid w:val="010A0D94"/>
    <w:rsid w:val="0133737F"/>
    <w:rsid w:val="0190A67F"/>
    <w:rsid w:val="01921361"/>
    <w:rsid w:val="0198ADDA"/>
    <w:rsid w:val="01B83D88"/>
    <w:rsid w:val="01BD2E44"/>
    <w:rsid w:val="01C2416B"/>
    <w:rsid w:val="03479B19"/>
    <w:rsid w:val="038C01F2"/>
    <w:rsid w:val="03C5CF35"/>
    <w:rsid w:val="03C94E91"/>
    <w:rsid w:val="03DC54E4"/>
    <w:rsid w:val="040AD765"/>
    <w:rsid w:val="0410B253"/>
    <w:rsid w:val="041AEDDC"/>
    <w:rsid w:val="043253E3"/>
    <w:rsid w:val="044D4ED4"/>
    <w:rsid w:val="04851C23"/>
    <w:rsid w:val="04AD2BD5"/>
    <w:rsid w:val="04E74A50"/>
    <w:rsid w:val="04F3C4BC"/>
    <w:rsid w:val="04FB21B2"/>
    <w:rsid w:val="05EB9C5D"/>
    <w:rsid w:val="0602F337"/>
    <w:rsid w:val="062A602B"/>
    <w:rsid w:val="065B682B"/>
    <w:rsid w:val="06973F34"/>
    <w:rsid w:val="0699FEE6"/>
    <w:rsid w:val="06C979E6"/>
    <w:rsid w:val="06DCC4F5"/>
    <w:rsid w:val="06E87F48"/>
    <w:rsid w:val="06EC9B1D"/>
    <w:rsid w:val="07244A50"/>
    <w:rsid w:val="072D1161"/>
    <w:rsid w:val="07302579"/>
    <w:rsid w:val="0778CE38"/>
    <w:rsid w:val="0781B4ED"/>
    <w:rsid w:val="07858A48"/>
    <w:rsid w:val="079DB1AD"/>
    <w:rsid w:val="07ADB87E"/>
    <w:rsid w:val="07B21331"/>
    <w:rsid w:val="07B8EDBF"/>
    <w:rsid w:val="07CBDAA1"/>
    <w:rsid w:val="07D1ACF5"/>
    <w:rsid w:val="07F1E402"/>
    <w:rsid w:val="07F6F871"/>
    <w:rsid w:val="0814103E"/>
    <w:rsid w:val="08BC1B72"/>
    <w:rsid w:val="09072A00"/>
    <w:rsid w:val="0913EA3E"/>
    <w:rsid w:val="09488E7D"/>
    <w:rsid w:val="095A6A22"/>
    <w:rsid w:val="09926805"/>
    <w:rsid w:val="09AA3540"/>
    <w:rsid w:val="09D007D8"/>
    <w:rsid w:val="09EAD417"/>
    <w:rsid w:val="09F373C9"/>
    <w:rsid w:val="0A38EEAA"/>
    <w:rsid w:val="0A6A0619"/>
    <w:rsid w:val="0A6F410D"/>
    <w:rsid w:val="0A9E3775"/>
    <w:rsid w:val="0AC95754"/>
    <w:rsid w:val="0B263645"/>
    <w:rsid w:val="0B270E07"/>
    <w:rsid w:val="0B698375"/>
    <w:rsid w:val="0C1E6E03"/>
    <w:rsid w:val="0C6374D7"/>
    <w:rsid w:val="0C711870"/>
    <w:rsid w:val="0CD2C6F8"/>
    <w:rsid w:val="0CD42A52"/>
    <w:rsid w:val="0D1F7F23"/>
    <w:rsid w:val="0D5E35CC"/>
    <w:rsid w:val="0D606A97"/>
    <w:rsid w:val="0DC9E22B"/>
    <w:rsid w:val="0E22EFA2"/>
    <w:rsid w:val="0E3FBAD1"/>
    <w:rsid w:val="0E6698E5"/>
    <w:rsid w:val="0E8228EC"/>
    <w:rsid w:val="0E9BE1D2"/>
    <w:rsid w:val="0F1D61F3"/>
    <w:rsid w:val="0F8D3FDA"/>
    <w:rsid w:val="0FB00C54"/>
    <w:rsid w:val="0FB68EDB"/>
    <w:rsid w:val="0FD778E0"/>
    <w:rsid w:val="0FE3B0B7"/>
    <w:rsid w:val="1065A4D7"/>
    <w:rsid w:val="10700C06"/>
    <w:rsid w:val="1092E249"/>
    <w:rsid w:val="10BDA1C3"/>
    <w:rsid w:val="10EAC213"/>
    <w:rsid w:val="10F0250A"/>
    <w:rsid w:val="10F39D2C"/>
    <w:rsid w:val="10F69AD4"/>
    <w:rsid w:val="113ECD30"/>
    <w:rsid w:val="1173D22C"/>
    <w:rsid w:val="11825D9C"/>
    <w:rsid w:val="11B22B18"/>
    <w:rsid w:val="11BFF401"/>
    <w:rsid w:val="11F86609"/>
    <w:rsid w:val="121D7370"/>
    <w:rsid w:val="121E527D"/>
    <w:rsid w:val="12314097"/>
    <w:rsid w:val="1268ADA0"/>
    <w:rsid w:val="126EA15F"/>
    <w:rsid w:val="1276B481"/>
    <w:rsid w:val="12A1EC08"/>
    <w:rsid w:val="1320CB4C"/>
    <w:rsid w:val="13B03D5E"/>
    <w:rsid w:val="13EC6285"/>
    <w:rsid w:val="13FECAD4"/>
    <w:rsid w:val="141D0788"/>
    <w:rsid w:val="1434D136"/>
    <w:rsid w:val="14399327"/>
    <w:rsid w:val="14C0C8AF"/>
    <w:rsid w:val="14D76F94"/>
    <w:rsid w:val="14FA210B"/>
    <w:rsid w:val="159A71C9"/>
    <w:rsid w:val="15A8DCE5"/>
    <w:rsid w:val="15DCAB5E"/>
    <w:rsid w:val="15F09135"/>
    <w:rsid w:val="160DFD34"/>
    <w:rsid w:val="161EB7C2"/>
    <w:rsid w:val="167CB617"/>
    <w:rsid w:val="169C0E2F"/>
    <w:rsid w:val="16A03693"/>
    <w:rsid w:val="16A94F4D"/>
    <w:rsid w:val="16E37E82"/>
    <w:rsid w:val="172AAC7F"/>
    <w:rsid w:val="1747BBF5"/>
    <w:rsid w:val="17CD4C91"/>
    <w:rsid w:val="189F6C15"/>
    <w:rsid w:val="18C616C7"/>
    <w:rsid w:val="18D446D3"/>
    <w:rsid w:val="18E9159A"/>
    <w:rsid w:val="18EB3EAA"/>
    <w:rsid w:val="1909C041"/>
    <w:rsid w:val="19193BC7"/>
    <w:rsid w:val="197A0A1D"/>
    <w:rsid w:val="197ABB83"/>
    <w:rsid w:val="19BEF0E0"/>
    <w:rsid w:val="1A0096E2"/>
    <w:rsid w:val="1A135342"/>
    <w:rsid w:val="1A1C81A0"/>
    <w:rsid w:val="1A91FD47"/>
    <w:rsid w:val="1AA37947"/>
    <w:rsid w:val="1AB518C0"/>
    <w:rsid w:val="1ACAF893"/>
    <w:rsid w:val="1AD8DCB0"/>
    <w:rsid w:val="1B1FDFFF"/>
    <w:rsid w:val="1B5D41C6"/>
    <w:rsid w:val="1B840D46"/>
    <w:rsid w:val="1BCE716F"/>
    <w:rsid w:val="1C3C1A45"/>
    <w:rsid w:val="1C454961"/>
    <w:rsid w:val="1C479E63"/>
    <w:rsid w:val="1C48170B"/>
    <w:rsid w:val="1CD8F7E1"/>
    <w:rsid w:val="1D9A1D98"/>
    <w:rsid w:val="1DC443A7"/>
    <w:rsid w:val="1E0FA510"/>
    <w:rsid w:val="1E25CBD0"/>
    <w:rsid w:val="1E691C25"/>
    <w:rsid w:val="1EE66345"/>
    <w:rsid w:val="1F43D11B"/>
    <w:rsid w:val="1F4BE096"/>
    <w:rsid w:val="1F826384"/>
    <w:rsid w:val="1F9B6FB3"/>
    <w:rsid w:val="1FA27C5E"/>
    <w:rsid w:val="1FBD617C"/>
    <w:rsid w:val="1FC5C7F1"/>
    <w:rsid w:val="1FF44EF2"/>
    <w:rsid w:val="1FF6F35B"/>
    <w:rsid w:val="200DE684"/>
    <w:rsid w:val="2030745C"/>
    <w:rsid w:val="20AFF6B6"/>
    <w:rsid w:val="20D65071"/>
    <w:rsid w:val="20F217D1"/>
    <w:rsid w:val="21384874"/>
    <w:rsid w:val="2139B34E"/>
    <w:rsid w:val="214C3B36"/>
    <w:rsid w:val="216296A5"/>
    <w:rsid w:val="2172EBFC"/>
    <w:rsid w:val="218EA11F"/>
    <w:rsid w:val="21B36386"/>
    <w:rsid w:val="21D080C1"/>
    <w:rsid w:val="21FF4ED0"/>
    <w:rsid w:val="220D162D"/>
    <w:rsid w:val="229FD7C3"/>
    <w:rsid w:val="22B52524"/>
    <w:rsid w:val="22D9FB5B"/>
    <w:rsid w:val="23BAC8BE"/>
    <w:rsid w:val="23E3795B"/>
    <w:rsid w:val="241111D4"/>
    <w:rsid w:val="242D13EF"/>
    <w:rsid w:val="2435BE66"/>
    <w:rsid w:val="24AAA642"/>
    <w:rsid w:val="24DC8D7C"/>
    <w:rsid w:val="24F4C56F"/>
    <w:rsid w:val="2533DDFB"/>
    <w:rsid w:val="256A11C2"/>
    <w:rsid w:val="256BFEB1"/>
    <w:rsid w:val="2590A846"/>
    <w:rsid w:val="25CD8656"/>
    <w:rsid w:val="262AF049"/>
    <w:rsid w:val="265C768B"/>
    <w:rsid w:val="2679B72F"/>
    <w:rsid w:val="26E428C7"/>
    <w:rsid w:val="26F59B64"/>
    <w:rsid w:val="2768D48C"/>
    <w:rsid w:val="279ABD9E"/>
    <w:rsid w:val="287443C8"/>
    <w:rsid w:val="28830614"/>
    <w:rsid w:val="288E3C95"/>
    <w:rsid w:val="292000FE"/>
    <w:rsid w:val="2967A21A"/>
    <w:rsid w:val="29767D46"/>
    <w:rsid w:val="29769990"/>
    <w:rsid w:val="29FA04F5"/>
    <w:rsid w:val="2AA92956"/>
    <w:rsid w:val="2AD182D4"/>
    <w:rsid w:val="2AEAAD4F"/>
    <w:rsid w:val="2B276B18"/>
    <w:rsid w:val="2B55B129"/>
    <w:rsid w:val="2BDAC58B"/>
    <w:rsid w:val="2BEB78F1"/>
    <w:rsid w:val="2C273621"/>
    <w:rsid w:val="2C475F70"/>
    <w:rsid w:val="2C479D4C"/>
    <w:rsid w:val="2C7F092D"/>
    <w:rsid w:val="2C82A94D"/>
    <w:rsid w:val="2CD66538"/>
    <w:rsid w:val="2D1C6878"/>
    <w:rsid w:val="2D1DD1ED"/>
    <w:rsid w:val="2D4E8466"/>
    <w:rsid w:val="2D5D62AC"/>
    <w:rsid w:val="2D67BA3C"/>
    <w:rsid w:val="2D71F524"/>
    <w:rsid w:val="2D74AA5F"/>
    <w:rsid w:val="2D7E95FD"/>
    <w:rsid w:val="2DDE831D"/>
    <w:rsid w:val="2E2D8DF0"/>
    <w:rsid w:val="2E3018B2"/>
    <w:rsid w:val="2E4B47DB"/>
    <w:rsid w:val="2E93DA70"/>
    <w:rsid w:val="2EDAC275"/>
    <w:rsid w:val="2F2F18C4"/>
    <w:rsid w:val="2F44BDDC"/>
    <w:rsid w:val="2F644B7F"/>
    <w:rsid w:val="2F794D33"/>
    <w:rsid w:val="2FB12B4C"/>
    <w:rsid w:val="2FF22B20"/>
    <w:rsid w:val="305B1FCB"/>
    <w:rsid w:val="30D56D10"/>
    <w:rsid w:val="31181C1B"/>
    <w:rsid w:val="311EC727"/>
    <w:rsid w:val="316E0450"/>
    <w:rsid w:val="31CF6BC4"/>
    <w:rsid w:val="322A5ADE"/>
    <w:rsid w:val="32401AC5"/>
    <w:rsid w:val="328ABF65"/>
    <w:rsid w:val="330D8F28"/>
    <w:rsid w:val="330EC054"/>
    <w:rsid w:val="33187499"/>
    <w:rsid w:val="335BF134"/>
    <w:rsid w:val="337853FA"/>
    <w:rsid w:val="338D3384"/>
    <w:rsid w:val="33F3B339"/>
    <w:rsid w:val="342EAEF6"/>
    <w:rsid w:val="3456AE50"/>
    <w:rsid w:val="355D1AD5"/>
    <w:rsid w:val="3566B448"/>
    <w:rsid w:val="35922E7D"/>
    <w:rsid w:val="35ED68A9"/>
    <w:rsid w:val="35FEA257"/>
    <w:rsid w:val="360665F1"/>
    <w:rsid w:val="3676FB14"/>
    <w:rsid w:val="3688EC23"/>
    <w:rsid w:val="36A90B39"/>
    <w:rsid w:val="36B59493"/>
    <w:rsid w:val="36CB10FC"/>
    <w:rsid w:val="36E536C7"/>
    <w:rsid w:val="371F3D1C"/>
    <w:rsid w:val="37A42686"/>
    <w:rsid w:val="37B383F8"/>
    <w:rsid w:val="37BB9790"/>
    <w:rsid w:val="37D52173"/>
    <w:rsid w:val="3844A72D"/>
    <w:rsid w:val="38544B13"/>
    <w:rsid w:val="3863995B"/>
    <w:rsid w:val="38A73C96"/>
    <w:rsid w:val="38AB0908"/>
    <w:rsid w:val="38B9B3A7"/>
    <w:rsid w:val="38C6B27A"/>
    <w:rsid w:val="38E731AE"/>
    <w:rsid w:val="38EF48CD"/>
    <w:rsid w:val="38F2E4BF"/>
    <w:rsid w:val="3918FAB0"/>
    <w:rsid w:val="394A48A2"/>
    <w:rsid w:val="3950A116"/>
    <w:rsid w:val="3977DBA3"/>
    <w:rsid w:val="39A4F452"/>
    <w:rsid w:val="39AA4574"/>
    <w:rsid w:val="3A400999"/>
    <w:rsid w:val="3A79699C"/>
    <w:rsid w:val="3AD4A786"/>
    <w:rsid w:val="3B0F8000"/>
    <w:rsid w:val="3B251651"/>
    <w:rsid w:val="3B3DDE9F"/>
    <w:rsid w:val="3B4C0D19"/>
    <w:rsid w:val="3BB13F60"/>
    <w:rsid w:val="3BF20938"/>
    <w:rsid w:val="3BFB770D"/>
    <w:rsid w:val="3BFD78C7"/>
    <w:rsid w:val="3C19004C"/>
    <w:rsid w:val="3C310786"/>
    <w:rsid w:val="3C3233ED"/>
    <w:rsid w:val="3C617815"/>
    <w:rsid w:val="3C647CF3"/>
    <w:rsid w:val="3C7129E9"/>
    <w:rsid w:val="3C8578EE"/>
    <w:rsid w:val="3CC5C77E"/>
    <w:rsid w:val="3CEAA5EE"/>
    <w:rsid w:val="3D1AF247"/>
    <w:rsid w:val="3DA28346"/>
    <w:rsid w:val="3DCE9B9D"/>
    <w:rsid w:val="3DEA34DE"/>
    <w:rsid w:val="3DECB605"/>
    <w:rsid w:val="3E02693D"/>
    <w:rsid w:val="3E0AAD6D"/>
    <w:rsid w:val="3E0ADF6C"/>
    <w:rsid w:val="3E22F363"/>
    <w:rsid w:val="3E60F3E0"/>
    <w:rsid w:val="3E94247F"/>
    <w:rsid w:val="3EC1DAB6"/>
    <w:rsid w:val="3ED014EF"/>
    <w:rsid w:val="3EEC9288"/>
    <w:rsid w:val="3F000A11"/>
    <w:rsid w:val="3F218689"/>
    <w:rsid w:val="3F4BCA8C"/>
    <w:rsid w:val="3F7F891F"/>
    <w:rsid w:val="3FD4B412"/>
    <w:rsid w:val="3FDA56AE"/>
    <w:rsid w:val="401EF8D5"/>
    <w:rsid w:val="40C47A3C"/>
    <w:rsid w:val="40D2CE1C"/>
    <w:rsid w:val="40F03358"/>
    <w:rsid w:val="414220B7"/>
    <w:rsid w:val="41493E7F"/>
    <w:rsid w:val="415294FE"/>
    <w:rsid w:val="4166E84A"/>
    <w:rsid w:val="4174F40C"/>
    <w:rsid w:val="4185A862"/>
    <w:rsid w:val="41A40656"/>
    <w:rsid w:val="41DF95E6"/>
    <w:rsid w:val="4217838E"/>
    <w:rsid w:val="421AD1EB"/>
    <w:rsid w:val="42B77C52"/>
    <w:rsid w:val="42F4F53A"/>
    <w:rsid w:val="42FA34DE"/>
    <w:rsid w:val="4305F434"/>
    <w:rsid w:val="4310DD06"/>
    <w:rsid w:val="43162F00"/>
    <w:rsid w:val="43726D4A"/>
    <w:rsid w:val="4380B90C"/>
    <w:rsid w:val="43C3A48C"/>
    <w:rsid w:val="43E303C4"/>
    <w:rsid w:val="43ED337B"/>
    <w:rsid w:val="44115420"/>
    <w:rsid w:val="444075BA"/>
    <w:rsid w:val="44A5CD93"/>
    <w:rsid w:val="44A72CB7"/>
    <w:rsid w:val="4516FF24"/>
    <w:rsid w:val="454A9D96"/>
    <w:rsid w:val="458A7D5D"/>
    <w:rsid w:val="461E8B49"/>
    <w:rsid w:val="4643DFC7"/>
    <w:rsid w:val="4650DC4C"/>
    <w:rsid w:val="4672747A"/>
    <w:rsid w:val="46DDF8B4"/>
    <w:rsid w:val="46F1AD63"/>
    <w:rsid w:val="470AE18B"/>
    <w:rsid w:val="47495E2C"/>
    <w:rsid w:val="4762263B"/>
    <w:rsid w:val="47A6790D"/>
    <w:rsid w:val="47DF9E61"/>
    <w:rsid w:val="47F866F9"/>
    <w:rsid w:val="483C3C80"/>
    <w:rsid w:val="483D50A8"/>
    <w:rsid w:val="483D518C"/>
    <w:rsid w:val="48732D0A"/>
    <w:rsid w:val="487E131D"/>
    <w:rsid w:val="48E73226"/>
    <w:rsid w:val="49084007"/>
    <w:rsid w:val="4908FCDF"/>
    <w:rsid w:val="49417911"/>
    <w:rsid w:val="49659287"/>
    <w:rsid w:val="4992BC02"/>
    <w:rsid w:val="49E18B62"/>
    <w:rsid w:val="4AACAEAA"/>
    <w:rsid w:val="4ACC4E1F"/>
    <w:rsid w:val="4B2342B6"/>
    <w:rsid w:val="4B374B65"/>
    <w:rsid w:val="4BB81094"/>
    <w:rsid w:val="4BED5A45"/>
    <w:rsid w:val="4C2E841A"/>
    <w:rsid w:val="4C5D0EAA"/>
    <w:rsid w:val="4C6FC510"/>
    <w:rsid w:val="4C7728BA"/>
    <w:rsid w:val="4C929AEE"/>
    <w:rsid w:val="4CAFBCD2"/>
    <w:rsid w:val="4CB234CB"/>
    <w:rsid w:val="4CC46C5F"/>
    <w:rsid w:val="4D1FAC60"/>
    <w:rsid w:val="4DBC89CD"/>
    <w:rsid w:val="4DD07413"/>
    <w:rsid w:val="4DDB29D9"/>
    <w:rsid w:val="4DDD662D"/>
    <w:rsid w:val="4DE02EB3"/>
    <w:rsid w:val="4E2D55E7"/>
    <w:rsid w:val="4E3AD95E"/>
    <w:rsid w:val="4E4A38F2"/>
    <w:rsid w:val="4E4EEECF"/>
    <w:rsid w:val="4E515C4E"/>
    <w:rsid w:val="4E517E2F"/>
    <w:rsid w:val="4E54A609"/>
    <w:rsid w:val="4E6E8201"/>
    <w:rsid w:val="4E8921E5"/>
    <w:rsid w:val="4EBE1EFE"/>
    <w:rsid w:val="4EE64E07"/>
    <w:rsid w:val="4F26CA84"/>
    <w:rsid w:val="4F79320E"/>
    <w:rsid w:val="4FE8C0E0"/>
    <w:rsid w:val="500B5C82"/>
    <w:rsid w:val="504A58CE"/>
    <w:rsid w:val="5057CA13"/>
    <w:rsid w:val="509DF82A"/>
    <w:rsid w:val="50F5F463"/>
    <w:rsid w:val="511DCC3A"/>
    <w:rsid w:val="514443A9"/>
    <w:rsid w:val="515CD3B8"/>
    <w:rsid w:val="5165E530"/>
    <w:rsid w:val="51DCA2E0"/>
    <w:rsid w:val="52057A09"/>
    <w:rsid w:val="5222B13F"/>
    <w:rsid w:val="52414B9B"/>
    <w:rsid w:val="52829BD1"/>
    <w:rsid w:val="52E9F926"/>
    <w:rsid w:val="52EAF912"/>
    <w:rsid w:val="52FDFD3D"/>
    <w:rsid w:val="532C67A8"/>
    <w:rsid w:val="536BE81D"/>
    <w:rsid w:val="538AFB5F"/>
    <w:rsid w:val="53EC6242"/>
    <w:rsid w:val="5512489F"/>
    <w:rsid w:val="551FBA7E"/>
    <w:rsid w:val="5529E1EE"/>
    <w:rsid w:val="55C500FB"/>
    <w:rsid w:val="55C955AA"/>
    <w:rsid w:val="55D217B1"/>
    <w:rsid w:val="55D38C37"/>
    <w:rsid w:val="55E0B234"/>
    <w:rsid w:val="5651C70F"/>
    <w:rsid w:val="5693248E"/>
    <w:rsid w:val="57033450"/>
    <w:rsid w:val="57040C15"/>
    <w:rsid w:val="57290125"/>
    <w:rsid w:val="573519AD"/>
    <w:rsid w:val="573579D0"/>
    <w:rsid w:val="5737708A"/>
    <w:rsid w:val="573BFEAE"/>
    <w:rsid w:val="57718DAF"/>
    <w:rsid w:val="57E2273F"/>
    <w:rsid w:val="57E22F53"/>
    <w:rsid w:val="57FBE7DC"/>
    <w:rsid w:val="5810C2ED"/>
    <w:rsid w:val="583EB924"/>
    <w:rsid w:val="58471995"/>
    <w:rsid w:val="585992C1"/>
    <w:rsid w:val="5885E118"/>
    <w:rsid w:val="58CF4376"/>
    <w:rsid w:val="58D16027"/>
    <w:rsid w:val="58D584A9"/>
    <w:rsid w:val="594534E3"/>
    <w:rsid w:val="5952B8CE"/>
    <w:rsid w:val="596B5C0E"/>
    <w:rsid w:val="59F60665"/>
    <w:rsid w:val="5A10D848"/>
    <w:rsid w:val="5AEEBAC5"/>
    <w:rsid w:val="5B2017A2"/>
    <w:rsid w:val="5B967E9C"/>
    <w:rsid w:val="5BDD3FEB"/>
    <w:rsid w:val="5BE65229"/>
    <w:rsid w:val="5C6E7633"/>
    <w:rsid w:val="5C73A0B8"/>
    <w:rsid w:val="5C9CFF52"/>
    <w:rsid w:val="5CA03783"/>
    <w:rsid w:val="5CA0ED8A"/>
    <w:rsid w:val="5CE61C50"/>
    <w:rsid w:val="5D45632C"/>
    <w:rsid w:val="5D568F74"/>
    <w:rsid w:val="5DE6A5D4"/>
    <w:rsid w:val="5E33B73D"/>
    <w:rsid w:val="5E397A1A"/>
    <w:rsid w:val="5E67EE18"/>
    <w:rsid w:val="5E762E69"/>
    <w:rsid w:val="5E846116"/>
    <w:rsid w:val="5E8C3A29"/>
    <w:rsid w:val="5EA0DB04"/>
    <w:rsid w:val="5EA461FF"/>
    <w:rsid w:val="5ED514CF"/>
    <w:rsid w:val="5ED78139"/>
    <w:rsid w:val="5F03365E"/>
    <w:rsid w:val="5F17B55E"/>
    <w:rsid w:val="5F235F9E"/>
    <w:rsid w:val="5F973538"/>
    <w:rsid w:val="5F9BFD15"/>
    <w:rsid w:val="5FC030C4"/>
    <w:rsid w:val="5FD7B553"/>
    <w:rsid w:val="5FE1A94C"/>
    <w:rsid w:val="601566A0"/>
    <w:rsid w:val="6016930E"/>
    <w:rsid w:val="6026E02A"/>
    <w:rsid w:val="60488A4B"/>
    <w:rsid w:val="60750E60"/>
    <w:rsid w:val="60756CF2"/>
    <w:rsid w:val="6075AAED"/>
    <w:rsid w:val="60A1F238"/>
    <w:rsid w:val="60A73491"/>
    <w:rsid w:val="60BA34E2"/>
    <w:rsid w:val="60DA09A4"/>
    <w:rsid w:val="60F0D032"/>
    <w:rsid w:val="6119AC1E"/>
    <w:rsid w:val="61288E4B"/>
    <w:rsid w:val="6131DD41"/>
    <w:rsid w:val="61326C1A"/>
    <w:rsid w:val="61535F5A"/>
    <w:rsid w:val="61B2A006"/>
    <w:rsid w:val="61C4B9FA"/>
    <w:rsid w:val="62443749"/>
    <w:rsid w:val="6262E6F4"/>
    <w:rsid w:val="62A89DB8"/>
    <w:rsid w:val="62C763F6"/>
    <w:rsid w:val="62E3B248"/>
    <w:rsid w:val="62FB6AEE"/>
    <w:rsid w:val="63898D34"/>
    <w:rsid w:val="63C120E4"/>
    <w:rsid w:val="63E0F82C"/>
    <w:rsid w:val="64065411"/>
    <w:rsid w:val="640D3B03"/>
    <w:rsid w:val="6443805B"/>
    <w:rsid w:val="6458595E"/>
    <w:rsid w:val="64798A90"/>
    <w:rsid w:val="6490B83A"/>
    <w:rsid w:val="64A79205"/>
    <w:rsid w:val="64C25584"/>
    <w:rsid w:val="64CDD695"/>
    <w:rsid w:val="64EC1A16"/>
    <w:rsid w:val="650599F6"/>
    <w:rsid w:val="659304C1"/>
    <w:rsid w:val="65A632CC"/>
    <w:rsid w:val="66F82881"/>
    <w:rsid w:val="6710CB89"/>
    <w:rsid w:val="6737CA13"/>
    <w:rsid w:val="6759943E"/>
    <w:rsid w:val="676BE76E"/>
    <w:rsid w:val="67749F9E"/>
    <w:rsid w:val="6799ED6E"/>
    <w:rsid w:val="67A5DBA4"/>
    <w:rsid w:val="67B5C01B"/>
    <w:rsid w:val="67CAD741"/>
    <w:rsid w:val="67FFA1BA"/>
    <w:rsid w:val="6807F7DB"/>
    <w:rsid w:val="681B2B9B"/>
    <w:rsid w:val="68255BE4"/>
    <w:rsid w:val="683CB183"/>
    <w:rsid w:val="683F8EA8"/>
    <w:rsid w:val="6875ABDD"/>
    <w:rsid w:val="68B1C94C"/>
    <w:rsid w:val="6939586D"/>
    <w:rsid w:val="6943798D"/>
    <w:rsid w:val="69486DBD"/>
    <w:rsid w:val="69589298"/>
    <w:rsid w:val="69D5F7FC"/>
    <w:rsid w:val="6A13220A"/>
    <w:rsid w:val="6A5DAB9A"/>
    <w:rsid w:val="6A7223C9"/>
    <w:rsid w:val="6A90B8DF"/>
    <w:rsid w:val="6AC72908"/>
    <w:rsid w:val="6ADC2929"/>
    <w:rsid w:val="6AE04C9F"/>
    <w:rsid w:val="6AE94085"/>
    <w:rsid w:val="6AF1C564"/>
    <w:rsid w:val="6AF56606"/>
    <w:rsid w:val="6B064E6A"/>
    <w:rsid w:val="6B22E171"/>
    <w:rsid w:val="6BE695FE"/>
    <w:rsid w:val="6C253CA2"/>
    <w:rsid w:val="6C42703F"/>
    <w:rsid w:val="6C8D033C"/>
    <w:rsid w:val="6CC88AAC"/>
    <w:rsid w:val="6D488972"/>
    <w:rsid w:val="6D4DE4AD"/>
    <w:rsid w:val="6D7FBB74"/>
    <w:rsid w:val="6DBB4B1D"/>
    <w:rsid w:val="6DCAB691"/>
    <w:rsid w:val="6E28D7D4"/>
    <w:rsid w:val="6E47B365"/>
    <w:rsid w:val="6EA21006"/>
    <w:rsid w:val="6EAF4005"/>
    <w:rsid w:val="6EE225A1"/>
    <w:rsid w:val="6F098BF2"/>
    <w:rsid w:val="6F9E2D05"/>
    <w:rsid w:val="6FDAFEF4"/>
    <w:rsid w:val="70371206"/>
    <w:rsid w:val="70706AEF"/>
    <w:rsid w:val="70BB6513"/>
    <w:rsid w:val="710C03A5"/>
    <w:rsid w:val="7152140B"/>
    <w:rsid w:val="715E62A0"/>
    <w:rsid w:val="716C663A"/>
    <w:rsid w:val="718993BA"/>
    <w:rsid w:val="71AA83FC"/>
    <w:rsid w:val="71C092C0"/>
    <w:rsid w:val="72F9AE55"/>
    <w:rsid w:val="73125212"/>
    <w:rsid w:val="73774FDD"/>
    <w:rsid w:val="73EAB6C0"/>
    <w:rsid w:val="73FB203C"/>
    <w:rsid w:val="742BA0A6"/>
    <w:rsid w:val="7479EAA9"/>
    <w:rsid w:val="7479FF97"/>
    <w:rsid w:val="74F93EDA"/>
    <w:rsid w:val="750E25AF"/>
    <w:rsid w:val="75128B87"/>
    <w:rsid w:val="7513B2BC"/>
    <w:rsid w:val="7548D741"/>
    <w:rsid w:val="75589105"/>
    <w:rsid w:val="7564691F"/>
    <w:rsid w:val="756A7ED1"/>
    <w:rsid w:val="75C7A87B"/>
    <w:rsid w:val="75CAB7CF"/>
    <w:rsid w:val="763B39FA"/>
    <w:rsid w:val="765A08E4"/>
    <w:rsid w:val="768AB763"/>
    <w:rsid w:val="76A0A1EC"/>
    <w:rsid w:val="76AE8C46"/>
    <w:rsid w:val="76FBDDAB"/>
    <w:rsid w:val="76FD81A8"/>
    <w:rsid w:val="771FFF44"/>
    <w:rsid w:val="774670AF"/>
    <w:rsid w:val="77676FA0"/>
    <w:rsid w:val="77BCB405"/>
    <w:rsid w:val="787849A0"/>
    <w:rsid w:val="78A5F6D3"/>
    <w:rsid w:val="78ED3655"/>
    <w:rsid w:val="79C13B7D"/>
    <w:rsid w:val="79C961D6"/>
    <w:rsid w:val="79DC703A"/>
    <w:rsid w:val="79FF3940"/>
    <w:rsid w:val="7A04D958"/>
    <w:rsid w:val="7A0E7F08"/>
    <w:rsid w:val="7A10E4E7"/>
    <w:rsid w:val="7A174685"/>
    <w:rsid w:val="7A2040B8"/>
    <w:rsid w:val="7A28B0BB"/>
    <w:rsid w:val="7A3B361C"/>
    <w:rsid w:val="7A5A462D"/>
    <w:rsid w:val="7A76A72C"/>
    <w:rsid w:val="7A96528E"/>
    <w:rsid w:val="7A9E8B95"/>
    <w:rsid w:val="7AA9F969"/>
    <w:rsid w:val="7ACC7E06"/>
    <w:rsid w:val="7AD2F8E9"/>
    <w:rsid w:val="7B0B33D8"/>
    <w:rsid w:val="7B297DCC"/>
    <w:rsid w:val="7B7BB5BD"/>
    <w:rsid w:val="7BC1ACD7"/>
    <w:rsid w:val="7BC51988"/>
    <w:rsid w:val="7BCCAE00"/>
    <w:rsid w:val="7BCD70DB"/>
    <w:rsid w:val="7BF00808"/>
    <w:rsid w:val="7BF53A80"/>
    <w:rsid w:val="7C140587"/>
    <w:rsid w:val="7C63FFF9"/>
    <w:rsid w:val="7CC41F75"/>
    <w:rsid w:val="7CE68E0E"/>
    <w:rsid w:val="7CF6D735"/>
    <w:rsid w:val="7D3E0645"/>
    <w:rsid w:val="7D467B21"/>
    <w:rsid w:val="7D6C76F7"/>
    <w:rsid w:val="7D74009E"/>
    <w:rsid w:val="7DB21D5D"/>
    <w:rsid w:val="7E03A7A9"/>
    <w:rsid w:val="7E0C10C2"/>
    <w:rsid w:val="7E10729F"/>
    <w:rsid w:val="7E22A73A"/>
    <w:rsid w:val="7E41DC4A"/>
    <w:rsid w:val="7E6724C1"/>
    <w:rsid w:val="7E927028"/>
    <w:rsid w:val="7EB72995"/>
    <w:rsid w:val="7EE820BB"/>
    <w:rsid w:val="7EF970E4"/>
    <w:rsid w:val="7F0B5E31"/>
    <w:rsid w:val="7F4C96B9"/>
    <w:rsid w:val="7F54FF32"/>
    <w:rsid w:val="7F714FA1"/>
    <w:rsid w:val="7FBAC84A"/>
    <w:rsid w:val="7FDE4118"/>
    <w:rsid w:val="7FEB3D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D89AF8"/>
  <w15:docId w15:val="{3808716C-69AF-4B59-955C-DCF180253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zh-CN"/>
    </w:rPr>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uiPriority w:val="99"/>
    <w:unhideWhenUsed/>
    <w:rsid w:val="00F867C0"/>
    <w:rPr>
      <w:color w:val="0000FF"/>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C93BE5"/>
    <w:pPr>
      <w:autoSpaceDE w:val="0"/>
      <w:autoSpaceDN w:val="0"/>
      <w:adjustRightInd w:val="0"/>
      <w:spacing w:after="0" w:line="240" w:lineRule="auto"/>
    </w:pPr>
    <w:rPr>
      <w:rFonts w:ascii="Verdana Ref" w:eastAsia="Times New Roman" w:hAnsi="Verdana Ref" w:cs="Times New Roman"/>
      <w:color w:val="000000"/>
      <w:sz w:val="20"/>
      <w:szCs w:val="20"/>
      <w:lang w:val="en-US" w:eastAsia="en-US"/>
    </w:rPr>
  </w:style>
  <w:style w:type="character" w:customStyle="1" w:styleId="BodyTextChar">
    <w:name w:val="Body Text Char"/>
    <w:link w:val="BodyText"/>
    <w:rsid w:val="00C93BE5"/>
    <w:rPr>
      <w:rFonts w:ascii="Verdana Ref" w:eastAsia="Times New Roman" w:hAnsi="Verdana Ref" w:cs="Times New Roman"/>
      <w:color w:val="000000"/>
      <w:sz w:val="20"/>
      <w:szCs w:val="20"/>
      <w:lang w:val="en-US" w:eastAsia="en-US"/>
    </w:rPr>
  </w:style>
  <w:style w:type="paragraph" w:styleId="ListParagraph">
    <w:name w:val="List Paragraph"/>
    <w:basedOn w:val="Normal"/>
    <w:uiPriority w:val="34"/>
    <w:qFormat/>
    <w:rsid w:val="006D77AE"/>
    <w:pPr>
      <w:ind w:left="720"/>
      <w:contextualSpacing/>
    </w:pPr>
  </w:style>
  <w:style w:type="character" w:styleId="Emphasis">
    <w:name w:val="Emphasis"/>
    <w:uiPriority w:val="20"/>
    <w:qFormat/>
    <w:rsid w:val="00730B53"/>
    <w:rPr>
      <w:i/>
      <w:iCs/>
    </w:rPr>
  </w:style>
  <w:style w:type="paragraph" w:customStyle="1" w:styleId="paragraph">
    <w:name w:val="paragraph"/>
    <w:basedOn w:val="Normal"/>
    <w:rsid w:val="006900A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6900A0"/>
  </w:style>
  <w:style w:type="character" w:customStyle="1" w:styleId="eop">
    <w:name w:val="eop"/>
    <w:basedOn w:val="DefaultParagraphFont"/>
    <w:rsid w:val="006900A0"/>
  </w:style>
  <w:style w:type="paragraph" w:styleId="TOCHeading">
    <w:name w:val="TOC Heading"/>
    <w:basedOn w:val="Heading1"/>
    <w:next w:val="Normal"/>
    <w:uiPriority w:val="39"/>
    <w:unhideWhenUsed/>
    <w:qFormat/>
    <w:rsid w:val="00E60D6F"/>
    <w:pPr>
      <w:outlineLvl w:val="9"/>
    </w:pPr>
    <w:rPr>
      <w:rFonts w:ascii="Calibri Light" w:eastAsia="DengXian Light" w:hAnsi="Calibri Light" w:cs="Times New Roman"/>
      <w:color w:val="2E74B5"/>
      <w:lang w:val="en-US" w:eastAsia="en-US"/>
    </w:rPr>
  </w:style>
  <w:style w:type="paragraph" w:styleId="TOC3">
    <w:name w:val="toc 3"/>
    <w:basedOn w:val="Normal"/>
    <w:next w:val="Normal"/>
    <w:autoRedefine/>
    <w:uiPriority w:val="39"/>
    <w:unhideWhenUsed/>
    <w:rsid w:val="00E60D6F"/>
    <w:pPr>
      <w:spacing w:after="100"/>
      <w:ind w:left="440"/>
    </w:pPr>
    <w:rPr>
      <w:rFonts w:eastAsia="DengXian" w:cs="Times New Roman"/>
      <w:lang w:val="en-US" w:eastAsia="en-US"/>
    </w:rPr>
  </w:style>
  <w:style w:type="paragraph" w:styleId="NormalWeb">
    <w:name w:val="Normal (Web)"/>
    <w:basedOn w:val="Normal"/>
    <w:uiPriority w:val="99"/>
    <w:unhideWhenUsed/>
    <w:rsid w:val="00791F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uiPriority w:val="99"/>
    <w:semiHidden/>
    <w:unhideWhenUsed/>
    <w:rsid w:val="00730B86"/>
    <w:rPr>
      <w:color w:val="605E5C"/>
      <w:shd w:val="clear" w:color="auto" w:fill="E1DFDD"/>
    </w:rPr>
  </w:style>
  <w:style w:type="paragraph" w:styleId="NoSpacing">
    <w:name w:val="No Spacing"/>
    <w:uiPriority w:val="1"/>
    <w:qFormat/>
    <w:rsid w:val="00656C52"/>
    <w:rPr>
      <w:sz w:val="22"/>
      <w:szCs w:val="22"/>
      <w:lang w:eastAsia="zh-CN"/>
    </w:rPr>
  </w:style>
  <w:style w:type="character" w:styleId="Strong">
    <w:name w:val="Strong"/>
    <w:basedOn w:val="DefaultParagraphFont"/>
    <w:uiPriority w:val="22"/>
    <w:qFormat/>
    <w:rsid w:val="00843F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23684">
      <w:bodyDiv w:val="1"/>
      <w:marLeft w:val="0"/>
      <w:marRight w:val="0"/>
      <w:marTop w:val="0"/>
      <w:marBottom w:val="0"/>
      <w:divBdr>
        <w:top w:val="none" w:sz="0" w:space="0" w:color="auto"/>
        <w:left w:val="none" w:sz="0" w:space="0" w:color="auto"/>
        <w:bottom w:val="none" w:sz="0" w:space="0" w:color="auto"/>
        <w:right w:val="none" w:sz="0" w:space="0" w:color="auto"/>
      </w:divBdr>
      <w:divsChild>
        <w:div w:id="447967493">
          <w:marLeft w:val="0"/>
          <w:marRight w:val="0"/>
          <w:marTop w:val="0"/>
          <w:marBottom w:val="0"/>
          <w:divBdr>
            <w:top w:val="none" w:sz="0" w:space="0" w:color="auto"/>
            <w:left w:val="none" w:sz="0" w:space="0" w:color="auto"/>
            <w:bottom w:val="none" w:sz="0" w:space="0" w:color="auto"/>
            <w:right w:val="none" w:sz="0" w:space="0" w:color="auto"/>
          </w:divBdr>
        </w:div>
        <w:div w:id="537471122">
          <w:marLeft w:val="0"/>
          <w:marRight w:val="0"/>
          <w:marTop w:val="0"/>
          <w:marBottom w:val="0"/>
          <w:divBdr>
            <w:top w:val="none" w:sz="0" w:space="0" w:color="auto"/>
            <w:left w:val="none" w:sz="0" w:space="0" w:color="auto"/>
            <w:bottom w:val="none" w:sz="0" w:space="0" w:color="auto"/>
            <w:right w:val="none" w:sz="0" w:space="0" w:color="auto"/>
          </w:divBdr>
        </w:div>
        <w:div w:id="600182490">
          <w:marLeft w:val="0"/>
          <w:marRight w:val="0"/>
          <w:marTop w:val="0"/>
          <w:marBottom w:val="0"/>
          <w:divBdr>
            <w:top w:val="none" w:sz="0" w:space="0" w:color="auto"/>
            <w:left w:val="none" w:sz="0" w:space="0" w:color="auto"/>
            <w:bottom w:val="none" w:sz="0" w:space="0" w:color="auto"/>
            <w:right w:val="none" w:sz="0" w:space="0" w:color="auto"/>
          </w:divBdr>
        </w:div>
        <w:div w:id="651301083">
          <w:marLeft w:val="0"/>
          <w:marRight w:val="0"/>
          <w:marTop w:val="0"/>
          <w:marBottom w:val="0"/>
          <w:divBdr>
            <w:top w:val="none" w:sz="0" w:space="0" w:color="auto"/>
            <w:left w:val="none" w:sz="0" w:space="0" w:color="auto"/>
            <w:bottom w:val="none" w:sz="0" w:space="0" w:color="auto"/>
            <w:right w:val="none" w:sz="0" w:space="0" w:color="auto"/>
          </w:divBdr>
        </w:div>
        <w:div w:id="751200894">
          <w:marLeft w:val="0"/>
          <w:marRight w:val="0"/>
          <w:marTop w:val="0"/>
          <w:marBottom w:val="0"/>
          <w:divBdr>
            <w:top w:val="none" w:sz="0" w:space="0" w:color="auto"/>
            <w:left w:val="none" w:sz="0" w:space="0" w:color="auto"/>
            <w:bottom w:val="none" w:sz="0" w:space="0" w:color="auto"/>
            <w:right w:val="none" w:sz="0" w:space="0" w:color="auto"/>
          </w:divBdr>
        </w:div>
        <w:div w:id="766079395">
          <w:marLeft w:val="0"/>
          <w:marRight w:val="0"/>
          <w:marTop w:val="0"/>
          <w:marBottom w:val="0"/>
          <w:divBdr>
            <w:top w:val="none" w:sz="0" w:space="0" w:color="auto"/>
            <w:left w:val="none" w:sz="0" w:space="0" w:color="auto"/>
            <w:bottom w:val="none" w:sz="0" w:space="0" w:color="auto"/>
            <w:right w:val="none" w:sz="0" w:space="0" w:color="auto"/>
          </w:divBdr>
        </w:div>
        <w:div w:id="866798338">
          <w:marLeft w:val="0"/>
          <w:marRight w:val="0"/>
          <w:marTop w:val="0"/>
          <w:marBottom w:val="0"/>
          <w:divBdr>
            <w:top w:val="none" w:sz="0" w:space="0" w:color="auto"/>
            <w:left w:val="none" w:sz="0" w:space="0" w:color="auto"/>
            <w:bottom w:val="none" w:sz="0" w:space="0" w:color="auto"/>
            <w:right w:val="none" w:sz="0" w:space="0" w:color="auto"/>
          </w:divBdr>
        </w:div>
        <w:div w:id="954291850">
          <w:marLeft w:val="0"/>
          <w:marRight w:val="0"/>
          <w:marTop w:val="0"/>
          <w:marBottom w:val="0"/>
          <w:divBdr>
            <w:top w:val="none" w:sz="0" w:space="0" w:color="auto"/>
            <w:left w:val="none" w:sz="0" w:space="0" w:color="auto"/>
            <w:bottom w:val="none" w:sz="0" w:space="0" w:color="auto"/>
            <w:right w:val="none" w:sz="0" w:space="0" w:color="auto"/>
          </w:divBdr>
        </w:div>
        <w:div w:id="1210605274">
          <w:marLeft w:val="0"/>
          <w:marRight w:val="0"/>
          <w:marTop w:val="0"/>
          <w:marBottom w:val="0"/>
          <w:divBdr>
            <w:top w:val="none" w:sz="0" w:space="0" w:color="auto"/>
            <w:left w:val="none" w:sz="0" w:space="0" w:color="auto"/>
            <w:bottom w:val="none" w:sz="0" w:space="0" w:color="auto"/>
            <w:right w:val="none" w:sz="0" w:space="0" w:color="auto"/>
          </w:divBdr>
        </w:div>
        <w:div w:id="1590651750">
          <w:marLeft w:val="0"/>
          <w:marRight w:val="0"/>
          <w:marTop w:val="0"/>
          <w:marBottom w:val="0"/>
          <w:divBdr>
            <w:top w:val="none" w:sz="0" w:space="0" w:color="auto"/>
            <w:left w:val="none" w:sz="0" w:space="0" w:color="auto"/>
            <w:bottom w:val="none" w:sz="0" w:space="0" w:color="auto"/>
            <w:right w:val="none" w:sz="0" w:space="0" w:color="auto"/>
          </w:divBdr>
        </w:div>
        <w:div w:id="1680695134">
          <w:marLeft w:val="0"/>
          <w:marRight w:val="0"/>
          <w:marTop w:val="0"/>
          <w:marBottom w:val="0"/>
          <w:divBdr>
            <w:top w:val="none" w:sz="0" w:space="0" w:color="auto"/>
            <w:left w:val="none" w:sz="0" w:space="0" w:color="auto"/>
            <w:bottom w:val="none" w:sz="0" w:space="0" w:color="auto"/>
            <w:right w:val="none" w:sz="0" w:space="0" w:color="auto"/>
          </w:divBdr>
        </w:div>
        <w:div w:id="1876850088">
          <w:marLeft w:val="0"/>
          <w:marRight w:val="0"/>
          <w:marTop w:val="0"/>
          <w:marBottom w:val="0"/>
          <w:divBdr>
            <w:top w:val="none" w:sz="0" w:space="0" w:color="auto"/>
            <w:left w:val="none" w:sz="0" w:space="0" w:color="auto"/>
            <w:bottom w:val="none" w:sz="0" w:space="0" w:color="auto"/>
            <w:right w:val="none" w:sz="0" w:space="0" w:color="auto"/>
          </w:divBdr>
        </w:div>
        <w:div w:id="1960070269">
          <w:marLeft w:val="0"/>
          <w:marRight w:val="0"/>
          <w:marTop w:val="0"/>
          <w:marBottom w:val="0"/>
          <w:divBdr>
            <w:top w:val="none" w:sz="0" w:space="0" w:color="auto"/>
            <w:left w:val="none" w:sz="0" w:space="0" w:color="auto"/>
            <w:bottom w:val="none" w:sz="0" w:space="0" w:color="auto"/>
            <w:right w:val="none" w:sz="0" w:space="0" w:color="auto"/>
          </w:divBdr>
        </w:div>
      </w:divsChild>
    </w:div>
    <w:div w:id="313263443">
      <w:bodyDiv w:val="1"/>
      <w:marLeft w:val="0"/>
      <w:marRight w:val="0"/>
      <w:marTop w:val="0"/>
      <w:marBottom w:val="0"/>
      <w:divBdr>
        <w:top w:val="none" w:sz="0" w:space="0" w:color="auto"/>
        <w:left w:val="none" w:sz="0" w:space="0" w:color="auto"/>
        <w:bottom w:val="none" w:sz="0" w:space="0" w:color="auto"/>
        <w:right w:val="none" w:sz="0" w:space="0" w:color="auto"/>
      </w:divBdr>
    </w:div>
    <w:div w:id="869605762">
      <w:bodyDiv w:val="1"/>
      <w:marLeft w:val="0"/>
      <w:marRight w:val="0"/>
      <w:marTop w:val="0"/>
      <w:marBottom w:val="0"/>
      <w:divBdr>
        <w:top w:val="none" w:sz="0" w:space="0" w:color="auto"/>
        <w:left w:val="none" w:sz="0" w:space="0" w:color="auto"/>
        <w:bottom w:val="none" w:sz="0" w:space="0" w:color="auto"/>
        <w:right w:val="none" w:sz="0" w:space="0" w:color="auto"/>
      </w:divBdr>
    </w:div>
    <w:div w:id="938637015">
      <w:bodyDiv w:val="1"/>
      <w:marLeft w:val="0"/>
      <w:marRight w:val="0"/>
      <w:marTop w:val="0"/>
      <w:marBottom w:val="0"/>
      <w:divBdr>
        <w:top w:val="none" w:sz="0" w:space="0" w:color="auto"/>
        <w:left w:val="none" w:sz="0" w:space="0" w:color="auto"/>
        <w:bottom w:val="none" w:sz="0" w:space="0" w:color="auto"/>
        <w:right w:val="none" w:sz="0" w:space="0" w:color="auto"/>
      </w:divBdr>
    </w:div>
    <w:div w:id="1098985863">
      <w:bodyDiv w:val="1"/>
      <w:marLeft w:val="0"/>
      <w:marRight w:val="0"/>
      <w:marTop w:val="0"/>
      <w:marBottom w:val="0"/>
      <w:divBdr>
        <w:top w:val="none" w:sz="0" w:space="0" w:color="auto"/>
        <w:left w:val="none" w:sz="0" w:space="0" w:color="auto"/>
        <w:bottom w:val="none" w:sz="0" w:space="0" w:color="auto"/>
        <w:right w:val="none" w:sz="0" w:space="0" w:color="auto"/>
      </w:divBdr>
      <w:divsChild>
        <w:div w:id="1390687901">
          <w:marLeft w:val="0"/>
          <w:marRight w:val="0"/>
          <w:marTop w:val="0"/>
          <w:marBottom w:val="0"/>
          <w:divBdr>
            <w:top w:val="none" w:sz="0" w:space="0" w:color="auto"/>
            <w:left w:val="none" w:sz="0" w:space="0" w:color="auto"/>
            <w:bottom w:val="none" w:sz="0" w:space="0" w:color="auto"/>
            <w:right w:val="none" w:sz="0" w:space="0" w:color="auto"/>
          </w:divBdr>
          <w:divsChild>
            <w:div w:id="113640618">
              <w:marLeft w:val="0"/>
              <w:marRight w:val="0"/>
              <w:marTop w:val="0"/>
              <w:marBottom w:val="0"/>
              <w:divBdr>
                <w:top w:val="none" w:sz="0" w:space="0" w:color="auto"/>
                <w:left w:val="none" w:sz="0" w:space="0" w:color="auto"/>
                <w:bottom w:val="none" w:sz="0" w:space="0" w:color="auto"/>
                <w:right w:val="none" w:sz="0" w:space="0" w:color="auto"/>
              </w:divBdr>
            </w:div>
            <w:div w:id="160198359">
              <w:marLeft w:val="0"/>
              <w:marRight w:val="0"/>
              <w:marTop w:val="0"/>
              <w:marBottom w:val="0"/>
              <w:divBdr>
                <w:top w:val="none" w:sz="0" w:space="0" w:color="auto"/>
                <w:left w:val="none" w:sz="0" w:space="0" w:color="auto"/>
                <w:bottom w:val="none" w:sz="0" w:space="0" w:color="auto"/>
                <w:right w:val="none" w:sz="0" w:space="0" w:color="auto"/>
              </w:divBdr>
            </w:div>
            <w:div w:id="541870775">
              <w:marLeft w:val="0"/>
              <w:marRight w:val="0"/>
              <w:marTop w:val="0"/>
              <w:marBottom w:val="0"/>
              <w:divBdr>
                <w:top w:val="none" w:sz="0" w:space="0" w:color="auto"/>
                <w:left w:val="none" w:sz="0" w:space="0" w:color="auto"/>
                <w:bottom w:val="none" w:sz="0" w:space="0" w:color="auto"/>
                <w:right w:val="none" w:sz="0" w:space="0" w:color="auto"/>
              </w:divBdr>
            </w:div>
            <w:div w:id="618225947">
              <w:marLeft w:val="0"/>
              <w:marRight w:val="0"/>
              <w:marTop w:val="0"/>
              <w:marBottom w:val="0"/>
              <w:divBdr>
                <w:top w:val="none" w:sz="0" w:space="0" w:color="auto"/>
                <w:left w:val="none" w:sz="0" w:space="0" w:color="auto"/>
                <w:bottom w:val="none" w:sz="0" w:space="0" w:color="auto"/>
                <w:right w:val="none" w:sz="0" w:space="0" w:color="auto"/>
              </w:divBdr>
            </w:div>
            <w:div w:id="762915058">
              <w:marLeft w:val="0"/>
              <w:marRight w:val="0"/>
              <w:marTop w:val="0"/>
              <w:marBottom w:val="0"/>
              <w:divBdr>
                <w:top w:val="none" w:sz="0" w:space="0" w:color="auto"/>
                <w:left w:val="none" w:sz="0" w:space="0" w:color="auto"/>
                <w:bottom w:val="none" w:sz="0" w:space="0" w:color="auto"/>
                <w:right w:val="none" w:sz="0" w:space="0" w:color="auto"/>
              </w:divBdr>
            </w:div>
            <w:div w:id="1354839257">
              <w:marLeft w:val="0"/>
              <w:marRight w:val="0"/>
              <w:marTop w:val="0"/>
              <w:marBottom w:val="0"/>
              <w:divBdr>
                <w:top w:val="none" w:sz="0" w:space="0" w:color="auto"/>
                <w:left w:val="none" w:sz="0" w:space="0" w:color="auto"/>
                <w:bottom w:val="none" w:sz="0" w:space="0" w:color="auto"/>
                <w:right w:val="none" w:sz="0" w:space="0" w:color="auto"/>
              </w:divBdr>
            </w:div>
            <w:div w:id="1482698801">
              <w:marLeft w:val="0"/>
              <w:marRight w:val="0"/>
              <w:marTop w:val="0"/>
              <w:marBottom w:val="0"/>
              <w:divBdr>
                <w:top w:val="none" w:sz="0" w:space="0" w:color="auto"/>
                <w:left w:val="none" w:sz="0" w:space="0" w:color="auto"/>
                <w:bottom w:val="none" w:sz="0" w:space="0" w:color="auto"/>
                <w:right w:val="none" w:sz="0" w:space="0" w:color="auto"/>
              </w:divBdr>
            </w:div>
            <w:div w:id="1678534019">
              <w:marLeft w:val="0"/>
              <w:marRight w:val="0"/>
              <w:marTop w:val="0"/>
              <w:marBottom w:val="0"/>
              <w:divBdr>
                <w:top w:val="none" w:sz="0" w:space="0" w:color="auto"/>
                <w:left w:val="none" w:sz="0" w:space="0" w:color="auto"/>
                <w:bottom w:val="none" w:sz="0" w:space="0" w:color="auto"/>
                <w:right w:val="none" w:sz="0" w:space="0" w:color="auto"/>
              </w:divBdr>
            </w:div>
            <w:div w:id="1709645967">
              <w:marLeft w:val="0"/>
              <w:marRight w:val="0"/>
              <w:marTop w:val="0"/>
              <w:marBottom w:val="0"/>
              <w:divBdr>
                <w:top w:val="none" w:sz="0" w:space="0" w:color="auto"/>
                <w:left w:val="none" w:sz="0" w:space="0" w:color="auto"/>
                <w:bottom w:val="none" w:sz="0" w:space="0" w:color="auto"/>
                <w:right w:val="none" w:sz="0" w:space="0" w:color="auto"/>
              </w:divBdr>
            </w:div>
            <w:div w:id="1723361912">
              <w:marLeft w:val="0"/>
              <w:marRight w:val="0"/>
              <w:marTop w:val="0"/>
              <w:marBottom w:val="0"/>
              <w:divBdr>
                <w:top w:val="none" w:sz="0" w:space="0" w:color="auto"/>
                <w:left w:val="none" w:sz="0" w:space="0" w:color="auto"/>
                <w:bottom w:val="none" w:sz="0" w:space="0" w:color="auto"/>
                <w:right w:val="none" w:sz="0" w:space="0" w:color="auto"/>
              </w:divBdr>
            </w:div>
            <w:div w:id="2047371879">
              <w:marLeft w:val="0"/>
              <w:marRight w:val="0"/>
              <w:marTop w:val="0"/>
              <w:marBottom w:val="0"/>
              <w:divBdr>
                <w:top w:val="none" w:sz="0" w:space="0" w:color="auto"/>
                <w:left w:val="none" w:sz="0" w:space="0" w:color="auto"/>
                <w:bottom w:val="none" w:sz="0" w:space="0" w:color="auto"/>
                <w:right w:val="none" w:sz="0" w:space="0" w:color="auto"/>
              </w:divBdr>
            </w:div>
            <w:div w:id="2074696201">
              <w:marLeft w:val="0"/>
              <w:marRight w:val="0"/>
              <w:marTop w:val="0"/>
              <w:marBottom w:val="0"/>
              <w:divBdr>
                <w:top w:val="none" w:sz="0" w:space="0" w:color="auto"/>
                <w:left w:val="none" w:sz="0" w:space="0" w:color="auto"/>
                <w:bottom w:val="none" w:sz="0" w:space="0" w:color="auto"/>
                <w:right w:val="none" w:sz="0" w:space="0" w:color="auto"/>
              </w:divBdr>
            </w:div>
            <w:div w:id="2145656399">
              <w:marLeft w:val="0"/>
              <w:marRight w:val="0"/>
              <w:marTop w:val="0"/>
              <w:marBottom w:val="0"/>
              <w:divBdr>
                <w:top w:val="none" w:sz="0" w:space="0" w:color="auto"/>
                <w:left w:val="none" w:sz="0" w:space="0" w:color="auto"/>
                <w:bottom w:val="none" w:sz="0" w:space="0" w:color="auto"/>
                <w:right w:val="none" w:sz="0" w:space="0" w:color="auto"/>
              </w:divBdr>
            </w:div>
          </w:divsChild>
        </w:div>
        <w:div w:id="1944457364">
          <w:marLeft w:val="0"/>
          <w:marRight w:val="0"/>
          <w:marTop w:val="0"/>
          <w:marBottom w:val="0"/>
          <w:divBdr>
            <w:top w:val="none" w:sz="0" w:space="0" w:color="auto"/>
            <w:left w:val="none" w:sz="0" w:space="0" w:color="auto"/>
            <w:bottom w:val="none" w:sz="0" w:space="0" w:color="auto"/>
            <w:right w:val="none" w:sz="0" w:space="0" w:color="auto"/>
          </w:divBdr>
          <w:divsChild>
            <w:div w:id="137385889">
              <w:marLeft w:val="0"/>
              <w:marRight w:val="0"/>
              <w:marTop w:val="0"/>
              <w:marBottom w:val="0"/>
              <w:divBdr>
                <w:top w:val="none" w:sz="0" w:space="0" w:color="auto"/>
                <w:left w:val="none" w:sz="0" w:space="0" w:color="auto"/>
                <w:bottom w:val="none" w:sz="0" w:space="0" w:color="auto"/>
                <w:right w:val="none" w:sz="0" w:space="0" w:color="auto"/>
              </w:divBdr>
            </w:div>
            <w:div w:id="258679659">
              <w:marLeft w:val="0"/>
              <w:marRight w:val="0"/>
              <w:marTop w:val="0"/>
              <w:marBottom w:val="0"/>
              <w:divBdr>
                <w:top w:val="none" w:sz="0" w:space="0" w:color="auto"/>
                <w:left w:val="none" w:sz="0" w:space="0" w:color="auto"/>
                <w:bottom w:val="none" w:sz="0" w:space="0" w:color="auto"/>
                <w:right w:val="none" w:sz="0" w:space="0" w:color="auto"/>
              </w:divBdr>
            </w:div>
            <w:div w:id="709838346">
              <w:marLeft w:val="0"/>
              <w:marRight w:val="0"/>
              <w:marTop w:val="0"/>
              <w:marBottom w:val="0"/>
              <w:divBdr>
                <w:top w:val="none" w:sz="0" w:space="0" w:color="auto"/>
                <w:left w:val="none" w:sz="0" w:space="0" w:color="auto"/>
                <w:bottom w:val="none" w:sz="0" w:space="0" w:color="auto"/>
                <w:right w:val="none" w:sz="0" w:space="0" w:color="auto"/>
              </w:divBdr>
            </w:div>
            <w:div w:id="720983071">
              <w:marLeft w:val="0"/>
              <w:marRight w:val="0"/>
              <w:marTop w:val="0"/>
              <w:marBottom w:val="0"/>
              <w:divBdr>
                <w:top w:val="none" w:sz="0" w:space="0" w:color="auto"/>
                <w:left w:val="none" w:sz="0" w:space="0" w:color="auto"/>
                <w:bottom w:val="none" w:sz="0" w:space="0" w:color="auto"/>
                <w:right w:val="none" w:sz="0" w:space="0" w:color="auto"/>
              </w:divBdr>
            </w:div>
            <w:div w:id="1059010377">
              <w:marLeft w:val="0"/>
              <w:marRight w:val="0"/>
              <w:marTop w:val="0"/>
              <w:marBottom w:val="0"/>
              <w:divBdr>
                <w:top w:val="none" w:sz="0" w:space="0" w:color="auto"/>
                <w:left w:val="none" w:sz="0" w:space="0" w:color="auto"/>
                <w:bottom w:val="none" w:sz="0" w:space="0" w:color="auto"/>
                <w:right w:val="none" w:sz="0" w:space="0" w:color="auto"/>
              </w:divBdr>
            </w:div>
            <w:div w:id="1079137623">
              <w:marLeft w:val="0"/>
              <w:marRight w:val="0"/>
              <w:marTop w:val="0"/>
              <w:marBottom w:val="0"/>
              <w:divBdr>
                <w:top w:val="none" w:sz="0" w:space="0" w:color="auto"/>
                <w:left w:val="none" w:sz="0" w:space="0" w:color="auto"/>
                <w:bottom w:val="none" w:sz="0" w:space="0" w:color="auto"/>
                <w:right w:val="none" w:sz="0" w:space="0" w:color="auto"/>
              </w:divBdr>
            </w:div>
            <w:div w:id="1369529927">
              <w:marLeft w:val="0"/>
              <w:marRight w:val="0"/>
              <w:marTop w:val="0"/>
              <w:marBottom w:val="0"/>
              <w:divBdr>
                <w:top w:val="none" w:sz="0" w:space="0" w:color="auto"/>
                <w:left w:val="none" w:sz="0" w:space="0" w:color="auto"/>
                <w:bottom w:val="none" w:sz="0" w:space="0" w:color="auto"/>
                <w:right w:val="none" w:sz="0" w:space="0" w:color="auto"/>
              </w:divBdr>
            </w:div>
            <w:div w:id="1451244186">
              <w:marLeft w:val="0"/>
              <w:marRight w:val="0"/>
              <w:marTop w:val="0"/>
              <w:marBottom w:val="0"/>
              <w:divBdr>
                <w:top w:val="none" w:sz="0" w:space="0" w:color="auto"/>
                <w:left w:val="none" w:sz="0" w:space="0" w:color="auto"/>
                <w:bottom w:val="none" w:sz="0" w:space="0" w:color="auto"/>
                <w:right w:val="none" w:sz="0" w:space="0" w:color="auto"/>
              </w:divBdr>
            </w:div>
            <w:div w:id="1474714185">
              <w:marLeft w:val="0"/>
              <w:marRight w:val="0"/>
              <w:marTop w:val="0"/>
              <w:marBottom w:val="0"/>
              <w:divBdr>
                <w:top w:val="none" w:sz="0" w:space="0" w:color="auto"/>
                <w:left w:val="none" w:sz="0" w:space="0" w:color="auto"/>
                <w:bottom w:val="none" w:sz="0" w:space="0" w:color="auto"/>
                <w:right w:val="none" w:sz="0" w:space="0" w:color="auto"/>
              </w:divBdr>
            </w:div>
            <w:div w:id="2035030591">
              <w:marLeft w:val="0"/>
              <w:marRight w:val="0"/>
              <w:marTop w:val="0"/>
              <w:marBottom w:val="0"/>
              <w:divBdr>
                <w:top w:val="none" w:sz="0" w:space="0" w:color="auto"/>
                <w:left w:val="none" w:sz="0" w:space="0" w:color="auto"/>
                <w:bottom w:val="none" w:sz="0" w:space="0" w:color="auto"/>
                <w:right w:val="none" w:sz="0" w:space="0" w:color="auto"/>
              </w:divBdr>
            </w:div>
            <w:div w:id="208571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373071">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546680058">
      <w:bodyDiv w:val="1"/>
      <w:marLeft w:val="0"/>
      <w:marRight w:val="0"/>
      <w:marTop w:val="0"/>
      <w:marBottom w:val="0"/>
      <w:divBdr>
        <w:top w:val="none" w:sz="0" w:space="0" w:color="auto"/>
        <w:left w:val="none" w:sz="0" w:space="0" w:color="auto"/>
        <w:bottom w:val="none" w:sz="0" w:space="0" w:color="auto"/>
        <w:right w:val="none" w:sz="0" w:space="0" w:color="auto"/>
      </w:divBdr>
    </w:div>
    <w:div w:id="1690832863">
      <w:bodyDiv w:val="1"/>
      <w:marLeft w:val="0"/>
      <w:marRight w:val="0"/>
      <w:marTop w:val="0"/>
      <w:marBottom w:val="0"/>
      <w:divBdr>
        <w:top w:val="none" w:sz="0" w:space="0" w:color="auto"/>
        <w:left w:val="none" w:sz="0" w:space="0" w:color="auto"/>
        <w:bottom w:val="none" w:sz="0" w:space="0" w:color="auto"/>
        <w:right w:val="none" w:sz="0" w:space="0" w:color="auto"/>
      </w:divBdr>
    </w:div>
    <w:div w:id="1805809179">
      <w:bodyDiv w:val="1"/>
      <w:marLeft w:val="0"/>
      <w:marRight w:val="0"/>
      <w:marTop w:val="0"/>
      <w:marBottom w:val="0"/>
      <w:divBdr>
        <w:top w:val="none" w:sz="0" w:space="0" w:color="auto"/>
        <w:left w:val="none" w:sz="0" w:space="0" w:color="auto"/>
        <w:bottom w:val="none" w:sz="0" w:space="0" w:color="auto"/>
        <w:right w:val="none" w:sz="0" w:space="0" w:color="auto"/>
      </w:divBdr>
    </w:div>
    <w:div w:id="1843079296">
      <w:bodyDiv w:val="1"/>
      <w:marLeft w:val="0"/>
      <w:marRight w:val="0"/>
      <w:marTop w:val="0"/>
      <w:marBottom w:val="0"/>
      <w:divBdr>
        <w:top w:val="none" w:sz="0" w:space="0" w:color="auto"/>
        <w:left w:val="none" w:sz="0" w:space="0" w:color="auto"/>
        <w:bottom w:val="none" w:sz="0" w:space="0" w:color="auto"/>
        <w:right w:val="none" w:sz="0" w:space="0" w:color="auto"/>
      </w:divBdr>
    </w:div>
    <w:div w:id="1994484691">
      <w:bodyDiv w:val="1"/>
      <w:marLeft w:val="0"/>
      <w:marRight w:val="0"/>
      <w:marTop w:val="0"/>
      <w:marBottom w:val="0"/>
      <w:divBdr>
        <w:top w:val="none" w:sz="0" w:space="0" w:color="auto"/>
        <w:left w:val="none" w:sz="0" w:space="0" w:color="auto"/>
        <w:bottom w:val="none" w:sz="0" w:space="0" w:color="auto"/>
        <w:right w:val="none" w:sz="0" w:space="0" w:color="auto"/>
      </w:divBdr>
    </w:div>
    <w:div w:id="2053067286">
      <w:bodyDiv w:val="1"/>
      <w:marLeft w:val="0"/>
      <w:marRight w:val="0"/>
      <w:marTop w:val="0"/>
      <w:marBottom w:val="0"/>
      <w:divBdr>
        <w:top w:val="none" w:sz="0" w:space="0" w:color="auto"/>
        <w:left w:val="none" w:sz="0" w:space="0" w:color="auto"/>
        <w:bottom w:val="none" w:sz="0" w:space="0" w:color="auto"/>
        <w:right w:val="none" w:sz="0" w:space="0" w:color="auto"/>
      </w:divBdr>
    </w:div>
    <w:div w:id="2131510523">
      <w:bodyDiv w:val="1"/>
      <w:marLeft w:val="0"/>
      <w:marRight w:val="0"/>
      <w:marTop w:val="0"/>
      <w:marBottom w:val="0"/>
      <w:divBdr>
        <w:top w:val="none" w:sz="0" w:space="0" w:color="auto"/>
        <w:left w:val="none" w:sz="0" w:space="0" w:color="auto"/>
        <w:bottom w:val="none" w:sz="0" w:space="0" w:color="auto"/>
        <w:right w:val="none" w:sz="0" w:space="0" w:color="auto"/>
      </w:divBdr>
      <w:divsChild>
        <w:div w:id="356585709">
          <w:marLeft w:val="0"/>
          <w:marRight w:val="0"/>
          <w:marTop w:val="0"/>
          <w:marBottom w:val="0"/>
          <w:divBdr>
            <w:top w:val="none" w:sz="0" w:space="0" w:color="auto"/>
            <w:left w:val="none" w:sz="0" w:space="0" w:color="auto"/>
            <w:bottom w:val="none" w:sz="0" w:space="0" w:color="auto"/>
            <w:right w:val="none" w:sz="0" w:space="0" w:color="auto"/>
          </w:divBdr>
        </w:div>
        <w:div w:id="373773461">
          <w:marLeft w:val="0"/>
          <w:marRight w:val="0"/>
          <w:marTop w:val="0"/>
          <w:marBottom w:val="0"/>
          <w:divBdr>
            <w:top w:val="none" w:sz="0" w:space="0" w:color="auto"/>
            <w:left w:val="none" w:sz="0" w:space="0" w:color="auto"/>
            <w:bottom w:val="none" w:sz="0" w:space="0" w:color="auto"/>
            <w:right w:val="none" w:sz="0" w:space="0" w:color="auto"/>
          </w:divBdr>
        </w:div>
        <w:div w:id="416175742">
          <w:marLeft w:val="0"/>
          <w:marRight w:val="0"/>
          <w:marTop w:val="0"/>
          <w:marBottom w:val="0"/>
          <w:divBdr>
            <w:top w:val="none" w:sz="0" w:space="0" w:color="auto"/>
            <w:left w:val="none" w:sz="0" w:space="0" w:color="auto"/>
            <w:bottom w:val="none" w:sz="0" w:space="0" w:color="auto"/>
            <w:right w:val="none" w:sz="0" w:space="0" w:color="auto"/>
          </w:divBdr>
        </w:div>
        <w:div w:id="468405401">
          <w:marLeft w:val="0"/>
          <w:marRight w:val="0"/>
          <w:marTop w:val="0"/>
          <w:marBottom w:val="0"/>
          <w:divBdr>
            <w:top w:val="none" w:sz="0" w:space="0" w:color="auto"/>
            <w:left w:val="none" w:sz="0" w:space="0" w:color="auto"/>
            <w:bottom w:val="none" w:sz="0" w:space="0" w:color="auto"/>
            <w:right w:val="none" w:sz="0" w:space="0" w:color="auto"/>
          </w:divBdr>
        </w:div>
        <w:div w:id="526793752">
          <w:marLeft w:val="0"/>
          <w:marRight w:val="0"/>
          <w:marTop w:val="0"/>
          <w:marBottom w:val="0"/>
          <w:divBdr>
            <w:top w:val="none" w:sz="0" w:space="0" w:color="auto"/>
            <w:left w:val="none" w:sz="0" w:space="0" w:color="auto"/>
            <w:bottom w:val="none" w:sz="0" w:space="0" w:color="auto"/>
            <w:right w:val="none" w:sz="0" w:space="0" w:color="auto"/>
          </w:divBdr>
        </w:div>
        <w:div w:id="602341742">
          <w:marLeft w:val="0"/>
          <w:marRight w:val="0"/>
          <w:marTop w:val="0"/>
          <w:marBottom w:val="0"/>
          <w:divBdr>
            <w:top w:val="none" w:sz="0" w:space="0" w:color="auto"/>
            <w:left w:val="none" w:sz="0" w:space="0" w:color="auto"/>
            <w:bottom w:val="none" w:sz="0" w:space="0" w:color="auto"/>
            <w:right w:val="none" w:sz="0" w:space="0" w:color="auto"/>
          </w:divBdr>
        </w:div>
        <w:div w:id="632516997">
          <w:marLeft w:val="0"/>
          <w:marRight w:val="0"/>
          <w:marTop w:val="0"/>
          <w:marBottom w:val="0"/>
          <w:divBdr>
            <w:top w:val="none" w:sz="0" w:space="0" w:color="auto"/>
            <w:left w:val="none" w:sz="0" w:space="0" w:color="auto"/>
            <w:bottom w:val="none" w:sz="0" w:space="0" w:color="auto"/>
            <w:right w:val="none" w:sz="0" w:space="0" w:color="auto"/>
          </w:divBdr>
        </w:div>
        <w:div w:id="649594950">
          <w:marLeft w:val="0"/>
          <w:marRight w:val="0"/>
          <w:marTop w:val="0"/>
          <w:marBottom w:val="0"/>
          <w:divBdr>
            <w:top w:val="none" w:sz="0" w:space="0" w:color="auto"/>
            <w:left w:val="none" w:sz="0" w:space="0" w:color="auto"/>
            <w:bottom w:val="none" w:sz="0" w:space="0" w:color="auto"/>
            <w:right w:val="none" w:sz="0" w:space="0" w:color="auto"/>
          </w:divBdr>
        </w:div>
        <w:div w:id="802699903">
          <w:marLeft w:val="0"/>
          <w:marRight w:val="0"/>
          <w:marTop w:val="0"/>
          <w:marBottom w:val="0"/>
          <w:divBdr>
            <w:top w:val="none" w:sz="0" w:space="0" w:color="auto"/>
            <w:left w:val="none" w:sz="0" w:space="0" w:color="auto"/>
            <w:bottom w:val="none" w:sz="0" w:space="0" w:color="auto"/>
            <w:right w:val="none" w:sz="0" w:space="0" w:color="auto"/>
          </w:divBdr>
        </w:div>
        <w:div w:id="820077332">
          <w:marLeft w:val="0"/>
          <w:marRight w:val="0"/>
          <w:marTop w:val="0"/>
          <w:marBottom w:val="0"/>
          <w:divBdr>
            <w:top w:val="none" w:sz="0" w:space="0" w:color="auto"/>
            <w:left w:val="none" w:sz="0" w:space="0" w:color="auto"/>
            <w:bottom w:val="none" w:sz="0" w:space="0" w:color="auto"/>
            <w:right w:val="none" w:sz="0" w:space="0" w:color="auto"/>
          </w:divBdr>
        </w:div>
        <w:div w:id="840048370">
          <w:marLeft w:val="0"/>
          <w:marRight w:val="0"/>
          <w:marTop w:val="0"/>
          <w:marBottom w:val="0"/>
          <w:divBdr>
            <w:top w:val="none" w:sz="0" w:space="0" w:color="auto"/>
            <w:left w:val="none" w:sz="0" w:space="0" w:color="auto"/>
            <w:bottom w:val="none" w:sz="0" w:space="0" w:color="auto"/>
            <w:right w:val="none" w:sz="0" w:space="0" w:color="auto"/>
          </w:divBdr>
        </w:div>
        <w:div w:id="909344645">
          <w:marLeft w:val="0"/>
          <w:marRight w:val="0"/>
          <w:marTop w:val="0"/>
          <w:marBottom w:val="0"/>
          <w:divBdr>
            <w:top w:val="none" w:sz="0" w:space="0" w:color="auto"/>
            <w:left w:val="none" w:sz="0" w:space="0" w:color="auto"/>
            <w:bottom w:val="none" w:sz="0" w:space="0" w:color="auto"/>
            <w:right w:val="none" w:sz="0" w:space="0" w:color="auto"/>
          </w:divBdr>
        </w:div>
        <w:div w:id="951593121">
          <w:marLeft w:val="0"/>
          <w:marRight w:val="0"/>
          <w:marTop w:val="0"/>
          <w:marBottom w:val="0"/>
          <w:divBdr>
            <w:top w:val="none" w:sz="0" w:space="0" w:color="auto"/>
            <w:left w:val="none" w:sz="0" w:space="0" w:color="auto"/>
            <w:bottom w:val="none" w:sz="0" w:space="0" w:color="auto"/>
            <w:right w:val="none" w:sz="0" w:space="0" w:color="auto"/>
          </w:divBdr>
        </w:div>
        <w:div w:id="1082675987">
          <w:marLeft w:val="0"/>
          <w:marRight w:val="0"/>
          <w:marTop w:val="0"/>
          <w:marBottom w:val="0"/>
          <w:divBdr>
            <w:top w:val="none" w:sz="0" w:space="0" w:color="auto"/>
            <w:left w:val="none" w:sz="0" w:space="0" w:color="auto"/>
            <w:bottom w:val="none" w:sz="0" w:space="0" w:color="auto"/>
            <w:right w:val="none" w:sz="0" w:space="0" w:color="auto"/>
          </w:divBdr>
        </w:div>
        <w:div w:id="1153639290">
          <w:marLeft w:val="0"/>
          <w:marRight w:val="0"/>
          <w:marTop w:val="0"/>
          <w:marBottom w:val="0"/>
          <w:divBdr>
            <w:top w:val="none" w:sz="0" w:space="0" w:color="auto"/>
            <w:left w:val="none" w:sz="0" w:space="0" w:color="auto"/>
            <w:bottom w:val="none" w:sz="0" w:space="0" w:color="auto"/>
            <w:right w:val="none" w:sz="0" w:space="0" w:color="auto"/>
          </w:divBdr>
        </w:div>
        <w:div w:id="1201552692">
          <w:marLeft w:val="0"/>
          <w:marRight w:val="0"/>
          <w:marTop w:val="0"/>
          <w:marBottom w:val="0"/>
          <w:divBdr>
            <w:top w:val="none" w:sz="0" w:space="0" w:color="auto"/>
            <w:left w:val="none" w:sz="0" w:space="0" w:color="auto"/>
            <w:bottom w:val="none" w:sz="0" w:space="0" w:color="auto"/>
            <w:right w:val="none" w:sz="0" w:space="0" w:color="auto"/>
          </w:divBdr>
        </w:div>
        <w:div w:id="1337155114">
          <w:marLeft w:val="0"/>
          <w:marRight w:val="0"/>
          <w:marTop w:val="0"/>
          <w:marBottom w:val="0"/>
          <w:divBdr>
            <w:top w:val="none" w:sz="0" w:space="0" w:color="auto"/>
            <w:left w:val="none" w:sz="0" w:space="0" w:color="auto"/>
            <w:bottom w:val="none" w:sz="0" w:space="0" w:color="auto"/>
            <w:right w:val="none" w:sz="0" w:space="0" w:color="auto"/>
          </w:divBdr>
        </w:div>
        <w:div w:id="1389914775">
          <w:marLeft w:val="0"/>
          <w:marRight w:val="0"/>
          <w:marTop w:val="0"/>
          <w:marBottom w:val="0"/>
          <w:divBdr>
            <w:top w:val="none" w:sz="0" w:space="0" w:color="auto"/>
            <w:left w:val="none" w:sz="0" w:space="0" w:color="auto"/>
            <w:bottom w:val="none" w:sz="0" w:space="0" w:color="auto"/>
            <w:right w:val="none" w:sz="0" w:space="0" w:color="auto"/>
          </w:divBdr>
        </w:div>
        <w:div w:id="1478886608">
          <w:marLeft w:val="0"/>
          <w:marRight w:val="0"/>
          <w:marTop w:val="0"/>
          <w:marBottom w:val="0"/>
          <w:divBdr>
            <w:top w:val="none" w:sz="0" w:space="0" w:color="auto"/>
            <w:left w:val="none" w:sz="0" w:space="0" w:color="auto"/>
            <w:bottom w:val="none" w:sz="0" w:space="0" w:color="auto"/>
            <w:right w:val="none" w:sz="0" w:space="0" w:color="auto"/>
          </w:divBdr>
        </w:div>
        <w:div w:id="1651397345">
          <w:marLeft w:val="0"/>
          <w:marRight w:val="0"/>
          <w:marTop w:val="0"/>
          <w:marBottom w:val="0"/>
          <w:divBdr>
            <w:top w:val="none" w:sz="0" w:space="0" w:color="auto"/>
            <w:left w:val="none" w:sz="0" w:space="0" w:color="auto"/>
            <w:bottom w:val="none" w:sz="0" w:space="0" w:color="auto"/>
            <w:right w:val="none" w:sz="0" w:space="0" w:color="auto"/>
          </w:divBdr>
        </w:div>
        <w:div w:id="1717897486">
          <w:marLeft w:val="0"/>
          <w:marRight w:val="0"/>
          <w:marTop w:val="0"/>
          <w:marBottom w:val="0"/>
          <w:divBdr>
            <w:top w:val="none" w:sz="0" w:space="0" w:color="auto"/>
            <w:left w:val="none" w:sz="0" w:space="0" w:color="auto"/>
            <w:bottom w:val="none" w:sz="0" w:space="0" w:color="auto"/>
            <w:right w:val="none" w:sz="0" w:space="0" w:color="auto"/>
          </w:divBdr>
          <w:divsChild>
            <w:div w:id="1766684987">
              <w:marLeft w:val="-75"/>
              <w:marRight w:val="0"/>
              <w:marTop w:val="30"/>
              <w:marBottom w:val="30"/>
              <w:divBdr>
                <w:top w:val="none" w:sz="0" w:space="0" w:color="auto"/>
                <w:left w:val="none" w:sz="0" w:space="0" w:color="auto"/>
                <w:bottom w:val="none" w:sz="0" w:space="0" w:color="auto"/>
                <w:right w:val="none" w:sz="0" w:space="0" w:color="auto"/>
              </w:divBdr>
              <w:divsChild>
                <w:div w:id="19817524">
                  <w:marLeft w:val="0"/>
                  <w:marRight w:val="0"/>
                  <w:marTop w:val="0"/>
                  <w:marBottom w:val="0"/>
                  <w:divBdr>
                    <w:top w:val="none" w:sz="0" w:space="0" w:color="auto"/>
                    <w:left w:val="none" w:sz="0" w:space="0" w:color="auto"/>
                    <w:bottom w:val="none" w:sz="0" w:space="0" w:color="auto"/>
                    <w:right w:val="none" w:sz="0" w:space="0" w:color="auto"/>
                  </w:divBdr>
                  <w:divsChild>
                    <w:div w:id="1322079388">
                      <w:marLeft w:val="0"/>
                      <w:marRight w:val="0"/>
                      <w:marTop w:val="0"/>
                      <w:marBottom w:val="0"/>
                      <w:divBdr>
                        <w:top w:val="none" w:sz="0" w:space="0" w:color="auto"/>
                        <w:left w:val="none" w:sz="0" w:space="0" w:color="auto"/>
                        <w:bottom w:val="none" w:sz="0" w:space="0" w:color="auto"/>
                        <w:right w:val="none" w:sz="0" w:space="0" w:color="auto"/>
                      </w:divBdr>
                    </w:div>
                  </w:divsChild>
                </w:div>
                <w:div w:id="24448402">
                  <w:marLeft w:val="0"/>
                  <w:marRight w:val="0"/>
                  <w:marTop w:val="0"/>
                  <w:marBottom w:val="0"/>
                  <w:divBdr>
                    <w:top w:val="none" w:sz="0" w:space="0" w:color="auto"/>
                    <w:left w:val="none" w:sz="0" w:space="0" w:color="auto"/>
                    <w:bottom w:val="none" w:sz="0" w:space="0" w:color="auto"/>
                    <w:right w:val="none" w:sz="0" w:space="0" w:color="auto"/>
                  </w:divBdr>
                  <w:divsChild>
                    <w:div w:id="1419718075">
                      <w:marLeft w:val="0"/>
                      <w:marRight w:val="0"/>
                      <w:marTop w:val="0"/>
                      <w:marBottom w:val="0"/>
                      <w:divBdr>
                        <w:top w:val="none" w:sz="0" w:space="0" w:color="auto"/>
                        <w:left w:val="none" w:sz="0" w:space="0" w:color="auto"/>
                        <w:bottom w:val="none" w:sz="0" w:space="0" w:color="auto"/>
                        <w:right w:val="none" w:sz="0" w:space="0" w:color="auto"/>
                      </w:divBdr>
                    </w:div>
                  </w:divsChild>
                </w:div>
                <w:div w:id="26492366">
                  <w:marLeft w:val="0"/>
                  <w:marRight w:val="0"/>
                  <w:marTop w:val="0"/>
                  <w:marBottom w:val="0"/>
                  <w:divBdr>
                    <w:top w:val="none" w:sz="0" w:space="0" w:color="auto"/>
                    <w:left w:val="none" w:sz="0" w:space="0" w:color="auto"/>
                    <w:bottom w:val="none" w:sz="0" w:space="0" w:color="auto"/>
                    <w:right w:val="none" w:sz="0" w:space="0" w:color="auto"/>
                  </w:divBdr>
                  <w:divsChild>
                    <w:div w:id="793645334">
                      <w:marLeft w:val="0"/>
                      <w:marRight w:val="0"/>
                      <w:marTop w:val="0"/>
                      <w:marBottom w:val="0"/>
                      <w:divBdr>
                        <w:top w:val="none" w:sz="0" w:space="0" w:color="auto"/>
                        <w:left w:val="none" w:sz="0" w:space="0" w:color="auto"/>
                        <w:bottom w:val="none" w:sz="0" w:space="0" w:color="auto"/>
                        <w:right w:val="none" w:sz="0" w:space="0" w:color="auto"/>
                      </w:divBdr>
                    </w:div>
                  </w:divsChild>
                </w:div>
                <w:div w:id="142160478">
                  <w:marLeft w:val="0"/>
                  <w:marRight w:val="0"/>
                  <w:marTop w:val="0"/>
                  <w:marBottom w:val="0"/>
                  <w:divBdr>
                    <w:top w:val="none" w:sz="0" w:space="0" w:color="auto"/>
                    <w:left w:val="none" w:sz="0" w:space="0" w:color="auto"/>
                    <w:bottom w:val="none" w:sz="0" w:space="0" w:color="auto"/>
                    <w:right w:val="none" w:sz="0" w:space="0" w:color="auto"/>
                  </w:divBdr>
                  <w:divsChild>
                    <w:div w:id="786975102">
                      <w:marLeft w:val="0"/>
                      <w:marRight w:val="0"/>
                      <w:marTop w:val="0"/>
                      <w:marBottom w:val="0"/>
                      <w:divBdr>
                        <w:top w:val="none" w:sz="0" w:space="0" w:color="auto"/>
                        <w:left w:val="none" w:sz="0" w:space="0" w:color="auto"/>
                        <w:bottom w:val="none" w:sz="0" w:space="0" w:color="auto"/>
                        <w:right w:val="none" w:sz="0" w:space="0" w:color="auto"/>
                      </w:divBdr>
                    </w:div>
                  </w:divsChild>
                </w:div>
                <w:div w:id="178280705">
                  <w:marLeft w:val="0"/>
                  <w:marRight w:val="0"/>
                  <w:marTop w:val="0"/>
                  <w:marBottom w:val="0"/>
                  <w:divBdr>
                    <w:top w:val="none" w:sz="0" w:space="0" w:color="auto"/>
                    <w:left w:val="none" w:sz="0" w:space="0" w:color="auto"/>
                    <w:bottom w:val="none" w:sz="0" w:space="0" w:color="auto"/>
                    <w:right w:val="none" w:sz="0" w:space="0" w:color="auto"/>
                  </w:divBdr>
                  <w:divsChild>
                    <w:div w:id="785387831">
                      <w:marLeft w:val="0"/>
                      <w:marRight w:val="0"/>
                      <w:marTop w:val="0"/>
                      <w:marBottom w:val="0"/>
                      <w:divBdr>
                        <w:top w:val="none" w:sz="0" w:space="0" w:color="auto"/>
                        <w:left w:val="none" w:sz="0" w:space="0" w:color="auto"/>
                        <w:bottom w:val="none" w:sz="0" w:space="0" w:color="auto"/>
                        <w:right w:val="none" w:sz="0" w:space="0" w:color="auto"/>
                      </w:divBdr>
                    </w:div>
                  </w:divsChild>
                </w:div>
                <w:div w:id="304965981">
                  <w:marLeft w:val="0"/>
                  <w:marRight w:val="0"/>
                  <w:marTop w:val="0"/>
                  <w:marBottom w:val="0"/>
                  <w:divBdr>
                    <w:top w:val="none" w:sz="0" w:space="0" w:color="auto"/>
                    <w:left w:val="none" w:sz="0" w:space="0" w:color="auto"/>
                    <w:bottom w:val="none" w:sz="0" w:space="0" w:color="auto"/>
                    <w:right w:val="none" w:sz="0" w:space="0" w:color="auto"/>
                  </w:divBdr>
                  <w:divsChild>
                    <w:div w:id="184057562">
                      <w:marLeft w:val="0"/>
                      <w:marRight w:val="0"/>
                      <w:marTop w:val="0"/>
                      <w:marBottom w:val="0"/>
                      <w:divBdr>
                        <w:top w:val="none" w:sz="0" w:space="0" w:color="auto"/>
                        <w:left w:val="none" w:sz="0" w:space="0" w:color="auto"/>
                        <w:bottom w:val="none" w:sz="0" w:space="0" w:color="auto"/>
                        <w:right w:val="none" w:sz="0" w:space="0" w:color="auto"/>
                      </w:divBdr>
                    </w:div>
                  </w:divsChild>
                </w:div>
                <w:div w:id="360713409">
                  <w:marLeft w:val="0"/>
                  <w:marRight w:val="0"/>
                  <w:marTop w:val="0"/>
                  <w:marBottom w:val="0"/>
                  <w:divBdr>
                    <w:top w:val="none" w:sz="0" w:space="0" w:color="auto"/>
                    <w:left w:val="none" w:sz="0" w:space="0" w:color="auto"/>
                    <w:bottom w:val="none" w:sz="0" w:space="0" w:color="auto"/>
                    <w:right w:val="none" w:sz="0" w:space="0" w:color="auto"/>
                  </w:divBdr>
                  <w:divsChild>
                    <w:div w:id="1805389055">
                      <w:marLeft w:val="0"/>
                      <w:marRight w:val="0"/>
                      <w:marTop w:val="0"/>
                      <w:marBottom w:val="0"/>
                      <w:divBdr>
                        <w:top w:val="none" w:sz="0" w:space="0" w:color="auto"/>
                        <w:left w:val="none" w:sz="0" w:space="0" w:color="auto"/>
                        <w:bottom w:val="none" w:sz="0" w:space="0" w:color="auto"/>
                        <w:right w:val="none" w:sz="0" w:space="0" w:color="auto"/>
                      </w:divBdr>
                    </w:div>
                  </w:divsChild>
                </w:div>
                <w:div w:id="401369279">
                  <w:marLeft w:val="0"/>
                  <w:marRight w:val="0"/>
                  <w:marTop w:val="0"/>
                  <w:marBottom w:val="0"/>
                  <w:divBdr>
                    <w:top w:val="none" w:sz="0" w:space="0" w:color="auto"/>
                    <w:left w:val="none" w:sz="0" w:space="0" w:color="auto"/>
                    <w:bottom w:val="none" w:sz="0" w:space="0" w:color="auto"/>
                    <w:right w:val="none" w:sz="0" w:space="0" w:color="auto"/>
                  </w:divBdr>
                  <w:divsChild>
                    <w:div w:id="526605839">
                      <w:marLeft w:val="0"/>
                      <w:marRight w:val="0"/>
                      <w:marTop w:val="0"/>
                      <w:marBottom w:val="0"/>
                      <w:divBdr>
                        <w:top w:val="none" w:sz="0" w:space="0" w:color="auto"/>
                        <w:left w:val="none" w:sz="0" w:space="0" w:color="auto"/>
                        <w:bottom w:val="none" w:sz="0" w:space="0" w:color="auto"/>
                        <w:right w:val="none" w:sz="0" w:space="0" w:color="auto"/>
                      </w:divBdr>
                    </w:div>
                  </w:divsChild>
                </w:div>
                <w:div w:id="407465938">
                  <w:marLeft w:val="0"/>
                  <w:marRight w:val="0"/>
                  <w:marTop w:val="0"/>
                  <w:marBottom w:val="0"/>
                  <w:divBdr>
                    <w:top w:val="none" w:sz="0" w:space="0" w:color="auto"/>
                    <w:left w:val="none" w:sz="0" w:space="0" w:color="auto"/>
                    <w:bottom w:val="none" w:sz="0" w:space="0" w:color="auto"/>
                    <w:right w:val="none" w:sz="0" w:space="0" w:color="auto"/>
                  </w:divBdr>
                  <w:divsChild>
                    <w:div w:id="985206195">
                      <w:marLeft w:val="0"/>
                      <w:marRight w:val="0"/>
                      <w:marTop w:val="0"/>
                      <w:marBottom w:val="0"/>
                      <w:divBdr>
                        <w:top w:val="none" w:sz="0" w:space="0" w:color="auto"/>
                        <w:left w:val="none" w:sz="0" w:space="0" w:color="auto"/>
                        <w:bottom w:val="none" w:sz="0" w:space="0" w:color="auto"/>
                        <w:right w:val="none" w:sz="0" w:space="0" w:color="auto"/>
                      </w:divBdr>
                    </w:div>
                  </w:divsChild>
                </w:div>
                <w:div w:id="553128952">
                  <w:marLeft w:val="0"/>
                  <w:marRight w:val="0"/>
                  <w:marTop w:val="0"/>
                  <w:marBottom w:val="0"/>
                  <w:divBdr>
                    <w:top w:val="none" w:sz="0" w:space="0" w:color="auto"/>
                    <w:left w:val="none" w:sz="0" w:space="0" w:color="auto"/>
                    <w:bottom w:val="none" w:sz="0" w:space="0" w:color="auto"/>
                    <w:right w:val="none" w:sz="0" w:space="0" w:color="auto"/>
                  </w:divBdr>
                  <w:divsChild>
                    <w:div w:id="534850017">
                      <w:marLeft w:val="0"/>
                      <w:marRight w:val="0"/>
                      <w:marTop w:val="0"/>
                      <w:marBottom w:val="0"/>
                      <w:divBdr>
                        <w:top w:val="none" w:sz="0" w:space="0" w:color="auto"/>
                        <w:left w:val="none" w:sz="0" w:space="0" w:color="auto"/>
                        <w:bottom w:val="none" w:sz="0" w:space="0" w:color="auto"/>
                        <w:right w:val="none" w:sz="0" w:space="0" w:color="auto"/>
                      </w:divBdr>
                    </w:div>
                    <w:div w:id="1994986598">
                      <w:marLeft w:val="0"/>
                      <w:marRight w:val="0"/>
                      <w:marTop w:val="0"/>
                      <w:marBottom w:val="0"/>
                      <w:divBdr>
                        <w:top w:val="none" w:sz="0" w:space="0" w:color="auto"/>
                        <w:left w:val="none" w:sz="0" w:space="0" w:color="auto"/>
                        <w:bottom w:val="none" w:sz="0" w:space="0" w:color="auto"/>
                        <w:right w:val="none" w:sz="0" w:space="0" w:color="auto"/>
                      </w:divBdr>
                    </w:div>
                  </w:divsChild>
                </w:div>
                <w:div w:id="562639765">
                  <w:marLeft w:val="0"/>
                  <w:marRight w:val="0"/>
                  <w:marTop w:val="0"/>
                  <w:marBottom w:val="0"/>
                  <w:divBdr>
                    <w:top w:val="none" w:sz="0" w:space="0" w:color="auto"/>
                    <w:left w:val="none" w:sz="0" w:space="0" w:color="auto"/>
                    <w:bottom w:val="none" w:sz="0" w:space="0" w:color="auto"/>
                    <w:right w:val="none" w:sz="0" w:space="0" w:color="auto"/>
                  </w:divBdr>
                  <w:divsChild>
                    <w:div w:id="1686248387">
                      <w:marLeft w:val="0"/>
                      <w:marRight w:val="0"/>
                      <w:marTop w:val="0"/>
                      <w:marBottom w:val="0"/>
                      <w:divBdr>
                        <w:top w:val="none" w:sz="0" w:space="0" w:color="auto"/>
                        <w:left w:val="none" w:sz="0" w:space="0" w:color="auto"/>
                        <w:bottom w:val="none" w:sz="0" w:space="0" w:color="auto"/>
                        <w:right w:val="none" w:sz="0" w:space="0" w:color="auto"/>
                      </w:divBdr>
                    </w:div>
                  </w:divsChild>
                </w:div>
                <w:div w:id="578056213">
                  <w:marLeft w:val="0"/>
                  <w:marRight w:val="0"/>
                  <w:marTop w:val="0"/>
                  <w:marBottom w:val="0"/>
                  <w:divBdr>
                    <w:top w:val="none" w:sz="0" w:space="0" w:color="auto"/>
                    <w:left w:val="none" w:sz="0" w:space="0" w:color="auto"/>
                    <w:bottom w:val="none" w:sz="0" w:space="0" w:color="auto"/>
                    <w:right w:val="none" w:sz="0" w:space="0" w:color="auto"/>
                  </w:divBdr>
                  <w:divsChild>
                    <w:div w:id="204829835">
                      <w:marLeft w:val="0"/>
                      <w:marRight w:val="0"/>
                      <w:marTop w:val="0"/>
                      <w:marBottom w:val="0"/>
                      <w:divBdr>
                        <w:top w:val="none" w:sz="0" w:space="0" w:color="auto"/>
                        <w:left w:val="none" w:sz="0" w:space="0" w:color="auto"/>
                        <w:bottom w:val="none" w:sz="0" w:space="0" w:color="auto"/>
                        <w:right w:val="none" w:sz="0" w:space="0" w:color="auto"/>
                      </w:divBdr>
                    </w:div>
                  </w:divsChild>
                </w:div>
                <w:div w:id="693381492">
                  <w:marLeft w:val="0"/>
                  <w:marRight w:val="0"/>
                  <w:marTop w:val="0"/>
                  <w:marBottom w:val="0"/>
                  <w:divBdr>
                    <w:top w:val="none" w:sz="0" w:space="0" w:color="auto"/>
                    <w:left w:val="none" w:sz="0" w:space="0" w:color="auto"/>
                    <w:bottom w:val="none" w:sz="0" w:space="0" w:color="auto"/>
                    <w:right w:val="none" w:sz="0" w:space="0" w:color="auto"/>
                  </w:divBdr>
                  <w:divsChild>
                    <w:div w:id="960378695">
                      <w:marLeft w:val="0"/>
                      <w:marRight w:val="0"/>
                      <w:marTop w:val="0"/>
                      <w:marBottom w:val="0"/>
                      <w:divBdr>
                        <w:top w:val="none" w:sz="0" w:space="0" w:color="auto"/>
                        <w:left w:val="none" w:sz="0" w:space="0" w:color="auto"/>
                        <w:bottom w:val="none" w:sz="0" w:space="0" w:color="auto"/>
                        <w:right w:val="none" w:sz="0" w:space="0" w:color="auto"/>
                      </w:divBdr>
                    </w:div>
                  </w:divsChild>
                </w:div>
                <w:div w:id="902790494">
                  <w:marLeft w:val="0"/>
                  <w:marRight w:val="0"/>
                  <w:marTop w:val="0"/>
                  <w:marBottom w:val="0"/>
                  <w:divBdr>
                    <w:top w:val="none" w:sz="0" w:space="0" w:color="auto"/>
                    <w:left w:val="none" w:sz="0" w:space="0" w:color="auto"/>
                    <w:bottom w:val="none" w:sz="0" w:space="0" w:color="auto"/>
                    <w:right w:val="none" w:sz="0" w:space="0" w:color="auto"/>
                  </w:divBdr>
                  <w:divsChild>
                    <w:div w:id="260458072">
                      <w:marLeft w:val="0"/>
                      <w:marRight w:val="0"/>
                      <w:marTop w:val="0"/>
                      <w:marBottom w:val="0"/>
                      <w:divBdr>
                        <w:top w:val="none" w:sz="0" w:space="0" w:color="auto"/>
                        <w:left w:val="none" w:sz="0" w:space="0" w:color="auto"/>
                        <w:bottom w:val="none" w:sz="0" w:space="0" w:color="auto"/>
                        <w:right w:val="none" w:sz="0" w:space="0" w:color="auto"/>
                      </w:divBdr>
                    </w:div>
                  </w:divsChild>
                </w:div>
                <w:div w:id="1018190880">
                  <w:marLeft w:val="0"/>
                  <w:marRight w:val="0"/>
                  <w:marTop w:val="0"/>
                  <w:marBottom w:val="0"/>
                  <w:divBdr>
                    <w:top w:val="none" w:sz="0" w:space="0" w:color="auto"/>
                    <w:left w:val="none" w:sz="0" w:space="0" w:color="auto"/>
                    <w:bottom w:val="none" w:sz="0" w:space="0" w:color="auto"/>
                    <w:right w:val="none" w:sz="0" w:space="0" w:color="auto"/>
                  </w:divBdr>
                  <w:divsChild>
                    <w:div w:id="1870994078">
                      <w:marLeft w:val="0"/>
                      <w:marRight w:val="0"/>
                      <w:marTop w:val="0"/>
                      <w:marBottom w:val="0"/>
                      <w:divBdr>
                        <w:top w:val="none" w:sz="0" w:space="0" w:color="auto"/>
                        <w:left w:val="none" w:sz="0" w:space="0" w:color="auto"/>
                        <w:bottom w:val="none" w:sz="0" w:space="0" w:color="auto"/>
                        <w:right w:val="none" w:sz="0" w:space="0" w:color="auto"/>
                      </w:divBdr>
                    </w:div>
                  </w:divsChild>
                </w:div>
                <w:div w:id="1297877927">
                  <w:marLeft w:val="0"/>
                  <w:marRight w:val="0"/>
                  <w:marTop w:val="0"/>
                  <w:marBottom w:val="0"/>
                  <w:divBdr>
                    <w:top w:val="none" w:sz="0" w:space="0" w:color="auto"/>
                    <w:left w:val="none" w:sz="0" w:space="0" w:color="auto"/>
                    <w:bottom w:val="none" w:sz="0" w:space="0" w:color="auto"/>
                    <w:right w:val="none" w:sz="0" w:space="0" w:color="auto"/>
                  </w:divBdr>
                  <w:divsChild>
                    <w:div w:id="739325577">
                      <w:marLeft w:val="0"/>
                      <w:marRight w:val="0"/>
                      <w:marTop w:val="0"/>
                      <w:marBottom w:val="0"/>
                      <w:divBdr>
                        <w:top w:val="none" w:sz="0" w:space="0" w:color="auto"/>
                        <w:left w:val="none" w:sz="0" w:space="0" w:color="auto"/>
                        <w:bottom w:val="none" w:sz="0" w:space="0" w:color="auto"/>
                        <w:right w:val="none" w:sz="0" w:space="0" w:color="auto"/>
                      </w:divBdr>
                    </w:div>
                  </w:divsChild>
                </w:div>
                <w:div w:id="1572160294">
                  <w:marLeft w:val="0"/>
                  <w:marRight w:val="0"/>
                  <w:marTop w:val="0"/>
                  <w:marBottom w:val="0"/>
                  <w:divBdr>
                    <w:top w:val="none" w:sz="0" w:space="0" w:color="auto"/>
                    <w:left w:val="none" w:sz="0" w:space="0" w:color="auto"/>
                    <w:bottom w:val="none" w:sz="0" w:space="0" w:color="auto"/>
                    <w:right w:val="none" w:sz="0" w:space="0" w:color="auto"/>
                  </w:divBdr>
                  <w:divsChild>
                    <w:div w:id="937828260">
                      <w:marLeft w:val="0"/>
                      <w:marRight w:val="0"/>
                      <w:marTop w:val="0"/>
                      <w:marBottom w:val="0"/>
                      <w:divBdr>
                        <w:top w:val="none" w:sz="0" w:space="0" w:color="auto"/>
                        <w:left w:val="none" w:sz="0" w:space="0" w:color="auto"/>
                        <w:bottom w:val="none" w:sz="0" w:space="0" w:color="auto"/>
                        <w:right w:val="none" w:sz="0" w:space="0" w:color="auto"/>
                      </w:divBdr>
                    </w:div>
                  </w:divsChild>
                </w:div>
                <w:div w:id="1573545419">
                  <w:marLeft w:val="0"/>
                  <w:marRight w:val="0"/>
                  <w:marTop w:val="0"/>
                  <w:marBottom w:val="0"/>
                  <w:divBdr>
                    <w:top w:val="none" w:sz="0" w:space="0" w:color="auto"/>
                    <w:left w:val="none" w:sz="0" w:space="0" w:color="auto"/>
                    <w:bottom w:val="none" w:sz="0" w:space="0" w:color="auto"/>
                    <w:right w:val="none" w:sz="0" w:space="0" w:color="auto"/>
                  </w:divBdr>
                  <w:divsChild>
                    <w:div w:id="271399989">
                      <w:marLeft w:val="0"/>
                      <w:marRight w:val="0"/>
                      <w:marTop w:val="0"/>
                      <w:marBottom w:val="0"/>
                      <w:divBdr>
                        <w:top w:val="none" w:sz="0" w:space="0" w:color="auto"/>
                        <w:left w:val="none" w:sz="0" w:space="0" w:color="auto"/>
                        <w:bottom w:val="none" w:sz="0" w:space="0" w:color="auto"/>
                        <w:right w:val="none" w:sz="0" w:space="0" w:color="auto"/>
                      </w:divBdr>
                    </w:div>
                  </w:divsChild>
                </w:div>
                <w:div w:id="1586183379">
                  <w:marLeft w:val="0"/>
                  <w:marRight w:val="0"/>
                  <w:marTop w:val="0"/>
                  <w:marBottom w:val="0"/>
                  <w:divBdr>
                    <w:top w:val="none" w:sz="0" w:space="0" w:color="auto"/>
                    <w:left w:val="none" w:sz="0" w:space="0" w:color="auto"/>
                    <w:bottom w:val="none" w:sz="0" w:space="0" w:color="auto"/>
                    <w:right w:val="none" w:sz="0" w:space="0" w:color="auto"/>
                  </w:divBdr>
                  <w:divsChild>
                    <w:div w:id="1815952757">
                      <w:marLeft w:val="0"/>
                      <w:marRight w:val="0"/>
                      <w:marTop w:val="0"/>
                      <w:marBottom w:val="0"/>
                      <w:divBdr>
                        <w:top w:val="none" w:sz="0" w:space="0" w:color="auto"/>
                        <w:left w:val="none" w:sz="0" w:space="0" w:color="auto"/>
                        <w:bottom w:val="none" w:sz="0" w:space="0" w:color="auto"/>
                        <w:right w:val="none" w:sz="0" w:space="0" w:color="auto"/>
                      </w:divBdr>
                    </w:div>
                  </w:divsChild>
                </w:div>
                <w:div w:id="1692025700">
                  <w:marLeft w:val="0"/>
                  <w:marRight w:val="0"/>
                  <w:marTop w:val="0"/>
                  <w:marBottom w:val="0"/>
                  <w:divBdr>
                    <w:top w:val="none" w:sz="0" w:space="0" w:color="auto"/>
                    <w:left w:val="none" w:sz="0" w:space="0" w:color="auto"/>
                    <w:bottom w:val="none" w:sz="0" w:space="0" w:color="auto"/>
                    <w:right w:val="none" w:sz="0" w:space="0" w:color="auto"/>
                  </w:divBdr>
                  <w:divsChild>
                    <w:div w:id="428234811">
                      <w:marLeft w:val="0"/>
                      <w:marRight w:val="0"/>
                      <w:marTop w:val="0"/>
                      <w:marBottom w:val="0"/>
                      <w:divBdr>
                        <w:top w:val="none" w:sz="0" w:space="0" w:color="auto"/>
                        <w:left w:val="none" w:sz="0" w:space="0" w:color="auto"/>
                        <w:bottom w:val="none" w:sz="0" w:space="0" w:color="auto"/>
                        <w:right w:val="none" w:sz="0" w:space="0" w:color="auto"/>
                      </w:divBdr>
                    </w:div>
                  </w:divsChild>
                </w:div>
                <w:div w:id="1711225022">
                  <w:marLeft w:val="0"/>
                  <w:marRight w:val="0"/>
                  <w:marTop w:val="0"/>
                  <w:marBottom w:val="0"/>
                  <w:divBdr>
                    <w:top w:val="none" w:sz="0" w:space="0" w:color="auto"/>
                    <w:left w:val="none" w:sz="0" w:space="0" w:color="auto"/>
                    <w:bottom w:val="none" w:sz="0" w:space="0" w:color="auto"/>
                    <w:right w:val="none" w:sz="0" w:space="0" w:color="auto"/>
                  </w:divBdr>
                  <w:divsChild>
                    <w:div w:id="843664168">
                      <w:marLeft w:val="0"/>
                      <w:marRight w:val="0"/>
                      <w:marTop w:val="0"/>
                      <w:marBottom w:val="0"/>
                      <w:divBdr>
                        <w:top w:val="none" w:sz="0" w:space="0" w:color="auto"/>
                        <w:left w:val="none" w:sz="0" w:space="0" w:color="auto"/>
                        <w:bottom w:val="none" w:sz="0" w:space="0" w:color="auto"/>
                        <w:right w:val="none" w:sz="0" w:space="0" w:color="auto"/>
                      </w:divBdr>
                    </w:div>
                  </w:divsChild>
                </w:div>
                <w:div w:id="1760132819">
                  <w:marLeft w:val="0"/>
                  <w:marRight w:val="0"/>
                  <w:marTop w:val="0"/>
                  <w:marBottom w:val="0"/>
                  <w:divBdr>
                    <w:top w:val="none" w:sz="0" w:space="0" w:color="auto"/>
                    <w:left w:val="none" w:sz="0" w:space="0" w:color="auto"/>
                    <w:bottom w:val="none" w:sz="0" w:space="0" w:color="auto"/>
                    <w:right w:val="none" w:sz="0" w:space="0" w:color="auto"/>
                  </w:divBdr>
                  <w:divsChild>
                    <w:div w:id="514223555">
                      <w:marLeft w:val="0"/>
                      <w:marRight w:val="0"/>
                      <w:marTop w:val="0"/>
                      <w:marBottom w:val="0"/>
                      <w:divBdr>
                        <w:top w:val="none" w:sz="0" w:space="0" w:color="auto"/>
                        <w:left w:val="none" w:sz="0" w:space="0" w:color="auto"/>
                        <w:bottom w:val="none" w:sz="0" w:space="0" w:color="auto"/>
                        <w:right w:val="none" w:sz="0" w:space="0" w:color="auto"/>
                      </w:divBdr>
                    </w:div>
                  </w:divsChild>
                </w:div>
                <w:div w:id="1863669128">
                  <w:marLeft w:val="0"/>
                  <w:marRight w:val="0"/>
                  <w:marTop w:val="0"/>
                  <w:marBottom w:val="0"/>
                  <w:divBdr>
                    <w:top w:val="none" w:sz="0" w:space="0" w:color="auto"/>
                    <w:left w:val="none" w:sz="0" w:space="0" w:color="auto"/>
                    <w:bottom w:val="none" w:sz="0" w:space="0" w:color="auto"/>
                    <w:right w:val="none" w:sz="0" w:space="0" w:color="auto"/>
                  </w:divBdr>
                  <w:divsChild>
                    <w:div w:id="1946381973">
                      <w:marLeft w:val="0"/>
                      <w:marRight w:val="0"/>
                      <w:marTop w:val="0"/>
                      <w:marBottom w:val="0"/>
                      <w:divBdr>
                        <w:top w:val="none" w:sz="0" w:space="0" w:color="auto"/>
                        <w:left w:val="none" w:sz="0" w:space="0" w:color="auto"/>
                        <w:bottom w:val="none" w:sz="0" w:space="0" w:color="auto"/>
                        <w:right w:val="none" w:sz="0" w:space="0" w:color="auto"/>
                      </w:divBdr>
                    </w:div>
                  </w:divsChild>
                </w:div>
                <w:div w:id="1927303532">
                  <w:marLeft w:val="0"/>
                  <w:marRight w:val="0"/>
                  <w:marTop w:val="0"/>
                  <w:marBottom w:val="0"/>
                  <w:divBdr>
                    <w:top w:val="none" w:sz="0" w:space="0" w:color="auto"/>
                    <w:left w:val="none" w:sz="0" w:space="0" w:color="auto"/>
                    <w:bottom w:val="none" w:sz="0" w:space="0" w:color="auto"/>
                    <w:right w:val="none" w:sz="0" w:space="0" w:color="auto"/>
                  </w:divBdr>
                  <w:divsChild>
                    <w:div w:id="110898439">
                      <w:marLeft w:val="0"/>
                      <w:marRight w:val="0"/>
                      <w:marTop w:val="0"/>
                      <w:marBottom w:val="0"/>
                      <w:divBdr>
                        <w:top w:val="none" w:sz="0" w:space="0" w:color="auto"/>
                        <w:left w:val="none" w:sz="0" w:space="0" w:color="auto"/>
                        <w:bottom w:val="none" w:sz="0" w:space="0" w:color="auto"/>
                        <w:right w:val="none" w:sz="0" w:space="0" w:color="auto"/>
                      </w:divBdr>
                    </w:div>
                  </w:divsChild>
                </w:div>
                <w:div w:id="1935480415">
                  <w:marLeft w:val="0"/>
                  <w:marRight w:val="0"/>
                  <w:marTop w:val="0"/>
                  <w:marBottom w:val="0"/>
                  <w:divBdr>
                    <w:top w:val="none" w:sz="0" w:space="0" w:color="auto"/>
                    <w:left w:val="none" w:sz="0" w:space="0" w:color="auto"/>
                    <w:bottom w:val="none" w:sz="0" w:space="0" w:color="auto"/>
                    <w:right w:val="none" w:sz="0" w:space="0" w:color="auto"/>
                  </w:divBdr>
                  <w:divsChild>
                    <w:div w:id="1462264605">
                      <w:marLeft w:val="0"/>
                      <w:marRight w:val="0"/>
                      <w:marTop w:val="0"/>
                      <w:marBottom w:val="0"/>
                      <w:divBdr>
                        <w:top w:val="none" w:sz="0" w:space="0" w:color="auto"/>
                        <w:left w:val="none" w:sz="0" w:space="0" w:color="auto"/>
                        <w:bottom w:val="none" w:sz="0" w:space="0" w:color="auto"/>
                        <w:right w:val="none" w:sz="0" w:space="0" w:color="auto"/>
                      </w:divBdr>
                    </w:div>
                  </w:divsChild>
                </w:div>
                <w:div w:id="2010983031">
                  <w:marLeft w:val="0"/>
                  <w:marRight w:val="0"/>
                  <w:marTop w:val="0"/>
                  <w:marBottom w:val="0"/>
                  <w:divBdr>
                    <w:top w:val="none" w:sz="0" w:space="0" w:color="auto"/>
                    <w:left w:val="none" w:sz="0" w:space="0" w:color="auto"/>
                    <w:bottom w:val="none" w:sz="0" w:space="0" w:color="auto"/>
                    <w:right w:val="none" w:sz="0" w:space="0" w:color="auto"/>
                  </w:divBdr>
                  <w:divsChild>
                    <w:div w:id="37976192">
                      <w:marLeft w:val="0"/>
                      <w:marRight w:val="0"/>
                      <w:marTop w:val="0"/>
                      <w:marBottom w:val="0"/>
                      <w:divBdr>
                        <w:top w:val="none" w:sz="0" w:space="0" w:color="auto"/>
                        <w:left w:val="none" w:sz="0" w:space="0" w:color="auto"/>
                        <w:bottom w:val="none" w:sz="0" w:space="0" w:color="auto"/>
                        <w:right w:val="none" w:sz="0" w:space="0" w:color="auto"/>
                      </w:divBdr>
                    </w:div>
                  </w:divsChild>
                </w:div>
                <w:div w:id="2029286923">
                  <w:marLeft w:val="0"/>
                  <w:marRight w:val="0"/>
                  <w:marTop w:val="0"/>
                  <w:marBottom w:val="0"/>
                  <w:divBdr>
                    <w:top w:val="none" w:sz="0" w:space="0" w:color="auto"/>
                    <w:left w:val="none" w:sz="0" w:space="0" w:color="auto"/>
                    <w:bottom w:val="none" w:sz="0" w:space="0" w:color="auto"/>
                    <w:right w:val="none" w:sz="0" w:space="0" w:color="auto"/>
                  </w:divBdr>
                  <w:divsChild>
                    <w:div w:id="1730297590">
                      <w:marLeft w:val="0"/>
                      <w:marRight w:val="0"/>
                      <w:marTop w:val="0"/>
                      <w:marBottom w:val="0"/>
                      <w:divBdr>
                        <w:top w:val="none" w:sz="0" w:space="0" w:color="auto"/>
                        <w:left w:val="none" w:sz="0" w:space="0" w:color="auto"/>
                        <w:bottom w:val="none" w:sz="0" w:space="0" w:color="auto"/>
                        <w:right w:val="none" w:sz="0" w:space="0" w:color="auto"/>
                      </w:divBdr>
                    </w:div>
                  </w:divsChild>
                </w:div>
                <w:div w:id="2108840290">
                  <w:marLeft w:val="0"/>
                  <w:marRight w:val="0"/>
                  <w:marTop w:val="0"/>
                  <w:marBottom w:val="0"/>
                  <w:divBdr>
                    <w:top w:val="none" w:sz="0" w:space="0" w:color="auto"/>
                    <w:left w:val="none" w:sz="0" w:space="0" w:color="auto"/>
                    <w:bottom w:val="none" w:sz="0" w:space="0" w:color="auto"/>
                    <w:right w:val="none" w:sz="0" w:space="0" w:color="auto"/>
                  </w:divBdr>
                  <w:divsChild>
                    <w:div w:id="141481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143338">
          <w:marLeft w:val="0"/>
          <w:marRight w:val="0"/>
          <w:marTop w:val="0"/>
          <w:marBottom w:val="0"/>
          <w:divBdr>
            <w:top w:val="none" w:sz="0" w:space="0" w:color="auto"/>
            <w:left w:val="none" w:sz="0" w:space="0" w:color="auto"/>
            <w:bottom w:val="none" w:sz="0" w:space="0" w:color="auto"/>
            <w:right w:val="none" w:sz="0" w:space="0" w:color="auto"/>
          </w:divBdr>
        </w:div>
        <w:div w:id="1984189845">
          <w:marLeft w:val="0"/>
          <w:marRight w:val="0"/>
          <w:marTop w:val="0"/>
          <w:marBottom w:val="0"/>
          <w:divBdr>
            <w:top w:val="none" w:sz="0" w:space="0" w:color="auto"/>
            <w:left w:val="none" w:sz="0" w:space="0" w:color="auto"/>
            <w:bottom w:val="none" w:sz="0" w:space="0" w:color="auto"/>
            <w:right w:val="none" w:sz="0" w:space="0" w:color="auto"/>
          </w:divBdr>
        </w:div>
        <w:div w:id="20936233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oms.XXXX" TargetMode="External"/><Relationship Id="rId18" Type="http://schemas.openxmlformats.org/officeDocument/2006/relationships/hyperlink" Target="https://www.forbes.com/uk/advisor/business/remote-work-statistic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cipd.org/globalassets/media/knowledge/knowledge-hub/reports/2025-pdfs/8909-flexible-working-report-web.pdf" TargetMode="External"/><Relationship Id="rId17" Type="http://schemas.openxmlformats.org/officeDocument/2006/relationships/hyperlink" Target="https://www.cipd.org/globalassets/media/knowledge/knowledge-hub/reports/2025-pdfs/8909-flexible-working-report-web.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aisel.aisnet.org/icis1992/36/" TargetMode="External"/><Relationship Id="rId20" Type="http://schemas.openxmlformats.org/officeDocument/2006/relationships/hyperlink" Target="https://doi.org/10.1016/j.ergon.2023.10364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employmentandlabourmarket/peopleinwork/employmentandemployeetypes/articles/whohasaccesstohybridworkingreatbritain/2025-06-11" TargetMode="External"/><Relationship Id="rId5" Type="http://schemas.openxmlformats.org/officeDocument/2006/relationships/numbering" Target="numbering.xml"/><Relationship Id="rId15" Type="http://schemas.openxmlformats.org/officeDocument/2006/relationships/hyperlink" Target="https://doi.org/10.1051/shsconf/202213501023"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5465/AMBPP.2022.12345abstra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46/annurev-orgpsych-032117-104554" TargetMode="Externa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3f05cb7eaaffc2d2fdde162f3789898b">
  <xsd:schema xmlns:xsd="http://www.w3.org/2001/XMLSchema" xmlns:xs="http://www.w3.org/2001/XMLSchema" xmlns:p="http://schemas.microsoft.com/office/2006/metadata/properties" xmlns:ns3="ea615e75-cfa6-4777-b3e2-cd5725779d91" targetNamespace="http://schemas.microsoft.com/office/2006/metadata/properties" ma:root="true" ma:fieldsID="0fe25222c9e40a01011f43124bd6c2f7"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DC70BF-6EF8-4EAE-8631-652878292BC5}">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ea615e75-cfa6-4777-b3e2-cd5725779d91"/>
    <ds:schemaRef ds:uri="http://www.w3.org/XML/1998/namespace"/>
  </ds:schemaRefs>
</ds:datastoreItem>
</file>

<file path=customXml/itemProps2.xml><?xml version="1.0" encoding="utf-8"?>
<ds:datastoreItem xmlns:ds="http://schemas.openxmlformats.org/officeDocument/2006/customXml" ds:itemID="{8090748C-5367-4330-8ADD-339240A2DC48}">
  <ds:schemaRefs>
    <ds:schemaRef ds:uri="http://schemas.openxmlformats.org/officeDocument/2006/bibliography"/>
  </ds:schemaRefs>
</ds:datastoreItem>
</file>

<file path=customXml/itemProps3.xml><?xml version="1.0" encoding="utf-8"?>
<ds:datastoreItem xmlns:ds="http://schemas.openxmlformats.org/officeDocument/2006/customXml" ds:itemID="{E2EBC1AF-5569-4F78-BD7E-674B78C210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247FEC-7A89-4F5F-B97A-BAB3564316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3748</Words>
  <Characters>22717</Characters>
  <Application>Microsoft Office Word</Application>
  <DocSecurity>0</DocSecurity>
  <Lines>554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26324</CharactersWithSpaces>
  <SharedDoc>false</SharedDoc>
  <HLinks>
    <vt:vector size="138" baseType="variant">
      <vt:variant>
        <vt:i4>7209007</vt:i4>
      </vt:variant>
      <vt:variant>
        <vt:i4>126</vt:i4>
      </vt:variant>
      <vt:variant>
        <vt:i4>0</vt:i4>
      </vt:variant>
      <vt:variant>
        <vt:i4>5</vt:i4>
      </vt:variant>
      <vt:variant>
        <vt:lpwstr>https://www.ons.gov.uk/employmentandlabourmarket/peopleinwork/employmentandemployeetypes/articles/whohasaccesstohybridworkingreatbritain/2025-06-11</vt:lpwstr>
      </vt:variant>
      <vt:variant>
        <vt:lpwstr/>
      </vt:variant>
      <vt:variant>
        <vt:i4>6160469</vt:i4>
      </vt:variant>
      <vt:variant>
        <vt:i4>123</vt:i4>
      </vt:variant>
      <vt:variant>
        <vt:i4>0</vt:i4>
      </vt:variant>
      <vt:variant>
        <vt:i4>5</vt:i4>
      </vt:variant>
      <vt:variant>
        <vt:lpwstr>https://doi.org/10.1051/shsconf/202213501023</vt:lpwstr>
      </vt:variant>
      <vt:variant>
        <vt:lpwstr/>
      </vt:variant>
      <vt:variant>
        <vt:i4>2359343</vt:i4>
      </vt:variant>
      <vt:variant>
        <vt:i4>120</vt:i4>
      </vt:variant>
      <vt:variant>
        <vt:i4>0</vt:i4>
      </vt:variant>
      <vt:variant>
        <vt:i4>5</vt:i4>
      </vt:variant>
      <vt:variant>
        <vt:lpwstr>https://www.forbes.com/uk/advisor/business/remote-work-statistics/</vt:lpwstr>
      </vt:variant>
      <vt:variant>
        <vt:lpwstr/>
      </vt:variant>
      <vt:variant>
        <vt:i4>2359343</vt:i4>
      </vt:variant>
      <vt:variant>
        <vt:i4>117</vt:i4>
      </vt:variant>
      <vt:variant>
        <vt:i4>0</vt:i4>
      </vt:variant>
      <vt:variant>
        <vt:i4>5</vt:i4>
      </vt:variant>
      <vt:variant>
        <vt:lpwstr>https://www.forbes.com/uk/advisor/business/remote-work-statistics/</vt:lpwstr>
      </vt:variant>
      <vt:variant>
        <vt:lpwstr/>
      </vt:variant>
      <vt:variant>
        <vt:i4>1703991</vt:i4>
      </vt:variant>
      <vt:variant>
        <vt:i4>110</vt:i4>
      </vt:variant>
      <vt:variant>
        <vt:i4>0</vt:i4>
      </vt:variant>
      <vt:variant>
        <vt:i4>5</vt:i4>
      </vt:variant>
      <vt:variant>
        <vt:lpwstr/>
      </vt:variant>
      <vt:variant>
        <vt:lpwstr>_Toc203834519</vt:lpwstr>
      </vt:variant>
      <vt:variant>
        <vt:i4>1703991</vt:i4>
      </vt:variant>
      <vt:variant>
        <vt:i4>104</vt:i4>
      </vt:variant>
      <vt:variant>
        <vt:i4>0</vt:i4>
      </vt:variant>
      <vt:variant>
        <vt:i4>5</vt:i4>
      </vt:variant>
      <vt:variant>
        <vt:lpwstr/>
      </vt:variant>
      <vt:variant>
        <vt:lpwstr>_Toc203834518</vt:lpwstr>
      </vt:variant>
      <vt:variant>
        <vt:i4>1703991</vt:i4>
      </vt:variant>
      <vt:variant>
        <vt:i4>98</vt:i4>
      </vt:variant>
      <vt:variant>
        <vt:i4>0</vt:i4>
      </vt:variant>
      <vt:variant>
        <vt:i4>5</vt:i4>
      </vt:variant>
      <vt:variant>
        <vt:lpwstr/>
      </vt:variant>
      <vt:variant>
        <vt:lpwstr>_Toc203834517</vt:lpwstr>
      </vt:variant>
      <vt:variant>
        <vt:i4>1703991</vt:i4>
      </vt:variant>
      <vt:variant>
        <vt:i4>92</vt:i4>
      </vt:variant>
      <vt:variant>
        <vt:i4>0</vt:i4>
      </vt:variant>
      <vt:variant>
        <vt:i4>5</vt:i4>
      </vt:variant>
      <vt:variant>
        <vt:lpwstr/>
      </vt:variant>
      <vt:variant>
        <vt:lpwstr>_Toc203834516</vt:lpwstr>
      </vt:variant>
      <vt:variant>
        <vt:i4>1703991</vt:i4>
      </vt:variant>
      <vt:variant>
        <vt:i4>86</vt:i4>
      </vt:variant>
      <vt:variant>
        <vt:i4>0</vt:i4>
      </vt:variant>
      <vt:variant>
        <vt:i4>5</vt:i4>
      </vt:variant>
      <vt:variant>
        <vt:lpwstr/>
      </vt:variant>
      <vt:variant>
        <vt:lpwstr>_Toc203834515</vt:lpwstr>
      </vt:variant>
      <vt:variant>
        <vt:i4>1703991</vt:i4>
      </vt:variant>
      <vt:variant>
        <vt:i4>80</vt:i4>
      </vt:variant>
      <vt:variant>
        <vt:i4>0</vt:i4>
      </vt:variant>
      <vt:variant>
        <vt:i4>5</vt:i4>
      </vt:variant>
      <vt:variant>
        <vt:lpwstr/>
      </vt:variant>
      <vt:variant>
        <vt:lpwstr>_Toc203834514</vt:lpwstr>
      </vt:variant>
      <vt:variant>
        <vt:i4>1703991</vt:i4>
      </vt:variant>
      <vt:variant>
        <vt:i4>74</vt:i4>
      </vt:variant>
      <vt:variant>
        <vt:i4>0</vt:i4>
      </vt:variant>
      <vt:variant>
        <vt:i4>5</vt:i4>
      </vt:variant>
      <vt:variant>
        <vt:lpwstr/>
      </vt:variant>
      <vt:variant>
        <vt:lpwstr>_Toc203834513</vt:lpwstr>
      </vt:variant>
      <vt:variant>
        <vt:i4>1703991</vt:i4>
      </vt:variant>
      <vt:variant>
        <vt:i4>68</vt:i4>
      </vt:variant>
      <vt:variant>
        <vt:i4>0</vt:i4>
      </vt:variant>
      <vt:variant>
        <vt:i4>5</vt:i4>
      </vt:variant>
      <vt:variant>
        <vt:lpwstr/>
      </vt:variant>
      <vt:variant>
        <vt:lpwstr>_Toc203834512</vt:lpwstr>
      </vt:variant>
      <vt:variant>
        <vt:i4>1703991</vt:i4>
      </vt:variant>
      <vt:variant>
        <vt:i4>62</vt:i4>
      </vt:variant>
      <vt:variant>
        <vt:i4>0</vt:i4>
      </vt:variant>
      <vt:variant>
        <vt:i4>5</vt:i4>
      </vt:variant>
      <vt:variant>
        <vt:lpwstr/>
      </vt:variant>
      <vt:variant>
        <vt:lpwstr>_Toc203834511</vt:lpwstr>
      </vt:variant>
      <vt:variant>
        <vt:i4>1703991</vt:i4>
      </vt:variant>
      <vt:variant>
        <vt:i4>56</vt:i4>
      </vt:variant>
      <vt:variant>
        <vt:i4>0</vt:i4>
      </vt:variant>
      <vt:variant>
        <vt:i4>5</vt:i4>
      </vt:variant>
      <vt:variant>
        <vt:lpwstr/>
      </vt:variant>
      <vt:variant>
        <vt:lpwstr>_Toc203834510</vt:lpwstr>
      </vt:variant>
      <vt:variant>
        <vt:i4>1769527</vt:i4>
      </vt:variant>
      <vt:variant>
        <vt:i4>50</vt:i4>
      </vt:variant>
      <vt:variant>
        <vt:i4>0</vt:i4>
      </vt:variant>
      <vt:variant>
        <vt:i4>5</vt:i4>
      </vt:variant>
      <vt:variant>
        <vt:lpwstr/>
      </vt:variant>
      <vt:variant>
        <vt:lpwstr>_Toc203834509</vt:lpwstr>
      </vt:variant>
      <vt:variant>
        <vt:i4>1769527</vt:i4>
      </vt:variant>
      <vt:variant>
        <vt:i4>44</vt:i4>
      </vt:variant>
      <vt:variant>
        <vt:i4>0</vt:i4>
      </vt:variant>
      <vt:variant>
        <vt:i4>5</vt:i4>
      </vt:variant>
      <vt:variant>
        <vt:lpwstr/>
      </vt:variant>
      <vt:variant>
        <vt:lpwstr>_Toc203834508</vt:lpwstr>
      </vt:variant>
      <vt:variant>
        <vt:i4>1769527</vt:i4>
      </vt:variant>
      <vt:variant>
        <vt:i4>38</vt:i4>
      </vt:variant>
      <vt:variant>
        <vt:i4>0</vt:i4>
      </vt:variant>
      <vt:variant>
        <vt:i4>5</vt:i4>
      </vt:variant>
      <vt:variant>
        <vt:lpwstr/>
      </vt:variant>
      <vt:variant>
        <vt:lpwstr>_Toc203834507</vt:lpwstr>
      </vt:variant>
      <vt:variant>
        <vt:i4>1769527</vt:i4>
      </vt:variant>
      <vt:variant>
        <vt:i4>32</vt:i4>
      </vt:variant>
      <vt:variant>
        <vt:i4>0</vt:i4>
      </vt:variant>
      <vt:variant>
        <vt:i4>5</vt:i4>
      </vt:variant>
      <vt:variant>
        <vt:lpwstr/>
      </vt:variant>
      <vt:variant>
        <vt:lpwstr>_Toc203834506</vt:lpwstr>
      </vt:variant>
      <vt:variant>
        <vt:i4>1769527</vt:i4>
      </vt:variant>
      <vt:variant>
        <vt:i4>26</vt:i4>
      </vt:variant>
      <vt:variant>
        <vt:i4>0</vt:i4>
      </vt:variant>
      <vt:variant>
        <vt:i4>5</vt:i4>
      </vt:variant>
      <vt:variant>
        <vt:lpwstr/>
      </vt:variant>
      <vt:variant>
        <vt:lpwstr>_Toc203834505</vt:lpwstr>
      </vt:variant>
      <vt:variant>
        <vt:i4>1769527</vt:i4>
      </vt:variant>
      <vt:variant>
        <vt:i4>20</vt:i4>
      </vt:variant>
      <vt:variant>
        <vt:i4>0</vt:i4>
      </vt:variant>
      <vt:variant>
        <vt:i4>5</vt:i4>
      </vt:variant>
      <vt:variant>
        <vt:lpwstr/>
      </vt:variant>
      <vt:variant>
        <vt:lpwstr>_Toc203834504</vt:lpwstr>
      </vt:variant>
      <vt:variant>
        <vt:i4>1769527</vt:i4>
      </vt:variant>
      <vt:variant>
        <vt:i4>14</vt:i4>
      </vt:variant>
      <vt:variant>
        <vt:i4>0</vt:i4>
      </vt:variant>
      <vt:variant>
        <vt:i4>5</vt:i4>
      </vt:variant>
      <vt:variant>
        <vt:lpwstr/>
      </vt:variant>
      <vt:variant>
        <vt:lpwstr>_Toc203834503</vt:lpwstr>
      </vt:variant>
      <vt:variant>
        <vt:i4>1769527</vt:i4>
      </vt:variant>
      <vt:variant>
        <vt:i4>8</vt:i4>
      </vt:variant>
      <vt:variant>
        <vt:i4>0</vt:i4>
      </vt:variant>
      <vt:variant>
        <vt:i4>5</vt:i4>
      </vt:variant>
      <vt:variant>
        <vt:lpwstr/>
      </vt:variant>
      <vt:variant>
        <vt:lpwstr>_Toc203834502</vt:lpwstr>
      </vt:variant>
      <vt:variant>
        <vt:i4>1769527</vt:i4>
      </vt:variant>
      <vt:variant>
        <vt:i4>2</vt:i4>
      </vt:variant>
      <vt:variant>
        <vt:i4>0</vt:i4>
      </vt:variant>
      <vt:variant>
        <vt:i4>5</vt:i4>
      </vt:variant>
      <vt:variant>
        <vt:lpwstr/>
      </vt:variant>
      <vt:variant>
        <vt:lpwstr>_Toc203834501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Williams (2126654)</dc:creator>
  <cp:keywords/>
  <cp:lastModifiedBy>ALEX WILLIAMS</cp:lastModifiedBy>
  <cp:revision>2</cp:revision>
  <cp:lastPrinted>2025-07-26T14:59:00Z</cp:lastPrinted>
  <dcterms:created xsi:type="dcterms:W3CDTF">2025-07-26T15:55:00Z</dcterms:created>
  <dcterms:modified xsi:type="dcterms:W3CDTF">2025-07-26T15:55:00Z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y fmtid="{D5CDD505-2E9C-101B-9397-08002B2CF9AE}" pid="3" name="GrammarlyDocumentId">
    <vt:lpwstr>e077248ce308c21ae93610c9c00603cce62c24a09f114ee3147a51ce14cee476</vt:lpwstr>
  </property>
</Properties>
</file>