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1D8837" w14:textId="327E1AA8" w:rsidR="0021261E" w:rsidRPr="0056492F" w:rsidRDefault="00340F86" w:rsidP="0056492F">
      <w:pPr>
        <w:spacing w:line="360" w:lineRule="auto"/>
        <w:jc w:val="center"/>
        <w:rPr>
          <w:rFonts w:ascii="Times New Roman" w:hAnsi="Times New Roman" w:cs="Times New Roman"/>
          <w:b/>
          <w:bCs/>
        </w:rPr>
      </w:pPr>
      <w:r w:rsidRPr="0056492F">
        <w:rPr>
          <w:rFonts w:ascii="Times New Roman" w:hAnsi="Times New Roman" w:cs="Times New Roman"/>
          <w:b/>
          <w:bCs/>
        </w:rPr>
        <w:t>Language and Literacy in the Digital Age</w:t>
      </w:r>
    </w:p>
    <w:p w14:paraId="55DB9356" w14:textId="6FBBB75E" w:rsidR="00CD6405" w:rsidRDefault="00CD6405" w:rsidP="0056492F">
      <w:pPr>
        <w:spacing w:line="360" w:lineRule="auto"/>
        <w:rPr>
          <w:rFonts w:ascii="Times New Roman" w:hAnsi="Times New Roman" w:cs="Times New Roman"/>
        </w:rPr>
      </w:pPr>
      <w:r w:rsidRPr="00CD6405">
        <w:rPr>
          <w:rFonts w:ascii="Times New Roman" w:hAnsi="Times New Roman" w:cs="Times New Roman"/>
        </w:rPr>
        <w:t>Storytelling has been a part of a human’s form of communication since communication began with Smith, et al (2017) arguing that this could even be a part of a person’s DNA. The art of storytelling (intonation</w:t>
      </w:r>
      <w:r w:rsidR="00DB7B6E">
        <w:rPr>
          <w:rFonts w:ascii="Times New Roman" w:hAnsi="Times New Roman" w:cs="Times New Roman"/>
        </w:rPr>
        <w:t xml:space="preserve">, tone </w:t>
      </w:r>
      <w:r w:rsidRPr="00CD6405">
        <w:rPr>
          <w:rFonts w:ascii="Times New Roman" w:hAnsi="Times New Roman" w:cs="Times New Roman"/>
        </w:rPr>
        <w:t xml:space="preserve">and pacing, for example) can be used to ensure that information passed down from person to person can be remembered and this may have even been used to keep human ancestors alive. (Bayer, S. and Hettinger, A., 2019). </w:t>
      </w:r>
      <w:r w:rsidR="00F227BF">
        <w:rPr>
          <w:rFonts w:ascii="Times New Roman" w:hAnsi="Times New Roman" w:cs="Times New Roman"/>
        </w:rPr>
        <w:t>As Bruner (1986) suggested s</w:t>
      </w:r>
      <w:r w:rsidRPr="00CD6405">
        <w:rPr>
          <w:rFonts w:ascii="Times New Roman" w:hAnsi="Times New Roman" w:cs="Times New Roman"/>
        </w:rPr>
        <w:t>tories not only provide experiences and lessons but also support the language and literacy development of children</w:t>
      </w:r>
      <w:r w:rsidR="002F7032">
        <w:rPr>
          <w:rFonts w:ascii="Times New Roman" w:hAnsi="Times New Roman" w:cs="Times New Roman"/>
        </w:rPr>
        <w:t xml:space="preserve">. Moreover, stories </w:t>
      </w:r>
      <w:r w:rsidRPr="00CD6405">
        <w:rPr>
          <w:rFonts w:ascii="Times New Roman" w:hAnsi="Times New Roman" w:cs="Times New Roman"/>
        </w:rPr>
        <w:t xml:space="preserve">provide an understanding of the world around </w:t>
      </w:r>
      <w:r w:rsidR="002F7032">
        <w:rPr>
          <w:rFonts w:ascii="Times New Roman" w:hAnsi="Times New Roman" w:cs="Times New Roman"/>
        </w:rPr>
        <w:t>the audience</w:t>
      </w:r>
      <w:r w:rsidRPr="00CD6405">
        <w:rPr>
          <w:rFonts w:ascii="Times New Roman" w:hAnsi="Times New Roman" w:cs="Times New Roman"/>
        </w:rPr>
        <w:t xml:space="preserve">. These experiences of traditional and non-traditional stories </w:t>
      </w:r>
      <w:r w:rsidR="00DB7B6E">
        <w:rPr>
          <w:rFonts w:ascii="Times New Roman" w:hAnsi="Times New Roman" w:cs="Times New Roman"/>
        </w:rPr>
        <w:t xml:space="preserve">and their telling </w:t>
      </w:r>
      <w:r w:rsidRPr="00CD6405">
        <w:rPr>
          <w:rFonts w:ascii="Times New Roman" w:hAnsi="Times New Roman" w:cs="Times New Roman"/>
        </w:rPr>
        <w:t>can also support the physical, social and emotional wellbeing of children</w:t>
      </w:r>
      <w:r w:rsidR="002A340D">
        <w:rPr>
          <w:rFonts w:ascii="Times New Roman" w:hAnsi="Times New Roman" w:cs="Times New Roman"/>
        </w:rPr>
        <w:t xml:space="preserve"> by role modelling and encouragement to explore the characters emotions which can be done in an emotionally safe way for the children.</w:t>
      </w:r>
      <w:r w:rsidRPr="00CD6405">
        <w:rPr>
          <w:rFonts w:ascii="Times New Roman" w:hAnsi="Times New Roman" w:cs="Times New Roman"/>
        </w:rPr>
        <w:t xml:space="preserve"> (Isik, M.A., 2016</w:t>
      </w:r>
      <w:r w:rsidR="00163019">
        <w:rPr>
          <w:rFonts w:ascii="Times New Roman" w:hAnsi="Times New Roman" w:cs="Times New Roman"/>
        </w:rPr>
        <w:t xml:space="preserve">, </w:t>
      </w:r>
      <w:r w:rsidR="00163019" w:rsidRPr="00163019">
        <w:rPr>
          <w:rFonts w:ascii="Times New Roman" w:hAnsi="Times New Roman" w:cs="Times New Roman"/>
        </w:rPr>
        <w:t>Rahiem, 2021</w:t>
      </w:r>
      <w:r w:rsidRPr="00CD6405">
        <w:rPr>
          <w:rFonts w:ascii="Times New Roman" w:hAnsi="Times New Roman" w:cs="Times New Roman"/>
        </w:rPr>
        <w:t xml:space="preserve">). </w:t>
      </w:r>
    </w:p>
    <w:p w14:paraId="65B503BF" w14:textId="59818728" w:rsidR="00B31683" w:rsidRDefault="00DD5FDF" w:rsidP="0056492F">
      <w:pPr>
        <w:spacing w:line="360" w:lineRule="auto"/>
        <w:rPr>
          <w:rFonts w:ascii="Times New Roman" w:hAnsi="Times New Roman" w:cs="Times New Roman"/>
        </w:rPr>
      </w:pPr>
      <w:r>
        <w:rPr>
          <w:rFonts w:ascii="Times New Roman" w:hAnsi="Times New Roman" w:cs="Times New Roman"/>
        </w:rPr>
        <w:t xml:space="preserve">Telling stories and talking to babies </w:t>
      </w:r>
      <w:r w:rsidR="00CD6405">
        <w:rPr>
          <w:rFonts w:ascii="Times New Roman" w:hAnsi="Times New Roman" w:cs="Times New Roman"/>
        </w:rPr>
        <w:t xml:space="preserve">and children </w:t>
      </w:r>
      <w:r>
        <w:rPr>
          <w:rFonts w:ascii="Times New Roman" w:hAnsi="Times New Roman" w:cs="Times New Roman"/>
        </w:rPr>
        <w:t xml:space="preserve">from pre-natal onwards helps to develop a bond between the parent or caregiver and the baby. </w:t>
      </w:r>
      <w:r w:rsidR="009B10ED">
        <w:rPr>
          <w:rFonts w:ascii="Times New Roman" w:hAnsi="Times New Roman" w:cs="Times New Roman"/>
        </w:rPr>
        <w:t xml:space="preserve">As discussed in the </w:t>
      </w:r>
      <w:r w:rsidR="009B10ED" w:rsidRPr="009B10ED">
        <w:rPr>
          <w:rFonts w:ascii="Times New Roman" w:hAnsi="Times New Roman" w:cs="Times New Roman"/>
        </w:rPr>
        <w:t>Solihull Antenatal Programme (2024)</w:t>
      </w:r>
      <w:r w:rsidR="009B10ED">
        <w:rPr>
          <w:rFonts w:ascii="Times New Roman" w:hAnsi="Times New Roman" w:cs="Times New Roman"/>
        </w:rPr>
        <w:t>, a</w:t>
      </w:r>
      <w:r w:rsidR="009B10ED" w:rsidRPr="009B10ED">
        <w:rPr>
          <w:rFonts w:ascii="Times New Roman" w:hAnsi="Times New Roman" w:cs="Times New Roman"/>
        </w:rPr>
        <w:t> </w:t>
      </w:r>
      <w:r w:rsidR="009B10ED">
        <w:rPr>
          <w:rFonts w:ascii="Times New Roman" w:hAnsi="Times New Roman" w:cs="Times New Roman"/>
        </w:rPr>
        <w:t>baby can start to hear sounds from approximately 17 weeks with a</w:t>
      </w:r>
      <w:r>
        <w:rPr>
          <w:rFonts w:ascii="Times New Roman" w:hAnsi="Times New Roman" w:cs="Times New Roman"/>
        </w:rPr>
        <w:t xml:space="preserve"> baby’s audio receptor is </w:t>
      </w:r>
      <w:r w:rsidR="002F7032">
        <w:rPr>
          <w:rFonts w:ascii="Times New Roman" w:hAnsi="Times New Roman" w:cs="Times New Roman"/>
        </w:rPr>
        <w:t xml:space="preserve">completely </w:t>
      </w:r>
      <w:r>
        <w:rPr>
          <w:rFonts w:ascii="Times New Roman" w:hAnsi="Times New Roman" w:cs="Times New Roman"/>
        </w:rPr>
        <w:t>active from approximately twenty-eight weeks gestation with them naturally being able to hear Mum most clearly due to the vibrations that talking generates. However, they will also hear</w:t>
      </w:r>
      <w:r w:rsidR="009B10ED">
        <w:rPr>
          <w:rFonts w:ascii="Times New Roman" w:hAnsi="Times New Roman" w:cs="Times New Roman"/>
        </w:rPr>
        <w:t xml:space="preserve"> and start to respond to</w:t>
      </w:r>
      <w:r>
        <w:rPr>
          <w:rFonts w:ascii="Times New Roman" w:hAnsi="Times New Roman" w:cs="Times New Roman"/>
        </w:rPr>
        <w:t xml:space="preserve"> lower tones clearer than higher and will often react to the most heard voices with research showing that a baby can be calmed by the sound of Dads voice from birth</w:t>
      </w:r>
      <w:r w:rsidR="00B123F8">
        <w:rPr>
          <w:rFonts w:ascii="Times New Roman" w:hAnsi="Times New Roman" w:cs="Times New Roman"/>
        </w:rPr>
        <w:t xml:space="preserve"> (</w:t>
      </w:r>
      <w:proofErr w:type="spellStart"/>
      <w:r w:rsidR="00B123F8" w:rsidRPr="00B123F8">
        <w:rPr>
          <w:rFonts w:ascii="Times New Roman" w:hAnsi="Times New Roman" w:cs="Times New Roman"/>
        </w:rPr>
        <w:t>Valtopia</w:t>
      </w:r>
      <w:proofErr w:type="spellEnd"/>
      <w:r w:rsidR="00B123F8">
        <w:rPr>
          <w:rFonts w:ascii="Times New Roman" w:hAnsi="Times New Roman" w:cs="Times New Roman"/>
        </w:rPr>
        <w:t xml:space="preserve">, </w:t>
      </w:r>
      <w:r w:rsidR="00B123F8" w:rsidRPr="00B123F8">
        <w:rPr>
          <w:rFonts w:ascii="Times New Roman" w:hAnsi="Times New Roman" w:cs="Times New Roman"/>
        </w:rPr>
        <w:t>2022). </w:t>
      </w:r>
      <w:r>
        <w:rPr>
          <w:rFonts w:ascii="Times New Roman" w:hAnsi="Times New Roman" w:cs="Times New Roman"/>
        </w:rPr>
        <w:t xml:space="preserve"> Emotions connected to the </w:t>
      </w:r>
      <w:r w:rsidR="00C554C1">
        <w:rPr>
          <w:rFonts w:ascii="Times New Roman" w:hAnsi="Times New Roman" w:cs="Times New Roman"/>
        </w:rPr>
        <w:t>sounds</w:t>
      </w:r>
      <w:r>
        <w:rPr>
          <w:rFonts w:ascii="Times New Roman" w:hAnsi="Times New Roman" w:cs="Times New Roman"/>
        </w:rPr>
        <w:t xml:space="preserve"> a baby hears are also </w:t>
      </w:r>
      <w:r w:rsidR="00C554C1">
        <w:rPr>
          <w:rFonts w:ascii="Times New Roman" w:hAnsi="Times New Roman" w:cs="Times New Roman"/>
        </w:rPr>
        <w:t>important and provide very early language understanding. For example, a baby who hears and experiences a calm voice from a mum in a relaxed state will be calmed by this following birth</w:t>
      </w:r>
      <w:r w:rsidR="009C43BE">
        <w:rPr>
          <w:rFonts w:ascii="Times New Roman" w:hAnsi="Times New Roman" w:cs="Times New Roman"/>
        </w:rPr>
        <w:t xml:space="preserve">. </w:t>
      </w:r>
      <w:r w:rsidR="00346CB1" w:rsidRPr="00346CB1">
        <w:rPr>
          <w:rFonts w:ascii="Times New Roman" w:hAnsi="Times New Roman" w:cs="Times New Roman"/>
        </w:rPr>
        <w:t>Phelan (2014) argues ‘that different communicative situations will lead to different roles for voice and tone</w:t>
      </w:r>
      <w:r w:rsidR="00346CB1">
        <w:rPr>
          <w:rFonts w:ascii="Times New Roman" w:hAnsi="Times New Roman" w:cs="Times New Roman"/>
        </w:rPr>
        <w:t xml:space="preserve">’ suggesting that </w:t>
      </w:r>
      <w:r w:rsidR="009C43BE">
        <w:rPr>
          <w:rFonts w:ascii="Times New Roman" w:hAnsi="Times New Roman" w:cs="Times New Roman"/>
        </w:rPr>
        <w:t>if the storyteller was pregnant, the baby would experience the wave of emotions and vibrations that the storyteller is conveying</w:t>
      </w:r>
      <w:r w:rsidR="00371B65">
        <w:rPr>
          <w:rFonts w:ascii="Times New Roman" w:hAnsi="Times New Roman" w:cs="Times New Roman"/>
        </w:rPr>
        <w:t>. According to the James</w:t>
      </w:r>
      <w:r w:rsidR="009B10ED">
        <w:rPr>
          <w:rFonts w:ascii="Times New Roman" w:hAnsi="Times New Roman" w:cs="Times New Roman"/>
        </w:rPr>
        <w:t xml:space="preserve"> (1884) and </w:t>
      </w:r>
      <w:r w:rsidR="00371B65">
        <w:rPr>
          <w:rFonts w:ascii="Times New Roman" w:hAnsi="Times New Roman" w:cs="Times New Roman"/>
        </w:rPr>
        <w:t>Lange</w:t>
      </w:r>
      <w:r w:rsidR="009B10ED">
        <w:rPr>
          <w:rFonts w:ascii="Times New Roman" w:hAnsi="Times New Roman" w:cs="Times New Roman"/>
        </w:rPr>
        <w:t xml:space="preserve"> (1885)</w:t>
      </w:r>
      <w:r w:rsidR="00371B65">
        <w:rPr>
          <w:rFonts w:ascii="Times New Roman" w:hAnsi="Times New Roman" w:cs="Times New Roman"/>
        </w:rPr>
        <w:t xml:space="preserve"> theory of emotion</w:t>
      </w:r>
      <w:r w:rsidR="009B10ED">
        <w:rPr>
          <w:rFonts w:ascii="Times New Roman" w:hAnsi="Times New Roman" w:cs="Times New Roman"/>
        </w:rPr>
        <w:t xml:space="preserve">, </w:t>
      </w:r>
      <w:r w:rsidR="00371B65">
        <w:rPr>
          <w:rFonts w:ascii="Times New Roman" w:hAnsi="Times New Roman" w:cs="Times New Roman"/>
        </w:rPr>
        <w:t xml:space="preserve">the storyteller will experience a physical sensation in reaction to stimuli and then attribute an emotion to it. It can be surmised from this example that the foetus could experience the physical change of a fluttering belly which the reader may attribute to </w:t>
      </w:r>
      <w:r w:rsidR="00937542">
        <w:rPr>
          <w:rFonts w:ascii="Times New Roman" w:hAnsi="Times New Roman" w:cs="Times New Roman"/>
        </w:rPr>
        <w:t xml:space="preserve">nerves due to </w:t>
      </w:r>
      <w:r w:rsidR="00371B65">
        <w:rPr>
          <w:rFonts w:ascii="Times New Roman" w:hAnsi="Times New Roman" w:cs="Times New Roman"/>
        </w:rPr>
        <w:t xml:space="preserve">an exciting part of the story. </w:t>
      </w:r>
    </w:p>
    <w:p w14:paraId="56BAC73E" w14:textId="615A48F2" w:rsidR="00762EEE" w:rsidRDefault="00762EEE" w:rsidP="0056492F">
      <w:pPr>
        <w:spacing w:line="360" w:lineRule="auto"/>
        <w:rPr>
          <w:rFonts w:ascii="Times New Roman" w:hAnsi="Times New Roman" w:cs="Times New Roman"/>
        </w:rPr>
      </w:pPr>
      <w:r>
        <w:rPr>
          <w:rFonts w:ascii="Times New Roman" w:hAnsi="Times New Roman" w:cs="Times New Roman"/>
        </w:rPr>
        <w:t xml:space="preserve">Logan, </w:t>
      </w:r>
      <w:r>
        <w:rPr>
          <w:rFonts w:ascii="Times New Roman" w:hAnsi="Times New Roman" w:cs="Times New Roman"/>
          <w:i/>
          <w:iCs/>
        </w:rPr>
        <w:t xml:space="preserve">et.al. </w:t>
      </w:r>
      <w:r>
        <w:rPr>
          <w:rFonts w:ascii="Times New Roman" w:hAnsi="Times New Roman" w:cs="Times New Roman"/>
        </w:rPr>
        <w:t xml:space="preserve">(2019) argue that children who are not exposed to books at a young age have a more limited exposure to words which they state could be as much as 78,000 words a year for reading just one picture book </w:t>
      </w:r>
      <w:r w:rsidR="009B10ED">
        <w:rPr>
          <w:rFonts w:ascii="Times New Roman" w:hAnsi="Times New Roman" w:cs="Times New Roman"/>
        </w:rPr>
        <w:t>per</w:t>
      </w:r>
      <w:r>
        <w:rPr>
          <w:rFonts w:ascii="Times New Roman" w:hAnsi="Times New Roman" w:cs="Times New Roman"/>
        </w:rPr>
        <w:t xml:space="preserve"> day. This </w:t>
      </w:r>
      <w:r w:rsidR="009B10ED">
        <w:rPr>
          <w:rFonts w:ascii="Times New Roman" w:hAnsi="Times New Roman" w:cs="Times New Roman"/>
        </w:rPr>
        <w:t xml:space="preserve">exposure to words </w:t>
      </w:r>
      <w:r>
        <w:rPr>
          <w:rFonts w:ascii="Times New Roman" w:hAnsi="Times New Roman" w:cs="Times New Roman"/>
        </w:rPr>
        <w:t xml:space="preserve">can be in the form of </w:t>
      </w:r>
      <w:r>
        <w:rPr>
          <w:rFonts w:ascii="Times New Roman" w:hAnsi="Times New Roman" w:cs="Times New Roman"/>
        </w:rPr>
        <w:lastRenderedPageBreak/>
        <w:t>interaction between the child and their caregiver who discusses the story or pictures to encourage shared attention and communication. In</w:t>
      </w:r>
      <w:r w:rsidR="00EF3931">
        <w:rPr>
          <w:rFonts w:ascii="Times New Roman" w:hAnsi="Times New Roman" w:cs="Times New Roman"/>
        </w:rPr>
        <w:t xml:space="preserve"> both</w:t>
      </w:r>
      <w:r>
        <w:rPr>
          <w:rFonts w:ascii="Times New Roman" w:hAnsi="Times New Roman" w:cs="Times New Roman"/>
        </w:rPr>
        <w:t xml:space="preserve"> the digital </w:t>
      </w:r>
      <w:r w:rsidR="00EF3931">
        <w:rPr>
          <w:rFonts w:ascii="Times New Roman" w:hAnsi="Times New Roman" w:cs="Times New Roman"/>
        </w:rPr>
        <w:t>and traditional telling’s</w:t>
      </w:r>
      <w:r>
        <w:rPr>
          <w:rFonts w:ascii="Times New Roman" w:hAnsi="Times New Roman" w:cs="Times New Roman"/>
        </w:rPr>
        <w:t xml:space="preserve"> of Winnie the Witch (</w:t>
      </w:r>
      <w:r w:rsidRPr="00762EEE">
        <w:rPr>
          <w:rFonts w:ascii="Times New Roman" w:hAnsi="Times New Roman" w:cs="Times New Roman"/>
        </w:rPr>
        <w:t>Thomas and Paul, 2016),</w:t>
      </w:r>
      <w:r>
        <w:rPr>
          <w:rFonts w:ascii="Times New Roman" w:hAnsi="Times New Roman" w:cs="Times New Roman"/>
        </w:rPr>
        <w:t xml:space="preserve"> the storyteller</w:t>
      </w:r>
      <w:r w:rsidR="00EF3931" w:rsidRPr="00EF3931">
        <w:rPr>
          <w:rFonts w:ascii="Times New Roman" w:hAnsi="Times New Roman" w:cs="Times New Roman"/>
        </w:rPr>
        <w:t xml:space="preserve"> </w:t>
      </w:r>
      <w:r w:rsidR="00EF3931" w:rsidRPr="00EF3931">
        <w:rPr>
          <w:rFonts w:ascii="Times New Roman" w:hAnsi="Times New Roman" w:cs="Times New Roman"/>
        </w:rPr>
        <w:t>encourag</w:t>
      </w:r>
      <w:r w:rsidR="009B10ED">
        <w:rPr>
          <w:rFonts w:ascii="Times New Roman" w:hAnsi="Times New Roman" w:cs="Times New Roman"/>
        </w:rPr>
        <w:t>es</w:t>
      </w:r>
      <w:r w:rsidR="00EF3931" w:rsidRPr="00EF3931">
        <w:rPr>
          <w:rFonts w:ascii="Times New Roman" w:hAnsi="Times New Roman" w:cs="Times New Roman"/>
        </w:rPr>
        <w:t xml:space="preserve"> the shared attention </w:t>
      </w:r>
      <w:r w:rsidR="009B10ED">
        <w:rPr>
          <w:rFonts w:ascii="Times New Roman" w:hAnsi="Times New Roman" w:cs="Times New Roman"/>
        </w:rPr>
        <w:t xml:space="preserve">of her and the viewer </w:t>
      </w:r>
      <w:r w:rsidR="00EF3931" w:rsidRPr="00EF3931">
        <w:rPr>
          <w:rFonts w:ascii="Times New Roman" w:hAnsi="Times New Roman" w:cs="Times New Roman"/>
        </w:rPr>
        <w:t>to support the story being told</w:t>
      </w:r>
      <w:r w:rsidR="00EF3931">
        <w:rPr>
          <w:rFonts w:ascii="Times New Roman" w:hAnsi="Times New Roman" w:cs="Times New Roman"/>
        </w:rPr>
        <w:t xml:space="preserve"> by</w:t>
      </w:r>
      <w:r>
        <w:rPr>
          <w:rFonts w:ascii="Times New Roman" w:hAnsi="Times New Roman" w:cs="Times New Roman"/>
        </w:rPr>
        <w:t xml:space="preserve"> pointing out and waiting for the digital images</w:t>
      </w:r>
      <w:r w:rsidR="00EF3931">
        <w:rPr>
          <w:rFonts w:ascii="Times New Roman" w:hAnsi="Times New Roman" w:cs="Times New Roman"/>
        </w:rPr>
        <w:t xml:space="preserve"> and using the books images</w:t>
      </w:r>
      <w:r w:rsidR="009B10ED">
        <w:rPr>
          <w:rFonts w:ascii="Times New Roman" w:hAnsi="Times New Roman" w:cs="Times New Roman"/>
        </w:rPr>
        <w:t xml:space="preserve"> in the traditional telling of the story</w:t>
      </w:r>
      <w:r w:rsidR="00EF3931">
        <w:rPr>
          <w:rFonts w:ascii="Times New Roman" w:hAnsi="Times New Roman" w:cs="Times New Roman"/>
        </w:rPr>
        <w:t xml:space="preserve">. According to the National Portage Association (2024), encouragement of developing shared attention provides important social skills, including listening and understanding another’s point of view </w:t>
      </w:r>
      <w:r w:rsidR="00995815">
        <w:rPr>
          <w:rFonts w:ascii="Times New Roman" w:hAnsi="Times New Roman" w:cs="Times New Roman"/>
        </w:rPr>
        <w:t xml:space="preserve">which then inform and support ongoing communication skills. </w:t>
      </w:r>
      <w:r w:rsidR="00995815" w:rsidRPr="00995815">
        <w:rPr>
          <w:rFonts w:ascii="Times New Roman" w:hAnsi="Times New Roman" w:cs="Times New Roman"/>
        </w:rPr>
        <w:t>Attention Autism</w:t>
      </w:r>
      <w:r w:rsidR="00995815">
        <w:rPr>
          <w:rFonts w:ascii="Times New Roman" w:hAnsi="Times New Roman" w:cs="Times New Roman"/>
        </w:rPr>
        <w:t xml:space="preserve">’s Curiosity Programme </w:t>
      </w:r>
      <w:r w:rsidR="00995815" w:rsidRPr="00995815">
        <w:rPr>
          <w:rFonts w:ascii="Times New Roman" w:hAnsi="Times New Roman" w:cs="Times New Roman"/>
        </w:rPr>
        <w:t>(2024)</w:t>
      </w:r>
      <w:r w:rsidR="00995815">
        <w:rPr>
          <w:rFonts w:ascii="Times New Roman" w:hAnsi="Times New Roman" w:cs="Times New Roman"/>
        </w:rPr>
        <w:t xml:space="preserve"> uses shared attention to support interaction and communication through building a bond with a caregiver and encouraging ‘pre-verbal communication skills, curiosity and early play’</w:t>
      </w:r>
      <w:r w:rsidR="00934C77">
        <w:rPr>
          <w:rFonts w:ascii="Times New Roman" w:hAnsi="Times New Roman" w:cs="Times New Roman"/>
        </w:rPr>
        <w:t>. Attention Autism was created by Speech and Language Therapist, Gina Davies to support the early basis of language development which include</w:t>
      </w:r>
      <w:r w:rsidR="00E536B9">
        <w:rPr>
          <w:rFonts w:ascii="Times New Roman" w:hAnsi="Times New Roman" w:cs="Times New Roman"/>
        </w:rPr>
        <w:t>s</w:t>
      </w:r>
      <w:r w:rsidR="00934C77">
        <w:rPr>
          <w:rFonts w:ascii="Times New Roman" w:hAnsi="Times New Roman" w:cs="Times New Roman"/>
        </w:rPr>
        <w:t xml:space="preserve"> awareness of others and turn taking for example</w:t>
      </w:r>
      <w:r w:rsidR="004B559A">
        <w:rPr>
          <w:rFonts w:ascii="Times New Roman" w:hAnsi="Times New Roman" w:cs="Times New Roman"/>
        </w:rPr>
        <w:t xml:space="preserve"> and provides the autistic learner additional ways to develop essential skills</w:t>
      </w:r>
      <w:r w:rsidR="00934C77">
        <w:rPr>
          <w:rFonts w:ascii="Times New Roman" w:hAnsi="Times New Roman" w:cs="Times New Roman"/>
        </w:rPr>
        <w:t xml:space="preserve">. </w:t>
      </w:r>
      <w:bookmarkStart w:id="0" w:name="_Hlk180922476"/>
      <w:r w:rsidR="00934C77">
        <w:rPr>
          <w:rFonts w:ascii="Times New Roman" w:hAnsi="Times New Roman" w:cs="Times New Roman"/>
        </w:rPr>
        <w:t>(</w:t>
      </w:r>
      <w:r w:rsidR="00934C77" w:rsidRPr="00934C77">
        <w:rPr>
          <w:rFonts w:ascii="Times New Roman" w:hAnsi="Times New Roman" w:cs="Times New Roman"/>
        </w:rPr>
        <w:t>Speech and Language Therapy</w:t>
      </w:r>
      <w:bookmarkEnd w:id="0"/>
      <w:r w:rsidR="00934C77">
        <w:rPr>
          <w:rFonts w:ascii="Times New Roman" w:hAnsi="Times New Roman" w:cs="Times New Roman"/>
        </w:rPr>
        <w:t xml:space="preserve">, </w:t>
      </w:r>
      <w:r w:rsidR="00934C77" w:rsidRPr="00934C77">
        <w:rPr>
          <w:rFonts w:ascii="Times New Roman" w:hAnsi="Times New Roman" w:cs="Times New Roman"/>
        </w:rPr>
        <w:t>2020)</w:t>
      </w:r>
    </w:p>
    <w:p w14:paraId="02C264F3" w14:textId="59FAB5CE" w:rsidR="005A644C" w:rsidRDefault="00E536B9" w:rsidP="0056492F">
      <w:pPr>
        <w:spacing w:line="360" w:lineRule="auto"/>
        <w:rPr>
          <w:rFonts w:ascii="Times New Roman" w:hAnsi="Times New Roman" w:cs="Times New Roman"/>
        </w:rPr>
      </w:pPr>
      <w:r>
        <w:rPr>
          <w:rFonts w:ascii="Times New Roman" w:hAnsi="Times New Roman" w:cs="Times New Roman"/>
        </w:rPr>
        <w:t xml:space="preserve">Bronfenbrenner’s Ecological Systems Theory (1979) states that it is environment and culture </w:t>
      </w:r>
      <w:r w:rsidR="004B559A">
        <w:rPr>
          <w:rFonts w:ascii="Times New Roman" w:hAnsi="Times New Roman" w:cs="Times New Roman"/>
        </w:rPr>
        <w:t>that</w:t>
      </w:r>
      <w:r>
        <w:rPr>
          <w:rFonts w:ascii="Times New Roman" w:hAnsi="Times New Roman" w:cs="Times New Roman"/>
        </w:rPr>
        <w:t xml:space="preserve"> influence a child’s upbringing which can both encourage and discourage the learning of language and foster a love of literacy. </w:t>
      </w:r>
      <w:r w:rsidR="00AF2A9B">
        <w:rPr>
          <w:rFonts w:ascii="Times New Roman" w:hAnsi="Times New Roman" w:cs="Times New Roman"/>
        </w:rPr>
        <w:t xml:space="preserve">Niklas, </w:t>
      </w:r>
      <w:r w:rsidR="00AF2A9B" w:rsidRPr="00AF2A9B">
        <w:rPr>
          <w:rFonts w:ascii="Times New Roman" w:hAnsi="Times New Roman" w:cs="Times New Roman"/>
          <w:i/>
          <w:iCs/>
        </w:rPr>
        <w:t>et al</w:t>
      </w:r>
      <w:r w:rsidR="00AF2A9B">
        <w:rPr>
          <w:rFonts w:ascii="Times New Roman" w:hAnsi="Times New Roman" w:cs="Times New Roman"/>
        </w:rPr>
        <w:t xml:space="preserve"> (2020 [1]) state that it is the parents’ own beliefs that influence children with those who adopt the understanding of the benefits of language and literacy that provide the most resources. Th</w:t>
      </w:r>
      <w:r w:rsidR="009B10ED">
        <w:rPr>
          <w:rFonts w:ascii="Times New Roman" w:hAnsi="Times New Roman" w:cs="Times New Roman"/>
        </w:rPr>
        <w:t>ese resources</w:t>
      </w:r>
      <w:r w:rsidR="00AF2A9B">
        <w:rPr>
          <w:rFonts w:ascii="Times New Roman" w:hAnsi="Times New Roman" w:cs="Times New Roman"/>
        </w:rPr>
        <w:t xml:space="preserve"> can include books and audiobooks for example with the balance of shared attention reading and listening to a digital story providing ongoing inspiration and learning. </w:t>
      </w:r>
      <w:r w:rsidR="00863A01">
        <w:rPr>
          <w:rFonts w:ascii="Times New Roman" w:hAnsi="Times New Roman" w:cs="Times New Roman"/>
        </w:rPr>
        <w:t xml:space="preserve">Ultimately, it can be argued based on this theory that the home environment has the most influence over a child’s language and literacy development with the early years of a child’s life setting the standard for ongoing development and achievement </w:t>
      </w:r>
      <w:r w:rsidR="004B559A" w:rsidRPr="004B559A">
        <w:rPr>
          <w:rFonts w:ascii="Times New Roman" w:hAnsi="Times New Roman" w:cs="Times New Roman"/>
        </w:rPr>
        <w:t>(</w:t>
      </w:r>
      <w:hyperlink r:id="rId6" w:anchor="bibr18-14687984221123710" w:history="1">
        <w:r w:rsidR="004B559A" w:rsidRPr="004B559A">
          <w:rPr>
            <w:rStyle w:val="Hyperlink"/>
            <w:rFonts w:ascii="Times New Roman" w:hAnsi="Times New Roman" w:cs="Times New Roman"/>
            <w:color w:val="auto"/>
            <w:u w:val="none"/>
          </w:rPr>
          <w:t>Hoyne and Egan, 2019</w:t>
        </w:r>
      </w:hyperlink>
      <w:r w:rsidR="007F1FB6">
        <w:rPr>
          <w:rFonts w:ascii="Times New Roman" w:hAnsi="Times New Roman" w:cs="Times New Roman"/>
        </w:rPr>
        <w:t xml:space="preserve"> [1]</w:t>
      </w:r>
      <w:r w:rsidR="004B559A" w:rsidRPr="004B559A">
        <w:rPr>
          <w:rFonts w:ascii="Times New Roman" w:hAnsi="Times New Roman" w:cs="Times New Roman"/>
        </w:rPr>
        <w:t>; </w:t>
      </w:r>
      <w:hyperlink r:id="rId7" w:anchor="bibr104-14687984221123710" w:history="1">
        <w:r w:rsidR="004B559A" w:rsidRPr="004B559A">
          <w:rPr>
            <w:rStyle w:val="Hyperlink"/>
            <w:rFonts w:ascii="Times New Roman" w:hAnsi="Times New Roman" w:cs="Times New Roman"/>
            <w:color w:val="auto"/>
            <w:u w:val="none"/>
          </w:rPr>
          <w:t xml:space="preserve">Niklas </w:t>
        </w:r>
        <w:r w:rsidR="004B559A" w:rsidRPr="004B559A">
          <w:rPr>
            <w:rStyle w:val="Hyperlink"/>
            <w:rFonts w:ascii="Times New Roman" w:hAnsi="Times New Roman" w:cs="Times New Roman"/>
            <w:i/>
            <w:iCs/>
            <w:color w:val="auto"/>
            <w:u w:val="none"/>
          </w:rPr>
          <w:t>et al</w:t>
        </w:r>
        <w:r w:rsidR="004B559A" w:rsidRPr="004B559A">
          <w:rPr>
            <w:rStyle w:val="Hyperlink"/>
            <w:rFonts w:ascii="Times New Roman" w:hAnsi="Times New Roman" w:cs="Times New Roman"/>
            <w:color w:val="auto"/>
            <w:u w:val="none"/>
          </w:rPr>
          <w:t>., 2020</w:t>
        </w:r>
      </w:hyperlink>
      <w:r w:rsidR="00AF2A9B">
        <w:rPr>
          <w:rFonts w:ascii="Times New Roman" w:hAnsi="Times New Roman" w:cs="Times New Roman"/>
        </w:rPr>
        <w:t>[2]</w:t>
      </w:r>
      <w:r w:rsidR="004B559A" w:rsidRPr="004B559A">
        <w:rPr>
          <w:rFonts w:ascii="Times New Roman" w:hAnsi="Times New Roman" w:cs="Times New Roman"/>
        </w:rPr>
        <w:t>)</w:t>
      </w:r>
      <w:r w:rsidR="004B559A" w:rsidRPr="004B559A">
        <w:rPr>
          <w:rFonts w:ascii="Times New Roman" w:hAnsi="Times New Roman" w:cs="Times New Roman"/>
        </w:rPr>
        <w:t>.</w:t>
      </w:r>
      <w:r w:rsidR="004B559A">
        <w:rPr>
          <w:rFonts w:ascii="Times New Roman" w:hAnsi="Times New Roman" w:cs="Times New Roman"/>
        </w:rPr>
        <w:t xml:space="preserve"> </w:t>
      </w:r>
      <w:r w:rsidR="00863A01" w:rsidRPr="004B559A">
        <w:rPr>
          <w:rFonts w:ascii="Times New Roman" w:hAnsi="Times New Roman" w:cs="Times New Roman"/>
        </w:rPr>
        <w:t xml:space="preserve">Both </w:t>
      </w:r>
      <w:r w:rsidR="00863A01">
        <w:rPr>
          <w:rFonts w:ascii="Times New Roman" w:hAnsi="Times New Roman" w:cs="Times New Roman"/>
        </w:rPr>
        <w:t>the traditional and digital stories were filmed in a way that they could be used in a home environment</w:t>
      </w:r>
      <w:r w:rsidR="004B559A">
        <w:rPr>
          <w:rFonts w:ascii="Times New Roman" w:hAnsi="Times New Roman" w:cs="Times New Roman"/>
        </w:rPr>
        <w:t>.</w:t>
      </w:r>
      <w:r w:rsidR="00863A01">
        <w:rPr>
          <w:rFonts w:ascii="Times New Roman" w:hAnsi="Times New Roman" w:cs="Times New Roman"/>
        </w:rPr>
        <w:t xml:space="preserve"> CBeebies Bedtime Stories (</w:t>
      </w:r>
      <w:r w:rsidR="00AE18B1">
        <w:rPr>
          <w:rFonts w:ascii="Times New Roman" w:hAnsi="Times New Roman" w:cs="Times New Roman"/>
        </w:rPr>
        <w:t>2024)</w:t>
      </w:r>
      <w:r w:rsidR="00863A01">
        <w:rPr>
          <w:rFonts w:ascii="Times New Roman" w:hAnsi="Times New Roman" w:cs="Times New Roman"/>
        </w:rPr>
        <w:t xml:space="preserve"> provid</w:t>
      </w:r>
      <w:r w:rsidR="004B559A">
        <w:rPr>
          <w:rFonts w:ascii="Times New Roman" w:hAnsi="Times New Roman" w:cs="Times New Roman"/>
        </w:rPr>
        <w:t xml:space="preserve">ed </w:t>
      </w:r>
      <w:r w:rsidR="00863A01">
        <w:rPr>
          <w:rFonts w:ascii="Times New Roman" w:hAnsi="Times New Roman" w:cs="Times New Roman"/>
        </w:rPr>
        <w:t>the influence for the traditional video</w:t>
      </w:r>
      <w:r w:rsidR="00AE18B1">
        <w:rPr>
          <w:rFonts w:ascii="Times New Roman" w:hAnsi="Times New Roman" w:cs="Times New Roman"/>
        </w:rPr>
        <w:t xml:space="preserve"> which also sought to engage the audience through costume and encourage the ongoing enjoyment of reading by asking the viewer to think about their favourite stories. Unfortunately, further comment wasn’t included in the digital telling of the story. There seemed to be a reliance on the cartoon images to engage the listener rather than the narrator attempting to develop a rapport with the audience which could also detract from the enjoyment </w:t>
      </w:r>
      <w:r w:rsidR="004B559A">
        <w:rPr>
          <w:rFonts w:ascii="Times New Roman" w:hAnsi="Times New Roman" w:cs="Times New Roman"/>
        </w:rPr>
        <w:t xml:space="preserve">and comprehension </w:t>
      </w:r>
      <w:r w:rsidR="00AE18B1">
        <w:rPr>
          <w:rFonts w:ascii="Times New Roman" w:hAnsi="Times New Roman" w:cs="Times New Roman"/>
        </w:rPr>
        <w:t xml:space="preserve">of the story due to </w:t>
      </w:r>
      <w:r w:rsidR="004B559A">
        <w:rPr>
          <w:rFonts w:ascii="Times New Roman" w:hAnsi="Times New Roman" w:cs="Times New Roman"/>
        </w:rPr>
        <w:t xml:space="preserve">the stop, start nature of the telling. </w:t>
      </w:r>
    </w:p>
    <w:p w14:paraId="66BFA00A" w14:textId="591DF595" w:rsidR="00E536B9" w:rsidRPr="00762EEE" w:rsidRDefault="005A644C" w:rsidP="0056492F">
      <w:pPr>
        <w:spacing w:line="360" w:lineRule="auto"/>
        <w:rPr>
          <w:rFonts w:ascii="Times New Roman" w:hAnsi="Times New Roman" w:cs="Times New Roman"/>
        </w:rPr>
      </w:pPr>
      <w:r w:rsidRPr="005A644C">
        <w:rPr>
          <w:rFonts w:ascii="Times New Roman" w:hAnsi="Times New Roman" w:cs="Times New Roman"/>
        </w:rPr>
        <w:lastRenderedPageBreak/>
        <w:t xml:space="preserve">Children are all individual and providing one way of interaction with language and literacy is not necessarily the best way for all. Providing a range of opportunities for children to interact is part of the Welsh Government's Languages, Literacy and Communication areas of learning (2019) which should be embedded across the whole curriculum to encourage holistic development. As part of this, they state that ‘literature fires the imagination and inspires creativity.’ </w:t>
      </w:r>
      <w:r>
        <w:rPr>
          <w:rFonts w:ascii="Times New Roman" w:hAnsi="Times New Roman" w:cs="Times New Roman"/>
        </w:rPr>
        <w:t>As part of the</w:t>
      </w:r>
      <w:r w:rsidR="0056492F">
        <w:rPr>
          <w:rFonts w:ascii="Times New Roman" w:hAnsi="Times New Roman" w:cs="Times New Roman"/>
        </w:rPr>
        <w:t xml:space="preserve"> Early Years</w:t>
      </w:r>
      <w:r>
        <w:rPr>
          <w:rFonts w:ascii="Times New Roman" w:hAnsi="Times New Roman" w:cs="Times New Roman"/>
        </w:rPr>
        <w:t xml:space="preserve"> curriculum, an emphasis is put on languages as part of belonging. In Wales, Welsh and English are taught throughout schools with other languages which are relevant to the area also explored with regard to cultural diversity</w:t>
      </w:r>
      <w:r w:rsidR="002A340D">
        <w:rPr>
          <w:rFonts w:ascii="Times New Roman" w:hAnsi="Times New Roman" w:cs="Times New Roman"/>
        </w:rPr>
        <w:t xml:space="preserve">. It is noted that British Sign Language is also a part of the Communication progression steps to ensure inclusivity. With regard to both the traditional and digital storytelling, neither video </w:t>
      </w:r>
      <w:proofErr w:type="gramStart"/>
      <w:r w:rsidR="002A340D">
        <w:rPr>
          <w:rFonts w:ascii="Times New Roman" w:hAnsi="Times New Roman" w:cs="Times New Roman"/>
        </w:rPr>
        <w:t>made reference</w:t>
      </w:r>
      <w:proofErr w:type="gramEnd"/>
      <w:r w:rsidR="002A340D">
        <w:rPr>
          <w:rFonts w:ascii="Times New Roman" w:hAnsi="Times New Roman" w:cs="Times New Roman"/>
        </w:rPr>
        <w:t xml:space="preserve"> to another language with both solely using English. To support inclusivity of the viewer, particularly as they were set up to be used at home, the narrator could have provided additional sign language or the use of other languages. It should also be noted that during the digital telling of Winnie the Witch </w:t>
      </w:r>
      <w:r w:rsidR="002A340D" w:rsidRPr="002A340D">
        <w:rPr>
          <w:rFonts w:ascii="Times New Roman" w:hAnsi="Times New Roman" w:cs="Times New Roman"/>
        </w:rPr>
        <w:t>(Thomas and Paul, 2016),</w:t>
      </w:r>
      <w:r w:rsidR="002A340D">
        <w:rPr>
          <w:rFonts w:ascii="Times New Roman" w:hAnsi="Times New Roman" w:cs="Times New Roman"/>
        </w:rPr>
        <w:t xml:space="preserve"> the narrator was often looking at the screen with her head turned to the side which would also make lip reading difficult for the viewer.</w:t>
      </w:r>
    </w:p>
    <w:p w14:paraId="308BCEC0" w14:textId="63A1EDB7" w:rsidR="003A4658" w:rsidRDefault="003A4658" w:rsidP="0056492F">
      <w:pPr>
        <w:spacing w:line="360" w:lineRule="auto"/>
        <w:rPr>
          <w:rFonts w:ascii="Times New Roman" w:hAnsi="Times New Roman" w:cs="Times New Roman"/>
        </w:rPr>
      </w:pPr>
      <w:r>
        <w:rPr>
          <w:rFonts w:ascii="Times New Roman" w:hAnsi="Times New Roman" w:cs="Times New Roman"/>
        </w:rPr>
        <w:t xml:space="preserve">In the traditional </w:t>
      </w:r>
      <w:r w:rsidR="00B9793A">
        <w:rPr>
          <w:rFonts w:ascii="Times New Roman" w:hAnsi="Times New Roman" w:cs="Times New Roman"/>
        </w:rPr>
        <w:t xml:space="preserve">video </w:t>
      </w:r>
      <w:r>
        <w:rPr>
          <w:rFonts w:ascii="Times New Roman" w:hAnsi="Times New Roman" w:cs="Times New Roman"/>
        </w:rPr>
        <w:t>telling of Winnie the Witch</w:t>
      </w:r>
      <w:r w:rsidR="00B9793A">
        <w:rPr>
          <w:rFonts w:ascii="Times New Roman" w:hAnsi="Times New Roman" w:cs="Times New Roman"/>
        </w:rPr>
        <w:t xml:space="preserve"> (</w:t>
      </w:r>
      <w:r w:rsidR="00B9793A" w:rsidRPr="00B9793A">
        <w:rPr>
          <w:rFonts w:ascii="Times New Roman" w:hAnsi="Times New Roman" w:cs="Times New Roman"/>
        </w:rPr>
        <w:t>Thomas and Paul, 2016)</w:t>
      </w:r>
      <w:r w:rsidR="007624CE">
        <w:rPr>
          <w:rFonts w:ascii="Times New Roman" w:hAnsi="Times New Roman" w:cs="Times New Roman"/>
        </w:rPr>
        <w:t xml:space="preserve">, the tone and intonation of the storyteller </w:t>
      </w:r>
      <w:r w:rsidR="00B9793A">
        <w:rPr>
          <w:rFonts w:ascii="Times New Roman" w:hAnsi="Times New Roman" w:cs="Times New Roman"/>
        </w:rPr>
        <w:t xml:space="preserve">sets the scene for the children to understand the type of story and what emotions may be invoked listening to certain parts. For example, </w:t>
      </w:r>
      <w:r w:rsidR="00DB7B6E">
        <w:rPr>
          <w:rFonts w:ascii="Times New Roman" w:hAnsi="Times New Roman" w:cs="Times New Roman"/>
        </w:rPr>
        <w:t xml:space="preserve">when Wilbur is lying on the bed, the storytellers face shows more of a dour expression, shaking her head and lowering the tone of voice to imply a </w:t>
      </w:r>
      <w:r w:rsidR="009C43BE">
        <w:rPr>
          <w:rFonts w:ascii="Times New Roman" w:hAnsi="Times New Roman" w:cs="Times New Roman"/>
        </w:rPr>
        <w:t>dramatic scene</w:t>
      </w:r>
      <w:r w:rsidR="00AB1C4B">
        <w:rPr>
          <w:rFonts w:ascii="Times New Roman" w:hAnsi="Times New Roman" w:cs="Times New Roman"/>
        </w:rPr>
        <w:t>.</w:t>
      </w:r>
      <w:r w:rsidR="00B31683">
        <w:rPr>
          <w:rFonts w:ascii="Times New Roman" w:hAnsi="Times New Roman" w:cs="Times New Roman"/>
        </w:rPr>
        <w:t xml:space="preserve"> </w:t>
      </w:r>
      <w:r w:rsidR="00AB1C4B">
        <w:rPr>
          <w:rFonts w:ascii="Times New Roman" w:hAnsi="Times New Roman" w:cs="Times New Roman"/>
        </w:rPr>
        <w:t>However,</w:t>
      </w:r>
      <w:r w:rsidR="00B31683">
        <w:rPr>
          <w:rFonts w:ascii="Times New Roman" w:hAnsi="Times New Roman" w:cs="Times New Roman"/>
        </w:rPr>
        <w:t xml:space="preserve"> in the digital telling of the story, while the teller attempts to convey some emotion</w:t>
      </w:r>
      <w:r w:rsidR="00AB1C4B">
        <w:rPr>
          <w:rFonts w:ascii="Times New Roman" w:hAnsi="Times New Roman" w:cs="Times New Roman"/>
        </w:rPr>
        <w:t>, a reliance is made on the video images of the story to provide the pacing and convey the emotions of the characters.</w:t>
      </w:r>
      <w:r w:rsidR="00434CF4">
        <w:rPr>
          <w:rFonts w:ascii="Times New Roman" w:hAnsi="Times New Roman" w:cs="Times New Roman"/>
        </w:rPr>
        <w:t xml:space="preserve"> Thus</w:t>
      </w:r>
      <w:r w:rsidR="009D1560">
        <w:rPr>
          <w:rFonts w:ascii="Times New Roman" w:hAnsi="Times New Roman" w:cs="Times New Roman"/>
        </w:rPr>
        <w:t>,</w:t>
      </w:r>
      <w:r w:rsidR="00434CF4">
        <w:rPr>
          <w:rFonts w:ascii="Times New Roman" w:hAnsi="Times New Roman" w:cs="Times New Roman"/>
        </w:rPr>
        <w:t xml:space="preserve"> not providing the children viewing the story a chance to hear and see the emotions invoked in a human, role modelling </w:t>
      </w:r>
      <w:r w:rsidR="0056492F">
        <w:rPr>
          <w:rFonts w:ascii="Times New Roman" w:hAnsi="Times New Roman" w:cs="Times New Roman"/>
        </w:rPr>
        <w:t>approach</w:t>
      </w:r>
      <w:r w:rsidR="00434CF4">
        <w:rPr>
          <w:rFonts w:ascii="Times New Roman" w:hAnsi="Times New Roman" w:cs="Times New Roman"/>
        </w:rPr>
        <w:t xml:space="preserve">. </w:t>
      </w:r>
      <w:r w:rsidR="0053569B" w:rsidRPr="0053569B">
        <w:rPr>
          <w:rFonts w:ascii="Times New Roman" w:hAnsi="Times New Roman" w:cs="Times New Roman"/>
        </w:rPr>
        <w:t>Kim and Klinger (2019)</w:t>
      </w:r>
      <w:r w:rsidR="0053569B">
        <w:rPr>
          <w:rFonts w:ascii="Times New Roman" w:hAnsi="Times New Roman" w:cs="Times New Roman"/>
        </w:rPr>
        <w:t xml:space="preserve"> argue that automated storytelling systems should </w:t>
      </w:r>
      <w:proofErr w:type="gramStart"/>
      <w:r w:rsidR="0053569B">
        <w:rPr>
          <w:rFonts w:ascii="Times New Roman" w:hAnsi="Times New Roman" w:cs="Times New Roman"/>
        </w:rPr>
        <w:t>have an understanding of</w:t>
      </w:r>
      <w:proofErr w:type="gramEnd"/>
      <w:r w:rsidR="0053569B">
        <w:rPr>
          <w:rFonts w:ascii="Times New Roman" w:hAnsi="Times New Roman" w:cs="Times New Roman"/>
        </w:rPr>
        <w:t xml:space="preserve"> human emotions</w:t>
      </w:r>
      <w:r w:rsidR="00E97980">
        <w:rPr>
          <w:rFonts w:ascii="Times New Roman" w:hAnsi="Times New Roman" w:cs="Times New Roman"/>
        </w:rPr>
        <w:t xml:space="preserve"> programmed stating ‘</w:t>
      </w:r>
      <w:r w:rsidR="00E97980" w:rsidRPr="00E97980">
        <w:rPr>
          <w:rFonts w:ascii="Times New Roman" w:hAnsi="Times New Roman" w:cs="Times New Roman"/>
        </w:rPr>
        <w:t>that emotion expression should be one of the controllable parameters in automatic storytellers.</w:t>
      </w:r>
      <w:r w:rsidR="00E97980">
        <w:rPr>
          <w:rFonts w:ascii="Times New Roman" w:hAnsi="Times New Roman" w:cs="Times New Roman"/>
        </w:rPr>
        <w:t>’</w:t>
      </w:r>
      <w:r w:rsidR="009D1560">
        <w:rPr>
          <w:rFonts w:ascii="Times New Roman" w:hAnsi="Times New Roman" w:cs="Times New Roman"/>
        </w:rPr>
        <w:t xml:space="preserve"> While this goes some way to provide emotion in storytelling, emotions are more than just intonation and pacing, for example</w:t>
      </w:r>
      <w:r w:rsidR="001B04C4">
        <w:rPr>
          <w:rFonts w:ascii="Times New Roman" w:hAnsi="Times New Roman" w:cs="Times New Roman"/>
        </w:rPr>
        <w:t xml:space="preserve">, </w:t>
      </w:r>
      <w:r w:rsidR="009D1560">
        <w:rPr>
          <w:rFonts w:ascii="Times New Roman" w:hAnsi="Times New Roman" w:cs="Times New Roman"/>
        </w:rPr>
        <w:t xml:space="preserve">facial expression </w:t>
      </w:r>
      <w:r w:rsidR="001B04C4">
        <w:rPr>
          <w:rFonts w:ascii="Times New Roman" w:hAnsi="Times New Roman" w:cs="Times New Roman"/>
        </w:rPr>
        <w:t xml:space="preserve">and actions </w:t>
      </w:r>
      <w:r w:rsidR="009D1560">
        <w:rPr>
          <w:rFonts w:ascii="Times New Roman" w:hAnsi="Times New Roman" w:cs="Times New Roman"/>
        </w:rPr>
        <w:t>can also play a part.</w:t>
      </w:r>
    </w:p>
    <w:p w14:paraId="300734DC" w14:textId="5629623E" w:rsidR="00C846CF" w:rsidRDefault="00F3115D" w:rsidP="0056492F">
      <w:pPr>
        <w:spacing w:line="360" w:lineRule="auto"/>
        <w:rPr>
          <w:rFonts w:ascii="Times New Roman" w:hAnsi="Times New Roman" w:cs="Times New Roman"/>
        </w:rPr>
      </w:pPr>
      <w:r>
        <w:rPr>
          <w:rFonts w:ascii="Times New Roman" w:hAnsi="Times New Roman" w:cs="Times New Roman"/>
        </w:rPr>
        <w:t xml:space="preserve">In both of the videos, the reader </w:t>
      </w:r>
      <w:proofErr w:type="gramStart"/>
      <w:r>
        <w:rPr>
          <w:rFonts w:ascii="Times New Roman" w:hAnsi="Times New Roman" w:cs="Times New Roman"/>
        </w:rPr>
        <w:t>makes an attempt</w:t>
      </w:r>
      <w:proofErr w:type="gramEnd"/>
      <w:r>
        <w:rPr>
          <w:rFonts w:ascii="Times New Roman" w:hAnsi="Times New Roman" w:cs="Times New Roman"/>
        </w:rPr>
        <w:t xml:space="preserve"> to engage the audience and convey emotion through facial expression with the traditional story being the most engaging of the two. </w:t>
      </w:r>
      <w:r w:rsidR="00C846CF" w:rsidRPr="00C846CF">
        <w:rPr>
          <w:rFonts w:ascii="Times New Roman" w:hAnsi="Times New Roman" w:cs="Times New Roman"/>
        </w:rPr>
        <w:t>According to C Addison Stone et al.</w:t>
      </w:r>
      <w:r w:rsidR="00C846CF">
        <w:rPr>
          <w:rFonts w:ascii="Times New Roman" w:hAnsi="Times New Roman" w:cs="Times New Roman"/>
        </w:rPr>
        <w:t xml:space="preserve"> (</w:t>
      </w:r>
      <w:r w:rsidR="00C846CF" w:rsidRPr="00C846CF">
        <w:rPr>
          <w:rFonts w:ascii="Times New Roman" w:hAnsi="Times New Roman" w:cs="Times New Roman"/>
        </w:rPr>
        <w:t>2016)</w:t>
      </w:r>
      <w:r w:rsidR="00C846CF">
        <w:rPr>
          <w:rFonts w:ascii="Times New Roman" w:hAnsi="Times New Roman" w:cs="Times New Roman"/>
        </w:rPr>
        <w:t xml:space="preserve">, given ‘normal’ circumstances, language is a naturally acquired skill whereas reading is a culturally formed acquisition. </w:t>
      </w:r>
      <w:r w:rsidR="00595C9A" w:rsidRPr="00595C9A">
        <w:rPr>
          <w:rFonts w:ascii="Times New Roman" w:hAnsi="Times New Roman" w:cs="Times New Roman"/>
        </w:rPr>
        <w:t>Yuan, Major-</w:t>
      </w:r>
      <w:r w:rsidR="00595C9A" w:rsidRPr="00595C9A">
        <w:rPr>
          <w:rFonts w:ascii="Times New Roman" w:hAnsi="Times New Roman" w:cs="Times New Roman"/>
        </w:rPr>
        <w:lastRenderedPageBreak/>
        <w:t>Girardin and Brown</w:t>
      </w:r>
      <w:r w:rsidR="00595C9A">
        <w:rPr>
          <w:rFonts w:ascii="Times New Roman" w:hAnsi="Times New Roman" w:cs="Times New Roman"/>
        </w:rPr>
        <w:t xml:space="preserve"> (</w:t>
      </w:r>
      <w:r w:rsidR="00595C9A" w:rsidRPr="00595C9A">
        <w:rPr>
          <w:rFonts w:ascii="Times New Roman" w:hAnsi="Times New Roman" w:cs="Times New Roman"/>
        </w:rPr>
        <w:t>2018)</w:t>
      </w:r>
      <w:r w:rsidR="00595C9A">
        <w:rPr>
          <w:rFonts w:ascii="Times New Roman" w:hAnsi="Times New Roman" w:cs="Times New Roman"/>
        </w:rPr>
        <w:t xml:space="preserve"> argue that reading facial expressions is an essential skill to be able to interact effectively in society. In their study, they were able to support a group of children diagnosed with autism spectrum disorder (ASD)</w:t>
      </w:r>
      <w:r w:rsidR="00163FCA">
        <w:rPr>
          <w:rFonts w:ascii="Times New Roman" w:hAnsi="Times New Roman" w:cs="Times New Roman"/>
        </w:rPr>
        <w:t>. This was</w:t>
      </w:r>
      <w:r w:rsidR="00595C9A">
        <w:rPr>
          <w:rFonts w:ascii="Times New Roman" w:hAnsi="Times New Roman" w:cs="Times New Roman"/>
        </w:rPr>
        <w:t xml:space="preserve"> to develop the</w:t>
      </w:r>
      <w:r w:rsidR="00163FCA">
        <w:rPr>
          <w:rFonts w:ascii="Times New Roman" w:hAnsi="Times New Roman" w:cs="Times New Roman"/>
        </w:rPr>
        <w:t xml:space="preserve"> participants</w:t>
      </w:r>
      <w:r w:rsidR="00595C9A">
        <w:rPr>
          <w:rFonts w:ascii="Times New Roman" w:hAnsi="Times New Roman" w:cs="Times New Roman"/>
        </w:rPr>
        <w:t xml:space="preserve"> ability to read facial expressions and attribute an emotion to them</w:t>
      </w:r>
      <w:r w:rsidR="00DD1CBB">
        <w:rPr>
          <w:rFonts w:ascii="Times New Roman" w:hAnsi="Times New Roman" w:cs="Times New Roman"/>
        </w:rPr>
        <w:t>. I</w:t>
      </w:r>
      <w:r w:rsidR="0056492F">
        <w:rPr>
          <w:rFonts w:ascii="Times New Roman" w:hAnsi="Times New Roman" w:cs="Times New Roman"/>
        </w:rPr>
        <w:t>t</w:t>
      </w:r>
      <w:r w:rsidR="00DD1CBB">
        <w:rPr>
          <w:rFonts w:ascii="Times New Roman" w:hAnsi="Times New Roman" w:cs="Times New Roman"/>
        </w:rPr>
        <w:t xml:space="preserve"> also encouraged the children to </w:t>
      </w:r>
      <w:r w:rsidR="00595C9A">
        <w:rPr>
          <w:rFonts w:ascii="Times New Roman" w:hAnsi="Times New Roman" w:cs="Times New Roman"/>
        </w:rPr>
        <w:t>read non-verbal social cues through the use of augmented reality-video based video modelling storybook ‘</w:t>
      </w:r>
      <w:r w:rsidR="00595C9A" w:rsidRPr="00595C9A">
        <w:rPr>
          <w:rFonts w:ascii="Times New Roman" w:hAnsi="Times New Roman" w:cs="Times New Roman"/>
        </w:rPr>
        <w:t>to strengthen and attract the attention of children with ASD to nonverbal social cues because they have difficulty adjusting and switching their attentional focus.</w:t>
      </w:r>
      <w:r w:rsidR="00163FCA">
        <w:rPr>
          <w:rFonts w:ascii="Times New Roman" w:hAnsi="Times New Roman" w:cs="Times New Roman"/>
        </w:rPr>
        <w:t>’</w:t>
      </w:r>
      <w:r w:rsidR="00C846CF">
        <w:rPr>
          <w:rFonts w:ascii="Times New Roman" w:hAnsi="Times New Roman" w:cs="Times New Roman"/>
        </w:rPr>
        <w:t xml:space="preserve"> </w:t>
      </w:r>
    </w:p>
    <w:p w14:paraId="32DD4735" w14:textId="5AEA6633" w:rsidR="00163019" w:rsidRPr="000077FB" w:rsidRDefault="000077FB" w:rsidP="0056492F">
      <w:pPr>
        <w:spacing w:line="360" w:lineRule="auto"/>
        <w:rPr>
          <w:rFonts w:ascii="Times New Roman" w:hAnsi="Times New Roman" w:cs="Times New Roman"/>
        </w:rPr>
      </w:pPr>
      <w:r>
        <w:rPr>
          <w:rFonts w:ascii="Times New Roman" w:hAnsi="Times New Roman" w:cs="Times New Roman"/>
        </w:rPr>
        <w:t>Digital storytelling can use a variety of technology. This can be video, audio, computer interaction, among others to present the story</w:t>
      </w:r>
      <w:r w:rsidR="001B04C4">
        <w:rPr>
          <w:rFonts w:ascii="Times New Roman" w:hAnsi="Times New Roman" w:cs="Times New Roman"/>
        </w:rPr>
        <w:t xml:space="preserve"> </w:t>
      </w:r>
      <w:r>
        <w:rPr>
          <w:rFonts w:ascii="Times New Roman" w:hAnsi="Times New Roman" w:cs="Times New Roman"/>
        </w:rPr>
        <w:t>(House</w:t>
      </w:r>
      <w:r w:rsidR="001B04C4">
        <w:rPr>
          <w:rFonts w:ascii="Times New Roman" w:hAnsi="Times New Roman" w:cs="Times New Roman"/>
        </w:rPr>
        <w:t>r</w:t>
      </w:r>
      <w:r>
        <w:rPr>
          <w:rFonts w:ascii="Times New Roman" w:hAnsi="Times New Roman" w:cs="Times New Roman"/>
        </w:rPr>
        <w:t xml:space="preserve">, </w:t>
      </w:r>
      <w:r>
        <w:rPr>
          <w:rFonts w:ascii="Times New Roman" w:hAnsi="Times New Roman" w:cs="Times New Roman"/>
          <w:i/>
          <w:iCs/>
        </w:rPr>
        <w:t xml:space="preserve">et al, </w:t>
      </w:r>
      <w:r w:rsidR="001B04C4">
        <w:rPr>
          <w:rFonts w:ascii="Times New Roman" w:hAnsi="Times New Roman" w:cs="Times New Roman"/>
        </w:rPr>
        <w:t xml:space="preserve">2019). </w:t>
      </w:r>
      <w:r w:rsidR="00276A95">
        <w:rPr>
          <w:rFonts w:ascii="Times New Roman" w:hAnsi="Times New Roman" w:cs="Times New Roman"/>
        </w:rPr>
        <w:t>The digital telling of Winnie the Witch</w:t>
      </w:r>
      <w:r w:rsidR="00923C4C">
        <w:rPr>
          <w:rFonts w:ascii="Times New Roman" w:hAnsi="Times New Roman" w:cs="Times New Roman"/>
        </w:rPr>
        <w:t xml:space="preserve"> relies on the screen to provide the pacing which seems awkward at times, while the storyteller waits for the next scene.</w:t>
      </w:r>
      <w:r w:rsidR="00276A95">
        <w:rPr>
          <w:rFonts w:ascii="Times New Roman" w:hAnsi="Times New Roman" w:cs="Times New Roman"/>
        </w:rPr>
        <w:t xml:space="preserve"> </w:t>
      </w:r>
      <w:r w:rsidR="00923C4C">
        <w:rPr>
          <w:rFonts w:ascii="Times New Roman" w:hAnsi="Times New Roman" w:cs="Times New Roman"/>
        </w:rPr>
        <w:t>T</w:t>
      </w:r>
      <w:r w:rsidR="00913B8A">
        <w:rPr>
          <w:rFonts w:ascii="Times New Roman" w:hAnsi="Times New Roman" w:cs="Times New Roman"/>
        </w:rPr>
        <w:t xml:space="preserve">he </w:t>
      </w:r>
      <w:r w:rsidR="002F7032">
        <w:rPr>
          <w:rFonts w:ascii="Times New Roman" w:hAnsi="Times New Roman" w:cs="Times New Roman"/>
        </w:rPr>
        <w:t>World Health Organisation</w:t>
      </w:r>
      <w:r w:rsidR="00913B8A">
        <w:rPr>
          <w:rFonts w:ascii="Times New Roman" w:hAnsi="Times New Roman" w:cs="Times New Roman"/>
        </w:rPr>
        <w:t xml:space="preserve"> (</w:t>
      </w:r>
      <w:r w:rsidR="002F7032">
        <w:rPr>
          <w:rFonts w:ascii="Times New Roman" w:hAnsi="Times New Roman" w:cs="Times New Roman"/>
        </w:rPr>
        <w:t>WHO</w:t>
      </w:r>
      <w:r w:rsidR="00913B8A">
        <w:rPr>
          <w:rFonts w:ascii="Times New Roman" w:hAnsi="Times New Roman" w:cs="Times New Roman"/>
        </w:rPr>
        <w:t>, 2024)</w:t>
      </w:r>
      <w:r w:rsidR="002F7032">
        <w:rPr>
          <w:rFonts w:ascii="Times New Roman" w:hAnsi="Times New Roman" w:cs="Times New Roman"/>
        </w:rPr>
        <w:t xml:space="preserve"> recommends that screen time for a child under two years of age should be zero increasing to a maximum of two hours per day for children over the age of two. With curriculums and schools having more of an emphasis on technology, it can be argued that a child</w:t>
      </w:r>
      <w:r w:rsidR="005207AE">
        <w:rPr>
          <w:rFonts w:ascii="Times New Roman" w:hAnsi="Times New Roman" w:cs="Times New Roman"/>
        </w:rPr>
        <w:t>’</w:t>
      </w:r>
      <w:r w:rsidR="002F7032">
        <w:rPr>
          <w:rFonts w:ascii="Times New Roman" w:hAnsi="Times New Roman" w:cs="Times New Roman"/>
        </w:rPr>
        <w:t>s quota screen time can be taken up during the school day and there be nothing left for home</w:t>
      </w:r>
      <w:r w:rsidR="005207AE">
        <w:rPr>
          <w:rFonts w:ascii="Times New Roman" w:hAnsi="Times New Roman" w:cs="Times New Roman"/>
        </w:rPr>
        <w:t xml:space="preserve"> and a family film night, for example. </w:t>
      </w:r>
      <w:r w:rsidR="00582212">
        <w:rPr>
          <w:rFonts w:ascii="Times New Roman" w:hAnsi="Times New Roman" w:cs="Times New Roman"/>
        </w:rPr>
        <w:t>With Screen Scotland Film Education (2023) stating that having discussions of individual ideas regarding a shared experience of watching a film promotes language and literacy in the home, supporting reading, writing, listening and talking skills while also having much needed and valued family time.</w:t>
      </w:r>
      <w:r w:rsidR="00923C4C">
        <w:rPr>
          <w:rFonts w:ascii="Times New Roman" w:hAnsi="Times New Roman" w:cs="Times New Roman"/>
        </w:rPr>
        <w:t xml:space="preserve"> This is supported by Dewey’s Learning Theory</w:t>
      </w:r>
      <w:r w:rsidR="00582212">
        <w:rPr>
          <w:rFonts w:ascii="Times New Roman" w:hAnsi="Times New Roman" w:cs="Times New Roman"/>
        </w:rPr>
        <w:t xml:space="preserve"> </w:t>
      </w:r>
      <w:r w:rsidR="0032082B">
        <w:rPr>
          <w:rFonts w:ascii="Times New Roman" w:hAnsi="Times New Roman" w:cs="Times New Roman"/>
        </w:rPr>
        <w:t xml:space="preserve">(1938) </w:t>
      </w:r>
      <w:r w:rsidR="00923C4C">
        <w:rPr>
          <w:rFonts w:ascii="Times New Roman" w:hAnsi="Times New Roman" w:cs="Times New Roman"/>
        </w:rPr>
        <w:t xml:space="preserve">which suggests that children learn best through hands on experiences. Having discussions and listening to other’s ideas about a </w:t>
      </w:r>
      <w:r w:rsidR="0032082B">
        <w:rPr>
          <w:rFonts w:ascii="Times New Roman" w:hAnsi="Times New Roman" w:cs="Times New Roman"/>
        </w:rPr>
        <w:t>collective</w:t>
      </w:r>
      <w:r w:rsidR="00923C4C">
        <w:rPr>
          <w:rFonts w:ascii="Times New Roman" w:hAnsi="Times New Roman" w:cs="Times New Roman"/>
        </w:rPr>
        <w:t xml:space="preserve"> topic reinforces social communication and language skills through shared experiences. </w:t>
      </w:r>
    </w:p>
    <w:p w14:paraId="0DFEA9FA" w14:textId="398D1E32" w:rsidR="00DA1FA2" w:rsidRDefault="007F1FB6" w:rsidP="0056492F">
      <w:pPr>
        <w:spacing w:line="360" w:lineRule="auto"/>
        <w:rPr>
          <w:rFonts w:ascii="Times New Roman" w:hAnsi="Times New Roman" w:cs="Times New Roman"/>
        </w:rPr>
      </w:pPr>
      <w:r>
        <w:rPr>
          <w:rFonts w:ascii="Times New Roman" w:hAnsi="Times New Roman" w:cs="Times New Roman"/>
        </w:rPr>
        <w:t xml:space="preserve">Based on the evidence presented, there are many advantages in providing language and literacy opportunities for children through both traditional and digital storytelling. With hectic modern life, digital storytelling can be essential to encourage ongoing language and literacy development. However, it cannot replace the shared attention and interactions that traditional storytelling invokes. A child’s bedtime story is more than just reading a book, it reinforces key relationships with </w:t>
      </w:r>
      <w:r w:rsidRPr="007F1FB6">
        <w:rPr>
          <w:rFonts w:ascii="Times New Roman" w:hAnsi="Times New Roman" w:cs="Times New Roman"/>
        </w:rPr>
        <w:t xml:space="preserve">Egan </w:t>
      </w:r>
      <w:r w:rsidRPr="007F1FB6">
        <w:rPr>
          <w:rFonts w:ascii="Times New Roman" w:hAnsi="Times New Roman" w:cs="Times New Roman"/>
          <w:i/>
          <w:iCs/>
        </w:rPr>
        <w:t>et al</w:t>
      </w:r>
      <w:r w:rsidRPr="007F1FB6">
        <w:rPr>
          <w:rFonts w:ascii="Times New Roman" w:hAnsi="Times New Roman" w:cs="Times New Roman"/>
        </w:rPr>
        <w:t xml:space="preserve">. </w:t>
      </w:r>
      <w:r>
        <w:rPr>
          <w:rFonts w:ascii="Times New Roman" w:hAnsi="Times New Roman" w:cs="Times New Roman"/>
        </w:rPr>
        <w:t>(</w:t>
      </w:r>
      <w:r w:rsidRPr="007F1FB6">
        <w:rPr>
          <w:rFonts w:ascii="Times New Roman" w:hAnsi="Times New Roman" w:cs="Times New Roman"/>
        </w:rPr>
        <w:t>2022</w:t>
      </w:r>
      <w:r>
        <w:rPr>
          <w:rFonts w:ascii="Times New Roman" w:hAnsi="Times New Roman" w:cs="Times New Roman"/>
        </w:rPr>
        <w:t xml:space="preserve"> [2]</w:t>
      </w:r>
      <w:r w:rsidRPr="007F1FB6">
        <w:rPr>
          <w:rFonts w:ascii="Times New Roman" w:hAnsi="Times New Roman" w:cs="Times New Roman"/>
        </w:rPr>
        <w:t>)</w:t>
      </w:r>
      <w:r>
        <w:rPr>
          <w:rFonts w:ascii="Times New Roman" w:hAnsi="Times New Roman" w:cs="Times New Roman"/>
        </w:rPr>
        <w:t xml:space="preserve"> concluding that reading with infants promotes socio-emotional development with parents in their study recognising ‘</w:t>
      </w:r>
      <w:r w:rsidRPr="007F1FB6">
        <w:rPr>
          <w:rFonts w:ascii="Times New Roman" w:hAnsi="Times New Roman" w:cs="Times New Roman"/>
        </w:rPr>
        <w:t>this shared experience as being valuable for building relationships and positive interaction with their infants.</w:t>
      </w:r>
      <w:r>
        <w:rPr>
          <w:rFonts w:ascii="Times New Roman" w:hAnsi="Times New Roman" w:cs="Times New Roman"/>
        </w:rPr>
        <w:t>’</w:t>
      </w:r>
    </w:p>
    <w:p w14:paraId="68407900" w14:textId="77777777" w:rsidR="0056492F" w:rsidRPr="0056492F" w:rsidRDefault="0056492F" w:rsidP="0056492F">
      <w:pPr>
        <w:jc w:val="center"/>
        <w:rPr>
          <w:rFonts w:ascii="Times New Roman" w:hAnsi="Times New Roman" w:cs="Times New Roman"/>
          <w:b/>
          <w:bCs/>
        </w:rPr>
      </w:pPr>
      <w:r w:rsidRPr="0056492F">
        <w:rPr>
          <w:rFonts w:ascii="Times New Roman" w:hAnsi="Times New Roman" w:cs="Times New Roman"/>
          <w:b/>
          <w:bCs/>
        </w:rPr>
        <w:lastRenderedPageBreak/>
        <w:t>Referencing</w:t>
      </w:r>
    </w:p>
    <w:p w14:paraId="0C6EDA15" w14:textId="77777777" w:rsidR="0056492F" w:rsidRPr="0056492F" w:rsidRDefault="0056492F" w:rsidP="0056492F">
      <w:pPr>
        <w:rPr>
          <w:rFonts w:ascii="Times New Roman" w:hAnsi="Times New Roman" w:cs="Times New Roman"/>
        </w:rPr>
      </w:pPr>
      <w:bookmarkStart w:id="1" w:name="_Hlk180921627"/>
      <w:r w:rsidRPr="0056492F">
        <w:rPr>
          <w:rFonts w:ascii="Times New Roman" w:hAnsi="Times New Roman" w:cs="Times New Roman"/>
        </w:rPr>
        <w:t>Attention Autism (2024). </w:t>
      </w:r>
      <w:bookmarkEnd w:id="1"/>
      <w:r w:rsidRPr="0056492F">
        <w:rPr>
          <w:rFonts w:ascii="Times New Roman" w:hAnsi="Times New Roman" w:cs="Times New Roman"/>
          <w:i/>
          <w:iCs/>
        </w:rPr>
        <w:t>Curiosity for Parents – Attention Autism Ltd</w:t>
      </w:r>
      <w:r w:rsidRPr="0056492F">
        <w:rPr>
          <w:rFonts w:ascii="Times New Roman" w:hAnsi="Times New Roman" w:cs="Times New Roman"/>
        </w:rPr>
        <w:t>. [</w:t>
      </w:r>
      <w:proofErr w:type="gramStart"/>
      <w:r w:rsidRPr="0056492F">
        <w:rPr>
          <w:rFonts w:ascii="Times New Roman" w:hAnsi="Times New Roman" w:cs="Times New Roman"/>
        </w:rPr>
        <w:t>online</w:t>
      </w:r>
      <w:proofErr w:type="gramEnd"/>
      <w:r w:rsidRPr="0056492F">
        <w:rPr>
          <w:rFonts w:ascii="Times New Roman" w:hAnsi="Times New Roman" w:cs="Times New Roman"/>
        </w:rPr>
        <w:t xml:space="preserve">] Available at: </w:t>
      </w:r>
      <w:hyperlink r:id="rId8" w:history="1">
        <w:r w:rsidRPr="0056492F">
          <w:rPr>
            <w:rStyle w:val="Hyperlink"/>
            <w:rFonts w:ascii="Times New Roman" w:hAnsi="Times New Roman" w:cs="Times New Roman"/>
          </w:rPr>
          <w:t>https://attentionautism.co.uk/curiousty-for-parents/</w:t>
        </w:r>
      </w:hyperlink>
      <w:r w:rsidRPr="0056492F">
        <w:rPr>
          <w:rFonts w:ascii="Times New Roman" w:hAnsi="Times New Roman" w:cs="Times New Roman"/>
        </w:rPr>
        <w:t xml:space="preserve"> [Accessed Oct. 2024].</w:t>
      </w:r>
    </w:p>
    <w:p w14:paraId="13B10C62"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Bayer, S. and Hettinger, A. (2019). Storytelling: A Natural Tool to Weave the Threads of Science and Community Together. </w:t>
      </w:r>
      <w:r w:rsidRPr="0056492F">
        <w:rPr>
          <w:rFonts w:ascii="Times New Roman" w:hAnsi="Times New Roman" w:cs="Times New Roman"/>
          <w:i/>
          <w:iCs/>
        </w:rPr>
        <w:t>Bulletin of the Ecological Society of America</w:t>
      </w:r>
      <w:r w:rsidRPr="0056492F">
        <w:rPr>
          <w:rFonts w:ascii="Times New Roman" w:hAnsi="Times New Roman" w:cs="Times New Roman"/>
        </w:rPr>
        <w:t xml:space="preserve">, [online] 100(2), pp.1–6. Available at: </w:t>
      </w:r>
      <w:hyperlink r:id="rId9" w:history="1">
        <w:r w:rsidRPr="0056492F">
          <w:rPr>
            <w:rStyle w:val="Hyperlink"/>
            <w:rFonts w:ascii="Times New Roman" w:hAnsi="Times New Roman" w:cs="Times New Roman"/>
          </w:rPr>
          <w:t>https://www.jstor.org/stable/26607530</w:t>
        </w:r>
      </w:hyperlink>
      <w:r w:rsidRPr="0056492F">
        <w:rPr>
          <w:rFonts w:ascii="Times New Roman" w:hAnsi="Times New Roman" w:cs="Times New Roman"/>
        </w:rPr>
        <w:t xml:space="preserve"> [Accessed Oct. 2024].</w:t>
      </w:r>
    </w:p>
    <w:p w14:paraId="0A34BA49"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British Broadcasting Corporation (BBC) (2004). </w:t>
      </w:r>
      <w:r w:rsidRPr="0056492F">
        <w:rPr>
          <w:rFonts w:ascii="Times New Roman" w:hAnsi="Times New Roman" w:cs="Times New Roman"/>
          <w:i/>
          <w:iCs/>
        </w:rPr>
        <w:t>CBeebies Bedtime Stories - CBeebies - BBC</w:t>
      </w:r>
      <w:r w:rsidRPr="0056492F">
        <w:rPr>
          <w:rFonts w:ascii="Times New Roman" w:hAnsi="Times New Roman" w:cs="Times New Roman"/>
        </w:rPr>
        <w:t xml:space="preserve">. [online] Available at: </w:t>
      </w:r>
      <w:hyperlink r:id="rId10" w:history="1">
        <w:r w:rsidRPr="0056492F">
          <w:rPr>
            <w:rStyle w:val="Hyperlink"/>
            <w:rFonts w:ascii="Times New Roman" w:hAnsi="Times New Roman" w:cs="Times New Roman"/>
          </w:rPr>
          <w:t>https://www.bbc.co.uk/cbeebies/shows/bedtime-stories</w:t>
        </w:r>
      </w:hyperlink>
      <w:r w:rsidRPr="0056492F">
        <w:rPr>
          <w:rFonts w:ascii="Times New Roman" w:hAnsi="Times New Roman" w:cs="Times New Roman"/>
        </w:rPr>
        <w:t xml:space="preserve"> [Accessed Oct. 2024].</w:t>
      </w:r>
    </w:p>
    <w:p w14:paraId="23DB3C37"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Bronfenbrenner U (1979) Contexts of child rearing: problems and prospects. </w:t>
      </w:r>
      <w:r w:rsidRPr="0056492F">
        <w:rPr>
          <w:rFonts w:ascii="Times New Roman" w:hAnsi="Times New Roman" w:cs="Times New Roman"/>
          <w:i/>
          <w:iCs/>
        </w:rPr>
        <w:t>American Psychologist</w:t>
      </w:r>
      <w:r w:rsidRPr="0056492F">
        <w:rPr>
          <w:rFonts w:ascii="Times New Roman" w:hAnsi="Times New Roman" w:cs="Times New Roman"/>
        </w:rPr>
        <w:t xml:space="preserve"> 34(10): 844–850. </w:t>
      </w:r>
    </w:p>
    <w:p w14:paraId="2CA1DE93"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Bronfenbrenner U, Morris PA (2006) The bioecological model of human development. In: Lerner RM, Damon W (eds) </w:t>
      </w:r>
      <w:r w:rsidRPr="0056492F">
        <w:rPr>
          <w:rFonts w:ascii="Times New Roman" w:hAnsi="Times New Roman" w:cs="Times New Roman"/>
          <w:i/>
          <w:iCs/>
        </w:rPr>
        <w:t>Handbook of child psychology: Theoretical models of human development</w:t>
      </w:r>
      <w:r w:rsidRPr="0056492F">
        <w:rPr>
          <w:rFonts w:ascii="Times New Roman" w:hAnsi="Times New Roman" w:cs="Times New Roman"/>
        </w:rPr>
        <w:t xml:space="preserve">. Hoboken, NJ, USA: John Wiley &amp; Sons, pp. 793–828. </w:t>
      </w:r>
    </w:p>
    <w:p w14:paraId="58E48A03"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C Addison Stone, Silliman, E.R., Ehren, B.J. and Wallach, G.P. (2016). </w:t>
      </w:r>
      <w:r w:rsidRPr="0056492F">
        <w:rPr>
          <w:rFonts w:ascii="Times New Roman" w:hAnsi="Times New Roman" w:cs="Times New Roman"/>
          <w:i/>
          <w:iCs/>
        </w:rPr>
        <w:t xml:space="preserve">Handbook of language and </w:t>
      </w:r>
      <w:proofErr w:type="gramStart"/>
      <w:r w:rsidRPr="0056492F">
        <w:rPr>
          <w:rFonts w:ascii="Times New Roman" w:hAnsi="Times New Roman" w:cs="Times New Roman"/>
          <w:i/>
          <w:iCs/>
        </w:rPr>
        <w:t>literacy :</w:t>
      </w:r>
      <w:proofErr w:type="gramEnd"/>
      <w:r w:rsidRPr="0056492F">
        <w:rPr>
          <w:rFonts w:ascii="Times New Roman" w:hAnsi="Times New Roman" w:cs="Times New Roman"/>
          <w:i/>
          <w:iCs/>
        </w:rPr>
        <w:t xml:space="preserve"> development and disorders</w:t>
      </w:r>
      <w:r w:rsidRPr="0056492F">
        <w:rPr>
          <w:rFonts w:ascii="Times New Roman" w:hAnsi="Times New Roman" w:cs="Times New Roman"/>
        </w:rPr>
        <w:t>. New York: The Guilford Press.</w:t>
      </w:r>
    </w:p>
    <w:p w14:paraId="528F8269"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Dewey, J. (1938). </w:t>
      </w:r>
      <w:r w:rsidRPr="0056492F">
        <w:rPr>
          <w:rFonts w:ascii="Times New Roman" w:hAnsi="Times New Roman" w:cs="Times New Roman"/>
          <w:i/>
          <w:iCs/>
        </w:rPr>
        <w:t>Experience and Education</w:t>
      </w:r>
      <w:r w:rsidRPr="0056492F">
        <w:rPr>
          <w:rFonts w:ascii="Times New Roman" w:hAnsi="Times New Roman" w:cs="Times New Roman"/>
        </w:rPr>
        <w:t xml:space="preserve">. [online] Available at: </w:t>
      </w:r>
      <w:hyperlink r:id="rId11" w:history="1">
        <w:r w:rsidRPr="0056492F">
          <w:rPr>
            <w:rStyle w:val="Hyperlink"/>
            <w:rFonts w:ascii="Times New Roman" w:hAnsi="Times New Roman" w:cs="Times New Roman"/>
          </w:rPr>
          <w:t>https://www.schoolofeducators.com/wp-content/uploads/2011/12/EXPERIENCE-EDUCATION-JOHN-DEWEY.pdf</w:t>
        </w:r>
      </w:hyperlink>
      <w:r w:rsidRPr="0056492F">
        <w:rPr>
          <w:rFonts w:ascii="Times New Roman" w:hAnsi="Times New Roman" w:cs="Times New Roman"/>
        </w:rPr>
        <w:t>. [Accessed Oct. 2024]</w:t>
      </w:r>
    </w:p>
    <w:p w14:paraId="668AD082"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 xml:space="preserve">Egan, S.M., Moloney, M., Pope, J., </w:t>
      </w:r>
      <w:proofErr w:type="spellStart"/>
      <w:r w:rsidRPr="0056492F">
        <w:rPr>
          <w:rFonts w:ascii="Times New Roman" w:hAnsi="Times New Roman" w:cs="Times New Roman"/>
        </w:rPr>
        <w:t>Breatnach</w:t>
      </w:r>
      <w:proofErr w:type="spellEnd"/>
      <w:r w:rsidRPr="0056492F">
        <w:rPr>
          <w:rFonts w:ascii="Times New Roman" w:hAnsi="Times New Roman" w:cs="Times New Roman"/>
        </w:rPr>
        <w:t>, D. and Hoyne, C. (2022). From stories at bedtime to a love of reading: Parental practices and beliefs About reading with infants. </w:t>
      </w:r>
      <w:r w:rsidRPr="0056492F">
        <w:rPr>
          <w:rFonts w:ascii="Times New Roman" w:hAnsi="Times New Roman" w:cs="Times New Roman"/>
          <w:i/>
          <w:iCs/>
        </w:rPr>
        <w:t>Journal of Early Childhood Literacy</w:t>
      </w:r>
      <w:r w:rsidRPr="0056492F">
        <w:rPr>
          <w:rFonts w:ascii="Times New Roman" w:hAnsi="Times New Roman" w:cs="Times New Roman"/>
        </w:rPr>
        <w:t xml:space="preserve">, p.146879842211237. </w:t>
      </w:r>
      <w:proofErr w:type="spellStart"/>
      <w:r w:rsidRPr="0056492F">
        <w:rPr>
          <w:rFonts w:ascii="Times New Roman" w:hAnsi="Times New Roman" w:cs="Times New Roman"/>
        </w:rPr>
        <w:t>doi</w:t>
      </w:r>
      <w:proofErr w:type="spellEnd"/>
      <w:r w:rsidRPr="0056492F">
        <w:rPr>
          <w:rFonts w:ascii="Times New Roman" w:hAnsi="Times New Roman" w:cs="Times New Roman"/>
        </w:rPr>
        <w:t xml:space="preserve">: </w:t>
      </w:r>
      <w:hyperlink r:id="rId12" w:history="1">
        <w:r w:rsidRPr="0056492F">
          <w:rPr>
            <w:rStyle w:val="Hyperlink"/>
            <w:rFonts w:ascii="Times New Roman" w:hAnsi="Times New Roman" w:cs="Times New Roman"/>
          </w:rPr>
          <w:t>https://doi.org/10.1177/14687984221123710</w:t>
        </w:r>
      </w:hyperlink>
      <w:r w:rsidRPr="0056492F">
        <w:rPr>
          <w:rFonts w:ascii="Times New Roman" w:hAnsi="Times New Roman" w:cs="Times New Roman"/>
        </w:rPr>
        <w:t xml:space="preserve">  [Accessed Oct. 2024]</w:t>
      </w:r>
    </w:p>
    <w:p w14:paraId="766DE74F"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Hoyne C, Egan SM (2019) Shared book reading in early childhood: a review of influential factors and developmental benefits. </w:t>
      </w:r>
      <w:r w:rsidRPr="0056492F">
        <w:rPr>
          <w:rFonts w:ascii="Times New Roman" w:hAnsi="Times New Roman" w:cs="Times New Roman"/>
          <w:i/>
          <w:iCs/>
        </w:rPr>
        <w:t>An Leanbh Og: The OMEP Ireland Journal of Early Childhood Studies</w:t>
      </w:r>
      <w:r w:rsidRPr="0056492F">
        <w:rPr>
          <w:rFonts w:ascii="Times New Roman" w:hAnsi="Times New Roman" w:cs="Times New Roman"/>
        </w:rPr>
        <w:t xml:space="preserve"> 12(1): 77–92. </w:t>
      </w:r>
    </w:p>
    <w:p w14:paraId="714FCAF7" w14:textId="77777777" w:rsidR="0056492F" w:rsidRPr="0056492F" w:rsidRDefault="0056492F" w:rsidP="0056492F">
      <w:pPr>
        <w:rPr>
          <w:rFonts w:ascii="Times New Roman" w:hAnsi="Times New Roman" w:cs="Times New Roman"/>
          <w:u w:val="single"/>
        </w:rPr>
      </w:pPr>
      <w:r w:rsidRPr="0056492F">
        <w:rPr>
          <w:rFonts w:ascii="Times New Roman" w:hAnsi="Times New Roman" w:cs="Times New Roman"/>
        </w:rPr>
        <w:t>Isik, M.A. (2016). The Impact of Storytelling on Young Ages. </w:t>
      </w:r>
      <w:r w:rsidRPr="0056492F">
        <w:rPr>
          <w:rFonts w:ascii="Times New Roman" w:hAnsi="Times New Roman" w:cs="Times New Roman"/>
          <w:i/>
          <w:iCs/>
        </w:rPr>
        <w:t>European Journal of Language and Literature</w:t>
      </w:r>
      <w:r w:rsidRPr="0056492F">
        <w:rPr>
          <w:rFonts w:ascii="Times New Roman" w:hAnsi="Times New Roman" w:cs="Times New Roman"/>
        </w:rPr>
        <w:t xml:space="preserve">, 6(1), p.115. </w:t>
      </w:r>
      <w:proofErr w:type="spellStart"/>
      <w:r w:rsidRPr="0056492F">
        <w:rPr>
          <w:rFonts w:ascii="Times New Roman" w:hAnsi="Times New Roman" w:cs="Times New Roman"/>
        </w:rPr>
        <w:t>doi</w:t>
      </w:r>
      <w:proofErr w:type="spellEnd"/>
      <w:r w:rsidRPr="0056492F">
        <w:rPr>
          <w:rFonts w:ascii="Times New Roman" w:hAnsi="Times New Roman" w:cs="Times New Roman"/>
        </w:rPr>
        <w:t xml:space="preserve">: </w:t>
      </w:r>
      <w:hyperlink r:id="rId13" w:history="1">
        <w:r w:rsidRPr="0056492F">
          <w:rPr>
            <w:rStyle w:val="Hyperlink"/>
            <w:rFonts w:ascii="Times New Roman" w:hAnsi="Times New Roman" w:cs="Times New Roman"/>
          </w:rPr>
          <w:t>https://doi.org/10.26417/ejls.v6i1.p115-118.7</w:t>
        </w:r>
      </w:hyperlink>
      <w:r w:rsidRPr="0056492F">
        <w:rPr>
          <w:rFonts w:ascii="Times New Roman" w:hAnsi="Times New Roman" w:cs="Times New Roman"/>
          <w:u w:val="single"/>
        </w:rPr>
        <w:t xml:space="preserve"> [Accessed Oct. 2024].</w:t>
      </w:r>
    </w:p>
    <w:p w14:paraId="1D2A5CF2"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Just One Norfolk (2024). </w:t>
      </w:r>
      <w:r w:rsidRPr="0056492F">
        <w:rPr>
          <w:rFonts w:ascii="Times New Roman" w:hAnsi="Times New Roman" w:cs="Times New Roman"/>
          <w:i/>
          <w:iCs/>
        </w:rPr>
        <w:t>Communication During Pregnancy</w:t>
      </w:r>
      <w:r w:rsidRPr="0056492F">
        <w:rPr>
          <w:rFonts w:ascii="Times New Roman" w:hAnsi="Times New Roman" w:cs="Times New Roman"/>
        </w:rPr>
        <w:t xml:space="preserve">. [online] Norfolk &amp; Waveney Children &amp; Young People's Service Available at: </w:t>
      </w:r>
      <w:hyperlink r:id="rId14" w:history="1">
        <w:r w:rsidRPr="0056492F">
          <w:rPr>
            <w:rStyle w:val="Hyperlink"/>
            <w:rFonts w:ascii="Times New Roman" w:hAnsi="Times New Roman" w:cs="Times New Roman"/>
          </w:rPr>
          <w:t>https://www.justonenorfolk.nhs.uk/speech-language/talk-play/communication-during-pregnancy/</w:t>
        </w:r>
      </w:hyperlink>
      <w:r w:rsidRPr="0056492F">
        <w:rPr>
          <w:rFonts w:ascii="Times New Roman" w:hAnsi="Times New Roman" w:cs="Times New Roman"/>
        </w:rPr>
        <w:t xml:space="preserve"> [Accessed Oct. 2024]</w:t>
      </w:r>
    </w:p>
    <w:p w14:paraId="7D3C6316" w14:textId="77777777" w:rsidR="0056492F" w:rsidRPr="0056492F" w:rsidRDefault="0056492F" w:rsidP="0056492F">
      <w:pPr>
        <w:rPr>
          <w:rFonts w:ascii="Times New Roman" w:hAnsi="Times New Roman" w:cs="Times New Roman"/>
        </w:rPr>
      </w:pPr>
      <w:bookmarkStart w:id="2" w:name="_Hlk180643638"/>
      <w:r w:rsidRPr="0056492F">
        <w:rPr>
          <w:rFonts w:ascii="Times New Roman" w:hAnsi="Times New Roman" w:cs="Times New Roman"/>
        </w:rPr>
        <w:t xml:space="preserve">Kim, E. and Klinger, R. (2019). </w:t>
      </w:r>
      <w:bookmarkEnd w:id="2"/>
      <w:r w:rsidRPr="0056492F">
        <w:rPr>
          <w:rFonts w:ascii="Times New Roman" w:hAnsi="Times New Roman" w:cs="Times New Roman"/>
        </w:rPr>
        <w:t>An Analysis of Emotion Communication Channels in Fan Fiction: Towards Emotional Storytelling. </w:t>
      </w:r>
      <w:r w:rsidRPr="0056492F">
        <w:rPr>
          <w:rFonts w:ascii="Times New Roman" w:hAnsi="Times New Roman" w:cs="Times New Roman"/>
          <w:i/>
          <w:iCs/>
        </w:rPr>
        <w:t>arXiv:1906.02402 [cs]</w:t>
      </w:r>
      <w:r w:rsidRPr="0056492F">
        <w:rPr>
          <w:rFonts w:ascii="Times New Roman" w:hAnsi="Times New Roman" w:cs="Times New Roman"/>
        </w:rPr>
        <w:t xml:space="preserve">. [online] Available at: </w:t>
      </w:r>
      <w:hyperlink r:id="rId15" w:history="1">
        <w:r w:rsidRPr="0056492F">
          <w:rPr>
            <w:rStyle w:val="Hyperlink"/>
            <w:rFonts w:ascii="Times New Roman" w:hAnsi="Times New Roman" w:cs="Times New Roman"/>
          </w:rPr>
          <w:t>https://arxiv.org/abs/1906.02402</w:t>
        </w:r>
      </w:hyperlink>
      <w:r w:rsidRPr="0056492F">
        <w:rPr>
          <w:rFonts w:ascii="Times New Roman" w:hAnsi="Times New Roman" w:cs="Times New Roman"/>
        </w:rPr>
        <w:t xml:space="preserve"> [Accessed Oct. 2024].</w:t>
      </w:r>
    </w:p>
    <w:p w14:paraId="10B24585"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 xml:space="preserve">Logan, J. A. R., Justice, L. M., </w:t>
      </w:r>
      <w:proofErr w:type="spellStart"/>
      <w:r w:rsidRPr="0056492F">
        <w:rPr>
          <w:rFonts w:ascii="Times New Roman" w:hAnsi="Times New Roman" w:cs="Times New Roman"/>
        </w:rPr>
        <w:t>Yumuş</w:t>
      </w:r>
      <w:proofErr w:type="spellEnd"/>
      <w:r w:rsidRPr="0056492F">
        <w:rPr>
          <w:rFonts w:ascii="Times New Roman" w:hAnsi="Times New Roman" w:cs="Times New Roman"/>
        </w:rPr>
        <w:t>, M., &amp; Chaparro-Moreno, L. J. (2019). When Children Are Not Read to at Home: The Million Word Gap. </w:t>
      </w:r>
      <w:r w:rsidRPr="0056492F">
        <w:rPr>
          <w:rFonts w:ascii="Times New Roman" w:hAnsi="Times New Roman" w:cs="Times New Roman"/>
          <w:i/>
          <w:iCs/>
        </w:rPr>
        <w:t xml:space="preserve">Journal of Developmental &amp; </w:t>
      </w:r>
      <w:proofErr w:type="spellStart"/>
      <w:r w:rsidRPr="0056492F">
        <w:rPr>
          <w:rFonts w:ascii="Times New Roman" w:hAnsi="Times New Roman" w:cs="Times New Roman"/>
          <w:i/>
          <w:iCs/>
        </w:rPr>
        <w:lastRenderedPageBreak/>
        <w:t>Behavioral</w:t>
      </w:r>
      <w:proofErr w:type="spellEnd"/>
      <w:r w:rsidRPr="0056492F">
        <w:rPr>
          <w:rFonts w:ascii="Times New Roman" w:hAnsi="Times New Roman" w:cs="Times New Roman"/>
          <w:i/>
          <w:iCs/>
        </w:rPr>
        <w:t xml:space="preserve"> </w:t>
      </w:r>
      <w:proofErr w:type="spellStart"/>
      <w:r w:rsidRPr="0056492F">
        <w:rPr>
          <w:rFonts w:ascii="Times New Roman" w:hAnsi="Times New Roman" w:cs="Times New Roman"/>
          <w:i/>
          <w:iCs/>
        </w:rPr>
        <w:t>Pediatrics</w:t>
      </w:r>
      <w:proofErr w:type="spellEnd"/>
      <w:r w:rsidRPr="0056492F">
        <w:rPr>
          <w:rFonts w:ascii="Times New Roman" w:hAnsi="Times New Roman" w:cs="Times New Roman"/>
        </w:rPr>
        <w:t>, </w:t>
      </w:r>
      <w:r w:rsidRPr="0056492F">
        <w:rPr>
          <w:rFonts w:ascii="Times New Roman" w:hAnsi="Times New Roman" w:cs="Times New Roman"/>
          <w:i/>
          <w:iCs/>
        </w:rPr>
        <w:t>40</w:t>
      </w:r>
      <w:r w:rsidRPr="0056492F">
        <w:rPr>
          <w:rFonts w:ascii="Times New Roman" w:hAnsi="Times New Roman" w:cs="Times New Roman"/>
        </w:rPr>
        <w:t xml:space="preserve">(5), 383–386. </w:t>
      </w:r>
      <w:hyperlink r:id="rId16" w:history="1">
        <w:r w:rsidRPr="0056492F">
          <w:rPr>
            <w:rStyle w:val="Hyperlink"/>
            <w:rFonts w:ascii="Times New Roman" w:hAnsi="Times New Roman" w:cs="Times New Roman"/>
          </w:rPr>
          <w:t>https://doi.org/10.1097/DBP.0000000000000657</w:t>
        </w:r>
      </w:hyperlink>
      <w:r w:rsidRPr="0056492F">
        <w:rPr>
          <w:rFonts w:ascii="Times New Roman" w:hAnsi="Times New Roman" w:cs="Times New Roman"/>
        </w:rPr>
        <w:t xml:space="preserve"> [Accessed Oct. 2024]</w:t>
      </w:r>
    </w:p>
    <w:p w14:paraId="2221C2FB"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 xml:space="preserve">Niklas F, Wirth A, </w:t>
      </w:r>
      <w:proofErr w:type="spellStart"/>
      <w:r w:rsidRPr="0056492F">
        <w:rPr>
          <w:rFonts w:ascii="Times New Roman" w:hAnsi="Times New Roman" w:cs="Times New Roman"/>
        </w:rPr>
        <w:t>Guffler</w:t>
      </w:r>
      <w:proofErr w:type="spellEnd"/>
      <w:r w:rsidRPr="0056492F">
        <w:rPr>
          <w:rFonts w:ascii="Times New Roman" w:hAnsi="Times New Roman" w:cs="Times New Roman"/>
        </w:rPr>
        <w:t xml:space="preserve"> S (2020) The Home Literacy Environment as a Mediator Between Parental Attitudes Toward Shared Reading and Children’s Linguistic Competencies. </w:t>
      </w:r>
      <w:r w:rsidRPr="0056492F">
        <w:rPr>
          <w:rFonts w:ascii="Times New Roman" w:hAnsi="Times New Roman" w:cs="Times New Roman"/>
          <w:i/>
          <w:iCs/>
        </w:rPr>
        <w:t>Frontiers in Psychology</w:t>
      </w:r>
      <w:r w:rsidRPr="0056492F">
        <w:rPr>
          <w:rFonts w:ascii="Times New Roman" w:hAnsi="Times New Roman" w:cs="Times New Roman"/>
        </w:rPr>
        <w:t xml:space="preserve">. 11. </w:t>
      </w:r>
    </w:p>
    <w:p w14:paraId="0441CB7D"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O’Byrne, W.I., Houser, K., Stone, R. and White, M. (2019). Corrigendum: Digital Storytelling in Early Childhood: Student Illustrations Shaping Social Interactions. </w:t>
      </w:r>
      <w:r w:rsidRPr="0056492F">
        <w:rPr>
          <w:rFonts w:ascii="Times New Roman" w:hAnsi="Times New Roman" w:cs="Times New Roman"/>
          <w:i/>
          <w:iCs/>
        </w:rPr>
        <w:t>Frontiers in Psychology</w:t>
      </w:r>
      <w:r w:rsidRPr="0056492F">
        <w:rPr>
          <w:rFonts w:ascii="Times New Roman" w:hAnsi="Times New Roman" w:cs="Times New Roman"/>
        </w:rPr>
        <w:t xml:space="preserve">, 9. </w:t>
      </w:r>
      <w:proofErr w:type="spellStart"/>
      <w:r w:rsidRPr="0056492F">
        <w:rPr>
          <w:rFonts w:ascii="Times New Roman" w:hAnsi="Times New Roman" w:cs="Times New Roman"/>
        </w:rPr>
        <w:t>doi</w:t>
      </w:r>
      <w:proofErr w:type="spellEnd"/>
      <w:r w:rsidRPr="0056492F">
        <w:rPr>
          <w:rFonts w:ascii="Times New Roman" w:hAnsi="Times New Roman" w:cs="Times New Roman"/>
        </w:rPr>
        <w:t xml:space="preserve">: </w:t>
      </w:r>
      <w:hyperlink r:id="rId17" w:history="1">
        <w:r w:rsidRPr="0056492F">
          <w:rPr>
            <w:rStyle w:val="Hyperlink"/>
            <w:rFonts w:ascii="Times New Roman" w:hAnsi="Times New Roman" w:cs="Times New Roman"/>
          </w:rPr>
          <w:t>https://doi.org/10.3389/fpsyg.2018.02749</w:t>
        </w:r>
      </w:hyperlink>
      <w:r w:rsidRPr="0056492F">
        <w:rPr>
          <w:rFonts w:ascii="Times New Roman" w:hAnsi="Times New Roman" w:cs="Times New Roman"/>
        </w:rPr>
        <w:t xml:space="preserve"> [Accessed Oct. 2024].</w:t>
      </w:r>
    </w:p>
    <w:p w14:paraId="6B2825A4"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Pacini-</w:t>
      </w:r>
      <w:proofErr w:type="spellStart"/>
      <w:r w:rsidRPr="0056492F">
        <w:rPr>
          <w:rFonts w:ascii="Times New Roman" w:hAnsi="Times New Roman" w:cs="Times New Roman"/>
        </w:rPr>
        <w:t>Ketchabaw</w:t>
      </w:r>
      <w:proofErr w:type="spellEnd"/>
      <w:r w:rsidRPr="0056492F">
        <w:rPr>
          <w:rFonts w:ascii="Times New Roman" w:hAnsi="Times New Roman" w:cs="Times New Roman"/>
        </w:rPr>
        <w:t>, V., Nxumalo, F., Kocher, L., Elliot, E. and Sanchez, A. (2014). </w:t>
      </w:r>
      <w:r w:rsidRPr="0056492F">
        <w:rPr>
          <w:rFonts w:ascii="Times New Roman" w:hAnsi="Times New Roman" w:cs="Times New Roman"/>
          <w:i/>
          <w:iCs/>
        </w:rPr>
        <w:t>Journeys: reconceptualizing early childhood practices through pedagogical narrations</w:t>
      </w:r>
      <w:r w:rsidRPr="0056492F">
        <w:rPr>
          <w:rFonts w:ascii="Times New Roman" w:hAnsi="Times New Roman" w:cs="Times New Roman"/>
        </w:rPr>
        <w:t>. Toronto: University Of Toronto Press.</w:t>
      </w:r>
    </w:p>
    <w:p w14:paraId="7E38FD5C"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Phelan, J. (2014). Voice, tone, and the rhetoric of narrative communication. </w:t>
      </w:r>
      <w:r w:rsidRPr="0056492F">
        <w:rPr>
          <w:rFonts w:ascii="Times New Roman" w:hAnsi="Times New Roman" w:cs="Times New Roman"/>
          <w:i/>
          <w:iCs/>
        </w:rPr>
        <w:t>Language and Literature</w:t>
      </w:r>
      <w:r w:rsidRPr="0056492F">
        <w:rPr>
          <w:rFonts w:ascii="Times New Roman" w:hAnsi="Times New Roman" w:cs="Times New Roman"/>
        </w:rPr>
        <w:t xml:space="preserve">, 23(1), pp.49–60. </w:t>
      </w:r>
      <w:proofErr w:type="spellStart"/>
      <w:r w:rsidRPr="0056492F">
        <w:rPr>
          <w:rFonts w:ascii="Times New Roman" w:hAnsi="Times New Roman" w:cs="Times New Roman"/>
        </w:rPr>
        <w:t>doi</w:t>
      </w:r>
      <w:proofErr w:type="spellEnd"/>
      <w:r w:rsidRPr="0056492F">
        <w:rPr>
          <w:rFonts w:ascii="Times New Roman" w:hAnsi="Times New Roman" w:cs="Times New Roman"/>
        </w:rPr>
        <w:t xml:space="preserve">: </w:t>
      </w:r>
      <w:hyperlink r:id="rId18" w:history="1">
        <w:r w:rsidRPr="0056492F">
          <w:rPr>
            <w:rStyle w:val="Hyperlink"/>
            <w:rFonts w:ascii="Times New Roman" w:hAnsi="Times New Roman" w:cs="Times New Roman"/>
          </w:rPr>
          <w:t>https://doi.org/10.1177/0963947013511723</w:t>
        </w:r>
      </w:hyperlink>
      <w:r w:rsidRPr="0056492F">
        <w:rPr>
          <w:rFonts w:ascii="Times New Roman" w:hAnsi="Times New Roman" w:cs="Times New Roman"/>
        </w:rPr>
        <w:t xml:space="preserve"> [Accessed Oct. 2024].</w:t>
      </w:r>
    </w:p>
    <w:p w14:paraId="6B5CAB21"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Portage Hub (2024). </w:t>
      </w:r>
      <w:r w:rsidRPr="0056492F">
        <w:rPr>
          <w:rFonts w:ascii="Times New Roman" w:hAnsi="Times New Roman" w:cs="Times New Roman"/>
          <w:i/>
          <w:iCs/>
        </w:rPr>
        <w:t>Top Tips: Supporting Your Child to Develop Joint/Shared Attention | National Portage Association</w:t>
      </w:r>
      <w:r w:rsidRPr="0056492F">
        <w:rPr>
          <w:rFonts w:ascii="Times New Roman" w:hAnsi="Times New Roman" w:cs="Times New Roman"/>
        </w:rPr>
        <w:t xml:space="preserve">. [online] Available at: </w:t>
      </w:r>
      <w:hyperlink r:id="rId19" w:history="1">
        <w:r w:rsidRPr="0056492F">
          <w:rPr>
            <w:rStyle w:val="Hyperlink"/>
            <w:rFonts w:ascii="Times New Roman" w:hAnsi="Times New Roman" w:cs="Times New Roman"/>
          </w:rPr>
          <w:t>https://www.portage.org.uk/support/resources/resources-parents/top-tips-supporting-your-child-develop-jointshared-attention</w:t>
        </w:r>
      </w:hyperlink>
      <w:r w:rsidRPr="0056492F">
        <w:rPr>
          <w:rFonts w:ascii="Times New Roman" w:hAnsi="Times New Roman" w:cs="Times New Roman"/>
        </w:rPr>
        <w:t xml:space="preserve"> [Accessed Oct. 2024]</w:t>
      </w:r>
    </w:p>
    <w:p w14:paraId="5D1E02CE"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Rahiem, M.D.H. (2021). Storytelling in early childhood education: Time to go digital. </w:t>
      </w:r>
      <w:r w:rsidRPr="0056492F">
        <w:rPr>
          <w:rFonts w:ascii="Times New Roman" w:hAnsi="Times New Roman" w:cs="Times New Roman"/>
          <w:i/>
          <w:iCs/>
        </w:rPr>
        <w:t>International Journal of Child Care and Education Policy</w:t>
      </w:r>
      <w:r w:rsidRPr="0056492F">
        <w:rPr>
          <w:rFonts w:ascii="Times New Roman" w:hAnsi="Times New Roman" w:cs="Times New Roman"/>
        </w:rPr>
        <w:t xml:space="preserve">, [online] 15(1), pp.1–20. </w:t>
      </w:r>
      <w:proofErr w:type="spellStart"/>
      <w:r w:rsidRPr="0056492F">
        <w:rPr>
          <w:rFonts w:ascii="Times New Roman" w:hAnsi="Times New Roman" w:cs="Times New Roman"/>
        </w:rPr>
        <w:t>doi</w:t>
      </w:r>
      <w:proofErr w:type="spellEnd"/>
      <w:r w:rsidRPr="0056492F">
        <w:rPr>
          <w:rFonts w:ascii="Times New Roman" w:hAnsi="Times New Roman" w:cs="Times New Roman"/>
        </w:rPr>
        <w:t xml:space="preserve">: </w:t>
      </w:r>
      <w:hyperlink r:id="rId20" w:history="1">
        <w:r w:rsidRPr="0056492F">
          <w:rPr>
            <w:rStyle w:val="Hyperlink"/>
            <w:rFonts w:ascii="Times New Roman" w:hAnsi="Times New Roman" w:cs="Times New Roman"/>
          </w:rPr>
          <w:t>https://doi.org/10.1186/s40723-021-00081-x</w:t>
        </w:r>
      </w:hyperlink>
      <w:r w:rsidRPr="0056492F">
        <w:rPr>
          <w:rFonts w:ascii="Times New Roman" w:hAnsi="Times New Roman" w:cs="Times New Roman"/>
        </w:rPr>
        <w:t xml:space="preserve"> [Accessed Oct. 2024].</w:t>
      </w:r>
    </w:p>
    <w:p w14:paraId="635E6F60"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Screen Scotland’s Film Education (2023). </w:t>
      </w:r>
      <w:r w:rsidRPr="0056492F">
        <w:rPr>
          <w:rFonts w:ascii="Times New Roman" w:hAnsi="Times New Roman" w:cs="Times New Roman"/>
          <w:i/>
          <w:iCs/>
        </w:rPr>
        <w:t>Using film at home to support reading, writing, listening and talking</w:t>
      </w:r>
      <w:r w:rsidRPr="0056492F">
        <w:rPr>
          <w:rFonts w:ascii="Times New Roman" w:hAnsi="Times New Roman" w:cs="Times New Roman"/>
        </w:rPr>
        <w:t xml:space="preserve">. [online] Available at: </w:t>
      </w:r>
      <w:hyperlink r:id="rId21" w:history="1">
        <w:r w:rsidRPr="0056492F">
          <w:rPr>
            <w:rStyle w:val="Hyperlink"/>
            <w:rFonts w:ascii="Times New Roman" w:hAnsi="Times New Roman" w:cs="Times New Roman"/>
          </w:rPr>
          <w:t>https://education.gov.scot/parentzone/learning-at-home/supporting-literacy-at-home/using-film-at-home-to-support-reading-writing-listening-and-talking/</w:t>
        </w:r>
      </w:hyperlink>
      <w:r w:rsidRPr="0056492F">
        <w:rPr>
          <w:rFonts w:ascii="Times New Roman" w:hAnsi="Times New Roman" w:cs="Times New Roman"/>
        </w:rPr>
        <w:t xml:space="preserve"> [Accessed Oct. 2024]</w:t>
      </w:r>
    </w:p>
    <w:p w14:paraId="38E3AE36"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 xml:space="preserve">Smith, D., et al. (2017). Cooperation and the evolution of hunter–gatherer storytelling. Nature Communications 8:1853 </w:t>
      </w:r>
    </w:p>
    <w:p w14:paraId="119F1C85" w14:textId="77777777" w:rsidR="0056492F" w:rsidRPr="0056492F" w:rsidRDefault="0056492F" w:rsidP="0056492F">
      <w:pPr>
        <w:rPr>
          <w:rFonts w:ascii="Times New Roman" w:hAnsi="Times New Roman" w:cs="Times New Roman"/>
        </w:rPr>
      </w:pPr>
      <w:bookmarkStart w:id="3" w:name="_Hlk180931461"/>
      <w:r w:rsidRPr="0056492F">
        <w:rPr>
          <w:rFonts w:ascii="Times New Roman" w:hAnsi="Times New Roman" w:cs="Times New Roman"/>
        </w:rPr>
        <w:t>Solihull Antenatal Programme (2024). </w:t>
      </w:r>
      <w:bookmarkEnd w:id="3"/>
      <w:r w:rsidRPr="0056492F">
        <w:rPr>
          <w:rFonts w:ascii="Times New Roman" w:hAnsi="Times New Roman" w:cs="Times New Roman"/>
          <w:i/>
          <w:iCs/>
        </w:rPr>
        <w:t>Online Learning</w:t>
      </w:r>
      <w:r w:rsidRPr="0056492F">
        <w:rPr>
          <w:rFonts w:ascii="Times New Roman" w:hAnsi="Times New Roman" w:cs="Times New Roman"/>
        </w:rPr>
        <w:t xml:space="preserve">. [online] Available at: </w:t>
      </w:r>
      <w:hyperlink r:id="rId22" w:history="1">
        <w:r w:rsidRPr="0056492F">
          <w:rPr>
            <w:rStyle w:val="Hyperlink"/>
            <w:rFonts w:ascii="Times New Roman" w:hAnsi="Times New Roman" w:cs="Times New Roman"/>
          </w:rPr>
          <w:t>https://inourplace.heiapply.com/online-learning/course/4#</w:t>
        </w:r>
      </w:hyperlink>
      <w:r w:rsidRPr="0056492F">
        <w:rPr>
          <w:rFonts w:ascii="Times New Roman" w:hAnsi="Times New Roman" w:cs="Times New Roman"/>
        </w:rPr>
        <w:t xml:space="preserve"> [Accessed Oct. 2024].</w:t>
      </w:r>
    </w:p>
    <w:p w14:paraId="2015D80F" w14:textId="77777777" w:rsidR="0056492F" w:rsidRPr="0056492F" w:rsidRDefault="0056492F" w:rsidP="0056492F">
      <w:pPr>
        <w:rPr>
          <w:rFonts w:ascii="Times New Roman" w:hAnsi="Times New Roman" w:cs="Times New Roman"/>
        </w:rPr>
      </w:pPr>
      <w:bookmarkStart w:id="4" w:name="_Hlk180922522"/>
      <w:r w:rsidRPr="0056492F">
        <w:rPr>
          <w:rFonts w:ascii="Times New Roman" w:hAnsi="Times New Roman" w:cs="Times New Roman"/>
        </w:rPr>
        <w:t xml:space="preserve">Speech and Language Therapy (2020) </w:t>
      </w:r>
      <w:bookmarkEnd w:id="4"/>
      <w:r w:rsidRPr="0056492F">
        <w:rPr>
          <w:rFonts w:ascii="Times New Roman" w:hAnsi="Times New Roman" w:cs="Times New Roman"/>
          <w:i/>
          <w:iCs/>
        </w:rPr>
        <w:t xml:space="preserve">Speech and Language Therapy Attention Autism. </w:t>
      </w:r>
      <w:r w:rsidRPr="0056492F">
        <w:rPr>
          <w:rFonts w:ascii="Times New Roman" w:hAnsi="Times New Roman" w:cs="Times New Roman"/>
        </w:rPr>
        <w:t>Oxford Health NHS Foundation Trust</w:t>
      </w:r>
      <w:r w:rsidRPr="0056492F">
        <w:rPr>
          <w:rFonts w:ascii="Times New Roman" w:hAnsi="Times New Roman" w:cs="Times New Roman"/>
          <w:i/>
          <w:iCs/>
        </w:rPr>
        <w:t xml:space="preserve">, </w:t>
      </w:r>
      <w:r w:rsidRPr="0056492F">
        <w:rPr>
          <w:rFonts w:ascii="Times New Roman" w:hAnsi="Times New Roman" w:cs="Times New Roman"/>
        </w:rPr>
        <w:t xml:space="preserve">Oxford. </w:t>
      </w:r>
    </w:p>
    <w:p w14:paraId="010E84B4"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Storr, W. (2020). </w:t>
      </w:r>
      <w:r w:rsidRPr="0056492F">
        <w:rPr>
          <w:rFonts w:ascii="Times New Roman" w:hAnsi="Times New Roman" w:cs="Times New Roman"/>
          <w:i/>
          <w:iCs/>
        </w:rPr>
        <w:t>The Science of Storytelling</w:t>
      </w:r>
      <w:r w:rsidRPr="0056492F">
        <w:rPr>
          <w:rFonts w:ascii="Times New Roman" w:hAnsi="Times New Roman" w:cs="Times New Roman"/>
        </w:rPr>
        <w:t>. New York, Abrams.</w:t>
      </w:r>
    </w:p>
    <w:p w14:paraId="2505AB49"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Thomas, V. and Paul, K. (2016). </w:t>
      </w:r>
      <w:r w:rsidRPr="0056492F">
        <w:rPr>
          <w:rFonts w:ascii="Times New Roman" w:hAnsi="Times New Roman" w:cs="Times New Roman"/>
          <w:i/>
          <w:iCs/>
        </w:rPr>
        <w:t>Winnie the Witch</w:t>
      </w:r>
      <w:r w:rsidRPr="0056492F">
        <w:rPr>
          <w:rFonts w:ascii="Times New Roman" w:hAnsi="Times New Roman" w:cs="Times New Roman"/>
        </w:rPr>
        <w:t>. Oxford, Oxford University Press.</w:t>
      </w:r>
    </w:p>
    <w:p w14:paraId="6588C458"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Trust), C. (2024). </w:t>
      </w:r>
      <w:r w:rsidRPr="0056492F">
        <w:rPr>
          <w:rFonts w:ascii="Times New Roman" w:hAnsi="Times New Roman" w:cs="Times New Roman"/>
          <w:i/>
          <w:iCs/>
        </w:rPr>
        <w:t>Screen time for babies and toddlers: how much? | NCT</w:t>
      </w:r>
      <w:r w:rsidRPr="0056492F">
        <w:rPr>
          <w:rFonts w:ascii="Times New Roman" w:hAnsi="Times New Roman" w:cs="Times New Roman"/>
        </w:rPr>
        <w:t xml:space="preserve">. [online] NCT (National Childbirth Trust). Available at: </w:t>
      </w:r>
      <w:hyperlink r:id="rId23" w:history="1">
        <w:r w:rsidRPr="0056492F">
          <w:rPr>
            <w:rStyle w:val="Hyperlink"/>
            <w:rFonts w:ascii="Times New Roman" w:hAnsi="Times New Roman" w:cs="Times New Roman"/>
          </w:rPr>
          <w:t>https://www.nct.org.uk/information/baby-toddler/caring-for-your-baby-or-toddler/screen-time-for-babies-and-toddlers-how-much</w:t>
        </w:r>
      </w:hyperlink>
      <w:r w:rsidRPr="0056492F">
        <w:rPr>
          <w:rFonts w:ascii="Times New Roman" w:hAnsi="Times New Roman" w:cs="Times New Roman"/>
        </w:rPr>
        <w:t xml:space="preserve"> </w:t>
      </w:r>
      <w:bookmarkStart w:id="5" w:name="_Hlk180741127"/>
      <w:r w:rsidRPr="0056492F">
        <w:rPr>
          <w:rFonts w:ascii="Times New Roman" w:hAnsi="Times New Roman" w:cs="Times New Roman"/>
        </w:rPr>
        <w:t>[Accessed Oct. 2024].</w:t>
      </w:r>
      <w:bookmarkEnd w:id="5"/>
    </w:p>
    <w:p w14:paraId="4AE14B7B" w14:textId="77777777" w:rsidR="0056492F" w:rsidRPr="0056492F" w:rsidRDefault="0056492F" w:rsidP="0056492F">
      <w:pPr>
        <w:rPr>
          <w:rFonts w:ascii="Times New Roman" w:hAnsi="Times New Roman" w:cs="Times New Roman"/>
        </w:rPr>
      </w:pPr>
      <w:bookmarkStart w:id="6" w:name="_Hlk180914072"/>
      <w:proofErr w:type="spellStart"/>
      <w:r w:rsidRPr="0056492F">
        <w:rPr>
          <w:rFonts w:ascii="Times New Roman" w:hAnsi="Times New Roman" w:cs="Times New Roman"/>
        </w:rPr>
        <w:lastRenderedPageBreak/>
        <w:t>Valtopia</w:t>
      </w:r>
      <w:proofErr w:type="spellEnd"/>
      <w:r w:rsidRPr="0056492F">
        <w:rPr>
          <w:rFonts w:ascii="Times New Roman" w:hAnsi="Times New Roman" w:cs="Times New Roman"/>
        </w:rPr>
        <w:t xml:space="preserve"> (2022). </w:t>
      </w:r>
      <w:bookmarkEnd w:id="6"/>
      <w:r w:rsidRPr="0056492F">
        <w:rPr>
          <w:rFonts w:ascii="Times New Roman" w:hAnsi="Times New Roman" w:cs="Times New Roman"/>
          <w:i/>
          <w:iCs/>
        </w:rPr>
        <w:t xml:space="preserve">Listen for the loving father’s voice </w:t>
      </w:r>
      <w:r w:rsidRPr="0056492F">
        <w:rPr>
          <w:rFonts w:ascii="Segoe UI Emoji" w:hAnsi="Segoe UI Emoji" w:cs="Segoe UI Emoji"/>
          <w:i/>
          <w:iCs/>
        </w:rPr>
        <w:t>💚🙏</w:t>
      </w:r>
      <w:r w:rsidRPr="0056492F">
        <w:rPr>
          <w:rFonts w:ascii="Times New Roman" w:hAnsi="Times New Roman" w:cs="Times New Roman"/>
          <w:i/>
          <w:iCs/>
        </w:rPr>
        <w:t xml:space="preserve"> open your eyes</w:t>
      </w:r>
      <w:r w:rsidRPr="0056492F">
        <w:rPr>
          <w:rFonts w:ascii="Segoe UI Emoji" w:hAnsi="Segoe UI Emoji" w:cs="Segoe UI Emoji"/>
          <w:i/>
          <w:iCs/>
        </w:rPr>
        <w:t>🌹</w:t>
      </w:r>
      <w:r w:rsidRPr="0056492F">
        <w:rPr>
          <w:rFonts w:ascii="Times New Roman" w:hAnsi="Times New Roman" w:cs="Times New Roman"/>
          <w:i/>
          <w:iCs/>
        </w:rPr>
        <w:t xml:space="preserve"> This is beautiful </w:t>
      </w:r>
      <w:r w:rsidRPr="0056492F">
        <w:rPr>
          <w:rFonts w:ascii="Segoe UI Emoji" w:hAnsi="Segoe UI Emoji" w:cs="Segoe UI Emoji"/>
          <w:i/>
          <w:iCs/>
        </w:rPr>
        <w:t>🤩</w:t>
      </w:r>
      <w:r w:rsidRPr="0056492F">
        <w:rPr>
          <w:rFonts w:ascii="Times New Roman" w:hAnsi="Times New Roman" w:cs="Times New Roman"/>
          <w:i/>
          <w:iCs/>
        </w:rPr>
        <w:t xml:space="preserve"> #fathe</w:t>
      </w:r>
      <w:r w:rsidRPr="0056492F">
        <w:rPr>
          <w:rFonts w:ascii="Times New Roman" w:hAnsi="Times New Roman" w:cs="Times New Roman"/>
        </w:rPr>
        <w:t xml:space="preserve">. [online] YouTube. Available at: </w:t>
      </w:r>
      <w:hyperlink r:id="rId24" w:history="1">
        <w:r w:rsidRPr="0056492F">
          <w:rPr>
            <w:rStyle w:val="Hyperlink"/>
            <w:rFonts w:ascii="Times New Roman" w:hAnsi="Times New Roman" w:cs="Times New Roman"/>
          </w:rPr>
          <w:t>https://www.youtube.com/watch?v=Gh_gs_3m1I0</w:t>
        </w:r>
      </w:hyperlink>
      <w:r w:rsidRPr="0056492F">
        <w:rPr>
          <w:rFonts w:ascii="Times New Roman" w:hAnsi="Times New Roman" w:cs="Times New Roman"/>
        </w:rPr>
        <w:t xml:space="preserve"> </w:t>
      </w:r>
      <w:bookmarkStart w:id="7" w:name="_Hlk180914033"/>
      <w:r w:rsidRPr="0056492F">
        <w:rPr>
          <w:rFonts w:ascii="Times New Roman" w:hAnsi="Times New Roman" w:cs="Times New Roman"/>
        </w:rPr>
        <w:t xml:space="preserve">[Accessed Oct. 2024] </w:t>
      </w:r>
      <w:bookmarkEnd w:id="7"/>
    </w:p>
    <w:p w14:paraId="4019983B"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Welsh Government (2019). </w:t>
      </w:r>
      <w:r w:rsidRPr="0056492F">
        <w:rPr>
          <w:rFonts w:ascii="Times New Roman" w:hAnsi="Times New Roman" w:cs="Times New Roman"/>
          <w:i/>
          <w:iCs/>
        </w:rPr>
        <w:t>Languages, Literacy and Communication: Introduction - Hwb</w:t>
      </w:r>
      <w:r w:rsidRPr="0056492F">
        <w:rPr>
          <w:rFonts w:ascii="Times New Roman" w:hAnsi="Times New Roman" w:cs="Times New Roman"/>
        </w:rPr>
        <w:t xml:space="preserve">. [online] Available at: </w:t>
      </w:r>
      <w:hyperlink r:id="rId25" w:history="1">
        <w:r w:rsidRPr="0056492F">
          <w:rPr>
            <w:rStyle w:val="Hyperlink"/>
            <w:rFonts w:ascii="Times New Roman" w:hAnsi="Times New Roman" w:cs="Times New Roman"/>
          </w:rPr>
          <w:t>https://hwb.gov.wales/curriculum-for-wales/languages-literacy-and-communication</w:t>
        </w:r>
      </w:hyperlink>
      <w:r w:rsidRPr="0056492F">
        <w:rPr>
          <w:rFonts w:ascii="Times New Roman" w:hAnsi="Times New Roman" w:cs="Times New Roman"/>
        </w:rPr>
        <w:t>. [Accessed Oct. 2024]</w:t>
      </w:r>
    </w:p>
    <w:p w14:paraId="30F1F483"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World Health Organization (2019). </w:t>
      </w:r>
      <w:r w:rsidRPr="0056492F">
        <w:rPr>
          <w:rFonts w:ascii="Times New Roman" w:hAnsi="Times New Roman" w:cs="Times New Roman"/>
          <w:i/>
          <w:iCs/>
        </w:rPr>
        <w:t>To grow up healthy, children need to sit less and play more</w:t>
      </w:r>
      <w:r w:rsidRPr="0056492F">
        <w:rPr>
          <w:rFonts w:ascii="Times New Roman" w:hAnsi="Times New Roman" w:cs="Times New Roman"/>
        </w:rPr>
        <w:t xml:space="preserve">. [online] World Health Organization. Available at: </w:t>
      </w:r>
      <w:hyperlink r:id="rId26" w:history="1">
        <w:r w:rsidRPr="0056492F">
          <w:rPr>
            <w:rStyle w:val="Hyperlink"/>
            <w:rFonts w:ascii="Times New Roman" w:hAnsi="Times New Roman" w:cs="Times New Roman"/>
          </w:rPr>
          <w:t>https://www.who.int/news/item/24-04-2019-to-grow-up-healthy-children-need-to-sit-less-and-play-more</w:t>
        </w:r>
      </w:hyperlink>
      <w:r w:rsidRPr="0056492F">
        <w:rPr>
          <w:rFonts w:ascii="Times New Roman" w:hAnsi="Times New Roman" w:cs="Times New Roman"/>
        </w:rPr>
        <w:t xml:space="preserve"> [Accessed Oct. 2024].</w:t>
      </w:r>
    </w:p>
    <w:p w14:paraId="4D3E20B4" w14:textId="77777777" w:rsidR="0056492F" w:rsidRPr="0056492F" w:rsidRDefault="0056492F" w:rsidP="0056492F">
      <w:pPr>
        <w:rPr>
          <w:rFonts w:ascii="Times New Roman" w:hAnsi="Times New Roman" w:cs="Times New Roman"/>
        </w:rPr>
      </w:pPr>
      <w:r w:rsidRPr="0056492F">
        <w:rPr>
          <w:rFonts w:ascii="Times New Roman" w:hAnsi="Times New Roman" w:cs="Times New Roman"/>
        </w:rPr>
        <w:t>Worth, S. E. (2008). Storytelling and Narrative Knowing: An Examination of the Epistemic Benefits of Well-Told Stories. </w:t>
      </w:r>
      <w:r w:rsidRPr="0056492F">
        <w:rPr>
          <w:rFonts w:ascii="Times New Roman" w:hAnsi="Times New Roman" w:cs="Times New Roman"/>
          <w:i/>
          <w:iCs/>
        </w:rPr>
        <w:t>Journal of Aesthetic Education</w:t>
      </w:r>
      <w:r w:rsidRPr="0056492F">
        <w:rPr>
          <w:rFonts w:ascii="Times New Roman" w:hAnsi="Times New Roman" w:cs="Times New Roman"/>
        </w:rPr>
        <w:t>, </w:t>
      </w:r>
      <w:r w:rsidRPr="0056492F">
        <w:rPr>
          <w:rFonts w:ascii="Times New Roman" w:hAnsi="Times New Roman" w:cs="Times New Roman"/>
          <w:i/>
          <w:iCs/>
        </w:rPr>
        <w:t>42</w:t>
      </w:r>
      <w:r w:rsidRPr="0056492F">
        <w:rPr>
          <w:rFonts w:ascii="Times New Roman" w:hAnsi="Times New Roman" w:cs="Times New Roman"/>
        </w:rPr>
        <w:t xml:space="preserve">(3), 42–56. </w:t>
      </w:r>
      <w:hyperlink r:id="rId27" w:history="1">
        <w:r w:rsidRPr="0056492F">
          <w:rPr>
            <w:rStyle w:val="Hyperlink"/>
            <w:rFonts w:ascii="Times New Roman" w:hAnsi="Times New Roman" w:cs="Times New Roman"/>
          </w:rPr>
          <w:t>http://www.jstor.org/stable/25160289</w:t>
        </w:r>
      </w:hyperlink>
      <w:r w:rsidRPr="0056492F">
        <w:rPr>
          <w:rFonts w:ascii="Times New Roman" w:hAnsi="Times New Roman" w:cs="Times New Roman"/>
        </w:rPr>
        <w:t xml:space="preserve"> </w:t>
      </w:r>
      <w:bookmarkStart w:id="8" w:name="_Hlk180926981"/>
      <w:r w:rsidRPr="0056492F">
        <w:rPr>
          <w:rFonts w:ascii="Times New Roman" w:hAnsi="Times New Roman" w:cs="Times New Roman"/>
        </w:rPr>
        <w:t>[Accessed Oct. 2024].</w:t>
      </w:r>
      <w:bookmarkEnd w:id="8"/>
    </w:p>
    <w:p w14:paraId="0C980FFF" w14:textId="77777777" w:rsidR="0056492F" w:rsidRPr="00340F86" w:rsidRDefault="0056492F" w:rsidP="00340F86">
      <w:pPr>
        <w:rPr>
          <w:rFonts w:ascii="Times New Roman" w:hAnsi="Times New Roman" w:cs="Times New Roman"/>
        </w:rPr>
      </w:pPr>
    </w:p>
    <w:sectPr w:rsidR="0056492F" w:rsidRPr="00340F86">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080950" w14:textId="77777777" w:rsidR="009F5D36" w:rsidRDefault="009F5D36" w:rsidP="00340F86">
      <w:pPr>
        <w:spacing w:after="0" w:line="240" w:lineRule="auto"/>
      </w:pPr>
      <w:r>
        <w:separator/>
      </w:r>
    </w:p>
  </w:endnote>
  <w:endnote w:type="continuationSeparator" w:id="0">
    <w:p w14:paraId="56077472" w14:textId="77777777" w:rsidR="009F5D36" w:rsidRDefault="009F5D36" w:rsidP="00340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4801515"/>
      <w:docPartObj>
        <w:docPartGallery w:val="Page Numbers (Bottom of Page)"/>
        <w:docPartUnique/>
      </w:docPartObj>
    </w:sdtPr>
    <w:sdtEndPr>
      <w:rPr>
        <w:noProof/>
      </w:rPr>
    </w:sdtEndPr>
    <w:sdtContent>
      <w:p w14:paraId="59EB6A30" w14:textId="6BEB027E" w:rsidR="00340F86" w:rsidRDefault="00340F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A2447" w14:textId="77777777" w:rsidR="00340F86" w:rsidRDefault="00340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517F97" w14:textId="77777777" w:rsidR="009F5D36" w:rsidRDefault="009F5D36" w:rsidP="00340F86">
      <w:pPr>
        <w:spacing w:after="0" w:line="240" w:lineRule="auto"/>
      </w:pPr>
      <w:r>
        <w:separator/>
      </w:r>
    </w:p>
  </w:footnote>
  <w:footnote w:type="continuationSeparator" w:id="0">
    <w:p w14:paraId="7FFB5478" w14:textId="77777777" w:rsidR="009F5D36" w:rsidRDefault="009F5D36" w:rsidP="00340F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91A8FD" w14:textId="35CDE756" w:rsidR="00340F86" w:rsidRPr="00AB1C4B" w:rsidRDefault="00340F86">
    <w:pPr>
      <w:pStyle w:val="Header"/>
      <w:rPr>
        <w:b/>
        <w:bCs/>
      </w:rPr>
    </w:pPr>
    <w:r>
      <w:t>2306600</w:t>
    </w:r>
    <w:r>
      <w:tab/>
    </w:r>
    <w:r w:rsidRPr="00340F86">
      <w:rPr>
        <w:b/>
        <w:bCs/>
      </w:rPr>
      <w:t>ECEY5004</w:t>
    </w:r>
    <w:r>
      <w:rPr>
        <w:b/>
        <w:bCs/>
      </w:rPr>
      <w:tab/>
      <w:t xml:space="preserve">Word Count: </w:t>
    </w:r>
    <w:r w:rsidR="00863A01">
      <w:rPr>
        <w:b/>
        <w:bCs/>
      </w:rPr>
      <w:t>1</w:t>
    </w:r>
    <w:r w:rsidR="0056492F">
      <w:rPr>
        <w:b/>
        <w:bCs/>
      </w:rPr>
      <w:t>806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F86"/>
    <w:rsid w:val="000077FB"/>
    <w:rsid w:val="00027CFA"/>
    <w:rsid w:val="00120EDF"/>
    <w:rsid w:val="00131209"/>
    <w:rsid w:val="00163019"/>
    <w:rsid w:val="00163FCA"/>
    <w:rsid w:val="001B04C4"/>
    <w:rsid w:val="0021261E"/>
    <w:rsid w:val="00276A95"/>
    <w:rsid w:val="002A340D"/>
    <w:rsid w:val="002E5FA9"/>
    <w:rsid w:val="002F0F02"/>
    <w:rsid w:val="002F7032"/>
    <w:rsid w:val="0032082B"/>
    <w:rsid w:val="0032271D"/>
    <w:rsid w:val="00340F86"/>
    <w:rsid w:val="00346CB1"/>
    <w:rsid w:val="00370997"/>
    <w:rsid w:val="00371B65"/>
    <w:rsid w:val="00373A6E"/>
    <w:rsid w:val="003769E4"/>
    <w:rsid w:val="003A4658"/>
    <w:rsid w:val="00434CF4"/>
    <w:rsid w:val="004B559A"/>
    <w:rsid w:val="005207AE"/>
    <w:rsid w:val="0053569B"/>
    <w:rsid w:val="0056492F"/>
    <w:rsid w:val="00582212"/>
    <w:rsid w:val="00595C9A"/>
    <w:rsid w:val="005A644C"/>
    <w:rsid w:val="00683B3E"/>
    <w:rsid w:val="00756120"/>
    <w:rsid w:val="007624CE"/>
    <w:rsid w:val="00762EEE"/>
    <w:rsid w:val="007C106B"/>
    <w:rsid w:val="007F1FB6"/>
    <w:rsid w:val="007F63E5"/>
    <w:rsid w:val="00832020"/>
    <w:rsid w:val="00841685"/>
    <w:rsid w:val="00863A01"/>
    <w:rsid w:val="008E428D"/>
    <w:rsid w:val="00913B8A"/>
    <w:rsid w:val="00923C4C"/>
    <w:rsid w:val="00934C77"/>
    <w:rsid w:val="00937542"/>
    <w:rsid w:val="0099127B"/>
    <w:rsid w:val="00995815"/>
    <w:rsid w:val="009B10ED"/>
    <w:rsid w:val="009C43BE"/>
    <w:rsid w:val="009D1560"/>
    <w:rsid w:val="009D61E8"/>
    <w:rsid w:val="009F5D36"/>
    <w:rsid w:val="009F7965"/>
    <w:rsid w:val="00A2424B"/>
    <w:rsid w:val="00A27052"/>
    <w:rsid w:val="00AA4AF7"/>
    <w:rsid w:val="00AB1C4B"/>
    <w:rsid w:val="00AE18B1"/>
    <w:rsid w:val="00AF2A9B"/>
    <w:rsid w:val="00B123F8"/>
    <w:rsid w:val="00B31683"/>
    <w:rsid w:val="00B9793A"/>
    <w:rsid w:val="00BD0D55"/>
    <w:rsid w:val="00C01BF8"/>
    <w:rsid w:val="00C554C1"/>
    <w:rsid w:val="00C846CF"/>
    <w:rsid w:val="00CA01EB"/>
    <w:rsid w:val="00CD6405"/>
    <w:rsid w:val="00D719FA"/>
    <w:rsid w:val="00DA1FA2"/>
    <w:rsid w:val="00DB7B6E"/>
    <w:rsid w:val="00DD1CBB"/>
    <w:rsid w:val="00DD5FDF"/>
    <w:rsid w:val="00E45A9F"/>
    <w:rsid w:val="00E536B9"/>
    <w:rsid w:val="00E756E7"/>
    <w:rsid w:val="00E97980"/>
    <w:rsid w:val="00EF3931"/>
    <w:rsid w:val="00F227BF"/>
    <w:rsid w:val="00F3115D"/>
    <w:rsid w:val="00FE0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0DCAD"/>
  <w15:chartTrackingRefBased/>
  <w15:docId w15:val="{36484A6F-B60E-47AE-9071-D664300EC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paragraph" w:styleId="Header">
    <w:name w:val="header"/>
    <w:basedOn w:val="Normal"/>
    <w:link w:val="HeaderChar"/>
    <w:uiPriority w:val="99"/>
    <w:unhideWhenUsed/>
    <w:rsid w:val="00340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F86"/>
  </w:style>
  <w:style w:type="paragraph" w:styleId="Footer">
    <w:name w:val="footer"/>
    <w:basedOn w:val="Normal"/>
    <w:link w:val="FooterChar"/>
    <w:uiPriority w:val="99"/>
    <w:unhideWhenUsed/>
    <w:rsid w:val="00340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F86"/>
  </w:style>
  <w:style w:type="character" w:styleId="Hyperlink">
    <w:name w:val="Hyperlink"/>
    <w:basedOn w:val="DefaultParagraphFont"/>
    <w:uiPriority w:val="99"/>
    <w:unhideWhenUsed/>
    <w:rsid w:val="004B559A"/>
    <w:rPr>
      <w:color w:val="99CA3C" w:themeColor="hyperlink"/>
      <w:u w:val="single"/>
    </w:rPr>
  </w:style>
  <w:style w:type="character" w:styleId="UnresolvedMention">
    <w:name w:val="Unresolved Mention"/>
    <w:basedOn w:val="DefaultParagraphFont"/>
    <w:uiPriority w:val="99"/>
    <w:semiHidden/>
    <w:unhideWhenUsed/>
    <w:rsid w:val="004B5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1165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ttentionautism.co.uk/curiousty-for-parents/" TargetMode="External"/><Relationship Id="rId13" Type="http://schemas.openxmlformats.org/officeDocument/2006/relationships/hyperlink" Target="https://doi.org/10.26417/ejls.v6i1.p115-118.7" TargetMode="External"/><Relationship Id="rId18" Type="http://schemas.openxmlformats.org/officeDocument/2006/relationships/hyperlink" Target="https://doi.org/10.1177/0963947013511723" TargetMode="External"/><Relationship Id="rId26" Type="http://schemas.openxmlformats.org/officeDocument/2006/relationships/hyperlink" Target="https://www.who.int/news/item/24-04-2019-to-grow-up-healthy-children-need-to-sit-less-and-play-more" TargetMode="External"/><Relationship Id="rId3" Type="http://schemas.openxmlformats.org/officeDocument/2006/relationships/webSettings" Target="webSettings.xml"/><Relationship Id="rId21" Type="http://schemas.openxmlformats.org/officeDocument/2006/relationships/hyperlink" Target="https://education.gov.scot/parentzone/learning-at-home/supporting-literacy-at-home/using-film-at-home-to-support-reading-writing-listening-and-talking/" TargetMode="External"/><Relationship Id="rId7" Type="http://schemas.openxmlformats.org/officeDocument/2006/relationships/hyperlink" Target="https://journals.sagepub.com/doi/full/10.1177/14687984221123710" TargetMode="External"/><Relationship Id="rId12" Type="http://schemas.openxmlformats.org/officeDocument/2006/relationships/hyperlink" Target="https://doi.org/10.1177/14687984221123710" TargetMode="External"/><Relationship Id="rId17" Type="http://schemas.openxmlformats.org/officeDocument/2006/relationships/hyperlink" Target="https://doi.org/10.3389/fpsyg.2018.02749" TargetMode="External"/><Relationship Id="rId25" Type="http://schemas.openxmlformats.org/officeDocument/2006/relationships/hyperlink" Target="https://hwb.gov.wales/curriculum-for-wales/languages-literacy-and-communication" TargetMode="External"/><Relationship Id="rId2" Type="http://schemas.openxmlformats.org/officeDocument/2006/relationships/settings" Target="settings.xml"/><Relationship Id="rId16" Type="http://schemas.openxmlformats.org/officeDocument/2006/relationships/hyperlink" Target="https://doi.org/10.1097/DBP.0000000000000657" TargetMode="External"/><Relationship Id="rId20" Type="http://schemas.openxmlformats.org/officeDocument/2006/relationships/hyperlink" Target="https://doi.org/10.1186/s40723-021-00081-x"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journals.sagepub.com/doi/full/10.1177/14687984221123710" TargetMode="External"/><Relationship Id="rId11" Type="http://schemas.openxmlformats.org/officeDocument/2006/relationships/hyperlink" Target="https://www.schoolofeducators.com/wp-content/uploads/2011/12/EXPERIENCE-EDUCATION-JOHN-DEWEY.pdf" TargetMode="External"/><Relationship Id="rId24" Type="http://schemas.openxmlformats.org/officeDocument/2006/relationships/hyperlink" Target="https://www.youtube.com/watch?v=Gh_gs_3m1I0" TargetMode="External"/><Relationship Id="rId5" Type="http://schemas.openxmlformats.org/officeDocument/2006/relationships/endnotes" Target="endnotes.xml"/><Relationship Id="rId15" Type="http://schemas.openxmlformats.org/officeDocument/2006/relationships/hyperlink" Target="https://arxiv.org/abs/1906.02402" TargetMode="External"/><Relationship Id="rId23" Type="http://schemas.openxmlformats.org/officeDocument/2006/relationships/hyperlink" Target="https://www.nct.org.uk/information/baby-toddler/caring-for-your-baby-or-toddler/screen-time-for-babies-and-toddlers-how-much" TargetMode="External"/><Relationship Id="rId28" Type="http://schemas.openxmlformats.org/officeDocument/2006/relationships/header" Target="header1.xml"/><Relationship Id="rId10" Type="http://schemas.openxmlformats.org/officeDocument/2006/relationships/hyperlink" Target="https://www.bbc.co.uk/cbeebies/shows/bedtime-stories" TargetMode="External"/><Relationship Id="rId19" Type="http://schemas.openxmlformats.org/officeDocument/2006/relationships/hyperlink" Target="https://www.portage.org.uk/support/resources/resources-parents/top-tips-supporting-your-child-develop-jointshared-attention"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jstor.org/stable/26607530" TargetMode="External"/><Relationship Id="rId14" Type="http://schemas.openxmlformats.org/officeDocument/2006/relationships/hyperlink" Target="https://www.justonenorfolk.nhs.uk/speech-language/talk-play/communication-during-pregnancy/" TargetMode="External"/><Relationship Id="rId22" Type="http://schemas.openxmlformats.org/officeDocument/2006/relationships/hyperlink" Target="https://inourplace.heiapply.com/online-learning/course/4#" TargetMode="External"/><Relationship Id="rId27" Type="http://schemas.openxmlformats.org/officeDocument/2006/relationships/hyperlink" Target="http://www.jstor.org/stable/25160289" TargetMode="External"/><Relationship Id="rId30"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992</TotalTime>
  <Pages>7</Pages>
  <Words>3089</Words>
  <Characters>16316</Characters>
  <Application>Microsoft Office Word</Application>
  <DocSecurity>0</DocSecurity>
  <Lines>220</Lines>
  <Paragraphs>20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5</cp:revision>
  <dcterms:created xsi:type="dcterms:W3CDTF">2024-10-22T10:37:00Z</dcterms:created>
  <dcterms:modified xsi:type="dcterms:W3CDTF">2024-10-27T14:35:00Z</dcterms:modified>
</cp:coreProperties>
</file>