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52A12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78BBDE8F" w14:textId="77777777" w:rsidR="00ED1049" w:rsidRPr="00074402" w:rsidRDefault="00000000" w:rsidP="00ED1049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pict w14:anchorId="581B4E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alt="Discover University of Wales Trinity Saint David" style="position:absolute;left:0;text-align:left;margin-left:-.05pt;margin-top:22.8pt;width:204.75pt;height:1in;z-index:1;visibility:visible;mso-position-horizontal-relative:margin;mso-width-relative:margin;mso-height-relative:margin">
            <v:imagedata r:id="rId11" o:title="image001"/>
            <w10:wrap type="square" anchorx="margin"/>
          </v:shape>
        </w:pict>
      </w:r>
    </w:p>
    <w:p w14:paraId="5A5614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336F8C91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59707708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A935E60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12985501" w14:textId="119F1D8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11566F">
        <w:rPr>
          <w:rFonts w:ascii="Arial" w:hAnsi="Arial" w:cs="Arial"/>
          <w:sz w:val="28"/>
          <w:szCs w:val="28"/>
          <w:lang w:val="nl-NL"/>
        </w:rPr>
        <w:t xml:space="preserve"> </w:t>
      </w:r>
      <w:r w:rsidR="001E612A">
        <w:rPr>
          <w:rFonts w:ascii="Arial" w:hAnsi="Arial" w:cs="Arial"/>
          <w:sz w:val="28"/>
          <w:szCs w:val="28"/>
          <w:lang w:val="nl-NL"/>
        </w:rPr>
        <w:t>A</w:t>
      </w:r>
      <w:r w:rsidR="003E5666">
        <w:rPr>
          <w:rFonts w:ascii="Arial" w:hAnsi="Arial" w:cs="Arial"/>
          <w:sz w:val="28"/>
          <w:szCs w:val="28"/>
          <w:lang w:val="nl-NL"/>
        </w:rPr>
        <w:t>minata Sinayoko</w:t>
      </w:r>
    </w:p>
    <w:p w14:paraId="558E7791" w14:textId="1994ABA1" w:rsidR="00ED1049" w:rsidRPr="00814A9E" w:rsidRDefault="00ED1049" w:rsidP="003E5666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11566F">
        <w:rPr>
          <w:rFonts w:ascii="Arial" w:hAnsi="Arial" w:cs="Arial"/>
          <w:sz w:val="28"/>
          <w:szCs w:val="28"/>
          <w:lang w:val="nl-NL"/>
        </w:rPr>
        <w:t xml:space="preserve">     2310</w:t>
      </w:r>
      <w:r w:rsidR="00960108">
        <w:rPr>
          <w:rFonts w:ascii="Arial" w:hAnsi="Arial" w:cs="Arial"/>
          <w:sz w:val="28"/>
          <w:szCs w:val="28"/>
          <w:lang w:val="nl-NL"/>
        </w:rPr>
        <w:t>293</w:t>
      </w:r>
    </w:p>
    <w:p w14:paraId="558DCC38" w14:textId="5B0A002E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="00BA0BBE">
        <w:rPr>
          <w:rFonts w:ascii="Arial" w:hAnsi="Arial" w:cs="Arial"/>
          <w:sz w:val="28"/>
          <w:szCs w:val="28"/>
          <w:lang w:val="nl-NL"/>
        </w:rPr>
        <w:t xml:space="preserve"> Empowering the Older Person</w:t>
      </w:r>
    </w:p>
    <w:p w14:paraId="3BE05251" w14:textId="0AAD8E1C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BA0BBE">
        <w:rPr>
          <w:rFonts w:ascii="Arial" w:hAnsi="Arial" w:cs="Arial"/>
          <w:sz w:val="28"/>
          <w:szCs w:val="28"/>
        </w:rPr>
        <w:t xml:space="preserve">   </w:t>
      </w:r>
      <w:r w:rsidR="00655A01">
        <w:rPr>
          <w:rFonts w:ascii="Arial" w:hAnsi="Arial" w:cs="Arial"/>
          <w:sz w:val="28"/>
          <w:szCs w:val="28"/>
        </w:rPr>
        <w:t>BMHP6027</w:t>
      </w:r>
    </w:p>
    <w:p w14:paraId="27C2BC54" w14:textId="158EE528" w:rsidR="00ED1049" w:rsidRDefault="00FB49B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</w:t>
      </w:r>
      <w:r w:rsidR="006D2642">
        <w:rPr>
          <w:rFonts w:ascii="Arial" w:hAnsi="Arial" w:cs="Arial"/>
          <w:b/>
          <w:bCs/>
          <w:sz w:val="28"/>
          <w:szCs w:val="28"/>
        </w:rPr>
        <w:t>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8403E">
        <w:rPr>
          <w:rFonts w:ascii="Arial" w:hAnsi="Arial" w:cs="Arial"/>
          <w:sz w:val="28"/>
          <w:szCs w:val="28"/>
        </w:rPr>
        <w:t>: Laila</w:t>
      </w:r>
      <w:r w:rsidR="00E601CC">
        <w:rPr>
          <w:rFonts w:ascii="Arial" w:hAnsi="Arial" w:cs="Arial"/>
          <w:sz w:val="28"/>
          <w:szCs w:val="28"/>
        </w:rPr>
        <w:t xml:space="preserve"> S</w:t>
      </w:r>
      <w:r w:rsidR="003F6642">
        <w:rPr>
          <w:rFonts w:ascii="Arial" w:hAnsi="Arial" w:cs="Arial"/>
          <w:sz w:val="28"/>
          <w:szCs w:val="28"/>
        </w:rPr>
        <w:t>urani</w:t>
      </w:r>
    </w:p>
    <w:p w14:paraId="74BFA041" w14:textId="6696DEDF" w:rsidR="00ED1049" w:rsidRPr="00550954" w:rsidRDefault="00550954">
      <w:pPr>
        <w:rPr>
          <w:rFonts w:ascii="Arial" w:hAnsi="Arial" w:cs="Arial"/>
          <w:b/>
          <w:bCs/>
          <w:sz w:val="28"/>
          <w:szCs w:val="28"/>
        </w:rPr>
      </w:pPr>
      <w:r w:rsidRPr="00550954">
        <w:rPr>
          <w:rFonts w:ascii="Arial" w:hAnsi="Arial" w:cs="Arial"/>
          <w:b/>
          <w:bCs/>
          <w:sz w:val="28"/>
          <w:szCs w:val="28"/>
        </w:rPr>
        <w:t xml:space="preserve">     Submission </w:t>
      </w:r>
      <w:r w:rsidRPr="00D40380">
        <w:rPr>
          <w:rFonts w:ascii="Arial" w:hAnsi="Arial" w:cs="Arial"/>
          <w:sz w:val="28"/>
          <w:szCs w:val="28"/>
        </w:rPr>
        <w:t xml:space="preserve">on </w:t>
      </w:r>
      <w:r w:rsidR="00E8403E" w:rsidRPr="00D40380">
        <w:rPr>
          <w:rFonts w:ascii="Arial" w:hAnsi="Arial" w:cs="Arial"/>
          <w:sz w:val="28"/>
          <w:szCs w:val="28"/>
        </w:rPr>
        <w:t>20</w:t>
      </w:r>
      <w:r w:rsidR="00E8403E" w:rsidRPr="00D40380">
        <w:rPr>
          <w:rFonts w:ascii="Arial" w:hAnsi="Arial" w:cs="Arial"/>
          <w:sz w:val="28"/>
          <w:szCs w:val="28"/>
          <w:vertAlign w:val="superscript"/>
        </w:rPr>
        <w:t>th</w:t>
      </w:r>
      <w:r w:rsidR="00E8403E" w:rsidRPr="00D40380">
        <w:rPr>
          <w:rFonts w:ascii="Arial" w:hAnsi="Arial" w:cs="Arial"/>
          <w:sz w:val="28"/>
          <w:szCs w:val="28"/>
        </w:rPr>
        <w:t xml:space="preserve"> March 2026</w:t>
      </w:r>
    </w:p>
    <w:p w14:paraId="7673D13A" w14:textId="60728173" w:rsidR="00CC0A8F" w:rsidRDefault="00CC0A8F" w:rsidP="00C46111"/>
    <w:p w14:paraId="1C310AD5" w14:textId="77777777" w:rsidR="00C31D4C" w:rsidRDefault="00C31D4C" w:rsidP="00C46111"/>
    <w:p w14:paraId="67D3968E" w14:textId="7A8B1381" w:rsidR="00C31D4C" w:rsidRPr="007D3B5A" w:rsidRDefault="0070223F" w:rsidP="007D3B5A">
      <w:pPr>
        <w:jc w:val="center"/>
        <w:rPr>
          <w:rFonts w:ascii="Arial" w:hAnsi="Arial" w:cs="Arial"/>
          <w:sz w:val="56"/>
          <w:szCs w:val="56"/>
        </w:rPr>
      </w:pPr>
      <w:r w:rsidRPr="007D3B5A">
        <w:rPr>
          <w:rFonts w:ascii="Arial" w:hAnsi="Arial" w:cs="Arial"/>
          <w:sz w:val="56"/>
          <w:szCs w:val="56"/>
        </w:rPr>
        <w:t>Empo</w:t>
      </w:r>
      <w:r w:rsidR="006A32D1" w:rsidRPr="007D3B5A">
        <w:rPr>
          <w:rFonts w:ascii="Arial" w:hAnsi="Arial" w:cs="Arial"/>
          <w:sz w:val="56"/>
          <w:szCs w:val="56"/>
        </w:rPr>
        <w:t>wering older Adults</w:t>
      </w:r>
    </w:p>
    <w:p w14:paraId="2EEE4BC0" w14:textId="77777777" w:rsidR="00C31D4C" w:rsidRDefault="00C31D4C" w:rsidP="00C46111"/>
    <w:p w14:paraId="6D0F1F57" w14:textId="77777777" w:rsidR="00C31D4C" w:rsidRDefault="00C31D4C" w:rsidP="00C46111"/>
    <w:p w14:paraId="716D58B6" w14:textId="77777777" w:rsidR="00C31D4C" w:rsidRPr="00CC0A8F" w:rsidRDefault="00C31D4C" w:rsidP="00C46111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4629"/>
        <w:gridCol w:w="360"/>
        <w:gridCol w:w="4595"/>
        <w:gridCol w:w="360"/>
        <w:gridCol w:w="4686"/>
      </w:tblGrid>
      <w:tr w:rsidR="00346FFA" w:rsidRPr="000E2F62" w14:paraId="07958879" w14:textId="77777777" w:rsidTr="00397AB3">
        <w:trPr>
          <w:trHeight w:val="2393"/>
          <w:jc w:val="center"/>
        </w:trPr>
        <w:tc>
          <w:tcPr>
            <w:tcW w:w="4629" w:type="dxa"/>
          </w:tcPr>
          <w:p w14:paraId="27E58F82" w14:textId="4165E616" w:rsidR="00346FFA" w:rsidRDefault="007B4EC7" w:rsidP="00B67824">
            <w:pPr>
              <w:rPr>
                <w:noProof/>
              </w:rPr>
            </w:pPr>
            <w:r>
              <w:rPr>
                <w:noProof/>
              </w:rPr>
              <w:lastRenderedPageBreak/>
              <w:pict w14:anchorId="7D9A964C">
                <v:shape id="Picture 3" o:spid="_x0000_i1025" type="#_x0000_t75" alt="How does empowerment improve seniors' health" style="width:221.3pt;height:102.55pt;visibility:visible;mso-wrap-style:square">
                  <v:imagedata r:id="rId12" o:title="How does empowerment improve seniors' health"/>
                </v:shape>
              </w:pict>
            </w:r>
          </w:p>
          <w:p w14:paraId="0F338062" w14:textId="4140460E" w:rsidR="00F672DC" w:rsidRPr="007C688C" w:rsidRDefault="00F672DC" w:rsidP="00B67824">
            <w:pPr>
              <w:rPr>
                <w:rFonts w:ascii="Arial" w:hAnsi="Arial" w:cs="Arial"/>
                <w:noProof/>
              </w:rPr>
            </w:pPr>
            <w:r w:rsidRPr="007C688C">
              <w:rPr>
                <w:rFonts w:ascii="Arial" w:hAnsi="Arial" w:cs="Arial"/>
                <w:noProof/>
              </w:rPr>
              <w:t>(</w:t>
            </w:r>
            <w:r w:rsidR="00545FBE" w:rsidRPr="007C688C">
              <w:rPr>
                <w:rFonts w:ascii="Arial" w:hAnsi="Arial" w:cs="Arial"/>
                <w:noProof/>
              </w:rPr>
              <w:t>Oneclickinfo21, 2022)</w:t>
            </w:r>
          </w:p>
        </w:tc>
        <w:tc>
          <w:tcPr>
            <w:tcW w:w="360" w:type="dxa"/>
            <w:vMerge w:val="restart"/>
          </w:tcPr>
          <w:p w14:paraId="45D0E16E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5" w:type="dxa"/>
            <w:vMerge w:val="restart"/>
          </w:tcPr>
          <w:p w14:paraId="24DCC3FF" w14:textId="77777777" w:rsidR="00AE047E" w:rsidRPr="00166B64" w:rsidRDefault="00946614" w:rsidP="00DF16CC">
            <w:pPr>
              <w:pStyle w:val="Heading1"/>
              <w:spacing w:line="360" w:lineRule="auto"/>
              <w:jc w:val="center"/>
              <w:rPr>
                <w:rStyle w:val="Heading1Char"/>
                <w:rFonts w:ascii="Arial" w:hAnsi="Arial" w:cs="Arial"/>
                <w:b/>
                <w:color w:val="000000"/>
                <w:sz w:val="22"/>
              </w:rPr>
            </w:pPr>
            <w:r w:rsidRPr="00844DCE">
              <w:rPr>
                <w:rStyle w:val="Heading1Char"/>
                <w:rFonts w:ascii="Arial" w:hAnsi="Arial" w:cs="Arial"/>
                <w:b/>
                <w:color w:val="000000"/>
                <w:szCs w:val="28"/>
              </w:rPr>
              <w:t>Care, Empowerment</w:t>
            </w:r>
            <w:r w:rsidR="00BE362C" w:rsidRPr="00844DCE">
              <w:rPr>
                <w:rStyle w:val="Heading1Char"/>
                <w:rFonts w:ascii="Arial" w:hAnsi="Arial" w:cs="Arial"/>
                <w:b/>
                <w:color w:val="000000"/>
                <w:szCs w:val="28"/>
              </w:rPr>
              <w:t xml:space="preserve"> and Support Need</w:t>
            </w:r>
            <w:r w:rsidR="00BE362C" w:rsidRPr="00166B64">
              <w:rPr>
                <w:rStyle w:val="Heading1Char"/>
                <w:rFonts w:ascii="Arial" w:hAnsi="Arial" w:cs="Arial"/>
                <w:b/>
                <w:color w:val="000000"/>
                <w:sz w:val="22"/>
              </w:rPr>
              <w:t>s</w:t>
            </w:r>
          </w:p>
          <w:p w14:paraId="4D7AEEE6" w14:textId="7293A2E3" w:rsidR="00072C75" w:rsidRDefault="00072C75" w:rsidP="00AE047E">
            <w:pPr>
              <w:pStyle w:val="Heading1"/>
              <w:spacing w:line="36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2"/>
                <w:lang w:val="en-GB" w:eastAsia="en-GB"/>
              </w:rPr>
              <w:t>Physical Health Needs</w:t>
            </w:r>
          </w:p>
          <w:p w14:paraId="002BD2DD" w14:textId="77777777" w:rsidR="00072C75" w:rsidRPr="00166B64" w:rsidRDefault="00072C75" w:rsidP="00AE047E">
            <w:pPr>
              <w:numPr>
                <w:ilvl w:val="0"/>
                <w:numId w:val="18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166B64">
              <w:rPr>
                <w:rFonts w:ascii="Arial" w:eastAsia="Times New Roman" w:hAnsi="Arial" w:cs="Arial"/>
                <w:lang w:val="en-GB" w:eastAsia="en-GB"/>
              </w:rPr>
              <w:t>Chronic illness management</w:t>
            </w:r>
          </w:p>
          <w:p w14:paraId="2C450B94" w14:textId="1A714FE8" w:rsidR="00072C75" w:rsidRPr="00166B64" w:rsidRDefault="00072C75" w:rsidP="00AE047E">
            <w:pPr>
              <w:numPr>
                <w:ilvl w:val="0"/>
                <w:numId w:val="18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166B64">
              <w:rPr>
                <w:rFonts w:ascii="Arial" w:eastAsia="Times New Roman" w:hAnsi="Arial" w:cs="Arial"/>
                <w:lang w:val="en-GB" w:eastAsia="en-GB"/>
              </w:rPr>
              <w:t>Nutrition</w:t>
            </w:r>
          </w:p>
          <w:p w14:paraId="6FD9F572" w14:textId="77777777" w:rsidR="00072C75" w:rsidRPr="00166B64" w:rsidRDefault="00072C75" w:rsidP="00AE047E">
            <w:pPr>
              <w:numPr>
                <w:ilvl w:val="0"/>
                <w:numId w:val="18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166B64">
              <w:rPr>
                <w:rFonts w:ascii="Arial" w:eastAsia="Times New Roman" w:hAnsi="Arial" w:cs="Arial"/>
                <w:lang w:val="en-GB" w:eastAsia="en-GB"/>
              </w:rPr>
              <w:t>Falls prevention</w:t>
            </w:r>
          </w:p>
          <w:p w14:paraId="202E5992" w14:textId="77777777" w:rsidR="009E5716" w:rsidRPr="00166B64" w:rsidRDefault="00072C75" w:rsidP="00AE047E">
            <w:pPr>
              <w:numPr>
                <w:ilvl w:val="0"/>
                <w:numId w:val="18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166B64">
              <w:rPr>
                <w:rFonts w:ascii="Arial" w:eastAsia="Times New Roman" w:hAnsi="Arial" w:cs="Arial"/>
                <w:lang w:val="en-GB" w:eastAsia="en-GB"/>
              </w:rPr>
              <w:t>Mobility support</w:t>
            </w:r>
          </w:p>
          <w:p w14:paraId="48B80E96" w14:textId="1F8DDB9A" w:rsidR="009E5716" w:rsidRDefault="009E5716" w:rsidP="00AE047E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lang w:val="en-GB" w:eastAsia="en-GB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(National Institute on Aging, 2022)</w:t>
            </w:r>
          </w:p>
          <w:p w14:paraId="1582FC0F" w14:textId="77777777" w:rsidR="00211565" w:rsidRPr="00166B64" w:rsidRDefault="00211565" w:rsidP="00AE047E">
            <w:pPr>
              <w:spacing w:before="100" w:beforeAutospacing="1" w:after="100" w:afterAutospacing="1" w:line="360" w:lineRule="auto"/>
              <w:outlineLvl w:val="2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166B64">
              <w:rPr>
                <w:rFonts w:ascii="Arial" w:eastAsia="Times New Roman" w:hAnsi="Arial" w:cs="Arial"/>
                <w:b/>
                <w:bCs/>
                <w:lang w:eastAsia="en-GB"/>
              </w:rPr>
              <w:t>Social Needs</w:t>
            </w:r>
          </w:p>
          <w:p w14:paraId="5D0C9434" w14:textId="6217A613" w:rsidR="00211565" w:rsidRPr="00166B64" w:rsidRDefault="00AD7813" w:rsidP="00AE047E">
            <w:pPr>
              <w:numPr>
                <w:ilvl w:val="0"/>
                <w:numId w:val="19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eastAsia="en-GB"/>
              </w:rPr>
            </w:pPr>
            <w:r w:rsidRPr="00166B64">
              <w:rPr>
                <w:rFonts w:ascii="Arial" w:eastAsia="Times New Roman" w:hAnsi="Arial" w:cs="Arial"/>
                <w:lang w:eastAsia="en-GB"/>
              </w:rPr>
              <w:t>Loneliness (</w:t>
            </w:r>
            <w:r w:rsidRPr="00166B64">
              <w:rPr>
                <w:rFonts w:ascii="Arial" w:hAnsi="Arial" w:cs="Arial"/>
                <w:color w:val="000000"/>
              </w:rPr>
              <w:t>NHS,</w:t>
            </w:r>
            <w:r w:rsidR="00E41D6F" w:rsidRPr="00166B64">
              <w:rPr>
                <w:rFonts w:ascii="Arial" w:hAnsi="Arial" w:cs="Arial"/>
                <w:color w:val="000000"/>
              </w:rPr>
              <w:t xml:space="preserve"> </w:t>
            </w:r>
            <w:r w:rsidRPr="00166B64">
              <w:rPr>
                <w:rFonts w:ascii="Arial" w:hAnsi="Arial" w:cs="Arial"/>
                <w:color w:val="000000"/>
              </w:rPr>
              <w:t>2023)</w:t>
            </w:r>
          </w:p>
          <w:p w14:paraId="469E770A" w14:textId="77777777" w:rsidR="00211565" w:rsidRPr="00166B64" w:rsidRDefault="00211565" w:rsidP="00AE047E">
            <w:pPr>
              <w:numPr>
                <w:ilvl w:val="0"/>
                <w:numId w:val="19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eastAsia="en-GB"/>
              </w:rPr>
            </w:pPr>
            <w:r w:rsidRPr="00166B64">
              <w:rPr>
                <w:rFonts w:ascii="Arial" w:eastAsia="Times New Roman" w:hAnsi="Arial" w:cs="Arial"/>
                <w:lang w:eastAsia="en-GB"/>
              </w:rPr>
              <w:t>Social isolation</w:t>
            </w:r>
          </w:p>
          <w:p w14:paraId="630943EE" w14:textId="12FAACF2" w:rsidR="00211565" w:rsidRPr="00166B64" w:rsidRDefault="00211565" w:rsidP="00AE047E">
            <w:pPr>
              <w:numPr>
                <w:ilvl w:val="0"/>
                <w:numId w:val="19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eastAsia="en-GB"/>
              </w:rPr>
            </w:pPr>
            <w:r w:rsidRPr="00166B64">
              <w:rPr>
                <w:rFonts w:ascii="Arial" w:eastAsia="Times New Roman" w:hAnsi="Arial" w:cs="Arial"/>
                <w:lang w:eastAsia="en-GB"/>
              </w:rPr>
              <w:t>Build and maintain relationships</w:t>
            </w:r>
          </w:p>
          <w:p w14:paraId="67A2FDD5" w14:textId="77777777" w:rsidR="00211565" w:rsidRPr="00166B64" w:rsidRDefault="00211565" w:rsidP="00AE047E">
            <w:pPr>
              <w:spacing w:before="100" w:beforeAutospacing="1" w:after="100" w:afterAutospacing="1" w:line="360" w:lineRule="auto"/>
              <w:outlineLvl w:val="2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166B64">
              <w:rPr>
                <w:rFonts w:ascii="Arial" w:eastAsia="Times New Roman" w:hAnsi="Arial" w:cs="Arial"/>
                <w:b/>
                <w:bCs/>
                <w:lang w:eastAsia="en-GB"/>
              </w:rPr>
              <w:t>Psychological Needs</w:t>
            </w:r>
          </w:p>
          <w:p w14:paraId="72F0CFA2" w14:textId="3102B72C" w:rsidR="00211565" w:rsidRPr="00166B64" w:rsidRDefault="00211565" w:rsidP="00AE047E">
            <w:pPr>
              <w:numPr>
                <w:ilvl w:val="0"/>
                <w:numId w:val="20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eastAsia="en-GB"/>
              </w:rPr>
            </w:pPr>
            <w:r w:rsidRPr="00166B64">
              <w:rPr>
                <w:rFonts w:ascii="Arial" w:eastAsia="Times New Roman" w:hAnsi="Arial" w:cs="Arial"/>
                <w:lang w:eastAsia="en-GB"/>
              </w:rPr>
              <w:t>Depression</w:t>
            </w:r>
            <w:r w:rsidR="00AD7813" w:rsidRPr="00166B64">
              <w:rPr>
                <w:rFonts w:ascii="Arial" w:eastAsia="Times New Roman" w:hAnsi="Arial" w:cs="Arial"/>
                <w:lang w:eastAsia="en-GB"/>
              </w:rPr>
              <w:t xml:space="preserve">     </w:t>
            </w:r>
          </w:p>
          <w:p w14:paraId="2142C9D9" w14:textId="77777777" w:rsidR="00AD7813" w:rsidRPr="00166B64" w:rsidRDefault="00211565" w:rsidP="00AE047E">
            <w:pPr>
              <w:numPr>
                <w:ilvl w:val="0"/>
                <w:numId w:val="20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eastAsia="en-GB"/>
              </w:rPr>
            </w:pPr>
            <w:r w:rsidRPr="00166B64">
              <w:rPr>
                <w:rFonts w:ascii="Arial" w:eastAsia="Times New Roman" w:hAnsi="Arial" w:cs="Arial"/>
                <w:lang w:eastAsia="en-GB"/>
              </w:rPr>
              <w:t>Cognitive decline</w:t>
            </w:r>
            <w:r w:rsidR="00AD7813" w:rsidRPr="00166B64"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  <w:p w14:paraId="77E12A13" w14:textId="1B11560A" w:rsidR="00211565" w:rsidRPr="00166B64" w:rsidRDefault="0015316F" w:rsidP="00AE047E">
            <w:pPr>
              <w:numPr>
                <w:ilvl w:val="0"/>
                <w:numId w:val="20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eastAsia="en-GB"/>
              </w:rPr>
            </w:pPr>
            <w:r w:rsidRPr="00166B64">
              <w:rPr>
                <w:rFonts w:ascii="Arial" w:eastAsia="Times New Roman" w:hAnsi="Arial" w:cs="Arial"/>
                <w:lang w:eastAsia="en-GB"/>
              </w:rPr>
              <w:t>Dementia (</w:t>
            </w:r>
            <w:r w:rsidR="00AD7813" w:rsidRPr="00166B64">
              <w:rPr>
                <w:rFonts w:ascii="Arial" w:hAnsi="Arial" w:cs="Arial"/>
                <w:color w:val="000000"/>
                <w:shd w:val="clear" w:color="auto" w:fill="FFFFFF"/>
              </w:rPr>
              <w:t>Jang et al., 2026)</w:t>
            </w:r>
          </w:p>
          <w:p w14:paraId="53FB9B9F" w14:textId="4B2FFCEA" w:rsidR="00211565" w:rsidRPr="00166B64" w:rsidRDefault="00211565" w:rsidP="00AE047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66B64">
              <w:rPr>
                <w:rFonts w:ascii="Arial" w:hAnsi="Arial" w:cs="Arial"/>
                <w:b/>
                <w:bCs/>
              </w:rPr>
              <w:t>Emotional Need</w:t>
            </w:r>
            <w:r w:rsidR="004D7B20" w:rsidRPr="00166B64">
              <w:rPr>
                <w:rFonts w:ascii="Arial" w:hAnsi="Arial" w:cs="Arial"/>
                <w:b/>
                <w:bCs/>
              </w:rPr>
              <w:t>s</w:t>
            </w:r>
          </w:p>
          <w:p w14:paraId="39C0BEB4" w14:textId="59D01200" w:rsidR="00AD7813" w:rsidRPr="00166B64" w:rsidRDefault="00006C6A" w:rsidP="009D2709">
            <w:pPr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166B64">
              <w:rPr>
                <w:rFonts w:ascii="Arial" w:hAnsi="Arial" w:cs="Arial"/>
              </w:rPr>
              <w:t>Empathy (Jang</w:t>
            </w:r>
            <w:r w:rsidR="00AD7813" w:rsidRPr="00166B64">
              <w:rPr>
                <w:rFonts w:ascii="Arial" w:hAnsi="Arial" w:cs="Arial"/>
              </w:rPr>
              <w:t xml:space="preserve"> et al., 2026)</w:t>
            </w:r>
          </w:p>
          <w:p w14:paraId="345B81FC" w14:textId="44534FFA" w:rsidR="005A3B1E" w:rsidRPr="00166B64" w:rsidRDefault="00211565" w:rsidP="005A3B1E">
            <w:pPr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166B64">
              <w:rPr>
                <w:rFonts w:ascii="Arial" w:hAnsi="Arial" w:cs="Arial"/>
              </w:rPr>
              <w:t>Listening</w:t>
            </w:r>
            <w:r w:rsidR="004D7B20" w:rsidRPr="00166B64">
              <w:rPr>
                <w:rFonts w:ascii="Arial" w:hAnsi="Arial" w:cs="Arial"/>
              </w:rPr>
              <w:t>.</w:t>
            </w:r>
          </w:p>
        </w:tc>
        <w:tc>
          <w:tcPr>
            <w:tcW w:w="360" w:type="dxa"/>
            <w:vMerge w:val="restart"/>
          </w:tcPr>
          <w:p w14:paraId="3596669B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86" w:type="dxa"/>
            <w:vAlign w:val="center"/>
          </w:tcPr>
          <w:p w14:paraId="7D280999" w14:textId="620B4F82" w:rsidR="00545FBE" w:rsidRDefault="00000000" w:rsidP="00EB6F36">
            <w:pPr>
              <w:rPr>
                <w:noProof/>
              </w:rPr>
            </w:pPr>
            <w:r>
              <w:rPr>
                <w:noProof/>
              </w:rPr>
              <w:pict w14:anchorId="37970817">
                <v:shape id="Picture 1" o:spid="_x0000_i1026" type="#_x0000_t75" alt="Healthy aging conceptual model. By Cardinal and collaborators [68]." style="width:223.15pt;height:103.85pt;visibility:visible;mso-wrap-style:square">
                  <v:imagedata r:id="rId13" o:title="Healthy aging conceptual model"/>
                </v:shape>
              </w:pict>
            </w:r>
          </w:p>
          <w:p w14:paraId="65EB1BC7" w14:textId="50443E8E" w:rsidR="00CF0ECD" w:rsidRPr="007C688C" w:rsidRDefault="00CF0ECD" w:rsidP="00EB6F36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7C688C">
              <w:rPr>
                <w:rFonts w:ascii="Arial" w:hAnsi="Arial" w:cs="Arial"/>
                <w:noProof/>
                <w:sz w:val="20"/>
                <w:szCs w:val="20"/>
              </w:rPr>
              <w:t>(ResearchGate</w:t>
            </w:r>
            <w:r w:rsidR="007C688C" w:rsidRPr="007C688C">
              <w:rPr>
                <w:rFonts w:ascii="Arial" w:hAnsi="Arial" w:cs="Arial"/>
                <w:noProof/>
                <w:sz w:val="20"/>
                <w:szCs w:val="20"/>
              </w:rPr>
              <w:t>, 2024)</w:t>
            </w:r>
          </w:p>
        </w:tc>
      </w:tr>
      <w:tr w:rsidR="00346FFA" w:rsidRPr="000E2F62" w14:paraId="028F4A10" w14:textId="77777777" w:rsidTr="00397AB3">
        <w:trPr>
          <w:trHeight w:val="272"/>
          <w:jc w:val="center"/>
        </w:trPr>
        <w:tc>
          <w:tcPr>
            <w:tcW w:w="4629" w:type="dxa"/>
          </w:tcPr>
          <w:p w14:paraId="0EA14202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B6DF51B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5" w:type="dxa"/>
            <w:vMerge/>
          </w:tcPr>
          <w:p w14:paraId="2460F75C" w14:textId="77777777" w:rsidR="00346FFA" w:rsidRPr="00166B64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</w:rPr>
            </w:pPr>
          </w:p>
        </w:tc>
        <w:tc>
          <w:tcPr>
            <w:tcW w:w="360" w:type="dxa"/>
            <w:vMerge/>
          </w:tcPr>
          <w:p w14:paraId="36FE4323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86" w:type="dxa"/>
          </w:tcPr>
          <w:p w14:paraId="536270D4" w14:textId="77777777" w:rsidR="00346FFA" w:rsidRPr="00EB6F36" w:rsidRDefault="00346FFA" w:rsidP="00AE047E">
            <w:pPr>
              <w:pStyle w:val="NoSpacing"/>
              <w:spacing w:line="360" w:lineRule="auto"/>
              <w:rPr>
                <w:rFonts w:ascii="Arial" w:hAnsi="Arial" w:cs="Arial"/>
              </w:rPr>
            </w:pPr>
          </w:p>
        </w:tc>
      </w:tr>
      <w:tr w:rsidR="004642F0" w:rsidRPr="000E2F62" w14:paraId="2F68FE84" w14:textId="77777777" w:rsidTr="00397AB3">
        <w:trPr>
          <w:trHeight w:val="7467"/>
          <w:jc w:val="center"/>
        </w:trPr>
        <w:tc>
          <w:tcPr>
            <w:tcW w:w="4629" w:type="dxa"/>
            <w:vMerge w:val="restart"/>
          </w:tcPr>
          <w:p w14:paraId="4E190182" w14:textId="792772F9" w:rsidR="00B67824" w:rsidRDefault="00BE362C" w:rsidP="00DF16CC">
            <w:pPr>
              <w:pStyle w:val="Heading1"/>
              <w:jc w:val="center"/>
              <w:rPr>
                <w:rStyle w:val="Heading1Char"/>
                <w:rFonts w:ascii="Arial" w:hAnsi="Arial" w:cs="Arial"/>
                <w:b/>
                <w:color w:val="000000"/>
              </w:rPr>
            </w:pPr>
            <w:r>
              <w:rPr>
                <w:rStyle w:val="Heading1Char"/>
                <w:rFonts w:ascii="Arial" w:hAnsi="Arial" w:cs="Arial"/>
                <w:b/>
                <w:color w:val="000000"/>
              </w:rPr>
              <w:t>Introduction</w:t>
            </w:r>
          </w:p>
          <w:p w14:paraId="2BA670A2" w14:textId="2D2B01B0" w:rsidR="00AE047E" w:rsidRDefault="0050200C" w:rsidP="00DD2E54">
            <w:pPr>
              <w:spacing w:after="0" w:line="360" w:lineRule="auto"/>
              <w:jc w:val="both"/>
              <w:rPr>
                <w:rFonts w:ascii="Arial" w:eastAsia="Times New Roman" w:hAnsi="Arial" w:cs="Arial"/>
                <w:lang w:val="en-GB" w:eastAsia="en-GB"/>
              </w:rPr>
            </w:pPr>
            <w:r w:rsidRPr="0050200C">
              <w:rPr>
                <w:rFonts w:ascii="Arial" w:eastAsia="Times New Roman" w:hAnsi="Arial" w:cs="Arial"/>
                <w:lang w:val="en-GB" w:eastAsia="en-GB"/>
              </w:rPr>
              <w:t xml:space="preserve">The demand for health and social care services for older individuals is rising due to the UK's rapidly aging population. </w:t>
            </w:r>
            <w:r w:rsidR="00D76F63" w:rsidRPr="0050200C">
              <w:rPr>
                <w:rFonts w:ascii="Arial" w:eastAsia="Times New Roman" w:hAnsi="Arial" w:cs="Arial"/>
                <w:lang w:val="en-GB" w:eastAsia="en-GB"/>
              </w:rPr>
              <w:t>According</w:t>
            </w:r>
            <w:r w:rsidR="00AE047E" w:rsidRPr="0050200C">
              <w:rPr>
                <w:rFonts w:ascii="Arial" w:eastAsia="Times New Roman" w:hAnsi="Arial" w:cs="Arial"/>
                <w:lang w:val="en-GB" w:eastAsia="en-GB"/>
              </w:rPr>
              <w:t xml:space="preserve"> to </w:t>
            </w:r>
            <w:r w:rsidR="00AE047E" w:rsidRPr="0050200C">
              <w:rPr>
                <w:rFonts w:ascii="Arial" w:hAnsi="Arial" w:cs="Arial"/>
                <w:color w:val="000000"/>
              </w:rPr>
              <w:t>Barton et al (2024)</w:t>
            </w:r>
            <w:r w:rsidR="00AE047E" w:rsidRPr="0050200C">
              <w:rPr>
                <w:rFonts w:ascii="Arial" w:eastAsia="Aptos" w:hAnsi="Arial" w:cs="Arial"/>
                <w:color w:val="393939"/>
                <w:kern w:val="2"/>
                <w:shd w:val="clear" w:color="auto" w:fill="FFFFFF"/>
                <w:lang w:val="en-GB"/>
              </w:rPr>
              <w:t xml:space="preserve"> ,</w:t>
            </w:r>
            <w:r w:rsidR="00AE047E" w:rsidRPr="0050200C">
              <w:rPr>
                <w:rFonts w:ascii="Arial" w:eastAsia="Times New Roman" w:hAnsi="Arial" w:cs="Arial"/>
                <w:lang w:val="en-GB" w:eastAsia="en-GB"/>
              </w:rPr>
              <w:t xml:space="preserve"> 19% of the UK </w:t>
            </w:r>
            <w:r w:rsidR="004B70D7" w:rsidRPr="0050200C">
              <w:rPr>
                <w:rFonts w:ascii="Arial" w:eastAsia="Times New Roman" w:hAnsi="Arial" w:cs="Arial"/>
                <w:lang w:val="en-GB" w:eastAsia="en-GB"/>
              </w:rPr>
              <w:t xml:space="preserve"> population </w:t>
            </w:r>
            <w:r w:rsidR="00AE047E" w:rsidRPr="0050200C">
              <w:rPr>
                <w:rFonts w:ascii="Arial" w:eastAsia="Times New Roman" w:hAnsi="Arial" w:cs="Arial"/>
                <w:lang w:val="en-GB" w:eastAsia="en-GB"/>
              </w:rPr>
              <w:t>was</w:t>
            </w:r>
            <w:r w:rsidR="002B07DC" w:rsidRPr="0050200C">
              <w:rPr>
                <w:rFonts w:ascii="Arial" w:eastAsia="Times New Roman" w:hAnsi="Arial" w:cs="Arial"/>
                <w:lang w:val="en-GB" w:eastAsia="en-GB"/>
              </w:rPr>
              <w:t xml:space="preserve"> aged</w:t>
            </w:r>
            <w:r w:rsidR="00AE047E" w:rsidRPr="0050200C">
              <w:rPr>
                <w:rFonts w:ascii="Arial" w:eastAsia="Times New Roman" w:hAnsi="Arial" w:cs="Arial"/>
                <w:lang w:val="en-GB" w:eastAsia="en-GB"/>
              </w:rPr>
              <w:t xml:space="preserve"> 65 or over in 2022, and this</w:t>
            </w:r>
            <w:r w:rsidR="005E54EE" w:rsidRPr="0050200C">
              <w:rPr>
                <w:rFonts w:ascii="Arial" w:eastAsia="Times New Roman" w:hAnsi="Arial" w:cs="Arial"/>
                <w:lang w:val="en-GB" w:eastAsia="en-GB"/>
              </w:rPr>
              <w:t xml:space="preserve"> proportion is projected </w:t>
            </w:r>
            <w:r w:rsidR="00AE047E" w:rsidRPr="0050200C">
              <w:rPr>
                <w:rFonts w:ascii="Arial" w:eastAsia="Times New Roman" w:hAnsi="Arial" w:cs="Arial"/>
                <w:lang w:val="en-GB" w:eastAsia="en-GB"/>
              </w:rPr>
              <w:t xml:space="preserve">  to rise to 27% by 2072. </w:t>
            </w:r>
          </w:p>
          <w:p w14:paraId="09C3248E" w14:textId="77777777" w:rsidR="00DD2E54" w:rsidRDefault="00A014AC" w:rsidP="00DD2E54">
            <w:pPr>
              <w:numPr>
                <w:ilvl w:val="0"/>
                <w:numId w:val="36"/>
              </w:numPr>
              <w:spacing w:after="0" w:line="360" w:lineRule="auto"/>
              <w:jc w:val="both"/>
              <w:rPr>
                <w:rFonts w:ascii="Arial" w:eastAsia="Times New Roman" w:hAnsi="Arial" w:cs="Arial"/>
                <w:lang w:val="en-GB" w:eastAsia="en-GB"/>
              </w:rPr>
            </w:pPr>
            <w:r w:rsidRPr="00A014AC">
              <w:rPr>
                <w:rFonts w:ascii="Arial" w:eastAsia="Times New Roman" w:hAnsi="Arial" w:cs="Arial"/>
                <w:lang w:val="en-GB" w:eastAsia="en-GB"/>
              </w:rPr>
              <w:t xml:space="preserve">According to the World Health Organization (2024), healthy aging is defined as preserving the functional capacity that permits wellbeing as one age. </w:t>
            </w:r>
          </w:p>
          <w:p w14:paraId="4C9033A6" w14:textId="2E3015B0" w:rsidR="00994408" w:rsidRPr="008D61DD" w:rsidRDefault="0040635C" w:rsidP="00DD2E54">
            <w:pPr>
              <w:numPr>
                <w:ilvl w:val="0"/>
                <w:numId w:val="36"/>
              </w:numPr>
              <w:spacing w:after="0" w:line="360" w:lineRule="auto"/>
              <w:jc w:val="both"/>
              <w:rPr>
                <w:rFonts w:ascii="Arial" w:eastAsia="Times New Roman" w:hAnsi="Arial" w:cs="Arial"/>
                <w:lang w:val="en-GB" w:eastAsia="en-GB"/>
              </w:rPr>
            </w:pPr>
            <w:r w:rsidRPr="008D61DD">
              <w:rPr>
                <w:rFonts w:ascii="Arial" w:hAnsi="Arial" w:cs="Arial"/>
                <w:color w:val="000000"/>
              </w:rPr>
              <w:t xml:space="preserve">The </w:t>
            </w:r>
            <w:r w:rsidR="006B66C1" w:rsidRPr="008D61DD">
              <w:rPr>
                <w:rFonts w:ascii="Arial" w:hAnsi="Arial" w:cs="Arial"/>
                <w:color w:val="000000"/>
              </w:rPr>
              <w:t xml:space="preserve">World Health Organization (2020) </w:t>
            </w:r>
            <w:r w:rsidR="00AA3065" w:rsidRPr="008D61DD">
              <w:rPr>
                <w:rFonts w:ascii="Arial" w:eastAsia="Times New Roman" w:hAnsi="Arial" w:cs="Arial"/>
                <w:lang w:val="en-GB" w:eastAsia="en-GB"/>
              </w:rPr>
              <w:t>Promoting</w:t>
            </w:r>
            <w:r w:rsidR="00537608" w:rsidRPr="008D61DD">
              <w:rPr>
                <w:rFonts w:ascii="Arial" w:eastAsia="Times New Roman" w:hAnsi="Arial" w:cs="Arial"/>
                <w:lang w:val="en-GB" w:eastAsia="en-GB"/>
              </w:rPr>
              <w:t xml:space="preserve"> independence and functional ability</w:t>
            </w:r>
            <w:r w:rsidR="00AA3065" w:rsidRPr="008D61DD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Pr="008D61DD">
              <w:rPr>
                <w:rFonts w:ascii="Arial" w:eastAsia="Times New Roman" w:hAnsi="Arial" w:cs="Arial"/>
                <w:lang w:val="en-GB" w:eastAsia="en-GB"/>
              </w:rPr>
              <w:t>supports dignity</w:t>
            </w:r>
            <w:r w:rsidR="00537608" w:rsidRPr="008D61DD">
              <w:rPr>
                <w:rFonts w:ascii="Arial" w:eastAsia="Times New Roman" w:hAnsi="Arial" w:cs="Arial"/>
                <w:lang w:val="en-GB" w:eastAsia="en-GB"/>
              </w:rPr>
              <w:t>, autonomy, and quality of</w:t>
            </w:r>
            <w:r w:rsidR="00913C8D" w:rsidRPr="008D61DD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994408" w:rsidRPr="008D61DD">
              <w:rPr>
                <w:rFonts w:ascii="Arial" w:eastAsia="Times New Roman" w:hAnsi="Arial" w:cs="Arial"/>
                <w:lang w:val="en-GB" w:eastAsia="en-GB"/>
              </w:rPr>
              <w:t>life, while</w:t>
            </w:r>
            <w:r w:rsidR="00913C8D" w:rsidRPr="008D61DD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7D5CDE" w:rsidRPr="008D61DD">
              <w:rPr>
                <w:rFonts w:ascii="Arial" w:eastAsia="Times New Roman" w:hAnsi="Arial" w:cs="Arial"/>
                <w:lang w:val="en-GB" w:eastAsia="en-GB"/>
              </w:rPr>
              <w:t>lowering</w:t>
            </w:r>
            <w:r w:rsidR="00913C8D" w:rsidRPr="008D61DD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7D5CDE" w:rsidRPr="008D61DD">
              <w:rPr>
                <w:rFonts w:ascii="Arial" w:eastAsia="Times New Roman" w:hAnsi="Arial" w:cs="Arial"/>
                <w:lang w:val="en-GB" w:eastAsia="en-GB"/>
              </w:rPr>
              <w:t>dependenc</w:t>
            </w:r>
            <w:r w:rsidR="007D5CDE">
              <w:rPr>
                <w:rFonts w:ascii="Arial" w:eastAsia="Times New Roman" w:hAnsi="Arial" w:cs="Arial"/>
                <w:lang w:val="en-GB" w:eastAsia="en-GB"/>
              </w:rPr>
              <w:t>y</w:t>
            </w:r>
            <w:r w:rsidR="00994408" w:rsidRPr="008D61DD">
              <w:rPr>
                <w:rFonts w:ascii="Arial" w:eastAsia="Times New Roman" w:hAnsi="Arial" w:cs="Arial"/>
                <w:lang w:val="en-GB" w:eastAsia="en-GB"/>
              </w:rPr>
              <w:t xml:space="preserve"> on health and social care services.</w:t>
            </w:r>
          </w:p>
          <w:p w14:paraId="756141C7" w14:textId="739D1DBB" w:rsidR="005B446F" w:rsidRPr="0040635C" w:rsidRDefault="005B446F" w:rsidP="0040635C">
            <w:pPr>
              <w:numPr>
                <w:ilvl w:val="0"/>
                <w:numId w:val="33"/>
              </w:num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lang w:val="en-GB" w:eastAsia="en-GB"/>
              </w:rPr>
            </w:pPr>
            <w:r w:rsidRPr="0040635C">
              <w:rPr>
                <w:rFonts w:ascii="Arial" w:eastAsia="Times New Roman" w:hAnsi="Arial" w:cs="Arial"/>
                <w:lang w:val="en-GB" w:eastAsia="en-GB"/>
              </w:rPr>
              <w:lastRenderedPageBreak/>
              <w:t>This</w:t>
            </w:r>
            <w:r w:rsidR="00C2309E" w:rsidRPr="0040635C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Pr="0040635C">
              <w:rPr>
                <w:rFonts w:ascii="Arial" w:eastAsia="Times New Roman" w:hAnsi="Arial" w:cs="Arial"/>
                <w:lang w:val="en-GB" w:eastAsia="en-GB"/>
              </w:rPr>
              <w:t xml:space="preserve">poster evaluates the care, empowerment and support needs of older adults and explores policies, </w:t>
            </w:r>
            <w:r w:rsidR="003D2E27" w:rsidRPr="0040635C">
              <w:rPr>
                <w:rFonts w:ascii="Arial" w:eastAsia="Times New Roman" w:hAnsi="Arial" w:cs="Arial"/>
                <w:lang w:val="en-GB" w:eastAsia="en-GB"/>
              </w:rPr>
              <w:t xml:space="preserve">theory </w:t>
            </w:r>
            <w:r w:rsidRPr="0040635C">
              <w:rPr>
                <w:rFonts w:ascii="Arial" w:eastAsia="Times New Roman" w:hAnsi="Arial" w:cs="Arial"/>
                <w:lang w:val="en-GB" w:eastAsia="en-GB"/>
              </w:rPr>
              <w:t xml:space="preserve"> and interventions that support healthy ageing in the UK.</w:t>
            </w:r>
          </w:p>
          <w:p w14:paraId="770FC39C" w14:textId="6A1C1F80" w:rsidR="00742C55" w:rsidRPr="0040635C" w:rsidRDefault="00742C55" w:rsidP="0040635C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lang w:val="en-GB" w:eastAsia="en-GB"/>
              </w:rPr>
            </w:pPr>
          </w:p>
          <w:p w14:paraId="305BACD3" w14:textId="656EFDF8" w:rsidR="00EB6F36" w:rsidRPr="0040635C" w:rsidRDefault="004645F8" w:rsidP="0040635C">
            <w:pPr>
              <w:spacing w:line="360" w:lineRule="auto"/>
              <w:jc w:val="both"/>
              <w:rPr>
                <w:rFonts w:ascii="Arial" w:hAnsi="Arial" w:cs="Arial"/>
                <w:color w:val="C00000"/>
              </w:rPr>
            </w:pPr>
            <w:r w:rsidRPr="0040635C">
              <w:rPr>
                <w:rFonts w:ascii="Arial" w:hAnsi="Arial" w:cs="Arial"/>
                <w:color w:val="C00000"/>
              </w:rPr>
              <w:t xml:space="preserve"> </w:t>
            </w:r>
          </w:p>
          <w:p w14:paraId="4801E7E7" w14:textId="77777777" w:rsidR="00EB6F36" w:rsidRPr="000E2F62" w:rsidRDefault="00EB6F36" w:rsidP="00EB6F36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0C2A6D2D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95" w:type="dxa"/>
            <w:vMerge/>
            <w:vAlign w:val="center"/>
          </w:tcPr>
          <w:p w14:paraId="52AB0C2C" w14:textId="77777777" w:rsidR="004642F0" w:rsidRPr="00166B64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06FED000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686" w:type="dxa"/>
            <w:vMerge w:val="restart"/>
          </w:tcPr>
          <w:p w14:paraId="787E4592" w14:textId="3C97CB8B" w:rsidR="00B67824" w:rsidRPr="00AE047E" w:rsidRDefault="00BE362C" w:rsidP="00DF16CC">
            <w:pPr>
              <w:pStyle w:val="Heading1"/>
              <w:spacing w:line="360" w:lineRule="auto"/>
              <w:jc w:val="center"/>
              <w:rPr>
                <w:rStyle w:val="Heading1Char"/>
                <w:rFonts w:ascii="Arial" w:hAnsi="Arial" w:cs="Arial"/>
                <w:b/>
                <w:color w:val="000000"/>
                <w:szCs w:val="28"/>
              </w:rPr>
            </w:pPr>
            <w:r w:rsidRPr="00AE047E">
              <w:rPr>
                <w:rStyle w:val="Heading1Char"/>
                <w:rFonts w:ascii="Arial" w:hAnsi="Arial" w:cs="Arial"/>
                <w:b/>
                <w:color w:val="000000"/>
                <w:szCs w:val="28"/>
              </w:rPr>
              <w:t>Challenges</w:t>
            </w:r>
            <w:r w:rsidR="000D4CAE" w:rsidRPr="00AE047E">
              <w:rPr>
                <w:rStyle w:val="Heading1Char"/>
                <w:rFonts w:ascii="Arial" w:hAnsi="Arial" w:cs="Arial"/>
                <w:b/>
                <w:color w:val="000000"/>
                <w:szCs w:val="28"/>
              </w:rPr>
              <w:t xml:space="preserve"> </w:t>
            </w:r>
            <w:r w:rsidR="001F05AB" w:rsidRPr="00AE047E">
              <w:rPr>
                <w:rStyle w:val="Heading1Char"/>
                <w:rFonts w:ascii="Arial" w:hAnsi="Arial" w:cs="Arial"/>
                <w:b/>
                <w:color w:val="000000"/>
                <w:szCs w:val="28"/>
              </w:rPr>
              <w:t>to Maintaining Independence</w:t>
            </w:r>
          </w:p>
          <w:p w14:paraId="6FBBC26E" w14:textId="28189A8A" w:rsidR="00964C0E" w:rsidRPr="00FB7F6C" w:rsidRDefault="00964C0E" w:rsidP="00346C78">
            <w:pPr>
              <w:numPr>
                <w:ilvl w:val="0"/>
                <w:numId w:val="2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FB7F6C">
              <w:rPr>
                <w:rFonts w:ascii="Arial" w:eastAsia="Times New Roman" w:hAnsi="Arial" w:cs="Arial"/>
                <w:lang w:val="en-GB" w:eastAsia="en-GB"/>
              </w:rPr>
              <w:t>Physical frailty</w:t>
            </w:r>
            <w:r w:rsidR="005B7449" w:rsidRPr="00FB7F6C">
              <w:rPr>
                <w:rFonts w:ascii="Arial" w:eastAsia="Times New Roman" w:hAnsi="Arial" w:cs="Arial"/>
                <w:lang w:val="en-GB" w:eastAsia="en-GB"/>
              </w:rPr>
              <w:t xml:space="preserve">  </w:t>
            </w:r>
            <w:r w:rsidR="00907CAC" w:rsidRPr="00FB7F6C">
              <w:rPr>
                <w:rFonts w:ascii="Arial" w:eastAsia="Times New Roman" w:hAnsi="Arial" w:cs="Arial"/>
                <w:lang w:val="en-GB" w:eastAsia="en-GB"/>
              </w:rPr>
              <w:t>(</w:t>
            </w:r>
            <w:r w:rsidR="005B7449" w:rsidRPr="00FB7F6C">
              <w:rPr>
                <w:rFonts w:ascii="Arial" w:eastAsia="Times New Roman" w:hAnsi="Arial" w:cs="Arial"/>
                <w:lang w:val="en-GB" w:eastAsia="en-GB"/>
              </w:rPr>
              <w:t>Gill et al., 2002)</w:t>
            </w:r>
          </w:p>
          <w:p w14:paraId="111EFBF0" w14:textId="77777777" w:rsidR="00964C0E" w:rsidRPr="00FB7F6C" w:rsidRDefault="00964C0E" w:rsidP="00346C78">
            <w:pPr>
              <w:numPr>
                <w:ilvl w:val="0"/>
                <w:numId w:val="2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FB7F6C">
              <w:rPr>
                <w:rFonts w:ascii="Arial" w:eastAsia="Times New Roman" w:hAnsi="Arial" w:cs="Arial"/>
                <w:lang w:val="en-GB" w:eastAsia="en-GB"/>
              </w:rPr>
              <w:t>Housing quality</w:t>
            </w:r>
          </w:p>
          <w:p w14:paraId="59A33525" w14:textId="77777777" w:rsidR="002C6419" w:rsidRPr="00FB7F6C" w:rsidRDefault="00964C0E" w:rsidP="00346C78">
            <w:pPr>
              <w:numPr>
                <w:ilvl w:val="0"/>
                <w:numId w:val="2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FB7F6C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2C6419" w:rsidRPr="00FB7F6C">
              <w:rPr>
                <w:rFonts w:ascii="Arial" w:eastAsia="Times New Roman" w:hAnsi="Arial" w:cs="Arial"/>
                <w:lang w:val="en-GB" w:eastAsia="en-GB"/>
              </w:rPr>
              <w:t>P</w:t>
            </w:r>
            <w:r w:rsidRPr="00FB7F6C">
              <w:rPr>
                <w:rFonts w:ascii="Arial" w:eastAsia="Times New Roman" w:hAnsi="Arial" w:cs="Arial"/>
                <w:lang w:val="en-GB" w:eastAsia="en-GB"/>
              </w:rPr>
              <w:t>overty</w:t>
            </w:r>
          </w:p>
          <w:p w14:paraId="4964AF6E" w14:textId="7D1BE3F4" w:rsidR="00964C0E" w:rsidRPr="00FB7F6C" w:rsidRDefault="00964C0E" w:rsidP="00346C78">
            <w:pPr>
              <w:numPr>
                <w:ilvl w:val="0"/>
                <w:numId w:val="2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FB7F6C">
              <w:rPr>
                <w:rFonts w:ascii="Arial" w:eastAsia="Times New Roman" w:hAnsi="Arial" w:cs="Arial"/>
                <w:lang w:val="en-GB" w:eastAsia="en-GB"/>
              </w:rPr>
              <w:t>Cognitive decline</w:t>
            </w:r>
            <w:r w:rsidR="002C6419" w:rsidRPr="00FB7F6C">
              <w:rPr>
                <w:rFonts w:ascii="Arial" w:eastAsia="Times New Roman" w:hAnsi="Arial" w:cs="Arial"/>
                <w:lang w:val="en-GB" w:eastAsia="en-GB"/>
              </w:rPr>
              <w:t xml:space="preserve">  </w:t>
            </w:r>
          </w:p>
          <w:p w14:paraId="36AAFA2F" w14:textId="77777777" w:rsidR="00964C0E" w:rsidRPr="00FB7F6C" w:rsidRDefault="00964C0E" w:rsidP="00346C78">
            <w:pPr>
              <w:numPr>
                <w:ilvl w:val="0"/>
                <w:numId w:val="2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FB7F6C">
              <w:rPr>
                <w:rFonts w:ascii="Arial" w:eastAsia="Times New Roman" w:hAnsi="Arial" w:cs="Arial"/>
                <w:lang w:val="en-GB" w:eastAsia="en-GB"/>
              </w:rPr>
              <w:t>Digital literacy</w:t>
            </w:r>
          </w:p>
          <w:p w14:paraId="62485723" w14:textId="31686FF2" w:rsidR="00964C0E" w:rsidRPr="00FB7F6C" w:rsidRDefault="00964C0E" w:rsidP="00346C78">
            <w:pPr>
              <w:numPr>
                <w:ilvl w:val="0"/>
                <w:numId w:val="2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FB7F6C">
              <w:rPr>
                <w:rFonts w:ascii="Arial" w:eastAsia="Times New Roman" w:hAnsi="Arial" w:cs="Arial"/>
                <w:lang w:val="en-GB" w:eastAsia="en-GB"/>
              </w:rPr>
              <w:t>Service fragmentation</w:t>
            </w:r>
          </w:p>
          <w:p w14:paraId="6C87B67A" w14:textId="482FD36F" w:rsidR="00EB6F36" w:rsidRPr="00FB7F6C" w:rsidRDefault="00385E40" w:rsidP="00CD2095">
            <w:pPr>
              <w:pStyle w:val="NormalWeb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4F0B">
              <w:rPr>
                <w:rFonts w:ascii="Arial" w:hAnsi="Arial" w:cs="Arial"/>
                <w:b/>
                <w:bCs/>
                <w:sz w:val="22"/>
                <w:szCs w:val="22"/>
              </w:rPr>
              <w:t>Ex</w:t>
            </w:r>
            <w:r w:rsidR="009D1970" w:rsidRPr="000A4F0B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0A4F0B" w:rsidRPr="000A4F0B">
              <w:rPr>
                <w:rFonts w:ascii="Arial" w:hAnsi="Arial" w:cs="Arial"/>
                <w:b/>
                <w:bCs/>
                <w:sz w:val="22"/>
                <w:szCs w:val="22"/>
              </w:rPr>
              <w:t>mple,</w:t>
            </w:r>
            <w:r w:rsidRPr="00FB7F6C">
              <w:rPr>
                <w:rFonts w:ascii="Arial" w:hAnsi="Arial" w:cs="Arial"/>
                <w:sz w:val="22"/>
                <w:szCs w:val="22"/>
              </w:rPr>
              <w:t xml:space="preserve"> c</w:t>
            </w:r>
            <w:r w:rsidR="00EA690E" w:rsidRPr="00FB7F6C">
              <w:rPr>
                <w:rFonts w:ascii="Arial" w:hAnsi="Arial" w:cs="Arial"/>
                <w:sz w:val="22"/>
                <w:szCs w:val="22"/>
              </w:rPr>
              <w:t>ognitive decline and reduced physical capacity</w:t>
            </w:r>
            <w:r w:rsidR="00B9008E" w:rsidRPr="00FB7F6C">
              <w:rPr>
                <w:rFonts w:ascii="Arial" w:hAnsi="Arial" w:cs="Arial"/>
                <w:sz w:val="22"/>
                <w:szCs w:val="22"/>
              </w:rPr>
              <w:t xml:space="preserve"> can</w:t>
            </w:r>
            <w:r w:rsidR="00EA690E" w:rsidRPr="00FB7F6C">
              <w:rPr>
                <w:rFonts w:ascii="Arial" w:hAnsi="Arial" w:cs="Arial"/>
                <w:sz w:val="22"/>
                <w:szCs w:val="22"/>
              </w:rPr>
              <w:t xml:space="preserve"> limit participation in social   activities,</w:t>
            </w:r>
            <w:r w:rsidR="0054358C" w:rsidRPr="00FB7F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A690E" w:rsidRPr="00FB7F6C">
              <w:rPr>
                <w:rFonts w:ascii="Arial" w:hAnsi="Arial" w:cs="Arial"/>
                <w:sz w:val="22"/>
                <w:szCs w:val="22"/>
              </w:rPr>
              <w:t>reflecting aspects of Disengagement Theory</w:t>
            </w:r>
            <w:r w:rsidR="00A45A1A" w:rsidRPr="00FB7F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A1A" w:rsidRPr="00FB7F6C">
              <w:rPr>
                <w:rFonts w:ascii="Arial" w:hAnsi="Arial" w:cs="Arial"/>
                <w:color w:val="000000"/>
                <w:sz w:val="22"/>
                <w:szCs w:val="22"/>
              </w:rPr>
              <w:t>(Sirizi</w:t>
            </w:r>
            <w:r w:rsidR="00B9008E" w:rsidRPr="00FB7F6C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A45A1A" w:rsidRPr="00FB7F6C">
              <w:rPr>
                <w:rFonts w:ascii="Arial" w:hAnsi="Arial" w:cs="Arial"/>
                <w:color w:val="000000"/>
                <w:sz w:val="22"/>
                <w:szCs w:val="22"/>
              </w:rPr>
              <w:t>et al.,2025).</w:t>
            </w:r>
            <w:r w:rsidR="00EA690E" w:rsidRPr="00FB7F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82BDB" w:rsidRPr="00FB7F6C">
              <w:rPr>
                <w:rFonts w:ascii="Arial" w:hAnsi="Arial" w:cs="Arial"/>
                <w:sz w:val="22"/>
                <w:szCs w:val="22"/>
              </w:rPr>
              <w:t>However, modern</w:t>
            </w:r>
            <w:r w:rsidR="00EA690E" w:rsidRPr="00FB7F6C">
              <w:rPr>
                <w:rFonts w:ascii="Arial" w:hAnsi="Arial" w:cs="Arial"/>
                <w:sz w:val="22"/>
                <w:szCs w:val="22"/>
              </w:rPr>
              <w:t xml:space="preserve"> policy increasingly supports  Activity Theory, which emphasises continued</w:t>
            </w:r>
            <w:r w:rsidR="005128DE" w:rsidRPr="00FB7F6C">
              <w:rPr>
                <w:rFonts w:ascii="Arial" w:hAnsi="Arial" w:cs="Arial"/>
                <w:sz w:val="22"/>
                <w:szCs w:val="22"/>
              </w:rPr>
              <w:t xml:space="preserve"> social</w:t>
            </w:r>
            <w:r w:rsidR="00EA690E" w:rsidRPr="00FB7F6C">
              <w:rPr>
                <w:rFonts w:ascii="Arial" w:hAnsi="Arial" w:cs="Arial"/>
                <w:sz w:val="22"/>
                <w:szCs w:val="22"/>
              </w:rPr>
              <w:t xml:space="preserve"> engagement </w:t>
            </w:r>
            <w:r w:rsidR="00E23877" w:rsidRPr="00FB7F6C">
              <w:rPr>
                <w:rFonts w:ascii="Arial" w:hAnsi="Arial" w:cs="Arial"/>
                <w:sz w:val="22"/>
                <w:szCs w:val="22"/>
              </w:rPr>
              <w:t>to maintain inde</w:t>
            </w:r>
            <w:r w:rsidR="00CD2095" w:rsidRPr="00FB7F6C">
              <w:rPr>
                <w:rFonts w:ascii="Arial" w:hAnsi="Arial" w:cs="Arial"/>
                <w:sz w:val="22"/>
                <w:szCs w:val="22"/>
              </w:rPr>
              <w:t>pendence</w:t>
            </w:r>
            <w:r w:rsidR="00EA690E" w:rsidRPr="00FB7F6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9F0E077" w14:textId="77777777" w:rsidR="008B3611" w:rsidRDefault="00BE362C" w:rsidP="00DF16CC">
            <w:pPr>
              <w:pStyle w:val="Heading1"/>
              <w:jc w:val="center"/>
              <w:rPr>
                <w:rStyle w:val="Heading1Char"/>
                <w:rFonts w:ascii="Arial" w:hAnsi="Arial" w:cs="Arial"/>
                <w:b/>
                <w:color w:val="000000"/>
              </w:rPr>
            </w:pPr>
            <w:r>
              <w:rPr>
                <w:rStyle w:val="Heading1Char"/>
                <w:rFonts w:ascii="Arial" w:hAnsi="Arial" w:cs="Arial"/>
                <w:b/>
                <w:color w:val="000000"/>
              </w:rPr>
              <w:lastRenderedPageBreak/>
              <w:t>Recommendations</w:t>
            </w:r>
          </w:p>
          <w:p w14:paraId="56D738CB" w14:textId="77777777" w:rsidR="008B3611" w:rsidRDefault="008B3611" w:rsidP="00416CF9">
            <w:pPr>
              <w:pStyle w:val="Heading1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b w:val="0"/>
                <w:bCs/>
                <w:color w:val="000000"/>
                <w:sz w:val="22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2"/>
                <w:shd w:val="clear" w:color="auto" w:fill="FFFFFF"/>
              </w:rPr>
              <w:t xml:space="preserve">Improve access to integrated care services </w:t>
            </w:r>
            <w:r w:rsidR="000D4E45">
              <w:rPr>
                <w:rFonts w:ascii="Arial" w:hAnsi="Arial" w:cs="Arial"/>
                <w:b w:val="0"/>
                <w:bCs/>
                <w:color w:val="000000"/>
                <w:sz w:val="22"/>
                <w:shd w:val="clear" w:color="auto" w:fill="FFFFFF"/>
              </w:rPr>
              <w:t>(Kam</w:t>
            </w:r>
            <w:r w:rsidR="005C0597">
              <w:rPr>
                <w:rFonts w:ascii="Arial" w:hAnsi="Arial" w:cs="Arial"/>
                <w:b w:val="0"/>
                <w:bCs/>
                <w:color w:val="000000"/>
                <w:sz w:val="22"/>
                <w:shd w:val="clear" w:color="auto" w:fill="FFFFFF"/>
              </w:rPr>
              <w:t>, 2023).</w:t>
            </w:r>
          </w:p>
          <w:p w14:paraId="146010D9" w14:textId="77777777" w:rsidR="008B3611" w:rsidRDefault="008B3611" w:rsidP="00416CF9">
            <w:pPr>
              <w:pStyle w:val="Heading1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b w:val="0"/>
                <w:bCs/>
                <w:color w:val="000000"/>
                <w:sz w:val="22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2"/>
                <w:shd w:val="clear" w:color="auto" w:fill="FFFFFF"/>
              </w:rPr>
              <w:t>Develop a</w:t>
            </w:r>
            <w:r w:rsidR="005B7449">
              <w:rPr>
                <w:rFonts w:ascii="Arial" w:hAnsi="Arial" w:cs="Arial"/>
                <w:b w:val="0"/>
                <w:bCs/>
                <w:color w:val="000000"/>
                <w:sz w:val="22"/>
                <w:shd w:val="clear" w:color="auto" w:fill="FFFFFF"/>
              </w:rPr>
              <w:t>daptable assistive technologies</w:t>
            </w:r>
          </w:p>
          <w:p w14:paraId="30309935" w14:textId="49381677" w:rsidR="008B3611" w:rsidRDefault="008B3611" w:rsidP="00416CF9">
            <w:pPr>
              <w:pStyle w:val="Heading1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b w:val="0"/>
                <w:bCs/>
                <w:color w:val="000000"/>
                <w:sz w:val="22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2"/>
              </w:rPr>
              <w:t xml:space="preserve">Increase </w:t>
            </w:r>
            <w:r w:rsidR="00C6135C">
              <w:rPr>
                <w:rFonts w:ascii="Arial" w:hAnsi="Arial" w:cs="Arial"/>
                <w:b w:val="0"/>
                <w:bCs/>
                <w:color w:val="000000"/>
                <w:sz w:val="22"/>
              </w:rPr>
              <w:t>t</w:t>
            </w:r>
            <w:r w:rsidR="007F636F">
              <w:rPr>
                <w:rFonts w:ascii="Arial" w:hAnsi="Arial" w:cs="Arial"/>
                <w:b w:val="0"/>
                <w:bCs/>
                <w:color w:val="000000"/>
                <w:sz w:val="22"/>
              </w:rPr>
              <w:t>rained Staff</w:t>
            </w:r>
            <w:r>
              <w:rPr>
                <w:rFonts w:ascii="Arial" w:hAnsi="Arial" w:cs="Arial"/>
                <w:b w:val="0"/>
                <w:bCs/>
                <w:color w:val="000000"/>
                <w:sz w:val="22"/>
              </w:rPr>
              <w:t xml:space="preserve"> in older adult care</w:t>
            </w:r>
            <w:r w:rsidR="001B5C07">
              <w:rPr>
                <w:rFonts w:ascii="Arial" w:hAnsi="Arial" w:cs="Arial"/>
                <w:b w:val="0"/>
                <w:bCs/>
                <w:color w:val="000000"/>
                <w:sz w:val="22"/>
              </w:rPr>
              <w:t xml:space="preserve"> </w:t>
            </w:r>
            <w:r w:rsidR="001B5C07">
              <w:rPr>
                <w:rFonts w:ascii="Arial" w:eastAsia="Times New Roman" w:hAnsi="Arial" w:cs="Arial"/>
                <w:b w:val="0"/>
                <w:bCs/>
                <w:color w:val="000000"/>
                <w:sz w:val="22"/>
                <w:lang w:val="en-GB" w:eastAsia="en-GB"/>
              </w:rPr>
              <w:t>(NHS England, 2025).</w:t>
            </w:r>
          </w:p>
          <w:p w14:paraId="7C7F30F6" w14:textId="77777777" w:rsidR="008B3611" w:rsidRDefault="008B3611" w:rsidP="00416CF9">
            <w:pPr>
              <w:pStyle w:val="Heading1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b w:val="0"/>
                <w:bCs/>
                <w:color w:val="000000"/>
                <w:sz w:val="22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2"/>
              </w:rPr>
              <w:t>Expand s</w:t>
            </w:r>
            <w:r w:rsidR="00835F75">
              <w:rPr>
                <w:rFonts w:ascii="Arial" w:hAnsi="Arial" w:cs="Arial"/>
                <w:b w:val="0"/>
                <w:bCs/>
                <w:color w:val="000000"/>
                <w:sz w:val="22"/>
              </w:rPr>
              <w:t>oci</w:t>
            </w:r>
            <w:r w:rsidR="00775BE0">
              <w:rPr>
                <w:rFonts w:ascii="Arial" w:hAnsi="Arial" w:cs="Arial"/>
                <w:b w:val="0"/>
                <w:bCs/>
                <w:color w:val="000000"/>
                <w:sz w:val="22"/>
              </w:rPr>
              <w:t>al</w:t>
            </w:r>
            <w:r>
              <w:rPr>
                <w:rFonts w:ascii="Arial" w:hAnsi="Arial" w:cs="Arial"/>
                <w:b w:val="0"/>
                <w:bCs/>
                <w:color w:val="000000"/>
                <w:sz w:val="22"/>
              </w:rPr>
              <w:t xml:space="preserve"> and community</w:t>
            </w:r>
            <w:r w:rsidR="00775BE0">
              <w:rPr>
                <w:rFonts w:ascii="Arial" w:hAnsi="Arial" w:cs="Arial"/>
                <w:b w:val="0"/>
                <w:bCs/>
                <w:color w:val="000000"/>
                <w:sz w:val="22"/>
              </w:rPr>
              <w:t xml:space="preserve"> </w:t>
            </w:r>
            <w:r>
              <w:rPr>
                <w:rFonts w:ascii="Arial" w:hAnsi="Arial" w:cs="Arial"/>
                <w:b w:val="0"/>
                <w:bCs/>
                <w:color w:val="000000"/>
                <w:sz w:val="22"/>
              </w:rPr>
              <w:t>activities</w:t>
            </w:r>
            <w:r w:rsidR="009F7B05">
              <w:rPr>
                <w:rFonts w:ascii="Arial" w:hAnsi="Arial" w:cs="Arial"/>
                <w:b w:val="0"/>
                <w:bCs/>
                <w:color w:val="000000"/>
                <w:sz w:val="22"/>
              </w:rPr>
              <w:t xml:space="preserve"> (Yardley et al.,2007)</w:t>
            </w:r>
            <w:r>
              <w:rPr>
                <w:rFonts w:ascii="Arial" w:hAnsi="Arial" w:cs="Arial"/>
                <w:b w:val="0"/>
                <w:bCs/>
                <w:color w:val="000000"/>
                <w:sz w:val="22"/>
              </w:rPr>
              <w:t>.</w:t>
            </w:r>
          </w:p>
          <w:p w14:paraId="2555477C" w14:textId="77777777" w:rsidR="008B3611" w:rsidRDefault="009F7B05" w:rsidP="00416CF9">
            <w:pPr>
              <w:pStyle w:val="Heading1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b w:val="0"/>
                <w:bCs/>
                <w:color w:val="000000"/>
                <w:sz w:val="22"/>
              </w:rPr>
            </w:pPr>
            <w:r>
              <w:rPr>
                <w:rFonts w:ascii="Arial" w:eastAsia="Times New Roman" w:hAnsi="Arial" w:cs="Arial"/>
                <w:b w:val="0"/>
                <w:bCs/>
                <w:color w:val="000000"/>
                <w:sz w:val="22"/>
                <w:lang w:eastAsia="en-GB"/>
              </w:rPr>
              <w:t>Increas</w:t>
            </w:r>
            <w:r w:rsidR="00982BDB">
              <w:rPr>
                <w:rFonts w:ascii="Arial" w:eastAsia="Times New Roman" w:hAnsi="Arial" w:cs="Arial"/>
                <w:b w:val="0"/>
                <w:bCs/>
                <w:color w:val="000000"/>
                <w:sz w:val="22"/>
                <w:lang w:eastAsia="en-GB"/>
              </w:rPr>
              <w:t>e</w:t>
            </w:r>
            <w:r>
              <w:rPr>
                <w:rFonts w:ascii="Arial" w:eastAsia="Times New Roman" w:hAnsi="Arial" w:cs="Arial"/>
                <w:b w:val="0"/>
                <w:bCs/>
                <w:color w:val="000000"/>
                <w:sz w:val="22"/>
                <w:lang w:eastAsia="en-GB"/>
              </w:rPr>
              <w:t xml:space="preserve"> funding for community-based r</w:t>
            </w:r>
            <w:r w:rsidR="00982BDB">
              <w:rPr>
                <w:rFonts w:ascii="Arial" w:eastAsia="Times New Roman" w:hAnsi="Arial" w:cs="Arial"/>
                <w:b w:val="0"/>
                <w:bCs/>
                <w:color w:val="000000"/>
                <w:sz w:val="22"/>
                <w:lang w:eastAsia="en-GB"/>
              </w:rPr>
              <w:t>eha</w:t>
            </w:r>
            <w:r>
              <w:rPr>
                <w:rFonts w:ascii="Arial" w:eastAsia="Times New Roman" w:hAnsi="Arial" w:cs="Arial"/>
                <w:b w:val="0"/>
                <w:bCs/>
                <w:color w:val="000000"/>
                <w:sz w:val="22"/>
                <w:lang w:eastAsia="en-GB"/>
              </w:rPr>
              <w:t>b</w:t>
            </w:r>
            <w:r w:rsidR="00982BDB">
              <w:rPr>
                <w:rFonts w:ascii="Arial" w:eastAsia="Times New Roman" w:hAnsi="Arial" w:cs="Arial"/>
                <w:b w:val="0"/>
                <w:bCs/>
                <w:color w:val="000000"/>
                <w:sz w:val="22"/>
                <w:lang w:eastAsia="en-GB"/>
              </w:rPr>
              <w:t>i</w:t>
            </w:r>
            <w:r>
              <w:rPr>
                <w:rFonts w:ascii="Arial" w:eastAsia="Times New Roman" w:hAnsi="Arial" w:cs="Arial"/>
                <w:b w:val="0"/>
                <w:bCs/>
                <w:color w:val="000000"/>
                <w:sz w:val="22"/>
                <w:lang w:eastAsia="en-GB"/>
              </w:rPr>
              <w:t>l</w:t>
            </w:r>
            <w:r w:rsidR="00982BDB">
              <w:rPr>
                <w:rFonts w:ascii="Arial" w:eastAsia="Times New Roman" w:hAnsi="Arial" w:cs="Arial"/>
                <w:b w:val="0"/>
                <w:bCs/>
                <w:color w:val="000000"/>
                <w:sz w:val="22"/>
                <w:lang w:eastAsia="en-GB"/>
              </w:rPr>
              <w:t>itation.</w:t>
            </w:r>
          </w:p>
          <w:p w14:paraId="44E656F1" w14:textId="6A5FCD60" w:rsidR="009F7B05" w:rsidRDefault="00982BDB" w:rsidP="00416CF9">
            <w:pPr>
              <w:pStyle w:val="Heading1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b w:val="0"/>
                <w:bCs/>
                <w:color w:val="000000"/>
                <w:sz w:val="22"/>
              </w:rPr>
            </w:pPr>
            <w:r>
              <w:rPr>
                <w:rFonts w:ascii="Arial" w:eastAsia="Times New Roman" w:hAnsi="Arial" w:cs="Arial"/>
                <w:b w:val="0"/>
                <w:bCs/>
                <w:color w:val="000000"/>
                <w:sz w:val="22"/>
                <w:lang w:eastAsia="en-GB"/>
              </w:rPr>
              <w:t xml:space="preserve">Improve </w:t>
            </w:r>
            <w:r w:rsidR="009F7B05">
              <w:rPr>
                <w:rFonts w:ascii="Arial" w:eastAsia="Times New Roman" w:hAnsi="Arial" w:cs="Arial"/>
                <w:b w:val="0"/>
                <w:bCs/>
                <w:color w:val="000000"/>
                <w:sz w:val="22"/>
                <w:lang w:eastAsia="en-GB"/>
              </w:rPr>
              <w:t xml:space="preserve">digital literacy </w:t>
            </w:r>
            <w:r>
              <w:rPr>
                <w:rFonts w:ascii="Arial" w:eastAsia="Times New Roman" w:hAnsi="Arial" w:cs="Arial"/>
                <w:b w:val="0"/>
                <w:bCs/>
                <w:color w:val="000000"/>
                <w:sz w:val="22"/>
                <w:lang w:eastAsia="en-GB"/>
              </w:rPr>
              <w:t>programmer</w:t>
            </w:r>
            <w:r w:rsidR="00C6135C">
              <w:rPr>
                <w:rFonts w:ascii="Arial" w:eastAsia="Times New Roman" w:hAnsi="Arial" w:cs="Arial"/>
                <w:b w:val="0"/>
                <w:bCs/>
                <w:color w:val="000000"/>
                <w:sz w:val="22"/>
                <w:lang w:eastAsia="en-GB"/>
              </w:rPr>
              <w:t>s</w:t>
            </w:r>
            <w:r>
              <w:rPr>
                <w:rFonts w:ascii="Arial" w:eastAsia="Times New Roman" w:hAnsi="Arial" w:cs="Arial"/>
                <w:b w:val="0"/>
                <w:bCs/>
                <w:color w:val="000000"/>
                <w:sz w:val="22"/>
                <w:lang w:eastAsia="en-GB"/>
              </w:rPr>
              <w:t xml:space="preserve"> </w:t>
            </w:r>
            <w:r w:rsidR="009F7B05">
              <w:rPr>
                <w:rFonts w:ascii="Arial" w:eastAsia="Times New Roman" w:hAnsi="Arial" w:cs="Arial"/>
                <w:b w:val="0"/>
                <w:bCs/>
                <w:color w:val="000000"/>
                <w:sz w:val="22"/>
                <w:lang w:eastAsia="en-GB"/>
              </w:rPr>
              <w:t>for older adults.</w:t>
            </w:r>
          </w:p>
          <w:p w14:paraId="30AE5393" w14:textId="77777777" w:rsidR="00D6775B" w:rsidRPr="00EF2F78" w:rsidRDefault="00BE362C" w:rsidP="00DB0EE3">
            <w:pPr>
              <w:spacing w:line="36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F2F78">
              <w:rPr>
                <w:rFonts w:ascii="Arial" w:hAnsi="Arial" w:cs="Arial"/>
                <w:b/>
                <w:bCs/>
                <w:sz w:val="28"/>
                <w:szCs w:val="28"/>
              </w:rPr>
              <w:t>Conclusion</w:t>
            </w:r>
          </w:p>
          <w:p w14:paraId="1CBF164E" w14:textId="77777777" w:rsidR="003E6EDB" w:rsidRDefault="0099651D" w:rsidP="003E6EDB">
            <w:pPr>
              <w:numPr>
                <w:ilvl w:val="0"/>
                <w:numId w:val="32"/>
              </w:numPr>
              <w:rPr>
                <w:rFonts w:ascii="Arial" w:hAnsi="Arial" w:cs="Arial"/>
                <w:b/>
                <w:bCs/>
              </w:rPr>
            </w:pPr>
            <w:r w:rsidRPr="008523E6">
              <w:rPr>
                <w:rFonts w:ascii="Arial" w:eastAsia="Times New Roman" w:hAnsi="Arial" w:cs="Arial"/>
                <w:lang w:val="en-GB" w:eastAsia="en-GB"/>
              </w:rPr>
              <w:t>Ageing populations increase pressure on care services.</w:t>
            </w:r>
          </w:p>
          <w:p w14:paraId="2E5C998C" w14:textId="2DB1E586" w:rsidR="0002220D" w:rsidRPr="003E6EDB" w:rsidRDefault="0099651D" w:rsidP="003E6EDB">
            <w:pPr>
              <w:numPr>
                <w:ilvl w:val="0"/>
                <w:numId w:val="32"/>
              </w:numPr>
              <w:rPr>
                <w:rFonts w:ascii="Arial" w:hAnsi="Arial" w:cs="Arial"/>
                <w:b/>
                <w:bCs/>
              </w:rPr>
            </w:pPr>
            <w:r w:rsidRPr="003E6EDB">
              <w:rPr>
                <w:rFonts w:ascii="Arial" w:eastAsia="Times New Roman" w:hAnsi="Arial" w:cs="Arial"/>
                <w:lang w:val="en-GB" w:eastAsia="en-GB"/>
              </w:rPr>
              <w:t>Policies and services provide support but face challenges.</w:t>
            </w:r>
            <w:r w:rsidR="0002220D" w:rsidRPr="003E6EDB">
              <w:rPr>
                <w:rFonts w:ascii="Arial" w:eastAsia="Times New Roman" w:hAnsi="Arial" w:cs="Arial"/>
                <w:lang w:val="en-GB" w:eastAsia="en-GB"/>
              </w:rPr>
              <w:t xml:space="preserve">  </w:t>
            </w:r>
          </w:p>
          <w:p w14:paraId="36DB4F31" w14:textId="77777777" w:rsidR="0099651D" w:rsidRPr="008523E6" w:rsidRDefault="0099651D" w:rsidP="00075E8C">
            <w:pPr>
              <w:numPr>
                <w:ilvl w:val="0"/>
                <w:numId w:val="30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8523E6">
              <w:rPr>
                <w:rFonts w:ascii="Arial" w:eastAsia="Times New Roman" w:hAnsi="Arial" w:cs="Arial"/>
                <w:lang w:val="en-GB" w:eastAsia="en-GB"/>
              </w:rPr>
              <w:t>Technology offers opportunities but may increase inequality.</w:t>
            </w:r>
          </w:p>
          <w:p w14:paraId="03F02931" w14:textId="7B2540E9" w:rsidR="005C0597" w:rsidRPr="00AE047E" w:rsidRDefault="0099651D" w:rsidP="003E6EDB">
            <w:pPr>
              <w:numPr>
                <w:ilvl w:val="0"/>
                <w:numId w:val="30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lang w:val="en-GB" w:eastAsia="en-GB"/>
              </w:rPr>
            </w:pPr>
            <w:r w:rsidRPr="008523E6">
              <w:rPr>
                <w:rFonts w:ascii="Arial" w:eastAsia="Times New Roman" w:hAnsi="Arial" w:cs="Arial"/>
                <w:lang w:val="en-GB" w:eastAsia="en-GB"/>
              </w:rPr>
              <w:t>Promoting independence is essential for dignity, wellbeing and sustainable</w:t>
            </w:r>
            <w:r w:rsidR="00654293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Pr="008523E6">
              <w:rPr>
                <w:rFonts w:ascii="Arial" w:eastAsia="Times New Roman" w:hAnsi="Arial" w:cs="Arial"/>
                <w:lang w:val="en-GB" w:eastAsia="en-GB"/>
              </w:rPr>
              <w:t>care systems.</w:t>
            </w:r>
          </w:p>
        </w:tc>
      </w:tr>
      <w:tr w:rsidR="004642F0" w:rsidRPr="000E2F62" w14:paraId="5295CC86" w14:textId="77777777" w:rsidTr="00397AB3">
        <w:trPr>
          <w:trHeight w:val="60"/>
          <w:jc w:val="center"/>
        </w:trPr>
        <w:tc>
          <w:tcPr>
            <w:tcW w:w="4629" w:type="dxa"/>
            <w:vMerge/>
          </w:tcPr>
          <w:p w14:paraId="69F8CCE4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08D936DA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5" w:type="dxa"/>
          </w:tcPr>
          <w:p w14:paraId="1019EB84" w14:textId="77777777" w:rsidR="004642F0" w:rsidRPr="00166B64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4D6CE1C5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86" w:type="dxa"/>
            <w:vMerge/>
          </w:tcPr>
          <w:p w14:paraId="651E32F5" w14:textId="77777777" w:rsidR="004642F0" w:rsidRPr="000E2F62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0E2F62" w14:paraId="2495FB5A" w14:textId="77777777" w:rsidTr="00397AB3">
        <w:trPr>
          <w:trHeight w:val="5942"/>
          <w:jc w:val="center"/>
        </w:trPr>
        <w:tc>
          <w:tcPr>
            <w:tcW w:w="4629" w:type="dxa"/>
            <w:vMerge/>
          </w:tcPr>
          <w:p w14:paraId="57D4239E" w14:textId="77777777" w:rsidR="004642F0" w:rsidRPr="000E2F62" w:rsidRDefault="004642F0" w:rsidP="000D4E45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006756AB" w14:textId="77777777" w:rsidR="004642F0" w:rsidRPr="000E2F62" w:rsidRDefault="004642F0" w:rsidP="000D4E45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95" w:type="dxa"/>
          </w:tcPr>
          <w:p w14:paraId="63E0F62F" w14:textId="51A5B50B" w:rsidR="00752501" w:rsidRPr="008F2D56" w:rsidRDefault="004D7152" w:rsidP="00DF16CC">
            <w:pPr>
              <w:pStyle w:val="Heading1"/>
              <w:spacing w:line="276" w:lineRule="auto"/>
              <w:jc w:val="center"/>
              <w:rPr>
                <w:rFonts w:ascii="Arial" w:hAnsi="Arial" w:cs="Arial"/>
                <w:color w:val="000000"/>
                <w:szCs w:val="28"/>
              </w:rPr>
            </w:pPr>
            <w:r w:rsidRPr="008F2D56">
              <w:rPr>
                <w:rStyle w:val="Heading1Char"/>
                <w:rFonts w:ascii="Arial" w:hAnsi="Arial" w:cs="Arial"/>
                <w:b/>
                <w:color w:val="000000"/>
                <w:szCs w:val="28"/>
              </w:rPr>
              <w:t>Effectiveness of Interventions: UK Policies and Theoretical Perspectives</w:t>
            </w:r>
          </w:p>
          <w:p w14:paraId="352C178B" w14:textId="77777777" w:rsidR="00F965D0" w:rsidRDefault="00C5594B" w:rsidP="00C70E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D7152">
              <w:rPr>
                <w:rFonts w:ascii="Arial" w:hAnsi="Arial" w:cs="Arial"/>
                <w:b/>
                <w:bCs/>
              </w:rPr>
              <w:t>Theory</w:t>
            </w:r>
          </w:p>
          <w:p w14:paraId="06971513" w14:textId="77777777" w:rsidR="004B75C4" w:rsidRPr="00075E8C" w:rsidRDefault="006054FC" w:rsidP="004B75C4">
            <w:pPr>
              <w:numPr>
                <w:ilvl w:val="0"/>
                <w:numId w:val="31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75E8C">
              <w:rPr>
                <w:rFonts w:ascii="Arial" w:eastAsia="Times New Roman" w:hAnsi="Arial" w:cs="Arial"/>
                <w:lang w:eastAsia="en-GB"/>
              </w:rPr>
              <w:t>Activity Theory of Ageing</w:t>
            </w:r>
            <w:r w:rsidR="00681305" w:rsidRPr="00075E8C">
              <w:rPr>
                <w:rFonts w:ascii="Arial" w:eastAsia="Times New Roman" w:hAnsi="Arial" w:cs="Arial"/>
                <w:lang w:eastAsia="en-GB"/>
              </w:rPr>
              <w:t xml:space="preserve"> 1961</w:t>
            </w:r>
          </w:p>
          <w:p w14:paraId="6DBF4484" w14:textId="17828E3A" w:rsidR="0055399F" w:rsidRPr="00075E8C" w:rsidRDefault="006054FC" w:rsidP="004B75C4">
            <w:pPr>
              <w:numPr>
                <w:ilvl w:val="0"/>
                <w:numId w:val="31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75E8C">
              <w:rPr>
                <w:rFonts w:ascii="Arial" w:eastAsia="Times New Roman" w:hAnsi="Arial" w:cs="Arial"/>
                <w:lang w:eastAsia="en-GB"/>
              </w:rPr>
              <w:t>Disengagement Theory</w:t>
            </w:r>
            <w:r w:rsidR="00681305" w:rsidRPr="00075E8C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FA7394" w:rsidRPr="00075E8C">
              <w:rPr>
                <w:rFonts w:ascii="Arial" w:eastAsia="Times New Roman" w:hAnsi="Arial" w:cs="Arial"/>
                <w:lang w:eastAsia="en-GB"/>
              </w:rPr>
              <w:t>1963</w:t>
            </w:r>
            <w:r w:rsidR="004B75C4" w:rsidRPr="00075E8C">
              <w:rPr>
                <w:rFonts w:ascii="Arial" w:hAnsi="Arial" w:cs="Arial"/>
                <w:color w:val="2C3E50"/>
                <w:shd w:val="clear" w:color="auto" w:fill="FFFFFF"/>
              </w:rPr>
              <w:t xml:space="preserve"> </w:t>
            </w:r>
            <w:r w:rsidR="00FA7394">
              <w:rPr>
                <w:rFonts w:ascii="Arial" w:hAnsi="Arial" w:cs="Arial"/>
                <w:color w:val="000000"/>
                <w:shd w:val="clear" w:color="auto" w:fill="FFFFFF"/>
              </w:rPr>
              <w:t>(</w:t>
            </w:r>
            <w:r w:rsidR="0080688F">
              <w:rPr>
                <w:rFonts w:ascii="Arial" w:hAnsi="Arial" w:cs="Arial"/>
                <w:color w:val="000000"/>
                <w:shd w:val="clear" w:color="auto" w:fill="FFFFFF"/>
              </w:rPr>
              <w:t>Science Direct, 2016)</w:t>
            </w:r>
          </w:p>
          <w:p w14:paraId="18275DBC" w14:textId="0A7CB884" w:rsidR="00D02624" w:rsidRPr="00075E8C" w:rsidRDefault="00074E44" w:rsidP="0055399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75E8C">
              <w:rPr>
                <w:rFonts w:ascii="Arial" w:eastAsia="Times New Roman" w:hAnsi="Arial" w:cs="Arial"/>
                <w:lang w:val="en-GB" w:eastAsia="en-GB"/>
              </w:rPr>
              <w:t>Activity Theory suggests that staying socially and physically active improves wellbeing in older age</w:t>
            </w:r>
            <w:r w:rsidR="00EE6BA4" w:rsidRPr="00075E8C">
              <w:rPr>
                <w:rFonts w:ascii="Arial" w:eastAsia="Times New Roman" w:hAnsi="Arial" w:cs="Arial"/>
                <w:lang w:val="en-GB" w:eastAsia="en-GB"/>
              </w:rPr>
              <w:t xml:space="preserve"> (Adams</w:t>
            </w:r>
            <w:r w:rsidR="00D00509" w:rsidRPr="00075E8C">
              <w:rPr>
                <w:rFonts w:ascii="Arial" w:eastAsia="Times New Roman" w:hAnsi="Arial" w:cs="Arial"/>
                <w:lang w:val="en-GB" w:eastAsia="en-GB"/>
              </w:rPr>
              <w:t xml:space="preserve"> et al., 2011).</w:t>
            </w:r>
            <w:r w:rsidRPr="00075E8C">
              <w:rPr>
                <w:rFonts w:ascii="Arial" w:eastAsia="Times New Roman" w:hAnsi="Arial" w:cs="Arial"/>
                <w:lang w:val="en-GB" w:eastAsia="en-GB"/>
              </w:rPr>
              <w:t>This theory supports policies that promote community participation and independent living.</w:t>
            </w:r>
          </w:p>
          <w:p w14:paraId="4813C4A2" w14:textId="1B3D3CB6" w:rsidR="00FB32BC" w:rsidRPr="00075E8C" w:rsidRDefault="00FB32BC" w:rsidP="00C70EC5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075E8C">
              <w:rPr>
                <w:rFonts w:ascii="Arial" w:eastAsia="Times New Roman" w:hAnsi="Arial" w:cs="Arial"/>
                <w:b/>
                <w:bCs/>
                <w:lang w:eastAsia="en-GB"/>
              </w:rPr>
              <w:t>Policies</w:t>
            </w:r>
          </w:p>
          <w:p w14:paraId="0AC97174" w14:textId="70BDCE55" w:rsidR="00681305" w:rsidRPr="00075E8C" w:rsidRDefault="00FB32BC" w:rsidP="00C70EC5">
            <w:pPr>
              <w:numPr>
                <w:ilvl w:val="0"/>
                <w:numId w:val="22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eastAsia="en-GB"/>
              </w:rPr>
            </w:pPr>
            <w:r w:rsidRPr="00075E8C">
              <w:rPr>
                <w:rFonts w:ascii="Arial" w:eastAsia="Times New Roman" w:hAnsi="Arial" w:cs="Arial"/>
                <w:lang w:eastAsia="en-GB"/>
              </w:rPr>
              <w:t>Care Act 2014</w:t>
            </w:r>
            <w:r w:rsidR="00393332" w:rsidRPr="00075E8C"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  <w:p w14:paraId="56872D06" w14:textId="77777777" w:rsidR="002F2FCF" w:rsidRPr="00075E8C" w:rsidRDefault="00213888" w:rsidP="002F2FCF">
            <w:pPr>
              <w:numPr>
                <w:ilvl w:val="0"/>
                <w:numId w:val="22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eastAsia="en-GB"/>
              </w:rPr>
            </w:pPr>
            <w:r w:rsidRPr="00075E8C">
              <w:rPr>
                <w:rFonts w:ascii="Arial" w:eastAsia="+mn-ea" w:hAnsi="Arial" w:cs="Arial"/>
                <w:color w:val="000000"/>
                <w:kern w:val="24"/>
              </w:rPr>
              <w:t>Equality Act 2010 (Sargeant, 2012)</w:t>
            </w:r>
          </w:p>
          <w:p w14:paraId="6E054C20" w14:textId="4FDBA75F" w:rsidR="00463D10" w:rsidRPr="007B05BC" w:rsidRDefault="00654D08" w:rsidP="007B05BC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 w:rsidRPr="00075E8C">
              <w:rPr>
                <w:rFonts w:ascii="Arial" w:eastAsia="Times New Roman" w:hAnsi="Arial" w:cs="Arial"/>
                <w:lang w:eastAsia="en-GB"/>
              </w:rPr>
              <w:t>The Care Act 2014 promotes wellbeing and independence by requiring local authorities to assess</w:t>
            </w:r>
            <w:r w:rsidR="00716173" w:rsidRPr="00075E8C">
              <w:rPr>
                <w:rFonts w:ascii="Arial" w:eastAsia="Times New Roman" w:hAnsi="Arial" w:cs="Arial"/>
                <w:lang w:eastAsia="en-GB"/>
              </w:rPr>
              <w:t xml:space="preserve"> in</w:t>
            </w:r>
            <w:r w:rsidR="00690382" w:rsidRPr="00075E8C">
              <w:rPr>
                <w:rFonts w:ascii="Arial" w:eastAsia="Times New Roman" w:hAnsi="Arial" w:cs="Arial"/>
                <w:lang w:eastAsia="en-GB"/>
              </w:rPr>
              <w:t>dividua</w:t>
            </w:r>
            <w:r w:rsidRPr="00075E8C">
              <w:rPr>
                <w:rFonts w:ascii="Arial" w:eastAsia="Times New Roman" w:hAnsi="Arial" w:cs="Arial"/>
                <w:lang w:eastAsia="en-GB"/>
              </w:rPr>
              <w:t xml:space="preserve"> care needs</w:t>
            </w:r>
            <w:r w:rsidR="00976F82" w:rsidRPr="00075E8C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1C0DC4" w:rsidRPr="00075E8C">
              <w:rPr>
                <w:rFonts w:ascii="Arial" w:eastAsia="Times New Roman" w:hAnsi="Arial" w:cs="Arial"/>
                <w:lang w:eastAsia="en-GB"/>
              </w:rPr>
              <w:t xml:space="preserve">and </w:t>
            </w:r>
            <w:r w:rsidR="00247254" w:rsidRPr="00075E8C">
              <w:rPr>
                <w:rFonts w:ascii="Arial" w:eastAsia="Times New Roman" w:hAnsi="Arial" w:cs="Arial"/>
                <w:lang w:eastAsia="en-GB"/>
              </w:rPr>
              <w:t>appropriate support (</w:t>
            </w:r>
            <w:r w:rsidR="006518F3" w:rsidRPr="00075E8C">
              <w:rPr>
                <w:rFonts w:ascii="Arial" w:eastAsia="Times New Roman" w:hAnsi="Arial" w:cs="Arial"/>
                <w:lang w:eastAsia="en-GB"/>
              </w:rPr>
              <w:t>Marczak,</w:t>
            </w:r>
            <w:r w:rsidR="007B05BC" w:rsidRPr="00075E8C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6518F3" w:rsidRPr="00075E8C">
              <w:rPr>
                <w:rFonts w:ascii="Arial" w:eastAsia="Times New Roman" w:hAnsi="Arial" w:cs="Arial"/>
                <w:lang w:eastAsia="en-GB"/>
              </w:rPr>
              <w:t>2017</w:t>
            </w:r>
            <w:r w:rsidR="00D06318" w:rsidRPr="00075E8C">
              <w:rPr>
                <w:rFonts w:ascii="Arial" w:eastAsia="Times New Roman" w:hAnsi="Arial" w:cs="Arial"/>
                <w:lang w:eastAsia="en-GB"/>
              </w:rPr>
              <w:t>).</w:t>
            </w:r>
            <w:r w:rsidR="00716173" w:rsidRPr="00075E8C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D06318" w:rsidRPr="00075E8C">
              <w:rPr>
                <w:rFonts w:ascii="Arial" w:eastAsia="Times New Roman" w:hAnsi="Arial" w:cs="Arial"/>
                <w:lang w:eastAsia="en-GB"/>
              </w:rPr>
              <w:t>However</w:t>
            </w:r>
            <w:r w:rsidRPr="00075E8C">
              <w:rPr>
                <w:rFonts w:ascii="Arial" w:eastAsia="Times New Roman" w:hAnsi="Arial" w:cs="Arial"/>
                <w:lang w:eastAsia="en-GB"/>
              </w:rPr>
              <w:t xml:space="preserve">, </w:t>
            </w:r>
            <w:r w:rsidR="009C156D" w:rsidRPr="00075E8C">
              <w:rPr>
                <w:rFonts w:ascii="Arial" w:eastAsia="Times New Roman" w:hAnsi="Arial" w:cs="Arial"/>
                <w:lang w:eastAsia="en-GB"/>
              </w:rPr>
              <w:t>rising</w:t>
            </w:r>
            <w:r w:rsidRPr="00075E8C">
              <w:rPr>
                <w:rFonts w:ascii="Arial" w:eastAsia="Times New Roman" w:hAnsi="Arial" w:cs="Arial"/>
                <w:lang w:eastAsia="en-GB"/>
              </w:rPr>
              <w:t xml:space="preserve"> demand and limited funding </w:t>
            </w:r>
            <w:r w:rsidR="00F16D22" w:rsidRPr="00075E8C">
              <w:rPr>
                <w:rFonts w:ascii="Arial" w:eastAsia="Times New Roman" w:hAnsi="Arial" w:cs="Arial"/>
                <w:lang w:eastAsia="en-GB"/>
              </w:rPr>
              <w:t>mean services</w:t>
            </w:r>
            <w:r w:rsidR="000A2401" w:rsidRPr="00075E8C">
              <w:rPr>
                <w:rFonts w:ascii="Arial" w:eastAsia="Times New Roman" w:hAnsi="Arial" w:cs="Arial"/>
                <w:lang w:eastAsia="en-GB"/>
              </w:rPr>
              <w:t xml:space="preserve"> sometimes</w:t>
            </w:r>
            <w:r w:rsidR="009C156D" w:rsidRPr="00075E8C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Pr="00075E8C">
              <w:rPr>
                <w:rFonts w:ascii="Arial" w:eastAsia="Times New Roman" w:hAnsi="Arial" w:cs="Arial"/>
                <w:lang w:eastAsia="en-GB"/>
              </w:rPr>
              <w:t>struggle to</w:t>
            </w:r>
            <w:r w:rsidR="009438E5" w:rsidRPr="00075E8C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D36B33" w:rsidRPr="00075E8C">
              <w:rPr>
                <w:rFonts w:ascii="Arial" w:eastAsia="Times New Roman" w:hAnsi="Arial" w:cs="Arial"/>
                <w:lang w:eastAsia="en-GB"/>
              </w:rPr>
              <w:t>meet the</w:t>
            </w:r>
            <w:r w:rsidRPr="00075E8C">
              <w:rPr>
                <w:rFonts w:ascii="Arial" w:eastAsia="Times New Roman" w:hAnsi="Arial" w:cs="Arial"/>
                <w:lang w:eastAsia="en-GB"/>
              </w:rPr>
              <w:t xml:space="preserve"> needs</w:t>
            </w:r>
            <w:r w:rsidR="00757285" w:rsidRPr="00075E8C">
              <w:rPr>
                <w:rFonts w:ascii="Arial" w:eastAsia="Times New Roman" w:hAnsi="Arial" w:cs="Arial"/>
                <w:lang w:eastAsia="en-GB"/>
              </w:rPr>
              <w:t xml:space="preserve"> of the ageing </w:t>
            </w:r>
            <w:r w:rsidR="000A2401" w:rsidRPr="00075E8C">
              <w:rPr>
                <w:rFonts w:ascii="Arial" w:eastAsia="Times New Roman" w:hAnsi="Arial" w:cs="Arial"/>
                <w:lang w:eastAsia="en-GB"/>
              </w:rPr>
              <w:t>population.</w:t>
            </w:r>
          </w:p>
        </w:tc>
        <w:tc>
          <w:tcPr>
            <w:tcW w:w="360" w:type="dxa"/>
            <w:vMerge/>
          </w:tcPr>
          <w:p w14:paraId="5C464B42" w14:textId="77777777" w:rsidR="004642F0" w:rsidRPr="000E2F62" w:rsidRDefault="004642F0" w:rsidP="000D4E45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686" w:type="dxa"/>
            <w:vMerge/>
          </w:tcPr>
          <w:p w14:paraId="0FC21B17" w14:textId="77777777" w:rsidR="004642F0" w:rsidRPr="000E2F62" w:rsidRDefault="004642F0" w:rsidP="000D4E45">
            <w:pPr>
              <w:spacing w:line="276" w:lineRule="auto"/>
              <w:rPr>
                <w:rFonts w:ascii="Arial" w:hAnsi="Arial" w:cs="Arial"/>
                <w:sz w:val="21"/>
              </w:rPr>
            </w:pPr>
          </w:p>
        </w:tc>
      </w:tr>
    </w:tbl>
    <w:p w14:paraId="132C059A" w14:textId="37BC0FDB" w:rsidR="00ED1049" w:rsidRDefault="00ED1049" w:rsidP="000D4E45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  <w:r w:rsidR="00A75F5C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C8CE95F" w14:textId="74CC3DBF" w:rsidR="002F19AB" w:rsidRPr="00EF2F78" w:rsidRDefault="00E91C8A" w:rsidP="002F19AB">
      <w:pPr>
        <w:spacing w:after="0"/>
        <w:rPr>
          <w:rFonts w:ascii="Arial" w:eastAsia="Times New Roman" w:hAnsi="Arial" w:cs="Arial"/>
          <w:lang w:val="en-GB" w:eastAsia="en-GB"/>
        </w:rPr>
      </w:pPr>
      <w:r w:rsidRPr="00EF2F78">
        <w:rPr>
          <w:rFonts w:ascii="Arial" w:eastAsia="Times New Roman" w:hAnsi="Arial" w:cs="Arial"/>
          <w:lang w:val="en-GB" w:eastAsia="en-GB"/>
        </w:rPr>
        <w:t xml:space="preserve">ADAMS, K.B., LEIBBRANDT, S. and MOON, H. (2011) </w:t>
      </w:r>
      <w:r w:rsidR="00663658">
        <w:rPr>
          <w:rFonts w:ascii="Arial" w:eastAsia="Times New Roman" w:hAnsi="Arial" w:cs="Arial"/>
          <w:lang w:val="en-GB" w:eastAsia="en-GB"/>
        </w:rPr>
        <w:t>‘</w:t>
      </w:r>
      <w:r w:rsidRPr="00EF2F78">
        <w:rPr>
          <w:rFonts w:ascii="Arial" w:eastAsia="Times New Roman" w:hAnsi="Arial" w:cs="Arial"/>
          <w:lang w:val="en-GB" w:eastAsia="en-GB"/>
        </w:rPr>
        <w:t xml:space="preserve">A critical review of the literature on social and leisure activity and wellbeing in later </w:t>
      </w:r>
      <w:proofErr w:type="spellStart"/>
      <w:r w:rsidRPr="00EF2F78">
        <w:rPr>
          <w:rFonts w:ascii="Arial" w:eastAsia="Times New Roman" w:hAnsi="Arial" w:cs="Arial"/>
          <w:lang w:val="en-GB" w:eastAsia="en-GB"/>
        </w:rPr>
        <w:t>life,</w:t>
      </w:r>
      <w:r w:rsidR="00663658">
        <w:rPr>
          <w:rFonts w:ascii="Arial" w:eastAsia="Times New Roman" w:hAnsi="Arial" w:cs="Arial"/>
          <w:lang w:val="en-GB" w:eastAsia="en-GB"/>
        </w:rPr>
        <w:t>’</w:t>
      </w:r>
      <w:r w:rsidRPr="00EF2F78">
        <w:rPr>
          <w:rFonts w:ascii="Arial" w:eastAsia="Times New Roman" w:hAnsi="Arial" w:cs="Arial"/>
          <w:i/>
          <w:iCs/>
          <w:lang w:val="en-GB" w:eastAsia="en-GB"/>
        </w:rPr>
        <w:t>Ageing</w:t>
      </w:r>
      <w:proofErr w:type="spellEnd"/>
      <w:r w:rsidRPr="00EF2F78">
        <w:rPr>
          <w:rFonts w:ascii="Arial" w:eastAsia="Times New Roman" w:hAnsi="Arial" w:cs="Arial"/>
          <w:i/>
          <w:iCs/>
          <w:lang w:val="en-GB" w:eastAsia="en-GB"/>
        </w:rPr>
        <w:t xml:space="preserve"> and society</w:t>
      </w:r>
      <w:r w:rsidRPr="00EF2F78">
        <w:rPr>
          <w:rFonts w:ascii="Arial" w:eastAsia="Times New Roman" w:hAnsi="Arial" w:cs="Arial"/>
          <w:lang w:val="en-GB" w:eastAsia="en-GB"/>
        </w:rPr>
        <w:t xml:space="preserve">, 31(4), pp. 683–712. Available at: </w:t>
      </w:r>
      <w:hyperlink r:id="rId14" w:history="1">
        <w:r w:rsidRPr="00EF2F78">
          <w:rPr>
            <w:rStyle w:val="Hyperlink"/>
            <w:rFonts w:ascii="Arial" w:eastAsia="Times New Roman" w:hAnsi="Arial" w:cs="Arial"/>
            <w:lang w:val="en-GB" w:eastAsia="en-GB"/>
          </w:rPr>
          <w:t>https://doi.org/10.1017/S0144686X10001091</w:t>
        </w:r>
      </w:hyperlink>
      <w:r w:rsidRPr="00EF2F78">
        <w:rPr>
          <w:rFonts w:ascii="Arial" w:eastAsia="Times New Roman" w:hAnsi="Arial" w:cs="Arial"/>
          <w:lang w:val="en-GB" w:eastAsia="en-GB"/>
        </w:rPr>
        <w:t xml:space="preserve"> </w:t>
      </w:r>
      <w:r w:rsidR="00764F20" w:rsidRPr="00EF2F78">
        <w:rPr>
          <w:rFonts w:ascii="Arial" w:eastAsia="Times New Roman" w:hAnsi="Arial" w:cs="Arial"/>
          <w:lang w:val="en-GB" w:eastAsia="en-GB"/>
        </w:rPr>
        <w:t>(Accessed: 6 March 2026).</w:t>
      </w:r>
    </w:p>
    <w:p w14:paraId="78B70DC8" w14:textId="77777777" w:rsidR="002F19AB" w:rsidRPr="00EF2F78" w:rsidRDefault="002F19AB" w:rsidP="002F19AB">
      <w:pPr>
        <w:spacing w:after="0"/>
        <w:rPr>
          <w:rFonts w:ascii="Arial" w:eastAsia="Times New Roman" w:hAnsi="Arial" w:cs="Arial"/>
          <w:lang w:val="en-GB" w:eastAsia="en-GB"/>
        </w:rPr>
      </w:pPr>
    </w:p>
    <w:p w14:paraId="463C495C" w14:textId="348E4D2F" w:rsidR="002F19AB" w:rsidRPr="00EF2F78" w:rsidRDefault="002F19AB" w:rsidP="002F19A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F2F78">
        <w:rPr>
          <w:rFonts w:ascii="Arial" w:hAnsi="Arial" w:cs="Arial"/>
          <w:color w:val="000000"/>
          <w:sz w:val="22"/>
          <w:szCs w:val="22"/>
        </w:rPr>
        <w:t>Barton, C., Sturge, G. and Harker, R. (2024) </w:t>
      </w:r>
      <w:r w:rsidRPr="00EF2F78">
        <w:rPr>
          <w:rFonts w:ascii="Arial" w:hAnsi="Arial" w:cs="Arial"/>
          <w:i/>
          <w:iCs/>
          <w:color w:val="000000"/>
          <w:sz w:val="22"/>
          <w:szCs w:val="22"/>
        </w:rPr>
        <w:t>The UK’s changing population</w:t>
      </w:r>
      <w:r w:rsidRPr="00EF2F78"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15" w:history="1">
        <w:r w:rsidRPr="00EF2F78">
          <w:rPr>
            <w:rStyle w:val="Hyperlink"/>
            <w:rFonts w:ascii="Arial" w:hAnsi="Arial" w:cs="Arial"/>
            <w:sz w:val="22"/>
            <w:szCs w:val="22"/>
          </w:rPr>
          <w:t>https://commonslibrary.parliament.uk/the-uks-changing-population</w:t>
        </w:r>
      </w:hyperlink>
      <w:r w:rsidRPr="00EF2F78">
        <w:rPr>
          <w:rFonts w:ascii="Arial" w:hAnsi="Arial" w:cs="Arial"/>
          <w:color w:val="000000"/>
          <w:sz w:val="22"/>
          <w:szCs w:val="22"/>
        </w:rPr>
        <w:t xml:space="preserve"> (Accessed: 3 March 2026).</w:t>
      </w:r>
    </w:p>
    <w:p w14:paraId="042388BE" w14:textId="77777777" w:rsidR="005B7449" w:rsidRPr="00EF2F78" w:rsidRDefault="005B7449" w:rsidP="005B7449">
      <w:pPr>
        <w:spacing w:after="0"/>
        <w:rPr>
          <w:rFonts w:ascii="Arial" w:eastAsia="Times New Roman" w:hAnsi="Arial" w:cs="Arial"/>
          <w:lang w:val="en-GB" w:eastAsia="en-GB"/>
        </w:rPr>
      </w:pPr>
    </w:p>
    <w:p w14:paraId="306FD9C3" w14:textId="186619E2" w:rsidR="002F19AB" w:rsidRPr="00EF2F78" w:rsidRDefault="005B7449" w:rsidP="005B7449">
      <w:pPr>
        <w:spacing w:after="0"/>
        <w:rPr>
          <w:rFonts w:ascii="Arial" w:eastAsia="Times New Roman" w:hAnsi="Arial" w:cs="Arial"/>
          <w:lang w:val="en-GB" w:eastAsia="en-GB"/>
        </w:rPr>
      </w:pPr>
      <w:r w:rsidRPr="00EF2F78">
        <w:rPr>
          <w:rFonts w:ascii="Arial" w:eastAsia="Times New Roman" w:hAnsi="Arial" w:cs="Arial"/>
          <w:lang w:val="en-GB" w:eastAsia="en-GB"/>
        </w:rPr>
        <w:t xml:space="preserve">Gill, T.M. </w:t>
      </w:r>
      <w:r w:rsidRPr="00EF2F78">
        <w:rPr>
          <w:rFonts w:ascii="Arial" w:eastAsia="Times New Roman" w:hAnsi="Arial" w:cs="Arial"/>
          <w:i/>
          <w:iCs/>
          <w:lang w:val="en-GB" w:eastAsia="en-GB"/>
        </w:rPr>
        <w:t>et al.</w:t>
      </w:r>
      <w:r w:rsidRPr="00EF2F78">
        <w:rPr>
          <w:rFonts w:ascii="Arial" w:eastAsia="Times New Roman" w:hAnsi="Arial" w:cs="Arial"/>
          <w:lang w:val="en-GB" w:eastAsia="en-GB"/>
        </w:rPr>
        <w:t xml:space="preserve"> (2002) </w:t>
      </w:r>
      <w:r w:rsidR="00663658">
        <w:rPr>
          <w:rFonts w:ascii="Arial" w:eastAsia="Times New Roman" w:hAnsi="Arial" w:cs="Arial"/>
          <w:lang w:val="en-GB" w:eastAsia="en-GB"/>
        </w:rPr>
        <w:t>‘</w:t>
      </w:r>
      <w:r w:rsidRPr="00EF2F78">
        <w:rPr>
          <w:rFonts w:ascii="Arial" w:eastAsia="Times New Roman" w:hAnsi="Arial" w:cs="Arial"/>
          <w:lang w:val="en-GB" w:eastAsia="en-GB"/>
        </w:rPr>
        <w:t>A Program to Prevent Functional Decline in Physically Frail, Elderly Persons Who Live at Home,</w:t>
      </w:r>
      <w:r w:rsidR="00663658">
        <w:rPr>
          <w:rFonts w:ascii="Arial" w:eastAsia="Times New Roman" w:hAnsi="Arial" w:cs="Arial"/>
          <w:lang w:val="en-GB" w:eastAsia="en-GB"/>
        </w:rPr>
        <w:t>’</w:t>
      </w:r>
      <w:r w:rsidRPr="00EF2F78">
        <w:rPr>
          <w:rFonts w:ascii="Arial" w:eastAsia="Times New Roman" w:hAnsi="Arial" w:cs="Arial"/>
          <w:lang w:val="en-GB" w:eastAsia="en-GB"/>
        </w:rPr>
        <w:t xml:space="preserve"> </w:t>
      </w:r>
      <w:r w:rsidRPr="00EF2F78">
        <w:rPr>
          <w:rFonts w:ascii="Arial" w:eastAsia="Times New Roman" w:hAnsi="Arial" w:cs="Arial"/>
          <w:i/>
          <w:iCs/>
          <w:lang w:val="en-GB" w:eastAsia="en-GB"/>
        </w:rPr>
        <w:t>The New England journal of medicine</w:t>
      </w:r>
      <w:r w:rsidRPr="00EF2F78">
        <w:rPr>
          <w:rFonts w:ascii="Arial" w:eastAsia="Times New Roman" w:hAnsi="Arial" w:cs="Arial"/>
          <w:lang w:val="en-GB" w:eastAsia="en-GB"/>
        </w:rPr>
        <w:t xml:space="preserve">, 347(14), pp. 1068–1074. Available at: </w:t>
      </w:r>
      <w:hyperlink r:id="rId16" w:history="1">
        <w:r w:rsidRPr="00EF2F78">
          <w:rPr>
            <w:rStyle w:val="Hyperlink"/>
            <w:rFonts w:ascii="Arial" w:eastAsia="Times New Roman" w:hAnsi="Arial" w:cs="Arial"/>
            <w:lang w:val="en-GB" w:eastAsia="en-GB"/>
          </w:rPr>
          <w:t>https://doi.org/10.1056/NEJMoa020423</w:t>
        </w:r>
      </w:hyperlink>
      <w:r w:rsidRPr="00EF2F78">
        <w:rPr>
          <w:rFonts w:ascii="Arial" w:eastAsia="Times New Roman" w:hAnsi="Arial" w:cs="Arial"/>
          <w:lang w:val="en-GB" w:eastAsia="en-GB"/>
        </w:rPr>
        <w:t xml:space="preserve"> ( Accessed: 6 March 2026).</w:t>
      </w:r>
    </w:p>
    <w:p w14:paraId="4139F996" w14:textId="77777777" w:rsidR="005B7449" w:rsidRPr="00EF2F78" w:rsidRDefault="005B7449" w:rsidP="005B7449">
      <w:pPr>
        <w:spacing w:after="0"/>
        <w:rPr>
          <w:rFonts w:ascii="Arial" w:eastAsia="Times New Roman" w:hAnsi="Arial" w:cs="Arial"/>
          <w:lang w:val="en-GB" w:eastAsia="en-GB"/>
        </w:rPr>
      </w:pPr>
    </w:p>
    <w:p w14:paraId="724D83D5" w14:textId="5233C530" w:rsidR="002F19AB" w:rsidRPr="00EF2F78" w:rsidRDefault="002F19AB" w:rsidP="002F19A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F2F78">
        <w:rPr>
          <w:rFonts w:ascii="Arial" w:hAnsi="Arial" w:cs="Arial"/>
          <w:color w:val="000000"/>
          <w:sz w:val="22"/>
          <w:szCs w:val="22"/>
        </w:rPr>
        <w:t>Jang, Y.J., Chang, J.H., Moon, D.U. and Jeon, H.J. (2026). Cognitive Impairment, Dementia and Depression in Older Adults. </w:t>
      </w:r>
      <w:r w:rsidRPr="00EF2F78">
        <w:rPr>
          <w:rFonts w:ascii="Arial" w:hAnsi="Arial" w:cs="Arial"/>
          <w:i/>
          <w:iCs/>
          <w:color w:val="000000"/>
          <w:sz w:val="22"/>
          <w:szCs w:val="22"/>
        </w:rPr>
        <w:t>Journal of Clinical Medicine</w:t>
      </w:r>
      <w:r w:rsidRPr="00EF2F78">
        <w:rPr>
          <w:rFonts w:ascii="Arial" w:hAnsi="Arial" w:cs="Arial"/>
          <w:color w:val="000000"/>
          <w:sz w:val="22"/>
          <w:szCs w:val="22"/>
        </w:rPr>
        <w:t>, 15(3), p.1198. doi:https://doi.org/10.3390/jcm15031198 (Accessed: 5 March 2026).</w:t>
      </w:r>
    </w:p>
    <w:p w14:paraId="448FD24B" w14:textId="77777777" w:rsidR="004A1818" w:rsidRPr="00EF2F78" w:rsidRDefault="004A1818" w:rsidP="002F19A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E8D5629" w14:textId="2720965C" w:rsidR="005C0597" w:rsidRPr="00EF2F78" w:rsidRDefault="005C0597" w:rsidP="002F19A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F2F78">
        <w:rPr>
          <w:rFonts w:ascii="Arial" w:hAnsi="Arial" w:cs="Arial"/>
          <w:color w:val="222222"/>
          <w:sz w:val="22"/>
          <w:szCs w:val="22"/>
          <w:shd w:val="clear" w:color="auto" w:fill="FFFFFF"/>
        </w:rPr>
        <w:t>Kam, P.K., 2023. Empowerment in old age: A ladder of user participation in social services for older people. </w:t>
      </w:r>
      <w:r w:rsidRPr="00EF2F7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Journal of Social Work</w:t>
      </w:r>
      <w:r w:rsidRPr="00EF2F7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EF2F7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23</w:t>
      </w:r>
      <w:r w:rsidRPr="00EF2F78">
        <w:rPr>
          <w:rFonts w:ascii="Arial" w:hAnsi="Arial" w:cs="Arial"/>
          <w:color w:val="222222"/>
          <w:sz w:val="22"/>
          <w:szCs w:val="22"/>
          <w:shd w:val="clear" w:color="auto" w:fill="FFFFFF"/>
        </w:rPr>
        <w:t>(4), pp.677-691 (Accessed: 9 March 2026).</w:t>
      </w:r>
    </w:p>
    <w:p w14:paraId="4718D63B" w14:textId="77777777" w:rsidR="002F19AB" w:rsidRPr="00EF2F78" w:rsidRDefault="002F19AB" w:rsidP="002F19A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573A8A4B" w14:textId="28350BAF" w:rsidR="002F19AB" w:rsidRPr="00EF2F78" w:rsidRDefault="002F19AB" w:rsidP="002F19AB">
      <w:pPr>
        <w:spacing w:after="0"/>
        <w:rPr>
          <w:rFonts w:ascii="Arial" w:eastAsia="Times New Roman" w:hAnsi="Arial" w:cs="Arial"/>
          <w:lang w:val="en-GB" w:eastAsia="en-GB"/>
        </w:rPr>
      </w:pPr>
      <w:r w:rsidRPr="00EF2F78">
        <w:rPr>
          <w:rFonts w:ascii="Arial" w:eastAsia="Times New Roman" w:hAnsi="Arial" w:cs="Arial"/>
          <w:lang w:val="en-GB" w:eastAsia="en-GB"/>
        </w:rPr>
        <w:t xml:space="preserve">Marczak, J. (2017) “The Care Act 2014 in England,” </w:t>
      </w:r>
      <w:r w:rsidRPr="00EF2F78">
        <w:rPr>
          <w:rFonts w:ascii="Arial" w:eastAsia="Times New Roman" w:hAnsi="Arial" w:cs="Arial"/>
          <w:i/>
          <w:iCs/>
          <w:lang w:val="en-GB" w:eastAsia="en-GB"/>
        </w:rPr>
        <w:t>Zeszyty Naukowe Ochrony Zdrowia, Zdrowie Publiczne i Zarządzanie</w:t>
      </w:r>
      <w:r w:rsidRPr="00EF2F78">
        <w:rPr>
          <w:rFonts w:ascii="Arial" w:eastAsia="Times New Roman" w:hAnsi="Arial" w:cs="Arial"/>
          <w:lang w:val="en-GB" w:eastAsia="en-GB"/>
        </w:rPr>
        <w:t xml:space="preserve">, 15(3), pp. 217–226. Available at: </w:t>
      </w:r>
      <w:hyperlink r:id="rId17" w:history="1">
        <w:r w:rsidRPr="00EF2F78">
          <w:rPr>
            <w:rStyle w:val="Hyperlink"/>
            <w:rFonts w:ascii="Arial" w:eastAsia="Times New Roman" w:hAnsi="Arial" w:cs="Arial"/>
            <w:lang w:val="en-GB" w:eastAsia="en-GB"/>
          </w:rPr>
          <w:t>https://doi.org/10.4467/20842627OZ.17.023.7803</w:t>
        </w:r>
      </w:hyperlink>
      <w:r w:rsidRPr="00EF2F78">
        <w:rPr>
          <w:rFonts w:ascii="Arial" w:eastAsia="Times New Roman" w:hAnsi="Arial" w:cs="Arial"/>
          <w:lang w:val="en-GB" w:eastAsia="en-GB"/>
        </w:rPr>
        <w:t xml:space="preserve"> (Accessed: 6 March 2026).</w:t>
      </w:r>
    </w:p>
    <w:p w14:paraId="755A6192" w14:textId="77777777" w:rsidR="002F19AB" w:rsidRPr="00EF2F78" w:rsidRDefault="002F19AB" w:rsidP="002F19AB">
      <w:pPr>
        <w:spacing w:after="0"/>
        <w:rPr>
          <w:rFonts w:ascii="Arial" w:eastAsia="Times New Roman" w:hAnsi="Arial" w:cs="Arial"/>
          <w:lang w:val="en-GB" w:eastAsia="en-GB"/>
        </w:rPr>
      </w:pPr>
    </w:p>
    <w:p w14:paraId="3365D7E5" w14:textId="160DFE43" w:rsidR="002F19AB" w:rsidRPr="00EF2F78" w:rsidRDefault="002F19AB" w:rsidP="002F19A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F2F78">
        <w:rPr>
          <w:rFonts w:ascii="Arial" w:hAnsi="Arial" w:cs="Arial"/>
          <w:color w:val="000000"/>
          <w:sz w:val="22"/>
          <w:szCs w:val="22"/>
        </w:rPr>
        <w:t xml:space="preserve">National Institute on Aging (2022) </w:t>
      </w:r>
      <w:r w:rsidRPr="00EF2F78">
        <w:rPr>
          <w:rFonts w:ascii="Arial" w:hAnsi="Arial" w:cs="Arial"/>
          <w:i/>
          <w:iCs/>
          <w:color w:val="000000"/>
          <w:sz w:val="22"/>
          <w:szCs w:val="22"/>
        </w:rPr>
        <w:t>Falls and fractures in older adults: Causes and prevention</w:t>
      </w:r>
      <w:r w:rsidRPr="00EF2F78"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18" w:history="1">
        <w:r w:rsidRPr="00EF2F78">
          <w:rPr>
            <w:rStyle w:val="Hyperlink"/>
            <w:rFonts w:ascii="Arial" w:hAnsi="Arial" w:cs="Arial"/>
            <w:sz w:val="22"/>
            <w:szCs w:val="22"/>
          </w:rPr>
          <w:t>https://www.nia.nih.gov/health/falls-and-falls-prevention/falls-and-fractures-older-adults-causes-and-prevention</w:t>
        </w:r>
      </w:hyperlink>
      <w:r w:rsidRPr="00EF2F78">
        <w:rPr>
          <w:rFonts w:ascii="Arial" w:hAnsi="Arial" w:cs="Arial"/>
          <w:color w:val="000000"/>
          <w:sz w:val="22"/>
          <w:szCs w:val="22"/>
        </w:rPr>
        <w:t xml:space="preserve"> (Accessed: 5 March 2026).</w:t>
      </w:r>
    </w:p>
    <w:p w14:paraId="18C775A0" w14:textId="77777777" w:rsidR="002F19AB" w:rsidRPr="00EF2F78" w:rsidRDefault="002F19AB" w:rsidP="002F19A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FB54340" w14:textId="31E000F8" w:rsidR="002F19AB" w:rsidRPr="00EF2F78" w:rsidRDefault="00EB6F36" w:rsidP="002F19A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F2F78">
        <w:rPr>
          <w:rFonts w:ascii="Arial" w:hAnsi="Arial" w:cs="Arial"/>
          <w:sz w:val="22"/>
          <w:szCs w:val="22"/>
        </w:rPr>
        <w:t xml:space="preserve"> </w:t>
      </w:r>
      <w:r w:rsidR="002F19AB" w:rsidRPr="00EF2F78">
        <w:rPr>
          <w:rFonts w:ascii="Arial" w:hAnsi="Arial" w:cs="Arial"/>
          <w:color w:val="000000"/>
          <w:sz w:val="22"/>
          <w:szCs w:val="22"/>
        </w:rPr>
        <w:t xml:space="preserve">‌NHS (2023) </w:t>
      </w:r>
      <w:r w:rsidR="002F19AB" w:rsidRPr="00EF2F78">
        <w:rPr>
          <w:rFonts w:ascii="Arial" w:hAnsi="Arial" w:cs="Arial"/>
          <w:i/>
          <w:iCs/>
          <w:color w:val="000000"/>
          <w:sz w:val="22"/>
          <w:szCs w:val="22"/>
        </w:rPr>
        <w:t>Introduction to care and support - Social care and support guide</w:t>
      </w:r>
      <w:r w:rsidR="002F19AB" w:rsidRPr="00EF2F78">
        <w:rPr>
          <w:rFonts w:ascii="Arial" w:hAnsi="Arial" w:cs="Arial"/>
          <w:color w:val="000000"/>
          <w:sz w:val="22"/>
          <w:szCs w:val="22"/>
        </w:rPr>
        <w:t xml:space="preserve">.  Available at: </w:t>
      </w:r>
      <w:hyperlink r:id="rId19" w:history="1">
        <w:r w:rsidR="002F19AB" w:rsidRPr="00EF2F78">
          <w:rPr>
            <w:rStyle w:val="Hyperlink"/>
            <w:rFonts w:ascii="Arial" w:hAnsi="Arial" w:cs="Arial"/>
            <w:sz w:val="22"/>
            <w:szCs w:val="22"/>
          </w:rPr>
          <w:t>https://www.nhs.uk/social-care-and-support/introduction-to-care-and-support/</w:t>
        </w:r>
      </w:hyperlink>
      <w:r w:rsidR="002F19AB" w:rsidRPr="00EF2F78">
        <w:rPr>
          <w:rFonts w:ascii="Arial" w:hAnsi="Arial" w:cs="Arial"/>
          <w:color w:val="000000"/>
          <w:sz w:val="22"/>
          <w:szCs w:val="22"/>
        </w:rPr>
        <w:t xml:space="preserve"> (Accessed: 5 March 2026).</w:t>
      </w:r>
    </w:p>
    <w:p w14:paraId="1A180FC0" w14:textId="77777777" w:rsidR="00256FB0" w:rsidRPr="00EF2F78" w:rsidRDefault="00256FB0" w:rsidP="002F19A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9F83B2B" w14:textId="1B0AF3C4" w:rsidR="008F31E4" w:rsidRDefault="00256FB0" w:rsidP="00A9094D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F2F78">
        <w:rPr>
          <w:rFonts w:ascii="Arial" w:hAnsi="Arial" w:cs="Arial"/>
          <w:color w:val="000000"/>
          <w:sz w:val="22"/>
          <w:szCs w:val="22"/>
        </w:rPr>
        <w:t xml:space="preserve">NHS England (2025) </w:t>
      </w:r>
      <w:r w:rsidRPr="00EF2F78">
        <w:rPr>
          <w:rFonts w:ascii="Arial" w:hAnsi="Arial" w:cs="Arial"/>
          <w:i/>
          <w:iCs/>
          <w:color w:val="000000"/>
          <w:sz w:val="22"/>
          <w:szCs w:val="22"/>
        </w:rPr>
        <w:t>Improving Care for Older People</w:t>
      </w:r>
      <w:r w:rsidRPr="00EF2F78"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20" w:history="1">
        <w:r w:rsidRPr="00EF2F78">
          <w:rPr>
            <w:rStyle w:val="Hyperlink"/>
            <w:rFonts w:ascii="Arial" w:hAnsi="Arial" w:cs="Arial"/>
            <w:sz w:val="22"/>
            <w:szCs w:val="22"/>
          </w:rPr>
          <w:t>https://www.england.nhs.uk/ourwork/clinical-policy/older-people/improving-care-for-older-people/</w:t>
        </w:r>
      </w:hyperlink>
      <w:r w:rsidRPr="00EF2F78">
        <w:rPr>
          <w:rFonts w:ascii="Arial" w:hAnsi="Arial" w:cs="Arial"/>
          <w:color w:val="000000"/>
          <w:sz w:val="22"/>
          <w:szCs w:val="22"/>
        </w:rPr>
        <w:t xml:space="preserve"> (Accessed: 9 March 2026).</w:t>
      </w:r>
    </w:p>
    <w:p w14:paraId="572F2D77" w14:textId="77777777" w:rsidR="008F31E4" w:rsidRDefault="008F31E4" w:rsidP="00A9094D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ED10F5D" w14:textId="577A3AFC" w:rsidR="00A9094D" w:rsidRDefault="00A9094D" w:rsidP="00A9094D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</w:t>
      </w:r>
      <w:r w:rsidRPr="001C32A9">
        <w:rPr>
          <w:rFonts w:ascii="Arial" w:hAnsi="Arial" w:cs="Arial"/>
          <w:color w:val="000000"/>
          <w:sz w:val="22"/>
          <w:szCs w:val="22"/>
        </w:rPr>
        <w:t>neclickinfo21 (2022) </w:t>
      </w:r>
      <w:r w:rsidRPr="001C32A9">
        <w:rPr>
          <w:rFonts w:ascii="Arial" w:hAnsi="Arial" w:cs="Arial"/>
          <w:i/>
          <w:iCs/>
          <w:color w:val="000000"/>
          <w:sz w:val="22"/>
          <w:szCs w:val="22"/>
        </w:rPr>
        <w:t>Empowerment in Elderly Home Care Beverly Hills In Home Caregivers</w:t>
      </w:r>
      <w:r w:rsidRPr="001C32A9"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21" w:history="1">
        <w:r w:rsidR="008F31E4" w:rsidRPr="00440278">
          <w:rPr>
            <w:rStyle w:val="Hyperlink"/>
            <w:rFonts w:ascii="Arial" w:hAnsi="Arial" w:cs="Arial"/>
            <w:sz w:val="22"/>
            <w:szCs w:val="22"/>
          </w:rPr>
          <w:t>https://abetterwayinhomecare.com/how-empower-elderly-home-care.html</w:t>
        </w:r>
      </w:hyperlink>
      <w:r w:rsidR="008F31E4">
        <w:rPr>
          <w:rFonts w:ascii="Arial" w:hAnsi="Arial" w:cs="Arial"/>
          <w:color w:val="000000"/>
          <w:sz w:val="22"/>
          <w:szCs w:val="22"/>
        </w:rPr>
        <w:t xml:space="preserve"> ( Accessed: 16 March 2026).</w:t>
      </w:r>
    </w:p>
    <w:p w14:paraId="6254FF76" w14:textId="77777777" w:rsidR="008F31E4" w:rsidRPr="001C32A9" w:rsidRDefault="008F31E4" w:rsidP="00A9094D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7BCF787" w14:textId="776FF612" w:rsidR="005765DC" w:rsidRPr="001C32A9" w:rsidRDefault="005765DC" w:rsidP="005765D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1C32A9">
        <w:rPr>
          <w:rFonts w:ascii="Arial" w:hAnsi="Arial" w:cs="Arial"/>
          <w:color w:val="000000"/>
          <w:sz w:val="22"/>
          <w:szCs w:val="22"/>
        </w:rPr>
        <w:lastRenderedPageBreak/>
        <w:t xml:space="preserve">ResearchGate (2024) </w:t>
      </w:r>
      <w:r w:rsidRPr="001C32A9">
        <w:rPr>
          <w:rFonts w:ascii="Arial" w:hAnsi="Arial" w:cs="Arial"/>
          <w:i/>
          <w:iCs/>
          <w:color w:val="000000"/>
          <w:sz w:val="22"/>
          <w:szCs w:val="22"/>
        </w:rPr>
        <w:t>Michel RAÎCHE | PhD | Université de Sherbrooke, Sherbrooke | UdeS | Center for Research on Aging | Research profile</w:t>
      </w:r>
      <w:r w:rsidRPr="001C32A9"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22" w:history="1">
        <w:r w:rsidRPr="00440278">
          <w:rPr>
            <w:rStyle w:val="Hyperlink"/>
            <w:rFonts w:ascii="Arial" w:hAnsi="Arial" w:cs="Arial"/>
            <w:sz w:val="22"/>
            <w:szCs w:val="22"/>
          </w:rPr>
          <w:t>https://www.researchgate.net/profile/Michel-Raiche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(Accessed: 16</w:t>
      </w:r>
      <w:r w:rsidR="00F61AE6">
        <w:rPr>
          <w:rFonts w:ascii="Arial" w:hAnsi="Arial" w:cs="Arial"/>
          <w:color w:val="000000"/>
          <w:sz w:val="22"/>
          <w:szCs w:val="22"/>
        </w:rPr>
        <w:t xml:space="preserve"> March 2026)</w:t>
      </w:r>
      <w:r w:rsidR="004860F2">
        <w:rPr>
          <w:rFonts w:ascii="Arial" w:hAnsi="Arial" w:cs="Arial"/>
          <w:color w:val="000000"/>
          <w:sz w:val="22"/>
          <w:szCs w:val="22"/>
        </w:rPr>
        <w:t>.</w:t>
      </w:r>
    </w:p>
    <w:p w14:paraId="02FEA172" w14:textId="77777777" w:rsidR="00F61AE6" w:rsidRDefault="00F61AE6" w:rsidP="00043F2D">
      <w:pPr>
        <w:spacing w:after="0"/>
        <w:rPr>
          <w:rFonts w:ascii="Arial" w:eastAsia="Times New Roman" w:hAnsi="Arial" w:cs="Arial"/>
          <w:lang w:val="en-GB" w:eastAsia="en-GB"/>
        </w:rPr>
      </w:pPr>
    </w:p>
    <w:p w14:paraId="2EF42AC7" w14:textId="3C65279A" w:rsidR="00043F2D" w:rsidRPr="00EF2F78" w:rsidRDefault="00043F2D" w:rsidP="00043F2D">
      <w:pPr>
        <w:spacing w:after="0"/>
        <w:rPr>
          <w:rFonts w:ascii="Arial" w:eastAsia="Times New Roman" w:hAnsi="Arial" w:cs="Arial"/>
          <w:lang w:val="en-GB" w:eastAsia="en-GB"/>
        </w:rPr>
      </w:pPr>
      <w:r w:rsidRPr="00EF2F78">
        <w:rPr>
          <w:rFonts w:ascii="Arial" w:eastAsia="Times New Roman" w:hAnsi="Arial" w:cs="Arial"/>
          <w:lang w:val="en-GB" w:eastAsia="en-GB"/>
        </w:rPr>
        <w:t xml:space="preserve">Sargeant, M. (2012) </w:t>
      </w:r>
      <w:r w:rsidR="007605A5">
        <w:rPr>
          <w:rFonts w:ascii="Arial" w:eastAsia="Times New Roman" w:hAnsi="Arial" w:cs="Arial"/>
          <w:lang w:val="en-GB" w:eastAsia="en-GB"/>
        </w:rPr>
        <w:t>‘</w:t>
      </w:r>
      <w:r w:rsidRPr="00EF2F78">
        <w:rPr>
          <w:rFonts w:ascii="Arial" w:eastAsia="Times New Roman" w:hAnsi="Arial" w:cs="Arial"/>
          <w:lang w:val="en-GB" w:eastAsia="en-GB"/>
        </w:rPr>
        <w:t>Justifying Age Discrimination,</w:t>
      </w:r>
      <w:r w:rsidR="007605A5">
        <w:rPr>
          <w:rFonts w:ascii="Arial" w:eastAsia="Times New Roman" w:hAnsi="Arial" w:cs="Arial"/>
          <w:lang w:val="en-GB" w:eastAsia="en-GB"/>
        </w:rPr>
        <w:t>’</w:t>
      </w:r>
      <w:r w:rsidRPr="00EF2F78">
        <w:rPr>
          <w:rFonts w:ascii="Arial" w:eastAsia="Times New Roman" w:hAnsi="Arial" w:cs="Arial"/>
          <w:i/>
          <w:iCs/>
          <w:lang w:val="en-GB" w:eastAsia="en-GB"/>
        </w:rPr>
        <w:t>Business law review (London)</w:t>
      </w:r>
      <w:r w:rsidRPr="00EF2F78">
        <w:rPr>
          <w:rFonts w:ascii="Arial" w:eastAsia="Times New Roman" w:hAnsi="Arial" w:cs="Arial"/>
          <w:lang w:val="en-GB" w:eastAsia="en-GB"/>
        </w:rPr>
        <w:t xml:space="preserve">, 33(Issue 8/9), pp. 204–205. Available at: </w:t>
      </w:r>
      <w:hyperlink r:id="rId23" w:history="1">
        <w:r w:rsidRPr="00EF2F78">
          <w:rPr>
            <w:rStyle w:val="Hyperlink"/>
            <w:rFonts w:ascii="Arial" w:eastAsia="Times New Roman" w:hAnsi="Arial" w:cs="Arial"/>
            <w:lang w:val="en-GB" w:eastAsia="en-GB"/>
          </w:rPr>
          <w:t>https://doi.org/10.54648/BULA2012049</w:t>
        </w:r>
      </w:hyperlink>
      <w:r w:rsidRPr="00EF2F78">
        <w:rPr>
          <w:rFonts w:ascii="Arial" w:eastAsia="Times New Roman" w:hAnsi="Arial" w:cs="Arial"/>
          <w:lang w:val="en-GB" w:eastAsia="en-GB"/>
        </w:rPr>
        <w:t xml:space="preserve"> (Accessed: </w:t>
      </w:r>
      <w:r w:rsidR="00F210AD" w:rsidRPr="00EF2F78">
        <w:rPr>
          <w:rFonts w:ascii="Arial" w:eastAsia="Times New Roman" w:hAnsi="Arial" w:cs="Arial"/>
          <w:lang w:val="en-GB" w:eastAsia="en-GB"/>
        </w:rPr>
        <w:t>6 March 2026).</w:t>
      </w:r>
    </w:p>
    <w:p w14:paraId="5D4F8E8E" w14:textId="77777777" w:rsidR="00A26D5A" w:rsidRPr="00EF2F78" w:rsidRDefault="00A26D5A" w:rsidP="00043F2D">
      <w:pPr>
        <w:spacing w:after="0"/>
        <w:rPr>
          <w:rFonts w:ascii="Arial" w:eastAsia="Times New Roman" w:hAnsi="Arial" w:cs="Arial"/>
          <w:lang w:val="en-GB" w:eastAsia="en-GB"/>
        </w:rPr>
      </w:pPr>
    </w:p>
    <w:p w14:paraId="51204921" w14:textId="4677AF0D" w:rsidR="00043F2D" w:rsidRDefault="00A26D5A" w:rsidP="002F19A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F2F78">
        <w:rPr>
          <w:rFonts w:ascii="Arial" w:hAnsi="Arial" w:cs="Arial"/>
          <w:color w:val="000000"/>
          <w:sz w:val="22"/>
          <w:szCs w:val="22"/>
        </w:rPr>
        <w:t>‌</w:t>
      </w:r>
      <w:r w:rsidR="00020573" w:rsidRPr="00EF2F78">
        <w:rPr>
          <w:rFonts w:ascii="Arial" w:hAnsi="Arial" w:cs="Arial"/>
          <w:color w:val="000000"/>
          <w:sz w:val="22"/>
          <w:szCs w:val="22"/>
        </w:rPr>
        <w:t>Science Direct (2016) </w:t>
      </w:r>
      <w:r w:rsidR="00020573" w:rsidRPr="00EF2F78">
        <w:rPr>
          <w:rFonts w:ascii="Arial" w:hAnsi="Arial" w:cs="Arial"/>
          <w:i/>
          <w:iCs/>
          <w:color w:val="000000"/>
          <w:sz w:val="22"/>
          <w:szCs w:val="22"/>
        </w:rPr>
        <w:t>Disengagement Theory - an overview | ScienceDirect Topics</w:t>
      </w:r>
      <w:r w:rsidR="00020573" w:rsidRPr="00EF2F78"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24" w:history="1">
        <w:r w:rsidR="00020573" w:rsidRPr="00EF2F78">
          <w:rPr>
            <w:rStyle w:val="Hyperlink"/>
            <w:rFonts w:ascii="Arial" w:hAnsi="Arial" w:cs="Arial"/>
            <w:sz w:val="22"/>
            <w:szCs w:val="22"/>
          </w:rPr>
          <w:t>https://www.sciencedirect.com/topics/psychology/disengagement-theory</w:t>
        </w:r>
      </w:hyperlink>
      <w:r w:rsidR="00020573" w:rsidRPr="00EF2F78">
        <w:rPr>
          <w:rFonts w:ascii="Arial" w:hAnsi="Arial" w:cs="Arial"/>
          <w:color w:val="000000"/>
          <w:sz w:val="22"/>
          <w:szCs w:val="22"/>
        </w:rPr>
        <w:t xml:space="preserve"> </w:t>
      </w:r>
      <w:r w:rsidR="006852CE" w:rsidRPr="00EF2F78">
        <w:rPr>
          <w:rFonts w:ascii="Arial" w:hAnsi="Arial" w:cs="Arial"/>
          <w:color w:val="000000"/>
          <w:sz w:val="22"/>
          <w:szCs w:val="22"/>
        </w:rPr>
        <w:t>(Accessed:12 March 2026).</w:t>
      </w:r>
    </w:p>
    <w:p w14:paraId="7D7A55C0" w14:textId="77777777" w:rsidR="007605A5" w:rsidRPr="00EF2F78" w:rsidRDefault="007605A5" w:rsidP="002F19A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3E9D17E9" w14:textId="226E159A" w:rsidR="002C6419" w:rsidRDefault="002C6419" w:rsidP="0001749D">
      <w:pPr>
        <w:spacing w:after="0"/>
        <w:rPr>
          <w:rFonts w:ascii="Arial" w:eastAsia="Times New Roman" w:hAnsi="Arial" w:cs="Arial"/>
          <w:lang w:val="en-GB" w:eastAsia="en-GB"/>
        </w:rPr>
      </w:pPr>
      <w:r w:rsidRPr="00EF2F78">
        <w:rPr>
          <w:rFonts w:ascii="Arial" w:eastAsia="Times New Roman" w:hAnsi="Arial" w:cs="Arial"/>
          <w:lang w:val="en-GB" w:eastAsia="en-GB"/>
        </w:rPr>
        <w:t xml:space="preserve">Sirizi, D. </w:t>
      </w:r>
      <w:r w:rsidRPr="00EF2F78">
        <w:rPr>
          <w:rFonts w:ascii="Arial" w:eastAsia="Times New Roman" w:hAnsi="Arial" w:cs="Arial"/>
          <w:i/>
          <w:iCs/>
          <w:lang w:val="en-GB" w:eastAsia="en-GB"/>
        </w:rPr>
        <w:t>et al.</w:t>
      </w:r>
      <w:r w:rsidRPr="00EF2F78">
        <w:rPr>
          <w:rFonts w:ascii="Arial" w:eastAsia="Times New Roman" w:hAnsi="Arial" w:cs="Arial"/>
          <w:lang w:val="en-GB" w:eastAsia="en-GB"/>
        </w:rPr>
        <w:t xml:space="preserve"> (2025) </w:t>
      </w:r>
      <w:r w:rsidR="00985680">
        <w:rPr>
          <w:rFonts w:ascii="Arial" w:eastAsia="Times New Roman" w:hAnsi="Arial" w:cs="Arial"/>
          <w:lang w:val="en-GB" w:eastAsia="en-GB"/>
        </w:rPr>
        <w:t>‘</w:t>
      </w:r>
      <w:r w:rsidRPr="00EF2F78">
        <w:rPr>
          <w:rFonts w:ascii="Arial" w:eastAsia="Times New Roman" w:hAnsi="Arial" w:cs="Arial"/>
          <w:lang w:val="en-GB" w:eastAsia="en-GB"/>
        </w:rPr>
        <w:t>Robotics and Independent Living: Insights from Older Adults with Cognitive Impairment and Their Caregivers,</w:t>
      </w:r>
      <w:r w:rsidR="00985680">
        <w:rPr>
          <w:rFonts w:ascii="Arial" w:eastAsia="Times New Roman" w:hAnsi="Arial" w:cs="Arial"/>
          <w:lang w:val="en-GB" w:eastAsia="en-GB"/>
        </w:rPr>
        <w:t>’</w:t>
      </w:r>
      <w:r w:rsidRPr="00EF2F78">
        <w:rPr>
          <w:rFonts w:ascii="Arial" w:eastAsia="Times New Roman" w:hAnsi="Arial" w:cs="Arial"/>
          <w:lang w:val="en-GB" w:eastAsia="en-GB"/>
        </w:rPr>
        <w:t xml:space="preserve"> </w:t>
      </w:r>
      <w:r w:rsidRPr="00EF2F78">
        <w:rPr>
          <w:rFonts w:ascii="Arial" w:eastAsia="Times New Roman" w:hAnsi="Arial" w:cs="Arial"/>
          <w:i/>
          <w:iCs/>
          <w:lang w:val="en-GB" w:eastAsia="en-GB"/>
        </w:rPr>
        <w:t>Alzheimer’s &amp; dementia</w:t>
      </w:r>
      <w:r w:rsidRPr="00EF2F78">
        <w:rPr>
          <w:rFonts w:ascii="Arial" w:eastAsia="Times New Roman" w:hAnsi="Arial" w:cs="Arial"/>
          <w:lang w:val="en-GB" w:eastAsia="en-GB"/>
        </w:rPr>
        <w:t xml:space="preserve">, 21(S4). Available at: </w:t>
      </w:r>
      <w:hyperlink r:id="rId25" w:history="1">
        <w:r w:rsidRPr="00EF2F78">
          <w:rPr>
            <w:rStyle w:val="Hyperlink"/>
            <w:rFonts w:ascii="Arial" w:eastAsia="Times New Roman" w:hAnsi="Arial" w:cs="Arial"/>
            <w:lang w:val="en-GB" w:eastAsia="en-GB"/>
          </w:rPr>
          <w:t>https://doi.org/10.1002/alz70858_102316</w:t>
        </w:r>
      </w:hyperlink>
      <w:r w:rsidRPr="00EF2F78">
        <w:rPr>
          <w:rFonts w:ascii="Arial" w:eastAsia="Times New Roman" w:hAnsi="Arial" w:cs="Arial"/>
          <w:lang w:val="en-GB" w:eastAsia="en-GB"/>
        </w:rPr>
        <w:t xml:space="preserve"> (Accessed: 6 March 2026).</w:t>
      </w:r>
    </w:p>
    <w:p w14:paraId="1A0E68BD" w14:textId="77777777" w:rsidR="00E65FDD" w:rsidRPr="00EF2F78" w:rsidRDefault="00E65FDD" w:rsidP="0001749D">
      <w:pPr>
        <w:spacing w:after="0"/>
        <w:rPr>
          <w:rFonts w:ascii="Arial" w:eastAsia="Times New Roman" w:hAnsi="Arial" w:cs="Arial"/>
          <w:lang w:val="en-GB" w:eastAsia="en-GB"/>
        </w:rPr>
      </w:pPr>
    </w:p>
    <w:p w14:paraId="1ADFAD67" w14:textId="64B654CF" w:rsidR="00EB6F36" w:rsidRPr="00EF2F78" w:rsidRDefault="002F19AB" w:rsidP="0039333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F2F78">
        <w:rPr>
          <w:rFonts w:ascii="Arial" w:hAnsi="Arial" w:cs="Arial"/>
          <w:color w:val="000000"/>
          <w:sz w:val="22"/>
          <w:szCs w:val="22"/>
        </w:rPr>
        <w:t>‌</w:t>
      </w:r>
      <w:r w:rsidR="00393332" w:rsidRPr="00EF2F78">
        <w:rPr>
          <w:rFonts w:ascii="Arial" w:hAnsi="Arial" w:cs="Arial"/>
          <w:color w:val="000000"/>
          <w:sz w:val="22"/>
          <w:szCs w:val="22"/>
        </w:rPr>
        <w:t xml:space="preserve">World Health Organisation (2020) </w:t>
      </w:r>
      <w:r w:rsidR="00393332" w:rsidRPr="00EF2F78">
        <w:rPr>
          <w:rFonts w:ascii="Arial" w:hAnsi="Arial" w:cs="Arial"/>
          <w:i/>
          <w:iCs/>
          <w:color w:val="000000"/>
          <w:sz w:val="22"/>
          <w:szCs w:val="22"/>
        </w:rPr>
        <w:t>Healthy ageing and functional ability</w:t>
      </w:r>
      <w:r w:rsidR="00393332" w:rsidRPr="00EF2F78">
        <w:rPr>
          <w:rFonts w:ascii="Arial" w:hAnsi="Arial" w:cs="Arial"/>
          <w:color w:val="000000"/>
          <w:sz w:val="22"/>
          <w:szCs w:val="22"/>
        </w:rPr>
        <w:t xml:space="preserve">.  Available at: </w:t>
      </w:r>
      <w:hyperlink r:id="rId26" w:history="1">
        <w:r w:rsidR="00393332" w:rsidRPr="00EF2F78">
          <w:rPr>
            <w:rStyle w:val="Hyperlink"/>
            <w:rFonts w:ascii="Arial" w:hAnsi="Arial" w:cs="Arial"/>
            <w:sz w:val="22"/>
            <w:szCs w:val="22"/>
          </w:rPr>
          <w:t>https://www.who.int/news-room/questions-and-answers/item/healthy-ageing-and-functional-ability</w:t>
        </w:r>
      </w:hyperlink>
      <w:r w:rsidR="00393332" w:rsidRPr="00EF2F78">
        <w:rPr>
          <w:rFonts w:ascii="Arial" w:hAnsi="Arial" w:cs="Arial"/>
          <w:color w:val="000000"/>
          <w:sz w:val="22"/>
          <w:szCs w:val="22"/>
        </w:rPr>
        <w:t xml:space="preserve"> (Accessed:3 March 2026).</w:t>
      </w:r>
    </w:p>
    <w:p w14:paraId="42F054D2" w14:textId="77777777" w:rsidR="009C5374" w:rsidRPr="0001749D" w:rsidRDefault="009C5374" w:rsidP="0039333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0DEC405" w14:textId="425541EE" w:rsidR="00E91C8A" w:rsidRDefault="001C12A6" w:rsidP="00E91C8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F2F78">
        <w:rPr>
          <w:rFonts w:ascii="Arial" w:hAnsi="Arial" w:cs="Arial"/>
          <w:color w:val="000000"/>
          <w:sz w:val="22"/>
          <w:szCs w:val="22"/>
        </w:rPr>
        <w:t>World Health Organization (2024)</w:t>
      </w:r>
      <w:r w:rsidR="00230106" w:rsidRPr="00EF2F78">
        <w:rPr>
          <w:rFonts w:ascii="Arial" w:hAnsi="Arial" w:cs="Arial"/>
          <w:color w:val="000000"/>
          <w:sz w:val="22"/>
          <w:szCs w:val="22"/>
        </w:rPr>
        <w:t xml:space="preserve"> </w:t>
      </w:r>
      <w:r w:rsidRPr="00EF2F78">
        <w:rPr>
          <w:rFonts w:ascii="Arial" w:hAnsi="Arial" w:cs="Arial"/>
          <w:i/>
          <w:iCs/>
          <w:color w:val="000000"/>
          <w:sz w:val="22"/>
          <w:szCs w:val="22"/>
        </w:rPr>
        <w:t>Ageing and health</w:t>
      </w:r>
      <w:r w:rsidRPr="00EF2F78"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27" w:history="1">
        <w:r w:rsidR="008977D6" w:rsidRPr="00EF2F78">
          <w:rPr>
            <w:rStyle w:val="Hyperlink"/>
            <w:rFonts w:ascii="Arial" w:hAnsi="Arial" w:cs="Arial"/>
            <w:sz w:val="22"/>
            <w:szCs w:val="22"/>
          </w:rPr>
          <w:t>https://www.who.int/news-room/fact-sheets/detail/ageing-and-health</w:t>
        </w:r>
      </w:hyperlink>
      <w:r w:rsidR="008977D6" w:rsidRPr="00EF2F78">
        <w:rPr>
          <w:rFonts w:ascii="Arial" w:hAnsi="Arial" w:cs="Arial"/>
          <w:color w:val="000000"/>
          <w:sz w:val="22"/>
          <w:szCs w:val="22"/>
        </w:rPr>
        <w:t xml:space="preserve"> (Accessed: </w:t>
      </w:r>
      <w:r w:rsidR="00367E10" w:rsidRPr="00EF2F78">
        <w:rPr>
          <w:rFonts w:ascii="Arial" w:hAnsi="Arial" w:cs="Arial"/>
          <w:color w:val="000000"/>
          <w:sz w:val="22"/>
          <w:szCs w:val="22"/>
        </w:rPr>
        <w:t>3 March 2026).</w:t>
      </w:r>
    </w:p>
    <w:p w14:paraId="337141D4" w14:textId="77777777" w:rsidR="00E65FDD" w:rsidRPr="00EF2F78" w:rsidRDefault="00E65FDD" w:rsidP="00E91C8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13B798B" w14:textId="7F0336D6" w:rsidR="009F7B05" w:rsidRPr="00EF2F78" w:rsidRDefault="009F7B05" w:rsidP="009F7B0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F2F78">
        <w:rPr>
          <w:rFonts w:ascii="Arial" w:hAnsi="Arial" w:cs="Arial"/>
          <w:color w:val="000000"/>
          <w:sz w:val="22"/>
          <w:szCs w:val="22"/>
        </w:rPr>
        <w:t>Yardley, L., Beyer, N., Hauer, K., McKee, K., Ballinger, C. and Todd, C. (2007) Recommendations for promoting the engagement of older people in activities to prevent falls. </w:t>
      </w:r>
      <w:r w:rsidRPr="00EF2F78">
        <w:rPr>
          <w:rFonts w:ascii="Arial" w:hAnsi="Arial" w:cs="Arial"/>
          <w:i/>
          <w:iCs/>
          <w:color w:val="000000"/>
          <w:sz w:val="22"/>
          <w:szCs w:val="22"/>
        </w:rPr>
        <w:t>Quality and Safety in Health Care</w:t>
      </w:r>
      <w:r w:rsidRPr="00EF2F78">
        <w:rPr>
          <w:rFonts w:ascii="Arial" w:hAnsi="Arial" w:cs="Arial"/>
          <w:color w:val="000000"/>
          <w:sz w:val="22"/>
          <w:szCs w:val="22"/>
        </w:rPr>
        <w:t>, 16(3), pp.230–234. doi:https://doi.org/10.1136/qshc.2006.019802</w:t>
      </w:r>
      <w:r w:rsidR="00EF2F78">
        <w:rPr>
          <w:rFonts w:ascii="Arial" w:hAnsi="Arial" w:cs="Arial"/>
          <w:color w:val="000000"/>
          <w:sz w:val="22"/>
          <w:szCs w:val="22"/>
        </w:rPr>
        <w:t xml:space="preserve"> </w:t>
      </w:r>
      <w:r w:rsidRPr="00EF2F78">
        <w:rPr>
          <w:rFonts w:ascii="Arial" w:hAnsi="Arial" w:cs="Arial"/>
          <w:color w:val="000000"/>
          <w:sz w:val="22"/>
          <w:szCs w:val="22"/>
        </w:rPr>
        <w:t>(Accessed: 9 March 2026).</w:t>
      </w:r>
    </w:p>
    <w:p w14:paraId="61B2745A" w14:textId="77777777" w:rsidR="009F7B05" w:rsidRPr="00EF2F78" w:rsidRDefault="009F7B05" w:rsidP="009F7B05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EF2F78">
        <w:rPr>
          <w:rFonts w:ascii="Arial" w:hAnsi="Arial" w:cs="Arial"/>
          <w:color w:val="000000"/>
          <w:sz w:val="22"/>
          <w:szCs w:val="22"/>
        </w:rPr>
        <w:t>‌</w:t>
      </w:r>
    </w:p>
    <w:p w14:paraId="518E32D6" w14:textId="77777777" w:rsidR="00E91C8A" w:rsidRPr="00EF2F78" w:rsidRDefault="00E91C8A" w:rsidP="001B086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CBF261A" w14:textId="77732338" w:rsidR="001B086B" w:rsidRPr="00EF2F78" w:rsidRDefault="001B086B" w:rsidP="001B086B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p w14:paraId="66269A79" w14:textId="2994F91C" w:rsidR="00720095" w:rsidRPr="00EF2F78" w:rsidRDefault="00720095" w:rsidP="00720095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sectPr w:rsidR="00720095" w:rsidRPr="00EF2F78" w:rsidSect="00C46111">
      <w:headerReference w:type="default" r:id="rId28"/>
      <w:headerReference w:type="first" r:id="rId29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677CB" w14:textId="77777777" w:rsidR="001377F6" w:rsidRDefault="001377F6" w:rsidP="00D210FA">
      <w:pPr>
        <w:spacing w:after="0"/>
      </w:pPr>
      <w:r>
        <w:separator/>
      </w:r>
    </w:p>
  </w:endnote>
  <w:endnote w:type="continuationSeparator" w:id="0">
    <w:p w14:paraId="5A2F2C8D" w14:textId="77777777" w:rsidR="001377F6" w:rsidRDefault="001377F6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4B285" w14:textId="77777777" w:rsidR="001377F6" w:rsidRDefault="001377F6" w:rsidP="00D210FA">
      <w:pPr>
        <w:spacing w:after="0"/>
      </w:pPr>
      <w:r>
        <w:separator/>
      </w:r>
    </w:p>
  </w:footnote>
  <w:footnote w:type="continuationSeparator" w:id="0">
    <w:p w14:paraId="1352AB47" w14:textId="77777777" w:rsidR="001377F6" w:rsidRDefault="001377F6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37E66" w14:textId="77777777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981BD" w14:textId="77777777" w:rsidR="008B0F18" w:rsidRDefault="008B0F18">
    <w:pPr>
      <w:pStyle w:val="Header"/>
    </w:pPr>
  </w:p>
  <w:p w14:paraId="63A302E7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C599C"/>
    <w:multiLevelType w:val="hybridMultilevel"/>
    <w:tmpl w:val="0CE87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D2736"/>
    <w:multiLevelType w:val="multilevel"/>
    <w:tmpl w:val="DC764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8D1015"/>
    <w:multiLevelType w:val="hybridMultilevel"/>
    <w:tmpl w:val="54746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C731D45"/>
    <w:multiLevelType w:val="hybridMultilevel"/>
    <w:tmpl w:val="23C6A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0516B92"/>
    <w:multiLevelType w:val="hybridMultilevel"/>
    <w:tmpl w:val="099E5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9528D3"/>
    <w:multiLevelType w:val="multilevel"/>
    <w:tmpl w:val="E7BA8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D6723E"/>
    <w:multiLevelType w:val="multilevel"/>
    <w:tmpl w:val="FB7C7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7A50FD"/>
    <w:multiLevelType w:val="multilevel"/>
    <w:tmpl w:val="9D6CB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EC79E8"/>
    <w:multiLevelType w:val="multilevel"/>
    <w:tmpl w:val="246E0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420E29"/>
    <w:multiLevelType w:val="multilevel"/>
    <w:tmpl w:val="BCBE3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E07A5A"/>
    <w:multiLevelType w:val="multilevel"/>
    <w:tmpl w:val="2E0A8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8920B0"/>
    <w:multiLevelType w:val="hybridMultilevel"/>
    <w:tmpl w:val="5B066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9B28D3"/>
    <w:multiLevelType w:val="multilevel"/>
    <w:tmpl w:val="AFD4C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27A4867"/>
    <w:multiLevelType w:val="multilevel"/>
    <w:tmpl w:val="C08E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4D255F9"/>
    <w:multiLevelType w:val="hybridMultilevel"/>
    <w:tmpl w:val="122EE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0B3688"/>
    <w:multiLevelType w:val="hybridMultilevel"/>
    <w:tmpl w:val="1CFE98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0E675D"/>
    <w:multiLevelType w:val="hybridMultilevel"/>
    <w:tmpl w:val="422AC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16424D"/>
    <w:multiLevelType w:val="multilevel"/>
    <w:tmpl w:val="A7141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CD56A4"/>
    <w:multiLevelType w:val="hybridMultilevel"/>
    <w:tmpl w:val="4A147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474B28"/>
    <w:multiLevelType w:val="multilevel"/>
    <w:tmpl w:val="11347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684AC8"/>
    <w:multiLevelType w:val="hybridMultilevel"/>
    <w:tmpl w:val="34946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140E13"/>
    <w:multiLevelType w:val="hybridMultilevel"/>
    <w:tmpl w:val="3E6C3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833CDA"/>
    <w:multiLevelType w:val="hybridMultilevel"/>
    <w:tmpl w:val="75804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9274C0"/>
    <w:multiLevelType w:val="hybridMultilevel"/>
    <w:tmpl w:val="0FE896E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75702631"/>
    <w:multiLevelType w:val="hybridMultilevel"/>
    <w:tmpl w:val="0BEE2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456104"/>
    <w:multiLevelType w:val="hybridMultilevel"/>
    <w:tmpl w:val="5BCE7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B038B4"/>
    <w:multiLevelType w:val="hybridMultilevel"/>
    <w:tmpl w:val="FF74A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E153EA"/>
    <w:multiLevelType w:val="hybridMultilevel"/>
    <w:tmpl w:val="2048C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E74CEA"/>
    <w:multiLevelType w:val="hybridMultilevel"/>
    <w:tmpl w:val="C76E790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0760089">
    <w:abstractNumId w:val="5"/>
  </w:num>
  <w:num w:numId="2" w16cid:durableId="1627932057">
    <w:abstractNumId w:val="3"/>
  </w:num>
  <w:num w:numId="3" w16cid:durableId="975572766">
    <w:abstractNumId w:val="34"/>
  </w:num>
  <w:num w:numId="4" w16cid:durableId="623653246">
    <w:abstractNumId w:val="35"/>
  </w:num>
  <w:num w:numId="5" w16cid:durableId="2033533346">
    <w:abstractNumId w:val="10"/>
  </w:num>
  <w:num w:numId="6" w16cid:durableId="799150309">
    <w:abstractNumId w:val="8"/>
  </w:num>
  <w:num w:numId="7" w16cid:durableId="1693994938">
    <w:abstractNumId w:val="21"/>
  </w:num>
  <w:num w:numId="8" w16cid:durableId="952982560">
    <w:abstractNumId w:val="33"/>
  </w:num>
  <w:num w:numId="9" w16cid:durableId="1292785634">
    <w:abstractNumId w:val="1"/>
  </w:num>
  <w:num w:numId="10" w16cid:durableId="1733772021">
    <w:abstractNumId w:val="31"/>
  </w:num>
  <w:num w:numId="11" w16cid:durableId="1474905572">
    <w:abstractNumId w:val="30"/>
  </w:num>
  <w:num w:numId="12" w16cid:durableId="370499986">
    <w:abstractNumId w:val="28"/>
  </w:num>
  <w:num w:numId="13" w16cid:durableId="1870606901">
    <w:abstractNumId w:val="23"/>
  </w:num>
  <w:num w:numId="14" w16cid:durableId="668756601">
    <w:abstractNumId w:val="20"/>
  </w:num>
  <w:num w:numId="15" w16cid:durableId="766579599">
    <w:abstractNumId w:val="16"/>
  </w:num>
  <w:num w:numId="16" w16cid:durableId="501045129">
    <w:abstractNumId w:val="27"/>
  </w:num>
  <w:num w:numId="17" w16cid:durableId="1166095793">
    <w:abstractNumId w:val="29"/>
  </w:num>
  <w:num w:numId="18" w16cid:durableId="2144540998">
    <w:abstractNumId w:val="14"/>
  </w:num>
  <w:num w:numId="19" w16cid:durableId="1442452182">
    <w:abstractNumId w:val="24"/>
  </w:num>
  <w:num w:numId="20" w16cid:durableId="1885825237">
    <w:abstractNumId w:val="12"/>
  </w:num>
  <w:num w:numId="21" w16cid:durableId="284043870">
    <w:abstractNumId w:val="2"/>
  </w:num>
  <w:num w:numId="22" w16cid:durableId="809520632">
    <w:abstractNumId w:val="32"/>
  </w:num>
  <w:num w:numId="23" w16cid:durableId="1898856466">
    <w:abstractNumId w:val="22"/>
  </w:num>
  <w:num w:numId="24" w16cid:durableId="1324622300">
    <w:abstractNumId w:val="11"/>
  </w:num>
  <w:num w:numId="25" w16cid:durableId="43994776">
    <w:abstractNumId w:val="19"/>
  </w:num>
  <w:num w:numId="26" w16cid:durableId="1811821501">
    <w:abstractNumId w:val="17"/>
  </w:num>
  <w:num w:numId="27" w16cid:durableId="507864943">
    <w:abstractNumId w:val="9"/>
  </w:num>
  <w:num w:numId="28" w16cid:durableId="2081638792">
    <w:abstractNumId w:val="7"/>
  </w:num>
  <w:num w:numId="29" w16cid:durableId="1269894558">
    <w:abstractNumId w:val="4"/>
  </w:num>
  <w:num w:numId="30" w16cid:durableId="1223179256">
    <w:abstractNumId w:val="13"/>
  </w:num>
  <w:num w:numId="31" w16cid:durableId="1954283755">
    <w:abstractNumId w:val="25"/>
  </w:num>
  <w:num w:numId="32" w16cid:durableId="671299786">
    <w:abstractNumId w:val="26"/>
  </w:num>
  <w:num w:numId="33" w16cid:durableId="385572487">
    <w:abstractNumId w:val="6"/>
  </w:num>
  <w:num w:numId="34" w16cid:durableId="1540899315">
    <w:abstractNumId w:val="18"/>
  </w:num>
  <w:num w:numId="35" w16cid:durableId="624581072">
    <w:abstractNumId w:val="15"/>
  </w:num>
  <w:num w:numId="36" w16cid:durableId="2026856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5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oNotTrackMoves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3C19"/>
    <w:rsid w:val="00002366"/>
    <w:rsid w:val="00006C6A"/>
    <w:rsid w:val="00012CA7"/>
    <w:rsid w:val="0001749D"/>
    <w:rsid w:val="00020573"/>
    <w:rsid w:val="0002220D"/>
    <w:rsid w:val="00023293"/>
    <w:rsid w:val="00033322"/>
    <w:rsid w:val="00036757"/>
    <w:rsid w:val="000371C9"/>
    <w:rsid w:val="00043F2D"/>
    <w:rsid w:val="00056906"/>
    <w:rsid w:val="00061977"/>
    <w:rsid w:val="00071ED7"/>
    <w:rsid w:val="00072C75"/>
    <w:rsid w:val="00073A5E"/>
    <w:rsid w:val="00074E44"/>
    <w:rsid w:val="00075E8C"/>
    <w:rsid w:val="0008782A"/>
    <w:rsid w:val="000A065A"/>
    <w:rsid w:val="000A2401"/>
    <w:rsid w:val="000A4F0B"/>
    <w:rsid w:val="000B083F"/>
    <w:rsid w:val="000C51B6"/>
    <w:rsid w:val="000C789C"/>
    <w:rsid w:val="000D11EE"/>
    <w:rsid w:val="000D4CAE"/>
    <w:rsid w:val="000D4E45"/>
    <w:rsid w:val="000D6714"/>
    <w:rsid w:val="000E2F62"/>
    <w:rsid w:val="000E5C94"/>
    <w:rsid w:val="000E6753"/>
    <w:rsid w:val="000E6FE4"/>
    <w:rsid w:val="000F5201"/>
    <w:rsid w:val="000F59DF"/>
    <w:rsid w:val="00105354"/>
    <w:rsid w:val="00106FC5"/>
    <w:rsid w:val="0011566F"/>
    <w:rsid w:val="00120DEC"/>
    <w:rsid w:val="00123C19"/>
    <w:rsid w:val="0012620D"/>
    <w:rsid w:val="00127F31"/>
    <w:rsid w:val="00131A99"/>
    <w:rsid w:val="001377F6"/>
    <w:rsid w:val="0014097E"/>
    <w:rsid w:val="00150AE3"/>
    <w:rsid w:val="0015316F"/>
    <w:rsid w:val="001561DC"/>
    <w:rsid w:val="00162CE8"/>
    <w:rsid w:val="001668BA"/>
    <w:rsid w:val="00166B64"/>
    <w:rsid w:val="0018268E"/>
    <w:rsid w:val="00194E2D"/>
    <w:rsid w:val="001A1648"/>
    <w:rsid w:val="001A672F"/>
    <w:rsid w:val="001A6ABA"/>
    <w:rsid w:val="001B086B"/>
    <w:rsid w:val="001B5C07"/>
    <w:rsid w:val="001C0DC4"/>
    <w:rsid w:val="001C12A6"/>
    <w:rsid w:val="001C55B6"/>
    <w:rsid w:val="001D53FF"/>
    <w:rsid w:val="001D6CC4"/>
    <w:rsid w:val="001E3280"/>
    <w:rsid w:val="001E612A"/>
    <w:rsid w:val="001E6CD5"/>
    <w:rsid w:val="001E7ED1"/>
    <w:rsid w:val="001F05AB"/>
    <w:rsid w:val="0020586F"/>
    <w:rsid w:val="00206405"/>
    <w:rsid w:val="00210833"/>
    <w:rsid w:val="00211565"/>
    <w:rsid w:val="00213888"/>
    <w:rsid w:val="00225D45"/>
    <w:rsid w:val="00230106"/>
    <w:rsid w:val="00247254"/>
    <w:rsid w:val="00253267"/>
    <w:rsid w:val="00256A30"/>
    <w:rsid w:val="00256FB0"/>
    <w:rsid w:val="002739AB"/>
    <w:rsid w:val="002823CD"/>
    <w:rsid w:val="00287787"/>
    <w:rsid w:val="00291685"/>
    <w:rsid w:val="002A6189"/>
    <w:rsid w:val="002B07DC"/>
    <w:rsid w:val="002B0A3D"/>
    <w:rsid w:val="002C6419"/>
    <w:rsid w:val="002F19AB"/>
    <w:rsid w:val="002F2FCF"/>
    <w:rsid w:val="002F50EE"/>
    <w:rsid w:val="003007A7"/>
    <w:rsid w:val="00302809"/>
    <w:rsid w:val="00317640"/>
    <w:rsid w:val="0032080B"/>
    <w:rsid w:val="00322E38"/>
    <w:rsid w:val="003257E1"/>
    <w:rsid w:val="00325DEC"/>
    <w:rsid w:val="00346C78"/>
    <w:rsid w:val="00346FFA"/>
    <w:rsid w:val="00351634"/>
    <w:rsid w:val="00361CCC"/>
    <w:rsid w:val="00367E10"/>
    <w:rsid w:val="00385E40"/>
    <w:rsid w:val="0038706E"/>
    <w:rsid w:val="00392CF6"/>
    <w:rsid w:val="00393332"/>
    <w:rsid w:val="00397AB3"/>
    <w:rsid w:val="003A3069"/>
    <w:rsid w:val="003B2705"/>
    <w:rsid w:val="003B384E"/>
    <w:rsid w:val="003B6447"/>
    <w:rsid w:val="003C20B5"/>
    <w:rsid w:val="003C3A84"/>
    <w:rsid w:val="003D2E27"/>
    <w:rsid w:val="003E545F"/>
    <w:rsid w:val="003E5666"/>
    <w:rsid w:val="003E6EDB"/>
    <w:rsid w:val="003F03D2"/>
    <w:rsid w:val="003F1E1A"/>
    <w:rsid w:val="003F6642"/>
    <w:rsid w:val="003F6D6A"/>
    <w:rsid w:val="004045E5"/>
    <w:rsid w:val="0040635C"/>
    <w:rsid w:val="00406E55"/>
    <w:rsid w:val="0041464C"/>
    <w:rsid w:val="00416CF9"/>
    <w:rsid w:val="00421496"/>
    <w:rsid w:val="00422C27"/>
    <w:rsid w:val="00423A85"/>
    <w:rsid w:val="0043546C"/>
    <w:rsid w:val="0044367C"/>
    <w:rsid w:val="0044422B"/>
    <w:rsid w:val="004535F8"/>
    <w:rsid w:val="00462E33"/>
    <w:rsid w:val="00463D10"/>
    <w:rsid w:val="004642F0"/>
    <w:rsid w:val="004645F8"/>
    <w:rsid w:val="00467189"/>
    <w:rsid w:val="00467778"/>
    <w:rsid w:val="004720F4"/>
    <w:rsid w:val="00480198"/>
    <w:rsid w:val="00483254"/>
    <w:rsid w:val="00483590"/>
    <w:rsid w:val="0048560A"/>
    <w:rsid w:val="004860F2"/>
    <w:rsid w:val="0049273D"/>
    <w:rsid w:val="004A1818"/>
    <w:rsid w:val="004B70D7"/>
    <w:rsid w:val="004B75C4"/>
    <w:rsid w:val="004C65E2"/>
    <w:rsid w:val="004D258C"/>
    <w:rsid w:val="004D5C17"/>
    <w:rsid w:val="004D7152"/>
    <w:rsid w:val="004D7B20"/>
    <w:rsid w:val="004E72C6"/>
    <w:rsid w:val="004F5917"/>
    <w:rsid w:val="00500564"/>
    <w:rsid w:val="0050200C"/>
    <w:rsid w:val="0051102B"/>
    <w:rsid w:val="005128DE"/>
    <w:rsid w:val="00515161"/>
    <w:rsid w:val="0051706A"/>
    <w:rsid w:val="00517812"/>
    <w:rsid w:val="0052654E"/>
    <w:rsid w:val="0052749C"/>
    <w:rsid w:val="005313A9"/>
    <w:rsid w:val="00537608"/>
    <w:rsid w:val="005428BF"/>
    <w:rsid w:val="0054358C"/>
    <w:rsid w:val="00545744"/>
    <w:rsid w:val="00545FBE"/>
    <w:rsid w:val="00550954"/>
    <w:rsid w:val="0055399F"/>
    <w:rsid w:val="00553EE0"/>
    <w:rsid w:val="00565B8E"/>
    <w:rsid w:val="005765DC"/>
    <w:rsid w:val="005838BC"/>
    <w:rsid w:val="0058671D"/>
    <w:rsid w:val="005A3B1E"/>
    <w:rsid w:val="005A400D"/>
    <w:rsid w:val="005A4472"/>
    <w:rsid w:val="005B446F"/>
    <w:rsid w:val="005B4C7C"/>
    <w:rsid w:val="005B57E1"/>
    <w:rsid w:val="005B7449"/>
    <w:rsid w:val="005C0597"/>
    <w:rsid w:val="005C6030"/>
    <w:rsid w:val="005C7198"/>
    <w:rsid w:val="005E2AAE"/>
    <w:rsid w:val="005E31A8"/>
    <w:rsid w:val="005E54EE"/>
    <w:rsid w:val="005E61E0"/>
    <w:rsid w:val="005E6A12"/>
    <w:rsid w:val="005F0F31"/>
    <w:rsid w:val="006024ED"/>
    <w:rsid w:val="006054FC"/>
    <w:rsid w:val="006173E3"/>
    <w:rsid w:val="0061793F"/>
    <w:rsid w:val="0062123A"/>
    <w:rsid w:val="00624AA7"/>
    <w:rsid w:val="00634071"/>
    <w:rsid w:val="0063756C"/>
    <w:rsid w:val="00645E04"/>
    <w:rsid w:val="006518F3"/>
    <w:rsid w:val="00654237"/>
    <w:rsid w:val="00654293"/>
    <w:rsid w:val="00654D08"/>
    <w:rsid w:val="006558EE"/>
    <w:rsid w:val="00655A01"/>
    <w:rsid w:val="00656E5E"/>
    <w:rsid w:val="006605F8"/>
    <w:rsid w:val="00663658"/>
    <w:rsid w:val="006676A1"/>
    <w:rsid w:val="0068100B"/>
    <w:rsid w:val="00681305"/>
    <w:rsid w:val="006833BD"/>
    <w:rsid w:val="006852CE"/>
    <w:rsid w:val="00690382"/>
    <w:rsid w:val="006918C3"/>
    <w:rsid w:val="006A32D1"/>
    <w:rsid w:val="006A5953"/>
    <w:rsid w:val="006A5A04"/>
    <w:rsid w:val="006B635D"/>
    <w:rsid w:val="006B66C1"/>
    <w:rsid w:val="006C00D0"/>
    <w:rsid w:val="006C4C9A"/>
    <w:rsid w:val="006C6B7E"/>
    <w:rsid w:val="006D2642"/>
    <w:rsid w:val="006D2FF1"/>
    <w:rsid w:val="006D3857"/>
    <w:rsid w:val="006E0021"/>
    <w:rsid w:val="006E2D42"/>
    <w:rsid w:val="006F71B8"/>
    <w:rsid w:val="0070223F"/>
    <w:rsid w:val="00716173"/>
    <w:rsid w:val="00720095"/>
    <w:rsid w:val="00720FEE"/>
    <w:rsid w:val="00724BF5"/>
    <w:rsid w:val="00734B72"/>
    <w:rsid w:val="00741CF0"/>
    <w:rsid w:val="007423A5"/>
    <w:rsid w:val="00742C55"/>
    <w:rsid w:val="00744956"/>
    <w:rsid w:val="00752501"/>
    <w:rsid w:val="00755658"/>
    <w:rsid w:val="00757285"/>
    <w:rsid w:val="007605A5"/>
    <w:rsid w:val="00764B6F"/>
    <w:rsid w:val="00764F20"/>
    <w:rsid w:val="00767CB1"/>
    <w:rsid w:val="00775BE0"/>
    <w:rsid w:val="007A14AA"/>
    <w:rsid w:val="007A632E"/>
    <w:rsid w:val="007B05BC"/>
    <w:rsid w:val="007B37E2"/>
    <w:rsid w:val="007B4A0D"/>
    <w:rsid w:val="007B4EC7"/>
    <w:rsid w:val="007C688C"/>
    <w:rsid w:val="007C7210"/>
    <w:rsid w:val="007C7319"/>
    <w:rsid w:val="007D2B7D"/>
    <w:rsid w:val="007D364A"/>
    <w:rsid w:val="007D3B5A"/>
    <w:rsid w:val="007D43B3"/>
    <w:rsid w:val="007D5CDE"/>
    <w:rsid w:val="007D6E49"/>
    <w:rsid w:val="007E1A62"/>
    <w:rsid w:val="007E302F"/>
    <w:rsid w:val="007E7754"/>
    <w:rsid w:val="007F0C42"/>
    <w:rsid w:val="007F20B4"/>
    <w:rsid w:val="007F4418"/>
    <w:rsid w:val="007F525E"/>
    <w:rsid w:val="007F5759"/>
    <w:rsid w:val="007F636F"/>
    <w:rsid w:val="0080688F"/>
    <w:rsid w:val="00821D97"/>
    <w:rsid w:val="0082695D"/>
    <w:rsid w:val="0083044C"/>
    <w:rsid w:val="008336DB"/>
    <w:rsid w:val="00835F75"/>
    <w:rsid w:val="00840185"/>
    <w:rsid w:val="00844DCE"/>
    <w:rsid w:val="00846EC9"/>
    <w:rsid w:val="00847CFA"/>
    <w:rsid w:val="0085182D"/>
    <w:rsid w:val="008523E6"/>
    <w:rsid w:val="00866F34"/>
    <w:rsid w:val="00867E5F"/>
    <w:rsid w:val="008709F5"/>
    <w:rsid w:val="00877A91"/>
    <w:rsid w:val="008834A9"/>
    <w:rsid w:val="00884E86"/>
    <w:rsid w:val="008927FF"/>
    <w:rsid w:val="0089448B"/>
    <w:rsid w:val="008977D6"/>
    <w:rsid w:val="008A2A18"/>
    <w:rsid w:val="008A5FA5"/>
    <w:rsid w:val="008A7314"/>
    <w:rsid w:val="008A75AB"/>
    <w:rsid w:val="008B0F18"/>
    <w:rsid w:val="008B2555"/>
    <w:rsid w:val="008B3611"/>
    <w:rsid w:val="008D0C80"/>
    <w:rsid w:val="008D61DD"/>
    <w:rsid w:val="008D6C80"/>
    <w:rsid w:val="008E2A31"/>
    <w:rsid w:val="008E3921"/>
    <w:rsid w:val="008F0527"/>
    <w:rsid w:val="008F25B8"/>
    <w:rsid w:val="008F2D56"/>
    <w:rsid w:val="008F31E4"/>
    <w:rsid w:val="0090027B"/>
    <w:rsid w:val="0090088E"/>
    <w:rsid w:val="00901629"/>
    <w:rsid w:val="00905238"/>
    <w:rsid w:val="009059BA"/>
    <w:rsid w:val="00907CAC"/>
    <w:rsid w:val="00913C8D"/>
    <w:rsid w:val="00931B43"/>
    <w:rsid w:val="009438E5"/>
    <w:rsid w:val="0094564F"/>
    <w:rsid w:val="00946614"/>
    <w:rsid w:val="0094702A"/>
    <w:rsid w:val="00947E6A"/>
    <w:rsid w:val="0095184F"/>
    <w:rsid w:val="00956256"/>
    <w:rsid w:val="00960108"/>
    <w:rsid w:val="00964C0E"/>
    <w:rsid w:val="00967DAB"/>
    <w:rsid w:val="00976F82"/>
    <w:rsid w:val="00977FE0"/>
    <w:rsid w:val="0098027C"/>
    <w:rsid w:val="00982BDB"/>
    <w:rsid w:val="0098541D"/>
    <w:rsid w:val="00985680"/>
    <w:rsid w:val="00990E76"/>
    <w:rsid w:val="00991A53"/>
    <w:rsid w:val="00991CE6"/>
    <w:rsid w:val="00994408"/>
    <w:rsid w:val="0099651D"/>
    <w:rsid w:val="00996F4E"/>
    <w:rsid w:val="009A4C41"/>
    <w:rsid w:val="009A500C"/>
    <w:rsid w:val="009A757F"/>
    <w:rsid w:val="009B5292"/>
    <w:rsid w:val="009C156D"/>
    <w:rsid w:val="009C1951"/>
    <w:rsid w:val="009C5374"/>
    <w:rsid w:val="009D1970"/>
    <w:rsid w:val="009D2709"/>
    <w:rsid w:val="009D422C"/>
    <w:rsid w:val="009E5716"/>
    <w:rsid w:val="009F71FE"/>
    <w:rsid w:val="009F7B05"/>
    <w:rsid w:val="00A014AC"/>
    <w:rsid w:val="00A03004"/>
    <w:rsid w:val="00A065CC"/>
    <w:rsid w:val="00A07E21"/>
    <w:rsid w:val="00A1511A"/>
    <w:rsid w:val="00A162EF"/>
    <w:rsid w:val="00A21EC9"/>
    <w:rsid w:val="00A26D5A"/>
    <w:rsid w:val="00A31F33"/>
    <w:rsid w:val="00A4222B"/>
    <w:rsid w:val="00A45A1A"/>
    <w:rsid w:val="00A70A62"/>
    <w:rsid w:val="00A71DA8"/>
    <w:rsid w:val="00A75F5C"/>
    <w:rsid w:val="00A844D6"/>
    <w:rsid w:val="00A9094D"/>
    <w:rsid w:val="00A9368D"/>
    <w:rsid w:val="00A955D3"/>
    <w:rsid w:val="00AA3065"/>
    <w:rsid w:val="00AA3B5E"/>
    <w:rsid w:val="00AB1210"/>
    <w:rsid w:val="00AB3AFE"/>
    <w:rsid w:val="00AB6424"/>
    <w:rsid w:val="00AB770D"/>
    <w:rsid w:val="00AC5928"/>
    <w:rsid w:val="00AD7813"/>
    <w:rsid w:val="00AE047E"/>
    <w:rsid w:val="00AE20FF"/>
    <w:rsid w:val="00AF2088"/>
    <w:rsid w:val="00AF214E"/>
    <w:rsid w:val="00AF4947"/>
    <w:rsid w:val="00AF5FB0"/>
    <w:rsid w:val="00B0058C"/>
    <w:rsid w:val="00B0080A"/>
    <w:rsid w:val="00B0538C"/>
    <w:rsid w:val="00B104EF"/>
    <w:rsid w:val="00B20C15"/>
    <w:rsid w:val="00B305CF"/>
    <w:rsid w:val="00B325DF"/>
    <w:rsid w:val="00B37AB8"/>
    <w:rsid w:val="00B41542"/>
    <w:rsid w:val="00B418DE"/>
    <w:rsid w:val="00B42636"/>
    <w:rsid w:val="00B47FE7"/>
    <w:rsid w:val="00B60404"/>
    <w:rsid w:val="00B67824"/>
    <w:rsid w:val="00B8312F"/>
    <w:rsid w:val="00B8404A"/>
    <w:rsid w:val="00B9008E"/>
    <w:rsid w:val="00BA0BBE"/>
    <w:rsid w:val="00BB3F27"/>
    <w:rsid w:val="00BB4635"/>
    <w:rsid w:val="00BD4A75"/>
    <w:rsid w:val="00BD6901"/>
    <w:rsid w:val="00BE15BA"/>
    <w:rsid w:val="00BE362C"/>
    <w:rsid w:val="00BF69B9"/>
    <w:rsid w:val="00C20ED0"/>
    <w:rsid w:val="00C2309E"/>
    <w:rsid w:val="00C26176"/>
    <w:rsid w:val="00C31D4C"/>
    <w:rsid w:val="00C348A8"/>
    <w:rsid w:val="00C357CB"/>
    <w:rsid w:val="00C46111"/>
    <w:rsid w:val="00C54638"/>
    <w:rsid w:val="00C54E50"/>
    <w:rsid w:val="00C5594B"/>
    <w:rsid w:val="00C6135C"/>
    <w:rsid w:val="00C61676"/>
    <w:rsid w:val="00C64DF7"/>
    <w:rsid w:val="00C70EC5"/>
    <w:rsid w:val="00C77516"/>
    <w:rsid w:val="00C80824"/>
    <w:rsid w:val="00C83332"/>
    <w:rsid w:val="00C9381E"/>
    <w:rsid w:val="00C95E04"/>
    <w:rsid w:val="00CB45B9"/>
    <w:rsid w:val="00CC0A8F"/>
    <w:rsid w:val="00CC24B6"/>
    <w:rsid w:val="00CD2095"/>
    <w:rsid w:val="00CD3A64"/>
    <w:rsid w:val="00CD3EDE"/>
    <w:rsid w:val="00CD5EFD"/>
    <w:rsid w:val="00CE08CD"/>
    <w:rsid w:val="00CF0ECD"/>
    <w:rsid w:val="00D00509"/>
    <w:rsid w:val="00D02624"/>
    <w:rsid w:val="00D05B4C"/>
    <w:rsid w:val="00D06318"/>
    <w:rsid w:val="00D0664A"/>
    <w:rsid w:val="00D12508"/>
    <w:rsid w:val="00D13102"/>
    <w:rsid w:val="00D20991"/>
    <w:rsid w:val="00D210FA"/>
    <w:rsid w:val="00D30F1D"/>
    <w:rsid w:val="00D36B33"/>
    <w:rsid w:val="00D40380"/>
    <w:rsid w:val="00D42022"/>
    <w:rsid w:val="00D52B89"/>
    <w:rsid w:val="00D57231"/>
    <w:rsid w:val="00D62DF6"/>
    <w:rsid w:val="00D6775B"/>
    <w:rsid w:val="00D70144"/>
    <w:rsid w:val="00D765DD"/>
    <w:rsid w:val="00D76F63"/>
    <w:rsid w:val="00D87B48"/>
    <w:rsid w:val="00D91203"/>
    <w:rsid w:val="00D94FD1"/>
    <w:rsid w:val="00DA4FDC"/>
    <w:rsid w:val="00DA5928"/>
    <w:rsid w:val="00DA5E87"/>
    <w:rsid w:val="00DB0EE3"/>
    <w:rsid w:val="00DC00BD"/>
    <w:rsid w:val="00DC2E3F"/>
    <w:rsid w:val="00DC3D76"/>
    <w:rsid w:val="00DC7187"/>
    <w:rsid w:val="00DD2E54"/>
    <w:rsid w:val="00DD4D04"/>
    <w:rsid w:val="00DD6F63"/>
    <w:rsid w:val="00DE0277"/>
    <w:rsid w:val="00DE4C81"/>
    <w:rsid w:val="00DF16CC"/>
    <w:rsid w:val="00DF69C9"/>
    <w:rsid w:val="00E0584D"/>
    <w:rsid w:val="00E23877"/>
    <w:rsid w:val="00E304FB"/>
    <w:rsid w:val="00E41692"/>
    <w:rsid w:val="00E41D6F"/>
    <w:rsid w:val="00E457FD"/>
    <w:rsid w:val="00E54C75"/>
    <w:rsid w:val="00E55D74"/>
    <w:rsid w:val="00E601CC"/>
    <w:rsid w:val="00E63F4D"/>
    <w:rsid w:val="00E65B85"/>
    <w:rsid w:val="00E65FDD"/>
    <w:rsid w:val="00E81234"/>
    <w:rsid w:val="00E8403E"/>
    <w:rsid w:val="00E871B8"/>
    <w:rsid w:val="00E9037E"/>
    <w:rsid w:val="00E91C8A"/>
    <w:rsid w:val="00E932BE"/>
    <w:rsid w:val="00E93F6E"/>
    <w:rsid w:val="00EA120D"/>
    <w:rsid w:val="00EA49C3"/>
    <w:rsid w:val="00EA690E"/>
    <w:rsid w:val="00EB1439"/>
    <w:rsid w:val="00EB5E14"/>
    <w:rsid w:val="00EB6F36"/>
    <w:rsid w:val="00EB72B3"/>
    <w:rsid w:val="00EC57CA"/>
    <w:rsid w:val="00ED1049"/>
    <w:rsid w:val="00ED3DFB"/>
    <w:rsid w:val="00ED4B96"/>
    <w:rsid w:val="00EE19D9"/>
    <w:rsid w:val="00EE6BA4"/>
    <w:rsid w:val="00EF2555"/>
    <w:rsid w:val="00EF26FC"/>
    <w:rsid w:val="00EF2F78"/>
    <w:rsid w:val="00EF7687"/>
    <w:rsid w:val="00F10062"/>
    <w:rsid w:val="00F16D22"/>
    <w:rsid w:val="00F210AD"/>
    <w:rsid w:val="00F21269"/>
    <w:rsid w:val="00F37523"/>
    <w:rsid w:val="00F50168"/>
    <w:rsid w:val="00F50D34"/>
    <w:rsid w:val="00F55548"/>
    <w:rsid w:val="00F557F6"/>
    <w:rsid w:val="00F61360"/>
    <w:rsid w:val="00F61AE6"/>
    <w:rsid w:val="00F672DC"/>
    <w:rsid w:val="00F74D38"/>
    <w:rsid w:val="00F82FE1"/>
    <w:rsid w:val="00F848DB"/>
    <w:rsid w:val="00F965D0"/>
    <w:rsid w:val="00FA5888"/>
    <w:rsid w:val="00FA7394"/>
    <w:rsid w:val="00FB32BC"/>
    <w:rsid w:val="00FB49B9"/>
    <w:rsid w:val="00FB7F6C"/>
    <w:rsid w:val="00FC538A"/>
    <w:rsid w:val="00FD2792"/>
    <w:rsid w:val="00FD6B94"/>
    <w:rsid w:val="00FE2B9F"/>
    <w:rsid w:val="00FE338C"/>
    <w:rsid w:val="00FE5DE3"/>
    <w:rsid w:val="00FE7D33"/>
    <w:rsid w:val="00FF3CF0"/>
    <w:rsid w:val="00FF4842"/>
    <w:rsid w:val="00FF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39FA6799"/>
  <w14:defaultImageDpi w14:val="32767"/>
  <w15:chartTrackingRefBased/>
  <w15:docId w15:val="{4497CC1B-106B-423E-AD0C-B1196D8B1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Schoolbook" w:eastAsia="Century Schoolbook" w:hAnsi="Century Schoolbook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  <w:pPr>
      <w:spacing w:after="22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b/>
      <w:color w:val="44546A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b/>
      <w:color w:val="FFFFFF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/>
      <w:spacing w:val="10"/>
      <w:sz w:val="28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A70A62"/>
    <w:rPr>
      <w:rFonts w:eastAsia="Times New Roman" w:cs="Arial"/>
      <w:b/>
      <w:noProof/>
      <w:color w:val="ED7D31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eastAsia="MS Gothic"/>
      <w:b/>
      <w:color w:val="FFFFFF"/>
      <w:spacing w:val="-10"/>
      <w:kern w:val="28"/>
      <w:sz w:val="48"/>
      <w:szCs w:val="56"/>
    </w:rPr>
  </w:style>
  <w:style w:type="character" w:customStyle="1" w:styleId="TitleChar">
    <w:name w:val="Title Char"/>
    <w:link w:val="Title"/>
    <w:uiPriority w:val="10"/>
    <w:rsid w:val="00990E76"/>
    <w:rPr>
      <w:rFonts w:ascii="Century Schoolbook" w:eastAsia="MS Gothic" w:hAnsi="Century Schoolbook" w:cs="Times New Roman"/>
      <w:b/>
      <w:color w:val="FFFFFF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uiPriority w:val="22"/>
    <w:semiHidden/>
    <w:rsid w:val="00967DAB"/>
    <w:rPr>
      <w:b/>
      <w:bCs/>
    </w:rPr>
  </w:style>
  <w:style w:type="character" w:customStyle="1" w:styleId="Heading1Char">
    <w:name w:val="Heading 1 Char"/>
    <w:link w:val="Heading1"/>
    <w:uiPriority w:val="9"/>
    <w:rsid w:val="00990E76"/>
    <w:rPr>
      <w:rFonts w:ascii="Century Schoolbook" w:hAnsi="Century Schoolbook"/>
      <w:b/>
      <w:color w:val="44546A"/>
      <w:spacing w:val="10"/>
      <w:sz w:val="28"/>
    </w:rPr>
  </w:style>
  <w:style w:type="character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semiHidden/>
    <w:rsid w:val="00967DAB"/>
    <w:rPr>
      <w:i/>
      <w:iCs/>
      <w:color w:val="4472C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semiHidden/>
    <w:rsid w:val="00967DAB"/>
    <w:rPr>
      <w:rFonts w:eastAsia="Times New Roman" w:cs="Times New Roman"/>
      <w:i/>
      <w:iCs/>
      <w:color w:val="4472C4"/>
      <w:sz w:val="21"/>
    </w:rPr>
  </w:style>
  <w:style w:type="character" w:styleId="IntenseReference">
    <w:name w:val="Intense Reference"/>
    <w:uiPriority w:val="32"/>
    <w:semiHidden/>
    <w:rsid w:val="00967DAB"/>
    <w:rPr>
      <w:b/>
      <w:bCs/>
      <w:smallCaps/>
      <w:color w:val="4472C4"/>
      <w:spacing w:val="5"/>
    </w:rPr>
  </w:style>
  <w:style w:type="character" w:styleId="SubtleReference">
    <w:name w:val="Subtle Reference"/>
    <w:uiPriority w:val="31"/>
    <w:semiHidden/>
    <w:rsid w:val="00967DAB"/>
    <w:rPr>
      <w:smallCaps/>
      <w:color w:val="5A5A5A"/>
    </w:rPr>
  </w:style>
  <w:style w:type="character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link w:val="Heading2"/>
    <w:uiPriority w:val="9"/>
    <w:rsid w:val="00990E76"/>
    <w:rPr>
      <w:rFonts w:ascii="Century Schoolbook" w:hAnsi="Century Schoolbook"/>
      <w:b/>
      <w:color w:val="FFFFFF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pPr>
      <w:spacing w:after="220"/>
    </w:pPr>
    <w:rPr>
      <w:rFonts w:eastAsia="Times New Roman"/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b/>
      <w:noProof/>
      <w:color w:val="44546A"/>
      <w:spacing w:val="-10"/>
      <w:sz w:val="48"/>
      <w:szCs w:val="100"/>
    </w:rPr>
  </w:style>
  <w:style w:type="character" w:customStyle="1" w:styleId="QuoteChar">
    <w:name w:val="Quote Char"/>
    <w:link w:val="Quote"/>
    <w:uiPriority w:val="29"/>
    <w:rsid w:val="00C46111"/>
    <w:rPr>
      <w:rFonts w:ascii="Century Schoolbook" w:hAnsi="Century Schoolbook"/>
      <w:b/>
      <w:noProof/>
      <w:color w:val="44546A"/>
      <w:spacing w:val="-10"/>
      <w:sz w:val="48"/>
      <w:szCs w:val="100"/>
    </w:rPr>
  </w:style>
  <w:style w:type="paragraph" w:styleId="NormalWeb">
    <w:name w:val="Normal (Web)"/>
    <w:basedOn w:val="Normal"/>
    <w:uiPriority w:val="99"/>
    <w:unhideWhenUsed/>
    <w:rsid w:val="001C12A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Hyperlink">
    <w:name w:val="Hyperlink"/>
    <w:uiPriority w:val="99"/>
    <w:unhideWhenUsed/>
    <w:rsid w:val="00720095"/>
    <w:rPr>
      <w:color w:val="467886"/>
      <w:u w:val="single"/>
    </w:rPr>
  </w:style>
  <w:style w:type="character" w:customStyle="1" w:styleId="text-white">
    <w:name w:val="text-white"/>
    <w:basedOn w:val="DefaultParagraphFont"/>
    <w:rsid w:val="005B74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https://www.nia.nih.gov/health/falls-and-falls-prevention/falls-and-fractures-older-adults-causes-and-prevention" TargetMode="External"/><Relationship Id="rId26" Type="http://schemas.openxmlformats.org/officeDocument/2006/relationships/hyperlink" Target="https://www.who.int/news-room/questions-and-answers/item/healthy-ageing-and-functional-ability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abetterwayinhomecare.com/how-empower-elderly-home-care.html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doi.org/10.4467/20842627OZ.17.023.7803" TargetMode="External"/><Relationship Id="rId25" Type="http://schemas.openxmlformats.org/officeDocument/2006/relationships/hyperlink" Target="https://doi.org/10.1002/alz70858_102316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56/NEJMoa020423" TargetMode="External"/><Relationship Id="rId20" Type="http://schemas.openxmlformats.org/officeDocument/2006/relationships/hyperlink" Target="https://www.england.nhs.uk/ourwork/clinical-policy/older-people/improving-care-for-older-people/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sciencedirect.com/topics/psychology/disengagement-theory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commonslibrary.parliament.uk/the-uks-changing-population" TargetMode="External"/><Relationship Id="rId23" Type="http://schemas.openxmlformats.org/officeDocument/2006/relationships/hyperlink" Target="https://doi.org/10.54648/BULA2012049" TargetMode="External"/><Relationship Id="rId28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s://www.nhs.uk/social-care-and-support/introduction-to-care-and-support/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i.org/10.1017/S0144686X10001091" TargetMode="External"/><Relationship Id="rId22" Type="http://schemas.openxmlformats.org/officeDocument/2006/relationships/hyperlink" Target="https://www.researchgate.net/profile/Michel-Raiche" TargetMode="External"/><Relationship Id="rId27" Type="http://schemas.openxmlformats.org/officeDocument/2006/relationships/hyperlink" Target="https://www.who.int/news-room/fact-sheets/detail/ageing-and-health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3" ma:contentTypeDescription="Create a new document." ma:contentTypeScope="" ma:versionID="e0f0ae091b791dd8ca2ed295ef514382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48eee81e1e59bba012ea0d202569eb45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23811F6-702A-4C65-B2CB-E893441943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80472F-CCB9-46C6-8842-60D3109BE07C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customXml/itemProps3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415</TotalTime>
  <Pages>5</Pages>
  <Words>1005</Words>
  <Characters>7117</Characters>
  <Application>Microsoft Office Word</Application>
  <DocSecurity>0</DocSecurity>
  <Lines>245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8018</CharactersWithSpaces>
  <SharedDoc>false</SharedDoc>
  <HLinks>
    <vt:vector size="6" baseType="variant">
      <vt:variant>
        <vt:i4>3735643</vt:i4>
      </vt:variant>
      <vt:variant>
        <vt:i4>-1</vt:i4>
      </vt:variant>
      <vt:variant>
        <vt:i4>2050</vt:i4>
      </vt:variant>
      <vt:variant>
        <vt:i4>1</vt:i4>
      </vt:variant>
      <vt:variant>
        <vt:lpwstr>cid:image001.png@01D0EA4A.2BD679A0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Aminata Sinayoko (2310293)</cp:lastModifiedBy>
  <cp:revision>209</cp:revision>
  <dcterms:created xsi:type="dcterms:W3CDTF">2026-03-10T12:22:00Z</dcterms:created>
  <dcterms:modified xsi:type="dcterms:W3CDTF">2026-03-17T10:17:00Z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  <property fmtid="{D5CDD505-2E9C-101B-9397-08002B2CF9AE}" pid="3" name="MediaServiceKeyPoints">
    <vt:lpwstr/>
  </property>
</Properties>
</file>