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36242F" w14:textId="77777777" w:rsidR="00C4057A" w:rsidRDefault="00C4057A" w:rsidP="00CD0488">
      <w:pPr>
        <w:spacing w:line="360" w:lineRule="auto"/>
        <w:jc w:val="center"/>
        <w:rPr>
          <w:rFonts w:ascii="Arial" w:hAnsi="Arial" w:cs="Arial"/>
          <w:b/>
          <w:bCs/>
          <w:sz w:val="28"/>
          <w:szCs w:val="24"/>
        </w:rPr>
      </w:pPr>
    </w:p>
    <w:p w14:paraId="23CB2105" w14:textId="77777777" w:rsidR="00C4057A" w:rsidRDefault="00C4057A" w:rsidP="00CD0488">
      <w:pPr>
        <w:spacing w:line="360" w:lineRule="auto"/>
        <w:jc w:val="center"/>
        <w:rPr>
          <w:rFonts w:ascii="Arial" w:hAnsi="Arial" w:cs="Arial"/>
          <w:b/>
          <w:bCs/>
          <w:sz w:val="28"/>
          <w:szCs w:val="24"/>
        </w:rPr>
      </w:pPr>
    </w:p>
    <w:p w14:paraId="205C6E1C" w14:textId="77777777" w:rsidR="00C4057A" w:rsidRDefault="00C4057A" w:rsidP="00CD0488">
      <w:pPr>
        <w:spacing w:line="360" w:lineRule="auto"/>
        <w:jc w:val="center"/>
        <w:rPr>
          <w:rFonts w:ascii="Arial" w:hAnsi="Arial" w:cs="Arial"/>
          <w:b/>
          <w:bCs/>
          <w:sz w:val="28"/>
          <w:szCs w:val="24"/>
        </w:rPr>
      </w:pPr>
    </w:p>
    <w:p w14:paraId="2A31BF6D" w14:textId="77777777" w:rsidR="00C4057A" w:rsidRDefault="00C4057A" w:rsidP="00CD0488">
      <w:pPr>
        <w:spacing w:line="360" w:lineRule="auto"/>
        <w:jc w:val="center"/>
        <w:rPr>
          <w:rFonts w:ascii="Arial" w:hAnsi="Arial" w:cs="Arial"/>
          <w:b/>
          <w:bCs/>
          <w:sz w:val="28"/>
          <w:szCs w:val="24"/>
        </w:rPr>
      </w:pPr>
    </w:p>
    <w:p w14:paraId="2408F847" w14:textId="77777777" w:rsidR="00C4057A" w:rsidRDefault="00C4057A" w:rsidP="00CD0488">
      <w:pPr>
        <w:spacing w:line="360" w:lineRule="auto"/>
        <w:jc w:val="center"/>
        <w:rPr>
          <w:rFonts w:ascii="Arial" w:hAnsi="Arial" w:cs="Arial"/>
          <w:b/>
          <w:bCs/>
          <w:sz w:val="28"/>
          <w:szCs w:val="24"/>
        </w:rPr>
      </w:pPr>
    </w:p>
    <w:p w14:paraId="5EAC588F" w14:textId="77777777" w:rsidR="00C4057A" w:rsidRDefault="00C4057A" w:rsidP="00CD0488">
      <w:pPr>
        <w:spacing w:line="360" w:lineRule="auto"/>
        <w:jc w:val="center"/>
        <w:rPr>
          <w:rFonts w:ascii="Arial" w:hAnsi="Arial" w:cs="Arial"/>
          <w:b/>
          <w:bCs/>
          <w:sz w:val="28"/>
          <w:szCs w:val="24"/>
        </w:rPr>
      </w:pPr>
    </w:p>
    <w:p w14:paraId="4BDE871A" w14:textId="77777777" w:rsidR="00C4057A" w:rsidRDefault="00C4057A" w:rsidP="00CD0488">
      <w:pPr>
        <w:spacing w:line="360" w:lineRule="auto"/>
        <w:jc w:val="center"/>
        <w:rPr>
          <w:rFonts w:ascii="Arial" w:hAnsi="Arial" w:cs="Arial"/>
          <w:b/>
          <w:bCs/>
          <w:sz w:val="28"/>
          <w:szCs w:val="24"/>
        </w:rPr>
      </w:pPr>
    </w:p>
    <w:p w14:paraId="7EFBBA6F" w14:textId="6AB2DDD7" w:rsidR="00C4057A" w:rsidRDefault="00B16ECA" w:rsidP="00CD0488">
      <w:pPr>
        <w:spacing w:line="360" w:lineRule="auto"/>
        <w:jc w:val="center"/>
        <w:rPr>
          <w:rFonts w:ascii="Arial" w:hAnsi="Arial" w:cs="Arial"/>
          <w:b/>
          <w:bCs/>
          <w:sz w:val="28"/>
          <w:szCs w:val="24"/>
        </w:rPr>
      </w:pPr>
      <w:r w:rsidRPr="00805A5C">
        <w:rPr>
          <w:rFonts w:ascii="Arial" w:hAnsi="Arial" w:cs="Arial"/>
          <w:b/>
          <w:bCs/>
          <w:noProof/>
          <w:sz w:val="28"/>
          <w:szCs w:val="24"/>
        </w:rPr>
        <mc:AlternateContent>
          <mc:Choice Requires="wps">
            <w:drawing>
              <wp:anchor distT="0" distB="0" distL="114300" distR="114300" simplePos="0" relativeHeight="251659264" behindDoc="0" locked="0" layoutInCell="1" allowOverlap="1" wp14:anchorId="726F405B" wp14:editId="5B626FB5">
                <wp:simplePos x="0" y="0"/>
                <wp:positionH relativeFrom="column">
                  <wp:posOffset>-77638</wp:posOffset>
                </wp:positionH>
                <wp:positionV relativeFrom="paragraph">
                  <wp:posOffset>299133</wp:posOffset>
                </wp:positionV>
                <wp:extent cx="6067425" cy="1085490"/>
                <wp:effectExtent l="0" t="0" r="28575" b="19685"/>
                <wp:wrapNone/>
                <wp:docPr id="63991075" name="Rectangle 1"/>
                <wp:cNvGraphicFramePr/>
                <a:graphic xmlns:a="http://schemas.openxmlformats.org/drawingml/2006/main">
                  <a:graphicData uri="http://schemas.microsoft.com/office/word/2010/wordprocessingShape">
                    <wps:wsp>
                      <wps:cNvSpPr/>
                      <wps:spPr>
                        <a:xfrm>
                          <a:off x="0" y="0"/>
                          <a:ext cx="6067425" cy="108549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6C60FABB" id="Rectangle 1" o:spid="_x0000_s1026" style="position:absolute;margin-left:-6.1pt;margin-top:23.55pt;width:477.75pt;height:85.4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" filled="f" strokecolor="black [3213]" strokeweight="1pt"/>
            </w:pict>
          </mc:Fallback>
        </mc:AlternateContent>
      </w:r>
    </w:p>
    <w:p w14:paraId="7249CAF0" w14:textId="0EE10CC0" w:rsidR="00CD0488" w:rsidRDefault="00262A18" w:rsidP="00CD0488">
      <w:pPr>
        <w:spacing w:line="360" w:lineRule="auto"/>
        <w:jc w:val="center"/>
        <w:rPr>
          <w:rFonts w:ascii="Arial" w:hAnsi="Arial" w:cs="Arial"/>
          <w:b/>
          <w:bCs/>
          <w:sz w:val="28"/>
          <w:szCs w:val="24"/>
        </w:rPr>
      </w:pPr>
      <w:r w:rsidRPr="00805A5C">
        <w:rPr>
          <w:rFonts w:ascii="Arial" w:hAnsi="Arial" w:cs="Arial"/>
          <w:b/>
          <w:bCs/>
          <w:sz w:val="28"/>
          <w:szCs w:val="24"/>
        </w:rPr>
        <w:t>An investigation into the perceived preparedness of first year A level students</w:t>
      </w:r>
      <w:r w:rsidR="00610053" w:rsidRPr="00805A5C">
        <w:rPr>
          <w:rFonts w:ascii="Arial" w:hAnsi="Arial" w:cs="Arial"/>
          <w:b/>
          <w:bCs/>
          <w:sz w:val="28"/>
          <w:szCs w:val="24"/>
        </w:rPr>
        <w:t xml:space="preserve"> in transitioning from GCSE to AS levels</w:t>
      </w:r>
      <w:r w:rsidR="002D3419" w:rsidRPr="00805A5C">
        <w:rPr>
          <w:rFonts w:ascii="Arial" w:hAnsi="Arial" w:cs="Arial"/>
          <w:b/>
          <w:bCs/>
          <w:sz w:val="28"/>
          <w:szCs w:val="24"/>
        </w:rPr>
        <w:t xml:space="preserve"> in a Further Education </w:t>
      </w:r>
      <w:r w:rsidR="005C57D8" w:rsidRPr="00805A5C">
        <w:rPr>
          <w:rFonts w:ascii="Arial" w:hAnsi="Arial" w:cs="Arial"/>
          <w:b/>
          <w:bCs/>
          <w:sz w:val="28"/>
          <w:szCs w:val="24"/>
        </w:rPr>
        <w:t xml:space="preserve">college </w:t>
      </w:r>
      <w:r w:rsidR="002D3419" w:rsidRPr="00805A5C">
        <w:rPr>
          <w:rFonts w:ascii="Arial" w:hAnsi="Arial" w:cs="Arial"/>
          <w:b/>
          <w:bCs/>
          <w:sz w:val="28"/>
          <w:szCs w:val="24"/>
        </w:rPr>
        <w:t xml:space="preserve">in </w:t>
      </w:r>
      <w:r w:rsidR="00B348F4" w:rsidRPr="00805A5C">
        <w:rPr>
          <w:rFonts w:ascii="Arial" w:hAnsi="Arial" w:cs="Arial"/>
          <w:b/>
          <w:bCs/>
          <w:sz w:val="28"/>
          <w:szCs w:val="24"/>
        </w:rPr>
        <w:t>s</w:t>
      </w:r>
      <w:r w:rsidR="002D3419" w:rsidRPr="00805A5C">
        <w:rPr>
          <w:rFonts w:ascii="Arial" w:hAnsi="Arial" w:cs="Arial"/>
          <w:b/>
          <w:bCs/>
          <w:sz w:val="28"/>
          <w:szCs w:val="24"/>
        </w:rPr>
        <w:t>outh Wales</w:t>
      </w:r>
    </w:p>
    <w:p w14:paraId="29D4543A" w14:textId="77777777" w:rsidR="00C4057A" w:rsidRDefault="00C4057A" w:rsidP="00CD0488">
      <w:pPr>
        <w:spacing w:line="360" w:lineRule="auto"/>
        <w:jc w:val="center"/>
        <w:rPr>
          <w:rFonts w:ascii="Arial" w:hAnsi="Arial" w:cs="Arial"/>
          <w:b/>
          <w:bCs/>
          <w:sz w:val="28"/>
          <w:szCs w:val="24"/>
        </w:rPr>
      </w:pPr>
    </w:p>
    <w:p w14:paraId="67F14C91" w14:textId="77777777" w:rsidR="00C4057A" w:rsidRDefault="00C4057A" w:rsidP="00CD0488">
      <w:pPr>
        <w:spacing w:line="360" w:lineRule="auto"/>
        <w:jc w:val="center"/>
        <w:rPr>
          <w:rFonts w:ascii="Arial" w:hAnsi="Arial" w:cs="Arial"/>
          <w:b/>
          <w:bCs/>
          <w:sz w:val="28"/>
          <w:szCs w:val="24"/>
        </w:rPr>
      </w:pPr>
    </w:p>
    <w:p w14:paraId="12CAF4FE" w14:textId="0CC1011C" w:rsidR="00C4057A" w:rsidRPr="00C4057A" w:rsidRDefault="00C4057A" w:rsidP="00CD0488">
      <w:pPr>
        <w:spacing w:line="360" w:lineRule="auto"/>
        <w:jc w:val="center"/>
        <w:rPr>
          <w:rFonts w:ascii="Arial" w:hAnsi="Arial" w:cs="Arial"/>
          <w:i/>
          <w:iCs/>
          <w:sz w:val="28"/>
          <w:szCs w:val="24"/>
        </w:rPr>
      </w:pPr>
      <w:r w:rsidRPr="00C4057A">
        <w:rPr>
          <w:rFonts w:ascii="Arial" w:hAnsi="Arial" w:cs="Arial"/>
          <w:i/>
          <w:iCs/>
          <w:sz w:val="28"/>
          <w:szCs w:val="24"/>
        </w:rPr>
        <w:t>Sophie Williams</w:t>
      </w:r>
    </w:p>
    <w:p w14:paraId="32C72964" w14:textId="77777777" w:rsidR="00C4057A" w:rsidRPr="00805A5C" w:rsidRDefault="00C4057A" w:rsidP="00CD0488">
      <w:pPr>
        <w:spacing w:line="360" w:lineRule="auto"/>
        <w:jc w:val="center"/>
        <w:rPr>
          <w:rFonts w:ascii="Arial" w:hAnsi="Arial" w:cs="Arial"/>
          <w:b/>
          <w:bCs/>
          <w:sz w:val="28"/>
          <w:szCs w:val="24"/>
        </w:rPr>
      </w:pPr>
    </w:p>
    <w:p w14:paraId="6CE33D24" w14:textId="77777777" w:rsidR="00CD0488" w:rsidRPr="00805A5C" w:rsidRDefault="00CD0488" w:rsidP="00CD0488">
      <w:pPr>
        <w:spacing w:line="360" w:lineRule="auto"/>
        <w:rPr>
          <w:rFonts w:ascii="Arial" w:hAnsi="Arial" w:cs="Arial"/>
          <w:b/>
          <w:bCs/>
          <w:sz w:val="24"/>
          <w:szCs w:val="24"/>
        </w:rPr>
      </w:pPr>
    </w:p>
    <w:p w14:paraId="0921D10F" w14:textId="77777777" w:rsidR="00C4057A" w:rsidRDefault="00C4057A" w:rsidP="00CD0488">
      <w:pPr>
        <w:spacing w:line="360" w:lineRule="auto"/>
        <w:rPr>
          <w:rFonts w:ascii="Arial" w:hAnsi="Arial" w:cs="Arial"/>
          <w:b/>
          <w:bCs/>
          <w:sz w:val="24"/>
          <w:szCs w:val="24"/>
        </w:rPr>
      </w:pPr>
    </w:p>
    <w:p w14:paraId="39953692" w14:textId="77777777" w:rsidR="00C4057A" w:rsidRDefault="00C4057A" w:rsidP="00CD0488">
      <w:pPr>
        <w:spacing w:line="360" w:lineRule="auto"/>
        <w:rPr>
          <w:rFonts w:ascii="Arial" w:hAnsi="Arial" w:cs="Arial"/>
          <w:b/>
          <w:bCs/>
          <w:sz w:val="24"/>
          <w:szCs w:val="24"/>
        </w:rPr>
      </w:pPr>
    </w:p>
    <w:p w14:paraId="485EF68C" w14:textId="77777777" w:rsidR="00C4057A" w:rsidRDefault="00C4057A" w:rsidP="00CD0488">
      <w:pPr>
        <w:spacing w:line="360" w:lineRule="auto"/>
        <w:rPr>
          <w:rFonts w:ascii="Arial" w:hAnsi="Arial" w:cs="Arial"/>
          <w:b/>
          <w:bCs/>
          <w:sz w:val="24"/>
          <w:szCs w:val="24"/>
        </w:rPr>
      </w:pPr>
    </w:p>
    <w:p w14:paraId="73E31106" w14:textId="77777777" w:rsidR="00C4057A" w:rsidRDefault="00C4057A" w:rsidP="00CD0488">
      <w:pPr>
        <w:spacing w:line="360" w:lineRule="auto"/>
        <w:rPr>
          <w:rFonts w:ascii="Arial" w:hAnsi="Arial" w:cs="Arial"/>
          <w:b/>
          <w:bCs/>
          <w:sz w:val="24"/>
          <w:szCs w:val="24"/>
        </w:rPr>
      </w:pPr>
    </w:p>
    <w:p w14:paraId="4EAE6D85" w14:textId="77777777" w:rsidR="00C4057A" w:rsidRDefault="00C4057A" w:rsidP="00CD0488">
      <w:pPr>
        <w:spacing w:line="360" w:lineRule="auto"/>
        <w:rPr>
          <w:rFonts w:ascii="Arial" w:hAnsi="Arial" w:cs="Arial"/>
          <w:b/>
          <w:bCs/>
          <w:sz w:val="24"/>
          <w:szCs w:val="24"/>
        </w:rPr>
      </w:pPr>
    </w:p>
    <w:p w14:paraId="36C70E4C" w14:textId="77777777" w:rsidR="00C4057A" w:rsidRDefault="00C4057A" w:rsidP="00CD0488">
      <w:pPr>
        <w:spacing w:line="360" w:lineRule="auto"/>
        <w:rPr>
          <w:rFonts w:ascii="Arial" w:hAnsi="Arial" w:cs="Arial"/>
          <w:b/>
          <w:bCs/>
          <w:sz w:val="24"/>
          <w:szCs w:val="24"/>
        </w:rPr>
      </w:pPr>
    </w:p>
    <w:sdt>
      <w:sdtPr>
        <w:rPr>
          <w:rFonts w:asciiTheme="minorHAnsi" w:eastAsiaTheme="minorEastAsia" w:hAnsiTheme="minorHAnsi" w:cstheme="minorBidi"/>
          <w:color w:val="auto"/>
          <w:sz w:val="21"/>
          <w:szCs w:val="21"/>
        </w:rPr>
        <w:id w:val="665284632"/>
        <w:docPartObj>
          <w:docPartGallery w:val="Table of Contents"/>
          <w:docPartUnique/>
        </w:docPartObj>
      </w:sdtPr>
      <w:sdtEndPr>
        <w:rPr>
          <w:b/>
          <w:bCs/>
          <w:noProof/>
        </w:rPr>
      </w:sdtEndPr>
      <w:sdtContent>
        <w:p w14:paraId="2D036572" w14:textId="2B4F1489" w:rsidR="005A5F21" w:rsidRDefault="005A5F21">
          <w:pPr>
            <w:pStyle w:val="TOCHeading"/>
          </w:pPr>
          <w:r>
            <w:t>Contents</w:t>
          </w:r>
        </w:p>
        <w:p w14:paraId="05EBA693" w14:textId="09B3BA4F" w:rsidR="00C12DD9" w:rsidRPr="00C12DD9" w:rsidRDefault="005A5F21">
          <w:pPr>
            <w:pStyle w:val="TOC2"/>
            <w:tabs>
              <w:tab w:val="right" w:leader="dot" w:pos="9016"/>
            </w:tabs>
            <w:rPr>
              <w:rFonts w:ascii="Arial" w:hAnsi="Arial" w:cs="Arial"/>
              <w:noProof/>
              <w:sz w:val="28"/>
              <w:szCs w:val="22"/>
              <w:lang w:eastAsia="en-GB"/>
            </w:rPr>
          </w:pPr>
          <w:r>
            <w:fldChar w:fldCharType="begin"/>
          </w:r>
          <w:r>
            <w:instrText xml:space="preserve"> TOC \o "1-3" \h \z \u </w:instrText>
          </w:r>
          <w:r>
            <w:fldChar w:fldCharType="separate"/>
          </w:r>
          <w:hyperlink w:anchor="_Toc170112876" w:history="1">
            <w:r w:rsidR="00C12DD9" w:rsidRPr="00C12DD9">
              <w:rPr>
                <w:rStyle w:val="Hyperlink"/>
                <w:rFonts w:ascii="Arial" w:hAnsi="Arial" w:cs="Arial"/>
                <w:noProof/>
                <w:sz w:val="24"/>
              </w:rPr>
              <w:t>Chapter 1: Introduction</w:t>
            </w:r>
            <w:r w:rsidR="00C12DD9" w:rsidRPr="00C12DD9">
              <w:rPr>
                <w:rFonts w:ascii="Arial" w:hAnsi="Arial" w:cs="Arial"/>
                <w:noProof/>
                <w:webHidden/>
                <w:sz w:val="24"/>
              </w:rPr>
              <w:tab/>
            </w:r>
            <w:r w:rsidR="00C12DD9" w:rsidRPr="00C12DD9">
              <w:rPr>
                <w:rFonts w:ascii="Arial" w:hAnsi="Arial" w:cs="Arial"/>
                <w:noProof/>
                <w:webHidden/>
                <w:sz w:val="24"/>
              </w:rPr>
              <w:fldChar w:fldCharType="begin"/>
            </w:r>
            <w:r w:rsidR="00C12DD9" w:rsidRPr="00C12DD9">
              <w:rPr>
                <w:rFonts w:ascii="Arial" w:hAnsi="Arial" w:cs="Arial"/>
                <w:noProof/>
                <w:webHidden/>
                <w:sz w:val="24"/>
              </w:rPr>
              <w:instrText xml:space="preserve"> PAGEREF _Toc170112876 \h </w:instrText>
            </w:r>
            <w:r w:rsidR="00C12DD9" w:rsidRPr="00C12DD9">
              <w:rPr>
                <w:rFonts w:ascii="Arial" w:hAnsi="Arial" w:cs="Arial"/>
                <w:noProof/>
                <w:webHidden/>
                <w:sz w:val="24"/>
              </w:rPr>
            </w:r>
            <w:r w:rsidR="00C12DD9" w:rsidRPr="00C12DD9">
              <w:rPr>
                <w:rFonts w:ascii="Arial" w:hAnsi="Arial" w:cs="Arial"/>
                <w:noProof/>
                <w:webHidden/>
                <w:sz w:val="24"/>
              </w:rPr>
              <w:fldChar w:fldCharType="separate"/>
            </w:r>
            <w:r w:rsidR="00E430BB">
              <w:rPr>
                <w:rFonts w:ascii="Arial" w:hAnsi="Arial" w:cs="Arial"/>
                <w:noProof/>
                <w:webHidden/>
                <w:sz w:val="24"/>
              </w:rPr>
              <w:t>3</w:t>
            </w:r>
            <w:r w:rsidR="00C12DD9" w:rsidRPr="00C12DD9">
              <w:rPr>
                <w:rFonts w:ascii="Arial" w:hAnsi="Arial" w:cs="Arial"/>
                <w:noProof/>
                <w:webHidden/>
                <w:sz w:val="24"/>
              </w:rPr>
              <w:fldChar w:fldCharType="end"/>
            </w:r>
          </w:hyperlink>
        </w:p>
        <w:p w14:paraId="3C620A9A" w14:textId="0D128BA8" w:rsidR="00C12DD9" w:rsidRPr="00C12DD9" w:rsidRDefault="00B531D3">
          <w:pPr>
            <w:pStyle w:val="TOC2"/>
            <w:tabs>
              <w:tab w:val="right" w:leader="dot" w:pos="9016"/>
            </w:tabs>
            <w:rPr>
              <w:rFonts w:ascii="Arial" w:hAnsi="Arial" w:cs="Arial"/>
              <w:noProof/>
              <w:sz w:val="28"/>
              <w:szCs w:val="22"/>
              <w:lang w:eastAsia="en-GB"/>
            </w:rPr>
          </w:pPr>
          <w:hyperlink w:anchor="_Toc170112877" w:history="1">
            <w:r w:rsidR="00C12DD9" w:rsidRPr="00C12DD9">
              <w:rPr>
                <w:rStyle w:val="Hyperlink"/>
                <w:rFonts w:ascii="Arial" w:hAnsi="Arial" w:cs="Arial"/>
                <w:noProof/>
                <w:sz w:val="24"/>
              </w:rPr>
              <w:t>Chapter 2: Literature Review</w:t>
            </w:r>
            <w:r w:rsidR="00C12DD9" w:rsidRPr="00C12DD9">
              <w:rPr>
                <w:rFonts w:ascii="Arial" w:hAnsi="Arial" w:cs="Arial"/>
                <w:noProof/>
                <w:webHidden/>
                <w:sz w:val="24"/>
              </w:rPr>
              <w:tab/>
            </w:r>
            <w:r w:rsidR="00C12DD9" w:rsidRPr="00C12DD9">
              <w:rPr>
                <w:rFonts w:ascii="Arial" w:hAnsi="Arial" w:cs="Arial"/>
                <w:noProof/>
                <w:webHidden/>
                <w:sz w:val="24"/>
              </w:rPr>
              <w:fldChar w:fldCharType="begin"/>
            </w:r>
            <w:r w:rsidR="00C12DD9" w:rsidRPr="00C12DD9">
              <w:rPr>
                <w:rFonts w:ascii="Arial" w:hAnsi="Arial" w:cs="Arial"/>
                <w:noProof/>
                <w:webHidden/>
                <w:sz w:val="24"/>
              </w:rPr>
              <w:instrText xml:space="preserve"> PAGEREF _Toc170112877 \h </w:instrText>
            </w:r>
            <w:r w:rsidR="00C12DD9" w:rsidRPr="00C12DD9">
              <w:rPr>
                <w:rFonts w:ascii="Arial" w:hAnsi="Arial" w:cs="Arial"/>
                <w:noProof/>
                <w:webHidden/>
                <w:sz w:val="24"/>
              </w:rPr>
            </w:r>
            <w:r w:rsidR="00C12DD9" w:rsidRPr="00C12DD9">
              <w:rPr>
                <w:rFonts w:ascii="Arial" w:hAnsi="Arial" w:cs="Arial"/>
                <w:noProof/>
                <w:webHidden/>
                <w:sz w:val="24"/>
              </w:rPr>
              <w:fldChar w:fldCharType="separate"/>
            </w:r>
            <w:r w:rsidR="00E430BB">
              <w:rPr>
                <w:rFonts w:ascii="Arial" w:hAnsi="Arial" w:cs="Arial"/>
                <w:noProof/>
                <w:webHidden/>
                <w:sz w:val="24"/>
              </w:rPr>
              <w:t>5</w:t>
            </w:r>
            <w:r w:rsidR="00C12DD9" w:rsidRPr="00C12DD9">
              <w:rPr>
                <w:rFonts w:ascii="Arial" w:hAnsi="Arial" w:cs="Arial"/>
                <w:noProof/>
                <w:webHidden/>
                <w:sz w:val="24"/>
              </w:rPr>
              <w:fldChar w:fldCharType="end"/>
            </w:r>
          </w:hyperlink>
        </w:p>
        <w:p w14:paraId="183D8E70" w14:textId="091D372A" w:rsidR="00C12DD9" w:rsidRPr="00C12DD9" w:rsidRDefault="00B531D3">
          <w:pPr>
            <w:pStyle w:val="TOC3"/>
            <w:tabs>
              <w:tab w:val="right" w:leader="dot" w:pos="9016"/>
            </w:tabs>
            <w:rPr>
              <w:rFonts w:ascii="Arial" w:hAnsi="Arial" w:cs="Arial"/>
              <w:noProof/>
              <w:sz w:val="28"/>
              <w:szCs w:val="22"/>
              <w:lang w:eastAsia="en-GB"/>
            </w:rPr>
          </w:pPr>
          <w:hyperlink w:anchor="_Toc170112878" w:history="1">
            <w:r w:rsidR="00C12DD9" w:rsidRPr="00C12DD9">
              <w:rPr>
                <w:rStyle w:val="Hyperlink"/>
                <w:rFonts w:ascii="Arial" w:hAnsi="Arial" w:cs="Arial"/>
                <w:noProof/>
                <w:sz w:val="24"/>
              </w:rPr>
              <w:t>2.1 Preparation and Academic Transition</w:t>
            </w:r>
            <w:r w:rsidR="00C12DD9" w:rsidRPr="00C12DD9">
              <w:rPr>
                <w:rFonts w:ascii="Arial" w:hAnsi="Arial" w:cs="Arial"/>
                <w:noProof/>
                <w:webHidden/>
                <w:sz w:val="24"/>
              </w:rPr>
              <w:tab/>
            </w:r>
            <w:r w:rsidR="00C12DD9" w:rsidRPr="00C12DD9">
              <w:rPr>
                <w:rFonts w:ascii="Arial" w:hAnsi="Arial" w:cs="Arial"/>
                <w:noProof/>
                <w:webHidden/>
                <w:sz w:val="24"/>
              </w:rPr>
              <w:fldChar w:fldCharType="begin"/>
            </w:r>
            <w:r w:rsidR="00C12DD9" w:rsidRPr="00C12DD9">
              <w:rPr>
                <w:rFonts w:ascii="Arial" w:hAnsi="Arial" w:cs="Arial"/>
                <w:noProof/>
                <w:webHidden/>
                <w:sz w:val="24"/>
              </w:rPr>
              <w:instrText xml:space="preserve"> PAGEREF _Toc170112878 \h </w:instrText>
            </w:r>
            <w:r w:rsidR="00C12DD9" w:rsidRPr="00C12DD9">
              <w:rPr>
                <w:rFonts w:ascii="Arial" w:hAnsi="Arial" w:cs="Arial"/>
                <w:noProof/>
                <w:webHidden/>
                <w:sz w:val="24"/>
              </w:rPr>
            </w:r>
            <w:r w:rsidR="00C12DD9" w:rsidRPr="00C12DD9">
              <w:rPr>
                <w:rFonts w:ascii="Arial" w:hAnsi="Arial" w:cs="Arial"/>
                <w:noProof/>
                <w:webHidden/>
                <w:sz w:val="24"/>
              </w:rPr>
              <w:fldChar w:fldCharType="separate"/>
            </w:r>
            <w:r w:rsidR="00E430BB">
              <w:rPr>
                <w:rFonts w:ascii="Arial" w:hAnsi="Arial" w:cs="Arial"/>
                <w:noProof/>
                <w:webHidden/>
                <w:sz w:val="24"/>
              </w:rPr>
              <w:t>5</w:t>
            </w:r>
            <w:r w:rsidR="00C12DD9" w:rsidRPr="00C12DD9">
              <w:rPr>
                <w:rFonts w:ascii="Arial" w:hAnsi="Arial" w:cs="Arial"/>
                <w:noProof/>
                <w:webHidden/>
                <w:sz w:val="24"/>
              </w:rPr>
              <w:fldChar w:fldCharType="end"/>
            </w:r>
          </w:hyperlink>
        </w:p>
        <w:p w14:paraId="0C8E2606" w14:textId="4F0A9888" w:rsidR="00C12DD9" w:rsidRPr="00C12DD9" w:rsidRDefault="00B531D3">
          <w:pPr>
            <w:pStyle w:val="TOC3"/>
            <w:tabs>
              <w:tab w:val="right" w:leader="dot" w:pos="9016"/>
            </w:tabs>
            <w:rPr>
              <w:rFonts w:ascii="Arial" w:hAnsi="Arial" w:cs="Arial"/>
              <w:noProof/>
              <w:sz w:val="28"/>
              <w:szCs w:val="22"/>
              <w:lang w:eastAsia="en-GB"/>
            </w:rPr>
          </w:pPr>
          <w:hyperlink w:anchor="_Toc170112879" w:history="1">
            <w:r w:rsidR="00C12DD9" w:rsidRPr="00C12DD9">
              <w:rPr>
                <w:rStyle w:val="Hyperlink"/>
                <w:rFonts w:ascii="Arial" w:hAnsi="Arial" w:cs="Arial"/>
                <w:noProof/>
                <w:sz w:val="24"/>
              </w:rPr>
              <w:t>2.2 Student perceptions of perceived preparedness</w:t>
            </w:r>
            <w:r w:rsidR="00C12DD9" w:rsidRPr="00C12DD9">
              <w:rPr>
                <w:rFonts w:ascii="Arial" w:hAnsi="Arial" w:cs="Arial"/>
                <w:noProof/>
                <w:webHidden/>
                <w:sz w:val="24"/>
              </w:rPr>
              <w:tab/>
            </w:r>
            <w:r w:rsidR="00C12DD9" w:rsidRPr="00C12DD9">
              <w:rPr>
                <w:rFonts w:ascii="Arial" w:hAnsi="Arial" w:cs="Arial"/>
                <w:noProof/>
                <w:webHidden/>
                <w:sz w:val="24"/>
              </w:rPr>
              <w:fldChar w:fldCharType="begin"/>
            </w:r>
            <w:r w:rsidR="00C12DD9" w:rsidRPr="00C12DD9">
              <w:rPr>
                <w:rFonts w:ascii="Arial" w:hAnsi="Arial" w:cs="Arial"/>
                <w:noProof/>
                <w:webHidden/>
                <w:sz w:val="24"/>
              </w:rPr>
              <w:instrText xml:space="preserve"> PAGEREF _Toc170112879 \h </w:instrText>
            </w:r>
            <w:r w:rsidR="00C12DD9" w:rsidRPr="00C12DD9">
              <w:rPr>
                <w:rFonts w:ascii="Arial" w:hAnsi="Arial" w:cs="Arial"/>
                <w:noProof/>
                <w:webHidden/>
                <w:sz w:val="24"/>
              </w:rPr>
            </w:r>
            <w:r w:rsidR="00C12DD9" w:rsidRPr="00C12DD9">
              <w:rPr>
                <w:rFonts w:ascii="Arial" w:hAnsi="Arial" w:cs="Arial"/>
                <w:noProof/>
                <w:webHidden/>
                <w:sz w:val="24"/>
              </w:rPr>
              <w:fldChar w:fldCharType="separate"/>
            </w:r>
            <w:r w:rsidR="00E430BB">
              <w:rPr>
                <w:rFonts w:ascii="Arial" w:hAnsi="Arial" w:cs="Arial"/>
                <w:noProof/>
                <w:webHidden/>
                <w:sz w:val="24"/>
              </w:rPr>
              <w:t>11</w:t>
            </w:r>
            <w:r w:rsidR="00C12DD9" w:rsidRPr="00C12DD9">
              <w:rPr>
                <w:rFonts w:ascii="Arial" w:hAnsi="Arial" w:cs="Arial"/>
                <w:noProof/>
                <w:webHidden/>
                <w:sz w:val="24"/>
              </w:rPr>
              <w:fldChar w:fldCharType="end"/>
            </w:r>
          </w:hyperlink>
        </w:p>
        <w:p w14:paraId="445564A9" w14:textId="171F4687" w:rsidR="00C12DD9" w:rsidRPr="00C12DD9" w:rsidRDefault="00B531D3">
          <w:pPr>
            <w:pStyle w:val="TOC2"/>
            <w:tabs>
              <w:tab w:val="right" w:leader="dot" w:pos="9016"/>
            </w:tabs>
            <w:rPr>
              <w:rFonts w:ascii="Arial" w:hAnsi="Arial" w:cs="Arial"/>
              <w:noProof/>
              <w:sz w:val="28"/>
              <w:szCs w:val="22"/>
              <w:lang w:eastAsia="en-GB"/>
            </w:rPr>
          </w:pPr>
          <w:hyperlink w:anchor="_Toc170112880" w:history="1">
            <w:r w:rsidR="00C12DD9" w:rsidRPr="00C12DD9">
              <w:rPr>
                <w:rStyle w:val="Hyperlink"/>
                <w:rFonts w:ascii="Arial" w:hAnsi="Arial" w:cs="Arial"/>
                <w:noProof/>
                <w:sz w:val="24"/>
              </w:rPr>
              <w:t>Chapter 3: Research Design and Methodology</w:t>
            </w:r>
            <w:r w:rsidR="00C12DD9" w:rsidRPr="00C12DD9">
              <w:rPr>
                <w:rFonts w:ascii="Arial" w:hAnsi="Arial" w:cs="Arial"/>
                <w:noProof/>
                <w:webHidden/>
                <w:sz w:val="24"/>
              </w:rPr>
              <w:tab/>
            </w:r>
            <w:r w:rsidR="00C12DD9" w:rsidRPr="00C12DD9">
              <w:rPr>
                <w:rFonts w:ascii="Arial" w:hAnsi="Arial" w:cs="Arial"/>
                <w:noProof/>
                <w:webHidden/>
                <w:sz w:val="24"/>
              </w:rPr>
              <w:fldChar w:fldCharType="begin"/>
            </w:r>
            <w:r w:rsidR="00C12DD9" w:rsidRPr="00C12DD9">
              <w:rPr>
                <w:rFonts w:ascii="Arial" w:hAnsi="Arial" w:cs="Arial"/>
                <w:noProof/>
                <w:webHidden/>
                <w:sz w:val="24"/>
              </w:rPr>
              <w:instrText xml:space="preserve"> PAGEREF _Toc170112880 \h </w:instrText>
            </w:r>
            <w:r w:rsidR="00C12DD9" w:rsidRPr="00C12DD9">
              <w:rPr>
                <w:rFonts w:ascii="Arial" w:hAnsi="Arial" w:cs="Arial"/>
                <w:noProof/>
                <w:webHidden/>
                <w:sz w:val="24"/>
              </w:rPr>
            </w:r>
            <w:r w:rsidR="00C12DD9" w:rsidRPr="00C12DD9">
              <w:rPr>
                <w:rFonts w:ascii="Arial" w:hAnsi="Arial" w:cs="Arial"/>
                <w:noProof/>
                <w:webHidden/>
                <w:sz w:val="24"/>
              </w:rPr>
              <w:fldChar w:fldCharType="separate"/>
            </w:r>
            <w:r w:rsidR="00E430BB">
              <w:rPr>
                <w:rFonts w:ascii="Arial" w:hAnsi="Arial" w:cs="Arial"/>
                <w:noProof/>
                <w:webHidden/>
                <w:sz w:val="24"/>
              </w:rPr>
              <w:t>15</w:t>
            </w:r>
            <w:r w:rsidR="00C12DD9" w:rsidRPr="00C12DD9">
              <w:rPr>
                <w:rFonts w:ascii="Arial" w:hAnsi="Arial" w:cs="Arial"/>
                <w:noProof/>
                <w:webHidden/>
                <w:sz w:val="24"/>
              </w:rPr>
              <w:fldChar w:fldCharType="end"/>
            </w:r>
          </w:hyperlink>
        </w:p>
        <w:p w14:paraId="1B036EE1" w14:textId="49FFB033" w:rsidR="00C12DD9" w:rsidRPr="00C12DD9" w:rsidRDefault="00B531D3">
          <w:pPr>
            <w:pStyle w:val="TOC3"/>
            <w:tabs>
              <w:tab w:val="right" w:leader="dot" w:pos="9016"/>
            </w:tabs>
            <w:rPr>
              <w:rFonts w:ascii="Arial" w:hAnsi="Arial" w:cs="Arial"/>
              <w:noProof/>
              <w:sz w:val="28"/>
              <w:szCs w:val="22"/>
              <w:lang w:eastAsia="en-GB"/>
            </w:rPr>
          </w:pPr>
          <w:hyperlink w:anchor="_Toc170112881" w:history="1">
            <w:r w:rsidR="00C12DD9" w:rsidRPr="00C12DD9">
              <w:rPr>
                <w:rStyle w:val="Hyperlink"/>
                <w:rFonts w:ascii="Arial" w:hAnsi="Arial" w:cs="Arial"/>
                <w:noProof/>
                <w:sz w:val="24"/>
              </w:rPr>
              <w:t>3.1 Paradigm and Research Design</w:t>
            </w:r>
            <w:r w:rsidR="00C12DD9" w:rsidRPr="00C12DD9">
              <w:rPr>
                <w:rFonts w:ascii="Arial" w:hAnsi="Arial" w:cs="Arial"/>
                <w:noProof/>
                <w:webHidden/>
                <w:sz w:val="24"/>
              </w:rPr>
              <w:tab/>
            </w:r>
            <w:r w:rsidR="00C12DD9" w:rsidRPr="00C12DD9">
              <w:rPr>
                <w:rFonts w:ascii="Arial" w:hAnsi="Arial" w:cs="Arial"/>
                <w:noProof/>
                <w:webHidden/>
                <w:sz w:val="24"/>
              </w:rPr>
              <w:fldChar w:fldCharType="begin"/>
            </w:r>
            <w:r w:rsidR="00C12DD9" w:rsidRPr="00C12DD9">
              <w:rPr>
                <w:rFonts w:ascii="Arial" w:hAnsi="Arial" w:cs="Arial"/>
                <w:noProof/>
                <w:webHidden/>
                <w:sz w:val="24"/>
              </w:rPr>
              <w:instrText xml:space="preserve"> PAGEREF _Toc170112881 \h </w:instrText>
            </w:r>
            <w:r w:rsidR="00C12DD9" w:rsidRPr="00C12DD9">
              <w:rPr>
                <w:rFonts w:ascii="Arial" w:hAnsi="Arial" w:cs="Arial"/>
                <w:noProof/>
                <w:webHidden/>
                <w:sz w:val="24"/>
              </w:rPr>
            </w:r>
            <w:r w:rsidR="00C12DD9" w:rsidRPr="00C12DD9">
              <w:rPr>
                <w:rFonts w:ascii="Arial" w:hAnsi="Arial" w:cs="Arial"/>
                <w:noProof/>
                <w:webHidden/>
                <w:sz w:val="24"/>
              </w:rPr>
              <w:fldChar w:fldCharType="separate"/>
            </w:r>
            <w:r w:rsidR="00E430BB">
              <w:rPr>
                <w:rFonts w:ascii="Arial" w:hAnsi="Arial" w:cs="Arial"/>
                <w:noProof/>
                <w:webHidden/>
                <w:sz w:val="24"/>
              </w:rPr>
              <w:t>15</w:t>
            </w:r>
            <w:r w:rsidR="00C12DD9" w:rsidRPr="00C12DD9">
              <w:rPr>
                <w:rFonts w:ascii="Arial" w:hAnsi="Arial" w:cs="Arial"/>
                <w:noProof/>
                <w:webHidden/>
                <w:sz w:val="24"/>
              </w:rPr>
              <w:fldChar w:fldCharType="end"/>
            </w:r>
          </w:hyperlink>
        </w:p>
        <w:p w14:paraId="6DC16C27" w14:textId="44FF7317" w:rsidR="00C12DD9" w:rsidRPr="00C12DD9" w:rsidRDefault="00B531D3">
          <w:pPr>
            <w:pStyle w:val="TOC3"/>
            <w:tabs>
              <w:tab w:val="right" w:leader="dot" w:pos="9016"/>
            </w:tabs>
            <w:rPr>
              <w:rFonts w:ascii="Arial" w:hAnsi="Arial" w:cs="Arial"/>
              <w:noProof/>
              <w:sz w:val="28"/>
              <w:szCs w:val="22"/>
              <w:lang w:eastAsia="en-GB"/>
            </w:rPr>
          </w:pPr>
          <w:hyperlink w:anchor="_Toc170112882" w:history="1">
            <w:r w:rsidR="00C12DD9" w:rsidRPr="00C12DD9">
              <w:rPr>
                <w:rStyle w:val="Hyperlink"/>
                <w:rFonts w:ascii="Arial" w:hAnsi="Arial" w:cs="Arial"/>
                <w:noProof/>
                <w:sz w:val="24"/>
              </w:rPr>
              <w:t>3.2 Sampling</w:t>
            </w:r>
            <w:r w:rsidR="00C12DD9" w:rsidRPr="00C12DD9">
              <w:rPr>
                <w:rFonts w:ascii="Arial" w:hAnsi="Arial" w:cs="Arial"/>
                <w:noProof/>
                <w:webHidden/>
                <w:sz w:val="24"/>
              </w:rPr>
              <w:tab/>
            </w:r>
            <w:r w:rsidR="00C12DD9" w:rsidRPr="00C12DD9">
              <w:rPr>
                <w:rFonts w:ascii="Arial" w:hAnsi="Arial" w:cs="Arial"/>
                <w:noProof/>
                <w:webHidden/>
                <w:sz w:val="24"/>
              </w:rPr>
              <w:fldChar w:fldCharType="begin"/>
            </w:r>
            <w:r w:rsidR="00C12DD9" w:rsidRPr="00C12DD9">
              <w:rPr>
                <w:rFonts w:ascii="Arial" w:hAnsi="Arial" w:cs="Arial"/>
                <w:noProof/>
                <w:webHidden/>
                <w:sz w:val="24"/>
              </w:rPr>
              <w:instrText xml:space="preserve"> PAGEREF _Toc170112882 \h </w:instrText>
            </w:r>
            <w:r w:rsidR="00C12DD9" w:rsidRPr="00C12DD9">
              <w:rPr>
                <w:rFonts w:ascii="Arial" w:hAnsi="Arial" w:cs="Arial"/>
                <w:noProof/>
                <w:webHidden/>
                <w:sz w:val="24"/>
              </w:rPr>
            </w:r>
            <w:r w:rsidR="00C12DD9" w:rsidRPr="00C12DD9">
              <w:rPr>
                <w:rFonts w:ascii="Arial" w:hAnsi="Arial" w:cs="Arial"/>
                <w:noProof/>
                <w:webHidden/>
                <w:sz w:val="24"/>
              </w:rPr>
              <w:fldChar w:fldCharType="separate"/>
            </w:r>
            <w:r w:rsidR="00E430BB">
              <w:rPr>
                <w:rFonts w:ascii="Arial" w:hAnsi="Arial" w:cs="Arial"/>
                <w:noProof/>
                <w:webHidden/>
                <w:sz w:val="24"/>
              </w:rPr>
              <w:t>16</w:t>
            </w:r>
            <w:r w:rsidR="00C12DD9" w:rsidRPr="00C12DD9">
              <w:rPr>
                <w:rFonts w:ascii="Arial" w:hAnsi="Arial" w:cs="Arial"/>
                <w:noProof/>
                <w:webHidden/>
                <w:sz w:val="24"/>
              </w:rPr>
              <w:fldChar w:fldCharType="end"/>
            </w:r>
          </w:hyperlink>
        </w:p>
        <w:p w14:paraId="305EF9C6" w14:textId="2155DE1D" w:rsidR="00C12DD9" w:rsidRPr="00C12DD9" w:rsidRDefault="00B531D3">
          <w:pPr>
            <w:pStyle w:val="TOC3"/>
            <w:tabs>
              <w:tab w:val="right" w:leader="dot" w:pos="9016"/>
            </w:tabs>
            <w:rPr>
              <w:rFonts w:ascii="Arial" w:hAnsi="Arial" w:cs="Arial"/>
              <w:noProof/>
              <w:sz w:val="28"/>
              <w:szCs w:val="22"/>
              <w:lang w:eastAsia="en-GB"/>
            </w:rPr>
          </w:pPr>
          <w:hyperlink w:anchor="_Toc170112883" w:history="1">
            <w:r w:rsidR="00C12DD9" w:rsidRPr="00C12DD9">
              <w:rPr>
                <w:rStyle w:val="Hyperlink"/>
                <w:rFonts w:ascii="Arial" w:hAnsi="Arial" w:cs="Arial"/>
                <w:noProof/>
                <w:sz w:val="24"/>
              </w:rPr>
              <w:t>3.3 Data collection</w:t>
            </w:r>
            <w:r w:rsidR="00C12DD9" w:rsidRPr="00C12DD9">
              <w:rPr>
                <w:rFonts w:ascii="Arial" w:hAnsi="Arial" w:cs="Arial"/>
                <w:noProof/>
                <w:webHidden/>
                <w:sz w:val="24"/>
              </w:rPr>
              <w:tab/>
            </w:r>
            <w:r w:rsidR="00C12DD9" w:rsidRPr="00C12DD9">
              <w:rPr>
                <w:rFonts w:ascii="Arial" w:hAnsi="Arial" w:cs="Arial"/>
                <w:noProof/>
                <w:webHidden/>
                <w:sz w:val="24"/>
              </w:rPr>
              <w:fldChar w:fldCharType="begin"/>
            </w:r>
            <w:r w:rsidR="00C12DD9" w:rsidRPr="00C12DD9">
              <w:rPr>
                <w:rFonts w:ascii="Arial" w:hAnsi="Arial" w:cs="Arial"/>
                <w:noProof/>
                <w:webHidden/>
                <w:sz w:val="24"/>
              </w:rPr>
              <w:instrText xml:space="preserve"> PAGEREF _Toc170112883 \h </w:instrText>
            </w:r>
            <w:r w:rsidR="00C12DD9" w:rsidRPr="00C12DD9">
              <w:rPr>
                <w:rFonts w:ascii="Arial" w:hAnsi="Arial" w:cs="Arial"/>
                <w:noProof/>
                <w:webHidden/>
                <w:sz w:val="24"/>
              </w:rPr>
            </w:r>
            <w:r w:rsidR="00C12DD9" w:rsidRPr="00C12DD9">
              <w:rPr>
                <w:rFonts w:ascii="Arial" w:hAnsi="Arial" w:cs="Arial"/>
                <w:noProof/>
                <w:webHidden/>
                <w:sz w:val="24"/>
              </w:rPr>
              <w:fldChar w:fldCharType="separate"/>
            </w:r>
            <w:r w:rsidR="00E430BB">
              <w:rPr>
                <w:rFonts w:ascii="Arial" w:hAnsi="Arial" w:cs="Arial"/>
                <w:noProof/>
                <w:webHidden/>
                <w:sz w:val="24"/>
              </w:rPr>
              <w:t>18</w:t>
            </w:r>
            <w:r w:rsidR="00C12DD9" w:rsidRPr="00C12DD9">
              <w:rPr>
                <w:rFonts w:ascii="Arial" w:hAnsi="Arial" w:cs="Arial"/>
                <w:noProof/>
                <w:webHidden/>
                <w:sz w:val="24"/>
              </w:rPr>
              <w:fldChar w:fldCharType="end"/>
            </w:r>
          </w:hyperlink>
        </w:p>
        <w:p w14:paraId="46A0E018" w14:textId="2A0BA443" w:rsidR="00C12DD9" w:rsidRPr="00C12DD9" w:rsidRDefault="00B531D3">
          <w:pPr>
            <w:pStyle w:val="TOC3"/>
            <w:tabs>
              <w:tab w:val="right" w:leader="dot" w:pos="9016"/>
            </w:tabs>
            <w:rPr>
              <w:rFonts w:ascii="Arial" w:hAnsi="Arial" w:cs="Arial"/>
              <w:noProof/>
              <w:sz w:val="28"/>
              <w:szCs w:val="22"/>
              <w:lang w:eastAsia="en-GB"/>
            </w:rPr>
          </w:pPr>
          <w:hyperlink w:anchor="_Toc170112884" w:history="1">
            <w:r w:rsidR="00C12DD9" w:rsidRPr="00C12DD9">
              <w:rPr>
                <w:rStyle w:val="Hyperlink"/>
                <w:rFonts w:ascii="Arial" w:hAnsi="Arial" w:cs="Arial"/>
                <w:noProof/>
                <w:sz w:val="24"/>
              </w:rPr>
              <w:t>3.4 Data analysis</w:t>
            </w:r>
            <w:r w:rsidR="00C12DD9" w:rsidRPr="00C12DD9">
              <w:rPr>
                <w:rFonts w:ascii="Arial" w:hAnsi="Arial" w:cs="Arial"/>
                <w:noProof/>
                <w:webHidden/>
                <w:sz w:val="24"/>
              </w:rPr>
              <w:tab/>
            </w:r>
            <w:r w:rsidR="00C12DD9" w:rsidRPr="00C12DD9">
              <w:rPr>
                <w:rFonts w:ascii="Arial" w:hAnsi="Arial" w:cs="Arial"/>
                <w:noProof/>
                <w:webHidden/>
                <w:sz w:val="24"/>
              </w:rPr>
              <w:fldChar w:fldCharType="begin"/>
            </w:r>
            <w:r w:rsidR="00C12DD9" w:rsidRPr="00C12DD9">
              <w:rPr>
                <w:rFonts w:ascii="Arial" w:hAnsi="Arial" w:cs="Arial"/>
                <w:noProof/>
                <w:webHidden/>
                <w:sz w:val="24"/>
              </w:rPr>
              <w:instrText xml:space="preserve"> PAGEREF _Toc170112884 \h </w:instrText>
            </w:r>
            <w:r w:rsidR="00C12DD9" w:rsidRPr="00C12DD9">
              <w:rPr>
                <w:rFonts w:ascii="Arial" w:hAnsi="Arial" w:cs="Arial"/>
                <w:noProof/>
                <w:webHidden/>
                <w:sz w:val="24"/>
              </w:rPr>
            </w:r>
            <w:r w:rsidR="00C12DD9" w:rsidRPr="00C12DD9">
              <w:rPr>
                <w:rFonts w:ascii="Arial" w:hAnsi="Arial" w:cs="Arial"/>
                <w:noProof/>
                <w:webHidden/>
                <w:sz w:val="24"/>
              </w:rPr>
              <w:fldChar w:fldCharType="separate"/>
            </w:r>
            <w:r w:rsidR="00E430BB">
              <w:rPr>
                <w:rFonts w:ascii="Arial" w:hAnsi="Arial" w:cs="Arial"/>
                <w:noProof/>
                <w:webHidden/>
                <w:sz w:val="24"/>
              </w:rPr>
              <w:t>19</w:t>
            </w:r>
            <w:r w:rsidR="00C12DD9" w:rsidRPr="00C12DD9">
              <w:rPr>
                <w:rFonts w:ascii="Arial" w:hAnsi="Arial" w:cs="Arial"/>
                <w:noProof/>
                <w:webHidden/>
                <w:sz w:val="24"/>
              </w:rPr>
              <w:fldChar w:fldCharType="end"/>
            </w:r>
          </w:hyperlink>
        </w:p>
        <w:p w14:paraId="24C1D748" w14:textId="49DBACF9" w:rsidR="00C12DD9" w:rsidRPr="00C12DD9" w:rsidRDefault="00B531D3">
          <w:pPr>
            <w:pStyle w:val="TOC3"/>
            <w:tabs>
              <w:tab w:val="right" w:leader="dot" w:pos="9016"/>
            </w:tabs>
            <w:rPr>
              <w:rFonts w:ascii="Arial" w:hAnsi="Arial" w:cs="Arial"/>
              <w:noProof/>
              <w:sz w:val="28"/>
              <w:szCs w:val="22"/>
              <w:lang w:eastAsia="en-GB"/>
            </w:rPr>
          </w:pPr>
          <w:hyperlink w:anchor="_Toc170112885" w:history="1">
            <w:r w:rsidR="00C12DD9" w:rsidRPr="00C12DD9">
              <w:rPr>
                <w:rStyle w:val="Hyperlink"/>
                <w:rFonts w:ascii="Arial" w:hAnsi="Arial" w:cs="Arial"/>
                <w:noProof/>
                <w:sz w:val="24"/>
              </w:rPr>
              <w:t>3.5 Consent</w:t>
            </w:r>
            <w:r w:rsidR="00C12DD9" w:rsidRPr="00C12DD9">
              <w:rPr>
                <w:rFonts w:ascii="Arial" w:hAnsi="Arial" w:cs="Arial"/>
                <w:noProof/>
                <w:webHidden/>
                <w:sz w:val="24"/>
              </w:rPr>
              <w:tab/>
            </w:r>
            <w:r w:rsidR="00C12DD9" w:rsidRPr="00C12DD9">
              <w:rPr>
                <w:rFonts w:ascii="Arial" w:hAnsi="Arial" w:cs="Arial"/>
                <w:noProof/>
                <w:webHidden/>
                <w:sz w:val="24"/>
              </w:rPr>
              <w:fldChar w:fldCharType="begin"/>
            </w:r>
            <w:r w:rsidR="00C12DD9" w:rsidRPr="00C12DD9">
              <w:rPr>
                <w:rFonts w:ascii="Arial" w:hAnsi="Arial" w:cs="Arial"/>
                <w:noProof/>
                <w:webHidden/>
                <w:sz w:val="24"/>
              </w:rPr>
              <w:instrText xml:space="preserve"> PAGEREF _Toc170112885 \h </w:instrText>
            </w:r>
            <w:r w:rsidR="00C12DD9" w:rsidRPr="00C12DD9">
              <w:rPr>
                <w:rFonts w:ascii="Arial" w:hAnsi="Arial" w:cs="Arial"/>
                <w:noProof/>
                <w:webHidden/>
                <w:sz w:val="24"/>
              </w:rPr>
            </w:r>
            <w:r w:rsidR="00C12DD9" w:rsidRPr="00C12DD9">
              <w:rPr>
                <w:rFonts w:ascii="Arial" w:hAnsi="Arial" w:cs="Arial"/>
                <w:noProof/>
                <w:webHidden/>
                <w:sz w:val="24"/>
              </w:rPr>
              <w:fldChar w:fldCharType="separate"/>
            </w:r>
            <w:r w:rsidR="00E430BB">
              <w:rPr>
                <w:rFonts w:ascii="Arial" w:hAnsi="Arial" w:cs="Arial"/>
                <w:noProof/>
                <w:webHidden/>
                <w:sz w:val="24"/>
              </w:rPr>
              <w:t>20</w:t>
            </w:r>
            <w:r w:rsidR="00C12DD9" w:rsidRPr="00C12DD9">
              <w:rPr>
                <w:rFonts w:ascii="Arial" w:hAnsi="Arial" w:cs="Arial"/>
                <w:noProof/>
                <w:webHidden/>
                <w:sz w:val="24"/>
              </w:rPr>
              <w:fldChar w:fldCharType="end"/>
            </w:r>
          </w:hyperlink>
        </w:p>
        <w:p w14:paraId="3B6CA179" w14:textId="259CEB6C" w:rsidR="00C12DD9" w:rsidRPr="00C12DD9" w:rsidRDefault="00B531D3">
          <w:pPr>
            <w:pStyle w:val="TOC3"/>
            <w:tabs>
              <w:tab w:val="right" w:leader="dot" w:pos="9016"/>
            </w:tabs>
            <w:rPr>
              <w:rFonts w:ascii="Arial" w:hAnsi="Arial" w:cs="Arial"/>
              <w:noProof/>
              <w:sz w:val="28"/>
              <w:szCs w:val="22"/>
              <w:lang w:eastAsia="en-GB"/>
            </w:rPr>
          </w:pPr>
          <w:hyperlink w:anchor="_Toc170112886" w:history="1">
            <w:r w:rsidR="00C12DD9" w:rsidRPr="00C12DD9">
              <w:rPr>
                <w:rStyle w:val="Hyperlink"/>
                <w:rFonts w:ascii="Arial" w:hAnsi="Arial" w:cs="Arial"/>
                <w:noProof/>
                <w:sz w:val="24"/>
              </w:rPr>
              <w:t>3.6 Ethical Considerations</w:t>
            </w:r>
            <w:r w:rsidR="00C12DD9" w:rsidRPr="00C12DD9">
              <w:rPr>
                <w:rFonts w:ascii="Arial" w:hAnsi="Arial" w:cs="Arial"/>
                <w:noProof/>
                <w:webHidden/>
                <w:sz w:val="24"/>
              </w:rPr>
              <w:tab/>
            </w:r>
            <w:r w:rsidR="00C12DD9" w:rsidRPr="00C12DD9">
              <w:rPr>
                <w:rFonts w:ascii="Arial" w:hAnsi="Arial" w:cs="Arial"/>
                <w:noProof/>
                <w:webHidden/>
                <w:sz w:val="24"/>
              </w:rPr>
              <w:fldChar w:fldCharType="begin"/>
            </w:r>
            <w:r w:rsidR="00C12DD9" w:rsidRPr="00C12DD9">
              <w:rPr>
                <w:rFonts w:ascii="Arial" w:hAnsi="Arial" w:cs="Arial"/>
                <w:noProof/>
                <w:webHidden/>
                <w:sz w:val="24"/>
              </w:rPr>
              <w:instrText xml:space="preserve"> PAGEREF _Toc170112886 \h </w:instrText>
            </w:r>
            <w:r w:rsidR="00C12DD9" w:rsidRPr="00C12DD9">
              <w:rPr>
                <w:rFonts w:ascii="Arial" w:hAnsi="Arial" w:cs="Arial"/>
                <w:noProof/>
                <w:webHidden/>
                <w:sz w:val="24"/>
              </w:rPr>
            </w:r>
            <w:r w:rsidR="00C12DD9" w:rsidRPr="00C12DD9">
              <w:rPr>
                <w:rFonts w:ascii="Arial" w:hAnsi="Arial" w:cs="Arial"/>
                <w:noProof/>
                <w:webHidden/>
                <w:sz w:val="24"/>
              </w:rPr>
              <w:fldChar w:fldCharType="separate"/>
            </w:r>
            <w:r w:rsidR="00E430BB">
              <w:rPr>
                <w:rFonts w:ascii="Arial" w:hAnsi="Arial" w:cs="Arial"/>
                <w:noProof/>
                <w:webHidden/>
                <w:sz w:val="24"/>
              </w:rPr>
              <w:t>20</w:t>
            </w:r>
            <w:r w:rsidR="00C12DD9" w:rsidRPr="00C12DD9">
              <w:rPr>
                <w:rFonts w:ascii="Arial" w:hAnsi="Arial" w:cs="Arial"/>
                <w:noProof/>
                <w:webHidden/>
                <w:sz w:val="24"/>
              </w:rPr>
              <w:fldChar w:fldCharType="end"/>
            </w:r>
          </w:hyperlink>
        </w:p>
        <w:p w14:paraId="517B8143" w14:textId="26CD0C01" w:rsidR="00C12DD9" w:rsidRPr="00C12DD9" w:rsidRDefault="00B531D3">
          <w:pPr>
            <w:pStyle w:val="TOC2"/>
            <w:tabs>
              <w:tab w:val="right" w:leader="dot" w:pos="9016"/>
            </w:tabs>
            <w:rPr>
              <w:rFonts w:ascii="Arial" w:hAnsi="Arial" w:cs="Arial"/>
              <w:noProof/>
              <w:sz w:val="28"/>
              <w:szCs w:val="22"/>
              <w:lang w:eastAsia="en-GB"/>
            </w:rPr>
          </w:pPr>
          <w:hyperlink w:anchor="_Toc170112887" w:history="1">
            <w:r w:rsidR="00C12DD9" w:rsidRPr="00C12DD9">
              <w:rPr>
                <w:rStyle w:val="Hyperlink"/>
                <w:rFonts w:ascii="Arial" w:hAnsi="Arial" w:cs="Arial"/>
                <w:noProof/>
                <w:sz w:val="24"/>
              </w:rPr>
              <w:t>Chapter 4: Findings and Analysis</w:t>
            </w:r>
            <w:r w:rsidR="00C12DD9" w:rsidRPr="00C12DD9">
              <w:rPr>
                <w:rFonts w:ascii="Arial" w:hAnsi="Arial" w:cs="Arial"/>
                <w:noProof/>
                <w:webHidden/>
                <w:sz w:val="24"/>
              </w:rPr>
              <w:tab/>
            </w:r>
            <w:r w:rsidR="00C12DD9" w:rsidRPr="00C12DD9">
              <w:rPr>
                <w:rFonts w:ascii="Arial" w:hAnsi="Arial" w:cs="Arial"/>
                <w:noProof/>
                <w:webHidden/>
                <w:sz w:val="24"/>
              </w:rPr>
              <w:fldChar w:fldCharType="begin"/>
            </w:r>
            <w:r w:rsidR="00C12DD9" w:rsidRPr="00C12DD9">
              <w:rPr>
                <w:rFonts w:ascii="Arial" w:hAnsi="Arial" w:cs="Arial"/>
                <w:noProof/>
                <w:webHidden/>
                <w:sz w:val="24"/>
              </w:rPr>
              <w:instrText xml:space="preserve"> PAGEREF _Toc170112887 \h </w:instrText>
            </w:r>
            <w:r w:rsidR="00C12DD9" w:rsidRPr="00C12DD9">
              <w:rPr>
                <w:rFonts w:ascii="Arial" w:hAnsi="Arial" w:cs="Arial"/>
                <w:noProof/>
                <w:webHidden/>
                <w:sz w:val="24"/>
              </w:rPr>
            </w:r>
            <w:r w:rsidR="00C12DD9" w:rsidRPr="00C12DD9">
              <w:rPr>
                <w:rFonts w:ascii="Arial" w:hAnsi="Arial" w:cs="Arial"/>
                <w:noProof/>
                <w:webHidden/>
                <w:sz w:val="24"/>
              </w:rPr>
              <w:fldChar w:fldCharType="separate"/>
            </w:r>
            <w:r w:rsidR="00E430BB">
              <w:rPr>
                <w:rFonts w:ascii="Arial" w:hAnsi="Arial" w:cs="Arial"/>
                <w:noProof/>
                <w:webHidden/>
                <w:sz w:val="24"/>
              </w:rPr>
              <w:t>21</w:t>
            </w:r>
            <w:r w:rsidR="00C12DD9" w:rsidRPr="00C12DD9">
              <w:rPr>
                <w:rFonts w:ascii="Arial" w:hAnsi="Arial" w:cs="Arial"/>
                <w:noProof/>
                <w:webHidden/>
                <w:sz w:val="24"/>
              </w:rPr>
              <w:fldChar w:fldCharType="end"/>
            </w:r>
          </w:hyperlink>
        </w:p>
        <w:p w14:paraId="0A1ACD2C" w14:textId="1ADBF8A3" w:rsidR="00C12DD9" w:rsidRPr="00C12DD9" w:rsidRDefault="00B531D3">
          <w:pPr>
            <w:pStyle w:val="TOC3"/>
            <w:tabs>
              <w:tab w:val="right" w:leader="dot" w:pos="9016"/>
            </w:tabs>
            <w:rPr>
              <w:rFonts w:ascii="Arial" w:hAnsi="Arial" w:cs="Arial"/>
              <w:noProof/>
              <w:sz w:val="28"/>
              <w:szCs w:val="22"/>
              <w:lang w:eastAsia="en-GB"/>
            </w:rPr>
          </w:pPr>
          <w:hyperlink w:anchor="_Toc170112888" w:history="1">
            <w:r w:rsidR="00C12DD9" w:rsidRPr="00C12DD9">
              <w:rPr>
                <w:rStyle w:val="Hyperlink"/>
                <w:rFonts w:ascii="Arial" w:hAnsi="Arial" w:cs="Arial"/>
                <w:noProof/>
                <w:sz w:val="24"/>
              </w:rPr>
              <w:t>4.1 Focus group findings</w:t>
            </w:r>
            <w:r w:rsidR="00C12DD9" w:rsidRPr="00C12DD9">
              <w:rPr>
                <w:rFonts w:ascii="Arial" w:hAnsi="Arial" w:cs="Arial"/>
                <w:noProof/>
                <w:webHidden/>
                <w:sz w:val="24"/>
              </w:rPr>
              <w:tab/>
            </w:r>
            <w:r w:rsidR="00C12DD9" w:rsidRPr="00C12DD9">
              <w:rPr>
                <w:rFonts w:ascii="Arial" w:hAnsi="Arial" w:cs="Arial"/>
                <w:noProof/>
                <w:webHidden/>
                <w:sz w:val="24"/>
              </w:rPr>
              <w:fldChar w:fldCharType="begin"/>
            </w:r>
            <w:r w:rsidR="00C12DD9" w:rsidRPr="00C12DD9">
              <w:rPr>
                <w:rFonts w:ascii="Arial" w:hAnsi="Arial" w:cs="Arial"/>
                <w:noProof/>
                <w:webHidden/>
                <w:sz w:val="24"/>
              </w:rPr>
              <w:instrText xml:space="preserve"> PAGEREF _Toc170112888 \h </w:instrText>
            </w:r>
            <w:r w:rsidR="00C12DD9" w:rsidRPr="00C12DD9">
              <w:rPr>
                <w:rFonts w:ascii="Arial" w:hAnsi="Arial" w:cs="Arial"/>
                <w:noProof/>
                <w:webHidden/>
                <w:sz w:val="24"/>
              </w:rPr>
            </w:r>
            <w:r w:rsidR="00C12DD9" w:rsidRPr="00C12DD9">
              <w:rPr>
                <w:rFonts w:ascii="Arial" w:hAnsi="Arial" w:cs="Arial"/>
                <w:noProof/>
                <w:webHidden/>
                <w:sz w:val="24"/>
              </w:rPr>
              <w:fldChar w:fldCharType="separate"/>
            </w:r>
            <w:r w:rsidR="00E430BB">
              <w:rPr>
                <w:rFonts w:ascii="Arial" w:hAnsi="Arial" w:cs="Arial"/>
                <w:noProof/>
                <w:webHidden/>
                <w:sz w:val="24"/>
              </w:rPr>
              <w:t>21</w:t>
            </w:r>
            <w:r w:rsidR="00C12DD9" w:rsidRPr="00C12DD9">
              <w:rPr>
                <w:rFonts w:ascii="Arial" w:hAnsi="Arial" w:cs="Arial"/>
                <w:noProof/>
                <w:webHidden/>
                <w:sz w:val="24"/>
              </w:rPr>
              <w:fldChar w:fldCharType="end"/>
            </w:r>
          </w:hyperlink>
        </w:p>
        <w:p w14:paraId="413DBEB1" w14:textId="23B75E81" w:rsidR="00C12DD9" w:rsidRPr="00C12DD9" w:rsidRDefault="00B531D3">
          <w:pPr>
            <w:pStyle w:val="TOC3"/>
            <w:tabs>
              <w:tab w:val="right" w:leader="dot" w:pos="9016"/>
            </w:tabs>
            <w:rPr>
              <w:rFonts w:ascii="Arial" w:hAnsi="Arial" w:cs="Arial"/>
              <w:noProof/>
              <w:sz w:val="28"/>
              <w:szCs w:val="22"/>
              <w:lang w:eastAsia="en-GB"/>
            </w:rPr>
          </w:pPr>
          <w:hyperlink w:anchor="_Toc170112889" w:history="1">
            <w:r w:rsidR="00C12DD9" w:rsidRPr="00C12DD9">
              <w:rPr>
                <w:rStyle w:val="Hyperlink"/>
                <w:rFonts w:ascii="Arial" w:hAnsi="Arial" w:cs="Arial"/>
                <w:noProof/>
                <w:sz w:val="24"/>
              </w:rPr>
              <w:t>4.2 Interview findings</w:t>
            </w:r>
            <w:r w:rsidR="00C12DD9" w:rsidRPr="00C12DD9">
              <w:rPr>
                <w:rFonts w:ascii="Arial" w:hAnsi="Arial" w:cs="Arial"/>
                <w:noProof/>
                <w:webHidden/>
                <w:sz w:val="24"/>
              </w:rPr>
              <w:tab/>
            </w:r>
            <w:r w:rsidR="00C12DD9" w:rsidRPr="00C12DD9">
              <w:rPr>
                <w:rFonts w:ascii="Arial" w:hAnsi="Arial" w:cs="Arial"/>
                <w:noProof/>
                <w:webHidden/>
                <w:sz w:val="24"/>
              </w:rPr>
              <w:fldChar w:fldCharType="begin"/>
            </w:r>
            <w:r w:rsidR="00C12DD9" w:rsidRPr="00C12DD9">
              <w:rPr>
                <w:rFonts w:ascii="Arial" w:hAnsi="Arial" w:cs="Arial"/>
                <w:noProof/>
                <w:webHidden/>
                <w:sz w:val="24"/>
              </w:rPr>
              <w:instrText xml:space="preserve"> PAGEREF _Toc170112889 \h </w:instrText>
            </w:r>
            <w:r w:rsidR="00C12DD9" w:rsidRPr="00C12DD9">
              <w:rPr>
                <w:rFonts w:ascii="Arial" w:hAnsi="Arial" w:cs="Arial"/>
                <w:noProof/>
                <w:webHidden/>
                <w:sz w:val="24"/>
              </w:rPr>
            </w:r>
            <w:r w:rsidR="00C12DD9" w:rsidRPr="00C12DD9">
              <w:rPr>
                <w:rFonts w:ascii="Arial" w:hAnsi="Arial" w:cs="Arial"/>
                <w:noProof/>
                <w:webHidden/>
                <w:sz w:val="24"/>
              </w:rPr>
              <w:fldChar w:fldCharType="separate"/>
            </w:r>
            <w:r w:rsidR="00E430BB">
              <w:rPr>
                <w:rFonts w:ascii="Arial" w:hAnsi="Arial" w:cs="Arial"/>
                <w:noProof/>
                <w:webHidden/>
                <w:sz w:val="24"/>
              </w:rPr>
              <w:t>22</w:t>
            </w:r>
            <w:r w:rsidR="00C12DD9" w:rsidRPr="00C12DD9">
              <w:rPr>
                <w:rFonts w:ascii="Arial" w:hAnsi="Arial" w:cs="Arial"/>
                <w:noProof/>
                <w:webHidden/>
                <w:sz w:val="24"/>
              </w:rPr>
              <w:fldChar w:fldCharType="end"/>
            </w:r>
          </w:hyperlink>
        </w:p>
        <w:p w14:paraId="78C95E7E" w14:textId="786CDD57" w:rsidR="00C12DD9" w:rsidRPr="00C12DD9" w:rsidRDefault="00B531D3">
          <w:pPr>
            <w:pStyle w:val="TOC3"/>
            <w:tabs>
              <w:tab w:val="right" w:leader="dot" w:pos="9016"/>
            </w:tabs>
            <w:rPr>
              <w:rFonts w:ascii="Arial" w:hAnsi="Arial" w:cs="Arial"/>
              <w:noProof/>
              <w:sz w:val="28"/>
              <w:szCs w:val="22"/>
              <w:lang w:eastAsia="en-GB"/>
            </w:rPr>
          </w:pPr>
          <w:hyperlink w:anchor="_Toc170112890" w:history="1">
            <w:r w:rsidR="00C12DD9" w:rsidRPr="00C12DD9">
              <w:rPr>
                <w:rStyle w:val="Hyperlink"/>
                <w:rFonts w:ascii="Arial" w:hAnsi="Arial" w:cs="Arial"/>
                <w:noProof/>
                <w:sz w:val="24"/>
              </w:rPr>
              <w:t>4.3 Theme 1: Workload and pressure</w:t>
            </w:r>
            <w:r w:rsidR="00C12DD9" w:rsidRPr="00C12DD9">
              <w:rPr>
                <w:rFonts w:ascii="Arial" w:hAnsi="Arial" w:cs="Arial"/>
                <w:noProof/>
                <w:webHidden/>
                <w:sz w:val="24"/>
              </w:rPr>
              <w:tab/>
            </w:r>
            <w:r w:rsidR="00C12DD9" w:rsidRPr="00C12DD9">
              <w:rPr>
                <w:rFonts w:ascii="Arial" w:hAnsi="Arial" w:cs="Arial"/>
                <w:noProof/>
                <w:webHidden/>
                <w:sz w:val="24"/>
              </w:rPr>
              <w:fldChar w:fldCharType="begin"/>
            </w:r>
            <w:r w:rsidR="00C12DD9" w:rsidRPr="00C12DD9">
              <w:rPr>
                <w:rFonts w:ascii="Arial" w:hAnsi="Arial" w:cs="Arial"/>
                <w:noProof/>
                <w:webHidden/>
                <w:sz w:val="24"/>
              </w:rPr>
              <w:instrText xml:space="preserve"> PAGEREF _Toc170112890 \h </w:instrText>
            </w:r>
            <w:r w:rsidR="00C12DD9" w:rsidRPr="00C12DD9">
              <w:rPr>
                <w:rFonts w:ascii="Arial" w:hAnsi="Arial" w:cs="Arial"/>
                <w:noProof/>
                <w:webHidden/>
                <w:sz w:val="24"/>
              </w:rPr>
            </w:r>
            <w:r w:rsidR="00C12DD9" w:rsidRPr="00C12DD9">
              <w:rPr>
                <w:rFonts w:ascii="Arial" w:hAnsi="Arial" w:cs="Arial"/>
                <w:noProof/>
                <w:webHidden/>
                <w:sz w:val="24"/>
              </w:rPr>
              <w:fldChar w:fldCharType="separate"/>
            </w:r>
            <w:r w:rsidR="00E430BB">
              <w:rPr>
                <w:rFonts w:ascii="Arial" w:hAnsi="Arial" w:cs="Arial"/>
                <w:noProof/>
                <w:webHidden/>
                <w:sz w:val="24"/>
              </w:rPr>
              <w:t>22</w:t>
            </w:r>
            <w:r w:rsidR="00C12DD9" w:rsidRPr="00C12DD9">
              <w:rPr>
                <w:rFonts w:ascii="Arial" w:hAnsi="Arial" w:cs="Arial"/>
                <w:noProof/>
                <w:webHidden/>
                <w:sz w:val="24"/>
              </w:rPr>
              <w:fldChar w:fldCharType="end"/>
            </w:r>
          </w:hyperlink>
        </w:p>
        <w:p w14:paraId="603B11F1" w14:textId="1F17BEE2" w:rsidR="00C12DD9" w:rsidRPr="00C12DD9" w:rsidRDefault="00B531D3">
          <w:pPr>
            <w:pStyle w:val="TOC3"/>
            <w:tabs>
              <w:tab w:val="right" w:leader="dot" w:pos="9016"/>
            </w:tabs>
            <w:rPr>
              <w:rFonts w:ascii="Arial" w:hAnsi="Arial" w:cs="Arial"/>
              <w:noProof/>
              <w:sz w:val="28"/>
              <w:szCs w:val="22"/>
              <w:lang w:eastAsia="en-GB"/>
            </w:rPr>
          </w:pPr>
          <w:hyperlink w:anchor="_Toc170112891" w:history="1">
            <w:r w:rsidR="00C12DD9" w:rsidRPr="00C12DD9">
              <w:rPr>
                <w:rStyle w:val="Hyperlink"/>
                <w:rFonts w:ascii="Arial" w:hAnsi="Arial" w:cs="Arial"/>
                <w:noProof/>
                <w:sz w:val="24"/>
              </w:rPr>
              <w:t>4.4 Theme 2: Subject choice and prior knowledge</w:t>
            </w:r>
            <w:r w:rsidR="00C12DD9" w:rsidRPr="00C12DD9">
              <w:rPr>
                <w:rFonts w:ascii="Arial" w:hAnsi="Arial" w:cs="Arial"/>
                <w:noProof/>
                <w:webHidden/>
                <w:sz w:val="24"/>
              </w:rPr>
              <w:tab/>
            </w:r>
            <w:r w:rsidR="00C12DD9" w:rsidRPr="00C12DD9">
              <w:rPr>
                <w:rFonts w:ascii="Arial" w:hAnsi="Arial" w:cs="Arial"/>
                <w:noProof/>
                <w:webHidden/>
                <w:sz w:val="24"/>
              </w:rPr>
              <w:fldChar w:fldCharType="begin"/>
            </w:r>
            <w:r w:rsidR="00C12DD9" w:rsidRPr="00C12DD9">
              <w:rPr>
                <w:rFonts w:ascii="Arial" w:hAnsi="Arial" w:cs="Arial"/>
                <w:noProof/>
                <w:webHidden/>
                <w:sz w:val="24"/>
              </w:rPr>
              <w:instrText xml:space="preserve"> PAGEREF _Toc170112891 \h </w:instrText>
            </w:r>
            <w:r w:rsidR="00C12DD9" w:rsidRPr="00C12DD9">
              <w:rPr>
                <w:rFonts w:ascii="Arial" w:hAnsi="Arial" w:cs="Arial"/>
                <w:noProof/>
                <w:webHidden/>
                <w:sz w:val="24"/>
              </w:rPr>
            </w:r>
            <w:r w:rsidR="00C12DD9" w:rsidRPr="00C12DD9">
              <w:rPr>
                <w:rFonts w:ascii="Arial" w:hAnsi="Arial" w:cs="Arial"/>
                <w:noProof/>
                <w:webHidden/>
                <w:sz w:val="24"/>
              </w:rPr>
              <w:fldChar w:fldCharType="separate"/>
            </w:r>
            <w:r w:rsidR="00E430BB">
              <w:rPr>
                <w:rFonts w:ascii="Arial" w:hAnsi="Arial" w:cs="Arial"/>
                <w:noProof/>
                <w:webHidden/>
                <w:sz w:val="24"/>
              </w:rPr>
              <w:t>23</w:t>
            </w:r>
            <w:r w:rsidR="00C12DD9" w:rsidRPr="00C12DD9">
              <w:rPr>
                <w:rFonts w:ascii="Arial" w:hAnsi="Arial" w:cs="Arial"/>
                <w:noProof/>
                <w:webHidden/>
                <w:sz w:val="24"/>
              </w:rPr>
              <w:fldChar w:fldCharType="end"/>
            </w:r>
          </w:hyperlink>
        </w:p>
        <w:p w14:paraId="552C224A" w14:textId="02F53CBF" w:rsidR="00C12DD9" w:rsidRPr="00C12DD9" w:rsidRDefault="00B531D3">
          <w:pPr>
            <w:pStyle w:val="TOC3"/>
            <w:tabs>
              <w:tab w:val="right" w:leader="dot" w:pos="9016"/>
            </w:tabs>
            <w:rPr>
              <w:rFonts w:ascii="Arial" w:hAnsi="Arial" w:cs="Arial"/>
              <w:noProof/>
              <w:sz w:val="28"/>
              <w:szCs w:val="22"/>
              <w:lang w:eastAsia="en-GB"/>
            </w:rPr>
          </w:pPr>
          <w:hyperlink w:anchor="_Toc170112892" w:history="1">
            <w:r w:rsidR="00C12DD9" w:rsidRPr="00C12DD9">
              <w:rPr>
                <w:rStyle w:val="Hyperlink"/>
                <w:rFonts w:ascii="Arial" w:hAnsi="Arial" w:cs="Arial"/>
                <w:noProof/>
                <w:sz w:val="24"/>
              </w:rPr>
              <w:t>4.5 Theme 3: Welsh language</w:t>
            </w:r>
            <w:r w:rsidR="00C12DD9" w:rsidRPr="00C12DD9">
              <w:rPr>
                <w:rFonts w:ascii="Arial" w:hAnsi="Arial" w:cs="Arial"/>
                <w:noProof/>
                <w:webHidden/>
                <w:sz w:val="24"/>
              </w:rPr>
              <w:tab/>
            </w:r>
            <w:r w:rsidR="00C12DD9" w:rsidRPr="00C12DD9">
              <w:rPr>
                <w:rFonts w:ascii="Arial" w:hAnsi="Arial" w:cs="Arial"/>
                <w:noProof/>
                <w:webHidden/>
                <w:sz w:val="24"/>
              </w:rPr>
              <w:fldChar w:fldCharType="begin"/>
            </w:r>
            <w:r w:rsidR="00C12DD9" w:rsidRPr="00C12DD9">
              <w:rPr>
                <w:rFonts w:ascii="Arial" w:hAnsi="Arial" w:cs="Arial"/>
                <w:noProof/>
                <w:webHidden/>
                <w:sz w:val="24"/>
              </w:rPr>
              <w:instrText xml:space="preserve"> PAGEREF _Toc170112892 \h </w:instrText>
            </w:r>
            <w:r w:rsidR="00C12DD9" w:rsidRPr="00C12DD9">
              <w:rPr>
                <w:rFonts w:ascii="Arial" w:hAnsi="Arial" w:cs="Arial"/>
                <w:noProof/>
                <w:webHidden/>
                <w:sz w:val="24"/>
              </w:rPr>
            </w:r>
            <w:r w:rsidR="00C12DD9" w:rsidRPr="00C12DD9">
              <w:rPr>
                <w:rFonts w:ascii="Arial" w:hAnsi="Arial" w:cs="Arial"/>
                <w:noProof/>
                <w:webHidden/>
                <w:sz w:val="24"/>
              </w:rPr>
              <w:fldChar w:fldCharType="separate"/>
            </w:r>
            <w:r w:rsidR="00E430BB">
              <w:rPr>
                <w:rFonts w:ascii="Arial" w:hAnsi="Arial" w:cs="Arial"/>
                <w:noProof/>
                <w:webHidden/>
                <w:sz w:val="24"/>
              </w:rPr>
              <w:t>24</w:t>
            </w:r>
            <w:r w:rsidR="00C12DD9" w:rsidRPr="00C12DD9">
              <w:rPr>
                <w:rFonts w:ascii="Arial" w:hAnsi="Arial" w:cs="Arial"/>
                <w:noProof/>
                <w:webHidden/>
                <w:sz w:val="24"/>
              </w:rPr>
              <w:fldChar w:fldCharType="end"/>
            </w:r>
          </w:hyperlink>
        </w:p>
        <w:p w14:paraId="192C65A0" w14:textId="7E8866A1" w:rsidR="00C12DD9" w:rsidRPr="00C12DD9" w:rsidRDefault="00B531D3">
          <w:pPr>
            <w:pStyle w:val="TOC3"/>
            <w:tabs>
              <w:tab w:val="right" w:leader="dot" w:pos="9016"/>
            </w:tabs>
            <w:rPr>
              <w:rFonts w:ascii="Arial" w:hAnsi="Arial" w:cs="Arial"/>
              <w:noProof/>
              <w:sz w:val="28"/>
              <w:szCs w:val="22"/>
              <w:lang w:eastAsia="en-GB"/>
            </w:rPr>
          </w:pPr>
          <w:hyperlink w:anchor="_Toc170112893" w:history="1">
            <w:r w:rsidR="00C12DD9" w:rsidRPr="00C12DD9">
              <w:rPr>
                <w:rStyle w:val="Hyperlink"/>
                <w:rFonts w:ascii="Arial" w:hAnsi="Arial" w:cs="Arial"/>
                <w:noProof/>
                <w:sz w:val="24"/>
              </w:rPr>
              <w:t>4.6 Theme 4: Strategies implemented</w:t>
            </w:r>
            <w:r w:rsidR="00C12DD9" w:rsidRPr="00C12DD9">
              <w:rPr>
                <w:rFonts w:ascii="Arial" w:hAnsi="Arial" w:cs="Arial"/>
                <w:noProof/>
                <w:webHidden/>
                <w:sz w:val="24"/>
              </w:rPr>
              <w:tab/>
            </w:r>
            <w:r w:rsidR="00C12DD9" w:rsidRPr="00C12DD9">
              <w:rPr>
                <w:rFonts w:ascii="Arial" w:hAnsi="Arial" w:cs="Arial"/>
                <w:noProof/>
                <w:webHidden/>
                <w:sz w:val="24"/>
              </w:rPr>
              <w:fldChar w:fldCharType="begin"/>
            </w:r>
            <w:r w:rsidR="00C12DD9" w:rsidRPr="00C12DD9">
              <w:rPr>
                <w:rFonts w:ascii="Arial" w:hAnsi="Arial" w:cs="Arial"/>
                <w:noProof/>
                <w:webHidden/>
                <w:sz w:val="24"/>
              </w:rPr>
              <w:instrText xml:space="preserve"> PAGEREF _Toc170112893 \h </w:instrText>
            </w:r>
            <w:r w:rsidR="00C12DD9" w:rsidRPr="00C12DD9">
              <w:rPr>
                <w:rFonts w:ascii="Arial" w:hAnsi="Arial" w:cs="Arial"/>
                <w:noProof/>
                <w:webHidden/>
                <w:sz w:val="24"/>
              </w:rPr>
            </w:r>
            <w:r w:rsidR="00C12DD9" w:rsidRPr="00C12DD9">
              <w:rPr>
                <w:rFonts w:ascii="Arial" w:hAnsi="Arial" w:cs="Arial"/>
                <w:noProof/>
                <w:webHidden/>
                <w:sz w:val="24"/>
              </w:rPr>
              <w:fldChar w:fldCharType="separate"/>
            </w:r>
            <w:r w:rsidR="00E430BB">
              <w:rPr>
                <w:rFonts w:ascii="Arial" w:hAnsi="Arial" w:cs="Arial"/>
                <w:noProof/>
                <w:webHidden/>
                <w:sz w:val="24"/>
              </w:rPr>
              <w:t>25</w:t>
            </w:r>
            <w:r w:rsidR="00C12DD9" w:rsidRPr="00C12DD9">
              <w:rPr>
                <w:rFonts w:ascii="Arial" w:hAnsi="Arial" w:cs="Arial"/>
                <w:noProof/>
                <w:webHidden/>
                <w:sz w:val="24"/>
              </w:rPr>
              <w:fldChar w:fldCharType="end"/>
            </w:r>
          </w:hyperlink>
        </w:p>
        <w:p w14:paraId="57435E73" w14:textId="0A474FF4" w:rsidR="00C12DD9" w:rsidRPr="00C12DD9" w:rsidRDefault="00B531D3">
          <w:pPr>
            <w:pStyle w:val="TOC3"/>
            <w:tabs>
              <w:tab w:val="right" w:leader="dot" w:pos="9016"/>
            </w:tabs>
            <w:rPr>
              <w:rFonts w:ascii="Arial" w:hAnsi="Arial" w:cs="Arial"/>
              <w:noProof/>
              <w:sz w:val="28"/>
              <w:szCs w:val="22"/>
              <w:lang w:eastAsia="en-GB"/>
            </w:rPr>
          </w:pPr>
          <w:hyperlink w:anchor="_Toc170112894" w:history="1">
            <w:r w:rsidR="00C12DD9" w:rsidRPr="00C12DD9">
              <w:rPr>
                <w:rStyle w:val="Hyperlink"/>
                <w:rFonts w:ascii="Arial" w:hAnsi="Arial" w:cs="Arial"/>
                <w:noProof/>
                <w:sz w:val="24"/>
              </w:rPr>
              <w:t>4.7 Theme 5: Overcoming setbacks</w:t>
            </w:r>
            <w:r w:rsidR="00C12DD9" w:rsidRPr="00C12DD9">
              <w:rPr>
                <w:rFonts w:ascii="Arial" w:hAnsi="Arial" w:cs="Arial"/>
                <w:noProof/>
                <w:webHidden/>
                <w:sz w:val="24"/>
              </w:rPr>
              <w:tab/>
            </w:r>
            <w:r w:rsidR="00C12DD9" w:rsidRPr="00C12DD9">
              <w:rPr>
                <w:rFonts w:ascii="Arial" w:hAnsi="Arial" w:cs="Arial"/>
                <w:noProof/>
                <w:webHidden/>
                <w:sz w:val="24"/>
              </w:rPr>
              <w:fldChar w:fldCharType="begin"/>
            </w:r>
            <w:r w:rsidR="00C12DD9" w:rsidRPr="00C12DD9">
              <w:rPr>
                <w:rFonts w:ascii="Arial" w:hAnsi="Arial" w:cs="Arial"/>
                <w:noProof/>
                <w:webHidden/>
                <w:sz w:val="24"/>
              </w:rPr>
              <w:instrText xml:space="preserve"> PAGEREF _Toc170112894 \h </w:instrText>
            </w:r>
            <w:r w:rsidR="00C12DD9" w:rsidRPr="00C12DD9">
              <w:rPr>
                <w:rFonts w:ascii="Arial" w:hAnsi="Arial" w:cs="Arial"/>
                <w:noProof/>
                <w:webHidden/>
                <w:sz w:val="24"/>
              </w:rPr>
            </w:r>
            <w:r w:rsidR="00C12DD9" w:rsidRPr="00C12DD9">
              <w:rPr>
                <w:rFonts w:ascii="Arial" w:hAnsi="Arial" w:cs="Arial"/>
                <w:noProof/>
                <w:webHidden/>
                <w:sz w:val="24"/>
              </w:rPr>
              <w:fldChar w:fldCharType="separate"/>
            </w:r>
            <w:r w:rsidR="00E430BB">
              <w:rPr>
                <w:rFonts w:ascii="Arial" w:hAnsi="Arial" w:cs="Arial"/>
                <w:noProof/>
                <w:webHidden/>
                <w:sz w:val="24"/>
              </w:rPr>
              <w:t>26</w:t>
            </w:r>
            <w:r w:rsidR="00C12DD9" w:rsidRPr="00C12DD9">
              <w:rPr>
                <w:rFonts w:ascii="Arial" w:hAnsi="Arial" w:cs="Arial"/>
                <w:noProof/>
                <w:webHidden/>
                <w:sz w:val="24"/>
              </w:rPr>
              <w:fldChar w:fldCharType="end"/>
            </w:r>
          </w:hyperlink>
        </w:p>
        <w:p w14:paraId="4E8B4BE0" w14:textId="7D0D7F36" w:rsidR="00C12DD9" w:rsidRPr="00C12DD9" w:rsidRDefault="00B531D3">
          <w:pPr>
            <w:pStyle w:val="TOC3"/>
            <w:tabs>
              <w:tab w:val="right" w:leader="dot" w:pos="9016"/>
            </w:tabs>
            <w:rPr>
              <w:rFonts w:ascii="Arial" w:hAnsi="Arial" w:cs="Arial"/>
              <w:noProof/>
              <w:sz w:val="28"/>
              <w:szCs w:val="22"/>
              <w:lang w:eastAsia="en-GB"/>
            </w:rPr>
          </w:pPr>
          <w:hyperlink w:anchor="_Toc170112895" w:history="1">
            <w:r w:rsidR="00C12DD9" w:rsidRPr="00C12DD9">
              <w:rPr>
                <w:rStyle w:val="Hyperlink"/>
                <w:rFonts w:ascii="Arial" w:hAnsi="Arial" w:cs="Arial"/>
                <w:noProof/>
                <w:sz w:val="24"/>
              </w:rPr>
              <w:t>4.8 Summary of findings</w:t>
            </w:r>
            <w:r w:rsidR="00C12DD9" w:rsidRPr="00C12DD9">
              <w:rPr>
                <w:rFonts w:ascii="Arial" w:hAnsi="Arial" w:cs="Arial"/>
                <w:noProof/>
                <w:webHidden/>
                <w:sz w:val="24"/>
              </w:rPr>
              <w:tab/>
            </w:r>
            <w:r w:rsidR="00C12DD9" w:rsidRPr="00C12DD9">
              <w:rPr>
                <w:rFonts w:ascii="Arial" w:hAnsi="Arial" w:cs="Arial"/>
                <w:noProof/>
                <w:webHidden/>
                <w:sz w:val="24"/>
              </w:rPr>
              <w:fldChar w:fldCharType="begin"/>
            </w:r>
            <w:r w:rsidR="00C12DD9" w:rsidRPr="00C12DD9">
              <w:rPr>
                <w:rFonts w:ascii="Arial" w:hAnsi="Arial" w:cs="Arial"/>
                <w:noProof/>
                <w:webHidden/>
                <w:sz w:val="24"/>
              </w:rPr>
              <w:instrText xml:space="preserve"> PAGEREF _Toc170112895 \h </w:instrText>
            </w:r>
            <w:r w:rsidR="00C12DD9" w:rsidRPr="00C12DD9">
              <w:rPr>
                <w:rFonts w:ascii="Arial" w:hAnsi="Arial" w:cs="Arial"/>
                <w:noProof/>
                <w:webHidden/>
                <w:sz w:val="24"/>
              </w:rPr>
            </w:r>
            <w:r w:rsidR="00C12DD9" w:rsidRPr="00C12DD9">
              <w:rPr>
                <w:rFonts w:ascii="Arial" w:hAnsi="Arial" w:cs="Arial"/>
                <w:noProof/>
                <w:webHidden/>
                <w:sz w:val="24"/>
              </w:rPr>
              <w:fldChar w:fldCharType="separate"/>
            </w:r>
            <w:r w:rsidR="00E430BB">
              <w:rPr>
                <w:rFonts w:ascii="Arial" w:hAnsi="Arial" w:cs="Arial"/>
                <w:noProof/>
                <w:webHidden/>
                <w:sz w:val="24"/>
              </w:rPr>
              <w:t>28</w:t>
            </w:r>
            <w:r w:rsidR="00C12DD9" w:rsidRPr="00C12DD9">
              <w:rPr>
                <w:rFonts w:ascii="Arial" w:hAnsi="Arial" w:cs="Arial"/>
                <w:noProof/>
                <w:webHidden/>
                <w:sz w:val="24"/>
              </w:rPr>
              <w:fldChar w:fldCharType="end"/>
            </w:r>
          </w:hyperlink>
        </w:p>
        <w:p w14:paraId="50EAB201" w14:textId="50C00760" w:rsidR="00C12DD9" w:rsidRPr="00C12DD9" w:rsidRDefault="00B531D3">
          <w:pPr>
            <w:pStyle w:val="TOC2"/>
            <w:tabs>
              <w:tab w:val="right" w:leader="dot" w:pos="9016"/>
            </w:tabs>
            <w:rPr>
              <w:rFonts w:ascii="Arial" w:hAnsi="Arial" w:cs="Arial"/>
              <w:noProof/>
              <w:sz w:val="28"/>
              <w:szCs w:val="22"/>
              <w:lang w:eastAsia="en-GB"/>
            </w:rPr>
          </w:pPr>
          <w:hyperlink w:anchor="_Toc170112896" w:history="1">
            <w:r w:rsidR="00C12DD9" w:rsidRPr="00C12DD9">
              <w:rPr>
                <w:rStyle w:val="Hyperlink"/>
                <w:rFonts w:ascii="Arial" w:hAnsi="Arial" w:cs="Arial"/>
                <w:noProof/>
                <w:sz w:val="24"/>
              </w:rPr>
              <w:t>Chapter 5: Discussion</w:t>
            </w:r>
            <w:r w:rsidR="00C12DD9" w:rsidRPr="00C12DD9">
              <w:rPr>
                <w:rFonts w:ascii="Arial" w:hAnsi="Arial" w:cs="Arial"/>
                <w:noProof/>
                <w:webHidden/>
                <w:sz w:val="24"/>
              </w:rPr>
              <w:tab/>
            </w:r>
            <w:r w:rsidR="00C12DD9" w:rsidRPr="00C12DD9">
              <w:rPr>
                <w:rFonts w:ascii="Arial" w:hAnsi="Arial" w:cs="Arial"/>
                <w:noProof/>
                <w:webHidden/>
                <w:sz w:val="24"/>
              </w:rPr>
              <w:fldChar w:fldCharType="begin"/>
            </w:r>
            <w:r w:rsidR="00C12DD9" w:rsidRPr="00C12DD9">
              <w:rPr>
                <w:rFonts w:ascii="Arial" w:hAnsi="Arial" w:cs="Arial"/>
                <w:noProof/>
                <w:webHidden/>
                <w:sz w:val="24"/>
              </w:rPr>
              <w:instrText xml:space="preserve"> PAGEREF _Toc170112896 \h </w:instrText>
            </w:r>
            <w:r w:rsidR="00C12DD9" w:rsidRPr="00C12DD9">
              <w:rPr>
                <w:rFonts w:ascii="Arial" w:hAnsi="Arial" w:cs="Arial"/>
                <w:noProof/>
                <w:webHidden/>
                <w:sz w:val="24"/>
              </w:rPr>
            </w:r>
            <w:r w:rsidR="00C12DD9" w:rsidRPr="00C12DD9">
              <w:rPr>
                <w:rFonts w:ascii="Arial" w:hAnsi="Arial" w:cs="Arial"/>
                <w:noProof/>
                <w:webHidden/>
                <w:sz w:val="24"/>
              </w:rPr>
              <w:fldChar w:fldCharType="separate"/>
            </w:r>
            <w:r w:rsidR="00E430BB">
              <w:rPr>
                <w:rFonts w:ascii="Arial" w:hAnsi="Arial" w:cs="Arial"/>
                <w:noProof/>
                <w:webHidden/>
                <w:sz w:val="24"/>
              </w:rPr>
              <w:t>30</w:t>
            </w:r>
            <w:r w:rsidR="00C12DD9" w:rsidRPr="00C12DD9">
              <w:rPr>
                <w:rFonts w:ascii="Arial" w:hAnsi="Arial" w:cs="Arial"/>
                <w:noProof/>
                <w:webHidden/>
                <w:sz w:val="24"/>
              </w:rPr>
              <w:fldChar w:fldCharType="end"/>
            </w:r>
          </w:hyperlink>
        </w:p>
        <w:p w14:paraId="56BBC434" w14:textId="75681E36" w:rsidR="00C12DD9" w:rsidRPr="00C12DD9" w:rsidRDefault="00B531D3">
          <w:pPr>
            <w:pStyle w:val="TOC2"/>
            <w:tabs>
              <w:tab w:val="right" w:leader="dot" w:pos="9016"/>
            </w:tabs>
            <w:rPr>
              <w:rFonts w:ascii="Arial" w:hAnsi="Arial" w:cs="Arial"/>
              <w:noProof/>
              <w:sz w:val="28"/>
              <w:szCs w:val="22"/>
              <w:lang w:eastAsia="en-GB"/>
            </w:rPr>
          </w:pPr>
          <w:hyperlink w:anchor="_Toc170112897" w:history="1">
            <w:r w:rsidR="00C12DD9" w:rsidRPr="00C12DD9">
              <w:rPr>
                <w:rStyle w:val="Hyperlink"/>
                <w:rFonts w:ascii="Arial" w:hAnsi="Arial" w:cs="Arial"/>
                <w:noProof/>
                <w:sz w:val="24"/>
              </w:rPr>
              <w:t>Chapter 6: Recommendations and Conclusions</w:t>
            </w:r>
            <w:r w:rsidR="00C12DD9" w:rsidRPr="00C12DD9">
              <w:rPr>
                <w:rFonts w:ascii="Arial" w:hAnsi="Arial" w:cs="Arial"/>
                <w:noProof/>
                <w:webHidden/>
                <w:sz w:val="24"/>
              </w:rPr>
              <w:tab/>
            </w:r>
            <w:r w:rsidR="00C12DD9" w:rsidRPr="00C12DD9">
              <w:rPr>
                <w:rFonts w:ascii="Arial" w:hAnsi="Arial" w:cs="Arial"/>
                <w:noProof/>
                <w:webHidden/>
                <w:sz w:val="24"/>
              </w:rPr>
              <w:fldChar w:fldCharType="begin"/>
            </w:r>
            <w:r w:rsidR="00C12DD9" w:rsidRPr="00C12DD9">
              <w:rPr>
                <w:rFonts w:ascii="Arial" w:hAnsi="Arial" w:cs="Arial"/>
                <w:noProof/>
                <w:webHidden/>
                <w:sz w:val="24"/>
              </w:rPr>
              <w:instrText xml:space="preserve"> PAGEREF _Toc170112897 \h </w:instrText>
            </w:r>
            <w:r w:rsidR="00C12DD9" w:rsidRPr="00C12DD9">
              <w:rPr>
                <w:rFonts w:ascii="Arial" w:hAnsi="Arial" w:cs="Arial"/>
                <w:noProof/>
                <w:webHidden/>
                <w:sz w:val="24"/>
              </w:rPr>
            </w:r>
            <w:r w:rsidR="00C12DD9" w:rsidRPr="00C12DD9">
              <w:rPr>
                <w:rFonts w:ascii="Arial" w:hAnsi="Arial" w:cs="Arial"/>
                <w:noProof/>
                <w:webHidden/>
                <w:sz w:val="24"/>
              </w:rPr>
              <w:fldChar w:fldCharType="separate"/>
            </w:r>
            <w:r w:rsidR="00E430BB">
              <w:rPr>
                <w:rFonts w:ascii="Arial" w:hAnsi="Arial" w:cs="Arial"/>
                <w:noProof/>
                <w:webHidden/>
                <w:sz w:val="24"/>
              </w:rPr>
              <w:t>35</w:t>
            </w:r>
            <w:r w:rsidR="00C12DD9" w:rsidRPr="00C12DD9">
              <w:rPr>
                <w:rFonts w:ascii="Arial" w:hAnsi="Arial" w:cs="Arial"/>
                <w:noProof/>
                <w:webHidden/>
                <w:sz w:val="24"/>
              </w:rPr>
              <w:fldChar w:fldCharType="end"/>
            </w:r>
          </w:hyperlink>
        </w:p>
        <w:p w14:paraId="7C62D1AF" w14:textId="1D15289D" w:rsidR="00C12DD9" w:rsidRPr="00C12DD9" w:rsidRDefault="00B531D3">
          <w:pPr>
            <w:pStyle w:val="TOC3"/>
            <w:tabs>
              <w:tab w:val="right" w:leader="dot" w:pos="9016"/>
            </w:tabs>
            <w:rPr>
              <w:rFonts w:ascii="Arial" w:hAnsi="Arial" w:cs="Arial"/>
              <w:noProof/>
              <w:sz w:val="28"/>
              <w:szCs w:val="22"/>
              <w:lang w:eastAsia="en-GB"/>
            </w:rPr>
          </w:pPr>
          <w:hyperlink w:anchor="_Toc170112898" w:history="1">
            <w:r w:rsidR="00C12DD9" w:rsidRPr="00C12DD9">
              <w:rPr>
                <w:rStyle w:val="Hyperlink"/>
                <w:rFonts w:ascii="Arial" w:hAnsi="Arial" w:cs="Arial"/>
                <w:noProof/>
                <w:sz w:val="24"/>
              </w:rPr>
              <w:t>References</w:t>
            </w:r>
            <w:r w:rsidR="00C12DD9" w:rsidRPr="00C12DD9">
              <w:rPr>
                <w:rFonts w:ascii="Arial" w:hAnsi="Arial" w:cs="Arial"/>
                <w:noProof/>
                <w:webHidden/>
                <w:sz w:val="24"/>
              </w:rPr>
              <w:tab/>
            </w:r>
            <w:r w:rsidR="00C12DD9" w:rsidRPr="00C12DD9">
              <w:rPr>
                <w:rFonts w:ascii="Arial" w:hAnsi="Arial" w:cs="Arial"/>
                <w:noProof/>
                <w:webHidden/>
                <w:sz w:val="24"/>
              </w:rPr>
              <w:fldChar w:fldCharType="begin"/>
            </w:r>
            <w:r w:rsidR="00C12DD9" w:rsidRPr="00C12DD9">
              <w:rPr>
                <w:rFonts w:ascii="Arial" w:hAnsi="Arial" w:cs="Arial"/>
                <w:noProof/>
                <w:webHidden/>
                <w:sz w:val="24"/>
              </w:rPr>
              <w:instrText xml:space="preserve"> PAGEREF _Toc170112898 \h </w:instrText>
            </w:r>
            <w:r w:rsidR="00C12DD9" w:rsidRPr="00C12DD9">
              <w:rPr>
                <w:rFonts w:ascii="Arial" w:hAnsi="Arial" w:cs="Arial"/>
                <w:noProof/>
                <w:webHidden/>
                <w:sz w:val="24"/>
              </w:rPr>
            </w:r>
            <w:r w:rsidR="00C12DD9" w:rsidRPr="00C12DD9">
              <w:rPr>
                <w:rFonts w:ascii="Arial" w:hAnsi="Arial" w:cs="Arial"/>
                <w:noProof/>
                <w:webHidden/>
                <w:sz w:val="24"/>
              </w:rPr>
              <w:fldChar w:fldCharType="separate"/>
            </w:r>
            <w:r w:rsidR="00E430BB">
              <w:rPr>
                <w:rFonts w:ascii="Arial" w:hAnsi="Arial" w:cs="Arial"/>
                <w:noProof/>
                <w:webHidden/>
                <w:sz w:val="24"/>
              </w:rPr>
              <w:t>36</w:t>
            </w:r>
            <w:r w:rsidR="00C12DD9" w:rsidRPr="00C12DD9">
              <w:rPr>
                <w:rFonts w:ascii="Arial" w:hAnsi="Arial" w:cs="Arial"/>
                <w:noProof/>
                <w:webHidden/>
                <w:sz w:val="24"/>
              </w:rPr>
              <w:fldChar w:fldCharType="end"/>
            </w:r>
          </w:hyperlink>
        </w:p>
        <w:p w14:paraId="76131BC2" w14:textId="0DA50847" w:rsidR="00C12DD9" w:rsidRDefault="00B531D3">
          <w:pPr>
            <w:pStyle w:val="TOC3"/>
            <w:tabs>
              <w:tab w:val="right" w:leader="dot" w:pos="9016"/>
            </w:tabs>
            <w:rPr>
              <w:noProof/>
              <w:sz w:val="22"/>
              <w:szCs w:val="22"/>
              <w:lang w:eastAsia="en-GB"/>
            </w:rPr>
          </w:pPr>
          <w:hyperlink w:anchor="_Toc170112899" w:history="1">
            <w:r w:rsidR="00C12DD9" w:rsidRPr="00C12DD9">
              <w:rPr>
                <w:rStyle w:val="Hyperlink"/>
                <w:rFonts w:ascii="Arial" w:hAnsi="Arial" w:cs="Arial"/>
                <w:noProof/>
                <w:sz w:val="24"/>
              </w:rPr>
              <w:t>Appendices</w:t>
            </w:r>
            <w:r w:rsidR="00C12DD9" w:rsidRPr="00C12DD9">
              <w:rPr>
                <w:rFonts w:ascii="Arial" w:hAnsi="Arial" w:cs="Arial"/>
                <w:noProof/>
                <w:webHidden/>
                <w:sz w:val="24"/>
              </w:rPr>
              <w:tab/>
            </w:r>
            <w:r w:rsidR="00C12DD9" w:rsidRPr="00C12DD9">
              <w:rPr>
                <w:rFonts w:ascii="Arial" w:hAnsi="Arial" w:cs="Arial"/>
                <w:noProof/>
                <w:webHidden/>
                <w:sz w:val="24"/>
              </w:rPr>
              <w:fldChar w:fldCharType="begin"/>
            </w:r>
            <w:r w:rsidR="00C12DD9" w:rsidRPr="00C12DD9">
              <w:rPr>
                <w:rFonts w:ascii="Arial" w:hAnsi="Arial" w:cs="Arial"/>
                <w:noProof/>
                <w:webHidden/>
                <w:sz w:val="24"/>
              </w:rPr>
              <w:instrText xml:space="preserve"> PAGEREF _Toc170112899 \h </w:instrText>
            </w:r>
            <w:r w:rsidR="00C12DD9" w:rsidRPr="00C12DD9">
              <w:rPr>
                <w:rFonts w:ascii="Arial" w:hAnsi="Arial" w:cs="Arial"/>
                <w:noProof/>
                <w:webHidden/>
                <w:sz w:val="24"/>
              </w:rPr>
            </w:r>
            <w:r w:rsidR="00C12DD9" w:rsidRPr="00C12DD9">
              <w:rPr>
                <w:rFonts w:ascii="Arial" w:hAnsi="Arial" w:cs="Arial"/>
                <w:noProof/>
                <w:webHidden/>
                <w:sz w:val="24"/>
              </w:rPr>
              <w:fldChar w:fldCharType="separate"/>
            </w:r>
            <w:r w:rsidR="00E430BB">
              <w:rPr>
                <w:rFonts w:ascii="Arial" w:hAnsi="Arial" w:cs="Arial"/>
                <w:noProof/>
                <w:webHidden/>
                <w:sz w:val="24"/>
              </w:rPr>
              <w:t>39</w:t>
            </w:r>
            <w:r w:rsidR="00C12DD9" w:rsidRPr="00C12DD9">
              <w:rPr>
                <w:rFonts w:ascii="Arial" w:hAnsi="Arial" w:cs="Arial"/>
                <w:noProof/>
                <w:webHidden/>
                <w:sz w:val="24"/>
              </w:rPr>
              <w:fldChar w:fldCharType="end"/>
            </w:r>
          </w:hyperlink>
        </w:p>
        <w:p w14:paraId="765793E3" w14:textId="50F29930" w:rsidR="005A5F21" w:rsidRDefault="005A5F21">
          <w:r>
            <w:rPr>
              <w:b/>
              <w:bCs/>
              <w:noProof/>
            </w:rPr>
            <w:fldChar w:fldCharType="end"/>
          </w:r>
        </w:p>
      </w:sdtContent>
    </w:sdt>
    <w:p w14:paraId="11DC0BF6" w14:textId="550C4E8E" w:rsidR="005A5F21" w:rsidRDefault="005A5F21" w:rsidP="005A5F21">
      <w:pPr>
        <w:pStyle w:val="TOCHeading"/>
        <w:jc w:val="left"/>
      </w:pPr>
    </w:p>
    <w:p w14:paraId="239A0CDA" w14:textId="438C471D" w:rsidR="005A5F21" w:rsidRDefault="005A5F21" w:rsidP="005A5F21">
      <w:pPr>
        <w:pStyle w:val="TOCHeading"/>
        <w:jc w:val="left"/>
      </w:pPr>
    </w:p>
    <w:p w14:paraId="49067143" w14:textId="2DC3CD62" w:rsidR="00DA3C68" w:rsidRDefault="00DA3C68" w:rsidP="00CD0488">
      <w:pPr>
        <w:spacing w:line="360" w:lineRule="auto"/>
        <w:rPr>
          <w:rFonts w:ascii="Arial" w:hAnsi="Arial" w:cs="Arial"/>
          <w:bCs/>
          <w:sz w:val="24"/>
          <w:szCs w:val="24"/>
        </w:rPr>
      </w:pPr>
    </w:p>
    <w:p w14:paraId="4754B9D2" w14:textId="77777777" w:rsidR="005A5F21" w:rsidRPr="005A5F21" w:rsidRDefault="005A5F21" w:rsidP="005A5F21"/>
    <w:p w14:paraId="62D14452" w14:textId="57FCB762" w:rsidR="00262A18" w:rsidRDefault="00EF1973" w:rsidP="00B17FD8">
      <w:pPr>
        <w:pStyle w:val="Heading2"/>
      </w:pPr>
      <w:bookmarkStart w:id="0" w:name="_Toc170112457"/>
      <w:bookmarkStart w:id="1" w:name="_Toc170112712"/>
      <w:bookmarkStart w:id="2" w:name="_Toc170112876"/>
      <w:r w:rsidRPr="00805A5C">
        <w:t xml:space="preserve">Chapter 1: </w:t>
      </w:r>
      <w:r w:rsidR="00262A18" w:rsidRPr="00805A5C">
        <w:t>Introduction</w:t>
      </w:r>
      <w:bookmarkEnd w:id="0"/>
      <w:bookmarkEnd w:id="1"/>
      <w:bookmarkEnd w:id="2"/>
      <w:r w:rsidR="00262A18" w:rsidRPr="00805A5C">
        <w:t xml:space="preserve"> </w:t>
      </w:r>
    </w:p>
    <w:p w14:paraId="15140019" w14:textId="77777777" w:rsidR="005A5F21" w:rsidRPr="005A5F21" w:rsidRDefault="005A5F21" w:rsidP="005A5F21"/>
    <w:p w14:paraId="1705F8C4" w14:textId="58CE0E6E" w:rsidR="0007146A" w:rsidRPr="00805A5C" w:rsidRDefault="002D3419" w:rsidP="00C527F1">
      <w:pPr>
        <w:spacing w:line="360" w:lineRule="auto"/>
        <w:jc w:val="both"/>
        <w:rPr>
          <w:rFonts w:ascii="Arial" w:hAnsi="Arial" w:cs="Arial"/>
          <w:sz w:val="24"/>
          <w:szCs w:val="24"/>
        </w:rPr>
      </w:pPr>
      <w:r w:rsidRPr="00805A5C">
        <w:rPr>
          <w:rFonts w:ascii="Arial" w:hAnsi="Arial" w:cs="Arial"/>
          <w:sz w:val="24"/>
          <w:szCs w:val="24"/>
        </w:rPr>
        <w:tab/>
      </w:r>
      <w:r w:rsidR="007B2166" w:rsidRPr="00805A5C">
        <w:rPr>
          <w:rFonts w:ascii="Arial" w:hAnsi="Arial" w:cs="Arial"/>
          <w:sz w:val="24"/>
          <w:szCs w:val="24"/>
        </w:rPr>
        <w:t xml:space="preserve">Teaching in a further education college in south Wales for the past eight years has demonstrated the trend in varying students’ readiness to succeed at this level. </w:t>
      </w:r>
      <w:r w:rsidRPr="00805A5C">
        <w:rPr>
          <w:rFonts w:ascii="Arial" w:hAnsi="Arial" w:cs="Arial"/>
          <w:sz w:val="24"/>
          <w:szCs w:val="24"/>
        </w:rPr>
        <w:t xml:space="preserve">Wales’s educational landscape is currently undergoing significant changes to </w:t>
      </w:r>
      <w:r w:rsidR="00707E9F" w:rsidRPr="00805A5C">
        <w:rPr>
          <w:rFonts w:ascii="Arial" w:hAnsi="Arial" w:cs="Arial"/>
          <w:sz w:val="24"/>
          <w:szCs w:val="24"/>
        </w:rPr>
        <w:t>its</w:t>
      </w:r>
      <w:r w:rsidRPr="00805A5C">
        <w:rPr>
          <w:rFonts w:ascii="Arial" w:hAnsi="Arial" w:cs="Arial"/>
          <w:sz w:val="24"/>
          <w:szCs w:val="24"/>
        </w:rPr>
        <w:t xml:space="preserve"> curriculum and to curriculum reform</w:t>
      </w:r>
      <w:r w:rsidR="00C527F1" w:rsidRPr="00805A5C">
        <w:rPr>
          <w:rFonts w:ascii="Arial" w:hAnsi="Arial" w:cs="Arial"/>
          <w:sz w:val="24"/>
          <w:szCs w:val="24"/>
        </w:rPr>
        <w:t xml:space="preserve">. </w:t>
      </w:r>
      <w:r w:rsidR="008D43C8" w:rsidRPr="00805A5C">
        <w:rPr>
          <w:rFonts w:ascii="Arial" w:hAnsi="Arial" w:cs="Arial"/>
          <w:sz w:val="24"/>
          <w:szCs w:val="24"/>
        </w:rPr>
        <w:t>W</w:t>
      </w:r>
      <w:r w:rsidR="00EF1973" w:rsidRPr="00805A5C">
        <w:rPr>
          <w:rFonts w:ascii="Arial" w:hAnsi="Arial" w:cs="Arial"/>
          <w:sz w:val="24"/>
          <w:szCs w:val="24"/>
        </w:rPr>
        <w:t>ith</w:t>
      </w:r>
      <w:r w:rsidRPr="00805A5C">
        <w:rPr>
          <w:rFonts w:ascii="Arial" w:hAnsi="Arial" w:cs="Arial"/>
          <w:sz w:val="24"/>
          <w:szCs w:val="24"/>
        </w:rPr>
        <w:t xml:space="preserve"> the publication of</w:t>
      </w:r>
      <w:r w:rsidR="00707E9F" w:rsidRPr="00805A5C">
        <w:rPr>
          <w:rFonts w:ascii="Arial" w:hAnsi="Arial" w:cs="Arial"/>
          <w:sz w:val="24"/>
          <w:szCs w:val="24"/>
        </w:rPr>
        <w:t xml:space="preserve"> Donaldson’s</w:t>
      </w:r>
      <w:r w:rsidRPr="00805A5C">
        <w:rPr>
          <w:rFonts w:ascii="Arial" w:hAnsi="Arial" w:cs="Arial"/>
          <w:sz w:val="24"/>
          <w:szCs w:val="24"/>
        </w:rPr>
        <w:t xml:space="preserve"> </w:t>
      </w:r>
      <w:r w:rsidRPr="00805A5C">
        <w:rPr>
          <w:rFonts w:ascii="Arial" w:hAnsi="Arial" w:cs="Arial"/>
          <w:i/>
          <w:iCs/>
          <w:sz w:val="24"/>
          <w:szCs w:val="24"/>
        </w:rPr>
        <w:t>Successful Futures</w:t>
      </w:r>
      <w:r w:rsidRPr="00805A5C">
        <w:rPr>
          <w:rFonts w:ascii="Arial" w:hAnsi="Arial" w:cs="Arial"/>
          <w:sz w:val="24"/>
          <w:szCs w:val="24"/>
        </w:rPr>
        <w:t xml:space="preserve"> (2015) and the new Curriculum for Wales</w:t>
      </w:r>
      <w:r w:rsidR="00EF1973" w:rsidRPr="00805A5C">
        <w:rPr>
          <w:rFonts w:ascii="Arial" w:hAnsi="Arial" w:cs="Arial"/>
          <w:sz w:val="24"/>
          <w:szCs w:val="24"/>
        </w:rPr>
        <w:t xml:space="preserve"> (CfW)</w:t>
      </w:r>
      <w:r w:rsidRPr="00805A5C">
        <w:rPr>
          <w:rFonts w:ascii="Arial" w:hAnsi="Arial" w:cs="Arial"/>
          <w:sz w:val="24"/>
          <w:szCs w:val="24"/>
        </w:rPr>
        <w:t xml:space="preserve"> being implemented across the country</w:t>
      </w:r>
      <w:r w:rsidR="00C527F1" w:rsidRPr="00805A5C">
        <w:rPr>
          <w:rFonts w:ascii="Arial" w:hAnsi="Arial" w:cs="Arial"/>
          <w:sz w:val="24"/>
          <w:szCs w:val="24"/>
        </w:rPr>
        <w:t xml:space="preserve"> from September 2022, Wales</w:t>
      </w:r>
      <w:r w:rsidR="008D43C8" w:rsidRPr="00805A5C">
        <w:rPr>
          <w:rFonts w:ascii="Arial" w:hAnsi="Arial" w:cs="Arial"/>
          <w:sz w:val="24"/>
          <w:szCs w:val="24"/>
        </w:rPr>
        <w:t>’s</w:t>
      </w:r>
      <w:r w:rsidR="00C527F1" w:rsidRPr="00805A5C">
        <w:rPr>
          <w:rFonts w:ascii="Arial" w:hAnsi="Arial" w:cs="Arial"/>
          <w:sz w:val="24"/>
          <w:szCs w:val="24"/>
        </w:rPr>
        <w:t xml:space="preserve"> need to consider the impact of these changes across teaching institutions</w:t>
      </w:r>
      <w:r w:rsidR="00EF1973" w:rsidRPr="00805A5C">
        <w:rPr>
          <w:rFonts w:ascii="Arial" w:hAnsi="Arial" w:cs="Arial"/>
          <w:sz w:val="24"/>
          <w:szCs w:val="24"/>
        </w:rPr>
        <w:t xml:space="preserve">, including post 16 provision has become paramount. </w:t>
      </w:r>
      <w:r w:rsidR="00C527F1" w:rsidRPr="00805A5C">
        <w:rPr>
          <w:rFonts w:ascii="Arial" w:hAnsi="Arial" w:cs="Arial"/>
          <w:sz w:val="24"/>
          <w:szCs w:val="24"/>
        </w:rPr>
        <w:t xml:space="preserve">Inevitably, any curriculum reform will bring about change and the need for adjustment from learners, senior leadership and educational managers. The new Curriculum for Wales </w:t>
      </w:r>
      <w:r w:rsidR="00610053" w:rsidRPr="00805A5C">
        <w:rPr>
          <w:rFonts w:ascii="Arial" w:hAnsi="Arial" w:cs="Arial"/>
          <w:sz w:val="24"/>
          <w:szCs w:val="24"/>
        </w:rPr>
        <w:t xml:space="preserve">(CfW) </w:t>
      </w:r>
      <w:r w:rsidR="00C527F1" w:rsidRPr="00805A5C">
        <w:rPr>
          <w:rFonts w:ascii="Arial" w:hAnsi="Arial" w:cs="Arial"/>
          <w:sz w:val="24"/>
          <w:szCs w:val="24"/>
        </w:rPr>
        <w:t>does not consider (as it stands at the moment) further education and post 16 provision</w:t>
      </w:r>
      <w:r w:rsidR="00610053" w:rsidRPr="00805A5C">
        <w:rPr>
          <w:rFonts w:ascii="Arial" w:hAnsi="Arial" w:cs="Arial"/>
          <w:sz w:val="24"/>
          <w:szCs w:val="24"/>
        </w:rPr>
        <w:t xml:space="preserve"> in the four purposes,</w:t>
      </w:r>
      <w:r w:rsidR="00C527F1" w:rsidRPr="00805A5C">
        <w:rPr>
          <w:rFonts w:ascii="Arial" w:hAnsi="Arial" w:cs="Arial"/>
          <w:sz w:val="24"/>
          <w:szCs w:val="24"/>
        </w:rPr>
        <w:t xml:space="preserve"> and how this will </w:t>
      </w:r>
      <w:r w:rsidR="00EF1973" w:rsidRPr="00805A5C">
        <w:rPr>
          <w:rFonts w:ascii="Arial" w:hAnsi="Arial" w:cs="Arial"/>
          <w:sz w:val="24"/>
          <w:szCs w:val="24"/>
        </w:rPr>
        <w:t xml:space="preserve">impact teachers and the structure of post 16 provision </w:t>
      </w:r>
      <w:r w:rsidR="00C527F1" w:rsidRPr="00805A5C">
        <w:rPr>
          <w:rFonts w:ascii="Arial" w:hAnsi="Arial" w:cs="Arial"/>
          <w:sz w:val="24"/>
          <w:szCs w:val="24"/>
        </w:rPr>
        <w:t>in the future</w:t>
      </w:r>
      <w:r w:rsidR="008D43C8" w:rsidRPr="00805A5C">
        <w:rPr>
          <w:rFonts w:ascii="Arial" w:hAnsi="Arial" w:cs="Arial"/>
          <w:sz w:val="24"/>
          <w:szCs w:val="24"/>
        </w:rPr>
        <w:t xml:space="preserve">. Although a wider aspect of the educational landscape, the </w:t>
      </w:r>
      <w:r w:rsidR="00A92928" w:rsidRPr="00805A5C">
        <w:rPr>
          <w:rFonts w:ascii="Arial" w:hAnsi="Arial" w:cs="Arial"/>
          <w:sz w:val="24"/>
          <w:szCs w:val="24"/>
        </w:rPr>
        <w:t>on-going</w:t>
      </w:r>
      <w:r w:rsidR="008D43C8" w:rsidRPr="00805A5C">
        <w:rPr>
          <w:rFonts w:ascii="Arial" w:hAnsi="Arial" w:cs="Arial"/>
          <w:sz w:val="24"/>
          <w:szCs w:val="24"/>
        </w:rPr>
        <w:t xml:space="preserve"> changes and development in Wales filter into further education and learners’ overall learning experiences. </w:t>
      </w:r>
      <w:r w:rsidR="00A92928" w:rsidRPr="00805A5C">
        <w:rPr>
          <w:rFonts w:ascii="Arial" w:hAnsi="Arial" w:cs="Arial"/>
          <w:sz w:val="24"/>
          <w:szCs w:val="24"/>
        </w:rPr>
        <w:t xml:space="preserve">Learners’ experiences at GCSE </w:t>
      </w:r>
      <w:r w:rsidR="008B40AF" w:rsidRPr="00805A5C">
        <w:rPr>
          <w:rFonts w:ascii="Arial" w:hAnsi="Arial" w:cs="Arial"/>
          <w:sz w:val="24"/>
          <w:szCs w:val="24"/>
        </w:rPr>
        <w:t xml:space="preserve">(General Certificate of Secondary Education) </w:t>
      </w:r>
      <w:r w:rsidR="00A92928" w:rsidRPr="00805A5C">
        <w:rPr>
          <w:rFonts w:ascii="Arial" w:hAnsi="Arial" w:cs="Arial"/>
          <w:sz w:val="24"/>
          <w:szCs w:val="24"/>
        </w:rPr>
        <w:t>level are playing more of a significant part in their future subject choices at AS</w:t>
      </w:r>
      <w:r w:rsidR="008B40AF" w:rsidRPr="00805A5C">
        <w:rPr>
          <w:rFonts w:ascii="Arial" w:hAnsi="Arial" w:cs="Arial"/>
          <w:sz w:val="24"/>
          <w:szCs w:val="24"/>
        </w:rPr>
        <w:t xml:space="preserve"> (Advanced Subsidiary)</w:t>
      </w:r>
      <w:r w:rsidR="00A92928" w:rsidRPr="00805A5C">
        <w:rPr>
          <w:rFonts w:ascii="Arial" w:hAnsi="Arial" w:cs="Arial"/>
          <w:sz w:val="24"/>
          <w:szCs w:val="24"/>
        </w:rPr>
        <w:t xml:space="preserve"> level and how they perceive their own readiness to take on the challenges that AS levels raise. </w:t>
      </w:r>
      <w:r w:rsidR="00DA3BE2" w:rsidRPr="00805A5C">
        <w:rPr>
          <w:rFonts w:ascii="Arial" w:hAnsi="Arial" w:cs="Arial"/>
          <w:sz w:val="24"/>
          <w:szCs w:val="24"/>
        </w:rPr>
        <w:t>Outside of curriculum reform and wider political changes, other factors including prior experience, own perception</w:t>
      </w:r>
      <w:r w:rsidR="00E13AAA" w:rsidRPr="00805A5C">
        <w:rPr>
          <w:rFonts w:ascii="Arial" w:hAnsi="Arial" w:cs="Arial"/>
          <w:sz w:val="24"/>
          <w:szCs w:val="24"/>
        </w:rPr>
        <w:t xml:space="preserve"> and belief in capabilities and subject choice all play a part in determining how students see their own level of preparedness for this level of study. </w:t>
      </w:r>
      <w:r w:rsidR="00E7076B" w:rsidRPr="00805A5C">
        <w:rPr>
          <w:rFonts w:ascii="Arial" w:hAnsi="Arial" w:cs="Arial"/>
          <w:sz w:val="24"/>
          <w:szCs w:val="24"/>
        </w:rPr>
        <w:t xml:space="preserve">Perceived preparedness within the context of the research means how ready students feel from an academic stance to succeed with their AS level studies. </w:t>
      </w:r>
    </w:p>
    <w:p w14:paraId="11E7F2ED" w14:textId="6B038E18" w:rsidR="002D3419" w:rsidRPr="00805A5C" w:rsidRDefault="0007146A" w:rsidP="00BC2AAC">
      <w:pPr>
        <w:spacing w:line="360" w:lineRule="auto"/>
        <w:ind w:firstLine="720"/>
        <w:jc w:val="both"/>
        <w:rPr>
          <w:rFonts w:ascii="Arial" w:hAnsi="Arial" w:cs="Arial"/>
          <w:sz w:val="24"/>
          <w:szCs w:val="24"/>
        </w:rPr>
      </w:pPr>
      <w:r w:rsidRPr="00805A5C">
        <w:rPr>
          <w:rFonts w:ascii="Arial" w:hAnsi="Arial" w:cs="Arial"/>
          <w:sz w:val="24"/>
          <w:szCs w:val="24"/>
        </w:rPr>
        <w:t xml:space="preserve">Within further education specifically, although the provision is vast, a high number of learners complete two years of A level study in order to progress onto university, with </w:t>
      </w:r>
      <w:r w:rsidR="0019517D" w:rsidRPr="00805A5C">
        <w:rPr>
          <w:rFonts w:ascii="Arial" w:hAnsi="Arial" w:cs="Arial"/>
          <w:sz w:val="24"/>
          <w:szCs w:val="24"/>
        </w:rPr>
        <w:t xml:space="preserve">on average, between </w:t>
      </w:r>
      <w:r w:rsidRPr="00805A5C">
        <w:rPr>
          <w:rFonts w:ascii="Arial" w:hAnsi="Arial" w:cs="Arial"/>
          <w:sz w:val="24"/>
          <w:szCs w:val="24"/>
        </w:rPr>
        <w:t>200</w:t>
      </w:r>
      <w:r w:rsidR="0019517D" w:rsidRPr="00805A5C">
        <w:rPr>
          <w:rFonts w:ascii="Arial" w:hAnsi="Arial" w:cs="Arial"/>
          <w:sz w:val="24"/>
          <w:szCs w:val="24"/>
        </w:rPr>
        <w:t xml:space="preserve"> and 230</w:t>
      </w:r>
      <w:r w:rsidRPr="00805A5C">
        <w:rPr>
          <w:rFonts w:ascii="Arial" w:hAnsi="Arial" w:cs="Arial"/>
          <w:sz w:val="24"/>
          <w:szCs w:val="24"/>
        </w:rPr>
        <w:t xml:space="preserve"> students</w:t>
      </w:r>
      <w:r w:rsidR="007B2166" w:rsidRPr="00805A5C">
        <w:rPr>
          <w:rFonts w:ascii="Arial" w:hAnsi="Arial" w:cs="Arial"/>
          <w:sz w:val="24"/>
          <w:szCs w:val="24"/>
        </w:rPr>
        <w:t xml:space="preserve"> at the organisation </w:t>
      </w:r>
      <w:r w:rsidRPr="00805A5C">
        <w:rPr>
          <w:rFonts w:ascii="Arial" w:hAnsi="Arial" w:cs="Arial"/>
          <w:sz w:val="24"/>
          <w:szCs w:val="24"/>
        </w:rPr>
        <w:t>choosing to study A levels</w:t>
      </w:r>
      <w:r w:rsidR="0019517D" w:rsidRPr="00805A5C">
        <w:rPr>
          <w:rFonts w:ascii="Arial" w:hAnsi="Arial" w:cs="Arial"/>
          <w:sz w:val="24"/>
          <w:szCs w:val="24"/>
        </w:rPr>
        <w:t xml:space="preserve"> and entering their first year (AS level) each September. </w:t>
      </w:r>
      <w:r w:rsidRPr="00805A5C">
        <w:rPr>
          <w:rFonts w:ascii="Arial" w:hAnsi="Arial" w:cs="Arial"/>
          <w:sz w:val="24"/>
          <w:szCs w:val="24"/>
        </w:rPr>
        <w:t xml:space="preserve">However, how they perceive their own readiness for this level of study having completed schooling and their GCSE examinations can vary. Factors including their GCSE experience, subject choice and innate factors such as motivation and aptitude </w:t>
      </w:r>
      <w:r w:rsidRPr="00805A5C">
        <w:rPr>
          <w:rFonts w:ascii="Arial" w:hAnsi="Arial" w:cs="Arial"/>
          <w:sz w:val="24"/>
          <w:szCs w:val="24"/>
        </w:rPr>
        <w:lastRenderedPageBreak/>
        <w:t>all play a role in shaping how learners perceive their own preparedness for AS level study</w:t>
      </w:r>
      <w:r w:rsidR="00F0620D" w:rsidRPr="00805A5C">
        <w:rPr>
          <w:rFonts w:ascii="Arial" w:hAnsi="Arial" w:cs="Arial"/>
          <w:sz w:val="24"/>
          <w:szCs w:val="24"/>
        </w:rPr>
        <w:t>. As a lecturer within th</w:t>
      </w:r>
      <w:r w:rsidR="00397F8E" w:rsidRPr="00805A5C">
        <w:rPr>
          <w:rFonts w:ascii="Arial" w:hAnsi="Arial" w:cs="Arial"/>
          <w:sz w:val="24"/>
          <w:szCs w:val="24"/>
        </w:rPr>
        <w:t xml:space="preserve">e A level </w:t>
      </w:r>
      <w:r w:rsidR="00F0620D" w:rsidRPr="00805A5C">
        <w:rPr>
          <w:rFonts w:ascii="Arial" w:hAnsi="Arial" w:cs="Arial"/>
          <w:sz w:val="24"/>
          <w:szCs w:val="24"/>
        </w:rPr>
        <w:t>department</w:t>
      </w:r>
      <w:r w:rsidR="00C073BA" w:rsidRPr="00805A5C">
        <w:rPr>
          <w:rFonts w:ascii="Arial" w:hAnsi="Arial" w:cs="Arial"/>
          <w:sz w:val="24"/>
          <w:szCs w:val="24"/>
        </w:rPr>
        <w:t xml:space="preserve"> and</w:t>
      </w:r>
      <w:r w:rsidR="00397F8E" w:rsidRPr="00805A5C">
        <w:rPr>
          <w:rFonts w:ascii="Arial" w:hAnsi="Arial" w:cs="Arial"/>
          <w:sz w:val="24"/>
          <w:szCs w:val="24"/>
        </w:rPr>
        <w:t xml:space="preserve"> someone who is continuously</w:t>
      </w:r>
      <w:r w:rsidR="00C073BA" w:rsidRPr="00805A5C">
        <w:rPr>
          <w:rFonts w:ascii="Arial" w:hAnsi="Arial" w:cs="Arial"/>
          <w:sz w:val="24"/>
          <w:szCs w:val="24"/>
        </w:rPr>
        <w:t xml:space="preserve"> </w:t>
      </w:r>
      <w:r w:rsidR="00F0620D" w:rsidRPr="00805A5C">
        <w:rPr>
          <w:rFonts w:ascii="Arial" w:hAnsi="Arial" w:cs="Arial"/>
          <w:sz w:val="24"/>
          <w:szCs w:val="24"/>
        </w:rPr>
        <w:t>supporting students through this pivotal time in their education, I have noticed a decline in the level of</w:t>
      </w:r>
      <w:r w:rsidR="00C073BA" w:rsidRPr="00805A5C">
        <w:rPr>
          <w:rFonts w:ascii="Arial" w:hAnsi="Arial" w:cs="Arial"/>
          <w:sz w:val="24"/>
          <w:szCs w:val="24"/>
        </w:rPr>
        <w:t xml:space="preserve"> existing skills they possess in relation to my own subject area; skills that I would expect them to</w:t>
      </w:r>
      <w:r w:rsidR="00397F8E" w:rsidRPr="00805A5C">
        <w:rPr>
          <w:rFonts w:ascii="Arial" w:hAnsi="Arial" w:cs="Arial"/>
          <w:sz w:val="24"/>
          <w:szCs w:val="24"/>
        </w:rPr>
        <w:t xml:space="preserve"> already</w:t>
      </w:r>
      <w:r w:rsidR="00C073BA" w:rsidRPr="00805A5C">
        <w:rPr>
          <w:rFonts w:ascii="Arial" w:hAnsi="Arial" w:cs="Arial"/>
          <w:sz w:val="24"/>
          <w:szCs w:val="24"/>
        </w:rPr>
        <w:t xml:space="preserve"> have </w:t>
      </w:r>
      <w:r w:rsidR="00397F8E" w:rsidRPr="00805A5C">
        <w:rPr>
          <w:rFonts w:ascii="Arial" w:hAnsi="Arial" w:cs="Arial"/>
          <w:sz w:val="24"/>
          <w:szCs w:val="24"/>
        </w:rPr>
        <w:t xml:space="preserve">a sound knowledge of, and that they can apply, </w:t>
      </w:r>
      <w:r w:rsidR="00C073BA" w:rsidRPr="00805A5C">
        <w:rPr>
          <w:rFonts w:ascii="Arial" w:hAnsi="Arial" w:cs="Arial"/>
          <w:sz w:val="24"/>
          <w:szCs w:val="24"/>
        </w:rPr>
        <w:t xml:space="preserve">from GCSE. The nature of the research </w:t>
      </w:r>
      <w:r w:rsidR="00397F8E" w:rsidRPr="00805A5C">
        <w:rPr>
          <w:rFonts w:ascii="Arial" w:hAnsi="Arial" w:cs="Arial"/>
          <w:sz w:val="24"/>
          <w:szCs w:val="24"/>
        </w:rPr>
        <w:t xml:space="preserve">aims </w:t>
      </w:r>
      <w:r w:rsidR="00C073BA" w:rsidRPr="00805A5C">
        <w:rPr>
          <w:rFonts w:ascii="Arial" w:hAnsi="Arial" w:cs="Arial"/>
          <w:sz w:val="24"/>
          <w:szCs w:val="24"/>
        </w:rPr>
        <w:t>to find</w:t>
      </w:r>
      <w:r w:rsidR="00397F8E" w:rsidRPr="00805A5C">
        <w:rPr>
          <w:rFonts w:ascii="Arial" w:hAnsi="Arial" w:cs="Arial"/>
          <w:sz w:val="24"/>
          <w:szCs w:val="24"/>
        </w:rPr>
        <w:t xml:space="preserve"> out</w:t>
      </w:r>
      <w:r w:rsidR="00C073BA" w:rsidRPr="00805A5C">
        <w:rPr>
          <w:rFonts w:ascii="Arial" w:hAnsi="Arial" w:cs="Arial"/>
          <w:sz w:val="24"/>
          <w:szCs w:val="24"/>
        </w:rPr>
        <w:t xml:space="preserve"> </w:t>
      </w:r>
      <w:r w:rsidR="00397F8E" w:rsidRPr="00805A5C">
        <w:rPr>
          <w:rFonts w:ascii="Arial" w:hAnsi="Arial" w:cs="Arial"/>
          <w:sz w:val="24"/>
          <w:szCs w:val="24"/>
        </w:rPr>
        <w:t xml:space="preserve">the extent that </w:t>
      </w:r>
      <w:r w:rsidR="00C073BA" w:rsidRPr="00805A5C">
        <w:rPr>
          <w:rFonts w:ascii="Arial" w:hAnsi="Arial" w:cs="Arial"/>
          <w:sz w:val="24"/>
          <w:szCs w:val="24"/>
        </w:rPr>
        <w:t>students perceive themselves to be ready for AS levels, and the reasons behind this</w:t>
      </w:r>
      <w:r w:rsidR="00397F8E" w:rsidRPr="00805A5C">
        <w:rPr>
          <w:rFonts w:ascii="Arial" w:hAnsi="Arial" w:cs="Arial"/>
          <w:sz w:val="24"/>
          <w:szCs w:val="24"/>
        </w:rPr>
        <w:t xml:space="preserve">. </w:t>
      </w:r>
      <w:r w:rsidR="00C073BA" w:rsidRPr="00805A5C">
        <w:rPr>
          <w:rFonts w:ascii="Arial" w:hAnsi="Arial" w:cs="Arial"/>
          <w:sz w:val="24"/>
          <w:szCs w:val="24"/>
        </w:rPr>
        <w:t>The study did not use any students who are part of the More Able and Talented (MAT) programme within the college, as they are not representative of the cohort as a whole; they only make up an estimated 20% of the AS level cohort for the 2023 – 2024 academic year</w:t>
      </w:r>
      <w:r w:rsidR="00DA0DCB" w:rsidRPr="00805A5C">
        <w:rPr>
          <w:rFonts w:ascii="Arial" w:hAnsi="Arial" w:cs="Arial"/>
          <w:sz w:val="24"/>
          <w:szCs w:val="24"/>
        </w:rPr>
        <w:t>.</w:t>
      </w:r>
      <w:r w:rsidR="00397F8E" w:rsidRPr="00805A5C">
        <w:rPr>
          <w:rFonts w:ascii="Arial" w:hAnsi="Arial" w:cs="Arial"/>
          <w:sz w:val="24"/>
          <w:szCs w:val="24"/>
        </w:rPr>
        <w:t xml:space="preserve"> MAT learners are those students who have achieved a minimum of 6 A*s or above in their GCSEs.</w:t>
      </w:r>
      <w:r w:rsidR="00BD7778" w:rsidRPr="00805A5C">
        <w:rPr>
          <w:rFonts w:ascii="Arial" w:hAnsi="Arial" w:cs="Arial"/>
          <w:sz w:val="24"/>
          <w:szCs w:val="24"/>
        </w:rPr>
        <w:t xml:space="preserve"> In order for the research to be more reliable, sampling students who are studying the typical offer within the organisation of three AS levels, plus the new Advanced Skills Baccalaureate Wales (AdvSBW), which replaced the current Welsh Baccalaureate in </w:t>
      </w:r>
      <w:r w:rsidR="00397F8E" w:rsidRPr="00805A5C">
        <w:rPr>
          <w:rFonts w:ascii="Arial" w:hAnsi="Arial" w:cs="Arial"/>
          <w:sz w:val="24"/>
          <w:szCs w:val="24"/>
        </w:rPr>
        <w:t xml:space="preserve">September </w:t>
      </w:r>
      <w:r w:rsidR="00BD7778" w:rsidRPr="00805A5C">
        <w:rPr>
          <w:rFonts w:ascii="Arial" w:hAnsi="Arial" w:cs="Arial"/>
          <w:sz w:val="24"/>
          <w:szCs w:val="24"/>
        </w:rPr>
        <w:t>2023</w:t>
      </w:r>
      <w:r w:rsidR="00397F8E" w:rsidRPr="00805A5C">
        <w:rPr>
          <w:rFonts w:ascii="Arial" w:hAnsi="Arial" w:cs="Arial"/>
          <w:sz w:val="24"/>
          <w:szCs w:val="24"/>
        </w:rPr>
        <w:t xml:space="preserve">, </w:t>
      </w:r>
      <w:r w:rsidR="00610053" w:rsidRPr="00805A5C">
        <w:rPr>
          <w:rFonts w:ascii="Arial" w:hAnsi="Arial" w:cs="Arial"/>
          <w:sz w:val="24"/>
          <w:szCs w:val="24"/>
        </w:rPr>
        <w:t xml:space="preserve">was essential. This demographic of learners is typical for this institution with </w:t>
      </w:r>
      <w:r w:rsidR="00397F8E" w:rsidRPr="00805A5C">
        <w:rPr>
          <w:rFonts w:ascii="Arial" w:hAnsi="Arial" w:cs="Arial"/>
          <w:sz w:val="24"/>
          <w:szCs w:val="24"/>
        </w:rPr>
        <w:t xml:space="preserve">the majority of the cohort fitting into these categories. </w:t>
      </w:r>
    </w:p>
    <w:p w14:paraId="54F39ADE" w14:textId="67E61DC8" w:rsidR="00262A18" w:rsidRPr="00805A5C" w:rsidRDefault="008D6D4E" w:rsidP="000E2CA1">
      <w:pPr>
        <w:spacing w:line="360" w:lineRule="auto"/>
        <w:ind w:firstLine="720"/>
        <w:jc w:val="both"/>
        <w:rPr>
          <w:rFonts w:ascii="Arial" w:hAnsi="Arial" w:cs="Arial"/>
          <w:sz w:val="24"/>
          <w:szCs w:val="24"/>
        </w:rPr>
      </w:pPr>
      <w:r w:rsidRPr="00805A5C">
        <w:rPr>
          <w:rFonts w:ascii="Arial" w:hAnsi="Arial" w:cs="Arial"/>
          <w:sz w:val="24"/>
          <w:szCs w:val="24"/>
        </w:rPr>
        <w:t xml:space="preserve">In terms of positionality, as a current </w:t>
      </w:r>
      <w:r w:rsidR="005B2AAB" w:rsidRPr="00805A5C">
        <w:rPr>
          <w:rFonts w:ascii="Arial" w:hAnsi="Arial" w:cs="Arial"/>
          <w:sz w:val="24"/>
          <w:szCs w:val="24"/>
        </w:rPr>
        <w:t>f</w:t>
      </w:r>
      <w:r w:rsidRPr="00805A5C">
        <w:rPr>
          <w:rFonts w:ascii="Arial" w:hAnsi="Arial" w:cs="Arial"/>
          <w:sz w:val="24"/>
          <w:szCs w:val="24"/>
        </w:rPr>
        <w:t xml:space="preserve">urther </w:t>
      </w:r>
      <w:r w:rsidR="005B2AAB" w:rsidRPr="00805A5C">
        <w:rPr>
          <w:rFonts w:ascii="Arial" w:hAnsi="Arial" w:cs="Arial"/>
          <w:sz w:val="24"/>
          <w:szCs w:val="24"/>
        </w:rPr>
        <w:t>e</w:t>
      </w:r>
      <w:r w:rsidRPr="00805A5C">
        <w:rPr>
          <w:rFonts w:ascii="Arial" w:hAnsi="Arial" w:cs="Arial"/>
          <w:sz w:val="24"/>
          <w:szCs w:val="24"/>
        </w:rPr>
        <w:t>ducation lecturer, I am continuously seeing the challenges faced by students and staff in producing outcomes and preparing students for AS level exams. However, there remains little researc</w:t>
      </w:r>
      <w:r w:rsidR="00CC74D5" w:rsidRPr="00805A5C">
        <w:rPr>
          <w:rFonts w:ascii="Arial" w:hAnsi="Arial" w:cs="Arial"/>
          <w:sz w:val="24"/>
          <w:szCs w:val="24"/>
        </w:rPr>
        <w:t>h</w:t>
      </w:r>
      <w:r w:rsidR="00D26503" w:rsidRPr="00805A5C">
        <w:rPr>
          <w:rFonts w:ascii="Arial" w:hAnsi="Arial" w:cs="Arial"/>
          <w:sz w:val="24"/>
          <w:szCs w:val="24"/>
        </w:rPr>
        <w:t xml:space="preserve"> focusing on further education and those students who choose to leave school for their post 16 education. Contextually, local feeder schools in and around the surrounding area of the organisation do not have sixth forms or sixth form provision, meaning </w:t>
      </w:r>
      <w:r w:rsidR="005B2AAB" w:rsidRPr="00805A5C">
        <w:rPr>
          <w:rFonts w:ascii="Arial" w:hAnsi="Arial" w:cs="Arial"/>
          <w:sz w:val="24"/>
          <w:szCs w:val="24"/>
        </w:rPr>
        <w:t>that for</w:t>
      </w:r>
      <w:r w:rsidR="00D26503" w:rsidRPr="00805A5C">
        <w:rPr>
          <w:rFonts w:ascii="Arial" w:hAnsi="Arial" w:cs="Arial"/>
          <w:sz w:val="24"/>
          <w:szCs w:val="24"/>
        </w:rPr>
        <w:t xml:space="preserve"> the majority of learners</w:t>
      </w:r>
      <w:r w:rsidR="00766787" w:rsidRPr="00805A5C">
        <w:rPr>
          <w:rFonts w:ascii="Arial" w:hAnsi="Arial" w:cs="Arial"/>
          <w:sz w:val="24"/>
          <w:szCs w:val="24"/>
        </w:rPr>
        <w:t>, attending college is the most appropriate and often only option. Therefore, conducting this research</w:t>
      </w:r>
      <w:r w:rsidR="005B2AAB" w:rsidRPr="00805A5C">
        <w:rPr>
          <w:rFonts w:ascii="Arial" w:hAnsi="Arial" w:cs="Arial"/>
          <w:sz w:val="24"/>
          <w:szCs w:val="24"/>
        </w:rPr>
        <w:t xml:space="preserve"> at a time of political change, educational reform as well as amidst the backlash of the COVID-19 pandemic still playing a factor in student development, it is pivotal in assessing what prior learning experiences students have and how best </w:t>
      </w:r>
      <w:r w:rsidR="0039668F" w:rsidRPr="00805A5C">
        <w:rPr>
          <w:rFonts w:ascii="Arial" w:hAnsi="Arial" w:cs="Arial"/>
          <w:sz w:val="24"/>
          <w:szCs w:val="24"/>
        </w:rPr>
        <w:t>lecturers</w:t>
      </w:r>
      <w:r w:rsidR="005B2AAB" w:rsidRPr="00805A5C">
        <w:rPr>
          <w:rFonts w:ascii="Arial" w:hAnsi="Arial" w:cs="Arial"/>
          <w:sz w:val="24"/>
          <w:szCs w:val="24"/>
        </w:rPr>
        <w:t xml:space="preserve"> can support them to thrive in a changing yet challenging future. </w:t>
      </w:r>
    </w:p>
    <w:p w14:paraId="237E1066" w14:textId="77777777" w:rsidR="009A2860" w:rsidRDefault="009A2860" w:rsidP="00C4057A">
      <w:pPr>
        <w:spacing w:line="360" w:lineRule="auto"/>
        <w:rPr>
          <w:rFonts w:ascii="Arial" w:hAnsi="Arial" w:cs="Arial"/>
          <w:b/>
          <w:bCs/>
          <w:sz w:val="24"/>
          <w:szCs w:val="24"/>
        </w:rPr>
      </w:pPr>
    </w:p>
    <w:p w14:paraId="7E165CB4" w14:textId="77777777" w:rsidR="009A2860" w:rsidRDefault="009A2860" w:rsidP="00C4057A">
      <w:pPr>
        <w:spacing w:line="360" w:lineRule="auto"/>
        <w:rPr>
          <w:rFonts w:ascii="Arial" w:hAnsi="Arial" w:cs="Arial"/>
          <w:b/>
          <w:bCs/>
          <w:sz w:val="24"/>
          <w:szCs w:val="24"/>
        </w:rPr>
      </w:pPr>
    </w:p>
    <w:p w14:paraId="73D5D98A" w14:textId="77777777" w:rsidR="009A2860" w:rsidRDefault="009A2860" w:rsidP="00C4057A">
      <w:pPr>
        <w:spacing w:line="360" w:lineRule="auto"/>
        <w:rPr>
          <w:rFonts w:ascii="Arial" w:hAnsi="Arial" w:cs="Arial"/>
          <w:b/>
          <w:bCs/>
          <w:sz w:val="24"/>
          <w:szCs w:val="24"/>
        </w:rPr>
      </w:pPr>
    </w:p>
    <w:p w14:paraId="149EE8D4" w14:textId="4F1E8068" w:rsidR="00262A18" w:rsidRDefault="00E17942" w:rsidP="00B17FD8">
      <w:pPr>
        <w:pStyle w:val="Heading2"/>
      </w:pPr>
      <w:bookmarkStart w:id="3" w:name="_Toc170112458"/>
      <w:bookmarkStart w:id="4" w:name="_Toc170112713"/>
      <w:bookmarkStart w:id="5" w:name="_Toc170112877"/>
      <w:r w:rsidRPr="00805A5C">
        <w:t xml:space="preserve">Chapter 2: </w:t>
      </w:r>
      <w:r w:rsidR="00262A18" w:rsidRPr="00805A5C">
        <w:t xml:space="preserve">Literature </w:t>
      </w:r>
      <w:r w:rsidRPr="00805A5C">
        <w:t>R</w:t>
      </w:r>
      <w:r w:rsidR="00262A18" w:rsidRPr="00805A5C">
        <w:t>eview</w:t>
      </w:r>
      <w:bookmarkEnd w:id="3"/>
      <w:bookmarkEnd w:id="4"/>
      <w:bookmarkEnd w:id="5"/>
    </w:p>
    <w:p w14:paraId="6030F384" w14:textId="77777777" w:rsidR="005A5F21" w:rsidRPr="005A5F21" w:rsidRDefault="005A5F21" w:rsidP="005A5F21"/>
    <w:p w14:paraId="5410890D" w14:textId="21EA49D2" w:rsidR="000E2CA1" w:rsidRPr="00805A5C" w:rsidRDefault="000E2CA1" w:rsidP="000E2CA1">
      <w:pPr>
        <w:spacing w:line="360" w:lineRule="auto"/>
        <w:jc w:val="both"/>
        <w:rPr>
          <w:rFonts w:ascii="Arial" w:hAnsi="Arial" w:cs="Arial"/>
          <w:sz w:val="24"/>
          <w:szCs w:val="24"/>
        </w:rPr>
      </w:pPr>
      <w:r w:rsidRPr="00805A5C">
        <w:rPr>
          <w:rFonts w:ascii="Arial" w:hAnsi="Arial" w:cs="Arial"/>
          <w:sz w:val="24"/>
          <w:szCs w:val="24"/>
        </w:rPr>
        <w:tab/>
        <w:t>The literature review aims to assess and evaluate the current pool of literature surrounding perceived preparedness and transition of students. From a detailed literature search, it can be determined that the amount of literature that focuses solely on this aspect of transition from GCSE</w:t>
      </w:r>
      <w:r w:rsidR="00021748" w:rsidRPr="00805A5C">
        <w:rPr>
          <w:rFonts w:ascii="Arial" w:hAnsi="Arial" w:cs="Arial"/>
          <w:sz w:val="24"/>
          <w:szCs w:val="24"/>
        </w:rPr>
        <w:t xml:space="preserve"> (</w:t>
      </w:r>
      <w:r w:rsidR="006B4192" w:rsidRPr="00805A5C">
        <w:rPr>
          <w:rFonts w:ascii="Arial" w:hAnsi="Arial" w:cs="Arial"/>
          <w:sz w:val="24"/>
          <w:szCs w:val="24"/>
        </w:rPr>
        <w:t>which is the General Certificate in Secondary Education that learners aged 16 sit</w:t>
      </w:r>
      <w:r w:rsidR="00021748" w:rsidRPr="00805A5C">
        <w:rPr>
          <w:rFonts w:ascii="Arial" w:hAnsi="Arial" w:cs="Arial"/>
          <w:sz w:val="24"/>
          <w:szCs w:val="24"/>
        </w:rPr>
        <w:t xml:space="preserve">), </w:t>
      </w:r>
      <w:r w:rsidRPr="00805A5C">
        <w:rPr>
          <w:rFonts w:ascii="Arial" w:hAnsi="Arial" w:cs="Arial"/>
          <w:sz w:val="24"/>
          <w:szCs w:val="24"/>
        </w:rPr>
        <w:t>to AS level is somewhat sparse</w:t>
      </w:r>
      <w:r w:rsidR="006B4192" w:rsidRPr="00805A5C">
        <w:rPr>
          <w:rFonts w:ascii="Arial" w:hAnsi="Arial" w:cs="Arial"/>
          <w:sz w:val="24"/>
          <w:szCs w:val="24"/>
        </w:rPr>
        <w:t>. AS level is the Advanced Subsidiary level of General Certificate in Education</w:t>
      </w:r>
      <w:r w:rsidR="00021748" w:rsidRPr="00805A5C">
        <w:rPr>
          <w:rFonts w:ascii="Arial" w:hAnsi="Arial" w:cs="Arial"/>
          <w:sz w:val="24"/>
          <w:szCs w:val="24"/>
        </w:rPr>
        <w:t xml:space="preserve"> that young people across England and Wales can choose to study for two years to prepare them for university entry.</w:t>
      </w:r>
      <w:r w:rsidR="006B4192" w:rsidRPr="00805A5C">
        <w:rPr>
          <w:rFonts w:ascii="Arial" w:hAnsi="Arial" w:cs="Arial"/>
          <w:sz w:val="24"/>
          <w:szCs w:val="24"/>
        </w:rPr>
        <w:t xml:space="preserve"> </w:t>
      </w:r>
      <w:r w:rsidR="00021748" w:rsidRPr="00805A5C">
        <w:rPr>
          <w:rFonts w:ascii="Arial" w:hAnsi="Arial" w:cs="Arial"/>
          <w:sz w:val="24"/>
          <w:szCs w:val="24"/>
        </w:rPr>
        <w:t xml:space="preserve">Depending </w:t>
      </w:r>
      <w:r w:rsidR="006B4192" w:rsidRPr="00805A5C">
        <w:rPr>
          <w:rFonts w:ascii="Arial" w:hAnsi="Arial" w:cs="Arial"/>
          <w:sz w:val="24"/>
          <w:szCs w:val="24"/>
        </w:rPr>
        <w:t>on which country of the United Kingdom learners are sitting these, their structure</w:t>
      </w:r>
      <w:r w:rsidR="00BE11FD" w:rsidRPr="00805A5C">
        <w:rPr>
          <w:rFonts w:ascii="Arial" w:hAnsi="Arial" w:cs="Arial"/>
          <w:sz w:val="24"/>
          <w:szCs w:val="24"/>
        </w:rPr>
        <w:t xml:space="preserve"> will differ slightly</w:t>
      </w:r>
      <w:r w:rsidR="00021748" w:rsidRPr="00805A5C">
        <w:rPr>
          <w:rFonts w:ascii="Arial" w:hAnsi="Arial" w:cs="Arial"/>
          <w:sz w:val="24"/>
          <w:szCs w:val="24"/>
        </w:rPr>
        <w:t xml:space="preserve">, so it is important to appreciate the context of existing literature and be mindful of the differences between England, Wales and Scotland. </w:t>
      </w:r>
      <w:r w:rsidRPr="00805A5C">
        <w:rPr>
          <w:rFonts w:ascii="Arial" w:hAnsi="Arial" w:cs="Arial"/>
          <w:sz w:val="24"/>
          <w:szCs w:val="24"/>
        </w:rPr>
        <w:t>Post 16 research is limited with few empirical research studies focusing on how students perceive their own readiness for AS levels</w:t>
      </w:r>
      <w:r w:rsidR="00696387" w:rsidRPr="00805A5C">
        <w:rPr>
          <w:rFonts w:ascii="Arial" w:hAnsi="Arial" w:cs="Arial"/>
          <w:sz w:val="24"/>
          <w:szCs w:val="24"/>
        </w:rPr>
        <w:t xml:space="preserve"> as they move from school to the college environment. The existing literature ma</w:t>
      </w:r>
      <w:r w:rsidR="003D2C61" w:rsidRPr="00805A5C">
        <w:rPr>
          <w:rFonts w:ascii="Arial" w:hAnsi="Arial" w:cs="Arial"/>
          <w:sz w:val="24"/>
          <w:szCs w:val="24"/>
        </w:rPr>
        <w:t>i</w:t>
      </w:r>
      <w:r w:rsidR="00696387" w:rsidRPr="00805A5C">
        <w:rPr>
          <w:rFonts w:ascii="Arial" w:hAnsi="Arial" w:cs="Arial"/>
          <w:sz w:val="24"/>
          <w:szCs w:val="24"/>
        </w:rPr>
        <w:t>nly focuses on the general transition between GCSE and AS level study, with most of it encompassin</w:t>
      </w:r>
      <w:r w:rsidR="003D2C61" w:rsidRPr="00805A5C">
        <w:rPr>
          <w:rFonts w:ascii="Arial" w:hAnsi="Arial" w:cs="Arial"/>
          <w:sz w:val="24"/>
          <w:szCs w:val="24"/>
        </w:rPr>
        <w:t xml:space="preserve">g a focus on schools. The body of </w:t>
      </w:r>
      <w:r w:rsidRPr="00805A5C">
        <w:rPr>
          <w:rFonts w:ascii="Arial" w:hAnsi="Arial" w:cs="Arial"/>
          <w:sz w:val="24"/>
          <w:szCs w:val="24"/>
        </w:rPr>
        <w:t xml:space="preserve">literature </w:t>
      </w:r>
      <w:r w:rsidR="003D2C61" w:rsidRPr="00805A5C">
        <w:rPr>
          <w:rFonts w:ascii="Arial" w:hAnsi="Arial" w:cs="Arial"/>
          <w:sz w:val="24"/>
          <w:szCs w:val="24"/>
        </w:rPr>
        <w:t>also</w:t>
      </w:r>
      <w:r w:rsidRPr="00805A5C">
        <w:rPr>
          <w:rFonts w:ascii="Arial" w:hAnsi="Arial" w:cs="Arial"/>
          <w:sz w:val="24"/>
          <w:szCs w:val="24"/>
        </w:rPr>
        <w:t xml:space="preserve"> tackles ideas around th</w:t>
      </w:r>
      <w:r w:rsidR="0087600D" w:rsidRPr="00805A5C">
        <w:rPr>
          <w:rFonts w:ascii="Arial" w:hAnsi="Arial" w:cs="Arial"/>
          <w:sz w:val="24"/>
          <w:szCs w:val="24"/>
        </w:rPr>
        <w:t>e</w:t>
      </w:r>
      <w:r w:rsidRPr="00805A5C">
        <w:rPr>
          <w:rFonts w:ascii="Arial" w:hAnsi="Arial" w:cs="Arial"/>
          <w:sz w:val="24"/>
          <w:szCs w:val="24"/>
        </w:rPr>
        <w:t xml:space="preserve"> transition of university to the world of work</w:t>
      </w:r>
      <w:r w:rsidR="0087600D" w:rsidRPr="00805A5C">
        <w:rPr>
          <w:rFonts w:ascii="Arial" w:hAnsi="Arial" w:cs="Arial"/>
          <w:sz w:val="24"/>
          <w:szCs w:val="24"/>
        </w:rPr>
        <w:t xml:space="preserve"> or from further education into higher education</w:t>
      </w:r>
      <w:r w:rsidR="003D2C61" w:rsidRPr="00805A5C">
        <w:rPr>
          <w:rFonts w:ascii="Arial" w:hAnsi="Arial" w:cs="Arial"/>
          <w:sz w:val="24"/>
          <w:szCs w:val="24"/>
        </w:rPr>
        <w:t xml:space="preserve">. </w:t>
      </w:r>
      <w:r w:rsidR="00873222" w:rsidRPr="00805A5C">
        <w:rPr>
          <w:rFonts w:ascii="Arial" w:hAnsi="Arial" w:cs="Arial"/>
          <w:sz w:val="24"/>
          <w:szCs w:val="24"/>
        </w:rPr>
        <w:t xml:space="preserve">What we know about exploration and research around transition between these two milestones in education is that case studies often investigate how student’s feel and perceive it. The research to date has been largely qualitative in nature and undertaken in a variety of school and post 16 settings. </w:t>
      </w:r>
      <w:r w:rsidR="003D2C61" w:rsidRPr="00805A5C">
        <w:rPr>
          <w:rFonts w:ascii="Arial" w:hAnsi="Arial" w:cs="Arial"/>
          <w:sz w:val="24"/>
          <w:szCs w:val="24"/>
        </w:rPr>
        <w:t xml:space="preserve">One key trend with the existing literature is that it is subject specific – for example, </w:t>
      </w:r>
      <w:r w:rsidR="00DB6FB6" w:rsidRPr="00805A5C">
        <w:rPr>
          <w:rFonts w:ascii="Arial" w:hAnsi="Arial" w:cs="Arial"/>
          <w:sz w:val="24"/>
          <w:szCs w:val="24"/>
        </w:rPr>
        <w:t>papers from Rigby (2017), Dunn (2019) and Me</w:t>
      </w:r>
      <w:r w:rsidR="00E350E3" w:rsidRPr="00805A5C">
        <w:rPr>
          <w:rFonts w:ascii="Arial" w:hAnsi="Arial" w:cs="Arial"/>
          <w:sz w:val="24"/>
          <w:szCs w:val="24"/>
        </w:rPr>
        <w:t>n</w:t>
      </w:r>
      <w:r w:rsidR="00DB6FB6" w:rsidRPr="00805A5C">
        <w:rPr>
          <w:rFonts w:ascii="Arial" w:hAnsi="Arial" w:cs="Arial"/>
          <w:sz w:val="24"/>
          <w:szCs w:val="24"/>
        </w:rPr>
        <w:t xml:space="preserve">dick (2008) </w:t>
      </w:r>
      <w:r w:rsidR="00786964" w:rsidRPr="00805A5C">
        <w:rPr>
          <w:rFonts w:ascii="Arial" w:hAnsi="Arial" w:cs="Arial"/>
          <w:sz w:val="24"/>
          <w:szCs w:val="24"/>
        </w:rPr>
        <w:t>place emphasis</w:t>
      </w:r>
      <w:r w:rsidR="00DB6FB6" w:rsidRPr="00805A5C">
        <w:rPr>
          <w:rFonts w:ascii="Arial" w:hAnsi="Arial" w:cs="Arial"/>
          <w:sz w:val="24"/>
          <w:szCs w:val="24"/>
        </w:rPr>
        <w:t xml:space="preserve"> on the Science, Technology, Mathematics and Engineering (STEM) subjects as the focus of their findings. </w:t>
      </w:r>
      <w:r w:rsidR="007337ED" w:rsidRPr="00805A5C">
        <w:rPr>
          <w:rFonts w:ascii="Arial" w:hAnsi="Arial" w:cs="Arial"/>
          <w:sz w:val="24"/>
          <w:szCs w:val="24"/>
        </w:rPr>
        <w:t xml:space="preserve">More recent research from Stubbs </w:t>
      </w:r>
      <w:r w:rsidR="00EC5D5F" w:rsidRPr="00805A5C">
        <w:rPr>
          <w:rFonts w:ascii="Arial" w:hAnsi="Arial" w:cs="Arial"/>
          <w:i/>
          <w:iCs/>
          <w:sz w:val="24"/>
          <w:szCs w:val="24"/>
        </w:rPr>
        <w:t xml:space="preserve">et al., </w:t>
      </w:r>
      <w:r w:rsidR="007337ED" w:rsidRPr="00805A5C">
        <w:rPr>
          <w:rFonts w:ascii="Arial" w:hAnsi="Arial" w:cs="Arial"/>
          <w:sz w:val="24"/>
          <w:szCs w:val="24"/>
        </w:rPr>
        <w:t>(2023) looks at the student perceptions of studying A levels</w:t>
      </w:r>
      <w:r w:rsidR="00EC5D5F" w:rsidRPr="00805A5C">
        <w:rPr>
          <w:rFonts w:ascii="Arial" w:hAnsi="Arial" w:cs="Arial"/>
          <w:sz w:val="24"/>
          <w:szCs w:val="24"/>
        </w:rPr>
        <w:t xml:space="preserve"> and outlines general factors that potentially influence the learning experience. </w:t>
      </w:r>
    </w:p>
    <w:p w14:paraId="3E481637" w14:textId="50FAF1B5" w:rsidR="00262A18" w:rsidRDefault="00E17942" w:rsidP="00B17FD8">
      <w:pPr>
        <w:pStyle w:val="Heading3"/>
      </w:pPr>
      <w:bookmarkStart w:id="6" w:name="_Toc170112459"/>
      <w:bookmarkStart w:id="7" w:name="_Toc170112714"/>
      <w:bookmarkStart w:id="8" w:name="_Toc170112878"/>
      <w:r w:rsidRPr="00805A5C">
        <w:t xml:space="preserve">2.1 </w:t>
      </w:r>
      <w:r w:rsidR="00A13934" w:rsidRPr="00805A5C">
        <w:t>Preparation and Academic Transition</w:t>
      </w:r>
      <w:bookmarkEnd w:id="6"/>
      <w:bookmarkEnd w:id="7"/>
      <w:bookmarkEnd w:id="8"/>
      <w:r w:rsidR="00C83D26" w:rsidRPr="00805A5C">
        <w:t xml:space="preserve">  </w:t>
      </w:r>
    </w:p>
    <w:p w14:paraId="46179607" w14:textId="77777777" w:rsidR="005A5F21" w:rsidRPr="005A5F21" w:rsidRDefault="005A5F21" w:rsidP="005A5F21"/>
    <w:p w14:paraId="035C5C55" w14:textId="77777777" w:rsidR="00680B2B" w:rsidRPr="00805A5C" w:rsidRDefault="008B40AF" w:rsidP="004877B0">
      <w:pPr>
        <w:spacing w:line="360" w:lineRule="auto"/>
        <w:jc w:val="both"/>
        <w:rPr>
          <w:rFonts w:ascii="Arial" w:hAnsi="Arial" w:cs="Arial"/>
          <w:sz w:val="24"/>
          <w:szCs w:val="24"/>
        </w:rPr>
      </w:pPr>
      <w:r w:rsidRPr="00805A5C">
        <w:rPr>
          <w:rFonts w:ascii="Arial" w:hAnsi="Arial" w:cs="Arial"/>
          <w:b/>
          <w:bCs/>
          <w:sz w:val="24"/>
          <w:szCs w:val="24"/>
        </w:rPr>
        <w:tab/>
      </w:r>
      <w:r w:rsidRPr="00805A5C">
        <w:rPr>
          <w:rFonts w:ascii="Arial" w:hAnsi="Arial" w:cs="Arial"/>
          <w:sz w:val="24"/>
          <w:szCs w:val="24"/>
        </w:rPr>
        <w:t>There is a varied amount of relevant research that focuses on how students perceive their academic transition from GCSE to A level.</w:t>
      </w:r>
      <w:r w:rsidR="003F6326" w:rsidRPr="00805A5C">
        <w:rPr>
          <w:rFonts w:ascii="Arial" w:hAnsi="Arial" w:cs="Arial"/>
          <w:sz w:val="24"/>
          <w:szCs w:val="24"/>
        </w:rPr>
        <w:t xml:space="preserve"> Rigby (2017) conducted a </w:t>
      </w:r>
      <w:r w:rsidR="003F6326" w:rsidRPr="00805A5C">
        <w:rPr>
          <w:rFonts w:ascii="Arial" w:hAnsi="Arial" w:cs="Arial"/>
          <w:sz w:val="24"/>
          <w:szCs w:val="24"/>
        </w:rPr>
        <w:lastRenderedPageBreak/>
        <w:t>case study in one further education college in England to determine the extent students’ perceptions of subjects, specifically mathematics, were influenced b</w:t>
      </w:r>
      <w:r w:rsidR="00960656" w:rsidRPr="00805A5C">
        <w:rPr>
          <w:rFonts w:ascii="Arial" w:hAnsi="Arial" w:cs="Arial"/>
          <w:sz w:val="24"/>
          <w:szCs w:val="24"/>
        </w:rPr>
        <w:t>y their GCSE experience. Adopting an interpretivist approach and paradigm, Rigby (2017) puts forward the notion that it’s teachers’ portrayal of a subject that plays a significant part in that subject being chosen for further study after GCSE.</w:t>
      </w:r>
      <w:r w:rsidR="006B4192" w:rsidRPr="00805A5C">
        <w:rPr>
          <w:rFonts w:ascii="Arial" w:hAnsi="Arial" w:cs="Arial"/>
          <w:sz w:val="24"/>
          <w:szCs w:val="24"/>
        </w:rPr>
        <w:t xml:space="preserve"> The case study approach did allow for an in-depth analysis into a specific setting with </w:t>
      </w:r>
      <w:r w:rsidR="008D1B2B" w:rsidRPr="00805A5C">
        <w:rPr>
          <w:rFonts w:ascii="Arial" w:hAnsi="Arial" w:cs="Arial"/>
          <w:sz w:val="24"/>
          <w:szCs w:val="24"/>
        </w:rPr>
        <w:t xml:space="preserve">a group of students at a college in </w:t>
      </w:r>
      <w:r w:rsidR="00D7482F" w:rsidRPr="00805A5C">
        <w:rPr>
          <w:rFonts w:ascii="Arial" w:hAnsi="Arial" w:cs="Arial"/>
          <w:sz w:val="24"/>
          <w:szCs w:val="24"/>
        </w:rPr>
        <w:t>En</w:t>
      </w:r>
      <w:r w:rsidR="008D1B2B" w:rsidRPr="00805A5C">
        <w:rPr>
          <w:rFonts w:ascii="Arial" w:hAnsi="Arial" w:cs="Arial"/>
          <w:sz w:val="24"/>
          <w:szCs w:val="24"/>
        </w:rPr>
        <w:t xml:space="preserve">gland, </w:t>
      </w:r>
      <w:r w:rsidR="00B0683A" w:rsidRPr="00805A5C">
        <w:rPr>
          <w:rFonts w:ascii="Arial" w:hAnsi="Arial" w:cs="Arial"/>
          <w:sz w:val="24"/>
          <w:szCs w:val="24"/>
        </w:rPr>
        <w:t xml:space="preserve">where there </w:t>
      </w:r>
      <w:r w:rsidR="008D1B2B" w:rsidRPr="00805A5C">
        <w:rPr>
          <w:rFonts w:ascii="Arial" w:hAnsi="Arial" w:cs="Arial"/>
          <w:sz w:val="24"/>
          <w:szCs w:val="24"/>
        </w:rPr>
        <w:t>is</w:t>
      </w:r>
      <w:r w:rsidR="00B0683A" w:rsidRPr="00805A5C">
        <w:rPr>
          <w:rFonts w:ascii="Arial" w:hAnsi="Arial" w:cs="Arial"/>
          <w:sz w:val="24"/>
          <w:szCs w:val="24"/>
        </w:rPr>
        <w:t xml:space="preserve"> a high level of student drop out within AS mathematics</w:t>
      </w:r>
      <w:r w:rsidR="00873222" w:rsidRPr="00805A5C">
        <w:rPr>
          <w:rFonts w:ascii="Arial" w:hAnsi="Arial" w:cs="Arial"/>
          <w:sz w:val="24"/>
          <w:szCs w:val="24"/>
        </w:rPr>
        <w:t xml:space="preserve"> </w:t>
      </w:r>
      <w:r w:rsidR="008D1B2B" w:rsidRPr="00805A5C">
        <w:rPr>
          <w:rFonts w:ascii="Arial" w:hAnsi="Arial" w:cs="Arial"/>
          <w:sz w:val="24"/>
          <w:szCs w:val="24"/>
        </w:rPr>
        <w:t>as well as</w:t>
      </w:r>
      <w:r w:rsidR="00873222" w:rsidRPr="00805A5C">
        <w:rPr>
          <w:rFonts w:ascii="Arial" w:hAnsi="Arial" w:cs="Arial"/>
          <w:sz w:val="24"/>
          <w:szCs w:val="24"/>
        </w:rPr>
        <w:t xml:space="preserve"> some of the worst retention rates. Putting forward the argument that mathematics as a subject suffers more in the sense that less students choose this at AS level as opposed to subject like English, Rigby’s (2017) research </w:t>
      </w:r>
      <w:r w:rsidR="008D1B2B" w:rsidRPr="00805A5C">
        <w:rPr>
          <w:rFonts w:ascii="Arial" w:hAnsi="Arial" w:cs="Arial"/>
          <w:sz w:val="24"/>
          <w:szCs w:val="24"/>
        </w:rPr>
        <w:t>seeks to answer</w:t>
      </w:r>
      <w:r w:rsidR="00873222" w:rsidRPr="00805A5C">
        <w:rPr>
          <w:rFonts w:ascii="Arial" w:hAnsi="Arial" w:cs="Arial"/>
          <w:sz w:val="24"/>
          <w:szCs w:val="24"/>
        </w:rPr>
        <w:t xml:space="preserve"> two fundamental questions: what are students’ views of the factors that hindered the transition between GCSE and AS level? And what are students’ views of the factors that eased the transition? The research questions are student focused enabling a greater look into how student’s feel about certain aspects that potentially have the greatest influence on their choices</w:t>
      </w:r>
      <w:r w:rsidR="00C52A25" w:rsidRPr="00805A5C">
        <w:rPr>
          <w:rFonts w:ascii="Arial" w:hAnsi="Arial" w:cs="Arial"/>
          <w:sz w:val="24"/>
          <w:szCs w:val="24"/>
        </w:rPr>
        <w:t xml:space="preserve">, whilst also considering the fact that </w:t>
      </w:r>
      <w:r w:rsidR="00A10373" w:rsidRPr="00805A5C">
        <w:rPr>
          <w:rFonts w:ascii="Arial" w:hAnsi="Arial" w:cs="Arial"/>
          <w:sz w:val="24"/>
          <w:szCs w:val="24"/>
        </w:rPr>
        <w:t>little attention has been afforded to the transition from GCSE to AS Level studies (Mendick 2008).</w:t>
      </w:r>
      <w:r w:rsidR="00D9119D" w:rsidRPr="00805A5C">
        <w:rPr>
          <w:rFonts w:ascii="Arial" w:hAnsi="Arial" w:cs="Arial"/>
          <w:sz w:val="24"/>
          <w:szCs w:val="24"/>
        </w:rPr>
        <w:t xml:space="preserve"> </w:t>
      </w:r>
      <w:r w:rsidR="008D1B2B" w:rsidRPr="00805A5C">
        <w:rPr>
          <w:rFonts w:ascii="Arial" w:hAnsi="Arial" w:cs="Arial"/>
          <w:sz w:val="24"/>
          <w:szCs w:val="24"/>
        </w:rPr>
        <w:t xml:space="preserve">Rigby (2017), although a case study with an interpretivist paradigm underpinning the research, adopted a questionnaire as the main data collection tool. </w:t>
      </w:r>
      <w:r w:rsidR="00680B2B" w:rsidRPr="00805A5C">
        <w:rPr>
          <w:rFonts w:ascii="Arial" w:hAnsi="Arial" w:cs="Arial"/>
          <w:sz w:val="24"/>
          <w:szCs w:val="24"/>
        </w:rPr>
        <w:t xml:space="preserve"> </w:t>
      </w:r>
    </w:p>
    <w:p w14:paraId="53C3F0AE" w14:textId="681832A9" w:rsidR="008B40AF" w:rsidRPr="00805A5C" w:rsidRDefault="008D1B2B" w:rsidP="00680B2B">
      <w:pPr>
        <w:spacing w:line="360" w:lineRule="auto"/>
        <w:ind w:firstLine="720"/>
        <w:jc w:val="both"/>
        <w:rPr>
          <w:rFonts w:ascii="Arial" w:hAnsi="Arial" w:cs="Arial"/>
          <w:sz w:val="24"/>
          <w:szCs w:val="24"/>
        </w:rPr>
      </w:pPr>
      <w:r w:rsidRPr="00805A5C">
        <w:rPr>
          <w:rFonts w:ascii="Arial" w:hAnsi="Arial" w:cs="Arial"/>
          <w:sz w:val="24"/>
          <w:szCs w:val="24"/>
        </w:rPr>
        <w:t>Open-style questions were designed to facilitate student responses in expressing their views in a more detailed manner</w:t>
      </w:r>
      <w:r w:rsidR="00F0568E" w:rsidRPr="00805A5C">
        <w:rPr>
          <w:rFonts w:ascii="Arial" w:hAnsi="Arial" w:cs="Arial"/>
          <w:sz w:val="24"/>
          <w:szCs w:val="24"/>
        </w:rPr>
        <w:t xml:space="preserve">, but it could be argued that questionnaires did not fully gather students’ true feelings, or could have been limited by time of completion, external pressures of exams and other factors. </w:t>
      </w:r>
      <w:r w:rsidR="007958EF" w:rsidRPr="00805A5C">
        <w:rPr>
          <w:rFonts w:ascii="Arial" w:hAnsi="Arial" w:cs="Arial"/>
          <w:sz w:val="24"/>
          <w:szCs w:val="24"/>
        </w:rPr>
        <w:t>However, semi-structured interviews were also used during the piloting phase of the research</w:t>
      </w:r>
      <w:r w:rsidR="00F0568E" w:rsidRPr="00805A5C">
        <w:rPr>
          <w:rFonts w:ascii="Arial" w:hAnsi="Arial" w:cs="Arial"/>
          <w:sz w:val="24"/>
          <w:szCs w:val="24"/>
        </w:rPr>
        <w:t xml:space="preserve"> to gauge reactions to the questionnaire questions</w:t>
      </w:r>
      <w:r w:rsidR="007958EF" w:rsidRPr="00805A5C">
        <w:rPr>
          <w:rFonts w:ascii="Arial" w:hAnsi="Arial" w:cs="Arial"/>
          <w:sz w:val="24"/>
          <w:szCs w:val="24"/>
        </w:rPr>
        <w:t xml:space="preserve"> to ensure accessibility. Taking a</w:t>
      </w:r>
      <w:r w:rsidR="00F0568E" w:rsidRPr="00805A5C">
        <w:rPr>
          <w:rFonts w:ascii="Arial" w:hAnsi="Arial" w:cs="Arial"/>
          <w:sz w:val="24"/>
          <w:szCs w:val="24"/>
        </w:rPr>
        <w:t xml:space="preserve"> loose</w:t>
      </w:r>
      <w:r w:rsidR="007958EF" w:rsidRPr="00805A5C">
        <w:rPr>
          <w:rFonts w:ascii="Arial" w:hAnsi="Arial" w:cs="Arial"/>
          <w:sz w:val="24"/>
          <w:szCs w:val="24"/>
        </w:rPr>
        <w:t xml:space="preserve"> mixed methods approach and style arguably limits the in-depth understanding and detail required within the case study design</w:t>
      </w:r>
      <w:r w:rsidR="00F0568E" w:rsidRPr="00805A5C">
        <w:rPr>
          <w:rFonts w:ascii="Arial" w:hAnsi="Arial" w:cs="Arial"/>
          <w:sz w:val="24"/>
          <w:szCs w:val="24"/>
        </w:rPr>
        <w:t xml:space="preserve">, but did help mitigate misconceptions of the questions. </w:t>
      </w:r>
      <w:r w:rsidR="001A38B6" w:rsidRPr="00805A5C">
        <w:rPr>
          <w:rFonts w:ascii="Arial" w:hAnsi="Arial" w:cs="Arial"/>
          <w:sz w:val="24"/>
          <w:szCs w:val="24"/>
        </w:rPr>
        <w:t xml:space="preserve">Additionally, the sample comprised 28 students from a population of 69, across both AS and A2 mathematics. A key strength of Rigby’s sampling that adds dimension to the case is that six questionnaires were completed by current students who had withdrawn from AS level mathematics within the first six weeks. Rigby (2017) not only highlights some of the key issues faced by students, but also draws our </w:t>
      </w:r>
      <w:r w:rsidR="001A38B6" w:rsidRPr="00805A5C">
        <w:rPr>
          <w:rFonts w:ascii="Arial" w:hAnsi="Arial" w:cs="Arial"/>
          <w:sz w:val="24"/>
          <w:szCs w:val="24"/>
        </w:rPr>
        <w:lastRenderedPageBreak/>
        <w:t xml:space="preserve">attention to the distinctive nature that some learners choose to opt out rather than completing the full year. </w:t>
      </w:r>
    </w:p>
    <w:p w14:paraId="584F6636" w14:textId="327E15B0" w:rsidR="005116CD" w:rsidRPr="00805A5C" w:rsidRDefault="00F0568E" w:rsidP="004877B0">
      <w:pPr>
        <w:spacing w:line="360" w:lineRule="auto"/>
        <w:jc w:val="both"/>
        <w:rPr>
          <w:rFonts w:ascii="Arial" w:hAnsi="Arial" w:cs="Arial"/>
          <w:sz w:val="24"/>
          <w:szCs w:val="24"/>
        </w:rPr>
      </w:pPr>
      <w:r w:rsidRPr="00805A5C">
        <w:rPr>
          <w:rFonts w:ascii="Arial" w:hAnsi="Arial" w:cs="Arial"/>
          <w:sz w:val="24"/>
          <w:szCs w:val="24"/>
        </w:rPr>
        <w:tab/>
        <w:t xml:space="preserve">Similarly to Rigby (2017), in their critique of </w:t>
      </w:r>
      <w:r w:rsidR="005116CD" w:rsidRPr="00805A5C">
        <w:rPr>
          <w:rFonts w:ascii="Arial" w:hAnsi="Arial" w:cs="Arial"/>
          <w:sz w:val="24"/>
          <w:szCs w:val="24"/>
        </w:rPr>
        <w:t>troubling transition from GCSE to AS level mathematics, Me</w:t>
      </w:r>
      <w:r w:rsidR="00316BDD" w:rsidRPr="00805A5C">
        <w:rPr>
          <w:rFonts w:ascii="Arial" w:hAnsi="Arial" w:cs="Arial"/>
          <w:sz w:val="24"/>
          <w:szCs w:val="24"/>
        </w:rPr>
        <w:t>n</w:t>
      </w:r>
      <w:r w:rsidR="005116CD" w:rsidRPr="00805A5C">
        <w:rPr>
          <w:rFonts w:ascii="Arial" w:hAnsi="Arial" w:cs="Arial"/>
          <w:sz w:val="24"/>
          <w:szCs w:val="24"/>
        </w:rPr>
        <w:t xml:space="preserve">dick (2008) also identified </w:t>
      </w:r>
      <w:r w:rsidR="00316BDD" w:rsidRPr="00805A5C">
        <w:rPr>
          <w:rFonts w:ascii="Arial" w:hAnsi="Arial" w:cs="Arial"/>
          <w:sz w:val="24"/>
          <w:szCs w:val="24"/>
        </w:rPr>
        <w:t xml:space="preserve">fundamental reasons behind the lack of ambition of learners to take mathematics once their pre 16 education is complete. Contrastingly to Rigby (2017), Mendick (2008) conducted a three year long qualitative study into the reasons why young people choose </w:t>
      </w:r>
      <w:r w:rsidR="005E4BCD">
        <w:rPr>
          <w:rFonts w:ascii="Arial" w:hAnsi="Arial" w:cs="Arial"/>
          <w:sz w:val="24"/>
          <w:szCs w:val="24"/>
        </w:rPr>
        <w:t>the subject of mathematics,</w:t>
      </w:r>
      <w:r w:rsidR="00316BDD" w:rsidRPr="00805A5C">
        <w:rPr>
          <w:rFonts w:ascii="Arial" w:hAnsi="Arial" w:cs="Arial"/>
          <w:sz w:val="24"/>
          <w:szCs w:val="24"/>
        </w:rPr>
        <w:t xml:space="preserve"> </w:t>
      </w:r>
      <w:r w:rsidR="00E70451">
        <w:rPr>
          <w:rFonts w:ascii="Arial" w:hAnsi="Arial" w:cs="Arial"/>
          <w:sz w:val="24"/>
          <w:szCs w:val="24"/>
        </w:rPr>
        <w:t xml:space="preserve">which she then drew upon </w:t>
      </w:r>
      <w:r w:rsidR="00316BDD" w:rsidRPr="00805A5C">
        <w:rPr>
          <w:rFonts w:ascii="Arial" w:hAnsi="Arial" w:cs="Arial"/>
          <w:sz w:val="24"/>
          <w:szCs w:val="24"/>
        </w:rPr>
        <w:t xml:space="preserve">with a distinct effort to think critically about the role of practitioners and policy makers in influencing choice and either limiting or enhancing accessibility. </w:t>
      </w:r>
      <w:r w:rsidR="00BD47C1" w:rsidRPr="00805A5C">
        <w:rPr>
          <w:rFonts w:ascii="Arial" w:hAnsi="Arial" w:cs="Arial"/>
          <w:sz w:val="24"/>
          <w:szCs w:val="24"/>
        </w:rPr>
        <w:t>Mendick (2008) highlighted that the focus from policy makers on drop out rates and retention has a part to play in the success of mathematics students</w:t>
      </w:r>
      <w:r w:rsidR="00D830AF" w:rsidRPr="00805A5C">
        <w:rPr>
          <w:rFonts w:ascii="Arial" w:hAnsi="Arial" w:cs="Arial"/>
          <w:sz w:val="24"/>
          <w:szCs w:val="24"/>
        </w:rPr>
        <w:t xml:space="preserve">. Preceding other relevant literature significantly, Mendick’s (2008) research </w:t>
      </w:r>
      <w:r w:rsidR="00963795" w:rsidRPr="00805A5C">
        <w:rPr>
          <w:rFonts w:ascii="Arial" w:hAnsi="Arial" w:cs="Arial"/>
          <w:sz w:val="24"/>
          <w:szCs w:val="24"/>
        </w:rPr>
        <w:t xml:space="preserve">lays </w:t>
      </w:r>
      <w:r w:rsidR="00D830AF" w:rsidRPr="00805A5C">
        <w:rPr>
          <w:rFonts w:ascii="Arial" w:hAnsi="Arial" w:cs="Arial"/>
          <w:sz w:val="24"/>
          <w:szCs w:val="24"/>
        </w:rPr>
        <w:t>the foundation</w:t>
      </w:r>
      <w:r w:rsidR="00376F16" w:rsidRPr="00805A5C">
        <w:rPr>
          <w:rFonts w:ascii="Arial" w:hAnsi="Arial" w:cs="Arial"/>
          <w:sz w:val="24"/>
          <w:szCs w:val="24"/>
        </w:rPr>
        <w:t xml:space="preserve"> for the discussion around the role of transition and how helping students transition across stages of the education sector, specifically GCSE to AS level is paramount to increasing retention. </w:t>
      </w:r>
      <w:r w:rsidR="00E70451">
        <w:rPr>
          <w:rFonts w:ascii="Arial" w:hAnsi="Arial" w:cs="Arial"/>
          <w:sz w:val="24"/>
          <w:szCs w:val="24"/>
        </w:rPr>
        <w:t xml:space="preserve">Her original study involved a narrative inquiry into two mathematics students and their ‘stories’, which she has elaborated on and tried to suggest reasons for behind subject choice, as well as drop out. </w:t>
      </w:r>
    </w:p>
    <w:p w14:paraId="7FAE45F8" w14:textId="094AC8B6" w:rsidR="00B02BCD" w:rsidRPr="00805A5C" w:rsidRDefault="00727CD6" w:rsidP="00B02BCD">
      <w:pPr>
        <w:spacing w:line="360" w:lineRule="auto"/>
        <w:ind w:firstLine="720"/>
        <w:jc w:val="both"/>
        <w:rPr>
          <w:rFonts w:ascii="Arial" w:hAnsi="Arial" w:cs="Arial"/>
          <w:sz w:val="24"/>
          <w:szCs w:val="24"/>
        </w:rPr>
      </w:pPr>
      <w:r w:rsidRPr="00805A5C">
        <w:rPr>
          <w:rFonts w:ascii="Arial" w:hAnsi="Arial" w:cs="Arial"/>
          <w:sz w:val="24"/>
          <w:szCs w:val="24"/>
        </w:rPr>
        <w:t>Likewise, i</w:t>
      </w:r>
      <w:r w:rsidR="00D9119D" w:rsidRPr="00805A5C">
        <w:rPr>
          <w:rFonts w:ascii="Arial" w:hAnsi="Arial" w:cs="Arial"/>
          <w:sz w:val="24"/>
          <w:szCs w:val="24"/>
        </w:rPr>
        <w:t xml:space="preserve">n </w:t>
      </w:r>
      <w:r w:rsidR="001F6478" w:rsidRPr="00805A5C">
        <w:rPr>
          <w:rFonts w:ascii="Arial" w:hAnsi="Arial" w:cs="Arial"/>
          <w:sz w:val="24"/>
          <w:szCs w:val="24"/>
        </w:rPr>
        <w:t>her</w:t>
      </w:r>
      <w:r w:rsidR="00D9119D" w:rsidRPr="00805A5C">
        <w:rPr>
          <w:rFonts w:ascii="Arial" w:hAnsi="Arial" w:cs="Arial"/>
          <w:sz w:val="24"/>
          <w:szCs w:val="24"/>
        </w:rPr>
        <w:t xml:space="preserve"> analysis of student perceptions of the GCSE syllabus, Rigby (2017) found that “twenty-three of the students believed that the GCSE syllabus had been either useful or moderately useful in supporting their transitions to AS Level” (Rigby, 2017, p. 508). </w:t>
      </w:r>
      <w:r w:rsidR="001F6478" w:rsidRPr="00805A5C">
        <w:rPr>
          <w:rFonts w:ascii="Arial" w:hAnsi="Arial" w:cs="Arial"/>
          <w:sz w:val="24"/>
          <w:szCs w:val="24"/>
        </w:rPr>
        <w:t xml:space="preserve">This indicates a greater need to look at policy and curriculum if closing the gap between GCSE and AS level transition is to happen. Since 2017, English education systems have sought to transform GCSE provision offered in schools across the country with the first introduction of subjects being graded by numbers rather than A*-U. </w:t>
      </w:r>
      <w:r w:rsidR="00C07B32" w:rsidRPr="00805A5C">
        <w:rPr>
          <w:rFonts w:ascii="Arial" w:hAnsi="Arial" w:cs="Arial"/>
          <w:sz w:val="24"/>
          <w:szCs w:val="24"/>
        </w:rPr>
        <w:t>Rig</w:t>
      </w:r>
      <w:r w:rsidR="000432F7" w:rsidRPr="00805A5C">
        <w:rPr>
          <w:rFonts w:ascii="Arial" w:hAnsi="Arial" w:cs="Arial"/>
          <w:sz w:val="24"/>
          <w:szCs w:val="24"/>
        </w:rPr>
        <w:t>by’</w:t>
      </w:r>
      <w:r w:rsidR="00C07B32" w:rsidRPr="00805A5C">
        <w:rPr>
          <w:rFonts w:ascii="Arial" w:hAnsi="Arial" w:cs="Arial"/>
          <w:sz w:val="24"/>
          <w:szCs w:val="24"/>
        </w:rPr>
        <w:t>s (2017) research suggests that even with GCSE reform and changes, challenges remain around student readiness for transition with 17 out of these 23 students “believed that having a solid understanding of knowledge at GCSE supported them through AS level”, but that “despite this…some students claimed that the number of topics similar at GCSE and AS level were limited” (Rigby, 2017, p.508).</w:t>
      </w:r>
      <w:r w:rsidR="000432F7" w:rsidRPr="00805A5C">
        <w:rPr>
          <w:rFonts w:ascii="Arial" w:hAnsi="Arial" w:cs="Arial"/>
          <w:sz w:val="24"/>
          <w:szCs w:val="24"/>
        </w:rPr>
        <w:t xml:space="preserve"> This shows that even with policy and curriculum reform, one key finding is that students are ultimately feeling as though there is no clear transition from GCSE to AS level. </w:t>
      </w:r>
      <w:r w:rsidR="00A03343" w:rsidRPr="00805A5C">
        <w:rPr>
          <w:rFonts w:ascii="Arial" w:hAnsi="Arial" w:cs="Arial"/>
          <w:sz w:val="24"/>
          <w:szCs w:val="24"/>
        </w:rPr>
        <w:t xml:space="preserve">Similarly to this, Mendick (2008) claims that “there are also policy </w:t>
      </w:r>
      <w:r w:rsidR="00A03343" w:rsidRPr="00805A5C">
        <w:rPr>
          <w:rFonts w:ascii="Arial" w:hAnsi="Arial" w:cs="Arial"/>
          <w:sz w:val="24"/>
          <w:szCs w:val="24"/>
        </w:rPr>
        <w:lastRenderedPageBreak/>
        <w:t xml:space="preserve">shifts…the modularisation of AS and A-levels and the tight examination schedule, which act to restrict the activities which take place in mathematics classrooms” (Mendick, 2008, p. 729). </w:t>
      </w:r>
      <w:r w:rsidR="00B63975" w:rsidRPr="00805A5C">
        <w:rPr>
          <w:rFonts w:ascii="Arial" w:hAnsi="Arial" w:cs="Arial"/>
          <w:sz w:val="24"/>
          <w:szCs w:val="24"/>
        </w:rPr>
        <w:t>Thus, emphasising the nee</w:t>
      </w:r>
      <w:r w:rsidR="00B02BCD" w:rsidRPr="00805A5C">
        <w:rPr>
          <w:rFonts w:ascii="Arial" w:hAnsi="Arial" w:cs="Arial"/>
          <w:sz w:val="24"/>
          <w:szCs w:val="24"/>
        </w:rPr>
        <w:t>d to consider the role of practitioners and strategies that can seek to change student perceptions</w:t>
      </w:r>
      <w:r w:rsidR="00FC090A" w:rsidRPr="00805A5C">
        <w:rPr>
          <w:rFonts w:ascii="Arial" w:hAnsi="Arial" w:cs="Arial"/>
          <w:sz w:val="24"/>
          <w:szCs w:val="24"/>
        </w:rPr>
        <w:t>, as to enhance</w:t>
      </w:r>
      <w:r w:rsidR="00B02BCD" w:rsidRPr="00805A5C">
        <w:rPr>
          <w:rFonts w:ascii="Arial" w:hAnsi="Arial" w:cs="Arial"/>
          <w:sz w:val="24"/>
          <w:szCs w:val="24"/>
        </w:rPr>
        <w:t xml:space="preserve"> an educational system that motivates and aids learners in successfully transitioning from pre to post 16. Although both studies consider the impact of social factors within AS level mathematics, focusing on only one subject poses its limitations. It is difficult to gauge how students across cohorts and other areas</w:t>
      </w:r>
      <w:r w:rsidR="00DC0FA9" w:rsidRPr="00805A5C">
        <w:rPr>
          <w:rFonts w:ascii="Arial" w:hAnsi="Arial" w:cs="Arial"/>
          <w:sz w:val="24"/>
          <w:szCs w:val="24"/>
        </w:rPr>
        <w:t>,</w:t>
      </w:r>
      <w:r w:rsidR="00B02BCD" w:rsidRPr="00805A5C">
        <w:rPr>
          <w:rFonts w:ascii="Arial" w:hAnsi="Arial" w:cs="Arial"/>
          <w:sz w:val="24"/>
          <w:szCs w:val="24"/>
        </w:rPr>
        <w:t xml:space="preserve"> such as the humanities</w:t>
      </w:r>
      <w:r w:rsidR="00DC0FA9" w:rsidRPr="00805A5C">
        <w:rPr>
          <w:rFonts w:ascii="Arial" w:hAnsi="Arial" w:cs="Arial"/>
          <w:sz w:val="24"/>
          <w:szCs w:val="24"/>
        </w:rPr>
        <w:t>,</w:t>
      </w:r>
      <w:r w:rsidR="00B02BCD" w:rsidRPr="00805A5C">
        <w:rPr>
          <w:rFonts w:ascii="Arial" w:hAnsi="Arial" w:cs="Arial"/>
          <w:sz w:val="24"/>
          <w:szCs w:val="24"/>
        </w:rPr>
        <w:t xml:space="preserve"> perceive the transition process</w:t>
      </w:r>
      <w:r w:rsidR="00680B2B" w:rsidRPr="00805A5C">
        <w:rPr>
          <w:rFonts w:ascii="Arial" w:hAnsi="Arial" w:cs="Arial"/>
          <w:sz w:val="24"/>
          <w:szCs w:val="24"/>
        </w:rPr>
        <w:t>. A</w:t>
      </w:r>
      <w:r w:rsidR="00E87CF8" w:rsidRPr="00805A5C">
        <w:rPr>
          <w:rFonts w:ascii="Arial" w:hAnsi="Arial" w:cs="Arial"/>
          <w:sz w:val="24"/>
          <w:szCs w:val="24"/>
        </w:rPr>
        <w:t xml:space="preserve">lthough both Mendick (2008) and Rigby (2017) </w:t>
      </w:r>
      <w:r w:rsidR="00680B2B" w:rsidRPr="00805A5C">
        <w:rPr>
          <w:rFonts w:ascii="Arial" w:hAnsi="Arial" w:cs="Arial"/>
          <w:sz w:val="24"/>
          <w:szCs w:val="24"/>
        </w:rPr>
        <w:t xml:space="preserve">explore the need for making the transition between GCSE and AS level more accessible, the timing and currency of Mendick’s (2008) </w:t>
      </w:r>
      <w:r w:rsidR="008D40E7" w:rsidRPr="00805A5C">
        <w:rPr>
          <w:rFonts w:ascii="Arial" w:hAnsi="Arial" w:cs="Arial"/>
          <w:sz w:val="24"/>
          <w:szCs w:val="24"/>
        </w:rPr>
        <w:t>three-year</w:t>
      </w:r>
      <w:r w:rsidR="00680B2B" w:rsidRPr="00805A5C">
        <w:rPr>
          <w:rFonts w:ascii="Arial" w:hAnsi="Arial" w:cs="Arial"/>
          <w:sz w:val="24"/>
          <w:szCs w:val="24"/>
        </w:rPr>
        <w:t xml:space="preserve"> study leaves much to be addressed in the way of recent curriculum reform, the impact of these on the educational landscape and how practitioners and policy makers adapt</w:t>
      </w:r>
      <w:r w:rsidR="008D40E7" w:rsidRPr="00805A5C">
        <w:rPr>
          <w:rFonts w:ascii="Arial" w:hAnsi="Arial" w:cs="Arial"/>
          <w:sz w:val="24"/>
          <w:szCs w:val="24"/>
        </w:rPr>
        <w:t xml:space="preserve">. Rigby (2017), although puts forward some interesting ideas about student perceptions, the broader </w:t>
      </w:r>
      <w:r w:rsidR="00CC5F3C" w:rsidRPr="00805A5C">
        <w:rPr>
          <w:rFonts w:ascii="Arial" w:hAnsi="Arial" w:cs="Arial"/>
          <w:sz w:val="24"/>
          <w:szCs w:val="24"/>
        </w:rPr>
        <w:t>nature of</w:t>
      </w:r>
      <w:r w:rsidR="008D40E7" w:rsidRPr="00805A5C">
        <w:rPr>
          <w:rFonts w:ascii="Arial" w:hAnsi="Arial" w:cs="Arial"/>
          <w:sz w:val="24"/>
          <w:szCs w:val="24"/>
        </w:rPr>
        <w:t xml:space="preserve"> with the </w:t>
      </w:r>
      <w:r w:rsidR="00CC5F3C" w:rsidRPr="00805A5C">
        <w:rPr>
          <w:rFonts w:ascii="Arial" w:hAnsi="Arial" w:cs="Arial"/>
          <w:sz w:val="24"/>
          <w:szCs w:val="24"/>
        </w:rPr>
        <w:t>implemented research</w:t>
      </w:r>
      <w:r w:rsidR="008D40E7" w:rsidRPr="00805A5C">
        <w:rPr>
          <w:rFonts w:ascii="Arial" w:hAnsi="Arial" w:cs="Arial"/>
          <w:sz w:val="24"/>
          <w:szCs w:val="24"/>
        </w:rPr>
        <w:t xml:space="preserve"> method leaves much to still be considered</w:t>
      </w:r>
      <w:r w:rsidR="00984A66" w:rsidRPr="00805A5C">
        <w:rPr>
          <w:rFonts w:ascii="Arial" w:hAnsi="Arial" w:cs="Arial"/>
          <w:sz w:val="24"/>
          <w:szCs w:val="24"/>
        </w:rPr>
        <w:t>, including the im</w:t>
      </w:r>
      <w:r w:rsidR="008F78BF" w:rsidRPr="00805A5C">
        <w:rPr>
          <w:rFonts w:ascii="Arial" w:hAnsi="Arial" w:cs="Arial"/>
          <w:sz w:val="24"/>
          <w:szCs w:val="24"/>
        </w:rPr>
        <w:t>p</w:t>
      </w:r>
      <w:r w:rsidR="00984A66" w:rsidRPr="00805A5C">
        <w:rPr>
          <w:rFonts w:ascii="Arial" w:hAnsi="Arial" w:cs="Arial"/>
          <w:sz w:val="24"/>
          <w:szCs w:val="24"/>
        </w:rPr>
        <w:t xml:space="preserve">act of other external factors. The research states that “society’s influence will always have an impact on students’ decisions; this cannot be altered unless the curriculum is amended” (Rigby, 2017, p. 506). </w:t>
      </w:r>
      <w:r w:rsidR="00520E77" w:rsidRPr="00805A5C">
        <w:rPr>
          <w:rFonts w:ascii="Arial" w:hAnsi="Arial" w:cs="Arial"/>
          <w:sz w:val="24"/>
          <w:szCs w:val="24"/>
        </w:rPr>
        <w:t xml:space="preserve">This shows that there is an awareness </w:t>
      </w:r>
      <w:r w:rsidR="00DB1FB0" w:rsidRPr="00805A5C">
        <w:rPr>
          <w:rFonts w:ascii="Arial" w:hAnsi="Arial" w:cs="Arial"/>
          <w:sz w:val="24"/>
          <w:szCs w:val="24"/>
        </w:rPr>
        <w:t xml:space="preserve">of a greater need to consider these factors on student choices and how they perceive and view their transition. </w:t>
      </w:r>
    </w:p>
    <w:p w14:paraId="7EABF284" w14:textId="7E2B7B3A" w:rsidR="00223E44" w:rsidRPr="00805A5C" w:rsidRDefault="00B01630" w:rsidP="007E3A12">
      <w:pPr>
        <w:spacing w:line="360" w:lineRule="auto"/>
        <w:ind w:firstLine="720"/>
        <w:jc w:val="both"/>
        <w:rPr>
          <w:sz w:val="24"/>
          <w:szCs w:val="24"/>
        </w:rPr>
      </w:pPr>
      <w:r w:rsidRPr="00805A5C">
        <w:rPr>
          <w:rFonts w:ascii="Arial" w:hAnsi="Arial" w:cs="Arial"/>
          <w:sz w:val="24"/>
          <w:szCs w:val="24"/>
        </w:rPr>
        <w:t xml:space="preserve">In the same vein, Dunn (2019) holds the view that the transition between GCSE and AS level is </w:t>
      </w:r>
      <w:r w:rsidR="00401F08" w:rsidRPr="00805A5C">
        <w:rPr>
          <w:rFonts w:ascii="Arial" w:hAnsi="Arial" w:cs="Arial"/>
          <w:sz w:val="24"/>
          <w:szCs w:val="24"/>
        </w:rPr>
        <w:t xml:space="preserve">troublesome. </w:t>
      </w:r>
      <w:r w:rsidRPr="00805A5C">
        <w:rPr>
          <w:rFonts w:ascii="Arial" w:hAnsi="Arial" w:cs="Arial"/>
          <w:sz w:val="24"/>
          <w:szCs w:val="24"/>
        </w:rPr>
        <w:t>Dunn (2019), published after Rigby (2017)</w:t>
      </w:r>
      <w:r w:rsidR="00401F08" w:rsidRPr="00805A5C">
        <w:rPr>
          <w:rFonts w:ascii="Arial" w:hAnsi="Arial" w:cs="Arial"/>
          <w:sz w:val="24"/>
          <w:szCs w:val="24"/>
        </w:rPr>
        <w:t xml:space="preserve"> is therefore more current in light of the English GCSE reform,</w:t>
      </w:r>
      <w:r w:rsidRPr="00805A5C">
        <w:rPr>
          <w:rFonts w:ascii="Arial" w:hAnsi="Arial" w:cs="Arial"/>
          <w:sz w:val="24"/>
          <w:szCs w:val="24"/>
        </w:rPr>
        <w:t xml:space="preserve"> </w:t>
      </w:r>
      <w:r w:rsidR="00993323" w:rsidRPr="00805A5C">
        <w:rPr>
          <w:rFonts w:ascii="Arial" w:hAnsi="Arial" w:cs="Arial"/>
          <w:sz w:val="24"/>
          <w:szCs w:val="24"/>
        </w:rPr>
        <w:t xml:space="preserve">and </w:t>
      </w:r>
      <w:r w:rsidRPr="00805A5C">
        <w:rPr>
          <w:rFonts w:ascii="Arial" w:hAnsi="Arial" w:cs="Arial"/>
          <w:sz w:val="24"/>
          <w:szCs w:val="24"/>
        </w:rPr>
        <w:t>also considers the role of transition within a specific subject. As previously mentioned, the body of literature that exists about this concept focuses primarily on the STEM subject areas. In his work, Dunn (2019) embraces the idea that</w:t>
      </w:r>
      <w:r w:rsidR="00EF4A3B" w:rsidRPr="00805A5C">
        <w:rPr>
          <w:rFonts w:ascii="Arial" w:hAnsi="Arial" w:cs="Arial"/>
          <w:sz w:val="24"/>
          <w:szCs w:val="24"/>
        </w:rPr>
        <w:t xml:space="preserve"> understanding</w:t>
      </w:r>
      <w:r w:rsidRPr="00805A5C">
        <w:rPr>
          <w:rFonts w:ascii="Arial" w:hAnsi="Arial" w:cs="Arial"/>
          <w:sz w:val="24"/>
          <w:szCs w:val="24"/>
        </w:rPr>
        <w:t xml:space="preserve"> </w:t>
      </w:r>
      <w:r w:rsidR="00EF4A3B" w:rsidRPr="00805A5C">
        <w:rPr>
          <w:rFonts w:ascii="Arial" w:hAnsi="Arial" w:cs="Arial"/>
          <w:sz w:val="24"/>
          <w:szCs w:val="24"/>
        </w:rPr>
        <w:t xml:space="preserve">lived experiences of students </w:t>
      </w:r>
      <w:r w:rsidR="00653E12" w:rsidRPr="00805A5C">
        <w:rPr>
          <w:rFonts w:ascii="Arial" w:hAnsi="Arial" w:cs="Arial"/>
          <w:sz w:val="24"/>
          <w:szCs w:val="24"/>
        </w:rPr>
        <w:t>is</w:t>
      </w:r>
      <w:r w:rsidR="00EF4A3B" w:rsidRPr="00805A5C">
        <w:rPr>
          <w:rFonts w:ascii="Arial" w:hAnsi="Arial" w:cs="Arial"/>
          <w:sz w:val="24"/>
          <w:szCs w:val="24"/>
        </w:rPr>
        <w:t xml:space="preserve"> crucia</w:t>
      </w:r>
      <w:r w:rsidR="00991AB8" w:rsidRPr="00805A5C">
        <w:rPr>
          <w:rFonts w:ascii="Arial" w:hAnsi="Arial" w:cs="Arial"/>
          <w:sz w:val="24"/>
          <w:szCs w:val="24"/>
        </w:rPr>
        <w:t xml:space="preserve">l if practitioners are to gain an </w:t>
      </w:r>
      <w:r w:rsidR="00EF4A3B" w:rsidRPr="00805A5C">
        <w:rPr>
          <w:rFonts w:ascii="Arial" w:hAnsi="Arial" w:cs="Arial"/>
          <w:sz w:val="24"/>
          <w:szCs w:val="24"/>
        </w:rPr>
        <w:t xml:space="preserve">understanding </w:t>
      </w:r>
      <w:r w:rsidR="00991AB8" w:rsidRPr="00805A5C">
        <w:rPr>
          <w:rFonts w:ascii="Arial" w:hAnsi="Arial" w:cs="Arial"/>
          <w:sz w:val="24"/>
          <w:szCs w:val="24"/>
        </w:rPr>
        <w:t xml:space="preserve">of </w:t>
      </w:r>
      <w:r w:rsidR="00EF4A3B" w:rsidRPr="00805A5C">
        <w:rPr>
          <w:rFonts w:ascii="Arial" w:hAnsi="Arial" w:cs="Arial"/>
          <w:sz w:val="24"/>
          <w:szCs w:val="24"/>
        </w:rPr>
        <w:t>some of the difficulties they face when transitioning through their educational journey</w:t>
      </w:r>
      <w:r w:rsidR="00991AB8" w:rsidRPr="00805A5C">
        <w:rPr>
          <w:rFonts w:ascii="Arial" w:hAnsi="Arial" w:cs="Arial"/>
          <w:sz w:val="24"/>
          <w:szCs w:val="24"/>
        </w:rPr>
        <w:t xml:space="preserve">. Dunn’s research </w:t>
      </w:r>
      <w:r w:rsidR="00636374" w:rsidRPr="00805A5C">
        <w:rPr>
          <w:rFonts w:ascii="Arial" w:hAnsi="Arial" w:cs="Arial"/>
          <w:sz w:val="24"/>
          <w:szCs w:val="24"/>
        </w:rPr>
        <w:t>plac</w:t>
      </w:r>
      <w:r w:rsidR="00991AB8" w:rsidRPr="00805A5C">
        <w:rPr>
          <w:rFonts w:ascii="Arial" w:hAnsi="Arial" w:cs="Arial"/>
          <w:sz w:val="24"/>
          <w:szCs w:val="24"/>
        </w:rPr>
        <w:t xml:space="preserve">es </w:t>
      </w:r>
      <w:r w:rsidR="00636374" w:rsidRPr="00805A5C">
        <w:rPr>
          <w:rFonts w:ascii="Arial" w:hAnsi="Arial" w:cs="Arial"/>
          <w:sz w:val="24"/>
          <w:szCs w:val="24"/>
        </w:rPr>
        <w:t>emphasis on the subject of biology</w:t>
      </w:r>
      <w:r w:rsidR="00991AB8" w:rsidRPr="00805A5C">
        <w:rPr>
          <w:rFonts w:ascii="Arial" w:hAnsi="Arial" w:cs="Arial"/>
          <w:sz w:val="24"/>
          <w:szCs w:val="24"/>
        </w:rPr>
        <w:t xml:space="preserve">, akin to Rigby (2017) and Mendick (2008) who </w:t>
      </w:r>
      <w:r w:rsidR="00EB5D6F" w:rsidRPr="00805A5C">
        <w:rPr>
          <w:rFonts w:ascii="Arial" w:hAnsi="Arial" w:cs="Arial"/>
          <w:sz w:val="24"/>
          <w:szCs w:val="24"/>
        </w:rPr>
        <w:t xml:space="preserve">also </w:t>
      </w:r>
      <w:r w:rsidR="00991AB8" w:rsidRPr="00805A5C">
        <w:rPr>
          <w:rFonts w:ascii="Arial" w:hAnsi="Arial" w:cs="Arial"/>
          <w:sz w:val="24"/>
          <w:szCs w:val="24"/>
        </w:rPr>
        <w:t>concentrate their research around the STEM subject area</w:t>
      </w:r>
      <w:r w:rsidR="00EB5D6F" w:rsidRPr="00805A5C">
        <w:rPr>
          <w:rFonts w:ascii="Arial" w:hAnsi="Arial" w:cs="Arial"/>
          <w:sz w:val="24"/>
          <w:szCs w:val="24"/>
        </w:rPr>
        <w:t>s</w:t>
      </w:r>
      <w:r w:rsidR="00991AB8" w:rsidRPr="00805A5C">
        <w:rPr>
          <w:rFonts w:ascii="Arial" w:hAnsi="Arial" w:cs="Arial"/>
          <w:sz w:val="24"/>
          <w:szCs w:val="24"/>
        </w:rPr>
        <w:t xml:space="preserve">. </w:t>
      </w:r>
      <w:r w:rsidR="00A109BF" w:rsidRPr="00805A5C">
        <w:rPr>
          <w:rFonts w:ascii="Arial" w:hAnsi="Arial" w:cs="Arial"/>
          <w:sz w:val="24"/>
          <w:szCs w:val="24"/>
        </w:rPr>
        <w:t>Dunn (201</w:t>
      </w:r>
      <w:r w:rsidR="00EB5D6F" w:rsidRPr="00805A5C">
        <w:rPr>
          <w:rFonts w:ascii="Arial" w:hAnsi="Arial" w:cs="Arial"/>
          <w:sz w:val="24"/>
          <w:szCs w:val="24"/>
        </w:rPr>
        <w:t>9</w:t>
      </w:r>
      <w:r w:rsidR="00A109BF" w:rsidRPr="00805A5C">
        <w:rPr>
          <w:rFonts w:ascii="Arial" w:hAnsi="Arial" w:cs="Arial"/>
          <w:sz w:val="24"/>
          <w:szCs w:val="24"/>
        </w:rPr>
        <w:t xml:space="preserve">) observes that there is a lack of phenomenological analysis employed in educational research that seek to address the scarcity of student experience (Dunn, 2019). </w:t>
      </w:r>
      <w:r w:rsidR="00653E12" w:rsidRPr="00805A5C">
        <w:rPr>
          <w:rFonts w:ascii="Arial" w:hAnsi="Arial" w:cs="Arial"/>
          <w:sz w:val="24"/>
          <w:szCs w:val="24"/>
        </w:rPr>
        <w:t xml:space="preserve">With an </w:t>
      </w:r>
      <w:r w:rsidR="00653E12" w:rsidRPr="00805A5C">
        <w:rPr>
          <w:rFonts w:ascii="Arial" w:hAnsi="Arial" w:cs="Arial"/>
          <w:sz w:val="24"/>
          <w:szCs w:val="24"/>
        </w:rPr>
        <w:lastRenderedPageBreak/>
        <w:t>emphasis on policy, the research argues that A levels have become harder since the political changes and</w:t>
      </w:r>
      <w:r w:rsidR="00EB5D6F" w:rsidRPr="00805A5C">
        <w:rPr>
          <w:rFonts w:ascii="Arial" w:hAnsi="Arial" w:cs="Arial"/>
          <w:sz w:val="24"/>
          <w:szCs w:val="24"/>
        </w:rPr>
        <w:t xml:space="preserve"> the move towards</w:t>
      </w:r>
      <w:r w:rsidR="00653E12" w:rsidRPr="00805A5C">
        <w:rPr>
          <w:rFonts w:ascii="Arial" w:hAnsi="Arial" w:cs="Arial"/>
          <w:sz w:val="24"/>
          <w:szCs w:val="24"/>
        </w:rPr>
        <w:t xml:space="preserve"> exams becoming linear instead of modular. Several studies have attempted to investigate these difficulties at a subject-specific level (Mendick, 2008; Rigby, 2017, Hernandez-Martinez </w:t>
      </w:r>
      <w:r w:rsidR="00653E12" w:rsidRPr="00805A5C">
        <w:rPr>
          <w:rFonts w:ascii="Arial" w:hAnsi="Arial" w:cs="Arial"/>
          <w:i/>
          <w:iCs/>
          <w:sz w:val="24"/>
          <w:szCs w:val="24"/>
        </w:rPr>
        <w:t xml:space="preserve">et al., </w:t>
      </w:r>
      <w:r w:rsidR="00653E12" w:rsidRPr="00805A5C">
        <w:rPr>
          <w:rFonts w:ascii="Arial" w:hAnsi="Arial" w:cs="Arial"/>
          <w:sz w:val="24"/>
          <w:szCs w:val="24"/>
        </w:rPr>
        <w:t xml:space="preserve">2011), and now Dunn (2019) </w:t>
      </w:r>
      <w:r w:rsidR="00EB5D6F" w:rsidRPr="00805A5C">
        <w:rPr>
          <w:rFonts w:ascii="Arial" w:hAnsi="Arial" w:cs="Arial"/>
          <w:sz w:val="24"/>
          <w:szCs w:val="24"/>
        </w:rPr>
        <w:t>with his</w:t>
      </w:r>
      <w:r w:rsidR="00653E12" w:rsidRPr="00805A5C">
        <w:rPr>
          <w:rFonts w:ascii="Arial" w:hAnsi="Arial" w:cs="Arial"/>
          <w:sz w:val="24"/>
          <w:szCs w:val="24"/>
        </w:rPr>
        <w:t xml:space="preserve"> qualitative approach seek</w:t>
      </w:r>
      <w:r w:rsidR="00EB5D6F" w:rsidRPr="00805A5C">
        <w:rPr>
          <w:rFonts w:ascii="Arial" w:hAnsi="Arial" w:cs="Arial"/>
          <w:sz w:val="24"/>
          <w:szCs w:val="24"/>
        </w:rPr>
        <w:t>s</w:t>
      </w:r>
      <w:r w:rsidR="00653E12" w:rsidRPr="00805A5C">
        <w:rPr>
          <w:rFonts w:ascii="Arial" w:hAnsi="Arial" w:cs="Arial"/>
          <w:sz w:val="24"/>
          <w:szCs w:val="24"/>
        </w:rPr>
        <w:t xml:space="preserve"> an in-depth appreciation of the reasons why this crucial transition in education is becoming ever difficult for students</w:t>
      </w:r>
      <w:r w:rsidR="00EB5D6F" w:rsidRPr="00805A5C">
        <w:rPr>
          <w:rFonts w:ascii="Arial" w:hAnsi="Arial" w:cs="Arial"/>
          <w:sz w:val="24"/>
          <w:szCs w:val="24"/>
        </w:rPr>
        <w:t>.</w:t>
      </w:r>
      <w:r w:rsidR="00A6228E" w:rsidRPr="00805A5C">
        <w:rPr>
          <w:rFonts w:ascii="Arial" w:hAnsi="Arial" w:cs="Arial"/>
          <w:sz w:val="24"/>
          <w:szCs w:val="24"/>
        </w:rPr>
        <w:t xml:space="preserve"> </w:t>
      </w:r>
      <w:r w:rsidR="00EB5D6F" w:rsidRPr="00805A5C">
        <w:rPr>
          <w:rFonts w:ascii="Arial" w:hAnsi="Arial" w:cs="Arial"/>
          <w:sz w:val="24"/>
          <w:szCs w:val="24"/>
        </w:rPr>
        <w:t xml:space="preserve">He </w:t>
      </w:r>
      <w:r w:rsidR="00A6228E" w:rsidRPr="00805A5C">
        <w:rPr>
          <w:rFonts w:ascii="Arial" w:hAnsi="Arial" w:cs="Arial"/>
          <w:sz w:val="24"/>
          <w:szCs w:val="24"/>
        </w:rPr>
        <w:t>argues that previous studies “provide a limited insight into the issue from the perspective of students’ experiences” (Dunn, 2019, p. 376).</w:t>
      </w:r>
      <w:r w:rsidR="00A6228E" w:rsidRPr="00805A5C">
        <w:rPr>
          <w:sz w:val="24"/>
          <w:szCs w:val="24"/>
        </w:rPr>
        <w:t xml:space="preserve"> </w:t>
      </w:r>
      <w:r w:rsidR="00EB5D6F" w:rsidRPr="00805A5C">
        <w:rPr>
          <w:rFonts w:ascii="Arial" w:hAnsi="Arial" w:cs="Arial"/>
          <w:sz w:val="24"/>
          <w:szCs w:val="24"/>
        </w:rPr>
        <w:t xml:space="preserve">His study explored the lived experiences of secondary school students over a specific time frame of 18 months of A level study. Employing a longitudinal design frame combined with Interpretative Phenomenological Analysis (IPA), Dunn (2019) is able to gather a level of rich data that allows exploration of an individual’s journey. </w:t>
      </w:r>
      <w:r w:rsidR="00E95444" w:rsidRPr="00805A5C">
        <w:rPr>
          <w:rFonts w:ascii="Arial" w:hAnsi="Arial" w:cs="Arial"/>
          <w:sz w:val="24"/>
          <w:szCs w:val="24"/>
        </w:rPr>
        <w:t>As IPA is used to uncover how participants respond to certain experiences and situations, Dunn’s (2019) research holds the advantage of being able to explore a specific phenomenon at a much deeper level and at an individual basis. However, the data cannot be generalised to the greater population or sample, meaning that the research is somewhat limited in identifying patterns and trends across large cohorts</w:t>
      </w:r>
      <w:r w:rsidR="007E3A12" w:rsidRPr="00805A5C">
        <w:rPr>
          <w:rFonts w:ascii="Arial" w:hAnsi="Arial" w:cs="Arial"/>
          <w:sz w:val="24"/>
          <w:szCs w:val="24"/>
        </w:rPr>
        <w:t xml:space="preserve">. Furthermore, a limitation of Dunn’s (2019) chosen research design is that </w:t>
      </w:r>
      <w:r w:rsidR="00844A79" w:rsidRPr="00805A5C">
        <w:rPr>
          <w:rFonts w:ascii="Arial" w:hAnsi="Arial" w:cs="Arial"/>
          <w:sz w:val="24"/>
          <w:szCs w:val="24"/>
        </w:rPr>
        <w:t xml:space="preserve">it doesn’t allow for reasoning behind why certain behaviours happen. </w:t>
      </w:r>
      <w:r w:rsidR="0063620C" w:rsidRPr="00805A5C">
        <w:rPr>
          <w:rFonts w:ascii="Arial" w:hAnsi="Arial" w:cs="Arial"/>
          <w:sz w:val="24"/>
          <w:szCs w:val="24"/>
        </w:rPr>
        <w:t xml:space="preserve">One fundamental of IPA it is the </w:t>
      </w:r>
      <w:r w:rsidR="004E13D9" w:rsidRPr="00805A5C">
        <w:rPr>
          <w:rFonts w:ascii="Arial" w:hAnsi="Arial" w:cs="Arial"/>
          <w:sz w:val="24"/>
          <w:szCs w:val="24"/>
          <w:shd w:val="clear" w:color="auto" w:fill="FFFFFF"/>
        </w:rPr>
        <w:t xml:space="preserve">examination of the </w:t>
      </w:r>
      <w:r w:rsidR="0063620C" w:rsidRPr="00805A5C">
        <w:rPr>
          <w:rFonts w:ascii="Arial" w:hAnsi="Arial" w:cs="Arial"/>
          <w:sz w:val="24"/>
          <w:szCs w:val="24"/>
          <w:shd w:val="clear" w:color="auto" w:fill="FFFFFF"/>
        </w:rPr>
        <w:t xml:space="preserve">subject </w:t>
      </w:r>
      <w:r w:rsidR="004E13D9" w:rsidRPr="00805A5C">
        <w:rPr>
          <w:rFonts w:ascii="Arial" w:hAnsi="Arial" w:cs="Arial"/>
          <w:sz w:val="24"/>
          <w:szCs w:val="24"/>
          <w:shd w:val="clear" w:color="auto" w:fill="FFFFFF"/>
        </w:rPr>
        <w:t>itself</w:t>
      </w:r>
      <w:r w:rsidR="0063620C" w:rsidRPr="00805A5C">
        <w:rPr>
          <w:rFonts w:ascii="Arial" w:hAnsi="Arial" w:cs="Arial"/>
          <w:sz w:val="24"/>
          <w:szCs w:val="24"/>
          <w:shd w:val="clear" w:color="auto" w:fill="FFFFFF"/>
        </w:rPr>
        <w:t xml:space="preserve">, so </w:t>
      </w:r>
      <w:r w:rsidR="004E13D9" w:rsidRPr="00805A5C">
        <w:rPr>
          <w:rFonts w:ascii="Arial" w:hAnsi="Arial" w:cs="Arial"/>
          <w:sz w:val="24"/>
          <w:szCs w:val="24"/>
          <w:shd w:val="clear" w:color="auto" w:fill="FFFFFF"/>
        </w:rPr>
        <w:t xml:space="preserve">thoughtful focus and the careful examination of experience in the way it occurs to the participants proposed </w:t>
      </w:r>
      <w:r w:rsidR="0063620C" w:rsidRPr="00805A5C">
        <w:rPr>
          <w:rFonts w:ascii="Arial" w:hAnsi="Arial" w:cs="Arial"/>
          <w:sz w:val="24"/>
          <w:szCs w:val="24"/>
          <w:shd w:val="clear" w:color="auto" w:fill="FFFFFF"/>
        </w:rPr>
        <w:t>originally is essential (</w:t>
      </w:r>
      <w:r w:rsidR="0063620C" w:rsidRPr="00805A5C">
        <w:rPr>
          <w:rFonts w:ascii="Arial" w:hAnsi="Arial" w:cs="Arial"/>
          <w:sz w:val="24"/>
          <w:szCs w:val="24"/>
        </w:rPr>
        <w:t xml:space="preserve">Tuffour, 2017). </w:t>
      </w:r>
      <w:r w:rsidR="00505363" w:rsidRPr="00805A5C">
        <w:rPr>
          <w:rFonts w:ascii="Arial" w:hAnsi="Arial" w:cs="Arial"/>
          <w:sz w:val="24"/>
          <w:szCs w:val="24"/>
        </w:rPr>
        <w:t>The hybrid elements of IPA and the case study design of the research is also advantageous in promoting the generation of rich data with a purposively selected sample of six students from a biology</w:t>
      </w:r>
      <w:r w:rsidR="00FD1265">
        <w:rPr>
          <w:rFonts w:ascii="Arial" w:hAnsi="Arial" w:cs="Arial"/>
          <w:sz w:val="24"/>
          <w:szCs w:val="24"/>
        </w:rPr>
        <w:t xml:space="preserve"> class</w:t>
      </w:r>
      <w:r w:rsidR="00505363" w:rsidRPr="00805A5C">
        <w:rPr>
          <w:rFonts w:ascii="Arial" w:hAnsi="Arial" w:cs="Arial"/>
          <w:sz w:val="24"/>
          <w:szCs w:val="24"/>
        </w:rPr>
        <w:t xml:space="preserve"> of seven. This aligns with the recommended sample size put forward by Hefferon and Gil-Rodriguez (2011) meaning that the analysis could be maintained within the context of this particular class.</w:t>
      </w:r>
      <w:r w:rsidR="00505363" w:rsidRPr="00805A5C">
        <w:rPr>
          <w:sz w:val="24"/>
          <w:szCs w:val="24"/>
        </w:rPr>
        <w:t xml:space="preserve"> </w:t>
      </w:r>
    </w:p>
    <w:p w14:paraId="4A6AC9AC" w14:textId="07BB3114" w:rsidR="00E95444" w:rsidRPr="00805A5C" w:rsidRDefault="00794512" w:rsidP="007E3A12">
      <w:pPr>
        <w:spacing w:line="360" w:lineRule="auto"/>
        <w:ind w:firstLine="720"/>
        <w:jc w:val="both"/>
        <w:rPr>
          <w:rFonts w:ascii="Arial" w:hAnsi="Arial" w:cs="Arial"/>
          <w:sz w:val="24"/>
          <w:szCs w:val="24"/>
        </w:rPr>
      </w:pPr>
      <w:r w:rsidRPr="00805A5C">
        <w:rPr>
          <w:rFonts w:ascii="Arial" w:hAnsi="Arial" w:cs="Arial"/>
          <w:sz w:val="24"/>
          <w:szCs w:val="24"/>
        </w:rPr>
        <w:t>One defining feature of this particular research is the timing. This was conducted with learners who were not experiencing the changes in exam reform in England and who were still sitting modular exams for their A level studies</w:t>
      </w:r>
      <w:r w:rsidR="00EE24E1" w:rsidRPr="00805A5C">
        <w:rPr>
          <w:rFonts w:ascii="Arial" w:hAnsi="Arial" w:cs="Arial"/>
          <w:sz w:val="24"/>
          <w:szCs w:val="24"/>
        </w:rPr>
        <w:t xml:space="preserve">, meaning students would sit an AS level paper in biology. </w:t>
      </w:r>
      <w:r w:rsidR="00223E44" w:rsidRPr="00805A5C">
        <w:rPr>
          <w:rFonts w:ascii="Arial" w:hAnsi="Arial" w:cs="Arial"/>
          <w:sz w:val="24"/>
          <w:szCs w:val="24"/>
        </w:rPr>
        <w:t xml:space="preserve">This, combined with Dunn’s extensive methods of data collection have enabled a thorough analysis and discussion </w:t>
      </w:r>
      <w:r w:rsidR="00EE24E1" w:rsidRPr="00805A5C">
        <w:rPr>
          <w:rFonts w:ascii="Arial" w:hAnsi="Arial" w:cs="Arial"/>
          <w:sz w:val="24"/>
          <w:szCs w:val="24"/>
        </w:rPr>
        <w:t xml:space="preserve">of actual lived experiences of students and how they interpret their transitions to emerge from </w:t>
      </w:r>
      <w:r w:rsidR="00EE24E1" w:rsidRPr="00805A5C">
        <w:rPr>
          <w:rFonts w:ascii="Arial" w:hAnsi="Arial" w:cs="Arial"/>
          <w:sz w:val="24"/>
          <w:szCs w:val="24"/>
        </w:rPr>
        <w:lastRenderedPageBreak/>
        <w:t xml:space="preserve">the data. </w:t>
      </w:r>
      <w:r w:rsidR="000D1915" w:rsidRPr="00805A5C">
        <w:rPr>
          <w:rFonts w:ascii="Arial" w:hAnsi="Arial" w:cs="Arial"/>
          <w:sz w:val="24"/>
          <w:szCs w:val="24"/>
        </w:rPr>
        <w:t xml:space="preserve">Dunn </w:t>
      </w:r>
      <w:r w:rsidR="009B4293">
        <w:rPr>
          <w:rFonts w:ascii="Arial" w:hAnsi="Arial" w:cs="Arial"/>
          <w:sz w:val="24"/>
          <w:szCs w:val="24"/>
        </w:rPr>
        <w:t xml:space="preserve">(2019) </w:t>
      </w:r>
      <w:r w:rsidR="000D1915" w:rsidRPr="00805A5C">
        <w:rPr>
          <w:rFonts w:ascii="Arial" w:hAnsi="Arial" w:cs="Arial"/>
          <w:sz w:val="24"/>
          <w:szCs w:val="24"/>
        </w:rPr>
        <w:t xml:space="preserve">used reflective diaries, semi-structured interviews in the first term of the academic year, as well as specification analysis. </w:t>
      </w:r>
      <w:r w:rsidR="00960E7C" w:rsidRPr="00805A5C">
        <w:rPr>
          <w:rFonts w:ascii="Arial" w:hAnsi="Arial" w:cs="Arial"/>
          <w:sz w:val="24"/>
          <w:szCs w:val="24"/>
        </w:rPr>
        <w:t xml:space="preserve">The range of data analysis facilitates the validity of the data with a multifaceted approach allowing the data to be attributed to a particular group of students at a particular time and place of their academic journeys. </w:t>
      </w:r>
      <w:r w:rsidR="00D42523" w:rsidRPr="00805A5C">
        <w:rPr>
          <w:rFonts w:ascii="Arial" w:hAnsi="Arial" w:cs="Arial"/>
          <w:sz w:val="24"/>
          <w:szCs w:val="24"/>
        </w:rPr>
        <w:t xml:space="preserve">Of course, one limitation of this design is that the sample is small and cannot be generalised to the wider population of the student body or even across subjects as the lived experiences in each subject could be vastly different. </w:t>
      </w:r>
      <w:r w:rsidR="00CF07BD" w:rsidRPr="00805A5C">
        <w:rPr>
          <w:rFonts w:ascii="Arial" w:hAnsi="Arial" w:cs="Arial"/>
          <w:sz w:val="24"/>
          <w:szCs w:val="24"/>
        </w:rPr>
        <w:t xml:space="preserve">To make connections with Rigby (2017) and Mendick (2008), Dunn successfully captures the problematic nature of transition for students with a clear focus on their lived experiences and how these influence their transition, with an </w:t>
      </w:r>
      <w:r w:rsidR="001F4772" w:rsidRPr="00805A5C">
        <w:rPr>
          <w:rFonts w:ascii="Arial" w:hAnsi="Arial" w:cs="Arial"/>
          <w:sz w:val="24"/>
          <w:szCs w:val="24"/>
        </w:rPr>
        <w:t>in-depth</w:t>
      </w:r>
      <w:r w:rsidR="00CF07BD" w:rsidRPr="00805A5C">
        <w:rPr>
          <w:rFonts w:ascii="Arial" w:hAnsi="Arial" w:cs="Arial"/>
          <w:sz w:val="24"/>
          <w:szCs w:val="24"/>
        </w:rPr>
        <w:t xml:space="preserve"> use of IPA and a qualitative approach. </w:t>
      </w:r>
    </w:p>
    <w:p w14:paraId="55905897" w14:textId="5D30B32E" w:rsidR="00796216" w:rsidRPr="00805A5C" w:rsidRDefault="009B6BE2" w:rsidP="009B6BE2">
      <w:pPr>
        <w:spacing w:line="360" w:lineRule="auto"/>
        <w:ind w:firstLine="360"/>
        <w:jc w:val="both"/>
        <w:rPr>
          <w:rFonts w:ascii="Arial" w:hAnsi="Arial" w:cs="Arial"/>
          <w:sz w:val="24"/>
          <w:szCs w:val="24"/>
        </w:rPr>
      </w:pPr>
      <w:r w:rsidRPr="00805A5C">
        <w:rPr>
          <w:rFonts w:ascii="Arial" w:hAnsi="Arial" w:cs="Arial"/>
          <w:sz w:val="24"/>
          <w:szCs w:val="24"/>
        </w:rPr>
        <w:t xml:space="preserve">Additionally, </w:t>
      </w:r>
      <w:r w:rsidR="00CD1711" w:rsidRPr="00805A5C">
        <w:rPr>
          <w:rFonts w:ascii="Arial" w:hAnsi="Arial" w:cs="Arial"/>
          <w:sz w:val="24"/>
          <w:szCs w:val="24"/>
        </w:rPr>
        <w:t xml:space="preserve">Rushton and Wilson </w:t>
      </w:r>
      <w:r w:rsidRPr="00805A5C">
        <w:rPr>
          <w:rFonts w:ascii="Arial" w:hAnsi="Arial" w:cs="Arial"/>
          <w:sz w:val="24"/>
          <w:szCs w:val="24"/>
        </w:rPr>
        <w:t xml:space="preserve">(2015) in their research into teachers’ and employers’ views of the transition from GCSE to A level mathematics also point out the emerging trend of students not being able to fully access the subject at a higher level. </w:t>
      </w:r>
      <w:r w:rsidR="00444F23" w:rsidRPr="00805A5C">
        <w:rPr>
          <w:rFonts w:ascii="Arial" w:hAnsi="Arial" w:cs="Arial"/>
          <w:sz w:val="24"/>
          <w:szCs w:val="24"/>
        </w:rPr>
        <w:t xml:space="preserve">In a wider consultation with Oxford, Cambridge and RSA (OCR) Examinations Mathematics GCSE redevelopment work, stakeholders from across the country fed into two questionnaires (one for schools and colleges, one for employers) to comment on the transition of students from GCSE to A level. </w:t>
      </w:r>
      <w:r w:rsidR="00796216" w:rsidRPr="00805A5C">
        <w:rPr>
          <w:rFonts w:ascii="Arial" w:hAnsi="Arial" w:cs="Arial"/>
          <w:sz w:val="24"/>
          <w:szCs w:val="24"/>
        </w:rPr>
        <w:t>The researchers worked with the OCR redevelopment team for mathematics to ensure clarity and consistency for the questions to be posed within the questionnaire providing an element of validity an</w:t>
      </w:r>
      <w:r w:rsidR="000C17C3" w:rsidRPr="00805A5C">
        <w:rPr>
          <w:rFonts w:ascii="Arial" w:hAnsi="Arial" w:cs="Arial"/>
          <w:sz w:val="24"/>
          <w:szCs w:val="24"/>
        </w:rPr>
        <w:t>d</w:t>
      </w:r>
      <w:r w:rsidR="00796216" w:rsidRPr="00805A5C">
        <w:rPr>
          <w:rFonts w:ascii="Arial" w:hAnsi="Arial" w:cs="Arial"/>
          <w:sz w:val="24"/>
          <w:szCs w:val="24"/>
        </w:rPr>
        <w:t xml:space="preserve"> reliability. </w:t>
      </w:r>
      <w:r w:rsidR="00215CC0" w:rsidRPr="00805A5C">
        <w:rPr>
          <w:rFonts w:ascii="Arial" w:hAnsi="Arial" w:cs="Arial"/>
          <w:sz w:val="24"/>
          <w:szCs w:val="24"/>
        </w:rPr>
        <w:t xml:space="preserve">A key strength of this method is in the piloting phase of the questionnaire before disseminating it to a total 2,085 schools and colleges who offer A level Mathematics </w:t>
      </w:r>
      <w:r w:rsidR="005E4BCD">
        <w:rPr>
          <w:rFonts w:ascii="Arial" w:hAnsi="Arial" w:cs="Arial"/>
          <w:sz w:val="24"/>
          <w:szCs w:val="24"/>
        </w:rPr>
        <w:t>through</w:t>
      </w:r>
      <w:r w:rsidR="00215CC0" w:rsidRPr="00805A5C">
        <w:rPr>
          <w:rFonts w:ascii="Arial" w:hAnsi="Arial" w:cs="Arial"/>
          <w:sz w:val="24"/>
          <w:szCs w:val="24"/>
        </w:rPr>
        <w:t xml:space="preserve"> OCR</w:t>
      </w:r>
      <w:r w:rsidR="005E58E9" w:rsidRPr="00805A5C">
        <w:rPr>
          <w:rFonts w:ascii="Arial" w:hAnsi="Arial" w:cs="Arial"/>
          <w:sz w:val="24"/>
          <w:szCs w:val="24"/>
        </w:rPr>
        <w:t xml:space="preserve"> with the aim of redeveloping the qualification. </w:t>
      </w:r>
      <w:r w:rsidR="000C17C3" w:rsidRPr="00805A5C">
        <w:rPr>
          <w:rFonts w:ascii="Arial" w:hAnsi="Arial" w:cs="Arial"/>
          <w:sz w:val="24"/>
          <w:szCs w:val="24"/>
        </w:rPr>
        <w:t xml:space="preserve">Convenience </w:t>
      </w:r>
      <w:r w:rsidR="005E58E9" w:rsidRPr="00805A5C">
        <w:rPr>
          <w:rFonts w:ascii="Arial" w:hAnsi="Arial" w:cs="Arial"/>
          <w:sz w:val="24"/>
          <w:szCs w:val="24"/>
        </w:rPr>
        <w:t>sampling was utilised to recruit participants in a key professional role by personal institutional links, and snowball sampling to reach the desired number</w:t>
      </w:r>
      <w:r w:rsidR="00F939B9" w:rsidRPr="00805A5C">
        <w:rPr>
          <w:rFonts w:ascii="Arial" w:hAnsi="Arial" w:cs="Arial"/>
          <w:sz w:val="24"/>
          <w:szCs w:val="24"/>
        </w:rPr>
        <w:t xml:space="preserve"> or sample saturation. However, one weakness of this method of sampling is that time will inevitably influence the sample and is very much a gradual process that can sometimes hinder the ability to gather in-depth </w:t>
      </w:r>
      <w:r w:rsidR="000C17C3" w:rsidRPr="00805A5C">
        <w:rPr>
          <w:rFonts w:ascii="Arial" w:hAnsi="Arial" w:cs="Arial"/>
          <w:sz w:val="24"/>
          <w:szCs w:val="24"/>
        </w:rPr>
        <w:t xml:space="preserve">data about phenomena. Also, snowball sampling is dependent on selection bias and the research is at risk of becoming distorted early on in the process (Parker </w:t>
      </w:r>
      <w:r w:rsidR="000C17C3" w:rsidRPr="00805A5C">
        <w:rPr>
          <w:rFonts w:ascii="Arial" w:hAnsi="Arial" w:cs="Arial"/>
          <w:i/>
          <w:iCs/>
          <w:sz w:val="24"/>
          <w:szCs w:val="24"/>
        </w:rPr>
        <w:t xml:space="preserve">et al., </w:t>
      </w:r>
      <w:r w:rsidR="000C17C3" w:rsidRPr="00805A5C">
        <w:rPr>
          <w:rFonts w:ascii="Arial" w:hAnsi="Arial" w:cs="Arial"/>
          <w:sz w:val="24"/>
          <w:szCs w:val="24"/>
        </w:rPr>
        <w:t xml:space="preserve">2019). </w:t>
      </w:r>
      <w:r w:rsidR="00072E68" w:rsidRPr="00805A5C">
        <w:rPr>
          <w:rFonts w:ascii="Arial" w:hAnsi="Arial" w:cs="Arial"/>
          <w:sz w:val="24"/>
          <w:szCs w:val="24"/>
        </w:rPr>
        <w:t xml:space="preserve">Evidence of this is highlighted in the final sample size of the research, </w:t>
      </w:r>
      <w:r w:rsidR="00A31492" w:rsidRPr="00805A5C">
        <w:rPr>
          <w:rFonts w:ascii="Arial" w:hAnsi="Arial" w:cs="Arial"/>
          <w:sz w:val="24"/>
          <w:szCs w:val="24"/>
        </w:rPr>
        <w:t xml:space="preserve">with 143 questionnaires being distributed to employers, with only 35 returned. This significantly limits the data collected and </w:t>
      </w:r>
      <w:r w:rsidR="00A31492" w:rsidRPr="00805A5C">
        <w:rPr>
          <w:rFonts w:ascii="Arial" w:hAnsi="Arial" w:cs="Arial"/>
          <w:sz w:val="24"/>
          <w:szCs w:val="24"/>
        </w:rPr>
        <w:lastRenderedPageBreak/>
        <w:t>viewpoints of the research issue</w:t>
      </w:r>
      <w:r w:rsidR="009B1169" w:rsidRPr="00805A5C">
        <w:rPr>
          <w:rFonts w:ascii="Arial" w:hAnsi="Arial" w:cs="Arial"/>
          <w:sz w:val="24"/>
          <w:szCs w:val="24"/>
        </w:rPr>
        <w:t xml:space="preserve"> making generalisability to the wider population harder. However, Rushton and Wilson (2015) achieved an 8.6% response rates from the questionnaires that were distributed to schools (179 schools responded). This slightly more promising as a form of considering </w:t>
      </w:r>
      <w:r w:rsidR="00720546" w:rsidRPr="00805A5C">
        <w:rPr>
          <w:rFonts w:ascii="Arial" w:hAnsi="Arial" w:cs="Arial"/>
          <w:sz w:val="24"/>
          <w:szCs w:val="24"/>
        </w:rPr>
        <w:t xml:space="preserve">perceptions of GCSE to A level transition in a Mathematics. </w:t>
      </w:r>
      <w:r w:rsidR="00AA7F39" w:rsidRPr="00805A5C">
        <w:rPr>
          <w:rFonts w:ascii="Arial" w:hAnsi="Arial" w:cs="Arial"/>
          <w:sz w:val="24"/>
          <w:szCs w:val="24"/>
        </w:rPr>
        <w:t xml:space="preserve">Subsequent findings from this research, although arguably limited through the chosen sampling technique indicate that there is a common trend of teachers feeling that students are lacking key skills to successfully and effectively make the transition to A level study. </w:t>
      </w:r>
      <w:r w:rsidR="00427E97" w:rsidRPr="00805A5C">
        <w:rPr>
          <w:rFonts w:ascii="Arial" w:hAnsi="Arial" w:cs="Arial"/>
          <w:sz w:val="24"/>
          <w:szCs w:val="24"/>
        </w:rPr>
        <w:t>Interestingly, key findings from this research differ to that of Rigby (2017) who found that the majority of students feel somewhat prepared for A level study, however, this study has found that teachers are concerned about the lack of fundamental skills in mathematics that students need to transition</w:t>
      </w:r>
      <w:r w:rsidR="00B81EA9" w:rsidRPr="00805A5C">
        <w:rPr>
          <w:rFonts w:ascii="Arial" w:hAnsi="Arial" w:cs="Arial"/>
          <w:sz w:val="24"/>
          <w:szCs w:val="24"/>
        </w:rPr>
        <w:t xml:space="preserve"> into post 16. </w:t>
      </w:r>
    </w:p>
    <w:p w14:paraId="70B800E1" w14:textId="3F0C09A1" w:rsidR="00B81EA9" w:rsidRPr="00805A5C" w:rsidRDefault="00B81EA9" w:rsidP="009B6BE2">
      <w:pPr>
        <w:spacing w:line="360" w:lineRule="auto"/>
        <w:ind w:firstLine="360"/>
        <w:jc w:val="both"/>
        <w:rPr>
          <w:rFonts w:ascii="Arial" w:hAnsi="Arial" w:cs="Arial"/>
          <w:sz w:val="24"/>
          <w:szCs w:val="24"/>
        </w:rPr>
      </w:pPr>
      <w:r w:rsidRPr="00805A5C">
        <w:rPr>
          <w:rFonts w:ascii="Arial" w:hAnsi="Arial" w:cs="Arial"/>
          <w:sz w:val="24"/>
          <w:szCs w:val="24"/>
        </w:rPr>
        <w:t xml:space="preserve">Overall, recent literature that focuses on students’ ability to make the transition between GCSE to AS level differs. All aforementioned research utilises the STEM subjects as their main focus leaving much to be further researched in terms of </w:t>
      </w:r>
      <w:r w:rsidR="00AA610C" w:rsidRPr="00805A5C">
        <w:rPr>
          <w:rFonts w:ascii="Arial" w:hAnsi="Arial" w:cs="Arial"/>
          <w:sz w:val="24"/>
          <w:szCs w:val="24"/>
        </w:rPr>
        <w:t xml:space="preserve">other factors besides academic rigour that can hinder students’ ability to successfully begin post 16 study. Additionally, the lack of literature that addresses other schools of subjects such as humanities and social sciences </w:t>
      </w:r>
      <w:r w:rsidR="004A2F8A" w:rsidRPr="00805A5C">
        <w:rPr>
          <w:rFonts w:ascii="Arial" w:hAnsi="Arial" w:cs="Arial"/>
          <w:sz w:val="24"/>
          <w:szCs w:val="24"/>
        </w:rPr>
        <w:t xml:space="preserve">presents an area in need of further development and review to gain a deeper understanding of how transition from GCSE to post 16 works at all subject levels. </w:t>
      </w:r>
    </w:p>
    <w:p w14:paraId="5D0DD85E" w14:textId="2CC4DDE3" w:rsidR="004861EE" w:rsidRDefault="00E17942" w:rsidP="00B17FD8">
      <w:pPr>
        <w:pStyle w:val="Heading3"/>
      </w:pPr>
      <w:bookmarkStart w:id="9" w:name="_Toc170112460"/>
      <w:bookmarkStart w:id="10" w:name="_Toc170112715"/>
      <w:bookmarkStart w:id="11" w:name="_Toc170112879"/>
      <w:r w:rsidRPr="005A5F21">
        <w:t xml:space="preserve">2.2 </w:t>
      </w:r>
      <w:r w:rsidR="00F30970" w:rsidRPr="005A5F21">
        <w:t>Student perceptions of p</w:t>
      </w:r>
      <w:r w:rsidRPr="005A5F21">
        <w:t xml:space="preserve">erceived </w:t>
      </w:r>
      <w:r w:rsidR="00B80035" w:rsidRPr="005A5F21">
        <w:t>preparedness</w:t>
      </w:r>
      <w:bookmarkEnd w:id="9"/>
      <w:bookmarkEnd w:id="10"/>
      <w:bookmarkEnd w:id="11"/>
      <w:r w:rsidRPr="005A5F21">
        <w:t xml:space="preserve"> </w:t>
      </w:r>
      <w:r w:rsidR="00C83D26" w:rsidRPr="005A5F21">
        <w:t xml:space="preserve"> </w:t>
      </w:r>
    </w:p>
    <w:p w14:paraId="17811C11" w14:textId="77777777" w:rsidR="005A5F21" w:rsidRPr="005A5F21" w:rsidRDefault="005A5F21" w:rsidP="005A5F21"/>
    <w:p w14:paraId="3721C94F" w14:textId="1634ED3D" w:rsidR="00277417" w:rsidRPr="00805A5C" w:rsidRDefault="00137E1E" w:rsidP="00277417">
      <w:pPr>
        <w:spacing w:line="360" w:lineRule="auto"/>
        <w:ind w:firstLine="720"/>
        <w:jc w:val="both"/>
        <w:rPr>
          <w:rFonts w:ascii="Arial" w:hAnsi="Arial" w:cs="Arial"/>
          <w:bCs/>
          <w:sz w:val="24"/>
          <w:szCs w:val="24"/>
        </w:rPr>
      </w:pPr>
      <w:r w:rsidRPr="00805A5C">
        <w:rPr>
          <w:rFonts w:ascii="Arial" w:hAnsi="Arial" w:cs="Arial"/>
          <w:bCs/>
          <w:sz w:val="24"/>
          <w:szCs w:val="24"/>
        </w:rPr>
        <w:t xml:space="preserve">Another key focus of existing research within this area that is important to consider </w:t>
      </w:r>
      <w:r w:rsidR="00277417" w:rsidRPr="00805A5C">
        <w:rPr>
          <w:rFonts w:ascii="Arial" w:hAnsi="Arial" w:cs="Arial"/>
          <w:bCs/>
          <w:sz w:val="24"/>
          <w:szCs w:val="24"/>
        </w:rPr>
        <w:t>is</w:t>
      </w:r>
      <w:r w:rsidRPr="00805A5C">
        <w:rPr>
          <w:rFonts w:ascii="Arial" w:hAnsi="Arial" w:cs="Arial"/>
          <w:bCs/>
          <w:sz w:val="24"/>
          <w:szCs w:val="24"/>
        </w:rPr>
        <w:t xml:space="preserve"> how prepared students themselves feel about taking on their A level studies. </w:t>
      </w:r>
      <w:r w:rsidR="00277417" w:rsidRPr="00805A5C">
        <w:rPr>
          <w:rFonts w:ascii="Arial" w:hAnsi="Arial" w:cs="Arial"/>
          <w:bCs/>
          <w:sz w:val="24"/>
          <w:szCs w:val="24"/>
        </w:rPr>
        <w:t>Of course,</w:t>
      </w:r>
      <w:r w:rsidRPr="00805A5C">
        <w:rPr>
          <w:rFonts w:ascii="Arial" w:hAnsi="Arial" w:cs="Arial"/>
          <w:bCs/>
          <w:sz w:val="24"/>
          <w:szCs w:val="24"/>
        </w:rPr>
        <w:t xml:space="preserve"> these experiences could be different </w:t>
      </w:r>
      <w:r w:rsidR="00277417" w:rsidRPr="00805A5C">
        <w:rPr>
          <w:rFonts w:ascii="Arial" w:hAnsi="Arial" w:cs="Arial"/>
          <w:bCs/>
          <w:sz w:val="24"/>
          <w:szCs w:val="24"/>
        </w:rPr>
        <w:t>depending on a range of factors such as prior experience, intrinsic motivation factors, work ethic and teacher</w:t>
      </w:r>
      <w:r w:rsidR="00472BDD" w:rsidRPr="00805A5C">
        <w:rPr>
          <w:rFonts w:ascii="Arial" w:hAnsi="Arial" w:cs="Arial"/>
          <w:bCs/>
          <w:sz w:val="24"/>
          <w:szCs w:val="24"/>
        </w:rPr>
        <w:t>/</w:t>
      </w:r>
      <w:r w:rsidR="00277417" w:rsidRPr="00805A5C">
        <w:rPr>
          <w:rFonts w:ascii="Arial" w:hAnsi="Arial" w:cs="Arial"/>
          <w:bCs/>
          <w:sz w:val="24"/>
          <w:szCs w:val="24"/>
        </w:rPr>
        <w:t xml:space="preserve">parent influences. </w:t>
      </w:r>
      <w:r w:rsidR="00742C50" w:rsidRPr="00805A5C">
        <w:rPr>
          <w:rFonts w:ascii="Arial" w:hAnsi="Arial" w:cs="Arial"/>
          <w:bCs/>
          <w:sz w:val="24"/>
          <w:szCs w:val="24"/>
        </w:rPr>
        <w:t xml:space="preserve">One current piece of research conducted by Stubbs </w:t>
      </w:r>
      <w:r w:rsidR="00742C50" w:rsidRPr="00805A5C">
        <w:rPr>
          <w:rFonts w:ascii="Arial" w:hAnsi="Arial" w:cs="Arial"/>
          <w:bCs/>
          <w:i/>
          <w:iCs/>
          <w:sz w:val="24"/>
          <w:szCs w:val="24"/>
        </w:rPr>
        <w:t xml:space="preserve">et al., </w:t>
      </w:r>
      <w:r w:rsidR="00742C50" w:rsidRPr="00805A5C">
        <w:rPr>
          <w:rFonts w:ascii="Arial" w:hAnsi="Arial" w:cs="Arial"/>
          <w:bCs/>
          <w:sz w:val="24"/>
          <w:szCs w:val="24"/>
        </w:rPr>
        <w:t xml:space="preserve">(2023) focuses specifically on student perceptions and how they perceive the factors effecting the learning experience. </w:t>
      </w:r>
      <w:r w:rsidR="00A10E1A" w:rsidRPr="00805A5C">
        <w:rPr>
          <w:rFonts w:ascii="Arial" w:hAnsi="Arial" w:cs="Arial"/>
          <w:bCs/>
          <w:sz w:val="24"/>
          <w:szCs w:val="24"/>
        </w:rPr>
        <w:t xml:space="preserve">In total 136 A level learners in England were sampled after eight headteachers agreed to distribute an online questionnaire. The questionnaire design featured opportunities to describe their sixth form experience in three words and justify these choices. A limitation of this approach is that it is focused only those schools with sixth forms and does not </w:t>
      </w:r>
      <w:r w:rsidR="001372E3" w:rsidRPr="00805A5C">
        <w:rPr>
          <w:rFonts w:ascii="Arial" w:hAnsi="Arial" w:cs="Arial"/>
          <w:bCs/>
          <w:sz w:val="24"/>
          <w:szCs w:val="24"/>
        </w:rPr>
        <w:t>consider</w:t>
      </w:r>
      <w:r w:rsidR="00A10E1A" w:rsidRPr="00805A5C">
        <w:rPr>
          <w:rFonts w:ascii="Arial" w:hAnsi="Arial" w:cs="Arial"/>
          <w:bCs/>
          <w:sz w:val="24"/>
          <w:szCs w:val="24"/>
        </w:rPr>
        <w:t xml:space="preserve"> post 16 provision such as </w:t>
      </w:r>
      <w:r w:rsidR="00A10E1A" w:rsidRPr="00805A5C">
        <w:rPr>
          <w:rFonts w:ascii="Arial" w:hAnsi="Arial" w:cs="Arial"/>
          <w:bCs/>
          <w:sz w:val="24"/>
          <w:szCs w:val="24"/>
        </w:rPr>
        <w:lastRenderedPageBreak/>
        <w:t xml:space="preserve">further education colleges or academies who also offer A levels. </w:t>
      </w:r>
      <w:r w:rsidR="00F0570B" w:rsidRPr="00805A5C">
        <w:rPr>
          <w:rFonts w:ascii="Arial" w:hAnsi="Arial" w:cs="Arial"/>
          <w:bCs/>
          <w:sz w:val="24"/>
          <w:szCs w:val="24"/>
        </w:rPr>
        <w:t>From the open-ended questions and text boxes that had no limitations imposed in terms of word count, students could freely justify their choices and attempt to explain their reasoning. However, the method is flawed as with online surveys</w:t>
      </w:r>
      <w:r w:rsidR="004E6C7B" w:rsidRPr="00805A5C">
        <w:rPr>
          <w:rFonts w:ascii="Arial" w:hAnsi="Arial" w:cs="Arial"/>
          <w:bCs/>
          <w:sz w:val="24"/>
          <w:szCs w:val="24"/>
        </w:rPr>
        <w:t xml:space="preserve"> as it relies on the researcher interpreting the data themselves</w:t>
      </w:r>
      <w:r w:rsidR="00986844" w:rsidRPr="00805A5C">
        <w:rPr>
          <w:rFonts w:ascii="Arial" w:hAnsi="Arial" w:cs="Arial"/>
          <w:bCs/>
          <w:sz w:val="24"/>
          <w:szCs w:val="24"/>
        </w:rPr>
        <w:t xml:space="preserve"> often limiting nuances and complex information to be obtained. </w:t>
      </w:r>
      <w:r w:rsidR="00D2370B" w:rsidRPr="00805A5C">
        <w:rPr>
          <w:rFonts w:ascii="Arial" w:hAnsi="Arial" w:cs="Arial"/>
          <w:bCs/>
          <w:sz w:val="24"/>
          <w:szCs w:val="24"/>
        </w:rPr>
        <w:t xml:space="preserve">In spite of this method, Stubbs </w:t>
      </w:r>
      <w:r w:rsidR="00D2370B" w:rsidRPr="00805A5C">
        <w:rPr>
          <w:rFonts w:ascii="Arial" w:hAnsi="Arial" w:cs="Arial"/>
          <w:bCs/>
          <w:i/>
          <w:iCs/>
          <w:sz w:val="24"/>
          <w:szCs w:val="24"/>
        </w:rPr>
        <w:t xml:space="preserve">et al., </w:t>
      </w:r>
      <w:r w:rsidR="00D2370B" w:rsidRPr="00805A5C">
        <w:rPr>
          <w:rFonts w:ascii="Arial" w:hAnsi="Arial" w:cs="Arial"/>
          <w:bCs/>
          <w:sz w:val="24"/>
          <w:szCs w:val="24"/>
        </w:rPr>
        <w:t xml:space="preserve">(2023) </w:t>
      </w:r>
      <w:r w:rsidR="00453694" w:rsidRPr="00805A5C">
        <w:rPr>
          <w:rFonts w:ascii="Arial" w:hAnsi="Arial" w:cs="Arial"/>
          <w:bCs/>
          <w:sz w:val="24"/>
          <w:szCs w:val="24"/>
        </w:rPr>
        <w:t>highlight five major themes that emerged from the data provided in relation to categories of how students feel about their sixth form experience</w:t>
      </w:r>
      <w:r w:rsidR="005205D9" w:rsidRPr="00805A5C">
        <w:rPr>
          <w:rFonts w:ascii="Arial" w:hAnsi="Arial" w:cs="Arial"/>
          <w:bCs/>
          <w:sz w:val="24"/>
          <w:szCs w:val="24"/>
        </w:rPr>
        <w:t xml:space="preserve"> from employing Braun and Clarke’s (2022) reflexive thematic analysis</w:t>
      </w:r>
      <w:r w:rsidR="006F554B" w:rsidRPr="00805A5C">
        <w:rPr>
          <w:rFonts w:ascii="Arial" w:hAnsi="Arial" w:cs="Arial"/>
          <w:bCs/>
          <w:sz w:val="24"/>
          <w:szCs w:val="24"/>
        </w:rPr>
        <w:t xml:space="preserve">, a method </w:t>
      </w:r>
      <w:r w:rsidR="0077414B" w:rsidRPr="00805A5C">
        <w:rPr>
          <w:rFonts w:ascii="Arial" w:hAnsi="Arial" w:cs="Arial"/>
          <w:bCs/>
          <w:sz w:val="24"/>
          <w:szCs w:val="24"/>
        </w:rPr>
        <w:t xml:space="preserve">which values the level of subjectivity from the researcher </w:t>
      </w:r>
      <w:r w:rsidR="006F554B" w:rsidRPr="00805A5C">
        <w:rPr>
          <w:rFonts w:ascii="Arial" w:hAnsi="Arial" w:cs="Arial"/>
          <w:bCs/>
          <w:sz w:val="24"/>
          <w:szCs w:val="24"/>
        </w:rPr>
        <w:t>and seeks to</w:t>
      </w:r>
      <w:r w:rsidR="0077414B" w:rsidRPr="00805A5C">
        <w:rPr>
          <w:rFonts w:ascii="Arial" w:hAnsi="Arial" w:cs="Arial"/>
          <w:bCs/>
          <w:sz w:val="24"/>
          <w:szCs w:val="24"/>
        </w:rPr>
        <w:t xml:space="preserve"> enhanc</w:t>
      </w:r>
      <w:r w:rsidR="006F554B" w:rsidRPr="00805A5C">
        <w:rPr>
          <w:rFonts w:ascii="Arial" w:hAnsi="Arial" w:cs="Arial"/>
          <w:bCs/>
          <w:sz w:val="24"/>
          <w:szCs w:val="24"/>
        </w:rPr>
        <w:t>e</w:t>
      </w:r>
      <w:r w:rsidR="0077414B" w:rsidRPr="00805A5C">
        <w:rPr>
          <w:rFonts w:ascii="Arial" w:hAnsi="Arial" w:cs="Arial"/>
          <w:bCs/>
          <w:sz w:val="24"/>
          <w:szCs w:val="24"/>
        </w:rPr>
        <w:t xml:space="preserve"> the data rather than limit it. </w:t>
      </w:r>
      <w:r w:rsidR="00C72311" w:rsidRPr="00805A5C">
        <w:rPr>
          <w:rFonts w:ascii="Arial" w:hAnsi="Arial" w:cs="Arial"/>
          <w:bCs/>
          <w:sz w:val="24"/>
          <w:szCs w:val="24"/>
        </w:rPr>
        <w:t xml:space="preserve">The themes identified and analysed across the research were: stressful, content heavy, pressure, independence and community. These five themes formed the basis of all analysis for the research and enables reasoning behind why students feel this way about their studies. Stubbs </w:t>
      </w:r>
      <w:r w:rsidR="00C72311" w:rsidRPr="00805A5C">
        <w:rPr>
          <w:rFonts w:ascii="Arial" w:hAnsi="Arial" w:cs="Arial"/>
          <w:bCs/>
          <w:i/>
          <w:iCs/>
          <w:sz w:val="24"/>
          <w:szCs w:val="24"/>
        </w:rPr>
        <w:t xml:space="preserve">et al., </w:t>
      </w:r>
      <w:r w:rsidR="00C72311" w:rsidRPr="00805A5C">
        <w:rPr>
          <w:rFonts w:ascii="Arial" w:hAnsi="Arial" w:cs="Arial"/>
          <w:bCs/>
          <w:sz w:val="24"/>
          <w:szCs w:val="24"/>
        </w:rPr>
        <w:t xml:space="preserve">(2023) provide </w:t>
      </w:r>
      <w:r w:rsidR="00C32838" w:rsidRPr="00805A5C">
        <w:rPr>
          <w:rFonts w:ascii="Arial" w:hAnsi="Arial" w:cs="Arial"/>
          <w:bCs/>
          <w:sz w:val="24"/>
          <w:szCs w:val="24"/>
        </w:rPr>
        <w:t xml:space="preserve">a baseline of key themes that are common across </w:t>
      </w:r>
      <w:r w:rsidR="006F554B" w:rsidRPr="00805A5C">
        <w:rPr>
          <w:rFonts w:ascii="Arial" w:hAnsi="Arial" w:cs="Arial"/>
          <w:bCs/>
          <w:sz w:val="24"/>
          <w:szCs w:val="24"/>
        </w:rPr>
        <w:t xml:space="preserve">other </w:t>
      </w:r>
      <w:r w:rsidR="00C32838" w:rsidRPr="00805A5C">
        <w:rPr>
          <w:rFonts w:ascii="Arial" w:hAnsi="Arial" w:cs="Arial"/>
          <w:bCs/>
          <w:sz w:val="24"/>
          <w:szCs w:val="24"/>
        </w:rPr>
        <w:t xml:space="preserve">existing literature and seek to find answers as to how they can contribute to fostering a positive learning experience. It puts forward the idea that educational practices </w:t>
      </w:r>
      <w:r w:rsidR="006F554B" w:rsidRPr="00805A5C">
        <w:rPr>
          <w:rFonts w:ascii="Arial" w:hAnsi="Arial" w:cs="Arial"/>
          <w:bCs/>
          <w:sz w:val="24"/>
          <w:szCs w:val="24"/>
        </w:rPr>
        <w:t xml:space="preserve">need to provide explicit guidance whilst cultivating a level of autonomy amongst learners to find the balance between including the student as active participants in their studies whilst supporting them to succeed. </w:t>
      </w:r>
    </w:p>
    <w:p w14:paraId="320CC856" w14:textId="0803EBBF" w:rsidR="00DC4AEE" w:rsidRPr="00805A5C" w:rsidRDefault="00DC4AEE" w:rsidP="00277417">
      <w:pPr>
        <w:spacing w:line="360" w:lineRule="auto"/>
        <w:ind w:firstLine="720"/>
        <w:jc w:val="both"/>
        <w:rPr>
          <w:rFonts w:ascii="Arial" w:hAnsi="Arial" w:cs="Arial"/>
          <w:bCs/>
          <w:sz w:val="24"/>
          <w:szCs w:val="24"/>
        </w:rPr>
      </w:pPr>
      <w:r w:rsidRPr="00805A5C">
        <w:rPr>
          <w:rFonts w:ascii="Arial" w:hAnsi="Arial" w:cs="Arial"/>
          <w:bCs/>
          <w:sz w:val="24"/>
          <w:szCs w:val="24"/>
        </w:rPr>
        <w:t xml:space="preserve">Congruently, Brown (2021) </w:t>
      </w:r>
      <w:r w:rsidR="00CE7182" w:rsidRPr="00805A5C">
        <w:rPr>
          <w:rFonts w:ascii="Arial" w:hAnsi="Arial" w:cs="Arial"/>
          <w:bCs/>
          <w:sz w:val="24"/>
          <w:szCs w:val="24"/>
        </w:rPr>
        <w:t xml:space="preserve">and </w:t>
      </w:r>
      <w:r w:rsidR="00160062" w:rsidRPr="00805A5C">
        <w:rPr>
          <w:rFonts w:ascii="Arial" w:hAnsi="Arial" w:cs="Arial"/>
          <w:bCs/>
          <w:sz w:val="24"/>
          <w:szCs w:val="24"/>
        </w:rPr>
        <w:t xml:space="preserve">Nash </w:t>
      </w:r>
      <w:r w:rsidR="00160062" w:rsidRPr="00805A5C">
        <w:rPr>
          <w:rFonts w:ascii="Arial" w:hAnsi="Arial" w:cs="Arial"/>
          <w:bCs/>
          <w:i/>
          <w:iCs/>
          <w:sz w:val="24"/>
          <w:szCs w:val="24"/>
        </w:rPr>
        <w:t xml:space="preserve">et al., </w:t>
      </w:r>
      <w:r w:rsidR="00160062" w:rsidRPr="00805A5C">
        <w:rPr>
          <w:rFonts w:ascii="Arial" w:hAnsi="Arial" w:cs="Arial"/>
          <w:bCs/>
          <w:sz w:val="24"/>
          <w:szCs w:val="24"/>
        </w:rPr>
        <w:t xml:space="preserve">(2021) </w:t>
      </w:r>
      <w:r w:rsidR="00CE7182" w:rsidRPr="00805A5C">
        <w:rPr>
          <w:rFonts w:ascii="Arial" w:hAnsi="Arial" w:cs="Arial"/>
          <w:bCs/>
          <w:sz w:val="24"/>
          <w:szCs w:val="24"/>
        </w:rPr>
        <w:t xml:space="preserve">are in line with the stream of thought that surrounds the need to pay attention to learner </w:t>
      </w:r>
      <w:r w:rsidR="00AA4B62" w:rsidRPr="00805A5C">
        <w:rPr>
          <w:rFonts w:ascii="Arial" w:hAnsi="Arial" w:cs="Arial"/>
          <w:bCs/>
          <w:sz w:val="24"/>
          <w:szCs w:val="24"/>
        </w:rPr>
        <w:t>voice</w:t>
      </w:r>
      <w:r w:rsidR="00CE7182" w:rsidRPr="00805A5C">
        <w:rPr>
          <w:rFonts w:ascii="Arial" w:hAnsi="Arial" w:cs="Arial"/>
          <w:bCs/>
          <w:sz w:val="24"/>
          <w:szCs w:val="24"/>
        </w:rPr>
        <w:t xml:space="preserve"> and how students actually experience transition and their preparation</w:t>
      </w:r>
      <w:r w:rsidR="00AA4B62" w:rsidRPr="00805A5C">
        <w:rPr>
          <w:rFonts w:ascii="Arial" w:hAnsi="Arial" w:cs="Arial"/>
          <w:bCs/>
          <w:sz w:val="24"/>
          <w:szCs w:val="24"/>
        </w:rPr>
        <w:t xml:space="preserve"> for AS level study. To do so, she utitlised Eccles’s work </w:t>
      </w:r>
      <w:r w:rsidR="00A55279" w:rsidRPr="00805A5C">
        <w:rPr>
          <w:rFonts w:ascii="Arial" w:hAnsi="Arial" w:cs="Arial"/>
          <w:bCs/>
          <w:sz w:val="24"/>
          <w:szCs w:val="24"/>
        </w:rPr>
        <w:t>on the Expectancy Value Model (EVM)</w:t>
      </w:r>
      <w:r w:rsidR="009214C8" w:rsidRPr="00805A5C">
        <w:rPr>
          <w:rFonts w:ascii="Arial" w:hAnsi="Arial" w:cs="Arial"/>
          <w:bCs/>
          <w:sz w:val="24"/>
          <w:szCs w:val="24"/>
        </w:rPr>
        <w:t xml:space="preserve"> of achievement motivation, which suggests that a student’s belief about ability and expectations drive predicted grades and outcomes.</w:t>
      </w:r>
      <w:r w:rsidR="00AA4B62" w:rsidRPr="00805A5C">
        <w:rPr>
          <w:rFonts w:ascii="Arial" w:hAnsi="Arial" w:cs="Arial"/>
          <w:bCs/>
          <w:sz w:val="24"/>
          <w:szCs w:val="24"/>
        </w:rPr>
        <w:t xml:space="preserve"> </w:t>
      </w:r>
      <w:r w:rsidR="009214C8" w:rsidRPr="00805A5C">
        <w:rPr>
          <w:rFonts w:ascii="Arial" w:hAnsi="Arial" w:cs="Arial"/>
          <w:bCs/>
          <w:sz w:val="24"/>
          <w:szCs w:val="24"/>
        </w:rPr>
        <w:t xml:space="preserve">Tied closely to </w:t>
      </w:r>
      <w:r w:rsidR="00AA4B62" w:rsidRPr="00805A5C">
        <w:rPr>
          <w:rFonts w:ascii="Arial" w:hAnsi="Arial" w:cs="Arial"/>
          <w:bCs/>
          <w:sz w:val="24"/>
          <w:szCs w:val="24"/>
        </w:rPr>
        <w:t>identity and the link between identity and achievement</w:t>
      </w:r>
      <w:r w:rsidR="00C26550" w:rsidRPr="00805A5C">
        <w:rPr>
          <w:rFonts w:ascii="Arial" w:hAnsi="Arial" w:cs="Arial"/>
          <w:bCs/>
          <w:sz w:val="24"/>
          <w:szCs w:val="24"/>
        </w:rPr>
        <w:t>, the research considers socioeconomic background and ethnicity as well as perceived preparedness, making the sample more relevant, unique and robust</w:t>
      </w:r>
      <w:r w:rsidR="00E54FD4" w:rsidRPr="00805A5C">
        <w:rPr>
          <w:rFonts w:ascii="Arial" w:hAnsi="Arial" w:cs="Arial"/>
          <w:bCs/>
          <w:sz w:val="24"/>
          <w:szCs w:val="24"/>
        </w:rPr>
        <w:t xml:space="preserve">, as Rigby (2017), Stubbs </w:t>
      </w:r>
      <w:r w:rsidR="00E54FD4" w:rsidRPr="00805A5C">
        <w:rPr>
          <w:rFonts w:ascii="Arial" w:hAnsi="Arial" w:cs="Arial"/>
          <w:bCs/>
          <w:i/>
          <w:sz w:val="24"/>
          <w:szCs w:val="24"/>
        </w:rPr>
        <w:t xml:space="preserve">et al., </w:t>
      </w:r>
      <w:r w:rsidR="00E54FD4" w:rsidRPr="00805A5C">
        <w:rPr>
          <w:rFonts w:ascii="Arial" w:hAnsi="Arial" w:cs="Arial"/>
          <w:bCs/>
          <w:sz w:val="24"/>
          <w:szCs w:val="24"/>
        </w:rPr>
        <w:t xml:space="preserve">(2023), and Dunn (2019) primarily focused on an academic perspective only. </w:t>
      </w:r>
      <w:r w:rsidR="00D2052A" w:rsidRPr="00805A5C">
        <w:rPr>
          <w:rFonts w:ascii="Arial" w:hAnsi="Arial" w:cs="Arial"/>
          <w:bCs/>
          <w:sz w:val="24"/>
          <w:szCs w:val="24"/>
        </w:rPr>
        <w:t xml:space="preserve">In Brown’s (2021) </w:t>
      </w:r>
      <w:r w:rsidR="00A370A4" w:rsidRPr="00805A5C">
        <w:rPr>
          <w:rFonts w:ascii="Arial" w:hAnsi="Arial" w:cs="Arial"/>
          <w:bCs/>
          <w:sz w:val="24"/>
          <w:szCs w:val="24"/>
        </w:rPr>
        <w:t>qualitative research, convenience sampling was used to identify ten appropriate schools with sixth form</w:t>
      </w:r>
      <w:r w:rsidR="00C26550" w:rsidRPr="00805A5C">
        <w:rPr>
          <w:rFonts w:ascii="Arial" w:hAnsi="Arial" w:cs="Arial"/>
          <w:bCs/>
          <w:sz w:val="24"/>
          <w:szCs w:val="24"/>
        </w:rPr>
        <w:t xml:space="preserve"> provision in England. </w:t>
      </w:r>
      <w:r w:rsidR="002A244C" w:rsidRPr="00805A5C">
        <w:rPr>
          <w:rFonts w:ascii="Arial" w:hAnsi="Arial" w:cs="Arial"/>
          <w:bCs/>
          <w:sz w:val="24"/>
          <w:szCs w:val="24"/>
        </w:rPr>
        <w:t xml:space="preserve">Although this was useful in identifying </w:t>
      </w:r>
      <w:r w:rsidR="00290A38" w:rsidRPr="00805A5C">
        <w:rPr>
          <w:rFonts w:ascii="Arial" w:hAnsi="Arial" w:cs="Arial"/>
          <w:bCs/>
          <w:sz w:val="24"/>
          <w:szCs w:val="24"/>
        </w:rPr>
        <w:t xml:space="preserve">initial schools that could be participants, there is limited criteria on which selection is based. However, the </w:t>
      </w:r>
      <w:r w:rsidR="00290A38" w:rsidRPr="00805A5C">
        <w:rPr>
          <w:rFonts w:ascii="Arial" w:hAnsi="Arial" w:cs="Arial"/>
          <w:bCs/>
          <w:sz w:val="24"/>
          <w:szCs w:val="24"/>
        </w:rPr>
        <w:lastRenderedPageBreak/>
        <w:t>research utilised purposive sampling to conduct qualitative semi-structured interviews incorporating the variables of socioeconomic background and ethnicity. By including these factors into the research, Brown (2021)</w:t>
      </w:r>
      <w:r w:rsidR="00681AC3" w:rsidRPr="00805A5C">
        <w:rPr>
          <w:rFonts w:ascii="Arial" w:hAnsi="Arial" w:cs="Arial"/>
          <w:bCs/>
          <w:sz w:val="24"/>
          <w:szCs w:val="24"/>
        </w:rPr>
        <w:t xml:space="preserve"> focuses on perceived preparedness from a new perspective and highlights the importance of considering these factors as influential; other literature tends to just focus on academic achievement of students rather than wider issues. Subsequently, those purposively selected sample included nine male and eleven female participants, offering breadth to the findings. </w:t>
      </w:r>
      <w:r w:rsidR="005733AF">
        <w:rPr>
          <w:rFonts w:ascii="Arial" w:hAnsi="Arial" w:cs="Arial"/>
          <w:bCs/>
          <w:sz w:val="24"/>
          <w:szCs w:val="24"/>
        </w:rPr>
        <w:t>Brown (2021) maintains that students perceive A levels as important for their future jobs with 181 references to this across the study, which was closely linked to how they view themselves</w:t>
      </w:r>
      <w:r w:rsidR="00DF3EC5">
        <w:rPr>
          <w:rFonts w:ascii="Arial" w:hAnsi="Arial" w:cs="Arial"/>
          <w:bCs/>
          <w:sz w:val="24"/>
          <w:szCs w:val="24"/>
        </w:rPr>
        <w:t>, showing a cultural element that A levels have been stigmatised as</w:t>
      </w:r>
      <w:r w:rsidR="00D40708">
        <w:rPr>
          <w:rFonts w:ascii="Arial" w:hAnsi="Arial" w:cs="Arial"/>
          <w:bCs/>
          <w:sz w:val="24"/>
          <w:szCs w:val="24"/>
        </w:rPr>
        <w:t xml:space="preserve"> a qualification that can determine a learner’s future. </w:t>
      </w:r>
    </w:p>
    <w:p w14:paraId="17F6456D" w14:textId="23262615" w:rsidR="00160062" w:rsidRPr="00805A5C" w:rsidRDefault="000F7758" w:rsidP="00805A5C">
      <w:pPr>
        <w:spacing w:line="360" w:lineRule="auto"/>
        <w:ind w:firstLine="360"/>
        <w:jc w:val="both"/>
        <w:rPr>
          <w:rFonts w:ascii="Arial" w:hAnsi="Arial" w:cs="Arial"/>
          <w:sz w:val="24"/>
          <w:szCs w:val="24"/>
          <w:shd w:val="clear" w:color="auto" w:fill="FFFFFF"/>
        </w:rPr>
      </w:pPr>
      <w:r w:rsidRPr="00805A5C">
        <w:rPr>
          <w:rFonts w:ascii="Arial" w:hAnsi="Arial" w:cs="Arial"/>
          <w:sz w:val="24"/>
          <w:szCs w:val="24"/>
          <w:shd w:val="clear" w:color="auto" w:fill="FFFFFF" w:themeFill="background1"/>
        </w:rPr>
        <w:t>Brown’s (2021) work is complemented by</w:t>
      </w:r>
      <w:r w:rsidR="00681AC3" w:rsidRPr="00805A5C">
        <w:rPr>
          <w:rFonts w:ascii="Arial" w:hAnsi="Arial" w:cs="Arial"/>
          <w:sz w:val="24"/>
          <w:szCs w:val="24"/>
          <w:shd w:val="clear" w:color="auto" w:fill="FFFFFF" w:themeFill="background1"/>
        </w:rPr>
        <w:t xml:space="preserve"> Nash </w:t>
      </w:r>
      <w:r w:rsidR="00681AC3" w:rsidRPr="00805A5C">
        <w:rPr>
          <w:rFonts w:ascii="Arial" w:hAnsi="Arial" w:cs="Arial"/>
          <w:i/>
          <w:iCs/>
          <w:sz w:val="24"/>
          <w:szCs w:val="24"/>
          <w:shd w:val="clear" w:color="auto" w:fill="FFFFFF" w:themeFill="background1"/>
        </w:rPr>
        <w:t xml:space="preserve">et al., </w:t>
      </w:r>
      <w:r w:rsidR="00681AC3" w:rsidRPr="00805A5C">
        <w:rPr>
          <w:rFonts w:ascii="Arial" w:hAnsi="Arial" w:cs="Arial"/>
          <w:sz w:val="24"/>
          <w:szCs w:val="24"/>
          <w:shd w:val="clear" w:color="auto" w:fill="FFFFFF" w:themeFill="background1"/>
        </w:rPr>
        <w:t>(2021)</w:t>
      </w:r>
      <w:r w:rsidRPr="00805A5C">
        <w:rPr>
          <w:rFonts w:ascii="Arial" w:hAnsi="Arial" w:cs="Arial"/>
          <w:sz w:val="24"/>
          <w:szCs w:val="24"/>
          <w:shd w:val="clear" w:color="auto" w:fill="FFFFFF" w:themeFill="background1"/>
        </w:rPr>
        <w:t xml:space="preserve"> study of resilience amongst sixth form learners,</w:t>
      </w:r>
      <w:r w:rsidR="00681AC3" w:rsidRPr="00805A5C">
        <w:rPr>
          <w:rFonts w:ascii="Arial" w:hAnsi="Arial" w:cs="Arial"/>
          <w:sz w:val="24"/>
          <w:szCs w:val="24"/>
          <w:shd w:val="clear" w:color="auto" w:fill="FFFFFF" w:themeFill="background1"/>
        </w:rPr>
        <w:t xml:space="preserve"> tak</w:t>
      </w:r>
      <w:r w:rsidRPr="00805A5C">
        <w:rPr>
          <w:rFonts w:ascii="Arial" w:hAnsi="Arial" w:cs="Arial"/>
          <w:sz w:val="24"/>
          <w:szCs w:val="24"/>
          <w:shd w:val="clear" w:color="auto" w:fill="FFFFFF" w:themeFill="background1"/>
        </w:rPr>
        <w:t>ing</w:t>
      </w:r>
      <w:r w:rsidR="00681AC3" w:rsidRPr="00805A5C">
        <w:rPr>
          <w:rFonts w:ascii="Arial" w:hAnsi="Arial" w:cs="Arial"/>
          <w:sz w:val="24"/>
          <w:szCs w:val="24"/>
          <w:shd w:val="clear" w:color="auto" w:fill="FFFFFF" w:themeFill="background1"/>
        </w:rPr>
        <w:t xml:space="preserve"> a more holistic view throughout their qualitative study </w:t>
      </w:r>
      <w:r w:rsidRPr="00805A5C">
        <w:rPr>
          <w:rFonts w:ascii="Arial" w:hAnsi="Arial" w:cs="Arial"/>
          <w:sz w:val="24"/>
          <w:szCs w:val="24"/>
          <w:shd w:val="clear" w:color="auto" w:fill="FFFFFF" w:themeFill="background1"/>
        </w:rPr>
        <w:t xml:space="preserve">with </w:t>
      </w:r>
      <w:r w:rsidR="00681AC3" w:rsidRPr="00805A5C">
        <w:rPr>
          <w:rFonts w:ascii="Arial" w:hAnsi="Arial" w:cs="Arial"/>
          <w:sz w:val="24"/>
          <w:szCs w:val="24"/>
          <w:shd w:val="clear" w:color="auto" w:fill="FFFFFF" w:themeFill="background1"/>
        </w:rPr>
        <w:t xml:space="preserve">A level learners. Designing two questionnaires </w:t>
      </w:r>
      <w:r w:rsidR="00FC5DDA" w:rsidRPr="00805A5C">
        <w:rPr>
          <w:rFonts w:ascii="Arial" w:hAnsi="Arial" w:cs="Arial"/>
          <w:sz w:val="24"/>
          <w:szCs w:val="24"/>
          <w:shd w:val="clear" w:color="auto" w:fill="FFFFFF" w:themeFill="background1"/>
        </w:rPr>
        <w:t xml:space="preserve">which were quantitative and </w:t>
      </w:r>
      <w:r w:rsidR="00681AC3" w:rsidRPr="00805A5C">
        <w:rPr>
          <w:rFonts w:ascii="Arial" w:hAnsi="Arial" w:cs="Arial"/>
          <w:sz w:val="24"/>
          <w:szCs w:val="24"/>
          <w:shd w:val="clear" w:color="auto" w:fill="FFFFFF" w:themeFill="background1"/>
        </w:rPr>
        <w:t xml:space="preserve">qualitative </w:t>
      </w:r>
      <w:r w:rsidR="00FC5DDA" w:rsidRPr="00805A5C">
        <w:rPr>
          <w:rFonts w:ascii="Arial" w:hAnsi="Arial" w:cs="Arial"/>
          <w:sz w:val="24"/>
          <w:szCs w:val="24"/>
          <w:shd w:val="clear" w:color="auto" w:fill="FFFFFF" w:themeFill="background1"/>
        </w:rPr>
        <w:t xml:space="preserve">in </w:t>
      </w:r>
      <w:r w:rsidR="00681AC3" w:rsidRPr="00805A5C">
        <w:rPr>
          <w:rFonts w:ascii="Arial" w:hAnsi="Arial" w:cs="Arial"/>
          <w:sz w:val="24"/>
          <w:szCs w:val="24"/>
          <w:shd w:val="clear" w:color="auto" w:fill="FFFFFF" w:themeFill="background1"/>
        </w:rPr>
        <w:t xml:space="preserve">nature with </w:t>
      </w:r>
      <w:r w:rsidR="00FC5DDA" w:rsidRPr="00805A5C">
        <w:rPr>
          <w:rFonts w:ascii="Arial" w:hAnsi="Arial" w:cs="Arial"/>
          <w:sz w:val="24"/>
          <w:szCs w:val="24"/>
          <w:shd w:val="clear" w:color="auto" w:fill="FFFFFF" w:themeFill="background1"/>
        </w:rPr>
        <w:t>a mixture of closed and open-ended</w:t>
      </w:r>
      <w:r w:rsidR="00681AC3" w:rsidRPr="00805A5C">
        <w:rPr>
          <w:rFonts w:ascii="Arial" w:hAnsi="Arial" w:cs="Arial"/>
          <w:sz w:val="24"/>
          <w:szCs w:val="24"/>
          <w:shd w:val="clear" w:color="auto" w:fill="FFFFFF" w:themeFill="background1"/>
        </w:rPr>
        <w:t xml:space="preserve"> questions, Nash </w:t>
      </w:r>
      <w:r w:rsidR="00681AC3" w:rsidRPr="00805A5C">
        <w:rPr>
          <w:rFonts w:ascii="Arial" w:hAnsi="Arial" w:cs="Arial"/>
          <w:i/>
          <w:iCs/>
          <w:sz w:val="24"/>
          <w:szCs w:val="24"/>
          <w:shd w:val="clear" w:color="auto" w:fill="FFFFFF" w:themeFill="background1"/>
        </w:rPr>
        <w:t xml:space="preserve">et al., </w:t>
      </w:r>
      <w:r w:rsidR="00681AC3" w:rsidRPr="00805A5C">
        <w:rPr>
          <w:rFonts w:ascii="Arial" w:hAnsi="Arial" w:cs="Arial"/>
          <w:sz w:val="24"/>
          <w:szCs w:val="24"/>
          <w:shd w:val="clear" w:color="auto" w:fill="FFFFFF" w:themeFill="background1"/>
        </w:rPr>
        <w:t xml:space="preserve">(2021) crucially embark on </w:t>
      </w:r>
      <w:r w:rsidR="009655A2" w:rsidRPr="00805A5C">
        <w:rPr>
          <w:rFonts w:ascii="Arial" w:hAnsi="Arial" w:cs="Arial"/>
          <w:sz w:val="24"/>
          <w:szCs w:val="24"/>
          <w:shd w:val="clear" w:color="auto" w:fill="FFFFFF" w:themeFill="background1"/>
        </w:rPr>
        <w:t>collating data that also considers the influence of other factors</w:t>
      </w:r>
      <w:r w:rsidR="00CB3E05" w:rsidRPr="00805A5C">
        <w:rPr>
          <w:rFonts w:ascii="Arial" w:hAnsi="Arial" w:cs="Arial"/>
          <w:sz w:val="24"/>
          <w:szCs w:val="24"/>
          <w:shd w:val="clear" w:color="auto" w:fill="FFFFFF" w:themeFill="background1"/>
        </w:rPr>
        <w:t xml:space="preserve"> and the role play in students’ levels of resilience when undertaking A levels</w:t>
      </w:r>
      <w:r w:rsidR="00ED7505" w:rsidRPr="00805A5C">
        <w:rPr>
          <w:rFonts w:ascii="Arial" w:hAnsi="Arial" w:cs="Arial"/>
          <w:sz w:val="24"/>
          <w:szCs w:val="24"/>
          <w:shd w:val="clear" w:color="auto" w:fill="FFFFFF" w:themeFill="background1"/>
        </w:rPr>
        <w:t xml:space="preserve">, however analysing two data sets poses limitations of understanding the notion of resilience within this particular research. </w:t>
      </w:r>
      <w:r w:rsidRPr="00805A5C">
        <w:rPr>
          <w:rFonts w:ascii="Arial" w:hAnsi="Arial" w:cs="Arial"/>
          <w:sz w:val="24"/>
          <w:szCs w:val="24"/>
          <w:shd w:val="clear" w:color="auto" w:fill="FFFFFF" w:themeFill="background1"/>
        </w:rPr>
        <w:t>The research design included two questionnaires within two studies to provide an opportunity for participating students to voice their thoughts and feelings about their transition in to sixth</w:t>
      </w:r>
      <w:r w:rsidR="00FC5DDA" w:rsidRPr="00805A5C">
        <w:rPr>
          <w:rFonts w:ascii="Arial" w:hAnsi="Arial" w:cs="Arial"/>
          <w:sz w:val="24"/>
          <w:szCs w:val="24"/>
          <w:shd w:val="clear" w:color="auto" w:fill="FFFFFF" w:themeFill="background1"/>
        </w:rPr>
        <w:t xml:space="preserve"> form. Study one looked</w:t>
      </w:r>
      <w:r w:rsidR="00364841" w:rsidRPr="00805A5C">
        <w:rPr>
          <w:rFonts w:ascii="Arial" w:hAnsi="Arial" w:cs="Arial"/>
          <w:sz w:val="24"/>
          <w:szCs w:val="24"/>
          <w:shd w:val="clear" w:color="auto" w:fill="FFFFFF" w:themeFill="background1"/>
        </w:rPr>
        <w:t xml:space="preserve"> at </w:t>
      </w:r>
      <w:r w:rsidR="00ED7CDF" w:rsidRPr="00805A5C">
        <w:rPr>
          <w:rFonts w:ascii="Arial" w:hAnsi="Arial" w:cs="Arial"/>
          <w:sz w:val="24"/>
          <w:szCs w:val="24"/>
          <w:shd w:val="clear" w:color="auto" w:fill="FFFFFF" w:themeFill="background1"/>
        </w:rPr>
        <w:t>students who were studying for AS and A levels in year 12 and 13 and were recruited following personal contact with relevant institutions. There were four participating schools with a response rate of 806 students</w:t>
      </w:r>
      <w:r w:rsidR="0036246A" w:rsidRPr="00805A5C">
        <w:rPr>
          <w:rFonts w:ascii="Arial" w:hAnsi="Arial" w:cs="Arial"/>
          <w:sz w:val="24"/>
          <w:szCs w:val="24"/>
          <w:shd w:val="clear" w:color="auto" w:fill="FFFFFF" w:themeFill="background1"/>
        </w:rPr>
        <w:t>, arguably</w:t>
      </w:r>
      <w:r w:rsidR="00ED7CDF" w:rsidRPr="00805A5C">
        <w:rPr>
          <w:rFonts w:ascii="Arial" w:hAnsi="Arial" w:cs="Arial"/>
          <w:sz w:val="24"/>
          <w:szCs w:val="24"/>
          <w:shd w:val="clear" w:color="auto" w:fill="FFFFFF" w:themeFill="background1"/>
        </w:rPr>
        <w:t xml:space="preserve"> increasing generalisability across cohorts</w:t>
      </w:r>
      <w:r w:rsidR="00ED7505" w:rsidRPr="00805A5C">
        <w:rPr>
          <w:rFonts w:ascii="Arial" w:hAnsi="Arial" w:cs="Arial"/>
          <w:sz w:val="24"/>
          <w:szCs w:val="24"/>
          <w:shd w:val="clear" w:color="auto" w:fill="FFFFFF" w:themeFill="background1"/>
        </w:rPr>
        <w:t xml:space="preserve">. </w:t>
      </w:r>
      <w:r w:rsidR="006C7FEC" w:rsidRPr="00805A5C">
        <w:rPr>
          <w:rFonts w:ascii="Arial" w:hAnsi="Arial" w:cs="Arial"/>
          <w:sz w:val="24"/>
          <w:szCs w:val="24"/>
          <w:shd w:val="clear" w:color="auto" w:fill="FFFFFF"/>
        </w:rPr>
        <w:t>However, in study two, participants were recruited by the researchers using random sampling and approaching institutions according to geographical location. A limitation of this study lies within the design approach and sampling methods with little rationale behind the justification of chosen methods</w:t>
      </w:r>
      <w:r w:rsidR="0036246A" w:rsidRPr="00805A5C">
        <w:rPr>
          <w:rFonts w:ascii="Arial" w:hAnsi="Arial" w:cs="Arial"/>
          <w:sz w:val="24"/>
          <w:szCs w:val="24"/>
          <w:shd w:val="clear" w:color="auto" w:fill="FFFFFF"/>
        </w:rPr>
        <w:t xml:space="preserve">. Compared to the work of Brown (2021) and Dunn (2021), this research fails to consistently indicate a link between resilience and transition, although some key findings are put forward. After analysis of the data, Nash </w:t>
      </w:r>
      <w:r w:rsidR="0036246A" w:rsidRPr="00805A5C">
        <w:rPr>
          <w:rFonts w:ascii="Arial" w:hAnsi="Arial" w:cs="Arial"/>
          <w:i/>
          <w:sz w:val="24"/>
          <w:szCs w:val="24"/>
          <w:shd w:val="clear" w:color="auto" w:fill="FFFFFF"/>
        </w:rPr>
        <w:t xml:space="preserve">et al., </w:t>
      </w:r>
      <w:r w:rsidR="0036246A" w:rsidRPr="00805A5C">
        <w:rPr>
          <w:rFonts w:ascii="Arial" w:hAnsi="Arial" w:cs="Arial"/>
          <w:sz w:val="24"/>
          <w:szCs w:val="24"/>
          <w:shd w:val="clear" w:color="auto" w:fill="FFFFFF"/>
        </w:rPr>
        <w:t xml:space="preserve">(2021) stated that “sixth form institutions also have a unique role in supporting student mental well-being and </w:t>
      </w:r>
      <w:r w:rsidR="0036246A" w:rsidRPr="00805A5C">
        <w:rPr>
          <w:rFonts w:ascii="Arial" w:hAnsi="Arial" w:cs="Arial"/>
          <w:sz w:val="24"/>
          <w:szCs w:val="24"/>
          <w:shd w:val="clear" w:color="auto" w:fill="FFFFFF"/>
        </w:rPr>
        <w:lastRenderedPageBreak/>
        <w:t>in enhancing student resilience” (p. 165)</w:t>
      </w:r>
      <w:r w:rsidR="008414F4" w:rsidRPr="00805A5C">
        <w:rPr>
          <w:rFonts w:ascii="Arial" w:hAnsi="Arial" w:cs="Arial"/>
          <w:sz w:val="24"/>
          <w:szCs w:val="24"/>
          <w:shd w:val="clear" w:color="auto" w:fill="FFFFFF"/>
        </w:rPr>
        <w:t xml:space="preserve">, showing that there is credit in considering other factors that will influence a student’s experience. </w:t>
      </w:r>
      <w:r w:rsidR="000212F9">
        <w:rPr>
          <w:rFonts w:ascii="Arial" w:hAnsi="Arial" w:cs="Arial"/>
          <w:sz w:val="24"/>
          <w:szCs w:val="24"/>
          <w:shd w:val="clear" w:color="auto" w:fill="FFFFFF"/>
        </w:rPr>
        <w:t xml:space="preserve">Overall, both these studies effectively highlight the complexity of transition, of learners and of the multitude of factors that will influence their experiences. </w:t>
      </w:r>
    </w:p>
    <w:p w14:paraId="692ADD8F" w14:textId="3B3955EB" w:rsidR="00181C52" w:rsidRPr="00805A5C" w:rsidRDefault="00D2052A" w:rsidP="00181C52">
      <w:pPr>
        <w:spacing w:line="360" w:lineRule="auto"/>
        <w:ind w:firstLine="360"/>
        <w:jc w:val="both"/>
        <w:rPr>
          <w:rFonts w:ascii="Arial" w:hAnsi="Arial" w:cs="Arial"/>
          <w:b/>
          <w:sz w:val="24"/>
          <w:szCs w:val="24"/>
        </w:rPr>
      </w:pPr>
      <w:r w:rsidRPr="00805A5C">
        <w:rPr>
          <w:rFonts w:ascii="Arial" w:hAnsi="Arial" w:cs="Arial"/>
          <w:sz w:val="24"/>
          <w:szCs w:val="24"/>
        </w:rPr>
        <w:t xml:space="preserve">The existing literature holds value in its currency with much focusing on student perceptions of their own experiences of transition and readiness post COVID-19. Amidst the changes to curriculum reform across England and Wales, </w:t>
      </w:r>
      <w:r w:rsidR="00DF5FEE" w:rsidRPr="00805A5C">
        <w:rPr>
          <w:rFonts w:ascii="Arial" w:hAnsi="Arial" w:cs="Arial"/>
          <w:sz w:val="24"/>
          <w:szCs w:val="24"/>
        </w:rPr>
        <w:t>t</w:t>
      </w:r>
      <w:r w:rsidR="00181C52" w:rsidRPr="00805A5C">
        <w:rPr>
          <w:rFonts w:ascii="Arial" w:hAnsi="Arial" w:cs="Arial"/>
          <w:sz w:val="24"/>
          <w:szCs w:val="24"/>
        </w:rPr>
        <w:t>he research is therefore timely in addressing a gap in the literature by proposing a qualitative, interpretivist approach to explore student experiences of transition from GCSE to A-leve</w:t>
      </w:r>
      <w:r w:rsidRPr="00805A5C">
        <w:rPr>
          <w:rFonts w:ascii="Arial" w:hAnsi="Arial" w:cs="Arial"/>
          <w:sz w:val="24"/>
          <w:szCs w:val="24"/>
        </w:rPr>
        <w:t>l. The focus is not just on how they perceive their readiness, but more importantly on the lived experiences of how and why students feel this way. I</w:t>
      </w:r>
      <w:r w:rsidR="00160062" w:rsidRPr="00805A5C">
        <w:rPr>
          <w:rFonts w:ascii="Arial" w:hAnsi="Arial" w:cs="Arial"/>
          <w:sz w:val="24"/>
          <w:szCs w:val="24"/>
        </w:rPr>
        <w:t>t has become clear that further attention needs to be paid</w:t>
      </w:r>
      <w:r w:rsidR="001A1B9B">
        <w:rPr>
          <w:rFonts w:ascii="Arial" w:hAnsi="Arial" w:cs="Arial"/>
          <w:sz w:val="24"/>
          <w:szCs w:val="24"/>
        </w:rPr>
        <w:t xml:space="preserve"> to</w:t>
      </w:r>
      <w:r w:rsidR="00160062" w:rsidRPr="00805A5C">
        <w:rPr>
          <w:rFonts w:ascii="Arial" w:hAnsi="Arial" w:cs="Arial"/>
          <w:sz w:val="24"/>
          <w:szCs w:val="24"/>
        </w:rPr>
        <w:t xml:space="preserve"> actively listening to students to inform and implement curriculum changes and decisions. </w:t>
      </w:r>
      <w:r w:rsidRPr="00805A5C">
        <w:rPr>
          <w:rFonts w:ascii="Arial" w:hAnsi="Arial" w:cs="Arial"/>
          <w:sz w:val="24"/>
          <w:szCs w:val="24"/>
        </w:rPr>
        <w:t>Therefore, t</w:t>
      </w:r>
      <w:r w:rsidR="008A1218" w:rsidRPr="00805A5C">
        <w:rPr>
          <w:rFonts w:ascii="Arial" w:hAnsi="Arial" w:cs="Arial"/>
          <w:sz w:val="24"/>
          <w:szCs w:val="24"/>
        </w:rPr>
        <w:t xml:space="preserve">he research </w:t>
      </w:r>
      <w:r w:rsidR="00181C52" w:rsidRPr="00805A5C">
        <w:rPr>
          <w:rFonts w:ascii="Arial" w:hAnsi="Arial" w:cs="Arial"/>
          <w:sz w:val="24"/>
          <w:szCs w:val="24"/>
        </w:rPr>
        <w:t xml:space="preserve">presents findings derived from two research questions: </w:t>
      </w:r>
    </w:p>
    <w:p w14:paraId="0FDD264C" w14:textId="408427DF" w:rsidR="004877B0" w:rsidRPr="00805A5C" w:rsidRDefault="004877B0" w:rsidP="004877B0">
      <w:pPr>
        <w:pStyle w:val="ListParagraph"/>
        <w:numPr>
          <w:ilvl w:val="0"/>
          <w:numId w:val="12"/>
        </w:numPr>
        <w:spacing w:line="360" w:lineRule="auto"/>
        <w:rPr>
          <w:rFonts w:ascii="Arial" w:hAnsi="Arial" w:cs="Arial"/>
          <w:sz w:val="24"/>
          <w:szCs w:val="24"/>
        </w:rPr>
      </w:pPr>
      <w:r w:rsidRPr="00805A5C">
        <w:rPr>
          <w:rFonts w:ascii="Arial" w:hAnsi="Arial" w:cs="Arial"/>
          <w:sz w:val="24"/>
          <w:szCs w:val="24"/>
        </w:rPr>
        <w:t xml:space="preserve">To what extent do learners feel prepared for the rigours of AS level study? </w:t>
      </w:r>
    </w:p>
    <w:p w14:paraId="3212E948" w14:textId="39FCC00C" w:rsidR="004877B0" w:rsidRPr="00805A5C" w:rsidRDefault="004877B0" w:rsidP="004877B0">
      <w:pPr>
        <w:pStyle w:val="NormalWeb"/>
        <w:numPr>
          <w:ilvl w:val="0"/>
          <w:numId w:val="12"/>
        </w:numPr>
        <w:spacing w:before="0" w:beforeAutospacing="0" w:after="0" w:afterAutospacing="0"/>
        <w:rPr>
          <w:rFonts w:ascii="Arial" w:hAnsi="Arial" w:cs="Arial"/>
          <w:color w:val="000000"/>
        </w:rPr>
      </w:pPr>
      <w:r w:rsidRPr="00805A5C">
        <w:rPr>
          <w:rFonts w:ascii="Arial" w:hAnsi="Arial" w:cs="Arial"/>
          <w:color w:val="000000"/>
        </w:rPr>
        <w:t xml:space="preserve">In what ways can practitioners best support the transition from school to further education in order to enhance the learning experience? </w:t>
      </w:r>
    </w:p>
    <w:p w14:paraId="1555990C" w14:textId="77777777" w:rsidR="004877B0" w:rsidRPr="00805A5C" w:rsidRDefault="004877B0" w:rsidP="0087600D">
      <w:pPr>
        <w:spacing w:line="360" w:lineRule="auto"/>
        <w:rPr>
          <w:rFonts w:ascii="Arial" w:hAnsi="Arial" w:cs="Arial"/>
          <w:b/>
          <w:sz w:val="24"/>
          <w:szCs w:val="24"/>
        </w:rPr>
      </w:pPr>
    </w:p>
    <w:p w14:paraId="7CA97B6D" w14:textId="77777777" w:rsidR="009A2860" w:rsidRDefault="009A2860" w:rsidP="00A32B3C">
      <w:pPr>
        <w:spacing w:line="360" w:lineRule="auto"/>
        <w:rPr>
          <w:rFonts w:ascii="Arial" w:hAnsi="Arial" w:cs="Arial"/>
          <w:b/>
          <w:bCs/>
          <w:sz w:val="24"/>
          <w:szCs w:val="24"/>
        </w:rPr>
      </w:pPr>
    </w:p>
    <w:p w14:paraId="1443CA61" w14:textId="77777777" w:rsidR="009A2860" w:rsidRDefault="009A2860" w:rsidP="00A32B3C">
      <w:pPr>
        <w:spacing w:line="360" w:lineRule="auto"/>
        <w:rPr>
          <w:rFonts w:ascii="Arial" w:hAnsi="Arial" w:cs="Arial"/>
          <w:b/>
          <w:bCs/>
          <w:sz w:val="24"/>
          <w:szCs w:val="24"/>
        </w:rPr>
      </w:pPr>
    </w:p>
    <w:p w14:paraId="2BDA7270" w14:textId="77777777" w:rsidR="009A2860" w:rsidRDefault="009A2860" w:rsidP="00A32B3C">
      <w:pPr>
        <w:spacing w:line="360" w:lineRule="auto"/>
        <w:rPr>
          <w:rFonts w:ascii="Arial" w:hAnsi="Arial" w:cs="Arial"/>
          <w:b/>
          <w:bCs/>
          <w:sz w:val="24"/>
          <w:szCs w:val="24"/>
        </w:rPr>
      </w:pPr>
    </w:p>
    <w:p w14:paraId="196E38F5" w14:textId="77777777" w:rsidR="009A2860" w:rsidRDefault="009A2860" w:rsidP="00A32B3C">
      <w:pPr>
        <w:spacing w:line="360" w:lineRule="auto"/>
        <w:rPr>
          <w:rFonts w:ascii="Arial" w:hAnsi="Arial" w:cs="Arial"/>
          <w:b/>
          <w:bCs/>
          <w:sz w:val="24"/>
          <w:szCs w:val="24"/>
        </w:rPr>
      </w:pPr>
    </w:p>
    <w:p w14:paraId="7106F679" w14:textId="77777777" w:rsidR="009A2860" w:rsidRDefault="009A2860" w:rsidP="00A32B3C">
      <w:pPr>
        <w:spacing w:line="360" w:lineRule="auto"/>
        <w:rPr>
          <w:rFonts w:ascii="Arial" w:hAnsi="Arial" w:cs="Arial"/>
          <w:b/>
          <w:bCs/>
          <w:sz w:val="24"/>
          <w:szCs w:val="24"/>
        </w:rPr>
      </w:pPr>
    </w:p>
    <w:p w14:paraId="7F2A8628" w14:textId="77777777" w:rsidR="009A2860" w:rsidRDefault="009A2860" w:rsidP="00A32B3C">
      <w:pPr>
        <w:spacing w:line="360" w:lineRule="auto"/>
        <w:rPr>
          <w:rFonts w:ascii="Arial" w:hAnsi="Arial" w:cs="Arial"/>
          <w:b/>
          <w:bCs/>
          <w:sz w:val="24"/>
          <w:szCs w:val="24"/>
        </w:rPr>
      </w:pPr>
    </w:p>
    <w:p w14:paraId="7A6D961B" w14:textId="77777777" w:rsidR="009A2860" w:rsidRDefault="009A2860" w:rsidP="00A32B3C">
      <w:pPr>
        <w:spacing w:line="360" w:lineRule="auto"/>
        <w:rPr>
          <w:rFonts w:ascii="Arial" w:hAnsi="Arial" w:cs="Arial"/>
          <w:b/>
          <w:bCs/>
          <w:sz w:val="24"/>
          <w:szCs w:val="24"/>
        </w:rPr>
      </w:pPr>
    </w:p>
    <w:p w14:paraId="69EF057D" w14:textId="77777777" w:rsidR="009A2860" w:rsidRDefault="009A2860" w:rsidP="00A32B3C">
      <w:pPr>
        <w:spacing w:line="360" w:lineRule="auto"/>
        <w:rPr>
          <w:rFonts w:ascii="Arial" w:hAnsi="Arial" w:cs="Arial"/>
          <w:b/>
          <w:bCs/>
          <w:sz w:val="24"/>
          <w:szCs w:val="24"/>
        </w:rPr>
      </w:pPr>
    </w:p>
    <w:p w14:paraId="05038BAD" w14:textId="77777777" w:rsidR="009A2860" w:rsidRDefault="009A2860" w:rsidP="00A32B3C">
      <w:pPr>
        <w:spacing w:line="360" w:lineRule="auto"/>
        <w:rPr>
          <w:rFonts w:ascii="Arial" w:hAnsi="Arial" w:cs="Arial"/>
          <w:b/>
          <w:bCs/>
          <w:sz w:val="24"/>
          <w:szCs w:val="24"/>
        </w:rPr>
      </w:pPr>
    </w:p>
    <w:p w14:paraId="743A7C7D" w14:textId="77777777" w:rsidR="009A2860" w:rsidRDefault="009A2860" w:rsidP="00A32B3C">
      <w:pPr>
        <w:spacing w:line="360" w:lineRule="auto"/>
        <w:rPr>
          <w:rFonts w:ascii="Arial" w:hAnsi="Arial" w:cs="Arial"/>
          <w:b/>
          <w:bCs/>
          <w:sz w:val="24"/>
          <w:szCs w:val="24"/>
        </w:rPr>
      </w:pPr>
    </w:p>
    <w:p w14:paraId="50DAD5FF" w14:textId="77777777" w:rsidR="009A2860" w:rsidRDefault="009A2860" w:rsidP="00A32B3C">
      <w:pPr>
        <w:spacing w:line="360" w:lineRule="auto"/>
        <w:rPr>
          <w:rFonts w:ascii="Arial" w:hAnsi="Arial" w:cs="Arial"/>
          <w:b/>
          <w:bCs/>
          <w:sz w:val="24"/>
          <w:szCs w:val="24"/>
        </w:rPr>
      </w:pPr>
    </w:p>
    <w:p w14:paraId="674EBB42" w14:textId="6F5F48D8" w:rsidR="0012772C" w:rsidRPr="00723075" w:rsidRDefault="00CE6545" w:rsidP="00B17FD8">
      <w:pPr>
        <w:pStyle w:val="Heading2"/>
      </w:pPr>
      <w:bookmarkStart w:id="12" w:name="_Toc170112461"/>
      <w:bookmarkStart w:id="13" w:name="_Toc170112716"/>
      <w:bookmarkStart w:id="14" w:name="_Toc170112880"/>
      <w:r w:rsidRPr="00723075">
        <w:t xml:space="preserve">Chapter 3: </w:t>
      </w:r>
      <w:r w:rsidR="007663B5" w:rsidRPr="00723075">
        <w:t>Research Design and Methodology</w:t>
      </w:r>
      <w:bookmarkEnd w:id="12"/>
      <w:bookmarkEnd w:id="13"/>
      <w:bookmarkEnd w:id="14"/>
    </w:p>
    <w:p w14:paraId="7AB44C1C" w14:textId="11E36C41" w:rsidR="00773F00" w:rsidRDefault="00773F00" w:rsidP="00B17FD8">
      <w:pPr>
        <w:pStyle w:val="Heading3"/>
      </w:pPr>
      <w:bookmarkStart w:id="15" w:name="_Toc170112462"/>
      <w:bookmarkStart w:id="16" w:name="_Toc170112717"/>
      <w:bookmarkStart w:id="17" w:name="_Toc170112881"/>
      <w:r w:rsidRPr="00606ECD">
        <w:t>3.1 Paradigm and Research Design</w:t>
      </w:r>
      <w:bookmarkEnd w:id="15"/>
      <w:bookmarkEnd w:id="16"/>
      <w:bookmarkEnd w:id="17"/>
      <w:r w:rsidRPr="00606ECD">
        <w:t xml:space="preserve"> </w:t>
      </w:r>
    </w:p>
    <w:p w14:paraId="5CBCA7B1" w14:textId="77777777" w:rsidR="005A5F21" w:rsidRPr="005A5F21" w:rsidRDefault="005A5F21" w:rsidP="005A5F21"/>
    <w:p w14:paraId="2AA1FBD0" w14:textId="7376C23D" w:rsidR="00773F00" w:rsidRDefault="00773F00" w:rsidP="00773F00">
      <w:pPr>
        <w:spacing w:line="360" w:lineRule="auto"/>
        <w:jc w:val="both"/>
        <w:rPr>
          <w:rFonts w:ascii="Arial" w:hAnsi="Arial" w:cs="Arial"/>
          <w:bCs/>
          <w:sz w:val="24"/>
          <w:szCs w:val="24"/>
        </w:rPr>
      </w:pPr>
      <w:r>
        <w:rPr>
          <w:rFonts w:ascii="Arial" w:hAnsi="Arial" w:cs="Arial"/>
          <w:bCs/>
          <w:color w:val="2E74B5" w:themeColor="accent5" w:themeShade="BF"/>
          <w:sz w:val="24"/>
          <w:szCs w:val="24"/>
        </w:rPr>
        <w:tab/>
      </w:r>
      <w:r w:rsidRPr="005D1EFF">
        <w:rPr>
          <w:rFonts w:ascii="Arial" w:hAnsi="Arial" w:cs="Arial"/>
          <w:bCs/>
          <w:sz w:val="24"/>
          <w:szCs w:val="24"/>
        </w:rPr>
        <w:t>When designing the research, my own positionality and construct of knowledge was considered, as well as epistemological and ontological perspectives</w:t>
      </w:r>
      <w:r w:rsidR="006C0518" w:rsidRPr="005D1EFF">
        <w:rPr>
          <w:rFonts w:ascii="Arial" w:hAnsi="Arial" w:cs="Arial"/>
          <w:bCs/>
          <w:sz w:val="24"/>
          <w:szCs w:val="24"/>
        </w:rPr>
        <w:t>. Epistemological outlook of the research is interpretivism,</w:t>
      </w:r>
      <w:r w:rsidR="00222446">
        <w:rPr>
          <w:rFonts w:ascii="Arial" w:hAnsi="Arial" w:cs="Arial"/>
          <w:bCs/>
          <w:sz w:val="24"/>
          <w:szCs w:val="24"/>
        </w:rPr>
        <w:t xml:space="preserve"> meaning the belief that knowledge has scope as well as limitations is obtained through interpreting the world in which we live</w:t>
      </w:r>
      <w:r w:rsidR="00192FB3">
        <w:rPr>
          <w:rFonts w:ascii="Arial" w:hAnsi="Arial" w:cs="Arial"/>
          <w:bCs/>
          <w:sz w:val="24"/>
          <w:szCs w:val="24"/>
        </w:rPr>
        <w:t xml:space="preserve"> (Smeyers, 2013).</w:t>
      </w:r>
      <w:r w:rsidR="00222446">
        <w:rPr>
          <w:rFonts w:ascii="Arial" w:hAnsi="Arial" w:cs="Arial"/>
          <w:bCs/>
          <w:sz w:val="24"/>
          <w:szCs w:val="24"/>
        </w:rPr>
        <w:t xml:space="preserve"> The research is centred</w:t>
      </w:r>
      <w:r w:rsidR="006C0518" w:rsidRPr="005D1EFF">
        <w:rPr>
          <w:rFonts w:ascii="Arial" w:hAnsi="Arial" w:cs="Arial"/>
          <w:bCs/>
          <w:sz w:val="24"/>
          <w:szCs w:val="24"/>
        </w:rPr>
        <w:t xml:space="preserve"> with an ontological view that reality is constructed through our experiences</w:t>
      </w:r>
      <w:r w:rsidR="00C8261B" w:rsidRPr="005D1EFF">
        <w:rPr>
          <w:rFonts w:ascii="Arial" w:hAnsi="Arial" w:cs="Arial"/>
          <w:bCs/>
          <w:sz w:val="24"/>
          <w:szCs w:val="24"/>
        </w:rPr>
        <w:t xml:space="preserve"> and within social contexts that are relevant to the</w:t>
      </w:r>
      <w:r w:rsidR="005D1EFF">
        <w:rPr>
          <w:rFonts w:ascii="Arial" w:hAnsi="Arial" w:cs="Arial"/>
          <w:bCs/>
          <w:sz w:val="24"/>
          <w:szCs w:val="24"/>
        </w:rPr>
        <w:t xml:space="preserve"> individual, making the over-arching ontological stance of the research social constructivism</w:t>
      </w:r>
      <w:r w:rsidR="006A5105">
        <w:rPr>
          <w:rFonts w:ascii="Arial" w:hAnsi="Arial" w:cs="Arial"/>
          <w:bCs/>
          <w:sz w:val="24"/>
          <w:szCs w:val="24"/>
        </w:rPr>
        <w:t xml:space="preserve">. These two paradigms complement the focus of the research and the idea of ‘perceived preparedness’ amongst learners. The lived experiences of </w:t>
      </w:r>
      <w:r w:rsidR="00200064">
        <w:rPr>
          <w:rFonts w:ascii="Arial" w:hAnsi="Arial" w:cs="Arial"/>
          <w:bCs/>
          <w:sz w:val="24"/>
          <w:szCs w:val="24"/>
        </w:rPr>
        <w:t>participants will inevitably play a role in shaping their responses and discussions when participating in the research</w:t>
      </w:r>
      <w:r w:rsidR="00147F3D">
        <w:rPr>
          <w:rFonts w:ascii="Arial" w:hAnsi="Arial" w:cs="Arial"/>
          <w:bCs/>
          <w:sz w:val="24"/>
          <w:szCs w:val="24"/>
        </w:rPr>
        <w:t xml:space="preserve"> and it has been a school of thought that is often considered to show potential in contributing to our understanding of education and educational research (Wignall, 1998). Education is a complex entity and is experienced differently by numerous learners across a range of key stages, so </w:t>
      </w:r>
      <w:r w:rsidR="00200064">
        <w:rPr>
          <w:rFonts w:ascii="Arial" w:hAnsi="Arial" w:cs="Arial"/>
          <w:bCs/>
          <w:sz w:val="24"/>
          <w:szCs w:val="24"/>
        </w:rPr>
        <w:t>as subjectivist interpretivist research generally contends that real-life situations are not clearly defined</w:t>
      </w:r>
      <w:r w:rsidR="00147F3D">
        <w:rPr>
          <w:rFonts w:ascii="Arial" w:hAnsi="Arial" w:cs="Arial"/>
          <w:bCs/>
          <w:sz w:val="24"/>
          <w:szCs w:val="24"/>
        </w:rPr>
        <w:t xml:space="preserve"> (Wignall, 1998),</w:t>
      </w:r>
      <w:r w:rsidR="000D3371">
        <w:rPr>
          <w:rFonts w:ascii="Arial" w:hAnsi="Arial" w:cs="Arial"/>
          <w:bCs/>
          <w:sz w:val="24"/>
          <w:szCs w:val="24"/>
        </w:rPr>
        <w:t xml:space="preserve"> the subjective interpretivist approach is appropriate. Ontologically, taking the stance of social constructionism and that reality is constructed</w:t>
      </w:r>
      <w:r w:rsidR="00FA1759">
        <w:rPr>
          <w:rFonts w:ascii="Arial" w:hAnsi="Arial" w:cs="Arial"/>
          <w:bCs/>
          <w:sz w:val="24"/>
          <w:szCs w:val="24"/>
        </w:rPr>
        <w:t xml:space="preserve"> through social interactions and experiences, the research aims to find the link between the experience of learners and how this has impacted their perceptions of their own readiness when making the transition from GCSE to AS level</w:t>
      </w:r>
      <w:r w:rsidR="00CF745A">
        <w:rPr>
          <w:rFonts w:ascii="Arial" w:hAnsi="Arial" w:cs="Arial"/>
          <w:bCs/>
          <w:sz w:val="24"/>
          <w:szCs w:val="24"/>
        </w:rPr>
        <w:t xml:space="preserve">. Social constructivism seeks to understand phenomena through the perceptions of those who are being studied or are at </w:t>
      </w:r>
      <w:r w:rsidR="00277B27">
        <w:rPr>
          <w:rFonts w:ascii="Arial" w:hAnsi="Arial" w:cs="Arial"/>
          <w:bCs/>
          <w:sz w:val="24"/>
          <w:szCs w:val="24"/>
        </w:rPr>
        <w:t xml:space="preserve">centre of the investigation (Hiller, 2016), which also lead to the decision of the research design and data collection tools. </w:t>
      </w:r>
    </w:p>
    <w:p w14:paraId="5CDE57CB" w14:textId="4ACA6A13" w:rsidR="006A5105" w:rsidRDefault="00A93B87" w:rsidP="005B35D5">
      <w:pPr>
        <w:spacing w:line="360" w:lineRule="auto"/>
        <w:jc w:val="both"/>
        <w:rPr>
          <w:rFonts w:ascii="Arial" w:hAnsi="Arial" w:cs="Arial"/>
          <w:bCs/>
          <w:sz w:val="24"/>
          <w:szCs w:val="24"/>
        </w:rPr>
      </w:pPr>
      <w:r>
        <w:rPr>
          <w:rFonts w:ascii="Arial" w:hAnsi="Arial" w:cs="Arial"/>
          <w:bCs/>
          <w:sz w:val="24"/>
          <w:szCs w:val="24"/>
        </w:rPr>
        <w:tab/>
        <w:t xml:space="preserve">My own positionality has to be acknowledged within the wider study and its implications. As a lecturer, I have inevitably </w:t>
      </w:r>
      <w:r w:rsidR="00015560">
        <w:rPr>
          <w:rFonts w:ascii="Arial" w:hAnsi="Arial" w:cs="Arial"/>
          <w:bCs/>
          <w:sz w:val="24"/>
          <w:szCs w:val="24"/>
        </w:rPr>
        <w:t>witnessed</w:t>
      </w:r>
      <w:r>
        <w:rPr>
          <w:rFonts w:ascii="Arial" w:hAnsi="Arial" w:cs="Arial"/>
          <w:bCs/>
          <w:sz w:val="24"/>
          <w:szCs w:val="24"/>
        </w:rPr>
        <w:t xml:space="preserve"> certain characteristics that could indicate</w:t>
      </w:r>
      <w:r w:rsidR="00015560">
        <w:rPr>
          <w:rFonts w:ascii="Arial" w:hAnsi="Arial" w:cs="Arial"/>
          <w:bCs/>
          <w:sz w:val="24"/>
          <w:szCs w:val="24"/>
        </w:rPr>
        <w:t xml:space="preserve"> a</w:t>
      </w:r>
      <w:r>
        <w:rPr>
          <w:rFonts w:ascii="Arial" w:hAnsi="Arial" w:cs="Arial"/>
          <w:bCs/>
          <w:sz w:val="24"/>
          <w:szCs w:val="24"/>
        </w:rPr>
        <w:t xml:space="preserve"> student</w:t>
      </w:r>
      <w:r w:rsidR="00015560">
        <w:rPr>
          <w:rFonts w:ascii="Arial" w:hAnsi="Arial" w:cs="Arial"/>
          <w:bCs/>
          <w:sz w:val="24"/>
          <w:szCs w:val="24"/>
        </w:rPr>
        <w:t>’s</w:t>
      </w:r>
      <w:r>
        <w:rPr>
          <w:rFonts w:ascii="Arial" w:hAnsi="Arial" w:cs="Arial"/>
          <w:bCs/>
          <w:sz w:val="24"/>
          <w:szCs w:val="24"/>
        </w:rPr>
        <w:t xml:space="preserve"> level of readiness for AS level study, so it is important to point out that I recognise the potential biases of the research that stem from own construction of knowledge and reality</w:t>
      </w:r>
      <w:r w:rsidR="00132022">
        <w:rPr>
          <w:rFonts w:ascii="Arial" w:hAnsi="Arial" w:cs="Arial"/>
          <w:bCs/>
          <w:sz w:val="24"/>
          <w:szCs w:val="24"/>
        </w:rPr>
        <w:t xml:space="preserve">. Additionally, the role of ‘insider research’ or </w:t>
      </w:r>
      <w:r w:rsidR="00132022">
        <w:rPr>
          <w:rFonts w:ascii="Arial" w:hAnsi="Arial" w:cs="Arial"/>
          <w:bCs/>
          <w:sz w:val="24"/>
          <w:szCs w:val="24"/>
        </w:rPr>
        <w:lastRenderedPageBreak/>
        <w:t xml:space="preserve">undertaking research as an ‘insider’ is explored by Mercer (2007) who </w:t>
      </w:r>
      <w:r w:rsidR="00D91E9E">
        <w:rPr>
          <w:rFonts w:ascii="Arial" w:hAnsi="Arial" w:cs="Arial"/>
          <w:bCs/>
          <w:sz w:val="24"/>
          <w:szCs w:val="24"/>
        </w:rPr>
        <w:t>puts forward the notion that the power relationships between participants and researcher co-exist and insider researchers usually have considerable credibility and rapport with the subjects (p. 7)</w:t>
      </w:r>
      <w:r w:rsidR="00685F9A">
        <w:rPr>
          <w:rFonts w:ascii="Arial" w:hAnsi="Arial" w:cs="Arial"/>
          <w:bCs/>
          <w:sz w:val="24"/>
          <w:szCs w:val="24"/>
        </w:rPr>
        <w:t xml:space="preserve">. Considering this, one of the advantages of being an insider within the institution and investigating a </w:t>
      </w:r>
      <w:r w:rsidR="00567C40">
        <w:rPr>
          <w:rFonts w:ascii="Arial" w:hAnsi="Arial" w:cs="Arial"/>
          <w:bCs/>
          <w:sz w:val="24"/>
          <w:szCs w:val="24"/>
        </w:rPr>
        <w:t>phenomenon seen across my own practice, is that the production of qualitative data can be more reliable when trying to an understand the participants’ lived experiences and responses to the proposed research questions. The overall design and paradigms adopted for the study are in line with a qualitative approach</w:t>
      </w:r>
      <w:r w:rsidR="005B35D5">
        <w:rPr>
          <w:rFonts w:ascii="Arial" w:hAnsi="Arial" w:cs="Arial"/>
          <w:bCs/>
          <w:sz w:val="24"/>
          <w:szCs w:val="24"/>
        </w:rPr>
        <w:t xml:space="preserve"> so that rich, meaningful data can be collected, analysed and interpreted</w:t>
      </w:r>
      <w:r w:rsidR="002E08E9">
        <w:rPr>
          <w:rFonts w:ascii="Arial" w:hAnsi="Arial" w:cs="Arial"/>
          <w:bCs/>
          <w:sz w:val="24"/>
          <w:szCs w:val="24"/>
        </w:rPr>
        <w:t xml:space="preserve">. </w:t>
      </w:r>
    </w:p>
    <w:p w14:paraId="684F7994" w14:textId="358C598F" w:rsidR="00950741" w:rsidRPr="002E08E9" w:rsidRDefault="00950741" w:rsidP="005B35D5">
      <w:pPr>
        <w:spacing w:line="360" w:lineRule="auto"/>
        <w:jc w:val="both"/>
        <w:rPr>
          <w:rFonts w:ascii="Arial" w:hAnsi="Arial" w:cs="Arial"/>
          <w:bCs/>
          <w:color w:val="2E74B5" w:themeColor="accent5" w:themeShade="BF"/>
          <w:sz w:val="24"/>
          <w:szCs w:val="24"/>
        </w:rPr>
      </w:pPr>
      <w:r>
        <w:rPr>
          <w:rFonts w:ascii="Arial" w:hAnsi="Arial" w:cs="Arial"/>
          <w:bCs/>
          <w:sz w:val="24"/>
          <w:szCs w:val="24"/>
        </w:rPr>
        <w:tab/>
        <w:t xml:space="preserve">The case study design </w:t>
      </w:r>
      <w:r w:rsidR="002E08E9">
        <w:rPr>
          <w:rFonts w:ascii="Arial" w:hAnsi="Arial" w:cs="Arial"/>
          <w:bCs/>
          <w:sz w:val="24"/>
          <w:szCs w:val="24"/>
        </w:rPr>
        <w:t xml:space="preserve">is explanatory in nature, meaning that the </w:t>
      </w:r>
      <w:r w:rsidR="00131C1A">
        <w:rPr>
          <w:rFonts w:ascii="Arial" w:hAnsi="Arial" w:cs="Arial"/>
          <w:bCs/>
          <w:sz w:val="24"/>
          <w:szCs w:val="24"/>
        </w:rPr>
        <w:t>research findings</w:t>
      </w:r>
      <w:r w:rsidR="002E08E9">
        <w:rPr>
          <w:rFonts w:ascii="Arial" w:hAnsi="Arial" w:cs="Arial"/>
          <w:bCs/>
          <w:sz w:val="24"/>
          <w:szCs w:val="24"/>
        </w:rPr>
        <w:t xml:space="preserve"> </w:t>
      </w:r>
      <w:r w:rsidR="00131C1A">
        <w:rPr>
          <w:rFonts w:ascii="Arial" w:hAnsi="Arial" w:cs="Arial"/>
          <w:bCs/>
          <w:sz w:val="24"/>
          <w:szCs w:val="24"/>
        </w:rPr>
        <w:t>aim</w:t>
      </w:r>
      <w:r w:rsidR="002E08E9">
        <w:rPr>
          <w:rFonts w:ascii="Arial" w:hAnsi="Arial" w:cs="Arial"/>
          <w:bCs/>
          <w:sz w:val="24"/>
          <w:szCs w:val="24"/>
        </w:rPr>
        <w:t xml:space="preserve"> to explain the causes and consequences of the problem being addressed, often considering the “broad issues in society, institutions, and relationships” (Hancock </w:t>
      </w:r>
      <w:r w:rsidR="002E08E9">
        <w:rPr>
          <w:rFonts w:ascii="Arial" w:hAnsi="Arial" w:cs="Arial"/>
          <w:bCs/>
          <w:i/>
          <w:iCs/>
          <w:sz w:val="24"/>
          <w:szCs w:val="24"/>
        </w:rPr>
        <w:t xml:space="preserve">et al., </w:t>
      </w:r>
      <w:r w:rsidR="002E08E9">
        <w:rPr>
          <w:rFonts w:ascii="Arial" w:hAnsi="Arial" w:cs="Arial"/>
          <w:bCs/>
          <w:sz w:val="24"/>
          <w:szCs w:val="24"/>
        </w:rPr>
        <w:t xml:space="preserve">2021, p. 45). </w:t>
      </w:r>
      <w:r w:rsidR="00131C1A">
        <w:rPr>
          <w:rFonts w:ascii="Arial" w:hAnsi="Arial" w:cs="Arial"/>
          <w:bCs/>
          <w:sz w:val="24"/>
          <w:szCs w:val="24"/>
        </w:rPr>
        <w:t>The fundamental institution in question is the post 16 sector, and specifically, a further education college</w:t>
      </w:r>
      <w:r w:rsidR="00F54A2C">
        <w:rPr>
          <w:rFonts w:ascii="Arial" w:hAnsi="Arial" w:cs="Arial"/>
          <w:bCs/>
          <w:sz w:val="24"/>
          <w:szCs w:val="24"/>
        </w:rPr>
        <w:t>, however they are often criticised for their lack of scientific rigour and ability to provide a basis for generalisability (Crowe</w:t>
      </w:r>
      <w:r w:rsidR="0003679B">
        <w:rPr>
          <w:rFonts w:ascii="Arial" w:hAnsi="Arial" w:cs="Arial"/>
          <w:bCs/>
          <w:sz w:val="24"/>
          <w:szCs w:val="24"/>
        </w:rPr>
        <w:t xml:space="preserve"> </w:t>
      </w:r>
      <w:r w:rsidR="0003679B">
        <w:rPr>
          <w:rFonts w:ascii="Arial" w:hAnsi="Arial" w:cs="Arial"/>
          <w:bCs/>
          <w:i/>
          <w:iCs/>
          <w:sz w:val="24"/>
          <w:szCs w:val="24"/>
        </w:rPr>
        <w:t>et al.</w:t>
      </w:r>
      <w:r w:rsidR="00F54A2C">
        <w:rPr>
          <w:rFonts w:ascii="Arial" w:hAnsi="Arial" w:cs="Arial"/>
          <w:bCs/>
          <w:sz w:val="24"/>
          <w:szCs w:val="24"/>
        </w:rPr>
        <w:t xml:space="preserve">, 2011). </w:t>
      </w:r>
      <w:r w:rsidR="000C4F6B">
        <w:rPr>
          <w:rFonts w:ascii="Arial" w:hAnsi="Arial" w:cs="Arial"/>
          <w:bCs/>
          <w:sz w:val="24"/>
          <w:szCs w:val="24"/>
        </w:rPr>
        <w:t xml:space="preserve">However, as argued by </w:t>
      </w:r>
      <w:r w:rsidR="00784D83">
        <w:rPr>
          <w:rFonts w:ascii="Arial" w:hAnsi="Arial" w:cs="Arial"/>
          <w:bCs/>
          <w:sz w:val="24"/>
          <w:szCs w:val="24"/>
        </w:rPr>
        <w:t xml:space="preserve">Takahashi and Araujo (2020) </w:t>
      </w:r>
      <w:r w:rsidR="00784D83" w:rsidRPr="00784D83">
        <w:rPr>
          <w:rFonts w:ascii="Arial" w:hAnsi="Arial" w:cs="Arial"/>
          <w:bCs/>
          <w:sz w:val="24"/>
          <w:szCs w:val="24"/>
        </w:rPr>
        <w:t>“</w:t>
      </w:r>
      <w:r w:rsidR="00784D83" w:rsidRPr="00784D83">
        <w:rPr>
          <w:rFonts w:ascii="Arial" w:hAnsi="Arial" w:cs="Arial"/>
          <w:sz w:val="24"/>
          <w:szCs w:val="24"/>
        </w:rPr>
        <w:t>c</w:t>
      </w:r>
      <w:r w:rsidR="000C4F6B" w:rsidRPr="00784D83">
        <w:rPr>
          <w:rFonts w:ascii="Arial" w:hAnsi="Arial" w:cs="Arial"/>
          <w:sz w:val="24"/>
          <w:szCs w:val="24"/>
        </w:rPr>
        <w:t>ases benefit from depth rather than breadth as they: provide theoretical and empirical knowledge; contribute to theory through propositions; confirm knowledge, but also to challenge and overturn preconceived notions</w:t>
      </w:r>
      <w:r w:rsidR="00784D83" w:rsidRPr="00784D83">
        <w:rPr>
          <w:rFonts w:ascii="Arial" w:hAnsi="Arial" w:cs="Arial"/>
          <w:sz w:val="24"/>
          <w:szCs w:val="24"/>
        </w:rPr>
        <w:t xml:space="preserve">” (p. 108). </w:t>
      </w:r>
      <w:r w:rsidR="000C4F6B" w:rsidRPr="00784D83">
        <w:rPr>
          <w:rFonts w:ascii="Arial" w:hAnsi="Arial" w:cs="Arial"/>
          <w:bCs/>
          <w:sz w:val="24"/>
          <w:szCs w:val="24"/>
        </w:rPr>
        <w:t xml:space="preserve"> </w:t>
      </w:r>
      <w:r w:rsidR="00F54A2C">
        <w:rPr>
          <w:rFonts w:ascii="Arial" w:hAnsi="Arial" w:cs="Arial"/>
          <w:bCs/>
          <w:sz w:val="24"/>
          <w:szCs w:val="24"/>
        </w:rPr>
        <w:t>Subsequently, this supports the need for an interpretative approach as qualitative data and the research questions seek to find and understand insights into students’ perceived preparedness.</w:t>
      </w:r>
      <w:r w:rsidR="0003679B">
        <w:rPr>
          <w:rFonts w:ascii="Arial" w:hAnsi="Arial" w:cs="Arial"/>
          <w:bCs/>
          <w:sz w:val="24"/>
          <w:szCs w:val="24"/>
        </w:rPr>
        <w:t xml:space="preserve"> Advantages of this chosen design also include the ability for the researcher to collect multi-faceted information of complex issues in their </w:t>
      </w:r>
      <w:r w:rsidR="000C4F6B">
        <w:rPr>
          <w:rFonts w:ascii="Arial" w:hAnsi="Arial" w:cs="Arial"/>
          <w:bCs/>
          <w:sz w:val="24"/>
          <w:szCs w:val="24"/>
        </w:rPr>
        <w:t>real-life</w:t>
      </w:r>
      <w:r w:rsidR="0003679B">
        <w:rPr>
          <w:rFonts w:ascii="Arial" w:hAnsi="Arial" w:cs="Arial"/>
          <w:bCs/>
          <w:sz w:val="24"/>
          <w:szCs w:val="24"/>
        </w:rPr>
        <w:t xml:space="preserve"> settings and they can be used to explain or explore events in the everyday contexts in which the occur (Yin, 1994). In the case of this research, the real-life context was current AS level students reflecting on their GCSE experiences and their level of preparedness for AS level studies across their range of subjects. </w:t>
      </w:r>
    </w:p>
    <w:p w14:paraId="1E1C357E" w14:textId="4C7A2657" w:rsidR="009F200B" w:rsidRDefault="006A5105" w:rsidP="00B17FD8">
      <w:pPr>
        <w:pStyle w:val="Heading3"/>
      </w:pPr>
      <w:r w:rsidRPr="00C4057A">
        <w:rPr>
          <w:b/>
          <w:bCs/>
          <w:color w:val="2E74B5" w:themeColor="accent5" w:themeShade="BF"/>
        </w:rPr>
        <w:t xml:space="preserve"> </w:t>
      </w:r>
      <w:bookmarkStart w:id="18" w:name="_Toc170112463"/>
      <w:bookmarkStart w:id="19" w:name="_Toc170112718"/>
      <w:bookmarkStart w:id="20" w:name="_Toc170112882"/>
      <w:r w:rsidR="009F200B" w:rsidRPr="0032591B">
        <w:t>3.2 Sampl</w:t>
      </w:r>
      <w:r w:rsidR="000C4F6B" w:rsidRPr="0032591B">
        <w:t>ing</w:t>
      </w:r>
      <w:bookmarkEnd w:id="18"/>
      <w:bookmarkEnd w:id="19"/>
      <w:bookmarkEnd w:id="20"/>
    </w:p>
    <w:p w14:paraId="051DA6CF" w14:textId="77777777" w:rsidR="005A5F21" w:rsidRPr="005A5F21" w:rsidRDefault="005A5F21" w:rsidP="005A5F21"/>
    <w:p w14:paraId="6D2428AA" w14:textId="77777777" w:rsidR="00D65C86" w:rsidRDefault="000C4F6B" w:rsidP="00944D6E">
      <w:pPr>
        <w:spacing w:line="360" w:lineRule="auto"/>
        <w:jc w:val="both"/>
        <w:rPr>
          <w:rFonts w:ascii="Arial" w:hAnsi="Arial" w:cs="Arial"/>
          <w:iCs/>
          <w:sz w:val="24"/>
          <w:szCs w:val="24"/>
        </w:rPr>
      </w:pPr>
      <w:r>
        <w:rPr>
          <w:rFonts w:ascii="Arial" w:hAnsi="Arial" w:cs="Arial"/>
          <w:i/>
          <w:color w:val="2E74B5" w:themeColor="accent5" w:themeShade="BF"/>
          <w:sz w:val="24"/>
          <w:szCs w:val="24"/>
        </w:rPr>
        <w:tab/>
      </w:r>
      <w:r w:rsidRPr="00BC5E96">
        <w:rPr>
          <w:rFonts w:ascii="Arial" w:hAnsi="Arial" w:cs="Arial"/>
          <w:iCs/>
          <w:sz w:val="24"/>
          <w:szCs w:val="24"/>
        </w:rPr>
        <w:t>The sampling technique employed across the study was purposive sampling</w:t>
      </w:r>
      <w:r w:rsidR="00BC5E96" w:rsidRPr="00BC5E96">
        <w:rPr>
          <w:rFonts w:ascii="Arial" w:hAnsi="Arial" w:cs="Arial"/>
          <w:iCs/>
          <w:sz w:val="24"/>
          <w:szCs w:val="24"/>
        </w:rPr>
        <w:t xml:space="preserve"> to intentionally select the appropriate participants for the study</w:t>
      </w:r>
      <w:r w:rsidR="00944D6E">
        <w:rPr>
          <w:rFonts w:ascii="Arial" w:hAnsi="Arial" w:cs="Arial"/>
          <w:iCs/>
          <w:sz w:val="24"/>
          <w:szCs w:val="24"/>
        </w:rPr>
        <w:t xml:space="preserve"> and who are most relevant to answer the research questions. The general sample consisted of AS level learners </w:t>
      </w:r>
      <w:r w:rsidR="00944D6E">
        <w:rPr>
          <w:rFonts w:ascii="Arial" w:hAnsi="Arial" w:cs="Arial"/>
          <w:iCs/>
          <w:sz w:val="24"/>
          <w:szCs w:val="24"/>
        </w:rPr>
        <w:lastRenderedPageBreak/>
        <w:t xml:space="preserve">who were studying in a post 16 further education college. The key characteristics utilised were: participants need to be studying three AS level subjects and the Advanced Skills Baccalaureate Wales (ASBW), not be part of the More Able and Talented (MAT) programme within the college and be representative of the range of subjects on offer within the organisation (that is ensuring that not all students are studying the same or overly similar combinations of subjects). </w:t>
      </w:r>
      <w:r w:rsidR="00E57E51">
        <w:rPr>
          <w:rFonts w:ascii="Arial" w:hAnsi="Arial" w:cs="Arial"/>
          <w:iCs/>
          <w:sz w:val="24"/>
          <w:szCs w:val="24"/>
        </w:rPr>
        <w:t>This was critical when identifying the participants as ideally, the selected numbers should have the required characteristics to stand as a general representative for the rest of the population (Nyimbili and Nyimbili, 2024).</w:t>
      </w:r>
      <w:r w:rsidR="00562604">
        <w:rPr>
          <w:rFonts w:ascii="Arial" w:hAnsi="Arial" w:cs="Arial"/>
          <w:iCs/>
          <w:sz w:val="24"/>
          <w:szCs w:val="24"/>
        </w:rPr>
        <w:t xml:space="preserve"> This also supports the decision to exclude the MAT learners from the research as they are not representative of the majority of students within the institution, or those who are studying AS levels. </w:t>
      </w:r>
    </w:p>
    <w:p w14:paraId="397C8A9B" w14:textId="5CBBD144" w:rsidR="000C4F6B" w:rsidRPr="000C4F6B" w:rsidRDefault="00AF39F3" w:rsidP="00D65C86">
      <w:pPr>
        <w:spacing w:line="360" w:lineRule="auto"/>
        <w:ind w:firstLine="720"/>
        <w:jc w:val="both"/>
        <w:rPr>
          <w:rFonts w:ascii="Arial" w:hAnsi="Arial" w:cs="Arial"/>
          <w:iCs/>
          <w:color w:val="2E74B5" w:themeColor="accent5" w:themeShade="BF"/>
          <w:sz w:val="24"/>
          <w:szCs w:val="24"/>
        </w:rPr>
      </w:pPr>
      <w:r>
        <w:rPr>
          <w:rFonts w:ascii="Arial" w:hAnsi="Arial" w:cs="Arial"/>
          <w:iCs/>
          <w:sz w:val="24"/>
          <w:szCs w:val="24"/>
        </w:rPr>
        <w:t xml:space="preserve">Although the sampling method aimed to gather information from a range of participants, not all findings can be generalised due to the interpretivist nature of the study. However, the sample size did encourage debate and discussion around the wider issue being explored. </w:t>
      </w:r>
      <w:r w:rsidR="00D65C86">
        <w:rPr>
          <w:rFonts w:ascii="Arial" w:hAnsi="Arial" w:cs="Arial"/>
          <w:iCs/>
          <w:sz w:val="24"/>
          <w:szCs w:val="24"/>
        </w:rPr>
        <w:t>The purposive sampling technique was also made easier through my own access to the current AS cohort</w:t>
      </w:r>
      <w:r w:rsidR="001B266C">
        <w:rPr>
          <w:rFonts w:ascii="Arial" w:hAnsi="Arial" w:cs="Arial"/>
          <w:iCs/>
          <w:sz w:val="24"/>
          <w:szCs w:val="24"/>
        </w:rPr>
        <w:t xml:space="preserve">, </w:t>
      </w:r>
      <w:r w:rsidR="001B266C" w:rsidRPr="001B266C">
        <w:rPr>
          <w:rFonts w:ascii="Arial" w:hAnsi="Arial" w:cs="Arial"/>
          <w:sz w:val="24"/>
          <w:szCs w:val="24"/>
        </w:rPr>
        <w:t>but I obtained gatekeeper permission to use the information that the organisation holds on students (subject choices, combinations) for research purposes and identified the most suitable sample in line with purposive sampling techniques.</w:t>
      </w:r>
      <w:r w:rsidR="001B266C">
        <w:rPr>
          <w:rFonts w:ascii="Arial" w:hAnsi="Arial" w:cs="Arial"/>
        </w:rPr>
        <w:t xml:space="preserve"> </w:t>
      </w:r>
      <w:r w:rsidR="00244B0B">
        <w:rPr>
          <w:rFonts w:ascii="Arial" w:hAnsi="Arial" w:cs="Arial"/>
          <w:sz w:val="24"/>
          <w:szCs w:val="24"/>
        </w:rPr>
        <w:t xml:space="preserve">One criticism of using this information is that the sample could have been influenced by researcher bias in subconsciously looking for those students who study AS English as part of their programme. Having said this, the sample does reflect a good range of subjects including humanities, social sciences and science and maths in both the focus groups and the interviews. </w:t>
      </w:r>
      <w:r w:rsidR="001B266C">
        <w:rPr>
          <w:rFonts w:ascii="Arial" w:hAnsi="Arial" w:cs="Arial"/>
          <w:iCs/>
          <w:sz w:val="24"/>
          <w:szCs w:val="24"/>
        </w:rPr>
        <w:t xml:space="preserve">It is worthy to note that the original proposed sample was six students for the semi – structured interviews, however, due to a somewhat lack of engagement with the research and external factors, only four students were willing to participate in an interview (two female and two male students). The </w:t>
      </w:r>
      <w:r w:rsidR="007358EB">
        <w:rPr>
          <w:rFonts w:ascii="Arial" w:hAnsi="Arial" w:cs="Arial"/>
          <w:iCs/>
          <w:sz w:val="24"/>
          <w:szCs w:val="24"/>
        </w:rPr>
        <w:t xml:space="preserve">chosen data collection tools and their limitations are discussed within the next section. </w:t>
      </w:r>
    </w:p>
    <w:p w14:paraId="3CCFC188" w14:textId="77777777" w:rsidR="009A2860" w:rsidRDefault="009A2860" w:rsidP="009F200B">
      <w:pPr>
        <w:spacing w:line="360" w:lineRule="auto"/>
        <w:rPr>
          <w:rFonts w:ascii="Arial" w:hAnsi="Arial" w:cs="Arial"/>
          <w:i/>
          <w:sz w:val="24"/>
          <w:szCs w:val="24"/>
        </w:rPr>
      </w:pPr>
    </w:p>
    <w:p w14:paraId="0294F0F0" w14:textId="77777777" w:rsidR="009A2860" w:rsidRDefault="009A2860" w:rsidP="009F200B">
      <w:pPr>
        <w:spacing w:line="360" w:lineRule="auto"/>
        <w:rPr>
          <w:rFonts w:ascii="Arial" w:hAnsi="Arial" w:cs="Arial"/>
          <w:i/>
          <w:sz w:val="24"/>
          <w:szCs w:val="24"/>
        </w:rPr>
      </w:pPr>
    </w:p>
    <w:p w14:paraId="3EBAF9C1" w14:textId="77777777" w:rsidR="009A2860" w:rsidRDefault="009A2860" w:rsidP="009F200B">
      <w:pPr>
        <w:spacing w:line="360" w:lineRule="auto"/>
        <w:rPr>
          <w:rFonts w:ascii="Arial" w:hAnsi="Arial" w:cs="Arial"/>
          <w:i/>
          <w:sz w:val="24"/>
          <w:szCs w:val="24"/>
        </w:rPr>
      </w:pPr>
    </w:p>
    <w:p w14:paraId="4B5B5D5C" w14:textId="77777777" w:rsidR="00D05FFA" w:rsidRDefault="00D05FFA" w:rsidP="009F200B">
      <w:pPr>
        <w:spacing w:line="360" w:lineRule="auto"/>
        <w:rPr>
          <w:rFonts w:ascii="Arial" w:hAnsi="Arial" w:cs="Arial"/>
          <w:i/>
          <w:sz w:val="24"/>
          <w:szCs w:val="24"/>
        </w:rPr>
      </w:pPr>
    </w:p>
    <w:p w14:paraId="3597C2FB" w14:textId="0B19806C" w:rsidR="009F200B" w:rsidRPr="0032591B" w:rsidRDefault="009F200B" w:rsidP="00B17FD8">
      <w:pPr>
        <w:pStyle w:val="Heading3"/>
      </w:pPr>
      <w:bookmarkStart w:id="21" w:name="_Toc170112464"/>
      <w:bookmarkStart w:id="22" w:name="_Toc170112719"/>
      <w:bookmarkStart w:id="23" w:name="_Toc170112883"/>
      <w:r w:rsidRPr="0032591B">
        <w:t>3.</w:t>
      </w:r>
      <w:r w:rsidR="0032591B" w:rsidRPr="0032591B">
        <w:t>3</w:t>
      </w:r>
      <w:r w:rsidRPr="0032591B">
        <w:t xml:space="preserve"> Data collection</w:t>
      </w:r>
      <w:bookmarkEnd w:id="21"/>
      <w:bookmarkEnd w:id="22"/>
      <w:bookmarkEnd w:id="23"/>
      <w:r w:rsidR="00C4057A" w:rsidRPr="0032591B">
        <w:t xml:space="preserve"> </w:t>
      </w:r>
    </w:p>
    <w:p w14:paraId="3966F0C6" w14:textId="763AFFA6" w:rsidR="00C4057A" w:rsidRPr="00D11E18" w:rsidRDefault="00C4057A" w:rsidP="00B17FD8">
      <w:pPr>
        <w:pStyle w:val="Heading4"/>
      </w:pPr>
      <w:r w:rsidRPr="00D11E18">
        <w:t>3.</w:t>
      </w:r>
      <w:r w:rsidR="0032591B">
        <w:t>3</w:t>
      </w:r>
      <w:r w:rsidRPr="00D11E18">
        <w:t xml:space="preserve">.1 Focus groups </w:t>
      </w:r>
    </w:p>
    <w:p w14:paraId="2DC7151D" w14:textId="65EB7E12" w:rsidR="00691889" w:rsidRDefault="00691889" w:rsidP="00691889">
      <w:pPr>
        <w:spacing w:line="360" w:lineRule="auto"/>
        <w:jc w:val="both"/>
        <w:rPr>
          <w:rFonts w:ascii="Arial" w:hAnsi="Arial" w:cs="Arial"/>
          <w:iCs/>
          <w:sz w:val="24"/>
          <w:szCs w:val="24"/>
        </w:rPr>
      </w:pPr>
      <w:r w:rsidRPr="00691889">
        <w:rPr>
          <w:rFonts w:ascii="Arial" w:hAnsi="Arial" w:cs="Arial"/>
          <w:iCs/>
          <w:sz w:val="24"/>
          <w:szCs w:val="24"/>
        </w:rPr>
        <w:tab/>
        <w:t xml:space="preserve">In order to develop a critical understanding of perceived preparedness amongst AS level learners, two types of data collection methods were utilised. These were focus groups (two groups were conducted) and semi-structured interviews with four students. The focus groups aimed to encourage a more open discussion about the issue at hand, whilst the semi – structured interviews to serve complement the fundamental ideas and patterns that emerged. Having two data sets proved invaluable when finding comparable themes and patterns. </w:t>
      </w:r>
      <w:r w:rsidR="001E667E">
        <w:rPr>
          <w:rFonts w:ascii="Arial" w:hAnsi="Arial" w:cs="Arial"/>
          <w:iCs/>
          <w:sz w:val="24"/>
          <w:szCs w:val="24"/>
        </w:rPr>
        <w:t xml:space="preserve">One key advantage of the use of focus groups was that they can be used at any point in the research over the course of duration. For the purposes of the research, data collection took place in March where students had already been studying their chosen subjects for around 6 months. They were arguably well established and settled at this point in the year, however, the focus groups did aim to gain an insight about the pressure and influence of the upcoming exams. In spite of the timing, the focus group enabled a focused and sustained discussion around how prepared students felt for AS level studies and were able to be used </w:t>
      </w:r>
      <w:r w:rsidR="00204913">
        <w:rPr>
          <w:rFonts w:ascii="Arial" w:hAnsi="Arial" w:cs="Arial"/>
          <w:iCs/>
          <w:sz w:val="24"/>
          <w:szCs w:val="24"/>
        </w:rPr>
        <w:t xml:space="preserve">effectively as </w:t>
      </w:r>
      <w:r w:rsidR="001E667E">
        <w:rPr>
          <w:rFonts w:ascii="Arial" w:hAnsi="Arial" w:cs="Arial"/>
          <w:iCs/>
          <w:sz w:val="24"/>
          <w:szCs w:val="24"/>
        </w:rPr>
        <w:t xml:space="preserve">to produce qualitative data </w:t>
      </w:r>
      <w:r w:rsidR="00204913">
        <w:rPr>
          <w:rFonts w:ascii="Arial" w:hAnsi="Arial" w:cs="Arial"/>
          <w:iCs/>
          <w:sz w:val="24"/>
          <w:szCs w:val="24"/>
        </w:rPr>
        <w:t xml:space="preserve">whilst </w:t>
      </w:r>
      <w:r w:rsidR="001E667E">
        <w:rPr>
          <w:rFonts w:ascii="Arial" w:hAnsi="Arial" w:cs="Arial"/>
          <w:iCs/>
          <w:sz w:val="24"/>
          <w:szCs w:val="24"/>
        </w:rPr>
        <w:t>provid</w:t>
      </w:r>
      <w:r w:rsidR="00204913">
        <w:rPr>
          <w:rFonts w:ascii="Arial" w:hAnsi="Arial" w:cs="Arial"/>
          <w:iCs/>
          <w:sz w:val="24"/>
          <w:szCs w:val="24"/>
        </w:rPr>
        <w:t>ing</w:t>
      </w:r>
      <w:r w:rsidR="001E667E">
        <w:rPr>
          <w:rFonts w:ascii="Arial" w:hAnsi="Arial" w:cs="Arial"/>
          <w:iCs/>
          <w:sz w:val="24"/>
          <w:szCs w:val="24"/>
        </w:rPr>
        <w:t xml:space="preserve"> insights into the attitudes and perceptions of the participants (Gizir, 2007).</w:t>
      </w:r>
      <w:r w:rsidR="0027706F">
        <w:rPr>
          <w:rFonts w:ascii="Arial" w:hAnsi="Arial" w:cs="Arial"/>
          <w:iCs/>
          <w:sz w:val="24"/>
          <w:szCs w:val="24"/>
        </w:rPr>
        <w:t xml:space="preserve"> This increased the internal reliability of the responses and encouraged students</w:t>
      </w:r>
      <w:r w:rsidR="00601388">
        <w:rPr>
          <w:rFonts w:ascii="Arial" w:hAnsi="Arial" w:cs="Arial"/>
          <w:iCs/>
          <w:sz w:val="24"/>
          <w:szCs w:val="24"/>
        </w:rPr>
        <w:t xml:space="preserve"> to open their minds up to responding to other viewpoints and opinions. </w:t>
      </w:r>
      <w:r w:rsidR="00B477E4">
        <w:rPr>
          <w:rFonts w:ascii="Arial" w:hAnsi="Arial" w:cs="Arial"/>
          <w:iCs/>
          <w:sz w:val="24"/>
          <w:szCs w:val="24"/>
        </w:rPr>
        <w:t xml:space="preserve">Criticism and limitations of focus groups include a lack of anonymity and being hindered by the </w:t>
      </w:r>
      <w:r w:rsidR="00D11E18">
        <w:rPr>
          <w:rFonts w:ascii="Arial" w:hAnsi="Arial" w:cs="Arial"/>
          <w:iCs/>
          <w:sz w:val="24"/>
          <w:szCs w:val="24"/>
        </w:rPr>
        <w:t>number</w:t>
      </w:r>
      <w:r w:rsidR="00B477E4">
        <w:rPr>
          <w:rFonts w:ascii="Arial" w:hAnsi="Arial" w:cs="Arial"/>
          <w:iCs/>
          <w:sz w:val="24"/>
          <w:szCs w:val="24"/>
        </w:rPr>
        <w:t xml:space="preserve"> of participants they can accommodate to be effective, however, two focus groups were conducted with 6 students in each</w:t>
      </w:r>
      <w:r w:rsidR="007C75F5">
        <w:rPr>
          <w:rFonts w:ascii="Arial" w:hAnsi="Arial" w:cs="Arial"/>
          <w:iCs/>
          <w:sz w:val="24"/>
          <w:szCs w:val="24"/>
        </w:rPr>
        <w:t xml:space="preserve">. </w:t>
      </w:r>
      <w:r w:rsidR="00B477E4">
        <w:rPr>
          <w:rFonts w:ascii="Arial" w:hAnsi="Arial" w:cs="Arial"/>
          <w:iCs/>
          <w:sz w:val="24"/>
          <w:szCs w:val="24"/>
        </w:rPr>
        <w:t>One key strength of the focus group design was that questions and discussion topics were prepopulated to the sample participants so they had time to reflect on and generate ideas for sharing. This approach also helped mitigate any participants feeling uneasy and managing expectations.</w:t>
      </w:r>
      <w:r w:rsidR="00D11E18">
        <w:rPr>
          <w:rFonts w:ascii="Arial" w:hAnsi="Arial" w:cs="Arial"/>
          <w:iCs/>
          <w:sz w:val="24"/>
          <w:szCs w:val="24"/>
        </w:rPr>
        <w:t xml:space="preserve"> </w:t>
      </w:r>
      <w:r w:rsidR="00B75AA4">
        <w:rPr>
          <w:rFonts w:ascii="Arial" w:hAnsi="Arial" w:cs="Arial"/>
          <w:iCs/>
          <w:sz w:val="24"/>
          <w:szCs w:val="24"/>
        </w:rPr>
        <w:t xml:space="preserve">The focus group responses were captured through making physical notices of key points, quotes and themes that emerged as the participants conversed. </w:t>
      </w:r>
    </w:p>
    <w:p w14:paraId="20BDC89F" w14:textId="5D950673" w:rsidR="00D11E18" w:rsidRDefault="00D11E18" w:rsidP="00B17FD8">
      <w:pPr>
        <w:pStyle w:val="Heading4"/>
      </w:pPr>
      <w:r>
        <w:t>3.</w:t>
      </w:r>
      <w:r w:rsidR="0032591B">
        <w:t>3</w:t>
      </w:r>
      <w:r>
        <w:t xml:space="preserve">.2 Semi-structured interviews </w:t>
      </w:r>
    </w:p>
    <w:p w14:paraId="39254CE9" w14:textId="77777777" w:rsidR="005A5F21" w:rsidRPr="005A5F21" w:rsidRDefault="005A5F21" w:rsidP="005A5F21"/>
    <w:p w14:paraId="41F6CEC3" w14:textId="53E6FD5B" w:rsidR="00E51984" w:rsidRPr="00D11E18" w:rsidRDefault="00D11E18" w:rsidP="00691889">
      <w:pPr>
        <w:spacing w:line="360" w:lineRule="auto"/>
        <w:jc w:val="both"/>
        <w:rPr>
          <w:rFonts w:ascii="Arial" w:hAnsi="Arial" w:cs="Arial"/>
          <w:iCs/>
          <w:sz w:val="24"/>
          <w:szCs w:val="24"/>
        </w:rPr>
      </w:pPr>
      <w:r>
        <w:rPr>
          <w:rFonts w:ascii="Arial" w:hAnsi="Arial" w:cs="Arial"/>
          <w:iCs/>
          <w:sz w:val="24"/>
          <w:szCs w:val="24"/>
        </w:rPr>
        <w:lastRenderedPageBreak/>
        <w:tab/>
        <w:t xml:space="preserve">To complement the focus groups, semi-structured interviews were also designed and conducted with four participants. These participants were different to those who were involved in the two focus groups. </w:t>
      </w:r>
      <w:r w:rsidR="00AD54B0">
        <w:rPr>
          <w:rFonts w:ascii="Arial" w:hAnsi="Arial" w:cs="Arial"/>
          <w:iCs/>
          <w:sz w:val="24"/>
          <w:szCs w:val="24"/>
        </w:rPr>
        <w:t>Justification for differing participants was so that the data collected remained detailed and relevant to the research questions, whilst offering varying perspectives from participants</w:t>
      </w:r>
      <w:r w:rsidR="0024163C">
        <w:rPr>
          <w:rFonts w:ascii="Arial" w:hAnsi="Arial" w:cs="Arial"/>
          <w:iCs/>
          <w:sz w:val="24"/>
          <w:szCs w:val="24"/>
        </w:rPr>
        <w:t xml:space="preserve"> who shared certain characteristics</w:t>
      </w:r>
      <w:r w:rsidR="00AD54B0">
        <w:rPr>
          <w:rFonts w:ascii="Arial" w:hAnsi="Arial" w:cs="Arial"/>
          <w:iCs/>
          <w:sz w:val="24"/>
          <w:szCs w:val="24"/>
        </w:rPr>
        <w:t xml:space="preserve">. One key difference between the dynamic of the focus groups and interviews was that students were able to interact with their peers during the focus groups and </w:t>
      </w:r>
      <w:r w:rsidR="0024163C">
        <w:rPr>
          <w:rFonts w:ascii="Arial" w:hAnsi="Arial" w:cs="Arial"/>
          <w:iCs/>
          <w:sz w:val="24"/>
          <w:szCs w:val="24"/>
        </w:rPr>
        <w:t xml:space="preserve">it was an approach that </w:t>
      </w:r>
      <w:r w:rsidR="00AD54B0">
        <w:rPr>
          <w:rFonts w:ascii="Arial" w:hAnsi="Arial" w:cs="Arial"/>
          <w:iCs/>
          <w:sz w:val="24"/>
          <w:szCs w:val="24"/>
        </w:rPr>
        <w:t xml:space="preserve">offered a more natural response to prompt questions and stimulus. In the interviews, the participants were more reserved to speak openly about their experiences, perhaps reflecting some of the problematic issues of insider research </w:t>
      </w:r>
      <w:r w:rsidR="00067F50">
        <w:rPr>
          <w:rFonts w:ascii="Arial" w:hAnsi="Arial" w:cs="Arial"/>
          <w:iCs/>
          <w:sz w:val="24"/>
          <w:szCs w:val="24"/>
        </w:rPr>
        <w:t xml:space="preserve">as </w:t>
      </w:r>
      <w:r w:rsidR="00AD54B0">
        <w:rPr>
          <w:rFonts w:ascii="Arial" w:hAnsi="Arial" w:cs="Arial"/>
          <w:iCs/>
          <w:sz w:val="24"/>
          <w:szCs w:val="24"/>
        </w:rPr>
        <w:t xml:space="preserve">highlighted by Mercer (2007). </w:t>
      </w:r>
      <w:r w:rsidR="00912C8E">
        <w:rPr>
          <w:rFonts w:ascii="Arial" w:hAnsi="Arial" w:cs="Arial"/>
          <w:iCs/>
          <w:sz w:val="24"/>
          <w:szCs w:val="24"/>
        </w:rPr>
        <w:t xml:space="preserve">However, a pivotal aspect of the interviews was the flexibility to use probing questions and pose these to participants to determine more </w:t>
      </w:r>
      <w:r w:rsidR="00E51984">
        <w:rPr>
          <w:rFonts w:ascii="Arial" w:hAnsi="Arial" w:cs="Arial"/>
          <w:iCs/>
          <w:sz w:val="24"/>
          <w:szCs w:val="24"/>
        </w:rPr>
        <w:t>in-depth</w:t>
      </w:r>
      <w:r w:rsidR="00912C8E">
        <w:rPr>
          <w:rFonts w:ascii="Arial" w:hAnsi="Arial" w:cs="Arial"/>
          <w:iCs/>
          <w:sz w:val="24"/>
          <w:szCs w:val="24"/>
        </w:rPr>
        <w:t xml:space="preserve"> responses to certain questions. </w:t>
      </w:r>
      <w:r w:rsidR="00100204">
        <w:rPr>
          <w:rFonts w:ascii="Arial" w:hAnsi="Arial" w:cs="Arial"/>
          <w:iCs/>
          <w:sz w:val="24"/>
          <w:szCs w:val="24"/>
        </w:rPr>
        <w:t xml:space="preserve">It also maintained the natural dialogue between researcher and participant and encouraged an open conversation. </w:t>
      </w:r>
      <w:r w:rsidR="00FC0A72">
        <w:rPr>
          <w:rFonts w:ascii="Arial" w:hAnsi="Arial" w:cs="Arial"/>
          <w:iCs/>
          <w:sz w:val="24"/>
          <w:szCs w:val="24"/>
        </w:rPr>
        <w:t xml:space="preserve">Although the interview is a powerful method, as the researcher it was important to remain aware of interview bias (Cohen </w:t>
      </w:r>
      <w:r w:rsidR="00FC0A72">
        <w:rPr>
          <w:rFonts w:ascii="Arial" w:hAnsi="Arial" w:cs="Arial"/>
          <w:i/>
          <w:sz w:val="24"/>
          <w:szCs w:val="24"/>
        </w:rPr>
        <w:t xml:space="preserve">et al., </w:t>
      </w:r>
      <w:r w:rsidR="00FC0A72">
        <w:rPr>
          <w:rFonts w:ascii="Arial" w:hAnsi="Arial" w:cs="Arial"/>
          <w:iCs/>
          <w:sz w:val="24"/>
          <w:szCs w:val="24"/>
        </w:rPr>
        <w:t>2007)</w:t>
      </w:r>
      <w:r w:rsidR="00E40445">
        <w:rPr>
          <w:rFonts w:ascii="Arial" w:hAnsi="Arial" w:cs="Arial"/>
          <w:iCs/>
          <w:sz w:val="24"/>
          <w:szCs w:val="24"/>
        </w:rPr>
        <w:t>. I made a determined and conscious effort to remain neutral in the interviews and to to steer participants in a certain direction, wanting them to answer questions freely. My own inexperience of conducting interviews is arguably also a limitation of this chosen method as</w:t>
      </w:r>
      <w:r w:rsidR="00292E57">
        <w:rPr>
          <w:rFonts w:ascii="Arial" w:hAnsi="Arial" w:cs="Arial"/>
          <w:iCs/>
          <w:sz w:val="24"/>
          <w:szCs w:val="24"/>
        </w:rPr>
        <w:t xml:space="preserve"> it could have altered the results and data, however, providing participants with the questions in advance and giving them time to think about their responses aimed to mitigate this possibility. </w:t>
      </w:r>
      <w:r w:rsidR="005050FC">
        <w:rPr>
          <w:rFonts w:ascii="Arial" w:hAnsi="Arial" w:cs="Arial"/>
          <w:iCs/>
          <w:sz w:val="24"/>
          <w:szCs w:val="24"/>
        </w:rPr>
        <w:t xml:space="preserve">A copy of the semi-structured interview questions can be found in the appendices. </w:t>
      </w:r>
    </w:p>
    <w:p w14:paraId="55DC8CE6" w14:textId="67044608" w:rsidR="00DC5A92" w:rsidRDefault="00DC5A92" w:rsidP="00B17FD8">
      <w:pPr>
        <w:pStyle w:val="Heading3"/>
      </w:pPr>
      <w:bookmarkStart w:id="24" w:name="_Toc170112465"/>
      <w:bookmarkStart w:id="25" w:name="_Toc170112720"/>
      <w:bookmarkStart w:id="26" w:name="_Toc170112884"/>
      <w:r w:rsidRPr="0032591B">
        <w:t>3.</w:t>
      </w:r>
      <w:r w:rsidR="0032591B" w:rsidRPr="0032591B">
        <w:t>4</w:t>
      </w:r>
      <w:r w:rsidRPr="0032591B">
        <w:t xml:space="preserve"> Data analysis</w:t>
      </w:r>
      <w:bookmarkEnd w:id="24"/>
      <w:bookmarkEnd w:id="25"/>
      <w:bookmarkEnd w:id="26"/>
      <w:r w:rsidRPr="0032591B">
        <w:t xml:space="preserve"> </w:t>
      </w:r>
    </w:p>
    <w:p w14:paraId="29FF945F" w14:textId="77777777" w:rsidR="005A5F21" w:rsidRPr="005A5F21" w:rsidRDefault="005A5F21" w:rsidP="005A5F21"/>
    <w:p w14:paraId="78F4F81B" w14:textId="77777777" w:rsidR="009A2860" w:rsidRDefault="006B15E4" w:rsidP="009A2860">
      <w:pPr>
        <w:spacing w:line="360" w:lineRule="auto"/>
        <w:ind w:firstLine="720"/>
        <w:jc w:val="both"/>
        <w:rPr>
          <w:rFonts w:ascii="Arial" w:hAnsi="Arial" w:cs="Arial"/>
          <w:sz w:val="24"/>
          <w:szCs w:val="24"/>
        </w:rPr>
      </w:pPr>
      <w:r w:rsidRPr="00195AC2">
        <w:rPr>
          <w:rFonts w:ascii="Arial" w:hAnsi="Arial" w:cs="Arial"/>
          <w:sz w:val="24"/>
          <w:szCs w:val="24"/>
        </w:rPr>
        <w:t xml:space="preserve">The data generated from both the interviews and focus groups was analysed and coded using Braun and Clarke’s (2006) thematic analysis. As qualitative data, the most appropriate method for drawing out key patterns and trends from the data was to apply the five steps of Braun and Clarke’s work. The focus group data was analysed first, consisting of an observation sheet of a record of significant conversations, quotes and reactions form students across both groups. These were then compared with a concentration on the subjects the students were taking at AS level as well as their past </w:t>
      </w:r>
      <w:r w:rsidRPr="00195AC2">
        <w:rPr>
          <w:rFonts w:ascii="Arial" w:hAnsi="Arial" w:cs="Arial"/>
          <w:sz w:val="24"/>
          <w:szCs w:val="24"/>
        </w:rPr>
        <w:lastRenderedPageBreak/>
        <w:t xml:space="preserve">experiences of GCSE and how they are finding AS level studies so far. Similarly, the interviews were coded through looking at language and words used by participants in response to question and then grouped into themes. </w:t>
      </w:r>
    </w:p>
    <w:p w14:paraId="33F603FF" w14:textId="4CEBD6D4" w:rsidR="009F200B" w:rsidRDefault="009F200B" w:rsidP="00B17FD8">
      <w:pPr>
        <w:pStyle w:val="Heading3"/>
      </w:pPr>
      <w:bookmarkStart w:id="27" w:name="_Toc170112466"/>
      <w:bookmarkStart w:id="28" w:name="_Toc170112721"/>
      <w:bookmarkStart w:id="29" w:name="_Toc170112885"/>
      <w:r w:rsidRPr="006B15E4">
        <w:t>3.</w:t>
      </w:r>
      <w:r w:rsidR="0032591B">
        <w:t>5</w:t>
      </w:r>
      <w:r w:rsidRPr="006B15E4">
        <w:t xml:space="preserve"> Consent</w:t>
      </w:r>
      <w:bookmarkEnd w:id="27"/>
      <w:bookmarkEnd w:id="28"/>
      <w:bookmarkEnd w:id="29"/>
      <w:r w:rsidRPr="006B15E4">
        <w:t xml:space="preserve"> </w:t>
      </w:r>
    </w:p>
    <w:p w14:paraId="0E9D6673" w14:textId="77777777" w:rsidR="005A5F21" w:rsidRPr="005A5F21" w:rsidRDefault="005A5F21" w:rsidP="005A5F21"/>
    <w:p w14:paraId="4ABD6F7D" w14:textId="6E466996" w:rsidR="00D65C86" w:rsidRPr="00314110" w:rsidRDefault="00D65C86" w:rsidP="00164497">
      <w:pPr>
        <w:spacing w:after="240" w:line="360" w:lineRule="auto"/>
        <w:ind w:firstLine="720"/>
        <w:jc w:val="both"/>
        <w:rPr>
          <w:rFonts w:ascii="Arial" w:hAnsi="Arial" w:cs="Arial"/>
          <w:sz w:val="24"/>
          <w:szCs w:val="24"/>
        </w:rPr>
      </w:pPr>
      <w:r w:rsidRPr="00314110">
        <w:rPr>
          <w:rFonts w:ascii="Arial" w:hAnsi="Arial" w:cs="Arial"/>
          <w:sz w:val="24"/>
          <w:szCs w:val="24"/>
        </w:rPr>
        <w:t xml:space="preserve">An information sheet </w:t>
      </w:r>
      <w:r w:rsidR="00314110" w:rsidRPr="00314110">
        <w:rPr>
          <w:rFonts w:ascii="Arial" w:hAnsi="Arial" w:cs="Arial"/>
          <w:sz w:val="24"/>
          <w:szCs w:val="24"/>
        </w:rPr>
        <w:t>was</w:t>
      </w:r>
      <w:r w:rsidRPr="00314110">
        <w:rPr>
          <w:rFonts w:ascii="Arial" w:hAnsi="Arial" w:cs="Arial"/>
          <w:sz w:val="24"/>
          <w:szCs w:val="24"/>
        </w:rPr>
        <w:t xml:space="preserve"> provided for all participants before any data collection commence</w:t>
      </w:r>
      <w:r w:rsidR="00314110" w:rsidRPr="00314110">
        <w:rPr>
          <w:rFonts w:ascii="Arial" w:hAnsi="Arial" w:cs="Arial"/>
          <w:sz w:val="24"/>
          <w:szCs w:val="24"/>
        </w:rPr>
        <w:t>d</w:t>
      </w:r>
      <w:r w:rsidRPr="00314110">
        <w:rPr>
          <w:rFonts w:ascii="Arial" w:hAnsi="Arial" w:cs="Arial"/>
          <w:sz w:val="24"/>
          <w:szCs w:val="24"/>
        </w:rPr>
        <w:t>. Informed consent w</w:t>
      </w:r>
      <w:r w:rsidR="00314110" w:rsidRPr="00314110">
        <w:rPr>
          <w:rFonts w:ascii="Arial" w:hAnsi="Arial" w:cs="Arial"/>
          <w:sz w:val="24"/>
          <w:szCs w:val="24"/>
        </w:rPr>
        <w:t xml:space="preserve">as </w:t>
      </w:r>
      <w:r w:rsidRPr="00314110">
        <w:rPr>
          <w:rFonts w:ascii="Arial" w:hAnsi="Arial" w:cs="Arial"/>
          <w:sz w:val="24"/>
          <w:szCs w:val="24"/>
        </w:rPr>
        <w:t xml:space="preserve">obtained in paper form from all participants for both the interviews and the focus groups. An information sheet including a copy of the questions </w:t>
      </w:r>
      <w:r w:rsidR="00314110" w:rsidRPr="00314110">
        <w:rPr>
          <w:rFonts w:ascii="Arial" w:hAnsi="Arial" w:cs="Arial"/>
          <w:sz w:val="24"/>
          <w:szCs w:val="24"/>
        </w:rPr>
        <w:t xml:space="preserve">was </w:t>
      </w:r>
      <w:r w:rsidRPr="00314110">
        <w:rPr>
          <w:rFonts w:ascii="Arial" w:hAnsi="Arial" w:cs="Arial"/>
          <w:sz w:val="24"/>
          <w:szCs w:val="24"/>
        </w:rPr>
        <w:t>given to all participants prior to the interview</w:t>
      </w:r>
      <w:r w:rsidR="00314110" w:rsidRPr="00314110">
        <w:rPr>
          <w:rFonts w:ascii="Arial" w:hAnsi="Arial" w:cs="Arial"/>
          <w:sz w:val="24"/>
          <w:szCs w:val="24"/>
        </w:rPr>
        <w:t xml:space="preserve"> and they had the opportunity to ask any questions. </w:t>
      </w:r>
      <w:r w:rsidRPr="00314110">
        <w:rPr>
          <w:rFonts w:ascii="Arial" w:hAnsi="Arial" w:cs="Arial"/>
          <w:sz w:val="24"/>
          <w:szCs w:val="24"/>
        </w:rPr>
        <w:t xml:space="preserve">This </w:t>
      </w:r>
      <w:r w:rsidR="00314110" w:rsidRPr="00314110">
        <w:rPr>
          <w:rFonts w:ascii="Arial" w:hAnsi="Arial" w:cs="Arial"/>
          <w:sz w:val="24"/>
          <w:szCs w:val="24"/>
        </w:rPr>
        <w:t xml:space="preserve">was sent to the participants who agreed to partake in the study prior to data collection and they signed a physical copy before taking part. It as important to follow all BERA (2024) guidelines throughout the whole research process to mitigate any harm or risk to participants. </w:t>
      </w:r>
      <w:r w:rsidRPr="00314110">
        <w:rPr>
          <w:rFonts w:ascii="Arial" w:hAnsi="Arial" w:cs="Arial"/>
          <w:sz w:val="24"/>
          <w:szCs w:val="24"/>
        </w:rPr>
        <w:t xml:space="preserve"> </w:t>
      </w:r>
      <w:r w:rsidR="00314110" w:rsidRPr="00314110">
        <w:rPr>
          <w:rFonts w:ascii="Arial" w:hAnsi="Arial" w:cs="Arial"/>
          <w:sz w:val="24"/>
          <w:szCs w:val="24"/>
        </w:rPr>
        <w:t>Although participants had the option to not answer any question they didn’t want to on the interview schedule, a</w:t>
      </w:r>
      <w:r w:rsidR="00164497">
        <w:rPr>
          <w:rFonts w:ascii="Arial" w:hAnsi="Arial" w:cs="Arial"/>
          <w:sz w:val="24"/>
          <w:szCs w:val="24"/>
        </w:rPr>
        <w:t>ll</w:t>
      </w:r>
      <w:r w:rsidR="00314110" w:rsidRPr="00314110">
        <w:rPr>
          <w:rFonts w:ascii="Arial" w:hAnsi="Arial" w:cs="Arial"/>
          <w:sz w:val="24"/>
          <w:szCs w:val="24"/>
        </w:rPr>
        <w:t xml:space="preserve"> participants answered all questions as well as follow up or probing questions. This was helpful in creating a natural dialogue with participants whilst adding detail and depth to the data. </w:t>
      </w:r>
      <w:r w:rsidR="00314110">
        <w:rPr>
          <w:rFonts w:ascii="Arial" w:hAnsi="Arial" w:cs="Arial"/>
          <w:sz w:val="24"/>
          <w:szCs w:val="24"/>
        </w:rPr>
        <w:t xml:space="preserve"> Specifically relating to the focus groups, </w:t>
      </w:r>
      <w:r w:rsidR="00314110" w:rsidRPr="00314110">
        <w:rPr>
          <w:rFonts w:ascii="Arial" w:hAnsi="Arial" w:cs="Arial"/>
          <w:sz w:val="24"/>
          <w:szCs w:val="24"/>
        </w:rPr>
        <w:t xml:space="preserve">participants were informed </w:t>
      </w:r>
      <w:r w:rsidRPr="00314110">
        <w:rPr>
          <w:rFonts w:ascii="Arial" w:hAnsi="Arial" w:cs="Arial"/>
          <w:sz w:val="24"/>
          <w:szCs w:val="24"/>
        </w:rPr>
        <w:t xml:space="preserve">that notes from observations of the </w:t>
      </w:r>
      <w:r w:rsidR="00314110" w:rsidRPr="00314110">
        <w:rPr>
          <w:rFonts w:ascii="Arial" w:hAnsi="Arial" w:cs="Arial"/>
          <w:sz w:val="24"/>
          <w:szCs w:val="24"/>
        </w:rPr>
        <w:t>discussion</w:t>
      </w:r>
      <w:r w:rsidRPr="00314110">
        <w:rPr>
          <w:rFonts w:ascii="Arial" w:hAnsi="Arial" w:cs="Arial"/>
          <w:sz w:val="24"/>
          <w:szCs w:val="24"/>
        </w:rPr>
        <w:t xml:space="preserve"> will be made and used as part of the data analysis process. The focus group w</w:t>
      </w:r>
      <w:r w:rsidR="00314110" w:rsidRPr="00314110">
        <w:rPr>
          <w:rFonts w:ascii="Arial" w:hAnsi="Arial" w:cs="Arial"/>
          <w:sz w:val="24"/>
          <w:szCs w:val="24"/>
        </w:rPr>
        <w:t xml:space="preserve">as not </w:t>
      </w:r>
      <w:r w:rsidRPr="00314110">
        <w:rPr>
          <w:rFonts w:ascii="Arial" w:hAnsi="Arial" w:cs="Arial"/>
          <w:sz w:val="24"/>
          <w:szCs w:val="24"/>
        </w:rPr>
        <w:t>audio or video recorded</w:t>
      </w:r>
      <w:r w:rsidR="00314110" w:rsidRPr="00314110">
        <w:rPr>
          <w:rFonts w:ascii="Arial" w:hAnsi="Arial" w:cs="Arial"/>
          <w:sz w:val="24"/>
          <w:szCs w:val="24"/>
        </w:rPr>
        <w:t xml:space="preserve"> as I felt this would hinder the openness and freedom of the participants so I decided to complete a focus group observation sheet that can be found in the appendices to record trends, patterns, key quotes form participants.</w:t>
      </w:r>
      <w:r w:rsidR="00314110">
        <w:rPr>
          <w:rFonts w:ascii="Arial" w:hAnsi="Arial" w:cs="Arial"/>
        </w:rPr>
        <w:t xml:space="preserve"> </w:t>
      </w:r>
      <w:r w:rsidR="00314110" w:rsidRPr="00314110">
        <w:rPr>
          <w:rFonts w:ascii="Arial" w:hAnsi="Arial" w:cs="Arial"/>
          <w:sz w:val="24"/>
          <w:szCs w:val="24"/>
        </w:rPr>
        <w:t xml:space="preserve">For those participants who were under 18 at the time of data collection, participate assent was provided as well as an information sheet for parents including a detailed summary of the research purposes and processes. </w:t>
      </w:r>
      <w:r w:rsidRPr="00314110">
        <w:rPr>
          <w:rFonts w:ascii="Arial" w:hAnsi="Arial" w:cs="Arial"/>
          <w:iCs/>
          <w:sz w:val="32"/>
          <w:szCs w:val="32"/>
        </w:rPr>
        <w:tab/>
        <w:t xml:space="preserve"> </w:t>
      </w:r>
    </w:p>
    <w:p w14:paraId="371F0887" w14:textId="476FFEAD" w:rsidR="00222446" w:rsidRDefault="00222446" w:rsidP="00B17FD8">
      <w:pPr>
        <w:pStyle w:val="Heading3"/>
      </w:pPr>
      <w:bookmarkStart w:id="30" w:name="_Toc170112467"/>
      <w:bookmarkStart w:id="31" w:name="_Toc170112722"/>
      <w:bookmarkStart w:id="32" w:name="_Toc170112886"/>
      <w:r w:rsidRPr="009E6AAE">
        <w:t>3.</w:t>
      </w:r>
      <w:r w:rsidR="0032591B">
        <w:t>6</w:t>
      </w:r>
      <w:r w:rsidRPr="009E6AAE">
        <w:t xml:space="preserve"> Ethical Considerations</w:t>
      </w:r>
      <w:bookmarkEnd w:id="30"/>
      <w:bookmarkEnd w:id="31"/>
      <w:bookmarkEnd w:id="32"/>
      <w:r w:rsidRPr="009E6AAE">
        <w:t xml:space="preserve"> </w:t>
      </w:r>
    </w:p>
    <w:p w14:paraId="2E8A15D4" w14:textId="77777777" w:rsidR="005A5F21" w:rsidRPr="005A5F21" w:rsidRDefault="005A5F21" w:rsidP="005A5F21"/>
    <w:p w14:paraId="63656F7A" w14:textId="02743DD6" w:rsidR="00B17FD8" w:rsidRPr="005A5F21" w:rsidRDefault="009E6AAE" w:rsidP="005A5F21">
      <w:pPr>
        <w:spacing w:line="360" w:lineRule="auto"/>
        <w:jc w:val="both"/>
        <w:rPr>
          <w:rFonts w:ascii="Arial" w:hAnsi="Arial" w:cs="Arial"/>
          <w:iCs/>
          <w:sz w:val="24"/>
          <w:szCs w:val="24"/>
        </w:rPr>
      </w:pPr>
      <w:r>
        <w:rPr>
          <w:rFonts w:ascii="Arial" w:hAnsi="Arial" w:cs="Arial"/>
          <w:i/>
          <w:sz w:val="24"/>
          <w:szCs w:val="24"/>
        </w:rPr>
        <w:tab/>
      </w:r>
      <w:r>
        <w:rPr>
          <w:rFonts w:ascii="Arial" w:hAnsi="Arial" w:cs="Arial"/>
          <w:iCs/>
          <w:sz w:val="24"/>
          <w:szCs w:val="24"/>
        </w:rPr>
        <w:t xml:space="preserve">The BERA (2024) guidelines for conducting educational research were adhered to throughout the study and at all points of data collection, analysis and storing of data. </w:t>
      </w:r>
      <w:r w:rsidR="005E642C">
        <w:rPr>
          <w:rFonts w:ascii="Arial" w:hAnsi="Arial" w:cs="Arial"/>
          <w:iCs/>
          <w:sz w:val="24"/>
          <w:szCs w:val="24"/>
        </w:rPr>
        <w:t xml:space="preserve">As an inside researcher, consideration of any potential risk to participants were mitigated. </w:t>
      </w:r>
      <w:r w:rsidR="0035185C">
        <w:rPr>
          <w:rFonts w:ascii="Arial" w:hAnsi="Arial" w:cs="Arial"/>
          <w:iCs/>
          <w:sz w:val="24"/>
          <w:szCs w:val="24"/>
        </w:rPr>
        <w:t xml:space="preserve">Participants were given an information sheet with detailed explanations of what the research entails and what is expected of learners. </w:t>
      </w:r>
    </w:p>
    <w:p w14:paraId="7119BCBA" w14:textId="4074E9B9" w:rsidR="00A26201" w:rsidRDefault="005E642C" w:rsidP="00B17FD8">
      <w:pPr>
        <w:pStyle w:val="Heading2"/>
      </w:pPr>
      <w:bookmarkStart w:id="33" w:name="_Toc170112468"/>
      <w:bookmarkStart w:id="34" w:name="_Toc170112723"/>
      <w:bookmarkStart w:id="35" w:name="_Toc170112887"/>
      <w:r w:rsidRPr="00195AC2">
        <w:lastRenderedPageBreak/>
        <w:t xml:space="preserve">Chapter 4: </w:t>
      </w:r>
      <w:r w:rsidR="00A26201" w:rsidRPr="00195AC2">
        <w:t xml:space="preserve">Findings and </w:t>
      </w:r>
      <w:r w:rsidRPr="00195AC2">
        <w:t>A</w:t>
      </w:r>
      <w:r w:rsidR="00A26201" w:rsidRPr="00195AC2">
        <w:t>nalysis</w:t>
      </w:r>
      <w:bookmarkEnd w:id="33"/>
      <w:bookmarkEnd w:id="34"/>
      <w:bookmarkEnd w:id="35"/>
      <w:r w:rsidR="00A26201" w:rsidRPr="00195AC2">
        <w:t xml:space="preserve"> </w:t>
      </w:r>
    </w:p>
    <w:p w14:paraId="603733C7" w14:textId="77777777" w:rsidR="005A5F21" w:rsidRPr="005A5F21" w:rsidRDefault="005A5F21" w:rsidP="005A5F21"/>
    <w:p w14:paraId="631F0812" w14:textId="7BB4633D" w:rsidR="00BA4A67" w:rsidRDefault="005310D1" w:rsidP="005310D1">
      <w:pPr>
        <w:spacing w:line="360" w:lineRule="auto"/>
        <w:jc w:val="both"/>
        <w:rPr>
          <w:rFonts w:ascii="Arial" w:hAnsi="Arial" w:cs="Arial"/>
          <w:sz w:val="24"/>
          <w:szCs w:val="24"/>
        </w:rPr>
      </w:pPr>
      <w:r>
        <w:rPr>
          <w:rFonts w:ascii="Arial" w:hAnsi="Arial" w:cs="Arial"/>
          <w:b/>
          <w:bCs/>
          <w:sz w:val="24"/>
          <w:szCs w:val="24"/>
        </w:rPr>
        <w:tab/>
      </w:r>
      <w:r>
        <w:rPr>
          <w:rFonts w:ascii="Arial" w:hAnsi="Arial" w:cs="Arial"/>
          <w:sz w:val="24"/>
          <w:szCs w:val="24"/>
        </w:rPr>
        <w:t xml:space="preserve">At the end of data collection, a total of 11 AS students had participated in a focus group and four learners had participated in a semi-structured interview. Of those learners, across both methods of data collection, </w:t>
      </w:r>
      <w:r w:rsidR="00D66CE4">
        <w:rPr>
          <w:rFonts w:ascii="Arial" w:hAnsi="Arial" w:cs="Arial"/>
          <w:sz w:val="24"/>
          <w:szCs w:val="24"/>
        </w:rPr>
        <w:t>60% were female and 40% were male. Although, it is important to note that only 15 participants were recruited in total for the study. The initial aim was to conduct six interviews, however due to a lack of engagement with the research (possibly impacted by the time of year</w:t>
      </w:r>
      <w:r w:rsidR="00B548CC">
        <w:rPr>
          <w:rFonts w:ascii="Arial" w:hAnsi="Arial" w:cs="Arial"/>
          <w:sz w:val="24"/>
          <w:szCs w:val="24"/>
        </w:rPr>
        <w:t xml:space="preserve">) only four could be managed. Also, the focus group numbers consisted of 5 in one group and 6 in the other. There was generally an even representation of male and female students in both focus group with a range of combinations of subjects. </w:t>
      </w:r>
      <w:r w:rsidR="00BA4A67">
        <w:rPr>
          <w:rFonts w:ascii="Arial" w:hAnsi="Arial" w:cs="Arial"/>
          <w:sz w:val="24"/>
          <w:szCs w:val="24"/>
        </w:rPr>
        <w:t xml:space="preserve">The results and findings are in relation to the previously proposed research questions and provide an interesting insight into how prepared learners feel for their AS studies but the findings also consider how practitioners can best support the transition from school to further education. In both focus groups and interviews, learners reflected on their current level of preparedness as well as considering the best ways they could be supported to ensure their success at this level. </w:t>
      </w:r>
    </w:p>
    <w:p w14:paraId="314C8421" w14:textId="77777777" w:rsidR="00BA4A67" w:rsidRPr="00805A5C" w:rsidRDefault="00BA4A67" w:rsidP="00BA4A67">
      <w:pPr>
        <w:pStyle w:val="ListParagraph"/>
        <w:numPr>
          <w:ilvl w:val="0"/>
          <w:numId w:val="18"/>
        </w:numPr>
        <w:spacing w:line="360" w:lineRule="auto"/>
        <w:rPr>
          <w:rFonts w:ascii="Arial" w:hAnsi="Arial" w:cs="Arial"/>
          <w:sz w:val="24"/>
          <w:szCs w:val="24"/>
        </w:rPr>
      </w:pPr>
      <w:r w:rsidRPr="00805A5C">
        <w:rPr>
          <w:rFonts w:ascii="Arial" w:hAnsi="Arial" w:cs="Arial"/>
          <w:sz w:val="24"/>
          <w:szCs w:val="24"/>
        </w:rPr>
        <w:t xml:space="preserve">To what extent do learners feel prepared for the rigours of AS level study? </w:t>
      </w:r>
    </w:p>
    <w:p w14:paraId="76E7AFB4" w14:textId="513F4865" w:rsidR="00BA4A67" w:rsidRDefault="00BA4A67" w:rsidP="009B3D4E">
      <w:pPr>
        <w:pStyle w:val="NormalWeb"/>
        <w:numPr>
          <w:ilvl w:val="0"/>
          <w:numId w:val="18"/>
        </w:numPr>
        <w:spacing w:before="0" w:beforeAutospacing="0" w:after="0" w:afterAutospacing="0"/>
        <w:rPr>
          <w:rFonts w:ascii="Arial" w:hAnsi="Arial" w:cs="Arial"/>
          <w:color w:val="000000"/>
        </w:rPr>
      </w:pPr>
      <w:r w:rsidRPr="00805A5C">
        <w:rPr>
          <w:rFonts w:ascii="Arial" w:hAnsi="Arial" w:cs="Arial"/>
          <w:color w:val="000000"/>
        </w:rPr>
        <w:t xml:space="preserve">In what ways can practitioners best support the transition from school to further education in order to enhance the learning experience? </w:t>
      </w:r>
    </w:p>
    <w:p w14:paraId="5A5C9B1B" w14:textId="77777777" w:rsidR="009B3D4E" w:rsidRPr="009B3D4E" w:rsidRDefault="009B3D4E" w:rsidP="009B3D4E">
      <w:pPr>
        <w:pStyle w:val="NormalWeb"/>
        <w:spacing w:before="0" w:beforeAutospacing="0" w:after="0" w:afterAutospacing="0"/>
        <w:ind w:left="720"/>
        <w:rPr>
          <w:rFonts w:ascii="Arial" w:hAnsi="Arial" w:cs="Arial"/>
          <w:color w:val="000000"/>
        </w:rPr>
      </w:pPr>
    </w:p>
    <w:p w14:paraId="6BD6183A" w14:textId="40CA3468" w:rsidR="00E87312" w:rsidRDefault="00E87312" w:rsidP="00B17FD8">
      <w:pPr>
        <w:pStyle w:val="Heading3"/>
      </w:pPr>
      <w:bookmarkStart w:id="36" w:name="_Toc170112469"/>
      <w:bookmarkStart w:id="37" w:name="_Toc170112724"/>
      <w:bookmarkStart w:id="38" w:name="_Toc170112888"/>
      <w:r w:rsidRPr="00791084">
        <w:t>4.1 Focus group findings</w:t>
      </w:r>
      <w:bookmarkEnd w:id="36"/>
      <w:bookmarkEnd w:id="37"/>
      <w:bookmarkEnd w:id="38"/>
      <w:r w:rsidRPr="00791084">
        <w:t xml:space="preserve"> </w:t>
      </w:r>
    </w:p>
    <w:p w14:paraId="28494ED4" w14:textId="77777777" w:rsidR="005A5F21" w:rsidRPr="005A5F21" w:rsidRDefault="005A5F21" w:rsidP="005A5F21"/>
    <w:p w14:paraId="6D0CD788" w14:textId="3416BDE7" w:rsidR="00816A36" w:rsidRDefault="00816A36" w:rsidP="005E642C">
      <w:pPr>
        <w:spacing w:line="360" w:lineRule="auto"/>
        <w:jc w:val="both"/>
        <w:rPr>
          <w:rFonts w:ascii="Arial" w:hAnsi="Arial" w:cs="Arial"/>
          <w:sz w:val="24"/>
          <w:szCs w:val="24"/>
        </w:rPr>
      </w:pPr>
      <w:r w:rsidRPr="00791084">
        <w:rPr>
          <w:rFonts w:ascii="Arial" w:hAnsi="Arial" w:cs="Arial"/>
          <w:sz w:val="24"/>
          <w:szCs w:val="24"/>
        </w:rPr>
        <w:tab/>
        <w:t>To conduct the focus groups effectively, participants were given four prompt questions as stimulus to help aid the discussion. These were distributed beforehand so that participants could think about their responses to them and mitigate any ethical considerations by allowing students to choose if they wanted to contribute</w:t>
      </w:r>
      <w:r w:rsidR="008E5B66">
        <w:rPr>
          <w:rFonts w:ascii="Arial" w:hAnsi="Arial" w:cs="Arial"/>
          <w:sz w:val="24"/>
          <w:szCs w:val="24"/>
        </w:rPr>
        <w:t xml:space="preserve"> to</w:t>
      </w:r>
      <w:r w:rsidRPr="00791084">
        <w:rPr>
          <w:rFonts w:ascii="Arial" w:hAnsi="Arial" w:cs="Arial"/>
          <w:sz w:val="24"/>
          <w:szCs w:val="24"/>
        </w:rPr>
        <w:t xml:space="preserve"> all questions. Participants were willing to respond to all questions and this strengthened the dialogue and conversation amongst the learners</w:t>
      </w:r>
      <w:r w:rsidR="008E5B66">
        <w:rPr>
          <w:rFonts w:ascii="Arial" w:hAnsi="Arial" w:cs="Arial"/>
          <w:sz w:val="24"/>
          <w:szCs w:val="24"/>
        </w:rPr>
        <w:t xml:space="preserve">. The dynamics of the chosen focus group sample was also highly effective in initiating conversation and debate amongst learners, leading to </w:t>
      </w:r>
      <w:r w:rsidR="0028109C">
        <w:rPr>
          <w:rFonts w:ascii="Arial" w:hAnsi="Arial" w:cs="Arial"/>
          <w:sz w:val="24"/>
          <w:szCs w:val="24"/>
        </w:rPr>
        <w:t>productive</w:t>
      </w:r>
      <w:r w:rsidR="008E5B66">
        <w:rPr>
          <w:rFonts w:ascii="Arial" w:hAnsi="Arial" w:cs="Arial"/>
          <w:sz w:val="24"/>
          <w:szCs w:val="24"/>
        </w:rPr>
        <w:t xml:space="preserve"> explorations of the prompt</w:t>
      </w:r>
      <w:r w:rsidR="009A2860">
        <w:rPr>
          <w:rFonts w:ascii="Arial" w:hAnsi="Arial" w:cs="Arial"/>
          <w:sz w:val="24"/>
          <w:szCs w:val="24"/>
        </w:rPr>
        <w:t xml:space="preserve"> questions. </w:t>
      </w:r>
      <w:r w:rsidR="00EF5547">
        <w:rPr>
          <w:rFonts w:ascii="Arial" w:hAnsi="Arial" w:cs="Arial"/>
          <w:sz w:val="24"/>
          <w:szCs w:val="24"/>
        </w:rPr>
        <w:t xml:space="preserve">Braun and Clarke’s (2013) six step approach to thematic analysis, the focus groups were </w:t>
      </w:r>
      <w:r w:rsidR="00EF5547">
        <w:rPr>
          <w:rFonts w:ascii="Arial" w:hAnsi="Arial" w:cs="Arial"/>
          <w:sz w:val="24"/>
          <w:szCs w:val="24"/>
        </w:rPr>
        <w:lastRenderedPageBreak/>
        <w:t xml:space="preserve">able to analysed, codes generated and themes identified. </w:t>
      </w:r>
      <w:r w:rsidR="008842B8">
        <w:rPr>
          <w:rFonts w:ascii="Arial" w:hAnsi="Arial" w:cs="Arial"/>
          <w:sz w:val="24"/>
          <w:szCs w:val="24"/>
        </w:rPr>
        <w:t xml:space="preserve">The themes that emerged were consistent across both focus groups and were identified through the occurrence of key words relating to each theme. For example, when participants referred to the word “challenging” or “overwhelming” this was most often associated with workload and pressure. </w:t>
      </w:r>
      <w:r w:rsidR="00D24F07">
        <w:rPr>
          <w:rFonts w:ascii="Arial" w:hAnsi="Arial" w:cs="Arial"/>
          <w:sz w:val="24"/>
          <w:szCs w:val="24"/>
        </w:rPr>
        <w:t>The same approach was applied to the coding and analysis of the interviews</w:t>
      </w:r>
      <w:r w:rsidR="00277A93">
        <w:rPr>
          <w:rFonts w:ascii="Arial" w:hAnsi="Arial" w:cs="Arial"/>
          <w:sz w:val="24"/>
          <w:szCs w:val="24"/>
        </w:rPr>
        <w:t xml:space="preserve"> which brought about t</w:t>
      </w:r>
      <w:r w:rsidR="008842B8">
        <w:rPr>
          <w:rFonts w:ascii="Arial" w:hAnsi="Arial" w:cs="Arial"/>
          <w:sz w:val="24"/>
          <w:szCs w:val="24"/>
        </w:rPr>
        <w:t xml:space="preserve">he </w:t>
      </w:r>
      <w:r w:rsidR="00277A93">
        <w:rPr>
          <w:rFonts w:ascii="Arial" w:hAnsi="Arial" w:cs="Arial"/>
          <w:sz w:val="24"/>
          <w:szCs w:val="24"/>
        </w:rPr>
        <w:t xml:space="preserve">following </w:t>
      </w:r>
      <w:r w:rsidR="008842B8">
        <w:rPr>
          <w:rFonts w:ascii="Arial" w:hAnsi="Arial" w:cs="Arial"/>
          <w:sz w:val="24"/>
          <w:szCs w:val="24"/>
        </w:rPr>
        <w:t xml:space="preserve">emerging themes: workload and pressure, </w:t>
      </w:r>
      <w:r w:rsidR="00C11735">
        <w:rPr>
          <w:rFonts w:ascii="Arial" w:hAnsi="Arial" w:cs="Arial"/>
          <w:sz w:val="24"/>
          <w:szCs w:val="24"/>
        </w:rPr>
        <w:t>subject choice and prior knowledge, Welsh language, strategies implemented and</w:t>
      </w:r>
      <w:r w:rsidR="007062A9">
        <w:rPr>
          <w:rFonts w:ascii="Arial" w:hAnsi="Arial" w:cs="Arial"/>
          <w:sz w:val="24"/>
          <w:szCs w:val="24"/>
        </w:rPr>
        <w:t>,</w:t>
      </w:r>
      <w:r w:rsidR="00C11735">
        <w:rPr>
          <w:rFonts w:ascii="Arial" w:hAnsi="Arial" w:cs="Arial"/>
          <w:sz w:val="24"/>
          <w:szCs w:val="24"/>
        </w:rPr>
        <w:t xml:space="preserve"> </w:t>
      </w:r>
      <w:r w:rsidR="007062A9">
        <w:rPr>
          <w:rFonts w:ascii="Arial" w:hAnsi="Arial" w:cs="Arial"/>
          <w:sz w:val="24"/>
          <w:szCs w:val="24"/>
        </w:rPr>
        <w:t>overcoming setbacks and</w:t>
      </w:r>
      <w:r w:rsidR="00C11735">
        <w:rPr>
          <w:rFonts w:ascii="Arial" w:hAnsi="Arial" w:cs="Arial"/>
          <w:sz w:val="24"/>
          <w:szCs w:val="24"/>
        </w:rPr>
        <w:t xml:space="preserve"> </w:t>
      </w:r>
      <w:r w:rsidR="007062A9">
        <w:rPr>
          <w:rFonts w:ascii="Arial" w:hAnsi="Arial" w:cs="Arial"/>
          <w:sz w:val="24"/>
          <w:szCs w:val="24"/>
        </w:rPr>
        <w:t>key differences</w:t>
      </w:r>
      <w:r w:rsidR="00C11735">
        <w:rPr>
          <w:rFonts w:ascii="Arial" w:hAnsi="Arial" w:cs="Arial"/>
          <w:sz w:val="24"/>
          <w:szCs w:val="24"/>
        </w:rPr>
        <w:t>. The</w:t>
      </w:r>
      <w:r w:rsidR="002C0AF2">
        <w:rPr>
          <w:rFonts w:ascii="Arial" w:hAnsi="Arial" w:cs="Arial"/>
          <w:sz w:val="24"/>
          <w:szCs w:val="24"/>
        </w:rPr>
        <w:t xml:space="preserve"> findings from each </w:t>
      </w:r>
      <w:r w:rsidR="00C11735">
        <w:rPr>
          <w:rFonts w:ascii="Arial" w:hAnsi="Arial" w:cs="Arial"/>
          <w:sz w:val="24"/>
          <w:szCs w:val="24"/>
        </w:rPr>
        <w:t>them</w:t>
      </w:r>
      <w:r w:rsidR="002C0AF2">
        <w:rPr>
          <w:rFonts w:ascii="Arial" w:hAnsi="Arial" w:cs="Arial"/>
          <w:sz w:val="24"/>
          <w:szCs w:val="24"/>
        </w:rPr>
        <w:t>e</w:t>
      </w:r>
      <w:r w:rsidR="00C11735">
        <w:rPr>
          <w:rFonts w:ascii="Arial" w:hAnsi="Arial" w:cs="Arial"/>
          <w:sz w:val="24"/>
          <w:szCs w:val="24"/>
        </w:rPr>
        <w:t xml:space="preserve"> are explored in more detail in the following sub sections. </w:t>
      </w:r>
    </w:p>
    <w:p w14:paraId="16562897" w14:textId="1F61D4B6" w:rsidR="00543DD6" w:rsidRDefault="00543DD6" w:rsidP="00B17FD8">
      <w:pPr>
        <w:pStyle w:val="Heading3"/>
      </w:pPr>
      <w:bookmarkStart w:id="39" w:name="_Toc170112470"/>
      <w:bookmarkStart w:id="40" w:name="_Toc170112725"/>
      <w:bookmarkStart w:id="41" w:name="_Toc170112889"/>
      <w:r w:rsidRPr="00421DDE">
        <w:t>4.2 Interview findings</w:t>
      </w:r>
      <w:bookmarkEnd w:id="39"/>
      <w:bookmarkEnd w:id="40"/>
      <w:bookmarkEnd w:id="41"/>
    </w:p>
    <w:p w14:paraId="072A1EB7" w14:textId="77777777" w:rsidR="005A5F21" w:rsidRPr="005A5F21" w:rsidRDefault="005A5F21" w:rsidP="005A5F21"/>
    <w:p w14:paraId="025FF80F" w14:textId="5C431031" w:rsidR="00543DD6" w:rsidRPr="00543DD6" w:rsidRDefault="00543DD6" w:rsidP="00543DD6">
      <w:pPr>
        <w:spacing w:line="360" w:lineRule="auto"/>
        <w:jc w:val="both"/>
        <w:rPr>
          <w:rFonts w:ascii="Arial" w:hAnsi="Arial" w:cs="Arial"/>
          <w:sz w:val="24"/>
          <w:szCs w:val="24"/>
        </w:rPr>
      </w:pPr>
      <w:r>
        <w:rPr>
          <w:rFonts w:ascii="Arial" w:hAnsi="Arial" w:cs="Arial"/>
          <w:i/>
          <w:iCs/>
          <w:sz w:val="24"/>
          <w:szCs w:val="24"/>
        </w:rPr>
        <w:tab/>
      </w:r>
      <w:r>
        <w:rPr>
          <w:rFonts w:ascii="Arial" w:hAnsi="Arial" w:cs="Arial"/>
          <w:sz w:val="24"/>
          <w:szCs w:val="24"/>
        </w:rPr>
        <w:t xml:space="preserve">The semi-structured interviews revealed key findings </w:t>
      </w:r>
      <w:r w:rsidR="00BC335A">
        <w:rPr>
          <w:rFonts w:ascii="Arial" w:hAnsi="Arial" w:cs="Arial"/>
          <w:sz w:val="24"/>
          <w:szCs w:val="24"/>
        </w:rPr>
        <w:t>in response to the eight questions that were posed</w:t>
      </w:r>
      <w:r w:rsidR="00354B0D">
        <w:rPr>
          <w:rFonts w:ascii="Arial" w:hAnsi="Arial" w:cs="Arial"/>
          <w:sz w:val="24"/>
          <w:szCs w:val="24"/>
        </w:rPr>
        <w:t xml:space="preserve"> that complemented the overarching research questions. The aim was to find out student perceptions of their perceived preparedness for AS level study and how they feel about the support they receive from the college in making that transition. Two female students and two female male students were interviewed who were studying a range of subject combination subjects as well as the Advanced Skills Baccalaureate Wales. </w:t>
      </w:r>
    </w:p>
    <w:p w14:paraId="1FE793A3" w14:textId="75E908BA" w:rsidR="00421DDE" w:rsidRDefault="00E97E30" w:rsidP="00B17FD8">
      <w:pPr>
        <w:pStyle w:val="Heading3"/>
      </w:pPr>
      <w:bookmarkStart w:id="42" w:name="_Toc170112471"/>
      <w:bookmarkStart w:id="43" w:name="_Toc170112726"/>
      <w:bookmarkStart w:id="44" w:name="_Toc170112890"/>
      <w:r w:rsidRPr="00C11735">
        <w:t>4.</w:t>
      </w:r>
      <w:r w:rsidR="00543DD6">
        <w:t xml:space="preserve">3 </w:t>
      </w:r>
      <w:r w:rsidR="00421DDE">
        <w:t>Theme 1:</w:t>
      </w:r>
      <w:r w:rsidR="00D24F07">
        <w:t xml:space="preserve"> </w:t>
      </w:r>
      <w:r w:rsidRPr="00C11735">
        <w:t>Workload and pressure</w:t>
      </w:r>
      <w:bookmarkEnd w:id="42"/>
      <w:bookmarkEnd w:id="43"/>
      <w:bookmarkEnd w:id="44"/>
    </w:p>
    <w:p w14:paraId="0800B4E5" w14:textId="77777777" w:rsidR="005A5F21" w:rsidRPr="005A5F21" w:rsidRDefault="005A5F21" w:rsidP="005A5F21"/>
    <w:p w14:paraId="2F143285" w14:textId="14212AFC" w:rsidR="00263AB5" w:rsidRDefault="00277A93" w:rsidP="005E642C">
      <w:pPr>
        <w:spacing w:line="360" w:lineRule="auto"/>
        <w:jc w:val="both"/>
        <w:rPr>
          <w:rFonts w:ascii="Arial" w:hAnsi="Arial" w:cs="Arial"/>
          <w:sz w:val="24"/>
          <w:szCs w:val="24"/>
        </w:rPr>
      </w:pPr>
      <w:r>
        <w:rPr>
          <w:rFonts w:ascii="Arial" w:hAnsi="Arial" w:cs="Arial"/>
          <w:sz w:val="24"/>
          <w:szCs w:val="24"/>
        </w:rPr>
        <w:tab/>
        <w:t>Arguably the most prominent theme to emerge from both data collection methods was how students felt about workload and pressure</w:t>
      </w:r>
      <w:r w:rsidR="005E7485">
        <w:rPr>
          <w:rFonts w:ascii="Arial" w:hAnsi="Arial" w:cs="Arial"/>
          <w:sz w:val="24"/>
          <w:szCs w:val="24"/>
        </w:rPr>
        <w:t>. Both the prompt question for the focus group and questions one and two in the interview schedule facilitated discussion about how prepared students felt when making the transition f</w:t>
      </w:r>
      <w:r w:rsidR="00E13A93">
        <w:rPr>
          <w:rFonts w:ascii="Arial" w:hAnsi="Arial" w:cs="Arial"/>
          <w:sz w:val="24"/>
          <w:szCs w:val="24"/>
        </w:rPr>
        <w:t>ro</w:t>
      </w:r>
      <w:r w:rsidR="005E7485">
        <w:rPr>
          <w:rFonts w:ascii="Arial" w:hAnsi="Arial" w:cs="Arial"/>
          <w:sz w:val="24"/>
          <w:szCs w:val="24"/>
        </w:rPr>
        <w:t>m GCSE to AS level study. There were some negative comments about</w:t>
      </w:r>
      <w:r w:rsidR="00E13A93">
        <w:rPr>
          <w:rFonts w:ascii="Arial" w:hAnsi="Arial" w:cs="Arial"/>
          <w:sz w:val="24"/>
          <w:szCs w:val="24"/>
        </w:rPr>
        <w:t xml:space="preserve"> the impact that workload and pressure has had on learners. In the first focus group </w:t>
      </w:r>
      <w:r w:rsidR="006164EB">
        <w:rPr>
          <w:rFonts w:ascii="Arial" w:hAnsi="Arial" w:cs="Arial"/>
          <w:sz w:val="24"/>
          <w:szCs w:val="24"/>
        </w:rPr>
        <w:t>it was highlighted that the biggest challenge was adapting to the amount of free time you have as learner in college compared to being in school. One learner mentioned that the level of independence was the biggest shock when beginning studying at this level rather than the content of subjects themselves</w:t>
      </w:r>
      <w:r w:rsidR="009C04A8">
        <w:rPr>
          <w:rFonts w:ascii="Arial" w:hAnsi="Arial" w:cs="Arial"/>
          <w:sz w:val="24"/>
          <w:szCs w:val="24"/>
        </w:rPr>
        <w:t xml:space="preserve">. The majority of participants </w:t>
      </w:r>
      <w:r w:rsidR="0077023E">
        <w:rPr>
          <w:rFonts w:ascii="Arial" w:hAnsi="Arial" w:cs="Arial"/>
          <w:sz w:val="24"/>
          <w:szCs w:val="24"/>
        </w:rPr>
        <w:t xml:space="preserve">across both focus groups indicated that school and GCSE experience did not fully prepare them for managing their own time when they first started their AS studies. </w:t>
      </w:r>
      <w:r w:rsidR="002277B4">
        <w:rPr>
          <w:rFonts w:ascii="Arial" w:hAnsi="Arial" w:cs="Arial"/>
          <w:sz w:val="24"/>
          <w:szCs w:val="24"/>
        </w:rPr>
        <w:t xml:space="preserve">Likewise, </w:t>
      </w:r>
      <w:r w:rsidR="00D56985">
        <w:rPr>
          <w:rFonts w:ascii="Arial" w:hAnsi="Arial" w:cs="Arial"/>
          <w:sz w:val="24"/>
          <w:szCs w:val="24"/>
        </w:rPr>
        <w:lastRenderedPageBreak/>
        <w:t xml:space="preserve">three </w:t>
      </w:r>
      <w:r w:rsidR="002277B4">
        <w:rPr>
          <w:rFonts w:ascii="Arial" w:hAnsi="Arial" w:cs="Arial"/>
          <w:sz w:val="24"/>
          <w:szCs w:val="24"/>
        </w:rPr>
        <w:t xml:space="preserve">out of four participants who were interviewed also reported that they did </w:t>
      </w:r>
      <w:r w:rsidR="00D56985">
        <w:rPr>
          <w:rFonts w:ascii="Arial" w:hAnsi="Arial" w:cs="Arial"/>
          <w:sz w:val="24"/>
          <w:szCs w:val="24"/>
        </w:rPr>
        <w:t>take time to adapt to a new way of working from school. Two of these participants also commented on the change of environment being a factor</w:t>
      </w:r>
      <w:r w:rsidR="00B601DB">
        <w:rPr>
          <w:rFonts w:ascii="Arial" w:hAnsi="Arial" w:cs="Arial"/>
          <w:sz w:val="24"/>
          <w:szCs w:val="24"/>
        </w:rPr>
        <w:t xml:space="preserve">. </w:t>
      </w:r>
    </w:p>
    <w:p w14:paraId="34904967" w14:textId="24DA6EE9" w:rsidR="00002C9B" w:rsidRDefault="00002C9B" w:rsidP="00002C9B">
      <w:pPr>
        <w:spacing w:after="0" w:line="360" w:lineRule="auto"/>
        <w:ind w:firstLine="720"/>
        <w:textAlignment w:val="baseline"/>
        <w:rPr>
          <w:rFonts w:ascii="Arial" w:hAnsi="Arial" w:cs="Arial"/>
          <w:sz w:val="24"/>
          <w:szCs w:val="24"/>
        </w:rPr>
      </w:pPr>
      <w:r>
        <w:rPr>
          <w:rFonts w:ascii="Arial" w:hAnsi="Arial" w:cs="Arial"/>
          <w:sz w:val="24"/>
          <w:szCs w:val="24"/>
        </w:rPr>
        <w:t xml:space="preserve">In the interviews, all participants commented on the amount of work and the pressure that comes with in terms of studying and independence. When asked to elaborate on their perceived preparedness </w:t>
      </w:r>
      <w:r w:rsidR="00AC1BC9">
        <w:rPr>
          <w:rFonts w:ascii="Arial" w:hAnsi="Arial" w:cs="Arial"/>
          <w:sz w:val="24"/>
          <w:szCs w:val="24"/>
        </w:rPr>
        <w:t>and experience so far about</w:t>
      </w:r>
      <w:r>
        <w:rPr>
          <w:rFonts w:ascii="Arial" w:hAnsi="Arial" w:cs="Arial"/>
          <w:sz w:val="24"/>
          <w:szCs w:val="24"/>
        </w:rPr>
        <w:t xml:space="preserve"> AS levels, participants said the following: </w:t>
      </w:r>
    </w:p>
    <w:p w14:paraId="375CAFE3" w14:textId="77777777" w:rsidR="00002C9B" w:rsidRDefault="00002C9B" w:rsidP="00002C9B">
      <w:pPr>
        <w:spacing w:after="0" w:line="360" w:lineRule="auto"/>
        <w:ind w:firstLine="720"/>
        <w:textAlignment w:val="baseline"/>
        <w:rPr>
          <w:rFonts w:ascii="Arial" w:hAnsi="Arial" w:cs="Arial"/>
          <w:sz w:val="24"/>
          <w:szCs w:val="24"/>
        </w:rPr>
      </w:pPr>
    </w:p>
    <w:p w14:paraId="2350366B" w14:textId="4A9A39A1" w:rsidR="00002C9B" w:rsidRDefault="00002C9B" w:rsidP="00833E01">
      <w:pPr>
        <w:spacing w:after="0" w:line="240" w:lineRule="auto"/>
        <w:ind w:left="720"/>
        <w:textAlignment w:val="baseline"/>
        <w:rPr>
          <w:rFonts w:ascii="Arial" w:eastAsia="Times New Roman" w:hAnsi="Arial" w:cs="Arial"/>
          <w:i/>
          <w:iCs/>
          <w:sz w:val="24"/>
          <w:szCs w:val="24"/>
          <w:lang w:eastAsia="en-GB"/>
        </w:rPr>
      </w:pPr>
      <w:r>
        <w:rPr>
          <w:rFonts w:ascii="Arial" w:eastAsia="Times New Roman" w:hAnsi="Arial" w:cs="Arial"/>
          <w:i/>
          <w:iCs/>
          <w:sz w:val="24"/>
          <w:szCs w:val="24"/>
          <w:lang w:eastAsia="en-GB"/>
        </w:rPr>
        <w:t xml:space="preserve">Participant A: </w:t>
      </w:r>
      <w:r w:rsidR="006F7D0D">
        <w:rPr>
          <w:rFonts w:ascii="Arial" w:eastAsia="Times New Roman" w:hAnsi="Arial" w:cs="Arial"/>
          <w:i/>
          <w:iCs/>
          <w:sz w:val="24"/>
          <w:szCs w:val="24"/>
          <w:lang w:eastAsia="en-GB"/>
        </w:rPr>
        <w:t>“</w:t>
      </w:r>
      <w:r w:rsidRPr="00002C9B">
        <w:rPr>
          <w:rFonts w:ascii="Arial" w:eastAsia="Times New Roman" w:hAnsi="Arial" w:cs="Arial"/>
          <w:i/>
          <w:iCs/>
          <w:sz w:val="24"/>
          <w:szCs w:val="24"/>
          <w:lang w:eastAsia="en-GB"/>
        </w:rPr>
        <w:t xml:space="preserve">I feel like the workload </w:t>
      </w:r>
      <w:r>
        <w:rPr>
          <w:rFonts w:ascii="Arial" w:eastAsia="Times New Roman" w:hAnsi="Arial" w:cs="Arial"/>
          <w:i/>
          <w:iCs/>
          <w:sz w:val="24"/>
          <w:szCs w:val="24"/>
          <w:lang w:eastAsia="en-GB"/>
        </w:rPr>
        <w:t>is</w:t>
      </w:r>
      <w:r w:rsidRPr="00002C9B">
        <w:rPr>
          <w:rFonts w:ascii="Arial" w:eastAsia="Times New Roman" w:hAnsi="Arial" w:cs="Arial"/>
          <w:i/>
          <w:iCs/>
          <w:sz w:val="24"/>
          <w:szCs w:val="24"/>
          <w:lang w:eastAsia="en-GB"/>
        </w:rPr>
        <w:t xml:space="preserve"> probably what surprised me the most, I did expect it but I do feel that’s the main difference</w:t>
      </w:r>
      <w:r w:rsidR="00AC1BC9">
        <w:rPr>
          <w:rFonts w:ascii="Arial" w:eastAsia="Times New Roman" w:hAnsi="Arial" w:cs="Arial"/>
          <w:i/>
          <w:iCs/>
          <w:sz w:val="24"/>
          <w:szCs w:val="24"/>
          <w:lang w:eastAsia="en-GB"/>
        </w:rPr>
        <w:t xml:space="preserve"> from GCSE. The amount is a lot</w:t>
      </w:r>
      <w:r w:rsidR="006F7D0D">
        <w:rPr>
          <w:rFonts w:ascii="Arial" w:eastAsia="Times New Roman" w:hAnsi="Arial" w:cs="Arial"/>
          <w:i/>
          <w:iCs/>
          <w:sz w:val="24"/>
          <w:szCs w:val="24"/>
          <w:lang w:eastAsia="en-GB"/>
        </w:rPr>
        <w:t>.”</w:t>
      </w:r>
    </w:p>
    <w:p w14:paraId="1D1820E5" w14:textId="77777777" w:rsidR="00833E01" w:rsidRDefault="00833E01" w:rsidP="00833E01">
      <w:pPr>
        <w:spacing w:after="0" w:line="240" w:lineRule="auto"/>
        <w:ind w:left="720"/>
        <w:textAlignment w:val="baseline"/>
        <w:rPr>
          <w:rFonts w:ascii="Arial" w:eastAsia="Times New Roman" w:hAnsi="Arial" w:cs="Arial"/>
          <w:i/>
          <w:iCs/>
          <w:sz w:val="24"/>
          <w:szCs w:val="24"/>
          <w:lang w:eastAsia="en-GB"/>
        </w:rPr>
      </w:pPr>
    </w:p>
    <w:p w14:paraId="42C4EE74" w14:textId="77777777" w:rsidR="00AC1BC9" w:rsidRDefault="00AC1BC9" w:rsidP="00833E01">
      <w:pPr>
        <w:spacing w:after="0" w:line="240" w:lineRule="auto"/>
        <w:ind w:left="720"/>
        <w:textAlignment w:val="baseline"/>
        <w:rPr>
          <w:rFonts w:ascii="Arial" w:eastAsia="Times New Roman" w:hAnsi="Arial" w:cs="Arial"/>
          <w:i/>
          <w:iCs/>
          <w:sz w:val="24"/>
          <w:szCs w:val="24"/>
          <w:lang w:eastAsia="en-GB"/>
        </w:rPr>
      </w:pPr>
    </w:p>
    <w:p w14:paraId="79B3049E" w14:textId="04DDFC84" w:rsidR="00A67500" w:rsidRDefault="00AC1BC9" w:rsidP="00833E01">
      <w:pPr>
        <w:spacing w:after="0" w:line="240" w:lineRule="auto"/>
        <w:ind w:left="720"/>
        <w:jc w:val="both"/>
        <w:textAlignment w:val="baseline"/>
        <w:rPr>
          <w:rFonts w:ascii="Arial" w:eastAsia="Times New Roman" w:hAnsi="Arial" w:cs="Arial"/>
          <w:i/>
          <w:iCs/>
          <w:sz w:val="24"/>
          <w:szCs w:val="24"/>
          <w:lang w:eastAsia="en-GB"/>
        </w:rPr>
      </w:pPr>
      <w:r>
        <w:rPr>
          <w:rFonts w:ascii="Arial" w:eastAsia="Times New Roman" w:hAnsi="Arial" w:cs="Arial"/>
          <w:i/>
          <w:iCs/>
          <w:sz w:val="24"/>
          <w:szCs w:val="24"/>
          <w:lang w:eastAsia="en-GB"/>
        </w:rPr>
        <w:t xml:space="preserve">Participant B: </w:t>
      </w:r>
      <w:r w:rsidR="006F7D0D">
        <w:rPr>
          <w:rFonts w:ascii="Arial" w:eastAsia="Times New Roman" w:hAnsi="Arial" w:cs="Arial"/>
          <w:i/>
          <w:iCs/>
          <w:sz w:val="24"/>
          <w:szCs w:val="24"/>
          <w:lang w:eastAsia="en-GB"/>
        </w:rPr>
        <w:t>“</w:t>
      </w:r>
      <w:r w:rsidRPr="00AC1BC9">
        <w:rPr>
          <w:rFonts w:ascii="Arial" w:eastAsia="Times New Roman" w:hAnsi="Arial" w:cs="Arial"/>
          <w:i/>
          <w:iCs/>
          <w:sz w:val="24"/>
          <w:szCs w:val="24"/>
          <w:lang w:eastAsia="en-GB"/>
        </w:rPr>
        <w:t>They’ve been challenging in a lot of different ways to GCSE</w:t>
      </w:r>
      <w:r>
        <w:rPr>
          <w:rFonts w:ascii="Arial" w:eastAsia="Times New Roman" w:hAnsi="Arial" w:cs="Arial"/>
          <w:i/>
          <w:iCs/>
          <w:sz w:val="24"/>
          <w:szCs w:val="24"/>
          <w:lang w:eastAsia="en-GB"/>
        </w:rPr>
        <w:t>s</w:t>
      </w:r>
      <w:r w:rsidRPr="00AC1BC9">
        <w:rPr>
          <w:rFonts w:ascii="Arial" w:eastAsia="Times New Roman" w:hAnsi="Arial" w:cs="Arial"/>
          <w:i/>
          <w:iCs/>
          <w:sz w:val="24"/>
          <w:szCs w:val="24"/>
          <w:lang w:eastAsia="en-GB"/>
        </w:rPr>
        <w:t>. A</w:t>
      </w:r>
      <w:r>
        <w:rPr>
          <w:rFonts w:ascii="Arial" w:eastAsia="Times New Roman" w:hAnsi="Arial" w:cs="Arial"/>
          <w:i/>
          <w:iCs/>
          <w:sz w:val="24"/>
          <w:szCs w:val="24"/>
          <w:lang w:eastAsia="en-GB"/>
        </w:rPr>
        <w:t xml:space="preserve">S levels </w:t>
      </w:r>
      <w:r w:rsidRPr="00AC1BC9">
        <w:rPr>
          <w:rFonts w:ascii="Arial" w:eastAsia="Times New Roman" w:hAnsi="Arial" w:cs="Arial"/>
          <w:i/>
          <w:iCs/>
          <w:sz w:val="24"/>
          <w:szCs w:val="24"/>
          <w:lang w:eastAsia="en-GB"/>
        </w:rPr>
        <w:t>have been a lot of independent study so we</w:t>
      </w:r>
      <w:r>
        <w:rPr>
          <w:rFonts w:ascii="Arial" w:eastAsia="Times New Roman" w:hAnsi="Arial" w:cs="Arial"/>
          <w:i/>
          <w:iCs/>
          <w:sz w:val="24"/>
          <w:szCs w:val="24"/>
          <w:lang w:eastAsia="en-GB"/>
        </w:rPr>
        <w:t>’</w:t>
      </w:r>
      <w:r w:rsidRPr="00AC1BC9">
        <w:rPr>
          <w:rFonts w:ascii="Arial" w:eastAsia="Times New Roman" w:hAnsi="Arial" w:cs="Arial"/>
          <w:i/>
          <w:iCs/>
          <w:sz w:val="24"/>
          <w:szCs w:val="24"/>
          <w:lang w:eastAsia="en-GB"/>
        </w:rPr>
        <w:t>ve learnt stuff once in class and then we’re moving on. It’s difficult but I also find it motivating</w:t>
      </w:r>
      <w:r>
        <w:rPr>
          <w:rFonts w:ascii="Arial" w:eastAsia="Times New Roman" w:hAnsi="Arial" w:cs="Arial"/>
          <w:i/>
          <w:iCs/>
          <w:sz w:val="24"/>
          <w:szCs w:val="24"/>
          <w:lang w:eastAsia="en-GB"/>
        </w:rPr>
        <w:t xml:space="preserve">… </w:t>
      </w:r>
      <w:r w:rsidRPr="00AC1BC9">
        <w:rPr>
          <w:rFonts w:ascii="Arial" w:eastAsia="Times New Roman" w:hAnsi="Arial" w:cs="Arial"/>
          <w:i/>
          <w:iCs/>
          <w:sz w:val="24"/>
          <w:szCs w:val="24"/>
          <w:lang w:eastAsia="en-GB"/>
        </w:rPr>
        <w:t>It’s been rather tough to revise because it’s all new spec and stuff but</w:t>
      </w:r>
      <w:r>
        <w:rPr>
          <w:rFonts w:ascii="Arial" w:eastAsia="Times New Roman" w:hAnsi="Arial" w:cs="Arial"/>
          <w:i/>
          <w:iCs/>
          <w:sz w:val="24"/>
          <w:szCs w:val="24"/>
          <w:lang w:eastAsia="en-GB"/>
        </w:rPr>
        <w:t>,</w:t>
      </w:r>
      <w:r w:rsidRPr="00AC1BC9">
        <w:rPr>
          <w:rFonts w:ascii="Arial" w:eastAsia="Times New Roman" w:hAnsi="Arial" w:cs="Arial"/>
          <w:i/>
          <w:iCs/>
          <w:sz w:val="24"/>
          <w:szCs w:val="24"/>
          <w:lang w:eastAsia="en-GB"/>
        </w:rPr>
        <w:t xml:space="preserve"> um</w:t>
      </w:r>
      <w:r>
        <w:rPr>
          <w:rFonts w:ascii="Arial" w:eastAsia="Times New Roman" w:hAnsi="Arial" w:cs="Arial"/>
          <w:i/>
          <w:iCs/>
          <w:sz w:val="24"/>
          <w:szCs w:val="24"/>
          <w:lang w:eastAsia="en-GB"/>
        </w:rPr>
        <w:t>,</w:t>
      </w:r>
      <w:r w:rsidRPr="00AC1BC9">
        <w:rPr>
          <w:rFonts w:ascii="Arial" w:eastAsia="Times New Roman" w:hAnsi="Arial" w:cs="Arial"/>
          <w:i/>
          <w:iCs/>
          <w:sz w:val="24"/>
          <w:szCs w:val="24"/>
          <w:lang w:eastAsia="en-GB"/>
        </w:rPr>
        <w:t xml:space="preserve"> I find it enjoyable and it does make me feel smart as well. It’s much better than GCSE in my opinion</w:t>
      </w:r>
      <w:r w:rsidRPr="00DA7364">
        <w:rPr>
          <w:rFonts w:ascii="Arial" w:eastAsia="Times New Roman" w:hAnsi="Arial" w:cs="Arial"/>
          <w:i/>
          <w:iCs/>
          <w:sz w:val="24"/>
          <w:szCs w:val="24"/>
          <w:lang w:eastAsia="en-GB"/>
        </w:rPr>
        <w:t xml:space="preserve">. </w:t>
      </w:r>
      <w:r w:rsidR="00DA7364" w:rsidRPr="00DA7364">
        <w:rPr>
          <w:rFonts w:ascii="Arial" w:eastAsia="Times New Roman" w:hAnsi="Arial" w:cs="Arial"/>
          <w:i/>
          <w:iCs/>
          <w:sz w:val="24"/>
          <w:szCs w:val="24"/>
          <w:lang w:eastAsia="en-GB"/>
        </w:rPr>
        <w:t>I feel I was a bit unprepared for what they actually entailed and I do partially blame that on the GCSE spec</w:t>
      </w:r>
      <w:r w:rsidR="00DA7364">
        <w:rPr>
          <w:rFonts w:ascii="Arial" w:eastAsia="Times New Roman" w:hAnsi="Arial" w:cs="Arial"/>
          <w:i/>
          <w:iCs/>
          <w:sz w:val="24"/>
          <w:szCs w:val="24"/>
          <w:lang w:eastAsia="en-GB"/>
        </w:rPr>
        <w:t xml:space="preserve"> and stuff</w:t>
      </w:r>
      <w:r w:rsidR="006F7D0D">
        <w:rPr>
          <w:rFonts w:ascii="Arial" w:eastAsia="Times New Roman" w:hAnsi="Arial" w:cs="Arial"/>
          <w:i/>
          <w:iCs/>
          <w:sz w:val="24"/>
          <w:szCs w:val="24"/>
          <w:lang w:eastAsia="en-GB"/>
        </w:rPr>
        <w:t xml:space="preserve">”. </w:t>
      </w:r>
    </w:p>
    <w:p w14:paraId="6EE6A5D2" w14:textId="077BF57E" w:rsidR="00292595" w:rsidRDefault="00292595" w:rsidP="00833E01">
      <w:pPr>
        <w:spacing w:after="0" w:line="240" w:lineRule="auto"/>
        <w:ind w:left="720"/>
        <w:textAlignment w:val="baseline"/>
        <w:rPr>
          <w:rFonts w:ascii="Arial" w:eastAsia="Times New Roman" w:hAnsi="Arial" w:cs="Arial"/>
          <w:i/>
          <w:iCs/>
          <w:sz w:val="24"/>
          <w:szCs w:val="24"/>
          <w:lang w:eastAsia="en-GB"/>
        </w:rPr>
      </w:pPr>
    </w:p>
    <w:p w14:paraId="7CD72C20" w14:textId="77777777" w:rsidR="00833E01" w:rsidRDefault="00833E01" w:rsidP="00833E01">
      <w:pPr>
        <w:spacing w:after="0" w:line="240" w:lineRule="auto"/>
        <w:ind w:left="720"/>
        <w:textAlignment w:val="baseline"/>
        <w:rPr>
          <w:rFonts w:ascii="Arial" w:eastAsia="Times New Roman" w:hAnsi="Arial" w:cs="Arial"/>
          <w:i/>
          <w:iCs/>
          <w:sz w:val="24"/>
          <w:szCs w:val="24"/>
          <w:lang w:eastAsia="en-GB"/>
        </w:rPr>
      </w:pPr>
    </w:p>
    <w:p w14:paraId="2FF120F5" w14:textId="69C1FA6E" w:rsidR="00292595" w:rsidRPr="00FA457F" w:rsidRDefault="00292595" w:rsidP="00833E01">
      <w:pPr>
        <w:spacing w:after="0" w:line="240" w:lineRule="auto"/>
        <w:ind w:left="720"/>
        <w:jc w:val="both"/>
        <w:textAlignment w:val="baseline"/>
        <w:rPr>
          <w:rFonts w:ascii="Arial" w:eastAsia="Times New Roman" w:hAnsi="Arial" w:cs="Arial"/>
          <w:color w:val="339933"/>
          <w:lang w:eastAsia="en-GB"/>
        </w:rPr>
      </w:pPr>
      <w:r>
        <w:rPr>
          <w:rFonts w:ascii="Arial" w:eastAsia="Times New Roman" w:hAnsi="Arial" w:cs="Arial"/>
          <w:i/>
          <w:iCs/>
          <w:sz w:val="24"/>
          <w:szCs w:val="24"/>
          <w:lang w:eastAsia="en-GB"/>
        </w:rPr>
        <w:t>Participant D</w:t>
      </w:r>
      <w:r w:rsidRPr="00292595">
        <w:rPr>
          <w:rFonts w:ascii="Arial" w:eastAsia="Times New Roman" w:hAnsi="Arial" w:cs="Arial"/>
          <w:sz w:val="24"/>
          <w:szCs w:val="24"/>
          <w:lang w:eastAsia="en-GB"/>
        </w:rPr>
        <w:t xml:space="preserve">: </w:t>
      </w:r>
      <w:r w:rsidR="006F7D0D">
        <w:rPr>
          <w:rFonts w:ascii="Arial" w:eastAsia="Times New Roman" w:hAnsi="Arial" w:cs="Arial"/>
          <w:sz w:val="24"/>
          <w:szCs w:val="24"/>
          <w:lang w:eastAsia="en-GB"/>
        </w:rPr>
        <w:t>“</w:t>
      </w:r>
      <w:r w:rsidRPr="00292595">
        <w:rPr>
          <w:rFonts w:ascii="Arial" w:eastAsia="Times New Roman" w:hAnsi="Arial" w:cs="Arial"/>
          <w:i/>
          <w:iCs/>
          <w:sz w:val="24"/>
          <w:szCs w:val="24"/>
          <w:lang w:eastAsia="en-GB"/>
        </w:rPr>
        <w:t>I wasn’t expecting the amount of independent study you are walked through your GCSES but not with AS levels. The amount of independence was a shock</w:t>
      </w:r>
      <w:r w:rsidR="006F7D0D">
        <w:rPr>
          <w:rFonts w:ascii="Arial" w:eastAsia="Times New Roman" w:hAnsi="Arial" w:cs="Arial"/>
          <w:i/>
          <w:iCs/>
          <w:sz w:val="24"/>
          <w:szCs w:val="24"/>
          <w:lang w:eastAsia="en-GB"/>
        </w:rPr>
        <w:t xml:space="preserve">”. </w:t>
      </w:r>
    </w:p>
    <w:p w14:paraId="5637F788" w14:textId="508A10FF" w:rsidR="00292595" w:rsidRDefault="00292595" w:rsidP="00292595">
      <w:pPr>
        <w:spacing w:after="0" w:line="360" w:lineRule="auto"/>
        <w:ind w:left="720"/>
        <w:textAlignment w:val="baseline"/>
        <w:rPr>
          <w:rFonts w:ascii="Arial" w:eastAsia="Times New Roman" w:hAnsi="Arial" w:cs="Arial"/>
          <w:i/>
          <w:iCs/>
          <w:sz w:val="24"/>
          <w:szCs w:val="24"/>
          <w:lang w:eastAsia="en-GB"/>
        </w:rPr>
      </w:pPr>
    </w:p>
    <w:p w14:paraId="7B54F589" w14:textId="2893FE48" w:rsidR="00002C9B" w:rsidRDefault="00DA7364" w:rsidP="006F7D0D">
      <w:pPr>
        <w:spacing w:after="0" w:line="36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The above quotes from participants reveal that they are aware of the workload and pressure in AS levels, and this is demonstrated mainly through them comparing it with their GCSE experience. </w:t>
      </w:r>
      <w:r w:rsidR="00B962D0">
        <w:rPr>
          <w:rFonts w:ascii="Arial" w:eastAsia="Times New Roman" w:hAnsi="Arial" w:cs="Arial"/>
          <w:sz w:val="24"/>
          <w:szCs w:val="24"/>
          <w:lang w:eastAsia="en-GB"/>
        </w:rPr>
        <w:t xml:space="preserve">This has also </w:t>
      </w:r>
      <w:r w:rsidR="005E4BCD">
        <w:rPr>
          <w:rFonts w:ascii="Arial" w:eastAsia="Times New Roman" w:hAnsi="Arial" w:cs="Arial"/>
          <w:sz w:val="24"/>
          <w:szCs w:val="24"/>
          <w:lang w:eastAsia="en-GB"/>
        </w:rPr>
        <w:t>been highlighted</w:t>
      </w:r>
      <w:r w:rsidR="00B962D0">
        <w:rPr>
          <w:rFonts w:ascii="Arial" w:eastAsia="Times New Roman" w:hAnsi="Arial" w:cs="Arial"/>
          <w:sz w:val="24"/>
          <w:szCs w:val="24"/>
          <w:lang w:eastAsia="en-GB"/>
        </w:rPr>
        <w:t xml:space="preserve"> through the work of Rigby (2017) </w:t>
      </w:r>
      <w:r w:rsidR="00292595">
        <w:rPr>
          <w:rFonts w:ascii="Arial" w:eastAsia="Times New Roman" w:hAnsi="Arial" w:cs="Arial"/>
          <w:sz w:val="24"/>
          <w:szCs w:val="24"/>
          <w:lang w:eastAsia="en-GB"/>
        </w:rPr>
        <w:t>who conclude that students are only somewhat prepared for AS level study</w:t>
      </w:r>
      <w:r w:rsidR="006F7D0D">
        <w:rPr>
          <w:rFonts w:ascii="Arial" w:eastAsia="Times New Roman" w:hAnsi="Arial" w:cs="Arial"/>
          <w:sz w:val="24"/>
          <w:szCs w:val="24"/>
          <w:lang w:eastAsia="en-GB"/>
        </w:rPr>
        <w:t xml:space="preserve">, and it can be said that workload is the biggest challenge affecting students’ perceived preparedness. </w:t>
      </w:r>
    </w:p>
    <w:p w14:paraId="1207B79A" w14:textId="77777777" w:rsidR="006F7D0D" w:rsidRPr="006F7D0D" w:rsidRDefault="006F7D0D" w:rsidP="006F7D0D">
      <w:pPr>
        <w:spacing w:after="0" w:line="360" w:lineRule="auto"/>
        <w:jc w:val="both"/>
        <w:textAlignment w:val="baseline"/>
        <w:rPr>
          <w:rFonts w:ascii="Arial" w:eastAsia="Times New Roman" w:hAnsi="Arial" w:cs="Arial"/>
          <w:sz w:val="24"/>
          <w:szCs w:val="24"/>
          <w:lang w:eastAsia="en-GB"/>
        </w:rPr>
      </w:pPr>
    </w:p>
    <w:p w14:paraId="0A84337A" w14:textId="1E286945" w:rsidR="00E97E30" w:rsidRDefault="00E97E30" w:rsidP="00B17FD8">
      <w:pPr>
        <w:pStyle w:val="Heading3"/>
      </w:pPr>
      <w:bookmarkStart w:id="45" w:name="_Toc170112472"/>
      <w:bookmarkStart w:id="46" w:name="_Toc170112727"/>
      <w:bookmarkStart w:id="47" w:name="_Toc170112891"/>
      <w:r w:rsidRPr="00C11735">
        <w:t>4.</w:t>
      </w:r>
      <w:r w:rsidR="00543DD6">
        <w:t xml:space="preserve">4 </w:t>
      </w:r>
      <w:r w:rsidR="00D24F07">
        <w:t xml:space="preserve">Theme 2: </w:t>
      </w:r>
      <w:r w:rsidRPr="00C11735">
        <w:t>Subject choice and prior knowledge</w:t>
      </w:r>
      <w:bookmarkEnd w:id="45"/>
      <w:bookmarkEnd w:id="46"/>
      <w:bookmarkEnd w:id="47"/>
      <w:r w:rsidRPr="00C11735">
        <w:t xml:space="preserve"> </w:t>
      </w:r>
    </w:p>
    <w:p w14:paraId="0F5B38C3" w14:textId="77777777" w:rsidR="005A5F21" w:rsidRPr="005A5F21" w:rsidRDefault="005A5F21" w:rsidP="005A5F21"/>
    <w:p w14:paraId="1BC53996" w14:textId="12797274" w:rsidR="005372C2" w:rsidRDefault="005372C2" w:rsidP="005E642C">
      <w:pPr>
        <w:spacing w:line="360" w:lineRule="auto"/>
        <w:jc w:val="both"/>
        <w:rPr>
          <w:rFonts w:ascii="Arial" w:hAnsi="Arial" w:cs="Arial"/>
          <w:sz w:val="24"/>
          <w:szCs w:val="24"/>
        </w:rPr>
      </w:pPr>
      <w:r>
        <w:rPr>
          <w:rFonts w:ascii="Arial" w:hAnsi="Arial" w:cs="Arial"/>
          <w:i/>
          <w:iCs/>
          <w:sz w:val="24"/>
          <w:szCs w:val="24"/>
        </w:rPr>
        <w:tab/>
      </w:r>
      <w:r>
        <w:rPr>
          <w:rFonts w:ascii="Arial" w:hAnsi="Arial" w:cs="Arial"/>
          <w:sz w:val="24"/>
          <w:szCs w:val="24"/>
        </w:rPr>
        <w:t xml:space="preserve">In their accounts of the reasoning behind choosing certain subjects and whether or not these impacted their perceived preparedness, all participants in both the </w:t>
      </w:r>
      <w:r w:rsidR="00A621A7">
        <w:rPr>
          <w:rFonts w:ascii="Arial" w:hAnsi="Arial" w:cs="Arial"/>
          <w:sz w:val="24"/>
          <w:szCs w:val="24"/>
        </w:rPr>
        <w:t>focus</w:t>
      </w:r>
      <w:r>
        <w:rPr>
          <w:rFonts w:ascii="Arial" w:hAnsi="Arial" w:cs="Arial"/>
          <w:sz w:val="24"/>
          <w:szCs w:val="24"/>
        </w:rPr>
        <w:t xml:space="preserve"> groups and interviews commented on how these ha</w:t>
      </w:r>
      <w:r w:rsidR="00283E5F">
        <w:rPr>
          <w:rFonts w:ascii="Arial" w:hAnsi="Arial" w:cs="Arial"/>
          <w:sz w:val="24"/>
          <w:szCs w:val="24"/>
        </w:rPr>
        <w:t>ve</w:t>
      </w:r>
      <w:r>
        <w:rPr>
          <w:rFonts w:ascii="Arial" w:hAnsi="Arial" w:cs="Arial"/>
          <w:sz w:val="24"/>
          <w:szCs w:val="24"/>
        </w:rPr>
        <w:t xml:space="preserve"> a greater influence on how </w:t>
      </w:r>
      <w:r>
        <w:rPr>
          <w:rFonts w:ascii="Arial" w:hAnsi="Arial" w:cs="Arial"/>
          <w:sz w:val="24"/>
          <w:szCs w:val="24"/>
        </w:rPr>
        <w:lastRenderedPageBreak/>
        <w:t xml:space="preserve">prepared they felt to tackle the challenges of AS level study. For those learners within the focus groups who </w:t>
      </w:r>
      <w:r w:rsidR="00A621A7">
        <w:rPr>
          <w:rFonts w:ascii="Arial" w:hAnsi="Arial" w:cs="Arial"/>
          <w:sz w:val="24"/>
          <w:szCs w:val="24"/>
        </w:rPr>
        <w:t>were</w:t>
      </w:r>
      <w:r>
        <w:rPr>
          <w:rFonts w:ascii="Arial" w:hAnsi="Arial" w:cs="Arial"/>
          <w:sz w:val="24"/>
          <w:szCs w:val="24"/>
        </w:rPr>
        <w:t xml:space="preserve"> studying mainly </w:t>
      </w:r>
      <w:r w:rsidR="00283E5F">
        <w:rPr>
          <w:rFonts w:ascii="Arial" w:hAnsi="Arial" w:cs="Arial"/>
          <w:sz w:val="24"/>
          <w:szCs w:val="24"/>
        </w:rPr>
        <w:t>humanities-based</w:t>
      </w:r>
      <w:r>
        <w:rPr>
          <w:rFonts w:ascii="Arial" w:hAnsi="Arial" w:cs="Arial"/>
          <w:sz w:val="24"/>
          <w:szCs w:val="24"/>
        </w:rPr>
        <w:t xml:space="preserve"> subjects,</w:t>
      </w:r>
      <w:r w:rsidR="00897FB3">
        <w:rPr>
          <w:rFonts w:ascii="Arial" w:hAnsi="Arial" w:cs="Arial"/>
          <w:sz w:val="24"/>
          <w:szCs w:val="24"/>
        </w:rPr>
        <w:t xml:space="preserve"> they made comments about how not having any prior GCSE experience and knowledge helped enhance their adaptation. For example, one learner in each focus group was studying Media, something not offered at GCSE in the school they came from, both of these participants commented on how it has not hindered their ability to adapt to new content and the fact that has proven more of a benefit of not relying on prior knowledge</w:t>
      </w:r>
      <w:r w:rsidR="00D85601">
        <w:rPr>
          <w:rFonts w:ascii="Arial" w:hAnsi="Arial" w:cs="Arial"/>
          <w:sz w:val="24"/>
          <w:szCs w:val="24"/>
        </w:rPr>
        <w:t xml:space="preserve"> and content. </w:t>
      </w:r>
      <w:r w:rsidR="006F7D0D">
        <w:rPr>
          <w:rFonts w:ascii="Arial" w:hAnsi="Arial" w:cs="Arial"/>
          <w:sz w:val="24"/>
          <w:szCs w:val="24"/>
        </w:rPr>
        <w:t xml:space="preserve">For instance, when asked about how prepared they were for each subject individually, participants said the following: </w:t>
      </w:r>
    </w:p>
    <w:p w14:paraId="2374C283" w14:textId="5156F055" w:rsidR="00F24033" w:rsidRDefault="006F7D0D" w:rsidP="00833E01">
      <w:pPr>
        <w:spacing w:line="240" w:lineRule="auto"/>
        <w:ind w:left="720"/>
        <w:jc w:val="both"/>
        <w:rPr>
          <w:rFonts w:ascii="Arial" w:eastAsia="Times New Roman" w:hAnsi="Arial" w:cs="Arial"/>
          <w:i/>
          <w:iCs/>
          <w:sz w:val="24"/>
          <w:szCs w:val="24"/>
          <w:lang w:eastAsia="en-GB"/>
        </w:rPr>
      </w:pPr>
      <w:r w:rsidRPr="006F7D0D">
        <w:rPr>
          <w:rFonts w:ascii="Arial" w:eastAsia="Times New Roman" w:hAnsi="Arial" w:cs="Arial"/>
          <w:i/>
          <w:iCs/>
          <w:sz w:val="24"/>
          <w:szCs w:val="24"/>
          <w:lang w:eastAsia="en-GB"/>
        </w:rPr>
        <w:t xml:space="preserve">Participant A: </w:t>
      </w:r>
      <w:r>
        <w:rPr>
          <w:rFonts w:ascii="Arial" w:eastAsia="Times New Roman" w:hAnsi="Arial" w:cs="Arial"/>
          <w:i/>
          <w:iCs/>
          <w:sz w:val="24"/>
          <w:szCs w:val="24"/>
          <w:lang w:eastAsia="en-GB"/>
        </w:rPr>
        <w:t>“</w:t>
      </w:r>
      <w:r w:rsidRPr="006F7D0D">
        <w:rPr>
          <w:rFonts w:ascii="Arial" w:eastAsia="Times New Roman" w:hAnsi="Arial" w:cs="Arial"/>
          <w:i/>
          <w:iCs/>
          <w:sz w:val="24"/>
          <w:szCs w:val="24"/>
          <w:lang w:eastAsia="en-GB"/>
        </w:rPr>
        <w:t xml:space="preserve">I can trace similarities between GCSE and AS levels, but the sociology course has been designed for those with no prior knowledge but I did actually do </w:t>
      </w:r>
      <w:r>
        <w:rPr>
          <w:rFonts w:ascii="Arial" w:eastAsia="Times New Roman" w:hAnsi="Arial" w:cs="Arial"/>
          <w:i/>
          <w:iCs/>
          <w:sz w:val="24"/>
          <w:szCs w:val="24"/>
          <w:lang w:eastAsia="en-GB"/>
        </w:rPr>
        <w:t>it</w:t>
      </w:r>
      <w:r w:rsidRPr="006F7D0D">
        <w:rPr>
          <w:rFonts w:ascii="Arial" w:eastAsia="Times New Roman" w:hAnsi="Arial" w:cs="Arial"/>
          <w:i/>
          <w:iCs/>
          <w:sz w:val="24"/>
          <w:szCs w:val="24"/>
          <w:lang w:eastAsia="en-GB"/>
        </w:rPr>
        <w:t xml:space="preserve"> </w:t>
      </w:r>
      <w:r>
        <w:rPr>
          <w:rFonts w:ascii="Arial" w:eastAsia="Times New Roman" w:hAnsi="Arial" w:cs="Arial"/>
          <w:i/>
          <w:iCs/>
          <w:sz w:val="24"/>
          <w:szCs w:val="24"/>
          <w:lang w:eastAsia="en-GB"/>
        </w:rPr>
        <w:t>f</w:t>
      </w:r>
      <w:r w:rsidRPr="006F7D0D">
        <w:rPr>
          <w:rFonts w:ascii="Arial" w:eastAsia="Times New Roman" w:hAnsi="Arial" w:cs="Arial"/>
          <w:i/>
          <w:iCs/>
          <w:sz w:val="24"/>
          <w:szCs w:val="24"/>
          <w:lang w:eastAsia="en-GB"/>
        </w:rPr>
        <w:t>or GCSE. In that respect I feel prepared – in history, all of the papers at GCSE have sources it’s the same in AS. But one of the main struggles is the content – and one of the paper’s is structured in a way where it is all on the day because it’s looking at sources. For English, we have to learn quotes for the books and we have to like relate it to context and also, we did do poetry analysis at GCSE so that sort of echoed what we have done but the biggest challenge in English is the timing and how much you need to write</w:t>
      </w:r>
      <w:r>
        <w:rPr>
          <w:rFonts w:ascii="Arial" w:eastAsia="Times New Roman" w:hAnsi="Arial" w:cs="Arial"/>
          <w:i/>
          <w:iCs/>
          <w:sz w:val="24"/>
          <w:szCs w:val="24"/>
          <w:lang w:eastAsia="en-GB"/>
        </w:rPr>
        <w:t xml:space="preserve">”. </w:t>
      </w:r>
    </w:p>
    <w:p w14:paraId="394CD211" w14:textId="77777777" w:rsidR="00833E01" w:rsidRDefault="00833E01" w:rsidP="00833E01">
      <w:pPr>
        <w:spacing w:line="240" w:lineRule="auto"/>
        <w:ind w:left="720"/>
        <w:jc w:val="both"/>
        <w:rPr>
          <w:rFonts w:ascii="Arial" w:eastAsia="Times New Roman" w:hAnsi="Arial" w:cs="Arial"/>
          <w:i/>
          <w:iCs/>
          <w:sz w:val="24"/>
          <w:szCs w:val="24"/>
          <w:lang w:eastAsia="en-GB"/>
        </w:rPr>
      </w:pPr>
    </w:p>
    <w:p w14:paraId="7396CD2A" w14:textId="538EB139" w:rsidR="00F24033" w:rsidRDefault="00F24033" w:rsidP="00833E01">
      <w:pPr>
        <w:spacing w:line="240" w:lineRule="auto"/>
        <w:ind w:left="720"/>
        <w:jc w:val="both"/>
        <w:rPr>
          <w:rFonts w:ascii="Arial" w:eastAsia="Times New Roman" w:hAnsi="Arial" w:cs="Arial"/>
          <w:i/>
          <w:iCs/>
          <w:sz w:val="24"/>
          <w:szCs w:val="24"/>
          <w:lang w:eastAsia="en-GB"/>
        </w:rPr>
      </w:pPr>
      <w:r>
        <w:rPr>
          <w:rFonts w:ascii="Arial" w:eastAsia="Times New Roman" w:hAnsi="Arial" w:cs="Arial"/>
          <w:i/>
          <w:iCs/>
          <w:sz w:val="24"/>
          <w:szCs w:val="24"/>
          <w:lang w:eastAsia="en-GB"/>
        </w:rPr>
        <w:t xml:space="preserve">Participant B: </w:t>
      </w:r>
      <w:r w:rsidRPr="00F24033">
        <w:rPr>
          <w:rFonts w:ascii="Arial" w:eastAsia="Times New Roman" w:hAnsi="Arial" w:cs="Arial"/>
          <w:i/>
          <w:iCs/>
          <w:sz w:val="24"/>
          <w:szCs w:val="24"/>
          <w:lang w:eastAsia="en-GB"/>
        </w:rPr>
        <w:t>“I do politics which wasn’t offered at GCSE and it’s been really good and I’ve done the best in that ironically, but I think it’s because I haven’t got any hang ups from GCSE. Because it’s been completely new for me</w:t>
      </w:r>
      <w:r>
        <w:rPr>
          <w:rFonts w:ascii="Arial" w:eastAsia="Times New Roman" w:hAnsi="Arial" w:cs="Arial"/>
          <w:i/>
          <w:iCs/>
          <w:sz w:val="24"/>
          <w:szCs w:val="24"/>
          <w:lang w:eastAsia="en-GB"/>
        </w:rPr>
        <w:t>,</w:t>
      </w:r>
      <w:r w:rsidRPr="00F24033">
        <w:rPr>
          <w:rFonts w:ascii="Arial" w:eastAsia="Times New Roman" w:hAnsi="Arial" w:cs="Arial"/>
          <w:i/>
          <w:iCs/>
          <w:sz w:val="24"/>
          <w:szCs w:val="24"/>
          <w:lang w:eastAsia="en-GB"/>
        </w:rPr>
        <w:t xml:space="preserve"> I’ve been able to grasp things a lot better, especially answering questions</w:t>
      </w:r>
      <w:r>
        <w:rPr>
          <w:rFonts w:ascii="Arial" w:eastAsia="Times New Roman" w:hAnsi="Arial" w:cs="Arial"/>
          <w:i/>
          <w:iCs/>
          <w:sz w:val="24"/>
          <w:szCs w:val="24"/>
          <w:lang w:eastAsia="en-GB"/>
        </w:rPr>
        <w:t xml:space="preserve">”. </w:t>
      </w:r>
    </w:p>
    <w:p w14:paraId="1980AE02" w14:textId="77777777" w:rsidR="00833E01" w:rsidRPr="006F7D0D" w:rsidRDefault="00833E01" w:rsidP="00833E01">
      <w:pPr>
        <w:spacing w:line="240" w:lineRule="auto"/>
        <w:ind w:left="720"/>
        <w:jc w:val="both"/>
        <w:rPr>
          <w:rFonts w:ascii="Arial" w:eastAsia="Times New Roman" w:hAnsi="Arial" w:cs="Arial"/>
          <w:i/>
          <w:iCs/>
          <w:sz w:val="24"/>
          <w:szCs w:val="24"/>
          <w:lang w:eastAsia="en-GB"/>
        </w:rPr>
      </w:pPr>
    </w:p>
    <w:p w14:paraId="5EB594F9" w14:textId="59D052F8" w:rsidR="006F7D0D" w:rsidRDefault="00F24033" w:rsidP="00833E01">
      <w:pPr>
        <w:pStyle w:val="ListParagraph"/>
        <w:spacing w:after="0" w:line="240" w:lineRule="auto"/>
        <w:jc w:val="both"/>
        <w:rPr>
          <w:rFonts w:ascii="Arial" w:eastAsia="Times New Roman" w:hAnsi="Arial" w:cs="Arial"/>
          <w:i/>
          <w:iCs/>
          <w:sz w:val="24"/>
          <w:szCs w:val="24"/>
          <w:lang w:eastAsia="en-GB"/>
        </w:rPr>
      </w:pPr>
      <w:r>
        <w:rPr>
          <w:rFonts w:ascii="Arial" w:hAnsi="Arial" w:cs="Arial"/>
          <w:i/>
          <w:iCs/>
          <w:sz w:val="24"/>
          <w:szCs w:val="24"/>
        </w:rPr>
        <w:t xml:space="preserve">Participant D: </w:t>
      </w:r>
      <w:r w:rsidR="00236CEA">
        <w:rPr>
          <w:rFonts w:ascii="Arial" w:hAnsi="Arial" w:cs="Arial"/>
          <w:i/>
          <w:iCs/>
          <w:sz w:val="24"/>
          <w:szCs w:val="24"/>
        </w:rPr>
        <w:t>“</w:t>
      </w:r>
      <w:r w:rsidRPr="00F24033">
        <w:rPr>
          <w:rFonts w:ascii="Arial" w:eastAsia="Times New Roman" w:hAnsi="Arial" w:cs="Arial"/>
          <w:i/>
          <w:iCs/>
          <w:sz w:val="24"/>
          <w:szCs w:val="24"/>
          <w:lang w:eastAsia="en-GB"/>
        </w:rPr>
        <w:t>The GCSE</w:t>
      </w:r>
      <w:r w:rsidR="0022785B">
        <w:rPr>
          <w:rFonts w:ascii="Arial" w:eastAsia="Times New Roman" w:hAnsi="Arial" w:cs="Arial"/>
          <w:i/>
          <w:iCs/>
          <w:sz w:val="24"/>
          <w:szCs w:val="24"/>
          <w:lang w:eastAsia="en-GB"/>
        </w:rPr>
        <w:t>s</w:t>
      </w:r>
      <w:r w:rsidRPr="00F24033">
        <w:rPr>
          <w:rFonts w:ascii="Arial" w:eastAsia="Times New Roman" w:hAnsi="Arial" w:cs="Arial"/>
          <w:i/>
          <w:iCs/>
          <w:sz w:val="24"/>
          <w:szCs w:val="24"/>
          <w:lang w:eastAsia="en-GB"/>
        </w:rPr>
        <w:t xml:space="preserve"> as a</w:t>
      </w:r>
      <w:r>
        <w:rPr>
          <w:rFonts w:ascii="Arial" w:eastAsia="Times New Roman" w:hAnsi="Arial" w:cs="Arial"/>
          <w:i/>
          <w:iCs/>
          <w:sz w:val="24"/>
          <w:szCs w:val="24"/>
          <w:lang w:eastAsia="en-GB"/>
        </w:rPr>
        <w:t xml:space="preserve"> </w:t>
      </w:r>
      <w:r w:rsidRPr="00F24033">
        <w:rPr>
          <w:rFonts w:ascii="Arial" w:eastAsia="Times New Roman" w:hAnsi="Arial" w:cs="Arial"/>
          <w:i/>
          <w:iCs/>
          <w:sz w:val="24"/>
          <w:szCs w:val="24"/>
          <w:lang w:eastAsia="en-GB"/>
        </w:rPr>
        <w:t>whole helped with going in to A levels and Welsh links with the AS SPECS BUT my other two are completely new so I GUESS I had to transfer skills into those subjects f</w:t>
      </w:r>
      <w:r>
        <w:rPr>
          <w:rFonts w:ascii="Arial" w:eastAsia="Times New Roman" w:hAnsi="Arial" w:cs="Arial"/>
          <w:i/>
          <w:iCs/>
          <w:sz w:val="24"/>
          <w:szCs w:val="24"/>
          <w:lang w:eastAsia="en-GB"/>
        </w:rPr>
        <w:t>ro</w:t>
      </w:r>
      <w:r w:rsidRPr="00F24033">
        <w:rPr>
          <w:rFonts w:ascii="Arial" w:eastAsia="Times New Roman" w:hAnsi="Arial" w:cs="Arial"/>
          <w:i/>
          <w:iCs/>
          <w:sz w:val="24"/>
          <w:szCs w:val="24"/>
          <w:lang w:eastAsia="en-GB"/>
        </w:rPr>
        <w:t xml:space="preserve">m history and things like that. I think I </w:t>
      </w:r>
      <w:r>
        <w:rPr>
          <w:rFonts w:ascii="Arial" w:eastAsia="Times New Roman" w:hAnsi="Arial" w:cs="Arial"/>
          <w:i/>
          <w:iCs/>
          <w:sz w:val="24"/>
          <w:szCs w:val="24"/>
          <w:lang w:eastAsia="en-GB"/>
        </w:rPr>
        <w:t xml:space="preserve">prefer </w:t>
      </w:r>
      <w:r w:rsidRPr="00F24033">
        <w:rPr>
          <w:rFonts w:ascii="Arial" w:eastAsia="Times New Roman" w:hAnsi="Arial" w:cs="Arial"/>
          <w:i/>
          <w:iCs/>
          <w:sz w:val="24"/>
          <w:szCs w:val="24"/>
          <w:lang w:eastAsia="en-GB"/>
        </w:rPr>
        <w:t>not kno</w:t>
      </w:r>
      <w:r>
        <w:rPr>
          <w:rFonts w:ascii="Arial" w:eastAsia="Times New Roman" w:hAnsi="Arial" w:cs="Arial"/>
          <w:i/>
          <w:iCs/>
          <w:sz w:val="24"/>
          <w:szCs w:val="24"/>
          <w:lang w:eastAsia="en-GB"/>
        </w:rPr>
        <w:t>w</w:t>
      </w:r>
      <w:r w:rsidRPr="00F24033">
        <w:rPr>
          <w:rFonts w:ascii="Arial" w:eastAsia="Times New Roman" w:hAnsi="Arial" w:cs="Arial"/>
          <w:i/>
          <w:iCs/>
          <w:sz w:val="24"/>
          <w:szCs w:val="24"/>
          <w:lang w:eastAsia="en-GB"/>
        </w:rPr>
        <w:t>i</w:t>
      </w:r>
      <w:r>
        <w:rPr>
          <w:rFonts w:ascii="Arial" w:eastAsia="Times New Roman" w:hAnsi="Arial" w:cs="Arial"/>
          <w:i/>
          <w:iCs/>
          <w:sz w:val="24"/>
          <w:szCs w:val="24"/>
          <w:lang w:eastAsia="en-GB"/>
        </w:rPr>
        <w:t>n</w:t>
      </w:r>
      <w:r w:rsidRPr="00F24033">
        <w:rPr>
          <w:rFonts w:ascii="Arial" w:eastAsia="Times New Roman" w:hAnsi="Arial" w:cs="Arial"/>
          <w:i/>
          <w:iCs/>
          <w:sz w:val="24"/>
          <w:szCs w:val="24"/>
          <w:lang w:eastAsia="en-GB"/>
        </w:rPr>
        <w:t>g anything because you can learn everything right and you get to know exactly what the course I like from the beginning. There’s no prior knowledge to kind of rely on</w:t>
      </w:r>
      <w:r w:rsidR="00236CEA">
        <w:rPr>
          <w:rFonts w:ascii="Arial" w:eastAsia="Times New Roman" w:hAnsi="Arial" w:cs="Arial"/>
          <w:i/>
          <w:iCs/>
          <w:sz w:val="24"/>
          <w:szCs w:val="24"/>
          <w:lang w:eastAsia="en-GB"/>
        </w:rPr>
        <w:t xml:space="preserve">”. </w:t>
      </w:r>
    </w:p>
    <w:p w14:paraId="6C96C591" w14:textId="77777777" w:rsidR="00FA158D" w:rsidRPr="00FA158D" w:rsidRDefault="00FA158D" w:rsidP="00FA158D">
      <w:pPr>
        <w:pStyle w:val="ListParagraph"/>
        <w:spacing w:after="0" w:line="360" w:lineRule="auto"/>
        <w:jc w:val="both"/>
        <w:rPr>
          <w:rFonts w:ascii="Times New Roman" w:eastAsia="Times New Roman" w:hAnsi="Times New Roman" w:cs="Times New Roman"/>
          <w:color w:val="339933"/>
          <w:sz w:val="24"/>
          <w:szCs w:val="24"/>
          <w:lang w:eastAsia="en-GB"/>
        </w:rPr>
      </w:pPr>
    </w:p>
    <w:p w14:paraId="7968CDB7" w14:textId="399D4943" w:rsidR="00E97E30" w:rsidRDefault="00E97E30" w:rsidP="00B17FD8">
      <w:pPr>
        <w:pStyle w:val="Heading3"/>
      </w:pPr>
      <w:bookmarkStart w:id="48" w:name="_Toc170112473"/>
      <w:bookmarkStart w:id="49" w:name="_Toc170112728"/>
      <w:bookmarkStart w:id="50" w:name="_Toc170112892"/>
      <w:r w:rsidRPr="00C11735">
        <w:t>4.</w:t>
      </w:r>
      <w:r w:rsidR="00543DD6">
        <w:t xml:space="preserve">5 </w:t>
      </w:r>
      <w:r w:rsidR="00D24F07">
        <w:t xml:space="preserve">Theme 3: </w:t>
      </w:r>
      <w:r w:rsidRPr="00C11735">
        <w:t>Welsh language</w:t>
      </w:r>
      <w:bookmarkEnd w:id="48"/>
      <w:bookmarkEnd w:id="49"/>
      <w:bookmarkEnd w:id="50"/>
      <w:r w:rsidRPr="00C11735">
        <w:t xml:space="preserve"> </w:t>
      </w:r>
    </w:p>
    <w:p w14:paraId="6210608F" w14:textId="77777777" w:rsidR="005A5F21" w:rsidRPr="005A5F21" w:rsidRDefault="005A5F21" w:rsidP="005A5F21"/>
    <w:p w14:paraId="4F1C3D25" w14:textId="2E578189" w:rsidR="00236CEA" w:rsidRPr="004B4299" w:rsidRDefault="00D85601" w:rsidP="00236CEA">
      <w:pPr>
        <w:spacing w:after="0" w:line="360" w:lineRule="auto"/>
        <w:ind w:firstLine="720"/>
        <w:jc w:val="both"/>
        <w:textAlignment w:val="baseline"/>
        <w:rPr>
          <w:rFonts w:ascii="Arial" w:eastAsia="Times New Roman" w:hAnsi="Arial" w:cs="Arial"/>
          <w:sz w:val="24"/>
          <w:szCs w:val="24"/>
          <w:lang w:eastAsia="en-GB"/>
        </w:rPr>
      </w:pPr>
      <w:r>
        <w:rPr>
          <w:rFonts w:ascii="Arial" w:hAnsi="Arial" w:cs="Arial"/>
          <w:sz w:val="24"/>
          <w:szCs w:val="24"/>
        </w:rPr>
        <w:t xml:space="preserve">An interesting trend to emerge from both focus groups and the interviews was the impact of first language Welsh speakers. The sample did not exclude any student who was from a Welsh medium school, however, what has emerged from the data is that those students who attended a Welsh medium secondary school (a total of three </w:t>
      </w:r>
      <w:r>
        <w:rPr>
          <w:rFonts w:ascii="Arial" w:hAnsi="Arial" w:cs="Arial"/>
          <w:sz w:val="24"/>
          <w:szCs w:val="24"/>
        </w:rPr>
        <w:lastRenderedPageBreak/>
        <w:t>in the focus groups and one who was interviewed) reported that they found it difficult to initially adapt from being taught solely in Welsh to</w:t>
      </w:r>
      <w:r w:rsidR="00AC0E9F">
        <w:rPr>
          <w:rFonts w:ascii="Arial" w:hAnsi="Arial" w:cs="Arial"/>
          <w:sz w:val="24"/>
          <w:szCs w:val="24"/>
        </w:rPr>
        <w:t xml:space="preserve"> only</w:t>
      </w:r>
      <w:r>
        <w:rPr>
          <w:rFonts w:ascii="Arial" w:hAnsi="Arial" w:cs="Arial"/>
          <w:sz w:val="24"/>
          <w:szCs w:val="24"/>
        </w:rPr>
        <w:t xml:space="preserve"> English. </w:t>
      </w:r>
      <w:r w:rsidR="00AA0A23">
        <w:rPr>
          <w:rFonts w:ascii="Arial" w:hAnsi="Arial" w:cs="Arial"/>
          <w:sz w:val="24"/>
          <w:szCs w:val="24"/>
        </w:rPr>
        <w:t>They all made the observation that the college offers bilingual support and provision,</w:t>
      </w:r>
      <w:r w:rsidR="00AC0E9F">
        <w:rPr>
          <w:rFonts w:ascii="Arial" w:hAnsi="Arial" w:cs="Arial"/>
          <w:sz w:val="24"/>
          <w:szCs w:val="24"/>
        </w:rPr>
        <w:t xml:space="preserve"> but that they are fully confident with their subject content after a few weeks of studying their chosen subjects. </w:t>
      </w:r>
      <w:r w:rsidR="00236CEA">
        <w:rPr>
          <w:rFonts w:ascii="Arial" w:hAnsi="Arial" w:cs="Arial"/>
          <w:sz w:val="24"/>
          <w:szCs w:val="24"/>
        </w:rPr>
        <w:t xml:space="preserve">Interestingly, one participant who came from a Welsh medium school also commented on this as being an obstacle that needed to be addressed in terms of their preparedness, stating </w:t>
      </w:r>
      <w:r w:rsidR="00236CEA" w:rsidRPr="00236CEA">
        <w:rPr>
          <w:rFonts w:ascii="Arial" w:hAnsi="Arial" w:cs="Arial"/>
          <w:sz w:val="24"/>
          <w:szCs w:val="24"/>
        </w:rPr>
        <w:t>“</w:t>
      </w:r>
      <w:r w:rsidR="00236CEA" w:rsidRPr="00236CEA">
        <w:rPr>
          <w:rFonts w:ascii="Arial" w:eastAsia="Times New Roman" w:hAnsi="Arial" w:cs="Arial"/>
          <w:sz w:val="24"/>
          <w:szCs w:val="24"/>
          <w:lang w:eastAsia="en-GB"/>
        </w:rPr>
        <w:t>also going from being completely Welsh to where Welsh is a minority in terms of how much it is used each day was a bit tricky at the start of the year, but I did ad</w:t>
      </w:r>
      <w:r w:rsidR="00236CEA">
        <w:rPr>
          <w:rFonts w:ascii="Arial" w:eastAsia="Times New Roman" w:hAnsi="Arial" w:cs="Arial"/>
          <w:sz w:val="24"/>
          <w:szCs w:val="24"/>
          <w:lang w:eastAsia="en-GB"/>
        </w:rPr>
        <w:t>a</w:t>
      </w:r>
      <w:r w:rsidR="00236CEA" w:rsidRPr="00236CEA">
        <w:rPr>
          <w:rFonts w:ascii="Arial" w:eastAsia="Times New Roman" w:hAnsi="Arial" w:cs="Arial"/>
          <w:sz w:val="24"/>
          <w:szCs w:val="24"/>
          <w:lang w:eastAsia="en-GB"/>
        </w:rPr>
        <w:t>pt quickly”</w:t>
      </w:r>
      <w:r w:rsidR="00236CEA">
        <w:rPr>
          <w:rFonts w:ascii="Arial" w:eastAsia="Times New Roman" w:hAnsi="Arial" w:cs="Arial"/>
          <w:sz w:val="24"/>
          <w:szCs w:val="24"/>
          <w:lang w:eastAsia="en-GB"/>
        </w:rPr>
        <w:t xml:space="preserve"> (</w:t>
      </w:r>
      <w:r w:rsidR="00236CEA">
        <w:rPr>
          <w:rFonts w:ascii="Arial" w:eastAsia="Times New Roman" w:hAnsi="Arial" w:cs="Arial"/>
          <w:i/>
          <w:iCs/>
          <w:sz w:val="24"/>
          <w:szCs w:val="24"/>
          <w:lang w:eastAsia="en-GB"/>
        </w:rPr>
        <w:t xml:space="preserve">Participant B). </w:t>
      </w:r>
      <w:r w:rsidR="004B4299">
        <w:rPr>
          <w:rFonts w:ascii="Arial" w:eastAsia="Times New Roman" w:hAnsi="Arial" w:cs="Arial"/>
          <w:sz w:val="24"/>
          <w:szCs w:val="24"/>
          <w:lang w:eastAsia="en-GB"/>
        </w:rPr>
        <w:t xml:space="preserve">This corresponds to Mendick’s (2008) work which looks at identity and the importance of learners shaping their identity to help them transition from their prior experiences, in the case of participant B, this was from a Welsh medium, rurally located school into a bigger, more daunting college setting. </w:t>
      </w:r>
    </w:p>
    <w:p w14:paraId="2A416D4C" w14:textId="77777777" w:rsidR="00E70451" w:rsidRDefault="00E70451" w:rsidP="005E642C">
      <w:pPr>
        <w:spacing w:line="360" w:lineRule="auto"/>
        <w:jc w:val="both"/>
        <w:rPr>
          <w:rFonts w:ascii="Arial" w:hAnsi="Arial" w:cs="Arial"/>
          <w:sz w:val="24"/>
          <w:szCs w:val="24"/>
        </w:rPr>
      </w:pPr>
    </w:p>
    <w:p w14:paraId="1F4571C7" w14:textId="29554A42" w:rsidR="00E97E30" w:rsidRDefault="00E97E30" w:rsidP="00B17FD8">
      <w:pPr>
        <w:pStyle w:val="Heading3"/>
      </w:pPr>
      <w:bookmarkStart w:id="51" w:name="_Toc170112474"/>
      <w:bookmarkStart w:id="52" w:name="_Toc170112729"/>
      <w:bookmarkStart w:id="53" w:name="_Toc170112893"/>
      <w:r w:rsidRPr="00C11735">
        <w:t>4.</w:t>
      </w:r>
      <w:r w:rsidR="00543DD6">
        <w:t xml:space="preserve">6 </w:t>
      </w:r>
      <w:r w:rsidR="00D24F07">
        <w:t xml:space="preserve">Theme 4: </w:t>
      </w:r>
      <w:r w:rsidRPr="00C11735">
        <w:t>Strategies implemented</w:t>
      </w:r>
      <w:bookmarkEnd w:id="51"/>
      <w:bookmarkEnd w:id="52"/>
      <w:bookmarkEnd w:id="53"/>
      <w:r w:rsidRPr="00C11735">
        <w:t xml:space="preserve"> </w:t>
      </w:r>
    </w:p>
    <w:p w14:paraId="480E8691" w14:textId="77777777" w:rsidR="005A5F21" w:rsidRPr="005A5F21" w:rsidRDefault="005A5F21" w:rsidP="005A5F21"/>
    <w:p w14:paraId="5CB76958" w14:textId="6C3D8121" w:rsidR="00833E01" w:rsidRDefault="002C11DC" w:rsidP="005E642C">
      <w:pPr>
        <w:spacing w:line="360" w:lineRule="auto"/>
        <w:jc w:val="both"/>
        <w:rPr>
          <w:rFonts w:ascii="Arial" w:hAnsi="Arial" w:cs="Arial"/>
          <w:sz w:val="24"/>
          <w:szCs w:val="24"/>
        </w:rPr>
      </w:pPr>
      <w:r>
        <w:rPr>
          <w:rFonts w:ascii="Arial" w:hAnsi="Arial" w:cs="Arial"/>
          <w:i/>
          <w:iCs/>
          <w:sz w:val="24"/>
          <w:szCs w:val="24"/>
        </w:rPr>
        <w:tab/>
      </w:r>
      <w:r>
        <w:rPr>
          <w:rFonts w:ascii="Arial" w:hAnsi="Arial" w:cs="Arial"/>
          <w:sz w:val="24"/>
          <w:szCs w:val="24"/>
        </w:rPr>
        <w:t xml:space="preserve">When asked about how the college supports them in making the transition from GCSE to AS level, the participants were unanimous about the excellent support they receive from their subject lecturers, pastoral personal tutors and heads of year. A number of participants in the focus groups referred to the transition days and taster days as being most successful in </w:t>
      </w:r>
      <w:r w:rsidR="00DE6905">
        <w:rPr>
          <w:rFonts w:ascii="Arial" w:hAnsi="Arial" w:cs="Arial"/>
          <w:sz w:val="24"/>
          <w:szCs w:val="24"/>
        </w:rPr>
        <w:t xml:space="preserve">helping aid the process. One participant questioned whether more could be done to fully inform learners of the expectations and demands on learners when entering AS level study. </w:t>
      </w:r>
      <w:r w:rsidR="00147208">
        <w:rPr>
          <w:rFonts w:ascii="Arial" w:hAnsi="Arial" w:cs="Arial"/>
          <w:sz w:val="24"/>
          <w:szCs w:val="24"/>
        </w:rPr>
        <w:t xml:space="preserve">All participants were particularly critical of the tutorial programme as </w:t>
      </w:r>
      <w:r w:rsidR="00186748">
        <w:rPr>
          <w:rFonts w:ascii="Arial" w:hAnsi="Arial" w:cs="Arial"/>
          <w:sz w:val="24"/>
          <w:szCs w:val="24"/>
        </w:rPr>
        <w:t xml:space="preserve">not </w:t>
      </w:r>
      <w:r w:rsidR="00147208">
        <w:rPr>
          <w:rFonts w:ascii="Arial" w:hAnsi="Arial" w:cs="Arial"/>
          <w:sz w:val="24"/>
          <w:szCs w:val="24"/>
        </w:rPr>
        <w:t xml:space="preserve">being an effective </w:t>
      </w:r>
      <w:r w:rsidR="00186748">
        <w:rPr>
          <w:rFonts w:ascii="Arial" w:hAnsi="Arial" w:cs="Arial"/>
          <w:sz w:val="24"/>
          <w:szCs w:val="24"/>
        </w:rPr>
        <w:t>tool to help mitigate the transition process. All learners expressed a disregard for the tutorial programme offered within the college as being remotely useful and stated that it is not sufficient</w:t>
      </w:r>
      <w:r w:rsidR="00CB0BBC">
        <w:rPr>
          <w:rFonts w:ascii="Arial" w:hAnsi="Arial" w:cs="Arial"/>
          <w:sz w:val="24"/>
          <w:szCs w:val="24"/>
        </w:rPr>
        <w:t xml:space="preserve"> in order to support students effectively.</w:t>
      </w:r>
      <w:r w:rsidR="00635866">
        <w:rPr>
          <w:rFonts w:ascii="Arial" w:hAnsi="Arial" w:cs="Arial"/>
          <w:sz w:val="24"/>
          <w:szCs w:val="24"/>
        </w:rPr>
        <w:t xml:space="preserve"> However, one key finding that was evident throughout was that students felt that the support from lecturers was consistent and beneficial in helping learners through the process and transition across specific subjects. </w:t>
      </w:r>
      <w:r w:rsidR="002E6BC2">
        <w:rPr>
          <w:rFonts w:ascii="Arial" w:hAnsi="Arial" w:cs="Arial"/>
          <w:sz w:val="24"/>
          <w:szCs w:val="24"/>
        </w:rPr>
        <w:t xml:space="preserve">One positive finding is that learners expressed gratitude for any taster days and transition activities, with participant C even opting got choose a subject at AS level that they could experience prior. </w:t>
      </w:r>
    </w:p>
    <w:p w14:paraId="5F4CCDC4" w14:textId="61CAB82A" w:rsidR="00833E01" w:rsidRDefault="00833E01" w:rsidP="00833E01">
      <w:pPr>
        <w:spacing w:after="0" w:line="240" w:lineRule="auto"/>
        <w:ind w:left="720"/>
        <w:jc w:val="both"/>
        <w:textAlignment w:val="baseline"/>
        <w:rPr>
          <w:rFonts w:ascii="Arial" w:eastAsia="Times New Roman" w:hAnsi="Arial" w:cs="Arial"/>
          <w:i/>
          <w:iCs/>
          <w:sz w:val="24"/>
          <w:szCs w:val="24"/>
          <w:lang w:eastAsia="en-GB"/>
        </w:rPr>
      </w:pPr>
      <w:r w:rsidRPr="00833E01">
        <w:rPr>
          <w:rFonts w:ascii="Arial" w:eastAsia="Times New Roman" w:hAnsi="Arial" w:cs="Arial"/>
          <w:i/>
          <w:iCs/>
          <w:sz w:val="24"/>
          <w:szCs w:val="24"/>
          <w:lang w:eastAsia="en-GB"/>
        </w:rPr>
        <w:lastRenderedPageBreak/>
        <w:t xml:space="preserve">Participant B: </w:t>
      </w:r>
      <w:r>
        <w:rPr>
          <w:rFonts w:ascii="Arial" w:eastAsia="Times New Roman" w:hAnsi="Arial" w:cs="Arial"/>
          <w:i/>
          <w:iCs/>
          <w:sz w:val="24"/>
          <w:szCs w:val="24"/>
          <w:lang w:eastAsia="en-GB"/>
        </w:rPr>
        <w:t>“</w:t>
      </w:r>
      <w:r w:rsidRPr="00833E01">
        <w:rPr>
          <w:rFonts w:ascii="Arial" w:eastAsia="Times New Roman" w:hAnsi="Arial" w:cs="Arial"/>
          <w:i/>
          <w:iCs/>
          <w:sz w:val="24"/>
          <w:szCs w:val="24"/>
          <w:lang w:eastAsia="en-GB"/>
        </w:rPr>
        <w:t xml:space="preserve">I think I could have been a lot more prepared but I think a lot of it was sort of self-inflicted because I just went </w:t>
      </w:r>
      <w:r>
        <w:rPr>
          <w:rFonts w:ascii="Arial" w:eastAsia="Times New Roman" w:hAnsi="Arial" w:cs="Arial"/>
          <w:i/>
          <w:iCs/>
          <w:sz w:val="24"/>
          <w:szCs w:val="24"/>
          <w:lang w:eastAsia="en-GB"/>
        </w:rPr>
        <w:t>t</w:t>
      </w:r>
      <w:r w:rsidRPr="00833E01">
        <w:rPr>
          <w:rFonts w:ascii="Arial" w:eastAsia="Times New Roman" w:hAnsi="Arial" w:cs="Arial"/>
          <w:i/>
          <w:iCs/>
          <w:sz w:val="24"/>
          <w:szCs w:val="24"/>
          <w:lang w:eastAsia="en-GB"/>
        </w:rPr>
        <w:t>o college because I was sick of secondary. So</w:t>
      </w:r>
      <w:r>
        <w:rPr>
          <w:rFonts w:ascii="Arial" w:eastAsia="Times New Roman" w:hAnsi="Arial" w:cs="Arial"/>
          <w:i/>
          <w:iCs/>
          <w:sz w:val="24"/>
          <w:szCs w:val="24"/>
          <w:lang w:eastAsia="en-GB"/>
        </w:rPr>
        <w:t>,</w:t>
      </w:r>
      <w:r w:rsidRPr="00833E01">
        <w:rPr>
          <w:rFonts w:ascii="Arial" w:eastAsia="Times New Roman" w:hAnsi="Arial" w:cs="Arial"/>
          <w:i/>
          <w:iCs/>
          <w:sz w:val="24"/>
          <w:szCs w:val="24"/>
          <w:lang w:eastAsia="en-GB"/>
        </w:rPr>
        <w:t xml:space="preserve"> I’ve gone from small rural area to you know, college in the middle of Llanelli – so I feel like preparedness was </w:t>
      </w:r>
      <w:r>
        <w:rPr>
          <w:rFonts w:ascii="Arial" w:eastAsia="Times New Roman" w:hAnsi="Arial" w:cs="Arial"/>
          <w:i/>
          <w:iCs/>
          <w:sz w:val="24"/>
          <w:szCs w:val="24"/>
          <w:lang w:eastAsia="en-GB"/>
        </w:rPr>
        <w:t xml:space="preserve">I closer </w:t>
      </w:r>
      <w:r w:rsidRPr="00833E01">
        <w:rPr>
          <w:rFonts w:ascii="Arial" w:eastAsia="Times New Roman" w:hAnsi="Arial" w:cs="Arial"/>
          <w:i/>
          <w:iCs/>
          <w:sz w:val="24"/>
          <w:szCs w:val="24"/>
          <w:lang w:eastAsia="en-GB"/>
        </w:rPr>
        <w:t>I would have done some taster days</w:t>
      </w:r>
      <w:r>
        <w:rPr>
          <w:rFonts w:ascii="Arial" w:eastAsia="Times New Roman" w:hAnsi="Arial" w:cs="Arial"/>
          <w:i/>
          <w:iCs/>
          <w:sz w:val="24"/>
          <w:szCs w:val="24"/>
          <w:lang w:eastAsia="en-GB"/>
        </w:rPr>
        <w:t xml:space="preserve">”. </w:t>
      </w:r>
    </w:p>
    <w:p w14:paraId="0CDC9B1C" w14:textId="77777777" w:rsidR="00833E01" w:rsidRDefault="00833E01" w:rsidP="00833E01">
      <w:pPr>
        <w:spacing w:after="0" w:line="240" w:lineRule="auto"/>
        <w:ind w:left="720"/>
        <w:jc w:val="both"/>
        <w:textAlignment w:val="baseline"/>
        <w:rPr>
          <w:rFonts w:ascii="Arial" w:eastAsia="Times New Roman" w:hAnsi="Arial" w:cs="Arial"/>
          <w:i/>
          <w:iCs/>
          <w:sz w:val="24"/>
          <w:szCs w:val="24"/>
          <w:lang w:eastAsia="en-GB"/>
        </w:rPr>
      </w:pPr>
    </w:p>
    <w:p w14:paraId="39290E13" w14:textId="77777777" w:rsidR="00833E01" w:rsidRPr="00FA457F" w:rsidRDefault="00833E01" w:rsidP="00833E01">
      <w:pPr>
        <w:spacing w:after="0" w:line="240" w:lineRule="auto"/>
        <w:ind w:left="720"/>
        <w:jc w:val="both"/>
        <w:textAlignment w:val="baseline"/>
        <w:rPr>
          <w:rFonts w:ascii="Arial" w:eastAsia="Times New Roman" w:hAnsi="Arial" w:cs="Arial"/>
          <w:i/>
          <w:iCs/>
          <w:sz w:val="24"/>
          <w:szCs w:val="24"/>
          <w:lang w:eastAsia="en-GB"/>
        </w:rPr>
      </w:pPr>
    </w:p>
    <w:p w14:paraId="73653257" w14:textId="74A43804" w:rsidR="0068727E" w:rsidRDefault="00833E01" w:rsidP="00833E01">
      <w:pPr>
        <w:spacing w:line="240" w:lineRule="auto"/>
        <w:ind w:left="720"/>
        <w:jc w:val="both"/>
        <w:rPr>
          <w:rFonts w:ascii="Arial" w:eastAsia="Times New Roman" w:hAnsi="Arial" w:cs="Arial"/>
          <w:i/>
          <w:iCs/>
          <w:sz w:val="24"/>
          <w:szCs w:val="24"/>
          <w:lang w:eastAsia="en-GB"/>
        </w:rPr>
      </w:pPr>
      <w:r w:rsidRPr="00833E01">
        <w:rPr>
          <w:rFonts w:ascii="Arial" w:eastAsia="Times New Roman" w:hAnsi="Arial" w:cs="Arial"/>
          <w:i/>
          <w:iCs/>
          <w:sz w:val="24"/>
          <w:szCs w:val="24"/>
          <w:lang w:eastAsia="en-GB"/>
        </w:rPr>
        <w:t>Participant C: “</w:t>
      </w:r>
      <w:r w:rsidR="0068727E" w:rsidRPr="00833E01">
        <w:rPr>
          <w:rFonts w:ascii="Arial" w:eastAsia="Times New Roman" w:hAnsi="Arial" w:cs="Arial"/>
          <w:i/>
          <w:iCs/>
          <w:sz w:val="24"/>
          <w:szCs w:val="24"/>
          <w:lang w:eastAsia="en-GB"/>
        </w:rPr>
        <w:t xml:space="preserve">I attended quite a couple of taster days to the college </w:t>
      </w:r>
      <w:r w:rsidR="002E6BC2">
        <w:rPr>
          <w:rFonts w:ascii="Arial" w:eastAsia="Times New Roman" w:hAnsi="Arial" w:cs="Arial"/>
          <w:i/>
          <w:iCs/>
          <w:sz w:val="24"/>
          <w:szCs w:val="24"/>
          <w:lang w:eastAsia="en-GB"/>
        </w:rPr>
        <w:t>and</w:t>
      </w:r>
      <w:r w:rsidR="0068727E" w:rsidRPr="00833E01">
        <w:rPr>
          <w:rFonts w:ascii="Arial" w:eastAsia="Times New Roman" w:hAnsi="Arial" w:cs="Arial"/>
          <w:i/>
          <w:iCs/>
          <w:sz w:val="24"/>
          <w:szCs w:val="24"/>
          <w:lang w:eastAsia="en-GB"/>
        </w:rPr>
        <w:t xml:space="preserve"> attended a summer session and project called Crime scene to courtroom where we would do AS level style criminology work and law, not </w:t>
      </w:r>
      <w:r w:rsidR="002E6BC2">
        <w:rPr>
          <w:rFonts w:ascii="Arial" w:eastAsia="Times New Roman" w:hAnsi="Arial" w:cs="Arial"/>
          <w:i/>
          <w:iCs/>
          <w:sz w:val="24"/>
          <w:szCs w:val="24"/>
          <w:lang w:eastAsia="en-GB"/>
        </w:rPr>
        <w:t>a</w:t>
      </w:r>
      <w:r w:rsidR="0068727E" w:rsidRPr="00833E01">
        <w:rPr>
          <w:rFonts w:ascii="Arial" w:eastAsia="Times New Roman" w:hAnsi="Arial" w:cs="Arial"/>
          <w:i/>
          <w:iCs/>
          <w:sz w:val="24"/>
          <w:szCs w:val="24"/>
          <w:lang w:eastAsia="en-GB"/>
        </w:rPr>
        <w:t xml:space="preserve"> subject I do but we were introduced to a bunch of different lessons – </w:t>
      </w:r>
      <w:r w:rsidRPr="00833E01">
        <w:rPr>
          <w:rFonts w:ascii="Arial" w:eastAsia="Times New Roman" w:hAnsi="Arial" w:cs="Arial"/>
          <w:i/>
          <w:iCs/>
          <w:sz w:val="24"/>
          <w:szCs w:val="24"/>
          <w:lang w:eastAsia="en-GB"/>
        </w:rPr>
        <w:t xml:space="preserve">I </w:t>
      </w:r>
      <w:r w:rsidR="0068727E" w:rsidRPr="00833E01">
        <w:rPr>
          <w:rFonts w:ascii="Arial" w:eastAsia="Times New Roman" w:hAnsi="Arial" w:cs="Arial"/>
          <w:i/>
          <w:iCs/>
          <w:sz w:val="24"/>
          <w:szCs w:val="24"/>
          <w:lang w:eastAsia="en-GB"/>
        </w:rPr>
        <w:t>wouldn’t have done chemistry if I hadn’t had been introduced to it in that project</w:t>
      </w:r>
      <w:r w:rsidRPr="00833E01">
        <w:rPr>
          <w:rFonts w:ascii="Arial" w:eastAsia="Times New Roman" w:hAnsi="Arial" w:cs="Arial"/>
          <w:i/>
          <w:iCs/>
          <w:sz w:val="24"/>
          <w:szCs w:val="24"/>
          <w:lang w:eastAsia="en-GB"/>
        </w:rPr>
        <w:t xml:space="preserve">”. </w:t>
      </w:r>
    </w:p>
    <w:p w14:paraId="6714701B" w14:textId="77777777" w:rsidR="00833E01" w:rsidRPr="00833E01" w:rsidRDefault="00833E01" w:rsidP="00833E01">
      <w:pPr>
        <w:spacing w:line="240" w:lineRule="auto"/>
        <w:ind w:left="720"/>
        <w:jc w:val="both"/>
        <w:rPr>
          <w:rFonts w:ascii="Arial" w:eastAsia="Times New Roman" w:hAnsi="Arial" w:cs="Arial"/>
          <w:i/>
          <w:iCs/>
          <w:sz w:val="24"/>
          <w:szCs w:val="24"/>
          <w:lang w:eastAsia="en-GB"/>
        </w:rPr>
      </w:pPr>
    </w:p>
    <w:p w14:paraId="7E1EA3FD" w14:textId="3566A8B0" w:rsidR="0068727E" w:rsidRPr="00833E01" w:rsidRDefault="00833E01" w:rsidP="00833E01">
      <w:pPr>
        <w:spacing w:after="0" w:line="240" w:lineRule="auto"/>
        <w:ind w:left="720"/>
        <w:jc w:val="both"/>
        <w:textAlignment w:val="baseline"/>
        <w:rPr>
          <w:rFonts w:ascii="Arial" w:eastAsia="Times New Roman" w:hAnsi="Arial" w:cs="Arial"/>
          <w:i/>
          <w:iCs/>
          <w:sz w:val="24"/>
          <w:szCs w:val="24"/>
          <w:lang w:eastAsia="en-GB"/>
        </w:rPr>
      </w:pPr>
      <w:r w:rsidRPr="00833E01">
        <w:rPr>
          <w:rFonts w:ascii="Arial" w:eastAsia="Times New Roman" w:hAnsi="Arial" w:cs="Arial"/>
          <w:i/>
          <w:iCs/>
          <w:sz w:val="24"/>
          <w:szCs w:val="24"/>
          <w:lang w:eastAsia="en-GB"/>
        </w:rPr>
        <w:t>Participant D: “</w:t>
      </w:r>
      <w:r w:rsidR="0068727E" w:rsidRPr="00833E01">
        <w:rPr>
          <w:rFonts w:ascii="Arial" w:eastAsia="Times New Roman" w:hAnsi="Arial" w:cs="Arial"/>
          <w:i/>
          <w:iCs/>
          <w:sz w:val="24"/>
          <w:szCs w:val="24"/>
          <w:lang w:eastAsia="en-GB"/>
        </w:rPr>
        <w:t xml:space="preserve">The open </w:t>
      </w:r>
      <w:r w:rsidRPr="00833E01">
        <w:rPr>
          <w:rFonts w:ascii="Arial" w:eastAsia="Times New Roman" w:hAnsi="Arial" w:cs="Arial"/>
          <w:i/>
          <w:iCs/>
          <w:sz w:val="24"/>
          <w:szCs w:val="24"/>
          <w:lang w:eastAsia="en-GB"/>
        </w:rPr>
        <w:t>evenings</w:t>
      </w:r>
      <w:r w:rsidR="0068727E" w:rsidRPr="00833E01">
        <w:rPr>
          <w:rFonts w:ascii="Arial" w:eastAsia="Times New Roman" w:hAnsi="Arial" w:cs="Arial"/>
          <w:i/>
          <w:iCs/>
          <w:sz w:val="24"/>
          <w:szCs w:val="24"/>
          <w:lang w:eastAsia="en-GB"/>
        </w:rPr>
        <w:t xml:space="preserve"> are really nice to get </w:t>
      </w:r>
      <w:r w:rsidRPr="00833E01">
        <w:rPr>
          <w:rFonts w:ascii="Arial" w:eastAsia="Times New Roman" w:hAnsi="Arial" w:cs="Arial"/>
          <w:i/>
          <w:iCs/>
          <w:sz w:val="24"/>
          <w:szCs w:val="24"/>
          <w:lang w:eastAsia="en-GB"/>
        </w:rPr>
        <w:t>to</w:t>
      </w:r>
      <w:r w:rsidR="0068727E" w:rsidRPr="00833E01">
        <w:rPr>
          <w:rFonts w:ascii="Arial" w:eastAsia="Times New Roman" w:hAnsi="Arial" w:cs="Arial"/>
          <w:i/>
          <w:iCs/>
          <w:sz w:val="24"/>
          <w:szCs w:val="24"/>
          <w:lang w:eastAsia="en-GB"/>
        </w:rPr>
        <w:t xml:space="preserve"> know your subject even on a basic level, </w:t>
      </w:r>
      <w:r w:rsidRPr="00833E01">
        <w:rPr>
          <w:rFonts w:ascii="Arial" w:eastAsia="Times New Roman" w:hAnsi="Arial" w:cs="Arial"/>
          <w:i/>
          <w:iCs/>
          <w:sz w:val="24"/>
          <w:szCs w:val="24"/>
          <w:lang w:eastAsia="en-GB"/>
        </w:rPr>
        <w:t>and</w:t>
      </w:r>
      <w:r w:rsidR="0068727E" w:rsidRPr="00833E01">
        <w:rPr>
          <w:rFonts w:ascii="Arial" w:eastAsia="Times New Roman" w:hAnsi="Arial" w:cs="Arial"/>
          <w:i/>
          <w:iCs/>
          <w:sz w:val="24"/>
          <w:szCs w:val="24"/>
          <w:lang w:eastAsia="en-GB"/>
        </w:rPr>
        <w:t xml:space="preserve"> I think having someone from the college</w:t>
      </w:r>
      <w:r w:rsidR="002E6BC2">
        <w:rPr>
          <w:rFonts w:ascii="Arial" w:eastAsia="Times New Roman" w:hAnsi="Arial" w:cs="Arial"/>
          <w:i/>
          <w:iCs/>
          <w:sz w:val="24"/>
          <w:szCs w:val="24"/>
          <w:lang w:eastAsia="en-GB"/>
        </w:rPr>
        <w:t xml:space="preserve"> and into school to</w:t>
      </w:r>
      <w:r w:rsidR="0068727E" w:rsidRPr="00833E01">
        <w:rPr>
          <w:rFonts w:ascii="Arial" w:eastAsia="Times New Roman" w:hAnsi="Arial" w:cs="Arial"/>
          <w:i/>
          <w:iCs/>
          <w:sz w:val="24"/>
          <w:szCs w:val="24"/>
          <w:lang w:eastAsia="en-GB"/>
        </w:rPr>
        <w:t xml:space="preserve"> come to talk about the transition like the GCSE </w:t>
      </w:r>
      <w:r w:rsidRPr="00833E01">
        <w:rPr>
          <w:rFonts w:ascii="Arial" w:eastAsia="Times New Roman" w:hAnsi="Arial" w:cs="Arial"/>
          <w:i/>
          <w:iCs/>
          <w:sz w:val="24"/>
          <w:szCs w:val="24"/>
          <w:lang w:eastAsia="en-GB"/>
        </w:rPr>
        <w:t>grades</w:t>
      </w:r>
      <w:r w:rsidR="002E6BC2">
        <w:rPr>
          <w:rFonts w:ascii="Arial" w:eastAsia="Times New Roman" w:hAnsi="Arial" w:cs="Arial"/>
          <w:i/>
          <w:iCs/>
          <w:sz w:val="24"/>
          <w:szCs w:val="24"/>
          <w:lang w:eastAsia="en-GB"/>
        </w:rPr>
        <w:t xml:space="preserve"> needed</w:t>
      </w:r>
      <w:r w:rsidR="0068727E" w:rsidRPr="00833E01">
        <w:rPr>
          <w:rFonts w:ascii="Arial" w:eastAsia="Times New Roman" w:hAnsi="Arial" w:cs="Arial"/>
          <w:i/>
          <w:iCs/>
          <w:sz w:val="24"/>
          <w:szCs w:val="24"/>
          <w:lang w:eastAsia="en-GB"/>
        </w:rPr>
        <w:t xml:space="preserve"> and things is handy. And I did a summer project looking at all types of subjects and widening my view, and thinking about how GCSE</w:t>
      </w:r>
      <w:r w:rsidR="002E6BC2">
        <w:rPr>
          <w:rFonts w:ascii="Arial" w:eastAsia="Times New Roman" w:hAnsi="Arial" w:cs="Arial"/>
          <w:i/>
          <w:iCs/>
          <w:sz w:val="24"/>
          <w:szCs w:val="24"/>
          <w:lang w:eastAsia="en-GB"/>
        </w:rPr>
        <w:t>s</w:t>
      </w:r>
      <w:r w:rsidR="0068727E" w:rsidRPr="00833E01">
        <w:rPr>
          <w:rFonts w:ascii="Arial" w:eastAsia="Times New Roman" w:hAnsi="Arial" w:cs="Arial"/>
          <w:i/>
          <w:iCs/>
          <w:sz w:val="24"/>
          <w:szCs w:val="24"/>
          <w:lang w:eastAsia="en-GB"/>
        </w:rPr>
        <w:t xml:space="preserve"> can help influence yo</w:t>
      </w:r>
      <w:r w:rsidR="002E6BC2">
        <w:rPr>
          <w:rFonts w:ascii="Arial" w:eastAsia="Times New Roman" w:hAnsi="Arial" w:cs="Arial"/>
          <w:i/>
          <w:iCs/>
          <w:sz w:val="24"/>
          <w:szCs w:val="24"/>
          <w:lang w:eastAsia="en-GB"/>
        </w:rPr>
        <w:t>u at</w:t>
      </w:r>
      <w:r w:rsidR="0068727E" w:rsidRPr="00833E01">
        <w:rPr>
          <w:rFonts w:ascii="Arial" w:eastAsia="Times New Roman" w:hAnsi="Arial" w:cs="Arial"/>
          <w:i/>
          <w:iCs/>
          <w:sz w:val="24"/>
          <w:szCs w:val="24"/>
          <w:lang w:eastAsia="en-GB"/>
        </w:rPr>
        <w:t xml:space="preserve"> </w:t>
      </w:r>
      <w:r w:rsidR="002E6BC2">
        <w:rPr>
          <w:rFonts w:ascii="Arial" w:eastAsia="Times New Roman" w:hAnsi="Arial" w:cs="Arial"/>
          <w:i/>
          <w:iCs/>
          <w:sz w:val="24"/>
          <w:szCs w:val="24"/>
          <w:lang w:eastAsia="en-GB"/>
        </w:rPr>
        <w:t>A</w:t>
      </w:r>
      <w:r w:rsidR="0068727E" w:rsidRPr="00833E01">
        <w:rPr>
          <w:rFonts w:ascii="Arial" w:eastAsia="Times New Roman" w:hAnsi="Arial" w:cs="Arial"/>
          <w:i/>
          <w:iCs/>
          <w:sz w:val="24"/>
          <w:szCs w:val="24"/>
          <w:lang w:eastAsia="en-GB"/>
        </w:rPr>
        <w:t xml:space="preserve"> </w:t>
      </w:r>
      <w:r w:rsidRPr="00833E01">
        <w:rPr>
          <w:rFonts w:ascii="Arial" w:eastAsia="Times New Roman" w:hAnsi="Arial" w:cs="Arial"/>
          <w:i/>
          <w:iCs/>
          <w:sz w:val="24"/>
          <w:szCs w:val="24"/>
          <w:lang w:eastAsia="en-GB"/>
        </w:rPr>
        <w:t>level</w:t>
      </w:r>
      <w:r w:rsidR="0068727E" w:rsidRPr="00833E01">
        <w:rPr>
          <w:rFonts w:ascii="Arial" w:eastAsia="Times New Roman" w:hAnsi="Arial" w:cs="Arial"/>
          <w:i/>
          <w:iCs/>
          <w:sz w:val="24"/>
          <w:szCs w:val="24"/>
          <w:lang w:eastAsia="en-GB"/>
        </w:rPr>
        <w:t xml:space="preserve"> and then onto uni. I think the college does a lot to support, </w:t>
      </w:r>
      <w:r w:rsidR="002E6BC2">
        <w:rPr>
          <w:rFonts w:ascii="Arial" w:eastAsia="Times New Roman" w:hAnsi="Arial" w:cs="Arial"/>
          <w:i/>
          <w:iCs/>
          <w:sz w:val="24"/>
          <w:szCs w:val="24"/>
          <w:lang w:eastAsia="en-GB"/>
        </w:rPr>
        <w:t>I</w:t>
      </w:r>
      <w:r w:rsidR="0068727E" w:rsidRPr="00833E01">
        <w:rPr>
          <w:rFonts w:ascii="Arial" w:eastAsia="Times New Roman" w:hAnsi="Arial" w:cs="Arial"/>
          <w:i/>
          <w:iCs/>
          <w:sz w:val="24"/>
          <w:szCs w:val="24"/>
          <w:lang w:eastAsia="en-GB"/>
        </w:rPr>
        <w:t xml:space="preserve"> didn’t feel at a disadvantage ever – I felt pretty eased into it but also a </w:t>
      </w:r>
      <w:r w:rsidRPr="00833E01">
        <w:rPr>
          <w:rFonts w:ascii="Arial" w:eastAsia="Times New Roman" w:hAnsi="Arial" w:cs="Arial"/>
          <w:i/>
          <w:iCs/>
          <w:sz w:val="24"/>
          <w:szCs w:val="24"/>
          <w:lang w:eastAsia="en-GB"/>
        </w:rPr>
        <w:t>natural</w:t>
      </w:r>
      <w:r w:rsidR="0068727E" w:rsidRPr="00833E01">
        <w:rPr>
          <w:rFonts w:ascii="Arial" w:eastAsia="Times New Roman" w:hAnsi="Arial" w:cs="Arial"/>
          <w:i/>
          <w:iCs/>
          <w:sz w:val="24"/>
          <w:szCs w:val="24"/>
          <w:lang w:eastAsia="en-GB"/>
        </w:rPr>
        <w:t xml:space="preserve"> journey and next step and they support you however you need both academically and on a wellbeing level too</w:t>
      </w:r>
      <w:r w:rsidRPr="00833E01">
        <w:rPr>
          <w:rFonts w:ascii="Arial" w:eastAsia="Times New Roman" w:hAnsi="Arial" w:cs="Arial"/>
          <w:i/>
          <w:iCs/>
          <w:sz w:val="24"/>
          <w:szCs w:val="24"/>
          <w:lang w:eastAsia="en-GB"/>
        </w:rPr>
        <w:t xml:space="preserve">”. </w:t>
      </w:r>
    </w:p>
    <w:p w14:paraId="7CE7DF69" w14:textId="77777777" w:rsidR="0068727E" w:rsidRDefault="0068727E" w:rsidP="0068727E">
      <w:pPr>
        <w:spacing w:after="0" w:line="240" w:lineRule="auto"/>
        <w:ind w:left="720"/>
        <w:textAlignment w:val="baseline"/>
        <w:rPr>
          <w:rFonts w:ascii="Arial" w:eastAsia="Times New Roman" w:hAnsi="Arial" w:cs="Arial"/>
          <w:color w:val="339933"/>
          <w:lang w:eastAsia="en-GB"/>
        </w:rPr>
      </w:pPr>
    </w:p>
    <w:p w14:paraId="1C2F19F3" w14:textId="77777777" w:rsidR="003332AC" w:rsidRDefault="003332AC" w:rsidP="005E642C">
      <w:pPr>
        <w:spacing w:line="360" w:lineRule="auto"/>
        <w:jc w:val="both"/>
        <w:rPr>
          <w:rFonts w:ascii="Arial" w:hAnsi="Arial" w:cs="Arial"/>
          <w:i/>
          <w:iCs/>
          <w:sz w:val="24"/>
          <w:szCs w:val="24"/>
        </w:rPr>
      </w:pPr>
    </w:p>
    <w:p w14:paraId="00B8DF08" w14:textId="704D322E" w:rsidR="00E97E30" w:rsidRDefault="00E97E30" w:rsidP="00B17FD8">
      <w:pPr>
        <w:pStyle w:val="Heading3"/>
      </w:pPr>
      <w:bookmarkStart w:id="54" w:name="_Toc170112475"/>
      <w:bookmarkStart w:id="55" w:name="_Toc170112730"/>
      <w:bookmarkStart w:id="56" w:name="_Toc170112894"/>
      <w:r w:rsidRPr="00C11735">
        <w:t>4.</w:t>
      </w:r>
      <w:r w:rsidR="00543DD6">
        <w:t>7</w:t>
      </w:r>
      <w:r w:rsidRPr="00C11735">
        <w:t xml:space="preserve"> </w:t>
      </w:r>
      <w:r w:rsidR="00DA3C68">
        <w:t xml:space="preserve">Theme 5: </w:t>
      </w:r>
      <w:r w:rsidR="00FA158D">
        <w:t>Overcoming setbacks</w:t>
      </w:r>
      <w:bookmarkEnd w:id="54"/>
      <w:bookmarkEnd w:id="55"/>
      <w:bookmarkEnd w:id="56"/>
      <w:r w:rsidR="00FA158D">
        <w:t xml:space="preserve"> </w:t>
      </w:r>
    </w:p>
    <w:p w14:paraId="5C8AEFD1" w14:textId="77777777" w:rsidR="005A5F21" w:rsidRPr="005A5F21" w:rsidRDefault="005A5F21" w:rsidP="005A5F21"/>
    <w:p w14:paraId="312F332B" w14:textId="1AAE46B9" w:rsidR="0068727E" w:rsidRDefault="00193528" w:rsidP="005E642C">
      <w:pPr>
        <w:spacing w:line="360" w:lineRule="auto"/>
        <w:jc w:val="both"/>
        <w:rPr>
          <w:rFonts w:ascii="Arial" w:hAnsi="Arial" w:cs="Arial"/>
          <w:sz w:val="24"/>
          <w:szCs w:val="24"/>
        </w:rPr>
      </w:pPr>
      <w:r>
        <w:rPr>
          <w:rFonts w:ascii="Arial" w:hAnsi="Arial" w:cs="Arial"/>
          <w:i/>
          <w:iCs/>
          <w:sz w:val="24"/>
          <w:szCs w:val="24"/>
        </w:rPr>
        <w:tab/>
      </w:r>
      <w:r>
        <w:rPr>
          <w:rFonts w:ascii="Arial" w:hAnsi="Arial" w:cs="Arial"/>
          <w:sz w:val="24"/>
          <w:szCs w:val="24"/>
        </w:rPr>
        <w:t xml:space="preserve">Another finding that was somewhat unexpected was participants’ ability to </w:t>
      </w:r>
      <w:r w:rsidR="00FC0779">
        <w:rPr>
          <w:rFonts w:ascii="Arial" w:hAnsi="Arial" w:cs="Arial"/>
          <w:sz w:val="24"/>
          <w:szCs w:val="24"/>
        </w:rPr>
        <w:t xml:space="preserve">make astute comments about the </w:t>
      </w:r>
      <w:r w:rsidR="0039299B">
        <w:rPr>
          <w:rFonts w:ascii="Arial" w:hAnsi="Arial" w:cs="Arial"/>
          <w:sz w:val="24"/>
          <w:szCs w:val="24"/>
        </w:rPr>
        <w:t xml:space="preserve">importance of setbacks. </w:t>
      </w:r>
      <w:r w:rsidR="00FC0779">
        <w:rPr>
          <w:rFonts w:ascii="Arial" w:hAnsi="Arial" w:cs="Arial"/>
          <w:sz w:val="24"/>
          <w:szCs w:val="24"/>
        </w:rPr>
        <w:t xml:space="preserve">The general consensus was that </w:t>
      </w:r>
      <w:r w:rsidR="0039299B">
        <w:rPr>
          <w:rFonts w:ascii="Arial" w:hAnsi="Arial" w:cs="Arial"/>
          <w:sz w:val="24"/>
          <w:szCs w:val="24"/>
        </w:rPr>
        <w:t xml:space="preserve">setbacks and challenges are part of the process and how students overcome these are </w:t>
      </w:r>
      <w:r w:rsidR="00E3362F">
        <w:rPr>
          <w:rFonts w:ascii="Arial" w:hAnsi="Arial" w:cs="Arial"/>
          <w:sz w:val="24"/>
          <w:szCs w:val="24"/>
        </w:rPr>
        <w:t>an</w:t>
      </w:r>
      <w:r w:rsidR="0039299B">
        <w:rPr>
          <w:rFonts w:ascii="Arial" w:hAnsi="Arial" w:cs="Arial"/>
          <w:sz w:val="24"/>
          <w:szCs w:val="24"/>
        </w:rPr>
        <w:t xml:space="preserve"> influencing factor linked to performance. </w:t>
      </w:r>
      <w:r w:rsidR="00E3362F">
        <w:rPr>
          <w:rFonts w:ascii="Arial" w:hAnsi="Arial" w:cs="Arial"/>
          <w:sz w:val="24"/>
          <w:szCs w:val="24"/>
        </w:rPr>
        <w:t xml:space="preserve">The excerpts below indicate a mature approach to AS level and a realistic outlook from students: </w:t>
      </w:r>
    </w:p>
    <w:p w14:paraId="52AF429F" w14:textId="7B6D97A5" w:rsidR="0068727E" w:rsidRDefault="0068727E" w:rsidP="00833E01">
      <w:pPr>
        <w:pStyle w:val="ListParagraph"/>
        <w:spacing w:after="0" w:line="240" w:lineRule="auto"/>
        <w:rPr>
          <w:rFonts w:ascii="Arial" w:eastAsia="Times New Roman" w:hAnsi="Arial" w:cs="Arial"/>
          <w:i/>
          <w:iCs/>
          <w:sz w:val="24"/>
          <w:szCs w:val="24"/>
          <w:lang w:eastAsia="en-GB"/>
        </w:rPr>
      </w:pPr>
      <w:r w:rsidRPr="00833E01">
        <w:rPr>
          <w:rFonts w:ascii="Arial" w:eastAsia="Times New Roman" w:hAnsi="Arial" w:cs="Arial"/>
          <w:i/>
          <w:iCs/>
          <w:sz w:val="24"/>
          <w:szCs w:val="24"/>
          <w:lang w:eastAsia="en-GB"/>
        </w:rPr>
        <w:t xml:space="preserve">Participant A: Well, any setback in my academic courses gives me a sense of realism and I have to tackle it head on…. And what I can do to change those mistakes in the future. There’s normally a good half hour allocated to group and individual feedback after the marking process so that’s good. </w:t>
      </w:r>
    </w:p>
    <w:p w14:paraId="0ADE2A4B" w14:textId="77777777" w:rsidR="00833E01" w:rsidRDefault="00833E01" w:rsidP="00833E01">
      <w:pPr>
        <w:pStyle w:val="ListParagraph"/>
        <w:spacing w:after="0" w:line="240" w:lineRule="auto"/>
        <w:rPr>
          <w:rFonts w:ascii="Arial" w:eastAsia="Times New Roman" w:hAnsi="Arial" w:cs="Arial"/>
          <w:i/>
          <w:iCs/>
          <w:sz w:val="24"/>
          <w:szCs w:val="24"/>
          <w:lang w:eastAsia="en-GB"/>
        </w:rPr>
      </w:pPr>
    </w:p>
    <w:p w14:paraId="12442F71" w14:textId="77777777" w:rsidR="00833E01" w:rsidRPr="00833E01" w:rsidRDefault="00833E01" w:rsidP="00833E01">
      <w:pPr>
        <w:pStyle w:val="ListParagraph"/>
        <w:spacing w:after="0" w:line="240" w:lineRule="auto"/>
        <w:rPr>
          <w:rFonts w:ascii="Arial" w:eastAsia="Times New Roman" w:hAnsi="Arial" w:cs="Arial"/>
          <w:i/>
          <w:iCs/>
          <w:sz w:val="24"/>
          <w:szCs w:val="24"/>
          <w:lang w:eastAsia="en-GB"/>
        </w:rPr>
      </w:pPr>
    </w:p>
    <w:p w14:paraId="521B48FD" w14:textId="756212F7" w:rsidR="0068727E" w:rsidRDefault="00833E01" w:rsidP="00833E01">
      <w:pPr>
        <w:spacing w:line="240" w:lineRule="auto"/>
        <w:ind w:left="720"/>
        <w:jc w:val="both"/>
        <w:rPr>
          <w:rFonts w:ascii="Arial" w:eastAsia="Times New Roman" w:hAnsi="Arial" w:cs="Arial"/>
          <w:i/>
          <w:iCs/>
          <w:sz w:val="24"/>
          <w:szCs w:val="24"/>
          <w:lang w:eastAsia="en-GB"/>
        </w:rPr>
      </w:pPr>
      <w:r w:rsidRPr="00833E01">
        <w:rPr>
          <w:rFonts w:ascii="Arial" w:eastAsia="Times New Roman" w:hAnsi="Arial" w:cs="Arial"/>
          <w:i/>
          <w:iCs/>
          <w:sz w:val="24"/>
          <w:szCs w:val="24"/>
          <w:lang w:eastAsia="en-GB"/>
        </w:rPr>
        <w:t xml:space="preserve">Participant C: </w:t>
      </w:r>
      <w:r>
        <w:rPr>
          <w:rFonts w:ascii="Arial" w:eastAsia="Times New Roman" w:hAnsi="Arial" w:cs="Arial"/>
          <w:i/>
          <w:iCs/>
          <w:sz w:val="24"/>
          <w:szCs w:val="24"/>
          <w:lang w:eastAsia="en-GB"/>
        </w:rPr>
        <w:t>“</w:t>
      </w:r>
      <w:r w:rsidR="0068727E" w:rsidRPr="00833E01">
        <w:rPr>
          <w:rFonts w:ascii="Arial" w:eastAsia="Times New Roman" w:hAnsi="Arial" w:cs="Arial"/>
          <w:i/>
          <w:iCs/>
          <w:sz w:val="24"/>
          <w:szCs w:val="24"/>
          <w:lang w:eastAsia="en-GB"/>
        </w:rPr>
        <w:t>I t</w:t>
      </w:r>
      <w:r w:rsidRPr="00833E01">
        <w:rPr>
          <w:rFonts w:ascii="Arial" w:eastAsia="Times New Roman" w:hAnsi="Arial" w:cs="Arial"/>
          <w:i/>
          <w:iCs/>
          <w:sz w:val="24"/>
          <w:szCs w:val="24"/>
          <w:lang w:eastAsia="en-GB"/>
        </w:rPr>
        <w:t>h</w:t>
      </w:r>
      <w:r w:rsidR="0068727E" w:rsidRPr="00833E01">
        <w:rPr>
          <w:rFonts w:ascii="Arial" w:eastAsia="Times New Roman" w:hAnsi="Arial" w:cs="Arial"/>
          <w:i/>
          <w:iCs/>
          <w:sz w:val="24"/>
          <w:szCs w:val="24"/>
          <w:lang w:eastAsia="en-GB"/>
        </w:rPr>
        <w:t xml:space="preserve">ink with setbacks its’ very important to experience them – you won’t really know not to make that mistake unless you do it and the only way </w:t>
      </w:r>
      <w:r w:rsidRPr="00833E01">
        <w:rPr>
          <w:rFonts w:ascii="Arial" w:eastAsia="Times New Roman" w:hAnsi="Arial" w:cs="Arial"/>
          <w:i/>
          <w:iCs/>
          <w:sz w:val="24"/>
          <w:szCs w:val="24"/>
          <w:lang w:eastAsia="en-GB"/>
        </w:rPr>
        <w:t>to</w:t>
      </w:r>
      <w:r w:rsidR="0068727E" w:rsidRPr="00833E01">
        <w:rPr>
          <w:rFonts w:ascii="Arial" w:eastAsia="Times New Roman" w:hAnsi="Arial" w:cs="Arial"/>
          <w:i/>
          <w:iCs/>
          <w:sz w:val="24"/>
          <w:szCs w:val="24"/>
          <w:lang w:eastAsia="en-GB"/>
        </w:rPr>
        <w:t xml:space="preserve"> learn is to make mistakes, if you don’t make </w:t>
      </w:r>
      <w:r w:rsidR="0039299B" w:rsidRPr="00833E01">
        <w:rPr>
          <w:rFonts w:ascii="Arial" w:eastAsia="Times New Roman" w:hAnsi="Arial" w:cs="Arial"/>
          <w:i/>
          <w:iCs/>
          <w:sz w:val="24"/>
          <w:szCs w:val="24"/>
          <w:lang w:eastAsia="en-GB"/>
        </w:rPr>
        <w:t>mistakes,</w:t>
      </w:r>
      <w:r w:rsidR="0068727E" w:rsidRPr="00833E01">
        <w:rPr>
          <w:rFonts w:ascii="Arial" w:eastAsia="Times New Roman" w:hAnsi="Arial" w:cs="Arial"/>
          <w:i/>
          <w:iCs/>
          <w:sz w:val="24"/>
          <w:szCs w:val="24"/>
          <w:lang w:eastAsia="en-GB"/>
        </w:rPr>
        <w:t xml:space="preserve"> you </w:t>
      </w:r>
      <w:r w:rsidRPr="00833E01">
        <w:rPr>
          <w:rFonts w:ascii="Arial" w:eastAsia="Times New Roman" w:hAnsi="Arial" w:cs="Arial"/>
          <w:i/>
          <w:iCs/>
          <w:sz w:val="24"/>
          <w:szCs w:val="24"/>
          <w:lang w:eastAsia="en-GB"/>
        </w:rPr>
        <w:t>won’t</w:t>
      </w:r>
      <w:r w:rsidR="0068727E" w:rsidRPr="00833E01">
        <w:rPr>
          <w:rFonts w:ascii="Arial" w:eastAsia="Times New Roman" w:hAnsi="Arial" w:cs="Arial"/>
          <w:i/>
          <w:iCs/>
          <w:sz w:val="24"/>
          <w:szCs w:val="24"/>
          <w:lang w:eastAsia="en-GB"/>
        </w:rPr>
        <w:t xml:space="preserve"> learn as muc</w:t>
      </w:r>
      <w:r>
        <w:rPr>
          <w:rFonts w:ascii="Arial" w:eastAsia="Times New Roman" w:hAnsi="Arial" w:cs="Arial"/>
          <w:i/>
          <w:iCs/>
          <w:sz w:val="24"/>
          <w:szCs w:val="24"/>
          <w:lang w:eastAsia="en-GB"/>
        </w:rPr>
        <w:t xml:space="preserve">h”. </w:t>
      </w:r>
    </w:p>
    <w:p w14:paraId="33E9D79B" w14:textId="77777777" w:rsidR="0039299B" w:rsidRDefault="0039299B" w:rsidP="0039299B">
      <w:pPr>
        <w:spacing w:after="0" w:line="360" w:lineRule="auto"/>
        <w:jc w:val="both"/>
        <w:textAlignment w:val="baseline"/>
        <w:rPr>
          <w:rFonts w:ascii="Arial" w:eastAsia="Times New Roman" w:hAnsi="Arial" w:cs="Arial"/>
          <w:i/>
          <w:iCs/>
          <w:sz w:val="24"/>
          <w:szCs w:val="24"/>
          <w:lang w:eastAsia="en-GB"/>
        </w:rPr>
      </w:pPr>
    </w:p>
    <w:p w14:paraId="4F64B749" w14:textId="6616AC4F" w:rsidR="0039299B" w:rsidRDefault="00E3362F" w:rsidP="0039299B">
      <w:pPr>
        <w:spacing w:after="0" w:line="360" w:lineRule="auto"/>
        <w:jc w:val="both"/>
        <w:textAlignment w:val="baseline"/>
        <w:rPr>
          <w:rFonts w:ascii="Arial" w:hAnsi="Arial" w:cs="Arial"/>
          <w:sz w:val="24"/>
          <w:szCs w:val="24"/>
        </w:rPr>
      </w:pPr>
      <w:r>
        <w:rPr>
          <w:rFonts w:ascii="Arial" w:eastAsia="Times New Roman" w:hAnsi="Arial" w:cs="Arial"/>
          <w:sz w:val="24"/>
          <w:szCs w:val="24"/>
          <w:lang w:eastAsia="en-GB"/>
        </w:rPr>
        <w:lastRenderedPageBreak/>
        <w:t xml:space="preserve">One pivotal </w:t>
      </w:r>
      <w:r w:rsidR="00FE37A9">
        <w:rPr>
          <w:rFonts w:ascii="Arial" w:eastAsia="Times New Roman" w:hAnsi="Arial" w:cs="Arial"/>
          <w:sz w:val="24"/>
          <w:szCs w:val="24"/>
          <w:lang w:eastAsia="en-GB"/>
        </w:rPr>
        <w:t>finding</w:t>
      </w:r>
      <w:r>
        <w:rPr>
          <w:rFonts w:ascii="Arial" w:eastAsia="Times New Roman" w:hAnsi="Arial" w:cs="Arial"/>
          <w:sz w:val="24"/>
          <w:szCs w:val="24"/>
          <w:lang w:eastAsia="en-GB"/>
        </w:rPr>
        <w:t xml:space="preserve"> that was somewhat unexpected was the ways in which students naturally linked their transition and experience to how they view themselves. </w:t>
      </w:r>
      <w:r w:rsidR="0039299B" w:rsidRPr="00DE0409">
        <w:rPr>
          <w:rFonts w:ascii="Arial" w:eastAsia="Times New Roman" w:hAnsi="Arial" w:cs="Arial"/>
          <w:sz w:val="24"/>
          <w:szCs w:val="24"/>
          <w:lang w:eastAsia="en-GB"/>
        </w:rPr>
        <w:t xml:space="preserve">What is critical </w:t>
      </w:r>
      <w:r w:rsidR="00F819A2">
        <w:rPr>
          <w:rFonts w:ascii="Arial" w:eastAsia="Times New Roman" w:hAnsi="Arial" w:cs="Arial"/>
          <w:sz w:val="24"/>
          <w:szCs w:val="24"/>
          <w:lang w:eastAsia="en-GB"/>
        </w:rPr>
        <w:t>to highlight</w:t>
      </w:r>
      <w:r w:rsidR="0039299B" w:rsidRPr="00DE0409">
        <w:rPr>
          <w:rFonts w:ascii="Arial" w:eastAsia="Times New Roman" w:hAnsi="Arial" w:cs="Arial"/>
          <w:sz w:val="24"/>
          <w:szCs w:val="24"/>
          <w:lang w:eastAsia="en-GB"/>
        </w:rPr>
        <w:t xml:space="preserve"> from these quotes is that students are beginning to link support and strategies to help aid transition to wellbeing and other factors that contribute to</w:t>
      </w:r>
      <w:r w:rsidR="0039299B">
        <w:rPr>
          <w:rFonts w:ascii="Arial" w:eastAsia="Times New Roman" w:hAnsi="Arial" w:cs="Arial"/>
          <w:sz w:val="24"/>
          <w:szCs w:val="24"/>
          <w:lang w:eastAsia="en-GB"/>
        </w:rPr>
        <w:t xml:space="preserve"> their overall experience. These findings support those of Brown (2021) and Nash </w:t>
      </w:r>
      <w:r w:rsidR="0039299B">
        <w:rPr>
          <w:rFonts w:ascii="Arial" w:eastAsia="Times New Roman" w:hAnsi="Arial" w:cs="Arial"/>
          <w:i/>
          <w:iCs/>
          <w:sz w:val="24"/>
          <w:szCs w:val="24"/>
          <w:lang w:eastAsia="en-GB"/>
        </w:rPr>
        <w:t xml:space="preserve">et al., </w:t>
      </w:r>
      <w:r w:rsidR="0039299B">
        <w:rPr>
          <w:rFonts w:ascii="Arial" w:eastAsia="Times New Roman" w:hAnsi="Arial" w:cs="Arial"/>
          <w:sz w:val="24"/>
          <w:szCs w:val="24"/>
          <w:lang w:eastAsia="en-GB"/>
        </w:rPr>
        <w:t>(2021), who emphasised that post 16 settings and sixth form institutions have a “</w:t>
      </w:r>
      <w:r w:rsidR="0039299B" w:rsidRPr="00805A5C">
        <w:rPr>
          <w:rFonts w:ascii="Arial" w:hAnsi="Arial" w:cs="Arial"/>
          <w:sz w:val="24"/>
          <w:szCs w:val="24"/>
          <w:shd w:val="clear" w:color="auto" w:fill="FFFFFF"/>
        </w:rPr>
        <w:t xml:space="preserve">unique role in supporting student mental well-being and in enhancing student resilience” </w:t>
      </w:r>
      <w:r w:rsidR="0039299B">
        <w:rPr>
          <w:rFonts w:ascii="Arial" w:eastAsia="Times New Roman" w:hAnsi="Arial" w:cs="Arial"/>
          <w:sz w:val="24"/>
          <w:szCs w:val="24"/>
          <w:lang w:eastAsia="en-GB"/>
        </w:rPr>
        <w:t xml:space="preserve">and Brown (2021) who also paid close attention to how students actually experience the transition between GCSE to AS level. It cannot be undermined that students inevitably attach ideas of wellbeing and social aspects as an innate part of their transition. Although the current study primarily focused on perceived preparedness and effective strategies to aid an academic transition, it is becoming more apparent that taking a holistic view of learners is </w:t>
      </w:r>
      <w:r w:rsidR="00106318">
        <w:rPr>
          <w:rFonts w:ascii="Arial" w:eastAsia="Times New Roman" w:hAnsi="Arial" w:cs="Arial"/>
          <w:sz w:val="24"/>
          <w:szCs w:val="24"/>
          <w:lang w:eastAsia="en-GB"/>
        </w:rPr>
        <w:t>fundamental</w:t>
      </w:r>
      <w:r w:rsidR="0039299B">
        <w:rPr>
          <w:rFonts w:ascii="Arial" w:eastAsia="Times New Roman" w:hAnsi="Arial" w:cs="Arial"/>
          <w:sz w:val="24"/>
          <w:szCs w:val="24"/>
          <w:lang w:eastAsia="en-GB"/>
        </w:rPr>
        <w:t xml:space="preserve"> in improving the transition process, but also getting the best out of students. Crucially, what Brown (2021) also found was that </w:t>
      </w:r>
      <w:r w:rsidR="0039299B" w:rsidRPr="003332AC">
        <w:rPr>
          <w:rFonts w:ascii="Arial" w:hAnsi="Arial" w:cs="Arial"/>
          <w:sz w:val="24"/>
          <w:szCs w:val="24"/>
        </w:rPr>
        <w:t>“task demands seemingly increased rather than decreased motivation for A-levels” when discussing how students view themselves</w:t>
      </w:r>
      <w:r w:rsidR="0039299B" w:rsidRPr="00F819A2">
        <w:rPr>
          <w:rFonts w:ascii="Arial" w:hAnsi="Arial" w:cs="Arial"/>
          <w:sz w:val="24"/>
          <w:szCs w:val="24"/>
        </w:rPr>
        <w:t xml:space="preserve">. </w:t>
      </w:r>
      <w:r w:rsidR="00F819A2" w:rsidRPr="00F819A2">
        <w:rPr>
          <w:rFonts w:ascii="Arial" w:hAnsi="Arial" w:cs="Arial"/>
          <w:sz w:val="24"/>
          <w:szCs w:val="24"/>
        </w:rPr>
        <w:t>It was found with the interview participants that setbacks are a natural element of this level of study and they are open to overcoming them.</w:t>
      </w:r>
      <w:r w:rsidR="00106318">
        <w:rPr>
          <w:rFonts w:ascii="Arial" w:hAnsi="Arial" w:cs="Arial"/>
          <w:sz w:val="24"/>
          <w:szCs w:val="24"/>
        </w:rPr>
        <w:t xml:space="preserve"> Notably, participant C who commented on the importance of setbacks had a combination of maths, chemistry and physics. Dunn (2019) and Mendick (2008) also commented on the difficulty of transitioning from GCSE to A level mathematics and biology respectively. </w:t>
      </w:r>
      <w:r w:rsidR="007B655F">
        <w:rPr>
          <w:rFonts w:ascii="Arial" w:hAnsi="Arial" w:cs="Arial"/>
          <w:sz w:val="24"/>
          <w:szCs w:val="24"/>
        </w:rPr>
        <w:t xml:space="preserve">Likewise, a few participants placed emphasis on the need for the social aspect as driving factor that influenced their perceived preparedness. When asked about some of the things they find most rewarding and challenging about AS levels, two participants made noteworthy comments about the social aspect as well as performing well. Again, supporting Brown’s (2021) research </w:t>
      </w:r>
      <w:r w:rsidR="00173078">
        <w:rPr>
          <w:rFonts w:ascii="Arial" w:hAnsi="Arial" w:cs="Arial"/>
          <w:sz w:val="24"/>
          <w:szCs w:val="24"/>
        </w:rPr>
        <w:t>that there is an inextricable link between AS level choices, transition, motivation and identity</w:t>
      </w:r>
      <w:r w:rsidR="00601C1E">
        <w:rPr>
          <w:rFonts w:ascii="Arial" w:hAnsi="Arial" w:cs="Arial"/>
          <w:sz w:val="24"/>
          <w:szCs w:val="24"/>
        </w:rPr>
        <w:t xml:space="preserve"> as evidenced below: </w:t>
      </w:r>
    </w:p>
    <w:p w14:paraId="20D75836" w14:textId="77777777" w:rsidR="007B655F" w:rsidRDefault="007B655F" w:rsidP="0039299B">
      <w:pPr>
        <w:spacing w:after="0" w:line="360" w:lineRule="auto"/>
        <w:jc w:val="both"/>
        <w:textAlignment w:val="baseline"/>
        <w:rPr>
          <w:rFonts w:ascii="Arial" w:hAnsi="Arial" w:cs="Arial"/>
          <w:sz w:val="24"/>
          <w:szCs w:val="24"/>
        </w:rPr>
      </w:pPr>
    </w:p>
    <w:p w14:paraId="3EE6877E" w14:textId="186E46B5" w:rsidR="007B655F" w:rsidRPr="00601C1E" w:rsidRDefault="00601C1E" w:rsidP="00601C1E">
      <w:pPr>
        <w:spacing w:after="0" w:line="240" w:lineRule="auto"/>
        <w:ind w:left="720"/>
        <w:textAlignment w:val="baseline"/>
        <w:rPr>
          <w:rFonts w:ascii="Arial" w:eastAsia="Times New Roman" w:hAnsi="Arial" w:cs="Arial"/>
          <w:i/>
          <w:iCs/>
          <w:sz w:val="24"/>
          <w:szCs w:val="24"/>
          <w:lang w:eastAsia="en-GB"/>
        </w:rPr>
      </w:pPr>
      <w:r w:rsidRPr="00601C1E">
        <w:rPr>
          <w:rFonts w:ascii="Arial" w:eastAsia="Times New Roman" w:hAnsi="Arial" w:cs="Arial"/>
          <w:i/>
          <w:iCs/>
          <w:sz w:val="24"/>
          <w:szCs w:val="24"/>
          <w:lang w:eastAsia="en-GB"/>
        </w:rPr>
        <w:t xml:space="preserve">Participant A: </w:t>
      </w:r>
      <w:r>
        <w:rPr>
          <w:rFonts w:ascii="Arial" w:eastAsia="Times New Roman" w:hAnsi="Arial" w:cs="Arial"/>
          <w:i/>
          <w:iCs/>
          <w:sz w:val="24"/>
          <w:szCs w:val="24"/>
          <w:lang w:eastAsia="en-GB"/>
        </w:rPr>
        <w:t>“</w:t>
      </w:r>
      <w:r w:rsidRPr="00601C1E">
        <w:rPr>
          <w:rFonts w:ascii="Arial" w:eastAsia="Times New Roman" w:hAnsi="Arial" w:cs="Arial"/>
          <w:i/>
          <w:iCs/>
          <w:sz w:val="24"/>
          <w:szCs w:val="24"/>
          <w:lang w:eastAsia="en-GB"/>
        </w:rPr>
        <w:t>So the m</w:t>
      </w:r>
      <w:r w:rsidR="007B655F" w:rsidRPr="00601C1E">
        <w:rPr>
          <w:rFonts w:ascii="Arial" w:eastAsia="Times New Roman" w:hAnsi="Arial" w:cs="Arial"/>
          <w:i/>
          <w:iCs/>
          <w:sz w:val="24"/>
          <w:szCs w:val="24"/>
          <w:lang w:eastAsia="en-GB"/>
        </w:rPr>
        <w:t>ost rewarding</w:t>
      </w:r>
      <w:r w:rsidRPr="00601C1E">
        <w:rPr>
          <w:rFonts w:ascii="Arial" w:eastAsia="Times New Roman" w:hAnsi="Arial" w:cs="Arial"/>
          <w:i/>
          <w:iCs/>
          <w:sz w:val="24"/>
          <w:szCs w:val="24"/>
          <w:lang w:eastAsia="en-GB"/>
        </w:rPr>
        <w:t xml:space="preserve"> part so far</w:t>
      </w:r>
      <w:r w:rsidR="007B655F" w:rsidRPr="00601C1E">
        <w:rPr>
          <w:rFonts w:ascii="Arial" w:eastAsia="Times New Roman" w:hAnsi="Arial" w:cs="Arial"/>
          <w:i/>
          <w:iCs/>
          <w:sz w:val="24"/>
          <w:szCs w:val="24"/>
          <w:lang w:eastAsia="en-GB"/>
        </w:rPr>
        <w:t xml:space="preserve"> was my mock results, it gave me a boost and frankly I </w:t>
      </w:r>
      <w:r w:rsidRPr="00601C1E">
        <w:rPr>
          <w:rFonts w:ascii="Arial" w:eastAsia="Times New Roman" w:hAnsi="Arial" w:cs="Arial"/>
          <w:i/>
          <w:iCs/>
          <w:sz w:val="24"/>
          <w:szCs w:val="24"/>
          <w:lang w:eastAsia="en-GB"/>
        </w:rPr>
        <w:t xml:space="preserve">just </w:t>
      </w:r>
      <w:r w:rsidR="007B655F" w:rsidRPr="00601C1E">
        <w:rPr>
          <w:rFonts w:ascii="Arial" w:eastAsia="Times New Roman" w:hAnsi="Arial" w:cs="Arial"/>
          <w:i/>
          <w:iCs/>
          <w:sz w:val="24"/>
          <w:szCs w:val="24"/>
          <w:lang w:eastAsia="en-GB"/>
        </w:rPr>
        <w:t>enjoy the social side of college life too which I think is just as important</w:t>
      </w:r>
      <w:r w:rsidRPr="00601C1E">
        <w:rPr>
          <w:rFonts w:ascii="Arial" w:eastAsia="Times New Roman" w:hAnsi="Arial" w:cs="Arial"/>
          <w:i/>
          <w:iCs/>
          <w:sz w:val="24"/>
          <w:szCs w:val="24"/>
          <w:lang w:eastAsia="en-GB"/>
        </w:rPr>
        <w:t xml:space="preserve"> as studying. You need that balance and um, they sort of go hand in hand</w:t>
      </w:r>
      <w:r>
        <w:rPr>
          <w:rFonts w:ascii="Arial" w:eastAsia="Times New Roman" w:hAnsi="Arial" w:cs="Arial"/>
          <w:i/>
          <w:iCs/>
          <w:sz w:val="24"/>
          <w:szCs w:val="24"/>
          <w:lang w:eastAsia="en-GB"/>
        </w:rPr>
        <w:t xml:space="preserve">”. </w:t>
      </w:r>
      <w:r w:rsidRPr="00601C1E">
        <w:rPr>
          <w:rFonts w:ascii="Arial" w:eastAsia="Times New Roman" w:hAnsi="Arial" w:cs="Arial"/>
          <w:i/>
          <w:iCs/>
          <w:sz w:val="24"/>
          <w:szCs w:val="24"/>
          <w:lang w:eastAsia="en-GB"/>
        </w:rPr>
        <w:t xml:space="preserve"> </w:t>
      </w:r>
    </w:p>
    <w:p w14:paraId="19EF5293" w14:textId="77777777" w:rsidR="007B655F" w:rsidRDefault="007B655F" w:rsidP="0039299B">
      <w:pPr>
        <w:spacing w:after="0" w:line="360" w:lineRule="auto"/>
        <w:jc w:val="both"/>
        <w:textAlignment w:val="baseline"/>
        <w:rPr>
          <w:rFonts w:ascii="Arial" w:hAnsi="Arial" w:cs="Arial"/>
          <w:sz w:val="24"/>
          <w:szCs w:val="24"/>
        </w:rPr>
      </w:pPr>
    </w:p>
    <w:p w14:paraId="5AC5074B" w14:textId="007A5562" w:rsidR="007B655F" w:rsidRDefault="00601C1E" w:rsidP="00601C1E">
      <w:pPr>
        <w:spacing w:after="0" w:line="240" w:lineRule="auto"/>
        <w:ind w:left="720"/>
        <w:jc w:val="both"/>
        <w:textAlignment w:val="baseline"/>
        <w:rPr>
          <w:rFonts w:ascii="Arial" w:eastAsia="Times New Roman" w:hAnsi="Arial" w:cs="Arial"/>
          <w:i/>
          <w:iCs/>
          <w:sz w:val="24"/>
          <w:szCs w:val="24"/>
          <w:lang w:eastAsia="en-GB"/>
        </w:rPr>
      </w:pPr>
      <w:r w:rsidRPr="00601C1E">
        <w:rPr>
          <w:rFonts w:ascii="Arial" w:eastAsia="Times New Roman" w:hAnsi="Arial" w:cs="Arial"/>
          <w:i/>
          <w:iCs/>
          <w:sz w:val="24"/>
          <w:szCs w:val="24"/>
          <w:lang w:eastAsia="en-GB"/>
        </w:rPr>
        <w:t xml:space="preserve">Participant B: </w:t>
      </w:r>
      <w:r>
        <w:rPr>
          <w:rFonts w:ascii="Arial" w:eastAsia="Times New Roman" w:hAnsi="Arial" w:cs="Arial"/>
          <w:i/>
          <w:iCs/>
          <w:sz w:val="24"/>
          <w:szCs w:val="24"/>
          <w:lang w:eastAsia="en-GB"/>
        </w:rPr>
        <w:t>“</w:t>
      </w:r>
      <w:r w:rsidR="007B655F" w:rsidRPr="00601C1E">
        <w:rPr>
          <w:rFonts w:ascii="Arial" w:eastAsia="Times New Roman" w:hAnsi="Arial" w:cs="Arial"/>
          <w:i/>
          <w:iCs/>
          <w:sz w:val="24"/>
          <w:szCs w:val="24"/>
          <w:lang w:eastAsia="en-GB"/>
        </w:rPr>
        <w:t>The most re</w:t>
      </w:r>
      <w:r w:rsidRPr="00601C1E">
        <w:rPr>
          <w:rFonts w:ascii="Arial" w:eastAsia="Times New Roman" w:hAnsi="Arial" w:cs="Arial"/>
          <w:i/>
          <w:iCs/>
          <w:sz w:val="24"/>
          <w:szCs w:val="24"/>
          <w:lang w:eastAsia="en-GB"/>
        </w:rPr>
        <w:t>w</w:t>
      </w:r>
      <w:r w:rsidR="007B655F" w:rsidRPr="00601C1E">
        <w:rPr>
          <w:rFonts w:ascii="Arial" w:eastAsia="Times New Roman" w:hAnsi="Arial" w:cs="Arial"/>
          <w:i/>
          <w:iCs/>
          <w:sz w:val="24"/>
          <w:szCs w:val="24"/>
          <w:lang w:eastAsia="en-GB"/>
        </w:rPr>
        <w:t>arding</w:t>
      </w:r>
      <w:r w:rsidR="00811D46">
        <w:rPr>
          <w:rFonts w:ascii="Arial" w:eastAsia="Times New Roman" w:hAnsi="Arial" w:cs="Arial"/>
          <w:i/>
          <w:iCs/>
          <w:sz w:val="24"/>
          <w:szCs w:val="24"/>
          <w:lang w:eastAsia="en-GB"/>
        </w:rPr>
        <w:t xml:space="preserve"> thing</w:t>
      </w:r>
      <w:r w:rsidR="007B655F" w:rsidRPr="00601C1E">
        <w:rPr>
          <w:rFonts w:ascii="Arial" w:eastAsia="Times New Roman" w:hAnsi="Arial" w:cs="Arial"/>
          <w:i/>
          <w:iCs/>
          <w:sz w:val="24"/>
          <w:szCs w:val="24"/>
          <w:lang w:eastAsia="en-GB"/>
        </w:rPr>
        <w:t xml:space="preserve"> about the </w:t>
      </w:r>
      <w:r w:rsidRPr="00601C1E">
        <w:rPr>
          <w:rFonts w:ascii="Arial" w:eastAsia="Times New Roman" w:hAnsi="Arial" w:cs="Arial"/>
          <w:i/>
          <w:iCs/>
          <w:sz w:val="24"/>
          <w:szCs w:val="24"/>
          <w:lang w:eastAsia="en-GB"/>
        </w:rPr>
        <w:t>transition</w:t>
      </w:r>
      <w:r w:rsidR="007B655F" w:rsidRPr="00601C1E">
        <w:rPr>
          <w:rFonts w:ascii="Arial" w:eastAsia="Times New Roman" w:hAnsi="Arial" w:cs="Arial"/>
          <w:i/>
          <w:iCs/>
          <w:sz w:val="24"/>
          <w:szCs w:val="24"/>
          <w:lang w:eastAsia="en-GB"/>
        </w:rPr>
        <w:t xml:space="preserve"> is the </w:t>
      </w:r>
      <w:r w:rsidRPr="00601C1E">
        <w:rPr>
          <w:rFonts w:ascii="Arial" w:eastAsia="Times New Roman" w:hAnsi="Arial" w:cs="Arial"/>
          <w:i/>
          <w:iCs/>
          <w:sz w:val="24"/>
          <w:szCs w:val="24"/>
          <w:lang w:eastAsia="en-GB"/>
        </w:rPr>
        <w:t>social</w:t>
      </w:r>
      <w:r w:rsidR="007B655F" w:rsidRPr="00601C1E">
        <w:rPr>
          <w:rFonts w:ascii="Arial" w:eastAsia="Times New Roman" w:hAnsi="Arial" w:cs="Arial"/>
          <w:i/>
          <w:iCs/>
          <w:sz w:val="24"/>
          <w:szCs w:val="24"/>
          <w:lang w:eastAsia="en-GB"/>
        </w:rPr>
        <w:t xml:space="preserve"> aspect, I do </w:t>
      </w:r>
      <w:r w:rsidRPr="00601C1E">
        <w:rPr>
          <w:rFonts w:ascii="Arial" w:eastAsia="Times New Roman" w:hAnsi="Arial" w:cs="Arial"/>
          <w:i/>
          <w:iCs/>
          <w:sz w:val="24"/>
          <w:szCs w:val="24"/>
          <w:lang w:eastAsia="en-GB"/>
        </w:rPr>
        <w:t>prefer</w:t>
      </w:r>
      <w:r w:rsidR="007B655F" w:rsidRPr="00601C1E">
        <w:rPr>
          <w:rFonts w:ascii="Arial" w:eastAsia="Times New Roman" w:hAnsi="Arial" w:cs="Arial"/>
          <w:i/>
          <w:iCs/>
          <w:sz w:val="24"/>
          <w:szCs w:val="24"/>
          <w:lang w:eastAsia="en-GB"/>
        </w:rPr>
        <w:t xml:space="preserve"> how I’ve got a </w:t>
      </w:r>
      <w:r w:rsidRPr="00601C1E">
        <w:rPr>
          <w:rFonts w:ascii="Arial" w:eastAsia="Times New Roman" w:hAnsi="Arial" w:cs="Arial"/>
          <w:i/>
          <w:iCs/>
          <w:sz w:val="24"/>
          <w:szCs w:val="24"/>
          <w:lang w:eastAsia="en-GB"/>
        </w:rPr>
        <w:t>couple</w:t>
      </w:r>
      <w:r w:rsidR="007B655F" w:rsidRPr="00601C1E">
        <w:rPr>
          <w:rFonts w:ascii="Arial" w:eastAsia="Times New Roman" w:hAnsi="Arial" w:cs="Arial"/>
          <w:i/>
          <w:iCs/>
          <w:sz w:val="24"/>
          <w:szCs w:val="24"/>
          <w:lang w:eastAsia="en-GB"/>
        </w:rPr>
        <w:t xml:space="preserve"> of lesson</w:t>
      </w:r>
      <w:r w:rsidR="00811D46">
        <w:rPr>
          <w:rFonts w:ascii="Arial" w:eastAsia="Times New Roman" w:hAnsi="Arial" w:cs="Arial"/>
          <w:i/>
          <w:iCs/>
          <w:sz w:val="24"/>
          <w:szCs w:val="24"/>
          <w:lang w:eastAsia="en-GB"/>
        </w:rPr>
        <w:t>s</w:t>
      </w:r>
      <w:r w:rsidR="007B655F" w:rsidRPr="00601C1E">
        <w:rPr>
          <w:rFonts w:ascii="Arial" w:eastAsia="Times New Roman" w:hAnsi="Arial" w:cs="Arial"/>
          <w:i/>
          <w:iCs/>
          <w:sz w:val="24"/>
          <w:szCs w:val="24"/>
          <w:lang w:eastAsia="en-GB"/>
        </w:rPr>
        <w:t xml:space="preserve"> or one</w:t>
      </w:r>
      <w:r w:rsidR="00811D46">
        <w:rPr>
          <w:rFonts w:ascii="Arial" w:eastAsia="Times New Roman" w:hAnsi="Arial" w:cs="Arial"/>
          <w:i/>
          <w:iCs/>
          <w:sz w:val="24"/>
          <w:szCs w:val="24"/>
          <w:lang w:eastAsia="en-GB"/>
        </w:rPr>
        <w:t xml:space="preserve"> on some days</w:t>
      </w:r>
      <w:r w:rsidR="007B655F" w:rsidRPr="00601C1E">
        <w:rPr>
          <w:rFonts w:ascii="Arial" w:eastAsia="Times New Roman" w:hAnsi="Arial" w:cs="Arial"/>
          <w:i/>
          <w:iCs/>
          <w:sz w:val="24"/>
          <w:szCs w:val="24"/>
          <w:lang w:eastAsia="en-GB"/>
        </w:rPr>
        <w:t xml:space="preserve"> and </w:t>
      </w:r>
      <w:r w:rsidR="007B655F" w:rsidRPr="00601C1E">
        <w:rPr>
          <w:rFonts w:ascii="Arial" w:eastAsia="Times New Roman" w:hAnsi="Arial" w:cs="Arial"/>
          <w:i/>
          <w:iCs/>
          <w:sz w:val="24"/>
          <w:szCs w:val="24"/>
          <w:lang w:eastAsia="en-GB"/>
        </w:rPr>
        <w:lastRenderedPageBreak/>
        <w:t>hav</w:t>
      </w:r>
      <w:r>
        <w:rPr>
          <w:rFonts w:ascii="Arial" w:eastAsia="Times New Roman" w:hAnsi="Arial" w:cs="Arial"/>
          <w:i/>
          <w:iCs/>
          <w:sz w:val="24"/>
          <w:szCs w:val="24"/>
          <w:lang w:eastAsia="en-GB"/>
        </w:rPr>
        <w:t>e</w:t>
      </w:r>
      <w:r w:rsidR="007B655F" w:rsidRPr="00601C1E">
        <w:rPr>
          <w:rFonts w:ascii="Arial" w:eastAsia="Times New Roman" w:hAnsi="Arial" w:cs="Arial"/>
          <w:i/>
          <w:iCs/>
          <w:sz w:val="24"/>
          <w:szCs w:val="24"/>
          <w:lang w:eastAsia="en-GB"/>
        </w:rPr>
        <w:t xml:space="preserve"> time to chat with my </w:t>
      </w:r>
      <w:r w:rsidRPr="00601C1E">
        <w:rPr>
          <w:rFonts w:ascii="Arial" w:eastAsia="Times New Roman" w:hAnsi="Arial" w:cs="Arial"/>
          <w:i/>
          <w:iCs/>
          <w:sz w:val="24"/>
          <w:szCs w:val="24"/>
          <w:lang w:eastAsia="en-GB"/>
        </w:rPr>
        <w:t>friends</w:t>
      </w:r>
      <w:r>
        <w:rPr>
          <w:rFonts w:ascii="Arial" w:eastAsia="Times New Roman" w:hAnsi="Arial" w:cs="Arial"/>
          <w:i/>
          <w:iCs/>
          <w:sz w:val="24"/>
          <w:szCs w:val="24"/>
          <w:lang w:eastAsia="en-GB"/>
        </w:rPr>
        <w:t>,</w:t>
      </w:r>
      <w:r w:rsidR="007B655F" w:rsidRPr="00601C1E">
        <w:rPr>
          <w:rFonts w:ascii="Arial" w:eastAsia="Times New Roman" w:hAnsi="Arial" w:cs="Arial"/>
          <w:i/>
          <w:iCs/>
          <w:sz w:val="24"/>
          <w:szCs w:val="24"/>
          <w:lang w:eastAsia="en-GB"/>
        </w:rPr>
        <w:t xml:space="preserve"> </w:t>
      </w:r>
      <w:r w:rsidRPr="00601C1E">
        <w:rPr>
          <w:rFonts w:ascii="Arial" w:eastAsia="Times New Roman" w:hAnsi="Arial" w:cs="Arial"/>
          <w:i/>
          <w:iCs/>
          <w:sz w:val="24"/>
          <w:szCs w:val="24"/>
          <w:lang w:eastAsia="en-GB"/>
        </w:rPr>
        <w:t>catch</w:t>
      </w:r>
      <w:r w:rsidR="007B655F" w:rsidRPr="00601C1E">
        <w:rPr>
          <w:rFonts w:ascii="Arial" w:eastAsia="Times New Roman" w:hAnsi="Arial" w:cs="Arial"/>
          <w:i/>
          <w:iCs/>
          <w:sz w:val="24"/>
          <w:szCs w:val="24"/>
          <w:lang w:eastAsia="en-GB"/>
        </w:rPr>
        <w:t xml:space="preserve"> up but also go over any work, knowledge they have and </w:t>
      </w:r>
      <w:r w:rsidRPr="00601C1E">
        <w:rPr>
          <w:rFonts w:ascii="Arial" w:eastAsia="Times New Roman" w:hAnsi="Arial" w:cs="Arial"/>
          <w:i/>
          <w:iCs/>
          <w:sz w:val="24"/>
          <w:szCs w:val="24"/>
          <w:lang w:eastAsia="en-GB"/>
        </w:rPr>
        <w:t>share</w:t>
      </w:r>
      <w:r w:rsidR="007B655F" w:rsidRPr="00601C1E">
        <w:rPr>
          <w:rFonts w:ascii="Arial" w:eastAsia="Times New Roman" w:hAnsi="Arial" w:cs="Arial"/>
          <w:i/>
          <w:iCs/>
          <w:sz w:val="24"/>
          <w:szCs w:val="24"/>
          <w:lang w:eastAsia="en-GB"/>
        </w:rPr>
        <w:t xml:space="preserve"> but the social aspect is a big thing for </w:t>
      </w:r>
      <w:r>
        <w:rPr>
          <w:rFonts w:ascii="Arial" w:eastAsia="Times New Roman" w:hAnsi="Arial" w:cs="Arial"/>
          <w:i/>
          <w:iCs/>
          <w:sz w:val="24"/>
          <w:szCs w:val="24"/>
          <w:lang w:eastAsia="en-GB"/>
        </w:rPr>
        <w:t xml:space="preserve">me in contributing to how prepared I feel to take on the exams”. </w:t>
      </w:r>
    </w:p>
    <w:p w14:paraId="42F3111B" w14:textId="77777777" w:rsidR="002754C2" w:rsidRDefault="002754C2" w:rsidP="00601C1E">
      <w:pPr>
        <w:spacing w:after="0" w:line="240" w:lineRule="auto"/>
        <w:ind w:left="720"/>
        <w:jc w:val="both"/>
        <w:textAlignment w:val="baseline"/>
        <w:rPr>
          <w:rFonts w:ascii="Arial" w:eastAsia="Times New Roman" w:hAnsi="Arial" w:cs="Arial"/>
          <w:i/>
          <w:iCs/>
          <w:sz w:val="24"/>
          <w:szCs w:val="24"/>
          <w:lang w:eastAsia="en-GB"/>
        </w:rPr>
      </w:pPr>
    </w:p>
    <w:p w14:paraId="587ADA1D" w14:textId="77777777" w:rsidR="004B4299" w:rsidRDefault="002754C2" w:rsidP="004B4299">
      <w:pPr>
        <w:spacing w:after="0" w:line="360" w:lineRule="auto"/>
        <w:jc w:val="both"/>
        <w:textAlignment w:val="baseline"/>
        <w:rPr>
          <w:rFonts w:ascii="Arial" w:eastAsia="Times New Roman" w:hAnsi="Arial" w:cs="Arial"/>
          <w:sz w:val="32"/>
          <w:szCs w:val="32"/>
          <w:lang w:eastAsia="en-GB"/>
        </w:rPr>
      </w:pPr>
      <w:r>
        <w:rPr>
          <w:rFonts w:ascii="Arial" w:eastAsia="Times New Roman" w:hAnsi="Arial" w:cs="Arial"/>
          <w:sz w:val="24"/>
          <w:szCs w:val="24"/>
          <w:lang w:eastAsia="en-GB"/>
        </w:rPr>
        <w:t>Both of these quotes indicate a need for students to be immersed in the full experience of college life. Studying is important to them and is tied closely with succeeding, but part of their identity as an AS level student cannot be underestimated. It is also worthy to note that both of these participants were male, perhaps indicating some differences between these two and their female counterparts</w:t>
      </w:r>
      <w:r w:rsidR="00B751CF">
        <w:rPr>
          <w:rFonts w:ascii="Arial" w:eastAsia="Times New Roman" w:hAnsi="Arial" w:cs="Arial"/>
          <w:sz w:val="24"/>
          <w:szCs w:val="24"/>
          <w:lang w:eastAsia="en-GB"/>
        </w:rPr>
        <w:t>,</w:t>
      </w:r>
      <w:r>
        <w:rPr>
          <w:rFonts w:ascii="Arial" w:eastAsia="Times New Roman" w:hAnsi="Arial" w:cs="Arial"/>
          <w:sz w:val="24"/>
          <w:szCs w:val="24"/>
          <w:lang w:eastAsia="en-GB"/>
        </w:rPr>
        <w:t xml:space="preserve"> who did not say anything about the social aspect of college when asked </w:t>
      </w:r>
      <w:r w:rsidR="00B751CF">
        <w:rPr>
          <w:rFonts w:ascii="Arial" w:eastAsia="Times New Roman" w:hAnsi="Arial" w:cs="Arial"/>
          <w:sz w:val="24"/>
          <w:szCs w:val="24"/>
          <w:lang w:eastAsia="en-GB"/>
        </w:rPr>
        <w:t>to elaborate on</w:t>
      </w:r>
      <w:r>
        <w:rPr>
          <w:rFonts w:ascii="Arial" w:eastAsia="Times New Roman" w:hAnsi="Arial" w:cs="Arial"/>
          <w:sz w:val="24"/>
          <w:szCs w:val="24"/>
          <w:lang w:eastAsia="en-GB"/>
        </w:rPr>
        <w:t xml:space="preserve"> their perceived preparedness. </w:t>
      </w:r>
      <w:r w:rsidR="00B751CF">
        <w:rPr>
          <w:rFonts w:ascii="Arial" w:eastAsia="Times New Roman" w:hAnsi="Arial" w:cs="Arial"/>
          <w:sz w:val="24"/>
          <w:szCs w:val="24"/>
          <w:lang w:eastAsia="en-GB"/>
        </w:rPr>
        <w:t>It cannot be said that this is something that is only relevant to male students as the sample size being so small does not allow for generalisability and bigger numbers of both male and female participants would be needed</w:t>
      </w:r>
      <w:r w:rsidR="00AD7810">
        <w:rPr>
          <w:rFonts w:ascii="Arial" w:eastAsia="Times New Roman" w:hAnsi="Arial" w:cs="Arial"/>
          <w:sz w:val="24"/>
          <w:szCs w:val="24"/>
          <w:lang w:eastAsia="en-GB"/>
        </w:rPr>
        <w:t xml:space="preserve">, nevertheless, it is an interesting observation in relation to the current research. </w:t>
      </w:r>
    </w:p>
    <w:p w14:paraId="17687A75" w14:textId="32B35206" w:rsidR="00C62062" w:rsidRDefault="00E87312" w:rsidP="005A5F21">
      <w:pPr>
        <w:pStyle w:val="Heading3"/>
      </w:pPr>
      <w:bookmarkStart w:id="57" w:name="_Toc170112731"/>
      <w:bookmarkStart w:id="58" w:name="_Toc170112895"/>
      <w:r w:rsidRPr="001135B0">
        <w:t>4.</w:t>
      </w:r>
      <w:r w:rsidR="00543DD6">
        <w:t xml:space="preserve">8 </w:t>
      </w:r>
      <w:r w:rsidR="00C62062" w:rsidRPr="001135B0">
        <w:t>Summary of findings</w:t>
      </w:r>
      <w:bookmarkEnd w:id="57"/>
      <w:bookmarkEnd w:id="58"/>
      <w:r w:rsidR="00C62062" w:rsidRPr="001135B0">
        <w:t xml:space="preserve"> </w:t>
      </w:r>
    </w:p>
    <w:p w14:paraId="245E7F9B" w14:textId="77777777" w:rsidR="005A5F21" w:rsidRPr="005A5F21" w:rsidRDefault="005A5F21" w:rsidP="005A5F21"/>
    <w:p w14:paraId="50F5FC87" w14:textId="764C6F33" w:rsidR="00E87312" w:rsidRPr="001135B0" w:rsidRDefault="00C62062" w:rsidP="005E642C">
      <w:pPr>
        <w:spacing w:line="360" w:lineRule="auto"/>
        <w:jc w:val="both"/>
        <w:rPr>
          <w:rFonts w:ascii="Arial" w:hAnsi="Arial" w:cs="Arial"/>
          <w:sz w:val="24"/>
          <w:szCs w:val="24"/>
        </w:rPr>
      </w:pPr>
      <w:r w:rsidRPr="001135B0">
        <w:rPr>
          <w:rFonts w:ascii="Arial" w:hAnsi="Arial" w:cs="Arial"/>
          <w:sz w:val="24"/>
          <w:szCs w:val="24"/>
        </w:rPr>
        <w:tab/>
        <w:t xml:space="preserve">Taken together, these results from both the focus groups and interviews suggest that there is an association between the demands of AS level study and the student’s own perceived preparedness. Generally, the results show that there is a link between school experience and how prepared participants feel </w:t>
      </w:r>
      <w:r w:rsidR="007C5A3A" w:rsidRPr="001135B0">
        <w:rPr>
          <w:rFonts w:ascii="Arial" w:hAnsi="Arial" w:cs="Arial"/>
          <w:sz w:val="24"/>
          <w:szCs w:val="24"/>
        </w:rPr>
        <w:t xml:space="preserve">when they first enter post 16 education in September. </w:t>
      </w:r>
      <w:r w:rsidR="0028733A" w:rsidRPr="001135B0">
        <w:rPr>
          <w:rFonts w:ascii="Arial" w:hAnsi="Arial" w:cs="Arial"/>
          <w:sz w:val="24"/>
          <w:szCs w:val="24"/>
        </w:rPr>
        <w:t>However, the result</w:t>
      </w:r>
      <w:r w:rsidR="00147208" w:rsidRPr="001135B0">
        <w:rPr>
          <w:rFonts w:ascii="Arial" w:hAnsi="Arial" w:cs="Arial"/>
          <w:sz w:val="24"/>
          <w:szCs w:val="24"/>
        </w:rPr>
        <w:t>s</w:t>
      </w:r>
      <w:r w:rsidR="0028733A" w:rsidRPr="001135B0">
        <w:rPr>
          <w:rFonts w:ascii="Arial" w:hAnsi="Arial" w:cs="Arial"/>
          <w:sz w:val="24"/>
          <w:szCs w:val="24"/>
        </w:rPr>
        <w:t xml:space="preserve"> also </w:t>
      </w:r>
      <w:r w:rsidR="00147208" w:rsidRPr="001135B0">
        <w:rPr>
          <w:rFonts w:ascii="Arial" w:hAnsi="Arial" w:cs="Arial"/>
          <w:sz w:val="24"/>
          <w:szCs w:val="24"/>
        </w:rPr>
        <w:t>indicate</w:t>
      </w:r>
      <w:r w:rsidR="0028733A" w:rsidRPr="001135B0">
        <w:rPr>
          <w:rFonts w:ascii="Arial" w:hAnsi="Arial" w:cs="Arial"/>
          <w:sz w:val="24"/>
          <w:szCs w:val="24"/>
        </w:rPr>
        <w:t xml:space="preserve"> that there could be </w:t>
      </w:r>
      <w:r w:rsidR="00147208" w:rsidRPr="001135B0">
        <w:rPr>
          <w:rFonts w:ascii="Arial" w:hAnsi="Arial" w:cs="Arial"/>
          <w:sz w:val="24"/>
          <w:szCs w:val="24"/>
        </w:rPr>
        <w:t xml:space="preserve">underlying </w:t>
      </w:r>
      <w:r w:rsidR="0028733A" w:rsidRPr="001135B0">
        <w:rPr>
          <w:rFonts w:ascii="Arial" w:hAnsi="Arial" w:cs="Arial"/>
          <w:sz w:val="24"/>
          <w:szCs w:val="24"/>
        </w:rPr>
        <w:t xml:space="preserve">misconceptions about ‘perceived preparedness’ amongst learners. </w:t>
      </w:r>
      <w:r w:rsidR="005138DF" w:rsidRPr="001135B0">
        <w:rPr>
          <w:rFonts w:ascii="Arial" w:hAnsi="Arial" w:cs="Arial"/>
          <w:sz w:val="24"/>
          <w:szCs w:val="24"/>
        </w:rPr>
        <w:t>What emerges from the results reported is that participants and learners in this particular college like transition activities and strategies which have helped prepare them for further study, but that more could be done</w:t>
      </w:r>
      <w:r w:rsidR="00A724ED">
        <w:rPr>
          <w:rFonts w:ascii="Arial" w:hAnsi="Arial" w:cs="Arial"/>
          <w:sz w:val="24"/>
          <w:szCs w:val="24"/>
        </w:rPr>
        <w:t xml:space="preserve"> to support learners through their two-year programmes, with the continuation of lecturer support for subject specifics, but broadening the tutorial programme to include more beneficial content that will help make them well-rounded learners.  Additionally, looking at the findings from a wider perspective</w:t>
      </w:r>
      <w:r w:rsidR="00027035">
        <w:rPr>
          <w:rFonts w:ascii="Arial" w:hAnsi="Arial" w:cs="Arial"/>
          <w:sz w:val="24"/>
          <w:szCs w:val="24"/>
        </w:rPr>
        <w:t xml:space="preserve"> and supporting the epistemological stance taken throughout, the findings offer </w:t>
      </w:r>
      <w:r w:rsidR="0059704F">
        <w:rPr>
          <w:rFonts w:ascii="Arial" w:hAnsi="Arial" w:cs="Arial"/>
          <w:sz w:val="24"/>
          <w:szCs w:val="24"/>
        </w:rPr>
        <w:t>the opportunity for discussions to be had about how the Curriculum for Wales and Made for Wales GCSEs will have an impact</w:t>
      </w:r>
      <w:r w:rsidR="005508FC">
        <w:rPr>
          <w:rFonts w:ascii="Arial" w:hAnsi="Arial" w:cs="Arial"/>
          <w:sz w:val="24"/>
          <w:szCs w:val="24"/>
        </w:rPr>
        <w:t xml:space="preserve"> on learners and practitioners, as well as what can be done to ensure learner success</w:t>
      </w:r>
      <w:r w:rsidR="003B5997">
        <w:rPr>
          <w:rFonts w:ascii="Arial" w:hAnsi="Arial" w:cs="Arial"/>
          <w:sz w:val="24"/>
          <w:szCs w:val="24"/>
        </w:rPr>
        <w:t xml:space="preserve">. I think it is clear that practitioners, policy makers and senior leadership cannot afford to dismiss the other key factors that influence AS level choice and experience beyond the academic stance. The findings </w:t>
      </w:r>
      <w:r w:rsidR="003B5997">
        <w:rPr>
          <w:rFonts w:ascii="Arial" w:hAnsi="Arial" w:cs="Arial"/>
          <w:sz w:val="24"/>
          <w:szCs w:val="24"/>
        </w:rPr>
        <w:lastRenderedPageBreak/>
        <w:t xml:space="preserve">make a case for there to be stronger awareness of learners’ needs, what influences their subject choices and how best they can be supported as they make transition from GCSE and school into the post 16 education system. </w:t>
      </w:r>
    </w:p>
    <w:p w14:paraId="73D25C03" w14:textId="77777777" w:rsidR="005A5F21" w:rsidRDefault="005A5F21" w:rsidP="00B17FD8">
      <w:pPr>
        <w:pStyle w:val="Heading2"/>
      </w:pPr>
      <w:bookmarkStart w:id="59" w:name="_Toc170112476"/>
    </w:p>
    <w:p w14:paraId="4ED5AC88" w14:textId="77777777" w:rsidR="005A5F21" w:rsidRDefault="005A5F21" w:rsidP="00B17FD8">
      <w:pPr>
        <w:pStyle w:val="Heading2"/>
      </w:pPr>
    </w:p>
    <w:p w14:paraId="6222F598" w14:textId="77777777" w:rsidR="005A5F21" w:rsidRDefault="005A5F21" w:rsidP="00B17FD8">
      <w:pPr>
        <w:pStyle w:val="Heading2"/>
      </w:pPr>
    </w:p>
    <w:p w14:paraId="6CCEB65B" w14:textId="77777777" w:rsidR="005A5F21" w:rsidRDefault="005A5F21" w:rsidP="00B17FD8">
      <w:pPr>
        <w:pStyle w:val="Heading2"/>
      </w:pPr>
    </w:p>
    <w:p w14:paraId="37D2B070" w14:textId="77777777" w:rsidR="005A5F21" w:rsidRDefault="005A5F21" w:rsidP="00B17FD8">
      <w:pPr>
        <w:pStyle w:val="Heading2"/>
      </w:pPr>
    </w:p>
    <w:p w14:paraId="0C24AD05" w14:textId="77777777" w:rsidR="005A5F21" w:rsidRDefault="005A5F21" w:rsidP="00B17FD8">
      <w:pPr>
        <w:pStyle w:val="Heading2"/>
      </w:pPr>
    </w:p>
    <w:p w14:paraId="1D2D0F72" w14:textId="77777777" w:rsidR="005A5F21" w:rsidRDefault="005A5F21" w:rsidP="00B17FD8">
      <w:pPr>
        <w:pStyle w:val="Heading2"/>
      </w:pPr>
    </w:p>
    <w:p w14:paraId="427439D7" w14:textId="77777777" w:rsidR="005A5F21" w:rsidRDefault="005A5F21" w:rsidP="00B17FD8">
      <w:pPr>
        <w:pStyle w:val="Heading2"/>
      </w:pPr>
    </w:p>
    <w:p w14:paraId="2BEAD4EB" w14:textId="77777777" w:rsidR="005A5F21" w:rsidRDefault="005A5F21" w:rsidP="00B17FD8">
      <w:pPr>
        <w:pStyle w:val="Heading2"/>
      </w:pPr>
    </w:p>
    <w:p w14:paraId="20693329" w14:textId="77777777" w:rsidR="005A5F21" w:rsidRDefault="005A5F21" w:rsidP="00B17FD8">
      <w:pPr>
        <w:pStyle w:val="Heading2"/>
      </w:pPr>
    </w:p>
    <w:p w14:paraId="66E79552" w14:textId="77777777" w:rsidR="005A5F21" w:rsidRDefault="005A5F21" w:rsidP="00B17FD8">
      <w:pPr>
        <w:pStyle w:val="Heading2"/>
      </w:pPr>
    </w:p>
    <w:p w14:paraId="20C609B6" w14:textId="77777777" w:rsidR="005A5F21" w:rsidRDefault="005A5F21" w:rsidP="00B17FD8">
      <w:pPr>
        <w:pStyle w:val="Heading2"/>
      </w:pPr>
    </w:p>
    <w:p w14:paraId="10CC475B" w14:textId="77777777" w:rsidR="005A5F21" w:rsidRDefault="005A5F21" w:rsidP="00B17FD8">
      <w:pPr>
        <w:pStyle w:val="Heading2"/>
      </w:pPr>
    </w:p>
    <w:p w14:paraId="58C93979" w14:textId="77777777" w:rsidR="005A5F21" w:rsidRDefault="005A5F21" w:rsidP="00B17FD8">
      <w:pPr>
        <w:pStyle w:val="Heading2"/>
      </w:pPr>
    </w:p>
    <w:p w14:paraId="5A5418B2" w14:textId="77777777" w:rsidR="005A5F21" w:rsidRDefault="005A5F21" w:rsidP="00B17FD8">
      <w:pPr>
        <w:pStyle w:val="Heading2"/>
      </w:pPr>
    </w:p>
    <w:p w14:paraId="408627E1" w14:textId="77777777" w:rsidR="005A5F21" w:rsidRDefault="005A5F21" w:rsidP="00B17FD8">
      <w:pPr>
        <w:pStyle w:val="Heading2"/>
      </w:pPr>
    </w:p>
    <w:p w14:paraId="3265836C" w14:textId="77777777" w:rsidR="005A5F21" w:rsidRDefault="005A5F21" w:rsidP="00B17FD8">
      <w:pPr>
        <w:pStyle w:val="Heading2"/>
      </w:pPr>
    </w:p>
    <w:p w14:paraId="007FF711" w14:textId="77777777" w:rsidR="005A5F21" w:rsidRDefault="005A5F21" w:rsidP="00B17FD8">
      <w:pPr>
        <w:pStyle w:val="Heading2"/>
      </w:pPr>
    </w:p>
    <w:p w14:paraId="598D2DF6" w14:textId="77777777" w:rsidR="005A5F21" w:rsidRDefault="005A5F21" w:rsidP="00B17FD8">
      <w:pPr>
        <w:pStyle w:val="Heading2"/>
      </w:pPr>
    </w:p>
    <w:p w14:paraId="2D564341" w14:textId="31C3393B" w:rsidR="005A5F21" w:rsidRDefault="005A5F21" w:rsidP="00B17FD8">
      <w:pPr>
        <w:pStyle w:val="Heading2"/>
      </w:pPr>
    </w:p>
    <w:p w14:paraId="5F0DDC24" w14:textId="619EBF80" w:rsidR="005A5F21" w:rsidRDefault="005A5F21" w:rsidP="00B17FD8">
      <w:pPr>
        <w:pStyle w:val="Heading2"/>
        <w:rPr>
          <w:rFonts w:asciiTheme="minorHAnsi" w:eastAsiaTheme="minorEastAsia" w:hAnsiTheme="minorHAnsi" w:cstheme="minorBidi"/>
          <w:sz w:val="21"/>
          <w:szCs w:val="21"/>
        </w:rPr>
      </w:pPr>
    </w:p>
    <w:p w14:paraId="222580EC" w14:textId="77777777" w:rsidR="005A5F21" w:rsidRPr="005A5F21" w:rsidRDefault="005A5F21" w:rsidP="005A5F21"/>
    <w:p w14:paraId="4179DE3C" w14:textId="25C704BF" w:rsidR="00681AC3" w:rsidRDefault="005E642C" w:rsidP="00B17FD8">
      <w:pPr>
        <w:pStyle w:val="Heading2"/>
      </w:pPr>
      <w:bookmarkStart w:id="60" w:name="_Toc170112732"/>
      <w:bookmarkStart w:id="61" w:name="_Toc170112896"/>
      <w:r w:rsidRPr="00826ACB">
        <w:lastRenderedPageBreak/>
        <w:t xml:space="preserve">Chapter 5: </w:t>
      </w:r>
      <w:r w:rsidR="00681AC3" w:rsidRPr="00826ACB">
        <w:t>Discussion</w:t>
      </w:r>
      <w:bookmarkEnd w:id="59"/>
      <w:bookmarkEnd w:id="60"/>
      <w:bookmarkEnd w:id="61"/>
    </w:p>
    <w:p w14:paraId="62741CFF" w14:textId="77777777" w:rsidR="005A5F21" w:rsidRPr="005A5F21" w:rsidRDefault="005A5F21" w:rsidP="005A5F21"/>
    <w:p w14:paraId="31DD7A80" w14:textId="6B70F391" w:rsidR="00C30E93" w:rsidRDefault="00C30E93" w:rsidP="00826ACB">
      <w:pPr>
        <w:spacing w:line="360" w:lineRule="auto"/>
        <w:jc w:val="both"/>
        <w:rPr>
          <w:rFonts w:ascii="Arial" w:hAnsi="Arial" w:cs="Arial"/>
          <w:sz w:val="24"/>
          <w:szCs w:val="24"/>
        </w:rPr>
      </w:pPr>
      <w:r w:rsidRPr="00826ACB">
        <w:rPr>
          <w:rFonts w:ascii="Arial" w:hAnsi="Arial" w:cs="Arial"/>
          <w:sz w:val="24"/>
          <w:szCs w:val="24"/>
        </w:rPr>
        <w:tab/>
        <w:t xml:space="preserve">As a result of this study, fundamental recommendations have been identified. One significant area to unpack and develop further would be the idea of ‘perceived preparedness’ and how this relates specifically to AS level learners. The research primarily focused on this as a concept from an academic perspective, but what has emerged is the need to consider all factors that play a role in a learner’s education (including demographics and personal lived experiences). </w:t>
      </w:r>
      <w:r w:rsidR="00826ACB" w:rsidRPr="00826ACB">
        <w:rPr>
          <w:rFonts w:ascii="Arial" w:hAnsi="Arial" w:cs="Arial"/>
          <w:sz w:val="24"/>
          <w:szCs w:val="24"/>
        </w:rPr>
        <w:t>Students naturally slanted towards discussing their experiences of prior education in the focus group conversations and during interview – an element that supports the interpretivist nature of the research</w:t>
      </w:r>
      <w:r w:rsidR="00BC3182">
        <w:rPr>
          <w:rFonts w:ascii="Arial" w:hAnsi="Arial" w:cs="Arial"/>
          <w:sz w:val="24"/>
          <w:szCs w:val="24"/>
        </w:rPr>
        <w:t xml:space="preserve">. </w:t>
      </w:r>
      <w:r w:rsidR="00550732">
        <w:rPr>
          <w:rFonts w:ascii="Arial" w:hAnsi="Arial" w:cs="Arial"/>
          <w:sz w:val="24"/>
          <w:szCs w:val="24"/>
        </w:rPr>
        <w:t xml:space="preserve">Additionally, further evidence could be gathered on why learners feel the way they do about transition and making the step up to AS level. Many students would articulate how they felt when beginning their AS level studies to how they how felt at the time of data collection, but further research would facilitate the ability to understand the reasons behind this. Also, not all students necessarily felt the same about the jump from GCSE to AS level, so again, a more critical look into some of the differences between the selected sample would prove beneficial in adding an element of generalisability to the findings. </w:t>
      </w:r>
      <w:r w:rsidR="0044763A">
        <w:rPr>
          <w:rFonts w:ascii="Arial" w:hAnsi="Arial" w:cs="Arial"/>
          <w:sz w:val="24"/>
          <w:szCs w:val="24"/>
        </w:rPr>
        <w:t>As a reminder, t</w:t>
      </w:r>
      <w:r w:rsidR="0043105D">
        <w:rPr>
          <w:rFonts w:ascii="Arial" w:hAnsi="Arial" w:cs="Arial"/>
          <w:sz w:val="24"/>
          <w:szCs w:val="24"/>
        </w:rPr>
        <w:t xml:space="preserve">he research aimed to answer the research questions below: </w:t>
      </w:r>
    </w:p>
    <w:p w14:paraId="31BAE815" w14:textId="77777777" w:rsidR="002D4DFE" w:rsidRPr="00805A5C" w:rsidRDefault="002D4DFE" w:rsidP="002D4DFE">
      <w:pPr>
        <w:pStyle w:val="ListParagraph"/>
        <w:numPr>
          <w:ilvl w:val="0"/>
          <w:numId w:val="19"/>
        </w:numPr>
        <w:spacing w:line="360" w:lineRule="auto"/>
        <w:rPr>
          <w:rFonts w:ascii="Arial" w:hAnsi="Arial" w:cs="Arial"/>
          <w:sz w:val="24"/>
          <w:szCs w:val="24"/>
        </w:rPr>
      </w:pPr>
      <w:r w:rsidRPr="00805A5C">
        <w:rPr>
          <w:rFonts w:ascii="Arial" w:hAnsi="Arial" w:cs="Arial"/>
          <w:sz w:val="24"/>
          <w:szCs w:val="24"/>
        </w:rPr>
        <w:t xml:space="preserve">To what extent do learners feel prepared for the rigours of AS level study? </w:t>
      </w:r>
    </w:p>
    <w:p w14:paraId="0D23CEA2" w14:textId="4446D8BB" w:rsidR="002D4DFE" w:rsidRDefault="002D4DFE" w:rsidP="00B452BA">
      <w:pPr>
        <w:pStyle w:val="NormalWeb"/>
        <w:numPr>
          <w:ilvl w:val="0"/>
          <w:numId w:val="19"/>
        </w:numPr>
        <w:spacing w:before="0" w:beforeAutospacing="0" w:after="0" w:afterAutospacing="0"/>
        <w:rPr>
          <w:rFonts w:ascii="Arial" w:hAnsi="Arial" w:cs="Arial"/>
          <w:color w:val="000000"/>
        </w:rPr>
      </w:pPr>
      <w:r w:rsidRPr="00805A5C">
        <w:rPr>
          <w:rFonts w:ascii="Arial" w:hAnsi="Arial" w:cs="Arial"/>
          <w:color w:val="000000"/>
        </w:rPr>
        <w:t xml:space="preserve">In what ways can practitioners best support the transition from school to further education in order to enhance the learning experience? </w:t>
      </w:r>
    </w:p>
    <w:p w14:paraId="1C3D8CB5" w14:textId="77777777" w:rsidR="00B452BA" w:rsidRPr="00B452BA" w:rsidRDefault="00B452BA" w:rsidP="00B452BA">
      <w:pPr>
        <w:pStyle w:val="NormalWeb"/>
        <w:spacing w:before="0" w:beforeAutospacing="0" w:after="0" w:afterAutospacing="0"/>
        <w:ind w:left="720"/>
        <w:rPr>
          <w:rFonts w:ascii="Arial" w:hAnsi="Arial" w:cs="Arial"/>
          <w:color w:val="000000"/>
        </w:rPr>
      </w:pPr>
    </w:p>
    <w:p w14:paraId="6AAFB012" w14:textId="52CBA8AE" w:rsidR="00644C91" w:rsidRDefault="00644C91" w:rsidP="00644C91">
      <w:pPr>
        <w:spacing w:line="360" w:lineRule="auto"/>
        <w:jc w:val="both"/>
        <w:rPr>
          <w:rFonts w:ascii="Arial" w:hAnsi="Arial" w:cs="Arial"/>
          <w:sz w:val="24"/>
          <w:szCs w:val="24"/>
        </w:rPr>
      </w:pPr>
      <w:r w:rsidRPr="00644C91">
        <w:rPr>
          <w:rFonts w:ascii="Arial" w:hAnsi="Arial" w:cs="Arial"/>
          <w:sz w:val="24"/>
          <w:szCs w:val="24"/>
        </w:rPr>
        <w:tab/>
        <w:t xml:space="preserve">In relation to research question one, much has been learnt in terms of the extent that learners feel prepared for AS level study. A significant finding from this question is that subject combination plays quite a significant role in learner perceptions. </w:t>
      </w:r>
      <w:r w:rsidR="00726B92">
        <w:rPr>
          <w:rFonts w:ascii="Arial" w:hAnsi="Arial" w:cs="Arial"/>
          <w:sz w:val="24"/>
          <w:szCs w:val="24"/>
        </w:rPr>
        <w:t xml:space="preserve">Learners reported that they felt more comfortable and prepared carrying on with subjects they were familiar with from GCSE </w:t>
      </w:r>
      <w:r w:rsidR="002C7CF6">
        <w:rPr>
          <w:rFonts w:ascii="Arial" w:hAnsi="Arial" w:cs="Arial"/>
          <w:sz w:val="24"/>
          <w:szCs w:val="24"/>
        </w:rPr>
        <w:t>to AS level, but this was mainly for humanities and social science students.</w:t>
      </w:r>
      <w:r w:rsidR="0030615B">
        <w:rPr>
          <w:rFonts w:ascii="Arial" w:hAnsi="Arial" w:cs="Arial"/>
          <w:sz w:val="24"/>
          <w:szCs w:val="24"/>
        </w:rPr>
        <w:t xml:space="preserve"> One common idea across all students who participated in either the focus group or interview was that the jump from GCSE to AS level was significant. The majority of students commented on noticing a difference between the two stages and more specifically, how this was ‘amped up’ when preparing for mock examinations post-Christmas. It became apparent that not all </w:t>
      </w:r>
      <w:r w:rsidR="0030615B">
        <w:rPr>
          <w:rFonts w:ascii="Arial" w:hAnsi="Arial" w:cs="Arial"/>
          <w:sz w:val="24"/>
          <w:szCs w:val="24"/>
        </w:rPr>
        <w:lastRenderedPageBreak/>
        <w:t xml:space="preserve">learners were familiar by what was meant by ‘rigour’ in relation to the question, so defining this term in relation to the research would have provided </w:t>
      </w:r>
      <w:r w:rsidR="00B452BA">
        <w:rPr>
          <w:rFonts w:ascii="Arial" w:hAnsi="Arial" w:cs="Arial"/>
          <w:sz w:val="24"/>
          <w:szCs w:val="24"/>
        </w:rPr>
        <w:t xml:space="preserve">more consistency across the participants. However, differences in student perceptions of ‘rigour’ highlighted interesting differences not only between subjects, but also between male and female students. Female participants seemed to exert a more obvious awareness of how rigorous AS levels were compared to their male counterparts. </w:t>
      </w:r>
      <w:r w:rsidR="00DF53D8">
        <w:rPr>
          <w:rFonts w:ascii="Arial" w:hAnsi="Arial" w:cs="Arial"/>
          <w:sz w:val="24"/>
          <w:szCs w:val="24"/>
        </w:rPr>
        <w:t xml:space="preserve">Correspondingly, subject choices also revealed some differences between student perceptions </w:t>
      </w:r>
      <w:r w:rsidR="00A14E28">
        <w:rPr>
          <w:rFonts w:ascii="Arial" w:hAnsi="Arial" w:cs="Arial"/>
          <w:sz w:val="24"/>
          <w:szCs w:val="24"/>
        </w:rPr>
        <w:t xml:space="preserve">of the meaning of </w:t>
      </w:r>
      <w:r w:rsidR="00DF53D8">
        <w:rPr>
          <w:rFonts w:ascii="Arial" w:hAnsi="Arial" w:cs="Arial"/>
          <w:sz w:val="24"/>
          <w:szCs w:val="24"/>
        </w:rPr>
        <w:t>‘rigour’. Students of Modern Foreign Languages (MFL) tended to express a high level of awareness of workload and the challenge that AS level presents</w:t>
      </w:r>
      <w:r w:rsidR="00A14E28">
        <w:rPr>
          <w:rFonts w:ascii="Arial" w:hAnsi="Arial" w:cs="Arial"/>
          <w:sz w:val="24"/>
          <w:szCs w:val="24"/>
        </w:rPr>
        <w:t xml:space="preserve"> compared to those students who had creative heavy combinations (for example art, graphics or photography).</w:t>
      </w:r>
      <w:r w:rsidR="0026531D">
        <w:rPr>
          <w:rFonts w:ascii="Arial" w:hAnsi="Arial" w:cs="Arial"/>
          <w:sz w:val="24"/>
          <w:szCs w:val="24"/>
        </w:rPr>
        <w:t xml:space="preserve"> </w:t>
      </w:r>
    </w:p>
    <w:p w14:paraId="3F9BD81B" w14:textId="00844C1B" w:rsidR="00A07E50" w:rsidRDefault="00A07E50" w:rsidP="00644C91">
      <w:pPr>
        <w:spacing w:line="360" w:lineRule="auto"/>
        <w:jc w:val="both"/>
        <w:rPr>
          <w:rFonts w:ascii="Arial" w:hAnsi="Arial" w:cs="Arial"/>
          <w:sz w:val="24"/>
          <w:szCs w:val="24"/>
        </w:rPr>
      </w:pPr>
      <w:r>
        <w:rPr>
          <w:rFonts w:ascii="Arial" w:hAnsi="Arial" w:cs="Arial"/>
          <w:sz w:val="24"/>
          <w:szCs w:val="24"/>
        </w:rPr>
        <w:tab/>
        <w:t>Corresponding to research question two, the findings were somewhat limited. Students did have the opportunity to explain ways in which practitioners could help support students make the transition, but these focused mainly on what lecturers do once they get to college</w:t>
      </w:r>
      <w:r w:rsidR="009D5ACE">
        <w:rPr>
          <w:rFonts w:ascii="Arial" w:hAnsi="Arial" w:cs="Arial"/>
          <w:sz w:val="24"/>
          <w:szCs w:val="24"/>
        </w:rPr>
        <w:t xml:space="preserve"> in terms of available support. Two participants in the interviews did comment on the benefits of attending an open evening and transition day activity before starting. This was discussed as something that helped develop their awareness of expectation throughout post 16 study. </w:t>
      </w:r>
      <w:r w:rsidR="00BD6900">
        <w:rPr>
          <w:rFonts w:ascii="Arial" w:hAnsi="Arial" w:cs="Arial"/>
          <w:sz w:val="24"/>
          <w:szCs w:val="24"/>
        </w:rPr>
        <w:t>In response to this question, we have learnt that students are aware that there is an expectation of independence and autonomy but not all participants were able to express or put forward particular strategies that would help aid transition. This question also revealed some of the key differences between subject lecturing staff and the individual approaches to preparing students for AS exams</w:t>
      </w:r>
      <w:r w:rsidR="00F96F1C">
        <w:rPr>
          <w:rFonts w:ascii="Arial" w:hAnsi="Arial" w:cs="Arial"/>
          <w:sz w:val="24"/>
          <w:szCs w:val="24"/>
        </w:rPr>
        <w:t xml:space="preserve">. </w:t>
      </w:r>
      <w:r w:rsidR="00967F6D">
        <w:rPr>
          <w:rFonts w:ascii="Arial" w:hAnsi="Arial" w:cs="Arial"/>
          <w:sz w:val="24"/>
          <w:szCs w:val="24"/>
        </w:rPr>
        <w:t xml:space="preserve">It is important to note that student participants may not be aware of some of the strategies that are used throughout transition within the wider college, so learners tended to revert back to talking about what their specific lecturers do or staff in general. It was found that not all learners were fully aware of the transition procedures and as a recommendation, looking at how as practitioners we prepare learners for AS level study could be considered more critically. This could potentially be more paramount in light of the new Curriculum for Wales (CfW) and Made for Wales GCSEs that will be coming into effect from September 2025. </w:t>
      </w:r>
    </w:p>
    <w:p w14:paraId="35C4CC11" w14:textId="149D799D" w:rsidR="00967F6D" w:rsidRDefault="00967F6D" w:rsidP="00644C91">
      <w:pPr>
        <w:spacing w:line="360" w:lineRule="auto"/>
        <w:jc w:val="both"/>
        <w:rPr>
          <w:rFonts w:ascii="Arial" w:hAnsi="Arial" w:cs="Arial"/>
          <w:sz w:val="24"/>
          <w:szCs w:val="24"/>
        </w:rPr>
      </w:pPr>
      <w:r>
        <w:rPr>
          <w:rFonts w:ascii="Arial" w:hAnsi="Arial" w:cs="Arial"/>
          <w:sz w:val="24"/>
          <w:szCs w:val="24"/>
        </w:rPr>
        <w:tab/>
        <w:t xml:space="preserve">In relation to the field, the research sits within the general scope of the research that has already been conducted. However, something that has been emphasised is </w:t>
      </w:r>
      <w:r>
        <w:rPr>
          <w:rFonts w:ascii="Arial" w:hAnsi="Arial" w:cs="Arial"/>
          <w:sz w:val="24"/>
          <w:szCs w:val="24"/>
        </w:rPr>
        <w:lastRenderedPageBreak/>
        <w:t xml:space="preserve">the lack of empirical research conducted inside of post 16 settings, particularly further education colleges. </w:t>
      </w:r>
      <w:r w:rsidR="00A74A5F">
        <w:rPr>
          <w:rFonts w:ascii="Arial" w:hAnsi="Arial" w:cs="Arial"/>
          <w:sz w:val="24"/>
          <w:szCs w:val="24"/>
        </w:rPr>
        <w:t xml:space="preserve">The material in the literature review, although limited, </w:t>
      </w:r>
      <w:r w:rsidR="00FD1265">
        <w:rPr>
          <w:rFonts w:ascii="Arial" w:hAnsi="Arial" w:cs="Arial"/>
          <w:sz w:val="24"/>
          <w:szCs w:val="24"/>
        </w:rPr>
        <w:t xml:space="preserve">mainly </w:t>
      </w:r>
      <w:r w:rsidR="00A74A5F">
        <w:rPr>
          <w:rFonts w:ascii="Arial" w:hAnsi="Arial" w:cs="Arial"/>
          <w:sz w:val="24"/>
          <w:szCs w:val="24"/>
        </w:rPr>
        <w:t>explored the attitude of students and practitioners within particular subjects (mostly science and maths) and used convenience sampling techniques to gather participants</w:t>
      </w:r>
      <w:r w:rsidR="00FD1265">
        <w:rPr>
          <w:rFonts w:ascii="Arial" w:hAnsi="Arial" w:cs="Arial"/>
          <w:sz w:val="24"/>
          <w:szCs w:val="24"/>
        </w:rPr>
        <w:t>. Arguably the design of previous research diminishes the importance of focusing on student experiences and how these impact their perceived preparedness. Only two papers in the literature review look at other factors</w:t>
      </w:r>
      <w:r w:rsidR="001D1DCB">
        <w:rPr>
          <w:rFonts w:ascii="Arial" w:hAnsi="Arial" w:cs="Arial"/>
          <w:sz w:val="24"/>
          <w:szCs w:val="24"/>
        </w:rPr>
        <w:t xml:space="preserve"> in detail,</w:t>
      </w:r>
      <w:r w:rsidR="00FD1265">
        <w:rPr>
          <w:rFonts w:ascii="Arial" w:hAnsi="Arial" w:cs="Arial"/>
          <w:sz w:val="24"/>
          <w:szCs w:val="24"/>
        </w:rPr>
        <w:t xml:space="preserve"> including </w:t>
      </w:r>
      <w:r w:rsidR="001D1DCB">
        <w:rPr>
          <w:rFonts w:ascii="Arial" w:hAnsi="Arial" w:cs="Arial"/>
          <w:sz w:val="24"/>
          <w:szCs w:val="24"/>
        </w:rPr>
        <w:t>socioeconomic</w:t>
      </w:r>
      <w:r w:rsidR="00FD1265">
        <w:rPr>
          <w:rFonts w:ascii="Arial" w:hAnsi="Arial" w:cs="Arial"/>
          <w:sz w:val="24"/>
          <w:szCs w:val="24"/>
        </w:rPr>
        <w:t xml:space="preserve"> bac</w:t>
      </w:r>
      <w:r w:rsidR="001D1DCB">
        <w:rPr>
          <w:rFonts w:ascii="Arial" w:hAnsi="Arial" w:cs="Arial"/>
          <w:sz w:val="24"/>
          <w:szCs w:val="24"/>
        </w:rPr>
        <w:t xml:space="preserve">kground and ethnicity (Brown, 2021; </w:t>
      </w:r>
      <w:r w:rsidR="004273E5">
        <w:rPr>
          <w:rFonts w:ascii="Arial" w:hAnsi="Arial" w:cs="Arial"/>
          <w:sz w:val="24"/>
          <w:szCs w:val="24"/>
        </w:rPr>
        <w:t>Nash</w:t>
      </w:r>
      <w:r w:rsidR="001D1DCB">
        <w:rPr>
          <w:rFonts w:ascii="Arial" w:hAnsi="Arial" w:cs="Arial"/>
          <w:sz w:val="24"/>
          <w:szCs w:val="24"/>
        </w:rPr>
        <w:t xml:space="preserve"> </w:t>
      </w:r>
      <w:r w:rsidR="001D1DCB">
        <w:rPr>
          <w:rFonts w:ascii="Arial" w:hAnsi="Arial" w:cs="Arial"/>
          <w:i/>
          <w:iCs/>
          <w:sz w:val="24"/>
          <w:szCs w:val="24"/>
        </w:rPr>
        <w:t xml:space="preserve">et al., </w:t>
      </w:r>
      <w:r w:rsidR="001D1DCB">
        <w:rPr>
          <w:rFonts w:ascii="Arial" w:hAnsi="Arial" w:cs="Arial"/>
          <w:sz w:val="24"/>
          <w:szCs w:val="24"/>
        </w:rPr>
        <w:t>2021)</w:t>
      </w:r>
      <w:r w:rsidR="00A0703C">
        <w:rPr>
          <w:rFonts w:ascii="Arial" w:hAnsi="Arial" w:cs="Arial"/>
          <w:sz w:val="24"/>
          <w:szCs w:val="24"/>
        </w:rPr>
        <w:t xml:space="preserve">, recognising that these play a fundamental part in shaping a learner’s opinion or perception. The conducted research sits adjacently between the literature in the literature review as it draws on both the academic perspective but has managed to lead students into other discussions around their own wellbeing and experiences. </w:t>
      </w:r>
      <w:r w:rsidR="00C43095">
        <w:rPr>
          <w:rFonts w:ascii="Arial" w:hAnsi="Arial" w:cs="Arial"/>
          <w:sz w:val="24"/>
          <w:szCs w:val="24"/>
        </w:rPr>
        <w:t xml:space="preserve">The research has implications for supporting the need to explore post 16 settings more generally across Wales and the UK, but perhaps noting that not all learners are receiving the same experience, outcomes or are prepared in the same way for AS level study. </w:t>
      </w:r>
      <w:r w:rsidR="000B04ED">
        <w:rPr>
          <w:rFonts w:ascii="Arial" w:hAnsi="Arial" w:cs="Arial"/>
          <w:sz w:val="24"/>
          <w:szCs w:val="24"/>
        </w:rPr>
        <w:t xml:space="preserve">One factors to also consider for this research is the difference between those students who are studying AS levels in sixth forms and those who have opted to go to college. </w:t>
      </w:r>
    </w:p>
    <w:p w14:paraId="41DDA8B4" w14:textId="10584F1D" w:rsidR="00414E7C" w:rsidRDefault="008A3746" w:rsidP="00644C91">
      <w:pPr>
        <w:spacing w:line="360" w:lineRule="auto"/>
        <w:jc w:val="both"/>
        <w:rPr>
          <w:rFonts w:ascii="Arial" w:hAnsi="Arial" w:cs="Arial"/>
          <w:sz w:val="24"/>
          <w:szCs w:val="24"/>
        </w:rPr>
      </w:pPr>
      <w:r>
        <w:rPr>
          <w:rFonts w:ascii="Arial" w:hAnsi="Arial" w:cs="Arial"/>
          <w:sz w:val="24"/>
          <w:szCs w:val="24"/>
        </w:rPr>
        <w:tab/>
        <w:t xml:space="preserve">Although the research met the aims of a qualitative case study, there are limitations that come with the chosen design, methods of collection and findings. </w:t>
      </w:r>
      <w:r w:rsidR="00CC418A">
        <w:rPr>
          <w:rFonts w:ascii="Arial" w:hAnsi="Arial" w:cs="Arial"/>
          <w:sz w:val="24"/>
          <w:szCs w:val="24"/>
        </w:rPr>
        <w:t xml:space="preserve">The sample size was relatively </w:t>
      </w:r>
      <w:r w:rsidR="0032591B">
        <w:rPr>
          <w:rFonts w:ascii="Arial" w:hAnsi="Arial" w:cs="Arial"/>
          <w:sz w:val="24"/>
          <w:szCs w:val="24"/>
        </w:rPr>
        <w:t>small;</w:t>
      </w:r>
      <w:r w:rsidR="00CC418A">
        <w:rPr>
          <w:rFonts w:ascii="Arial" w:hAnsi="Arial" w:cs="Arial"/>
          <w:sz w:val="24"/>
          <w:szCs w:val="24"/>
        </w:rPr>
        <w:t xml:space="preserve"> </w:t>
      </w:r>
      <w:r w:rsidR="0032591B">
        <w:rPr>
          <w:rFonts w:ascii="Arial" w:hAnsi="Arial" w:cs="Arial"/>
          <w:sz w:val="24"/>
          <w:szCs w:val="24"/>
        </w:rPr>
        <w:t>however,</w:t>
      </w:r>
      <w:r w:rsidR="00CC418A">
        <w:rPr>
          <w:rFonts w:ascii="Arial" w:hAnsi="Arial" w:cs="Arial"/>
          <w:sz w:val="24"/>
          <w:szCs w:val="24"/>
        </w:rPr>
        <w:t xml:space="preserve"> this can be justified as it aligns with the case study approach and interpretivist nature of the study</w:t>
      </w:r>
      <w:r w:rsidR="0032591B">
        <w:rPr>
          <w:rFonts w:ascii="Arial" w:hAnsi="Arial" w:cs="Arial"/>
          <w:sz w:val="24"/>
          <w:szCs w:val="24"/>
        </w:rPr>
        <w:t xml:space="preserve"> which aims to gain an insight into perceptions on an individual basis</w:t>
      </w:r>
      <w:r w:rsidR="004D4855">
        <w:rPr>
          <w:rFonts w:ascii="Arial" w:hAnsi="Arial" w:cs="Arial"/>
          <w:sz w:val="24"/>
          <w:szCs w:val="24"/>
        </w:rPr>
        <w:t xml:space="preserve">. It could be argued that the sample size was not robust enough for the amount of qualitative data required in relation to the research focus, however, as stated by </w:t>
      </w:r>
      <w:r w:rsidR="004D4855" w:rsidRPr="004D4855">
        <w:rPr>
          <w:rFonts w:ascii="Arial" w:hAnsi="Arial" w:cs="Arial"/>
          <w:sz w:val="24"/>
          <w:szCs w:val="24"/>
        </w:rPr>
        <w:t>Aguboshim (2021) “data collection is solely dictated by the judg</w:t>
      </w:r>
      <w:r w:rsidR="00537281">
        <w:rPr>
          <w:rFonts w:ascii="Arial" w:hAnsi="Arial" w:cs="Arial"/>
          <w:sz w:val="24"/>
          <w:szCs w:val="24"/>
        </w:rPr>
        <w:t>e</w:t>
      </w:r>
      <w:r w:rsidR="004D4855" w:rsidRPr="004D4855">
        <w:rPr>
          <w:rFonts w:ascii="Arial" w:hAnsi="Arial" w:cs="Arial"/>
          <w:sz w:val="24"/>
          <w:szCs w:val="24"/>
        </w:rPr>
        <w:t xml:space="preserve">ment and experience of researchers” (p. 180). </w:t>
      </w:r>
      <w:r w:rsidR="00537281">
        <w:rPr>
          <w:rFonts w:ascii="Arial" w:hAnsi="Arial" w:cs="Arial"/>
          <w:sz w:val="24"/>
          <w:szCs w:val="24"/>
        </w:rPr>
        <w:t xml:space="preserve">Therefore, it is recognised that developing my own experience as a researcher could have improved and added credibility to the findings. Exerting my own judgement </w:t>
      </w:r>
      <w:r w:rsidR="00845120">
        <w:rPr>
          <w:rFonts w:ascii="Arial" w:hAnsi="Arial" w:cs="Arial"/>
          <w:sz w:val="24"/>
          <w:szCs w:val="24"/>
        </w:rPr>
        <w:t>combined with the</w:t>
      </w:r>
      <w:r w:rsidR="00537281">
        <w:rPr>
          <w:rFonts w:ascii="Arial" w:hAnsi="Arial" w:cs="Arial"/>
          <w:sz w:val="24"/>
          <w:szCs w:val="24"/>
        </w:rPr>
        <w:t xml:space="preserve"> recommend</w:t>
      </w:r>
      <w:r w:rsidR="00845120">
        <w:rPr>
          <w:rFonts w:ascii="Arial" w:hAnsi="Arial" w:cs="Arial"/>
          <w:sz w:val="24"/>
          <w:szCs w:val="24"/>
        </w:rPr>
        <w:t>ed</w:t>
      </w:r>
      <w:r w:rsidR="00537281">
        <w:rPr>
          <w:rFonts w:ascii="Arial" w:hAnsi="Arial" w:cs="Arial"/>
          <w:sz w:val="24"/>
          <w:szCs w:val="24"/>
        </w:rPr>
        <w:t xml:space="preserve"> size for focus groups and interviews</w:t>
      </w:r>
      <w:r w:rsidR="001208CF">
        <w:rPr>
          <w:rFonts w:ascii="Arial" w:hAnsi="Arial" w:cs="Arial"/>
          <w:sz w:val="24"/>
          <w:szCs w:val="24"/>
        </w:rPr>
        <w:t>,</w:t>
      </w:r>
      <w:r w:rsidR="00845120">
        <w:rPr>
          <w:rFonts w:ascii="Arial" w:hAnsi="Arial" w:cs="Arial"/>
          <w:sz w:val="24"/>
          <w:szCs w:val="24"/>
        </w:rPr>
        <w:t xml:space="preserve"> the sample size was relatively small.</w:t>
      </w:r>
      <w:r w:rsidR="001208CF">
        <w:rPr>
          <w:rFonts w:ascii="Arial" w:hAnsi="Arial" w:cs="Arial"/>
          <w:sz w:val="24"/>
          <w:szCs w:val="24"/>
        </w:rPr>
        <w:t xml:space="preserve"> </w:t>
      </w:r>
      <w:r w:rsidR="00845120">
        <w:rPr>
          <w:rFonts w:ascii="Arial" w:hAnsi="Arial" w:cs="Arial"/>
          <w:sz w:val="24"/>
          <w:szCs w:val="24"/>
        </w:rPr>
        <w:t>H</w:t>
      </w:r>
      <w:r w:rsidR="001208CF">
        <w:rPr>
          <w:rFonts w:ascii="Arial" w:hAnsi="Arial" w:cs="Arial"/>
          <w:sz w:val="24"/>
          <w:szCs w:val="24"/>
        </w:rPr>
        <w:t>owever</w:t>
      </w:r>
      <w:r w:rsidR="00845120">
        <w:rPr>
          <w:rFonts w:ascii="Arial" w:hAnsi="Arial" w:cs="Arial"/>
          <w:sz w:val="24"/>
          <w:szCs w:val="24"/>
        </w:rPr>
        <w:t>,</w:t>
      </w:r>
      <w:r w:rsidR="001208CF">
        <w:rPr>
          <w:rFonts w:ascii="Arial" w:hAnsi="Arial" w:cs="Arial"/>
          <w:sz w:val="24"/>
          <w:szCs w:val="24"/>
        </w:rPr>
        <w:t xml:space="preserve"> </w:t>
      </w:r>
      <w:r w:rsidR="001208CF" w:rsidRPr="001208CF">
        <w:rPr>
          <w:rFonts w:ascii="Arial" w:hAnsi="Arial" w:cs="Arial"/>
          <w:sz w:val="24"/>
          <w:szCs w:val="24"/>
        </w:rPr>
        <w:t>“the epistemological base of qualitative research is the co-construction of knowledge from the researcher and the participants through in-depth exploration from small number of samples” (Subedi, 2021, p. 1)</w:t>
      </w:r>
      <w:r w:rsidR="00845120">
        <w:rPr>
          <w:rFonts w:ascii="Arial" w:hAnsi="Arial" w:cs="Arial"/>
          <w:sz w:val="24"/>
          <w:szCs w:val="24"/>
        </w:rPr>
        <w:t xml:space="preserve">, so it was an important aspect of the research to keep the focus on the participants and interpret their </w:t>
      </w:r>
      <w:r w:rsidR="00845120">
        <w:rPr>
          <w:rFonts w:ascii="Arial" w:hAnsi="Arial" w:cs="Arial"/>
          <w:sz w:val="24"/>
          <w:szCs w:val="24"/>
        </w:rPr>
        <w:lastRenderedPageBreak/>
        <w:t xml:space="preserve">responses in relation to the research questions. </w:t>
      </w:r>
      <w:r w:rsidR="00227A79">
        <w:rPr>
          <w:rFonts w:ascii="Arial" w:hAnsi="Arial" w:cs="Arial"/>
          <w:sz w:val="24"/>
          <w:szCs w:val="24"/>
        </w:rPr>
        <w:t xml:space="preserve">Correspondingly, </w:t>
      </w:r>
      <w:r w:rsidR="00227A79" w:rsidRPr="00227A79">
        <w:rPr>
          <w:rFonts w:ascii="Arial" w:hAnsi="Arial" w:cs="Arial"/>
          <w:sz w:val="24"/>
          <w:szCs w:val="24"/>
        </w:rPr>
        <w:t>one of the challenges of the research was to find a sample that would produce meaningful data, sufficient findings whilst also mitigating any unnecessary pressure on participants (Young and Casey, 201</w:t>
      </w:r>
      <w:r w:rsidR="00095918">
        <w:rPr>
          <w:rFonts w:ascii="Arial" w:hAnsi="Arial" w:cs="Arial"/>
          <w:sz w:val="24"/>
          <w:szCs w:val="24"/>
        </w:rPr>
        <w:t>9</w:t>
      </w:r>
      <w:r w:rsidR="00227A79" w:rsidRPr="00227A79">
        <w:rPr>
          <w:rFonts w:ascii="Arial" w:hAnsi="Arial" w:cs="Arial"/>
          <w:sz w:val="24"/>
          <w:szCs w:val="24"/>
        </w:rPr>
        <w:t>).</w:t>
      </w:r>
      <w:r w:rsidR="00227A79" w:rsidRPr="00227A79">
        <w:rPr>
          <w:sz w:val="24"/>
          <w:szCs w:val="24"/>
        </w:rPr>
        <w:t xml:space="preserve"> </w:t>
      </w:r>
      <w:r w:rsidR="00554309">
        <w:rPr>
          <w:rFonts w:ascii="Arial" w:hAnsi="Arial" w:cs="Arial"/>
          <w:sz w:val="24"/>
          <w:szCs w:val="24"/>
        </w:rPr>
        <w:t xml:space="preserve">To improve the robustness of the study, more participants could be used with clearer characteristics to make it even more specific to the </w:t>
      </w:r>
      <w:r w:rsidR="00DE10AF">
        <w:rPr>
          <w:rFonts w:ascii="Arial" w:hAnsi="Arial" w:cs="Arial"/>
          <w:sz w:val="24"/>
          <w:szCs w:val="24"/>
        </w:rPr>
        <w:t xml:space="preserve">attributes of the </w:t>
      </w:r>
      <w:r w:rsidR="00554309">
        <w:rPr>
          <w:rFonts w:ascii="Arial" w:hAnsi="Arial" w:cs="Arial"/>
          <w:sz w:val="24"/>
          <w:szCs w:val="24"/>
        </w:rPr>
        <w:t xml:space="preserve">case being looked at. </w:t>
      </w:r>
      <w:r w:rsidR="003D3859">
        <w:rPr>
          <w:rFonts w:ascii="Arial" w:hAnsi="Arial" w:cs="Arial"/>
          <w:sz w:val="24"/>
          <w:szCs w:val="24"/>
        </w:rPr>
        <w:t xml:space="preserve">In relation to the gap, </w:t>
      </w:r>
      <w:r w:rsidR="00036147">
        <w:rPr>
          <w:rFonts w:ascii="Arial" w:hAnsi="Arial" w:cs="Arial"/>
          <w:sz w:val="24"/>
          <w:szCs w:val="24"/>
        </w:rPr>
        <w:t xml:space="preserve">one of the pitfalls of the existing work </w:t>
      </w:r>
      <w:r w:rsidR="003D3859">
        <w:rPr>
          <w:rFonts w:ascii="Arial" w:hAnsi="Arial" w:cs="Arial"/>
          <w:sz w:val="24"/>
          <w:szCs w:val="24"/>
        </w:rPr>
        <w:t>was again the lack</w:t>
      </w:r>
      <w:r w:rsidR="00036147">
        <w:rPr>
          <w:rFonts w:ascii="Arial" w:hAnsi="Arial" w:cs="Arial"/>
          <w:sz w:val="24"/>
          <w:szCs w:val="24"/>
        </w:rPr>
        <w:t xml:space="preserve"> of empirical based research that uses post 16 settings as their primary case or focus. Although A level provision is often looked at, there is still more consideration needed in terms of how this looks across different sectors, particularly further education colleges. Without the same policies, funding and structures as schools, FE settings present different problems and areas of concerns in relation to their A level pupils</w:t>
      </w:r>
      <w:r w:rsidR="006C1800">
        <w:rPr>
          <w:rFonts w:ascii="Arial" w:hAnsi="Arial" w:cs="Arial"/>
          <w:sz w:val="24"/>
          <w:szCs w:val="24"/>
        </w:rPr>
        <w:t xml:space="preserve"> than schools or even sixth form academies. </w:t>
      </w:r>
      <w:r w:rsidR="00A73734">
        <w:rPr>
          <w:rFonts w:ascii="Arial" w:hAnsi="Arial" w:cs="Arial"/>
          <w:sz w:val="24"/>
          <w:szCs w:val="24"/>
        </w:rPr>
        <w:t xml:space="preserve">This research begins to address the gap in this area and offers some suggestions into how prepared students feel coming from GCSE and school settings, and some of the ways in which the transition can be aided to support learners. </w:t>
      </w:r>
    </w:p>
    <w:p w14:paraId="56AC5433" w14:textId="36F2D4D6" w:rsidR="00A73734" w:rsidRPr="00E14CCF" w:rsidRDefault="00A73734" w:rsidP="00644C91">
      <w:pPr>
        <w:spacing w:line="360" w:lineRule="auto"/>
        <w:jc w:val="both"/>
        <w:rPr>
          <w:rFonts w:ascii="Arial" w:hAnsi="Arial" w:cs="Arial"/>
          <w:sz w:val="32"/>
          <w:szCs w:val="32"/>
        </w:rPr>
      </w:pPr>
      <w:r>
        <w:rPr>
          <w:rFonts w:ascii="Arial" w:hAnsi="Arial" w:cs="Arial"/>
          <w:sz w:val="24"/>
          <w:szCs w:val="24"/>
        </w:rPr>
        <w:tab/>
        <w:t xml:space="preserve">Having said that, further research is also needed in particular areas. One possible development could be to actually consider the More Able and Talented (MAT) </w:t>
      </w:r>
      <w:r w:rsidR="004F39B0">
        <w:rPr>
          <w:rFonts w:ascii="Arial" w:hAnsi="Arial" w:cs="Arial"/>
          <w:sz w:val="24"/>
          <w:szCs w:val="24"/>
        </w:rPr>
        <w:t xml:space="preserve">learners </w:t>
      </w:r>
      <w:r>
        <w:rPr>
          <w:rFonts w:ascii="Arial" w:hAnsi="Arial" w:cs="Arial"/>
          <w:sz w:val="24"/>
          <w:szCs w:val="24"/>
        </w:rPr>
        <w:t xml:space="preserve">within the sample or as a case on their own. </w:t>
      </w:r>
      <w:r w:rsidR="00E14CCF">
        <w:rPr>
          <w:rFonts w:ascii="Arial" w:hAnsi="Arial" w:cs="Arial"/>
          <w:sz w:val="24"/>
          <w:szCs w:val="24"/>
        </w:rPr>
        <w:t>This could be achieved through either a comparable study to look at the key differences between those students doing four subjects compared to those doing three</w:t>
      </w:r>
      <w:r w:rsidR="004F39B0">
        <w:rPr>
          <w:rFonts w:ascii="Arial" w:hAnsi="Arial" w:cs="Arial"/>
          <w:sz w:val="24"/>
          <w:szCs w:val="24"/>
        </w:rPr>
        <w:t xml:space="preserve"> to AS level. It would be wise to bear in mind that in Wales, most post 16 settings also offer the Advanced Skills Baccalaureate Wales (ASBW) as part of their programme of study</w:t>
      </w:r>
      <w:r w:rsidR="00E70E58">
        <w:rPr>
          <w:rFonts w:ascii="Arial" w:hAnsi="Arial" w:cs="Arial"/>
          <w:sz w:val="24"/>
          <w:szCs w:val="24"/>
        </w:rPr>
        <w:t>, so it be worth considering if this would be counted as a subject or whether the focus would just remain on AS level subject combinations.</w:t>
      </w:r>
      <w:r w:rsidR="00E14CCF">
        <w:rPr>
          <w:rFonts w:ascii="Arial" w:hAnsi="Arial" w:cs="Arial"/>
          <w:sz w:val="24"/>
          <w:szCs w:val="24"/>
        </w:rPr>
        <w:t xml:space="preserve"> Additionally, further research could be conducted making use of a longitudinal design over the course of the two-year period with a comparison of perceived preparedness across two transition periods: GCSE to AS level and AS level to A level. This would somewhat mirror Nash </w:t>
      </w:r>
      <w:r w:rsidR="00E14CCF">
        <w:rPr>
          <w:rFonts w:ascii="Arial" w:hAnsi="Arial" w:cs="Arial"/>
          <w:i/>
          <w:iCs/>
          <w:sz w:val="24"/>
          <w:szCs w:val="24"/>
        </w:rPr>
        <w:t xml:space="preserve">et al., </w:t>
      </w:r>
      <w:r w:rsidR="00E14CCF">
        <w:rPr>
          <w:rFonts w:ascii="Arial" w:hAnsi="Arial" w:cs="Arial"/>
          <w:sz w:val="24"/>
          <w:szCs w:val="24"/>
        </w:rPr>
        <w:t xml:space="preserve">(2021) and the design within that study where both year 12 and year 13 students were active participants. </w:t>
      </w:r>
      <w:r w:rsidR="00C07A8A">
        <w:rPr>
          <w:rFonts w:ascii="Arial" w:hAnsi="Arial" w:cs="Arial"/>
          <w:sz w:val="24"/>
          <w:szCs w:val="24"/>
        </w:rPr>
        <w:t>Further to this, taking in account teacher perspectives as well as students would be way of providing</w:t>
      </w:r>
      <w:r w:rsidR="00760719">
        <w:rPr>
          <w:rFonts w:ascii="Arial" w:hAnsi="Arial" w:cs="Arial"/>
          <w:sz w:val="24"/>
          <w:szCs w:val="24"/>
        </w:rPr>
        <w:t xml:space="preserve"> more valid data to cross reference if similar themes emerge from two data sets. </w:t>
      </w:r>
      <w:r w:rsidR="004D14F6">
        <w:rPr>
          <w:rFonts w:ascii="Arial" w:hAnsi="Arial" w:cs="Arial"/>
          <w:sz w:val="24"/>
          <w:szCs w:val="24"/>
        </w:rPr>
        <w:t xml:space="preserve">This could build on the work conducted by Rushton and Wilson (2015) who have also provided evidence of teachers’ perceptions of transition from GCSE to A level </w:t>
      </w:r>
      <w:r w:rsidR="004D14F6">
        <w:rPr>
          <w:rFonts w:ascii="Arial" w:hAnsi="Arial" w:cs="Arial"/>
          <w:sz w:val="24"/>
          <w:szCs w:val="24"/>
        </w:rPr>
        <w:lastRenderedPageBreak/>
        <w:t xml:space="preserve">mathematics. Moreover, to help put forward more critical recommendations from the findings of research question two, further research could be developed focusing purely on effective strategies to help aid transition for learners. These could be in the form of transition activities before learners start their AS level studies, and of course during their studies once subject combinations have been finalised. This would be pivotal to identify differences between subject choices, gender, background and experiences of different learners. </w:t>
      </w:r>
    </w:p>
    <w:p w14:paraId="34BC4E9B" w14:textId="77777777" w:rsidR="009D5ACE" w:rsidRDefault="009D5ACE" w:rsidP="00262A18">
      <w:pPr>
        <w:spacing w:line="360" w:lineRule="auto"/>
        <w:rPr>
          <w:rFonts w:ascii="Arial" w:hAnsi="Arial" w:cs="Arial"/>
          <w:b/>
          <w:bCs/>
          <w:sz w:val="24"/>
          <w:szCs w:val="24"/>
        </w:rPr>
      </w:pPr>
    </w:p>
    <w:p w14:paraId="59355829" w14:textId="3B1D13A4" w:rsidR="00B17FD8" w:rsidRDefault="00B17FD8" w:rsidP="00262A18">
      <w:pPr>
        <w:spacing w:line="360" w:lineRule="auto"/>
        <w:rPr>
          <w:rFonts w:ascii="Arial" w:hAnsi="Arial" w:cs="Arial"/>
          <w:b/>
          <w:bCs/>
          <w:sz w:val="24"/>
          <w:szCs w:val="24"/>
        </w:rPr>
      </w:pPr>
    </w:p>
    <w:p w14:paraId="65873D56" w14:textId="10490661" w:rsidR="005A5F21" w:rsidRDefault="005A5F21" w:rsidP="00262A18">
      <w:pPr>
        <w:spacing w:line="360" w:lineRule="auto"/>
        <w:rPr>
          <w:rFonts w:ascii="Arial" w:hAnsi="Arial" w:cs="Arial"/>
          <w:b/>
          <w:bCs/>
          <w:sz w:val="24"/>
          <w:szCs w:val="24"/>
        </w:rPr>
      </w:pPr>
    </w:p>
    <w:p w14:paraId="5C866D8F" w14:textId="2E5530E2" w:rsidR="005A5F21" w:rsidRDefault="005A5F21" w:rsidP="00262A18">
      <w:pPr>
        <w:spacing w:line="360" w:lineRule="auto"/>
        <w:rPr>
          <w:rFonts w:ascii="Arial" w:hAnsi="Arial" w:cs="Arial"/>
          <w:b/>
          <w:bCs/>
          <w:sz w:val="24"/>
          <w:szCs w:val="24"/>
        </w:rPr>
      </w:pPr>
    </w:p>
    <w:p w14:paraId="15410720" w14:textId="3AB91292" w:rsidR="005A5F21" w:rsidRDefault="005A5F21" w:rsidP="00262A18">
      <w:pPr>
        <w:spacing w:line="360" w:lineRule="auto"/>
        <w:rPr>
          <w:rFonts w:ascii="Arial" w:hAnsi="Arial" w:cs="Arial"/>
          <w:b/>
          <w:bCs/>
          <w:sz w:val="24"/>
          <w:szCs w:val="24"/>
        </w:rPr>
      </w:pPr>
    </w:p>
    <w:p w14:paraId="690A45C6" w14:textId="62371E6D" w:rsidR="005A5F21" w:rsidRDefault="005A5F21" w:rsidP="00262A18">
      <w:pPr>
        <w:spacing w:line="360" w:lineRule="auto"/>
        <w:rPr>
          <w:rFonts w:ascii="Arial" w:hAnsi="Arial" w:cs="Arial"/>
          <w:b/>
          <w:bCs/>
          <w:sz w:val="24"/>
          <w:szCs w:val="24"/>
        </w:rPr>
      </w:pPr>
    </w:p>
    <w:p w14:paraId="779729D0" w14:textId="214B1DC2" w:rsidR="005A5F21" w:rsidRDefault="005A5F21" w:rsidP="00262A18">
      <w:pPr>
        <w:spacing w:line="360" w:lineRule="auto"/>
        <w:rPr>
          <w:rFonts w:ascii="Arial" w:hAnsi="Arial" w:cs="Arial"/>
          <w:b/>
          <w:bCs/>
          <w:sz w:val="24"/>
          <w:szCs w:val="24"/>
        </w:rPr>
      </w:pPr>
    </w:p>
    <w:p w14:paraId="59C16727" w14:textId="490797DC" w:rsidR="005A5F21" w:rsidRDefault="005A5F21" w:rsidP="00262A18">
      <w:pPr>
        <w:spacing w:line="360" w:lineRule="auto"/>
        <w:rPr>
          <w:rFonts w:ascii="Arial" w:hAnsi="Arial" w:cs="Arial"/>
          <w:b/>
          <w:bCs/>
          <w:sz w:val="24"/>
          <w:szCs w:val="24"/>
        </w:rPr>
      </w:pPr>
    </w:p>
    <w:p w14:paraId="4359AC16" w14:textId="20F02196" w:rsidR="005A5F21" w:rsidRDefault="005A5F21" w:rsidP="00262A18">
      <w:pPr>
        <w:spacing w:line="360" w:lineRule="auto"/>
        <w:rPr>
          <w:rFonts w:ascii="Arial" w:hAnsi="Arial" w:cs="Arial"/>
          <w:b/>
          <w:bCs/>
          <w:sz w:val="24"/>
          <w:szCs w:val="24"/>
        </w:rPr>
      </w:pPr>
    </w:p>
    <w:p w14:paraId="37453C94" w14:textId="058E7219" w:rsidR="005A5F21" w:rsidRDefault="005A5F21" w:rsidP="00262A18">
      <w:pPr>
        <w:spacing w:line="360" w:lineRule="auto"/>
        <w:rPr>
          <w:rFonts w:ascii="Arial" w:hAnsi="Arial" w:cs="Arial"/>
          <w:b/>
          <w:bCs/>
          <w:sz w:val="24"/>
          <w:szCs w:val="24"/>
        </w:rPr>
      </w:pPr>
    </w:p>
    <w:p w14:paraId="44BBDEF5" w14:textId="598F48F5" w:rsidR="005A5F21" w:rsidRDefault="005A5F21" w:rsidP="00262A18">
      <w:pPr>
        <w:spacing w:line="360" w:lineRule="auto"/>
        <w:rPr>
          <w:rFonts w:ascii="Arial" w:hAnsi="Arial" w:cs="Arial"/>
          <w:b/>
          <w:bCs/>
          <w:sz w:val="24"/>
          <w:szCs w:val="24"/>
        </w:rPr>
      </w:pPr>
    </w:p>
    <w:p w14:paraId="68EEB41F" w14:textId="0D7FDB0C" w:rsidR="005A5F21" w:rsidRDefault="005A5F21" w:rsidP="00262A18">
      <w:pPr>
        <w:spacing w:line="360" w:lineRule="auto"/>
        <w:rPr>
          <w:rFonts w:ascii="Arial" w:hAnsi="Arial" w:cs="Arial"/>
          <w:b/>
          <w:bCs/>
          <w:sz w:val="24"/>
          <w:szCs w:val="24"/>
        </w:rPr>
      </w:pPr>
    </w:p>
    <w:p w14:paraId="7D031EDE" w14:textId="2F00C140" w:rsidR="005A5F21" w:rsidRDefault="005A5F21" w:rsidP="00262A18">
      <w:pPr>
        <w:spacing w:line="360" w:lineRule="auto"/>
        <w:rPr>
          <w:rFonts w:ascii="Arial" w:hAnsi="Arial" w:cs="Arial"/>
          <w:b/>
          <w:bCs/>
          <w:sz w:val="24"/>
          <w:szCs w:val="24"/>
        </w:rPr>
      </w:pPr>
    </w:p>
    <w:p w14:paraId="4B026E3F" w14:textId="591408FA" w:rsidR="005A5F21" w:rsidRDefault="005A5F21" w:rsidP="00262A18">
      <w:pPr>
        <w:spacing w:line="360" w:lineRule="auto"/>
        <w:rPr>
          <w:rFonts w:ascii="Arial" w:hAnsi="Arial" w:cs="Arial"/>
          <w:b/>
          <w:bCs/>
          <w:sz w:val="24"/>
          <w:szCs w:val="24"/>
        </w:rPr>
      </w:pPr>
    </w:p>
    <w:p w14:paraId="70A94984" w14:textId="29763FF8" w:rsidR="005A5F21" w:rsidRDefault="005A5F21" w:rsidP="00262A18">
      <w:pPr>
        <w:spacing w:line="360" w:lineRule="auto"/>
        <w:rPr>
          <w:rFonts w:ascii="Arial" w:hAnsi="Arial" w:cs="Arial"/>
          <w:b/>
          <w:bCs/>
          <w:sz w:val="24"/>
          <w:szCs w:val="24"/>
        </w:rPr>
      </w:pPr>
    </w:p>
    <w:p w14:paraId="3880E00A" w14:textId="431FBC65" w:rsidR="005A5F21" w:rsidRDefault="005A5F21" w:rsidP="00262A18">
      <w:pPr>
        <w:spacing w:line="360" w:lineRule="auto"/>
        <w:rPr>
          <w:rFonts w:ascii="Arial" w:hAnsi="Arial" w:cs="Arial"/>
          <w:b/>
          <w:bCs/>
          <w:sz w:val="24"/>
          <w:szCs w:val="24"/>
        </w:rPr>
      </w:pPr>
    </w:p>
    <w:p w14:paraId="338B4396" w14:textId="77777777" w:rsidR="005A5F21" w:rsidRDefault="005A5F21" w:rsidP="00262A18">
      <w:pPr>
        <w:spacing w:line="360" w:lineRule="auto"/>
        <w:rPr>
          <w:rFonts w:ascii="Arial" w:hAnsi="Arial" w:cs="Arial"/>
          <w:b/>
          <w:bCs/>
          <w:sz w:val="24"/>
          <w:szCs w:val="24"/>
        </w:rPr>
      </w:pPr>
    </w:p>
    <w:p w14:paraId="59F004A7" w14:textId="77777777" w:rsidR="005A5F21" w:rsidRDefault="005A5F21" w:rsidP="00262A18">
      <w:pPr>
        <w:spacing w:line="360" w:lineRule="auto"/>
        <w:rPr>
          <w:rFonts w:ascii="Arial" w:hAnsi="Arial" w:cs="Arial"/>
          <w:b/>
          <w:bCs/>
          <w:sz w:val="24"/>
          <w:szCs w:val="24"/>
        </w:rPr>
      </w:pPr>
    </w:p>
    <w:p w14:paraId="0467621D" w14:textId="1B894984" w:rsidR="00262A18" w:rsidRDefault="001A7EE2" w:rsidP="00B17FD8">
      <w:pPr>
        <w:pStyle w:val="Heading2"/>
      </w:pPr>
      <w:bookmarkStart w:id="62" w:name="_Toc170112477"/>
      <w:bookmarkStart w:id="63" w:name="_Toc170112733"/>
      <w:bookmarkStart w:id="64" w:name="_Toc170112897"/>
      <w:r>
        <w:lastRenderedPageBreak/>
        <w:t xml:space="preserve">Chapter 6: </w:t>
      </w:r>
      <w:r w:rsidR="00262A18" w:rsidRPr="006860D1">
        <w:t>Recommendations and Conclusions</w:t>
      </w:r>
      <w:bookmarkEnd w:id="62"/>
      <w:bookmarkEnd w:id="63"/>
      <w:bookmarkEnd w:id="64"/>
      <w:r w:rsidR="00262A18" w:rsidRPr="006860D1">
        <w:t xml:space="preserve"> </w:t>
      </w:r>
    </w:p>
    <w:p w14:paraId="7CD60F7C" w14:textId="77777777" w:rsidR="005A5F21" w:rsidRPr="005A5F21" w:rsidRDefault="005A5F21" w:rsidP="005A5F21"/>
    <w:p w14:paraId="3BC86CC1" w14:textId="45DE80F5" w:rsidR="000C4C8B" w:rsidRDefault="006860D1" w:rsidP="006860D1">
      <w:pPr>
        <w:spacing w:line="360" w:lineRule="auto"/>
        <w:jc w:val="both"/>
        <w:rPr>
          <w:rFonts w:ascii="Arial" w:hAnsi="Arial" w:cs="Arial"/>
          <w:sz w:val="24"/>
          <w:szCs w:val="24"/>
        </w:rPr>
      </w:pPr>
      <w:r w:rsidRPr="006860D1">
        <w:rPr>
          <w:rFonts w:ascii="Arial" w:hAnsi="Arial" w:cs="Arial"/>
          <w:sz w:val="24"/>
          <w:szCs w:val="24"/>
        </w:rPr>
        <w:tab/>
        <w:t xml:space="preserve">In light of the research questions and the attempt to answer them it </w:t>
      </w:r>
      <w:r w:rsidR="0059356D">
        <w:rPr>
          <w:rFonts w:ascii="Arial" w:hAnsi="Arial" w:cs="Arial"/>
          <w:sz w:val="24"/>
          <w:szCs w:val="24"/>
        </w:rPr>
        <w:t xml:space="preserve">has become prevalent </w:t>
      </w:r>
      <w:r w:rsidRPr="006860D1">
        <w:rPr>
          <w:rFonts w:ascii="Arial" w:hAnsi="Arial" w:cs="Arial"/>
          <w:sz w:val="24"/>
          <w:szCs w:val="24"/>
        </w:rPr>
        <w:t xml:space="preserve">that further work needs to be conducted in post 16 settings. </w:t>
      </w:r>
      <w:r w:rsidR="000C4C8B">
        <w:rPr>
          <w:rFonts w:ascii="Arial" w:hAnsi="Arial" w:cs="Arial"/>
          <w:sz w:val="24"/>
          <w:szCs w:val="24"/>
        </w:rPr>
        <w:t>As institutions, they</w:t>
      </w:r>
      <w:r w:rsidRPr="006860D1">
        <w:rPr>
          <w:rFonts w:ascii="Arial" w:hAnsi="Arial" w:cs="Arial"/>
          <w:sz w:val="24"/>
          <w:szCs w:val="24"/>
        </w:rPr>
        <w:t xml:space="preserve"> play a significant role in advancing the educational and academic journey of students, so a clearer understanding and insight into these institutions could help strengthen our perception of them</w:t>
      </w:r>
      <w:r w:rsidR="00312BB8">
        <w:rPr>
          <w:rFonts w:ascii="Arial" w:hAnsi="Arial" w:cs="Arial"/>
          <w:sz w:val="24"/>
          <w:szCs w:val="24"/>
        </w:rPr>
        <w:t>, specifically in relation to research question two and how they implement strategies to aid transition</w:t>
      </w:r>
      <w:r w:rsidR="001A7EE2">
        <w:rPr>
          <w:rFonts w:ascii="Arial" w:hAnsi="Arial" w:cs="Arial"/>
          <w:sz w:val="24"/>
          <w:szCs w:val="24"/>
        </w:rPr>
        <w:t xml:space="preserve">. </w:t>
      </w:r>
      <w:r w:rsidR="007556FA">
        <w:rPr>
          <w:rFonts w:ascii="Arial" w:hAnsi="Arial" w:cs="Arial"/>
          <w:sz w:val="24"/>
          <w:szCs w:val="24"/>
        </w:rPr>
        <w:t>The existing literature focuses heavily on either specific subjects or it consists o</w:t>
      </w:r>
      <w:r w:rsidR="00224117">
        <w:rPr>
          <w:rFonts w:ascii="Arial" w:hAnsi="Arial" w:cs="Arial"/>
          <w:sz w:val="24"/>
          <w:szCs w:val="24"/>
        </w:rPr>
        <w:t>f</w:t>
      </w:r>
      <w:r w:rsidR="007556FA">
        <w:rPr>
          <w:rFonts w:ascii="Arial" w:hAnsi="Arial" w:cs="Arial"/>
          <w:sz w:val="24"/>
          <w:szCs w:val="24"/>
        </w:rPr>
        <w:t xml:space="preserve"> research primarily conducted in school settings</w:t>
      </w:r>
      <w:r w:rsidR="00224117">
        <w:rPr>
          <w:rFonts w:ascii="Arial" w:hAnsi="Arial" w:cs="Arial"/>
          <w:sz w:val="24"/>
          <w:szCs w:val="24"/>
        </w:rPr>
        <w:t xml:space="preserve">. There is an evident theme that student’s feel their GCSE experience has somewhat hindered their transition into AS level study and that they do not adequately prepare learners for the ‘jump’ between these levels of study. </w:t>
      </w:r>
    </w:p>
    <w:p w14:paraId="7895B691" w14:textId="7170B70E" w:rsidR="000C4C8B" w:rsidRDefault="000C4C8B" w:rsidP="006860D1">
      <w:pPr>
        <w:spacing w:line="360" w:lineRule="auto"/>
        <w:jc w:val="both"/>
        <w:rPr>
          <w:rFonts w:ascii="Arial" w:hAnsi="Arial" w:cs="Arial"/>
          <w:sz w:val="24"/>
          <w:szCs w:val="24"/>
        </w:rPr>
      </w:pPr>
      <w:r>
        <w:rPr>
          <w:rFonts w:ascii="Arial" w:hAnsi="Arial" w:cs="Arial"/>
          <w:sz w:val="24"/>
          <w:szCs w:val="24"/>
        </w:rPr>
        <w:tab/>
        <w:t>Evaluating the research process highlighted some key areas for development. On reflection, the focus groups offered as much, if not more insight into students’ perceived preparedness</w:t>
      </w:r>
      <w:r w:rsidR="00477DAB">
        <w:rPr>
          <w:rFonts w:ascii="Arial" w:hAnsi="Arial" w:cs="Arial"/>
          <w:sz w:val="24"/>
          <w:szCs w:val="24"/>
        </w:rPr>
        <w:t xml:space="preserve"> than the interviews.</w:t>
      </w:r>
      <w:r>
        <w:rPr>
          <w:rFonts w:ascii="Arial" w:hAnsi="Arial" w:cs="Arial"/>
          <w:sz w:val="24"/>
          <w:szCs w:val="24"/>
        </w:rPr>
        <w:t xml:space="preserve"> Students spoke freely about their attitudes and perceptions with the help of prompt questions. Focus groups accentuated the idea that the transition from GCSE to AS level is significant and learners are aware that this needs time to adjust to and prepare for. </w:t>
      </w:r>
      <w:r w:rsidR="00633B71">
        <w:rPr>
          <w:rFonts w:ascii="Arial" w:hAnsi="Arial" w:cs="Arial"/>
          <w:sz w:val="24"/>
          <w:szCs w:val="24"/>
        </w:rPr>
        <w:t xml:space="preserve">One limitation that hindered data collection was not obtaining six participants for the interviews. Although four interviews provided relevant and sometimes controversial discussion, the data would have been strengthened by having those students with a different combination of subjects to gain great scope of the opinions across the cohort. </w:t>
      </w:r>
    </w:p>
    <w:p w14:paraId="7C440AE3" w14:textId="6D19BC85" w:rsidR="00477DAB" w:rsidRDefault="00477DAB" w:rsidP="006860D1">
      <w:pPr>
        <w:spacing w:line="360" w:lineRule="auto"/>
        <w:jc w:val="both"/>
        <w:rPr>
          <w:rFonts w:ascii="Arial" w:hAnsi="Arial" w:cs="Arial"/>
          <w:sz w:val="24"/>
          <w:szCs w:val="24"/>
        </w:rPr>
      </w:pPr>
      <w:r>
        <w:rPr>
          <w:rFonts w:ascii="Arial" w:hAnsi="Arial" w:cs="Arial"/>
          <w:sz w:val="24"/>
          <w:szCs w:val="24"/>
        </w:rPr>
        <w:tab/>
        <w:t xml:space="preserve">The implications for further research are clear. The current study design (case study) has limited the scope of the collection of comparable data between colleges and geographical areas. One way to improve and develop this research would be to consider looking at other colleges across Wales within different geographical locations to compare the student experience of transition and their perceived preparedness. Other factors including socioeconomic status and background could also add reliability and validity to key findings. </w:t>
      </w:r>
      <w:r w:rsidR="00822705">
        <w:rPr>
          <w:rFonts w:ascii="Arial" w:hAnsi="Arial" w:cs="Arial"/>
          <w:sz w:val="24"/>
          <w:szCs w:val="24"/>
        </w:rPr>
        <w:t xml:space="preserve">This also links to the research conducted by </w:t>
      </w:r>
      <w:r w:rsidR="009B4293">
        <w:rPr>
          <w:rFonts w:ascii="Arial" w:hAnsi="Arial" w:cs="Arial"/>
          <w:sz w:val="24"/>
          <w:szCs w:val="24"/>
        </w:rPr>
        <w:t xml:space="preserve">Brown (2021) and Nash </w:t>
      </w:r>
      <w:r w:rsidR="009B4293">
        <w:rPr>
          <w:rFonts w:ascii="Arial" w:hAnsi="Arial" w:cs="Arial"/>
          <w:i/>
          <w:iCs/>
          <w:sz w:val="24"/>
          <w:szCs w:val="24"/>
        </w:rPr>
        <w:t xml:space="preserve">et al., </w:t>
      </w:r>
      <w:r w:rsidR="009B4293">
        <w:rPr>
          <w:rFonts w:ascii="Arial" w:hAnsi="Arial" w:cs="Arial"/>
          <w:sz w:val="24"/>
          <w:szCs w:val="24"/>
        </w:rPr>
        <w:t>(2021)</w:t>
      </w:r>
      <w:r w:rsidR="00080B34">
        <w:rPr>
          <w:rFonts w:ascii="Arial" w:hAnsi="Arial" w:cs="Arial"/>
          <w:sz w:val="24"/>
          <w:szCs w:val="24"/>
        </w:rPr>
        <w:t xml:space="preserve"> and is an element of the learner experience that is worth considering, particularly in light of the reform and changes that are taking place across Wales’s educational landscape. </w:t>
      </w:r>
    </w:p>
    <w:p w14:paraId="2D35A9CA" w14:textId="5F7156CC" w:rsidR="0084717E" w:rsidRDefault="0084717E" w:rsidP="00B252B4">
      <w:pPr>
        <w:pStyle w:val="Heading3"/>
      </w:pPr>
      <w:bookmarkStart w:id="65" w:name="_Toc170112478"/>
      <w:bookmarkStart w:id="66" w:name="_Toc170112734"/>
      <w:bookmarkStart w:id="67" w:name="_Toc170112898"/>
      <w:r w:rsidRPr="00DF592C">
        <w:lastRenderedPageBreak/>
        <w:t>References</w:t>
      </w:r>
      <w:bookmarkEnd w:id="65"/>
      <w:bookmarkEnd w:id="66"/>
      <w:bookmarkEnd w:id="67"/>
      <w:r w:rsidRPr="00DF592C">
        <w:t xml:space="preserve"> </w:t>
      </w:r>
    </w:p>
    <w:p w14:paraId="7EBF6E0A" w14:textId="583EFC5E" w:rsidR="0084717E" w:rsidRDefault="0084717E" w:rsidP="005D33F6">
      <w:pPr>
        <w:shd w:val="clear" w:color="auto" w:fill="FFFFFF" w:themeFill="background1"/>
        <w:spacing w:after="0" w:line="240" w:lineRule="auto"/>
        <w:rPr>
          <w:rFonts w:ascii="Arial" w:hAnsi="Arial" w:cs="Arial"/>
          <w:sz w:val="24"/>
          <w:szCs w:val="24"/>
        </w:rPr>
      </w:pPr>
      <w:r w:rsidRPr="00ED3A3A">
        <w:rPr>
          <w:rFonts w:ascii="Arial" w:hAnsi="Arial" w:cs="Arial"/>
          <w:sz w:val="24"/>
          <w:szCs w:val="24"/>
        </w:rPr>
        <w:t xml:space="preserve">Aguboshim, F. (2021). ‘Adequacy of sample size in a qualitative case study and the dilemma of data saturation: A narrative review’, </w:t>
      </w:r>
      <w:r w:rsidRPr="00ED3A3A">
        <w:rPr>
          <w:rFonts w:ascii="Arial" w:hAnsi="Arial" w:cs="Arial"/>
          <w:i/>
          <w:iCs/>
          <w:sz w:val="24"/>
          <w:szCs w:val="24"/>
        </w:rPr>
        <w:t>World Journal of Advanced Research and Reviews</w:t>
      </w:r>
      <w:r w:rsidRPr="00ED3A3A">
        <w:rPr>
          <w:rFonts w:ascii="Arial" w:hAnsi="Arial" w:cs="Arial"/>
          <w:sz w:val="24"/>
          <w:szCs w:val="24"/>
        </w:rPr>
        <w:t>, 10(3), pp. 180–187.</w:t>
      </w:r>
    </w:p>
    <w:p w14:paraId="036495EB" w14:textId="44D7FDD6" w:rsidR="00E430BB" w:rsidRDefault="00E430BB" w:rsidP="005D33F6">
      <w:pPr>
        <w:shd w:val="clear" w:color="auto" w:fill="FFFFFF" w:themeFill="background1"/>
        <w:spacing w:after="0" w:line="240" w:lineRule="auto"/>
        <w:rPr>
          <w:rFonts w:ascii="Arial" w:hAnsi="Arial" w:cs="Arial"/>
          <w:sz w:val="28"/>
          <w:szCs w:val="28"/>
          <w:shd w:val="clear" w:color="auto" w:fill="FFFFFF"/>
        </w:rPr>
      </w:pPr>
    </w:p>
    <w:p w14:paraId="13707F9E" w14:textId="416BD6E3" w:rsidR="00E430BB" w:rsidRDefault="00E430BB" w:rsidP="00E430BB">
      <w:pPr>
        <w:pStyle w:val="Heading1"/>
        <w:spacing w:before="165" w:after="0" w:line="276" w:lineRule="auto"/>
        <w:jc w:val="left"/>
        <w:textAlignment w:val="baseline"/>
        <w:rPr>
          <w:rFonts w:ascii="Arial" w:hAnsi="Arial" w:cs="Arial"/>
          <w:bCs/>
          <w:color w:val="auto"/>
          <w:sz w:val="24"/>
          <w:szCs w:val="24"/>
        </w:rPr>
      </w:pPr>
      <w:r w:rsidRPr="00E430BB">
        <w:rPr>
          <w:rFonts w:ascii="Arial" w:hAnsi="Arial" w:cs="Arial"/>
          <w:color w:val="auto"/>
          <w:sz w:val="24"/>
          <w:szCs w:val="24"/>
          <w:shd w:val="clear" w:color="auto" w:fill="FFFFFF"/>
        </w:rPr>
        <w:t xml:space="preserve">British Educational Research Association (BERA). (2024). </w:t>
      </w:r>
      <w:r w:rsidRPr="00E430BB">
        <w:rPr>
          <w:rFonts w:ascii="Arial" w:hAnsi="Arial" w:cs="Arial"/>
          <w:bCs/>
          <w:color w:val="auto"/>
          <w:sz w:val="24"/>
          <w:szCs w:val="24"/>
        </w:rPr>
        <w:t xml:space="preserve">Ethical Guidelines for Educational Research, </w:t>
      </w:r>
      <w:r>
        <w:rPr>
          <w:rFonts w:ascii="Arial" w:hAnsi="Arial" w:cs="Arial"/>
          <w:bCs/>
          <w:color w:val="auto"/>
          <w:sz w:val="24"/>
          <w:szCs w:val="24"/>
        </w:rPr>
        <w:t>5</w:t>
      </w:r>
      <w:r w:rsidRPr="00E430BB">
        <w:rPr>
          <w:rFonts w:ascii="Arial" w:hAnsi="Arial" w:cs="Arial"/>
          <w:bCs/>
          <w:color w:val="auto"/>
          <w:sz w:val="24"/>
          <w:szCs w:val="24"/>
          <w:vertAlign w:val="superscript"/>
        </w:rPr>
        <w:t>th</w:t>
      </w:r>
      <w:r>
        <w:rPr>
          <w:rFonts w:ascii="Arial" w:hAnsi="Arial" w:cs="Arial"/>
          <w:bCs/>
          <w:color w:val="auto"/>
          <w:sz w:val="24"/>
          <w:szCs w:val="24"/>
        </w:rPr>
        <w:t xml:space="preserve"> Ed. [online]. Available at: </w:t>
      </w:r>
      <w:hyperlink r:id="rId8" w:history="1">
        <w:r w:rsidRPr="008A7F7A">
          <w:rPr>
            <w:rStyle w:val="Hyperlink"/>
            <w:rFonts w:ascii="Arial" w:hAnsi="Arial" w:cs="Arial"/>
            <w:bCs/>
            <w:sz w:val="24"/>
            <w:szCs w:val="24"/>
          </w:rPr>
          <w:t>https://www.bera.ac.uk/publication/ethical-guidelines-for-educational-research-fifth-edition-2024</w:t>
        </w:r>
      </w:hyperlink>
    </w:p>
    <w:p w14:paraId="2D31CDB0" w14:textId="5B453B50" w:rsidR="00E430BB" w:rsidRPr="00E430BB" w:rsidRDefault="00E430BB" w:rsidP="005D33F6">
      <w:pPr>
        <w:shd w:val="clear" w:color="auto" w:fill="FFFFFF" w:themeFill="background1"/>
        <w:spacing w:after="0" w:line="240" w:lineRule="auto"/>
        <w:rPr>
          <w:rFonts w:ascii="Arial" w:hAnsi="Arial" w:cs="Arial"/>
          <w:sz w:val="24"/>
          <w:szCs w:val="28"/>
          <w:shd w:val="clear" w:color="auto" w:fill="FFFFFF"/>
        </w:rPr>
      </w:pPr>
    </w:p>
    <w:p w14:paraId="3C71BDF9" w14:textId="4AAFE05C" w:rsidR="00E430BB" w:rsidRPr="00E430BB" w:rsidRDefault="00E430BB" w:rsidP="00E430BB">
      <w:pPr>
        <w:shd w:val="clear" w:color="auto" w:fill="FFFFFF" w:themeFill="background1"/>
        <w:spacing w:after="0" w:line="240" w:lineRule="auto"/>
        <w:rPr>
          <w:rFonts w:ascii="Arial" w:hAnsi="Arial" w:cs="Arial"/>
          <w:sz w:val="32"/>
          <w:szCs w:val="24"/>
          <w:shd w:val="clear" w:color="auto" w:fill="FFFFFF"/>
        </w:rPr>
      </w:pPr>
      <w:r w:rsidRPr="00E430BB">
        <w:rPr>
          <w:rFonts w:ascii="Arial" w:hAnsi="Arial" w:cs="Arial"/>
          <w:sz w:val="24"/>
          <w:shd w:val="clear" w:color="auto" w:fill="FFFFFF"/>
        </w:rPr>
        <w:t xml:space="preserve">Braun, V., </w:t>
      </w:r>
      <w:r w:rsidRPr="00E430BB">
        <w:rPr>
          <w:rFonts w:ascii="Arial" w:hAnsi="Arial" w:cs="Arial"/>
          <w:sz w:val="24"/>
          <w:shd w:val="clear" w:color="auto" w:fill="FFFFFF"/>
        </w:rPr>
        <w:t xml:space="preserve">and </w:t>
      </w:r>
      <w:r w:rsidRPr="00E430BB">
        <w:rPr>
          <w:rFonts w:ascii="Arial" w:hAnsi="Arial" w:cs="Arial"/>
          <w:sz w:val="24"/>
          <w:shd w:val="clear" w:color="auto" w:fill="FFFFFF"/>
        </w:rPr>
        <w:t>Clarke, V. (2022). Conceptual and design thinking for thematic analysis. </w:t>
      </w:r>
      <w:r w:rsidRPr="00E430BB">
        <w:rPr>
          <w:rFonts w:ascii="Arial" w:hAnsi="Arial" w:cs="Arial"/>
          <w:i/>
          <w:iCs/>
          <w:sz w:val="24"/>
          <w:shd w:val="clear" w:color="auto" w:fill="FFFFFF"/>
        </w:rPr>
        <w:t>Qualitative Psychology, 9</w:t>
      </w:r>
      <w:r w:rsidRPr="00E430BB">
        <w:rPr>
          <w:rFonts w:ascii="Arial" w:hAnsi="Arial" w:cs="Arial"/>
          <w:sz w:val="24"/>
          <w:shd w:val="clear" w:color="auto" w:fill="FFFFFF"/>
        </w:rPr>
        <w:t>(1), 3–26.</w:t>
      </w:r>
    </w:p>
    <w:p w14:paraId="3C7054CB" w14:textId="77777777" w:rsidR="00E430BB" w:rsidRDefault="00E430BB" w:rsidP="005D33F6">
      <w:pPr>
        <w:shd w:val="clear" w:color="auto" w:fill="FFFFFF" w:themeFill="background1"/>
        <w:spacing w:after="0" w:line="240" w:lineRule="auto"/>
        <w:rPr>
          <w:rFonts w:ascii="Arial" w:hAnsi="Arial" w:cs="Arial"/>
          <w:sz w:val="24"/>
          <w:szCs w:val="24"/>
          <w:shd w:val="clear" w:color="auto" w:fill="FFFFFF"/>
        </w:rPr>
      </w:pPr>
    </w:p>
    <w:p w14:paraId="00EE0325" w14:textId="34EAB5D5" w:rsidR="0084717E" w:rsidRDefault="0084717E" w:rsidP="005D33F6">
      <w:pPr>
        <w:shd w:val="clear" w:color="auto" w:fill="FFFFFF" w:themeFill="background1"/>
        <w:spacing w:after="0" w:line="240" w:lineRule="auto"/>
        <w:rPr>
          <w:rFonts w:ascii="Arial" w:hAnsi="Arial" w:cs="Arial"/>
          <w:sz w:val="24"/>
          <w:szCs w:val="24"/>
          <w:shd w:val="clear" w:color="auto" w:fill="FFFFFF"/>
        </w:rPr>
      </w:pPr>
      <w:r w:rsidRPr="00D068DE">
        <w:rPr>
          <w:rFonts w:ascii="Arial" w:hAnsi="Arial" w:cs="Arial"/>
          <w:sz w:val="24"/>
          <w:szCs w:val="24"/>
          <w:shd w:val="clear" w:color="auto" w:fill="FFFFFF"/>
        </w:rPr>
        <w:t xml:space="preserve">Braun V., Clarke V. (2006). </w:t>
      </w:r>
      <w:r>
        <w:rPr>
          <w:rFonts w:ascii="Arial" w:hAnsi="Arial" w:cs="Arial"/>
          <w:sz w:val="24"/>
          <w:szCs w:val="24"/>
          <w:shd w:val="clear" w:color="auto" w:fill="FFFFFF"/>
        </w:rPr>
        <w:t>‘</w:t>
      </w:r>
      <w:r w:rsidRPr="00D068DE">
        <w:rPr>
          <w:rFonts w:ascii="Arial" w:hAnsi="Arial" w:cs="Arial"/>
          <w:sz w:val="24"/>
          <w:szCs w:val="24"/>
          <w:shd w:val="clear" w:color="auto" w:fill="FFFFFF"/>
        </w:rPr>
        <w:t>Using thematic analysis in psychology</w:t>
      </w:r>
      <w:r>
        <w:rPr>
          <w:rFonts w:ascii="Arial" w:hAnsi="Arial" w:cs="Arial"/>
          <w:sz w:val="24"/>
          <w:szCs w:val="24"/>
          <w:shd w:val="clear" w:color="auto" w:fill="FFFFFF"/>
        </w:rPr>
        <w:t>’,</w:t>
      </w:r>
      <w:r w:rsidRPr="00D068DE">
        <w:rPr>
          <w:rFonts w:ascii="Arial" w:hAnsi="Arial" w:cs="Arial"/>
          <w:sz w:val="24"/>
          <w:szCs w:val="24"/>
          <w:shd w:val="clear" w:color="auto" w:fill="FFFFFF"/>
        </w:rPr>
        <w:t> </w:t>
      </w:r>
      <w:r w:rsidRPr="00D068DE">
        <w:rPr>
          <w:rStyle w:val="Emphasis"/>
          <w:rFonts w:ascii="Arial" w:hAnsi="Arial" w:cs="Arial"/>
          <w:sz w:val="24"/>
          <w:szCs w:val="24"/>
          <w:shd w:val="clear" w:color="auto" w:fill="FFFFFF"/>
        </w:rPr>
        <w:t>Qualitative Research in Psychology</w:t>
      </w:r>
      <w:r w:rsidRPr="00D068DE">
        <w:rPr>
          <w:rFonts w:ascii="Arial" w:hAnsi="Arial" w:cs="Arial"/>
          <w:sz w:val="24"/>
          <w:szCs w:val="24"/>
          <w:shd w:val="clear" w:color="auto" w:fill="FFFFFF"/>
        </w:rPr>
        <w:t>, 3(2), pp. 77–101.</w:t>
      </w:r>
    </w:p>
    <w:p w14:paraId="45FB5C70" w14:textId="77777777" w:rsidR="0084717E" w:rsidRDefault="0084717E" w:rsidP="005D33F6">
      <w:pPr>
        <w:shd w:val="clear" w:color="auto" w:fill="FFFFFF" w:themeFill="background1"/>
        <w:spacing w:after="0" w:line="240" w:lineRule="auto"/>
        <w:rPr>
          <w:rFonts w:ascii="Arial" w:hAnsi="Arial" w:cs="Arial"/>
          <w:sz w:val="24"/>
          <w:szCs w:val="24"/>
          <w:shd w:val="clear" w:color="auto" w:fill="FFFFFF"/>
        </w:rPr>
      </w:pPr>
    </w:p>
    <w:p w14:paraId="5715FECB" w14:textId="77777777" w:rsidR="0084717E" w:rsidRDefault="0084717E" w:rsidP="005D33F6">
      <w:pPr>
        <w:shd w:val="clear" w:color="auto" w:fill="FFFFFF" w:themeFill="background1"/>
        <w:spacing w:after="0" w:line="240" w:lineRule="auto"/>
        <w:rPr>
          <w:rFonts w:ascii="Arial" w:hAnsi="Arial" w:cs="Arial"/>
          <w:sz w:val="24"/>
          <w:szCs w:val="24"/>
        </w:rPr>
      </w:pPr>
      <w:r w:rsidRPr="00923F0C">
        <w:rPr>
          <w:rFonts w:ascii="Arial" w:hAnsi="Arial" w:cs="Arial"/>
          <w:sz w:val="24"/>
          <w:szCs w:val="24"/>
          <w:shd w:val="clear" w:color="auto" w:fill="FFFFFF"/>
        </w:rPr>
        <w:t>Brown, C. (2021). ‘</w:t>
      </w:r>
      <w:r w:rsidRPr="00923F0C">
        <w:rPr>
          <w:rFonts w:ascii="Arial" w:hAnsi="Arial" w:cs="Arial"/>
          <w:sz w:val="24"/>
          <w:szCs w:val="24"/>
        </w:rPr>
        <w:t xml:space="preserve">Students’ perceptions of the relationship between A-levels, expectations, values, task demands, goals and identities: A qualitative pilot study’, </w:t>
      </w:r>
      <w:r w:rsidRPr="00923F0C">
        <w:rPr>
          <w:rFonts w:ascii="Arial" w:hAnsi="Arial" w:cs="Arial"/>
          <w:i/>
          <w:iCs/>
          <w:sz w:val="24"/>
          <w:szCs w:val="24"/>
        </w:rPr>
        <w:t xml:space="preserve">The Psychology of Education Review, </w:t>
      </w:r>
      <w:r w:rsidRPr="00923F0C">
        <w:rPr>
          <w:rFonts w:ascii="Arial" w:hAnsi="Arial" w:cs="Arial"/>
          <w:sz w:val="24"/>
          <w:szCs w:val="24"/>
        </w:rPr>
        <w:t xml:space="preserve">45(1), pp. 52-60. </w:t>
      </w:r>
    </w:p>
    <w:p w14:paraId="01DC8957" w14:textId="77777777" w:rsidR="0084717E" w:rsidRDefault="0084717E" w:rsidP="005D33F6">
      <w:pPr>
        <w:shd w:val="clear" w:color="auto" w:fill="FFFFFF" w:themeFill="background1"/>
        <w:spacing w:after="0" w:line="240" w:lineRule="auto"/>
        <w:rPr>
          <w:rFonts w:ascii="Roboto" w:hAnsi="Roboto"/>
          <w:color w:val="333333"/>
          <w:shd w:val="clear" w:color="auto" w:fill="FFFFFF"/>
        </w:rPr>
      </w:pPr>
    </w:p>
    <w:p w14:paraId="048D8F0C" w14:textId="77777777" w:rsidR="0084717E" w:rsidRPr="007550F8" w:rsidRDefault="0084717E" w:rsidP="005D33F6">
      <w:pPr>
        <w:shd w:val="clear" w:color="auto" w:fill="FFFFFF" w:themeFill="background1"/>
        <w:spacing w:after="0" w:line="240" w:lineRule="auto"/>
        <w:rPr>
          <w:rFonts w:ascii="Arial" w:hAnsi="Arial" w:cs="Arial"/>
          <w:sz w:val="36"/>
          <w:szCs w:val="36"/>
        </w:rPr>
      </w:pPr>
      <w:r w:rsidRPr="007550F8">
        <w:rPr>
          <w:rFonts w:ascii="Arial" w:hAnsi="Arial" w:cs="Arial"/>
          <w:sz w:val="24"/>
          <w:szCs w:val="24"/>
          <w:shd w:val="clear" w:color="auto" w:fill="FFFFFF"/>
        </w:rPr>
        <w:t>Clarke, V. &amp; Braun, V. (2013) ‘Teaching thematic analysis: Overcoming challenges and developing strategies for effective learning’,</w:t>
      </w:r>
      <w:r w:rsidRPr="007550F8">
        <w:rPr>
          <w:rStyle w:val="Emphasis"/>
          <w:rFonts w:ascii="Arial" w:hAnsi="Arial" w:cs="Arial"/>
          <w:color w:val="auto"/>
          <w:sz w:val="24"/>
          <w:szCs w:val="24"/>
          <w:shd w:val="clear" w:color="auto" w:fill="FFFFFF"/>
        </w:rPr>
        <w:t> The Psychologist</w:t>
      </w:r>
      <w:r w:rsidRPr="007550F8">
        <w:rPr>
          <w:rFonts w:ascii="Arial" w:hAnsi="Arial" w:cs="Arial"/>
          <w:sz w:val="24"/>
          <w:szCs w:val="24"/>
          <w:shd w:val="clear" w:color="auto" w:fill="FFFFFF"/>
        </w:rPr>
        <w:t>, 26(2), pp. 120-123.</w:t>
      </w:r>
    </w:p>
    <w:p w14:paraId="45B57AEE" w14:textId="77777777" w:rsidR="0084717E" w:rsidRDefault="0084717E" w:rsidP="005D33F6">
      <w:pPr>
        <w:shd w:val="clear" w:color="auto" w:fill="FFFFFF" w:themeFill="background1"/>
        <w:spacing w:after="0" w:line="240" w:lineRule="auto"/>
        <w:rPr>
          <w:rFonts w:ascii="Arial" w:hAnsi="Arial" w:cs="Arial"/>
          <w:color w:val="333333"/>
          <w:shd w:val="clear" w:color="auto" w:fill="FFFFFF"/>
        </w:rPr>
      </w:pPr>
    </w:p>
    <w:p w14:paraId="5E39D670" w14:textId="77777777" w:rsidR="0084717E" w:rsidRPr="00DC6E97" w:rsidRDefault="0084717E" w:rsidP="005D33F6">
      <w:pPr>
        <w:shd w:val="clear" w:color="auto" w:fill="FFFFFF" w:themeFill="background1"/>
        <w:spacing w:after="0" w:line="240" w:lineRule="auto"/>
        <w:rPr>
          <w:rFonts w:ascii="Arial" w:hAnsi="Arial" w:cs="Arial"/>
          <w:sz w:val="24"/>
          <w:szCs w:val="24"/>
          <w:shd w:val="clear" w:color="auto" w:fill="FFFFFF"/>
        </w:rPr>
      </w:pPr>
      <w:r w:rsidRPr="00DC6E97">
        <w:rPr>
          <w:rFonts w:ascii="Arial" w:hAnsi="Arial" w:cs="Arial"/>
          <w:sz w:val="24"/>
          <w:szCs w:val="24"/>
          <w:shd w:val="clear" w:color="auto" w:fill="FFFFFF"/>
        </w:rPr>
        <w:t>Cohen, L., Manion, L., &amp; Morrison, K. (2007). </w:t>
      </w:r>
      <w:r w:rsidRPr="00DC6E97">
        <w:rPr>
          <w:rStyle w:val="Emphasis"/>
          <w:rFonts w:ascii="Arial" w:hAnsi="Arial" w:cs="Arial"/>
          <w:sz w:val="24"/>
          <w:szCs w:val="24"/>
          <w:shd w:val="clear" w:color="auto" w:fill="FFFFFF"/>
        </w:rPr>
        <w:t>Research methods in education</w:t>
      </w:r>
      <w:r w:rsidRPr="00DC6E97">
        <w:rPr>
          <w:rFonts w:ascii="Arial" w:hAnsi="Arial" w:cs="Arial"/>
          <w:sz w:val="24"/>
          <w:szCs w:val="24"/>
          <w:shd w:val="clear" w:color="auto" w:fill="FFFFFF"/>
        </w:rPr>
        <w:t>, 6</w:t>
      </w:r>
      <w:r w:rsidRPr="00DC6E97">
        <w:rPr>
          <w:rFonts w:ascii="Arial" w:hAnsi="Arial" w:cs="Arial"/>
          <w:sz w:val="24"/>
          <w:szCs w:val="24"/>
          <w:shd w:val="clear" w:color="auto" w:fill="FFFFFF"/>
          <w:vertAlign w:val="superscript"/>
        </w:rPr>
        <w:t>th</w:t>
      </w:r>
      <w:r w:rsidRPr="00DC6E97">
        <w:rPr>
          <w:rFonts w:ascii="Arial" w:hAnsi="Arial" w:cs="Arial"/>
          <w:sz w:val="24"/>
          <w:szCs w:val="24"/>
          <w:shd w:val="clear" w:color="auto" w:fill="FFFFFF"/>
        </w:rPr>
        <w:t xml:space="preserve"> Ed. Routledge</w:t>
      </w:r>
    </w:p>
    <w:p w14:paraId="6BE47D5F" w14:textId="77777777" w:rsidR="0084717E" w:rsidRPr="00923F0C" w:rsidRDefault="0084717E" w:rsidP="005D33F6">
      <w:pPr>
        <w:shd w:val="clear" w:color="auto" w:fill="FFFFFF" w:themeFill="background1"/>
        <w:spacing w:after="0" w:line="240" w:lineRule="auto"/>
        <w:rPr>
          <w:rFonts w:ascii="Arial" w:hAnsi="Arial" w:cs="Arial"/>
          <w:sz w:val="24"/>
          <w:szCs w:val="24"/>
        </w:rPr>
      </w:pPr>
    </w:p>
    <w:p w14:paraId="37AA9AED" w14:textId="1454D4A3" w:rsidR="0084717E" w:rsidRDefault="0084717E" w:rsidP="005D33F6">
      <w:pPr>
        <w:shd w:val="clear" w:color="auto" w:fill="FFFFFF" w:themeFill="background1"/>
        <w:spacing w:after="0" w:line="240" w:lineRule="auto"/>
        <w:rPr>
          <w:rStyle w:val="Hyperlink"/>
          <w:rFonts w:ascii="Arial" w:hAnsi="Arial" w:cs="Arial"/>
          <w:sz w:val="24"/>
          <w:szCs w:val="24"/>
        </w:rPr>
      </w:pPr>
      <w:proofErr w:type="spellStart"/>
      <w:r w:rsidRPr="00923F0C">
        <w:rPr>
          <w:rFonts w:ascii="Arial" w:hAnsi="Arial" w:cs="Arial"/>
          <w:sz w:val="24"/>
          <w:szCs w:val="24"/>
        </w:rPr>
        <w:t>Cort</w:t>
      </w:r>
      <w:proofErr w:type="spellEnd"/>
      <w:r w:rsidRPr="00923F0C">
        <w:rPr>
          <w:rFonts w:ascii="Arial" w:hAnsi="Arial" w:cs="Arial"/>
          <w:sz w:val="24"/>
          <w:szCs w:val="24"/>
        </w:rPr>
        <w:t>, C</w:t>
      </w:r>
      <w:r w:rsidR="008D38F2">
        <w:rPr>
          <w:rFonts w:ascii="Arial" w:hAnsi="Arial" w:cs="Arial"/>
          <w:sz w:val="24"/>
          <w:szCs w:val="24"/>
        </w:rPr>
        <w:t xml:space="preserve">. </w:t>
      </w:r>
      <w:r w:rsidRPr="00923F0C">
        <w:rPr>
          <w:rFonts w:ascii="Arial" w:hAnsi="Arial" w:cs="Arial"/>
          <w:sz w:val="24"/>
          <w:szCs w:val="24"/>
        </w:rPr>
        <w:t xml:space="preserve">(2017). </w:t>
      </w:r>
      <w:r w:rsidR="00192FB3">
        <w:rPr>
          <w:rFonts w:ascii="Arial" w:hAnsi="Arial" w:cs="Arial"/>
          <w:sz w:val="24"/>
          <w:szCs w:val="24"/>
        </w:rPr>
        <w:t>‘</w:t>
      </w:r>
      <w:r w:rsidRPr="00923F0C">
        <w:rPr>
          <w:rFonts w:ascii="Arial" w:hAnsi="Arial" w:cs="Arial"/>
          <w:sz w:val="24"/>
          <w:szCs w:val="24"/>
        </w:rPr>
        <w:t>Transitional Difficulties in Post-16 Education: Moving from GCSE to A Level studies</w:t>
      </w:r>
      <w:r w:rsidR="00192FB3">
        <w:rPr>
          <w:rFonts w:ascii="Arial" w:hAnsi="Arial" w:cs="Arial"/>
          <w:sz w:val="24"/>
          <w:szCs w:val="24"/>
        </w:rPr>
        <w:t xml:space="preserve">’, </w:t>
      </w:r>
      <w:r w:rsidRPr="00923F0C">
        <w:rPr>
          <w:rFonts w:ascii="Arial" w:hAnsi="Arial" w:cs="Arial"/>
          <w:sz w:val="24"/>
          <w:szCs w:val="24"/>
        </w:rPr>
        <w:t xml:space="preserve">EdD thesis The Open University. [Online]. Available at: </w:t>
      </w:r>
      <w:hyperlink r:id="rId9" w:history="1">
        <w:r w:rsidRPr="00923F0C">
          <w:rPr>
            <w:rStyle w:val="Hyperlink"/>
            <w:rFonts w:ascii="Arial" w:hAnsi="Arial" w:cs="Arial"/>
            <w:sz w:val="24"/>
            <w:szCs w:val="24"/>
          </w:rPr>
          <w:t>https://oro.open.ac.uk/48927/1/Transitional%20Difficulties%20in%20Post-16%20Education%20-%20moving%20from%20GCSE%20to%20A%20Level%20Studies%20PDF.pdf</w:t>
        </w:r>
      </w:hyperlink>
      <w:r w:rsidRPr="00923F0C">
        <w:rPr>
          <w:rStyle w:val="Hyperlink"/>
          <w:rFonts w:ascii="Arial" w:hAnsi="Arial" w:cs="Arial"/>
          <w:sz w:val="24"/>
          <w:szCs w:val="24"/>
        </w:rPr>
        <w:t xml:space="preserve">. Accessed: April 2024. </w:t>
      </w:r>
    </w:p>
    <w:p w14:paraId="270641DA" w14:textId="77777777" w:rsidR="0084717E" w:rsidRDefault="0084717E" w:rsidP="005D33F6">
      <w:pPr>
        <w:shd w:val="clear" w:color="auto" w:fill="FFFFFF" w:themeFill="background1"/>
        <w:spacing w:after="0" w:line="240" w:lineRule="auto"/>
        <w:rPr>
          <w:rStyle w:val="Hyperlink"/>
          <w:rFonts w:ascii="Arial" w:hAnsi="Arial" w:cs="Arial"/>
          <w:sz w:val="24"/>
          <w:szCs w:val="24"/>
        </w:rPr>
      </w:pPr>
    </w:p>
    <w:p w14:paraId="3619142C" w14:textId="77777777" w:rsidR="0084717E" w:rsidRPr="003B30FB" w:rsidRDefault="0084717E" w:rsidP="005D33F6">
      <w:pPr>
        <w:shd w:val="clear" w:color="auto" w:fill="FFFFFF" w:themeFill="background1"/>
        <w:spacing w:after="0" w:line="240" w:lineRule="auto"/>
        <w:rPr>
          <w:rStyle w:val="Hyperlink"/>
          <w:rFonts w:ascii="Arial" w:hAnsi="Arial" w:cs="Arial"/>
          <w:sz w:val="28"/>
          <w:szCs w:val="28"/>
        </w:rPr>
      </w:pPr>
      <w:r w:rsidRPr="003B30FB">
        <w:rPr>
          <w:rFonts w:ascii="Arial" w:hAnsi="Arial" w:cs="Arial"/>
          <w:sz w:val="24"/>
          <w:szCs w:val="24"/>
          <w:shd w:val="clear" w:color="auto" w:fill="FFFFFF"/>
        </w:rPr>
        <w:t xml:space="preserve">Crowe, S., Cresswell, K., Robertson, A., Huby, G., Avery, A., and Sheikh, A. (2011). ‘The case study approach’, </w:t>
      </w:r>
      <w:r w:rsidRPr="003B30FB">
        <w:rPr>
          <w:rFonts w:ascii="Arial" w:hAnsi="Arial" w:cs="Arial"/>
          <w:i/>
          <w:iCs/>
          <w:sz w:val="24"/>
          <w:szCs w:val="24"/>
          <w:shd w:val="clear" w:color="auto" w:fill="FFFFFF"/>
        </w:rPr>
        <w:t>BMC Medical Research Methodology</w:t>
      </w:r>
      <w:r w:rsidRPr="003B30FB">
        <w:rPr>
          <w:rFonts w:ascii="Arial" w:hAnsi="Arial" w:cs="Arial"/>
          <w:sz w:val="24"/>
          <w:szCs w:val="24"/>
          <w:shd w:val="clear" w:color="auto" w:fill="FFFFFF"/>
        </w:rPr>
        <w:t xml:space="preserve">, 11(100). </w:t>
      </w:r>
    </w:p>
    <w:p w14:paraId="7B27BCDD" w14:textId="77777777" w:rsidR="0084717E" w:rsidRPr="00923F0C" w:rsidRDefault="0084717E" w:rsidP="005D33F6">
      <w:pPr>
        <w:shd w:val="clear" w:color="auto" w:fill="FFFFFF" w:themeFill="background1"/>
        <w:spacing w:after="0" w:line="240" w:lineRule="auto"/>
        <w:rPr>
          <w:rFonts w:ascii="Arial" w:hAnsi="Arial" w:cs="Arial"/>
          <w:sz w:val="24"/>
          <w:szCs w:val="24"/>
        </w:rPr>
      </w:pPr>
    </w:p>
    <w:p w14:paraId="3E85652B" w14:textId="77777777" w:rsidR="0084717E" w:rsidRPr="00923F0C" w:rsidRDefault="0084717E" w:rsidP="005D33F6">
      <w:pPr>
        <w:shd w:val="clear" w:color="auto" w:fill="FFFFFF" w:themeFill="background1"/>
        <w:spacing w:after="0" w:line="240" w:lineRule="auto"/>
        <w:rPr>
          <w:rStyle w:val="Hyperlink"/>
          <w:rFonts w:ascii="Arial" w:hAnsi="Arial" w:cs="Arial"/>
          <w:sz w:val="24"/>
          <w:szCs w:val="24"/>
        </w:rPr>
      </w:pPr>
      <w:r w:rsidRPr="00923F0C">
        <w:rPr>
          <w:rFonts w:ascii="Arial" w:hAnsi="Arial" w:cs="Arial"/>
          <w:sz w:val="24"/>
          <w:szCs w:val="24"/>
          <w:shd w:val="clear" w:color="auto" w:fill="FFFFFF"/>
        </w:rPr>
        <w:t xml:space="preserve">Donaldson, G. (2015). </w:t>
      </w:r>
      <w:r w:rsidRPr="00923F0C">
        <w:rPr>
          <w:rStyle w:val="Emphasis"/>
          <w:rFonts w:ascii="Arial" w:hAnsi="Arial" w:cs="Arial"/>
          <w:sz w:val="24"/>
          <w:szCs w:val="24"/>
          <w:shd w:val="clear" w:color="auto" w:fill="FFFFFF"/>
        </w:rPr>
        <w:t>Successful Futures</w:t>
      </w:r>
      <w:r w:rsidRPr="00923F0C">
        <w:rPr>
          <w:rFonts w:ascii="Arial" w:hAnsi="Arial" w:cs="Arial"/>
          <w:sz w:val="24"/>
          <w:szCs w:val="24"/>
          <w:shd w:val="clear" w:color="auto" w:fill="FFFFFF"/>
        </w:rPr>
        <w:t xml:space="preserve">: Independent Review of Curriculum and Assessment Arrangements in Wales. Cardiff: Welsh Government. [Online]. Available at: </w:t>
      </w:r>
      <w:hyperlink r:id="rId10" w:history="1">
        <w:r w:rsidRPr="00923F0C">
          <w:rPr>
            <w:rStyle w:val="Hyperlink"/>
            <w:rFonts w:ascii="Arial" w:hAnsi="Arial" w:cs="Arial"/>
            <w:sz w:val="24"/>
            <w:szCs w:val="24"/>
            <w:shd w:val="clear" w:color="auto" w:fill="FFFFFF"/>
          </w:rPr>
          <w:t>https://dera.ioe.ac.uk/id/eprint/22165/2/150225-successful-futures-en_Redacted.pdf</w:t>
        </w:r>
      </w:hyperlink>
      <w:r w:rsidRPr="00923F0C">
        <w:rPr>
          <w:rStyle w:val="Hyperlink"/>
          <w:rFonts w:ascii="Arial" w:hAnsi="Arial" w:cs="Arial"/>
          <w:sz w:val="24"/>
          <w:szCs w:val="24"/>
          <w:shd w:val="clear" w:color="auto" w:fill="FFFFFF"/>
        </w:rPr>
        <w:t xml:space="preserve"> </w:t>
      </w:r>
      <w:r w:rsidRPr="00923F0C">
        <w:rPr>
          <w:rStyle w:val="Hyperlink"/>
          <w:rFonts w:ascii="Arial" w:hAnsi="Arial" w:cs="Arial"/>
          <w:sz w:val="24"/>
          <w:szCs w:val="24"/>
        </w:rPr>
        <w:t xml:space="preserve">Accessed: April 2024. </w:t>
      </w:r>
    </w:p>
    <w:p w14:paraId="1E86F844" w14:textId="77777777" w:rsidR="0084717E" w:rsidRPr="00923F0C" w:rsidRDefault="0084717E" w:rsidP="005D33F6">
      <w:pPr>
        <w:shd w:val="clear" w:color="auto" w:fill="FFFFFF" w:themeFill="background1"/>
        <w:spacing w:line="240" w:lineRule="auto"/>
        <w:rPr>
          <w:rFonts w:ascii="Arial" w:hAnsi="Arial" w:cs="Arial"/>
          <w:sz w:val="24"/>
          <w:szCs w:val="24"/>
          <w:u w:val="single"/>
          <w:shd w:val="clear" w:color="auto" w:fill="FFFFFF"/>
        </w:rPr>
      </w:pPr>
    </w:p>
    <w:p w14:paraId="3AEF13C8" w14:textId="77777777" w:rsidR="0084717E" w:rsidRPr="00923F0C" w:rsidRDefault="0084717E" w:rsidP="005D33F6">
      <w:pPr>
        <w:shd w:val="clear" w:color="auto" w:fill="FFFFFF" w:themeFill="background1"/>
        <w:spacing w:line="240" w:lineRule="auto"/>
        <w:rPr>
          <w:rFonts w:ascii="Arial" w:hAnsi="Arial" w:cs="Arial"/>
          <w:sz w:val="24"/>
          <w:szCs w:val="24"/>
        </w:rPr>
      </w:pPr>
      <w:r w:rsidRPr="00923F0C">
        <w:rPr>
          <w:rFonts w:ascii="Arial" w:hAnsi="Arial" w:cs="Arial"/>
          <w:sz w:val="24"/>
          <w:szCs w:val="24"/>
        </w:rPr>
        <w:t xml:space="preserve">Donaldson, G., (2016) “A Systematic Approach to Curriculum Reform in Wales”, </w:t>
      </w:r>
      <w:r w:rsidRPr="00923F0C">
        <w:rPr>
          <w:rFonts w:ascii="Arial" w:hAnsi="Arial" w:cs="Arial"/>
          <w:i/>
          <w:iCs/>
          <w:sz w:val="24"/>
          <w:szCs w:val="24"/>
        </w:rPr>
        <w:t>Wales Journal of Education</w:t>
      </w:r>
      <w:r w:rsidRPr="00923F0C">
        <w:rPr>
          <w:rFonts w:ascii="Arial" w:hAnsi="Arial" w:cs="Arial"/>
          <w:sz w:val="24"/>
          <w:szCs w:val="24"/>
        </w:rPr>
        <w:t xml:space="preserve">, 18(1), pp. 7-20. </w:t>
      </w:r>
    </w:p>
    <w:p w14:paraId="00D6B9A6" w14:textId="78A539EA" w:rsidR="0084717E" w:rsidRDefault="0084717E" w:rsidP="005D33F6">
      <w:pPr>
        <w:shd w:val="clear" w:color="auto" w:fill="FFFFFF" w:themeFill="background1"/>
        <w:spacing w:line="240" w:lineRule="auto"/>
        <w:rPr>
          <w:rFonts w:ascii="Arial" w:hAnsi="Arial" w:cs="Arial"/>
          <w:sz w:val="24"/>
          <w:szCs w:val="24"/>
        </w:rPr>
      </w:pPr>
      <w:r w:rsidRPr="00923F0C">
        <w:rPr>
          <w:rFonts w:ascii="Arial" w:hAnsi="Arial" w:cs="Arial"/>
          <w:sz w:val="24"/>
          <w:szCs w:val="24"/>
          <w:shd w:val="clear" w:color="auto" w:fill="FFFFFF"/>
        </w:rPr>
        <w:lastRenderedPageBreak/>
        <w:t>Dunn, M.J. (2019). ‘</w:t>
      </w:r>
      <w:r w:rsidRPr="00923F0C">
        <w:rPr>
          <w:rFonts w:ascii="Arial" w:hAnsi="Arial" w:cs="Arial"/>
          <w:sz w:val="24"/>
          <w:szCs w:val="24"/>
        </w:rPr>
        <w:t xml:space="preserve">Threshold concepts and the troublesome transition from GCSE to A-level: exploring students’ experiences in secondary school biology’, </w:t>
      </w:r>
      <w:r w:rsidRPr="00923F0C">
        <w:rPr>
          <w:rFonts w:ascii="Arial" w:hAnsi="Arial" w:cs="Arial"/>
          <w:i/>
          <w:iCs/>
          <w:sz w:val="24"/>
          <w:szCs w:val="24"/>
        </w:rPr>
        <w:t xml:space="preserve">The Curriculum Journal, </w:t>
      </w:r>
      <w:r w:rsidRPr="00923F0C">
        <w:rPr>
          <w:rFonts w:ascii="Arial" w:hAnsi="Arial" w:cs="Arial"/>
          <w:sz w:val="24"/>
          <w:szCs w:val="24"/>
        </w:rPr>
        <w:t xml:space="preserve">30(4), pp. 375–391. </w:t>
      </w:r>
    </w:p>
    <w:p w14:paraId="75ABC83B" w14:textId="3458966D" w:rsidR="005D33F6" w:rsidRPr="00FA6490" w:rsidRDefault="005D33F6" w:rsidP="005D33F6">
      <w:pPr>
        <w:shd w:val="clear" w:color="auto" w:fill="FFFFFF" w:themeFill="background1"/>
        <w:spacing w:line="240" w:lineRule="auto"/>
        <w:rPr>
          <w:rFonts w:ascii="Arial" w:hAnsi="Arial" w:cs="Arial"/>
          <w:sz w:val="24"/>
          <w:szCs w:val="24"/>
        </w:rPr>
      </w:pPr>
      <w:r>
        <w:rPr>
          <w:rFonts w:ascii="Arial" w:hAnsi="Arial" w:cs="Arial"/>
          <w:sz w:val="24"/>
          <w:szCs w:val="24"/>
        </w:rPr>
        <w:t xml:space="preserve">Eccles, J., and </w:t>
      </w:r>
      <w:proofErr w:type="spellStart"/>
      <w:r>
        <w:rPr>
          <w:rFonts w:ascii="Arial" w:hAnsi="Arial" w:cs="Arial"/>
          <w:sz w:val="24"/>
          <w:szCs w:val="24"/>
        </w:rPr>
        <w:t>Wigfield</w:t>
      </w:r>
      <w:proofErr w:type="spellEnd"/>
      <w:r>
        <w:rPr>
          <w:rFonts w:ascii="Arial" w:hAnsi="Arial" w:cs="Arial"/>
          <w:sz w:val="24"/>
          <w:szCs w:val="24"/>
        </w:rPr>
        <w:t>, A. (2002). ‘Motivational beliefs,</w:t>
      </w:r>
      <w:r w:rsidR="00FA6490">
        <w:rPr>
          <w:rFonts w:ascii="Arial" w:hAnsi="Arial" w:cs="Arial"/>
          <w:sz w:val="24"/>
          <w:szCs w:val="24"/>
        </w:rPr>
        <w:t xml:space="preserve"> values and goals’, </w:t>
      </w:r>
      <w:r w:rsidR="00FA6490">
        <w:rPr>
          <w:rFonts w:ascii="Arial" w:hAnsi="Arial" w:cs="Arial"/>
          <w:i/>
          <w:sz w:val="24"/>
          <w:szCs w:val="24"/>
        </w:rPr>
        <w:t xml:space="preserve">Annual Review of Psychology, </w:t>
      </w:r>
      <w:r w:rsidR="00FA6490">
        <w:rPr>
          <w:rFonts w:ascii="Arial" w:hAnsi="Arial" w:cs="Arial"/>
          <w:sz w:val="24"/>
          <w:szCs w:val="24"/>
        </w:rPr>
        <w:t xml:space="preserve">53, pp. 109-132. </w:t>
      </w:r>
    </w:p>
    <w:p w14:paraId="489CCE8D" w14:textId="77777777" w:rsidR="0084717E" w:rsidRPr="00923F0C" w:rsidRDefault="0084717E" w:rsidP="005D33F6">
      <w:pPr>
        <w:shd w:val="clear" w:color="auto" w:fill="FFFFFF" w:themeFill="background1"/>
        <w:spacing w:line="240" w:lineRule="auto"/>
        <w:rPr>
          <w:rFonts w:ascii="Arial" w:hAnsi="Arial" w:cs="Arial"/>
          <w:sz w:val="24"/>
          <w:szCs w:val="24"/>
        </w:rPr>
      </w:pPr>
      <w:proofErr w:type="spellStart"/>
      <w:r>
        <w:rPr>
          <w:rFonts w:ascii="Arial" w:hAnsi="Arial" w:cs="Arial"/>
          <w:sz w:val="24"/>
          <w:szCs w:val="24"/>
        </w:rPr>
        <w:t>Gizir</w:t>
      </w:r>
      <w:proofErr w:type="spellEnd"/>
      <w:r>
        <w:rPr>
          <w:rFonts w:ascii="Arial" w:hAnsi="Arial" w:cs="Arial"/>
          <w:sz w:val="24"/>
          <w:szCs w:val="24"/>
        </w:rPr>
        <w:t xml:space="preserve">, S. (2007). ‘Focus groups in Educational Studies’, </w:t>
      </w:r>
      <w:r w:rsidRPr="00385F60">
        <w:rPr>
          <w:rFonts w:ascii="Arial" w:hAnsi="Arial" w:cs="Arial"/>
          <w:i/>
          <w:iCs/>
          <w:sz w:val="24"/>
          <w:szCs w:val="24"/>
        </w:rPr>
        <w:t>Mersin University Journal of the Faculty of Education,</w:t>
      </w:r>
      <w:r w:rsidRPr="00385F60">
        <w:rPr>
          <w:rFonts w:ascii="Arial" w:hAnsi="Arial" w:cs="Arial"/>
          <w:sz w:val="24"/>
          <w:szCs w:val="24"/>
        </w:rPr>
        <w:t xml:space="preserve"> 3</w:t>
      </w:r>
      <w:r>
        <w:rPr>
          <w:rFonts w:ascii="Arial" w:hAnsi="Arial" w:cs="Arial"/>
          <w:sz w:val="24"/>
          <w:szCs w:val="24"/>
        </w:rPr>
        <w:t>(</w:t>
      </w:r>
      <w:r w:rsidRPr="00385F60">
        <w:rPr>
          <w:rFonts w:ascii="Arial" w:hAnsi="Arial" w:cs="Arial"/>
          <w:sz w:val="24"/>
          <w:szCs w:val="24"/>
        </w:rPr>
        <w:t>1</w:t>
      </w:r>
      <w:r>
        <w:rPr>
          <w:rFonts w:ascii="Arial" w:hAnsi="Arial" w:cs="Arial"/>
          <w:sz w:val="24"/>
          <w:szCs w:val="24"/>
        </w:rPr>
        <w:t>)</w:t>
      </w:r>
      <w:r w:rsidRPr="00385F60">
        <w:rPr>
          <w:rFonts w:ascii="Arial" w:hAnsi="Arial" w:cs="Arial"/>
          <w:sz w:val="24"/>
          <w:szCs w:val="24"/>
        </w:rPr>
        <w:t>, pp. 1-20.</w:t>
      </w:r>
      <w:r w:rsidRPr="00385F60">
        <w:rPr>
          <w:rFonts w:ascii="Arial" w:hAnsi="Arial" w:cs="Arial"/>
          <w:sz w:val="28"/>
          <w:szCs w:val="28"/>
        </w:rPr>
        <w:t xml:space="preserve"> </w:t>
      </w:r>
    </w:p>
    <w:p w14:paraId="42ACC85F" w14:textId="284AFC88" w:rsidR="0084717E" w:rsidRDefault="0084717E" w:rsidP="005D33F6">
      <w:pPr>
        <w:shd w:val="clear" w:color="auto" w:fill="FFFFFF" w:themeFill="background1"/>
        <w:spacing w:line="240" w:lineRule="auto"/>
        <w:rPr>
          <w:rFonts w:ascii="Arial" w:hAnsi="Arial" w:cs="Arial"/>
          <w:sz w:val="24"/>
          <w:szCs w:val="24"/>
        </w:rPr>
      </w:pPr>
      <w:r w:rsidRPr="00923F0C">
        <w:rPr>
          <w:rFonts w:ascii="Arial" w:hAnsi="Arial" w:cs="Arial"/>
          <w:sz w:val="24"/>
          <w:szCs w:val="24"/>
        </w:rPr>
        <w:t xml:space="preserve">Hancock, D., </w:t>
      </w:r>
      <w:proofErr w:type="spellStart"/>
      <w:r w:rsidRPr="00923F0C">
        <w:rPr>
          <w:rFonts w:ascii="Arial" w:hAnsi="Arial" w:cs="Arial"/>
          <w:sz w:val="24"/>
          <w:szCs w:val="24"/>
        </w:rPr>
        <w:t>Algozzine</w:t>
      </w:r>
      <w:proofErr w:type="spellEnd"/>
      <w:r w:rsidRPr="00923F0C">
        <w:rPr>
          <w:rFonts w:ascii="Arial" w:hAnsi="Arial" w:cs="Arial"/>
          <w:sz w:val="24"/>
          <w:szCs w:val="24"/>
        </w:rPr>
        <w:t xml:space="preserve">, B., and Lim, J.H. (2021). </w:t>
      </w:r>
      <w:r w:rsidRPr="00923F0C">
        <w:rPr>
          <w:rFonts w:ascii="Arial" w:hAnsi="Arial" w:cs="Arial"/>
          <w:i/>
          <w:iCs/>
          <w:sz w:val="24"/>
          <w:szCs w:val="24"/>
        </w:rPr>
        <w:t xml:space="preserve">Doing Case Study Research: A Practical Guide for Beginning Researchers, </w:t>
      </w:r>
      <w:r w:rsidRPr="00923F0C">
        <w:rPr>
          <w:rFonts w:ascii="Arial" w:hAnsi="Arial" w:cs="Arial"/>
          <w:sz w:val="24"/>
          <w:szCs w:val="24"/>
        </w:rPr>
        <w:t>4</w:t>
      </w:r>
      <w:r w:rsidRPr="00923F0C">
        <w:rPr>
          <w:rFonts w:ascii="Arial" w:hAnsi="Arial" w:cs="Arial"/>
          <w:sz w:val="24"/>
          <w:szCs w:val="24"/>
          <w:vertAlign w:val="superscript"/>
        </w:rPr>
        <w:t>th</w:t>
      </w:r>
      <w:r w:rsidRPr="00923F0C">
        <w:rPr>
          <w:rFonts w:ascii="Arial" w:hAnsi="Arial" w:cs="Arial"/>
          <w:sz w:val="24"/>
          <w:szCs w:val="24"/>
        </w:rPr>
        <w:t xml:space="preserve"> Ed. Teachers College Press. </w:t>
      </w:r>
    </w:p>
    <w:p w14:paraId="2B51A3FC" w14:textId="4722AAAB" w:rsidR="005D33F6" w:rsidRPr="005D33F6" w:rsidRDefault="005D33F6" w:rsidP="005D33F6">
      <w:pPr>
        <w:pStyle w:val="Heading1"/>
        <w:shd w:val="clear" w:color="auto" w:fill="FFFFFF"/>
        <w:spacing w:before="0" w:after="0"/>
        <w:jc w:val="left"/>
        <w:rPr>
          <w:rFonts w:ascii="Roboto" w:hAnsi="Roboto"/>
          <w:color w:val="auto"/>
          <w:sz w:val="24"/>
          <w:szCs w:val="24"/>
        </w:rPr>
      </w:pPr>
      <w:proofErr w:type="spellStart"/>
      <w:r w:rsidRPr="005D33F6">
        <w:rPr>
          <w:rFonts w:ascii="Arial" w:hAnsi="Arial" w:cs="Arial"/>
          <w:color w:val="auto"/>
          <w:sz w:val="24"/>
          <w:szCs w:val="24"/>
          <w:shd w:val="clear" w:color="auto" w:fill="FFFFFF"/>
        </w:rPr>
        <w:t>Hefferon</w:t>
      </w:r>
      <w:proofErr w:type="spellEnd"/>
      <w:r w:rsidRPr="005D33F6">
        <w:rPr>
          <w:rFonts w:ascii="Arial" w:hAnsi="Arial" w:cs="Arial"/>
          <w:color w:val="auto"/>
          <w:sz w:val="24"/>
          <w:szCs w:val="24"/>
          <w:shd w:val="clear" w:color="auto" w:fill="FFFFFF"/>
        </w:rPr>
        <w:t xml:space="preserve">, K., and Gil-Rodriquez, E. (2011). </w:t>
      </w:r>
      <w:r>
        <w:rPr>
          <w:rFonts w:ascii="Arial" w:hAnsi="Arial" w:cs="Arial"/>
          <w:color w:val="auto"/>
          <w:sz w:val="24"/>
          <w:szCs w:val="24"/>
          <w:shd w:val="clear" w:color="auto" w:fill="FFFFFF"/>
        </w:rPr>
        <w:t>‘</w:t>
      </w:r>
      <w:r w:rsidRPr="005D33F6">
        <w:rPr>
          <w:rFonts w:ascii="Roboto" w:hAnsi="Roboto"/>
          <w:bCs/>
          <w:color w:val="auto"/>
          <w:sz w:val="24"/>
          <w:szCs w:val="24"/>
        </w:rPr>
        <w:t>Reflecting on the rise in popularity of interpretive phenomenological analysis</w:t>
      </w:r>
      <w:r>
        <w:rPr>
          <w:rFonts w:ascii="Roboto" w:hAnsi="Roboto"/>
          <w:bCs/>
          <w:color w:val="auto"/>
          <w:sz w:val="24"/>
          <w:szCs w:val="24"/>
        </w:rPr>
        <w:t xml:space="preserve">’, </w:t>
      </w:r>
      <w:r>
        <w:rPr>
          <w:rFonts w:ascii="Roboto" w:hAnsi="Roboto"/>
          <w:bCs/>
          <w:i/>
          <w:color w:val="auto"/>
          <w:sz w:val="24"/>
          <w:szCs w:val="24"/>
        </w:rPr>
        <w:t xml:space="preserve">The Psychologist, </w:t>
      </w:r>
      <w:r>
        <w:rPr>
          <w:rFonts w:ascii="Roboto" w:hAnsi="Roboto"/>
          <w:bCs/>
          <w:color w:val="auto"/>
          <w:sz w:val="24"/>
          <w:szCs w:val="24"/>
        </w:rPr>
        <w:t xml:space="preserve">24(10), pp. 756-759. </w:t>
      </w:r>
    </w:p>
    <w:p w14:paraId="6A1E8373" w14:textId="77777777" w:rsidR="005D33F6" w:rsidRDefault="005D33F6" w:rsidP="005D33F6">
      <w:pPr>
        <w:shd w:val="clear" w:color="auto" w:fill="FFFFFF" w:themeFill="background1"/>
        <w:spacing w:line="240" w:lineRule="auto"/>
        <w:rPr>
          <w:rFonts w:ascii="Arial" w:hAnsi="Arial" w:cs="Arial"/>
          <w:sz w:val="24"/>
          <w:szCs w:val="24"/>
          <w:shd w:val="clear" w:color="auto" w:fill="FFFFFF"/>
        </w:rPr>
      </w:pPr>
    </w:p>
    <w:p w14:paraId="798FBEF2" w14:textId="46ACB166" w:rsidR="0084717E" w:rsidRPr="00923F0C" w:rsidRDefault="0084717E" w:rsidP="005D33F6">
      <w:pPr>
        <w:shd w:val="clear" w:color="auto" w:fill="FFFFFF" w:themeFill="background1"/>
        <w:spacing w:line="240" w:lineRule="auto"/>
        <w:rPr>
          <w:rFonts w:ascii="Arial" w:hAnsi="Arial" w:cs="Arial"/>
          <w:sz w:val="24"/>
          <w:szCs w:val="24"/>
          <w:shd w:val="clear" w:color="auto" w:fill="FFFFFF" w:themeFill="background1"/>
        </w:rPr>
      </w:pPr>
      <w:r w:rsidRPr="00923F0C">
        <w:rPr>
          <w:rFonts w:ascii="Arial" w:hAnsi="Arial" w:cs="Arial"/>
          <w:sz w:val="24"/>
          <w:szCs w:val="24"/>
          <w:shd w:val="clear" w:color="auto" w:fill="FFFFFF" w:themeFill="background1"/>
        </w:rPr>
        <w:t xml:space="preserve">Hernandez-Martinez, P., Williams, J., Black, L., Davis, P., </w:t>
      </w:r>
      <w:proofErr w:type="spellStart"/>
      <w:r w:rsidRPr="00923F0C">
        <w:rPr>
          <w:rFonts w:ascii="Arial" w:hAnsi="Arial" w:cs="Arial"/>
          <w:sz w:val="24"/>
          <w:szCs w:val="24"/>
          <w:shd w:val="clear" w:color="auto" w:fill="FFFFFF" w:themeFill="background1"/>
        </w:rPr>
        <w:t>Pampaka</w:t>
      </w:r>
      <w:proofErr w:type="spellEnd"/>
      <w:r w:rsidRPr="00923F0C">
        <w:rPr>
          <w:rFonts w:ascii="Arial" w:hAnsi="Arial" w:cs="Arial"/>
          <w:sz w:val="24"/>
          <w:szCs w:val="24"/>
          <w:shd w:val="clear" w:color="auto" w:fill="FFFFFF" w:themeFill="background1"/>
        </w:rPr>
        <w:t>, M., &amp; Wake, G. (2011). Students’ views on their transition from school to college mathematics: rethinking ‘transition’ as an issue of identity. </w:t>
      </w:r>
      <w:r w:rsidRPr="00923F0C">
        <w:rPr>
          <w:rFonts w:ascii="Arial" w:hAnsi="Arial" w:cs="Arial"/>
          <w:i/>
          <w:iCs/>
          <w:sz w:val="24"/>
          <w:szCs w:val="24"/>
          <w:shd w:val="clear" w:color="auto" w:fill="FFFFFF" w:themeFill="background1"/>
        </w:rPr>
        <w:t>Research in Mathematics Education</w:t>
      </w:r>
      <w:r w:rsidRPr="00923F0C">
        <w:rPr>
          <w:rFonts w:ascii="Arial" w:hAnsi="Arial" w:cs="Arial"/>
          <w:sz w:val="24"/>
          <w:szCs w:val="24"/>
          <w:shd w:val="clear" w:color="auto" w:fill="FFFFFF" w:themeFill="background1"/>
        </w:rPr>
        <w:t>, </w:t>
      </w:r>
      <w:r w:rsidRPr="00923F0C">
        <w:rPr>
          <w:rFonts w:ascii="Arial" w:hAnsi="Arial" w:cs="Arial"/>
          <w:i/>
          <w:iCs/>
          <w:sz w:val="24"/>
          <w:szCs w:val="24"/>
          <w:shd w:val="clear" w:color="auto" w:fill="FFFFFF" w:themeFill="background1"/>
        </w:rPr>
        <w:t>13</w:t>
      </w:r>
      <w:r w:rsidRPr="00923F0C">
        <w:rPr>
          <w:rFonts w:ascii="Arial" w:hAnsi="Arial" w:cs="Arial"/>
          <w:sz w:val="24"/>
          <w:szCs w:val="24"/>
          <w:shd w:val="clear" w:color="auto" w:fill="FFFFFF" w:themeFill="background1"/>
        </w:rPr>
        <w:t>(2), 119–130.</w:t>
      </w:r>
    </w:p>
    <w:p w14:paraId="1A9D5356" w14:textId="77777777" w:rsidR="0084717E" w:rsidRPr="00923F0C" w:rsidRDefault="0084717E" w:rsidP="005D33F6">
      <w:pPr>
        <w:shd w:val="clear" w:color="auto" w:fill="FFFFFF" w:themeFill="background1"/>
        <w:spacing w:line="240" w:lineRule="auto"/>
        <w:rPr>
          <w:rFonts w:ascii="Arial" w:hAnsi="Arial" w:cs="Arial"/>
          <w:i/>
          <w:iCs/>
          <w:sz w:val="24"/>
          <w:szCs w:val="24"/>
          <w:shd w:val="clear" w:color="auto" w:fill="FFFFFF"/>
        </w:rPr>
      </w:pPr>
      <w:r w:rsidRPr="00923F0C">
        <w:rPr>
          <w:rFonts w:ascii="Arial" w:hAnsi="Arial" w:cs="Arial"/>
          <w:sz w:val="24"/>
          <w:szCs w:val="24"/>
          <w:shd w:val="clear" w:color="auto" w:fill="FFFFFF"/>
        </w:rPr>
        <w:t xml:space="preserve">Hiller, J. (2016). </w:t>
      </w:r>
      <w:r w:rsidRPr="00923F0C">
        <w:rPr>
          <w:rFonts w:ascii="Arial" w:hAnsi="Arial" w:cs="Arial"/>
          <w:i/>
          <w:iCs/>
          <w:sz w:val="24"/>
          <w:szCs w:val="24"/>
          <w:shd w:val="clear" w:color="auto" w:fill="FFFFFF"/>
        </w:rPr>
        <w:t xml:space="preserve">Epistemological foundations of objectivist and interpretivist research. </w:t>
      </w:r>
    </w:p>
    <w:p w14:paraId="2092C2D1" w14:textId="77777777" w:rsidR="0084717E" w:rsidRPr="0084717E" w:rsidRDefault="00B531D3" w:rsidP="005D33F6">
      <w:pPr>
        <w:shd w:val="clear" w:color="auto" w:fill="FFFFFF" w:themeFill="background1"/>
        <w:spacing w:line="240" w:lineRule="auto"/>
        <w:rPr>
          <w:rFonts w:ascii="Arial" w:hAnsi="Arial" w:cs="Arial"/>
          <w:sz w:val="24"/>
          <w:szCs w:val="24"/>
          <w:shd w:val="clear" w:color="auto" w:fill="FFFFFF"/>
        </w:rPr>
      </w:pPr>
      <w:hyperlink r:id="rId11" w:tooltip="Karin Klenke" w:history="1">
        <w:r w:rsidR="0084717E" w:rsidRPr="0084717E">
          <w:rPr>
            <w:rStyle w:val="Hyperlink"/>
            <w:rFonts w:ascii="Arial" w:hAnsi="Arial" w:cs="Arial"/>
            <w:color w:val="auto"/>
            <w:sz w:val="24"/>
            <w:szCs w:val="24"/>
            <w:u w:val="none"/>
            <w:shd w:val="clear" w:color="auto" w:fill="FFFFFF"/>
          </w:rPr>
          <w:t>Klenke, K.</w:t>
        </w:r>
      </w:hyperlink>
      <w:r w:rsidR="0084717E" w:rsidRPr="0084717E">
        <w:rPr>
          <w:rFonts w:ascii="Arial" w:hAnsi="Arial" w:cs="Arial"/>
          <w:sz w:val="24"/>
          <w:szCs w:val="24"/>
          <w:shd w:val="clear" w:color="auto" w:fill="FFFFFF"/>
        </w:rPr>
        <w:t> (2016). ‘Philosophical Foundations: Qualitative Research as Paradigm’, </w:t>
      </w:r>
      <w:r w:rsidR="0084717E" w:rsidRPr="0084717E">
        <w:rPr>
          <w:rFonts w:ascii="Arial" w:hAnsi="Arial" w:cs="Arial"/>
          <w:i/>
          <w:iCs/>
          <w:sz w:val="24"/>
          <w:szCs w:val="24"/>
          <w:shd w:val="clear" w:color="auto" w:fill="FFFFFF"/>
        </w:rPr>
        <w:t>Qualitative Research in the Study of Leadership</w:t>
      </w:r>
      <w:r w:rsidR="0084717E" w:rsidRPr="0084717E">
        <w:rPr>
          <w:rFonts w:ascii="Arial" w:hAnsi="Arial" w:cs="Arial"/>
          <w:sz w:val="24"/>
          <w:szCs w:val="24"/>
          <w:shd w:val="clear" w:color="auto" w:fill="FFFFFF"/>
        </w:rPr>
        <w:t>, Emerald Group Publishing Limited, pp. 3-29.</w:t>
      </w:r>
    </w:p>
    <w:p w14:paraId="394884B9" w14:textId="77777777" w:rsidR="0084717E" w:rsidRPr="00923F0C" w:rsidRDefault="0084717E" w:rsidP="005D33F6">
      <w:pPr>
        <w:shd w:val="clear" w:color="auto" w:fill="FFFFFF" w:themeFill="background1"/>
        <w:spacing w:line="240" w:lineRule="auto"/>
        <w:rPr>
          <w:rFonts w:ascii="Arial" w:hAnsi="Arial" w:cs="Arial"/>
          <w:sz w:val="24"/>
          <w:szCs w:val="24"/>
        </w:rPr>
      </w:pPr>
      <w:r w:rsidRPr="00923F0C">
        <w:rPr>
          <w:rFonts w:ascii="Arial" w:hAnsi="Arial" w:cs="Arial"/>
          <w:sz w:val="24"/>
          <w:szCs w:val="24"/>
        </w:rPr>
        <w:t xml:space="preserve">Mendick, H. (2008). Subtracting difference: Troubling transitions from GCSE to AS-level mathematics. British Educational Research Journal, 34(6), 711–732. </w:t>
      </w:r>
    </w:p>
    <w:p w14:paraId="2E187AE9" w14:textId="77777777" w:rsidR="0084717E" w:rsidRPr="00923F0C" w:rsidRDefault="0084717E" w:rsidP="005D33F6">
      <w:pPr>
        <w:shd w:val="clear" w:color="auto" w:fill="FFFFFF" w:themeFill="background1"/>
        <w:spacing w:line="240" w:lineRule="auto"/>
        <w:rPr>
          <w:rFonts w:ascii="Arial" w:hAnsi="Arial" w:cs="Arial"/>
          <w:sz w:val="24"/>
          <w:szCs w:val="24"/>
        </w:rPr>
      </w:pPr>
      <w:r w:rsidRPr="00923F0C">
        <w:rPr>
          <w:rFonts w:ascii="Arial" w:hAnsi="Arial" w:cs="Arial"/>
          <w:sz w:val="24"/>
          <w:szCs w:val="24"/>
        </w:rPr>
        <w:t xml:space="preserve">Mercer, J. (2007). ‘The challenges of insider research in educational institutions: wielding a double-edged sword and resolving delicate dilemmas’, </w:t>
      </w:r>
      <w:r w:rsidRPr="00923F0C">
        <w:rPr>
          <w:rFonts w:ascii="Arial" w:hAnsi="Arial" w:cs="Arial"/>
          <w:i/>
          <w:iCs/>
          <w:sz w:val="24"/>
          <w:szCs w:val="24"/>
        </w:rPr>
        <w:t xml:space="preserve">Oxford Review of Education, </w:t>
      </w:r>
      <w:r w:rsidRPr="00923F0C">
        <w:rPr>
          <w:rFonts w:ascii="Arial" w:hAnsi="Arial" w:cs="Arial"/>
          <w:sz w:val="24"/>
          <w:szCs w:val="24"/>
        </w:rPr>
        <w:t xml:space="preserve">33(1), pp. 1-17. </w:t>
      </w:r>
    </w:p>
    <w:p w14:paraId="7C2FFDFB" w14:textId="77777777" w:rsidR="0084717E" w:rsidRPr="00923F0C" w:rsidRDefault="0084717E" w:rsidP="005D33F6">
      <w:pPr>
        <w:shd w:val="clear" w:color="auto" w:fill="FFFFFF" w:themeFill="background1"/>
        <w:spacing w:line="240" w:lineRule="auto"/>
        <w:rPr>
          <w:rFonts w:ascii="Arial" w:hAnsi="Arial" w:cs="Arial"/>
          <w:sz w:val="24"/>
          <w:szCs w:val="24"/>
        </w:rPr>
      </w:pPr>
      <w:r w:rsidRPr="00923F0C">
        <w:rPr>
          <w:rFonts w:ascii="Arial" w:hAnsi="Arial" w:cs="Arial"/>
          <w:sz w:val="24"/>
          <w:szCs w:val="24"/>
        </w:rPr>
        <w:t xml:space="preserve">Nash, P., A. Naylor, A. Manandhar, J. Stubbs, and P. Penton. (2021). ‘Students’ Experiences and Perceptions of Studying for A-Levels: Implications for Enhancing Student Resilience’, </w:t>
      </w:r>
      <w:r w:rsidRPr="00923F0C">
        <w:rPr>
          <w:rFonts w:ascii="Arial" w:hAnsi="Arial" w:cs="Arial"/>
          <w:i/>
          <w:iCs/>
          <w:sz w:val="24"/>
          <w:szCs w:val="24"/>
        </w:rPr>
        <w:t>Pastoral Care in Education</w:t>
      </w:r>
      <w:r w:rsidRPr="00923F0C">
        <w:rPr>
          <w:rFonts w:ascii="Arial" w:hAnsi="Arial" w:cs="Arial"/>
          <w:sz w:val="24"/>
          <w:szCs w:val="24"/>
        </w:rPr>
        <w:t>, 39(2), pp. 152–169.</w:t>
      </w:r>
    </w:p>
    <w:p w14:paraId="582F6F02" w14:textId="77777777" w:rsidR="0084717E" w:rsidRDefault="0084717E" w:rsidP="005D33F6">
      <w:pPr>
        <w:shd w:val="clear" w:color="auto" w:fill="FFFFFF" w:themeFill="background1"/>
        <w:spacing w:line="240" w:lineRule="auto"/>
        <w:rPr>
          <w:rFonts w:ascii="Arial" w:hAnsi="Arial" w:cs="Arial"/>
          <w:sz w:val="24"/>
          <w:szCs w:val="24"/>
          <w:shd w:val="clear" w:color="auto" w:fill="FFFFFF" w:themeFill="background1"/>
        </w:rPr>
      </w:pPr>
      <w:r w:rsidRPr="00923F0C">
        <w:rPr>
          <w:rFonts w:ascii="Arial" w:hAnsi="Arial" w:cs="Arial"/>
          <w:sz w:val="24"/>
          <w:szCs w:val="24"/>
          <w:shd w:val="clear" w:color="auto" w:fill="FFFFFF" w:themeFill="background1"/>
        </w:rPr>
        <w:t>Noyes, A., &amp; Sealey, P. (2011). Managing learning trajectories: the case of 14–19 mathematics. </w:t>
      </w:r>
      <w:r w:rsidRPr="00923F0C">
        <w:rPr>
          <w:rFonts w:ascii="Arial" w:hAnsi="Arial" w:cs="Arial"/>
          <w:i/>
          <w:iCs/>
          <w:sz w:val="24"/>
          <w:szCs w:val="24"/>
          <w:shd w:val="clear" w:color="auto" w:fill="FFFFFF" w:themeFill="background1"/>
        </w:rPr>
        <w:t>Educational Review</w:t>
      </w:r>
      <w:r w:rsidRPr="00923F0C">
        <w:rPr>
          <w:rFonts w:ascii="Arial" w:hAnsi="Arial" w:cs="Arial"/>
          <w:sz w:val="24"/>
          <w:szCs w:val="24"/>
          <w:shd w:val="clear" w:color="auto" w:fill="FFFFFF" w:themeFill="background1"/>
        </w:rPr>
        <w:t>, </w:t>
      </w:r>
      <w:r w:rsidRPr="00923F0C">
        <w:rPr>
          <w:rFonts w:ascii="Arial" w:hAnsi="Arial" w:cs="Arial"/>
          <w:i/>
          <w:iCs/>
          <w:sz w:val="24"/>
          <w:szCs w:val="24"/>
          <w:shd w:val="clear" w:color="auto" w:fill="FFFFFF" w:themeFill="background1"/>
        </w:rPr>
        <w:t>63</w:t>
      </w:r>
      <w:r w:rsidRPr="00923F0C">
        <w:rPr>
          <w:rFonts w:ascii="Arial" w:hAnsi="Arial" w:cs="Arial"/>
          <w:sz w:val="24"/>
          <w:szCs w:val="24"/>
          <w:shd w:val="clear" w:color="auto" w:fill="FFFFFF" w:themeFill="background1"/>
        </w:rPr>
        <w:t>(2), 179–193.</w:t>
      </w:r>
    </w:p>
    <w:p w14:paraId="2EC27E10" w14:textId="77777777" w:rsidR="0084717E" w:rsidRPr="00923F0C" w:rsidRDefault="0084717E" w:rsidP="005D33F6">
      <w:pPr>
        <w:shd w:val="clear" w:color="auto" w:fill="FFFFFF" w:themeFill="background1"/>
        <w:spacing w:line="240" w:lineRule="auto"/>
        <w:rPr>
          <w:rFonts w:ascii="Arial" w:hAnsi="Arial" w:cs="Arial"/>
          <w:sz w:val="24"/>
          <w:szCs w:val="24"/>
          <w:shd w:val="clear" w:color="auto" w:fill="FFFFFF" w:themeFill="background1"/>
        </w:rPr>
      </w:pPr>
      <w:r>
        <w:rPr>
          <w:rFonts w:ascii="Arial" w:hAnsi="Arial" w:cs="Arial"/>
          <w:sz w:val="24"/>
          <w:szCs w:val="24"/>
          <w:shd w:val="clear" w:color="auto" w:fill="FFFFFF" w:themeFill="background1"/>
        </w:rPr>
        <w:t xml:space="preserve">Nyimbili, F., and Nyimbili, L. (2024). </w:t>
      </w:r>
      <w:r w:rsidRPr="00150731">
        <w:rPr>
          <w:rFonts w:ascii="Arial" w:hAnsi="Arial" w:cs="Arial"/>
          <w:sz w:val="24"/>
          <w:szCs w:val="24"/>
          <w:shd w:val="clear" w:color="auto" w:fill="FFFFFF" w:themeFill="background1"/>
        </w:rPr>
        <w:t>‘</w:t>
      </w:r>
      <w:r w:rsidRPr="00150731">
        <w:rPr>
          <w:rFonts w:ascii="Arial" w:hAnsi="Arial" w:cs="Arial"/>
          <w:sz w:val="24"/>
          <w:szCs w:val="24"/>
        </w:rPr>
        <w:t xml:space="preserve">Types of Purposive Sampling Techniques with Their Examples and Application in Qualitative Research Studies’, </w:t>
      </w:r>
      <w:r w:rsidRPr="005570D4">
        <w:rPr>
          <w:rFonts w:ascii="Arial" w:hAnsi="Arial" w:cs="Arial"/>
          <w:i/>
          <w:iCs/>
          <w:sz w:val="24"/>
          <w:szCs w:val="24"/>
        </w:rPr>
        <w:t>British Journal of Multidisciplinary and Advanced Studies: English Lang</w:t>
      </w:r>
      <w:r>
        <w:rPr>
          <w:rFonts w:ascii="Arial" w:hAnsi="Arial" w:cs="Arial"/>
          <w:i/>
          <w:iCs/>
          <w:sz w:val="24"/>
          <w:szCs w:val="24"/>
        </w:rPr>
        <w:t xml:space="preserve">uage </w:t>
      </w:r>
      <w:r w:rsidRPr="005570D4">
        <w:rPr>
          <w:rFonts w:ascii="Arial" w:hAnsi="Arial" w:cs="Arial"/>
          <w:i/>
          <w:iCs/>
          <w:sz w:val="24"/>
          <w:szCs w:val="24"/>
        </w:rPr>
        <w:t>Teaching, Literature, Linguistics &amp;</w:t>
      </w:r>
      <w:r w:rsidRPr="005570D4">
        <w:rPr>
          <w:sz w:val="24"/>
          <w:szCs w:val="24"/>
        </w:rPr>
        <w:t xml:space="preserve"> </w:t>
      </w:r>
      <w:r w:rsidRPr="005570D4">
        <w:rPr>
          <w:rFonts w:ascii="Arial" w:hAnsi="Arial" w:cs="Arial"/>
          <w:sz w:val="24"/>
          <w:szCs w:val="24"/>
        </w:rPr>
        <w:t>Communication, 5(1),</w:t>
      </w:r>
      <w:r>
        <w:rPr>
          <w:rFonts w:ascii="Arial" w:hAnsi="Arial" w:cs="Arial"/>
          <w:sz w:val="24"/>
          <w:szCs w:val="24"/>
        </w:rPr>
        <w:t xml:space="preserve"> pp. </w:t>
      </w:r>
      <w:r w:rsidRPr="005570D4">
        <w:rPr>
          <w:rFonts w:ascii="Arial" w:hAnsi="Arial" w:cs="Arial"/>
          <w:sz w:val="24"/>
          <w:szCs w:val="24"/>
        </w:rPr>
        <w:t>90-99</w:t>
      </w:r>
      <w:r>
        <w:rPr>
          <w:rFonts w:ascii="Arial" w:hAnsi="Arial" w:cs="Arial"/>
          <w:sz w:val="24"/>
          <w:szCs w:val="24"/>
        </w:rPr>
        <w:t xml:space="preserve">. </w:t>
      </w:r>
    </w:p>
    <w:p w14:paraId="766AF996" w14:textId="77777777" w:rsidR="0084717E" w:rsidRPr="00923F0C" w:rsidRDefault="0084717E" w:rsidP="005D33F6">
      <w:pPr>
        <w:shd w:val="clear" w:color="auto" w:fill="FFFFFF" w:themeFill="background1"/>
        <w:spacing w:line="240" w:lineRule="auto"/>
        <w:rPr>
          <w:rFonts w:ascii="Arial" w:hAnsi="Arial" w:cs="Arial"/>
          <w:sz w:val="24"/>
          <w:szCs w:val="24"/>
          <w:shd w:val="clear" w:color="auto" w:fill="FFFFFF" w:themeFill="background1"/>
        </w:rPr>
      </w:pPr>
      <w:r w:rsidRPr="00923F0C">
        <w:rPr>
          <w:rFonts w:ascii="Arial" w:hAnsi="Arial" w:cs="Arial"/>
          <w:sz w:val="24"/>
          <w:szCs w:val="24"/>
        </w:rPr>
        <w:t>O’Boyle, A. (2013). Valuing the talk of young people: are we nearly there yet? London Review of Education, 11(2), 127–139.</w:t>
      </w:r>
    </w:p>
    <w:p w14:paraId="00F5DE2A" w14:textId="77777777" w:rsidR="0084717E" w:rsidRPr="00923F0C" w:rsidRDefault="0084717E" w:rsidP="005D33F6">
      <w:pPr>
        <w:shd w:val="clear" w:color="auto" w:fill="FFFFFF" w:themeFill="background1"/>
        <w:spacing w:line="240" w:lineRule="auto"/>
        <w:rPr>
          <w:rFonts w:ascii="Arial" w:hAnsi="Arial" w:cs="Arial"/>
          <w:sz w:val="24"/>
          <w:szCs w:val="24"/>
          <w:shd w:val="clear" w:color="auto" w:fill="FFFFFF"/>
        </w:rPr>
      </w:pPr>
      <w:r w:rsidRPr="00923F0C">
        <w:rPr>
          <w:rStyle w:val="personname"/>
          <w:rFonts w:ascii="Arial" w:hAnsi="Arial" w:cs="Arial"/>
          <w:sz w:val="24"/>
          <w:szCs w:val="24"/>
          <w:shd w:val="clear" w:color="auto" w:fill="FFFFFF"/>
        </w:rPr>
        <w:t>Parker, C</w:t>
      </w:r>
      <w:r w:rsidRPr="00923F0C">
        <w:rPr>
          <w:rFonts w:ascii="Arial" w:hAnsi="Arial" w:cs="Arial"/>
          <w:sz w:val="24"/>
          <w:szCs w:val="24"/>
          <w:shd w:val="clear" w:color="auto" w:fill="FFFFFF"/>
        </w:rPr>
        <w:t>., </w:t>
      </w:r>
      <w:r w:rsidRPr="00923F0C">
        <w:rPr>
          <w:rStyle w:val="personname"/>
          <w:rFonts w:ascii="Arial" w:hAnsi="Arial" w:cs="Arial"/>
          <w:sz w:val="24"/>
          <w:szCs w:val="24"/>
          <w:shd w:val="clear" w:color="auto" w:fill="FFFFFF"/>
        </w:rPr>
        <w:t>Scott, S.,</w:t>
      </w:r>
      <w:r w:rsidRPr="00923F0C">
        <w:rPr>
          <w:rStyle w:val="person"/>
          <w:rFonts w:ascii="Arial" w:hAnsi="Arial" w:cs="Arial"/>
          <w:sz w:val="24"/>
          <w:szCs w:val="24"/>
          <w:shd w:val="clear" w:color="auto" w:fill="FFFFFF"/>
        </w:rPr>
        <w:t> </w:t>
      </w:r>
      <w:r w:rsidRPr="00923F0C">
        <w:rPr>
          <w:rFonts w:ascii="Arial" w:hAnsi="Arial" w:cs="Arial"/>
          <w:sz w:val="24"/>
          <w:szCs w:val="24"/>
          <w:shd w:val="clear" w:color="auto" w:fill="FFFFFF"/>
        </w:rPr>
        <w:t>and </w:t>
      </w:r>
      <w:r w:rsidRPr="00923F0C">
        <w:rPr>
          <w:rStyle w:val="personname"/>
          <w:rFonts w:ascii="Arial" w:hAnsi="Arial" w:cs="Arial"/>
          <w:sz w:val="24"/>
          <w:szCs w:val="24"/>
          <w:shd w:val="clear" w:color="auto" w:fill="FFFFFF"/>
        </w:rPr>
        <w:t>Geddes, A.</w:t>
      </w:r>
      <w:r w:rsidRPr="00923F0C">
        <w:rPr>
          <w:rFonts w:ascii="Arial" w:hAnsi="Arial" w:cs="Arial"/>
          <w:sz w:val="24"/>
          <w:szCs w:val="24"/>
          <w:shd w:val="clear" w:color="auto" w:fill="FFFFFF"/>
        </w:rPr>
        <w:t> (2019) </w:t>
      </w:r>
      <w:r w:rsidRPr="00923F0C">
        <w:rPr>
          <w:rStyle w:val="Emphasis"/>
          <w:rFonts w:ascii="Arial" w:hAnsi="Arial" w:cs="Arial"/>
          <w:sz w:val="24"/>
          <w:szCs w:val="24"/>
          <w:shd w:val="clear" w:color="auto" w:fill="FFFFFF"/>
        </w:rPr>
        <w:t>Snowball Sampling.</w:t>
      </w:r>
      <w:r w:rsidRPr="00923F0C">
        <w:rPr>
          <w:rFonts w:ascii="Arial" w:hAnsi="Arial" w:cs="Arial"/>
          <w:sz w:val="24"/>
          <w:szCs w:val="24"/>
          <w:shd w:val="clear" w:color="auto" w:fill="FFFFFF"/>
        </w:rPr>
        <w:t> SAGE Research Methods Foundations.</w:t>
      </w:r>
    </w:p>
    <w:p w14:paraId="7358AFAC" w14:textId="77777777" w:rsidR="0084717E" w:rsidRPr="00923F0C" w:rsidRDefault="0084717E" w:rsidP="005D33F6">
      <w:pPr>
        <w:shd w:val="clear" w:color="auto" w:fill="FFFFFF" w:themeFill="background1"/>
        <w:spacing w:line="240" w:lineRule="auto"/>
        <w:rPr>
          <w:rFonts w:ascii="Arial" w:hAnsi="Arial" w:cs="Arial"/>
          <w:sz w:val="24"/>
          <w:szCs w:val="24"/>
        </w:rPr>
      </w:pPr>
      <w:r w:rsidRPr="00923F0C">
        <w:rPr>
          <w:rFonts w:ascii="Arial" w:hAnsi="Arial" w:cs="Arial"/>
          <w:sz w:val="24"/>
          <w:szCs w:val="24"/>
        </w:rPr>
        <w:lastRenderedPageBreak/>
        <w:t xml:space="preserve">Rigby, C. (2017). Exploring students’ perceptions and experiences of the transition between GCSE and AS-level mathematics’, </w:t>
      </w:r>
      <w:r w:rsidRPr="00923F0C">
        <w:rPr>
          <w:rFonts w:ascii="Arial" w:hAnsi="Arial" w:cs="Arial"/>
          <w:i/>
          <w:iCs/>
          <w:sz w:val="24"/>
          <w:szCs w:val="24"/>
        </w:rPr>
        <w:t>Research Papers in Education</w:t>
      </w:r>
      <w:r w:rsidRPr="00923F0C">
        <w:rPr>
          <w:rFonts w:ascii="Arial" w:hAnsi="Arial" w:cs="Arial"/>
          <w:sz w:val="24"/>
          <w:szCs w:val="24"/>
        </w:rPr>
        <w:t xml:space="preserve">, 32(4), 501–517. </w:t>
      </w:r>
    </w:p>
    <w:p w14:paraId="2C583F17" w14:textId="77777777" w:rsidR="0084717E" w:rsidRPr="00923F0C" w:rsidRDefault="0084717E" w:rsidP="005D33F6">
      <w:pPr>
        <w:shd w:val="clear" w:color="auto" w:fill="FFFFFF" w:themeFill="background1"/>
        <w:spacing w:line="240" w:lineRule="auto"/>
        <w:rPr>
          <w:rFonts w:ascii="Arial" w:hAnsi="Arial" w:cs="Arial"/>
          <w:sz w:val="24"/>
          <w:szCs w:val="24"/>
          <w:shd w:val="clear" w:color="auto" w:fill="FFFFFF"/>
        </w:rPr>
      </w:pPr>
      <w:r w:rsidRPr="00923F0C">
        <w:rPr>
          <w:rFonts w:ascii="Arial" w:hAnsi="Arial" w:cs="Arial"/>
          <w:sz w:val="24"/>
          <w:szCs w:val="24"/>
          <w:shd w:val="clear" w:color="auto" w:fill="FFFFFF"/>
        </w:rPr>
        <w:t xml:space="preserve">Rushton, N., and Wilson, F. (2015). ‘Teachers’ and employers’ views on the transition from GCSE Mathematics to A level Mathematics or employment’, </w:t>
      </w:r>
      <w:r w:rsidRPr="00923F0C">
        <w:rPr>
          <w:rFonts w:ascii="Arial" w:hAnsi="Arial" w:cs="Arial"/>
          <w:i/>
          <w:iCs/>
          <w:sz w:val="24"/>
          <w:szCs w:val="24"/>
          <w:shd w:val="clear" w:color="auto" w:fill="FFFFFF"/>
        </w:rPr>
        <w:t xml:space="preserve">Research Matters, </w:t>
      </w:r>
      <w:r w:rsidRPr="00923F0C">
        <w:rPr>
          <w:rFonts w:ascii="Arial" w:hAnsi="Arial" w:cs="Arial"/>
          <w:sz w:val="24"/>
          <w:szCs w:val="24"/>
          <w:shd w:val="clear" w:color="auto" w:fill="FFFFFF"/>
        </w:rPr>
        <w:t xml:space="preserve">20, pp. 21-27. </w:t>
      </w:r>
    </w:p>
    <w:p w14:paraId="5079200F" w14:textId="77777777" w:rsidR="0084717E" w:rsidRPr="00923F0C" w:rsidRDefault="0084717E" w:rsidP="005D33F6">
      <w:pPr>
        <w:shd w:val="clear" w:color="auto" w:fill="FFFFFF" w:themeFill="background1"/>
        <w:spacing w:line="240" w:lineRule="auto"/>
        <w:rPr>
          <w:rFonts w:ascii="Arial" w:hAnsi="Arial" w:cs="Arial"/>
          <w:sz w:val="24"/>
          <w:szCs w:val="24"/>
        </w:rPr>
      </w:pPr>
      <w:r w:rsidRPr="00923F0C">
        <w:rPr>
          <w:rFonts w:ascii="Arial" w:hAnsi="Arial" w:cs="Arial"/>
          <w:sz w:val="24"/>
          <w:szCs w:val="24"/>
          <w:shd w:val="clear" w:color="auto" w:fill="FFFFFF"/>
        </w:rPr>
        <w:t>Smeyers, P. (2013).’Making Sense of the Legacy of Epistemology in Education and Educational Research, </w:t>
      </w:r>
      <w:r w:rsidRPr="00923F0C">
        <w:rPr>
          <w:rStyle w:val="Emphasis"/>
          <w:rFonts w:ascii="Arial" w:hAnsi="Arial" w:cs="Arial"/>
          <w:sz w:val="24"/>
          <w:szCs w:val="24"/>
          <w:bdr w:val="none" w:sz="0" w:space="0" w:color="auto" w:frame="1"/>
          <w:shd w:val="clear" w:color="auto" w:fill="FFFFFF"/>
        </w:rPr>
        <w:t>Journal of Philosophy of Education</w:t>
      </w:r>
      <w:r w:rsidRPr="00923F0C">
        <w:rPr>
          <w:rFonts w:ascii="Arial" w:hAnsi="Arial" w:cs="Arial"/>
          <w:sz w:val="24"/>
          <w:szCs w:val="24"/>
          <w:shd w:val="clear" w:color="auto" w:fill="FFFFFF"/>
        </w:rPr>
        <w:t xml:space="preserve">, 47(2), pp. 311–321. </w:t>
      </w:r>
    </w:p>
    <w:p w14:paraId="51CFBCF5" w14:textId="77777777" w:rsidR="0084717E" w:rsidRDefault="0084717E" w:rsidP="005D33F6">
      <w:pPr>
        <w:shd w:val="clear" w:color="auto" w:fill="FFFFFF" w:themeFill="background1"/>
        <w:spacing w:line="240" w:lineRule="auto"/>
        <w:rPr>
          <w:rFonts w:ascii="Arial" w:hAnsi="Arial" w:cs="Arial"/>
          <w:i/>
          <w:iCs/>
          <w:sz w:val="24"/>
          <w:szCs w:val="24"/>
        </w:rPr>
      </w:pPr>
      <w:r w:rsidRPr="00923F0C">
        <w:rPr>
          <w:rFonts w:ascii="Arial" w:hAnsi="Arial" w:cs="Arial"/>
          <w:sz w:val="24"/>
          <w:szCs w:val="24"/>
        </w:rPr>
        <w:t xml:space="preserve">Stubbs, J., Dorjee, D., Nash, P. and Foulkes, L. (2023). ‘Students’ perceptions of studying A-levels: factors facilitating and frustrating positive learning experiences’, </w:t>
      </w:r>
      <w:r w:rsidRPr="00923F0C">
        <w:rPr>
          <w:rFonts w:ascii="Arial" w:hAnsi="Arial" w:cs="Arial"/>
          <w:i/>
          <w:iCs/>
          <w:sz w:val="24"/>
          <w:szCs w:val="24"/>
        </w:rPr>
        <w:t xml:space="preserve">Journal of Further and Higher Education, </w:t>
      </w:r>
    </w:p>
    <w:p w14:paraId="2990F738" w14:textId="77777777" w:rsidR="0084717E" w:rsidRPr="001774F0" w:rsidRDefault="0084717E" w:rsidP="005D33F6">
      <w:pPr>
        <w:shd w:val="clear" w:color="auto" w:fill="FFFFFF" w:themeFill="background1"/>
        <w:spacing w:line="240" w:lineRule="auto"/>
        <w:rPr>
          <w:rFonts w:ascii="Arial" w:hAnsi="Arial" w:cs="Arial"/>
          <w:sz w:val="24"/>
          <w:szCs w:val="24"/>
        </w:rPr>
      </w:pPr>
      <w:r>
        <w:rPr>
          <w:rFonts w:ascii="Arial" w:hAnsi="Arial" w:cs="Arial"/>
          <w:sz w:val="24"/>
          <w:szCs w:val="24"/>
        </w:rPr>
        <w:t xml:space="preserve">Subedi, K. (2021). </w:t>
      </w:r>
      <w:r w:rsidRPr="007E0144">
        <w:rPr>
          <w:rFonts w:ascii="Arial" w:hAnsi="Arial" w:cs="Arial"/>
          <w:sz w:val="24"/>
          <w:szCs w:val="24"/>
        </w:rPr>
        <w:t>‘Determining the Sample in Qualitative Research’,</w:t>
      </w:r>
      <w:r>
        <w:t xml:space="preserve"> </w:t>
      </w:r>
      <w:r w:rsidRPr="007E0144">
        <w:rPr>
          <w:rFonts w:ascii="Arial" w:hAnsi="Arial" w:cs="Arial"/>
          <w:i/>
          <w:iCs/>
          <w:sz w:val="24"/>
          <w:szCs w:val="24"/>
        </w:rPr>
        <w:t>Scholars’ Journal</w:t>
      </w:r>
      <w:r>
        <w:rPr>
          <w:rFonts w:ascii="Arial" w:hAnsi="Arial" w:cs="Arial"/>
          <w:i/>
          <w:iCs/>
          <w:sz w:val="24"/>
          <w:szCs w:val="24"/>
        </w:rPr>
        <w:t xml:space="preserve">, </w:t>
      </w:r>
      <w:r>
        <w:rPr>
          <w:rFonts w:ascii="Arial" w:hAnsi="Arial" w:cs="Arial"/>
          <w:sz w:val="24"/>
          <w:szCs w:val="24"/>
        </w:rPr>
        <w:t xml:space="preserve">4, pp. 1-13. </w:t>
      </w:r>
    </w:p>
    <w:p w14:paraId="3968EE9E" w14:textId="77777777" w:rsidR="0084717E" w:rsidRPr="009F650A" w:rsidRDefault="0084717E" w:rsidP="005D33F6">
      <w:pPr>
        <w:shd w:val="clear" w:color="auto" w:fill="FFFFFF" w:themeFill="background1"/>
        <w:spacing w:line="240" w:lineRule="auto"/>
        <w:rPr>
          <w:rFonts w:ascii="Arial" w:hAnsi="Arial" w:cs="Arial"/>
          <w:sz w:val="24"/>
          <w:szCs w:val="24"/>
        </w:rPr>
      </w:pPr>
      <w:r>
        <w:rPr>
          <w:rFonts w:ascii="Arial" w:hAnsi="Arial" w:cs="Arial"/>
          <w:sz w:val="24"/>
          <w:szCs w:val="24"/>
        </w:rPr>
        <w:t xml:space="preserve">Takahashi, A., and Araujo, A. (2020). ‘Case Study Research: Opening up research opportunities’, </w:t>
      </w:r>
      <w:r>
        <w:rPr>
          <w:rFonts w:ascii="Arial" w:hAnsi="Arial" w:cs="Arial"/>
          <w:i/>
          <w:iCs/>
          <w:sz w:val="24"/>
          <w:szCs w:val="24"/>
        </w:rPr>
        <w:t xml:space="preserve">RAUSP Management Journal, </w:t>
      </w:r>
      <w:r>
        <w:rPr>
          <w:rFonts w:ascii="Arial" w:hAnsi="Arial" w:cs="Arial"/>
          <w:sz w:val="24"/>
          <w:szCs w:val="24"/>
        </w:rPr>
        <w:t xml:space="preserve">55(1), pp. 100-111. </w:t>
      </w:r>
    </w:p>
    <w:p w14:paraId="099703FC" w14:textId="77777777" w:rsidR="0084717E" w:rsidRPr="00923F0C" w:rsidRDefault="0084717E" w:rsidP="005D33F6">
      <w:pPr>
        <w:shd w:val="clear" w:color="auto" w:fill="FFFFFF" w:themeFill="background1"/>
        <w:spacing w:line="240" w:lineRule="auto"/>
      </w:pPr>
      <w:r w:rsidRPr="00923F0C">
        <w:rPr>
          <w:rFonts w:ascii="Arial" w:hAnsi="Arial" w:cs="Arial"/>
          <w:sz w:val="24"/>
          <w:szCs w:val="24"/>
          <w:shd w:val="clear" w:color="auto" w:fill="FFFFFF" w:themeFill="background1"/>
        </w:rPr>
        <w:t>Tuffour, I. (2017). ‘</w:t>
      </w:r>
      <w:r w:rsidRPr="00923F0C">
        <w:rPr>
          <w:rFonts w:ascii="Arial" w:hAnsi="Arial" w:cs="Arial"/>
          <w:sz w:val="24"/>
          <w:szCs w:val="24"/>
        </w:rPr>
        <w:t xml:space="preserve">A Critical Overview of Interpretative Phenomenological Analysis: A Contemporary Qualitative Research Approach’, </w:t>
      </w:r>
      <w:r w:rsidRPr="00923F0C">
        <w:rPr>
          <w:rFonts w:ascii="Arial" w:hAnsi="Arial" w:cs="Arial"/>
          <w:i/>
          <w:iCs/>
          <w:sz w:val="24"/>
          <w:szCs w:val="24"/>
        </w:rPr>
        <w:t xml:space="preserve">Journal of Healthcare Communications, </w:t>
      </w:r>
      <w:r w:rsidRPr="00923F0C">
        <w:rPr>
          <w:rFonts w:ascii="Arial" w:hAnsi="Arial" w:cs="Arial"/>
          <w:sz w:val="24"/>
          <w:szCs w:val="24"/>
        </w:rPr>
        <w:t>2(4), pp. 1-5.</w:t>
      </w:r>
      <w:r w:rsidRPr="00923F0C">
        <w:t xml:space="preserve"> </w:t>
      </w:r>
    </w:p>
    <w:p w14:paraId="01809332" w14:textId="77777777" w:rsidR="0084717E" w:rsidRPr="00923F0C" w:rsidRDefault="0084717E" w:rsidP="005D33F6">
      <w:pPr>
        <w:shd w:val="clear" w:color="auto" w:fill="FFFFFF" w:themeFill="background1"/>
        <w:spacing w:line="240" w:lineRule="auto"/>
        <w:rPr>
          <w:rFonts w:ascii="Arial" w:hAnsi="Arial" w:cs="Arial"/>
          <w:sz w:val="24"/>
          <w:szCs w:val="24"/>
        </w:rPr>
      </w:pPr>
      <w:r w:rsidRPr="00923F0C">
        <w:rPr>
          <w:rFonts w:ascii="Arial" w:hAnsi="Arial" w:cs="Arial"/>
          <w:sz w:val="24"/>
          <w:szCs w:val="24"/>
        </w:rPr>
        <w:t xml:space="preserve">Wignall, R. (1998). ‘Challenges for Interpretivist Inquiry’, </w:t>
      </w:r>
      <w:r w:rsidRPr="00923F0C">
        <w:rPr>
          <w:rFonts w:ascii="Arial" w:hAnsi="Arial" w:cs="Arial"/>
          <w:i/>
          <w:sz w:val="24"/>
          <w:szCs w:val="24"/>
        </w:rPr>
        <w:t xml:space="preserve">Alberta Journal of Educational Research, </w:t>
      </w:r>
      <w:r w:rsidRPr="00923F0C">
        <w:rPr>
          <w:rFonts w:ascii="Arial" w:hAnsi="Arial" w:cs="Arial"/>
          <w:sz w:val="24"/>
          <w:szCs w:val="24"/>
        </w:rPr>
        <w:t xml:space="preserve">44(3), p. 302. </w:t>
      </w:r>
    </w:p>
    <w:p w14:paraId="3C9BA4EE" w14:textId="77777777" w:rsidR="0084717E" w:rsidRDefault="0084717E" w:rsidP="005D33F6">
      <w:pPr>
        <w:shd w:val="clear" w:color="auto" w:fill="FFFFFF" w:themeFill="background1"/>
        <w:spacing w:line="240" w:lineRule="auto"/>
        <w:rPr>
          <w:rFonts w:ascii="Arial" w:hAnsi="Arial" w:cs="Arial"/>
          <w:sz w:val="24"/>
          <w:szCs w:val="24"/>
          <w:shd w:val="clear" w:color="auto" w:fill="FFFFFF"/>
        </w:rPr>
      </w:pPr>
      <w:r w:rsidRPr="00923F0C">
        <w:rPr>
          <w:rFonts w:ascii="Arial" w:hAnsi="Arial" w:cs="Arial"/>
          <w:sz w:val="24"/>
          <w:szCs w:val="24"/>
          <w:shd w:val="clear" w:color="auto" w:fill="FFFFFF"/>
        </w:rPr>
        <w:t xml:space="preserve">Yin, R. (1994). </w:t>
      </w:r>
      <w:r w:rsidRPr="00923F0C">
        <w:rPr>
          <w:rFonts w:ascii="Arial" w:hAnsi="Arial" w:cs="Arial"/>
          <w:i/>
          <w:iCs/>
          <w:sz w:val="24"/>
          <w:szCs w:val="24"/>
          <w:shd w:val="clear" w:color="auto" w:fill="FFFFFF"/>
        </w:rPr>
        <w:t>Case study research: design and methods</w:t>
      </w:r>
      <w:r w:rsidRPr="00923F0C">
        <w:rPr>
          <w:rFonts w:ascii="Arial" w:hAnsi="Arial" w:cs="Arial"/>
          <w:sz w:val="24"/>
          <w:szCs w:val="24"/>
          <w:shd w:val="clear" w:color="auto" w:fill="FFFFFF"/>
        </w:rPr>
        <w:t xml:space="preserve">, Thousand Oaks, CA: Sage Publishing. </w:t>
      </w:r>
    </w:p>
    <w:p w14:paraId="3A13080B" w14:textId="77777777" w:rsidR="0084717E" w:rsidRPr="00923F0C" w:rsidRDefault="0084717E" w:rsidP="005D33F6">
      <w:pPr>
        <w:shd w:val="clear" w:color="auto" w:fill="FFFFFF" w:themeFill="background1"/>
        <w:spacing w:line="240" w:lineRule="auto"/>
        <w:rPr>
          <w:rFonts w:ascii="Arial" w:hAnsi="Arial" w:cs="Arial"/>
          <w:sz w:val="24"/>
          <w:szCs w:val="24"/>
        </w:rPr>
      </w:pPr>
      <w:r>
        <w:rPr>
          <w:rFonts w:ascii="Arial" w:hAnsi="Arial" w:cs="Arial"/>
          <w:sz w:val="24"/>
          <w:szCs w:val="24"/>
          <w:shd w:val="clear" w:color="auto" w:fill="FFFFFF"/>
        </w:rPr>
        <w:t>Young, D., and Casey, E. (2019). ‘</w:t>
      </w:r>
      <w:r w:rsidRPr="00DF592C">
        <w:rPr>
          <w:rFonts w:ascii="Arial" w:hAnsi="Arial" w:cs="Arial"/>
          <w:color w:val="2A2A2A"/>
          <w:sz w:val="24"/>
          <w:szCs w:val="24"/>
          <w:shd w:val="clear" w:color="auto" w:fill="FFFFFF"/>
        </w:rPr>
        <w:t xml:space="preserve">An Examination of the Sufficiency of Small Qualitative Samples’, </w:t>
      </w:r>
      <w:r w:rsidRPr="00DF592C">
        <w:rPr>
          <w:rFonts w:ascii="Arial" w:hAnsi="Arial" w:cs="Arial"/>
          <w:i/>
          <w:iCs/>
          <w:color w:val="2A2A2A"/>
          <w:sz w:val="24"/>
          <w:szCs w:val="24"/>
          <w:bdr w:val="none" w:sz="0" w:space="0" w:color="auto" w:frame="1"/>
          <w:shd w:val="clear" w:color="auto" w:fill="FFFFFF"/>
        </w:rPr>
        <w:t>Social Work Research</w:t>
      </w:r>
      <w:r w:rsidRPr="00DF592C">
        <w:rPr>
          <w:rFonts w:ascii="Arial" w:hAnsi="Arial" w:cs="Arial"/>
          <w:color w:val="2A2A2A"/>
          <w:sz w:val="24"/>
          <w:szCs w:val="24"/>
          <w:shd w:val="clear" w:color="auto" w:fill="FFFFFF"/>
        </w:rPr>
        <w:t>, 43</w:t>
      </w:r>
      <w:r>
        <w:rPr>
          <w:rFonts w:ascii="Arial" w:hAnsi="Arial" w:cs="Arial"/>
          <w:color w:val="2A2A2A"/>
          <w:sz w:val="24"/>
          <w:szCs w:val="24"/>
          <w:shd w:val="clear" w:color="auto" w:fill="FFFFFF"/>
        </w:rPr>
        <w:t>(</w:t>
      </w:r>
      <w:r w:rsidRPr="00DF592C">
        <w:rPr>
          <w:rFonts w:ascii="Arial" w:hAnsi="Arial" w:cs="Arial"/>
          <w:color w:val="2A2A2A"/>
          <w:sz w:val="24"/>
          <w:szCs w:val="24"/>
          <w:shd w:val="clear" w:color="auto" w:fill="FFFFFF"/>
        </w:rPr>
        <w:t>1</w:t>
      </w:r>
      <w:r>
        <w:rPr>
          <w:rFonts w:ascii="Arial" w:hAnsi="Arial" w:cs="Arial"/>
          <w:color w:val="2A2A2A"/>
          <w:sz w:val="24"/>
          <w:szCs w:val="24"/>
          <w:shd w:val="clear" w:color="auto" w:fill="FFFFFF"/>
        </w:rPr>
        <w:t xml:space="preserve">), pp. </w:t>
      </w:r>
      <w:r w:rsidRPr="00DF592C">
        <w:rPr>
          <w:rFonts w:ascii="Arial" w:hAnsi="Arial" w:cs="Arial"/>
          <w:color w:val="2A2A2A"/>
          <w:sz w:val="24"/>
          <w:szCs w:val="24"/>
          <w:shd w:val="clear" w:color="auto" w:fill="FFFFFF"/>
        </w:rPr>
        <w:t>53–58.</w:t>
      </w:r>
      <w:r>
        <w:rPr>
          <w:rFonts w:ascii="Source Sans Pro" w:hAnsi="Source Sans Pro"/>
          <w:color w:val="2A2A2A"/>
          <w:sz w:val="26"/>
          <w:szCs w:val="26"/>
          <w:shd w:val="clear" w:color="auto" w:fill="FFFFFF"/>
        </w:rPr>
        <w:t xml:space="preserve"> </w:t>
      </w:r>
    </w:p>
    <w:p w14:paraId="07285B2D" w14:textId="77777777" w:rsidR="0084717E" w:rsidRPr="00DF592C" w:rsidRDefault="0084717E" w:rsidP="005D33F6">
      <w:pPr>
        <w:spacing w:line="360" w:lineRule="auto"/>
        <w:rPr>
          <w:rFonts w:ascii="Arial" w:hAnsi="Arial" w:cs="Arial"/>
          <w:b/>
          <w:bCs/>
          <w:sz w:val="24"/>
          <w:szCs w:val="24"/>
        </w:rPr>
      </w:pPr>
    </w:p>
    <w:p w14:paraId="323E8445" w14:textId="77777777" w:rsidR="0084717E" w:rsidRDefault="0084717E" w:rsidP="005D33F6">
      <w:pPr>
        <w:spacing w:line="360" w:lineRule="auto"/>
        <w:rPr>
          <w:rFonts w:ascii="Arial" w:hAnsi="Arial" w:cs="Arial"/>
          <w:b/>
          <w:bCs/>
          <w:color w:val="FF0000"/>
          <w:sz w:val="24"/>
          <w:szCs w:val="24"/>
        </w:rPr>
      </w:pPr>
    </w:p>
    <w:p w14:paraId="23652A61" w14:textId="77777777" w:rsidR="0084717E" w:rsidRPr="004D14F6" w:rsidRDefault="0084717E" w:rsidP="005D33F6">
      <w:pPr>
        <w:spacing w:line="360" w:lineRule="auto"/>
        <w:rPr>
          <w:rFonts w:ascii="Arial" w:hAnsi="Arial" w:cs="Arial"/>
          <w:b/>
          <w:bCs/>
          <w:sz w:val="24"/>
          <w:szCs w:val="24"/>
        </w:rPr>
      </w:pPr>
    </w:p>
    <w:p w14:paraId="7B178082" w14:textId="77777777" w:rsidR="0084717E" w:rsidRPr="00805A5C" w:rsidRDefault="0084717E" w:rsidP="0084717E">
      <w:pPr>
        <w:pStyle w:val="ListParagraph"/>
        <w:spacing w:line="360" w:lineRule="auto"/>
        <w:rPr>
          <w:rFonts w:ascii="Arial" w:hAnsi="Arial" w:cs="Arial"/>
          <w:b/>
          <w:bCs/>
          <w:color w:val="7030A0"/>
          <w:sz w:val="24"/>
          <w:szCs w:val="24"/>
        </w:rPr>
      </w:pPr>
    </w:p>
    <w:p w14:paraId="4FAA010C" w14:textId="77777777" w:rsidR="0084717E" w:rsidRPr="00923F0C" w:rsidRDefault="0084717E" w:rsidP="0084717E">
      <w:pPr>
        <w:shd w:val="clear" w:color="auto" w:fill="FFFFFF" w:themeFill="background1"/>
        <w:rPr>
          <w:rFonts w:ascii="Arial" w:hAnsi="Arial" w:cs="Arial"/>
          <w:sz w:val="24"/>
          <w:szCs w:val="24"/>
        </w:rPr>
      </w:pPr>
    </w:p>
    <w:p w14:paraId="7A83CBFD" w14:textId="77777777" w:rsidR="0084717E" w:rsidRDefault="0084717E" w:rsidP="006860D1">
      <w:pPr>
        <w:spacing w:line="360" w:lineRule="auto"/>
        <w:jc w:val="both"/>
        <w:rPr>
          <w:rFonts w:ascii="Arial" w:hAnsi="Arial" w:cs="Arial"/>
          <w:sz w:val="24"/>
          <w:szCs w:val="24"/>
        </w:rPr>
      </w:pPr>
    </w:p>
    <w:p w14:paraId="0DC2D681" w14:textId="77777777" w:rsidR="0084717E" w:rsidRDefault="0084717E" w:rsidP="006860D1">
      <w:pPr>
        <w:spacing w:line="360" w:lineRule="auto"/>
        <w:jc w:val="both"/>
        <w:rPr>
          <w:rFonts w:ascii="Arial" w:hAnsi="Arial" w:cs="Arial"/>
          <w:sz w:val="24"/>
          <w:szCs w:val="24"/>
        </w:rPr>
      </w:pPr>
    </w:p>
    <w:p w14:paraId="17117D76" w14:textId="77777777" w:rsidR="008C3694" w:rsidRDefault="008C3694" w:rsidP="0084717E">
      <w:pPr>
        <w:rPr>
          <w:rFonts w:ascii="Arial" w:hAnsi="Arial" w:cs="Arial"/>
          <w:b/>
          <w:bCs/>
          <w:sz w:val="24"/>
          <w:szCs w:val="24"/>
        </w:rPr>
      </w:pPr>
    </w:p>
    <w:p w14:paraId="42C788B7" w14:textId="5B72C7E4" w:rsidR="008C3694" w:rsidRDefault="008C3694" w:rsidP="0084717E">
      <w:pPr>
        <w:rPr>
          <w:rFonts w:ascii="Arial" w:hAnsi="Arial" w:cs="Arial"/>
          <w:b/>
          <w:bCs/>
          <w:sz w:val="24"/>
          <w:szCs w:val="24"/>
        </w:rPr>
      </w:pPr>
    </w:p>
    <w:p w14:paraId="5D6B6C23" w14:textId="7D2073A5" w:rsidR="005D33F6" w:rsidRDefault="005D33F6" w:rsidP="0084717E">
      <w:pPr>
        <w:rPr>
          <w:rFonts w:ascii="Arial" w:hAnsi="Arial" w:cs="Arial"/>
          <w:b/>
          <w:bCs/>
          <w:sz w:val="24"/>
          <w:szCs w:val="24"/>
        </w:rPr>
      </w:pPr>
    </w:p>
    <w:p w14:paraId="711F8491" w14:textId="4B0C8042" w:rsidR="0084717E" w:rsidRDefault="0084717E" w:rsidP="00B252B4">
      <w:pPr>
        <w:pStyle w:val="Heading3"/>
      </w:pPr>
      <w:bookmarkStart w:id="68" w:name="_Toc170112479"/>
      <w:bookmarkStart w:id="69" w:name="_Toc170112735"/>
      <w:bookmarkStart w:id="70" w:name="_Toc170112899"/>
      <w:r w:rsidRPr="00755D46">
        <w:lastRenderedPageBreak/>
        <w:t>Appendices</w:t>
      </w:r>
      <w:bookmarkEnd w:id="68"/>
      <w:bookmarkEnd w:id="69"/>
      <w:bookmarkEnd w:id="70"/>
      <w:r w:rsidRPr="00755D46">
        <w:t xml:space="preserve"> </w:t>
      </w:r>
    </w:p>
    <w:p w14:paraId="612DAECE" w14:textId="77777777" w:rsidR="0084717E" w:rsidRDefault="0084717E" w:rsidP="0084717E">
      <w:pPr>
        <w:rPr>
          <w:rFonts w:ascii="Arial" w:hAnsi="Arial" w:cs="Arial"/>
          <w:sz w:val="24"/>
          <w:szCs w:val="24"/>
        </w:rPr>
      </w:pPr>
      <w:r w:rsidRPr="00755D46">
        <w:rPr>
          <w:rFonts w:ascii="Arial" w:hAnsi="Arial" w:cs="Arial"/>
          <w:sz w:val="24"/>
          <w:szCs w:val="24"/>
        </w:rPr>
        <w:t xml:space="preserve">Appendix 1: Semi-structured interview schedule </w:t>
      </w:r>
    </w:p>
    <w:p w14:paraId="3097F69E" w14:textId="77777777" w:rsidR="0084717E" w:rsidRDefault="0084717E" w:rsidP="0084717E">
      <w:pPr>
        <w:spacing w:after="0" w:line="240" w:lineRule="auto"/>
        <w:jc w:val="center"/>
        <w:rPr>
          <w:rFonts w:ascii="Arial" w:eastAsia="Times New Roman" w:hAnsi="Arial" w:cs="Arial"/>
          <w:i/>
          <w:iCs/>
          <w:color w:val="000000"/>
          <w:lang w:eastAsia="en-GB"/>
        </w:rPr>
      </w:pPr>
    </w:p>
    <w:p w14:paraId="50DCE6CF" w14:textId="77777777" w:rsidR="0084717E" w:rsidRPr="00FA457F" w:rsidRDefault="0084717E" w:rsidP="0084717E">
      <w:pPr>
        <w:spacing w:after="0" w:line="240" w:lineRule="auto"/>
        <w:jc w:val="center"/>
        <w:rPr>
          <w:rFonts w:ascii="Times New Roman" w:eastAsia="Times New Roman" w:hAnsi="Times New Roman" w:cs="Times New Roman"/>
          <w:i/>
          <w:iCs/>
          <w:sz w:val="24"/>
          <w:szCs w:val="24"/>
          <w:lang w:eastAsia="en-GB"/>
        </w:rPr>
      </w:pPr>
      <w:r w:rsidRPr="00FA457F">
        <w:rPr>
          <w:rFonts w:ascii="Arial" w:eastAsia="Times New Roman" w:hAnsi="Arial" w:cs="Arial"/>
          <w:i/>
          <w:iCs/>
          <w:color w:val="000000"/>
          <w:lang w:eastAsia="en-GB"/>
        </w:rPr>
        <w:t>Perceived preparedness among AS level learners</w:t>
      </w:r>
    </w:p>
    <w:p w14:paraId="458F841E" w14:textId="77777777" w:rsidR="0084717E" w:rsidRPr="00FA457F" w:rsidRDefault="0084717E" w:rsidP="0084717E">
      <w:pPr>
        <w:spacing w:after="0" w:line="240" w:lineRule="auto"/>
        <w:jc w:val="center"/>
        <w:rPr>
          <w:rFonts w:ascii="Times New Roman" w:eastAsia="Times New Roman" w:hAnsi="Times New Roman" w:cs="Times New Roman"/>
          <w:i/>
          <w:iCs/>
          <w:sz w:val="24"/>
          <w:szCs w:val="24"/>
          <w:lang w:eastAsia="en-GB"/>
        </w:rPr>
      </w:pPr>
    </w:p>
    <w:p w14:paraId="2DCC4279" w14:textId="77777777" w:rsidR="0084717E" w:rsidRPr="00FA457F" w:rsidRDefault="0084717E" w:rsidP="0084717E">
      <w:pPr>
        <w:spacing w:after="0" w:line="240" w:lineRule="auto"/>
        <w:jc w:val="center"/>
        <w:rPr>
          <w:rFonts w:ascii="Times New Roman" w:eastAsia="Times New Roman" w:hAnsi="Times New Roman" w:cs="Times New Roman"/>
          <w:i/>
          <w:iCs/>
          <w:sz w:val="24"/>
          <w:szCs w:val="24"/>
          <w:lang w:eastAsia="en-GB"/>
        </w:rPr>
      </w:pPr>
      <w:r w:rsidRPr="00FA457F">
        <w:rPr>
          <w:rFonts w:ascii="Arial" w:eastAsia="Times New Roman" w:hAnsi="Arial" w:cs="Arial"/>
          <w:i/>
          <w:iCs/>
          <w:color w:val="000000"/>
          <w:lang w:eastAsia="en-GB"/>
        </w:rPr>
        <w:t>Thank you for agreeing to participate in this interview. Your participation is voluntary and I remind you that you can withdraw at any time without consequence.</w:t>
      </w:r>
    </w:p>
    <w:p w14:paraId="101EF20E" w14:textId="77777777" w:rsidR="0084717E" w:rsidRPr="00FA457F" w:rsidRDefault="0084717E" w:rsidP="0084717E">
      <w:pPr>
        <w:spacing w:after="0" w:line="240" w:lineRule="auto"/>
        <w:jc w:val="center"/>
        <w:rPr>
          <w:rFonts w:ascii="Times New Roman" w:eastAsia="Times New Roman" w:hAnsi="Times New Roman" w:cs="Times New Roman"/>
          <w:i/>
          <w:iCs/>
          <w:sz w:val="24"/>
          <w:szCs w:val="24"/>
          <w:lang w:eastAsia="en-GB"/>
        </w:rPr>
      </w:pPr>
    </w:p>
    <w:p w14:paraId="0E38AB40" w14:textId="77777777" w:rsidR="0084717E" w:rsidRDefault="0084717E" w:rsidP="0084717E">
      <w:pPr>
        <w:spacing w:after="0" w:line="240" w:lineRule="auto"/>
        <w:jc w:val="center"/>
        <w:rPr>
          <w:rFonts w:ascii="Arial" w:eastAsia="Times New Roman" w:hAnsi="Arial" w:cs="Arial"/>
          <w:i/>
          <w:iCs/>
          <w:color w:val="000000"/>
          <w:lang w:eastAsia="en-GB"/>
        </w:rPr>
      </w:pPr>
      <w:r w:rsidRPr="00FA457F">
        <w:rPr>
          <w:rFonts w:ascii="Arial" w:eastAsia="Times New Roman" w:hAnsi="Arial" w:cs="Arial"/>
          <w:i/>
          <w:iCs/>
          <w:color w:val="000000"/>
          <w:lang w:eastAsia="en-GB"/>
        </w:rPr>
        <w:t>To begin, could you please provide your combination of subjects that you are studying, including the Advanced Skills Baccalaureate Wales.</w:t>
      </w:r>
    </w:p>
    <w:p w14:paraId="2F0E7784" w14:textId="77777777" w:rsidR="0084717E" w:rsidRDefault="0084717E" w:rsidP="0084717E">
      <w:pPr>
        <w:spacing w:after="0" w:line="240" w:lineRule="auto"/>
        <w:rPr>
          <w:rFonts w:ascii="Arial" w:eastAsia="Times New Roman" w:hAnsi="Arial" w:cs="Arial"/>
          <w:i/>
          <w:iCs/>
          <w:color w:val="000000"/>
          <w:lang w:eastAsia="en-GB"/>
        </w:rPr>
      </w:pPr>
    </w:p>
    <w:p w14:paraId="590BBE72" w14:textId="77777777" w:rsidR="0084717E" w:rsidRDefault="0084717E" w:rsidP="0084717E">
      <w:pPr>
        <w:spacing w:after="0" w:line="240" w:lineRule="auto"/>
        <w:rPr>
          <w:rFonts w:ascii="Arial" w:eastAsia="Times New Roman" w:hAnsi="Arial" w:cs="Arial"/>
          <w:color w:val="000000"/>
          <w:lang w:eastAsia="en-GB"/>
        </w:rPr>
      </w:pPr>
    </w:p>
    <w:p w14:paraId="3295FDCC" w14:textId="77777777" w:rsidR="0084717E" w:rsidRPr="00FA457F" w:rsidRDefault="0084717E" w:rsidP="0084717E">
      <w:pPr>
        <w:spacing w:after="0" w:line="240" w:lineRule="auto"/>
        <w:rPr>
          <w:rFonts w:ascii="Times New Roman" w:eastAsia="Times New Roman" w:hAnsi="Times New Roman" w:cs="Times New Roman"/>
          <w:sz w:val="24"/>
          <w:szCs w:val="24"/>
          <w:u w:val="single"/>
          <w:lang w:eastAsia="en-GB"/>
        </w:rPr>
      </w:pPr>
      <w:r w:rsidRPr="00FA457F">
        <w:rPr>
          <w:rFonts w:ascii="Arial" w:eastAsia="Times New Roman" w:hAnsi="Arial" w:cs="Arial"/>
          <w:color w:val="000000"/>
          <w:u w:val="single"/>
          <w:lang w:eastAsia="en-GB"/>
        </w:rPr>
        <w:t xml:space="preserve">Questions: </w:t>
      </w:r>
    </w:p>
    <w:p w14:paraId="3F36418B" w14:textId="77777777" w:rsidR="0084717E" w:rsidRPr="00FA457F" w:rsidRDefault="0084717E" w:rsidP="0084717E">
      <w:pPr>
        <w:pStyle w:val="ListParagraph"/>
        <w:spacing w:after="0" w:line="240" w:lineRule="auto"/>
        <w:jc w:val="center"/>
        <w:rPr>
          <w:rFonts w:ascii="Times New Roman" w:eastAsia="Times New Roman" w:hAnsi="Times New Roman" w:cs="Times New Roman"/>
          <w:sz w:val="24"/>
          <w:szCs w:val="24"/>
          <w:lang w:eastAsia="en-GB"/>
        </w:rPr>
      </w:pPr>
    </w:p>
    <w:p w14:paraId="1F7D4172" w14:textId="77777777" w:rsidR="0084717E" w:rsidRPr="00FA457F" w:rsidRDefault="0084717E" w:rsidP="0084717E">
      <w:pPr>
        <w:numPr>
          <w:ilvl w:val="0"/>
          <w:numId w:val="27"/>
        </w:numPr>
        <w:spacing w:after="0" w:line="240" w:lineRule="auto"/>
        <w:textAlignment w:val="baseline"/>
        <w:rPr>
          <w:rFonts w:ascii="Arial" w:eastAsia="Times New Roman" w:hAnsi="Arial" w:cs="Arial"/>
          <w:color w:val="000000"/>
          <w:lang w:eastAsia="en-GB"/>
        </w:rPr>
      </w:pPr>
      <w:r w:rsidRPr="00FA457F">
        <w:rPr>
          <w:rFonts w:ascii="Arial" w:eastAsia="Times New Roman" w:hAnsi="Arial" w:cs="Arial"/>
          <w:color w:val="000000"/>
          <w:lang w:eastAsia="en-GB"/>
        </w:rPr>
        <w:t>Can you tell me about your AS level experience so far, in relation specifically to the academic side</w:t>
      </w:r>
      <w:r>
        <w:rPr>
          <w:rFonts w:ascii="Arial" w:eastAsia="Times New Roman" w:hAnsi="Arial" w:cs="Arial"/>
          <w:color w:val="000000"/>
          <w:lang w:eastAsia="en-GB"/>
        </w:rPr>
        <w:t xml:space="preserve"> of studying? </w:t>
      </w:r>
    </w:p>
    <w:p w14:paraId="234484FD" w14:textId="77777777" w:rsidR="0084717E" w:rsidRPr="00FA457F" w:rsidRDefault="0084717E" w:rsidP="0084717E">
      <w:pPr>
        <w:spacing w:after="0" w:line="240" w:lineRule="auto"/>
        <w:rPr>
          <w:rFonts w:ascii="Times New Roman" w:eastAsia="Times New Roman" w:hAnsi="Times New Roman" w:cs="Times New Roman"/>
          <w:sz w:val="24"/>
          <w:szCs w:val="24"/>
          <w:lang w:eastAsia="en-GB"/>
        </w:rPr>
      </w:pPr>
    </w:p>
    <w:p w14:paraId="16AE97D5" w14:textId="77777777" w:rsidR="0084717E" w:rsidRPr="00FA457F" w:rsidRDefault="0084717E" w:rsidP="0084717E">
      <w:pPr>
        <w:numPr>
          <w:ilvl w:val="0"/>
          <w:numId w:val="27"/>
        </w:numPr>
        <w:spacing w:after="0" w:line="240" w:lineRule="auto"/>
        <w:textAlignment w:val="baseline"/>
        <w:rPr>
          <w:rFonts w:ascii="Arial" w:eastAsia="Times New Roman" w:hAnsi="Arial" w:cs="Arial"/>
          <w:color w:val="000000"/>
          <w:lang w:eastAsia="en-GB"/>
        </w:rPr>
      </w:pPr>
      <w:r w:rsidRPr="00FA457F">
        <w:rPr>
          <w:rFonts w:ascii="Arial" w:eastAsia="Times New Roman" w:hAnsi="Arial" w:cs="Arial"/>
          <w:color w:val="000000"/>
          <w:lang w:eastAsia="en-GB"/>
        </w:rPr>
        <w:t>Can you talk about how prepared you felt for beginning your AS level studies more</w:t>
      </w:r>
      <w:r>
        <w:rPr>
          <w:rFonts w:ascii="Arial" w:eastAsia="Times New Roman" w:hAnsi="Arial" w:cs="Arial"/>
          <w:color w:val="000000"/>
          <w:lang w:eastAsia="en-GB"/>
        </w:rPr>
        <w:t xml:space="preserve"> </w:t>
      </w:r>
      <w:r w:rsidRPr="00FA457F">
        <w:rPr>
          <w:rFonts w:ascii="Arial" w:eastAsia="Times New Roman" w:hAnsi="Arial" w:cs="Arial"/>
          <w:color w:val="000000"/>
          <w:lang w:eastAsia="en-GB"/>
        </w:rPr>
        <w:t>generally? Are they what you expected? If you didn’t feel so prepared, why was that? </w:t>
      </w:r>
    </w:p>
    <w:p w14:paraId="43038984" w14:textId="77777777" w:rsidR="0084717E" w:rsidRPr="00FA457F" w:rsidRDefault="0084717E" w:rsidP="0084717E">
      <w:pPr>
        <w:pStyle w:val="ListParagraph"/>
        <w:spacing w:after="0" w:line="240" w:lineRule="auto"/>
        <w:rPr>
          <w:rFonts w:ascii="Times New Roman" w:eastAsia="Times New Roman" w:hAnsi="Times New Roman" w:cs="Times New Roman"/>
          <w:sz w:val="24"/>
          <w:szCs w:val="24"/>
          <w:lang w:eastAsia="en-GB"/>
        </w:rPr>
      </w:pPr>
    </w:p>
    <w:p w14:paraId="79BF5D33" w14:textId="77777777" w:rsidR="0084717E" w:rsidRPr="00FA457F" w:rsidRDefault="0084717E" w:rsidP="0084717E">
      <w:pPr>
        <w:numPr>
          <w:ilvl w:val="0"/>
          <w:numId w:val="27"/>
        </w:numPr>
        <w:spacing w:after="0" w:line="240" w:lineRule="auto"/>
        <w:textAlignment w:val="baseline"/>
        <w:rPr>
          <w:rFonts w:ascii="Arial" w:eastAsia="Times New Roman" w:hAnsi="Arial" w:cs="Arial"/>
          <w:color w:val="000000"/>
          <w:lang w:eastAsia="en-GB"/>
        </w:rPr>
      </w:pPr>
      <w:r w:rsidRPr="00FA457F">
        <w:rPr>
          <w:rFonts w:ascii="Arial" w:eastAsia="Times New Roman" w:hAnsi="Arial" w:cs="Arial"/>
          <w:color w:val="000000"/>
          <w:lang w:eastAsia="en-GB"/>
        </w:rPr>
        <w:t>Can you describe how prepared you feel for each of your chosen subjects</w:t>
      </w:r>
      <w:r>
        <w:rPr>
          <w:rFonts w:ascii="Arial" w:eastAsia="Times New Roman" w:hAnsi="Arial" w:cs="Arial"/>
          <w:color w:val="000000"/>
          <w:lang w:eastAsia="en-GB"/>
        </w:rPr>
        <w:t xml:space="preserve"> more specifically</w:t>
      </w:r>
      <w:r w:rsidRPr="00FA457F">
        <w:rPr>
          <w:rFonts w:ascii="Arial" w:eastAsia="Times New Roman" w:hAnsi="Arial" w:cs="Arial"/>
          <w:color w:val="000000"/>
          <w:lang w:eastAsia="en-GB"/>
        </w:rPr>
        <w:t>? Did GCSE prepare you sufficiently? Why or why not? </w:t>
      </w:r>
    </w:p>
    <w:p w14:paraId="3D675BF9" w14:textId="77777777" w:rsidR="0084717E" w:rsidRPr="00FA457F" w:rsidRDefault="0084717E" w:rsidP="0084717E">
      <w:pPr>
        <w:pStyle w:val="ListParagraph"/>
        <w:spacing w:after="0" w:line="240" w:lineRule="auto"/>
        <w:rPr>
          <w:rFonts w:ascii="Times New Roman" w:eastAsia="Times New Roman" w:hAnsi="Times New Roman" w:cs="Times New Roman"/>
          <w:sz w:val="24"/>
          <w:szCs w:val="24"/>
          <w:lang w:eastAsia="en-GB"/>
        </w:rPr>
      </w:pPr>
    </w:p>
    <w:p w14:paraId="41402F68" w14:textId="77777777" w:rsidR="0084717E" w:rsidRPr="00FA457F" w:rsidRDefault="0084717E" w:rsidP="0084717E">
      <w:pPr>
        <w:numPr>
          <w:ilvl w:val="0"/>
          <w:numId w:val="27"/>
        </w:numPr>
        <w:spacing w:after="0" w:line="240" w:lineRule="auto"/>
        <w:textAlignment w:val="baseline"/>
        <w:rPr>
          <w:rFonts w:ascii="Arial" w:eastAsia="Times New Roman" w:hAnsi="Arial" w:cs="Arial"/>
          <w:color w:val="000000"/>
          <w:lang w:eastAsia="en-GB"/>
        </w:rPr>
      </w:pPr>
      <w:r w:rsidRPr="00FA457F">
        <w:rPr>
          <w:rFonts w:ascii="Arial" w:eastAsia="Times New Roman" w:hAnsi="Arial" w:cs="Arial"/>
          <w:color w:val="000000"/>
          <w:lang w:eastAsia="en-GB"/>
        </w:rPr>
        <w:t>Thinking about when you started, compared to now, do you feel more prepared to take on the AS exams in your chosen subjects? What are the reasons for this? </w:t>
      </w:r>
    </w:p>
    <w:p w14:paraId="56677B5A" w14:textId="77777777" w:rsidR="0084717E" w:rsidRPr="00FA457F" w:rsidRDefault="0084717E" w:rsidP="0084717E">
      <w:pPr>
        <w:pStyle w:val="ListParagraph"/>
        <w:spacing w:after="0" w:line="240" w:lineRule="auto"/>
        <w:rPr>
          <w:rFonts w:ascii="Times New Roman" w:eastAsia="Times New Roman" w:hAnsi="Times New Roman" w:cs="Times New Roman"/>
          <w:sz w:val="24"/>
          <w:szCs w:val="24"/>
          <w:lang w:eastAsia="en-GB"/>
        </w:rPr>
      </w:pPr>
    </w:p>
    <w:p w14:paraId="5AF40BFA" w14:textId="77777777" w:rsidR="0084717E" w:rsidRPr="00FA457F" w:rsidRDefault="0084717E" w:rsidP="0084717E">
      <w:pPr>
        <w:numPr>
          <w:ilvl w:val="0"/>
          <w:numId w:val="27"/>
        </w:numPr>
        <w:spacing w:after="0" w:line="240" w:lineRule="auto"/>
        <w:textAlignment w:val="baseline"/>
        <w:rPr>
          <w:rFonts w:ascii="Arial" w:eastAsia="Times New Roman" w:hAnsi="Arial" w:cs="Arial"/>
          <w:color w:val="000000"/>
          <w:lang w:eastAsia="en-GB"/>
        </w:rPr>
      </w:pPr>
      <w:r w:rsidRPr="00FA457F">
        <w:rPr>
          <w:rFonts w:ascii="Arial" w:eastAsia="Times New Roman" w:hAnsi="Arial" w:cs="Arial"/>
          <w:color w:val="000000"/>
          <w:lang w:eastAsia="en-GB"/>
        </w:rPr>
        <w:t>Can you talk about the differences between GCSE and AS level study? What have you found most difficult or challenging and / or most rewarding? </w:t>
      </w:r>
    </w:p>
    <w:p w14:paraId="5F7C5F51" w14:textId="77777777" w:rsidR="0084717E" w:rsidRPr="00FA457F" w:rsidRDefault="0084717E" w:rsidP="0084717E">
      <w:pPr>
        <w:pStyle w:val="ListParagraph"/>
        <w:spacing w:after="0" w:line="240" w:lineRule="auto"/>
        <w:rPr>
          <w:rFonts w:ascii="Times New Roman" w:eastAsia="Times New Roman" w:hAnsi="Times New Roman" w:cs="Times New Roman"/>
          <w:sz w:val="24"/>
          <w:szCs w:val="24"/>
          <w:lang w:eastAsia="en-GB"/>
        </w:rPr>
      </w:pPr>
    </w:p>
    <w:p w14:paraId="41619D0A" w14:textId="77777777" w:rsidR="0084717E" w:rsidRPr="00FA457F" w:rsidRDefault="0084717E" w:rsidP="0084717E">
      <w:pPr>
        <w:numPr>
          <w:ilvl w:val="0"/>
          <w:numId w:val="27"/>
        </w:numPr>
        <w:spacing w:after="0" w:line="240" w:lineRule="auto"/>
        <w:textAlignment w:val="baseline"/>
        <w:rPr>
          <w:rFonts w:ascii="Arial" w:eastAsia="Times New Roman" w:hAnsi="Arial" w:cs="Arial"/>
          <w:color w:val="000000"/>
          <w:lang w:eastAsia="en-GB"/>
        </w:rPr>
      </w:pPr>
      <w:r w:rsidRPr="00FA457F">
        <w:rPr>
          <w:rFonts w:ascii="Arial" w:eastAsia="Times New Roman" w:hAnsi="Arial" w:cs="Arial"/>
          <w:color w:val="000000"/>
          <w:lang w:eastAsia="en-GB"/>
        </w:rPr>
        <w:t>How has the college supported you in preparing you for or transitioning you from GCSE to AS level? Did you attend taster days, summer sessions etc? </w:t>
      </w:r>
    </w:p>
    <w:p w14:paraId="58D250B6" w14:textId="77777777" w:rsidR="0084717E" w:rsidRPr="00FA457F" w:rsidRDefault="0084717E" w:rsidP="0084717E">
      <w:pPr>
        <w:pStyle w:val="ListParagraph"/>
        <w:spacing w:after="0" w:line="240" w:lineRule="auto"/>
        <w:rPr>
          <w:rFonts w:ascii="Times New Roman" w:eastAsia="Times New Roman" w:hAnsi="Times New Roman" w:cs="Times New Roman"/>
          <w:sz w:val="24"/>
          <w:szCs w:val="24"/>
          <w:lang w:eastAsia="en-GB"/>
        </w:rPr>
      </w:pPr>
    </w:p>
    <w:p w14:paraId="176F4C48" w14:textId="77777777" w:rsidR="0084717E" w:rsidRPr="00FA457F" w:rsidRDefault="0084717E" w:rsidP="0084717E">
      <w:pPr>
        <w:numPr>
          <w:ilvl w:val="0"/>
          <w:numId w:val="27"/>
        </w:numPr>
        <w:spacing w:after="0" w:line="240" w:lineRule="auto"/>
        <w:textAlignment w:val="baseline"/>
        <w:rPr>
          <w:rFonts w:ascii="Arial" w:eastAsia="Times New Roman" w:hAnsi="Arial" w:cs="Arial"/>
          <w:color w:val="000000"/>
          <w:lang w:eastAsia="en-GB"/>
        </w:rPr>
      </w:pPr>
      <w:r w:rsidRPr="00FA457F">
        <w:rPr>
          <w:rFonts w:ascii="Arial" w:eastAsia="Times New Roman" w:hAnsi="Arial" w:cs="Arial"/>
          <w:color w:val="000000"/>
          <w:lang w:eastAsia="en-GB"/>
        </w:rPr>
        <w:t>How do you deal with setbacks in relation to your study programme / combination of subjects? Do you feel it’s important to experience setbacks in order to progress at this level? </w:t>
      </w:r>
    </w:p>
    <w:p w14:paraId="23CE2ACB" w14:textId="77777777" w:rsidR="0084717E" w:rsidRPr="00FA457F" w:rsidRDefault="0084717E" w:rsidP="0084717E">
      <w:pPr>
        <w:pStyle w:val="ListParagraph"/>
        <w:spacing w:after="0" w:line="240" w:lineRule="auto"/>
        <w:rPr>
          <w:rFonts w:ascii="Times New Roman" w:eastAsia="Times New Roman" w:hAnsi="Times New Roman" w:cs="Times New Roman"/>
          <w:sz w:val="24"/>
          <w:szCs w:val="24"/>
          <w:lang w:eastAsia="en-GB"/>
        </w:rPr>
      </w:pPr>
    </w:p>
    <w:p w14:paraId="374C6FE9" w14:textId="77777777" w:rsidR="0084717E" w:rsidRPr="00FA457F" w:rsidRDefault="0084717E" w:rsidP="0084717E">
      <w:pPr>
        <w:numPr>
          <w:ilvl w:val="0"/>
          <w:numId w:val="27"/>
        </w:numPr>
        <w:spacing w:after="0" w:line="240" w:lineRule="auto"/>
        <w:textAlignment w:val="baseline"/>
        <w:rPr>
          <w:rFonts w:ascii="Arial" w:eastAsia="Times New Roman" w:hAnsi="Arial" w:cs="Arial"/>
          <w:color w:val="000000"/>
          <w:lang w:eastAsia="en-GB"/>
        </w:rPr>
      </w:pPr>
      <w:r w:rsidRPr="00FA457F">
        <w:rPr>
          <w:rFonts w:ascii="Arial" w:eastAsia="Times New Roman" w:hAnsi="Arial" w:cs="Arial"/>
          <w:color w:val="000000"/>
          <w:lang w:eastAsia="en-GB"/>
        </w:rPr>
        <w:t>In terms of your perceived preparedness, or how prepared you felt for AS level study, was that accurate? Could you have been more prepared? How? </w:t>
      </w:r>
    </w:p>
    <w:p w14:paraId="0A6E0009" w14:textId="77777777" w:rsidR="0084717E" w:rsidRPr="00755D46" w:rsidRDefault="0084717E" w:rsidP="0084717E">
      <w:pPr>
        <w:rPr>
          <w:rFonts w:ascii="Arial" w:hAnsi="Arial" w:cs="Arial"/>
          <w:sz w:val="24"/>
          <w:szCs w:val="24"/>
        </w:rPr>
      </w:pPr>
    </w:p>
    <w:p w14:paraId="39040A33" w14:textId="77777777" w:rsidR="0084717E" w:rsidRDefault="0084717E" w:rsidP="0084717E">
      <w:pPr>
        <w:rPr>
          <w:rFonts w:ascii="Arial" w:hAnsi="Arial" w:cs="Arial"/>
          <w:sz w:val="24"/>
          <w:szCs w:val="24"/>
        </w:rPr>
      </w:pPr>
    </w:p>
    <w:p w14:paraId="6B081174" w14:textId="77777777" w:rsidR="0084717E" w:rsidRDefault="0084717E" w:rsidP="0084717E">
      <w:pPr>
        <w:rPr>
          <w:rFonts w:ascii="Arial" w:hAnsi="Arial" w:cs="Arial"/>
          <w:sz w:val="24"/>
          <w:szCs w:val="24"/>
        </w:rPr>
      </w:pPr>
    </w:p>
    <w:p w14:paraId="2F92818F" w14:textId="77777777" w:rsidR="0084717E" w:rsidRDefault="0084717E" w:rsidP="0084717E">
      <w:pPr>
        <w:rPr>
          <w:rFonts w:ascii="Arial" w:hAnsi="Arial" w:cs="Arial"/>
          <w:sz w:val="24"/>
          <w:szCs w:val="24"/>
        </w:rPr>
      </w:pPr>
    </w:p>
    <w:p w14:paraId="22810C83" w14:textId="77777777" w:rsidR="0084717E" w:rsidRDefault="0084717E" w:rsidP="0084717E">
      <w:pPr>
        <w:rPr>
          <w:rFonts w:ascii="Arial" w:hAnsi="Arial" w:cs="Arial"/>
          <w:sz w:val="24"/>
          <w:szCs w:val="24"/>
        </w:rPr>
      </w:pPr>
    </w:p>
    <w:p w14:paraId="15576707" w14:textId="77777777" w:rsidR="00E430BB" w:rsidRDefault="00E430BB" w:rsidP="0084717E">
      <w:pPr>
        <w:rPr>
          <w:rFonts w:ascii="Arial" w:hAnsi="Arial" w:cs="Arial"/>
          <w:sz w:val="24"/>
          <w:szCs w:val="24"/>
        </w:rPr>
      </w:pPr>
    </w:p>
    <w:p w14:paraId="70C0172C" w14:textId="77777777" w:rsidR="00E430BB" w:rsidRDefault="00E430BB" w:rsidP="0084717E">
      <w:pPr>
        <w:rPr>
          <w:rFonts w:ascii="Arial" w:hAnsi="Arial" w:cs="Arial"/>
          <w:sz w:val="24"/>
          <w:szCs w:val="24"/>
        </w:rPr>
      </w:pPr>
    </w:p>
    <w:p w14:paraId="055941DA" w14:textId="0F3B4B30" w:rsidR="0084717E" w:rsidRDefault="0084717E" w:rsidP="0084717E">
      <w:pPr>
        <w:rPr>
          <w:rFonts w:ascii="Arial" w:hAnsi="Arial" w:cs="Arial"/>
          <w:sz w:val="24"/>
          <w:szCs w:val="24"/>
        </w:rPr>
      </w:pPr>
      <w:bookmarkStart w:id="71" w:name="_GoBack"/>
      <w:bookmarkEnd w:id="71"/>
      <w:r w:rsidRPr="00755D46">
        <w:rPr>
          <w:rFonts w:ascii="Arial" w:hAnsi="Arial" w:cs="Arial"/>
          <w:sz w:val="24"/>
          <w:szCs w:val="24"/>
        </w:rPr>
        <w:lastRenderedPageBreak/>
        <w:t xml:space="preserve">Appendix 2: Focus group observation record sheet </w:t>
      </w:r>
    </w:p>
    <w:p w14:paraId="4C400A0F" w14:textId="77777777" w:rsidR="0084717E" w:rsidRPr="00FA457F" w:rsidRDefault="0084717E" w:rsidP="0084717E">
      <w:pPr>
        <w:rPr>
          <w:rFonts w:ascii="Arial" w:hAnsi="Arial" w:cs="Arial"/>
          <w:sz w:val="24"/>
          <w:szCs w:val="24"/>
          <w:u w:val="single"/>
        </w:rPr>
      </w:pPr>
      <w:r>
        <w:rPr>
          <w:rFonts w:ascii="Arial" w:hAnsi="Arial" w:cs="Arial"/>
          <w:sz w:val="24"/>
          <w:szCs w:val="24"/>
          <w:u w:val="single"/>
        </w:rPr>
        <w:t>Prompt questions / stimulus</w:t>
      </w:r>
    </w:p>
    <w:p w14:paraId="4FCEAE53" w14:textId="77777777" w:rsidR="0084717E" w:rsidRPr="00FA457F" w:rsidRDefault="0084717E" w:rsidP="0084717E">
      <w:pPr>
        <w:numPr>
          <w:ilvl w:val="0"/>
          <w:numId w:val="28"/>
        </w:numPr>
        <w:spacing w:after="0" w:line="240" w:lineRule="auto"/>
        <w:textAlignment w:val="baseline"/>
        <w:rPr>
          <w:rFonts w:ascii="Arial" w:eastAsia="Times New Roman" w:hAnsi="Arial" w:cs="Arial"/>
          <w:color w:val="000000"/>
          <w:sz w:val="22"/>
          <w:szCs w:val="22"/>
          <w:lang w:eastAsia="en-GB"/>
        </w:rPr>
      </w:pPr>
      <w:r w:rsidRPr="00FA457F">
        <w:rPr>
          <w:rFonts w:ascii="Arial" w:eastAsia="Times New Roman" w:hAnsi="Arial" w:cs="Arial"/>
          <w:color w:val="000000"/>
          <w:lang w:eastAsia="en-GB"/>
        </w:rPr>
        <w:t>How prepared did you feel for your AS level studies when you transitioned from school / GCSE? Has that changed from then to now? </w:t>
      </w:r>
      <w:r w:rsidRPr="00FA457F">
        <w:rPr>
          <w:rFonts w:ascii="Times New Roman" w:eastAsia="Times New Roman" w:hAnsi="Times New Roman" w:cs="Times New Roman"/>
          <w:sz w:val="24"/>
          <w:szCs w:val="24"/>
          <w:lang w:eastAsia="en-GB"/>
        </w:rPr>
        <w:br/>
      </w:r>
    </w:p>
    <w:p w14:paraId="47028DEE" w14:textId="77777777" w:rsidR="0084717E" w:rsidRPr="00FA457F" w:rsidRDefault="0084717E" w:rsidP="0084717E">
      <w:pPr>
        <w:numPr>
          <w:ilvl w:val="0"/>
          <w:numId w:val="28"/>
        </w:numPr>
        <w:spacing w:after="0" w:line="240" w:lineRule="auto"/>
        <w:textAlignment w:val="baseline"/>
        <w:rPr>
          <w:rFonts w:ascii="Arial" w:eastAsia="Times New Roman" w:hAnsi="Arial" w:cs="Arial"/>
          <w:color w:val="000000"/>
          <w:lang w:eastAsia="en-GB"/>
        </w:rPr>
      </w:pPr>
      <w:r w:rsidRPr="00FA457F">
        <w:rPr>
          <w:rFonts w:ascii="Arial" w:eastAsia="Times New Roman" w:hAnsi="Arial" w:cs="Arial"/>
          <w:color w:val="000000"/>
          <w:lang w:eastAsia="en-GB"/>
        </w:rPr>
        <w:t>Can you talk about how you have adapted to the demands of AS level study? Has this been more successful in some subjects than others? </w:t>
      </w:r>
    </w:p>
    <w:p w14:paraId="480BACE4" w14:textId="77777777" w:rsidR="0084717E" w:rsidRPr="00FA457F" w:rsidRDefault="0084717E" w:rsidP="0084717E">
      <w:pPr>
        <w:pStyle w:val="ListParagraph"/>
        <w:spacing w:after="0" w:line="240" w:lineRule="auto"/>
        <w:rPr>
          <w:rFonts w:ascii="Times New Roman" w:eastAsia="Times New Roman" w:hAnsi="Times New Roman" w:cs="Times New Roman"/>
          <w:sz w:val="24"/>
          <w:szCs w:val="24"/>
          <w:lang w:eastAsia="en-GB"/>
        </w:rPr>
      </w:pPr>
    </w:p>
    <w:p w14:paraId="02F480F9" w14:textId="77777777" w:rsidR="0084717E" w:rsidRPr="00FA457F" w:rsidRDefault="0084717E" w:rsidP="0084717E">
      <w:pPr>
        <w:numPr>
          <w:ilvl w:val="0"/>
          <w:numId w:val="28"/>
        </w:numPr>
        <w:spacing w:after="0" w:line="240" w:lineRule="auto"/>
        <w:textAlignment w:val="baseline"/>
        <w:rPr>
          <w:rFonts w:ascii="Arial" w:eastAsia="Times New Roman" w:hAnsi="Arial" w:cs="Arial"/>
          <w:color w:val="000000"/>
          <w:lang w:eastAsia="en-GB"/>
        </w:rPr>
      </w:pPr>
      <w:r w:rsidRPr="00FA457F">
        <w:rPr>
          <w:rFonts w:ascii="Arial" w:eastAsia="Times New Roman" w:hAnsi="Arial" w:cs="Arial"/>
          <w:color w:val="000000"/>
          <w:lang w:eastAsia="en-GB"/>
        </w:rPr>
        <w:t>Do you feel that school prepares you enough to successfully make the jump to AS level from GCSE? How? / Why or why not? </w:t>
      </w:r>
    </w:p>
    <w:p w14:paraId="79047146" w14:textId="77777777" w:rsidR="0084717E" w:rsidRPr="00FA457F" w:rsidRDefault="0084717E" w:rsidP="0084717E">
      <w:pPr>
        <w:pStyle w:val="ListParagraph"/>
        <w:spacing w:after="0" w:line="240" w:lineRule="auto"/>
        <w:rPr>
          <w:rFonts w:ascii="Times New Roman" w:eastAsia="Times New Roman" w:hAnsi="Times New Roman" w:cs="Times New Roman"/>
          <w:sz w:val="24"/>
          <w:szCs w:val="24"/>
          <w:lang w:eastAsia="en-GB"/>
        </w:rPr>
      </w:pPr>
    </w:p>
    <w:p w14:paraId="3A7A79B4" w14:textId="77777777" w:rsidR="0084717E" w:rsidRPr="00FA457F" w:rsidRDefault="0084717E" w:rsidP="0084717E">
      <w:pPr>
        <w:numPr>
          <w:ilvl w:val="0"/>
          <w:numId w:val="28"/>
        </w:numPr>
        <w:spacing w:after="0" w:line="240" w:lineRule="auto"/>
        <w:textAlignment w:val="baseline"/>
        <w:rPr>
          <w:rFonts w:ascii="Arial" w:eastAsia="Times New Roman" w:hAnsi="Arial" w:cs="Arial"/>
          <w:color w:val="000000"/>
          <w:lang w:eastAsia="en-GB"/>
        </w:rPr>
      </w:pPr>
      <w:r w:rsidRPr="00FA457F">
        <w:rPr>
          <w:rFonts w:ascii="Arial" w:eastAsia="Times New Roman" w:hAnsi="Arial" w:cs="Arial"/>
          <w:color w:val="000000"/>
          <w:lang w:eastAsia="en-GB"/>
        </w:rPr>
        <w:t>Can you talk about how you are supported to succeed at this level? Discuss what could be improved, developed or is there anything you would change?</w:t>
      </w:r>
    </w:p>
    <w:p w14:paraId="079BAEC2" w14:textId="77777777" w:rsidR="0084717E" w:rsidRDefault="0084717E" w:rsidP="0084717E">
      <w:pPr>
        <w:spacing w:after="240" w:line="240" w:lineRule="auto"/>
        <w:rPr>
          <w:rFonts w:ascii="Times New Roman" w:eastAsia="Times New Roman" w:hAnsi="Times New Roman" w:cs="Times New Roman"/>
          <w:sz w:val="24"/>
          <w:szCs w:val="24"/>
          <w:lang w:eastAsia="en-GB"/>
        </w:rPr>
      </w:pPr>
      <w:r w:rsidRPr="00FA457F">
        <w:rPr>
          <w:rFonts w:ascii="Times New Roman" w:eastAsia="Times New Roman" w:hAnsi="Times New Roman" w:cs="Times New Roman"/>
          <w:sz w:val="24"/>
          <w:szCs w:val="24"/>
          <w:lang w:eastAsia="en-GB"/>
        </w:rPr>
        <w:br/>
      </w:r>
      <w:r w:rsidRPr="00FA457F">
        <w:rPr>
          <w:rFonts w:ascii="Arial" w:eastAsia="Times New Roman" w:hAnsi="Arial" w:cs="Arial"/>
          <w:b/>
          <w:bCs/>
          <w:color w:val="000000"/>
          <w:lang w:eastAsia="en-GB"/>
        </w:rPr>
        <w:t xml:space="preserve">Focus </w:t>
      </w:r>
      <w:r>
        <w:rPr>
          <w:rFonts w:ascii="Arial" w:eastAsia="Times New Roman" w:hAnsi="Arial" w:cs="Arial"/>
          <w:b/>
          <w:bCs/>
          <w:color w:val="000000"/>
          <w:lang w:eastAsia="en-GB"/>
        </w:rPr>
        <w:t>Group Feedback</w:t>
      </w:r>
      <w:r>
        <w:rPr>
          <w:rFonts w:ascii="Times New Roman" w:eastAsia="Times New Roman" w:hAnsi="Times New Roman" w:cs="Times New Roman"/>
          <w:sz w:val="24"/>
          <w:szCs w:val="24"/>
          <w:lang w:eastAsia="en-GB"/>
        </w:rPr>
        <w:t xml:space="preserve"> </w:t>
      </w:r>
    </w:p>
    <w:p w14:paraId="7A8BFD13" w14:textId="77777777" w:rsidR="0084717E" w:rsidRPr="00FA457F" w:rsidRDefault="0084717E" w:rsidP="0084717E">
      <w:pPr>
        <w:spacing w:after="240" w:line="240" w:lineRule="auto"/>
        <w:rPr>
          <w:rFonts w:ascii="Times New Roman" w:eastAsia="Times New Roman" w:hAnsi="Times New Roman" w:cs="Times New Roman"/>
          <w:i/>
          <w:iCs/>
          <w:sz w:val="24"/>
          <w:szCs w:val="24"/>
          <w:lang w:eastAsia="en-GB"/>
        </w:rPr>
      </w:pPr>
      <w:r w:rsidRPr="00FA457F">
        <w:rPr>
          <w:rFonts w:ascii="Times New Roman" w:eastAsia="Times New Roman" w:hAnsi="Times New Roman" w:cs="Times New Roman"/>
          <w:i/>
          <w:iCs/>
          <w:sz w:val="24"/>
          <w:szCs w:val="24"/>
          <w:lang w:eastAsia="en-GB"/>
        </w:rPr>
        <w:t xml:space="preserve">*N.B. A focus group feedback form was completed for all prompt questions for both groups. </w:t>
      </w: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84717E" w:rsidRPr="00FA457F" w14:paraId="1BECB7E4" w14:textId="77777777" w:rsidTr="00B245B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78AF5F" w14:textId="77777777" w:rsidR="0084717E" w:rsidRPr="00FA457F" w:rsidRDefault="0084717E" w:rsidP="00B245B0">
            <w:pPr>
              <w:spacing w:after="0" w:line="240" w:lineRule="auto"/>
              <w:rPr>
                <w:rFonts w:ascii="Times New Roman" w:eastAsia="Times New Roman" w:hAnsi="Times New Roman" w:cs="Times New Roman"/>
                <w:sz w:val="24"/>
                <w:szCs w:val="24"/>
                <w:lang w:eastAsia="en-GB"/>
              </w:rPr>
            </w:pPr>
            <w:r w:rsidRPr="00FA457F">
              <w:rPr>
                <w:rFonts w:ascii="Arial" w:eastAsia="Times New Roman" w:hAnsi="Arial" w:cs="Arial"/>
                <w:b/>
                <w:bCs/>
                <w:color w:val="000000"/>
                <w:lang w:eastAsia="en-GB"/>
              </w:rPr>
              <w:t>Question 1 </w:t>
            </w:r>
          </w:p>
        </w:tc>
      </w:tr>
      <w:tr w:rsidR="0084717E" w:rsidRPr="00FA457F" w14:paraId="27603468" w14:textId="77777777" w:rsidTr="00B245B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575A47" w14:textId="77777777" w:rsidR="0084717E" w:rsidRPr="00FA457F" w:rsidRDefault="0084717E" w:rsidP="00B245B0">
            <w:pPr>
              <w:spacing w:after="0" w:line="240" w:lineRule="auto"/>
              <w:rPr>
                <w:rFonts w:ascii="Times New Roman" w:eastAsia="Times New Roman" w:hAnsi="Times New Roman" w:cs="Times New Roman"/>
                <w:sz w:val="24"/>
                <w:szCs w:val="24"/>
                <w:lang w:eastAsia="en-GB"/>
              </w:rPr>
            </w:pPr>
            <w:r>
              <w:rPr>
                <w:rFonts w:ascii="Arial" w:eastAsia="Times New Roman" w:hAnsi="Arial" w:cs="Arial"/>
                <w:b/>
                <w:bCs/>
                <w:color w:val="000000"/>
                <w:lang w:eastAsia="en-GB"/>
              </w:rPr>
              <w:t>General n</w:t>
            </w:r>
            <w:r w:rsidRPr="00FA457F">
              <w:rPr>
                <w:rFonts w:ascii="Arial" w:eastAsia="Times New Roman" w:hAnsi="Arial" w:cs="Arial"/>
                <w:b/>
                <w:bCs/>
                <w:color w:val="000000"/>
                <w:lang w:eastAsia="en-GB"/>
              </w:rPr>
              <w:t>otes</w:t>
            </w:r>
            <w:r>
              <w:rPr>
                <w:rFonts w:ascii="Arial" w:eastAsia="Times New Roman" w:hAnsi="Arial" w:cs="Arial"/>
                <w:b/>
                <w:bCs/>
                <w:color w:val="000000"/>
                <w:lang w:eastAsia="en-GB"/>
              </w:rPr>
              <w:t xml:space="preserve"> and observations</w:t>
            </w:r>
            <w:r w:rsidRPr="00FA457F">
              <w:rPr>
                <w:rFonts w:ascii="Arial" w:eastAsia="Times New Roman" w:hAnsi="Arial" w:cs="Arial"/>
                <w:b/>
                <w:bCs/>
                <w:color w:val="000000"/>
                <w:lang w:eastAsia="en-GB"/>
              </w:rPr>
              <w:t>: </w:t>
            </w:r>
          </w:p>
          <w:p w14:paraId="292F3554" w14:textId="77777777" w:rsidR="0084717E" w:rsidRPr="00FA457F" w:rsidRDefault="0084717E" w:rsidP="00B245B0">
            <w:pPr>
              <w:spacing w:after="0" w:line="240" w:lineRule="auto"/>
              <w:rPr>
                <w:rFonts w:ascii="Times New Roman" w:eastAsia="Times New Roman" w:hAnsi="Times New Roman" w:cs="Times New Roman"/>
                <w:sz w:val="24"/>
                <w:szCs w:val="24"/>
                <w:lang w:eastAsia="en-GB"/>
              </w:rPr>
            </w:pPr>
          </w:p>
          <w:p w14:paraId="131DA1B3" w14:textId="77777777" w:rsidR="0084717E" w:rsidRDefault="0084717E" w:rsidP="00B245B0">
            <w:pPr>
              <w:spacing w:after="0" w:line="240" w:lineRule="auto"/>
              <w:rPr>
                <w:rFonts w:ascii="Arial" w:eastAsia="Times New Roman" w:hAnsi="Arial" w:cs="Arial"/>
                <w:color w:val="000000"/>
                <w:lang w:eastAsia="en-GB"/>
              </w:rPr>
            </w:pPr>
          </w:p>
          <w:p w14:paraId="72D0FCC2" w14:textId="77777777" w:rsidR="0084717E" w:rsidRDefault="0084717E" w:rsidP="00B245B0">
            <w:pPr>
              <w:spacing w:after="0" w:line="240" w:lineRule="auto"/>
              <w:rPr>
                <w:rFonts w:ascii="Times New Roman" w:eastAsia="Times New Roman" w:hAnsi="Times New Roman" w:cs="Times New Roman"/>
                <w:sz w:val="24"/>
                <w:szCs w:val="24"/>
                <w:lang w:eastAsia="en-GB"/>
              </w:rPr>
            </w:pPr>
          </w:p>
          <w:p w14:paraId="567D892C" w14:textId="77777777" w:rsidR="0084717E" w:rsidRDefault="0084717E" w:rsidP="00B245B0">
            <w:pPr>
              <w:spacing w:after="0" w:line="240" w:lineRule="auto"/>
              <w:rPr>
                <w:rFonts w:ascii="Times New Roman" w:eastAsia="Times New Roman" w:hAnsi="Times New Roman" w:cs="Times New Roman"/>
                <w:sz w:val="24"/>
                <w:szCs w:val="24"/>
                <w:lang w:eastAsia="en-GB"/>
              </w:rPr>
            </w:pPr>
          </w:p>
          <w:p w14:paraId="29045000" w14:textId="77777777" w:rsidR="0084717E" w:rsidRDefault="0084717E" w:rsidP="00B245B0">
            <w:pPr>
              <w:spacing w:after="0" w:line="240" w:lineRule="auto"/>
              <w:rPr>
                <w:rFonts w:ascii="Times New Roman" w:eastAsia="Times New Roman" w:hAnsi="Times New Roman" w:cs="Times New Roman"/>
                <w:sz w:val="24"/>
                <w:szCs w:val="24"/>
                <w:lang w:eastAsia="en-GB"/>
              </w:rPr>
            </w:pPr>
          </w:p>
          <w:p w14:paraId="257DE2DF" w14:textId="77777777" w:rsidR="0084717E" w:rsidRDefault="0084717E" w:rsidP="00B245B0">
            <w:pPr>
              <w:spacing w:after="0" w:line="240" w:lineRule="auto"/>
              <w:rPr>
                <w:rFonts w:ascii="Times New Roman" w:eastAsia="Times New Roman" w:hAnsi="Times New Roman" w:cs="Times New Roman"/>
                <w:sz w:val="24"/>
                <w:szCs w:val="24"/>
                <w:lang w:eastAsia="en-GB"/>
              </w:rPr>
            </w:pPr>
          </w:p>
          <w:p w14:paraId="69755ACD" w14:textId="77777777" w:rsidR="0084717E" w:rsidRPr="00FA457F" w:rsidRDefault="0084717E" w:rsidP="00B245B0">
            <w:pPr>
              <w:spacing w:after="0" w:line="240" w:lineRule="auto"/>
              <w:rPr>
                <w:rFonts w:ascii="Times New Roman" w:eastAsia="Times New Roman" w:hAnsi="Times New Roman" w:cs="Times New Roman"/>
                <w:sz w:val="24"/>
                <w:szCs w:val="24"/>
                <w:lang w:eastAsia="en-GB"/>
              </w:rPr>
            </w:pPr>
          </w:p>
          <w:p w14:paraId="562969DA" w14:textId="77777777" w:rsidR="0084717E" w:rsidRPr="00FA457F" w:rsidRDefault="0084717E" w:rsidP="00B245B0">
            <w:pPr>
              <w:spacing w:after="0" w:line="240" w:lineRule="auto"/>
              <w:rPr>
                <w:rFonts w:ascii="Times New Roman" w:eastAsia="Times New Roman" w:hAnsi="Times New Roman" w:cs="Times New Roman"/>
                <w:sz w:val="24"/>
                <w:szCs w:val="24"/>
                <w:lang w:eastAsia="en-GB"/>
              </w:rPr>
            </w:pPr>
            <w:r w:rsidRPr="00FA457F">
              <w:rPr>
                <w:rFonts w:ascii="Arial" w:eastAsia="Times New Roman" w:hAnsi="Arial" w:cs="Arial"/>
                <w:b/>
                <w:bCs/>
                <w:color w:val="000000"/>
                <w:lang w:eastAsia="en-GB"/>
              </w:rPr>
              <w:t>Common responses: </w:t>
            </w:r>
          </w:p>
          <w:p w14:paraId="0DCEA1F2" w14:textId="77777777" w:rsidR="0084717E" w:rsidRPr="00FA457F" w:rsidRDefault="0084717E" w:rsidP="00B245B0">
            <w:pPr>
              <w:spacing w:after="0" w:line="240" w:lineRule="auto"/>
              <w:rPr>
                <w:rFonts w:ascii="Times New Roman" w:eastAsia="Times New Roman" w:hAnsi="Times New Roman" w:cs="Times New Roman"/>
                <w:sz w:val="24"/>
                <w:szCs w:val="24"/>
                <w:lang w:eastAsia="en-GB"/>
              </w:rPr>
            </w:pPr>
          </w:p>
          <w:p w14:paraId="4B277AE9" w14:textId="77777777" w:rsidR="0084717E" w:rsidRDefault="0084717E" w:rsidP="00B245B0">
            <w:pPr>
              <w:spacing w:after="240" w:line="240" w:lineRule="auto"/>
              <w:rPr>
                <w:rFonts w:ascii="Arial" w:eastAsia="Times New Roman" w:hAnsi="Arial" w:cs="Arial"/>
                <w:b/>
                <w:bCs/>
                <w:color w:val="000000"/>
                <w:lang w:eastAsia="en-GB"/>
              </w:rPr>
            </w:pPr>
          </w:p>
          <w:p w14:paraId="44A306C0" w14:textId="77777777" w:rsidR="0084717E" w:rsidRDefault="0084717E" w:rsidP="00B245B0">
            <w:pPr>
              <w:spacing w:after="240" w:line="240" w:lineRule="auto"/>
              <w:rPr>
                <w:rFonts w:ascii="Times New Roman" w:eastAsia="Times New Roman" w:hAnsi="Times New Roman" w:cs="Times New Roman"/>
                <w:sz w:val="24"/>
                <w:szCs w:val="24"/>
                <w:lang w:eastAsia="en-GB"/>
              </w:rPr>
            </w:pPr>
          </w:p>
          <w:p w14:paraId="3D46BFE1" w14:textId="77777777" w:rsidR="0084717E" w:rsidRDefault="0084717E" w:rsidP="00B245B0">
            <w:pPr>
              <w:spacing w:after="240" w:line="240" w:lineRule="auto"/>
              <w:rPr>
                <w:rFonts w:ascii="Times New Roman" w:eastAsia="Times New Roman" w:hAnsi="Times New Roman" w:cs="Times New Roman"/>
                <w:sz w:val="24"/>
                <w:szCs w:val="24"/>
                <w:lang w:eastAsia="en-GB"/>
              </w:rPr>
            </w:pPr>
          </w:p>
          <w:p w14:paraId="5E3BE331" w14:textId="77777777" w:rsidR="0084717E" w:rsidRPr="00FA457F" w:rsidRDefault="0084717E" w:rsidP="00B245B0">
            <w:pPr>
              <w:spacing w:after="240" w:line="240" w:lineRule="auto"/>
              <w:rPr>
                <w:rFonts w:ascii="Times New Roman" w:eastAsia="Times New Roman" w:hAnsi="Times New Roman" w:cs="Times New Roman"/>
                <w:sz w:val="24"/>
                <w:szCs w:val="24"/>
                <w:lang w:eastAsia="en-GB"/>
              </w:rPr>
            </w:pPr>
          </w:p>
          <w:p w14:paraId="3A87C171" w14:textId="77777777" w:rsidR="0084717E" w:rsidRPr="00FA457F" w:rsidRDefault="0084717E" w:rsidP="00B245B0">
            <w:pPr>
              <w:spacing w:after="0" w:line="240" w:lineRule="auto"/>
              <w:rPr>
                <w:rFonts w:ascii="Times New Roman" w:eastAsia="Times New Roman" w:hAnsi="Times New Roman" w:cs="Times New Roman"/>
                <w:sz w:val="24"/>
                <w:szCs w:val="24"/>
                <w:lang w:eastAsia="en-GB"/>
              </w:rPr>
            </w:pPr>
            <w:r w:rsidRPr="00FA457F">
              <w:rPr>
                <w:rFonts w:ascii="Arial" w:eastAsia="Times New Roman" w:hAnsi="Arial" w:cs="Arial"/>
                <w:b/>
                <w:bCs/>
                <w:color w:val="000000"/>
                <w:lang w:eastAsia="en-GB"/>
              </w:rPr>
              <w:t>Noteworthy individual responses / observations</w:t>
            </w:r>
            <w:r>
              <w:rPr>
                <w:rFonts w:ascii="Arial" w:eastAsia="Times New Roman" w:hAnsi="Arial" w:cs="Arial"/>
                <w:b/>
                <w:bCs/>
                <w:color w:val="000000"/>
                <w:lang w:eastAsia="en-GB"/>
              </w:rPr>
              <w:t>:</w:t>
            </w:r>
          </w:p>
          <w:p w14:paraId="0514E272" w14:textId="77777777" w:rsidR="0084717E" w:rsidRPr="00FA457F" w:rsidRDefault="0084717E" w:rsidP="00B245B0">
            <w:pPr>
              <w:spacing w:after="0" w:line="240" w:lineRule="auto"/>
              <w:rPr>
                <w:rFonts w:ascii="Times New Roman" w:eastAsia="Times New Roman" w:hAnsi="Times New Roman" w:cs="Times New Roman"/>
                <w:sz w:val="24"/>
                <w:szCs w:val="24"/>
                <w:lang w:eastAsia="en-GB"/>
              </w:rPr>
            </w:pPr>
          </w:p>
          <w:p w14:paraId="0D3FF374" w14:textId="77777777" w:rsidR="0084717E" w:rsidRDefault="0084717E" w:rsidP="00B245B0">
            <w:pPr>
              <w:spacing w:after="0" w:line="240" w:lineRule="auto"/>
              <w:rPr>
                <w:rFonts w:ascii="Arial" w:eastAsia="Times New Roman" w:hAnsi="Arial" w:cs="Arial"/>
                <w:b/>
                <w:bCs/>
                <w:color w:val="000000"/>
                <w:lang w:eastAsia="en-GB"/>
              </w:rPr>
            </w:pPr>
          </w:p>
          <w:p w14:paraId="696B59EB" w14:textId="77777777" w:rsidR="0084717E" w:rsidRDefault="0084717E" w:rsidP="00B245B0">
            <w:pPr>
              <w:spacing w:after="0" w:line="240" w:lineRule="auto"/>
              <w:rPr>
                <w:rFonts w:ascii="Times New Roman" w:eastAsia="Times New Roman" w:hAnsi="Times New Roman" w:cs="Times New Roman"/>
                <w:sz w:val="24"/>
                <w:szCs w:val="24"/>
                <w:lang w:eastAsia="en-GB"/>
              </w:rPr>
            </w:pPr>
          </w:p>
          <w:p w14:paraId="56656FBA" w14:textId="77777777" w:rsidR="0084717E" w:rsidRDefault="0084717E" w:rsidP="00B245B0">
            <w:pPr>
              <w:spacing w:after="0" w:line="240" w:lineRule="auto"/>
              <w:rPr>
                <w:rFonts w:ascii="Times New Roman" w:eastAsia="Times New Roman" w:hAnsi="Times New Roman" w:cs="Times New Roman"/>
                <w:sz w:val="24"/>
                <w:szCs w:val="24"/>
                <w:lang w:eastAsia="en-GB"/>
              </w:rPr>
            </w:pPr>
          </w:p>
          <w:p w14:paraId="0C7C06DE" w14:textId="77777777" w:rsidR="0084717E" w:rsidRDefault="0084717E" w:rsidP="00B245B0">
            <w:pPr>
              <w:spacing w:after="0" w:line="240" w:lineRule="auto"/>
              <w:rPr>
                <w:rFonts w:ascii="Times New Roman" w:eastAsia="Times New Roman" w:hAnsi="Times New Roman" w:cs="Times New Roman"/>
                <w:sz w:val="24"/>
                <w:szCs w:val="24"/>
                <w:lang w:eastAsia="en-GB"/>
              </w:rPr>
            </w:pPr>
          </w:p>
          <w:p w14:paraId="0D203364" w14:textId="77777777" w:rsidR="0084717E" w:rsidRPr="00FA457F" w:rsidRDefault="0084717E" w:rsidP="00B245B0">
            <w:pPr>
              <w:spacing w:after="0" w:line="240" w:lineRule="auto"/>
              <w:rPr>
                <w:rFonts w:ascii="Times New Roman" w:eastAsia="Times New Roman" w:hAnsi="Times New Roman" w:cs="Times New Roman"/>
                <w:sz w:val="24"/>
                <w:szCs w:val="24"/>
                <w:lang w:eastAsia="en-GB"/>
              </w:rPr>
            </w:pPr>
          </w:p>
        </w:tc>
      </w:tr>
    </w:tbl>
    <w:p w14:paraId="30C752A6" w14:textId="77777777" w:rsidR="0084717E" w:rsidRDefault="0084717E" w:rsidP="0084717E">
      <w:pPr>
        <w:rPr>
          <w:rFonts w:ascii="Arial" w:hAnsi="Arial" w:cs="Arial"/>
          <w:sz w:val="24"/>
          <w:szCs w:val="24"/>
        </w:rPr>
      </w:pPr>
    </w:p>
    <w:p w14:paraId="2520FE9F" w14:textId="77777777" w:rsidR="001A121C" w:rsidRDefault="001A121C" w:rsidP="0084717E">
      <w:pPr>
        <w:rPr>
          <w:rFonts w:ascii="Arial" w:hAnsi="Arial" w:cs="Arial"/>
          <w:sz w:val="24"/>
          <w:szCs w:val="24"/>
        </w:rPr>
      </w:pPr>
    </w:p>
    <w:p w14:paraId="6AEBCB23" w14:textId="77777777" w:rsidR="001A121C" w:rsidRDefault="001A121C" w:rsidP="0084717E">
      <w:pPr>
        <w:rPr>
          <w:rFonts w:ascii="Arial" w:hAnsi="Arial" w:cs="Arial"/>
          <w:sz w:val="24"/>
          <w:szCs w:val="24"/>
        </w:rPr>
      </w:pPr>
    </w:p>
    <w:p w14:paraId="48C8A0D7" w14:textId="537C9954" w:rsidR="0084717E" w:rsidRDefault="0084717E" w:rsidP="0084717E">
      <w:pPr>
        <w:rPr>
          <w:rFonts w:ascii="Arial" w:hAnsi="Arial" w:cs="Arial"/>
          <w:sz w:val="24"/>
          <w:szCs w:val="24"/>
        </w:rPr>
      </w:pPr>
      <w:r w:rsidRPr="00755D46">
        <w:rPr>
          <w:rFonts w:ascii="Arial" w:hAnsi="Arial" w:cs="Arial"/>
          <w:sz w:val="24"/>
          <w:szCs w:val="24"/>
        </w:rPr>
        <w:lastRenderedPageBreak/>
        <w:t xml:space="preserve">Appendix 3: </w:t>
      </w:r>
      <w:r w:rsidR="00D05FFA">
        <w:rPr>
          <w:rFonts w:ascii="Arial" w:hAnsi="Arial" w:cs="Arial"/>
          <w:sz w:val="24"/>
          <w:szCs w:val="24"/>
        </w:rPr>
        <w:t xml:space="preserve">Participant </w:t>
      </w:r>
      <w:r w:rsidRPr="00755D46">
        <w:rPr>
          <w:rFonts w:ascii="Arial" w:hAnsi="Arial" w:cs="Arial"/>
          <w:sz w:val="24"/>
          <w:szCs w:val="24"/>
        </w:rPr>
        <w:t xml:space="preserve">Information sheet </w:t>
      </w:r>
    </w:p>
    <w:p w14:paraId="7A812715" w14:textId="77777777" w:rsidR="00E5792E" w:rsidRPr="008C3694" w:rsidRDefault="00B245B0" w:rsidP="00E5792E">
      <w:pPr>
        <w:spacing w:line="240" w:lineRule="auto"/>
        <w:jc w:val="both"/>
        <w:rPr>
          <w:rFonts w:ascii="Arial" w:hAnsi="Arial" w:cs="Arial"/>
          <w:b/>
          <w:sz w:val="20"/>
          <w:szCs w:val="22"/>
        </w:rPr>
      </w:pPr>
      <w:r w:rsidRPr="008C3694">
        <w:rPr>
          <w:rFonts w:ascii="Arial" w:hAnsi="Arial" w:cs="Arial"/>
          <w:b/>
          <w:sz w:val="20"/>
          <w:szCs w:val="22"/>
        </w:rPr>
        <w:t>Name of researcher</w:t>
      </w:r>
    </w:p>
    <w:p w14:paraId="14AF0678" w14:textId="66E1AB9A" w:rsidR="00B245B0" w:rsidRPr="008C3694" w:rsidRDefault="00B245B0" w:rsidP="00E5792E">
      <w:pPr>
        <w:spacing w:line="240" w:lineRule="auto"/>
        <w:jc w:val="both"/>
        <w:rPr>
          <w:rFonts w:ascii="Arial" w:hAnsi="Arial" w:cs="Arial"/>
          <w:sz w:val="20"/>
          <w:szCs w:val="22"/>
        </w:rPr>
      </w:pPr>
      <w:r w:rsidRPr="008C3694">
        <w:rPr>
          <w:rFonts w:ascii="Arial" w:hAnsi="Arial" w:cs="Arial"/>
          <w:sz w:val="20"/>
          <w:szCs w:val="22"/>
        </w:rPr>
        <w:t>Sophie Williams (UWTSD)</w:t>
      </w:r>
    </w:p>
    <w:p w14:paraId="6A425234" w14:textId="77777777" w:rsidR="00E5792E" w:rsidRPr="008C3694" w:rsidRDefault="00B245B0" w:rsidP="00E5792E">
      <w:pPr>
        <w:spacing w:line="240" w:lineRule="auto"/>
        <w:jc w:val="both"/>
        <w:rPr>
          <w:rFonts w:ascii="Arial" w:hAnsi="Arial" w:cs="Arial"/>
          <w:sz w:val="20"/>
          <w:szCs w:val="22"/>
        </w:rPr>
      </w:pPr>
      <w:r w:rsidRPr="008C3694">
        <w:rPr>
          <w:rFonts w:ascii="Arial" w:hAnsi="Arial" w:cs="Arial"/>
          <w:b/>
          <w:sz w:val="20"/>
          <w:szCs w:val="22"/>
        </w:rPr>
        <w:t>Project title</w:t>
      </w:r>
    </w:p>
    <w:p w14:paraId="62A7AA6F" w14:textId="6BBB5A7A" w:rsidR="00B245B0" w:rsidRPr="008C3694" w:rsidRDefault="00B245B0" w:rsidP="00E5792E">
      <w:pPr>
        <w:spacing w:line="240" w:lineRule="auto"/>
        <w:jc w:val="both"/>
        <w:rPr>
          <w:rFonts w:ascii="Arial" w:hAnsi="Arial" w:cs="Arial"/>
          <w:bCs/>
          <w:sz w:val="20"/>
          <w:szCs w:val="22"/>
        </w:rPr>
      </w:pPr>
      <w:r w:rsidRPr="008C3694">
        <w:rPr>
          <w:rFonts w:ascii="Arial" w:hAnsi="Arial" w:cs="Arial"/>
          <w:bCs/>
          <w:sz w:val="20"/>
          <w:szCs w:val="22"/>
        </w:rPr>
        <w:t>An investigation into the perceived preparedness of first year A level students in transitioning from GCSE to AS levels in a Further Education college in south Wales</w:t>
      </w:r>
      <w:r w:rsidR="008859D9" w:rsidRPr="008C3694">
        <w:rPr>
          <w:rFonts w:ascii="Arial" w:hAnsi="Arial" w:cs="Arial"/>
          <w:bCs/>
          <w:sz w:val="20"/>
          <w:szCs w:val="22"/>
        </w:rPr>
        <w:t>.</w:t>
      </w:r>
    </w:p>
    <w:p w14:paraId="07523A08" w14:textId="77777777" w:rsidR="00E5792E" w:rsidRPr="008C3694" w:rsidRDefault="00B245B0" w:rsidP="00E5792E">
      <w:pPr>
        <w:spacing w:line="240" w:lineRule="auto"/>
        <w:jc w:val="both"/>
        <w:rPr>
          <w:rFonts w:ascii="Arial" w:hAnsi="Arial" w:cs="Arial"/>
          <w:b/>
          <w:bCs/>
          <w:sz w:val="20"/>
          <w:szCs w:val="22"/>
        </w:rPr>
      </w:pPr>
      <w:r w:rsidRPr="008C3694">
        <w:rPr>
          <w:rFonts w:ascii="Arial" w:hAnsi="Arial" w:cs="Arial"/>
          <w:b/>
          <w:bCs/>
          <w:sz w:val="20"/>
          <w:szCs w:val="22"/>
        </w:rPr>
        <w:t>Aim of the research</w:t>
      </w:r>
    </w:p>
    <w:p w14:paraId="6EA465E3" w14:textId="1FA1A81F" w:rsidR="00B245B0" w:rsidRPr="008C3694" w:rsidRDefault="00B245B0" w:rsidP="00E5792E">
      <w:pPr>
        <w:spacing w:line="240" w:lineRule="auto"/>
        <w:jc w:val="both"/>
        <w:rPr>
          <w:rFonts w:ascii="Arial" w:hAnsi="Arial" w:cs="Arial"/>
          <w:bCs/>
          <w:sz w:val="20"/>
          <w:szCs w:val="22"/>
        </w:rPr>
      </w:pPr>
      <w:r w:rsidRPr="008C3694">
        <w:rPr>
          <w:rFonts w:ascii="Arial" w:hAnsi="Arial" w:cs="Arial"/>
          <w:bCs/>
          <w:sz w:val="20"/>
          <w:szCs w:val="22"/>
        </w:rPr>
        <w:t>The research aims to gather thoughts and perceptions of current AS level learners</w:t>
      </w:r>
      <w:r w:rsidRPr="008C3694">
        <w:rPr>
          <w:rFonts w:ascii="Arial" w:hAnsi="Arial" w:cs="Arial"/>
          <w:b/>
          <w:bCs/>
          <w:sz w:val="20"/>
          <w:szCs w:val="22"/>
        </w:rPr>
        <w:t xml:space="preserve"> </w:t>
      </w:r>
      <w:r w:rsidRPr="008C3694">
        <w:rPr>
          <w:rFonts w:ascii="Arial" w:hAnsi="Arial" w:cs="Arial"/>
          <w:bCs/>
          <w:sz w:val="20"/>
          <w:szCs w:val="22"/>
        </w:rPr>
        <w:t xml:space="preserve">about how ready they felt to take on the rigours of AS level study after their GCSE year. The study will focus on gathering your thoughts and opinions about how you have adapted to AS level studies, how your subject combination </w:t>
      </w:r>
      <w:r w:rsidR="00E5792E" w:rsidRPr="008C3694">
        <w:rPr>
          <w:rFonts w:ascii="Arial" w:hAnsi="Arial" w:cs="Arial"/>
          <w:bCs/>
          <w:sz w:val="20"/>
          <w:szCs w:val="22"/>
        </w:rPr>
        <w:t>has</w:t>
      </w:r>
      <w:r w:rsidRPr="008C3694">
        <w:rPr>
          <w:rFonts w:ascii="Arial" w:hAnsi="Arial" w:cs="Arial"/>
          <w:bCs/>
          <w:sz w:val="20"/>
          <w:szCs w:val="22"/>
        </w:rPr>
        <w:t xml:space="preserve"> influenced this and what successful strategies have been implemented to help you with the transition. </w:t>
      </w:r>
    </w:p>
    <w:p w14:paraId="17BB623D" w14:textId="17DF2BF3" w:rsidR="00E5792E" w:rsidRPr="008C3694" w:rsidRDefault="00E5792E" w:rsidP="00E5792E">
      <w:pPr>
        <w:spacing w:line="240" w:lineRule="auto"/>
        <w:jc w:val="both"/>
        <w:rPr>
          <w:rFonts w:ascii="Arial" w:hAnsi="Arial" w:cs="Arial"/>
          <w:b/>
          <w:bCs/>
          <w:sz w:val="20"/>
          <w:szCs w:val="22"/>
        </w:rPr>
      </w:pPr>
      <w:r w:rsidRPr="008C3694">
        <w:rPr>
          <w:rFonts w:ascii="Arial" w:hAnsi="Arial" w:cs="Arial"/>
          <w:b/>
          <w:bCs/>
          <w:sz w:val="20"/>
          <w:szCs w:val="22"/>
        </w:rPr>
        <w:t xml:space="preserve">What will taking part involve? </w:t>
      </w:r>
    </w:p>
    <w:p w14:paraId="67A5CCC9" w14:textId="5579D96D" w:rsidR="00E5792E" w:rsidRPr="008C3694" w:rsidRDefault="00E5792E" w:rsidP="00E5792E">
      <w:pPr>
        <w:spacing w:line="240" w:lineRule="auto"/>
        <w:jc w:val="both"/>
        <w:rPr>
          <w:rFonts w:ascii="Arial" w:hAnsi="Arial" w:cs="Arial"/>
          <w:bCs/>
          <w:sz w:val="20"/>
          <w:szCs w:val="22"/>
        </w:rPr>
      </w:pPr>
      <w:r w:rsidRPr="008C3694">
        <w:rPr>
          <w:rFonts w:ascii="Arial" w:hAnsi="Arial" w:cs="Arial"/>
          <w:bCs/>
          <w:sz w:val="20"/>
          <w:szCs w:val="22"/>
        </w:rPr>
        <w:t xml:space="preserve">The research is designed in two parts. If chosen to be part of the sample, you will either be part of one of to focus groups or a semi-structured interview with myself. The focus groups will not be recorded, only observed with myself taking notes of key themes that emerge. The interviews will be audio recorded only. The focus groups will be in groups of 4-6 students also studying AS levels and expected to last up to 30 minutes. The semi-structured interviews shouldn’t last longer than 20 - 30 minutes. </w:t>
      </w:r>
    </w:p>
    <w:p w14:paraId="2E755BA1" w14:textId="77777777" w:rsidR="00E5792E" w:rsidRPr="008C3694" w:rsidRDefault="00E5792E" w:rsidP="00E5792E">
      <w:pPr>
        <w:pStyle w:val="Standard"/>
        <w:spacing w:after="160" w:line="259" w:lineRule="auto"/>
        <w:jc w:val="both"/>
        <w:rPr>
          <w:b/>
          <w:sz w:val="20"/>
        </w:rPr>
      </w:pPr>
      <w:r w:rsidRPr="008C3694">
        <w:rPr>
          <w:b/>
          <w:sz w:val="20"/>
        </w:rPr>
        <w:t>Why have I been invited to take part?</w:t>
      </w:r>
    </w:p>
    <w:p w14:paraId="6748F8EA" w14:textId="6BA699EA" w:rsidR="00E5792E" w:rsidRPr="008C3694" w:rsidRDefault="00E5792E" w:rsidP="00E5792E">
      <w:pPr>
        <w:pStyle w:val="Standard"/>
        <w:spacing w:after="160" w:line="259" w:lineRule="auto"/>
        <w:jc w:val="both"/>
        <w:rPr>
          <w:sz w:val="20"/>
        </w:rPr>
      </w:pPr>
      <w:r w:rsidRPr="008C3694">
        <w:rPr>
          <w:sz w:val="20"/>
        </w:rPr>
        <w:t>You have been invited to take part in this study as you are currently studying</w:t>
      </w:r>
      <w:r w:rsidR="00826332" w:rsidRPr="008C3694">
        <w:rPr>
          <w:sz w:val="20"/>
        </w:rPr>
        <w:t xml:space="preserve"> three AS subjects and the Advanced Skills Baccalaureate Wales. </w:t>
      </w:r>
    </w:p>
    <w:p w14:paraId="1D7F4DC6" w14:textId="2ECCB1AE" w:rsidR="00E5792E" w:rsidRPr="008C3694" w:rsidRDefault="00E5792E" w:rsidP="00E5792E">
      <w:pPr>
        <w:pStyle w:val="Standard"/>
        <w:spacing w:after="160" w:line="259" w:lineRule="auto"/>
        <w:jc w:val="both"/>
        <w:rPr>
          <w:b/>
          <w:sz w:val="20"/>
        </w:rPr>
      </w:pPr>
      <w:r w:rsidRPr="008C3694">
        <w:rPr>
          <w:b/>
          <w:sz w:val="20"/>
        </w:rPr>
        <w:t>Do I have to take part?</w:t>
      </w:r>
    </w:p>
    <w:p w14:paraId="36FCDF0B" w14:textId="62AC276F" w:rsidR="00E5792E" w:rsidRPr="008C3694" w:rsidRDefault="00E5792E" w:rsidP="00826332">
      <w:pPr>
        <w:pStyle w:val="Standard"/>
        <w:spacing w:before="200" w:after="160" w:line="240" w:lineRule="auto"/>
        <w:ind w:right="864"/>
        <w:jc w:val="both"/>
        <w:rPr>
          <w:sz w:val="20"/>
        </w:rPr>
      </w:pPr>
      <w:r w:rsidRPr="008C3694">
        <w:rPr>
          <w:sz w:val="20"/>
        </w:rPr>
        <w:t>You do not need to take part and there will be no negative consequences if you do</w:t>
      </w:r>
      <w:r w:rsidR="00826332" w:rsidRPr="008C3694">
        <w:rPr>
          <w:sz w:val="20"/>
        </w:rPr>
        <w:t xml:space="preserve"> </w:t>
      </w:r>
      <w:r w:rsidRPr="008C3694">
        <w:rPr>
          <w:sz w:val="20"/>
        </w:rPr>
        <w:t xml:space="preserve">not. You are able to withdraw at any time by contacting </w:t>
      </w:r>
      <w:r w:rsidR="0035185C" w:rsidRPr="008C3694">
        <w:rPr>
          <w:sz w:val="20"/>
        </w:rPr>
        <w:t xml:space="preserve">myself. </w:t>
      </w:r>
      <w:r w:rsidRPr="008C3694">
        <w:rPr>
          <w:sz w:val="20"/>
        </w:rPr>
        <w:t>You can also refuse to answer any question during the interview</w:t>
      </w:r>
      <w:r w:rsidR="0035185C" w:rsidRPr="008C3694">
        <w:rPr>
          <w:sz w:val="20"/>
        </w:rPr>
        <w:t xml:space="preserve"> or focus groups. </w:t>
      </w:r>
    </w:p>
    <w:p w14:paraId="51A79DE0" w14:textId="0171C1C4" w:rsidR="00E5792E" w:rsidRPr="008C3694" w:rsidRDefault="00E5792E" w:rsidP="00E5792E">
      <w:pPr>
        <w:pStyle w:val="Standard"/>
        <w:spacing w:after="160" w:line="259" w:lineRule="auto"/>
        <w:jc w:val="both"/>
        <w:rPr>
          <w:b/>
          <w:sz w:val="20"/>
        </w:rPr>
      </w:pPr>
      <w:r w:rsidRPr="008C3694">
        <w:rPr>
          <w:b/>
          <w:sz w:val="20"/>
        </w:rPr>
        <w:t>What will happen if I take part?</w:t>
      </w:r>
    </w:p>
    <w:p w14:paraId="04233A06" w14:textId="32ECE278" w:rsidR="0035185C" w:rsidRPr="008C3694" w:rsidRDefault="0035185C" w:rsidP="00E5792E">
      <w:pPr>
        <w:pStyle w:val="Standard"/>
        <w:spacing w:after="160" w:line="259" w:lineRule="auto"/>
        <w:jc w:val="both"/>
        <w:rPr>
          <w:sz w:val="20"/>
        </w:rPr>
      </w:pPr>
      <w:r w:rsidRPr="008C3694">
        <w:rPr>
          <w:sz w:val="20"/>
        </w:rPr>
        <w:t xml:space="preserve">You will be invited to either a focus group or interview which will take place outside of your lessons so your teaching time will not be missed. Focus groups will take place first on Wednesday afternoons in room A3, and interviews will take place after both focus groups have been completed. Interviews will be held on a Wednesday afternoon in room A3. </w:t>
      </w:r>
    </w:p>
    <w:p w14:paraId="30850FCB" w14:textId="1096B610" w:rsidR="00E5792E" w:rsidRPr="008C3694" w:rsidRDefault="00E5792E" w:rsidP="00E5792E">
      <w:pPr>
        <w:pStyle w:val="Standard"/>
        <w:spacing w:after="160" w:line="259" w:lineRule="auto"/>
        <w:jc w:val="both"/>
        <w:rPr>
          <w:b/>
          <w:sz w:val="20"/>
        </w:rPr>
      </w:pPr>
      <w:r w:rsidRPr="008C3694">
        <w:rPr>
          <w:b/>
          <w:sz w:val="20"/>
        </w:rPr>
        <w:t>Will my views be kept confidential?</w:t>
      </w:r>
    </w:p>
    <w:p w14:paraId="52A4C026" w14:textId="156C6127" w:rsidR="009228AA" w:rsidRPr="008C3694" w:rsidRDefault="0035185C" w:rsidP="00E5792E">
      <w:pPr>
        <w:pStyle w:val="Standard"/>
        <w:spacing w:after="160" w:line="259" w:lineRule="auto"/>
        <w:jc w:val="both"/>
        <w:rPr>
          <w:b/>
          <w:sz w:val="20"/>
        </w:rPr>
      </w:pPr>
      <w:r w:rsidRPr="008C3694">
        <w:rPr>
          <w:sz w:val="20"/>
        </w:rPr>
        <w:t xml:space="preserve">All information you provide will be confidential and only used for the purposes of the study. Your views and comments from focus groups and interviews will be used as part of the analysis and discussion in the results chapter of the research. Names will be kept anonymous and they pseudonyms will be used to protect your privacy. You will not be identifiable from the research or the </w:t>
      </w:r>
    </w:p>
    <w:p w14:paraId="2867728D" w14:textId="79D7C57E" w:rsidR="00E5792E" w:rsidRPr="008C3694" w:rsidRDefault="00E5792E" w:rsidP="00E5792E">
      <w:pPr>
        <w:pStyle w:val="Standard"/>
        <w:spacing w:after="160" w:line="259" w:lineRule="auto"/>
        <w:jc w:val="both"/>
        <w:rPr>
          <w:b/>
          <w:sz w:val="20"/>
        </w:rPr>
      </w:pPr>
      <w:r w:rsidRPr="008C3694">
        <w:rPr>
          <w:b/>
          <w:sz w:val="20"/>
        </w:rPr>
        <w:t>What will happen to the results of the study?</w:t>
      </w:r>
    </w:p>
    <w:p w14:paraId="65C0790B" w14:textId="44197C2B" w:rsidR="009228AA" w:rsidRPr="008C3694" w:rsidRDefault="009228AA" w:rsidP="00E5792E">
      <w:pPr>
        <w:pStyle w:val="Standard"/>
        <w:spacing w:after="160" w:line="259" w:lineRule="auto"/>
        <w:jc w:val="both"/>
        <w:rPr>
          <w:sz w:val="20"/>
        </w:rPr>
      </w:pPr>
      <w:r w:rsidRPr="008C3694">
        <w:rPr>
          <w:sz w:val="20"/>
        </w:rPr>
        <w:t xml:space="preserve">Once the results have been written and finalised, you can request a copy from myself should you wish to see them. The results will be used within the college to help aid transition processes for future AS learners. </w:t>
      </w:r>
    </w:p>
    <w:p w14:paraId="4CD8E3E1" w14:textId="23FF64EC" w:rsidR="00E5792E" w:rsidRPr="008C3694" w:rsidRDefault="00E5792E" w:rsidP="00E5792E">
      <w:pPr>
        <w:pStyle w:val="Standard"/>
        <w:spacing w:after="160" w:line="259" w:lineRule="auto"/>
        <w:jc w:val="both"/>
        <w:rPr>
          <w:b/>
          <w:sz w:val="20"/>
        </w:rPr>
      </w:pPr>
      <w:r w:rsidRPr="008C3694">
        <w:rPr>
          <w:b/>
          <w:sz w:val="20"/>
        </w:rPr>
        <w:t>Who should you contact for further information?</w:t>
      </w:r>
    </w:p>
    <w:p w14:paraId="37AB1205" w14:textId="60382AA9" w:rsidR="00E5792E" w:rsidRPr="008C3694" w:rsidRDefault="009228AA" w:rsidP="00E5792E">
      <w:pPr>
        <w:pStyle w:val="Standard"/>
        <w:spacing w:after="160" w:line="259" w:lineRule="auto"/>
        <w:jc w:val="both"/>
        <w:rPr>
          <w:sz w:val="20"/>
        </w:rPr>
      </w:pPr>
      <w:r w:rsidRPr="008C3694">
        <w:rPr>
          <w:sz w:val="20"/>
        </w:rPr>
        <w:t xml:space="preserve">Sophie Williams  </w:t>
      </w:r>
      <w:hyperlink r:id="rId12" w:history="1">
        <w:r w:rsidRPr="008C3694">
          <w:rPr>
            <w:rStyle w:val="Hyperlink"/>
            <w:sz w:val="20"/>
          </w:rPr>
          <w:t>2108733@student.uwtsd.ac.uk</w:t>
        </w:r>
      </w:hyperlink>
      <w:r w:rsidRPr="008C3694">
        <w:rPr>
          <w:sz w:val="20"/>
        </w:rPr>
        <w:t xml:space="preserve"> </w:t>
      </w:r>
    </w:p>
    <w:p w14:paraId="7E6663D1" w14:textId="77777777" w:rsidR="009228AA" w:rsidRDefault="009228AA" w:rsidP="0084717E">
      <w:pPr>
        <w:rPr>
          <w:rFonts w:ascii="Arial" w:hAnsi="Arial" w:cs="Arial"/>
          <w:b/>
          <w:bCs/>
          <w:sz w:val="24"/>
          <w:szCs w:val="24"/>
        </w:rPr>
      </w:pPr>
    </w:p>
    <w:p w14:paraId="47D86510" w14:textId="6019BA64" w:rsidR="00D05FFA" w:rsidRDefault="00D05FFA" w:rsidP="0084717E">
      <w:pPr>
        <w:rPr>
          <w:rFonts w:ascii="Arial" w:hAnsi="Arial" w:cs="Arial"/>
          <w:sz w:val="24"/>
          <w:szCs w:val="24"/>
        </w:rPr>
      </w:pPr>
      <w:r>
        <w:rPr>
          <w:rFonts w:ascii="Arial" w:hAnsi="Arial" w:cs="Arial"/>
          <w:sz w:val="24"/>
          <w:szCs w:val="24"/>
        </w:rPr>
        <w:lastRenderedPageBreak/>
        <w:t xml:space="preserve">Appendix 4: Consent form </w:t>
      </w:r>
    </w:p>
    <w:p w14:paraId="533614B7" w14:textId="4D6AB340" w:rsidR="008859D9" w:rsidRDefault="008859D9" w:rsidP="008859D9">
      <w:pPr>
        <w:spacing w:line="240" w:lineRule="auto"/>
        <w:jc w:val="center"/>
        <w:rPr>
          <w:rFonts w:ascii="Arial" w:hAnsi="Arial" w:cs="Arial"/>
          <w:b/>
          <w:bCs/>
          <w:sz w:val="22"/>
          <w:szCs w:val="22"/>
        </w:rPr>
      </w:pPr>
      <w:r w:rsidRPr="008859D9">
        <w:rPr>
          <w:rFonts w:ascii="Arial" w:hAnsi="Arial" w:cs="Arial"/>
          <w:b/>
          <w:bCs/>
          <w:sz w:val="22"/>
          <w:szCs w:val="22"/>
        </w:rPr>
        <w:t>PROJECT TITLE: An investigation into the perceived preparedness of first year A level students in transitioning from GCSE to AS levels in a Further Education college in south Wales.</w:t>
      </w:r>
    </w:p>
    <w:p w14:paraId="393865A6" w14:textId="43A05437" w:rsidR="008859D9" w:rsidRDefault="008859D9" w:rsidP="008859D9">
      <w:pPr>
        <w:spacing w:line="240" w:lineRule="auto"/>
        <w:rPr>
          <w:rFonts w:ascii="Arial" w:hAnsi="Arial" w:cs="Arial"/>
          <w:b/>
          <w:bCs/>
          <w:sz w:val="22"/>
          <w:szCs w:val="22"/>
        </w:rPr>
      </w:pPr>
    </w:p>
    <w:p w14:paraId="632E8DD4" w14:textId="77777777" w:rsidR="008859D9" w:rsidRDefault="008859D9" w:rsidP="008859D9">
      <w:pPr>
        <w:spacing w:line="240" w:lineRule="auto"/>
        <w:rPr>
          <w:rFonts w:ascii="Arial" w:hAnsi="Arial" w:cs="Arial"/>
          <w:bCs/>
          <w:i/>
          <w:sz w:val="22"/>
          <w:szCs w:val="22"/>
        </w:rPr>
      </w:pPr>
    </w:p>
    <w:p w14:paraId="0A855DD9" w14:textId="77777777" w:rsidR="008859D9" w:rsidRDefault="008859D9" w:rsidP="008859D9">
      <w:pPr>
        <w:spacing w:line="240" w:lineRule="auto"/>
        <w:rPr>
          <w:rFonts w:ascii="Arial" w:hAnsi="Arial" w:cs="Arial"/>
          <w:bCs/>
          <w:i/>
          <w:sz w:val="22"/>
          <w:szCs w:val="22"/>
        </w:rPr>
      </w:pPr>
    </w:p>
    <w:p w14:paraId="78CBA3AF" w14:textId="0C03D815" w:rsidR="008859D9" w:rsidRDefault="008859D9" w:rsidP="008859D9">
      <w:pPr>
        <w:spacing w:line="240" w:lineRule="auto"/>
        <w:rPr>
          <w:rFonts w:ascii="Arial" w:hAnsi="Arial" w:cs="Arial"/>
          <w:bCs/>
          <w:i/>
          <w:sz w:val="22"/>
          <w:szCs w:val="22"/>
        </w:rPr>
      </w:pPr>
      <w:r>
        <w:rPr>
          <w:rFonts w:ascii="Arial" w:hAnsi="Arial" w:cs="Arial"/>
          <w:bCs/>
          <w:i/>
          <w:sz w:val="22"/>
          <w:szCs w:val="22"/>
        </w:rPr>
        <w:t xml:space="preserve">Please tick the boxes to show you understand the information sheet and have consented to taking part in the above study. </w:t>
      </w:r>
    </w:p>
    <w:p w14:paraId="4ED4136A" w14:textId="38F9A5AC" w:rsidR="008859D9" w:rsidRDefault="008859D9" w:rsidP="008859D9">
      <w:pPr>
        <w:spacing w:line="240" w:lineRule="auto"/>
        <w:rPr>
          <w:rFonts w:ascii="Arial" w:hAnsi="Arial" w:cs="Arial"/>
          <w:bCs/>
          <w:i/>
          <w:sz w:val="22"/>
          <w:szCs w:val="22"/>
        </w:rPr>
      </w:pPr>
    </w:p>
    <w:p w14:paraId="5C557AFE" w14:textId="4A497B7C" w:rsidR="008859D9" w:rsidRDefault="008859D9" w:rsidP="008859D9">
      <w:pPr>
        <w:spacing w:line="240" w:lineRule="auto"/>
        <w:rPr>
          <w:rFonts w:ascii="Arial" w:hAnsi="Arial" w:cs="Arial"/>
          <w:bCs/>
          <w:sz w:val="22"/>
          <w:szCs w:val="22"/>
        </w:rPr>
      </w:pPr>
      <w:r>
        <w:rPr>
          <w:rFonts w:ascii="Arial" w:hAnsi="Arial" w:cs="Arial"/>
          <w:bCs/>
          <w:noProof/>
          <w:sz w:val="22"/>
          <w:szCs w:val="22"/>
        </w:rPr>
        <mc:AlternateContent>
          <mc:Choice Requires="wps">
            <w:drawing>
              <wp:anchor distT="0" distB="0" distL="114300" distR="114300" simplePos="0" relativeHeight="251660288" behindDoc="0" locked="0" layoutInCell="1" allowOverlap="1" wp14:anchorId="00132B9A" wp14:editId="3C04F34A">
                <wp:simplePos x="0" y="0"/>
                <wp:positionH relativeFrom="column">
                  <wp:posOffset>5267325</wp:posOffset>
                </wp:positionH>
                <wp:positionV relativeFrom="paragraph">
                  <wp:posOffset>9525</wp:posOffset>
                </wp:positionV>
                <wp:extent cx="295275" cy="20955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295275" cy="2095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D0F6C9" id="Rectangle 1" o:spid="_x0000_s1026" style="position:absolute;margin-left:414.75pt;margin-top:.75pt;width:23.25pt;height:16.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" filled="f" strokecolor="black [3213]" strokeweight="1pt"/>
            </w:pict>
          </mc:Fallback>
        </mc:AlternateContent>
      </w:r>
      <w:r>
        <w:rPr>
          <w:rFonts w:ascii="Arial" w:hAnsi="Arial" w:cs="Arial"/>
          <w:bCs/>
          <w:sz w:val="22"/>
          <w:szCs w:val="22"/>
        </w:rPr>
        <w:t xml:space="preserve">I have read the information sheet and understand the nature of the project </w:t>
      </w:r>
    </w:p>
    <w:p w14:paraId="37DE9C19" w14:textId="5C594ADA" w:rsidR="008859D9" w:rsidRDefault="008859D9" w:rsidP="008859D9">
      <w:pPr>
        <w:spacing w:line="240" w:lineRule="auto"/>
        <w:rPr>
          <w:rFonts w:ascii="Arial" w:hAnsi="Arial" w:cs="Arial"/>
          <w:bCs/>
          <w:sz w:val="22"/>
          <w:szCs w:val="22"/>
        </w:rPr>
      </w:pPr>
    </w:p>
    <w:p w14:paraId="7F99BBF9" w14:textId="18BBECC6" w:rsidR="008859D9" w:rsidRDefault="008859D9" w:rsidP="008859D9">
      <w:pPr>
        <w:spacing w:line="240" w:lineRule="auto"/>
        <w:rPr>
          <w:rFonts w:ascii="Arial" w:hAnsi="Arial" w:cs="Arial"/>
          <w:bCs/>
          <w:sz w:val="22"/>
          <w:szCs w:val="22"/>
        </w:rPr>
      </w:pPr>
      <w:r>
        <w:rPr>
          <w:rFonts w:ascii="Arial" w:hAnsi="Arial" w:cs="Arial"/>
          <w:bCs/>
          <w:noProof/>
          <w:sz w:val="22"/>
          <w:szCs w:val="22"/>
        </w:rPr>
        <mc:AlternateContent>
          <mc:Choice Requires="wps">
            <w:drawing>
              <wp:anchor distT="0" distB="0" distL="114300" distR="114300" simplePos="0" relativeHeight="251662336" behindDoc="0" locked="0" layoutInCell="1" allowOverlap="1" wp14:anchorId="0C54D687" wp14:editId="1EABB4A0">
                <wp:simplePos x="0" y="0"/>
                <wp:positionH relativeFrom="column">
                  <wp:posOffset>5257800</wp:posOffset>
                </wp:positionH>
                <wp:positionV relativeFrom="paragraph">
                  <wp:posOffset>9525</wp:posOffset>
                </wp:positionV>
                <wp:extent cx="295275" cy="20955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295275" cy="2095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A3F4DC" id="Rectangle 2" o:spid="_x0000_s1026" style="position:absolute;margin-left:414pt;margin-top:.75pt;width:23.25pt;height:16.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" filled="f" strokecolor="black [3213]" strokeweight="1pt"/>
            </w:pict>
          </mc:Fallback>
        </mc:AlternateContent>
      </w:r>
      <w:r>
        <w:rPr>
          <w:rFonts w:ascii="Arial" w:hAnsi="Arial" w:cs="Arial"/>
          <w:bCs/>
          <w:sz w:val="22"/>
          <w:szCs w:val="22"/>
        </w:rPr>
        <w:t xml:space="preserve">I have been given the opportunity to ask questions about the project </w:t>
      </w:r>
    </w:p>
    <w:p w14:paraId="113259DB" w14:textId="18B882D3" w:rsidR="008859D9" w:rsidRDefault="008859D9" w:rsidP="008859D9">
      <w:pPr>
        <w:spacing w:line="240" w:lineRule="auto"/>
        <w:rPr>
          <w:rFonts w:ascii="Arial" w:hAnsi="Arial" w:cs="Arial"/>
          <w:bCs/>
          <w:sz w:val="22"/>
          <w:szCs w:val="22"/>
        </w:rPr>
      </w:pPr>
    </w:p>
    <w:p w14:paraId="5210803B" w14:textId="22AF6FAE" w:rsidR="008859D9" w:rsidRDefault="008859D9" w:rsidP="008859D9">
      <w:pPr>
        <w:spacing w:line="240" w:lineRule="auto"/>
        <w:rPr>
          <w:rFonts w:ascii="Arial" w:hAnsi="Arial" w:cs="Arial"/>
          <w:bCs/>
          <w:sz w:val="22"/>
          <w:szCs w:val="22"/>
        </w:rPr>
      </w:pPr>
      <w:r>
        <w:rPr>
          <w:rFonts w:ascii="Arial" w:hAnsi="Arial" w:cs="Arial"/>
          <w:bCs/>
          <w:noProof/>
          <w:sz w:val="22"/>
          <w:szCs w:val="22"/>
        </w:rPr>
        <mc:AlternateContent>
          <mc:Choice Requires="wps">
            <w:drawing>
              <wp:anchor distT="0" distB="0" distL="114300" distR="114300" simplePos="0" relativeHeight="251664384" behindDoc="0" locked="0" layoutInCell="1" allowOverlap="1" wp14:anchorId="03573472" wp14:editId="06314847">
                <wp:simplePos x="0" y="0"/>
                <wp:positionH relativeFrom="column">
                  <wp:posOffset>5257800</wp:posOffset>
                </wp:positionH>
                <wp:positionV relativeFrom="paragraph">
                  <wp:posOffset>9525</wp:posOffset>
                </wp:positionV>
                <wp:extent cx="295275" cy="2095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295275" cy="2095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A2009A" id="Rectangle 3" o:spid="_x0000_s1026" style="position:absolute;margin-left:414pt;margin-top:.75pt;width:23.25pt;height:16.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" filled="f" strokecolor="black [3213]" strokeweight="1pt"/>
            </w:pict>
          </mc:Fallback>
        </mc:AlternateContent>
      </w:r>
      <w:r>
        <w:rPr>
          <w:rFonts w:ascii="Arial" w:hAnsi="Arial" w:cs="Arial"/>
          <w:bCs/>
          <w:sz w:val="22"/>
          <w:szCs w:val="22"/>
        </w:rPr>
        <w:t xml:space="preserve">I am fully aware that I can withdraw at any time without consequence </w:t>
      </w:r>
    </w:p>
    <w:p w14:paraId="442C168F" w14:textId="41D943C0" w:rsidR="008859D9" w:rsidRDefault="008859D9" w:rsidP="008859D9">
      <w:pPr>
        <w:spacing w:line="240" w:lineRule="auto"/>
        <w:rPr>
          <w:rFonts w:ascii="Arial" w:hAnsi="Arial" w:cs="Arial"/>
          <w:bCs/>
          <w:sz w:val="22"/>
          <w:szCs w:val="22"/>
        </w:rPr>
      </w:pPr>
    </w:p>
    <w:p w14:paraId="0B125BE7" w14:textId="22CF5890" w:rsidR="008859D9" w:rsidRDefault="008859D9" w:rsidP="008859D9">
      <w:pPr>
        <w:spacing w:line="240" w:lineRule="auto"/>
        <w:rPr>
          <w:rFonts w:ascii="Arial" w:hAnsi="Arial" w:cs="Arial"/>
          <w:bCs/>
          <w:sz w:val="22"/>
          <w:szCs w:val="22"/>
        </w:rPr>
      </w:pPr>
      <w:r>
        <w:rPr>
          <w:rFonts w:ascii="Arial" w:hAnsi="Arial" w:cs="Arial"/>
          <w:bCs/>
          <w:noProof/>
          <w:sz w:val="22"/>
          <w:szCs w:val="22"/>
        </w:rPr>
        <mc:AlternateContent>
          <mc:Choice Requires="wps">
            <w:drawing>
              <wp:anchor distT="0" distB="0" distL="114300" distR="114300" simplePos="0" relativeHeight="251666432" behindDoc="0" locked="0" layoutInCell="1" allowOverlap="1" wp14:anchorId="4CC7F5CC" wp14:editId="17C43081">
                <wp:simplePos x="0" y="0"/>
                <wp:positionH relativeFrom="column">
                  <wp:posOffset>5248275</wp:posOffset>
                </wp:positionH>
                <wp:positionV relativeFrom="paragraph">
                  <wp:posOffset>5080</wp:posOffset>
                </wp:positionV>
                <wp:extent cx="295275" cy="2095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295275" cy="2095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2A81C0" id="Rectangle 4" o:spid="_x0000_s1026" style="position:absolute;margin-left:413.25pt;margin-top:.4pt;width:23.25pt;height:16.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" filled="f" strokecolor="black [3213]" strokeweight="1pt"/>
            </w:pict>
          </mc:Fallback>
        </mc:AlternateContent>
      </w:r>
      <w:r>
        <w:rPr>
          <w:rFonts w:ascii="Arial" w:hAnsi="Arial" w:cs="Arial"/>
          <w:bCs/>
          <w:sz w:val="22"/>
          <w:szCs w:val="22"/>
        </w:rPr>
        <w:t xml:space="preserve">I am aware of how my data will be used and stored </w:t>
      </w:r>
    </w:p>
    <w:p w14:paraId="0175A0DA" w14:textId="4544EB9D" w:rsidR="008859D9" w:rsidRDefault="008859D9" w:rsidP="008859D9">
      <w:pPr>
        <w:spacing w:line="240" w:lineRule="auto"/>
        <w:rPr>
          <w:rFonts w:ascii="Arial" w:hAnsi="Arial" w:cs="Arial"/>
          <w:bCs/>
          <w:sz w:val="22"/>
          <w:szCs w:val="22"/>
        </w:rPr>
      </w:pPr>
    </w:p>
    <w:p w14:paraId="149FEC2F" w14:textId="1E40EF18" w:rsidR="008859D9" w:rsidRDefault="008859D9" w:rsidP="008859D9">
      <w:pPr>
        <w:spacing w:line="240" w:lineRule="auto"/>
        <w:rPr>
          <w:rFonts w:ascii="Arial" w:hAnsi="Arial" w:cs="Arial"/>
          <w:bCs/>
          <w:sz w:val="22"/>
          <w:szCs w:val="22"/>
        </w:rPr>
      </w:pPr>
      <w:r>
        <w:rPr>
          <w:rFonts w:ascii="Arial" w:hAnsi="Arial" w:cs="Arial"/>
          <w:bCs/>
          <w:noProof/>
          <w:sz w:val="22"/>
          <w:szCs w:val="22"/>
        </w:rPr>
        <mc:AlternateContent>
          <mc:Choice Requires="wps">
            <w:drawing>
              <wp:anchor distT="0" distB="0" distL="114300" distR="114300" simplePos="0" relativeHeight="251668480" behindDoc="0" locked="0" layoutInCell="1" allowOverlap="1" wp14:anchorId="2339BD04" wp14:editId="6284DB7C">
                <wp:simplePos x="0" y="0"/>
                <wp:positionH relativeFrom="column">
                  <wp:posOffset>5248275</wp:posOffset>
                </wp:positionH>
                <wp:positionV relativeFrom="paragraph">
                  <wp:posOffset>8890</wp:posOffset>
                </wp:positionV>
                <wp:extent cx="295275" cy="20955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295275" cy="2095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D82F9D" id="Rectangle 5" o:spid="_x0000_s1026" style="position:absolute;margin-left:413.25pt;margin-top:.7pt;width:23.25pt;height:1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" filled="f" strokecolor="black [3213]" strokeweight="1pt"/>
            </w:pict>
          </mc:Fallback>
        </mc:AlternateContent>
      </w:r>
      <w:r>
        <w:rPr>
          <w:rFonts w:ascii="Arial" w:hAnsi="Arial" w:cs="Arial"/>
          <w:bCs/>
          <w:sz w:val="22"/>
          <w:szCs w:val="22"/>
        </w:rPr>
        <w:t xml:space="preserve">I understand that my name and personal information will be anonymised </w:t>
      </w:r>
    </w:p>
    <w:p w14:paraId="4ED038E8" w14:textId="65ABAAD9" w:rsidR="008859D9" w:rsidRDefault="008859D9" w:rsidP="008859D9">
      <w:pPr>
        <w:spacing w:line="240" w:lineRule="auto"/>
        <w:rPr>
          <w:rFonts w:ascii="Arial" w:hAnsi="Arial" w:cs="Arial"/>
          <w:bCs/>
          <w:sz w:val="22"/>
          <w:szCs w:val="22"/>
        </w:rPr>
      </w:pPr>
    </w:p>
    <w:p w14:paraId="708BCA96" w14:textId="05C62DB6" w:rsidR="008859D9" w:rsidRDefault="008859D9" w:rsidP="008859D9">
      <w:pPr>
        <w:spacing w:line="240" w:lineRule="auto"/>
        <w:rPr>
          <w:rFonts w:ascii="Arial" w:hAnsi="Arial" w:cs="Arial"/>
          <w:bCs/>
          <w:sz w:val="22"/>
          <w:szCs w:val="22"/>
        </w:rPr>
      </w:pPr>
      <w:r>
        <w:rPr>
          <w:rFonts w:ascii="Arial" w:hAnsi="Arial" w:cs="Arial"/>
          <w:bCs/>
          <w:noProof/>
          <w:sz w:val="22"/>
          <w:szCs w:val="22"/>
        </w:rPr>
        <mc:AlternateContent>
          <mc:Choice Requires="wps">
            <w:drawing>
              <wp:anchor distT="0" distB="0" distL="114300" distR="114300" simplePos="0" relativeHeight="251670528" behindDoc="0" locked="0" layoutInCell="1" allowOverlap="1" wp14:anchorId="79D176F0" wp14:editId="3E45E595">
                <wp:simplePos x="0" y="0"/>
                <wp:positionH relativeFrom="column">
                  <wp:posOffset>5248275</wp:posOffset>
                </wp:positionH>
                <wp:positionV relativeFrom="paragraph">
                  <wp:posOffset>3810</wp:posOffset>
                </wp:positionV>
                <wp:extent cx="295275" cy="2095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295275" cy="2095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0B1182" id="Rectangle 6" o:spid="_x0000_s1026" style="position:absolute;margin-left:413.25pt;margin-top:.3pt;width:23.25pt;height:16.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" filled="f" strokecolor="black [3213]" strokeweight="1pt"/>
            </w:pict>
          </mc:Fallback>
        </mc:AlternateContent>
      </w:r>
      <w:r>
        <w:rPr>
          <w:rFonts w:ascii="Arial" w:hAnsi="Arial" w:cs="Arial"/>
          <w:bCs/>
          <w:sz w:val="22"/>
          <w:szCs w:val="22"/>
        </w:rPr>
        <w:t xml:space="preserve">I consent to taking part in this study </w:t>
      </w:r>
    </w:p>
    <w:p w14:paraId="712F14E9" w14:textId="364215BF" w:rsidR="008859D9" w:rsidRDefault="008859D9" w:rsidP="008859D9">
      <w:pPr>
        <w:spacing w:line="240" w:lineRule="auto"/>
        <w:rPr>
          <w:rFonts w:ascii="Arial" w:hAnsi="Arial" w:cs="Arial"/>
          <w:bCs/>
          <w:sz w:val="22"/>
          <w:szCs w:val="22"/>
        </w:rPr>
      </w:pPr>
    </w:p>
    <w:p w14:paraId="204917D5" w14:textId="2F23F8E2" w:rsidR="008859D9" w:rsidRDefault="008859D9" w:rsidP="008859D9">
      <w:pPr>
        <w:spacing w:line="240" w:lineRule="auto"/>
        <w:rPr>
          <w:rFonts w:ascii="Arial" w:hAnsi="Arial" w:cs="Arial"/>
          <w:bCs/>
          <w:sz w:val="22"/>
          <w:szCs w:val="22"/>
        </w:rPr>
      </w:pPr>
    </w:p>
    <w:p w14:paraId="120FB9EA" w14:textId="005C0840" w:rsidR="008859D9" w:rsidRDefault="008859D9" w:rsidP="008859D9">
      <w:pPr>
        <w:spacing w:line="240" w:lineRule="auto"/>
        <w:rPr>
          <w:rFonts w:ascii="Arial" w:hAnsi="Arial" w:cs="Arial"/>
          <w:bCs/>
          <w:sz w:val="22"/>
          <w:szCs w:val="22"/>
        </w:rPr>
      </w:pPr>
    </w:p>
    <w:p w14:paraId="65B5223D" w14:textId="1AA4B24E" w:rsidR="008859D9" w:rsidRDefault="008859D9" w:rsidP="008859D9">
      <w:pPr>
        <w:spacing w:line="240" w:lineRule="auto"/>
        <w:rPr>
          <w:rFonts w:ascii="Arial" w:hAnsi="Arial" w:cs="Arial"/>
          <w:bCs/>
          <w:sz w:val="22"/>
          <w:szCs w:val="22"/>
        </w:rPr>
      </w:pPr>
      <w:r>
        <w:rPr>
          <w:rFonts w:ascii="Arial" w:hAnsi="Arial" w:cs="Arial"/>
          <w:bCs/>
          <w:sz w:val="22"/>
          <w:szCs w:val="22"/>
        </w:rPr>
        <w:t>Signed (</w:t>
      </w:r>
      <w:proofErr w:type="gramStart"/>
      <w:r>
        <w:rPr>
          <w:rFonts w:ascii="Arial" w:hAnsi="Arial" w:cs="Arial"/>
          <w:bCs/>
          <w:sz w:val="22"/>
          <w:szCs w:val="22"/>
        </w:rPr>
        <w:t xml:space="preserve">participant)   </w:t>
      </w:r>
      <w:proofErr w:type="gramEnd"/>
      <w:r>
        <w:rPr>
          <w:rFonts w:ascii="Arial" w:hAnsi="Arial" w:cs="Arial"/>
          <w:bCs/>
          <w:sz w:val="22"/>
          <w:szCs w:val="22"/>
        </w:rPr>
        <w:t xml:space="preserve">                                                    Date: </w:t>
      </w:r>
    </w:p>
    <w:p w14:paraId="73574E0B" w14:textId="08B399C7" w:rsidR="008859D9" w:rsidRPr="008859D9" w:rsidRDefault="008859D9" w:rsidP="008859D9">
      <w:pPr>
        <w:spacing w:line="240" w:lineRule="auto"/>
        <w:rPr>
          <w:rFonts w:ascii="Arial" w:hAnsi="Arial" w:cs="Arial"/>
          <w:bCs/>
          <w:sz w:val="22"/>
          <w:szCs w:val="22"/>
        </w:rPr>
      </w:pPr>
      <w:r>
        <w:rPr>
          <w:rFonts w:ascii="Arial" w:hAnsi="Arial" w:cs="Arial"/>
          <w:bCs/>
          <w:sz w:val="22"/>
          <w:szCs w:val="22"/>
        </w:rPr>
        <w:t>Signed (parent if under 18)                                            Date:</w:t>
      </w:r>
    </w:p>
    <w:p w14:paraId="561087C9" w14:textId="77777777" w:rsidR="008859D9" w:rsidRPr="00D05FFA" w:rsidRDefault="008859D9" w:rsidP="0084717E">
      <w:pPr>
        <w:rPr>
          <w:rFonts w:ascii="Arial" w:hAnsi="Arial" w:cs="Arial"/>
          <w:sz w:val="24"/>
          <w:szCs w:val="24"/>
        </w:rPr>
      </w:pPr>
    </w:p>
    <w:p w14:paraId="00E923CB" w14:textId="77777777" w:rsidR="0084717E" w:rsidRPr="009B4293" w:rsidRDefault="0084717E" w:rsidP="006860D1">
      <w:pPr>
        <w:spacing w:line="360" w:lineRule="auto"/>
        <w:jc w:val="both"/>
        <w:rPr>
          <w:rFonts w:ascii="Arial" w:hAnsi="Arial" w:cs="Arial"/>
          <w:sz w:val="24"/>
          <w:szCs w:val="24"/>
        </w:rPr>
      </w:pPr>
    </w:p>
    <w:p w14:paraId="201E530E" w14:textId="77777777" w:rsidR="00DF592C" w:rsidRDefault="00DF592C" w:rsidP="00262A18">
      <w:pPr>
        <w:spacing w:line="360" w:lineRule="auto"/>
        <w:rPr>
          <w:rFonts w:ascii="Arial" w:hAnsi="Arial" w:cs="Arial"/>
          <w:b/>
          <w:bCs/>
          <w:color w:val="FF0000"/>
          <w:sz w:val="24"/>
          <w:szCs w:val="24"/>
        </w:rPr>
      </w:pPr>
    </w:p>
    <w:p w14:paraId="2DE89E8F" w14:textId="77777777" w:rsidR="00DF592C" w:rsidRDefault="00DF592C" w:rsidP="00262A18">
      <w:pPr>
        <w:spacing w:line="360" w:lineRule="auto"/>
        <w:rPr>
          <w:rFonts w:ascii="Arial" w:hAnsi="Arial" w:cs="Arial"/>
          <w:b/>
          <w:bCs/>
          <w:color w:val="FF0000"/>
          <w:sz w:val="24"/>
          <w:szCs w:val="24"/>
        </w:rPr>
      </w:pPr>
    </w:p>
    <w:p w14:paraId="530FD057" w14:textId="77777777" w:rsidR="00DF592C" w:rsidRDefault="00DF592C" w:rsidP="00262A18">
      <w:pPr>
        <w:spacing w:line="360" w:lineRule="auto"/>
        <w:rPr>
          <w:rFonts w:ascii="Arial" w:hAnsi="Arial" w:cs="Arial"/>
          <w:b/>
          <w:bCs/>
          <w:color w:val="FF0000"/>
          <w:sz w:val="24"/>
          <w:szCs w:val="24"/>
        </w:rPr>
      </w:pPr>
    </w:p>
    <w:p w14:paraId="04AB585B" w14:textId="1A4D4254" w:rsidR="00A26201" w:rsidRPr="008C3694" w:rsidRDefault="00A26201" w:rsidP="008C3694">
      <w:pPr>
        <w:spacing w:line="360" w:lineRule="auto"/>
        <w:rPr>
          <w:rFonts w:ascii="Arial" w:hAnsi="Arial" w:cs="Arial"/>
          <w:b/>
          <w:bCs/>
          <w:color w:val="7030A0"/>
          <w:sz w:val="24"/>
          <w:szCs w:val="24"/>
        </w:rPr>
      </w:pPr>
    </w:p>
    <w:sectPr w:rsidR="00A26201" w:rsidRPr="008C3694" w:rsidSect="005A5F21">
      <w:headerReference w:type="default" r:id="rId13"/>
      <w:footerReference w:type="default" r:id="rId14"/>
      <w:footerReference w:type="first" r:id="rId15"/>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6C9E49" w14:textId="77777777" w:rsidR="00B245B0" w:rsidRDefault="00B245B0" w:rsidP="00262A18">
      <w:pPr>
        <w:spacing w:after="0" w:line="240" w:lineRule="auto"/>
      </w:pPr>
      <w:r>
        <w:separator/>
      </w:r>
    </w:p>
  </w:endnote>
  <w:endnote w:type="continuationSeparator" w:id="0">
    <w:p w14:paraId="22A917E3" w14:textId="77777777" w:rsidR="00B245B0" w:rsidRDefault="00B245B0" w:rsidP="00262A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Roboto">
    <w:altName w:val="Arial"/>
    <w:charset w:val="00"/>
    <w:family w:val="auto"/>
    <w:pitch w:val="variable"/>
    <w:sig w:usb0="E0000AFF" w:usb1="5000217F" w:usb2="00000021"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1248685"/>
      <w:docPartObj>
        <w:docPartGallery w:val="Page Numbers (Bottom of Page)"/>
        <w:docPartUnique/>
      </w:docPartObj>
    </w:sdtPr>
    <w:sdtEndPr>
      <w:rPr>
        <w:color w:val="7F7F7F" w:themeColor="background1" w:themeShade="7F"/>
        <w:spacing w:val="60"/>
      </w:rPr>
    </w:sdtEndPr>
    <w:sdtContent>
      <w:p w14:paraId="049B94E1" w14:textId="43761737" w:rsidR="005A5F21" w:rsidRDefault="005A5F2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894F7CE" w14:textId="6914706A" w:rsidR="00B245B0" w:rsidRDefault="00B245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3A282" w14:textId="74679133" w:rsidR="00B17FD8" w:rsidRDefault="00B17FD8">
    <w:pPr>
      <w:pStyle w:val="Footer"/>
    </w:pPr>
  </w:p>
  <w:p w14:paraId="258ED21B" w14:textId="77777777" w:rsidR="00B17FD8" w:rsidRDefault="00B17F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024039" w14:textId="77777777" w:rsidR="00B245B0" w:rsidRDefault="00B245B0" w:rsidP="00262A18">
      <w:pPr>
        <w:spacing w:after="0" w:line="240" w:lineRule="auto"/>
      </w:pPr>
      <w:r>
        <w:separator/>
      </w:r>
    </w:p>
  </w:footnote>
  <w:footnote w:type="continuationSeparator" w:id="0">
    <w:p w14:paraId="69BB6FF0" w14:textId="77777777" w:rsidR="00B245B0" w:rsidRDefault="00B245B0" w:rsidP="00262A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D3A3A" w14:textId="29084F86" w:rsidR="00B245B0" w:rsidRDefault="00B245B0" w:rsidP="00C665C4">
    <w:pPr>
      <w:pStyle w:val="Header"/>
    </w:pPr>
    <w:r>
      <w:t xml:space="preserve">Sophie Williams                                                                                                                                      ECDE7013 </w:t>
    </w:r>
  </w:p>
  <w:p w14:paraId="4FAF89BA" w14:textId="77777777" w:rsidR="00B245B0" w:rsidRDefault="00B245B0" w:rsidP="00C665C4">
    <w:pPr>
      <w:pStyle w:val="Header"/>
    </w:pPr>
    <w:r>
      <w:t>2108733</w:t>
    </w:r>
  </w:p>
  <w:p w14:paraId="3D70FD30" w14:textId="1C43896D" w:rsidR="00B245B0" w:rsidRDefault="00B245B0">
    <w:pPr>
      <w:pStyle w:val="Header"/>
    </w:pPr>
  </w:p>
  <w:p w14:paraId="620BF591" w14:textId="265AD033" w:rsidR="00B245B0" w:rsidRDefault="00B245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269DB"/>
    <w:multiLevelType w:val="hybridMultilevel"/>
    <w:tmpl w:val="59880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F25190"/>
    <w:multiLevelType w:val="hybridMultilevel"/>
    <w:tmpl w:val="3694415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5C559AC"/>
    <w:multiLevelType w:val="multilevel"/>
    <w:tmpl w:val="AF5E5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37612D"/>
    <w:multiLevelType w:val="multilevel"/>
    <w:tmpl w:val="8A94E0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7A0163"/>
    <w:multiLevelType w:val="hybridMultilevel"/>
    <w:tmpl w:val="E5300D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E47785"/>
    <w:multiLevelType w:val="hybridMultilevel"/>
    <w:tmpl w:val="369441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81701CF"/>
    <w:multiLevelType w:val="multilevel"/>
    <w:tmpl w:val="FE2EF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B94758"/>
    <w:multiLevelType w:val="hybridMultilevel"/>
    <w:tmpl w:val="59C0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C87729"/>
    <w:multiLevelType w:val="hybridMultilevel"/>
    <w:tmpl w:val="F61AE38E"/>
    <w:lvl w:ilvl="0" w:tplc="3FEE07B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4D0A0A"/>
    <w:multiLevelType w:val="hybridMultilevel"/>
    <w:tmpl w:val="3694415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3A450A6"/>
    <w:multiLevelType w:val="hybridMultilevel"/>
    <w:tmpl w:val="550C19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E2563D8"/>
    <w:multiLevelType w:val="hybridMultilevel"/>
    <w:tmpl w:val="1420568A"/>
    <w:lvl w:ilvl="0" w:tplc="EDA2F54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CD58A6"/>
    <w:multiLevelType w:val="hybridMultilevel"/>
    <w:tmpl w:val="1CCC3A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C70B34"/>
    <w:multiLevelType w:val="hybridMultilevel"/>
    <w:tmpl w:val="128E50C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6"/>
  </w:num>
  <w:num w:numId="13">
    <w:abstractNumId w:val="8"/>
  </w:num>
  <w:num w:numId="14">
    <w:abstractNumId w:val="11"/>
  </w:num>
  <w:num w:numId="15">
    <w:abstractNumId w:val="0"/>
  </w:num>
  <w:num w:numId="16">
    <w:abstractNumId w:val="12"/>
  </w:num>
  <w:num w:numId="17">
    <w:abstractNumId w:val="14"/>
  </w:num>
  <w:num w:numId="18">
    <w:abstractNumId w:val="10"/>
  </w:num>
  <w:num w:numId="19">
    <w:abstractNumId w:val="1"/>
  </w:num>
  <w:num w:numId="20">
    <w:abstractNumId w:val="4"/>
  </w:num>
  <w:num w:numId="21">
    <w:abstractNumId w:val="4"/>
    <w:lvlOverride w:ilvl="1">
      <w:lvl w:ilvl="1">
        <w:numFmt w:val="bullet"/>
        <w:lvlText w:val=""/>
        <w:lvlJc w:val="left"/>
        <w:pPr>
          <w:tabs>
            <w:tab w:val="num" w:pos="1440"/>
          </w:tabs>
          <w:ind w:left="1440" w:hanging="360"/>
        </w:pPr>
        <w:rPr>
          <w:rFonts w:ascii="Symbol" w:hAnsi="Symbol" w:hint="default"/>
          <w:sz w:val="20"/>
        </w:rPr>
      </w:lvl>
    </w:lvlOverride>
  </w:num>
  <w:num w:numId="22">
    <w:abstractNumId w:val="4"/>
    <w:lvlOverride w:ilvl="1">
      <w:lvl w:ilvl="1">
        <w:numFmt w:val="bullet"/>
        <w:lvlText w:val=""/>
        <w:lvlJc w:val="left"/>
        <w:pPr>
          <w:tabs>
            <w:tab w:val="num" w:pos="1440"/>
          </w:tabs>
          <w:ind w:left="1440" w:hanging="360"/>
        </w:pPr>
        <w:rPr>
          <w:rFonts w:ascii="Symbol" w:hAnsi="Symbol" w:hint="default"/>
          <w:sz w:val="20"/>
        </w:rPr>
      </w:lvl>
    </w:lvlOverride>
  </w:num>
  <w:num w:numId="23">
    <w:abstractNumId w:val="4"/>
    <w:lvlOverride w:ilvl="1">
      <w:lvl w:ilvl="1">
        <w:numFmt w:val="bullet"/>
        <w:lvlText w:val=""/>
        <w:lvlJc w:val="left"/>
        <w:pPr>
          <w:tabs>
            <w:tab w:val="num" w:pos="1440"/>
          </w:tabs>
          <w:ind w:left="1440" w:hanging="360"/>
        </w:pPr>
        <w:rPr>
          <w:rFonts w:ascii="Symbol" w:hAnsi="Symbol" w:hint="default"/>
          <w:sz w:val="20"/>
        </w:rPr>
      </w:lvl>
    </w:lvlOverride>
  </w:num>
  <w:num w:numId="24">
    <w:abstractNumId w:val="4"/>
    <w:lvlOverride w:ilvl="1">
      <w:lvl w:ilvl="1">
        <w:numFmt w:val="bullet"/>
        <w:lvlText w:val=""/>
        <w:lvlJc w:val="left"/>
        <w:pPr>
          <w:tabs>
            <w:tab w:val="num" w:pos="1440"/>
          </w:tabs>
          <w:ind w:left="1440" w:hanging="360"/>
        </w:pPr>
        <w:rPr>
          <w:rFonts w:ascii="Symbol" w:hAnsi="Symbol" w:hint="default"/>
          <w:sz w:val="20"/>
        </w:rPr>
      </w:lvl>
    </w:lvlOverride>
  </w:num>
  <w:num w:numId="25">
    <w:abstractNumId w:val="7"/>
  </w:num>
  <w:num w:numId="26">
    <w:abstractNumId w:val="3"/>
  </w:num>
  <w:num w:numId="27">
    <w:abstractNumId w:val="13"/>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A18"/>
    <w:rsid w:val="00002C9B"/>
    <w:rsid w:val="000036B1"/>
    <w:rsid w:val="00014B67"/>
    <w:rsid w:val="00015560"/>
    <w:rsid w:val="000212F9"/>
    <w:rsid w:val="00021748"/>
    <w:rsid w:val="00027035"/>
    <w:rsid w:val="00036147"/>
    <w:rsid w:val="0003679B"/>
    <w:rsid w:val="00041A64"/>
    <w:rsid w:val="000432F7"/>
    <w:rsid w:val="0006692D"/>
    <w:rsid w:val="00067F50"/>
    <w:rsid w:val="0007146A"/>
    <w:rsid w:val="00072E68"/>
    <w:rsid w:val="00080B34"/>
    <w:rsid w:val="00095918"/>
    <w:rsid w:val="000B04ED"/>
    <w:rsid w:val="000B12CA"/>
    <w:rsid w:val="000C17C3"/>
    <w:rsid w:val="000C4C8B"/>
    <w:rsid w:val="000C4F6B"/>
    <w:rsid w:val="000D1915"/>
    <w:rsid w:val="000D3371"/>
    <w:rsid w:val="000E2CA1"/>
    <w:rsid w:val="000F5FFA"/>
    <w:rsid w:val="000F7758"/>
    <w:rsid w:val="00100204"/>
    <w:rsid w:val="00106318"/>
    <w:rsid w:val="001135B0"/>
    <w:rsid w:val="00117218"/>
    <w:rsid w:val="001208CF"/>
    <w:rsid w:val="00125624"/>
    <w:rsid w:val="001264CA"/>
    <w:rsid w:val="0012772C"/>
    <w:rsid w:val="00131C1A"/>
    <w:rsid w:val="00132022"/>
    <w:rsid w:val="001372E3"/>
    <w:rsid w:val="00137E1E"/>
    <w:rsid w:val="001435EC"/>
    <w:rsid w:val="00147208"/>
    <w:rsid w:val="00147F3D"/>
    <w:rsid w:val="00160062"/>
    <w:rsid w:val="00161AE8"/>
    <w:rsid w:val="00164497"/>
    <w:rsid w:val="00173078"/>
    <w:rsid w:val="00181C52"/>
    <w:rsid w:val="00186748"/>
    <w:rsid w:val="00192FB3"/>
    <w:rsid w:val="00193528"/>
    <w:rsid w:val="0019517D"/>
    <w:rsid w:val="00195AC2"/>
    <w:rsid w:val="001A121C"/>
    <w:rsid w:val="001A1B9B"/>
    <w:rsid w:val="001A38B6"/>
    <w:rsid w:val="001A7EE2"/>
    <w:rsid w:val="001B1841"/>
    <w:rsid w:val="001B266C"/>
    <w:rsid w:val="001D1DCB"/>
    <w:rsid w:val="001E2D95"/>
    <w:rsid w:val="001E5703"/>
    <w:rsid w:val="001E667E"/>
    <w:rsid w:val="001E7E64"/>
    <w:rsid w:val="001F4772"/>
    <w:rsid w:val="001F6478"/>
    <w:rsid w:val="00200064"/>
    <w:rsid w:val="00204913"/>
    <w:rsid w:val="00205EAF"/>
    <w:rsid w:val="00215CC0"/>
    <w:rsid w:val="0022182C"/>
    <w:rsid w:val="00222446"/>
    <w:rsid w:val="00223E44"/>
    <w:rsid w:val="002240FF"/>
    <w:rsid w:val="00224117"/>
    <w:rsid w:val="002277B4"/>
    <w:rsid w:val="0022785B"/>
    <w:rsid w:val="00227A79"/>
    <w:rsid w:val="00236CEA"/>
    <w:rsid w:val="0024163C"/>
    <w:rsid w:val="00244B0B"/>
    <w:rsid w:val="00262A18"/>
    <w:rsid w:val="00263AB5"/>
    <w:rsid w:val="0026531D"/>
    <w:rsid w:val="002754C2"/>
    <w:rsid w:val="0027706F"/>
    <w:rsid w:val="00277417"/>
    <w:rsid w:val="00277A93"/>
    <w:rsid w:val="00277B27"/>
    <w:rsid w:val="0028109C"/>
    <w:rsid w:val="00283E5F"/>
    <w:rsid w:val="0028733A"/>
    <w:rsid w:val="00290A38"/>
    <w:rsid w:val="00292595"/>
    <w:rsid w:val="00292E57"/>
    <w:rsid w:val="002A244C"/>
    <w:rsid w:val="002C0AF2"/>
    <w:rsid w:val="002C11DC"/>
    <w:rsid w:val="002C7CF6"/>
    <w:rsid w:val="002D3419"/>
    <w:rsid w:val="002D4DFE"/>
    <w:rsid w:val="002D6BF8"/>
    <w:rsid w:val="002E08E9"/>
    <w:rsid w:val="002E6BC2"/>
    <w:rsid w:val="002F0D0A"/>
    <w:rsid w:val="003052F1"/>
    <w:rsid w:val="0030615B"/>
    <w:rsid w:val="00312BB8"/>
    <w:rsid w:val="00314110"/>
    <w:rsid w:val="00316BDD"/>
    <w:rsid w:val="0032591B"/>
    <w:rsid w:val="003332AC"/>
    <w:rsid w:val="0035185C"/>
    <w:rsid w:val="00354B0D"/>
    <w:rsid w:val="0036246A"/>
    <w:rsid w:val="00364841"/>
    <w:rsid w:val="00376F16"/>
    <w:rsid w:val="00382082"/>
    <w:rsid w:val="0039299B"/>
    <w:rsid w:val="0039668F"/>
    <w:rsid w:val="00397F8E"/>
    <w:rsid w:val="003B5997"/>
    <w:rsid w:val="003C1FFE"/>
    <w:rsid w:val="003D0C41"/>
    <w:rsid w:val="003D2C61"/>
    <w:rsid w:val="003D3859"/>
    <w:rsid w:val="003F6326"/>
    <w:rsid w:val="00401F08"/>
    <w:rsid w:val="004022BF"/>
    <w:rsid w:val="00414E7C"/>
    <w:rsid w:val="00421211"/>
    <w:rsid w:val="00421DDE"/>
    <w:rsid w:val="00423DFE"/>
    <w:rsid w:val="004273E5"/>
    <w:rsid w:val="00427E97"/>
    <w:rsid w:val="0043105D"/>
    <w:rsid w:val="00437165"/>
    <w:rsid w:val="00444F23"/>
    <w:rsid w:val="00446A48"/>
    <w:rsid w:val="0044763A"/>
    <w:rsid w:val="00453694"/>
    <w:rsid w:val="00472BDD"/>
    <w:rsid w:val="00477DAB"/>
    <w:rsid w:val="004861EE"/>
    <w:rsid w:val="004877B0"/>
    <w:rsid w:val="004A2F8A"/>
    <w:rsid w:val="004B4299"/>
    <w:rsid w:val="004C0DF9"/>
    <w:rsid w:val="004C2130"/>
    <w:rsid w:val="004C5911"/>
    <w:rsid w:val="004D14F6"/>
    <w:rsid w:val="004D4855"/>
    <w:rsid w:val="004E13D9"/>
    <w:rsid w:val="004E19C5"/>
    <w:rsid w:val="004E6C7B"/>
    <w:rsid w:val="004E7738"/>
    <w:rsid w:val="004F39B0"/>
    <w:rsid w:val="00500CA4"/>
    <w:rsid w:val="005050FC"/>
    <w:rsid w:val="00505363"/>
    <w:rsid w:val="005116CD"/>
    <w:rsid w:val="005138DF"/>
    <w:rsid w:val="005205D9"/>
    <w:rsid w:val="00520E77"/>
    <w:rsid w:val="005310D1"/>
    <w:rsid w:val="00537281"/>
    <w:rsid w:val="005372C2"/>
    <w:rsid w:val="00541C51"/>
    <w:rsid w:val="00543DD6"/>
    <w:rsid w:val="00550732"/>
    <w:rsid w:val="005508FC"/>
    <w:rsid w:val="00554309"/>
    <w:rsid w:val="00562604"/>
    <w:rsid w:val="00567C40"/>
    <w:rsid w:val="005733AF"/>
    <w:rsid w:val="00581D49"/>
    <w:rsid w:val="0059045A"/>
    <w:rsid w:val="00593120"/>
    <w:rsid w:val="0059356D"/>
    <w:rsid w:val="00593959"/>
    <w:rsid w:val="0059704F"/>
    <w:rsid w:val="005A5F21"/>
    <w:rsid w:val="005A6A13"/>
    <w:rsid w:val="005B1CB6"/>
    <w:rsid w:val="005B2AAB"/>
    <w:rsid w:val="005B35D5"/>
    <w:rsid w:val="005C57D8"/>
    <w:rsid w:val="005C5B43"/>
    <w:rsid w:val="005D1EFF"/>
    <w:rsid w:val="005D33F6"/>
    <w:rsid w:val="005D703A"/>
    <w:rsid w:val="005E4BCD"/>
    <w:rsid w:val="005E5038"/>
    <w:rsid w:val="005E58E9"/>
    <w:rsid w:val="005E642C"/>
    <w:rsid w:val="005E7485"/>
    <w:rsid w:val="005F7ECE"/>
    <w:rsid w:val="00601388"/>
    <w:rsid w:val="00601C1E"/>
    <w:rsid w:val="00606ECD"/>
    <w:rsid w:val="00610053"/>
    <w:rsid w:val="006164EB"/>
    <w:rsid w:val="00620383"/>
    <w:rsid w:val="00622AC7"/>
    <w:rsid w:val="00625E5B"/>
    <w:rsid w:val="00633B71"/>
    <w:rsid w:val="00635866"/>
    <w:rsid w:val="0063620C"/>
    <w:rsid w:val="00636374"/>
    <w:rsid w:val="00640374"/>
    <w:rsid w:val="00644C91"/>
    <w:rsid w:val="00653E12"/>
    <w:rsid w:val="00666F9F"/>
    <w:rsid w:val="00672C92"/>
    <w:rsid w:val="00676ABC"/>
    <w:rsid w:val="00680B2B"/>
    <w:rsid w:val="00681AC3"/>
    <w:rsid w:val="00685F9A"/>
    <w:rsid w:val="006860D1"/>
    <w:rsid w:val="0068727E"/>
    <w:rsid w:val="00691889"/>
    <w:rsid w:val="0069532F"/>
    <w:rsid w:val="00696387"/>
    <w:rsid w:val="006969D2"/>
    <w:rsid w:val="006A5105"/>
    <w:rsid w:val="006A71F5"/>
    <w:rsid w:val="006B0214"/>
    <w:rsid w:val="006B15E4"/>
    <w:rsid w:val="006B4192"/>
    <w:rsid w:val="006C0518"/>
    <w:rsid w:val="006C1800"/>
    <w:rsid w:val="006C7A69"/>
    <w:rsid w:val="006C7FEC"/>
    <w:rsid w:val="006E7233"/>
    <w:rsid w:val="006F554B"/>
    <w:rsid w:val="006F7D0D"/>
    <w:rsid w:val="007062A9"/>
    <w:rsid w:val="00707E9F"/>
    <w:rsid w:val="00720546"/>
    <w:rsid w:val="00723075"/>
    <w:rsid w:val="00724E14"/>
    <w:rsid w:val="00726B92"/>
    <w:rsid w:val="00727CD6"/>
    <w:rsid w:val="007337ED"/>
    <w:rsid w:val="00733BD7"/>
    <w:rsid w:val="007358EB"/>
    <w:rsid w:val="00742C50"/>
    <w:rsid w:val="007556FA"/>
    <w:rsid w:val="00760719"/>
    <w:rsid w:val="007650B3"/>
    <w:rsid w:val="007663B5"/>
    <w:rsid w:val="00766787"/>
    <w:rsid w:val="0077023E"/>
    <w:rsid w:val="00773F00"/>
    <w:rsid w:val="0077414B"/>
    <w:rsid w:val="0078055A"/>
    <w:rsid w:val="00784D83"/>
    <w:rsid w:val="00786964"/>
    <w:rsid w:val="00791084"/>
    <w:rsid w:val="00793F5E"/>
    <w:rsid w:val="00794512"/>
    <w:rsid w:val="007958EF"/>
    <w:rsid w:val="00796216"/>
    <w:rsid w:val="007B0C9E"/>
    <w:rsid w:val="007B2166"/>
    <w:rsid w:val="007B655F"/>
    <w:rsid w:val="007C5A3A"/>
    <w:rsid w:val="007C75F5"/>
    <w:rsid w:val="007E3A12"/>
    <w:rsid w:val="007F66FE"/>
    <w:rsid w:val="007F70DE"/>
    <w:rsid w:val="00805A5C"/>
    <w:rsid w:val="00811D46"/>
    <w:rsid w:val="00812306"/>
    <w:rsid w:val="00816A36"/>
    <w:rsid w:val="00822705"/>
    <w:rsid w:val="00826332"/>
    <w:rsid w:val="00826ACB"/>
    <w:rsid w:val="00833E01"/>
    <w:rsid w:val="0083725B"/>
    <w:rsid w:val="008414F4"/>
    <w:rsid w:val="0084371D"/>
    <w:rsid w:val="00844A79"/>
    <w:rsid w:val="00845120"/>
    <w:rsid w:val="00846F70"/>
    <w:rsid w:val="0084717E"/>
    <w:rsid w:val="00873222"/>
    <w:rsid w:val="0087600D"/>
    <w:rsid w:val="008775BD"/>
    <w:rsid w:val="008842B8"/>
    <w:rsid w:val="008859D9"/>
    <w:rsid w:val="00894725"/>
    <w:rsid w:val="00897FB3"/>
    <w:rsid w:val="008A1218"/>
    <w:rsid w:val="008A3746"/>
    <w:rsid w:val="008B40AF"/>
    <w:rsid w:val="008C089E"/>
    <w:rsid w:val="008C2E09"/>
    <w:rsid w:val="008C3694"/>
    <w:rsid w:val="008C5EC8"/>
    <w:rsid w:val="008D1B2B"/>
    <w:rsid w:val="008D38F2"/>
    <w:rsid w:val="008D40E7"/>
    <w:rsid w:val="008D43C8"/>
    <w:rsid w:val="008D48B2"/>
    <w:rsid w:val="008D6D4E"/>
    <w:rsid w:val="008E5B66"/>
    <w:rsid w:val="008E7B5E"/>
    <w:rsid w:val="008F78BF"/>
    <w:rsid w:val="00912C8E"/>
    <w:rsid w:val="0092012B"/>
    <w:rsid w:val="009214C8"/>
    <w:rsid w:val="009228AA"/>
    <w:rsid w:val="009311BC"/>
    <w:rsid w:val="0093409E"/>
    <w:rsid w:val="00935F39"/>
    <w:rsid w:val="00943B3A"/>
    <w:rsid w:val="00944D6E"/>
    <w:rsid w:val="009450D4"/>
    <w:rsid w:val="00950741"/>
    <w:rsid w:val="00960656"/>
    <w:rsid w:val="00960E7C"/>
    <w:rsid w:val="00963795"/>
    <w:rsid w:val="009655A2"/>
    <w:rsid w:val="00967F6D"/>
    <w:rsid w:val="00984A66"/>
    <w:rsid w:val="00986844"/>
    <w:rsid w:val="00991AB8"/>
    <w:rsid w:val="00993323"/>
    <w:rsid w:val="00997713"/>
    <w:rsid w:val="009A2860"/>
    <w:rsid w:val="009A5D12"/>
    <w:rsid w:val="009B1169"/>
    <w:rsid w:val="009B3D4E"/>
    <w:rsid w:val="009B3D6D"/>
    <w:rsid w:val="009B4293"/>
    <w:rsid w:val="009B6BE2"/>
    <w:rsid w:val="009C04A8"/>
    <w:rsid w:val="009D5ACE"/>
    <w:rsid w:val="009D79AE"/>
    <w:rsid w:val="009E2D9F"/>
    <w:rsid w:val="009E5C46"/>
    <w:rsid w:val="009E6AAE"/>
    <w:rsid w:val="009F200B"/>
    <w:rsid w:val="009F32C3"/>
    <w:rsid w:val="009F4BB2"/>
    <w:rsid w:val="00A00A01"/>
    <w:rsid w:val="00A02199"/>
    <w:rsid w:val="00A03343"/>
    <w:rsid w:val="00A048AE"/>
    <w:rsid w:val="00A0703C"/>
    <w:rsid w:val="00A07E50"/>
    <w:rsid w:val="00A10373"/>
    <w:rsid w:val="00A109BF"/>
    <w:rsid w:val="00A10E1A"/>
    <w:rsid w:val="00A12E21"/>
    <w:rsid w:val="00A13934"/>
    <w:rsid w:val="00A14E28"/>
    <w:rsid w:val="00A26201"/>
    <w:rsid w:val="00A31492"/>
    <w:rsid w:val="00A32B3C"/>
    <w:rsid w:val="00A370A4"/>
    <w:rsid w:val="00A55279"/>
    <w:rsid w:val="00A621A7"/>
    <w:rsid w:val="00A6228E"/>
    <w:rsid w:val="00A631E6"/>
    <w:rsid w:val="00A63BD0"/>
    <w:rsid w:val="00A67500"/>
    <w:rsid w:val="00A724ED"/>
    <w:rsid w:val="00A73734"/>
    <w:rsid w:val="00A74A5F"/>
    <w:rsid w:val="00A92928"/>
    <w:rsid w:val="00A93B87"/>
    <w:rsid w:val="00AA0A23"/>
    <w:rsid w:val="00AA4B62"/>
    <w:rsid w:val="00AA592C"/>
    <w:rsid w:val="00AA610C"/>
    <w:rsid w:val="00AA7F39"/>
    <w:rsid w:val="00AC0E9F"/>
    <w:rsid w:val="00AC1BC9"/>
    <w:rsid w:val="00AD3B6D"/>
    <w:rsid w:val="00AD54B0"/>
    <w:rsid w:val="00AD7810"/>
    <w:rsid w:val="00AE56FF"/>
    <w:rsid w:val="00AF39F3"/>
    <w:rsid w:val="00B0123A"/>
    <w:rsid w:val="00B01630"/>
    <w:rsid w:val="00B02BCD"/>
    <w:rsid w:val="00B0683A"/>
    <w:rsid w:val="00B16427"/>
    <w:rsid w:val="00B16ECA"/>
    <w:rsid w:val="00B17FD8"/>
    <w:rsid w:val="00B245B0"/>
    <w:rsid w:val="00B252B4"/>
    <w:rsid w:val="00B348F4"/>
    <w:rsid w:val="00B452BA"/>
    <w:rsid w:val="00B477E4"/>
    <w:rsid w:val="00B548CC"/>
    <w:rsid w:val="00B601DB"/>
    <w:rsid w:val="00B63975"/>
    <w:rsid w:val="00B7121A"/>
    <w:rsid w:val="00B751CF"/>
    <w:rsid w:val="00B75AA4"/>
    <w:rsid w:val="00B80035"/>
    <w:rsid w:val="00B81EA9"/>
    <w:rsid w:val="00B962D0"/>
    <w:rsid w:val="00BA4A67"/>
    <w:rsid w:val="00BC2AAC"/>
    <w:rsid w:val="00BC3182"/>
    <w:rsid w:val="00BC335A"/>
    <w:rsid w:val="00BC5E96"/>
    <w:rsid w:val="00BD47C1"/>
    <w:rsid w:val="00BD6900"/>
    <w:rsid w:val="00BD7778"/>
    <w:rsid w:val="00BE11FD"/>
    <w:rsid w:val="00C073BA"/>
    <w:rsid w:val="00C07A8A"/>
    <w:rsid w:val="00C07B32"/>
    <w:rsid w:val="00C11735"/>
    <w:rsid w:val="00C12DD9"/>
    <w:rsid w:val="00C26550"/>
    <w:rsid w:val="00C30E93"/>
    <w:rsid w:val="00C32838"/>
    <w:rsid w:val="00C4057A"/>
    <w:rsid w:val="00C43095"/>
    <w:rsid w:val="00C527F1"/>
    <w:rsid w:val="00C52A25"/>
    <w:rsid w:val="00C62062"/>
    <w:rsid w:val="00C647A3"/>
    <w:rsid w:val="00C665C4"/>
    <w:rsid w:val="00C72311"/>
    <w:rsid w:val="00C8261B"/>
    <w:rsid w:val="00C83D26"/>
    <w:rsid w:val="00CA1404"/>
    <w:rsid w:val="00CB0BBC"/>
    <w:rsid w:val="00CB3E05"/>
    <w:rsid w:val="00CC418A"/>
    <w:rsid w:val="00CC5F3C"/>
    <w:rsid w:val="00CC74D5"/>
    <w:rsid w:val="00CD0488"/>
    <w:rsid w:val="00CD1711"/>
    <w:rsid w:val="00CD24C6"/>
    <w:rsid w:val="00CE2845"/>
    <w:rsid w:val="00CE6545"/>
    <w:rsid w:val="00CE7182"/>
    <w:rsid w:val="00CF07BD"/>
    <w:rsid w:val="00CF745A"/>
    <w:rsid w:val="00D01627"/>
    <w:rsid w:val="00D05FFA"/>
    <w:rsid w:val="00D11E18"/>
    <w:rsid w:val="00D2052A"/>
    <w:rsid w:val="00D2370B"/>
    <w:rsid w:val="00D24431"/>
    <w:rsid w:val="00D24F07"/>
    <w:rsid w:val="00D25AAF"/>
    <w:rsid w:val="00D26503"/>
    <w:rsid w:val="00D2697F"/>
    <w:rsid w:val="00D3459A"/>
    <w:rsid w:val="00D40708"/>
    <w:rsid w:val="00D42523"/>
    <w:rsid w:val="00D45F42"/>
    <w:rsid w:val="00D50E56"/>
    <w:rsid w:val="00D51CDD"/>
    <w:rsid w:val="00D53E55"/>
    <w:rsid w:val="00D56985"/>
    <w:rsid w:val="00D65C86"/>
    <w:rsid w:val="00D66CE4"/>
    <w:rsid w:val="00D70BB0"/>
    <w:rsid w:val="00D7482F"/>
    <w:rsid w:val="00D77E34"/>
    <w:rsid w:val="00D80D1B"/>
    <w:rsid w:val="00D830AF"/>
    <w:rsid w:val="00D85601"/>
    <w:rsid w:val="00D8642A"/>
    <w:rsid w:val="00D9119D"/>
    <w:rsid w:val="00D91E9E"/>
    <w:rsid w:val="00DA0DCB"/>
    <w:rsid w:val="00DA3BE2"/>
    <w:rsid w:val="00DA3C68"/>
    <w:rsid w:val="00DA7364"/>
    <w:rsid w:val="00DB1FB0"/>
    <w:rsid w:val="00DB6FB6"/>
    <w:rsid w:val="00DB7468"/>
    <w:rsid w:val="00DC0FA9"/>
    <w:rsid w:val="00DC4AEE"/>
    <w:rsid w:val="00DC5A92"/>
    <w:rsid w:val="00DC66D0"/>
    <w:rsid w:val="00DD57BF"/>
    <w:rsid w:val="00DD5AC4"/>
    <w:rsid w:val="00DD71E7"/>
    <w:rsid w:val="00DE0409"/>
    <w:rsid w:val="00DE10AF"/>
    <w:rsid w:val="00DE6905"/>
    <w:rsid w:val="00DF3EC5"/>
    <w:rsid w:val="00DF53D8"/>
    <w:rsid w:val="00DF592C"/>
    <w:rsid w:val="00DF5FEE"/>
    <w:rsid w:val="00DF6F0A"/>
    <w:rsid w:val="00DF7823"/>
    <w:rsid w:val="00E02B5A"/>
    <w:rsid w:val="00E13A93"/>
    <w:rsid w:val="00E13AAA"/>
    <w:rsid w:val="00E14CCF"/>
    <w:rsid w:val="00E17942"/>
    <w:rsid w:val="00E3362F"/>
    <w:rsid w:val="00E350E3"/>
    <w:rsid w:val="00E40445"/>
    <w:rsid w:val="00E430BB"/>
    <w:rsid w:val="00E51984"/>
    <w:rsid w:val="00E54FD4"/>
    <w:rsid w:val="00E5792E"/>
    <w:rsid w:val="00E57E51"/>
    <w:rsid w:val="00E620CD"/>
    <w:rsid w:val="00E663A9"/>
    <w:rsid w:val="00E70451"/>
    <w:rsid w:val="00E7076B"/>
    <w:rsid w:val="00E70E58"/>
    <w:rsid w:val="00E87312"/>
    <w:rsid w:val="00E87CF8"/>
    <w:rsid w:val="00E95444"/>
    <w:rsid w:val="00E97E30"/>
    <w:rsid w:val="00EB5D6F"/>
    <w:rsid w:val="00EB736E"/>
    <w:rsid w:val="00EC1935"/>
    <w:rsid w:val="00EC35E3"/>
    <w:rsid w:val="00EC5D5F"/>
    <w:rsid w:val="00ED7505"/>
    <w:rsid w:val="00ED7CDF"/>
    <w:rsid w:val="00EE24E1"/>
    <w:rsid w:val="00EF1973"/>
    <w:rsid w:val="00EF4A3B"/>
    <w:rsid w:val="00EF5547"/>
    <w:rsid w:val="00F0516C"/>
    <w:rsid w:val="00F0568E"/>
    <w:rsid w:val="00F0570B"/>
    <w:rsid w:val="00F0620D"/>
    <w:rsid w:val="00F24033"/>
    <w:rsid w:val="00F251F0"/>
    <w:rsid w:val="00F30970"/>
    <w:rsid w:val="00F33193"/>
    <w:rsid w:val="00F54A2C"/>
    <w:rsid w:val="00F727D7"/>
    <w:rsid w:val="00F809F4"/>
    <w:rsid w:val="00F819A2"/>
    <w:rsid w:val="00F939B9"/>
    <w:rsid w:val="00F96F1C"/>
    <w:rsid w:val="00FA158D"/>
    <w:rsid w:val="00FA1759"/>
    <w:rsid w:val="00FA32B4"/>
    <w:rsid w:val="00FA6490"/>
    <w:rsid w:val="00FB502F"/>
    <w:rsid w:val="00FC0779"/>
    <w:rsid w:val="00FC090A"/>
    <w:rsid w:val="00FC0A72"/>
    <w:rsid w:val="00FC4DBC"/>
    <w:rsid w:val="00FC5DDA"/>
    <w:rsid w:val="00FD1265"/>
    <w:rsid w:val="00FD3A58"/>
    <w:rsid w:val="00FE37A9"/>
    <w:rsid w:val="00FF7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B0344"/>
  <w15:chartTrackingRefBased/>
  <w15:docId w15:val="{58B0B355-841D-4F89-AEC8-7271B2A94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1973"/>
  </w:style>
  <w:style w:type="paragraph" w:styleId="Heading1">
    <w:name w:val="heading 1"/>
    <w:basedOn w:val="Normal"/>
    <w:next w:val="Normal"/>
    <w:link w:val="Heading1Char"/>
    <w:uiPriority w:val="9"/>
    <w:qFormat/>
    <w:rsid w:val="00EF1973"/>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F1973"/>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EF1973"/>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unhideWhenUsed/>
    <w:qFormat/>
    <w:rsid w:val="00EF1973"/>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EF1973"/>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EF1973"/>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EF1973"/>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EF1973"/>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EF1973"/>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2A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2A18"/>
  </w:style>
  <w:style w:type="paragraph" w:styleId="Footer">
    <w:name w:val="footer"/>
    <w:basedOn w:val="Normal"/>
    <w:link w:val="FooterChar"/>
    <w:uiPriority w:val="99"/>
    <w:unhideWhenUsed/>
    <w:rsid w:val="00262A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2A18"/>
  </w:style>
  <w:style w:type="paragraph" w:styleId="ListParagraph">
    <w:name w:val="List Paragraph"/>
    <w:basedOn w:val="Normal"/>
    <w:uiPriority w:val="34"/>
    <w:qFormat/>
    <w:rsid w:val="00262A18"/>
    <w:pPr>
      <w:ind w:left="720"/>
      <w:contextualSpacing/>
    </w:pPr>
  </w:style>
  <w:style w:type="character" w:customStyle="1" w:styleId="Heading1Char">
    <w:name w:val="Heading 1 Char"/>
    <w:basedOn w:val="DefaultParagraphFont"/>
    <w:link w:val="Heading1"/>
    <w:uiPriority w:val="9"/>
    <w:rsid w:val="00EF197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F1973"/>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EF1973"/>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rsid w:val="00EF1973"/>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EF1973"/>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EF1973"/>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EF1973"/>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EF1973"/>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EF1973"/>
    <w:rPr>
      <w:b/>
      <w:bCs/>
      <w:i/>
      <w:iCs/>
    </w:rPr>
  </w:style>
  <w:style w:type="paragraph" w:styleId="Caption">
    <w:name w:val="caption"/>
    <w:basedOn w:val="Normal"/>
    <w:next w:val="Normal"/>
    <w:uiPriority w:val="35"/>
    <w:semiHidden/>
    <w:unhideWhenUsed/>
    <w:qFormat/>
    <w:rsid w:val="00EF1973"/>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EF1973"/>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EF1973"/>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EF1973"/>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EF1973"/>
    <w:rPr>
      <w:color w:val="44546A" w:themeColor="text2"/>
      <w:sz w:val="28"/>
      <w:szCs w:val="28"/>
    </w:rPr>
  </w:style>
  <w:style w:type="character" w:styleId="Strong">
    <w:name w:val="Strong"/>
    <w:basedOn w:val="DefaultParagraphFont"/>
    <w:uiPriority w:val="22"/>
    <w:qFormat/>
    <w:rsid w:val="00EF1973"/>
    <w:rPr>
      <w:b/>
      <w:bCs/>
    </w:rPr>
  </w:style>
  <w:style w:type="character" w:styleId="Emphasis">
    <w:name w:val="Emphasis"/>
    <w:basedOn w:val="DefaultParagraphFont"/>
    <w:uiPriority w:val="20"/>
    <w:qFormat/>
    <w:rsid w:val="00EF1973"/>
    <w:rPr>
      <w:i/>
      <w:iCs/>
      <w:color w:val="000000" w:themeColor="text1"/>
    </w:rPr>
  </w:style>
  <w:style w:type="paragraph" w:styleId="NoSpacing">
    <w:name w:val="No Spacing"/>
    <w:uiPriority w:val="1"/>
    <w:qFormat/>
    <w:rsid w:val="00EF1973"/>
    <w:pPr>
      <w:spacing w:after="0" w:line="240" w:lineRule="auto"/>
    </w:pPr>
  </w:style>
  <w:style w:type="paragraph" w:styleId="Quote">
    <w:name w:val="Quote"/>
    <w:basedOn w:val="Normal"/>
    <w:next w:val="Normal"/>
    <w:link w:val="QuoteChar"/>
    <w:uiPriority w:val="29"/>
    <w:qFormat/>
    <w:rsid w:val="00EF1973"/>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EF1973"/>
    <w:rPr>
      <w:i/>
      <w:iCs/>
      <w:color w:val="7B7B7B" w:themeColor="accent3" w:themeShade="BF"/>
      <w:sz w:val="24"/>
      <w:szCs w:val="24"/>
    </w:rPr>
  </w:style>
  <w:style w:type="paragraph" w:styleId="IntenseQuote">
    <w:name w:val="Intense Quote"/>
    <w:basedOn w:val="Normal"/>
    <w:next w:val="Normal"/>
    <w:link w:val="IntenseQuoteChar"/>
    <w:uiPriority w:val="30"/>
    <w:qFormat/>
    <w:rsid w:val="00EF1973"/>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EF1973"/>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EF1973"/>
    <w:rPr>
      <w:i/>
      <w:iCs/>
      <w:color w:val="595959" w:themeColor="text1" w:themeTint="A6"/>
    </w:rPr>
  </w:style>
  <w:style w:type="character" w:styleId="IntenseEmphasis">
    <w:name w:val="Intense Emphasis"/>
    <w:basedOn w:val="DefaultParagraphFont"/>
    <w:uiPriority w:val="21"/>
    <w:qFormat/>
    <w:rsid w:val="00EF1973"/>
    <w:rPr>
      <w:b/>
      <w:bCs/>
      <w:i/>
      <w:iCs/>
      <w:color w:val="auto"/>
    </w:rPr>
  </w:style>
  <w:style w:type="character" w:styleId="SubtleReference">
    <w:name w:val="Subtle Reference"/>
    <w:basedOn w:val="DefaultParagraphFont"/>
    <w:uiPriority w:val="31"/>
    <w:qFormat/>
    <w:rsid w:val="00EF1973"/>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EF1973"/>
    <w:rPr>
      <w:b/>
      <w:bCs/>
      <w:caps w:val="0"/>
      <w:smallCaps/>
      <w:color w:val="auto"/>
      <w:spacing w:val="0"/>
      <w:u w:val="single"/>
    </w:rPr>
  </w:style>
  <w:style w:type="character" w:styleId="BookTitle">
    <w:name w:val="Book Title"/>
    <w:basedOn w:val="DefaultParagraphFont"/>
    <w:uiPriority w:val="33"/>
    <w:qFormat/>
    <w:rsid w:val="00EF1973"/>
    <w:rPr>
      <w:b/>
      <w:bCs/>
      <w:caps w:val="0"/>
      <w:smallCaps/>
      <w:spacing w:val="0"/>
    </w:rPr>
  </w:style>
  <w:style w:type="paragraph" w:styleId="TOCHeading">
    <w:name w:val="TOC Heading"/>
    <w:basedOn w:val="Heading1"/>
    <w:next w:val="Normal"/>
    <w:uiPriority w:val="39"/>
    <w:unhideWhenUsed/>
    <w:qFormat/>
    <w:rsid w:val="00EF1973"/>
    <w:pPr>
      <w:outlineLvl w:val="9"/>
    </w:pPr>
  </w:style>
  <w:style w:type="paragraph" w:styleId="NormalWeb">
    <w:name w:val="Normal (Web)"/>
    <w:basedOn w:val="Normal"/>
    <w:uiPriority w:val="99"/>
    <w:rsid w:val="004877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C5EC8"/>
    <w:rPr>
      <w:color w:val="0000FF"/>
      <w:u w:val="single"/>
    </w:rPr>
  </w:style>
  <w:style w:type="character" w:styleId="FollowedHyperlink">
    <w:name w:val="FollowedHyperlink"/>
    <w:basedOn w:val="DefaultParagraphFont"/>
    <w:uiPriority w:val="99"/>
    <w:semiHidden/>
    <w:unhideWhenUsed/>
    <w:rsid w:val="00796216"/>
    <w:rPr>
      <w:color w:val="954F72" w:themeColor="followedHyperlink"/>
      <w:u w:val="single"/>
    </w:rPr>
  </w:style>
  <w:style w:type="character" w:customStyle="1" w:styleId="person">
    <w:name w:val="person"/>
    <w:basedOn w:val="DefaultParagraphFont"/>
    <w:rsid w:val="00DF592C"/>
  </w:style>
  <w:style w:type="character" w:customStyle="1" w:styleId="personname">
    <w:name w:val="person_name"/>
    <w:basedOn w:val="DefaultParagraphFont"/>
    <w:rsid w:val="00DF592C"/>
  </w:style>
  <w:style w:type="paragraph" w:customStyle="1" w:styleId="Standard">
    <w:name w:val="Standard"/>
    <w:rsid w:val="00E5792E"/>
    <w:pPr>
      <w:widowControl w:val="0"/>
      <w:suppressAutoHyphens/>
      <w:autoSpaceDN w:val="0"/>
      <w:spacing w:after="0" w:line="276" w:lineRule="auto"/>
      <w:textAlignment w:val="baseline"/>
    </w:pPr>
    <w:rPr>
      <w:rFonts w:ascii="Arial" w:eastAsia="Arial" w:hAnsi="Arial" w:cs="Arial"/>
      <w:sz w:val="22"/>
      <w:szCs w:val="22"/>
      <w:lang w:eastAsia="zh-CN" w:bidi="hi-IN"/>
    </w:rPr>
  </w:style>
  <w:style w:type="character" w:styleId="UnresolvedMention">
    <w:name w:val="Unresolved Mention"/>
    <w:basedOn w:val="DefaultParagraphFont"/>
    <w:uiPriority w:val="99"/>
    <w:semiHidden/>
    <w:unhideWhenUsed/>
    <w:rsid w:val="009228AA"/>
    <w:rPr>
      <w:color w:val="605E5C"/>
      <w:shd w:val="clear" w:color="auto" w:fill="E1DFDD"/>
    </w:rPr>
  </w:style>
  <w:style w:type="paragraph" w:styleId="TOC2">
    <w:name w:val="toc 2"/>
    <w:basedOn w:val="Normal"/>
    <w:next w:val="Normal"/>
    <w:autoRedefine/>
    <w:uiPriority w:val="39"/>
    <w:unhideWhenUsed/>
    <w:rsid w:val="005A5F21"/>
    <w:pPr>
      <w:spacing w:after="100"/>
      <w:ind w:left="210"/>
    </w:pPr>
  </w:style>
  <w:style w:type="paragraph" w:styleId="TOC3">
    <w:name w:val="toc 3"/>
    <w:basedOn w:val="Normal"/>
    <w:next w:val="Normal"/>
    <w:autoRedefine/>
    <w:uiPriority w:val="39"/>
    <w:unhideWhenUsed/>
    <w:rsid w:val="005A5F21"/>
    <w:pPr>
      <w:spacing w:after="100"/>
      <w:ind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900259">
      <w:bodyDiv w:val="1"/>
      <w:marLeft w:val="0"/>
      <w:marRight w:val="0"/>
      <w:marTop w:val="0"/>
      <w:marBottom w:val="0"/>
      <w:divBdr>
        <w:top w:val="none" w:sz="0" w:space="0" w:color="auto"/>
        <w:left w:val="none" w:sz="0" w:space="0" w:color="auto"/>
        <w:bottom w:val="none" w:sz="0" w:space="0" w:color="auto"/>
        <w:right w:val="none" w:sz="0" w:space="0" w:color="auto"/>
      </w:divBdr>
    </w:div>
    <w:div w:id="634338600">
      <w:bodyDiv w:val="1"/>
      <w:marLeft w:val="0"/>
      <w:marRight w:val="0"/>
      <w:marTop w:val="0"/>
      <w:marBottom w:val="0"/>
      <w:divBdr>
        <w:top w:val="none" w:sz="0" w:space="0" w:color="auto"/>
        <w:left w:val="none" w:sz="0" w:space="0" w:color="auto"/>
        <w:bottom w:val="none" w:sz="0" w:space="0" w:color="auto"/>
        <w:right w:val="none" w:sz="0" w:space="0" w:color="auto"/>
      </w:divBdr>
    </w:div>
    <w:div w:id="1009216554">
      <w:bodyDiv w:val="1"/>
      <w:marLeft w:val="0"/>
      <w:marRight w:val="0"/>
      <w:marTop w:val="0"/>
      <w:marBottom w:val="0"/>
      <w:divBdr>
        <w:top w:val="none" w:sz="0" w:space="0" w:color="auto"/>
        <w:left w:val="none" w:sz="0" w:space="0" w:color="auto"/>
        <w:bottom w:val="none" w:sz="0" w:space="0" w:color="auto"/>
        <w:right w:val="none" w:sz="0" w:space="0" w:color="auto"/>
      </w:divBdr>
    </w:div>
    <w:div w:id="1185486388">
      <w:bodyDiv w:val="1"/>
      <w:marLeft w:val="0"/>
      <w:marRight w:val="0"/>
      <w:marTop w:val="0"/>
      <w:marBottom w:val="0"/>
      <w:divBdr>
        <w:top w:val="none" w:sz="0" w:space="0" w:color="auto"/>
        <w:left w:val="none" w:sz="0" w:space="0" w:color="auto"/>
        <w:bottom w:val="none" w:sz="0" w:space="0" w:color="auto"/>
        <w:right w:val="none" w:sz="0" w:space="0" w:color="auto"/>
      </w:divBdr>
    </w:div>
    <w:div w:id="201957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publication/ethical-guidelines-for-educational-research-fifth-edition-2024"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2108733@student.uwtsd.ac.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search?q=Karin%20Klenk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era.ioe.ac.uk/id/eprint/22165/2/150225-successful-futures-en_Redacted.pdf" TargetMode="External"/><Relationship Id="rId4" Type="http://schemas.openxmlformats.org/officeDocument/2006/relationships/settings" Target="settings.xml"/><Relationship Id="rId9" Type="http://schemas.openxmlformats.org/officeDocument/2006/relationships/hyperlink" Target="https://oro.open.ac.uk/48927/1/Transitional%20Difficulties%20in%20Post-16%20Education%20-%20moving%20from%20GCSE%20to%20A%20Level%20Studies%20PDF.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8D539-C6D3-481A-ABFE-924182516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3679</TotalTime>
  <Pages>42</Pages>
  <Words>13635</Words>
  <Characters>77725</Characters>
  <Application>Microsoft Office Word</Application>
  <DocSecurity>0</DocSecurity>
  <Lines>647</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Williams</dc:creator>
  <cp:keywords/>
  <dc:description/>
  <cp:lastModifiedBy>SophieW</cp:lastModifiedBy>
  <cp:revision>721</cp:revision>
  <dcterms:created xsi:type="dcterms:W3CDTF">2024-05-18T08:18:00Z</dcterms:created>
  <dcterms:modified xsi:type="dcterms:W3CDTF">2024-06-24T09:34:00Z</dcterms:modified>
</cp:coreProperties>
</file>