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BFEA8F" w14:textId="77777777" w:rsidR="009064E9" w:rsidRPr="005365C0" w:rsidRDefault="009064E9" w:rsidP="00A9779C">
      <w:pPr>
        <w:pStyle w:val="Heading1"/>
        <w:spacing w:line="360" w:lineRule="auto"/>
        <w:jc w:val="center"/>
        <w:rPr>
          <w:rFonts w:ascii="Arial" w:hAnsi="Arial" w:cs="Arial"/>
          <w:b/>
          <w:bCs/>
          <w:color w:val="000000" w:themeColor="text1"/>
          <w:sz w:val="36"/>
          <w:szCs w:val="36"/>
          <w:lang w:val="en-GB"/>
        </w:rPr>
      </w:pPr>
      <w:r w:rsidRPr="005365C0">
        <w:rPr>
          <w:rFonts w:ascii="Arial" w:hAnsi="Arial" w:cs="Arial"/>
          <w:b/>
          <w:bCs/>
          <w:color w:val="000000" w:themeColor="text1"/>
          <w:sz w:val="36"/>
          <w:szCs w:val="36"/>
          <w:lang w:val="en-GB"/>
        </w:rPr>
        <w:t>Adennill Paradwys? Cynaliadwyedd yn y Blynyddoedd Cynnar</w:t>
      </w:r>
    </w:p>
    <w:p w14:paraId="2102E753" w14:textId="75D5BDD7" w:rsidR="001B5638" w:rsidRPr="007E0DF2" w:rsidRDefault="007E0DF2" w:rsidP="00A9779C">
      <w:pPr>
        <w:spacing w:line="360" w:lineRule="auto"/>
        <w:rPr>
          <w:rFonts w:ascii="Arial" w:hAnsi="Arial" w:cs="Arial"/>
        </w:rPr>
      </w:pPr>
      <w:r w:rsidRPr="007E0DF2">
        <w:rPr>
          <w:rFonts w:ascii="Arial" w:hAnsi="Arial" w:cs="Arial"/>
        </w:rPr>
        <w:t xml:space="preserve">Bore da, fy enw i yw Fflur Mitchell, rhif myfyriwr 2303745 ac heddiw rwyf yn gyntaf am adfyfyrio ar fy mhrofiad wrth gwblhau prosiect John Muir, cyn symud ymlaen i ystyried ymchwil a damcaniaethau perthnasol yn y maes. </w:t>
      </w:r>
      <w:r w:rsidR="0010054E" w:rsidRPr="007E0DF2">
        <w:rPr>
          <w:rFonts w:ascii="Arial" w:hAnsi="Arial" w:cs="Arial"/>
        </w:rPr>
        <w:t>Ffocws fy mhrosiect oedd yr ardd llesiant ar gampws y brifysgol yma yng Nghaerfyrddin. Dewisais yr ardal hon oherwydd ei natur dawel a’i lleoliad canolog, ac oherwydd fy awydd i ddeall yn well y planhigion, y bywyd gwyllt a’r cyfleoedd dysgu a gynigir gan yr amgylchedd naturiol hwn. Trwy gymryd rhan yng Ngwobr John Muir, cefais gyfle i feithrin gwerthfawrogiad dyfnach o natur ac i ddeall sut gall unigolion gyfrannu’n ymarferol at ofalu am yr amgylchedd lleol.</w:t>
      </w:r>
    </w:p>
    <w:p w14:paraId="07711719" w14:textId="714EA8AA" w:rsidR="001B5638" w:rsidRPr="005365C0" w:rsidRDefault="0010054E" w:rsidP="00A9779C">
      <w:pPr>
        <w:spacing w:line="360" w:lineRule="auto"/>
        <w:rPr>
          <w:rFonts w:ascii="Arial" w:hAnsi="Arial" w:cs="Arial"/>
        </w:rPr>
      </w:pPr>
      <w:r w:rsidRPr="005365C0">
        <w:rPr>
          <w:rFonts w:ascii="Arial" w:hAnsi="Arial" w:cs="Arial"/>
        </w:rPr>
        <w:t xml:space="preserve">Trwy ymgysylltu â’r prosiect, daeth yn amlwg bod llawer mwy o fioamrywiaeth o’m cwmpas nag oeddwn wedi’i sylweddoli o’r blaen. Roedd y profiad yn gyfle gwerthfawr i ddatblygu sgiliau arsylwi, ymchwilio a gweithio’n annibynnol. Wrth archwilio’r ardal, sylwais ar amrywiaeth sylweddol o </w:t>
      </w:r>
      <w:r w:rsidR="00FB4E03" w:rsidRPr="005365C0">
        <w:rPr>
          <w:rFonts w:ascii="Arial" w:hAnsi="Arial" w:cs="Arial"/>
        </w:rPr>
        <w:t xml:space="preserve">fywyd a </w:t>
      </w:r>
      <w:r w:rsidRPr="005365C0">
        <w:rPr>
          <w:rFonts w:ascii="Arial" w:hAnsi="Arial" w:cs="Arial"/>
        </w:rPr>
        <w:t>blodau gwyllt. Trwy arsylwi’r planhigion hyn a’r rhyngweithio rhyngddynt a phryfed peillio fel gwenyn a gloÿnnod byw, deallais yn well eu rôl hanfodol wrth gynnal ecosystemau iach. Roedd hyn yn tanlinellu pwysigrwydd bioamrywiaeth a’r ffaith fod pob planhigyn a phob organeb yn rhan o rwydwaith cyd-ddibynnol o fywyd</w:t>
      </w:r>
      <w:r w:rsidR="003F1182">
        <w:rPr>
          <w:rFonts w:ascii="Arial" w:hAnsi="Arial" w:cs="Arial"/>
        </w:rPr>
        <w:t>.</w:t>
      </w:r>
    </w:p>
    <w:p w14:paraId="188FD98D" w14:textId="26D78F5D" w:rsidR="001B5638" w:rsidRPr="005365C0" w:rsidRDefault="0010054E" w:rsidP="00A9779C">
      <w:pPr>
        <w:spacing w:line="360" w:lineRule="auto"/>
        <w:rPr>
          <w:rFonts w:ascii="Arial" w:hAnsi="Arial" w:cs="Arial"/>
        </w:rPr>
      </w:pPr>
      <w:r w:rsidRPr="005365C0">
        <w:rPr>
          <w:rFonts w:ascii="Arial" w:hAnsi="Arial" w:cs="Arial"/>
        </w:rPr>
        <w:t>Dysgais hefyd sut gall natur weithredu fel adnodd dysgu pwerus i blant. Mae gweithgareddau syml fel arsylwi blodau, gwneud rhwbiadau coed neu greu cadwyni blodau nid yn unig yn meithrin creadigrwydd a chwilfrydedd ond hefyd yn datblygu parch tuag at yr amgylchedd</w:t>
      </w:r>
      <w:r w:rsidR="00B52073">
        <w:rPr>
          <w:rFonts w:ascii="Arial" w:hAnsi="Arial" w:cs="Arial"/>
        </w:rPr>
        <w:t xml:space="preserve">. </w:t>
      </w:r>
      <w:r w:rsidRPr="005365C0">
        <w:rPr>
          <w:rFonts w:ascii="Arial" w:hAnsi="Arial" w:cs="Arial"/>
        </w:rPr>
        <w:t>Yn ogystal, mae dysgu yn yr awyr agored yn cynnig manteision sylweddol i iechyd meddwl a lles emosiynol plant</w:t>
      </w:r>
      <w:r w:rsidR="00B52073">
        <w:rPr>
          <w:rFonts w:ascii="Arial" w:hAnsi="Arial" w:cs="Arial"/>
        </w:rPr>
        <w:t>,</w:t>
      </w:r>
      <w:r w:rsidRPr="005365C0">
        <w:rPr>
          <w:rFonts w:ascii="Arial" w:hAnsi="Arial" w:cs="Arial"/>
        </w:rPr>
        <w:t xml:space="preserve"> gan ddarparu cyfleoedd iddynt ymlacio, archwilio a chysylltu’n uniongyrchol â’r byd naturiol. Roedd hyn yn gwneud i mi feddwl yn fwy beirniadol am rôl profiadau uniongyrchol mewn addysg ac am sut gall ymarferwyr ddefnyddio’r amgylchedd naturiol fel adnodd dysgu holistig</w:t>
      </w:r>
      <w:r w:rsidR="00B52073">
        <w:rPr>
          <w:rFonts w:ascii="Arial" w:hAnsi="Arial" w:cs="Arial"/>
        </w:rPr>
        <w:t xml:space="preserve">. </w:t>
      </w:r>
      <w:r w:rsidR="00C84777" w:rsidRPr="005365C0">
        <w:rPr>
          <w:rFonts w:ascii="Arial" w:hAnsi="Arial" w:cs="Arial"/>
        </w:rPr>
        <w:t>Fodd bynnag, mae rhai lleoliadau’n wynebu rhwystrau megis diffyg amser, hyder staff neu bryderon iechyd a diogelwch, sy’n gallu cyfyngu ar gyfleoedd i blant ymgysylltu’n rheolaidd â natur.</w:t>
      </w:r>
    </w:p>
    <w:p w14:paraId="6199A3ED" w14:textId="63BE03BB" w:rsidR="001B5638" w:rsidRPr="005365C0" w:rsidRDefault="0010054E" w:rsidP="00A9779C">
      <w:pPr>
        <w:spacing w:line="360" w:lineRule="auto"/>
        <w:rPr>
          <w:rFonts w:ascii="Arial" w:hAnsi="Arial" w:cs="Arial"/>
        </w:rPr>
      </w:pPr>
      <w:r w:rsidRPr="005365C0">
        <w:rPr>
          <w:rFonts w:ascii="Arial" w:hAnsi="Arial" w:cs="Arial"/>
        </w:rPr>
        <w:lastRenderedPageBreak/>
        <w:t>Un o’r prif wersi a ddysgais trwy’r prosiect oedd pwysigrwydd cynaliadwyedd a’r angen i ofalu am yr amgylchedd mewn ymateb i effeithiau er enghraifft newid hinsawdd. Daeth hi’n amlwg fod hyd yn oed gweithredoedd bach yn gallu cael effaith gadarnhaol, megis ailddefnyddio deunyddiau naturiol yn hytrach na’u taflu i ffwrdd</w:t>
      </w:r>
      <w:r w:rsidR="008A180F">
        <w:rPr>
          <w:rFonts w:ascii="Arial" w:hAnsi="Arial" w:cs="Arial"/>
        </w:rPr>
        <w:t xml:space="preserve">. </w:t>
      </w:r>
      <w:r w:rsidRPr="005365C0">
        <w:rPr>
          <w:rFonts w:ascii="Arial" w:hAnsi="Arial" w:cs="Arial"/>
        </w:rPr>
        <w:t xml:space="preserve">Er mwyn cyfrannu at warchod yr ardal, fe wnes i greu pentwr o frigau, pren a deunyddiau naturiol eraill. Roedd y pentwr hwn yn darparu cynefin i fywyd gwyllt fel pryfed, chwilod a draenogod, ac yn cefnogi micro-systemau fel </w:t>
      </w:r>
      <w:r w:rsidRPr="008A180F">
        <w:rPr>
          <w:rFonts w:ascii="Arial" w:hAnsi="Arial" w:cs="Arial"/>
        </w:rPr>
        <w:t>mws</w:t>
      </w:r>
      <w:r w:rsidR="005E5E41" w:rsidRPr="008A180F">
        <w:rPr>
          <w:rFonts w:ascii="Arial" w:hAnsi="Arial" w:cs="Arial"/>
        </w:rPr>
        <w:t>wg</w:t>
      </w:r>
      <w:r w:rsidRPr="008A180F">
        <w:rPr>
          <w:rFonts w:ascii="Arial" w:hAnsi="Arial" w:cs="Arial"/>
        </w:rPr>
        <w:t xml:space="preserve"> a lychen</w:t>
      </w:r>
      <w:r w:rsidRPr="005365C0">
        <w:rPr>
          <w:rFonts w:ascii="Arial" w:hAnsi="Arial" w:cs="Arial"/>
        </w:rPr>
        <w:t>. Roedd y gweithgaredd hwn yn enghraifft glir o sut gall dulliau syml ac ecolegol gefnogi cynaliadwyedd mewn ffordd ymarferol ac effeithiol</w:t>
      </w:r>
      <w:r w:rsidR="008A180F">
        <w:rPr>
          <w:rFonts w:ascii="Arial" w:hAnsi="Arial" w:cs="Arial"/>
        </w:rPr>
        <w:t>.</w:t>
      </w:r>
    </w:p>
    <w:p w14:paraId="5E32B3A8" w14:textId="19FA9ECC" w:rsidR="001B5638" w:rsidRPr="005365C0" w:rsidRDefault="001B5638" w:rsidP="00A9779C">
      <w:pPr>
        <w:spacing w:line="360" w:lineRule="auto"/>
        <w:rPr>
          <w:rFonts w:ascii="Arial" w:hAnsi="Arial" w:cs="Arial"/>
        </w:rPr>
      </w:pPr>
      <w:r w:rsidRPr="005365C0">
        <w:rPr>
          <w:rFonts w:ascii="Arial" w:hAnsi="Arial" w:cs="Arial"/>
        </w:rPr>
        <w:t>Mae’r prosiect wedi cyfrannu’n sylweddol at fy nealltwriaeth o natur, cynaliadwyedd a phwysigrwydd gwarchod bioamrywiaeth ar gyfer cenedlaethau’r dyfodol</w:t>
      </w:r>
      <w:r w:rsidR="008A180F">
        <w:rPr>
          <w:rFonts w:ascii="Arial" w:hAnsi="Arial" w:cs="Arial"/>
        </w:rPr>
        <w:t xml:space="preserve">. </w:t>
      </w:r>
      <w:r w:rsidRPr="005365C0">
        <w:rPr>
          <w:rFonts w:ascii="Arial" w:hAnsi="Arial" w:cs="Arial"/>
        </w:rPr>
        <w:t xml:space="preserve">Fodd bynnag, yn ogystal â’r dysgu ecolegol, roedd y profiad yn un personol iawn a wnaeth i mi fyfyrio’n ddyfnach ar fy nghysylltiad fy hun â natur. Wrth dreulio amser yn yr ardd llesiant, sylwais pa mor hawdd yw anwybyddu’r manylion bach </w:t>
      </w:r>
      <w:r w:rsidR="00606E67" w:rsidRPr="005365C0">
        <w:rPr>
          <w:rFonts w:ascii="Arial" w:hAnsi="Arial" w:cs="Arial"/>
        </w:rPr>
        <w:t>sy’n</w:t>
      </w:r>
      <w:r w:rsidRPr="005365C0">
        <w:rPr>
          <w:rFonts w:ascii="Arial" w:hAnsi="Arial" w:cs="Arial"/>
        </w:rPr>
        <w:t xml:space="preserve"> digwydd o’n cwmpas bob dydd</w:t>
      </w:r>
      <w:r w:rsidR="001A085E" w:rsidRPr="005365C0">
        <w:rPr>
          <w:rFonts w:ascii="Arial" w:hAnsi="Arial" w:cs="Arial"/>
        </w:rPr>
        <w:t xml:space="preserve"> </w:t>
      </w:r>
      <w:r w:rsidRPr="005365C0">
        <w:rPr>
          <w:rFonts w:ascii="Arial" w:hAnsi="Arial" w:cs="Arial"/>
        </w:rPr>
        <w:t xml:space="preserve">megis symudiad pryfyn bach neu’r ffordd mae blodyn sengl yn denu peillwyr. Roedd y broses o arafu, arsylwi a bod yn gwbl bresennol yn </w:t>
      </w:r>
      <w:r w:rsidR="007A54FE" w:rsidRPr="005365C0">
        <w:rPr>
          <w:rFonts w:ascii="Arial" w:hAnsi="Arial" w:cs="Arial"/>
        </w:rPr>
        <w:t>yr ardd llesiant</w:t>
      </w:r>
      <w:r w:rsidRPr="005365C0">
        <w:rPr>
          <w:rFonts w:ascii="Arial" w:hAnsi="Arial" w:cs="Arial"/>
        </w:rPr>
        <w:t xml:space="preserve"> yn gwneud i mi sylweddoli bod natur nid yn unig yn adnodd dysgu, ond hefyd yn ffynhonnell lles, tawelwch ac ysbrydoliaeth</w:t>
      </w:r>
      <w:r w:rsidR="008A180F">
        <w:rPr>
          <w:rFonts w:ascii="Arial" w:hAnsi="Arial" w:cs="Arial"/>
        </w:rPr>
        <w:t>.</w:t>
      </w:r>
    </w:p>
    <w:p w14:paraId="554AD7E1" w14:textId="06D1918E" w:rsidR="00CF46A6" w:rsidRPr="005365C0" w:rsidRDefault="001B5638" w:rsidP="00A9779C">
      <w:pPr>
        <w:spacing w:line="360" w:lineRule="auto"/>
        <w:rPr>
          <w:rFonts w:ascii="Arial" w:hAnsi="Arial" w:cs="Arial"/>
        </w:rPr>
      </w:pPr>
      <w:r w:rsidRPr="005365C0">
        <w:rPr>
          <w:rFonts w:ascii="Arial" w:hAnsi="Arial" w:cs="Arial"/>
        </w:rPr>
        <w:t>O ganlyniad, newidiodd fy safbwynt</w:t>
      </w:r>
      <w:r w:rsidR="007A54FE" w:rsidRPr="005365C0">
        <w:rPr>
          <w:rFonts w:ascii="Arial" w:hAnsi="Arial" w:cs="Arial"/>
        </w:rPr>
        <w:t>.</w:t>
      </w:r>
      <w:r w:rsidRPr="005365C0">
        <w:rPr>
          <w:rFonts w:ascii="Arial" w:hAnsi="Arial" w:cs="Arial"/>
        </w:rPr>
        <w:t xml:space="preserve"> </w:t>
      </w:r>
      <w:r w:rsidR="007A54FE" w:rsidRPr="005365C0">
        <w:rPr>
          <w:rFonts w:ascii="Arial" w:hAnsi="Arial" w:cs="Arial"/>
        </w:rPr>
        <w:t>N</w:t>
      </w:r>
      <w:r w:rsidRPr="005365C0">
        <w:rPr>
          <w:rFonts w:ascii="Arial" w:hAnsi="Arial" w:cs="Arial"/>
        </w:rPr>
        <w:t>id oedd y prosiect bellach yn dasg i’w chwblhau, ond yn gyfle i ailgysylltu â’r amgylchedd mewn ffordd fwy ymwybodol a gwerthfawrogol. Mae’r profiad hwn wedi gosod sylfaen gadarn i mi feddwl yn fwy beirniadol ac yn fwy academaidd am rôl natur mewn addysg, ac mae wedi paratoi’r ffordd ar gyfer y rhan nesaf o’m cyflwyniad, lle byddaf yn cysylltu fy arsylwadau â damcaniaethau, polisïau ac ymchwil gyfoes sy’n ymwneud â dysgu yn yr awyr agored, cynaliadwyedd ac ymarfer addysgol.</w:t>
      </w:r>
    </w:p>
    <w:p w14:paraId="29082A79" w14:textId="1C89182F" w:rsidR="00D07D0E" w:rsidRPr="005365C0" w:rsidRDefault="007B5E1C" w:rsidP="00A9779C">
      <w:pPr>
        <w:spacing w:line="360" w:lineRule="auto"/>
        <w:rPr>
          <w:rFonts w:ascii="Arial" w:hAnsi="Arial" w:cs="Arial"/>
          <w:color w:val="000000" w:themeColor="text1"/>
        </w:rPr>
      </w:pPr>
      <w:r w:rsidRPr="005365C0">
        <w:rPr>
          <w:rFonts w:ascii="Arial" w:hAnsi="Arial" w:cs="Arial"/>
          <w:color w:val="000000" w:themeColor="text1"/>
        </w:rPr>
        <w:t xml:space="preserve">Nesaf, rwyf am symud ymlaen i edrych ar ymchwil yn y maes. Ond yn gyntaf, mae’n bwysig </w:t>
      </w:r>
      <w:r w:rsidR="008F6D85" w:rsidRPr="005365C0">
        <w:rPr>
          <w:rFonts w:ascii="Arial" w:hAnsi="Arial" w:cs="Arial"/>
          <w:color w:val="000000" w:themeColor="text1"/>
        </w:rPr>
        <w:t>deall</w:t>
      </w:r>
      <w:r w:rsidRPr="005365C0">
        <w:rPr>
          <w:rFonts w:ascii="Arial" w:hAnsi="Arial" w:cs="Arial"/>
          <w:color w:val="000000" w:themeColor="text1"/>
        </w:rPr>
        <w:t xml:space="preserve"> beth yw cynaliadwyedd? Mae cynaliadwyedd yn gysyniad amlddisgyblaethol </w:t>
      </w:r>
      <w:r w:rsidR="00606E67" w:rsidRPr="005365C0">
        <w:rPr>
          <w:rFonts w:ascii="Arial" w:hAnsi="Arial" w:cs="Arial"/>
          <w:color w:val="000000" w:themeColor="text1"/>
        </w:rPr>
        <w:t>sy’n</w:t>
      </w:r>
      <w:r w:rsidRPr="005365C0">
        <w:rPr>
          <w:rFonts w:ascii="Arial" w:hAnsi="Arial" w:cs="Arial"/>
          <w:color w:val="000000" w:themeColor="text1"/>
        </w:rPr>
        <w:t xml:space="preserve"> cyfeirio at y gallu i ddiwallu anghenion y presennol heb beryglu gallu cenedlaethau’r dyfodol i ddiwallu eu hanghenion eu hunain (Emina, 2021). Yn draddodiadol, caiff ei ddeall drwy’r tri philer sef amgylcheddol, economaidd a chymdeithasol </w:t>
      </w:r>
      <w:r w:rsidR="00606E67" w:rsidRPr="005365C0">
        <w:rPr>
          <w:rFonts w:ascii="Arial" w:hAnsi="Arial" w:cs="Arial"/>
          <w:color w:val="000000" w:themeColor="text1"/>
        </w:rPr>
        <w:t>sy’n</w:t>
      </w:r>
      <w:r w:rsidRPr="005365C0">
        <w:rPr>
          <w:rFonts w:ascii="Arial" w:hAnsi="Arial" w:cs="Arial"/>
          <w:color w:val="000000" w:themeColor="text1"/>
        </w:rPr>
        <w:t xml:space="preserve"> cydweithio i sicrhau lles pobl a’r blaned dros amser (Purvis, Mao a Robinson, 2019). Er bod y model tri philer yn ddefnyddiol fel ffordd o drefnu </w:t>
      </w:r>
      <w:r w:rsidRPr="005365C0">
        <w:rPr>
          <w:rFonts w:ascii="Arial" w:hAnsi="Arial" w:cs="Arial"/>
          <w:color w:val="000000" w:themeColor="text1"/>
        </w:rPr>
        <w:lastRenderedPageBreak/>
        <w:t xml:space="preserve">syniadau, mae’n aml yn cael ei feirniadu am symleiddio realiti cymhleth (Moghaddam, 2025). Yn ymarferol, mae’r piler economaidd yn aml yn cael blaenoriaeth, gyda sefydliadau’n parhau i roi elw uwchlaw effaith amgylcheddol neu gymdeithasol (Epstein, 2018). Fodd bynnag, </w:t>
      </w:r>
      <w:r w:rsidR="00B212BE" w:rsidRPr="005365C0">
        <w:rPr>
          <w:rFonts w:ascii="Arial" w:hAnsi="Arial" w:cs="Arial"/>
          <w:color w:val="000000" w:themeColor="text1"/>
        </w:rPr>
        <w:t>dadleua</w:t>
      </w:r>
      <w:r w:rsidRPr="005365C0">
        <w:rPr>
          <w:rFonts w:ascii="Arial" w:hAnsi="Arial" w:cs="Arial"/>
          <w:color w:val="000000" w:themeColor="text1"/>
        </w:rPr>
        <w:t xml:space="preserve"> </w:t>
      </w:r>
      <w:r w:rsidR="004D1E0C" w:rsidRPr="005365C0">
        <w:rPr>
          <w:rFonts w:ascii="Arial" w:hAnsi="Arial" w:cs="Arial"/>
        </w:rPr>
        <w:t>ymchwilwyr</w:t>
      </w:r>
      <w:r w:rsidRPr="005365C0">
        <w:rPr>
          <w:rFonts w:ascii="Arial" w:hAnsi="Arial" w:cs="Arial"/>
        </w:rPr>
        <w:t xml:space="preserve"> fel Sterling (20</w:t>
      </w:r>
      <w:r w:rsidR="003D1936" w:rsidRPr="005365C0">
        <w:rPr>
          <w:rFonts w:ascii="Arial" w:hAnsi="Arial" w:cs="Arial"/>
        </w:rPr>
        <w:t>04</w:t>
      </w:r>
      <w:r w:rsidRPr="005365C0">
        <w:rPr>
          <w:rFonts w:ascii="Arial" w:hAnsi="Arial" w:cs="Arial"/>
        </w:rPr>
        <w:t xml:space="preserve">) </w:t>
      </w:r>
      <w:r w:rsidR="00B212BE" w:rsidRPr="005365C0">
        <w:rPr>
          <w:rFonts w:ascii="Arial" w:hAnsi="Arial" w:cs="Arial"/>
        </w:rPr>
        <w:t>f</w:t>
      </w:r>
      <w:r w:rsidRPr="005365C0">
        <w:rPr>
          <w:rFonts w:ascii="Arial" w:hAnsi="Arial" w:cs="Arial"/>
          <w:color w:val="000000" w:themeColor="text1"/>
        </w:rPr>
        <w:t>od y model tri philer yn methu â chydnabod natur systemig cynaliadwyedd, gan awgrymu bod angen newid o fewn meddylfryd addysgol yn ogystal ag o fewn polisïau. Yn hytrach na gweld yr amgylchedd, cymdeithas a’r economi fel elfennau ar wahân, mae dulliau cyfoes yn pwysleisio eu rhyngddibyniaeth a’r angen i weithredu o fewn terfynau ecolegol pendant</w:t>
      </w:r>
      <w:r w:rsidR="006E1330" w:rsidRPr="005365C0">
        <w:rPr>
          <w:rFonts w:ascii="Arial" w:hAnsi="Arial" w:cs="Arial"/>
          <w:color w:val="000000" w:themeColor="text1"/>
        </w:rPr>
        <w:t xml:space="preserve"> (Sunny, Jeronen a Lan, 2024)</w:t>
      </w:r>
      <w:r w:rsidRPr="005365C0">
        <w:rPr>
          <w:rFonts w:ascii="Arial" w:hAnsi="Arial" w:cs="Arial"/>
          <w:color w:val="000000" w:themeColor="text1"/>
        </w:rPr>
        <w:t>.</w:t>
      </w:r>
    </w:p>
    <w:p w14:paraId="435F5283" w14:textId="6701892A" w:rsidR="007B5E1C" w:rsidRPr="005365C0" w:rsidRDefault="007B5E1C" w:rsidP="00A9779C">
      <w:pPr>
        <w:spacing w:line="360" w:lineRule="auto"/>
        <w:rPr>
          <w:rFonts w:ascii="Arial" w:hAnsi="Arial" w:cs="Arial"/>
          <w:color w:val="000000" w:themeColor="text1"/>
        </w:rPr>
      </w:pPr>
      <w:r w:rsidRPr="005365C0">
        <w:rPr>
          <w:rFonts w:ascii="Arial" w:hAnsi="Arial" w:cs="Arial"/>
          <w:color w:val="000000" w:themeColor="text1"/>
        </w:rPr>
        <w:t xml:space="preserve">Mae polisïau rhyngwladol megis Agenda 21 (Benedetta Siboni, 2020) a deddfwriaeth genedlaethol fel Deddf Llesiant Cenedlaethau’r Dyfodol (Llywodraeth Cymru, 2015) yn pwysleisio’r angen i amddiffyn yr amgylchedd, hybu lles cymunedau presennol a’r dyfodol, a gweithredu mewn ffyrdd nad ydynt yn niweidio ecosystemau. Mae hyn yn dangos </w:t>
      </w:r>
      <w:r w:rsidR="00B212BE" w:rsidRPr="005365C0">
        <w:rPr>
          <w:rFonts w:ascii="Arial" w:hAnsi="Arial" w:cs="Arial"/>
          <w:color w:val="000000" w:themeColor="text1"/>
        </w:rPr>
        <w:t>f</w:t>
      </w:r>
      <w:r w:rsidRPr="005365C0">
        <w:rPr>
          <w:rFonts w:ascii="Arial" w:hAnsi="Arial" w:cs="Arial"/>
          <w:color w:val="000000" w:themeColor="text1"/>
        </w:rPr>
        <w:t>od cynaliadwyedd yn gofyn am newid strwythurol ac ymddygiadol, nid dim ond gweithredoedd unigol. O safbwynt addysg, mae hyn yn golygu bod lleoliadau’n gweithredu nid yn unig fel mannau dysgu, ond fel modelau byw o arferion cynaliadwy sy’n dylanwadu ar ymddygiad plant a chymunedau</w:t>
      </w:r>
      <w:r w:rsidR="00356793" w:rsidRPr="005365C0">
        <w:rPr>
          <w:rFonts w:ascii="Arial" w:hAnsi="Arial" w:cs="Arial"/>
          <w:color w:val="000000" w:themeColor="text1"/>
        </w:rPr>
        <w:t xml:space="preserve"> (Walker, 2016)</w:t>
      </w:r>
      <w:r w:rsidRPr="005365C0">
        <w:rPr>
          <w:rFonts w:ascii="Arial" w:hAnsi="Arial" w:cs="Arial"/>
          <w:color w:val="000000" w:themeColor="text1"/>
        </w:rPr>
        <w:t>.</w:t>
      </w:r>
    </w:p>
    <w:p w14:paraId="3AED30F9" w14:textId="203FE3A5" w:rsidR="007B5E1C" w:rsidRPr="005365C0" w:rsidRDefault="0010054E" w:rsidP="00A9779C">
      <w:pPr>
        <w:spacing w:line="360" w:lineRule="auto"/>
        <w:rPr>
          <w:rFonts w:ascii="Arial" w:hAnsi="Arial" w:cs="Arial"/>
          <w:color w:val="000000" w:themeColor="text1"/>
        </w:rPr>
      </w:pPr>
      <w:r w:rsidRPr="005365C0">
        <w:rPr>
          <w:rFonts w:ascii="Arial" w:hAnsi="Arial" w:cs="Arial"/>
          <w:color w:val="000000"/>
        </w:rPr>
        <w:t>O fewn maes addysg, mae datblygu cynaliadwyedd yn hollbwysig</w:t>
      </w:r>
      <w:r w:rsidR="006B6896" w:rsidRPr="005365C0">
        <w:rPr>
          <w:rFonts w:ascii="Arial" w:hAnsi="Arial" w:cs="Arial"/>
          <w:color w:val="000000"/>
        </w:rPr>
        <w:t xml:space="preserve"> </w:t>
      </w:r>
      <w:r w:rsidR="006B6896" w:rsidRPr="005365C0">
        <w:rPr>
          <w:rFonts w:ascii="Arial" w:hAnsi="Arial" w:cs="Arial"/>
          <w:color w:val="000000" w:themeColor="text1"/>
          <w:lang w:val="en-GB"/>
        </w:rPr>
        <w:t>(Agbedahin, 2019)</w:t>
      </w:r>
      <w:r w:rsidRPr="005365C0">
        <w:rPr>
          <w:rFonts w:ascii="Arial" w:hAnsi="Arial" w:cs="Arial"/>
          <w:color w:val="000000"/>
        </w:rPr>
        <w:t>. Mae UNCED (1992) yn nodi bod addysg yn hanfodol ar gyfer meithrin ymwybyddiaeth, gwerthoedd ac ymddygiadau sy’n galluogi unigolion i ymateb i heriau amgylcheddol a chymdeithasol (cyfeirnodwyd yn Fien a Tilbury, 1998). Mae hyn yn cyd-fynd ag Erthygl 29 o Gonfensiwn y Cenhedloedd Unedig ar Hawliau’r Plentyn (Llywodraeth Cymru, dim dyddiad), sy’n mynnu bod addysg yn datblygu personoliaeth, doniau a pharch plant tuag at eu diwylliant, diwylliannau eraill a’r amgylchedd. Mae hyn yn arbennig o berthnasol yn y blynyddoedd cynnar, lle mae plant yn dysgu drwy brofiadau uniongyrchol ac yn ffurfio agweddau hirdymor tuag at natur. Dengys ymchwil gan Chawla (2007) fod profiadau cynnar o ofalu am yr amgylchedd yn gallu meithrin empathi, cyfrifoldeb a dealltwriaeth foesegol.</w:t>
      </w:r>
    </w:p>
    <w:p w14:paraId="1C3AB936" w14:textId="217981DC" w:rsidR="00187E49" w:rsidRPr="005365C0" w:rsidRDefault="007B5E1C" w:rsidP="00A9779C">
      <w:pPr>
        <w:spacing w:line="360" w:lineRule="auto"/>
        <w:rPr>
          <w:rFonts w:ascii="Arial" w:hAnsi="Arial" w:cs="Arial"/>
          <w:color w:val="000000" w:themeColor="text1"/>
        </w:rPr>
      </w:pPr>
      <w:r w:rsidRPr="005365C0">
        <w:rPr>
          <w:rFonts w:ascii="Arial" w:hAnsi="Arial" w:cs="Arial"/>
          <w:color w:val="000000" w:themeColor="text1"/>
        </w:rPr>
        <w:t xml:space="preserve">Er gwaethaf diffyg diffiniad safonol o’r term cynaliadwyedd mewn llenyddiaeth, mae consensws byd-eang cynyddol fod angen mynd i’r afael â heriau rhyng-gysylltiedig megis newid hinsawdd ac anghydraddoldebau cymdeithasol er mwyn sicrhau dyfodol mwy teg a chynaliadwy (Moore </w:t>
      </w:r>
      <w:r w:rsidRPr="005365C0">
        <w:rPr>
          <w:rFonts w:ascii="Arial" w:hAnsi="Arial" w:cs="Arial"/>
          <w:i/>
          <w:iCs/>
          <w:color w:val="000000" w:themeColor="text1"/>
        </w:rPr>
        <w:t>et al</w:t>
      </w:r>
      <w:r w:rsidRPr="005365C0">
        <w:rPr>
          <w:rFonts w:ascii="Arial" w:hAnsi="Arial" w:cs="Arial"/>
          <w:color w:val="000000" w:themeColor="text1"/>
        </w:rPr>
        <w:t xml:space="preserve">., 2017). O fewn y sector blynyddoedd </w:t>
      </w:r>
      <w:r w:rsidRPr="005365C0">
        <w:rPr>
          <w:rFonts w:ascii="Arial" w:hAnsi="Arial" w:cs="Arial"/>
          <w:color w:val="000000" w:themeColor="text1"/>
        </w:rPr>
        <w:lastRenderedPageBreak/>
        <w:t xml:space="preserve">cynnar, mae ymarferion fel y rhai a hyrwyddir gan Green LEYF (LEYF Nurseries, 2022) yn dangos sut y gellir gweithredu cynaliadwyedd yn ymarferol drwy greu lleoliadau sy’n meithrin ymwybyddiaeth amgylcheddol, cyfrifoldeb cymdeithasol a llesiant hirdymor. Fodd bynnag, mae rhai </w:t>
      </w:r>
      <w:r w:rsidR="004D1E0C" w:rsidRPr="005365C0">
        <w:rPr>
          <w:rFonts w:ascii="Arial" w:hAnsi="Arial" w:cs="Arial"/>
        </w:rPr>
        <w:t>ymchwilwyr</w:t>
      </w:r>
      <w:r w:rsidR="004D1E0C" w:rsidRPr="005365C0">
        <w:rPr>
          <w:rFonts w:ascii="Arial" w:hAnsi="Arial" w:cs="Arial"/>
          <w:color w:val="000000" w:themeColor="text1"/>
        </w:rPr>
        <w:t xml:space="preserve"> </w:t>
      </w:r>
      <w:r w:rsidRPr="005365C0">
        <w:rPr>
          <w:rFonts w:ascii="Arial" w:hAnsi="Arial" w:cs="Arial"/>
          <w:color w:val="000000" w:themeColor="text1"/>
        </w:rPr>
        <w:t xml:space="preserve">yn rhybuddio </w:t>
      </w:r>
      <w:r w:rsidR="009719B3" w:rsidRPr="005365C0">
        <w:rPr>
          <w:rFonts w:ascii="Arial" w:hAnsi="Arial" w:cs="Arial"/>
          <w:color w:val="000000" w:themeColor="text1"/>
        </w:rPr>
        <w:t>f</w:t>
      </w:r>
      <w:r w:rsidRPr="005365C0">
        <w:rPr>
          <w:rFonts w:ascii="Arial" w:hAnsi="Arial" w:cs="Arial"/>
          <w:color w:val="000000" w:themeColor="text1"/>
        </w:rPr>
        <w:t xml:space="preserve">od perygl i gynaliadwyedd mewn addysg ddod yn weithgaredd arwynebol os nad yw’n cael ei wreiddio mewn dealltwriaeth feirniadol a phrofiad ystyrlon </w:t>
      </w:r>
      <w:r w:rsidR="001313DD" w:rsidRPr="005365C0">
        <w:rPr>
          <w:rFonts w:ascii="Arial" w:hAnsi="Arial" w:cs="Arial"/>
          <w:color w:val="000000" w:themeColor="text1"/>
        </w:rPr>
        <w:t xml:space="preserve">(Galeote, Spors a Cardinale, 2024). </w:t>
      </w:r>
      <w:r w:rsidR="009719B3" w:rsidRPr="005365C0">
        <w:rPr>
          <w:rFonts w:ascii="Arial" w:hAnsi="Arial" w:cs="Arial"/>
          <w:color w:val="000000" w:themeColor="text1"/>
        </w:rPr>
        <w:t>T</w:t>
      </w:r>
      <w:r w:rsidRPr="005365C0">
        <w:rPr>
          <w:rFonts w:ascii="Arial" w:hAnsi="Arial" w:cs="Arial"/>
          <w:color w:val="000000" w:themeColor="text1"/>
        </w:rPr>
        <w:t>anlinell</w:t>
      </w:r>
      <w:r w:rsidR="009719B3" w:rsidRPr="005365C0">
        <w:rPr>
          <w:rFonts w:ascii="Arial" w:hAnsi="Arial" w:cs="Arial"/>
          <w:color w:val="000000" w:themeColor="text1"/>
        </w:rPr>
        <w:t>a hyn</w:t>
      </w:r>
      <w:r w:rsidRPr="005365C0">
        <w:rPr>
          <w:rFonts w:ascii="Arial" w:hAnsi="Arial" w:cs="Arial"/>
          <w:color w:val="000000" w:themeColor="text1"/>
        </w:rPr>
        <w:t xml:space="preserve"> </w:t>
      </w:r>
      <w:r w:rsidR="009719B3" w:rsidRPr="005365C0">
        <w:rPr>
          <w:rFonts w:ascii="Arial" w:hAnsi="Arial" w:cs="Arial"/>
          <w:color w:val="000000" w:themeColor="text1"/>
        </w:rPr>
        <w:t>b</w:t>
      </w:r>
      <w:r w:rsidRPr="005365C0">
        <w:rPr>
          <w:rFonts w:ascii="Arial" w:hAnsi="Arial" w:cs="Arial"/>
          <w:color w:val="000000" w:themeColor="text1"/>
        </w:rPr>
        <w:t>wysigrwydd prosiectau ymarferol fel Gwobr John Muir, sy’n galluogi dysgwyr i ymgysylltu’n uniongyrchol â’r amgylchedd ac i ddatblygu dealltwriaeth ddofn o’u rôl o fewn ecosystemau naturiol</w:t>
      </w:r>
      <w:r w:rsidR="00913A6C" w:rsidRPr="005365C0">
        <w:rPr>
          <w:rFonts w:ascii="Arial" w:hAnsi="Arial" w:cs="Arial"/>
          <w:color w:val="000000" w:themeColor="text1"/>
        </w:rPr>
        <w:t xml:space="preserve"> (</w:t>
      </w:r>
      <w:r w:rsidR="0003215F" w:rsidRPr="005365C0">
        <w:rPr>
          <w:rFonts w:ascii="Arial" w:hAnsi="Arial" w:cs="Arial"/>
          <w:color w:val="000000" w:themeColor="text1"/>
        </w:rPr>
        <w:t>Christian</w:t>
      </w:r>
      <w:r w:rsidR="00913A6C" w:rsidRPr="005365C0">
        <w:rPr>
          <w:rFonts w:ascii="Arial" w:hAnsi="Arial" w:cs="Arial"/>
          <w:color w:val="000000" w:themeColor="text1"/>
        </w:rPr>
        <w:t>, 2025).</w:t>
      </w:r>
    </w:p>
    <w:p w14:paraId="576349EC" w14:textId="7A132DA7" w:rsidR="00A9779C" w:rsidRPr="005365C0" w:rsidRDefault="0010054E" w:rsidP="00A9779C">
      <w:pPr>
        <w:spacing w:line="360" w:lineRule="auto"/>
        <w:rPr>
          <w:rFonts w:ascii="Arial" w:hAnsi="Arial" w:cs="Arial"/>
          <w:lang w:val="en-GB"/>
        </w:rPr>
      </w:pPr>
      <w:r w:rsidRPr="005365C0">
        <w:rPr>
          <w:rFonts w:ascii="Arial" w:hAnsi="Arial" w:cs="Arial"/>
        </w:rPr>
        <w:t>Yn y Blynyddoedd Cynnar, mae cynaliadwyedd yn dod yn rhan annatod o’r hyn sy’n cael ei ystyried yn brofiad dysgu o ansawdd. Pwysleisia Dew</w:t>
      </w:r>
      <w:r w:rsidR="00651FE4">
        <w:rPr>
          <w:rFonts w:ascii="Arial" w:hAnsi="Arial" w:cs="Arial"/>
        </w:rPr>
        <w:t>e</w:t>
      </w:r>
      <w:r w:rsidRPr="005365C0">
        <w:rPr>
          <w:rFonts w:ascii="Arial" w:hAnsi="Arial" w:cs="Arial"/>
        </w:rPr>
        <w:t>y (</w:t>
      </w:r>
      <w:r w:rsidR="00171062">
        <w:rPr>
          <w:rFonts w:ascii="Arial" w:hAnsi="Arial" w:cs="Arial"/>
        </w:rPr>
        <w:t>1938</w:t>
      </w:r>
      <w:r w:rsidRPr="005365C0">
        <w:rPr>
          <w:rFonts w:ascii="Arial" w:hAnsi="Arial" w:cs="Arial"/>
        </w:rPr>
        <w:t xml:space="preserve">) bwysigrwydd </w:t>
      </w:r>
      <w:r w:rsidRPr="005365C0">
        <w:rPr>
          <w:rFonts w:ascii="Arial" w:hAnsi="Arial" w:cs="Arial"/>
          <w:i/>
          <w:iCs/>
        </w:rPr>
        <w:t>“dysgu trwy wneud”</w:t>
      </w:r>
      <w:r w:rsidRPr="005365C0">
        <w:rPr>
          <w:rFonts w:ascii="Arial" w:hAnsi="Arial" w:cs="Arial"/>
        </w:rPr>
        <w:t>, gan awgrymu mai drwy brofiadau uniongyrchol gyda’r byd naturiol y mae plant yn datblygu dealltwriaeth wirioneddol o ofalu am yr amgylchedd (cyfeirnodwyd yn Main, 2023). Adleisia hyn syniadau Froebel (</w:t>
      </w:r>
      <w:r w:rsidR="0099119B">
        <w:rPr>
          <w:rFonts w:ascii="Arial" w:hAnsi="Arial" w:cs="Arial"/>
        </w:rPr>
        <w:t>1837</w:t>
      </w:r>
      <w:r w:rsidRPr="005365C0">
        <w:rPr>
          <w:rFonts w:ascii="Arial" w:hAnsi="Arial" w:cs="Arial"/>
        </w:rPr>
        <w:t>, cyfeirnodwyd yn Addison, 2025), a welodd natur fel athro cyntaf y plentyn ac a greodd gyfleoedd i blant feithrin cyfrifoldeb trwy ofalu am blanhigion, anifeiliaid a deunyddiau byw</w:t>
      </w:r>
      <w:r w:rsidRPr="005365C0">
        <w:rPr>
          <w:rFonts w:ascii="Arial" w:hAnsi="Arial" w:cs="Arial"/>
          <w:kern w:val="0"/>
        </w:rPr>
        <w:t xml:space="preserve">. </w:t>
      </w:r>
      <w:r w:rsidRPr="005365C0">
        <w:rPr>
          <w:rFonts w:ascii="Arial" w:hAnsi="Arial" w:cs="Arial"/>
        </w:rPr>
        <w:t xml:space="preserve">O fewn dulliau cyfoes fel Reggio Emilia, gwelir symudiad tuag at ddefnyddio deunyddiau cynaliadwy, ail-law neu ddarnau rhydd </w:t>
      </w:r>
      <w:r w:rsidRPr="005365C0">
        <w:rPr>
          <w:rFonts w:ascii="Arial" w:hAnsi="Arial" w:cs="Arial"/>
          <w:lang w:val="en-GB"/>
        </w:rPr>
        <w:t>(Whatley, 2024)</w:t>
      </w:r>
      <w:r w:rsidRPr="005365C0">
        <w:rPr>
          <w:rFonts w:ascii="Arial" w:hAnsi="Arial" w:cs="Arial"/>
        </w:rPr>
        <w:t>. Ond a yw’r sector wedi gwneud digon i symud i ffwrdd o blastig un defnydd a deunyddiau anghynaliadwy? Er bod llawer o leoliadau’n gwneud ymdrechion cadarnhaol, mae’n amlwg bod rhai arferion traddodiadol er enghraifft prynu adnoddau plastig newydd yn rheolaidd yn gwrthdaro â’r egwyddorion cynaliadwyedd rydym yn ceisio dysgu i blant</w:t>
      </w:r>
      <w:r w:rsidRPr="005365C0">
        <w:rPr>
          <w:rFonts w:ascii="Arial" w:hAnsi="Arial" w:cs="Arial"/>
          <w:kern w:val="0"/>
        </w:rPr>
        <w:t xml:space="preserve"> </w:t>
      </w:r>
      <w:r w:rsidRPr="005365C0">
        <w:rPr>
          <w:rFonts w:ascii="Arial" w:hAnsi="Arial" w:cs="Arial"/>
        </w:rPr>
        <w:t xml:space="preserve">(Löfström, Richter a Nesvold, 2021). </w:t>
      </w:r>
      <w:r w:rsidR="00E80427" w:rsidRPr="005365C0">
        <w:rPr>
          <w:rFonts w:ascii="Arial" w:hAnsi="Arial" w:cs="Arial"/>
        </w:rPr>
        <w:t>Gellir dadlau hefyd fod rhai adnoddau ‘eco’ masnachol yn creu gwrthddywediad pellach, gan fod lleoliadau weithiau’n prynu cynhyrchion newydd yn enw cynaliadwyedd yn hytrach na lleihau defnydd neu ailddefnyddio adnoddau presenno</w:t>
      </w:r>
      <w:r w:rsidR="000757F8" w:rsidRPr="005365C0">
        <w:rPr>
          <w:rFonts w:ascii="Arial" w:hAnsi="Arial" w:cs="Arial"/>
        </w:rPr>
        <w:t xml:space="preserve">l </w:t>
      </w:r>
      <w:r w:rsidR="000757F8" w:rsidRPr="005365C0">
        <w:rPr>
          <w:rFonts w:ascii="Arial" w:hAnsi="Arial" w:cs="Arial"/>
          <w:lang w:val="en-GB"/>
        </w:rPr>
        <w:t xml:space="preserve">(Charter a Tischner, 2017). </w:t>
      </w:r>
      <w:r w:rsidRPr="005365C0">
        <w:rPr>
          <w:rFonts w:ascii="Arial" w:hAnsi="Arial" w:cs="Arial"/>
        </w:rPr>
        <w:t>Felly, mae’r Blynyddoedd Cynnar yn cynnig cyfle unigryw nid yn unig i ddefnyddio deunyddiau mwy cynaliadwy, ond i fodelu gwerthoedd gofal, cyfrifoldeb a chysylltiad â’r byd naturiol mewn ffordd sy’n gwneud synnwyr i blant ifanc</w:t>
      </w:r>
      <w:r w:rsidRPr="005365C0">
        <w:rPr>
          <w:rFonts w:ascii="Arial" w:hAnsi="Arial" w:cs="Arial"/>
          <w:kern w:val="0"/>
        </w:rPr>
        <w:t xml:space="preserve"> </w:t>
      </w:r>
      <w:r w:rsidRPr="005365C0">
        <w:rPr>
          <w:rFonts w:ascii="Arial" w:hAnsi="Arial" w:cs="Arial"/>
        </w:rPr>
        <w:t>(NCFE, 2026).</w:t>
      </w:r>
    </w:p>
    <w:p w14:paraId="029D5DBD" w14:textId="186EC2FE" w:rsidR="00187E49" w:rsidRPr="005365C0" w:rsidRDefault="0010054E" w:rsidP="009719B3">
      <w:pPr>
        <w:spacing w:line="360" w:lineRule="auto"/>
        <w:rPr>
          <w:rFonts w:ascii="Arial" w:hAnsi="Arial" w:cs="Arial"/>
        </w:rPr>
      </w:pPr>
      <w:r w:rsidRPr="005365C0">
        <w:rPr>
          <w:rFonts w:ascii="Arial" w:hAnsi="Arial" w:cs="Arial"/>
        </w:rPr>
        <w:t>Er bod cynaliadwyedd yn cyd-fynd yn naturiol â phob Maes Dysgu a Phrofiad yng  Nghwricwlwm i Gymru, mae’n amlwg nad yw’r Blynyddoedd Cynnar bob amser yn defnyddio’r potensial hwn yn llawn</w:t>
      </w:r>
      <w:r w:rsidRPr="005365C0">
        <w:rPr>
          <w:rFonts w:ascii="Arial" w:hAnsi="Arial" w:cs="Arial"/>
          <w:kern w:val="0"/>
        </w:rPr>
        <w:t xml:space="preserve"> </w:t>
      </w:r>
      <w:r w:rsidRPr="005365C0">
        <w:rPr>
          <w:rFonts w:ascii="Arial" w:hAnsi="Arial" w:cs="Arial"/>
        </w:rPr>
        <w:t xml:space="preserve">(John Muir Trust, dim dyddiad). O fewn Iaith a Llythrennedd, er enghraifft, mae cyfleoedd cyfoethog i feithrin trafodaethau am ofalu </w:t>
      </w:r>
      <w:r w:rsidRPr="005365C0">
        <w:rPr>
          <w:rFonts w:ascii="Arial" w:hAnsi="Arial" w:cs="Arial"/>
        </w:rPr>
        <w:lastRenderedPageBreak/>
        <w:t>am adnoddau, lle mae pethau yn dod o neu effaith gwastraff, ond yn rhy aml mae’r sgyrsiau hyn yn cael eu colli oherwydd pwyslais ar weithgareddau a thasgau strwythuredig (John Muir Trust, dim dyddiad). Yn yr un modd, er bod Iechyd a Lles yn hyrwyddo cysylltiad â natur, mae llawer o leoliadau’n parhau i dreulio’r rhan fwyaf o’r diwrnod dan do, gan ddibynnu ar adnoddau artiffisial yn hytrach na phrofiadau synhwyraidd go iawn sy’n meithrin empathi ac ymdeimlad o gyfrifoldeb am yr amgylchedd (Rao, Good a Alavi, 2025). Mae hyn yn codi cwestiwn os yw Cwricwlwm i Gymru yn seiliedig ar egwyddorion holistaidd ac ar ddatblygu dinasyddion cyfrifol, pam mae cymaint o leoliadau’n parhau i weithredu mewn ffyrdd sy’n anghynaladwy ac yn groes i’r gwerthoedd hyn?</w:t>
      </w:r>
      <w:r w:rsidR="00C37E72" w:rsidRPr="005365C0">
        <w:rPr>
          <w:rFonts w:ascii="Arial" w:hAnsi="Arial" w:cs="Arial"/>
        </w:rPr>
        <w:t xml:space="preserve"> Er bod Cwricwlwm i Gymru yn hyrwyddo dinasyddiaeth foesegol a chynaliadwyedd, mae cyfyngiadau ariannol ac arferion sefydledig yn gallu gwneud newid ymarferol yn anodd i leoliadau. </w:t>
      </w:r>
      <w:r w:rsidRPr="005365C0">
        <w:rPr>
          <w:rFonts w:ascii="Arial" w:hAnsi="Arial" w:cs="Arial"/>
        </w:rPr>
        <w:t>Yn ymarferol, mae cynaliadwyedd yn aml yn cael ei drin fel thema ychwanegol fel prosiect garddio tymhorol neu wythnos eco yn hytrach nag egwyddor sy’n siapio pob penderfyniad, o ddewis adnoddau i drefnu’r amgylchedd dysgu (Ruggerio, 2021). Felly, er bod y cwricwlwm yn cynnig fframwaith cryf ar gyfer meithrin plant sy’n ymwybodol ac ystyriol o’u heffaith ar y byd, parha’r sector i wynebu her o symud o fwriadau polisi i newid ymarferol sy’n wirioneddol gynaliadwy.</w:t>
      </w:r>
    </w:p>
    <w:p w14:paraId="794A2D60" w14:textId="0257FAA1" w:rsidR="00316EB6" w:rsidRPr="005365C0" w:rsidRDefault="00316EB6" w:rsidP="007415E8">
      <w:pPr>
        <w:spacing w:line="360" w:lineRule="auto"/>
        <w:rPr>
          <w:rFonts w:ascii="Arial" w:hAnsi="Arial" w:cs="Arial"/>
        </w:rPr>
      </w:pPr>
      <w:r w:rsidRPr="005365C0">
        <w:rPr>
          <w:rFonts w:ascii="Arial" w:hAnsi="Arial" w:cs="Arial"/>
        </w:rPr>
        <w:t xml:space="preserve">Mae profiadau ymarferol fel y rhai a gynhwyswyd yn fy mhrosiect John Muir yn cynnig cyfleoedd cryf i gefnogi </w:t>
      </w:r>
      <w:r w:rsidR="009719B3" w:rsidRPr="005365C0">
        <w:rPr>
          <w:rFonts w:ascii="Arial" w:hAnsi="Arial" w:cs="Arial"/>
        </w:rPr>
        <w:t>themâu</w:t>
      </w:r>
      <w:r w:rsidRPr="005365C0">
        <w:rPr>
          <w:rFonts w:ascii="Arial" w:hAnsi="Arial" w:cs="Arial"/>
        </w:rPr>
        <w:t xml:space="preserve"> allweddol o fewn Addysg ar gyfer Datblygu Cynaliadwy</w:t>
      </w:r>
      <w:r w:rsidR="00747678" w:rsidRPr="005365C0">
        <w:rPr>
          <w:rFonts w:ascii="Arial" w:hAnsi="Arial" w:cs="Arial"/>
        </w:rPr>
        <w:t xml:space="preserve"> er enghrai</w:t>
      </w:r>
      <w:r w:rsidR="00276362" w:rsidRPr="005365C0">
        <w:rPr>
          <w:rFonts w:ascii="Arial" w:hAnsi="Arial" w:cs="Arial"/>
        </w:rPr>
        <w:t>fft</w:t>
      </w:r>
      <w:r w:rsidRPr="005365C0">
        <w:rPr>
          <w:rFonts w:ascii="Arial" w:hAnsi="Arial" w:cs="Arial"/>
        </w:rPr>
        <w:t xml:space="preserve"> </w:t>
      </w:r>
      <w:r w:rsidR="005741C6" w:rsidRPr="005365C0">
        <w:rPr>
          <w:rFonts w:ascii="Arial" w:hAnsi="Arial" w:cs="Arial"/>
        </w:rPr>
        <w:t xml:space="preserve">drwy </w:t>
      </w:r>
      <w:r w:rsidRPr="005365C0">
        <w:rPr>
          <w:rFonts w:ascii="Arial" w:hAnsi="Arial" w:cs="Arial"/>
        </w:rPr>
        <w:t>d</w:t>
      </w:r>
      <w:r w:rsidR="009719B3" w:rsidRPr="005365C0">
        <w:rPr>
          <w:rFonts w:ascii="Arial" w:hAnsi="Arial" w:cs="Arial"/>
        </w:rPr>
        <w:t>d</w:t>
      </w:r>
      <w:r w:rsidRPr="005365C0">
        <w:rPr>
          <w:rFonts w:ascii="Arial" w:hAnsi="Arial" w:cs="Arial"/>
        </w:rPr>
        <w:t>ysgu wrth natur a bod yn weithredol drwy gymryd camau cadarnhaol. Mae’r dd</w:t>
      </w:r>
      <w:r w:rsidR="009719B3" w:rsidRPr="005365C0">
        <w:rPr>
          <w:rFonts w:ascii="Arial" w:hAnsi="Arial" w:cs="Arial"/>
        </w:rPr>
        <w:t>wy</w:t>
      </w:r>
      <w:r w:rsidRPr="005365C0">
        <w:rPr>
          <w:rFonts w:ascii="Arial" w:hAnsi="Arial" w:cs="Arial"/>
        </w:rPr>
        <w:t xml:space="preserve"> thema hyn yn greiddiol i ddatblygu </w:t>
      </w:r>
      <w:r w:rsidR="009719B3" w:rsidRPr="005365C0">
        <w:rPr>
          <w:rFonts w:ascii="Arial" w:hAnsi="Arial" w:cs="Arial"/>
        </w:rPr>
        <w:t>eco llythrennedd</w:t>
      </w:r>
      <w:r w:rsidRPr="005365C0">
        <w:rPr>
          <w:rFonts w:ascii="Arial" w:hAnsi="Arial" w:cs="Arial"/>
        </w:rPr>
        <w:t>, sef y gallu i ddeall prosesau ecolegol, cydberthnasau naturiol a rôl unigolion o fewn ecosystemau ehangach</w:t>
      </w:r>
      <w:r w:rsidR="007415E8" w:rsidRPr="005365C0">
        <w:rPr>
          <w:rFonts w:ascii="Arial" w:hAnsi="Arial" w:cs="Arial"/>
        </w:rPr>
        <w:t xml:space="preserve"> </w:t>
      </w:r>
      <w:r w:rsidR="007415E8" w:rsidRPr="005365C0">
        <w:rPr>
          <w:rFonts w:ascii="Arial" w:hAnsi="Arial" w:cs="Arial"/>
          <w:lang w:val="en-GB"/>
        </w:rPr>
        <w:t>(Jensen, 2025)</w:t>
      </w:r>
      <w:r w:rsidRPr="005365C0">
        <w:rPr>
          <w:rFonts w:ascii="Arial" w:hAnsi="Arial" w:cs="Arial"/>
        </w:rPr>
        <w:t>. Trwy archwilio’r ardd lesiant, arsylwi bywyd gwyllt a chreu cynefinoedd naturiol, cefais gyfle i brofi’r ddwy them</w:t>
      </w:r>
      <w:r w:rsidR="009719B3" w:rsidRPr="005365C0">
        <w:rPr>
          <w:rFonts w:ascii="Arial" w:hAnsi="Arial" w:cs="Arial"/>
        </w:rPr>
        <w:t>a</w:t>
      </w:r>
      <w:r w:rsidRPr="005365C0">
        <w:rPr>
          <w:rFonts w:ascii="Arial" w:hAnsi="Arial" w:cs="Arial"/>
        </w:rPr>
        <w:t xml:space="preserve"> hyn yn uniongyrchol, gan alluogi gwerthusiad beirniadol o’u heffeithiolrwydd.</w:t>
      </w:r>
    </w:p>
    <w:p w14:paraId="6E8A2CAF" w14:textId="594A9275" w:rsidR="00B750B4" w:rsidRPr="005365C0" w:rsidRDefault="00316EB6" w:rsidP="00B750B4">
      <w:pPr>
        <w:pStyle w:val="ListParagraph"/>
        <w:numPr>
          <w:ilvl w:val="0"/>
          <w:numId w:val="6"/>
        </w:numPr>
        <w:spacing w:line="360" w:lineRule="auto"/>
        <w:rPr>
          <w:rFonts w:ascii="Arial" w:hAnsi="Arial" w:cs="Arial"/>
        </w:rPr>
      </w:pPr>
      <w:r w:rsidRPr="005365C0">
        <w:rPr>
          <w:rStyle w:val="Heading3Char"/>
          <w:rFonts w:ascii="Arial" w:hAnsi="Arial" w:cs="Arial"/>
          <w:sz w:val="24"/>
          <w:szCs w:val="24"/>
        </w:rPr>
        <w:t xml:space="preserve">Dysgu </w:t>
      </w:r>
      <w:r w:rsidR="009719B3" w:rsidRPr="005365C0">
        <w:rPr>
          <w:rStyle w:val="Heading3Char"/>
          <w:rFonts w:ascii="Arial" w:hAnsi="Arial" w:cs="Arial"/>
          <w:sz w:val="24"/>
          <w:szCs w:val="24"/>
        </w:rPr>
        <w:t>drwy</w:t>
      </w:r>
      <w:r w:rsidRPr="005365C0">
        <w:rPr>
          <w:rStyle w:val="Heading3Char"/>
          <w:rFonts w:ascii="Arial" w:hAnsi="Arial" w:cs="Arial"/>
          <w:sz w:val="24"/>
          <w:szCs w:val="24"/>
        </w:rPr>
        <w:t xml:space="preserve"> natur:</w:t>
      </w:r>
      <w:r w:rsidRPr="005365C0">
        <w:rPr>
          <w:rFonts w:ascii="Arial" w:hAnsi="Arial" w:cs="Arial"/>
        </w:rPr>
        <w:t xml:space="preserve"> profiadau uniongyrchol sy’n adeiladu </w:t>
      </w:r>
      <w:r w:rsidR="009719B3" w:rsidRPr="005365C0">
        <w:rPr>
          <w:rFonts w:ascii="Arial" w:hAnsi="Arial" w:cs="Arial"/>
        </w:rPr>
        <w:t>eco llythrennedd</w:t>
      </w:r>
    </w:p>
    <w:p w14:paraId="15FD1F16" w14:textId="0A299747" w:rsidR="00316EB6" w:rsidRPr="005365C0" w:rsidRDefault="0010054E" w:rsidP="00B750B4">
      <w:pPr>
        <w:spacing w:line="360" w:lineRule="auto"/>
        <w:rPr>
          <w:rFonts w:ascii="Arial" w:hAnsi="Arial" w:cs="Arial"/>
        </w:rPr>
      </w:pPr>
      <w:r w:rsidRPr="005365C0">
        <w:rPr>
          <w:rFonts w:ascii="Arial" w:hAnsi="Arial" w:cs="Arial"/>
        </w:rPr>
        <w:t xml:space="preserve">Mae dysgu drwy natur yn elfen sylfaenol o Addysg ar gyfer Datblygu Cynaliadwy (ADC), a dengys ymchwil fod profiadau uniongyrchol yn y byd naturiol yn hanfodol ar gyfer datblygu cysylltiad ystyrlon â’r amgylchedd. Noda Chawla (1998) fod profiadau bywyd sylweddol megis cerdded mewn coetiroedd, arsylwi bywyd gwyllt neu dreulio amser mewn mannau gwyrdd yn aml yn sail i ymrwymiad at warchod natur. Yn fy </w:t>
      </w:r>
      <w:r w:rsidRPr="005365C0">
        <w:rPr>
          <w:rFonts w:ascii="Arial" w:hAnsi="Arial" w:cs="Arial"/>
        </w:rPr>
        <w:lastRenderedPageBreak/>
        <w:t>mhrosiect, roedd gweithgareddau fel gwneud rhwbiadau coed, arsylwi blodau gwyllt a chanfod micro-ecosystemau ar risgl coed yn enghreifftiau clir o brofiadau o’r fath. Galluogodd y profiadau hyn i mi sylwi ar batrymau, cysylltiadau a pherthnasoedd ecolegol nad oeddwn wedi’u hystyried o’r blaen.</w:t>
      </w:r>
      <w:r w:rsidR="00666930">
        <w:rPr>
          <w:rFonts w:ascii="Arial" w:hAnsi="Arial" w:cs="Arial"/>
        </w:rPr>
        <w:t xml:space="preserve"> Y</w:t>
      </w:r>
      <w:r w:rsidR="00666930" w:rsidRPr="00666930">
        <w:rPr>
          <w:rFonts w:ascii="Arial" w:hAnsi="Arial" w:cs="Arial"/>
        </w:rPr>
        <w:t xml:space="preserve">n ogystal â datblygu cysylltiad emosiynol â natur, </w:t>
      </w:r>
      <w:r w:rsidR="00666930">
        <w:rPr>
          <w:rFonts w:ascii="Arial" w:hAnsi="Arial" w:cs="Arial"/>
        </w:rPr>
        <w:t>gall</w:t>
      </w:r>
      <w:r w:rsidR="00666930" w:rsidRPr="00666930">
        <w:rPr>
          <w:rFonts w:ascii="Arial" w:hAnsi="Arial" w:cs="Arial"/>
        </w:rPr>
        <w:t xml:space="preserve"> y profiadau hyn yn cefnogi dysgu ymchwiliol drwy ddatblygu sgiliau arsylwi, cwestiynu a gwneud cysylltiadau rhwng organebau a’u hamgylchedd</w:t>
      </w:r>
    </w:p>
    <w:p w14:paraId="2A9E3E33" w14:textId="5577ADB8" w:rsidR="00316EB6" w:rsidRPr="005365C0" w:rsidRDefault="00316EB6" w:rsidP="004A3E95">
      <w:pPr>
        <w:spacing w:line="360" w:lineRule="auto"/>
        <w:rPr>
          <w:rFonts w:ascii="Arial" w:eastAsia="Times New Roman" w:hAnsi="Arial" w:cs="Arial"/>
          <w:kern w:val="0"/>
          <w:lang w:eastAsia="en-GB"/>
          <w14:ligatures w14:val="none"/>
        </w:rPr>
      </w:pPr>
      <w:r w:rsidRPr="005365C0">
        <w:rPr>
          <w:rFonts w:ascii="Arial" w:hAnsi="Arial" w:cs="Arial"/>
        </w:rPr>
        <w:t>Mae’r profiadau hefyd yn mynd i’r afael â’r hyn y mae Louv (20</w:t>
      </w:r>
      <w:r w:rsidR="00ED480B" w:rsidRPr="005365C0">
        <w:rPr>
          <w:rFonts w:ascii="Arial" w:hAnsi="Arial" w:cs="Arial"/>
        </w:rPr>
        <w:t>19</w:t>
      </w:r>
      <w:r w:rsidRPr="005365C0">
        <w:rPr>
          <w:rFonts w:ascii="Arial" w:hAnsi="Arial" w:cs="Arial"/>
        </w:rPr>
        <w:t xml:space="preserve">) yn ei alw’n anhwylder diffyg natur (nature-deficit disorder), sef y duedd fod plant a hyd yn oed oedolion yn treulio llai o amser yn yr awyr agored, gan arwain at lai o gysylltiad emosiynol a gwybyddol â natur. Trwy dreulio amser yn yr ardd lesiant ac archwilio’r amgylchedd lleol, </w:t>
      </w:r>
      <w:r w:rsidR="00996BA0" w:rsidRPr="005365C0">
        <w:rPr>
          <w:rFonts w:ascii="Arial" w:hAnsi="Arial" w:cs="Arial"/>
        </w:rPr>
        <w:t xml:space="preserve">mae modd </w:t>
      </w:r>
      <w:r w:rsidRPr="005365C0">
        <w:rPr>
          <w:rFonts w:ascii="Arial" w:hAnsi="Arial" w:cs="Arial"/>
        </w:rPr>
        <w:t>ailgysylltu â natur mewn ffordd a oedd yn ystyrlon ac yn seiliedig ar brofiad uniongyrchol</w:t>
      </w:r>
      <w:r w:rsidR="009719B3" w:rsidRPr="005365C0">
        <w:rPr>
          <w:rFonts w:ascii="Arial" w:hAnsi="Arial" w:cs="Arial"/>
        </w:rPr>
        <w:t>, r</w:t>
      </w:r>
      <w:r w:rsidRPr="005365C0">
        <w:rPr>
          <w:rFonts w:ascii="Arial" w:hAnsi="Arial" w:cs="Arial"/>
        </w:rPr>
        <w:t xml:space="preserve">hywbeth sy’n hanfodol ar gyfer </w:t>
      </w:r>
      <w:r w:rsidR="00B26D98" w:rsidRPr="005365C0">
        <w:rPr>
          <w:rFonts w:ascii="Arial" w:hAnsi="Arial" w:cs="Arial"/>
        </w:rPr>
        <w:t>Addysg ar gyfer Datblygu Cynaliadwy</w:t>
      </w:r>
      <w:r w:rsidRPr="005365C0">
        <w:rPr>
          <w:rFonts w:ascii="Arial" w:hAnsi="Arial" w:cs="Arial"/>
        </w:rPr>
        <w:t>. Mae hyn yn arbennig o bwysig mewn cyd-destun lle mae plant yn treulio mwy o amser dan do, yn aml o flaen sgriniau, gan leihau eu cyfleoedd i ddatblygu perthynas iach â’r byd naturiol</w:t>
      </w:r>
      <w:r w:rsidR="004A366C" w:rsidRPr="005365C0">
        <w:rPr>
          <w:rFonts w:ascii="Arial" w:eastAsia="Times New Roman" w:hAnsi="Arial" w:cs="Arial"/>
          <w:kern w:val="0"/>
          <w:lang w:eastAsia="en-GB"/>
          <w14:ligatures w14:val="none"/>
        </w:rPr>
        <w:t xml:space="preserve"> </w:t>
      </w:r>
      <w:r w:rsidR="004A3E95" w:rsidRPr="005365C0">
        <w:rPr>
          <w:rFonts w:ascii="Arial" w:eastAsia="Times New Roman" w:hAnsi="Arial" w:cs="Arial"/>
          <w:kern w:val="0"/>
          <w:lang w:eastAsia="en-GB"/>
          <w14:ligatures w14:val="none"/>
        </w:rPr>
        <w:t>(Charan, 2024).</w:t>
      </w:r>
    </w:p>
    <w:p w14:paraId="13C4EEA4" w14:textId="06E702A2" w:rsidR="00316EB6" w:rsidRPr="005365C0" w:rsidRDefault="0010054E" w:rsidP="00B750B4">
      <w:pPr>
        <w:spacing w:line="360" w:lineRule="auto"/>
        <w:rPr>
          <w:rFonts w:ascii="Arial" w:hAnsi="Arial" w:cs="Arial"/>
          <w:color w:val="000000" w:themeColor="text1"/>
        </w:rPr>
      </w:pPr>
      <w:r w:rsidRPr="005365C0">
        <w:rPr>
          <w:rFonts w:ascii="Arial" w:hAnsi="Arial" w:cs="Arial"/>
        </w:rPr>
        <w:t xml:space="preserve">Yn ogystal, mae’r profiadau hyn yn cyd-fynd â damcaniaeth biophilia Wilson (1993), sy’n awgrymu bod gan bobl </w:t>
      </w:r>
      <w:r w:rsidRPr="005365C0">
        <w:rPr>
          <w:rFonts w:ascii="Arial" w:hAnsi="Arial" w:cs="Arial"/>
          <w:color w:val="000000"/>
        </w:rPr>
        <w:t xml:space="preserve">reddf i ymateb yn gadarnhaol i’r byd naturiol. </w:t>
      </w:r>
      <w:r w:rsidRPr="005365C0">
        <w:rPr>
          <w:rFonts w:ascii="Arial" w:hAnsi="Arial" w:cs="Arial"/>
        </w:rPr>
        <w:t>Trwy brofi’r amgylchedd yn uniongyrchol, mae’r duedd hon yn cael ei meithrin, gan leihau 'biophobia' sef ofn neu ddiffyg teimlo’n gyfforddus ym myd natur, sy’n gallu datblygu pan nad yw unigolion yn cael cyfleoedd i ymgysylltu â’r byd naturiol</w:t>
      </w:r>
      <w:r w:rsidRPr="005365C0">
        <w:rPr>
          <w:rFonts w:ascii="Arial" w:hAnsi="Arial" w:cs="Arial"/>
          <w:kern w:val="0"/>
        </w:rPr>
        <w:t xml:space="preserve"> </w:t>
      </w:r>
      <w:r w:rsidRPr="005365C0">
        <w:rPr>
          <w:rFonts w:ascii="Arial" w:hAnsi="Arial" w:cs="Arial"/>
        </w:rPr>
        <w:t>(Soga ac Evans, 2024). Yn fy mhrosiect, gwelais hyn wrth arsylwi pryfed, ffyngau a mwsogl. Roedd y profiad o weld ecosystemau bach yn datblygu ar risgl coed yn fy helpu i ddeall nad yw natur yn rhywbeth pell, ond yn rhywbeth byw, cymhleth ac agos.</w:t>
      </w:r>
    </w:p>
    <w:p w14:paraId="0503C154" w14:textId="28B4C667" w:rsidR="00316EB6" w:rsidRPr="005365C0" w:rsidRDefault="00316EB6" w:rsidP="009D177E">
      <w:pPr>
        <w:spacing w:line="360" w:lineRule="auto"/>
        <w:rPr>
          <w:rFonts w:ascii="Arial" w:hAnsi="Arial" w:cs="Arial"/>
          <w:color w:val="000000" w:themeColor="text1"/>
        </w:rPr>
      </w:pPr>
      <w:r w:rsidRPr="005365C0">
        <w:rPr>
          <w:rFonts w:ascii="Arial" w:hAnsi="Arial" w:cs="Arial"/>
        </w:rPr>
        <w:t>Yn y blynyddoedd cynnar, mae dysgu wrth natur yn arbennig o bwysig oherwydd mae plant yn dysgu drwy chwarae synhwyraidd, archwilio a phrofi</w:t>
      </w:r>
      <w:r w:rsidR="00475F2C" w:rsidRPr="005365C0">
        <w:rPr>
          <w:rFonts w:ascii="Arial" w:eastAsia="Times New Roman" w:hAnsi="Arial" w:cs="Arial"/>
          <w:kern w:val="0"/>
          <w:lang w:val="en-GB" w:eastAsia="en-GB"/>
          <w14:ligatures w14:val="none"/>
        </w:rPr>
        <w:t xml:space="preserve"> </w:t>
      </w:r>
      <w:r w:rsidR="00475F2C" w:rsidRPr="005365C0">
        <w:rPr>
          <w:rFonts w:ascii="Arial" w:hAnsi="Arial" w:cs="Arial"/>
          <w:lang w:val="en-GB"/>
        </w:rPr>
        <w:t>(Beery a Jørgensen, 2016)</w:t>
      </w:r>
      <w:r w:rsidRPr="005365C0">
        <w:rPr>
          <w:rFonts w:ascii="Arial" w:hAnsi="Arial" w:cs="Arial"/>
        </w:rPr>
        <w:t>.</w:t>
      </w:r>
      <w:r w:rsidR="00655188" w:rsidRPr="005365C0">
        <w:rPr>
          <w:rFonts w:ascii="Arial" w:hAnsi="Arial" w:cs="Arial"/>
        </w:rPr>
        <w:t xml:space="preserve"> </w:t>
      </w:r>
      <w:r w:rsidR="00655188" w:rsidRPr="005365C0">
        <w:rPr>
          <w:rFonts w:ascii="Arial" w:hAnsi="Arial" w:cs="Arial"/>
          <w:color w:val="000000" w:themeColor="text1"/>
        </w:rPr>
        <w:t xml:space="preserve">Fodd bynnag </w:t>
      </w:r>
      <w:r w:rsidR="003B6D17" w:rsidRPr="005365C0">
        <w:rPr>
          <w:rFonts w:ascii="Arial" w:hAnsi="Arial" w:cs="Arial"/>
          <w:color w:val="000000" w:themeColor="text1"/>
        </w:rPr>
        <w:t>gall plant</w:t>
      </w:r>
      <w:r w:rsidR="00606E67" w:rsidRPr="005365C0">
        <w:rPr>
          <w:rFonts w:ascii="Arial" w:hAnsi="Arial" w:cs="Arial"/>
          <w:color w:val="000000" w:themeColor="text1"/>
        </w:rPr>
        <w:t>,</w:t>
      </w:r>
      <w:r w:rsidR="003B6D17" w:rsidRPr="005365C0">
        <w:rPr>
          <w:rFonts w:ascii="Arial" w:hAnsi="Arial" w:cs="Arial"/>
          <w:color w:val="000000" w:themeColor="text1"/>
        </w:rPr>
        <w:t xml:space="preserve"> gan gynnwys rhai ag anghenion dysgu ychwanegol</w:t>
      </w:r>
      <w:r w:rsidR="00606E67" w:rsidRPr="005365C0">
        <w:rPr>
          <w:rFonts w:ascii="Arial" w:hAnsi="Arial" w:cs="Arial"/>
          <w:color w:val="000000" w:themeColor="text1"/>
        </w:rPr>
        <w:t>,</w:t>
      </w:r>
      <w:r w:rsidR="003B6D17" w:rsidRPr="005365C0">
        <w:rPr>
          <w:rFonts w:ascii="Arial" w:hAnsi="Arial" w:cs="Arial"/>
          <w:color w:val="000000" w:themeColor="text1"/>
        </w:rPr>
        <w:t xml:space="preserve"> </w:t>
      </w:r>
      <w:r w:rsidR="00C64D3D" w:rsidRPr="005365C0">
        <w:rPr>
          <w:rFonts w:ascii="Arial" w:hAnsi="Arial" w:cs="Arial"/>
          <w:color w:val="000000" w:themeColor="text1"/>
        </w:rPr>
        <w:t>weld hi</w:t>
      </w:r>
      <w:r w:rsidR="00606E67" w:rsidRPr="005365C0">
        <w:rPr>
          <w:rFonts w:ascii="Arial" w:hAnsi="Arial" w:cs="Arial"/>
          <w:color w:val="000000" w:themeColor="text1"/>
        </w:rPr>
        <w:t>’</w:t>
      </w:r>
      <w:r w:rsidR="00C64D3D" w:rsidRPr="005365C0">
        <w:rPr>
          <w:rFonts w:ascii="Arial" w:hAnsi="Arial" w:cs="Arial"/>
          <w:color w:val="000000" w:themeColor="text1"/>
        </w:rPr>
        <w:t xml:space="preserve">n anodd ymdopi </w:t>
      </w:r>
      <w:r w:rsidR="00606E67" w:rsidRPr="005365C0">
        <w:rPr>
          <w:rFonts w:ascii="Arial" w:hAnsi="Arial" w:cs="Arial"/>
          <w:color w:val="000000" w:themeColor="text1"/>
        </w:rPr>
        <w:t>â</w:t>
      </w:r>
      <w:r w:rsidR="00C64D3D" w:rsidRPr="005365C0">
        <w:rPr>
          <w:rFonts w:ascii="Arial" w:hAnsi="Arial" w:cs="Arial"/>
          <w:color w:val="000000" w:themeColor="text1"/>
        </w:rPr>
        <w:t xml:space="preserve"> p</w:t>
      </w:r>
      <w:r w:rsidR="00606E67" w:rsidRPr="005365C0">
        <w:rPr>
          <w:rFonts w:ascii="Arial" w:hAnsi="Arial" w:cs="Arial"/>
          <w:color w:val="000000" w:themeColor="text1"/>
        </w:rPr>
        <w:t>h</w:t>
      </w:r>
      <w:r w:rsidR="00C64D3D" w:rsidRPr="005365C0">
        <w:rPr>
          <w:rFonts w:ascii="Arial" w:hAnsi="Arial" w:cs="Arial"/>
          <w:color w:val="000000" w:themeColor="text1"/>
        </w:rPr>
        <w:t>rofiadau synhwyraidd yn gyffredinol</w:t>
      </w:r>
      <w:r w:rsidR="00606E67" w:rsidRPr="005365C0">
        <w:rPr>
          <w:rFonts w:ascii="Arial" w:hAnsi="Arial" w:cs="Arial"/>
          <w:color w:val="000000" w:themeColor="text1"/>
        </w:rPr>
        <w:t>, heb iddynt fod yn perthyn i fyd</w:t>
      </w:r>
      <w:r w:rsidR="00C64D3D" w:rsidRPr="005365C0">
        <w:rPr>
          <w:rFonts w:ascii="Arial" w:hAnsi="Arial" w:cs="Arial"/>
          <w:color w:val="000000" w:themeColor="text1"/>
        </w:rPr>
        <w:t xml:space="preserve"> natur</w:t>
      </w:r>
      <w:r w:rsidR="00FD3474" w:rsidRPr="005365C0">
        <w:rPr>
          <w:rFonts w:ascii="Arial" w:hAnsi="Arial" w:cs="Arial"/>
          <w:color w:val="000000" w:themeColor="text1"/>
        </w:rPr>
        <w:t xml:space="preserve"> (Price a Romualdez, 2025)</w:t>
      </w:r>
      <w:r w:rsidR="00C64D3D" w:rsidRPr="005365C0">
        <w:rPr>
          <w:rFonts w:ascii="Arial" w:hAnsi="Arial" w:cs="Arial"/>
        </w:rPr>
        <w:t>.</w:t>
      </w:r>
      <w:r w:rsidRPr="005365C0">
        <w:rPr>
          <w:rFonts w:ascii="Arial" w:hAnsi="Arial" w:cs="Arial"/>
        </w:rPr>
        <w:t xml:space="preserve"> Mae’r profiadau hyn yn meithrin sgiliau gwybyddol, cymdeithasol ac emosiynol, gan gynnwys chwilfrydedd, empathi a pharch tuag at fywyd. Mae hyn yn cyd-fynd â’r hyn y mae</w:t>
      </w:r>
      <w:r w:rsidR="000E5387" w:rsidRPr="005365C0">
        <w:rPr>
          <w:rFonts w:ascii="Arial" w:hAnsi="Arial" w:cs="Arial"/>
        </w:rPr>
        <w:t xml:space="preserve"> (Lambert, 2024)</w:t>
      </w:r>
      <w:r w:rsidRPr="005365C0">
        <w:rPr>
          <w:rFonts w:ascii="Arial" w:hAnsi="Arial" w:cs="Arial"/>
          <w:color w:val="EE0000"/>
        </w:rPr>
        <w:t xml:space="preserve"> </w:t>
      </w:r>
      <w:r w:rsidRPr="005365C0">
        <w:rPr>
          <w:rFonts w:ascii="Arial" w:hAnsi="Arial" w:cs="Arial"/>
        </w:rPr>
        <w:t xml:space="preserve">yn ei ddisgrifio fel “eco-empathy”, sef y gallu i deimlo cysylltiad emosiynol â natur. </w:t>
      </w:r>
      <w:r w:rsidRPr="005365C0">
        <w:rPr>
          <w:rFonts w:ascii="Arial" w:hAnsi="Arial" w:cs="Arial"/>
        </w:rPr>
        <w:lastRenderedPageBreak/>
        <w:t>Mae fy mhrofiadau fy hun yn dangos sut y gall hyd yn oed gweithgareddau syml fel gwneud rhwbiadau coed neu arsylwi blodau gwyllt greu’r math hwn o gysylltiad.</w:t>
      </w:r>
    </w:p>
    <w:p w14:paraId="7C1C6C62" w14:textId="502419D9" w:rsidR="00316EB6" w:rsidRPr="005365C0" w:rsidRDefault="00316EB6" w:rsidP="00FE1537">
      <w:pPr>
        <w:spacing w:line="360" w:lineRule="auto"/>
        <w:rPr>
          <w:rFonts w:ascii="Arial" w:hAnsi="Arial" w:cs="Arial"/>
        </w:rPr>
      </w:pPr>
      <w:r w:rsidRPr="005365C0">
        <w:rPr>
          <w:rFonts w:ascii="Arial" w:hAnsi="Arial" w:cs="Arial"/>
        </w:rPr>
        <w:t xml:space="preserve"> </w:t>
      </w:r>
      <w:r w:rsidRPr="005365C0">
        <w:rPr>
          <w:rStyle w:val="Heading3Char"/>
          <w:rFonts w:ascii="Arial" w:hAnsi="Arial" w:cs="Arial"/>
          <w:sz w:val="24"/>
          <w:szCs w:val="24"/>
        </w:rPr>
        <w:t>Bod yn weithredol:</w:t>
      </w:r>
      <w:r w:rsidRPr="005365C0">
        <w:rPr>
          <w:rFonts w:ascii="Arial" w:hAnsi="Arial" w:cs="Arial"/>
        </w:rPr>
        <w:t xml:space="preserve"> </w:t>
      </w:r>
    </w:p>
    <w:p w14:paraId="6976E6A2" w14:textId="09F55916" w:rsidR="00316EB6" w:rsidRPr="00C1105C" w:rsidRDefault="00316EB6" w:rsidP="009D177E">
      <w:pPr>
        <w:spacing w:line="360" w:lineRule="auto"/>
        <w:rPr>
          <w:rFonts w:ascii="Arial" w:hAnsi="Arial" w:cs="Arial"/>
          <w:lang w:val="en-GB"/>
        </w:rPr>
      </w:pPr>
      <w:r w:rsidRPr="005365C0">
        <w:rPr>
          <w:rFonts w:ascii="Arial" w:hAnsi="Arial" w:cs="Arial"/>
        </w:rPr>
        <w:t>Mae gweithgareddau fel creu pentwr o frigau i gefnogi bywyd gwyllt, lleihau gwastraff neu rannu gwybodaeth gyda phobl eraill yn enghreifftiau o</w:t>
      </w:r>
      <w:r w:rsidR="005B4047" w:rsidRPr="005365C0">
        <w:rPr>
          <w:rFonts w:ascii="Arial" w:hAnsi="Arial" w:cs="Arial"/>
        </w:rPr>
        <w:t xml:space="preserve"> fod yn weithredol</w:t>
      </w:r>
      <w:r w:rsidRPr="005365C0">
        <w:rPr>
          <w:rFonts w:ascii="Arial" w:hAnsi="Arial" w:cs="Arial"/>
          <w:color w:val="EE0000"/>
        </w:rPr>
        <w:t xml:space="preserve"> </w:t>
      </w:r>
      <w:r w:rsidRPr="005365C0">
        <w:rPr>
          <w:rFonts w:ascii="Arial" w:hAnsi="Arial" w:cs="Arial"/>
        </w:rPr>
        <w:t xml:space="preserve">sy’n dangos sut gall </w:t>
      </w:r>
      <w:r w:rsidR="006B1552" w:rsidRPr="005365C0">
        <w:rPr>
          <w:rFonts w:ascii="Arial" w:hAnsi="Arial" w:cs="Arial"/>
        </w:rPr>
        <w:t>blant</w:t>
      </w:r>
      <w:r w:rsidRPr="005365C0">
        <w:rPr>
          <w:rFonts w:ascii="Arial" w:hAnsi="Arial" w:cs="Arial"/>
        </w:rPr>
        <w:t xml:space="preserve"> gyfrannu’n uniongyrchol at </w:t>
      </w:r>
      <w:r w:rsidR="00985D73" w:rsidRPr="005365C0">
        <w:rPr>
          <w:rFonts w:ascii="Arial" w:hAnsi="Arial" w:cs="Arial"/>
        </w:rPr>
        <w:t>gynaliadwyedd (</w:t>
      </w:r>
      <w:r w:rsidR="00985D73" w:rsidRPr="005365C0">
        <w:rPr>
          <w:rFonts w:ascii="Arial" w:hAnsi="Arial" w:cs="Arial"/>
          <w:lang w:val="en-GB"/>
        </w:rPr>
        <w:t xml:space="preserve">Martínez-Mirambell </w:t>
      </w:r>
      <w:r w:rsidR="00985D73" w:rsidRPr="005365C0">
        <w:rPr>
          <w:rFonts w:ascii="Arial" w:hAnsi="Arial" w:cs="Arial"/>
          <w:i/>
          <w:iCs/>
          <w:lang w:val="en-GB"/>
        </w:rPr>
        <w:t>et al.</w:t>
      </w:r>
      <w:r w:rsidR="00985D73" w:rsidRPr="005365C0">
        <w:rPr>
          <w:rFonts w:ascii="Arial" w:hAnsi="Arial" w:cs="Arial"/>
          <w:lang w:val="en-GB"/>
        </w:rPr>
        <w:t xml:space="preserve"> 2023)</w:t>
      </w:r>
      <w:r w:rsidRPr="005365C0">
        <w:rPr>
          <w:rFonts w:ascii="Arial" w:hAnsi="Arial" w:cs="Arial"/>
        </w:rPr>
        <w:t>. Yn fy mhrosiect</w:t>
      </w:r>
      <w:r w:rsidR="00835B41" w:rsidRPr="005365C0">
        <w:rPr>
          <w:rFonts w:ascii="Arial" w:hAnsi="Arial" w:cs="Arial"/>
        </w:rPr>
        <w:t xml:space="preserve"> John Muir</w:t>
      </w:r>
      <w:r w:rsidR="00606E67" w:rsidRPr="005365C0">
        <w:rPr>
          <w:rFonts w:ascii="Arial" w:hAnsi="Arial" w:cs="Arial"/>
        </w:rPr>
        <w:t xml:space="preserve">, </w:t>
      </w:r>
      <w:r w:rsidRPr="005365C0">
        <w:rPr>
          <w:rFonts w:ascii="Arial" w:hAnsi="Arial" w:cs="Arial"/>
        </w:rPr>
        <w:t>roedd creu cynefin naturiol yn gam gweithredol</w:t>
      </w:r>
      <w:r w:rsidR="00606E67" w:rsidRPr="005365C0">
        <w:rPr>
          <w:rFonts w:ascii="Arial" w:hAnsi="Arial" w:cs="Arial"/>
        </w:rPr>
        <w:t xml:space="preserve"> sy’n</w:t>
      </w:r>
      <w:r w:rsidRPr="005365C0">
        <w:rPr>
          <w:rFonts w:ascii="Arial" w:hAnsi="Arial" w:cs="Arial"/>
        </w:rPr>
        <w:t xml:space="preserve"> dangos sut gall hyd yn oed ymyriadau bac</w:t>
      </w:r>
      <w:r w:rsidR="00606E67" w:rsidRPr="005365C0">
        <w:rPr>
          <w:rFonts w:ascii="Arial" w:hAnsi="Arial" w:cs="Arial"/>
        </w:rPr>
        <w:t xml:space="preserve">h, syml eu natur </w:t>
      </w:r>
      <w:r w:rsidR="002C5D43" w:rsidRPr="005365C0">
        <w:rPr>
          <w:rFonts w:ascii="Arial" w:hAnsi="Arial" w:cs="Arial"/>
        </w:rPr>
        <w:t>i blant</w:t>
      </w:r>
      <w:r w:rsidR="00606E67" w:rsidRPr="005365C0">
        <w:rPr>
          <w:rFonts w:ascii="Arial" w:hAnsi="Arial" w:cs="Arial"/>
        </w:rPr>
        <w:t>,</w:t>
      </w:r>
      <w:r w:rsidR="002C5D43" w:rsidRPr="005365C0">
        <w:rPr>
          <w:rFonts w:ascii="Arial" w:hAnsi="Arial" w:cs="Arial"/>
        </w:rPr>
        <w:t xml:space="preserve"> </w:t>
      </w:r>
      <w:r w:rsidR="00606E67" w:rsidRPr="005365C0">
        <w:rPr>
          <w:rFonts w:ascii="Arial" w:hAnsi="Arial" w:cs="Arial"/>
        </w:rPr>
        <w:t xml:space="preserve">gael </w:t>
      </w:r>
      <w:r w:rsidRPr="005365C0">
        <w:rPr>
          <w:rFonts w:ascii="Arial" w:hAnsi="Arial" w:cs="Arial"/>
        </w:rPr>
        <w:t>effaith gadarnhaol ar ecosystemau</w:t>
      </w:r>
      <w:r w:rsidR="009F5F5E" w:rsidRPr="005365C0">
        <w:rPr>
          <w:rFonts w:ascii="Arial" w:hAnsi="Arial" w:cs="Arial"/>
          <w:lang w:val="en-GB"/>
        </w:rPr>
        <w:t xml:space="preserve"> (Sobel, 2025).</w:t>
      </w:r>
      <w:r w:rsidR="00D268A4">
        <w:rPr>
          <w:rFonts w:ascii="Arial" w:hAnsi="Arial" w:cs="Arial"/>
          <w:lang w:val="en-GB"/>
        </w:rPr>
        <w:t xml:space="preserve"> </w:t>
      </w:r>
      <w:r w:rsidR="00D268A4" w:rsidRPr="00D268A4">
        <w:rPr>
          <w:rFonts w:ascii="Arial" w:hAnsi="Arial" w:cs="Arial"/>
        </w:rPr>
        <w:t xml:space="preserve">Yn bwysicach, </w:t>
      </w:r>
      <w:r w:rsidR="00B30093">
        <w:rPr>
          <w:rFonts w:ascii="Arial" w:hAnsi="Arial" w:cs="Arial"/>
        </w:rPr>
        <w:t>mae</w:t>
      </w:r>
      <w:r w:rsidR="00D268A4" w:rsidRPr="00D268A4">
        <w:rPr>
          <w:rFonts w:ascii="Arial" w:hAnsi="Arial" w:cs="Arial"/>
        </w:rPr>
        <w:t xml:space="preserve"> gweithgaredd</w:t>
      </w:r>
      <w:r w:rsidR="00B30093">
        <w:rPr>
          <w:rFonts w:ascii="Arial" w:hAnsi="Arial" w:cs="Arial"/>
        </w:rPr>
        <w:t>au fel</w:t>
      </w:r>
      <w:r w:rsidR="00D268A4" w:rsidRPr="00D268A4">
        <w:rPr>
          <w:rFonts w:ascii="Arial" w:hAnsi="Arial" w:cs="Arial"/>
        </w:rPr>
        <w:t xml:space="preserve"> hwn yn symud y profiad y tu hwnt i arsylwi natur yn unig, gan ddatblygu ymdeimlad o gyfrifoldeb ac asiantaeth amgylcheddol. Yn hytrach na dysgu am gynaliadwyedd mewn </w:t>
      </w:r>
      <w:r w:rsidR="00D268A4" w:rsidRPr="00130AFF">
        <w:rPr>
          <w:rFonts w:ascii="Arial" w:hAnsi="Arial" w:cs="Arial"/>
        </w:rPr>
        <w:t xml:space="preserve">ffordd </w:t>
      </w:r>
      <w:r w:rsidR="00130AFF" w:rsidRPr="00130AFF">
        <w:rPr>
          <w:rFonts w:ascii="Arial" w:hAnsi="Arial" w:cs="Arial"/>
        </w:rPr>
        <w:t>academaidd</w:t>
      </w:r>
      <w:r w:rsidR="00D268A4" w:rsidRPr="00130AFF">
        <w:rPr>
          <w:rFonts w:ascii="Arial" w:hAnsi="Arial" w:cs="Arial"/>
        </w:rPr>
        <w:t xml:space="preserve">, </w:t>
      </w:r>
      <w:r w:rsidR="005925CD">
        <w:rPr>
          <w:rFonts w:ascii="Arial" w:hAnsi="Arial" w:cs="Arial"/>
        </w:rPr>
        <w:t>maen bwysig</w:t>
      </w:r>
      <w:r w:rsidR="00D268A4" w:rsidRPr="00D268A4">
        <w:rPr>
          <w:rFonts w:ascii="Arial" w:hAnsi="Arial" w:cs="Arial"/>
        </w:rPr>
        <w:t xml:space="preserve"> cymryd rhan weithredol mewn gofalu am ecosystem leol</w:t>
      </w:r>
      <w:r w:rsidR="00C1105C" w:rsidRPr="00C1105C">
        <w:rPr>
          <w:rFonts w:ascii="Times New Roman" w:eastAsia="Times New Roman" w:hAnsi="Times New Roman" w:cs="Times New Roman"/>
          <w:kern w:val="0"/>
          <w:lang w:val="en-GB" w:eastAsia="en-GB"/>
          <w14:ligatures w14:val="none"/>
        </w:rPr>
        <w:t xml:space="preserve"> </w:t>
      </w:r>
      <w:r w:rsidR="00C1105C" w:rsidRPr="00C1105C">
        <w:rPr>
          <w:rFonts w:ascii="Arial" w:hAnsi="Arial" w:cs="Arial"/>
          <w:lang w:val="en-GB"/>
        </w:rPr>
        <w:t>(Walker, 2016)</w:t>
      </w:r>
      <w:r w:rsidR="005925CD">
        <w:rPr>
          <w:rFonts w:ascii="Arial" w:hAnsi="Arial" w:cs="Arial"/>
        </w:rPr>
        <w:t>.</w:t>
      </w:r>
    </w:p>
    <w:p w14:paraId="117AB896" w14:textId="09EE74C8" w:rsidR="00316EB6" w:rsidRPr="005365C0" w:rsidRDefault="0010054E" w:rsidP="009D177E">
      <w:pPr>
        <w:spacing w:line="360" w:lineRule="auto"/>
        <w:rPr>
          <w:rFonts w:ascii="Arial" w:hAnsi="Arial" w:cs="Arial"/>
          <w:lang w:val="en-GB"/>
        </w:rPr>
      </w:pPr>
      <w:r w:rsidRPr="005365C0">
        <w:rPr>
          <w:rFonts w:ascii="Arial" w:hAnsi="Arial" w:cs="Arial"/>
        </w:rPr>
        <w:t>Mae’r gweithredoedd hyn yn adlewyrchu egwyddorion eco llythrennedd gweithredol, lle gall plant arsylwi natur a deall eu rôl o fewn systemau ecolegol a sut i weithredu i’w cefnogi. Mae hyn yn cyd-fynd â dulliau ADC sy’n pwysleisio dysgu trawsnewidiol, dysgu sy’n newid ymddygiad, gwerthoedd a dealltwriaeth (Ninsiana, Septiyana a Suprihatin, 2024). Mae’r profiadau hyn hefyd yn meithrin sgiliau fel gwneud penderfyniadau moesegol, cydweithio, datrys problemau a chymryd cyfrifoldeb am yr amgylchedd sy’n sgiliau craidd o fewn ADC</w:t>
      </w:r>
      <w:r w:rsidR="00B50658" w:rsidRPr="005365C0">
        <w:rPr>
          <w:rFonts w:ascii="Arial" w:hAnsi="Arial" w:cs="Arial"/>
        </w:rPr>
        <w:t xml:space="preserve"> </w:t>
      </w:r>
      <w:r w:rsidR="00B50658" w:rsidRPr="005365C0">
        <w:rPr>
          <w:rFonts w:ascii="Arial" w:hAnsi="Arial" w:cs="Arial"/>
          <w:lang w:val="en-GB"/>
        </w:rPr>
        <w:t xml:space="preserve">Bassachs </w:t>
      </w:r>
      <w:r w:rsidR="00B50658" w:rsidRPr="005365C0">
        <w:rPr>
          <w:rFonts w:ascii="Arial" w:hAnsi="Arial" w:cs="Arial"/>
          <w:i/>
          <w:iCs/>
          <w:lang w:val="en-GB"/>
        </w:rPr>
        <w:t>et al.,</w:t>
      </w:r>
      <w:r w:rsidR="00B50658" w:rsidRPr="005365C0">
        <w:rPr>
          <w:rFonts w:ascii="Arial" w:hAnsi="Arial" w:cs="Arial"/>
          <w:lang w:val="en-GB"/>
        </w:rPr>
        <w:t xml:space="preserve"> 2020)</w:t>
      </w:r>
      <w:r w:rsidR="00B50658" w:rsidRPr="005365C0">
        <w:rPr>
          <w:rFonts w:ascii="Arial" w:hAnsi="Arial" w:cs="Arial"/>
        </w:rPr>
        <w:t>.</w:t>
      </w:r>
    </w:p>
    <w:p w14:paraId="497DFC6A" w14:textId="4FB09640" w:rsidR="00316EB6" w:rsidRPr="005365C0" w:rsidRDefault="00316EB6" w:rsidP="00FE1537">
      <w:pPr>
        <w:spacing w:line="360" w:lineRule="auto"/>
        <w:rPr>
          <w:rFonts w:ascii="Arial" w:hAnsi="Arial" w:cs="Arial"/>
        </w:rPr>
      </w:pPr>
      <w:r w:rsidRPr="005365C0">
        <w:rPr>
          <w:rStyle w:val="Heading3Char"/>
          <w:rFonts w:ascii="Arial" w:hAnsi="Arial" w:cs="Arial"/>
          <w:sz w:val="24"/>
          <w:szCs w:val="24"/>
        </w:rPr>
        <w:t>Beirniadaeth:</w:t>
      </w:r>
      <w:r w:rsidRPr="005365C0">
        <w:rPr>
          <w:rFonts w:ascii="Arial" w:hAnsi="Arial" w:cs="Arial"/>
        </w:rPr>
        <w:t xml:space="preserve"> cryfderau a chyfyngiadau profiadau fel y John Muir Award</w:t>
      </w:r>
    </w:p>
    <w:p w14:paraId="014947D4" w14:textId="1F1CE148" w:rsidR="00316EB6" w:rsidRPr="005365C0" w:rsidRDefault="00316EB6" w:rsidP="000E5A58">
      <w:pPr>
        <w:spacing w:line="360" w:lineRule="auto"/>
        <w:rPr>
          <w:rFonts w:ascii="Arial" w:hAnsi="Arial" w:cs="Arial"/>
        </w:rPr>
      </w:pPr>
      <w:r w:rsidRPr="005365C0">
        <w:rPr>
          <w:rFonts w:ascii="Arial" w:hAnsi="Arial" w:cs="Arial"/>
        </w:rPr>
        <w:t xml:space="preserve">Er bod profiadau ymarferol fel y rhain yn cynnig cyfleoedd cryf i ddatblygu cysylltiad â natur, </w:t>
      </w:r>
      <w:r w:rsidR="00606E67" w:rsidRPr="005365C0">
        <w:rPr>
          <w:rFonts w:ascii="Arial" w:hAnsi="Arial" w:cs="Arial"/>
        </w:rPr>
        <w:t>rhybuddia’r</w:t>
      </w:r>
      <w:r w:rsidRPr="005365C0">
        <w:rPr>
          <w:rFonts w:ascii="Arial" w:hAnsi="Arial" w:cs="Arial"/>
        </w:rPr>
        <w:t xml:space="preserve"> </w:t>
      </w:r>
      <w:r w:rsidR="009E35BB" w:rsidRPr="005365C0">
        <w:rPr>
          <w:rFonts w:ascii="Arial" w:hAnsi="Arial" w:cs="Arial"/>
        </w:rPr>
        <w:t xml:space="preserve">Department for Education, (2025) </w:t>
      </w:r>
      <w:r w:rsidR="00606E67" w:rsidRPr="005365C0">
        <w:rPr>
          <w:rFonts w:ascii="Arial" w:hAnsi="Arial" w:cs="Arial"/>
        </w:rPr>
        <w:t>f</w:t>
      </w:r>
      <w:r w:rsidRPr="005365C0">
        <w:rPr>
          <w:rFonts w:ascii="Arial" w:hAnsi="Arial" w:cs="Arial"/>
        </w:rPr>
        <w:t xml:space="preserve">od perygl i gynaliadwyedd mewn addysg ddod yn weithgaredd arwynebol os nad yw’n cael ei wreiddio mewn dealltwriaeth feirniadol. </w:t>
      </w:r>
      <w:r w:rsidR="00606E67" w:rsidRPr="005365C0">
        <w:rPr>
          <w:rFonts w:ascii="Arial" w:hAnsi="Arial" w:cs="Arial"/>
        </w:rPr>
        <w:t>Golyga</w:t>
      </w:r>
      <w:r w:rsidRPr="005365C0">
        <w:rPr>
          <w:rFonts w:ascii="Arial" w:hAnsi="Arial" w:cs="Arial"/>
        </w:rPr>
        <w:t xml:space="preserve"> hyn </w:t>
      </w:r>
      <w:r w:rsidR="00606E67" w:rsidRPr="005365C0">
        <w:rPr>
          <w:rFonts w:ascii="Arial" w:hAnsi="Arial" w:cs="Arial"/>
        </w:rPr>
        <w:t>f</w:t>
      </w:r>
      <w:r w:rsidRPr="005365C0">
        <w:rPr>
          <w:rFonts w:ascii="Arial" w:hAnsi="Arial" w:cs="Arial"/>
        </w:rPr>
        <w:t>od angen i brofiadau naturiol gael eu cysylltu’n glir â damcaniaethau, polisïau a dealltwriaeth ehangach o faterion byd-eang fel newid hinsawdd</w:t>
      </w:r>
      <w:r w:rsidR="000E5A58" w:rsidRPr="005365C0">
        <w:rPr>
          <w:rFonts w:ascii="Arial" w:hAnsi="Arial" w:cs="Arial"/>
        </w:rPr>
        <w:t xml:space="preserve"> neu</w:t>
      </w:r>
      <w:r w:rsidRPr="005365C0">
        <w:rPr>
          <w:rFonts w:ascii="Arial" w:hAnsi="Arial" w:cs="Arial"/>
        </w:rPr>
        <w:t xml:space="preserve"> </w:t>
      </w:r>
      <w:r w:rsidR="00606E67" w:rsidRPr="005365C0">
        <w:rPr>
          <w:rFonts w:ascii="Arial" w:hAnsi="Arial" w:cs="Arial"/>
        </w:rPr>
        <w:t>g</w:t>
      </w:r>
      <w:r w:rsidRPr="005365C0">
        <w:rPr>
          <w:rFonts w:ascii="Arial" w:hAnsi="Arial" w:cs="Arial"/>
        </w:rPr>
        <w:t>olli bioamrywiaeth.</w:t>
      </w:r>
    </w:p>
    <w:p w14:paraId="735530E8" w14:textId="66658F55" w:rsidR="00316EB6" w:rsidRPr="005365C0" w:rsidRDefault="00316EB6" w:rsidP="00785E5A">
      <w:pPr>
        <w:spacing w:line="360" w:lineRule="auto"/>
        <w:rPr>
          <w:rFonts w:ascii="Arial" w:hAnsi="Arial" w:cs="Arial"/>
        </w:rPr>
      </w:pPr>
      <w:r w:rsidRPr="005365C0">
        <w:rPr>
          <w:rFonts w:ascii="Arial" w:hAnsi="Arial" w:cs="Arial"/>
        </w:rPr>
        <w:t>Yn achos fy mhrosiect, roedd y cysylltiad rhwng profiad uniongyrchol a dealltwriaeth ehangach yn gryf oherwydd fy adfyfyrio a’r gwaith ymchwil a wnes</w:t>
      </w:r>
      <w:r w:rsidR="00785E5A" w:rsidRPr="005365C0">
        <w:rPr>
          <w:rFonts w:ascii="Arial" w:hAnsi="Arial" w:cs="Arial"/>
        </w:rPr>
        <w:t>.</w:t>
      </w:r>
      <w:r w:rsidRPr="005365C0">
        <w:rPr>
          <w:rFonts w:ascii="Arial" w:hAnsi="Arial" w:cs="Arial"/>
        </w:rPr>
        <w:t xml:space="preserve"> Fodd bynnag, mewn lleoliadau addysgol, gallai profiadau naturiol fod yn llai effeithiol os nad ydynt yn cael eu cefnogi gan drafodaeth feirniadol neu gyfleoedd i gymryd camau ystyrlon</w:t>
      </w:r>
      <w:r w:rsidR="00B949CF" w:rsidRPr="005365C0">
        <w:rPr>
          <w:rFonts w:ascii="Arial" w:hAnsi="Arial" w:cs="Arial"/>
        </w:rPr>
        <w:t xml:space="preserve"> </w:t>
      </w:r>
      <w:r w:rsidR="00B949CF" w:rsidRPr="005365C0">
        <w:rPr>
          <w:rFonts w:ascii="Arial" w:hAnsi="Arial" w:cs="Arial"/>
          <w:lang w:val="en-GB"/>
        </w:rPr>
        <w:lastRenderedPageBreak/>
        <w:t>(Sinnema, Meyer a Aitken, 2016)</w:t>
      </w:r>
      <w:r w:rsidRPr="005365C0">
        <w:rPr>
          <w:rFonts w:ascii="Arial" w:hAnsi="Arial" w:cs="Arial"/>
        </w:rPr>
        <w:t>. Mae hyn yn dangos pwysigrwydd cynllunio profiadau naturiol yn ofalus, gan sicrhau eu bod yn rhan o ddull holistig o ddysgu</w:t>
      </w:r>
      <w:r w:rsidR="0091251A" w:rsidRPr="005365C0">
        <w:rPr>
          <w:rFonts w:ascii="Arial" w:hAnsi="Arial" w:cs="Arial"/>
        </w:rPr>
        <w:t xml:space="preserve"> hir dymor</w:t>
      </w:r>
      <w:r w:rsidRPr="005365C0">
        <w:rPr>
          <w:rFonts w:ascii="Arial" w:hAnsi="Arial" w:cs="Arial"/>
        </w:rPr>
        <w:t>.</w:t>
      </w:r>
    </w:p>
    <w:p w14:paraId="148048C4" w14:textId="6D72B411" w:rsidR="00CF2D0F" w:rsidRPr="005365C0" w:rsidRDefault="00316EB6" w:rsidP="005365C0">
      <w:pPr>
        <w:spacing w:line="360" w:lineRule="auto"/>
        <w:rPr>
          <w:rFonts w:ascii="Arial" w:hAnsi="Arial" w:cs="Arial"/>
        </w:rPr>
      </w:pPr>
      <w:r w:rsidRPr="005365C0">
        <w:rPr>
          <w:rFonts w:ascii="Arial" w:hAnsi="Arial" w:cs="Arial"/>
        </w:rPr>
        <w:t xml:space="preserve">Casgliad </w:t>
      </w:r>
    </w:p>
    <w:p w14:paraId="3F3268EA" w14:textId="65F03ED6" w:rsidR="00CF2D0F" w:rsidRDefault="005365C0" w:rsidP="009064E9">
      <w:pPr>
        <w:rPr>
          <w:rFonts w:ascii="Arial" w:hAnsi="Arial" w:cs="Arial"/>
        </w:rPr>
      </w:pPr>
      <w:r w:rsidRPr="005365C0">
        <w:rPr>
          <w:rFonts w:ascii="Arial" w:hAnsi="Arial" w:cs="Arial"/>
        </w:rPr>
        <w:t>I gloi, mae prosiect John Muir wedi datblygu fy nealltwriaeth o natur, bioamrywiaeth a chynaliadwyedd, yn ogystal â dangos pwysigrwydd profiadau uniongyrchol wrth ddatblygu eco-lythrennedd a llesiant. Trwy gysylltu fy mhrofiadau ag ymchwil a damcaniaethau perthnasol, daeth yn amlwg bod Addysg ar gyfer Datblygu Cynaliadwy yn fwy ystyrlon pan fo dysgwyr yn cael cyfleoedd i archwilio a gweithredu o fewn y byd naturiol. Er bod polisïau fel Cwricwlwm i Gymru yn hyrwyddo cynaliadwyedd, mae heriau’n parhau o ran trosi’r egwyddorion hyn yn ymarfer dyddiol. Yn y pen draw, mae prosiectau fel Gwobr John Muir yn helpu i feithrin dysgwyr sy’n fwy ymwybodol, cyfrifol ac ymrwymedig i ofalu am yr amgylchedd a chenedlaethau’r dyfodol.</w:t>
      </w:r>
    </w:p>
    <w:p w14:paraId="4D0B4A2C" w14:textId="77777777" w:rsidR="007B5FCC" w:rsidRPr="005365C0" w:rsidRDefault="007B5FCC" w:rsidP="009064E9">
      <w:pPr>
        <w:rPr>
          <w:rFonts w:ascii="Arial" w:hAnsi="Arial" w:cs="Arial"/>
        </w:rPr>
      </w:pPr>
    </w:p>
    <w:p w14:paraId="3E1CF5E7" w14:textId="77777777" w:rsidR="00B75A28" w:rsidRDefault="00B75A28" w:rsidP="00B75A28">
      <w:pPr>
        <w:rPr>
          <w:rFonts w:ascii="Arial" w:hAnsi="Arial" w:cs="Arial"/>
          <w:b/>
          <w:bCs/>
          <w:lang w:val="en-GB"/>
        </w:rPr>
      </w:pPr>
    </w:p>
    <w:p w14:paraId="746821E9" w14:textId="77777777" w:rsidR="00B75A28" w:rsidRDefault="00B75A28" w:rsidP="00B75A28">
      <w:pPr>
        <w:rPr>
          <w:rFonts w:ascii="Arial" w:hAnsi="Arial" w:cs="Arial"/>
          <w:b/>
          <w:bCs/>
          <w:lang w:val="en-GB"/>
        </w:rPr>
      </w:pPr>
    </w:p>
    <w:p w14:paraId="79C16BFF" w14:textId="30AED645" w:rsidR="00B75A28" w:rsidRDefault="00B36E11" w:rsidP="00B75A28">
      <w:pPr>
        <w:rPr>
          <w:rFonts w:ascii="Arial" w:hAnsi="Arial" w:cs="Arial"/>
          <w:b/>
          <w:bCs/>
          <w:lang w:val="en-GB"/>
        </w:rPr>
      </w:pPr>
      <w:r>
        <w:rPr>
          <w:rFonts w:ascii="Arial" w:hAnsi="Arial" w:cs="Arial"/>
          <w:b/>
          <w:bCs/>
          <w:lang w:val="en-GB"/>
        </w:rPr>
        <w:t>Rhestr Cyfeirnodi</w:t>
      </w:r>
    </w:p>
    <w:p w14:paraId="43DB2AF0" w14:textId="6934E1C8" w:rsidR="00B75A28" w:rsidRPr="00B75A28" w:rsidRDefault="00B75A28" w:rsidP="00B75A28">
      <w:pPr>
        <w:rPr>
          <w:rFonts w:ascii="Arial" w:hAnsi="Arial" w:cs="Arial"/>
          <w:lang w:val="en-GB"/>
        </w:rPr>
      </w:pPr>
      <w:r w:rsidRPr="00B75A28">
        <w:rPr>
          <w:rFonts w:ascii="Arial" w:hAnsi="Arial" w:cs="Arial"/>
          <w:lang w:val="en-GB"/>
        </w:rPr>
        <w:t xml:space="preserve">Addison, L.J. (2025) Through a </w:t>
      </w:r>
      <w:r w:rsidR="00CB6BCF">
        <w:rPr>
          <w:rFonts w:ascii="Arial" w:hAnsi="Arial" w:cs="Arial"/>
          <w:lang w:val="en-GB"/>
        </w:rPr>
        <w:t>c</w:t>
      </w:r>
      <w:r w:rsidRPr="00B75A28">
        <w:rPr>
          <w:rFonts w:ascii="Arial" w:hAnsi="Arial" w:cs="Arial"/>
          <w:lang w:val="en-GB"/>
        </w:rPr>
        <w:t xml:space="preserve">hild’s </w:t>
      </w:r>
      <w:r w:rsidR="00CB6BCF">
        <w:rPr>
          <w:rFonts w:ascii="Arial" w:hAnsi="Arial" w:cs="Arial"/>
          <w:lang w:val="en-GB"/>
        </w:rPr>
        <w:t>e</w:t>
      </w:r>
      <w:r w:rsidRPr="00B75A28">
        <w:rPr>
          <w:rFonts w:ascii="Arial" w:hAnsi="Arial" w:cs="Arial"/>
          <w:lang w:val="en-GB"/>
        </w:rPr>
        <w:t xml:space="preserve">yes. </w:t>
      </w:r>
      <w:r w:rsidRPr="00B75A28">
        <w:rPr>
          <w:rFonts w:ascii="Arial" w:hAnsi="Arial" w:cs="Arial"/>
          <w:i/>
          <w:iCs/>
          <w:lang w:val="en-GB"/>
        </w:rPr>
        <w:t>The Power of Froebel in Early Childhood Education</w:t>
      </w:r>
      <w:r w:rsidRPr="00B75A28">
        <w:rPr>
          <w:rFonts w:ascii="Arial" w:hAnsi="Arial" w:cs="Arial"/>
          <w:lang w:val="en-GB"/>
        </w:rPr>
        <w:t xml:space="preserve">, </w:t>
      </w:r>
      <w:r w:rsidR="004A0411">
        <w:rPr>
          <w:rFonts w:ascii="Arial" w:hAnsi="Arial" w:cs="Arial"/>
          <w:lang w:val="en-GB"/>
        </w:rPr>
        <w:t>tt</w:t>
      </w:r>
      <w:r w:rsidRPr="00B75A28">
        <w:rPr>
          <w:rFonts w:ascii="Arial" w:hAnsi="Arial" w:cs="Arial"/>
          <w:lang w:val="en-GB"/>
        </w:rPr>
        <w:t>.90–105. doi:</w:t>
      </w:r>
      <w:r w:rsidR="00336903">
        <w:rPr>
          <w:rFonts w:ascii="Arial" w:hAnsi="Arial" w:cs="Arial"/>
          <w:lang w:val="en-GB"/>
        </w:rPr>
        <w:t xml:space="preserve"> </w:t>
      </w:r>
      <w:hyperlink r:id="rId7" w:history="1">
        <w:r w:rsidR="00336903" w:rsidRPr="00BD0543">
          <w:rPr>
            <w:rStyle w:val="Hyperlink"/>
            <w:rFonts w:ascii="Arial" w:hAnsi="Arial" w:cs="Arial"/>
            <w:lang w:val="en-GB"/>
          </w:rPr>
          <w:t>https://doi.org/10.4324/9781003564317-8</w:t>
        </w:r>
      </w:hyperlink>
      <w:r w:rsidRPr="00B75A28">
        <w:rPr>
          <w:rFonts w:ascii="Arial" w:hAnsi="Arial" w:cs="Arial"/>
          <w:lang w:val="en-GB"/>
        </w:rPr>
        <w:t>.</w:t>
      </w:r>
      <w:r w:rsidR="00336903">
        <w:rPr>
          <w:rFonts w:ascii="Arial" w:hAnsi="Arial" w:cs="Arial"/>
          <w:lang w:val="en-GB"/>
        </w:rPr>
        <w:t xml:space="preserve"> </w:t>
      </w:r>
    </w:p>
    <w:p w14:paraId="4A0B24DC" w14:textId="6C474BC3" w:rsidR="00B75A28" w:rsidRPr="00B75A28" w:rsidRDefault="00B75A28" w:rsidP="00B75A28">
      <w:pPr>
        <w:rPr>
          <w:rFonts w:ascii="Arial" w:hAnsi="Arial" w:cs="Arial"/>
          <w:lang w:val="en-GB"/>
        </w:rPr>
      </w:pPr>
      <w:r w:rsidRPr="00B75A28">
        <w:rPr>
          <w:rFonts w:ascii="Arial" w:hAnsi="Arial" w:cs="Arial"/>
          <w:lang w:val="en-GB"/>
        </w:rPr>
        <w:t xml:space="preserve">Agbedahin, A.V. (2019) </w:t>
      </w:r>
      <w:r w:rsidR="002A62EA">
        <w:rPr>
          <w:rFonts w:ascii="Arial" w:hAnsi="Arial" w:cs="Arial"/>
          <w:lang w:val="en-GB"/>
        </w:rPr>
        <w:t>‘</w:t>
      </w:r>
      <w:r w:rsidRPr="00B75A28">
        <w:rPr>
          <w:rFonts w:ascii="Arial" w:hAnsi="Arial" w:cs="Arial"/>
          <w:lang w:val="en-GB"/>
        </w:rPr>
        <w:t>Sustainable development, Education for Sustainable Development, and the 2030 Agenda for Sustainable Development: Emergence, efficacy, eminence, and future</w:t>
      </w:r>
      <w:r w:rsidR="002A62EA">
        <w:rPr>
          <w:rFonts w:ascii="Arial" w:hAnsi="Arial" w:cs="Arial"/>
          <w:lang w:val="en-GB"/>
        </w:rPr>
        <w:t>’,</w:t>
      </w:r>
      <w:r w:rsidRPr="00B75A28">
        <w:rPr>
          <w:rFonts w:ascii="Arial" w:hAnsi="Arial" w:cs="Arial"/>
          <w:lang w:val="en-GB"/>
        </w:rPr>
        <w:t xml:space="preserve"> </w:t>
      </w:r>
      <w:r w:rsidRPr="00B75A28">
        <w:rPr>
          <w:rFonts w:ascii="Arial" w:hAnsi="Arial" w:cs="Arial"/>
          <w:i/>
          <w:iCs/>
          <w:lang w:val="en-GB"/>
        </w:rPr>
        <w:t>Sustainable Development</w:t>
      </w:r>
      <w:r w:rsidRPr="00B75A28">
        <w:rPr>
          <w:rFonts w:ascii="Arial" w:hAnsi="Arial" w:cs="Arial"/>
          <w:lang w:val="en-GB"/>
        </w:rPr>
        <w:t xml:space="preserve">, 27(4), </w:t>
      </w:r>
      <w:r w:rsidR="00507495">
        <w:rPr>
          <w:rFonts w:ascii="Arial" w:hAnsi="Arial" w:cs="Arial"/>
          <w:lang w:val="en-GB"/>
        </w:rPr>
        <w:t>tt</w:t>
      </w:r>
      <w:r w:rsidRPr="00B75A28">
        <w:rPr>
          <w:rFonts w:ascii="Arial" w:hAnsi="Arial" w:cs="Arial"/>
          <w:lang w:val="en-GB"/>
        </w:rPr>
        <w:t>.669–680. doi:</w:t>
      </w:r>
      <w:r w:rsidR="00A40513">
        <w:rPr>
          <w:rFonts w:ascii="Arial" w:hAnsi="Arial" w:cs="Arial"/>
          <w:lang w:val="en-GB"/>
        </w:rPr>
        <w:t xml:space="preserve"> </w:t>
      </w:r>
      <w:hyperlink r:id="rId8" w:history="1">
        <w:r w:rsidR="00A40513" w:rsidRPr="00BD0543">
          <w:rPr>
            <w:rStyle w:val="Hyperlink"/>
            <w:rFonts w:ascii="Arial" w:hAnsi="Arial" w:cs="Arial"/>
            <w:lang w:val="en-GB"/>
          </w:rPr>
          <w:t>https://doi.org/10.1002/sd.1931</w:t>
        </w:r>
      </w:hyperlink>
      <w:r w:rsidRPr="00B75A28">
        <w:rPr>
          <w:rFonts w:ascii="Arial" w:hAnsi="Arial" w:cs="Arial"/>
          <w:lang w:val="en-GB"/>
        </w:rPr>
        <w:t>.</w:t>
      </w:r>
      <w:r w:rsidR="00A40513">
        <w:rPr>
          <w:rFonts w:ascii="Arial" w:hAnsi="Arial" w:cs="Arial"/>
          <w:lang w:val="en-GB"/>
        </w:rPr>
        <w:t xml:space="preserve"> </w:t>
      </w:r>
    </w:p>
    <w:p w14:paraId="2891E670" w14:textId="1EC26FA8" w:rsidR="00B75A28" w:rsidRPr="00B75A28" w:rsidRDefault="00B75A28" w:rsidP="00B75A28">
      <w:pPr>
        <w:rPr>
          <w:rFonts w:ascii="Arial" w:hAnsi="Arial" w:cs="Arial"/>
          <w:lang w:val="en-GB"/>
        </w:rPr>
      </w:pPr>
      <w:r w:rsidRPr="00B75A28">
        <w:rPr>
          <w:rFonts w:ascii="Arial" w:hAnsi="Arial" w:cs="Arial"/>
          <w:lang w:val="en-GB"/>
        </w:rPr>
        <w:t xml:space="preserve">Bassachs, M., Cañabate, D., Serra, T. a Colomer, J. (2020) </w:t>
      </w:r>
      <w:r w:rsidR="008509F5">
        <w:rPr>
          <w:rFonts w:ascii="Arial" w:hAnsi="Arial" w:cs="Arial"/>
          <w:lang w:val="en-GB"/>
        </w:rPr>
        <w:t>‘</w:t>
      </w:r>
      <w:r w:rsidRPr="00B75A28">
        <w:rPr>
          <w:rFonts w:ascii="Arial" w:hAnsi="Arial" w:cs="Arial"/>
          <w:lang w:val="en-GB"/>
        </w:rPr>
        <w:t>Interdisciplinary Cooperative Educational Approaches to Foster Knowledge and Competences for Sustainable Development</w:t>
      </w:r>
      <w:r w:rsidR="008509F5">
        <w:rPr>
          <w:rFonts w:ascii="Arial" w:hAnsi="Arial" w:cs="Arial"/>
          <w:lang w:val="en-GB"/>
        </w:rPr>
        <w:t>’,</w:t>
      </w:r>
      <w:r w:rsidRPr="00B75A28">
        <w:rPr>
          <w:rFonts w:ascii="Arial" w:hAnsi="Arial" w:cs="Arial"/>
          <w:lang w:val="en-GB"/>
        </w:rPr>
        <w:t xml:space="preserve"> </w:t>
      </w:r>
      <w:r w:rsidRPr="00B75A28">
        <w:rPr>
          <w:rFonts w:ascii="Arial" w:hAnsi="Arial" w:cs="Arial"/>
          <w:i/>
          <w:iCs/>
          <w:lang w:val="en-GB"/>
        </w:rPr>
        <w:t>Sustainability</w:t>
      </w:r>
      <w:r w:rsidRPr="00B75A28">
        <w:rPr>
          <w:rFonts w:ascii="Arial" w:hAnsi="Arial" w:cs="Arial"/>
          <w:lang w:val="en-GB"/>
        </w:rPr>
        <w:t>, 12(20),</w:t>
      </w:r>
      <w:r w:rsidR="00C103F7">
        <w:rPr>
          <w:rFonts w:ascii="Arial" w:hAnsi="Arial" w:cs="Arial"/>
          <w:lang w:val="en-GB"/>
        </w:rPr>
        <w:t xml:space="preserve"> t</w:t>
      </w:r>
      <w:r w:rsidRPr="00B75A28">
        <w:rPr>
          <w:rFonts w:ascii="Arial" w:hAnsi="Arial" w:cs="Arial"/>
          <w:lang w:val="en-GB"/>
        </w:rPr>
        <w:t>.8624. doi:</w:t>
      </w:r>
      <w:r w:rsidR="00C103F7">
        <w:rPr>
          <w:rFonts w:ascii="Arial" w:hAnsi="Arial" w:cs="Arial"/>
          <w:lang w:val="en-GB"/>
        </w:rPr>
        <w:t xml:space="preserve"> </w:t>
      </w:r>
      <w:hyperlink r:id="rId9" w:history="1">
        <w:r w:rsidR="00C103F7" w:rsidRPr="00BD0543">
          <w:rPr>
            <w:rStyle w:val="Hyperlink"/>
            <w:rFonts w:ascii="Arial" w:hAnsi="Arial" w:cs="Arial"/>
            <w:lang w:val="en-GB"/>
          </w:rPr>
          <w:t>https://doi.org/10.3390/su12208624</w:t>
        </w:r>
      </w:hyperlink>
      <w:r w:rsidR="00C103F7">
        <w:rPr>
          <w:rFonts w:ascii="Arial" w:hAnsi="Arial" w:cs="Arial"/>
          <w:lang w:val="en-GB"/>
        </w:rPr>
        <w:t xml:space="preserve"> </w:t>
      </w:r>
    </w:p>
    <w:p w14:paraId="00421A5A" w14:textId="715B69E6" w:rsidR="00B75A28" w:rsidRPr="00B75A28" w:rsidRDefault="00B75A28" w:rsidP="00B75A28">
      <w:pPr>
        <w:rPr>
          <w:rFonts w:ascii="Arial" w:hAnsi="Arial" w:cs="Arial"/>
          <w:lang w:val="en-GB"/>
        </w:rPr>
      </w:pPr>
      <w:r w:rsidRPr="00B75A28">
        <w:rPr>
          <w:rFonts w:ascii="Arial" w:hAnsi="Arial" w:cs="Arial"/>
          <w:lang w:val="en-GB"/>
        </w:rPr>
        <w:t xml:space="preserve">Beery, T. a Jørgensen, K.A. (2016) </w:t>
      </w:r>
      <w:r w:rsidR="00CA036C">
        <w:rPr>
          <w:rFonts w:ascii="Arial" w:hAnsi="Arial" w:cs="Arial"/>
          <w:lang w:val="en-GB"/>
        </w:rPr>
        <w:t>‘</w:t>
      </w:r>
      <w:r w:rsidRPr="00B75A28">
        <w:rPr>
          <w:rFonts w:ascii="Arial" w:hAnsi="Arial" w:cs="Arial"/>
          <w:lang w:val="en-GB"/>
        </w:rPr>
        <w:t>Children in nature: sensory engagement and the experience of biodiversity</w:t>
      </w:r>
      <w:r w:rsidR="00CA036C">
        <w:rPr>
          <w:rFonts w:ascii="Arial" w:hAnsi="Arial" w:cs="Arial"/>
          <w:lang w:val="en-GB"/>
        </w:rPr>
        <w:t>’,</w:t>
      </w:r>
      <w:r w:rsidRPr="00B75A28">
        <w:rPr>
          <w:rFonts w:ascii="Arial" w:hAnsi="Arial" w:cs="Arial"/>
          <w:lang w:val="en-GB"/>
        </w:rPr>
        <w:t xml:space="preserve"> </w:t>
      </w:r>
      <w:r w:rsidRPr="00B75A28">
        <w:rPr>
          <w:rFonts w:ascii="Arial" w:hAnsi="Arial" w:cs="Arial"/>
          <w:i/>
          <w:iCs/>
          <w:lang w:val="en-GB"/>
        </w:rPr>
        <w:t>Environmental Education Research</w:t>
      </w:r>
      <w:r w:rsidRPr="00B75A28">
        <w:rPr>
          <w:rFonts w:ascii="Arial" w:hAnsi="Arial" w:cs="Arial"/>
          <w:lang w:val="en-GB"/>
        </w:rPr>
        <w:t xml:space="preserve">, 24(1), </w:t>
      </w:r>
      <w:r w:rsidR="003826B2">
        <w:rPr>
          <w:rFonts w:ascii="Arial" w:hAnsi="Arial" w:cs="Arial"/>
          <w:lang w:val="en-GB"/>
        </w:rPr>
        <w:t>tt</w:t>
      </w:r>
      <w:r w:rsidRPr="00B75A28">
        <w:rPr>
          <w:rFonts w:ascii="Arial" w:hAnsi="Arial" w:cs="Arial"/>
          <w:lang w:val="en-GB"/>
        </w:rPr>
        <w:t>.13–25. doi:</w:t>
      </w:r>
      <w:r w:rsidR="00244933">
        <w:rPr>
          <w:rFonts w:ascii="Arial" w:hAnsi="Arial" w:cs="Arial"/>
          <w:lang w:val="en-GB"/>
        </w:rPr>
        <w:t xml:space="preserve"> </w:t>
      </w:r>
      <w:hyperlink r:id="rId10" w:history="1">
        <w:r w:rsidR="00CA036C" w:rsidRPr="00BD0543">
          <w:rPr>
            <w:rStyle w:val="Hyperlink"/>
            <w:rFonts w:ascii="Arial" w:hAnsi="Arial" w:cs="Arial"/>
            <w:lang w:val="en-GB"/>
          </w:rPr>
          <w:t>https://doi.org/10.1080/13504622.2016.1250149</w:t>
        </w:r>
      </w:hyperlink>
      <w:r w:rsidRPr="00B75A28">
        <w:rPr>
          <w:rFonts w:ascii="Arial" w:hAnsi="Arial" w:cs="Arial"/>
          <w:lang w:val="en-GB"/>
        </w:rPr>
        <w:t>.</w:t>
      </w:r>
      <w:r w:rsidR="00CA036C">
        <w:rPr>
          <w:rFonts w:ascii="Arial" w:hAnsi="Arial" w:cs="Arial"/>
          <w:lang w:val="en-GB"/>
        </w:rPr>
        <w:t xml:space="preserve"> </w:t>
      </w:r>
    </w:p>
    <w:p w14:paraId="02F9A300" w14:textId="0979C199" w:rsidR="00B75A28" w:rsidRPr="00B75A28" w:rsidRDefault="00B75A28" w:rsidP="00B75A28">
      <w:pPr>
        <w:rPr>
          <w:rFonts w:ascii="Arial" w:hAnsi="Arial" w:cs="Arial"/>
          <w:lang w:val="en-GB"/>
        </w:rPr>
      </w:pPr>
      <w:r w:rsidRPr="00B75A28">
        <w:rPr>
          <w:rFonts w:ascii="Arial" w:hAnsi="Arial" w:cs="Arial"/>
          <w:lang w:val="en-GB"/>
        </w:rPr>
        <w:t xml:space="preserve">Benedetta Siboni (2020) </w:t>
      </w:r>
      <w:r w:rsidR="009D73FA">
        <w:rPr>
          <w:rFonts w:ascii="Arial" w:hAnsi="Arial" w:cs="Arial"/>
          <w:lang w:val="en-GB"/>
        </w:rPr>
        <w:t>‘</w:t>
      </w:r>
      <w:r w:rsidRPr="00B75A28">
        <w:rPr>
          <w:rFonts w:ascii="Arial" w:hAnsi="Arial" w:cs="Arial"/>
          <w:lang w:val="en-GB"/>
        </w:rPr>
        <w:t>Agenda21</w:t>
      </w:r>
      <w:r w:rsidR="009D73FA">
        <w:rPr>
          <w:rFonts w:ascii="Arial" w:hAnsi="Arial" w:cs="Arial"/>
          <w:lang w:val="en-GB"/>
        </w:rPr>
        <w:t>’,</w:t>
      </w:r>
      <w:r w:rsidRPr="00B75A28">
        <w:rPr>
          <w:rFonts w:ascii="Arial" w:hAnsi="Arial" w:cs="Arial"/>
          <w:lang w:val="en-GB"/>
        </w:rPr>
        <w:t xml:space="preserve"> </w:t>
      </w:r>
      <w:r w:rsidRPr="00B75A28">
        <w:rPr>
          <w:rFonts w:ascii="Arial" w:hAnsi="Arial" w:cs="Arial"/>
          <w:i/>
          <w:iCs/>
          <w:lang w:val="en-GB"/>
        </w:rPr>
        <w:t>Springer</w:t>
      </w:r>
      <w:r w:rsidRPr="00B75A28">
        <w:rPr>
          <w:rFonts w:ascii="Arial" w:hAnsi="Arial" w:cs="Arial"/>
          <w:lang w:val="en-GB"/>
        </w:rPr>
        <w:t xml:space="preserve">, </w:t>
      </w:r>
      <w:r w:rsidR="002B1710">
        <w:rPr>
          <w:rFonts w:ascii="Arial" w:hAnsi="Arial" w:cs="Arial"/>
          <w:lang w:val="en-GB"/>
        </w:rPr>
        <w:t>tt</w:t>
      </w:r>
      <w:r w:rsidRPr="00B75A28">
        <w:rPr>
          <w:rFonts w:ascii="Arial" w:hAnsi="Arial" w:cs="Arial"/>
          <w:lang w:val="en-GB"/>
        </w:rPr>
        <w:t>.1–6. doi:</w:t>
      </w:r>
      <w:r w:rsidR="003826B2">
        <w:rPr>
          <w:rFonts w:ascii="Arial" w:hAnsi="Arial" w:cs="Arial"/>
          <w:lang w:val="en-GB"/>
        </w:rPr>
        <w:t xml:space="preserve"> </w:t>
      </w:r>
      <w:hyperlink r:id="rId11" w:history="1">
        <w:r w:rsidR="003826B2" w:rsidRPr="00BD0543">
          <w:rPr>
            <w:rStyle w:val="Hyperlink"/>
            <w:rFonts w:ascii="Arial" w:hAnsi="Arial" w:cs="Arial"/>
            <w:lang w:val="en-GB"/>
          </w:rPr>
          <w:t>https://doi.org/10.1007/978-3-030-02006-4_688-1</w:t>
        </w:r>
      </w:hyperlink>
      <w:r w:rsidRPr="00B75A28">
        <w:rPr>
          <w:rFonts w:ascii="Arial" w:hAnsi="Arial" w:cs="Arial"/>
          <w:lang w:val="en-GB"/>
        </w:rPr>
        <w:t>.</w:t>
      </w:r>
      <w:r w:rsidR="003826B2">
        <w:rPr>
          <w:rFonts w:ascii="Arial" w:hAnsi="Arial" w:cs="Arial"/>
          <w:lang w:val="en-GB"/>
        </w:rPr>
        <w:t xml:space="preserve"> </w:t>
      </w:r>
    </w:p>
    <w:p w14:paraId="3DEEE23C" w14:textId="538E0B90" w:rsidR="00B75A28" w:rsidRPr="00B75A28" w:rsidRDefault="00B75A28" w:rsidP="00B75A28">
      <w:pPr>
        <w:rPr>
          <w:rFonts w:ascii="Arial" w:hAnsi="Arial" w:cs="Arial"/>
          <w:lang w:val="en-GB"/>
        </w:rPr>
      </w:pPr>
      <w:r w:rsidRPr="00B75A28">
        <w:rPr>
          <w:rFonts w:ascii="Arial" w:hAnsi="Arial" w:cs="Arial"/>
          <w:lang w:val="en-GB"/>
        </w:rPr>
        <w:t xml:space="preserve">Charan, G.S. (2024) </w:t>
      </w:r>
      <w:r w:rsidR="009D3531">
        <w:rPr>
          <w:rFonts w:ascii="Arial" w:hAnsi="Arial" w:cs="Arial"/>
          <w:lang w:val="en-GB"/>
        </w:rPr>
        <w:t>‘</w:t>
      </w:r>
      <w:r w:rsidRPr="00B75A28">
        <w:rPr>
          <w:rFonts w:ascii="Arial" w:hAnsi="Arial" w:cs="Arial"/>
          <w:lang w:val="en-GB"/>
        </w:rPr>
        <w:t>From Screens to Sunshine: Rescuing Children’s Outdoor Playtime in the Digital Era</w:t>
      </w:r>
      <w:r w:rsidR="009D3531">
        <w:rPr>
          <w:rFonts w:ascii="Arial" w:hAnsi="Arial" w:cs="Arial"/>
          <w:lang w:val="en-GB"/>
        </w:rPr>
        <w:t>’,</w:t>
      </w:r>
      <w:r w:rsidRPr="00B75A28">
        <w:rPr>
          <w:rFonts w:ascii="Arial" w:hAnsi="Arial" w:cs="Arial"/>
          <w:lang w:val="en-GB"/>
        </w:rPr>
        <w:t xml:space="preserve"> </w:t>
      </w:r>
      <w:r w:rsidRPr="00B75A28">
        <w:rPr>
          <w:rFonts w:ascii="Arial" w:hAnsi="Arial" w:cs="Arial"/>
          <w:i/>
          <w:iCs/>
          <w:lang w:val="en-GB"/>
        </w:rPr>
        <w:t>Journal of Indian Association for Child and Adolescent Mental Health</w:t>
      </w:r>
      <w:r w:rsidRPr="00B75A28">
        <w:rPr>
          <w:rFonts w:ascii="Arial" w:hAnsi="Arial" w:cs="Arial"/>
          <w:lang w:val="en-GB"/>
        </w:rPr>
        <w:t>, 20(1). doi:</w:t>
      </w:r>
      <w:r w:rsidR="00244933">
        <w:rPr>
          <w:rFonts w:ascii="Arial" w:hAnsi="Arial" w:cs="Arial"/>
          <w:lang w:val="en-GB"/>
        </w:rPr>
        <w:t xml:space="preserve"> </w:t>
      </w:r>
      <w:hyperlink r:id="rId12" w:history="1">
        <w:r w:rsidR="00244933" w:rsidRPr="00BD0543">
          <w:rPr>
            <w:rStyle w:val="Hyperlink"/>
            <w:rFonts w:ascii="Arial" w:hAnsi="Arial" w:cs="Arial"/>
            <w:lang w:val="en-GB"/>
          </w:rPr>
          <w:t>https://doi.org/10.1177/09731342241229845</w:t>
        </w:r>
      </w:hyperlink>
      <w:r w:rsidRPr="00B75A28">
        <w:rPr>
          <w:rFonts w:ascii="Arial" w:hAnsi="Arial" w:cs="Arial"/>
          <w:lang w:val="en-GB"/>
        </w:rPr>
        <w:t>.</w:t>
      </w:r>
      <w:r w:rsidR="00244933">
        <w:rPr>
          <w:rFonts w:ascii="Arial" w:hAnsi="Arial" w:cs="Arial"/>
          <w:lang w:val="en-GB"/>
        </w:rPr>
        <w:t xml:space="preserve"> </w:t>
      </w:r>
    </w:p>
    <w:p w14:paraId="1069F899" w14:textId="4CF8CA0D" w:rsidR="00B75A28" w:rsidRPr="00B75A28" w:rsidRDefault="00B75A28" w:rsidP="00B75A28">
      <w:pPr>
        <w:rPr>
          <w:rFonts w:ascii="Arial" w:hAnsi="Arial" w:cs="Arial"/>
          <w:lang w:val="en-GB"/>
        </w:rPr>
      </w:pPr>
      <w:r w:rsidRPr="00B75A28">
        <w:rPr>
          <w:rFonts w:ascii="Arial" w:hAnsi="Arial" w:cs="Arial"/>
          <w:lang w:val="en-GB"/>
        </w:rPr>
        <w:lastRenderedPageBreak/>
        <w:t xml:space="preserve">Charter, M. a Tischner, U. (2017) </w:t>
      </w:r>
      <w:r w:rsidRPr="00B75A28">
        <w:rPr>
          <w:rFonts w:ascii="Arial" w:hAnsi="Arial" w:cs="Arial"/>
          <w:i/>
          <w:iCs/>
          <w:lang w:val="en-GB"/>
        </w:rPr>
        <w:t>Sustainable solutions: developing products and services for the future</w:t>
      </w:r>
      <w:r w:rsidRPr="00B75A28">
        <w:rPr>
          <w:rFonts w:ascii="Arial" w:hAnsi="Arial" w:cs="Arial"/>
          <w:lang w:val="en-GB"/>
        </w:rPr>
        <w:t>. Sheffield: Greenleaf Pub.</w:t>
      </w:r>
    </w:p>
    <w:p w14:paraId="4C72ACD8" w14:textId="409B138C" w:rsidR="00B75A28" w:rsidRDefault="00B75A28" w:rsidP="00B75A28">
      <w:pPr>
        <w:rPr>
          <w:rFonts w:ascii="Arial" w:hAnsi="Arial" w:cs="Arial"/>
          <w:lang w:val="en-GB"/>
        </w:rPr>
      </w:pPr>
      <w:r w:rsidRPr="00B75A28">
        <w:rPr>
          <w:rFonts w:ascii="Arial" w:hAnsi="Arial" w:cs="Arial"/>
          <w:lang w:val="en-GB"/>
        </w:rPr>
        <w:t xml:space="preserve">Chawla, L. (2007) </w:t>
      </w:r>
      <w:r w:rsidR="00BA1C8E">
        <w:rPr>
          <w:rFonts w:ascii="Arial" w:hAnsi="Arial" w:cs="Arial"/>
          <w:lang w:val="en-GB"/>
        </w:rPr>
        <w:t>‘</w:t>
      </w:r>
      <w:r w:rsidRPr="00B75A28">
        <w:rPr>
          <w:rFonts w:ascii="Arial" w:hAnsi="Arial" w:cs="Arial"/>
          <w:lang w:val="en-GB"/>
        </w:rPr>
        <w:t xml:space="preserve">Childhood </w:t>
      </w:r>
      <w:r w:rsidR="00F11A08">
        <w:rPr>
          <w:rFonts w:ascii="Arial" w:hAnsi="Arial" w:cs="Arial"/>
          <w:lang w:val="en-GB"/>
        </w:rPr>
        <w:t>e</w:t>
      </w:r>
      <w:r w:rsidRPr="00B75A28">
        <w:rPr>
          <w:rFonts w:ascii="Arial" w:hAnsi="Arial" w:cs="Arial"/>
          <w:lang w:val="en-GB"/>
        </w:rPr>
        <w:t xml:space="preserve">xperiences </w:t>
      </w:r>
      <w:r w:rsidR="00F11A08">
        <w:rPr>
          <w:rFonts w:ascii="Arial" w:hAnsi="Arial" w:cs="Arial"/>
          <w:lang w:val="en-GB"/>
        </w:rPr>
        <w:t>a</w:t>
      </w:r>
      <w:r w:rsidRPr="00B75A28">
        <w:rPr>
          <w:rFonts w:ascii="Arial" w:hAnsi="Arial" w:cs="Arial"/>
          <w:lang w:val="en-GB"/>
        </w:rPr>
        <w:t xml:space="preserve">ssociated with </w:t>
      </w:r>
      <w:r w:rsidR="00F11A08">
        <w:rPr>
          <w:rFonts w:ascii="Arial" w:hAnsi="Arial" w:cs="Arial"/>
          <w:lang w:val="en-GB"/>
        </w:rPr>
        <w:t>c</w:t>
      </w:r>
      <w:r w:rsidRPr="00B75A28">
        <w:rPr>
          <w:rFonts w:ascii="Arial" w:hAnsi="Arial" w:cs="Arial"/>
          <w:lang w:val="en-GB"/>
        </w:rPr>
        <w:t xml:space="preserve">are for the </w:t>
      </w:r>
      <w:r w:rsidR="00F11A08">
        <w:rPr>
          <w:rFonts w:ascii="Arial" w:hAnsi="Arial" w:cs="Arial"/>
          <w:lang w:val="en-GB"/>
        </w:rPr>
        <w:t>na</w:t>
      </w:r>
      <w:r w:rsidRPr="00B75A28">
        <w:rPr>
          <w:rFonts w:ascii="Arial" w:hAnsi="Arial" w:cs="Arial"/>
          <w:lang w:val="en-GB"/>
        </w:rPr>
        <w:t xml:space="preserve">tural </w:t>
      </w:r>
      <w:r w:rsidR="00F11A08">
        <w:rPr>
          <w:rFonts w:ascii="Arial" w:hAnsi="Arial" w:cs="Arial"/>
          <w:lang w:val="en-GB"/>
        </w:rPr>
        <w:t>w</w:t>
      </w:r>
      <w:r w:rsidRPr="00B75A28">
        <w:rPr>
          <w:rFonts w:ascii="Arial" w:hAnsi="Arial" w:cs="Arial"/>
          <w:lang w:val="en-GB"/>
        </w:rPr>
        <w:t xml:space="preserve">orld: </w:t>
      </w:r>
      <w:r w:rsidR="00F11A08">
        <w:rPr>
          <w:rFonts w:ascii="Arial" w:hAnsi="Arial" w:cs="Arial"/>
          <w:lang w:val="en-GB"/>
        </w:rPr>
        <w:t>a t</w:t>
      </w:r>
      <w:r w:rsidRPr="00B75A28">
        <w:rPr>
          <w:rFonts w:ascii="Arial" w:hAnsi="Arial" w:cs="Arial"/>
          <w:lang w:val="en-GB"/>
        </w:rPr>
        <w:t xml:space="preserve">heoretical </w:t>
      </w:r>
      <w:r w:rsidR="00F11A08">
        <w:rPr>
          <w:rFonts w:ascii="Arial" w:hAnsi="Arial" w:cs="Arial"/>
          <w:lang w:val="en-GB"/>
        </w:rPr>
        <w:t>f</w:t>
      </w:r>
      <w:r w:rsidRPr="00B75A28">
        <w:rPr>
          <w:rFonts w:ascii="Arial" w:hAnsi="Arial" w:cs="Arial"/>
          <w:lang w:val="en-GB"/>
        </w:rPr>
        <w:t xml:space="preserve">ramework for </w:t>
      </w:r>
      <w:r w:rsidR="00F11A08">
        <w:rPr>
          <w:rFonts w:ascii="Arial" w:hAnsi="Arial" w:cs="Arial"/>
          <w:lang w:val="en-GB"/>
        </w:rPr>
        <w:t>e</w:t>
      </w:r>
      <w:r w:rsidRPr="00B75A28">
        <w:rPr>
          <w:rFonts w:ascii="Arial" w:hAnsi="Arial" w:cs="Arial"/>
          <w:lang w:val="en-GB"/>
        </w:rPr>
        <w:t xml:space="preserve">mpirical </w:t>
      </w:r>
      <w:r w:rsidR="00F11A08">
        <w:rPr>
          <w:rFonts w:ascii="Arial" w:hAnsi="Arial" w:cs="Arial"/>
          <w:lang w:val="en-GB"/>
        </w:rPr>
        <w:t>r</w:t>
      </w:r>
      <w:r w:rsidRPr="00B75A28">
        <w:rPr>
          <w:rFonts w:ascii="Arial" w:hAnsi="Arial" w:cs="Arial"/>
          <w:lang w:val="en-GB"/>
        </w:rPr>
        <w:t>esults</w:t>
      </w:r>
      <w:r w:rsidR="00BA1C8E">
        <w:rPr>
          <w:rFonts w:ascii="Arial" w:hAnsi="Arial" w:cs="Arial"/>
          <w:lang w:val="en-GB"/>
        </w:rPr>
        <w:t>’,</w:t>
      </w:r>
      <w:r w:rsidRPr="00B75A28">
        <w:rPr>
          <w:rFonts w:ascii="Arial" w:hAnsi="Arial" w:cs="Arial"/>
          <w:lang w:val="en-GB"/>
        </w:rPr>
        <w:t xml:space="preserve"> </w:t>
      </w:r>
      <w:r w:rsidRPr="00B75A28">
        <w:rPr>
          <w:rFonts w:ascii="Arial" w:hAnsi="Arial" w:cs="Arial"/>
          <w:i/>
          <w:iCs/>
          <w:lang w:val="en-GB"/>
        </w:rPr>
        <w:t>Children, Youth and Environments</w:t>
      </w:r>
      <w:r w:rsidRPr="00B75A28">
        <w:rPr>
          <w:rFonts w:ascii="Arial" w:hAnsi="Arial" w:cs="Arial"/>
          <w:lang w:val="en-GB"/>
        </w:rPr>
        <w:t xml:space="preserve">, 17(4), </w:t>
      </w:r>
      <w:r w:rsidR="00697882">
        <w:rPr>
          <w:rFonts w:ascii="Arial" w:hAnsi="Arial" w:cs="Arial"/>
          <w:lang w:val="en-GB"/>
        </w:rPr>
        <w:t>tt</w:t>
      </w:r>
      <w:r w:rsidRPr="00B75A28">
        <w:rPr>
          <w:rFonts w:ascii="Arial" w:hAnsi="Arial" w:cs="Arial"/>
          <w:lang w:val="en-GB"/>
        </w:rPr>
        <w:t>.144–170. doi:</w:t>
      </w:r>
      <w:r w:rsidR="003826B2">
        <w:rPr>
          <w:rFonts w:ascii="Arial" w:hAnsi="Arial" w:cs="Arial"/>
          <w:lang w:val="en-GB"/>
        </w:rPr>
        <w:t xml:space="preserve"> </w:t>
      </w:r>
      <w:hyperlink r:id="rId13" w:history="1">
        <w:r w:rsidR="003826B2" w:rsidRPr="00BD0543">
          <w:rPr>
            <w:rStyle w:val="Hyperlink"/>
            <w:rFonts w:ascii="Arial" w:hAnsi="Arial" w:cs="Arial"/>
            <w:lang w:val="en-GB"/>
          </w:rPr>
          <w:t>https://doi.org/10.1353/cye.2007.0010</w:t>
        </w:r>
      </w:hyperlink>
      <w:r w:rsidRPr="00B75A28">
        <w:rPr>
          <w:rFonts w:ascii="Arial" w:hAnsi="Arial" w:cs="Arial"/>
          <w:lang w:val="en-GB"/>
        </w:rPr>
        <w:t>.</w:t>
      </w:r>
      <w:r w:rsidR="003826B2">
        <w:rPr>
          <w:rFonts w:ascii="Arial" w:hAnsi="Arial" w:cs="Arial"/>
          <w:lang w:val="en-GB"/>
        </w:rPr>
        <w:t xml:space="preserve"> </w:t>
      </w:r>
    </w:p>
    <w:p w14:paraId="0F9B8FBC" w14:textId="1C90D966" w:rsidR="00620F55" w:rsidRPr="00B75A28" w:rsidRDefault="00620F55" w:rsidP="00B75A28">
      <w:pPr>
        <w:rPr>
          <w:rFonts w:ascii="Arial" w:hAnsi="Arial" w:cs="Arial"/>
          <w:lang w:val="en-GB"/>
        </w:rPr>
      </w:pPr>
      <w:r w:rsidRPr="005365C0">
        <w:rPr>
          <w:rFonts w:ascii="Arial" w:hAnsi="Arial" w:cs="Arial"/>
          <w:lang w:val="en-GB"/>
        </w:rPr>
        <w:t xml:space="preserve">Chawla, L. (1998) </w:t>
      </w:r>
      <w:r w:rsidRPr="005365C0">
        <w:rPr>
          <w:rFonts w:ascii="Arial" w:hAnsi="Arial" w:cs="Arial"/>
          <w:i/>
          <w:iCs/>
          <w:lang w:val="en-US"/>
        </w:rPr>
        <w:t xml:space="preserve">Significant Life Experiences Revisited: a review of research on sources of environmental sensitivity. </w:t>
      </w:r>
      <w:r w:rsidRPr="005365C0">
        <w:rPr>
          <w:rFonts w:ascii="Arial" w:hAnsi="Arial" w:cs="Arial"/>
          <w:lang w:val="en-US"/>
        </w:rPr>
        <w:t xml:space="preserve">Environmental Education Research, 4, 4, </w:t>
      </w:r>
      <w:r>
        <w:rPr>
          <w:rFonts w:ascii="Arial" w:hAnsi="Arial" w:cs="Arial"/>
          <w:lang w:val="en-US"/>
        </w:rPr>
        <w:t>tt</w:t>
      </w:r>
      <w:r w:rsidRPr="005365C0">
        <w:rPr>
          <w:rFonts w:ascii="Arial" w:hAnsi="Arial" w:cs="Arial"/>
          <w:lang w:val="en-US"/>
        </w:rPr>
        <w:t>. 369-382.</w:t>
      </w:r>
    </w:p>
    <w:p w14:paraId="665DBB33" w14:textId="1696080A" w:rsidR="00B75A28" w:rsidRPr="00B75A28" w:rsidRDefault="00B75A28" w:rsidP="00B75A28">
      <w:pPr>
        <w:rPr>
          <w:rFonts w:ascii="Arial" w:hAnsi="Arial" w:cs="Arial"/>
          <w:lang w:val="en-GB"/>
        </w:rPr>
      </w:pPr>
      <w:r w:rsidRPr="00B75A28">
        <w:rPr>
          <w:rFonts w:ascii="Arial" w:hAnsi="Arial" w:cs="Arial"/>
          <w:lang w:val="en-GB"/>
        </w:rPr>
        <w:t xml:space="preserve">Christian, R. (2025) </w:t>
      </w:r>
      <w:r w:rsidR="00C65524">
        <w:rPr>
          <w:rFonts w:ascii="Arial" w:hAnsi="Arial" w:cs="Arial"/>
          <w:lang w:val="en-GB"/>
        </w:rPr>
        <w:t>‘</w:t>
      </w:r>
      <w:r w:rsidRPr="00B75A28">
        <w:rPr>
          <w:rFonts w:ascii="Arial" w:hAnsi="Arial" w:cs="Arial"/>
          <w:lang w:val="en-GB"/>
        </w:rPr>
        <w:t>The John Muir Award’s role in the complex formation of lasting nature connectedness: a Fuzzy Cognitive Mapping study with Scottish outdoor learning practitioners</w:t>
      </w:r>
      <w:r w:rsidR="00C65524">
        <w:rPr>
          <w:rFonts w:ascii="Arial" w:hAnsi="Arial" w:cs="Arial"/>
          <w:lang w:val="en-GB"/>
        </w:rPr>
        <w:t>’,</w:t>
      </w:r>
      <w:r w:rsidRPr="00B75A28">
        <w:rPr>
          <w:rFonts w:ascii="Arial" w:hAnsi="Arial" w:cs="Arial"/>
          <w:lang w:val="en-GB"/>
        </w:rPr>
        <w:t xml:space="preserve"> </w:t>
      </w:r>
      <w:r w:rsidRPr="00B75A28">
        <w:rPr>
          <w:rFonts w:ascii="Arial" w:hAnsi="Arial" w:cs="Arial"/>
          <w:i/>
          <w:iCs/>
          <w:lang w:val="en-GB"/>
        </w:rPr>
        <w:t>University of Glasgow</w:t>
      </w:r>
      <w:r w:rsidRPr="00B75A28">
        <w:rPr>
          <w:rFonts w:ascii="Arial" w:hAnsi="Arial" w:cs="Arial"/>
          <w:lang w:val="en-GB"/>
        </w:rPr>
        <w:t>.</w:t>
      </w:r>
      <w:r w:rsidR="00697882">
        <w:rPr>
          <w:rFonts w:ascii="Arial" w:hAnsi="Arial" w:cs="Arial"/>
          <w:lang w:val="en-GB"/>
        </w:rPr>
        <w:t xml:space="preserve"> </w:t>
      </w:r>
      <w:r w:rsidR="00623F50" w:rsidRPr="00B75A28">
        <w:rPr>
          <w:rFonts w:ascii="Arial" w:hAnsi="Arial" w:cs="Arial"/>
          <w:lang w:val="en-GB"/>
        </w:rPr>
        <w:t xml:space="preserve">doi: </w:t>
      </w:r>
      <w:hyperlink r:id="rId14" w:history="1">
        <w:r w:rsidR="00623F50" w:rsidRPr="00BD0543">
          <w:rPr>
            <w:rStyle w:val="Hyperlink"/>
            <w:rFonts w:ascii="Arial" w:hAnsi="Arial" w:cs="Arial"/>
            <w:lang w:val="en-GB"/>
          </w:rPr>
          <w:t>https://theses.gla.ac.uk/85673/4/2025MastersPhD.pdf</w:t>
        </w:r>
      </w:hyperlink>
      <w:r w:rsidRPr="00B75A28">
        <w:rPr>
          <w:rFonts w:ascii="Arial" w:hAnsi="Arial" w:cs="Arial"/>
          <w:lang w:val="en-GB"/>
        </w:rPr>
        <w:t>.</w:t>
      </w:r>
      <w:r w:rsidR="00623F50">
        <w:rPr>
          <w:rFonts w:ascii="Arial" w:hAnsi="Arial" w:cs="Arial"/>
          <w:lang w:val="en-GB"/>
        </w:rPr>
        <w:t xml:space="preserve">  </w:t>
      </w:r>
    </w:p>
    <w:p w14:paraId="34E38079" w14:textId="36C97E1D" w:rsidR="00B75A28" w:rsidRPr="00B75A28" w:rsidRDefault="00B75A28" w:rsidP="00B75A28">
      <w:pPr>
        <w:rPr>
          <w:rFonts w:ascii="Arial" w:hAnsi="Arial" w:cs="Arial"/>
          <w:lang w:val="en-GB"/>
        </w:rPr>
      </w:pPr>
      <w:r w:rsidRPr="00B75A28">
        <w:rPr>
          <w:rFonts w:ascii="Arial" w:hAnsi="Arial" w:cs="Arial"/>
          <w:lang w:val="en-GB"/>
        </w:rPr>
        <w:t xml:space="preserve">Department for Education (2025) </w:t>
      </w:r>
      <w:r w:rsidR="0089160C">
        <w:rPr>
          <w:rFonts w:ascii="Arial" w:hAnsi="Arial" w:cs="Arial"/>
          <w:lang w:val="en-GB"/>
        </w:rPr>
        <w:t>‘</w:t>
      </w:r>
      <w:r w:rsidRPr="00B75A28">
        <w:rPr>
          <w:rFonts w:ascii="Arial" w:hAnsi="Arial" w:cs="Arial"/>
          <w:i/>
          <w:iCs/>
          <w:lang w:val="en-GB"/>
        </w:rPr>
        <w:t>Impact of UK climate change risk on the delivery of education</w:t>
      </w:r>
      <w:r w:rsidR="00A152B5">
        <w:rPr>
          <w:rFonts w:ascii="Arial" w:hAnsi="Arial" w:cs="Arial"/>
          <w:lang w:val="en-GB"/>
        </w:rPr>
        <w:t>’</w:t>
      </w:r>
      <w:r w:rsidRPr="00B75A28">
        <w:rPr>
          <w:rFonts w:ascii="Arial" w:hAnsi="Arial" w:cs="Arial"/>
          <w:lang w:val="en-GB"/>
        </w:rPr>
        <w:t xml:space="preserve"> GOV.UK.</w:t>
      </w:r>
      <w:r w:rsidR="00697882">
        <w:rPr>
          <w:rFonts w:ascii="Arial" w:hAnsi="Arial" w:cs="Arial"/>
          <w:lang w:val="en-GB"/>
        </w:rPr>
        <w:t xml:space="preserve"> Ar gael yn</w:t>
      </w:r>
      <w:r w:rsidRPr="00B75A28">
        <w:rPr>
          <w:rFonts w:ascii="Arial" w:hAnsi="Arial" w:cs="Arial"/>
          <w:lang w:val="en-GB"/>
        </w:rPr>
        <w:t xml:space="preserve">: </w:t>
      </w:r>
      <w:hyperlink r:id="rId15" w:history="1">
        <w:r w:rsidR="0089160C" w:rsidRPr="00BD0543">
          <w:rPr>
            <w:rStyle w:val="Hyperlink"/>
            <w:rFonts w:ascii="Arial" w:hAnsi="Arial" w:cs="Arial"/>
            <w:lang w:val="en-GB"/>
          </w:rPr>
          <w:t>https://www.gov.uk/government/publications/impact-of-uk-climate-change-risk-on-the-delivery-of-education</w:t>
        </w:r>
      </w:hyperlink>
      <w:r w:rsidR="0089160C">
        <w:rPr>
          <w:rFonts w:ascii="Arial" w:hAnsi="Arial" w:cs="Arial"/>
          <w:lang w:val="en-GB"/>
        </w:rPr>
        <w:t xml:space="preserve"> </w:t>
      </w:r>
      <w:r w:rsidR="00C65524">
        <w:rPr>
          <w:rFonts w:ascii="Arial" w:hAnsi="Arial" w:cs="Arial"/>
          <w:lang w:val="en-GB"/>
        </w:rPr>
        <w:t>(Cyrchwyd:</w:t>
      </w:r>
      <w:r w:rsidR="00C65524" w:rsidRPr="00B75A28">
        <w:rPr>
          <w:rFonts w:ascii="Arial" w:hAnsi="Arial" w:cs="Arial"/>
          <w:lang w:val="en-GB"/>
        </w:rPr>
        <w:t>1</w:t>
      </w:r>
      <w:r w:rsidR="00C65524">
        <w:rPr>
          <w:rFonts w:ascii="Arial" w:hAnsi="Arial" w:cs="Arial"/>
          <w:lang w:val="en-GB"/>
        </w:rPr>
        <w:t>9</w:t>
      </w:r>
      <w:r w:rsidR="00C65524" w:rsidRPr="00B75A28">
        <w:rPr>
          <w:rFonts w:ascii="Arial" w:hAnsi="Arial" w:cs="Arial"/>
          <w:lang w:val="en-GB"/>
        </w:rPr>
        <w:t xml:space="preserve"> Ma</w:t>
      </w:r>
      <w:r w:rsidR="00C65524">
        <w:rPr>
          <w:rFonts w:ascii="Arial" w:hAnsi="Arial" w:cs="Arial"/>
          <w:lang w:val="en-GB"/>
        </w:rPr>
        <w:t>i</w:t>
      </w:r>
      <w:r w:rsidR="00C65524" w:rsidRPr="00B75A28">
        <w:rPr>
          <w:rFonts w:ascii="Arial" w:hAnsi="Arial" w:cs="Arial"/>
          <w:lang w:val="en-GB"/>
        </w:rPr>
        <w:t xml:space="preserve"> 2026</w:t>
      </w:r>
      <w:r w:rsidR="00C65524">
        <w:rPr>
          <w:rFonts w:ascii="Arial" w:hAnsi="Arial" w:cs="Arial"/>
          <w:lang w:val="en-GB"/>
        </w:rPr>
        <w:t>)</w:t>
      </w:r>
      <w:r w:rsidR="00C65524" w:rsidRPr="00B75A28">
        <w:rPr>
          <w:rFonts w:ascii="Arial" w:hAnsi="Arial" w:cs="Arial"/>
          <w:lang w:val="en-GB"/>
        </w:rPr>
        <w:t>.</w:t>
      </w:r>
    </w:p>
    <w:p w14:paraId="16C47FD8" w14:textId="43BC3920" w:rsidR="00B75A28" w:rsidRPr="00B75A28" w:rsidRDefault="00B75A28" w:rsidP="00B75A28">
      <w:pPr>
        <w:rPr>
          <w:rFonts w:ascii="Arial" w:hAnsi="Arial" w:cs="Arial"/>
          <w:lang w:val="en-GB"/>
        </w:rPr>
      </w:pPr>
      <w:r w:rsidRPr="00B75A28">
        <w:rPr>
          <w:rFonts w:ascii="Arial" w:hAnsi="Arial" w:cs="Arial"/>
          <w:lang w:val="en-GB"/>
        </w:rPr>
        <w:t xml:space="preserve">Emina, K.A. (2021) </w:t>
      </w:r>
      <w:r w:rsidR="00C65524">
        <w:rPr>
          <w:rFonts w:ascii="Arial" w:hAnsi="Arial" w:cs="Arial"/>
          <w:lang w:val="en-GB"/>
        </w:rPr>
        <w:t>‘</w:t>
      </w:r>
      <w:r w:rsidR="00BC4E17">
        <w:rPr>
          <w:rFonts w:ascii="Arial" w:hAnsi="Arial" w:cs="Arial"/>
          <w:lang w:val="en-GB"/>
        </w:rPr>
        <w:t>S</w:t>
      </w:r>
      <w:r w:rsidR="00BC4E17" w:rsidRPr="00B75A28">
        <w:rPr>
          <w:rFonts w:ascii="Arial" w:hAnsi="Arial" w:cs="Arial"/>
          <w:lang w:val="en-GB"/>
        </w:rPr>
        <w:t>ustainable development and the future generations</w:t>
      </w:r>
      <w:r w:rsidR="00BC4E17">
        <w:rPr>
          <w:rFonts w:ascii="Arial" w:hAnsi="Arial" w:cs="Arial"/>
          <w:lang w:val="en-GB"/>
        </w:rPr>
        <w:t>’</w:t>
      </w:r>
      <w:r w:rsidR="00C65524">
        <w:rPr>
          <w:rFonts w:ascii="Arial" w:hAnsi="Arial" w:cs="Arial"/>
          <w:lang w:val="en-GB"/>
        </w:rPr>
        <w:t>,</w:t>
      </w:r>
      <w:r w:rsidRPr="00B75A28">
        <w:rPr>
          <w:rFonts w:ascii="Arial" w:hAnsi="Arial" w:cs="Arial"/>
          <w:lang w:val="en-GB"/>
        </w:rPr>
        <w:t xml:space="preserve"> </w:t>
      </w:r>
      <w:r w:rsidRPr="00B75A28">
        <w:rPr>
          <w:rFonts w:ascii="Arial" w:hAnsi="Arial" w:cs="Arial"/>
          <w:i/>
          <w:iCs/>
          <w:lang w:val="en-GB"/>
        </w:rPr>
        <w:t xml:space="preserve">Social Sciences, Humanities and Education </w:t>
      </w:r>
      <w:r w:rsidR="00623F50" w:rsidRPr="00B75A28">
        <w:rPr>
          <w:rFonts w:ascii="Arial" w:hAnsi="Arial" w:cs="Arial"/>
          <w:i/>
          <w:iCs/>
          <w:lang w:val="en-GB"/>
        </w:rPr>
        <w:t>Journal,</w:t>
      </w:r>
      <w:r w:rsidRPr="00B75A28">
        <w:rPr>
          <w:rFonts w:ascii="Arial" w:hAnsi="Arial" w:cs="Arial"/>
          <w:lang w:val="en-GB"/>
        </w:rPr>
        <w:t xml:space="preserve"> 2(1), </w:t>
      </w:r>
      <w:r w:rsidR="003971DD">
        <w:rPr>
          <w:rFonts w:ascii="Arial" w:hAnsi="Arial" w:cs="Arial"/>
          <w:lang w:val="en-GB"/>
        </w:rPr>
        <w:t>t</w:t>
      </w:r>
      <w:r w:rsidRPr="00B75A28">
        <w:rPr>
          <w:rFonts w:ascii="Arial" w:hAnsi="Arial" w:cs="Arial"/>
          <w:lang w:val="en-GB"/>
        </w:rPr>
        <w:t xml:space="preserve">.57. </w:t>
      </w:r>
      <w:r w:rsidR="00623F50" w:rsidRPr="00B75A28">
        <w:rPr>
          <w:rFonts w:ascii="Arial" w:hAnsi="Arial" w:cs="Arial"/>
          <w:lang w:val="en-GB"/>
        </w:rPr>
        <w:t xml:space="preserve">doi: </w:t>
      </w:r>
      <w:hyperlink r:id="rId16" w:history="1">
        <w:r w:rsidR="00623F50" w:rsidRPr="00BD0543">
          <w:rPr>
            <w:rStyle w:val="Hyperlink"/>
            <w:rFonts w:ascii="Arial" w:hAnsi="Arial" w:cs="Arial"/>
            <w:lang w:val="en-GB"/>
          </w:rPr>
          <w:t>https://doi.org/10.25273/she.v2i1.8611</w:t>
        </w:r>
      </w:hyperlink>
      <w:r w:rsidRPr="00B75A28">
        <w:rPr>
          <w:rFonts w:ascii="Arial" w:hAnsi="Arial" w:cs="Arial"/>
          <w:lang w:val="en-GB"/>
        </w:rPr>
        <w:t>.</w:t>
      </w:r>
      <w:r w:rsidR="00623F50">
        <w:rPr>
          <w:rFonts w:ascii="Arial" w:hAnsi="Arial" w:cs="Arial"/>
          <w:lang w:val="en-GB"/>
        </w:rPr>
        <w:t xml:space="preserve"> </w:t>
      </w:r>
    </w:p>
    <w:p w14:paraId="0B694BCD" w14:textId="1AFC0E6C" w:rsidR="00B75A28" w:rsidRPr="00B75A28" w:rsidRDefault="00B75A28" w:rsidP="00B75A28">
      <w:pPr>
        <w:rPr>
          <w:rFonts w:ascii="Arial" w:hAnsi="Arial" w:cs="Arial"/>
          <w:lang w:val="en-GB"/>
        </w:rPr>
      </w:pPr>
      <w:r w:rsidRPr="00B75A28">
        <w:rPr>
          <w:rFonts w:ascii="Arial" w:hAnsi="Arial" w:cs="Arial"/>
          <w:lang w:val="en-GB"/>
        </w:rPr>
        <w:t xml:space="preserve">Epstein, M.J. (2018) </w:t>
      </w:r>
      <w:r w:rsidRPr="00B75A28">
        <w:rPr>
          <w:rFonts w:ascii="Arial" w:hAnsi="Arial" w:cs="Arial"/>
          <w:i/>
          <w:iCs/>
          <w:lang w:val="en-GB"/>
        </w:rPr>
        <w:t>Making Sustainability Work: Best Practices in Managing and Measuring Corporate Social, Environmental and Economic Impacts (1st ed.).</w:t>
      </w:r>
      <w:r w:rsidRPr="00B75A28">
        <w:rPr>
          <w:rFonts w:ascii="Arial" w:hAnsi="Arial" w:cs="Arial"/>
          <w:lang w:val="en-GB"/>
        </w:rPr>
        <w:t xml:space="preserve"> Routledge. </w:t>
      </w:r>
      <w:r w:rsidR="00623F50" w:rsidRPr="00B75A28">
        <w:rPr>
          <w:rFonts w:ascii="Arial" w:hAnsi="Arial" w:cs="Arial"/>
          <w:lang w:val="en-GB"/>
        </w:rPr>
        <w:t xml:space="preserve">doi: </w:t>
      </w:r>
      <w:hyperlink r:id="rId17" w:history="1">
        <w:r w:rsidR="00623F50" w:rsidRPr="00BD0543">
          <w:rPr>
            <w:rStyle w:val="Hyperlink"/>
            <w:rFonts w:ascii="Arial" w:hAnsi="Arial" w:cs="Arial"/>
            <w:lang w:val="en-GB"/>
          </w:rPr>
          <w:t>https://doi.org/10.4324/9781351280129</w:t>
        </w:r>
      </w:hyperlink>
      <w:r w:rsidRPr="00B75A28">
        <w:rPr>
          <w:rFonts w:ascii="Arial" w:hAnsi="Arial" w:cs="Arial"/>
          <w:lang w:val="en-GB"/>
        </w:rPr>
        <w:t>.</w:t>
      </w:r>
      <w:r w:rsidR="00623F50">
        <w:rPr>
          <w:rFonts w:ascii="Arial" w:hAnsi="Arial" w:cs="Arial"/>
          <w:lang w:val="en-GB"/>
        </w:rPr>
        <w:t xml:space="preserve"> </w:t>
      </w:r>
    </w:p>
    <w:p w14:paraId="53C9A9BF" w14:textId="1590E5D5" w:rsidR="00AB4497" w:rsidRDefault="00AB4497" w:rsidP="00B75A28">
      <w:pPr>
        <w:rPr>
          <w:rFonts w:ascii="Arial" w:hAnsi="Arial" w:cs="Arial"/>
          <w:lang w:val="en-GB"/>
        </w:rPr>
      </w:pPr>
      <w:r w:rsidRPr="005365C0">
        <w:rPr>
          <w:rFonts w:ascii="Arial" w:hAnsi="Arial" w:cs="Arial"/>
          <w:lang w:val="en-GB"/>
        </w:rPr>
        <w:t xml:space="preserve">Fien J. a Tilbury D. (1998) ‘Education for Sustainability: Some Questions for Reflection’ </w:t>
      </w:r>
      <w:r w:rsidRPr="005365C0">
        <w:rPr>
          <w:rFonts w:ascii="Arial" w:hAnsi="Arial" w:cs="Arial"/>
          <w:i/>
          <w:iCs/>
          <w:lang w:val="en-GB"/>
        </w:rPr>
        <w:t>Roots</w:t>
      </w:r>
      <w:r w:rsidRPr="005365C0">
        <w:rPr>
          <w:rFonts w:ascii="Arial" w:hAnsi="Arial" w:cs="Arial"/>
          <w:lang w:val="en-GB"/>
        </w:rPr>
        <w:t xml:space="preserve"> 17</w:t>
      </w:r>
    </w:p>
    <w:p w14:paraId="5E5C7920" w14:textId="719DF4EA" w:rsidR="008D0DBA" w:rsidRPr="00B75A28" w:rsidRDefault="00B75A28" w:rsidP="00B75A28">
      <w:pPr>
        <w:rPr>
          <w:rFonts w:ascii="Arial" w:hAnsi="Arial" w:cs="Arial"/>
          <w:lang w:val="en-GB"/>
        </w:rPr>
      </w:pPr>
      <w:r w:rsidRPr="00B75A28">
        <w:rPr>
          <w:rFonts w:ascii="Arial" w:hAnsi="Arial" w:cs="Arial"/>
          <w:lang w:val="en-GB"/>
        </w:rPr>
        <w:t xml:space="preserve">Froebel Trust (2022) </w:t>
      </w:r>
      <w:r w:rsidRPr="00B75A28">
        <w:rPr>
          <w:rFonts w:ascii="Arial" w:hAnsi="Arial" w:cs="Arial"/>
          <w:i/>
          <w:iCs/>
          <w:lang w:val="en-GB"/>
        </w:rPr>
        <w:t>Froebelian principles</w:t>
      </w:r>
      <w:r w:rsidRPr="00B75A28">
        <w:rPr>
          <w:rFonts w:ascii="Arial" w:hAnsi="Arial" w:cs="Arial"/>
          <w:lang w:val="en-GB"/>
        </w:rPr>
        <w:t xml:space="preserve">. Froebel Trust. </w:t>
      </w:r>
      <w:r w:rsidR="00697882">
        <w:rPr>
          <w:rFonts w:ascii="Arial" w:hAnsi="Arial" w:cs="Arial"/>
          <w:lang w:val="en-GB"/>
        </w:rPr>
        <w:t>Ar gael yn</w:t>
      </w:r>
      <w:r w:rsidR="00697882" w:rsidRPr="00B75A28">
        <w:rPr>
          <w:rFonts w:ascii="Arial" w:hAnsi="Arial" w:cs="Arial"/>
          <w:lang w:val="en-GB"/>
        </w:rPr>
        <w:t xml:space="preserve">: </w:t>
      </w:r>
      <w:hyperlink r:id="rId18" w:history="1">
        <w:r w:rsidR="00224743" w:rsidRPr="0025199F">
          <w:rPr>
            <w:rStyle w:val="Hyperlink"/>
            <w:rFonts w:ascii="Arial" w:hAnsi="Arial" w:cs="Arial"/>
            <w:lang w:val="en-GB"/>
          </w:rPr>
          <w:t>https://www.froebel.org.uk/about-us/froebelian-principles</w:t>
        </w:r>
      </w:hyperlink>
      <w:r w:rsidR="00224743">
        <w:rPr>
          <w:rFonts w:ascii="Arial" w:hAnsi="Arial" w:cs="Arial"/>
          <w:lang w:val="en-GB"/>
        </w:rPr>
        <w:t xml:space="preserve"> </w:t>
      </w:r>
      <w:r w:rsidR="007E0988">
        <w:rPr>
          <w:rFonts w:ascii="Arial" w:hAnsi="Arial" w:cs="Arial"/>
          <w:lang w:val="en-GB"/>
        </w:rPr>
        <w:t>(Cyrchwyd:</w:t>
      </w:r>
      <w:r w:rsidR="007E0988" w:rsidRPr="00B75A28">
        <w:rPr>
          <w:rFonts w:ascii="Arial" w:hAnsi="Arial" w:cs="Arial"/>
          <w:lang w:val="en-GB"/>
        </w:rPr>
        <w:t>1</w:t>
      </w:r>
      <w:r w:rsidR="007E0988">
        <w:rPr>
          <w:rFonts w:ascii="Arial" w:hAnsi="Arial" w:cs="Arial"/>
          <w:lang w:val="en-GB"/>
        </w:rPr>
        <w:t>2</w:t>
      </w:r>
      <w:r w:rsidR="007E0988" w:rsidRPr="00B75A28">
        <w:rPr>
          <w:rFonts w:ascii="Arial" w:hAnsi="Arial" w:cs="Arial"/>
          <w:lang w:val="en-GB"/>
        </w:rPr>
        <w:t xml:space="preserve"> Ma</w:t>
      </w:r>
      <w:r w:rsidR="007E0988">
        <w:rPr>
          <w:rFonts w:ascii="Arial" w:hAnsi="Arial" w:cs="Arial"/>
          <w:lang w:val="en-GB"/>
        </w:rPr>
        <w:t>i</w:t>
      </w:r>
      <w:r w:rsidR="007E0988" w:rsidRPr="00B75A28">
        <w:rPr>
          <w:rFonts w:ascii="Arial" w:hAnsi="Arial" w:cs="Arial"/>
          <w:lang w:val="en-GB"/>
        </w:rPr>
        <w:t xml:space="preserve"> 2026</w:t>
      </w:r>
      <w:r w:rsidR="007E0988">
        <w:rPr>
          <w:rFonts w:ascii="Arial" w:hAnsi="Arial" w:cs="Arial"/>
          <w:lang w:val="en-GB"/>
        </w:rPr>
        <w:t>)</w:t>
      </w:r>
      <w:r w:rsidR="007E0988" w:rsidRPr="00B75A28">
        <w:rPr>
          <w:rFonts w:ascii="Arial" w:hAnsi="Arial" w:cs="Arial"/>
          <w:lang w:val="en-GB"/>
        </w:rPr>
        <w:t>.</w:t>
      </w:r>
    </w:p>
    <w:p w14:paraId="13F7F189" w14:textId="7149A8B9" w:rsidR="00B75A28" w:rsidRPr="00B75A28" w:rsidRDefault="00B75A28" w:rsidP="00B75A28">
      <w:pPr>
        <w:rPr>
          <w:rFonts w:ascii="Arial" w:hAnsi="Arial" w:cs="Arial"/>
          <w:lang w:val="en-GB"/>
        </w:rPr>
      </w:pPr>
      <w:r w:rsidRPr="00B75A28">
        <w:rPr>
          <w:rFonts w:ascii="Arial" w:hAnsi="Arial" w:cs="Arial"/>
          <w:lang w:val="en-GB"/>
        </w:rPr>
        <w:t xml:space="preserve">Galeote, D.F., Spors, V. a Cardinale, A. (2024) </w:t>
      </w:r>
      <w:r w:rsidR="008655CB">
        <w:rPr>
          <w:rFonts w:ascii="Arial" w:hAnsi="Arial" w:cs="Arial"/>
          <w:lang w:val="en-GB"/>
        </w:rPr>
        <w:t>‘</w:t>
      </w:r>
      <w:r w:rsidRPr="00B75A28">
        <w:rPr>
          <w:rFonts w:ascii="Arial" w:hAnsi="Arial" w:cs="Arial"/>
          <w:lang w:val="en-GB"/>
        </w:rPr>
        <w:t>The limits to sustainability: views and tensions expressed by future leaders for change</w:t>
      </w:r>
      <w:r w:rsidR="008655CB">
        <w:rPr>
          <w:rFonts w:ascii="Arial" w:hAnsi="Arial" w:cs="Arial"/>
          <w:lang w:val="en-GB"/>
        </w:rPr>
        <w:t>’,</w:t>
      </w:r>
      <w:r w:rsidRPr="00B75A28">
        <w:rPr>
          <w:rFonts w:ascii="Arial" w:hAnsi="Arial" w:cs="Arial"/>
          <w:lang w:val="en-GB"/>
        </w:rPr>
        <w:t xml:space="preserve"> </w:t>
      </w:r>
      <w:r w:rsidRPr="00B75A28">
        <w:rPr>
          <w:rFonts w:ascii="Arial" w:hAnsi="Arial" w:cs="Arial"/>
          <w:i/>
          <w:iCs/>
          <w:lang w:val="en-GB"/>
        </w:rPr>
        <w:t>Environmental Education Research</w:t>
      </w:r>
      <w:r w:rsidRPr="00B75A28">
        <w:rPr>
          <w:rFonts w:ascii="Arial" w:hAnsi="Arial" w:cs="Arial"/>
          <w:lang w:val="en-GB"/>
        </w:rPr>
        <w:t xml:space="preserve">, 31(7), </w:t>
      </w:r>
      <w:r w:rsidR="003971DD">
        <w:rPr>
          <w:rFonts w:ascii="Arial" w:hAnsi="Arial" w:cs="Arial"/>
          <w:lang w:val="en-GB"/>
        </w:rPr>
        <w:t>tt</w:t>
      </w:r>
      <w:r w:rsidRPr="00B75A28">
        <w:rPr>
          <w:rFonts w:ascii="Arial" w:hAnsi="Arial" w:cs="Arial"/>
          <w:lang w:val="en-GB"/>
        </w:rPr>
        <w:t xml:space="preserve">.1–22. </w:t>
      </w:r>
      <w:r w:rsidR="007E0988" w:rsidRPr="00B75A28">
        <w:rPr>
          <w:rFonts w:ascii="Arial" w:hAnsi="Arial" w:cs="Arial"/>
          <w:lang w:val="en-GB"/>
        </w:rPr>
        <w:t xml:space="preserve">doi: </w:t>
      </w:r>
      <w:hyperlink r:id="rId19" w:history="1">
        <w:r w:rsidR="007E0988" w:rsidRPr="00BD0543">
          <w:rPr>
            <w:rStyle w:val="Hyperlink"/>
            <w:rFonts w:ascii="Arial" w:hAnsi="Arial" w:cs="Arial"/>
            <w:lang w:val="en-GB"/>
          </w:rPr>
          <w:t>https://doi.org/10.1080/13504622.2024.2409955</w:t>
        </w:r>
      </w:hyperlink>
      <w:r w:rsidRPr="00B75A28">
        <w:rPr>
          <w:rFonts w:ascii="Arial" w:hAnsi="Arial" w:cs="Arial"/>
          <w:lang w:val="en-GB"/>
        </w:rPr>
        <w:t>.</w:t>
      </w:r>
      <w:r w:rsidR="007E0988">
        <w:rPr>
          <w:rFonts w:ascii="Arial" w:hAnsi="Arial" w:cs="Arial"/>
          <w:lang w:val="en-GB"/>
        </w:rPr>
        <w:t xml:space="preserve"> </w:t>
      </w:r>
    </w:p>
    <w:p w14:paraId="29F9E22C" w14:textId="5B81AFF7" w:rsidR="00B75A28" w:rsidRPr="00B75A28" w:rsidRDefault="00B75A28" w:rsidP="00B75A28">
      <w:pPr>
        <w:rPr>
          <w:rFonts w:ascii="Arial" w:hAnsi="Arial" w:cs="Arial"/>
          <w:lang w:val="en-GB"/>
        </w:rPr>
      </w:pPr>
      <w:r w:rsidRPr="00B75A28">
        <w:rPr>
          <w:rFonts w:ascii="Arial" w:hAnsi="Arial" w:cs="Arial"/>
          <w:lang w:val="en-GB"/>
        </w:rPr>
        <w:t xml:space="preserve">Jensen, E.L. (2025) ‘The name of things’: </w:t>
      </w:r>
      <w:r w:rsidR="008655CB">
        <w:rPr>
          <w:rFonts w:ascii="Arial" w:hAnsi="Arial" w:cs="Arial"/>
          <w:lang w:val="en-GB"/>
        </w:rPr>
        <w:t>l</w:t>
      </w:r>
      <w:r w:rsidRPr="00B75A28">
        <w:rPr>
          <w:rFonts w:ascii="Arial" w:hAnsi="Arial" w:cs="Arial"/>
          <w:lang w:val="en-GB"/>
        </w:rPr>
        <w:t xml:space="preserve">exical ecological literacy as </w:t>
      </w:r>
      <w:r w:rsidR="008655CB" w:rsidRPr="008655CB">
        <w:rPr>
          <w:rFonts w:ascii="Arial" w:hAnsi="Arial" w:cs="Arial"/>
          <w:lang w:val="en-GB"/>
        </w:rPr>
        <w:t>b</w:t>
      </w:r>
      <w:r w:rsidRPr="008655CB">
        <w:rPr>
          <w:rFonts w:ascii="Arial" w:hAnsi="Arial" w:cs="Arial"/>
          <w:lang w:val="en-GB"/>
        </w:rPr>
        <w:t>ildung</w:t>
      </w:r>
      <w:r w:rsidRPr="00B75A28">
        <w:rPr>
          <w:rFonts w:ascii="Arial" w:hAnsi="Arial" w:cs="Arial"/>
          <w:lang w:val="en-GB"/>
        </w:rPr>
        <w:t xml:space="preserve"> in environmental and sustainability education</w:t>
      </w:r>
      <w:r w:rsidR="008655CB">
        <w:rPr>
          <w:rFonts w:ascii="Arial" w:hAnsi="Arial" w:cs="Arial"/>
          <w:lang w:val="en-GB"/>
        </w:rPr>
        <w:t>’,</w:t>
      </w:r>
      <w:r w:rsidRPr="00B75A28">
        <w:rPr>
          <w:rFonts w:ascii="Arial" w:hAnsi="Arial" w:cs="Arial"/>
          <w:lang w:val="en-GB"/>
        </w:rPr>
        <w:t xml:space="preserve"> </w:t>
      </w:r>
      <w:r w:rsidRPr="00B75A28">
        <w:rPr>
          <w:rFonts w:ascii="Arial" w:hAnsi="Arial" w:cs="Arial"/>
          <w:i/>
          <w:iCs/>
          <w:lang w:val="en-GB"/>
        </w:rPr>
        <w:t>The Journal of Environmental Education</w:t>
      </w:r>
      <w:r w:rsidRPr="00B75A28">
        <w:rPr>
          <w:rFonts w:ascii="Arial" w:hAnsi="Arial" w:cs="Arial"/>
          <w:lang w:val="en-GB"/>
        </w:rPr>
        <w:t xml:space="preserve">, </w:t>
      </w:r>
      <w:r w:rsidR="003971DD">
        <w:rPr>
          <w:rFonts w:ascii="Arial" w:hAnsi="Arial" w:cs="Arial"/>
          <w:lang w:val="en-GB"/>
        </w:rPr>
        <w:t>tt</w:t>
      </w:r>
      <w:r w:rsidRPr="00B75A28">
        <w:rPr>
          <w:rFonts w:ascii="Arial" w:hAnsi="Arial" w:cs="Arial"/>
          <w:lang w:val="en-GB"/>
        </w:rPr>
        <w:t xml:space="preserve">.1–14. </w:t>
      </w:r>
      <w:r w:rsidR="007E0988" w:rsidRPr="00B75A28">
        <w:rPr>
          <w:rFonts w:ascii="Arial" w:hAnsi="Arial" w:cs="Arial"/>
          <w:lang w:val="en-GB"/>
        </w:rPr>
        <w:t xml:space="preserve">doi: </w:t>
      </w:r>
      <w:hyperlink r:id="rId20" w:history="1">
        <w:r w:rsidR="007E0988" w:rsidRPr="00BD0543">
          <w:rPr>
            <w:rStyle w:val="Hyperlink"/>
            <w:rFonts w:ascii="Arial" w:hAnsi="Arial" w:cs="Arial"/>
            <w:lang w:val="en-GB"/>
          </w:rPr>
          <w:t>https://doi.org/10.1080/00958964.2025.2541885</w:t>
        </w:r>
      </w:hyperlink>
      <w:r w:rsidRPr="00B75A28">
        <w:rPr>
          <w:rFonts w:ascii="Arial" w:hAnsi="Arial" w:cs="Arial"/>
          <w:lang w:val="en-GB"/>
        </w:rPr>
        <w:t>.</w:t>
      </w:r>
      <w:r w:rsidR="007E0988">
        <w:rPr>
          <w:rFonts w:ascii="Arial" w:hAnsi="Arial" w:cs="Arial"/>
          <w:lang w:val="en-GB"/>
        </w:rPr>
        <w:t xml:space="preserve"> </w:t>
      </w:r>
    </w:p>
    <w:p w14:paraId="72667DCF" w14:textId="7B128AC1" w:rsidR="00B75A28" w:rsidRPr="00B75A28" w:rsidRDefault="00B75A28" w:rsidP="00B75A28">
      <w:pPr>
        <w:rPr>
          <w:rFonts w:ascii="Arial" w:hAnsi="Arial" w:cs="Arial"/>
          <w:lang w:val="en-GB"/>
        </w:rPr>
      </w:pPr>
      <w:r w:rsidRPr="00B75A28">
        <w:rPr>
          <w:rFonts w:ascii="Arial" w:hAnsi="Arial" w:cs="Arial"/>
          <w:lang w:val="en-GB"/>
        </w:rPr>
        <w:t>John Muir Trust (</w:t>
      </w:r>
      <w:r w:rsidR="003971DD">
        <w:rPr>
          <w:rFonts w:ascii="Arial" w:hAnsi="Arial" w:cs="Arial"/>
          <w:lang w:val="en-GB"/>
        </w:rPr>
        <w:t>d</w:t>
      </w:r>
      <w:r w:rsidRPr="00B75A28">
        <w:rPr>
          <w:rFonts w:ascii="Arial" w:hAnsi="Arial" w:cs="Arial"/>
          <w:lang w:val="en-GB"/>
        </w:rPr>
        <w:t xml:space="preserve">.d.) </w:t>
      </w:r>
      <w:r w:rsidRPr="00B75A28">
        <w:rPr>
          <w:rFonts w:ascii="Arial" w:hAnsi="Arial" w:cs="Arial"/>
          <w:i/>
          <w:iCs/>
          <w:lang w:val="en-GB"/>
        </w:rPr>
        <w:t>John Muir Award and the Curriculum for Wales</w:t>
      </w:r>
      <w:r w:rsidRPr="00B75A28">
        <w:rPr>
          <w:rFonts w:ascii="Arial" w:hAnsi="Arial" w:cs="Arial"/>
          <w:lang w:val="en-GB"/>
        </w:rPr>
        <w:t>.</w:t>
      </w:r>
      <w:r w:rsidR="00697882">
        <w:rPr>
          <w:rFonts w:ascii="Arial" w:hAnsi="Arial" w:cs="Arial"/>
          <w:lang w:val="en-GB"/>
        </w:rPr>
        <w:t xml:space="preserve"> Ar gael yn</w:t>
      </w:r>
      <w:r w:rsidR="00697882" w:rsidRPr="00B75A28">
        <w:rPr>
          <w:rFonts w:ascii="Arial" w:hAnsi="Arial" w:cs="Arial"/>
          <w:lang w:val="en-GB"/>
        </w:rPr>
        <w:t xml:space="preserve">: </w:t>
      </w:r>
      <w:hyperlink r:id="rId21" w:history="1">
        <w:r w:rsidR="007E0988" w:rsidRPr="00BD0543">
          <w:rPr>
            <w:rStyle w:val="Hyperlink"/>
            <w:rFonts w:ascii="Arial" w:hAnsi="Arial" w:cs="Arial"/>
            <w:lang w:val="en-GB"/>
          </w:rPr>
          <w:t>https://www.johnmuirtrust.org/assets/000/004/056/JMT_WalesCurriculum_Apr2025_Spreads_original.pdf</w:t>
        </w:r>
      </w:hyperlink>
      <w:r w:rsidR="007E0988">
        <w:rPr>
          <w:rFonts w:ascii="Arial" w:hAnsi="Arial" w:cs="Arial"/>
          <w:lang w:val="en-GB"/>
        </w:rPr>
        <w:t xml:space="preserve"> </w:t>
      </w:r>
      <w:r w:rsidR="00B014E5">
        <w:rPr>
          <w:rFonts w:ascii="Arial" w:hAnsi="Arial" w:cs="Arial"/>
          <w:lang w:val="en-GB"/>
        </w:rPr>
        <w:t>(Cyrchwyd:</w:t>
      </w:r>
      <w:r w:rsidRPr="00B75A28">
        <w:rPr>
          <w:rFonts w:ascii="Arial" w:hAnsi="Arial" w:cs="Arial"/>
          <w:lang w:val="en-GB"/>
        </w:rPr>
        <w:t>14 Ma</w:t>
      </w:r>
      <w:r w:rsidR="00B014E5">
        <w:rPr>
          <w:rFonts w:ascii="Arial" w:hAnsi="Arial" w:cs="Arial"/>
          <w:lang w:val="en-GB"/>
        </w:rPr>
        <w:t>i</w:t>
      </w:r>
      <w:r w:rsidRPr="00B75A28">
        <w:rPr>
          <w:rFonts w:ascii="Arial" w:hAnsi="Arial" w:cs="Arial"/>
          <w:lang w:val="en-GB"/>
        </w:rPr>
        <w:t xml:space="preserve"> 2026</w:t>
      </w:r>
      <w:r w:rsidR="00B014E5">
        <w:rPr>
          <w:rFonts w:ascii="Arial" w:hAnsi="Arial" w:cs="Arial"/>
          <w:lang w:val="en-GB"/>
        </w:rPr>
        <w:t>)</w:t>
      </w:r>
      <w:r w:rsidRPr="00B75A28">
        <w:rPr>
          <w:rFonts w:ascii="Arial" w:hAnsi="Arial" w:cs="Arial"/>
          <w:lang w:val="en-GB"/>
        </w:rPr>
        <w:t>.</w:t>
      </w:r>
    </w:p>
    <w:p w14:paraId="60F56782" w14:textId="21087AA8" w:rsidR="00B75A28" w:rsidRPr="00B75A28" w:rsidRDefault="00B75A28" w:rsidP="00B75A28">
      <w:pPr>
        <w:rPr>
          <w:rFonts w:ascii="Arial" w:hAnsi="Arial" w:cs="Arial"/>
          <w:lang w:val="en-GB"/>
        </w:rPr>
      </w:pPr>
      <w:r w:rsidRPr="00B75A28">
        <w:rPr>
          <w:rFonts w:ascii="Arial" w:hAnsi="Arial" w:cs="Arial"/>
          <w:lang w:val="en-GB"/>
        </w:rPr>
        <w:t xml:space="preserve">Lambert, L.M. (2024) Ecological empathy: relational theory and practice. </w:t>
      </w:r>
      <w:r w:rsidRPr="00B75A28">
        <w:rPr>
          <w:rFonts w:ascii="Arial" w:hAnsi="Arial" w:cs="Arial"/>
          <w:i/>
          <w:iCs/>
          <w:lang w:val="en-GB"/>
        </w:rPr>
        <w:t>Ecosystems and People</w:t>
      </w:r>
      <w:r w:rsidRPr="00B75A28">
        <w:rPr>
          <w:rFonts w:ascii="Arial" w:hAnsi="Arial" w:cs="Arial"/>
          <w:lang w:val="en-GB"/>
        </w:rPr>
        <w:t xml:space="preserve">, 20(1). </w:t>
      </w:r>
      <w:r w:rsidR="007E0988" w:rsidRPr="00B75A28">
        <w:rPr>
          <w:rFonts w:ascii="Arial" w:hAnsi="Arial" w:cs="Arial"/>
          <w:lang w:val="en-GB"/>
        </w:rPr>
        <w:t xml:space="preserve">doi: </w:t>
      </w:r>
      <w:hyperlink r:id="rId22" w:history="1">
        <w:r w:rsidR="007E0988" w:rsidRPr="00BD0543">
          <w:rPr>
            <w:rStyle w:val="Hyperlink"/>
            <w:rFonts w:ascii="Arial" w:hAnsi="Arial" w:cs="Arial"/>
            <w:lang w:val="en-GB"/>
          </w:rPr>
          <w:t>https://doi.org/10.1080/26395916.2024.2396919</w:t>
        </w:r>
      </w:hyperlink>
      <w:r w:rsidRPr="00B75A28">
        <w:rPr>
          <w:rFonts w:ascii="Arial" w:hAnsi="Arial" w:cs="Arial"/>
          <w:lang w:val="en-GB"/>
        </w:rPr>
        <w:t>.</w:t>
      </w:r>
      <w:r w:rsidR="007E0988">
        <w:rPr>
          <w:rFonts w:ascii="Arial" w:hAnsi="Arial" w:cs="Arial"/>
          <w:lang w:val="en-GB"/>
        </w:rPr>
        <w:t xml:space="preserve"> </w:t>
      </w:r>
    </w:p>
    <w:p w14:paraId="4190C310" w14:textId="457D80B9" w:rsidR="00B75A28" w:rsidRPr="00B75A28" w:rsidRDefault="00B75A28" w:rsidP="00B75A28">
      <w:pPr>
        <w:rPr>
          <w:rFonts w:ascii="Arial" w:hAnsi="Arial" w:cs="Arial"/>
          <w:lang w:val="en-GB"/>
        </w:rPr>
      </w:pPr>
      <w:r w:rsidRPr="00B75A28">
        <w:rPr>
          <w:rFonts w:ascii="Arial" w:hAnsi="Arial" w:cs="Arial"/>
          <w:lang w:val="en-GB"/>
        </w:rPr>
        <w:lastRenderedPageBreak/>
        <w:t xml:space="preserve">LEYF Nurseries. (2022) </w:t>
      </w:r>
      <w:r w:rsidRPr="00B75A28">
        <w:rPr>
          <w:rFonts w:ascii="Arial" w:hAnsi="Arial" w:cs="Arial"/>
          <w:i/>
          <w:iCs/>
          <w:lang w:val="en-GB"/>
        </w:rPr>
        <w:t>A better future for our planet</w:t>
      </w:r>
      <w:r w:rsidRPr="00B75A28">
        <w:rPr>
          <w:rFonts w:ascii="Arial" w:hAnsi="Arial" w:cs="Arial"/>
          <w:lang w:val="en-GB"/>
        </w:rPr>
        <w:t xml:space="preserve">. </w:t>
      </w:r>
      <w:r w:rsidR="00697882">
        <w:rPr>
          <w:rFonts w:ascii="Arial" w:hAnsi="Arial" w:cs="Arial"/>
          <w:lang w:val="en-GB"/>
        </w:rPr>
        <w:t>Ar gael yn</w:t>
      </w:r>
      <w:r w:rsidR="00697882" w:rsidRPr="00B75A28">
        <w:rPr>
          <w:rFonts w:ascii="Arial" w:hAnsi="Arial" w:cs="Arial"/>
          <w:lang w:val="en-GB"/>
        </w:rPr>
        <w:t xml:space="preserve">: </w:t>
      </w:r>
      <w:hyperlink r:id="rId23" w:history="1">
        <w:r w:rsidR="00D36726" w:rsidRPr="00BD0543">
          <w:rPr>
            <w:rStyle w:val="Hyperlink"/>
            <w:rFonts w:ascii="Arial" w:hAnsi="Arial" w:cs="Arial"/>
            <w:lang w:val="en-GB"/>
          </w:rPr>
          <w:t>https://www.leyf.org.uk/our-nurseries/quality/sustainability/</w:t>
        </w:r>
      </w:hyperlink>
      <w:r w:rsidR="00D36726">
        <w:rPr>
          <w:rFonts w:ascii="Arial" w:hAnsi="Arial" w:cs="Arial"/>
          <w:lang w:val="en-GB"/>
        </w:rPr>
        <w:t xml:space="preserve"> </w:t>
      </w:r>
      <w:r w:rsidR="00B014E5">
        <w:rPr>
          <w:rFonts w:ascii="Arial" w:hAnsi="Arial" w:cs="Arial"/>
          <w:lang w:val="en-GB"/>
        </w:rPr>
        <w:t>(Cyrchwyd:</w:t>
      </w:r>
      <w:r w:rsidR="00B014E5" w:rsidRPr="00B75A28">
        <w:rPr>
          <w:rFonts w:ascii="Arial" w:hAnsi="Arial" w:cs="Arial"/>
          <w:lang w:val="en-GB"/>
        </w:rPr>
        <w:t>1</w:t>
      </w:r>
      <w:r w:rsidR="00B014E5">
        <w:rPr>
          <w:rFonts w:ascii="Arial" w:hAnsi="Arial" w:cs="Arial"/>
          <w:lang w:val="en-GB"/>
        </w:rPr>
        <w:t>2</w:t>
      </w:r>
      <w:r w:rsidR="00B014E5" w:rsidRPr="00B75A28">
        <w:rPr>
          <w:rFonts w:ascii="Arial" w:hAnsi="Arial" w:cs="Arial"/>
          <w:lang w:val="en-GB"/>
        </w:rPr>
        <w:t xml:space="preserve"> Ma</w:t>
      </w:r>
      <w:r w:rsidR="00B014E5">
        <w:rPr>
          <w:rFonts w:ascii="Arial" w:hAnsi="Arial" w:cs="Arial"/>
          <w:lang w:val="en-GB"/>
        </w:rPr>
        <w:t>i</w:t>
      </w:r>
      <w:r w:rsidR="00B014E5" w:rsidRPr="00B75A28">
        <w:rPr>
          <w:rFonts w:ascii="Arial" w:hAnsi="Arial" w:cs="Arial"/>
          <w:lang w:val="en-GB"/>
        </w:rPr>
        <w:t xml:space="preserve"> 2026</w:t>
      </w:r>
      <w:r w:rsidR="00B014E5">
        <w:rPr>
          <w:rFonts w:ascii="Arial" w:hAnsi="Arial" w:cs="Arial"/>
          <w:lang w:val="en-GB"/>
        </w:rPr>
        <w:t>)</w:t>
      </w:r>
      <w:r w:rsidR="00B014E5" w:rsidRPr="00B75A28">
        <w:rPr>
          <w:rFonts w:ascii="Arial" w:hAnsi="Arial" w:cs="Arial"/>
          <w:lang w:val="en-GB"/>
        </w:rPr>
        <w:t>.</w:t>
      </w:r>
    </w:p>
    <w:p w14:paraId="699818AC" w14:textId="4BCE68FB" w:rsidR="00B75A28" w:rsidRPr="00B75A28" w:rsidRDefault="00B75A28" w:rsidP="00B75A28">
      <w:pPr>
        <w:rPr>
          <w:rFonts w:ascii="Arial" w:hAnsi="Arial" w:cs="Arial"/>
          <w:lang w:val="en-GB"/>
        </w:rPr>
      </w:pPr>
      <w:r w:rsidRPr="00B75A28">
        <w:rPr>
          <w:rFonts w:ascii="Arial" w:hAnsi="Arial" w:cs="Arial"/>
          <w:lang w:val="en-GB"/>
        </w:rPr>
        <w:t>Llywodraeth Cymru (</w:t>
      </w:r>
      <w:r w:rsidR="00CA611C">
        <w:rPr>
          <w:rFonts w:ascii="Arial" w:hAnsi="Arial" w:cs="Arial"/>
          <w:lang w:val="en-GB"/>
        </w:rPr>
        <w:t>d</w:t>
      </w:r>
      <w:r w:rsidRPr="00B75A28">
        <w:rPr>
          <w:rFonts w:ascii="Arial" w:hAnsi="Arial" w:cs="Arial"/>
          <w:lang w:val="en-GB"/>
        </w:rPr>
        <w:t xml:space="preserve">.d.) </w:t>
      </w:r>
      <w:r w:rsidRPr="00B75A28">
        <w:rPr>
          <w:rFonts w:ascii="Arial" w:hAnsi="Arial" w:cs="Arial"/>
          <w:i/>
          <w:iCs/>
          <w:lang w:val="en-GB"/>
        </w:rPr>
        <w:t>Crynodeb o Gonfensiwn y Cenhedloedd Unedig ar Hawliau’r Plentyn</w:t>
      </w:r>
      <w:r w:rsidRPr="00B75A28">
        <w:rPr>
          <w:rFonts w:ascii="Arial" w:hAnsi="Arial" w:cs="Arial"/>
          <w:lang w:val="en-GB"/>
        </w:rPr>
        <w:t xml:space="preserve">. </w:t>
      </w:r>
      <w:r w:rsidR="00697882">
        <w:rPr>
          <w:rFonts w:ascii="Arial" w:hAnsi="Arial" w:cs="Arial"/>
          <w:lang w:val="en-GB"/>
        </w:rPr>
        <w:t>Ar gael yn</w:t>
      </w:r>
      <w:r w:rsidR="00697882" w:rsidRPr="00B75A28">
        <w:rPr>
          <w:rFonts w:ascii="Arial" w:hAnsi="Arial" w:cs="Arial"/>
          <w:lang w:val="en-GB"/>
        </w:rPr>
        <w:t xml:space="preserve">: </w:t>
      </w:r>
      <w:hyperlink r:id="rId24" w:history="1">
        <w:r w:rsidR="007E0988" w:rsidRPr="00BD0543">
          <w:rPr>
            <w:rStyle w:val="Hyperlink"/>
            <w:rFonts w:ascii="Arial" w:hAnsi="Arial" w:cs="Arial"/>
            <w:lang w:val="en-GB"/>
          </w:rPr>
          <w:t>https://www.llyw.cymru/sites/default/files/publications/2021-11/poster-crynodeb-uncrc.pdf</w:t>
        </w:r>
      </w:hyperlink>
      <w:r w:rsidR="007E0988">
        <w:rPr>
          <w:rFonts w:ascii="Arial" w:hAnsi="Arial" w:cs="Arial"/>
          <w:lang w:val="en-GB"/>
        </w:rPr>
        <w:t xml:space="preserve"> </w:t>
      </w:r>
      <w:r w:rsidR="00B014E5">
        <w:rPr>
          <w:rFonts w:ascii="Arial" w:hAnsi="Arial" w:cs="Arial"/>
          <w:lang w:val="en-GB"/>
        </w:rPr>
        <w:t>(Cyrchwyd:</w:t>
      </w:r>
      <w:r w:rsidR="00B014E5" w:rsidRPr="00B75A28">
        <w:rPr>
          <w:rFonts w:ascii="Arial" w:hAnsi="Arial" w:cs="Arial"/>
          <w:lang w:val="en-GB"/>
        </w:rPr>
        <w:t>1</w:t>
      </w:r>
      <w:r w:rsidR="00B014E5">
        <w:rPr>
          <w:rFonts w:ascii="Arial" w:hAnsi="Arial" w:cs="Arial"/>
          <w:lang w:val="en-GB"/>
        </w:rPr>
        <w:t>2</w:t>
      </w:r>
      <w:r w:rsidR="00B014E5" w:rsidRPr="00B75A28">
        <w:rPr>
          <w:rFonts w:ascii="Arial" w:hAnsi="Arial" w:cs="Arial"/>
          <w:lang w:val="en-GB"/>
        </w:rPr>
        <w:t xml:space="preserve"> Ma</w:t>
      </w:r>
      <w:r w:rsidR="00B014E5">
        <w:rPr>
          <w:rFonts w:ascii="Arial" w:hAnsi="Arial" w:cs="Arial"/>
          <w:lang w:val="en-GB"/>
        </w:rPr>
        <w:t>i</w:t>
      </w:r>
      <w:r w:rsidR="00B014E5" w:rsidRPr="00B75A28">
        <w:rPr>
          <w:rFonts w:ascii="Arial" w:hAnsi="Arial" w:cs="Arial"/>
          <w:lang w:val="en-GB"/>
        </w:rPr>
        <w:t xml:space="preserve"> 2026</w:t>
      </w:r>
      <w:r w:rsidR="00B014E5">
        <w:rPr>
          <w:rFonts w:ascii="Arial" w:hAnsi="Arial" w:cs="Arial"/>
          <w:lang w:val="en-GB"/>
        </w:rPr>
        <w:t>)</w:t>
      </w:r>
      <w:r w:rsidR="00B014E5" w:rsidRPr="00B75A28">
        <w:rPr>
          <w:rFonts w:ascii="Arial" w:hAnsi="Arial" w:cs="Arial"/>
          <w:lang w:val="en-GB"/>
        </w:rPr>
        <w:t>.</w:t>
      </w:r>
    </w:p>
    <w:p w14:paraId="0AF772DA" w14:textId="7D5263FD" w:rsidR="00B75A28" w:rsidRPr="00B75A28" w:rsidRDefault="00B75A28" w:rsidP="00B75A28">
      <w:pPr>
        <w:rPr>
          <w:rFonts w:ascii="Arial" w:hAnsi="Arial" w:cs="Arial"/>
          <w:lang w:val="en-GB"/>
        </w:rPr>
      </w:pPr>
      <w:r w:rsidRPr="00B75A28">
        <w:rPr>
          <w:rFonts w:ascii="Arial" w:hAnsi="Arial" w:cs="Arial"/>
          <w:lang w:val="en-GB"/>
        </w:rPr>
        <w:t xml:space="preserve">Llywodraeth Cymru (2015) </w:t>
      </w:r>
      <w:r w:rsidRPr="00B75A28">
        <w:rPr>
          <w:rFonts w:ascii="Arial" w:hAnsi="Arial" w:cs="Arial"/>
          <w:i/>
          <w:iCs/>
          <w:lang w:val="en-GB"/>
        </w:rPr>
        <w:t>Deddf Llesiant Cenedlaethau’r Dyfodol (Cymru) 2015 Yr hanfodion</w:t>
      </w:r>
      <w:r w:rsidRPr="00B75A28">
        <w:rPr>
          <w:rFonts w:ascii="Arial" w:hAnsi="Arial" w:cs="Arial"/>
          <w:lang w:val="en-GB"/>
        </w:rPr>
        <w:t xml:space="preserve">. Llywodraeth Cymru. </w:t>
      </w:r>
      <w:r w:rsidR="00697882">
        <w:rPr>
          <w:rFonts w:ascii="Arial" w:hAnsi="Arial" w:cs="Arial"/>
          <w:lang w:val="en-GB"/>
        </w:rPr>
        <w:t>Ar gael yn</w:t>
      </w:r>
      <w:r w:rsidR="00697882" w:rsidRPr="00B75A28">
        <w:rPr>
          <w:rFonts w:ascii="Arial" w:hAnsi="Arial" w:cs="Arial"/>
          <w:lang w:val="en-GB"/>
        </w:rPr>
        <w:t xml:space="preserve">: </w:t>
      </w:r>
      <w:hyperlink r:id="rId25" w:history="1">
        <w:r w:rsidR="007E0988" w:rsidRPr="00BD0543">
          <w:rPr>
            <w:rStyle w:val="Hyperlink"/>
            <w:rFonts w:ascii="Arial" w:hAnsi="Arial" w:cs="Arial"/>
            <w:lang w:val="en-GB"/>
          </w:rPr>
          <w:t>https://www.llyw.cymru/sites/default/files/publications/2024-07/deddf-llesiant-cenedlaethaur-dyfodol-cymru-2015-hanfodion-2024.pdf</w:t>
        </w:r>
      </w:hyperlink>
      <w:r w:rsidR="007E0988">
        <w:rPr>
          <w:rFonts w:ascii="Arial" w:hAnsi="Arial" w:cs="Arial"/>
          <w:lang w:val="en-GB"/>
        </w:rPr>
        <w:t xml:space="preserve"> (Cyrchwyd:</w:t>
      </w:r>
      <w:r w:rsidR="007E0988" w:rsidRPr="00B75A28">
        <w:rPr>
          <w:rFonts w:ascii="Arial" w:hAnsi="Arial" w:cs="Arial"/>
          <w:lang w:val="en-GB"/>
        </w:rPr>
        <w:t>1</w:t>
      </w:r>
      <w:r w:rsidR="007E0988">
        <w:rPr>
          <w:rFonts w:ascii="Arial" w:hAnsi="Arial" w:cs="Arial"/>
          <w:lang w:val="en-GB"/>
        </w:rPr>
        <w:t>1</w:t>
      </w:r>
      <w:r w:rsidR="007E0988" w:rsidRPr="00B75A28">
        <w:rPr>
          <w:rFonts w:ascii="Arial" w:hAnsi="Arial" w:cs="Arial"/>
          <w:lang w:val="en-GB"/>
        </w:rPr>
        <w:t xml:space="preserve"> Ma</w:t>
      </w:r>
      <w:r w:rsidR="007E0988">
        <w:rPr>
          <w:rFonts w:ascii="Arial" w:hAnsi="Arial" w:cs="Arial"/>
          <w:lang w:val="en-GB"/>
        </w:rPr>
        <w:t>i</w:t>
      </w:r>
      <w:r w:rsidR="007E0988" w:rsidRPr="00B75A28">
        <w:rPr>
          <w:rFonts w:ascii="Arial" w:hAnsi="Arial" w:cs="Arial"/>
          <w:lang w:val="en-GB"/>
        </w:rPr>
        <w:t xml:space="preserve"> 2026</w:t>
      </w:r>
      <w:r w:rsidR="007E0988">
        <w:rPr>
          <w:rFonts w:ascii="Arial" w:hAnsi="Arial" w:cs="Arial"/>
          <w:lang w:val="en-GB"/>
        </w:rPr>
        <w:t>)</w:t>
      </w:r>
      <w:r w:rsidR="007E0988" w:rsidRPr="00B75A28">
        <w:rPr>
          <w:rFonts w:ascii="Arial" w:hAnsi="Arial" w:cs="Arial"/>
          <w:lang w:val="en-GB"/>
        </w:rPr>
        <w:t>.</w:t>
      </w:r>
    </w:p>
    <w:p w14:paraId="51FDCC0B" w14:textId="6BDCBE03" w:rsidR="00B75A28" w:rsidRPr="00B75A28" w:rsidRDefault="00B75A28" w:rsidP="00B75A28">
      <w:pPr>
        <w:rPr>
          <w:rFonts w:ascii="Arial" w:hAnsi="Arial" w:cs="Arial"/>
          <w:lang w:val="en-GB"/>
        </w:rPr>
      </w:pPr>
      <w:r w:rsidRPr="00B75A28">
        <w:rPr>
          <w:rFonts w:ascii="Arial" w:hAnsi="Arial" w:cs="Arial"/>
          <w:lang w:val="en-GB"/>
        </w:rPr>
        <w:t xml:space="preserve">Löfström, E., Richter, I. a Nesvold, I.H. (2021) </w:t>
      </w:r>
      <w:r w:rsidR="00D36726">
        <w:rPr>
          <w:rFonts w:ascii="Arial" w:hAnsi="Arial" w:cs="Arial"/>
          <w:lang w:val="en-GB"/>
        </w:rPr>
        <w:t>‘</w:t>
      </w:r>
      <w:r w:rsidRPr="00B75A28">
        <w:rPr>
          <w:rFonts w:ascii="Arial" w:hAnsi="Arial" w:cs="Arial"/>
          <w:lang w:val="en-GB"/>
        </w:rPr>
        <w:t xml:space="preserve">Disruptive </w:t>
      </w:r>
      <w:r w:rsidR="009A6F8F">
        <w:rPr>
          <w:rFonts w:ascii="Arial" w:hAnsi="Arial" w:cs="Arial"/>
          <w:lang w:val="en-GB"/>
        </w:rPr>
        <w:t>c</w:t>
      </w:r>
      <w:r w:rsidRPr="00B75A28">
        <w:rPr>
          <w:rFonts w:ascii="Arial" w:hAnsi="Arial" w:cs="Arial"/>
          <w:lang w:val="en-GB"/>
        </w:rPr>
        <w:t xml:space="preserve">ommunication as a </w:t>
      </w:r>
      <w:r w:rsidR="009A6F8F">
        <w:rPr>
          <w:rFonts w:ascii="Arial" w:hAnsi="Arial" w:cs="Arial"/>
          <w:lang w:val="en-GB"/>
        </w:rPr>
        <w:t>m</w:t>
      </w:r>
      <w:r w:rsidRPr="00B75A28">
        <w:rPr>
          <w:rFonts w:ascii="Arial" w:hAnsi="Arial" w:cs="Arial"/>
          <w:lang w:val="en-GB"/>
        </w:rPr>
        <w:t xml:space="preserve">eans to </w:t>
      </w:r>
      <w:r w:rsidR="009A6F8F">
        <w:rPr>
          <w:rFonts w:ascii="Arial" w:hAnsi="Arial" w:cs="Arial"/>
          <w:lang w:val="en-GB"/>
        </w:rPr>
        <w:t>e</w:t>
      </w:r>
      <w:r w:rsidRPr="00B75A28">
        <w:rPr>
          <w:rFonts w:ascii="Arial" w:hAnsi="Arial" w:cs="Arial"/>
          <w:lang w:val="en-GB"/>
        </w:rPr>
        <w:t xml:space="preserve">ngage </w:t>
      </w:r>
      <w:r w:rsidR="009A6F8F">
        <w:rPr>
          <w:rFonts w:ascii="Arial" w:hAnsi="Arial" w:cs="Arial"/>
          <w:lang w:val="en-GB"/>
        </w:rPr>
        <w:t>c</w:t>
      </w:r>
      <w:r w:rsidRPr="00B75A28">
        <w:rPr>
          <w:rFonts w:ascii="Arial" w:hAnsi="Arial" w:cs="Arial"/>
          <w:lang w:val="en-GB"/>
        </w:rPr>
        <w:t xml:space="preserve">hildren in </w:t>
      </w:r>
      <w:r w:rsidR="009A6F8F">
        <w:rPr>
          <w:rFonts w:ascii="Arial" w:hAnsi="Arial" w:cs="Arial"/>
          <w:lang w:val="en-GB"/>
        </w:rPr>
        <w:t>s</w:t>
      </w:r>
      <w:r w:rsidRPr="00B75A28">
        <w:rPr>
          <w:rFonts w:ascii="Arial" w:hAnsi="Arial" w:cs="Arial"/>
          <w:lang w:val="en-GB"/>
        </w:rPr>
        <w:t xml:space="preserve">olving </w:t>
      </w:r>
      <w:r w:rsidR="009A6F8F">
        <w:rPr>
          <w:rFonts w:ascii="Arial" w:hAnsi="Arial" w:cs="Arial"/>
          <w:lang w:val="en-GB"/>
        </w:rPr>
        <w:t>e</w:t>
      </w:r>
      <w:r w:rsidRPr="00B75A28">
        <w:rPr>
          <w:rFonts w:ascii="Arial" w:hAnsi="Arial" w:cs="Arial"/>
          <w:lang w:val="en-GB"/>
        </w:rPr>
        <w:t xml:space="preserve">nvironmental </w:t>
      </w:r>
      <w:r w:rsidR="009A6F8F">
        <w:rPr>
          <w:rFonts w:ascii="Arial" w:hAnsi="Arial" w:cs="Arial"/>
          <w:lang w:val="en-GB"/>
        </w:rPr>
        <w:t>c</w:t>
      </w:r>
      <w:r w:rsidRPr="00B75A28">
        <w:rPr>
          <w:rFonts w:ascii="Arial" w:hAnsi="Arial" w:cs="Arial"/>
          <w:lang w:val="en-GB"/>
        </w:rPr>
        <w:t xml:space="preserve">hallenges: A </w:t>
      </w:r>
      <w:r w:rsidR="009A6F8F">
        <w:rPr>
          <w:rFonts w:ascii="Arial" w:hAnsi="Arial" w:cs="Arial"/>
          <w:lang w:val="en-GB"/>
        </w:rPr>
        <w:t>c</w:t>
      </w:r>
      <w:r w:rsidRPr="00B75A28">
        <w:rPr>
          <w:rFonts w:ascii="Arial" w:hAnsi="Arial" w:cs="Arial"/>
          <w:lang w:val="en-GB"/>
        </w:rPr>
        <w:t xml:space="preserve">ase </w:t>
      </w:r>
      <w:r w:rsidR="009A6F8F">
        <w:rPr>
          <w:rFonts w:ascii="Arial" w:hAnsi="Arial" w:cs="Arial"/>
          <w:lang w:val="en-GB"/>
        </w:rPr>
        <w:t>s</w:t>
      </w:r>
      <w:r w:rsidRPr="00B75A28">
        <w:rPr>
          <w:rFonts w:ascii="Arial" w:hAnsi="Arial" w:cs="Arial"/>
          <w:lang w:val="en-GB"/>
        </w:rPr>
        <w:t xml:space="preserve">tudy on </w:t>
      </w:r>
      <w:r w:rsidR="009A6F8F">
        <w:rPr>
          <w:rFonts w:ascii="Arial" w:hAnsi="Arial" w:cs="Arial"/>
          <w:lang w:val="en-GB"/>
        </w:rPr>
        <w:t>p</w:t>
      </w:r>
      <w:r w:rsidRPr="00B75A28">
        <w:rPr>
          <w:rFonts w:ascii="Arial" w:hAnsi="Arial" w:cs="Arial"/>
          <w:lang w:val="en-GB"/>
        </w:rPr>
        <w:t xml:space="preserve">lastic </w:t>
      </w:r>
      <w:r w:rsidR="00E719CF">
        <w:rPr>
          <w:rFonts w:ascii="Arial" w:hAnsi="Arial" w:cs="Arial"/>
          <w:lang w:val="en-GB"/>
        </w:rPr>
        <w:t>p</w:t>
      </w:r>
      <w:r w:rsidRPr="00B75A28">
        <w:rPr>
          <w:rFonts w:ascii="Arial" w:hAnsi="Arial" w:cs="Arial"/>
          <w:lang w:val="en-GB"/>
        </w:rPr>
        <w:t>ollution</w:t>
      </w:r>
      <w:r w:rsidR="00D36726">
        <w:rPr>
          <w:rFonts w:ascii="Arial" w:hAnsi="Arial" w:cs="Arial"/>
          <w:lang w:val="en-GB"/>
        </w:rPr>
        <w:t>’,</w:t>
      </w:r>
      <w:r w:rsidRPr="00B75A28">
        <w:rPr>
          <w:rFonts w:ascii="Arial" w:hAnsi="Arial" w:cs="Arial"/>
          <w:lang w:val="en-GB"/>
        </w:rPr>
        <w:t xml:space="preserve"> </w:t>
      </w:r>
      <w:r w:rsidRPr="00B75A28">
        <w:rPr>
          <w:rFonts w:ascii="Arial" w:hAnsi="Arial" w:cs="Arial"/>
          <w:i/>
          <w:iCs/>
          <w:lang w:val="en-GB"/>
        </w:rPr>
        <w:t>Frontiers in Psychology</w:t>
      </w:r>
      <w:r w:rsidRPr="00B75A28">
        <w:rPr>
          <w:rFonts w:ascii="Arial" w:hAnsi="Arial" w:cs="Arial"/>
          <w:lang w:val="en-GB"/>
        </w:rPr>
        <w:t xml:space="preserve">, 12. </w:t>
      </w:r>
      <w:r w:rsidR="007E0988" w:rsidRPr="00B75A28">
        <w:rPr>
          <w:rFonts w:ascii="Arial" w:hAnsi="Arial" w:cs="Arial"/>
          <w:lang w:val="en-GB"/>
        </w:rPr>
        <w:t xml:space="preserve">doi: </w:t>
      </w:r>
      <w:hyperlink r:id="rId26" w:history="1">
        <w:r w:rsidR="007E0988" w:rsidRPr="00BD0543">
          <w:rPr>
            <w:rStyle w:val="Hyperlink"/>
            <w:rFonts w:ascii="Arial" w:hAnsi="Arial" w:cs="Arial"/>
            <w:lang w:val="en-GB"/>
          </w:rPr>
          <w:t>https://doi.org/10.3389/fpsyg.2021.635448</w:t>
        </w:r>
      </w:hyperlink>
      <w:r w:rsidRPr="00B75A28">
        <w:rPr>
          <w:rFonts w:ascii="Arial" w:hAnsi="Arial" w:cs="Arial"/>
          <w:lang w:val="en-GB"/>
        </w:rPr>
        <w:t>.</w:t>
      </w:r>
      <w:r w:rsidR="007E0988">
        <w:rPr>
          <w:rFonts w:ascii="Arial" w:hAnsi="Arial" w:cs="Arial"/>
          <w:lang w:val="en-GB"/>
        </w:rPr>
        <w:t xml:space="preserve"> </w:t>
      </w:r>
    </w:p>
    <w:p w14:paraId="10899A57" w14:textId="2272920A" w:rsidR="00B75A28" w:rsidRPr="00B75A28" w:rsidRDefault="00B75A28" w:rsidP="00B75A28">
      <w:pPr>
        <w:rPr>
          <w:rFonts w:ascii="Arial" w:hAnsi="Arial" w:cs="Arial"/>
          <w:lang w:val="en-GB"/>
        </w:rPr>
      </w:pPr>
      <w:r w:rsidRPr="00B75A28">
        <w:rPr>
          <w:rFonts w:ascii="Arial" w:hAnsi="Arial" w:cs="Arial"/>
          <w:lang w:val="en-GB"/>
        </w:rPr>
        <w:t xml:space="preserve">Louv, R. (2019) </w:t>
      </w:r>
      <w:r w:rsidR="00843CCD">
        <w:rPr>
          <w:rFonts w:ascii="Arial" w:hAnsi="Arial" w:cs="Arial"/>
          <w:i/>
          <w:iCs/>
          <w:lang w:val="en-GB"/>
        </w:rPr>
        <w:t>W</w:t>
      </w:r>
      <w:r w:rsidR="00843CCD" w:rsidRPr="00B75A28">
        <w:rPr>
          <w:rFonts w:ascii="Arial" w:hAnsi="Arial" w:cs="Arial"/>
          <w:i/>
          <w:iCs/>
          <w:lang w:val="en-GB"/>
        </w:rPr>
        <w:t>hat is nature-deficit disorder?</w:t>
      </w:r>
      <w:r w:rsidR="00843CCD" w:rsidRPr="00B75A28">
        <w:rPr>
          <w:rFonts w:ascii="Arial" w:hAnsi="Arial" w:cs="Arial"/>
          <w:lang w:val="en-GB"/>
        </w:rPr>
        <w:t xml:space="preserve"> </w:t>
      </w:r>
      <w:r w:rsidRPr="00B75A28">
        <w:rPr>
          <w:rFonts w:ascii="Arial" w:hAnsi="Arial" w:cs="Arial"/>
          <w:lang w:val="en-GB"/>
        </w:rPr>
        <w:t xml:space="preserve">Childeren Nature Network. </w:t>
      </w:r>
      <w:r w:rsidR="00697882">
        <w:rPr>
          <w:rFonts w:ascii="Arial" w:hAnsi="Arial" w:cs="Arial"/>
          <w:lang w:val="en-GB"/>
        </w:rPr>
        <w:t>Ar gael yn</w:t>
      </w:r>
      <w:r w:rsidR="00697882" w:rsidRPr="00B75A28">
        <w:rPr>
          <w:rFonts w:ascii="Arial" w:hAnsi="Arial" w:cs="Arial"/>
          <w:lang w:val="en-GB"/>
        </w:rPr>
        <w:t xml:space="preserve">: </w:t>
      </w:r>
      <w:hyperlink r:id="rId27" w:history="1">
        <w:r w:rsidR="007E0988" w:rsidRPr="00BD0543">
          <w:rPr>
            <w:rStyle w:val="Hyperlink"/>
            <w:rFonts w:ascii="Arial" w:hAnsi="Arial" w:cs="Arial"/>
            <w:lang w:val="en-GB"/>
          </w:rPr>
          <w:t>https://themoongarden.com.au/wp-content/uploads/2024/12/Louv-What-Is-Nature-Deficit-Disorder.pdf</w:t>
        </w:r>
      </w:hyperlink>
      <w:r w:rsidR="007E0988">
        <w:rPr>
          <w:rFonts w:ascii="Arial" w:hAnsi="Arial" w:cs="Arial"/>
          <w:lang w:val="en-GB"/>
        </w:rPr>
        <w:t xml:space="preserve"> </w:t>
      </w:r>
      <w:r w:rsidRPr="00B75A28">
        <w:rPr>
          <w:rFonts w:ascii="Arial" w:hAnsi="Arial" w:cs="Arial"/>
          <w:lang w:val="en-GB"/>
        </w:rPr>
        <w:t xml:space="preserve"> </w:t>
      </w:r>
      <w:r w:rsidR="007E0988">
        <w:rPr>
          <w:rFonts w:ascii="Arial" w:hAnsi="Arial" w:cs="Arial"/>
          <w:lang w:val="en-GB"/>
        </w:rPr>
        <w:t>(Cyrchwyd:18</w:t>
      </w:r>
      <w:r w:rsidR="007E0988" w:rsidRPr="00B75A28">
        <w:rPr>
          <w:rFonts w:ascii="Arial" w:hAnsi="Arial" w:cs="Arial"/>
          <w:lang w:val="en-GB"/>
        </w:rPr>
        <w:t xml:space="preserve"> Ma</w:t>
      </w:r>
      <w:r w:rsidR="007E0988">
        <w:rPr>
          <w:rFonts w:ascii="Arial" w:hAnsi="Arial" w:cs="Arial"/>
          <w:lang w:val="en-GB"/>
        </w:rPr>
        <w:t>i</w:t>
      </w:r>
      <w:r w:rsidR="007E0988" w:rsidRPr="00B75A28">
        <w:rPr>
          <w:rFonts w:ascii="Arial" w:hAnsi="Arial" w:cs="Arial"/>
          <w:lang w:val="en-GB"/>
        </w:rPr>
        <w:t xml:space="preserve"> 2026</w:t>
      </w:r>
      <w:r w:rsidR="007E0988">
        <w:rPr>
          <w:rFonts w:ascii="Arial" w:hAnsi="Arial" w:cs="Arial"/>
          <w:lang w:val="en-GB"/>
        </w:rPr>
        <w:t>)</w:t>
      </w:r>
      <w:r w:rsidR="007E0988" w:rsidRPr="00B75A28">
        <w:rPr>
          <w:rFonts w:ascii="Arial" w:hAnsi="Arial" w:cs="Arial"/>
          <w:lang w:val="en-GB"/>
        </w:rPr>
        <w:t>.</w:t>
      </w:r>
    </w:p>
    <w:p w14:paraId="09F2B501" w14:textId="50647BF0" w:rsidR="00B75A28" w:rsidRPr="00B75A28" w:rsidRDefault="00B75A28" w:rsidP="00B75A28">
      <w:pPr>
        <w:rPr>
          <w:rFonts w:ascii="Arial" w:hAnsi="Arial" w:cs="Arial"/>
          <w:lang w:val="en-GB"/>
        </w:rPr>
      </w:pPr>
      <w:r w:rsidRPr="00B75A28">
        <w:rPr>
          <w:rFonts w:ascii="Arial" w:hAnsi="Arial" w:cs="Arial"/>
          <w:lang w:val="en-GB"/>
        </w:rPr>
        <w:t xml:space="preserve">Main, P. (2023) </w:t>
      </w:r>
      <w:r w:rsidRPr="00B75A28">
        <w:rPr>
          <w:rFonts w:ascii="Arial" w:hAnsi="Arial" w:cs="Arial"/>
          <w:i/>
          <w:iCs/>
          <w:lang w:val="en-GB"/>
        </w:rPr>
        <w:t>John Dewey’s Theory</w:t>
      </w:r>
      <w:r w:rsidRPr="00B75A28">
        <w:rPr>
          <w:rFonts w:ascii="Arial" w:hAnsi="Arial" w:cs="Arial"/>
          <w:lang w:val="en-GB"/>
        </w:rPr>
        <w:t xml:space="preserve">. Structural Learning. </w:t>
      </w:r>
      <w:r w:rsidR="00697882">
        <w:rPr>
          <w:rFonts w:ascii="Arial" w:hAnsi="Arial" w:cs="Arial"/>
          <w:lang w:val="en-GB"/>
        </w:rPr>
        <w:t>Ar gael yn</w:t>
      </w:r>
      <w:r w:rsidR="00697882" w:rsidRPr="00B75A28">
        <w:rPr>
          <w:rFonts w:ascii="Arial" w:hAnsi="Arial" w:cs="Arial"/>
          <w:lang w:val="en-GB"/>
        </w:rPr>
        <w:t xml:space="preserve">: </w:t>
      </w:r>
      <w:hyperlink r:id="rId28" w:history="1">
        <w:r w:rsidR="00B30AD1" w:rsidRPr="00BD0543">
          <w:rPr>
            <w:rStyle w:val="Hyperlink"/>
            <w:rFonts w:ascii="Arial" w:hAnsi="Arial" w:cs="Arial"/>
            <w:lang w:val="en-GB"/>
          </w:rPr>
          <w:t>https://www.structural-learning.com/post/john-deweys-theory</w:t>
        </w:r>
      </w:hyperlink>
      <w:r w:rsidRPr="00B75A28">
        <w:rPr>
          <w:rFonts w:ascii="Arial" w:hAnsi="Arial" w:cs="Arial"/>
          <w:lang w:val="en-GB"/>
        </w:rPr>
        <w:t>.</w:t>
      </w:r>
      <w:r w:rsidR="00B30AD1">
        <w:rPr>
          <w:rFonts w:ascii="Arial" w:hAnsi="Arial" w:cs="Arial"/>
          <w:lang w:val="en-GB"/>
        </w:rPr>
        <w:t xml:space="preserve"> </w:t>
      </w:r>
    </w:p>
    <w:p w14:paraId="3F16A016" w14:textId="62C00D73" w:rsidR="00B75A28" w:rsidRPr="00B75A28" w:rsidRDefault="00B75A28" w:rsidP="00B75A28">
      <w:pPr>
        <w:rPr>
          <w:rFonts w:ascii="Arial" w:hAnsi="Arial" w:cs="Arial"/>
          <w:lang w:val="en-GB"/>
        </w:rPr>
      </w:pPr>
      <w:r w:rsidRPr="00B75A28">
        <w:rPr>
          <w:rFonts w:ascii="Arial" w:hAnsi="Arial" w:cs="Arial"/>
          <w:lang w:val="en-GB"/>
        </w:rPr>
        <w:t xml:space="preserve">Martínez-Mirambell, C., Boned-Gómez, S., Urrea, E. a Baena-Morales, S. (2023) </w:t>
      </w:r>
      <w:r w:rsidR="00B30AD1">
        <w:rPr>
          <w:rFonts w:ascii="Arial" w:hAnsi="Arial" w:cs="Arial"/>
          <w:lang w:val="en-GB"/>
        </w:rPr>
        <w:t>‘</w:t>
      </w:r>
      <w:r w:rsidRPr="00B75A28">
        <w:rPr>
          <w:rFonts w:ascii="Arial" w:hAnsi="Arial" w:cs="Arial"/>
          <w:lang w:val="en-GB"/>
        </w:rPr>
        <w:t xml:space="preserve">Step by </w:t>
      </w:r>
      <w:r w:rsidR="00697DE4">
        <w:rPr>
          <w:rFonts w:ascii="Arial" w:hAnsi="Arial" w:cs="Arial"/>
          <w:lang w:val="en-GB"/>
        </w:rPr>
        <w:t>s</w:t>
      </w:r>
      <w:r w:rsidRPr="00B75A28">
        <w:rPr>
          <w:rFonts w:ascii="Arial" w:hAnsi="Arial" w:cs="Arial"/>
          <w:lang w:val="en-GB"/>
        </w:rPr>
        <w:t xml:space="preserve">tep towards a </w:t>
      </w:r>
      <w:r w:rsidR="00697DE4">
        <w:rPr>
          <w:rFonts w:ascii="Arial" w:hAnsi="Arial" w:cs="Arial"/>
          <w:lang w:val="en-GB"/>
        </w:rPr>
        <w:t>g</w:t>
      </w:r>
      <w:r w:rsidRPr="00B75A28">
        <w:rPr>
          <w:rFonts w:ascii="Arial" w:hAnsi="Arial" w:cs="Arial"/>
          <w:lang w:val="en-GB"/>
        </w:rPr>
        <w:t xml:space="preserve">reener </w:t>
      </w:r>
      <w:r w:rsidR="00697DE4">
        <w:rPr>
          <w:rFonts w:ascii="Arial" w:hAnsi="Arial" w:cs="Arial"/>
          <w:lang w:val="en-GB"/>
        </w:rPr>
        <w:t>f</w:t>
      </w:r>
      <w:r w:rsidRPr="00B75A28">
        <w:rPr>
          <w:rFonts w:ascii="Arial" w:hAnsi="Arial" w:cs="Arial"/>
          <w:lang w:val="en-GB"/>
        </w:rPr>
        <w:t xml:space="preserve">uture: </w:t>
      </w:r>
      <w:r w:rsidR="00B30AD1">
        <w:rPr>
          <w:rFonts w:ascii="Arial" w:hAnsi="Arial" w:cs="Arial"/>
          <w:lang w:val="en-GB"/>
        </w:rPr>
        <w:t>t</w:t>
      </w:r>
      <w:r w:rsidRPr="00B75A28">
        <w:rPr>
          <w:rFonts w:ascii="Arial" w:hAnsi="Arial" w:cs="Arial"/>
          <w:lang w:val="en-GB"/>
        </w:rPr>
        <w:t xml:space="preserve">he </w:t>
      </w:r>
      <w:r w:rsidR="00B30AD1">
        <w:rPr>
          <w:rFonts w:ascii="Arial" w:hAnsi="Arial" w:cs="Arial"/>
          <w:lang w:val="en-GB"/>
        </w:rPr>
        <w:t>r</w:t>
      </w:r>
      <w:r w:rsidRPr="00B75A28">
        <w:rPr>
          <w:rFonts w:ascii="Arial" w:hAnsi="Arial" w:cs="Arial"/>
          <w:lang w:val="en-GB"/>
        </w:rPr>
        <w:t xml:space="preserve">ole of </w:t>
      </w:r>
      <w:r w:rsidR="00B30AD1">
        <w:rPr>
          <w:rFonts w:ascii="Arial" w:hAnsi="Arial" w:cs="Arial"/>
          <w:lang w:val="en-GB"/>
        </w:rPr>
        <w:t>p</w:t>
      </w:r>
      <w:r w:rsidRPr="00B75A28">
        <w:rPr>
          <w:rFonts w:ascii="Arial" w:hAnsi="Arial" w:cs="Arial"/>
          <w:lang w:val="en-GB"/>
        </w:rPr>
        <w:t xml:space="preserve">logging in </w:t>
      </w:r>
      <w:r w:rsidR="00B30AD1">
        <w:rPr>
          <w:rFonts w:ascii="Arial" w:hAnsi="Arial" w:cs="Arial"/>
          <w:lang w:val="en-GB"/>
        </w:rPr>
        <w:t>e</w:t>
      </w:r>
      <w:r w:rsidRPr="00B75A28">
        <w:rPr>
          <w:rFonts w:ascii="Arial" w:hAnsi="Arial" w:cs="Arial"/>
          <w:lang w:val="en-GB"/>
        </w:rPr>
        <w:t xml:space="preserve">ducating </w:t>
      </w:r>
      <w:r w:rsidR="00B30AD1">
        <w:rPr>
          <w:rFonts w:ascii="Arial" w:hAnsi="Arial" w:cs="Arial"/>
          <w:lang w:val="en-GB"/>
        </w:rPr>
        <w:t>t</w:t>
      </w:r>
      <w:r w:rsidRPr="00B75A28">
        <w:rPr>
          <w:rFonts w:ascii="Arial" w:hAnsi="Arial" w:cs="Arial"/>
          <w:lang w:val="en-GB"/>
        </w:rPr>
        <w:t xml:space="preserve">omorrow’s </w:t>
      </w:r>
      <w:r w:rsidR="00B80D10">
        <w:rPr>
          <w:rFonts w:ascii="Arial" w:hAnsi="Arial" w:cs="Arial"/>
          <w:lang w:val="en-GB"/>
        </w:rPr>
        <w:t>c</w:t>
      </w:r>
      <w:r w:rsidRPr="00B75A28">
        <w:rPr>
          <w:rFonts w:ascii="Arial" w:hAnsi="Arial" w:cs="Arial"/>
          <w:lang w:val="en-GB"/>
        </w:rPr>
        <w:t>itizens</w:t>
      </w:r>
      <w:r w:rsidR="00B80D10">
        <w:rPr>
          <w:rFonts w:ascii="Arial" w:hAnsi="Arial" w:cs="Arial"/>
          <w:lang w:val="en-GB"/>
        </w:rPr>
        <w:t>’,</w:t>
      </w:r>
      <w:r w:rsidRPr="00B75A28">
        <w:rPr>
          <w:rFonts w:ascii="Arial" w:hAnsi="Arial" w:cs="Arial"/>
          <w:lang w:val="en-GB"/>
        </w:rPr>
        <w:t xml:space="preserve"> </w:t>
      </w:r>
      <w:r w:rsidRPr="00B75A28">
        <w:rPr>
          <w:rFonts w:ascii="Arial" w:hAnsi="Arial" w:cs="Arial"/>
          <w:i/>
          <w:iCs/>
          <w:lang w:val="en-GB"/>
        </w:rPr>
        <w:t>Sustainability</w:t>
      </w:r>
      <w:r w:rsidRPr="00B75A28">
        <w:rPr>
          <w:rFonts w:ascii="Arial" w:hAnsi="Arial" w:cs="Arial"/>
          <w:lang w:val="en-GB"/>
        </w:rPr>
        <w:t xml:space="preserve">, 15(18), </w:t>
      </w:r>
      <w:r w:rsidR="00CA611C">
        <w:rPr>
          <w:rFonts w:ascii="Arial" w:hAnsi="Arial" w:cs="Arial"/>
          <w:lang w:val="en-GB"/>
        </w:rPr>
        <w:t>tt</w:t>
      </w:r>
      <w:r w:rsidRPr="00B75A28">
        <w:rPr>
          <w:rFonts w:ascii="Arial" w:hAnsi="Arial" w:cs="Arial"/>
          <w:lang w:val="en-GB"/>
        </w:rPr>
        <w:t xml:space="preserve">.13558–13558. </w:t>
      </w:r>
      <w:r w:rsidR="007E0988" w:rsidRPr="00B75A28">
        <w:rPr>
          <w:rFonts w:ascii="Arial" w:hAnsi="Arial" w:cs="Arial"/>
          <w:lang w:val="en-GB"/>
        </w:rPr>
        <w:t xml:space="preserve">doi: </w:t>
      </w:r>
      <w:hyperlink r:id="rId29" w:history="1">
        <w:r w:rsidR="007E0988" w:rsidRPr="00BD0543">
          <w:rPr>
            <w:rStyle w:val="Hyperlink"/>
            <w:rFonts w:ascii="Arial" w:hAnsi="Arial" w:cs="Arial"/>
            <w:lang w:val="en-GB"/>
          </w:rPr>
          <w:t>https://doi.org/10.3390/su151813558</w:t>
        </w:r>
      </w:hyperlink>
      <w:r w:rsidRPr="00B75A28">
        <w:rPr>
          <w:rFonts w:ascii="Arial" w:hAnsi="Arial" w:cs="Arial"/>
          <w:lang w:val="en-GB"/>
        </w:rPr>
        <w:t>.</w:t>
      </w:r>
      <w:r w:rsidR="007E0988">
        <w:rPr>
          <w:rFonts w:ascii="Arial" w:hAnsi="Arial" w:cs="Arial"/>
          <w:lang w:val="en-GB"/>
        </w:rPr>
        <w:t xml:space="preserve"> </w:t>
      </w:r>
    </w:p>
    <w:p w14:paraId="620832B9" w14:textId="7A4101BA" w:rsidR="00B75A28" w:rsidRPr="00B75A28" w:rsidRDefault="00B75A28" w:rsidP="00B75A28">
      <w:pPr>
        <w:rPr>
          <w:rFonts w:ascii="Arial" w:hAnsi="Arial" w:cs="Arial"/>
          <w:lang w:val="en-GB"/>
        </w:rPr>
      </w:pPr>
      <w:r w:rsidRPr="00B75A28">
        <w:rPr>
          <w:rFonts w:ascii="Arial" w:hAnsi="Arial" w:cs="Arial"/>
          <w:lang w:val="en-GB"/>
        </w:rPr>
        <w:t xml:space="preserve">Moghaddam, A. (2025) </w:t>
      </w:r>
      <w:r w:rsidR="00A14EA9">
        <w:rPr>
          <w:rFonts w:ascii="Arial" w:hAnsi="Arial" w:cs="Arial"/>
          <w:lang w:val="en-GB"/>
        </w:rPr>
        <w:t>‘</w:t>
      </w:r>
      <w:r w:rsidRPr="00B75A28">
        <w:rPr>
          <w:rFonts w:ascii="Arial" w:hAnsi="Arial" w:cs="Arial"/>
          <w:lang w:val="en-GB"/>
        </w:rPr>
        <w:t xml:space="preserve">How the </w:t>
      </w:r>
      <w:r w:rsidR="009D6264">
        <w:rPr>
          <w:rFonts w:ascii="Arial" w:hAnsi="Arial" w:cs="Arial"/>
          <w:lang w:val="en-GB"/>
        </w:rPr>
        <w:t>v</w:t>
      </w:r>
      <w:r w:rsidRPr="00B75A28">
        <w:rPr>
          <w:rFonts w:ascii="Arial" w:hAnsi="Arial" w:cs="Arial"/>
          <w:lang w:val="en-GB"/>
        </w:rPr>
        <w:t xml:space="preserve">iability </w:t>
      </w:r>
      <w:r w:rsidR="009D6264">
        <w:rPr>
          <w:rFonts w:ascii="Arial" w:hAnsi="Arial" w:cs="Arial"/>
          <w:lang w:val="en-GB"/>
        </w:rPr>
        <w:t>c</w:t>
      </w:r>
      <w:r w:rsidRPr="00B75A28">
        <w:rPr>
          <w:rFonts w:ascii="Arial" w:hAnsi="Arial" w:cs="Arial"/>
          <w:lang w:val="en-GB"/>
        </w:rPr>
        <w:t xml:space="preserve">oncept and </w:t>
      </w:r>
      <w:r w:rsidR="009D6264">
        <w:rPr>
          <w:rFonts w:ascii="Arial" w:hAnsi="Arial" w:cs="Arial"/>
          <w:lang w:val="en-GB"/>
        </w:rPr>
        <w:t>s</w:t>
      </w:r>
      <w:r w:rsidRPr="00B75A28">
        <w:rPr>
          <w:rFonts w:ascii="Arial" w:hAnsi="Arial" w:cs="Arial"/>
          <w:lang w:val="en-GB"/>
        </w:rPr>
        <w:t xml:space="preserve">ystemic </w:t>
      </w:r>
      <w:r w:rsidR="009D6264">
        <w:rPr>
          <w:rFonts w:ascii="Arial" w:hAnsi="Arial" w:cs="Arial"/>
          <w:lang w:val="en-GB"/>
        </w:rPr>
        <w:t>m</w:t>
      </w:r>
      <w:r w:rsidRPr="00B75A28">
        <w:rPr>
          <w:rFonts w:ascii="Arial" w:hAnsi="Arial" w:cs="Arial"/>
          <w:lang w:val="en-GB"/>
        </w:rPr>
        <w:t xml:space="preserve">anagement </w:t>
      </w:r>
      <w:r w:rsidR="009D6264">
        <w:rPr>
          <w:rFonts w:ascii="Arial" w:hAnsi="Arial" w:cs="Arial"/>
          <w:lang w:val="en-GB"/>
        </w:rPr>
        <w:t>m</w:t>
      </w:r>
      <w:r w:rsidRPr="00B75A28">
        <w:rPr>
          <w:rFonts w:ascii="Arial" w:hAnsi="Arial" w:cs="Arial"/>
          <w:lang w:val="en-GB"/>
        </w:rPr>
        <w:t xml:space="preserve">ethodologies as the </w:t>
      </w:r>
      <w:r w:rsidR="009D6264">
        <w:rPr>
          <w:rFonts w:ascii="Arial" w:hAnsi="Arial" w:cs="Arial"/>
          <w:lang w:val="en-GB"/>
        </w:rPr>
        <w:t>t</w:t>
      </w:r>
      <w:r w:rsidRPr="00B75A28">
        <w:rPr>
          <w:rFonts w:ascii="Arial" w:hAnsi="Arial" w:cs="Arial"/>
          <w:lang w:val="en-GB"/>
        </w:rPr>
        <w:t>hree-</w:t>
      </w:r>
      <w:r w:rsidR="009D6264">
        <w:rPr>
          <w:rFonts w:ascii="Arial" w:hAnsi="Arial" w:cs="Arial"/>
          <w:lang w:val="en-GB"/>
        </w:rPr>
        <w:t>p</w:t>
      </w:r>
      <w:r w:rsidRPr="00B75A28">
        <w:rPr>
          <w:rFonts w:ascii="Arial" w:hAnsi="Arial" w:cs="Arial"/>
          <w:lang w:val="en-GB"/>
        </w:rPr>
        <w:t xml:space="preserve">illar </w:t>
      </w:r>
      <w:r w:rsidR="009D6264">
        <w:rPr>
          <w:rFonts w:ascii="Arial" w:hAnsi="Arial" w:cs="Arial"/>
          <w:lang w:val="en-GB"/>
        </w:rPr>
        <w:t>m</w:t>
      </w:r>
      <w:r w:rsidRPr="00B75A28">
        <w:rPr>
          <w:rFonts w:ascii="Arial" w:hAnsi="Arial" w:cs="Arial"/>
          <w:lang w:val="en-GB"/>
        </w:rPr>
        <w:t xml:space="preserve">odel </w:t>
      </w:r>
      <w:r w:rsidR="009D6264">
        <w:rPr>
          <w:rFonts w:ascii="Arial" w:hAnsi="Arial" w:cs="Arial"/>
          <w:lang w:val="en-GB"/>
        </w:rPr>
        <w:t>p</w:t>
      </w:r>
      <w:r w:rsidRPr="00B75A28">
        <w:rPr>
          <w:rFonts w:ascii="Arial" w:hAnsi="Arial" w:cs="Arial"/>
          <w:lang w:val="en-GB"/>
        </w:rPr>
        <w:t xml:space="preserve">romote </w:t>
      </w:r>
      <w:r w:rsidR="009D6264">
        <w:rPr>
          <w:rFonts w:ascii="Arial" w:hAnsi="Arial" w:cs="Arial"/>
          <w:lang w:val="en-GB"/>
        </w:rPr>
        <w:t>s</w:t>
      </w:r>
      <w:r w:rsidRPr="00B75A28">
        <w:rPr>
          <w:rFonts w:ascii="Arial" w:hAnsi="Arial" w:cs="Arial"/>
          <w:lang w:val="en-GB"/>
        </w:rPr>
        <w:t>ustainability</w:t>
      </w:r>
      <w:r w:rsidR="00A14EA9">
        <w:rPr>
          <w:rFonts w:ascii="Arial" w:hAnsi="Arial" w:cs="Arial"/>
          <w:lang w:val="en-GB"/>
        </w:rPr>
        <w:t>’</w:t>
      </w:r>
      <w:r w:rsidRPr="00B75A28">
        <w:rPr>
          <w:rFonts w:ascii="Arial" w:hAnsi="Arial" w:cs="Arial"/>
          <w:lang w:val="en-GB"/>
        </w:rPr>
        <w:t xml:space="preserve"> </w:t>
      </w:r>
      <w:r w:rsidRPr="00B75A28">
        <w:rPr>
          <w:rFonts w:ascii="Arial" w:hAnsi="Arial" w:cs="Arial"/>
          <w:i/>
          <w:iCs/>
          <w:lang w:val="en-GB"/>
        </w:rPr>
        <w:t>Future of Business and Finance</w:t>
      </w:r>
      <w:r w:rsidRPr="00B75A28">
        <w:rPr>
          <w:rFonts w:ascii="Arial" w:hAnsi="Arial" w:cs="Arial"/>
          <w:lang w:val="en-GB"/>
        </w:rPr>
        <w:t xml:space="preserve">, </w:t>
      </w:r>
      <w:r w:rsidR="00CA611C">
        <w:rPr>
          <w:rFonts w:ascii="Arial" w:hAnsi="Arial" w:cs="Arial"/>
          <w:lang w:val="en-GB"/>
        </w:rPr>
        <w:t>tt</w:t>
      </w:r>
      <w:r w:rsidRPr="00B75A28">
        <w:rPr>
          <w:rFonts w:ascii="Arial" w:hAnsi="Arial" w:cs="Arial"/>
          <w:lang w:val="en-GB"/>
        </w:rPr>
        <w:t xml:space="preserve">.49–83. </w:t>
      </w:r>
      <w:r w:rsidR="007E0988" w:rsidRPr="00B75A28">
        <w:rPr>
          <w:rFonts w:ascii="Arial" w:hAnsi="Arial" w:cs="Arial"/>
          <w:lang w:val="en-GB"/>
        </w:rPr>
        <w:t xml:space="preserve">doi: </w:t>
      </w:r>
      <w:hyperlink r:id="rId30" w:history="1">
        <w:r w:rsidR="007E0988" w:rsidRPr="00BD0543">
          <w:rPr>
            <w:rStyle w:val="Hyperlink"/>
            <w:rFonts w:ascii="Arial" w:hAnsi="Arial" w:cs="Arial"/>
            <w:lang w:val="en-GB"/>
          </w:rPr>
          <w:t>https://doi.org/10.1007/978-3-031-89549-4_4</w:t>
        </w:r>
      </w:hyperlink>
      <w:r w:rsidRPr="00B75A28">
        <w:rPr>
          <w:rFonts w:ascii="Arial" w:hAnsi="Arial" w:cs="Arial"/>
          <w:lang w:val="en-GB"/>
        </w:rPr>
        <w:t>.</w:t>
      </w:r>
      <w:r w:rsidR="007E0988">
        <w:rPr>
          <w:rFonts w:ascii="Arial" w:hAnsi="Arial" w:cs="Arial"/>
          <w:lang w:val="en-GB"/>
        </w:rPr>
        <w:t xml:space="preserve"> </w:t>
      </w:r>
    </w:p>
    <w:p w14:paraId="6F8ECF07" w14:textId="3FB6E381" w:rsidR="00B75A28" w:rsidRPr="00B75A28" w:rsidRDefault="00B75A28" w:rsidP="00B75A28">
      <w:pPr>
        <w:rPr>
          <w:rFonts w:ascii="Arial" w:hAnsi="Arial" w:cs="Arial"/>
          <w:lang w:val="en-GB"/>
        </w:rPr>
      </w:pPr>
      <w:r w:rsidRPr="00B75A28">
        <w:rPr>
          <w:rFonts w:ascii="Arial" w:hAnsi="Arial" w:cs="Arial"/>
          <w:lang w:val="en-GB"/>
        </w:rPr>
        <w:t xml:space="preserve">Moore, J.E., Mascarenhas, A., Bain, J. a Straus, S.E. (2017) </w:t>
      </w:r>
      <w:r w:rsidR="00596352">
        <w:rPr>
          <w:rFonts w:ascii="Arial" w:hAnsi="Arial" w:cs="Arial"/>
          <w:lang w:val="en-GB"/>
        </w:rPr>
        <w:t>‘</w:t>
      </w:r>
      <w:r w:rsidRPr="00B75A28">
        <w:rPr>
          <w:rFonts w:ascii="Arial" w:hAnsi="Arial" w:cs="Arial"/>
          <w:lang w:val="en-GB"/>
        </w:rPr>
        <w:t>Developing a comprehensive definition of sustainability</w:t>
      </w:r>
      <w:r w:rsidR="00596352">
        <w:rPr>
          <w:rFonts w:ascii="Arial" w:hAnsi="Arial" w:cs="Arial"/>
          <w:lang w:val="en-GB"/>
        </w:rPr>
        <w:t>’,</w:t>
      </w:r>
      <w:r w:rsidRPr="00B75A28">
        <w:rPr>
          <w:rFonts w:ascii="Arial" w:hAnsi="Arial" w:cs="Arial"/>
          <w:lang w:val="en-GB"/>
        </w:rPr>
        <w:t xml:space="preserve"> </w:t>
      </w:r>
      <w:r w:rsidRPr="00B75A28">
        <w:rPr>
          <w:rFonts w:ascii="Arial" w:hAnsi="Arial" w:cs="Arial"/>
          <w:i/>
          <w:iCs/>
          <w:lang w:val="en-GB"/>
        </w:rPr>
        <w:t>Implementation Science</w:t>
      </w:r>
      <w:r w:rsidRPr="00B75A28">
        <w:rPr>
          <w:rFonts w:ascii="Arial" w:hAnsi="Arial" w:cs="Arial"/>
          <w:lang w:val="en-GB"/>
        </w:rPr>
        <w:t xml:space="preserve">, 12(1). </w:t>
      </w:r>
      <w:r w:rsidR="007E0988" w:rsidRPr="00B75A28">
        <w:rPr>
          <w:rFonts w:ascii="Arial" w:hAnsi="Arial" w:cs="Arial"/>
          <w:lang w:val="en-GB"/>
        </w:rPr>
        <w:t xml:space="preserve">doi: </w:t>
      </w:r>
      <w:hyperlink r:id="rId31" w:history="1">
        <w:r w:rsidR="007E0988" w:rsidRPr="00BD0543">
          <w:rPr>
            <w:rStyle w:val="Hyperlink"/>
            <w:rFonts w:ascii="Arial" w:hAnsi="Arial" w:cs="Arial"/>
            <w:lang w:val="en-GB"/>
          </w:rPr>
          <w:t>https://doi.org/10.1186/s13012-017-0637-1</w:t>
        </w:r>
      </w:hyperlink>
      <w:r w:rsidRPr="00B75A28">
        <w:rPr>
          <w:rFonts w:ascii="Arial" w:hAnsi="Arial" w:cs="Arial"/>
          <w:lang w:val="en-GB"/>
        </w:rPr>
        <w:t>.</w:t>
      </w:r>
      <w:r w:rsidR="007E0988">
        <w:rPr>
          <w:rFonts w:ascii="Arial" w:hAnsi="Arial" w:cs="Arial"/>
          <w:lang w:val="en-GB"/>
        </w:rPr>
        <w:t xml:space="preserve"> </w:t>
      </w:r>
    </w:p>
    <w:p w14:paraId="54A927FE" w14:textId="3AA09F0B" w:rsidR="00B75A28" w:rsidRPr="00B75A28" w:rsidRDefault="00B75A28" w:rsidP="00B75A28">
      <w:pPr>
        <w:rPr>
          <w:rFonts w:ascii="Arial" w:hAnsi="Arial" w:cs="Arial"/>
          <w:lang w:val="en-GB"/>
        </w:rPr>
      </w:pPr>
      <w:r w:rsidRPr="00B75A28">
        <w:rPr>
          <w:rFonts w:ascii="Arial" w:hAnsi="Arial" w:cs="Arial"/>
          <w:lang w:val="en-GB"/>
        </w:rPr>
        <w:t xml:space="preserve">NCFE (2026) </w:t>
      </w:r>
      <w:r w:rsidRPr="00B75A28">
        <w:rPr>
          <w:rFonts w:ascii="Arial" w:hAnsi="Arial" w:cs="Arial"/>
          <w:i/>
          <w:iCs/>
          <w:lang w:val="en-GB"/>
        </w:rPr>
        <w:t>Sustainability matters early years resource</w:t>
      </w:r>
      <w:r w:rsidRPr="00B75A28">
        <w:rPr>
          <w:rFonts w:ascii="Arial" w:hAnsi="Arial" w:cs="Arial"/>
          <w:lang w:val="en-GB"/>
        </w:rPr>
        <w:t xml:space="preserve">. </w:t>
      </w:r>
      <w:r w:rsidR="00697882">
        <w:rPr>
          <w:rFonts w:ascii="Arial" w:hAnsi="Arial" w:cs="Arial"/>
          <w:lang w:val="en-GB"/>
        </w:rPr>
        <w:t>Ar gael yn</w:t>
      </w:r>
      <w:r w:rsidR="00697882" w:rsidRPr="00B75A28">
        <w:rPr>
          <w:rFonts w:ascii="Arial" w:hAnsi="Arial" w:cs="Arial"/>
          <w:lang w:val="en-GB"/>
        </w:rPr>
        <w:t xml:space="preserve">: </w:t>
      </w:r>
      <w:hyperlink r:id="rId32" w:history="1">
        <w:r w:rsidR="00596352" w:rsidRPr="00BD0543">
          <w:rPr>
            <w:rStyle w:val="Hyperlink"/>
            <w:rFonts w:ascii="Arial" w:hAnsi="Arial" w:cs="Arial"/>
            <w:lang w:val="en-GB"/>
          </w:rPr>
          <w:t>https://www.ncfe.org.uk/all-articles/sustainability-matters-early-years-resource/</w:t>
        </w:r>
      </w:hyperlink>
      <w:r w:rsidR="00596352">
        <w:rPr>
          <w:rFonts w:ascii="Arial" w:hAnsi="Arial" w:cs="Arial"/>
          <w:lang w:val="en-GB"/>
        </w:rPr>
        <w:t xml:space="preserve"> </w:t>
      </w:r>
      <w:r w:rsidR="007E0988">
        <w:rPr>
          <w:rFonts w:ascii="Arial" w:hAnsi="Arial" w:cs="Arial"/>
          <w:lang w:val="en-GB"/>
        </w:rPr>
        <w:t>(Cyrchwyd:</w:t>
      </w:r>
      <w:r w:rsidR="007E0988" w:rsidRPr="00B75A28">
        <w:rPr>
          <w:rFonts w:ascii="Arial" w:hAnsi="Arial" w:cs="Arial"/>
          <w:lang w:val="en-GB"/>
        </w:rPr>
        <w:t>14 Ma</w:t>
      </w:r>
      <w:r w:rsidR="007E0988">
        <w:rPr>
          <w:rFonts w:ascii="Arial" w:hAnsi="Arial" w:cs="Arial"/>
          <w:lang w:val="en-GB"/>
        </w:rPr>
        <w:t>i</w:t>
      </w:r>
      <w:r w:rsidR="007E0988" w:rsidRPr="00B75A28">
        <w:rPr>
          <w:rFonts w:ascii="Arial" w:hAnsi="Arial" w:cs="Arial"/>
          <w:lang w:val="en-GB"/>
        </w:rPr>
        <w:t xml:space="preserve"> 2026</w:t>
      </w:r>
      <w:r w:rsidR="007E0988">
        <w:rPr>
          <w:rFonts w:ascii="Arial" w:hAnsi="Arial" w:cs="Arial"/>
          <w:lang w:val="en-GB"/>
        </w:rPr>
        <w:t>)</w:t>
      </w:r>
      <w:r w:rsidR="007E0988" w:rsidRPr="00B75A28">
        <w:rPr>
          <w:rFonts w:ascii="Arial" w:hAnsi="Arial" w:cs="Arial"/>
          <w:lang w:val="en-GB"/>
        </w:rPr>
        <w:t>.</w:t>
      </w:r>
    </w:p>
    <w:p w14:paraId="78701D34" w14:textId="48F0C129" w:rsidR="00B75A28" w:rsidRPr="00B75A28" w:rsidRDefault="00B75A28" w:rsidP="00B75A28">
      <w:pPr>
        <w:rPr>
          <w:rFonts w:ascii="Arial" w:hAnsi="Arial" w:cs="Arial"/>
          <w:lang w:val="en-GB"/>
        </w:rPr>
      </w:pPr>
      <w:r w:rsidRPr="00B75A28">
        <w:rPr>
          <w:rFonts w:ascii="Arial" w:hAnsi="Arial" w:cs="Arial"/>
          <w:lang w:val="en-GB"/>
        </w:rPr>
        <w:t xml:space="preserve">Ninsiana, W., Septiyana, L. a Suprihatin, Y. (2024) </w:t>
      </w:r>
      <w:r w:rsidR="00596352">
        <w:rPr>
          <w:rFonts w:ascii="Arial" w:hAnsi="Arial" w:cs="Arial"/>
          <w:lang w:val="en-GB"/>
        </w:rPr>
        <w:t>‘</w:t>
      </w:r>
      <w:r w:rsidRPr="00B75A28">
        <w:rPr>
          <w:rFonts w:ascii="Arial" w:hAnsi="Arial" w:cs="Arial"/>
          <w:lang w:val="en-GB"/>
        </w:rPr>
        <w:t>Introducing eco-literacy to early childhood students through digital learning</w:t>
      </w:r>
      <w:r w:rsidR="00596352">
        <w:rPr>
          <w:rFonts w:ascii="Arial" w:hAnsi="Arial" w:cs="Arial"/>
          <w:lang w:val="en-GB"/>
        </w:rPr>
        <w:t>’,</w:t>
      </w:r>
      <w:r w:rsidRPr="00B75A28">
        <w:rPr>
          <w:rFonts w:ascii="Arial" w:hAnsi="Arial" w:cs="Arial"/>
          <w:lang w:val="en-GB"/>
        </w:rPr>
        <w:t xml:space="preserve"> </w:t>
      </w:r>
      <w:r w:rsidRPr="00B75A28">
        <w:rPr>
          <w:rFonts w:ascii="Arial" w:hAnsi="Arial" w:cs="Arial"/>
          <w:i/>
          <w:iCs/>
          <w:lang w:val="en-GB"/>
        </w:rPr>
        <w:t>Journal of Education and Learning</w:t>
      </w:r>
      <w:r w:rsidRPr="00B75A28">
        <w:rPr>
          <w:rFonts w:ascii="Arial" w:hAnsi="Arial" w:cs="Arial"/>
          <w:lang w:val="en-GB"/>
        </w:rPr>
        <w:t xml:space="preserve">, 18(1), </w:t>
      </w:r>
      <w:r w:rsidR="003A44CC">
        <w:rPr>
          <w:rFonts w:ascii="Arial" w:hAnsi="Arial" w:cs="Arial"/>
          <w:lang w:val="en-GB"/>
        </w:rPr>
        <w:t>tt</w:t>
      </w:r>
      <w:r w:rsidRPr="00B75A28">
        <w:rPr>
          <w:rFonts w:ascii="Arial" w:hAnsi="Arial" w:cs="Arial"/>
          <w:lang w:val="en-GB"/>
        </w:rPr>
        <w:t xml:space="preserve">.89–96. </w:t>
      </w:r>
      <w:r w:rsidR="007E0988" w:rsidRPr="00B75A28">
        <w:rPr>
          <w:rFonts w:ascii="Arial" w:hAnsi="Arial" w:cs="Arial"/>
          <w:lang w:val="en-GB"/>
        </w:rPr>
        <w:t xml:space="preserve">doi: </w:t>
      </w:r>
      <w:hyperlink r:id="rId33" w:history="1">
        <w:r w:rsidR="007E0988" w:rsidRPr="00BD0543">
          <w:rPr>
            <w:rStyle w:val="Hyperlink"/>
            <w:rFonts w:ascii="Arial" w:hAnsi="Arial" w:cs="Arial"/>
            <w:lang w:val="en-GB"/>
          </w:rPr>
          <w:t>https://doi.org/10.11591/edulearn.v18i1.20678</w:t>
        </w:r>
      </w:hyperlink>
      <w:r w:rsidRPr="00B75A28">
        <w:rPr>
          <w:rFonts w:ascii="Arial" w:hAnsi="Arial" w:cs="Arial"/>
          <w:lang w:val="en-GB"/>
        </w:rPr>
        <w:t>.</w:t>
      </w:r>
      <w:r w:rsidR="007E0988">
        <w:rPr>
          <w:rFonts w:ascii="Arial" w:hAnsi="Arial" w:cs="Arial"/>
          <w:lang w:val="en-GB"/>
        </w:rPr>
        <w:t xml:space="preserve"> </w:t>
      </w:r>
    </w:p>
    <w:p w14:paraId="001D3D3E" w14:textId="475E73E7" w:rsidR="00B75A28" w:rsidRPr="00B75A28" w:rsidRDefault="00B75A28" w:rsidP="00B75A28">
      <w:pPr>
        <w:rPr>
          <w:rFonts w:ascii="Arial" w:hAnsi="Arial" w:cs="Arial"/>
          <w:lang w:val="en-GB"/>
        </w:rPr>
      </w:pPr>
      <w:r w:rsidRPr="00B75A28">
        <w:rPr>
          <w:rFonts w:ascii="Arial" w:hAnsi="Arial" w:cs="Arial"/>
          <w:lang w:val="en-GB"/>
        </w:rPr>
        <w:t>Price, J. a Romualdez, A.M. (2025) ‘It just feels unnatural being here: Autistic secondary school students’ experiences of sensory sensitivities in the school environment</w:t>
      </w:r>
      <w:r w:rsidR="009E3D08">
        <w:rPr>
          <w:rFonts w:ascii="Arial" w:hAnsi="Arial" w:cs="Arial"/>
          <w:lang w:val="en-GB"/>
        </w:rPr>
        <w:t>’,</w:t>
      </w:r>
      <w:r w:rsidRPr="00B75A28">
        <w:rPr>
          <w:rFonts w:ascii="Arial" w:hAnsi="Arial" w:cs="Arial"/>
          <w:lang w:val="en-GB"/>
        </w:rPr>
        <w:t xml:space="preserve"> </w:t>
      </w:r>
      <w:r w:rsidRPr="00B75A28">
        <w:rPr>
          <w:rFonts w:ascii="Arial" w:hAnsi="Arial" w:cs="Arial"/>
          <w:i/>
          <w:iCs/>
          <w:lang w:val="en-GB"/>
        </w:rPr>
        <w:t>Autism</w:t>
      </w:r>
      <w:r w:rsidRPr="00B75A28">
        <w:rPr>
          <w:rFonts w:ascii="Arial" w:hAnsi="Arial" w:cs="Arial"/>
          <w:lang w:val="en-GB"/>
        </w:rPr>
        <w:t xml:space="preserve">, 29(9). </w:t>
      </w:r>
      <w:r w:rsidR="007E0988" w:rsidRPr="00B75A28">
        <w:rPr>
          <w:rFonts w:ascii="Arial" w:hAnsi="Arial" w:cs="Arial"/>
          <w:lang w:val="en-GB"/>
        </w:rPr>
        <w:t xml:space="preserve">doi: </w:t>
      </w:r>
      <w:hyperlink r:id="rId34" w:history="1">
        <w:r w:rsidR="007E0988" w:rsidRPr="00BD0543">
          <w:rPr>
            <w:rStyle w:val="Hyperlink"/>
            <w:rFonts w:ascii="Arial" w:hAnsi="Arial" w:cs="Arial"/>
            <w:lang w:val="en-GB"/>
          </w:rPr>
          <w:t>https://doi.org/10.1177/13623613251333860</w:t>
        </w:r>
      </w:hyperlink>
      <w:r w:rsidRPr="00B75A28">
        <w:rPr>
          <w:rFonts w:ascii="Arial" w:hAnsi="Arial" w:cs="Arial"/>
          <w:lang w:val="en-GB"/>
        </w:rPr>
        <w:t>.</w:t>
      </w:r>
      <w:r w:rsidR="007E0988">
        <w:rPr>
          <w:rFonts w:ascii="Arial" w:hAnsi="Arial" w:cs="Arial"/>
          <w:lang w:val="en-GB"/>
        </w:rPr>
        <w:t xml:space="preserve"> </w:t>
      </w:r>
    </w:p>
    <w:p w14:paraId="7CC335FB" w14:textId="1A6A3FAD" w:rsidR="00B75A28" w:rsidRPr="00B75A28" w:rsidRDefault="00B75A28" w:rsidP="00B75A28">
      <w:pPr>
        <w:rPr>
          <w:rFonts w:ascii="Arial" w:hAnsi="Arial" w:cs="Arial"/>
          <w:lang w:val="en-GB"/>
        </w:rPr>
      </w:pPr>
      <w:r w:rsidRPr="00B75A28">
        <w:rPr>
          <w:rFonts w:ascii="Arial" w:hAnsi="Arial" w:cs="Arial"/>
          <w:lang w:val="en-GB"/>
        </w:rPr>
        <w:lastRenderedPageBreak/>
        <w:t xml:space="preserve">Purvis, B., Mao, Y. a Robinson, D. (2019) </w:t>
      </w:r>
      <w:r w:rsidR="009E3D08">
        <w:rPr>
          <w:rFonts w:ascii="Arial" w:hAnsi="Arial" w:cs="Arial"/>
          <w:lang w:val="en-GB"/>
        </w:rPr>
        <w:t>‘</w:t>
      </w:r>
      <w:r w:rsidRPr="00B75A28">
        <w:rPr>
          <w:rFonts w:ascii="Arial" w:hAnsi="Arial" w:cs="Arial"/>
          <w:lang w:val="en-GB"/>
        </w:rPr>
        <w:t>Three Pillars of sustainability: in Search of Conceptual Origins</w:t>
      </w:r>
      <w:r w:rsidR="009E3D08">
        <w:rPr>
          <w:rFonts w:ascii="Arial" w:hAnsi="Arial" w:cs="Arial"/>
          <w:lang w:val="en-GB"/>
        </w:rPr>
        <w:t>’,</w:t>
      </w:r>
      <w:r w:rsidRPr="00B75A28">
        <w:rPr>
          <w:rFonts w:ascii="Arial" w:hAnsi="Arial" w:cs="Arial"/>
          <w:lang w:val="en-GB"/>
        </w:rPr>
        <w:t xml:space="preserve"> </w:t>
      </w:r>
      <w:r w:rsidRPr="00B75A28">
        <w:rPr>
          <w:rFonts w:ascii="Arial" w:hAnsi="Arial" w:cs="Arial"/>
          <w:i/>
          <w:iCs/>
          <w:lang w:val="en-GB"/>
        </w:rPr>
        <w:t>Sustainability Science</w:t>
      </w:r>
      <w:r w:rsidRPr="00B75A28">
        <w:rPr>
          <w:rFonts w:ascii="Arial" w:hAnsi="Arial" w:cs="Arial"/>
          <w:lang w:val="en-GB"/>
        </w:rPr>
        <w:t>,</w:t>
      </w:r>
      <w:r w:rsidR="00A65C32">
        <w:rPr>
          <w:rFonts w:ascii="Arial" w:hAnsi="Arial" w:cs="Arial"/>
          <w:lang w:val="en-GB"/>
        </w:rPr>
        <w:t xml:space="preserve"> </w:t>
      </w:r>
      <w:r w:rsidRPr="00B75A28">
        <w:rPr>
          <w:rFonts w:ascii="Arial" w:hAnsi="Arial" w:cs="Arial"/>
          <w:lang w:val="en-GB"/>
        </w:rPr>
        <w:t xml:space="preserve">14(3), </w:t>
      </w:r>
      <w:r w:rsidR="003A44CC">
        <w:rPr>
          <w:rFonts w:ascii="Arial" w:hAnsi="Arial" w:cs="Arial"/>
          <w:lang w:val="en-GB"/>
        </w:rPr>
        <w:t>tt</w:t>
      </w:r>
      <w:r w:rsidRPr="00B75A28">
        <w:rPr>
          <w:rFonts w:ascii="Arial" w:hAnsi="Arial" w:cs="Arial"/>
          <w:lang w:val="en-GB"/>
        </w:rPr>
        <w:t xml:space="preserve">.681–695. </w:t>
      </w:r>
      <w:r w:rsidR="007E0988" w:rsidRPr="00B75A28">
        <w:rPr>
          <w:rFonts w:ascii="Arial" w:hAnsi="Arial" w:cs="Arial"/>
          <w:lang w:val="en-GB"/>
        </w:rPr>
        <w:t xml:space="preserve">doi: </w:t>
      </w:r>
      <w:hyperlink r:id="rId35" w:history="1">
        <w:r w:rsidR="007E0988" w:rsidRPr="00BD0543">
          <w:rPr>
            <w:rStyle w:val="Hyperlink"/>
            <w:rFonts w:ascii="Arial" w:hAnsi="Arial" w:cs="Arial"/>
            <w:lang w:val="en-GB"/>
          </w:rPr>
          <w:t>https://doi.org/10.1007/s11625-018-0627-5</w:t>
        </w:r>
      </w:hyperlink>
      <w:r w:rsidRPr="00B75A28">
        <w:rPr>
          <w:rFonts w:ascii="Arial" w:hAnsi="Arial" w:cs="Arial"/>
          <w:lang w:val="en-GB"/>
        </w:rPr>
        <w:t>.</w:t>
      </w:r>
      <w:r w:rsidR="007E0988">
        <w:rPr>
          <w:rFonts w:ascii="Arial" w:hAnsi="Arial" w:cs="Arial"/>
          <w:lang w:val="en-GB"/>
        </w:rPr>
        <w:t xml:space="preserve"> </w:t>
      </w:r>
    </w:p>
    <w:p w14:paraId="67FAE2CE" w14:textId="65D59151" w:rsidR="00B75A28" w:rsidRPr="00B75A28" w:rsidRDefault="00B75A28" w:rsidP="00B75A28">
      <w:pPr>
        <w:rPr>
          <w:rFonts w:ascii="Arial" w:hAnsi="Arial" w:cs="Arial"/>
          <w:lang w:val="en-GB"/>
        </w:rPr>
      </w:pPr>
      <w:r w:rsidRPr="00B75A28">
        <w:rPr>
          <w:rFonts w:ascii="Arial" w:hAnsi="Arial" w:cs="Arial"/>
          <w:lang w:val="en-GB"/>
        </w:rPr>
        <w:t xml:space="preserve">Rao, S., Good, J. a Alavi, H. (2025) </w:t>
      </w:r>
      <w:r w:rsidR="009E3D08">
        <w:rPr>
          <w:rFonts w:ascii="Arial" w:hAnsi="Arial" w:cs="Arial"/>
          <w:lang w:val="en-GB"/>
        </w:rPr>
        <w:t>‘</w:t>
      </w:r>
      <w:r w:rsidRPr="00B75A28">
        <w:rPr>
          <w:rFonts w:ascii="Arial" w:hAnsi="Arial" w:cs="Arial"/>
          <w:lang w:val="en-GB"/>
        </w:rPr>
        <w:t xml:space="preserve">Designing </w:t>
      </w:r>
      <w:r w:rsidR="009E3D08">
        <w:rPr>
          <w:rFonts w:ascii="Arial" w:hAnsi="Arial" w:cs="Arial"/>
          <w:lang w:val="en-GB"/>
        </w:rPr>
        <w:t>m</w:t>
      </w:r>
      <w:r w:rsidRPr="00B75A28">
        <w:rPr>
          <w:rFonts w:ascii="Arial" w:hAnsi="Arial" w:cs="Arial"/>
          <w:lang w:val="en-GB"/>
        </w:rPr>
        <w:t xml:space="preserve">ultisensory </w:t>
      </w:r>
      <w:r w:rsidR="009E3D08">
        <w:rPr>
          <w:rFonts w:ascii="Arial" w:hAnsi="Arial" w:cs="Arial"/>
          <w:lang w:val="en-GB"/>
        </w:rPr>
        <w:t>b</w:t>
      </w:r>
      <w:r w:rsidRPr="00B75A28">
        <w:rPr>
          <w:rFonts w:ascii="Arial" w:hAnsi="Arial" w:cs="Arial"/>
          <w:lang w:val="en-GB"/>
        </w:rPr>
        <w:t xml:space="preserve">iophilic </w:t>
      </w:r>
      <w:r w:rsidR="009E3D08">
        <w:rPr>
          <w:rFonts w:ascii="Arial" w:hAnsi="Arial" w:cs="Arial"/>
          <w:lang w:val="en-GB"/>
        </w:rPr>
        <w:t>f</w:t>
      </w:r>
      <w:r w:rsidRPr="00B75A28">
        <w:rPr>
          <w:rFonts w:ascii="Arial" w:hAnsi="Arial" w:cs="Arial"/>
          <w:lang w:val="en-GB"/>
        </w:rPr>
        <w:t xml:space="preserve">utures: </w:t>
      </w:r>
      <w:r w:rsidR="009E3D08">
        <w:rPr>
          <w:rFonts w:ascii="Arial" w:hAnsi="Arial" w:cs="Arial"/>
          <w:lang w:val="en-GB"/>
        </w:rPr>
        <w:t>e</w:t>
      </w:r>
      <w:r w:rsidRPr="00B75A28">
        <w:rPr>
          <w:rFonts w:ascii="Arial" w:hAnsi="Arial" w:cs="Arial"/>
          <w:lang w:val="en-GB"/>
        </w:rPr>
        <w:t xml:space="preserve">xploring the </w:t>
      </w:r>
      <w:r w:rsidR="009E3D08">
        <w:rPr>
          <w:rFonts w:ascii="Arial" w:hAnsi="Arial" w:cs="Arial"/>
          <w:lang w:val="en-GB"/>
        </w:rPr>
        <w:t>p</w:t>
      </w:r>
      <w:r w:rsidRPr="00B75A28">
        <w:rPr>
          <w:rFonts w:ascii="Arial" w:hAnsi="Arial" w:cs="Arial"/>
          <w:lang w:val="en-GB"/>
        </w:rPr>
        <w:t xml:space="preserve">otential of </w:t>
      </w:r>
      <w:r w:rsidR="009E3D08">
        <w:rPr>
          <w:rFonts w:ascii="Arial" w:hAnsi="Arial" w:cs="Arial"/>
          <w:lang w:val="en-GB"/>
        </w:rPr>
        <w:t>i</w:t>
      </w:r>
      <w:r w:rsidRPr="00B75A28">
        <w:rPr>
          <w:rFonts w:ascii="Arial" w:hAnsi="Arial" w:cs="Arial"/>
          <w:lang w:val="en-GB"/>
        </w:rPr>
        <w:t xml:space="preserve">nteraction </w:t>
      </w:r>
      <w:r w:rsidR="009E3D08">
        <w:rPr>
          <w:rFonts w:ascii="Arial" w:hAnsi="Arial" w:cs="Arial"/>
          <w:lang w:val="en-GB"/>
        </w:rPr>
        <w:t>d</w:t>
      </w:r>
      <w:r w:rsidRPr="00B75A28">
        <w:rPr>
          <w:rFonts w:ascii="Arial" w:hAnsi="Arial" w:cs="Arial"/>
          <w:lang w:val="en-GB"/>
        </w:rPr>
        <w:t xml:space="preserve">esign to </w:t>
      </w:r>
      <w:r w:rsidR="009E3D08">
        <w:rPr>
          <w:rFonts w:ascii="Arial" w:hAnsi="Arial" w:cs="Arial"/>
          <w:lang w:val="en-GB"/>
        </w:rPr>
        <w:t>d</w:t>
      </w:r>
      <w:r w:rsidRPr="00B75A28">
        <w:rPr>
          <w:rFonts w:ascii="Arial" w:hAnsi="Arial" w:cs="Arial"/>
          <w:lang w:val="en-GB"/>
        </w:rPr>
        <w:t xml:space="preserve">eepen </w:t>
      </w:r>
      <w:r w:rsidR="009E3D08">
        <w:rPr>
          <w:rFonts w:ascii="Arial" w:hAnsi="Arial" w:cs="Arial"/>
          <w:lang w:val="en-GB"/>
        </w:rPr>
        <w:t>h</w:t>
      </w:r>
      <w:r w:rsidRPr="00B75A28">
        <w:rPr>
          <w:rFonts w:ascii="Arial" w:hAnsi="Arial" w:cs="Arial"/>
          <w:lang w:val="en-GB"/>
        </w:rPr>
        <w:t xml:space="preserve">uman </w:t>
      </w:r>
      <w:r w:rsidR="009E3D08">
        <w:rPr>
          <w:rFonts w:ascii="Arial" w:hAnsi="Arial" w:cs="Arial"/>
          <w:lang w:val="en-GB"/>
        </w:rPr>
        <w:t>c</w:t>
      </w:r>
      <w:r w:rsidRPr="00B75A28">
        <w:rPr>
          <w:rFonts w:ascii="Arial" w:hAnsi="Arial" w:cs="Arial"/>
          <w:lang w:val="en-GB"/>
        </w:rPr>
        <w:t xml:space="preserve">onnections </w:t>
      </w:r>
      <w:r w:rsidR="009E3D08" w:rsidRPr="00B75A28">
        <w:rPr>
          <w:rFonts w:ascii="Arial" w:hAnsi="Arial" w:cs="Arial"/>
          <w:lang w:val="en-GB"/>
        </w:rPr>
        <w:t>with</w:t>
      </w:r>
      <w:r w:rsidRPr="00B75A28">
        <w:rPr>
          <w:rFonts w:ascii="Arial" w:hAnsi="Arial" w:cs="Arial"/>
          <w:lang w:val="en-GB"/>
        </w:rPr>
        <w:t xml:space="preserve"> </w:t>
      </w:r>
      <w:r w:rsidR="009E3D08">
        <w:rPr>
          <w:rFonts w:ascii="Arial" w:hAnsi="Arial" w:cs="Arial"/>
          <w:lang w:val="en-GB"/>
        </w:rPr>
        <w:t>n</w:t>
      </w:r>
      <w:r w:rsidRPr="00B75A28">
        <w:rPr>
          <w:rFonts w:ascii="Arial" w:hAnsi="Arial" w:cs="Arial"/>
          <w:lang w:val="en-GB"/>
        </w:rPr>
        <w:t xml:space="preserve">ature in </w:t>
      </w:r>
      <w:r w:rsidR="009E3D08">
        <w:rPr>
          <w:rFonts w:ascii="Arial" w:hAnsi="Arial" w:cs="Arial"/>
          <w:lang w:val="en-GB"/>
        </w:rPr>
        <w:t>i</w:t>
      </w:r>
      <w:r w:rsidRPr="00B75A28">
        <w:rPr>
          <w:rFonts w:ascii="Arial" w:hAnsi="Arial" w:cs="Arial"/>
          <w:lang w:val="en-GB"/>
        </w:rPr>
        <w:t xml:space="preserve">ndoor </w:t>
      </w:r>
      <w:r w:rsidR="009E3D08">
        <w:rPr>
          <w:rFonts w:ascii="Arial" w:hAnsi="Arial" w:cs="Arial"/>
          <w:lang w:val="en-GB"/>
        </w:rPr>
        <w:t>e</w:t>
      </w:r>
      <w:r w:rsidRPr="00B75A28">
        <w:rPr>
          <w:rFonts w:ascii="Arial" w:hAnsi="Arial" w:cs="Arial"/>
          <w:lang w:val="en-GB"/>
        </w:rPr>
        <w:t>nvironments</w:t>
      </w:r>
      <w:r w:rsidR="009E3D08">
        <w:rPr>
          <w:rFonts w:ascii="Arial" w:hAnsi="Arial" w:cs="Arial"/>
          <w:lang w:val="en-GB"/>
        </w:rPr>
        <w:t>’,</w:t>
      </w:r>
      <w:r w:rsidRPr="00B75A28">
        <w:rPr>
          <w:rFonts w:ascii="Arial" w:hAnsi="Arial" w:cs="Arial"/>
          <w:lang w:val="en-GB"/>
        </w:rPr>
        <w:t xml:space="preserve"> </w:t>
      </w:r>
      <w:r w:rsidRPr="00B75A28">
        <w:rPr>
          <w:rFonts w:ascii="Arial" w:hAnsi="Arial" w:cs="Arial"/>
          <w:i/>
          <w:iCs/>
          <w:lang w:val="en-GB"/>
        </w:rPr>
        <w:t>Proceedings of the 2025 ACM Designing Interactive Systems Conference</w:t>
      </w:r>
      <w:r w:rsidRPr="00B75A28">
        <w:rPr>
          <w:rFonts w:ascii="Arial" w:hAnsi="Arial" w:cs="Arial"/>
          <w:lang w:val="en-GB"/>
        </w:rPr>
        <w:t xml:space="preserve">, </w:t>
      </w:r>
      <w:r w:rsidR="003A44CC">
        <w:rPr>
          <w:rFonts w:ascii="Arial" w:hAnsi="Arial" w:cs="Arial"/>
          <w:lang w:val="en-GB"/>
        </w:rPr>
        <w:t>tt</w:t>
      </w:r>
      <w:r w:rsidRPr="00B75A28">
        <w:rPr>
          <w:rFonts w:ascii="Arial" w:hAnsi="Arial" w:cs="Arial"/>
          <w:lang w:val="en-GB"/>
        </w:rPr>
        <w:t xml:space="preserve">.357–374. </w:t>
      </w:r>
      <w:r w:rsidR="007E0988" w:rsidRPr="00B75A28">
        <w:rPr>
          <w:rFonts w:ascii="Arial" w:hAnsi="Arial" w:cs="Arial"/>
          <w:lang w:val="en-GB"/>
        </w:rPr>
        <w:t xml:space="preserve">doi: </w:t>
      </w:r>
      <w:hyperlink r:id="rId36" w:history="1">
        <w:r w:rsidR="007E0988" w:rsidRPr="00BD0543">
          <w:rPr>
            <w:rStyle w:val="Hyperlink"/>
            <w:rFonts w:ascii="Arial" w:hAnsi="Arial" w:cs="Arial"/>
            <w:lang w:val="en-GB"/>
          </w:rPr>
          <w:t>https://doi.org/10.1145/3715336.3735781</w:t>
        </w:r>
      </w:hyperlink>
      <w:r w:rsidRPr="00B75A28">
        <w:rPr>
          <w:rFonts w:ascii="Arial" w:hAnsi="Arial" w:cs="Arial"/>
          <w:lang w:val="en-GB"/>
        </w:rPr>
        <w:t>.</w:t>
      </w:r>
      <w:r w:rsidR="007E0988">
        <w:rPr>
          <w:rFonts w:ascii="Arial" w:hAnsi="Arial" w:cs="Arial"/>
          <w:lang w:val="en-GB"/>
        </w:rPr>
        <w:t xml:space="preserve"> </w:t>
      </w:r>
    </w:p>
    <w:p w14:paraId="1EDBF465" w14:textId="39B28C01" w:rsidR="00B75A28" w:rsidRPr="00B75A28" w:rsidRDefault="00B75A28" w:rsidP="00B75A28">
      <w:pPr>
        <w:rPr>
          <w:rFonts w:ascii="Arial" w:hAnsi="Arial" w:cs="Arial"/>
          <w:lang w:val="en-GB"/>
        </w:rPr>
      </w:pPr>
      <w:r w:rsidRPr="00B75A28">
        <w:rPr>
          <w:rFonts w:ascii="Arial" w:hAnsi="Arial" w:cs="Arial"/>
          <w:lang w:val="en-GB"/>
        </w:rPr>
        <w:t xml:space="preserve">Ruggerio, C.A. (2021) </w:t>
      </w:r>
      <w:r w:rsidR="00430A7F">
        <w:rPr>
          <w:rFonts w:ascii="Arial" w:hAnsi="Arial" w:cs="Arial"/>
          <w:lang w:val="en-GB"/>
        </w:rPr>
        <w:t>‘</w:t>
      </w:r>
      <w:r w:rsidRPr="00B75A28">
        <w:rPr>
          <w:rFonts w:ascii="Arial" w:hAnsi="Arial" w:cs="Arial"/>
          <w:lang w:val="en-GB"/>
        </w:rPr>
        <w:t xml:space="preserve">Sustainability and </w:t>
      </w:r>
      <w:r w:rsidR="00430A7F">
        <w:rPr>
          <w:rFonts w:ascii="Arial" w:hAnsi="Arial" w:cs="Arial"/>
          <w:lang w:val="en-GB"/>
        </w:rPr>
        <w:t>s</w:t>
      </w:r>
      <w:r w:rsidRPr="00B75A28">
        <w:rPr>
          <w:rFonts w:ascii="Arial" w:hAnsi="Arial" w:cs="Arial"/>
          <w:lang w:val="en-GB"/>
        </w:rPr>
        <w:t xml:space="preserve">ustainable </w:t>
      </w:r>
      <w:r w:rsidR="00430A7F">
        <w:rPr>
          <w:rFonts w:ascii="Arial" w:hAnsi="Arial" w:cs="Arial"/>
          <w:lang w:val="en-GB"/>
        </w:rPr>
        <w:t>d</w:t>
      </w:r>
      <w:r w:rsidRPr="00B75A28">
        <w:rPr>
          <w:rFonts w:ascii="Arial" w:hAnsi="Arial" w:cs="Arial"/>
          <w:lang w:val="en-GB"/>
        </w:rPr>
        <w:t xml:space="preserve">evelopment: a </w:t>
      </w:r>
      <w:r w:rsidR="00430A7F">
        <w:rPr>
          <w:rFonts w:ascii="Arial" w:hAnsi="Arial" w:cs="Arial"/>
          <w:lang w:val="en-GB"/>
        </w:rPr>
        <w:t>r</w:t>
      </w:r>
      <w:r w:rsidRPr="00B75A28">
        <w:rPr>
          <w:rFonts w:ascii="Arial" w:hAnsi="Arial" w:cs="Arial"/>
          <w:lang w:val="en-GB"/>
        </w:rPr>
        <w:t xml:space="preserve">eview of </w:t>
      </w:r>
      <w:r w:rsidR="00430A7F">
        <w:rPr>
          <w:rFonts w:ascii="Arial" w:hAnsi="Arial" w:cs="Arial"/>
          <w:lang w:val="en-GB"/>
        </w:rPr>
        <w:t>p</w:t>
      </w:r>
      <w:r w:rsidRPr="00B75A28">
        <w:rPr>
          <w:rFonts w:ascii="Arial" w:hAnsi="Arial" w:cs="Arial"/>
          <w:lang w:val="en-GB"/>
        </w:rPr>
        <w:t xml:space="preserve">rinciples and </w:t>
      </w:r>
      <w:r w:rsidR="00430A7F">
        <w:rPr>
          <w:rFonts w:ascii="Arial" w:hAnsi="Arial" w:cs="Arial"/>
          <w:lang w:val="en-GB"/>
        </w:rPr>
        <w:t>d</w:t>
      </w:r>
      <w:r w:rsidRPr="00B75A28">
        <w:rPr>
          <w:rFonts w:ascii="Arial" w:hAnsi="Arial" w:cs="Arial"/>
          <w:lang w:val="en-GB"/>
        </w:rPr>
        <w:t>efinitions</w:t>
      </w:r>
      <w:r w:rsidR="00430A7F">
        <w:rPr>
          <w:rFonts w:ascii="Arial" w:hAnsi="Arial" w:cs="Arial"/>
          <w:lang w:val="en-GB"/>
        </w:rPr>
        <w:t>’,</w:t>
      </w:r>
      <w:r w:rsidRPr="00B75A28">
        <w:rPr>
          <w:rFonts w:ascii="Arial" w:hAnsi="Arial" w:cs="Arial"/>
          <w:lang w:val="en-GB"/>
        </w:rPr>
        <w:t xml:space="preserve"> </w:t>
      </w:r>
      <w:r w:rsidRPr="00B75A28">
        <w:rPr>
          <w:rFonts w:ascii="Arial" w:hAnsi="Arial" w:cs="Arial"/>
          <w:i/>
          <w:iCs/>
          <w:lang w:val="en-GB"/>
        </w:rPr>
        <w:t xml:space="preserve">Science of the </w:t>
      </w:r>
      <w:r w:rsidR="007D109A">
        <w:rPr>
          <w:rFonts w:ascii="Arial" w:hAnsi="Arial" w:cs="Arial"/>
          <w:i/>
          <w:iCs/>
          <w:lang w:val="en-GB"/>
        </w:rPr>
        <w:t>t</w:t>
      </w:r>
      <w:r w:rsidRPr="00B75A28">
        <w:rPr>
          <w:rFonts w:ascii="Arial" w:hAnsi="Arial" w:cs="Arial"/>
          <w:i/>
          <w:iCs/>
          <w:lang w:val="en-GB"/>
        </w:rPr>
        <w:t xml:space="preserve">otal </w:t>
      </w:r>
      <w:r w:rsidR="007D109A">
        <w:rPr>
          <w:rFonts w:ascii="Arial" w:hAnsi="Arial" w:cs="Arial"/>
          <w:i/>
          <w:iCs/>
          <w:lang w:val="en-GB"/>
        </w:rPr>
        <w:t>e</w:t>
      </w:r>
      <w:r w:rsidRPr="00B75A28">
        <w:rPr>
          <w:rFonts w:ascii="Arial" w:hAnsi="Arial" w:cs="Arial"/>
          <w:i/>
          <w:iCs/>
          <w:lang w:val="en-GB"/>
        </w:rPr>
        <w:t>nvironment</w:t>
      </w:r>
      <w:r w:rsidRPr="00B75A28">
        <w:rPr>
          <w:rFonts w:ascii="Arial" w:hAnsi="Arial" w:cs="Arial"/>
          <w:lang w:val="en-GB"/>
        </w:rPr>
        <w:t xml:space="preserve">, 786(1), </w:t>
      </w:r>
      <w:r w:rsidR="003A44CC">
        <w:rPr>
          <w:rFonts w:ascii="Arial" w:hAnsi="Arial" w:cs="Arial"/>
          <w:lang w:val="en-GB"/>
        </w:rPr>
        <w:t>tt</w:t>
      </w:r>
      <w:r w:rsidRPr="00B75A28">
        <w:rPr>
          <w:rFonts w:ascii="Arial" w:hAnsi="Arial" w:cs="Arial"/>
          <w:lang w:val="en-GB"/>
        </w:rPr>
        <w:t xml:space="preserve">.1–11. </w:t>
      </w:r>
      <w:r w:rsidR="007E0988" w:rsidRPr="00B75A28">
        <w:rPr>
          <w:rFonts w:ascii="Arial" w:hAnsi="Arial" w:cs="Arial"/>
          <w:lang w:val="en-GB"/>
        </w:rPr>
        <w:t xml:space="preserve">doi: </w:t>
      </w:r>
      <w:hyperlink r:id="rId37" w:history="1">
        <w:r w:rsidR="007E0988" w:rsidRPr="00BD0543">
          <w:rPr>
            <w:rStyle w:val="Hyperlink"/>
            <w:rFonts w:ascii="Arial" w:hAnsi="Arial" w:cs="Arial"/>
            <w:lang w:val="en-GB"/>
          </w:rPr>
          <w:t>https://doi.org/10.1016/j.scitotenv.2021.147481</w:t>
        </w:r>
      </w:hyperlink>
      <w:r w:rsidRPr="00B75A28">
        <w:rPr>
          <w:rFonts w:ascii="Arial" w:hAnsi="Arial" w:cs="Arial"/>
          <w:lang w:val="en-GB"/>
        </w:rPr>
        <w:t>.</w:t>
      </w:r>
      <w:r w:rsidR="007E0988">
        <w:rPr>
          <w:rFonts w:ascii="Arial" w:hAnsi="Arial" w:cs="Arial"/>
          <w:lang w:val="en-GB"/>
        </w:rPr>
        <w:t xml:space="preserve"> </w:t>
      </w:r>
    </w:p>
    <w:p w14:paraId="773B8E52" w14:textId="6890D2CE" w:rsidR="00B75A28" w:rsidRPr="00B75A28" w:rsidRDefault="00B75A28" w:rsidP="00B75A28">
      <w:pPr>
        <w:rPr>
          <w:rFonts w:ascii="Arial" w:hAnsi="Arial" w:cs="Arial"/>
          <w:lang w:val="en-GB"/>
        </w:rPr>
      </w:pPr>
      <w:r w:rsidRPr="00B75A28">
        <w:rPr>
          <w:rFonts w:ascii="Arial" w:hAnsi="Arial" w:cs="Arial"/>
          <w:lang w:val="en-GB"/>
        </w:rPr>
        <w:t xml:space="preserve">Sinnema, C., Meyer, F. a Aitken, G. (2016) </w:t>
      </w:r>
      <w:r w:rsidR="000F3D45">
        <w:rPr>
          <w:rFonts w:ascii="Arial" w:hAnsi="Arial" w:cs="Arial"/>
          <w:lang w:val="en-GB"/>
        </w:rPr>
        <w:t>‘</w:t>
      </w:r>
      <w:r w:rsidRPr="00B75A28">
        <w:rPr>
          <w:rFonts w:ascii="Arial" w:hAnsi="Arial" w:cs="Arial"/>
          <w:lang w:val="en-GB"/>
        </w:rPr>
        <w:t xml:space="preserve">Capturing the </w:t>
      </w:r>
      <w:r w:rsidR="000F3D45">
        <w:rPr>
          <w:rFonts w:ascii="Arial" w:hAnsi="Arial" w:cs="Arial"/>
          <w:lang w:val="en-GB"/>
        </w:rPr>
        <w:t>c</w:t>
      </w:r>
      <w:r w:rsidRPr="00B75A28">
        <w:rPr>
          <w:rFonts w:ascii="Arial" w:hAnsi="Arial" w:cs="Arial"/>
          <w:lang w:val="en-GB"/>
        </w:rPr>
        <w:t xml:space="preserve">omplex, </w:t>
      </w:r>
      <w:r w:rsidR="000F3D45">
        <w:rPr>
          <w:rFonts w:ascii="Arial" w:hAnsi="Arial" w:cs="Arial"/>
          <w:lang w:val="en-GB"/>
        </w:rPr>
        <w:t>s</w:t>
      </w:r>
      <w:r w:rsidRPr="00B75A28">
        <w:rPr>
          <w:rFonts w:ascii="Arial" w:hAnsi="Arial" w:cs="Arial"/>
          <w:lang w:val="en-GB"/>
        </w:rPr>
        <w:t xml:space="preserve">ituated, and </w:t>
      </w:r>
      <w:r w:rsidR="000F3D45">
        <w:rPr>
          <w:rFonts w:ascii="Arial" w:hAnsi="Arial" w:cs="Arial"/>
          <w:lang w:val="en-GB"/>
        </w:rPr>
        <w:t>a</w:t>
      </w:r>
      <w:r w:rsidRPr="00B75A28">
        <w:rPr>
          <w:rFonts w:ascii="Arial" w:hAnsi="Arial" w:cs="Arial"/>
          <w:lang w:val="en-GB"/>
        </w:rPr>
        <w:t xml:space="preserve">ctive </w:t>
      </w:r>
      <w:r w:rsidR="000F3D45">
        <w:rPr>
          <w:rFonts w:ascii="Arial" w:hAnsi="Arial" w:cs="Arial"/>
          <w:lang w:val="en-GB"/>
        </w:rPr>
        <w:t>n</w:t>
      </w:r>
      <w:r w:rsidRPr="00B75A28">
        <w:rPr>
          <w:rFonts w:ascii="Arial" w:hAnsi="Arial" w:cs="Arial"/>
          <w:lang w:val="en-GB"/>
        </w:rPr>
        <w:t xml:space="preserve">ature of </w:t>
      </w:r>
      <w:r w:rsidR="000F3D45">
        <w:rPr>
          <w:rFonts w:ascii="Arial" w:hAnsi="Arial" w:cs="Arial"/>
          <w:lang w:val="en-GB"/>
        </w:rPr>
        <w:t>t</w:t>
      </w:r>
      <w:r w:rsidRPr="00B75A28">
        <w:rPr>
          <w:rFonts w:ascii="Arial" w:hAnsi="Arial" w:cs="Arial"/>
          <w:lang w:val="en-GB"/>
        </w:rPr>
        <w:t xml:space="preserve">eaching </w:t>
      </w:r>
      <w:r w:rsidR="000F3D45">
        <w:rPr>
          <w:rFonts w:ascii="Arial" w:hAnsi="Arial" w:cs="Arial"/>
          <w:lang w:val="en-GB"/>
        </w:rPr>
        <w:t>t</w:t>
      </w:r>
      <w:r w:rsidRPr="00B75A28">
        <w:rPr>
          <w:rFonts w:ascii="Arial" w:hAnsi="Arial" w:cs="Arial"/>
          <w:lang w:val="en-GB"/>
        </w:rPr>
        <w:t xml:space="preserve">hrough </w:t>
      </w:r>
      <w:r w:rsidR="000F3D45">
        <w:rPr>
          <w:rFonts w:ascii="Arial" w:hAnsi="Arial" w:cs="Arial"/>
          <w:lang w:val="en-GB"/>
        </w:rPr>
        <w:t>i</w:t>
      </w:r>
      <w:r w:rsidRPr="00B75A28">
        <w:rPr>
          <w:rFonts w:ascii="Arial" w:hAnsi="Arial" w:cs="Arial"/>
          <w:lang w:val="en-GB"/>
        </w:rPr>
        <w:t>nquiry-</w:t>
      </w:r>
      <w:r w:rsidR="000F3D45">
        <w:rPr>
          <w:rFonts w:ascii="Arial" w:hAnsi="Arial" w:cs="Arial"/>
          <w:lang w:val="en-GB"/>
        </w:rPr>
        <w:t>o</w:t>
      </w:r>
      <w:r w:rsidRPr="00B75A28">
        <w:rPr>
          <w:rFonts w:ascii="Arial" w:hAnsi="Arial" w:cs="Arial"/>
          <w:lang w:val="en-GB"/>
        </w:rPr>
        <w:t xml:space="preserve">riented </w:t>
      </w:r>
      <w:r w:rsidR="000F3D45">
        <w:rPr>
          <w:rFonts w:ascii="Arial" w:hAnsi="Arial" w:cs="Arial"/>
          <w:lang w:val="en-GB"/>
        </w:rPr>
        <w:t>s</w:t>
      </w:r>
      <w:r w:rsidRPr="00B75A28">
        <w:rPr>
          <w:rFonts w:ascii="Arial" w:hAnsi="Arial" w:cs="Arial"/>
          <w:lang w:val="en-GB"/>
        </w:rPr>
        <w:t xml:space="preserve">tandards for </w:t>
      </w:r>
      <w:r w:rsidR="000F3D45">
        <w:rPr>
          <w:rFonts w:ascii="Arial" w:hAnsi="Arial" w:cs="Arial"/>
          <w:lang w:val="en-GB"/>
        </w:rPr>
        <w:t>t</w:t>
      </w:r>
      <w:r w:rsidRPr="00B75A28">
        <w:rPr>
          <w:rFonts w:ascii="Arial" w:hAnsi="Arial" w:cs="Arial"/>
          <w:lang w:val="en-GB"/>
        </w:rPr>
        <w:t>eaching</w:t>
      </w:r>
      <w:r w:rsidR="000F3D45">
        <w:rPr>
          <w:rFonts w:ascii="Arial" w:hAnsi="Arial" w:cs="Arial"/>
          <w:lang w:val="en-GB"/>
        </w:rPr>
        <w:t>’,</w:t>
      </w:r>
      <w:r w:rsidRPr="00B75A28">
        <w:rPr>
          <w:rFonts w:ascii="Arial" w:hAnsi="Arial" w:cs="Arial"/>
          <w:lang w:val="en-GB"/>
        </w:rPr>
        <w:t xml:space="preserve"> </w:t>
      </w:r>
      <w:r w:rsidRPr="00B75A28">
        <w:rPr>
          <w:rFonts w:ascii="Arial" w:hAnsi="Arial" w:cs="Arial"/>
          <w:i/>
          <w:iCs/>
          <w:lang w:val="en-GB"/>
        </w:rPr>
        <w:t>Journal of Teacher Education</w:t>
      </w:r>
      <w:r w:rsidRPr="00B75A28">
        <w:rPr>
          <w:rFonts w:ascii="Arial" w:hAnsi="Arial" w:cs="Arial"/>
          <w:lang w:val="en-GB"/>
        </w:rPr>
        <w:t xml:space="preserve">, 68(1), </w:t>
      </w:r>
      <w:r w:rsidR="003A44CC">
        <w:rPr>
          <w:rFonts w:ascii="Arial" w:hAnsi="Arial" w:cs="Arial"/>
          <w:lang w:val="en-GB"/>
        </w:rPr>
        <w:t>tt</w:t>
      </w:r>
      <w:r w:rsidRPr="00B75A28">
        <w:rPr>
          <w:rFonts w:ascii="Arial" w:hAnsi="Arial" w:cs="Arial"/>
          <w:lang w:val="en-GB"/>
        </w:rPr>
        <w:t xml:space="preserve">.9–27. </w:t>
      </w:r>
      <w:r w:rsidR="007E0988" w:rsidRPr="00B75A28">
        <w:rPr>
          <w:rFonts w:ascii="Arial" w:hAnsi="Arial" w:cs="Arial"/>
          <w:lang w:val="en-GB"/>
        </w:rPr>
        <w:t xml:space="preserve">doi: </w:t>
      </w:r>
      <w:hyperlink r:id="rId38" w:history="1">
        <w:r w:rsidR="007E0988" w:rsidRPr="00BD0543">
          <w:rPr>
            <w:rStyle w:val="Hyperlink"/>
            <w:rFonts w:ascii="Arial" w:hAnsi="Arial" w:cs="Arial"/>
            <w:lang w:val="en-GB"/>
          </w:rPr>
          <w:t>https://doi.org/10.1177/0022487116668017</w:t>
        </w:r>
      </w:hyperlink>
      <w:r w:rsidRPr="00B75A28">
        <w:rPr>
          <w:rFonts w:ascii="Arial" w:hAnsi="Arial" w:cs="Arial"/>
          <w:lang w:val="en-GB"/>
        </w:rPr>
        <w:t>.</w:t>
      </w:r>
      <w:r w:rsidR="007E0988">
        <w:rPr>
          <w:rFonts w:ascii="Arial" w:hAnsi="Arial" w:cs="Arial"/>
          <w:lang w:val="en-GB"/>
        </w:rPr>
        <w:t xml:space="preserve"> </w:t>
      </w:r>
    </w:p>
    <w:p w14:paraId="42CFD281" w14:textId="16F422BF" w:rsidR="00B75A28" w:rsidRPr="00B75A28" w:rsidRDefault="00B75A28" w:rsidP="00B75A28">
      <w:pPr>
        <w:rPr>
          <w:rFonts w:ascii="Arial" w:hAnsi="Arial" w:cs="Arial"/>
          <w:lang w:val="en-GB"/>
        </w:rPr>
      </w:pPr>
      <w:r w:rsidRPr="00B75A28">
        <w:rPr>
          <w:rFonts w:ascii="Arial" w:hAnsi="Arial" w:cs="Arial"/>
          <w:lang w:val="en-GB"/>
        </w:rPr>
        <w:t>Sobel, D. (2025)</w:t>
      </w:r>
      <w:r w:rsidR="003A44CC">
        <w:rPr>
          <w:rFonts w:ascii="Arial" w:hAnsi="Arial" w:cs="Arial"/>
          <w:lang w:val="en-GB"/>
        </w:rPr>
        <w:t xml:space="preserve"> </w:t>
      </w:r>
      <w:r w:rsidRPr="00B75A28">
        <w:rPr>
          <w:rFonts w:ascii="Arial" w:hAnsi="Arial" w:cs="Arial"/>
          <w:i/>
          <w:iCs/>
          <w:lang w:val="en-GB"/>
        </w:rPr>
        <w:t>Childhood and nature: design principles for educators</w:t>
      </w:r>
      <w:r w:rsidRPr="00B75A28">
        <w:rPr>
          <w:rFonts w:ascii="Arial" w:hAnsi="Arial" w:cs="Arial"/>
          <w:lang w:val="en-GB"/>
        </w:rPr>
        <w:t>. Cornell University Press.</w:t>
      </w:r>
    </w:p>
    <w:p w14:paraId="39CB7C4D" w14:textId="641C32E3" w:rsidR="00B75A28" w:rsidRPr="00B75A28" w:rsidRDefault="00B75A28" w:rsidP="00B75A28">
      <w:pPr>
        <w:rPr>
          <w:rFonts w:ascii="Arial" w:hAnsi="Arial" w:cs="Arial"/>
          <w:lang w:val="en-GB"/>
        </w:rPr>
      </w:pPr>
      <w:r w:rsidRPr="00B75A28">
        <w:rPr>
          <w:rFonts w:ascii="Arial" w:hAnsi="Arial" w:cs="Arial"/>
          <w:lang w:val="en-GB"/>
        </w:rPr>
        <w:t xml:space="preserve">Soga, M. </w:t>
      </w:r>
      <w:r w:rsidR="003A44CC">
        <w:rPr>
          <w:rFonts w:ascii="Arial" w:hAnsi="Arial" w:cs="Arial"/>
          <w:lang w:val="en-GB"/>
        </w:rPr>
        <w:t>a</w:t>
      </w:r>
      <w:r w:rsidRPr="00B75A28">
        <w:rPr>
          <w:rFonts w:ascii="Arial" w:hAnsi="Arial" w:cs="Arial"/>
          <w:lang w:val="en-GB"/>
        </w:rPr>
        <w:t xml:space="preserve"> Evans, M.J. (2024) </w:t>
      </w:r>
      <w:r w:rsidR="008F275C">
        <w:rPr>
          <w:rFonts w:ascii="Arial" w:hAnsi="Arial" w:cs="Arial"/>
          <w:lang w:val="en-GB"/>
        </w:rPr>
        <w:t>‘</w:t>
      </w:r>
      <w:r w:rsidRPr="00B75A28">
        <w:rPr>
          <w:rFonts w:ascii="Arial" w:hAnsi="Arial" w:cs="Arial"/>
          <w:lang w:val="en-GB"/>
        </w:rPr>
        <w:t>Biophobia: What it is, how it works and why it matters</w:t>
      </w:r>
      <w:r w:rsidR="008F275C">
        <w:rPr>
          <w:rFonts w:ascii="Arial" w:hAnsi="Arial" w:cs="Arial"/>
          <w:lang w:val="en-GB"/>
        </w:rPr>
        <w:t>’,</w:t>
      </w:r>
      <w:r w:rsidRPr="00B75A28">
        <w:rPr>
          <w:rFonts w:ascii="Arial" w:hAnsi="Arial" w:cs="Arial"/>
          <w:lang w:val="en-GB"/>
        </w:rPr>
        <w:t xml:space="preserve"> </w:t>
      </w:r>
      <w:r w:rsidRPr="00B75A28">
        <w:rPr>
          <w:rFonts w:ascii="Arial" w:hAnsi="Arial" w:cs="Arial"/>
          <w:i/>
          <w:iCs/>
          <w:lang w:val="en-GB"/>
        </w:rPr>
        <w:t>People and nature</w:t>
      </w:r>
      <w:r w:rsidRPr="00B75A28">
        <w:rPr>
          <w:rFonts w:ascii="Arial" w:hAnsi="Arial" w:cs="Arial"/>
          <w:lang w:val="en-GB"/>
        </w:rPr>
        <w:t xml:space="preserve">, 6(3), </w:t>
      </w:r>
      <w:r w:rsidR="003A44CC">
        <w:rPr>
          <w:rFonts w:ascii="Arial" w:hAnsi="Arial" w:cs="Arial"/>
          <w:lang w:val="en-GB"/>
        </w:rPr>
        <w:t>tt</w:t>
      </w:r>
      <w:r w:rsidRPr="00B75A28">
        <w:rPr>
          <w:rFonts w:ascii="Arial" w:hAnsi="Arial" w:cs="Arial"/>
          <w:lang w:val="en-GB"/>
        </w:rPr>
        <w:t xml:space="preserve">.922–931. </w:t>
      </w:r>
      <w:r w:rsidR="007E0988" w:rsidRPr="00B75A28">
        <w:rPr>
          <w:rFonts w:ascii="Arial" w:hAnsi="Arial" w:cs="Arial"/>
          <w:lang w:val="en-GB"/>
        </w:rPr>
        <w:t xml:space="preserve">doi: </w:t>
      </w:r>
      <w:hyperlink r:id="rId39" w:history="1">
        <w:r w:rsidR="007E0988" w:rsidRPr="00BD0543">
          <w:rPr>
            <w:rStyle w:val="Hyperlink"/>
            <w:rFonts w:ascii="Arial" w:hAnsi="Arial" w:cs="Arial"/>
            <w:lang w:val="en-GB"/>
          </w:rPr>
          <w:t>https://doi.org/10.1002/pan3.10647</w:t>
        </w:r>
      </w:hyperlink>
      <w:r w:rsidRPr="00B75A28">
        <w:rPr>
          <w:rFonts w:ascii="Arial" w:hAnsi="Arial" w:cs="Arial"/>
          <w:lang w:val="en-GB"/>
        </w:rPr>
        <w:t>.</w:t>
      </w:r>
      <w:r w:rsidR="007E0988">
        <w:rPr>
          <w:rFonts w:ascii="Arial" w:hAnsi="Arial" w:cs="Arial"/>
          <w:lang w:val="en-GB"/>
        </w:rPr>
        <w:t xml:space="preserve"> </w:t>
      </w:r>
    </w:p>
    <w:p w14:paraId="4E6C5CDB" w14:textId="5E4077B8" w:rsidR="00B75A28" w:rsidRPr="00B75A28" w:rsidRDefault="00B75A28" w:rsidP="00B75A28">
      <w:pPr>
        <w:rPr>
          <w:rFonts w:ascii="Arial" w:hAnsi="Arial" w:cs="Arial"/>
          <w:lang w:val="en-GB"/>
        </w:rPr>
      </w:pPr>
      <w:r w:rsidRPr="00B75A28">
        <w:rPr>
          <w:rFonts w:ascii="Arial" w:hAnsi="Arial" w:cs="Arial"/>
          <w:lang w:val="en-GB"/>
        </w:rPr>
        <w:t xml:space="preserve">Sterling, S. (2004) </w:t>
      </w:r>
      <w:r w:rsidR="008F275C">
        <w:rPr>
          <w:rFonts w:ascii="Arial" w:hAnsi="Arial" w:cs="Arial"/>
          <w:lang w:val="en-GB"/>
        </w:rPr>
        <w:t>‘</w:t>
      </w:r>
      <w:r w:rsidRPr="00B75A28">
        <w:rPr>
          <w:rFonts w:ascii="Arial" w:hAnsi="Arial" w:cs="Arial"/>
          <w:lang w:val="en-GB"/>
        </w:rPr>
        <w:t>Higher Education, Sustainability, and the Role of Systemic Learning</w:t>
      </w:r>
      <w:r w:rsidR="008F275C">
        <w:rPr>
          <w:rFonts w:ascii="Arial" w:hAnsi="Arial" w:cs="Arial"/>
          <w:lang w:val="en-GB"/>
        </w:rPr>
        <w:t>’,</w:t>
      </w:r>
      <w:r w:rsidRPr="00B75A28">
        <w:rPr>
          <w:rFonts w:ascii="Arial" w:hAnsi="Arial" w:cs="Arial"/>
          <w:lang w:val="en-GB"/>
        </w:rPr>
        <w:t xml:space="preserve"> </w:t>
      </w:r>
      <w:r w:rsidRPr="00B75A28">
        <w:rPr>
          <w:rFonts w:ascii="Arial" w:hAnsi="Arial" w:cs="Arial"/>
          <w:i/>
          <w:iCs/>
          <w:lang w:val="en-GB"/>
        </w:rPr>
        <w:t xml:space="preserve">Higher </w:t>
      </w:r>
      <w:r w:rsidR="008F275C">
        <w:rPr>
          <w:rFonts w:ascii="Arial" w:hAnsi="Arial" w:cs="Arial"/>
          <w:i/>
          <w:iCs/>
          <w:lang w:val="en-GB"/>
        </w:rPr>
        <w:t>e</w:t>
      </w:r>
      <w:r w:rsidRPr="00B75A28">
        <w:rPr>
          <w:rFonts w:ascii="Arial" w:hAnsi="Arial" w:cs="Arial"/>
          <w:i/>
          <w:iCs/>
          <w:lang w:val="en-GB"/>
        </w:rPr>
        <w:t xml:space="preserve">ducation and the </w:t>
      </w:r>
      <w:r w:rsidR="008F275C">
        <w:rPr>
          <w:rFonts w:ascii="Arial" w:hAnsi="Arial" w:cs="Arial"/>
          <w:i/>
          <w:iCs/>
          <w:lang w:val="en-GB"/>
        </w:rPr>
        <w:t>c</w:t>
      </w:r>
      <w:r w:rsidRPr="00B75A28">
        <w:rPr>
          <w:rFonts w:ascii="Arial" w:hAnsi="Arial" w:cs="Arial"/>
          <w:i/>
          <w:iCs/>
          <w:lang w:val="en-GB"/>
        </w:rPr>
        <w:t xml:space="preserve">hallenge of </w:t>
      </w:r>
      <w:r w:rsidR="008F275C">
        <w:rPr>
          <w:rFonts w:ascii="Arial" w:hAnsi="Arial" w:cs="Arial"/>
          <w:i/>
          <w:iCs/>
          <w:lang w:val="en-GB"/>
        </w:rPr>
        <w:t>s</w:t>
      </w:r>
      <w:r w:rsidRPr="00B75A28">
        <w:rPr>
          <w:rFonts w:ascii="Arial" w:hAnsi="Arial" w:cs="Arial"/>
          <w:i/>
          <w:iCs/>
          <w:lang w:val="en-GB"/>
        </w:rPr>
        <w:t>ustainability</w:t>
      </w:r>
      <w:r w:rsidRPr="00B75A28">
        <w:rPr>
          <w:rFonts w:ascii="Arial" w:hAnsi="Arial" w:cs="Arial"/>
          <w:lang w:val="en-GB"/>
        </w:rPr>
        <w:t xml:space="preserve">, </w:t>
      </w:r>
      <w:r w:rsidR="003A44CC">
        <w:rPr>
          <w:rFonts w:ascii="Arial" w:hAnsi="Arial" w:cs="Arial"/>
          <w:lang w:val="en-GB"/>
        </w:rPr>
        <w:t>tt</w:t>
      </w:r>
      <w:r w:rsidRPr="00B75A28">
        <w:rPr>
          <w:rFonts w:ascii="Arial" w:hAnsi="Arial" w:cs="Arial"/>
          <w:lang w:val="en-GB"/>
        </w:rPr>
        <w:t xml:space="preserve">.49–70. </w:t>
      </w:r>
      <w:r w:rsidR="007E0988" w:rsidRPr="00B75A28">
        <w:rPr>
          <w:rFonts w:ascii="Arial" w:hAnsi="Arial" w:cs="Arial"/>
          <w:lang w:val="en-GB"/>
        </w:rPr>
        <w:t xml:space="preserve">doi: </w:t>
      </w:r>
      <w:hyperlink r:id="rId40" w:history="1">
        <w:r w:rsidR="007E0988" w:rsidRPr="00BD0543">
          <w:rPr>
            <w:rStyle w:val="Hyperlink"/>
            <w:rFonts w:ascii="Arial" w:hAnsi="Arial" w:cs="Arial"/>
            <w:lang w:val="en-GB"/>
          </w:rPr>
          <w:t>https://doi.org/10.1007/0-306-48515-x_5</w:t>
        </w:r>
      </w:hyperlink>
      <w:r w:rsidRPr="00B75A28">
        <w:rPr>
          <w:rFonts w:ascii="Arial" w:hAnsi="Arial" w:cs="Arial"/>
          <w:lang w:val="en-GB"/>
        </w:rPr>
        <w:t>.</w:t>
      </w:r>
      <w:r w:rsidR="007E0988">
        <w:rPr>
          <w:rFonts w:ascii="Arial" w:hAnsi="Arial" w:cs="Arial"/>
          <w:lang w:val="en-GB"/>
        </w:rPr>
        <w:t xml:space="preserve"> </w:t>
      </w:r>
    </w:p>
    <w:p w14:paraId="2E3310F5" w14:textId="40D187A7" w:rsidR="00B75A28" w:rsidRPr="00B75A28" w:rsidRDefault="00B75A28" w:rsidP="00B75A28">
      <w:pPr>
        <w:rPr>
          <w:rFonts w:ascii="Arial" w:hAnsi="Arial" w:cs="Arial"/>
          <w:lang w:val="en-GB"/>
        </w:rPr>
      </w:pPr>
      <w:r w:rsidRPr="00B75A28">
        <w:rPr>
          <w:rFonts w:ascii="Arial" w:hAnsi="Arial" w:cs="Arial"/>
          <w:lang w:val="en-GB"/>
        </w:rPr>
        <w:t xml:space="preserve">Sunny, F.A., Jeronen, E. a Lan, J. (2024) </w:t>
      </w:r>
      <w:r w:rsidR="00FF06DC">
        <w:rPr>
          <w:rFonts w:ascii="Arial" w:hAnsi="Arial" w:cs="Arial"/>
          <w:lang w:val="en-GB"/>
        </w:rPr>
        <w:t>‘</w:t>
      </w:r>
      <w:r w:rsidRPr="00B75A28">
        <w:rPr>
          <w:rFonts w:ascii="Arial" w:hAnsi="Arial" w:cs="Arial"/>
          <w:lang w:val="en-GB"/>
        </w:rPr>
        <w:t>Influential Theories of Economics in Shaping Sustainable Development Concepts</w:t>
      </w:r>
      <w:r w:rsidR="009177AA">
        <w:rPr>
          <w:rFonts w:ascii="Arial" w:hAnsi="Arial" w:cs="Arial"/>
          <w:lang w:val="en-GB"/>
        </w:rPr>
        <w:t>’,</w:t>
      </w:r>
      <w:r w:rsidRPr="00B75A28">
        <w:rPr>
          <w:rFonts w:ascii="Arial" w:hAnsi="Arial" w:cs="Arial"/>
          <w:lang w:val="en-GB"/>
        </w:rPr>
        <w:t xml:space="preserve"> </w:t>
      </w:r>
      <w:r w:rsidRPr="00B75A28">
        <w:rPr>
          <w:rFonts w:ascii="Arial" w:hAnsi="Arial" w:cs="Arial"/>
          <w:i/>
          <w:iCs/>
          <w:lang w:val="en-GB"/>
        </w:rPr>
        <w:t>Administrative Sciences</w:t>
      </w:r>
      <w:r w:rsidRPr="00B75A28">
        <w:rPr>
          <w:rFonts w:ascii="Arial" w:hAnsi="Arial" w:cs="Arial"/>
          <w:lang w:val="en-GB"/>
        </w:rPr>
        <w:t xml:space="preserve">, 15(1), </w:t>
      </w:r>
      <w:r w:rsidR="009177AA">
        <w:rPr>
          <w:rFonts w:ascii="Arial" w:hAnsi="Arial" w:cs="Arial"/>
          <w:lang w:val="en-GB"/>
        </w:rPr>
        <w:t>t</w:t>
      </w:r>
      <w:r w:rsidRPr="00B75A28">
        <w:rPr>
          <w:rFonts w:ascii="Arial" w:hAnsi="Arial" w:cs="Arial"/>
          <w:lang w:val="en-GB"/>
        </w:rPr>
        <w:t xml:space="preserve">.6. </w:t>
      </w:r>
      <w:r w:rsidR="007E0988" w:rsidRPr="00B75A28">
        <w:rPr>
          <w:rFonts w:ascii="Arial" w:hAnsi="Arial" w:cs="Arial"/>
          <w:lang w:val="en-GB"/>
        </w:rPr>
        <w:t xml:space="preserve">doi: </w:t>
      </w:r>
      <w:hyperlink r:id="rId41" w:history="1">
        <w:r w:rsidR="007E0988" w:rsidRPr="00BD0543">
          <w:rPr>
            <w:rStyle w:val="Hyperlink"/>
            <w:rFonts w:ascii="Arial" w:hAnsi="Arial" w:cs="Arial"/>
            <w:lang w:val="en-GB"/>
          </w:rPr>
          <w:t>https://doi.org/10.3390/admsci15010006</w:t>
        </w:r>
      </w:hyperlink>
      <w:r w:rsidRPr="00B75A28">
        <w:rPr>
          <w:rFonts w:ascii="Arial" w:hAnsi="Arial" w:cs="Arial"/>
          <w:lang w:val="en-GB"/>
        </w:rPr>
        <w:t>.</w:t>
      </w:r>
      <w:r w:rsidR="007E0988">
        <w:rPr>
          <w:rFonts w:ascii="Arial" w:hAnsi="Arial" w:cs="Arial"/>
          <w:lang w:val="en-GB"/>
        </w:rPr>
        <w:t xml:space="preserve"> </w:t>
      </w:r>
    </w:p>
    <w:p w14:paraId="781E40D8" w14:textId="6FD59DF5" w:rsidR="00B75A28" w:rsidRPr="00B75A28" w:rsidRDefault="00B75A28" w:rsidP="00B75A28">
      <w:pPr>
        <w:rPr>
          <w:rFonts w:ascii="Arial" w:hAnsi="Arial" w:cs="Arial"/>
          <w:lang w:val="en-GB"/>
        </w:rPr>
      </w:pPr>
      <w:r w:rsidRPr="00B75A28">
        <w:rPr>
          <w:rFonts w:ascii="Arial" w:hAnsi="Arial" w:cs="Arial"/>
          <w:lang w:val="en-GB"/>
        </w:rPr>
        <w:t xml:space="preserve">Walker, C. (2016) </w:t>
      </w:r>
      <w:r w:rsidR="009177AA">
        <w:rPr>
          <w:rFonts w:ascii="Arial" w:hAnsi="Arial" w:cs="Arial"/>
          <w:lang w:val="en-GB"/>
        </w:rPr>
        <w:t>‘</w:t>
      </w:r>
      <w:r w:rsidRPr="00B75A28">
        <w:rPr>
          <w:rFonts w:ascii="Arial" w:hAnsi="Arial" w:cs="Arial"/>
          <w:lang w:val="en-GB"/>
        </w:rPr>
        <w:t>Tomorrow’s Leaders and Today’s Agents of Change? Children, Sustainability Education and Environmental Governance</w:t>
      </w:r>
      <w:r w:rsidR="009177AA">
        <w:rPr>
          <w:rFonts w:ascii="Arial" w:hAnsi="Arial" w:cs="Arial"/>
          <w:lang w:val="en-GB"/>
        </w:rPr>
        <w:t>’,</w:t>
      </w:r>
      <w:r w:rsidRPr="00B75A28">
        <w:rPr>
          <w:rFonts w:ascii="Arial" w:hAnsi="Arial" w:cs="Arial"/>
          <w:lang w:val="en-GB"/>
        </w:rPr>
        <w:t xml:space="preserve"> </w:t>
      </w:r>
      <w:r w:rsidRPr="00B75A28">
        <w:rPr>
          <w:rFonts w:ascii="Arial" w:hAnsi="Arial" w:cs="Arial"/>
          <w:i/>
          <w:iCs/>
          <w:lang w:val="en-GB"/>
        </w:rPr>
        <w:t>Children &amp; Society</w:t>
      </w:r>
      <w:r w:rsidRPr="00B75A28">
        <w:rPr>
          <w:rFonts w:ascii="Arial" w:hAnsi="Arial" w:cs="Arial"/>
          <w:lang w:val="en-GB"/>
        </w:rPr>
        <w:t xml:space="preserve">, 31(1), </w:t>
      </w:r>
      <w:r w:rsidR="003A44CC">
        <w:rPr>
          <w:rFonts w:ascii="Arial" w:hAnsi="Arial" w:cs="Arial"/>
          <w:lang w:val="en-GB"/>
        </w:rPr>
        <w:t>tt</w:t>
      </w:r>
      <w:r w:rsidRPr="00B75A28">
        <w:rPr>
          <w:rFonts w:ascii="Arial" w:hAnsi="Arial" w:cs="Arial"/>
          <w:lang w:val="en-GB"/>
        </w:rPr>
        <w:t xml:space="preserve">.72–83. </w:t>
      </w:r>
      <w:r w:rsidR="007E0988" w:rsidRPr="00B75A28">
        <w:rPr>
          <w:rFonts w:ascii="Arial" w:hAnsi="Arial" w:cs="Arial"/>
          <w:lang w:val="en-GB"/>
        </w:rPr>
        <w:t xml:space="preserve">doi: </w:t>
      </w:r>
      <w:hyperlink r:id="rId42" w:history="1">
        <w:r w:rsidR="007E0988" w:rsidRPr="00BD0543">
          <w:rPr>
            <w:rStyle w:val="Hyperlink"/>
            <w:rFonts w:ascii="Arial" w:hAnsi="Arial" w:cs="Arial"/>
            <w:lang w:val="en-GB"/>
          </w:rPr>
          <w:t>https://doi.org/10.1111/chso.12192</w:t>
        </w:r>
      </w:hyperlink>
      <w:r w:rsidRPr="00B75A28">
        <w:rPr>
          <w:rFonts w:ascii="Arial" w:hAnsi="Arial" w:cs="Arial"/>
          <w:lang w:val="en-GB"/>
        </w:rPr>
        <w:t>.</w:t>
      </w:r>
      <w:r w:rsidR="007E0988">
        <w:rPr>
          <w:rFonts w:ascii="Arial" w:hAnsi="Arial" w:cs="Arial"/>
          <w:lang w:val="en-GB"/>
        </w:rPr>
        <w:t xml:space="preserve">  </w:t>
      </w:r>
    </w:p>
    <w:p w14:paraId="1C1426CB" w14:textId="3806C12D" w:rsidR="00E21063" w:rsidRDefault="00B75A28" w:rsidP="009064E9">
      <w:pPr>
        <w:rPr>
          <w:rFonts w:ascii="Arial" w:hAnsi="Arial" w:cs="Arial"/>
          <w:lang w:val="en-GB"/>
        </w:rPr>
      </w:pPr>
      <w:r w:rsidRPr="00B75A28">
        <w:rPr>
          <w:rFonts w:ascii="Arial" w:hAnsi="Arial" w:cs="Arial"/>
          <w:lang w:val="en-GB"/>
        </w:rPr>
        <w:t xml:space="preserve">Whatley, J. (2024) </w:t>
      </w:r>
      <w:r w:rsidRPr="00B75A28">
        <w:rPr>
          <w:rFonts w:ascii="Arial" w:hAnsi="Arial" w:cs="Arial"/>
          <w:i/>
          <w:iCs/>
          <w:lang w:val="en-GB"/>
        </w:rPr>
        <w:t xml:space="preserve">The Potential of Trash: Re-Claiming Creative Authority </w:t>
      </w:r>
      <w:r w:rsidRPr="007D4D53">
        <w:rPr>
          <w:rFonts w:ascii="Arial" w:hAnsi="Arial" w:cs="Arial"/>
          <w:lang w:val="en-GB"/>
        </w:rPr>
        <w:t>ProQuest</w:t>
      </w:r>
      <w:r w:rsidRPr="00B75A28">
        <w:rPr>
          <w:rFonts w:ascii="Arial" w:hAnsi="Arial" w:cs="Arial"/>
          <w:lang w:val="en-GB"/>
        </w:rPr>
        <w:t xml:space="preserve">. </w:t>
      </w:r>
      <w:r w:rsidR="00A65C32">
        <w:rPr>
          <w:rFonts w:ascii="Arial" w:hAnsi="Arial" w:cs="Arial"/>
          <w:lang w:val="en-GB"/>
        </w:rPr>
        <w:t>Ar gael yn</w:t>
      </w:r>
      <w:r w:rsidR="00A65C32" w:rsidRPr="00B75A28">
        <w:rPr>
          <w:rFonts w:ascii="Arial" w:hAnsi="Arial" w:cs="Arial"/>
          <w:lang w:val="en-GB"/>
        </w:rPr>
        <w:t xml:space="preserve">: </w:t>
      </w:r>
      <w:hyperlink r:id="rId43" w:history="1">
        <w:r w:rsidR="007E0988" w:rsidRPr="00BD0543">
          <w:rPr>
            <w:rStyle w:val="Hyperlink"/>
            <w:rFonts w:ascii="Arial" w:hAnsi="Arial" w:cs="Arial"/>
            <w:lang w:val="en-GB"/>
          </w:rPr>
          <w:t>https://www.proquest.com/docview/3101015272?pq-origsite=gscholar&amp;fromopenview=true&amp;sourcetype=Dissertations%20&amp;%20Theses</w:t>
        </w:r>
      </w:hyperlink>
      <w:r w:rsidR="007E0988">
        <w:rPr>
          <w:rFonts w:ascii="Arial" w:hAnsi="Arial" w:cs="Arial"/>
          <w:lang w:val="en-GB"/>
        </w:rPr>
        <w:t xml:space="preserve"> (Cyrchwyd:</w:t>
      </w:r>
      <w:r w:rsidR="007E0988" w:rsidRPr="00B75A28">
        <w:rPr>
          <w:rFonts w:ascii="Arial" w:hAnsi="Arial" w:cs="Arial"/>
          <w:lang w:val="en-GB"/>
        </w:rPr>
        <w:t>14 Ma</w:t>
      </w:r>
      <w:r w:rsidR="007E0988">
        <w:rPr>
          <w:rFonts w:ascii="Arial" w:hAnsi="Arial" w:cs="Arial"/>
          <w:lang w:val="en-GB"/>
        </w:rPr>
        <w:t>i</w:t>
      </w:r>
      <w:r w:rsidR="007E0988" w:rsidRPr="00B75A28">
        <w:rPr>
          <w:rFonts w:ascii="Arial" w:hAnsi="Arial" w:cs="Arial"/>
          <w:lang w:val="en-GB"/>
        </w:rPr>
        <w:t xml:space="preserve"> 2026</w:t>
      </w:r>
      <w:r w:rsidR="007E0988">
        <w:rPr>
          <w:rFonts w:ascii="Arial" w:hAnsi="Arial" w:cs="Arial"/>
          <w:lang w:val="en-GB"/>
        </w:rPr>
        <w:t>)</w:t>
      </w:r>
      <w:r w:rsidR="007E0988" w:rsidRPr="00B75A28">
        <w:rPr>
          <w:rFonts w:ascii="Arial" w:hAnsi="Arial" w:cs="Arial"/>
          <w:lang w:val="en-GB"/>
        </w:rPr>
        <w:t>.</w:t>
      </w:r>
    </w:p>
    <w:p w14:paraId="44F1FE69" w14:textId="7DB7BAA4" w:rsidR="00AB4497" w:rsidRPr="00A672DD" w:rsidRDefault="00AB4497" w:rsidP="009064E9">
      <w:pPr>
        <w:rPr>
          <w:rFonts w:ascii="Arial" w:hAnsi="Arial" w:cs="Arial"/>
        </w:rPr>
      </w:pPr>
      <w:r w:rsidRPr="005365C0">
        <w:rPr>
          <w:rFonts w:ascii="Arial" w:hAnsi="Arial" w:cs="Arial"/>
        </w:rPr>
        <w:t xml:space="preserve">Wilson, E.O (1993) </w:t>
      </w:r>
      <w:r w:rsidRPr="005365C0">
        <w:rPr>
          <w:rFonts w:ascii="Arial" w:hAnsi="Arial" w:cs="Arial"/>
          <w:i/>
          <w:iCs/>
        </w:rPr>
        <w:t xml:space="preserve">Biophilia Cambridge, </w:t>
      </w:r>
      <w:r w:rsidRPr="00576CE4">
        <w:rPr>
          <w:rFonts w:ascii="Arial" w:hAnsi="Arial" w:cs="Arial"/>
        </w:rPr>
        <w:t>Massachusetts: Harvard Univeresity Press</w:t>
      </w:r>
      <w:r w:rsidR="00A672DD">
        <w:rPr>
          <w:rFonts w:ascii="Arial" w:hAnsi="Arial" w:cs="Arial"/>
        </w:rPr>
        <w:t xml:space="preserve"> </w:t>
      </w:r>
    </w:p>
    <w:sectPr w:rsidR="00AB4497" w:rsidRPr="00A672DD">
      <w:head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F418C0" w14:textId="77777777" w:rsidR="00B111D4" w:rsidRDefault="00B111D4" w:rsidP="004D5848">
      <w:pPr>
        <w:spacing w:after="0" w:line="240" w:lineRule="auto"/>
      </w:pPr>
      <w:r>
        <w:separator/>
      </w:r>
    </w:p>
  </w:endnote>
  <w:endnote w:type="continuationSeparator" w:id="0">
    <w:p w14:paraId="21604057" w14:textId="77777777" w:rsidR="00B111D4" w:rsidRDefault="00B111D4" w:rsidP="004D58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BC2580" w14:textId="77777777" w:rsidR="00B111D4" w:rsidRDefault="00B111D4" w:rsidP="004D5848">
      <w:pPr>
        <w:spacing w:after="0" w:line="240" w:lineRule="auto"/>
      </w:pPr>
      <w:r>
        <w:separator/>
      </w:r>
    </w:p>
  </w:footnote>
  <w:footnote w:type="continuationSeparator" w:id="0">
    <w:p w14:paraId="238CA093" w14:textId="77777777" w:rsidR="00B111D4" w:rsidRDefault="00B111D4" w:rsidP="004D58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3FF148" w14:textId="51FB926E" w:rsidR="004D5848" w:rsidRDefault="004D5848">
    <w:pPr>
      <w:pStyle w:val="Header"/>
    </w:pPr>
    <w:r>
      <w:t>ECEY</w:t>
    </w:r>
    <w:r w:rsidR="00C7749C">
      <w:t>6005c</w:t>
    </w:r>
    <w:r>
      <w:ptab w:relativeTo="margin" w:alignment="center" w:leader="none"/>
    </w:r>
    <w:r w:rsidR="00C7749C">
      <w:t>2303745</w:t>
    </w:r>
    <w:r>
      <w:ptab w:relativeTo="margin" w:alignment="right" w:leader="none"/>
    </w:r>
    <w:r w:rsidR="00C7749C">
      <w:t>..gair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97980"/>
    <w:multiLevelType w:val="hybridMultilevel"/>
    <w:tmpl w:val="0284E3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E86389"/>
    <w:multiLevelType w:val="multilevel"/>
    <w:tmpl w:val="A1828DE0"/>
    <w:lvl w:ilvl="0">
      <w:start w:val="13"/>
      <w:numFmt w:val="decimal"/>
      <w:lvlText w:val="%1"/>
      <w:lvlJc w:val="left"/>
      <w:pPr>
        <w:ind w:left="588" w:hanging="588"/>
      </w:pPr>
      <w:rPr>
        <w:rFonts w:hint="default"/>
        <w:b/>
      </w:rPr>
    </w:lvl>
    <w:lvl w:ilvl="1">
      <w:start w:val="15"/>
      <w:numFmt w:val="decimal"/>
      <w:lvlText w:val="%1-%2"/>
      <w:lvlJc w:val="left"/>
      <w:pPr>
        <w:ind w:left="588" w:hanging="588"/>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2" w15:restartNumberingAfterBreak="0">
    <w:nsid w:val="32E40FAE"/>
    <w:multiLevelType w:val="hybridMultilevel"/>
    <w:tmpl w:val="7F1836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4F1D23"/>
    <w:multiLevelType w:val="multilevel"/>
    <w:tmpl w:val="0F86EB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2A920CB"/>
    <w:multiLevelType w:val="multilevel"/>
    <w:tmpl w:val="69F69D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D43400F"/>
    <w:multiLevelType w:val="hybridMultilevel"/>
    <w:tmpl w:val="61B6F8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3704390">
    <w:abstractNumId w:val="1"/>
  </w:num>
  <w:num w:numId="2" w16cid:durableId="720054867">
    <w:abstractNumId w:val="5"/>
  </w:num>
  <w:num w:numId="3" w16cid:durableId="790631622">
    <w:abstractNumId w:val="3"/>
  </w:num>
  <w:num w:numId="4" w16cid:durableId="560363124">
    <w:abstractNumId w:val="0"/>
  </w:num>
  <w:num w:numId="5" w16cid:durableId="1948728148">
    <w:abstractNumId w:val="4"/>
  </w:num>
  <w:num w:numId="6" w16cid:durableId="2385607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20D"/>
    <w:rsid w:val="00003593"/>
    <w:rsid w:val="00013E31"/>
    <w:rsid w:val="00017BB6"/>
    <w:rsid w:val="000250D7"/>
    <w:rsid w:val="0003215F"/>
    <w:rsid w:val="00036FC0"/>
    <w:rsid w:val="00040FA8"/>
    <w:rsid w:val="00042F7E"/>
    <w:rsid w:val="00070BC1"/>
    <w:rsid w:val="0007176A"/>
    <w:rsid w:val="000757F8"/>
    <w:rsid w:val="00077447"/>
    <w:rsid w:val="00087BD7"/>
    <w:rsid w:val="000B1806"/>
    <w:rsid w:val="000D0E70"/>
    <w:rsid w:val="000E5387"/>
    <w:rsid w:val="000E5A58"/>
    <w:rsid w:val="000F3D45"/>
    <w:rsid w:val="0010054E"/>
    <w:rsid w:val="00103F01"/>
    <w:rsid w:val="00130AFF"/>
    <w:rsid w:val="001313DD"/>
    <w:rsid w:val="00141E2F"/>
    <w:rsid w:val="00142082"/>
    <w:rsid w:val="0015183C"/>
    <w:rsid w:val="00151D43"/>
    <w:rsid w:val="00151FC2"/>
    <w:rsid w:val="00153162"/>
    <w:rsid w:val="00166B55"/>
    <w:rsid w:val="00171062"/>
    <w:rsid w:val="00181C81"/>
    <w:rsid w:val="00187366"/>
    <w:rsid w:val="00187D36"/>
    <w:rsid w:val="00187E49"/>
    <w:rsid w:val="00193302"/>
    <w:rsid w:val="001A085E"/>
    <w:rsid w:val="001B5638"/>
    <w:rsid w:val="001F2561"/>
    <w:rsid w:val="001F60FC"/>
    <w:rsid w:val="00203572"/>
    <w:rsid w:val="00224743"/>
    <w:rsid w:val="00225C20"/>
    <w:rsid w:val="00230D07"/>
    <w:rsid w:val="00244933"/>
    <w:rsid w:val="002455AC"/>
    <w:rsid w:val="0025644E"/>
    <w:rsid w:val="002615AD"/>
    <w:rsid w:val="00276362"/>
    <w:rsid w:val="002763F8"/>
    <w:rsid w:val="00287473"/>
    <w:rsid w:val="002A23C0"/>
    <w:rsid w:val="002A3280"/>
    <w:rsid w:val="002A62EA"/>
    <w:rsid w:val="002A792A"/>
    <w:rsid w:val="002B1710"/>
    <w:rsid w:val="002B65F5"/>
    <w:rsid w:val="002C5D43"/>
    <w:rsid w:val="002D0B08"/>
    <w:rsid w:val="002E15CC"/>
    <w:rsid w:val="002F091E"/>
    <w:rsid w:val="00311BB2"/>
    <w:rsid w:val="00316EB6"/>
    <w:rsid w:val="00317363"/>
    <w:rsid w:val="00322246"/>
    <w:rsid w:val="00323804"/>
    <w:rsid w:val="00336903"/>
    <w:rsid w:val="003476B8"/>
    <w:rsid w:val="00356793"/>
    <w:rsid w:val="003576C8"/>
    <w:rsid w:val="00362316"/>
    <w:rsid w:val="0036532F"/>
    <w:rsid w:val="003826B2"/>
    <w:rsid w:val="003944B1"/>
    <w:rsid w:val="003971DD"/>
    <w:rsid w:val="003A44CC"/>
    <w:rsid w:val="003B42E1"/>
    <w:rsid w:val="003B6D17"/>
    <w:rsid w:val="003B73C7"/>
    <w:rsid w:val="003B7CCE"/>
    <w:rsid w:val="003D1936"/>
    <w:rsid w:val="003D3C32"/>
    <w:rsid w:val="003D4F1B"/>
    <w:rsid w:val="003E1C6E"/>
    <w:rsid w:val="003E34EC"/>
    <w:rsid w:val="003E405F"/>
    <w:rsid w:val="003F1182"/>
    <w:rsid w:val="004109C0"/>
    <w:rsid w:val="00414B2C"/>
    <w:rsid w:val="00420457"/>
    <w:rsid w:val="00421D72"/>
    <w:rsid w:val="00430A7F"/>
    <w:rsid w:val="00431EEC"/>
    <w:rsid w:val="004338D6"/>
    <w:rsid w:val="00435BFF"/>
    <w:rsid w:val="004405C5"/>
    <w:rsid w:val="00447BB8"/>
    <w:rsid w:val="00475F2C"/>
    <w:rsid w:val="00485939"/>
    <w:rsid w:val="00495B90"/>
    <w:rsid w:val="00497D21"/>
    <w:rsid w:val="004A0411"/>
    <w:rsid w:val="004A366C"/>
    <w:rsid w:val="004A3E95"/>
    <w:rsid w:val="004B1489"/>
    <w:rsid w:val="004B7741"/>
    <w:rsid w:val="004C720D"/>
    <w:rsid w:val="004D1E0C"/>
    <w:rsid w:val="004D5848"/>
    <w:rsid w:val="004F227A"/>
    <w:rsid w:val="00507495"/>
    <w:rsid w:val="0051758F"/>
    <w:rsid w:val="005237F2"/>
    <w:rsid w:val="00533817"/>
    <w:rsid w:val="00535501"/>
    <w:rsid w:val="005365C0"/>
    <w:rsid w:val="00546BA8"/>
    <w:rsid w:val="00553224"/>
    <w:rsid w:val="005671C9"/>
    <w:rsid w:val="005701C9"/>
    <w:rsid w:val="00570B11"/>
    <w:rsid w:val="005736E1"/>
    <w:rsid w:val="005741C6"/>
    <w:rsid w:val="005752AB"/>
    <w:rsid w:val="0057585F"/>
    <w:rsid w:val="00576CE4"/>
    <w:rsid w:val="00577EB4"/>
    <w:rsid w:val="005925CD"/>
    <w:rsid w:val="00596352"/>
    <w:rsid w:val="005A0671"/>
    <w:rsid w:val="005A349D"/>
    <w:rsid w:val="005B34D1"/>
    <w:rsid w:val="005B4047"/>
    <w:rsid w:val="005C35ED"/>
    <w:rsid w:val="005C5016"/>
    <w:rsid w:val="005D3B71"/>
    <w:rsid w:val="005E3FA0"/>
    <w:rsid w:val="005E5E41"/>
    <w:rsid w:val="00604E5C"/>
    <w:rsid w:val="00606E67"/>
    <w:rsid w:val="00620F55"/>
    <w:rsid w:val="00623F50"/>
    <w:rsid w:val="0062554C"/>
    <w:rsid w:val="00627E2D"/>
    <w:rsid w:val="00651FE4"/>
    <w:rsid w:val="00655188"/>
    <w:rsid w:val="00666930"/>
    <w:rsid w:val="00667580"/>
    <w:rsid w:val="00675F5E"/>
    <w:rsid w:val="00684310"/>
    <w:rsid w:val="00697882"/>
    <w:rsid w:val="00697DE4"/>
    <w:rsid w:val="006A2B54"/>
    <w:rsid w:val="006B1552"/>
    <w:rsid w:val="006B6896"/>
    <w:rsid w:val="006E1330"/>
    <w:rsid w:val="006E29DA"/>
    <w:rsid w:val="006F0C27"/>
    <w:rsid w:val="00714534"/>
    <w:rsid w:val="007218BE"/>
    <w:rsid w:val="007415E8"/>
    <w:rsid w:val="00742BCD"/>
    <w:rsid w:val="00747678"/>
    <w:rsid w:val="0075421F"/>
    <w:rsid w:val="00761D2B"/>
    <w:rsid w:val="007764D3"/>
    <w:rsid w:val="00785E5A"/>
    <w:rsid w:val="007A28B8"/>
    <w:rsid w:val="007A54FE"/>
    <w:rsid w:val="007A593D"/>
    <w:rsid w:val="007A6488"/>
    <w:rsid w:val="007B3E67"/>
    <w:rsid w:val="007B5E1C"/>
    <w:rsid w:val="007B5FCC"/>
    <w:rsid w:val="007B7DD6"/>
    <w:rsid w:val="007D109A"/>
    <w:rsid w:val="007D4D53"/>
    <w:rsid w:val="007E0988"/>
    <w:rsid w:val="007E0DF2"/>
    <w:rsid w:val="007E152D"/>
    <w:rsid w:val="007E746F"/>
    <w:rsid w:val="007F05CF"/>
    <w:rsid w:val="008135AF"/>
    <w:rsid w:val="00835B41"/>
    <w:rsid w:val="00843CCD"/>
    <w:rsid w:val="00845169"/>
    <w:rsid w:val="008509F5"/>
    <w:rsid w:val="00853DB1"/>
    <w:rsid w:val="008655CB"/>
    <w:rsid w:val="00866993"/>
    <w:rsid w:val="00875C65"/>
    <w:rsid w:val="0089160C"/>
    <w:rsid w:val="008A180F"/>
    <w:rsid w:val="008C59A4"/>
    <w:rsid w:val="008D0DBA"/>
    <w:rsid w:val="008E44F9"/>
    <w:rsid w:val="008F03FF"/>
    <w:rsid w:val="008F275C"/>
    <w:rsid w:val="008F6D85"/>
    <w:rsid w:val="00900640"/>
    <w:rsid w:val="009064E9"/>
    <w:rsid w:val="0091251A"/>
    <w:rsid w:val="00913A6C"/>
    <w:rsid w:val="009177AA"/>
    <w:rsid w:val="00955E5E"/>
    <w:rsid w:val="00964D4A"/>
    <w:rsid w:val="009719B3"/>
    <w:rsid w:val="00972C92"/>
    <w:rsid w:val="00985D73"/>
    <w:rsid w:val="00990145"/>
    <w:rsid w:val="0099119B"/>
    <w:rsid w:val="0099246B"/>
    <w:rsid w:val="00996BA0"/>
    <w:rsid w:val="009A6169"/>
    <w:rsid w:val="009A6F8F"/>
    <w:rsid w:val="009A7CDB"/>
    <w:rsid w:val="009B34D6"/>
    <w:rsid w:val="009B433E"/>
    <w:rsid w:val="009D177E"/>
    <w:rsid w:val="009D3531"/>
    <w:rsid w:val="009D35C8"/>
    <w:rsid w:val="009D5430"/>
    <w:rsid w:val="009D6264"/>
    <w:rsid w:val="009D73FA"/>
    <w:rsid w:val="009D7B1A"/>
    <w:rsid w:val="009E1500"/>
    <w:rsid w:val="009E1ECB"/>
    <w:rsid w:val="009E35BB"/>
    <w:rsid w:val="009E3D08"/>
    <w:rsid w:val="009F06C0"/>
    <w:rsid w:val="009F5F5E"/>
    <w:rsid w:val="009F6333"/>
    <w:rsid w:val="00A0008C"/>
    <w:rsid w:val="00A14EA9"/>
    <w:rsid w:val="00A152B5"/>
    <w:rsid w:val="00A161FB"/>
    <w:rsid w:val="00A308AF"/>
    <w:rsid w:val="00A30DFB"/>
    <w:rsid w:val="00A3124A"/>
    <w:rsid w:val="00A32F0E"/>
    <w:rsid w:val="00A40513"/>
    <w:rsid w:val="00A43308"/>
    <w:rsid w:val="00A64F7D"/>
    <w:rsid w:val="00A65C32"/>
    <w:rsid w:val="00A672DD"/>
    <w:rsid w:val="00A902D3"/>
    <w:rsid w:val="00A9779C"/>
    <w:rsid w:val="00AB4497"/>
    <w:rsid w:val="00AC2562"/>
    <w:rsid w:val="00AC7E69"/>
    <w:rsid w:val="00AD40AD"/>
    <w:rsid w:val="00AE57FA"/>
    <w:rsid w:val="00B0057F"/>
    <w:rsid w:val="00B014E5"/>
    <w:rsid w:val="00B10AF8"/>
    <w:rsid w:val="00B10FF0"/>
    <w:rsid w:val="00B111D4"/>
    <w:rsid w:val="00B17324"/>
    <w:rsid w:val="00B212BE"/>
    <w:rsid w:val="00B233DA"/>
    <w:rsid w:val="00B26D98"/>
    <w:rsid w:val="00B30093"/>
    <w:rsid w:val="00B30AD1"/>
    <w:rsid w:val="00B35CD2"/>
    <w:rsid w:val="00B36E11"/>
    <w:rsid w:val="00B50658"/>
    <w:rsid w:val="00B52073"/>
    <w:rsid w:val="00B55E4E"/>
    <w:rsid w:val="00B750B4"/>
    <w:rsid w:val="00B75A28"/>
    <w:rsid w:val="00B75CDD"/>
    <w:rsid w:val="00B80D10"/>
    <w:rsid w:val="00B900F6"/>
    <w:rsid w:val="00B949CF"/>
    <w:rsid w:val="00B95286"/>
    <w:rsid w:val="00BA1C8E"/>
    <w:rsid w:val="00BB296F"/>
    <w:rsid w:val="00BB4737"/>
    <w:rsid w:val="00BC4E17"/>
    <w:rsid w:val="00BD0362"/>
    <w:rsid w:val="00BD0833"/>
    <w:rsid w:val="00BD524D"/>
    <w:rsid w:val="00BF508E"/>
    <w:rsid w:val="00C066A9"/>
    <w:rsid w:val="00C07405"/>
    <w:rsid w:val="00C07AD0"/>
    <w:rsid w:val="00C103F7"/>
    <w:rsid w:val="00C1105C"/>
    <w:rsid w:val="00C15AD9"/>
    <w:rsid w:val="00C31681"/>
    <w:rsid w:val="00C37E72"/>
    <w:rsid w:val="00C40BB9"/>
    <w:rsid w:val="00C536FE"/>
    <w:rsid w:val="00C5667D"/>
    <w:rsid w:val="00C64D3D"/>
    <w:rsid w:val="00C65524"/>
    <w:rsid w:val="00C7558A"/>
    <w:rsid w:val="00C76AD2"/>
    <w:rsid w:val="00C7749C"/>
    <w:rsid w:val="00C81A9C"/>
    <w:rsid w:val="00C84777"/>
    <w:rsid w:val="00CA036C"/>
    <w:rsid w:val="00CA175B"/>
    <w:rsid w:val="00CA611C"/>
    <w:rsid w:val="00CB4288"/>
    <w:rsid w:val="00CB6B17"/>
    <w:rsid w:val="00CB6BCF"/>
    <w:rsid w:val="00CE3B6A"/>
    <w:rsid w:val="00CF2D0F"/>
    <w:rsid w:val="00CF46A6"/>
    <w:rsid w:val="00D0740B"/>
    <w:rsid w:val="00D07D0E"/>
    <w:rsid w:val="00D17752"/>
    <w:rsid w:val="00D268A4"/>
    <w:rsid w:val="00D36726"/>
    <w:rsid w:val="00D529EC"/>
    <w:rsid w:val="00D6139A"/>
    <w:rsid w:val="00D61DE9"/>
    <w:rsid w:val="00D84D82"/>
    <w:rsid w:val="00D93ED2"/>
    <w:rsid w:val="00DA6423"/>
    <w:rsid w:val="00DB5EB0"/>
    <w:rsid w:val="00DC3E65"/>
    <w:rsid w:val="00DD2109"/>
    <w:rsid w:val="00DE45F9"/>
    <w:rsid w:val="00DE6B55"/>
    <w:rsid w:val="00E03701"/>
    <w:rsid w:val="00E043DE"/>
    <w:rsid w:val="00E11E36"/>
    <w:rsid w:val="00E21063"/>
    <w:rsid w:val="00E27F1D"/>
    <w:rsid w:val="00E34087"/>
    <w:rsid w:val="00E43F98"/>
    <w:rsid w:val="00E447A9"/>
    <w:rsid w:val="00E719CF"/>
    <w:rsid w:val="00E80427"/>
    <w:rsid w:val="00E83F13"/>
    <w:rsid w:val="00E85C02"/>
    <w:rsid w:val="00E96AEA"/>
    <w:rsid w:val="00EA0413"/>
    <w:rsid w:val="00EA5474"/>
    <w:rsid w:val="00EA7332"/>
    <w:rsid w:val="00EB29A6"/>
    <w:rsid w:val="00EC21B4"/>
    <w:rsid w:val="00EC2A62"/>
    <w:rsid w:val="00ED4477"/>
    <w:rsid w:val="00ED480B"/>
    <w:rsid w:val="00ED5822"/>
    <w:rsid w:val="00EF08B0"/>
    <w:rsid w:val="00F11A08"/>
    <w:rsid w:val="00F25BF6"/>
    <w:rsid w:val="00F52C49"/>
    <w:rsid w:val="00F63585"/>
    <w:rsid w:val="00F67185"/>
    <w:rsid w:val="00F93302"/>
    <w:rsid w:val="00FB4E03"/>
    <w:rsid w:val="00FD2387"/>
    <w:rsid w:val="00FD3474"/>
    <w:rsid w:val="00FE1537"/>
    <w:rsid w:val="00FF06DC"/>
    <w:rsid w:val="00FF6F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FEC63"/>
  <w15:chartTrackingRefBased/>
  <w15:docId w15:val="{A5A1C956-0546-4B1C-B587-8355B0720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4C72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C72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C72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72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72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72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72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72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72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720D"/>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rsid w:val="004C720D"/>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rsid w:val="004C720D"/>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4C720D"/>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4C720D"/>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4C720D"/>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4C720D"/>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4C720D"/>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4C720D"/>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4C72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720D"/>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4C72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720D"/>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4C720D"/>
    <w:pPr>
      <w:spacing w:before="160"/>
      <w:jc w:val="center"/>
    </w:pPr>
    <w:rPr>
      <w:i/>
      <w:iCs/>
      <w:color w:val="404040" w:themeColor="text1" w:themeTint="BF"/>
    </w:rPr>
  </w:style>
  <w:style w:type="character" w:customStyle="1" w:styleId="QuoteChar">
    <w:name w:val="Quote Char"/>
    <w:basedOn w:val="DefaultParagraphFont"/>
    <w:link w:val="Quote"/>
    <w:uiPriority w:val="29"/>
    <w:rsid w:val="004C720D"/>
    <w:rPr>
      <w:i/>
      <w:iCs/>
      <w:color w:val="404040" w:themeColor="text1" w:themeTint="BF"/>
      <w:lang w:val="cy-GB"/>
    </w:rPr>
  </w:style>
  <w:style w:type="paragraph" w:styleId="ListParagraph">
    <w:name w:val="List Paragraph"/>
    <w:basedOn w:val="Normal"/>
    <w:uiPriority w:val="34"/>
    <w:qFormat/>
    <w:rsid w:val="004C720D"/>
    <w:pPr>
      <w:ind w:left="720"/>
      <w:contextualSpacing/>
    </w:pPr>
  </w:style>
  <w:style w:type="character" w:styleId="IntenseEmphasis">
    <w:name w:val="Intense Emphasis"/>
    <w:basedOn w:val="DefaultParagraphFont"/>
    <w:uiPriority w:val="21"/>
    <w:qFormat/>
    <w:rsid w:val="004C720D"/>
    <w:rPr>
      <w:i/>
      <w:iCs/>
      <w:color w:val="0F4761" w:themeColor="accent1" w:themeShade="BF"/>
    </w:rPr>
  </w:style>
  <w:style w:type="paragraph" w:styleId="IntenseQuote">
    <w:name w:val="Intense Quote"/>
    <w:basedOn w:val="Normal"/>
    <w:next w:val="Normal"/>
    <w:link w:val="IntenseQuoteChar"/>
    <w:uiPriority w:val="30"/>
    <w:qFormat/>
    <w:rsid w:val="004C72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720D"/>
    <w:rPr>
      <w:i/>
      <w:iCs/>
      <w:color w:val="0F4761" w:themeColor="accent1" w:themeShade="BF"/>
      <w:lang w:val="cy-GB"/>
    </w:rPr>
  </w:style>
  <w:style w:type="character" w:styleId="IntenseReference">
    <w:name w:val="Intense Reference"/>
    <w:basedOn w:val="DefaultParagraphFont"/>
    <w:uiPriority w:val="32"/>
    <w:qFormat/>
    <w:rsid w:val="004C720D"/>
    <w:rPr>
      <w:b/>
      <w:bCs/>
      <w:smallCaps/>
      <w:color w:val="0F4761" w:themeColor="accent1" w:themeShade="BF"/>
      <w:spacing w:val="5"/>
    </w:rPr>
  </w:style>
  <w:style w:type="paragraph" w:styleId="Header">
    <w:name w:val="header"/>
    <w:basedOn w:val="Normal"/>
    <w:link w:val="HeaderChar"/>
    <w:uiPriority w:val="99"/>
    <w:unhideWhenUsed/>
    <w:rsid w:val="004D58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5848"/>
    <w:rPr>
      <w:lang w:val="cy-GB"/>
    </w:rPr>
  </w:style>
  <w:style w:type="paragraph" w:styleId="Footer">
    <w:name w:val="footer"/>
    <w:basedOn w:val="Normal"/>
    <w:link w:val="FooterChar"/>
    <w:uiPriority w:val="99"/>
    <w:unhideWhenUsed/>
    <w:rsid w:val="004D58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5848"/>
    <w:rPr>
      <w:lang w:val="cy-GB"/>
    </w:rPr>
  </w:style>
  <w:style w:type="paragraph" w:styleId="NormalWeb">
    <w:name w:val="Normal (Web)"/>
    <w:basedOn w:val="Normal"/>
    <w:uiPriority w:val="99"/>
    <w:semiHidden/>
    <w:unhideWhenUsed/>
    <w:rsid w:val="00845169"/>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styleId="Strong">
    <w:name w:val="Strong"/>
    <w:basedOn w:val="DefaultParagraphFont"/>
    <w:uiPriority w:val="22"/>
    <w:qFormat/>
    <w:rsid w:val="00845169"/>
    <w:rPr>
      <w:b/>
      <w:bCs/>
    </w:rPr>
  </w:style>
  <w:style w:type="character" w:styleId="Hyperlink">
    <w:name w:val="Hyperlink"/>
    <w:basedOn w:val="DefaultParagraphFont"/>
    <w:uiPriority w:val="99"/>
    <w:unhideWhenUsed/>
    <w:rsid w:val="00C103F7"/>
    <w:rPr>
      <w:color w:val="467886" w:themeColor="hyperlink"/>
      <w:u w:val="single"/>
    </w:rPr>
  </w:style>
  <w:style w:type="character" w:styleId="UnresolvedMention">
    <w:name w:val="Unresolved Mention"/>
    <w:basedOn w:val="DefaultParagraphFont"/>
    <w:uiPriority w:val="99"/>
    <w:semiHidden/>
    <w:unhideWhenUsed/>
    <w:rsid w:val="00C103F7"/>
    <w:rPr>
      <w:color w:val="605E5C"/>
      <w:shd w:val="clear" w:color="auto" w:fill="E1DFDD"/>
    </w:rPr>
  </w:style>
  <w:style w:type="character" w:styleId="FollowedHyperlink">
    <w:name w:val="FollowedHyperlink"/>
    <w:basedOn w:val="DefaultParagraphFont"/>
    <w:uiPriority w:val="99"/>
    <w:semiHidden/>
    <w:unhideWhenUsed/>
    <w:rsid w:val="009D353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353/cye.2007.0010" TargetMode="External"/><Relationship Id="rId18" Type="http://schemas.openxmlformats.org/officeDocument/2006/relationships/hyperlink" Target="https://www.froebel.org.uk/about-us/froebelian-principles" TargetMode="External"/><Relationship Id="rId26" Type="http://schemas.openxmlformats.org/officeDocument/2006/relationships/hyperlink" Target="https://doi.org/10.3389/fpsyg.2021.635448" TargetMode="External"/><Relationship Id="rId39" Type="http://schemas.openxmlformats.org/officeDocument/2006/relationships/hyperlink" Target="https://doi.org/10.1002/pan3.10647" TargetMode="External"/><Relationship Id="rId21" Type="http://schemas.openxmlformats.org/officeDocument/2006/relationships/hyperlink" Target="https://www.johnmuirtrust.org/assets/000/004/056/JMT_WalesCurriculum_Apr2025_Spreads_original.pdf" TargetMode="External"/><Relationship Id="rId34" Type="http://schemas.openxmlformats.org/officeDocument/2006/relationships/hyperlink" Target="https://doi.org/10.1177/13623613251333860" TargetMode="External"/><Relationship Id="rId42" Type="http://schemas.openxmlformats.org/officeDocument/2006/relationships/hyperlink" Target="https://doi.org/10.1111/chso.12192" TargetMode="External"/><Relationship Id="rId7" Type="http://schemas.openxmlformats.org/officeDocument/2006/relationships/hyperlink" Target="https://doi.org/10.4324/9781003564317-8" TargetMode="External"/><Relationship Id="rId2" Type="http://schemas.openxmlformats.org/officeDocument/2006/relationships/styles" Target="styles.xml"/><Relationship Id="rId16" Type="http://schemas.openxmlformats.org/officeDocument/2006/relationships/hyperlink" Target="https://doi.org/10.25273/she.v2i1.8611" TargetMode="External"/><Relationship Id="rId29" Type="http://schemas.openxmlformats.org/officeDocument/2006/relationships/hyperlink" Target="https://doi.org/10.3390/su15181355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978-3-030-02006-4_688-1" TargetMode="External"/><Relationship Id="rId24" Type="http://schemas.openxmlformats.org/officeDocument/2006/relationships/hyperlink" Target="https://www.llyw.cymru/sites/default/files/publications/2021-11/poster-crynodeb-uncrc.pdf" TargetMode="External"/><Relationship Id="rId32" Type="http://schemas.openxmlformats.org/officeDocument/2006/relationships/hyperlink" Target="https://www.ncfe.org.uk/all-articles/sustainability-matters-early-years-resource/" TargetMode="External"/><Relationship Id="rId37" Type="http://schemas.openxmlformats.org/officeDocument/2006/relationships/hyperlink" Target="https://doi.org/10.1016/j.scitotenv.2021.147481" TargetMode="External"/><Relationship Id="rId40" Type="http://schemas.openxmlformats.org/officeDocument/2006/relationships/hyperlink" Target="https://doi.org/10.1007/0-306-48515-x_5"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gov.uk/government/publications/impact-of-uk-climate-change-risk-on-the-delivery-of-education" TargetMode="External"/><Relationship Id="rId23" Type="http://schemas.openxmlformats.org/officeDocument/2006/relationships/hyperlink" Target="https://www.leyf.org.uk/our-nurseries/quality/sustainability/" TargetMode="External"/><Relationship Id="rId28" Type="http://schemas.openxmlformats.org/officeDocument/2006/relationships/hyperlink" Target="https://www.structural-learning.com/post/john-deweys-theory" TargetMode="External"/><Relationship Id="rId36" Type="http://schemas.openxmlformats.org/officeDocument/2006/relationships/hyperlink" Target="https://doi.org/10.1145/3715336.3735781" TargetMode="External"/><Relationship Id="rId10" Type="http://schemas.openxmlformats.org/officeDocument/2006/relationships/hyperlink" Target="https://doi.org/10.1080/13504622.2016.1250149" TargetMode="External"/><Relationship Id="rId19" Type="http://schemas.openxmlformats.org/officeDocument/2006/relationships/hyperlink" Target="https://doi.org/10.1080/13504622.2024.2409955" TargetMode="External"/><Relationship Id="rId31" Type="http://schemas.openxmlformats.org/officeDocument/2006/relationships/hyperlink" Target="https://doi.org/10.1186/s13012-017-0637-1"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3390/su12208624" TargetMode="External"/><Relationship Id="rId14" Type="http://schemas.openxmlformats.org/officeDocument/2006/relationships/hyperlink" Target="https://theses.gla.ac.uk/85673/4/2025MastersPhD.pdf" TargetMode="External"/><Relationship Id="rId22" Type="http://schemas.openxmlformats.org/officeDocument/2006/relationships/hyperlink" Target="https://doi.org/10.1080/26395916.2024.2396919" TargetMode="External"/><Relationship Id="rId27" Type="http://schemas.openxmlformats.org/officeDocument/2006/relationships/hyperlink" Target="https://themoongarden.com.au/wp-content/uploads/2024/12/Louv-What-Is-Nature-Deficit-Disorder.pdf" TargetMode="External"/><Relationship Id="rId30" Type="http://schemas.openxmlformats.org/officeDocument/2006/relationships/hyperlink" Target="https://doi.org/10.1007/978-3-031-89549-4_4" TargetMode="External"/><Relationship Id="rId35" Type="http://schemas.openxmlformats.org/officeDocument/2006/relationships/hyperlink" Target="https://doi.org/10.1007/s11625-018-0627-5" TargetMode="External"/><Relationship Id="rId43" Type="http://schemas.openxmlformats.org/officeDocument/2006/relationships/hyperlink" Target="https://www.proquest.com/docview/3101015272?pq-origsite=gscholar&amp;fromopenview=true&amp;sourcetype=Dissertations%20&amp;%20Theses" TargetMode="External"/><Relationship Id="rId8" Type="http://schemas.openxmlformats.org/officeDocument/2006/relationships/hyperlink" Target="https://doi.org/10.1002/sd.1931" TargetMode="External"/><Relationship Id="rId3" Type="http://schemas.openxmlformats.org/officeDocument/2006/relationships/settings" Target="settings.xml"/><Relationship Id="rId12" Type="http://schemas.openxmlformats.org/officeDocument/2006/relationships/hyperlink" Target="https://doi.org/10.1177/09731342241229845" TargetMode="External"/><Relationship Id="rId17" Type="http://schemas.openxmlformats.org/officeDocument/2006/relationships/hyperlink" Target="https://doi.org/10.4324/9781351280129" TargetMode="External"/><Relationship Id="rId25" Type="http://schemas.openxmlformats.org/officeDocument/2006/relationships/hyperlink" Target="https://www.llyw.cymru/sites/default/files/publications/2024-07/deddf-llesiant-cenedlaethaur-dyfodol-cymru-2015-hanfodion-2024.pdf" TargetMode="External"/><Relationship Id="rId33" Type="http://schemas.openxmlformats.org/officeDocument/2006/relationships/hyperlink" Target="https://doi.org/10.11591/edulearn.v18i1.20678" TargetMode="External"/><Relationship Id="rId38" Type="http://schemas.openxmlformats.org/officeDocument/2006/relationships/hyperlink" Target="https://doi.org/10.1177/0022487116668017" TargetMode="External"/><Relationship Id="rId46" Type="http://schemas.openxmlformats.org/officeDocument/2006/relationships/theme" Target="theme/theme1.xml"/><Relationship Id="rId20" Type="http://schemas.openxmlformats.org/officeDocument/2006/relationships/hyperlink" Target="https://doi.org/10.1080/00958964.2025.2541885" TargetMode="External"/><Relationship Id="rId41" Type="http://schemas.openxmlformats.org/officeDocument/2006/relationships/hyperlink" Target="https://doi.org/10.3390/admsci150100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1319</TotalTime>
  <Pages>11</Pages>
  <Words>4351</Words>
  <Characters>24805</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Fflur Mitchell</dc:creator>
  <cp:keywords/>
  <dc:description/>
  <cp:lastModifiedBy>Fflur Mitchell</cp:lastModifiedBy>
  <cp:revision>109</cp:revision>
  <dcterms:created xsi:type="dcterms:W3CDTF">2026-05-20T10:54:00Z</dcterms:created>
  <dcterms:modified xsi:type="dcterms:W3CDTF">2026-05-22T19:49:00Z</dcterms:modified>
</cp:coreProperties>
</file>