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right"/>
        <w:rPr>
          <w:rFonts w:ascii="Arial" w:hAnsi="Arial" w:cs="Arial" w:eastAsia="Arial"/>
          <w:b/>
          <w:color w:val="auto"/>
          <w:spacing w:val="0"/>
          <w:position w:val="0"/>
          <w:sz w:val="28"/>
          <w:shd w:fill="auto" w:val="clear"/>
        </w:rPr>
      </w:pPr>
      <w:r>
        <w:object w:dxaOrig="2736" w:dyaOrig="1094">
          <v:rect xmlns:o="urn:schemas-microsoft-com:office:office" xmlns:v="urn:schemas-microsoft-com:vml" id="rectole0000000000" style="width:136.800000pt;height:54.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0"/>
          <w:shd w:fill="auto" w:val="clear"/>
        </w:rPr>
        <w:t xml:space="preserve"> </w:t>
        <w:br/>
      </w:r>
      <w:r>
        <w:rPr>
          <w:rFonts w:ascii="Arial" w:hAnsi="Arial" w:cs="Arial" w:eastAsia="Arial"/>
          <w:b/>
          <w:color w:val="auto"/>
          <w:spacing w:val="0"/>
          <w:position w:val="0"/>
          <w:sz w:val="28"/>
          <w:shd w:fill="auto" w:val="clear"/>
        </w:rPr>
        <w:t xml:space="preserve">APPENDIX GA36a</w:t>
      </w:r>
    </w:p>
    <w:p>
      <w:pPr>
        <w:spacing w:before="0" w:after="0" w:line="240"/>
        <w:ind w:right="0" w:left="0" w:firstLine="0"/>
        <w:jc w:val="left"/>
        <w:rPr>
          <w:rFonts w:ascii="Arial" w:hAnsi="Arial" w:cs="Arial" w:eastAsia="Arial"/>
          <w:color w:val="auto"/>
          <w:spacing w:val="0"/>
          <w:position w:val="0"/>
          <w:sz w:val="20"/>
          <w:shd w:fill="auto" w:val="clear"/>
        </w:rPr>
      </w:pPr>
    </w:p>
    <w:tbl>
      <w:tblPr>
        <w:tblInd w:w="392" w:type="dxa"/>
      </w:tblPr>
      <w:tblGrid>
        <w:gridCol w:w="8850"/>
      </w:tblGrid>
      <w:tr>
        <w:trPr>
          <w:trHeight w:val="1" w:hRule="atLeast"/>
          <w:jc w:val="left"/>
        </w:trPr>
        <w:tc>
          <w:tcPr>
            <w:tcW w:w="8850"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keepNext w:val="true"/>
              <w:spacing w:before="120" w:after="120" w:line="240"/>
              <w:ind w:right="0" w:left="0" w:firstLine="0"/>
              <w:jc w:val="center"/>
              <w:rPr>
                <w:color w:val="auto"/>
                <w:spacing w:val="0"/>
                <w:position w:val="0"/>
                <w:shd w:fill="auto" w:val="clear"/>
              </w:rPr>
            </w:pPr>
            <w:r>
              <w:rPr>
                <w:rFonts w:ascii="Arial" w:hAnsi="Arial" w:cs="Arial" w:eastAsia="Arial"/>
                <w:b/>
                <w:color w:val="auto"/>
                <w:spacing w:val="0"/>
                <w:position w:val="0"/>
                <w:sz w:val="40"/>
                <w:shd w:fill="auto" w:val="clear"/>
              </w:rPr>
              <w:t xml:space="preserve">LEVEL 4 ASSESSMENT SPECIFICATION </w:t>
            </w:r>
          </w:p>
        </w:tc>
      </w:tr>
    </w:tbl>
    <w:p>
      <w:pPr>
        <w:spacing w:before="0" w:after="0" w:line="240"/>
        <w:ind w:right="0" w:left="0" w:firstLine="0"/>
        <w:jc w:val="center"/>
        <w:rPr>
          <w:rFonts w:ascii="Arial" w:hAnsi="Arial" w:cs="Arial" w:eastAsia="Arial"/>
          <w:b/>
          <w:i/>
          <w:color w:val="auto"/>
          <w:spacing w:val="0"/>
          <w:position w:val="0"/>
          <w:sz w:val="32"/>
          <w:shd w:fill="auto" w:val="clear"/>
        </w:rPr>
      </w:pPr>
    </w:p>
    <w:tbl>
      <w:tblPr>
        <w:tblInd w:w="392" w:type="dxa"/>
      </w:tblPr>
      <w:tblGrid>
        <w:gridCol w:w="2093"/>
        <w:gridCol w:w="3293"/>
        <w:gridCol w:w="2268"/>
        <w:gridCol w:w="1418"/>
      </w:tblGrid>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Nedelin Mihalev</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number:</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2029603</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697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2769" w:firstLine="2769"/>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Bachelor of Arts Business Management</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p>
        </w:tc>
        <w:tc>
          <w:tcPr>
            <w:tcW w:w="697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Introducing the Modern Workplace</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LCBB4003</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Contribution to Overall Module Assessment (%):</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50%</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Lecturer:</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Uju Ugochukwu</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Internal Verifier:</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Dr Eric Osei</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Individual Report </w:t>
            </w:r>
          </w:p>
        </w:tc>
        <w:tc>
          <w:tcPr>
            <w:tcW w:w="226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Word count (or equivalent):</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2000 </w:t>
            </w:r>
            <w:r>
              <w:rPr>
                <w:rFonts w:ascii="Arial" w:hAnsi="Arial" w:cs="Arial" w:eastAsia="Arial"/>
                <w:b/>
                <w:color w:val="auto"/>
                <w:spacing w:val="0"/>
                <w:position w:val="0"/>
                <w:sz w:val="22"/>
                <w:u w:val="single"/>
                <w:shd w:fill="auto" w:val="clear"/>
              </w:rPr>
              <w:t xml:space="preserve">+ </w:t>
            </w:r>
            <w:r>
              <w:rPr>
                <w:rFonts w:ascii="Arial" w:hAnsi="Arial" w:cs="Arial" w:eastAsia="Arial"/>
                <w:b/>
                <w:color w:val="auto"/>
                <w:spacing w:val="0"/>
                <w:position w:val="0"/>
                <w:sz w:val="22"/>
                <w:shd w:fill="auto" w:val="clear"/>
              </w:rPr>
              <w:t xml:space="preserve">10%</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deadline:</w:t>
            </w:r>
          </w:p>
        </w:tc>
        <w:tc>
          <w:tcPr>
            <w:tcW w:w="32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15:00pm 25</w:t>
            </w:r>
            <w:r>
              <w:rPr>
                <w:rFonts w:ascii="Arial" w:hAnsi="Arial" w:cs="Arial" w:eastAsia="Arial"/>
                <w:b/>
                <w:color w:val="auto"/>
                <w:spacing w:val="0"/>
                <w:position w:val="0"/>
                <w:sz w:val="22"/>
                <w:shd w:fill="auto" w:val="clear"/>
                <w:vertAlign w:val="superscript"/>
              </w:rPr>
              <w:t xml:space="preserve">th</w:t>
            </w:r>
            <w:r>
              <w:rPr>
                <w:rFonts w:ascii="Arial" w:hAnsi="Arial" w:cs="Arial" w:eastAsia="Arial"/>
                <w:b/>
                <w:color w:val="auto"/>
                <w:spacing w:val="0"/>
                <w:position w:val="0"/>
                <w:sz w:val="22"/>
                <w:shd w:fill="auto" w:val="clear"/>
              </w:rPr>
              <w:t xml:space="preserve"> June 2021</w:t>
            </w:r>
          </w:p>
        </w:tc>
        <w:tc>
          <w:tcPr>
            <w:tcW w:w="226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Return date of provisional marks &amp; written feedback:</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September 2021</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method:</w:t>
            </w:r>
          </w:p>
        </w:tc>
        <w:tc>
          <w:tcPr>
            <w:tcW w:w="697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Alternative submission method (if applicable): </w:t>
            </w:r>
          </w:p>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Late submission of the assessment will result in a late penalty mark.  </w:t>
            </w:r>
            <w:r>
              <w:rPr>
                <w:rFonts w:ascii="Arial" w:hAnsi="Arial" w:cs="Arial" w:eastAsia="Arial"/>
                <w:color w:val="auto"/>
                <w:spacing w:val="0"/>
                <w:position w:val="0"/>
                <w:sz w:val="22"/>
                <w:shd w:fill="auto" w:val="clear"/>
              </w:rPr>
              <w:t xml:space="preserve">Penalties for late submission: Up to one week late, maximum mark of 40%.  Over one week late, 0%.  Only the Extenuating Circumstances Panel may approve a change to submission dates.</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Academic honesty / referencing:</w:t>
            </w:r>
          </w:p>
        </w:tc>
        <w:tc>
          <w:tcPr>
            <w:tcW w:w="697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Understanding the modern work place with all the changes, trends, rules, theories, real actions and issues is of critical importance for any company sustainability. It is very important that nowadays owners and managers keep themselves up to date with the all innovations and high tech for the new working environment. </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important that the companies react, changes and improve based on the industry environment as this creates more flexibility, productivity and growth of the market. There is many examples where the work culture and rules are not effective and the way of working is old-fashioned way of work and this keep the company sales, loyal customers and profit up to one limit and the managers and owners need to act and react to the surrounding environment in order to progress and deliver more results and achieving of the KPIs (Mangan, D., 2020).</w:t>
      </w:r>
    </w:p>
    <w:p>
      <w:pPr>
        <w:spacing w:before="0" w:after="200" w:line="276"/>
        <w:ind w:right="0" w:left="0" w:firstLine="0"/>
        <w:jc w:val="center"/>
        <w:rPr>
          <w:rFonts w:ascii="Arial" w:hAnsi="Arial" w:cs="Arial" w:eastAsia="Arial"/>
          <w:color w:val="auto"/>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Relationship between structure, culture, people, and organisational performance</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is strong link and relation between the organisation structures, culture, people and the performance. There is reason why owners and managers organising every three months team meetings and buildings as this have great impact over the team work and the performance (Onyezere, J.O.,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Nowadays the companies have very strict structure and organisations of different departments, every category has manager, there is assistant managers and team leaders. All this roles and departments work in very close collaboration and mix with the main focus for all of them to deliver maximum results and net profit for the company. </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Over the figure 1 we can see the example of the company structure and departments, there could be different structures depending of the industry and market, but the main one including the positions below.</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1</w:t>
      </w:r>
    </w:p>
    <w:p>
      <w:pPr>
        <w:spacing w:before="0" w:after="200" w:line="276"/>
        <w:ind w:right="0" w:left="0" w:firstLine="0"/>
        <w:jc w:val="center"/>
        <w:rPr>
          <w:rFonts w:ascii="Arial" w:hAnsi="Arial" w:cs="Arial" w:eastAsia="Arial"/>
          <w:b/>
          <w:color w:val="auto"/>
          <w:spacing w:val="0"/>
          <w:position w:val="0"/>
          <w:sz w:val="28"/>
          <w:shd w:fill="auto" w:val="clear"/>
        </w:rPr>
      </w:pPr>
      <w:r>
        <w:object w:dxaOrig="8664" w:dyaOrig="4313">
          <v:rect xmlns:o="urn:schemas-microsoft-com:office:office" xmlns:v="urn:schemas-microsoft-com:vml" id="rectole0000000001" style="width:433.200000pt;height:215.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(Onyezere, J.O.,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ab/>
      </w:r>
      <w:r>
        <w:rPr>
          <w:rFonts w:ascii="Arial" w:hAnsi="Arial" w:cs="Arial" w:eastAsia="Arial"/>
          <w:color w:val="auto"/>
          <w:spacing w:val="0"/>
          <w:position w:val="0"/>
          <w:sz w:val="24"/>
          <w:shd w:fill="auto" w:val="clear"/>
        </w:rPr>
        <w:t xml:space="preserve">The better is the structure the higher is the company performance as it is linked if there is good structure this means the productivity will be high and from there the company profit will high and sustainable performance and loyal customers (Onyezere, J.O.,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Nature of managerial work</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Manager’s work is quiet complex and mix from different tasks, actions and decisions with the main focus for achieving the company targets and KPIs. </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duties and responsibilities for the manager are:</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Planning</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Strategy execution</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Promotions and pricing control</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Expenses control </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Loss prevention</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Organising the members to deliver results</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Team positive management</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Delegations</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Coaching</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Motivations </w:t>
      </w:r>
    </w:p>
    <w:p>
      <w:pPr>
        <w:numPr>
          <w:ilvl w:val="0"/>
          <w:numId w:val="51"/>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SMART decisions </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we can see from the above manager tasks and responsibilities there are many different responsibilities and tasks which need to be completed daily and also need to be under control of the quality and results from the work. The above responsibilities are just the main ones and at real operational day there is much more tasks to be completed. The manager also is fully responsible for the delivering results daily and for any period of time. Motivation and coaching is of main importance as the team members need to be motivated to deliver results and continued growth of the net profit (Onyezere, J.O.,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figure 2 we can see that the manager in the modern work place need to manage with many tasks and issues at one and the same time and that is the reason why the first question for the interview of the manager is ‘’ Are you able to work and take decisions under high levels of stress? ‘’ (Onyezere, J.O.,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Currently the organisations becoming more and more complex and complicate for management especially in some of the large companies as there is set strict and specific rules and regulations which need to be followed 100%, when at the same time in the small local branches there is more flexibility and the tasks are not that time limited and the levels of stress are much lower (Richardson, S.,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Role of leadership</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Leadership means one person representing and motivating group of members to behaving, act with the strategy and company needs for results and performance. Leadership is of main importance for every company in order to control daily motivation, organization and actions across all team members and ensuring if there are any issues actions will take place immediately and on time in order to keep the focus in the right direction.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Path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Goal Theory of Leadership</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Path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Goal theory of leadership is base over the strong relation between leader and followers and for the right productivity of this theory the leader need to choice and use the right leadership style other way is risk of demotivation of the team.</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this theory best leader behaviour is helpful, supportive, showing with personal example, friendly and polite towards the followers (McKenna, E.F., 2000).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Leader is the person which encourage and inspire the team to believe in the company vision, mission and also to achieve the targets. The leader is most focused over the focus over the team and leading them with support, integrity, good example, clear communications, stimulating work, encouragement to deliver results as showed on Figure 2 below:</w:t>
      </w:r>
    </w:p>
    <w:p>
      <w:pPr>
        <w:spacing w:before="0" w:after="200" w:line="360"/>
        <w:ind w:right="0" w:left="0" w:firstLine="0"/>
        <w:jc w:val="both"/>
        <w:rPr>
          <w:rFonts w:ascii="Arial" w:hAnsi="Arial" w:cs="Arial" w:eastAsia="Arial"/>
          <w:b/>
          <w:color w:val="auto"/>
          <w:spacing w:val="0"/>
          <w:position w:val="0"/>
          <w:sz w:val="24"/>
          <w:shd w:fill="auto" w:val="clear"/>
        </w:rPr>
      </w:pPr>
      <w:r>
        <w:object w:dxaOrig="8438" w:dyaOrig="4867">
          <v:rect xmlns:o="urn:schemas-microsoft-com:office:office" xmlns:v="urn:schemas-microsoft-com:vml" id="rectole0000000002" style="width:421.900000pt;height:243.3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(Reza, H.K., 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four leadership styles explained below:</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Authoritarian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leadership style is very common especially with more experienced leaders as it is referring to directive and strict orders and being with very high expectations for results and productivity, the decisions are taken alone as the most experienced leader and all other members need to follow and comply with those decision, main focus with this style is with the task and results, not the members and team environment. Very often when this is the style of the leader there is high labour turnover and the members stay short period of time within the company as the motivation is not enough and there is no recognition and progress (Reza, H.K.,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Some of the examples for this style of leader are Adolf Hitler, Bill Gates, Richard Nixon and Vladimir Putin. As all of them leading their team with the style that they take the decision and others opinion is not that important.</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Democratic</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style referring to the leader who is more open for communication, feedback  and solution. This style leader focus over the people and always make sure they feel happy and motivated, he take care and share with the members all information and trying to help them to understand the task and what is need to be done. If need he always is ready to give personal example and to help to the team (Richardson, S.,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Laissez-Faire</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style is very successful, but at the same time too risky in some different countries and cultures as it is based over full trust over the member decisions and experience. With this style the power is in the team members and the leader trust to the team decisions, skills and experience (Richardson, S.,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we can see from the above theories to be leader for your team is not easy job and those kinds of people need to be very well skilled and experienced in order to deliver results and loyal customers (Richardson, S.,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Evaluate the behavioural approach to management, through understanding the factors that affect differences in individual behaviour</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manager behaviour is very important and from the manager actions and approach depending the team member’s performance, labour turnover, results achievements. All those factors affect the individual behaviour and actions. The manager approach towards the members is of critical importance for the whole company progress and growth (Mujtaba, B.G.,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manager need to have hard and soft skills of management and to implement them in the different situations depending of the member personality and the specific situation or problem. </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most expected manager behaviour is to solve the issues with positive manner and to motivate and coach instead of expecting and punishing the members depending of their performance.</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any situation the manager need to be very professional and to take SMART and reasonable decisions in order to protect the company interest and ensuring that the company targets will be achieved. This is very important as there is many issues and problems especially in the hospitality industry and all other retails which operating with customers daily (Mujtaba, B.G., 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manager has the important role of the ensuring the level of customer service is high and all customers are served with best possible customer service. In nowadays with the modern work place there is high expectations from the customers when comes to the customer service. </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most occasions the manager need to speak one to one with any members in order to coach them and to motivate them to deliver results and to progress. From the approach of the manager depends the whole team behaviour and actions and this is one of the main reasons why the expectations from the recruitment human resources is that they need to select the most skilled and experienced managers so they can manage, engage and coach the team members for delivering maximum results and productivity for the company (Mujtaba, B.G.,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Managing people is not an easy job to be completed and this is one of the reasons why the most skilled and experienced people expecting better pay and better conditions within the work environment and culture. One successful manager always need to be on first place leader and to know how to control and manage every situation with employee and customers in order to make sure that there is motivation for results and motivation for changes as per the new modern world.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References List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 C.T., Tran, H.T., Nguyen, H.T., Mach, D.N., Phan, H.S. and Mujtaba, B.G., 2020. Stress Management in the Modern Workplace and the Role of Human Resource Professionals.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Richardson, S., 2020. Affective computing in the modern workplace. Business Information Review, 37(2), pp.78-85.</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Redlein, A., 2020. Modern Facility and Workplace Management. Springer International Publishing.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Maheshwari, K., Modern Empowerment in the Workplace. INTERNATIONAL JOURNALOF TRADE &amp; COMMERCE-IIARTC.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Balsari-Palsule, S. and Little, B.R., 2020. Quiet Strengths: Adaptable Introversion in the Workplace. In Adaptive Shyness (pp. 181-197). Springer, Cham.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Onyezere, J.O., 2020. HEALTH PROMOTION ACTIVITIES IN MODERN WORKPLACE: THE ROLES OF THE EMPLOYERS AND EMPLOYEES. European Journal of Physical Education and Sport Science, 6(7).</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Mangan, D., 2020. Freedom and Dignity in the UK workplace. Italian Labour Law e-Journal, 13(2), pp.35-49.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Orel, M., Dvouletý, O. and Ratten, V. eds., 2021. The flexible workplace: coworking and other modern workplace transformations. Springer Nature.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Ghaedi, A., Ozturen, A. and Safshekan, S., 2021. Workplace mistreatment and spiritual leadership: new cure for ancient curse. Current Issues in Tourism, 24(3), pp.340-353.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Cullom, C. and Cullom, R.S., 2011. Knowledge management for nonprofits: A strategy for organizational sustainability. Communications of the IIMA, 11(2), p.2.</w:t>
      </w:r>
    </w:p>
  </w:body>
</w:document>
</file>

<file path=word/numbering.xml><?xml version="1.0" encoding="utf-8"?>
<w:numbering xmlns:w="http://schemas.openxmlformats.org/wordprocessingml/2006/main">
  <w:abstractNum w:abstractNumId="0">
    <w:lvl w:ilvl="0">
      <w:start w:val="1"/>
      <w:numFmt w:val="bullet"/>
      <w:lvlText w:val="•"/>
    </w:lvl>
  </w:abstractNum>
  <w:num w:numId="5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