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CEFB71" w14:textId="77777777" w:rsidR="003D5105" w:rsidRDefault="003D5105">
      <w:pPr>
        <w:rPr>
          <w:b/>
          <w:sz w:val="28"/>
          <w:szCs w:val="28"/>
          <w:u w:val="single"/>
        </w:rPr>
      </w:pPr>
      <w:r w:rsidRPr="003D5105">
        <w:rPr>
          <w:b/>
          <w:sz w:val="28"/>
          <w:szCs w:val="28"/>
          <w:u w:val="single"/>
        </w:rPr>
        <w:t>Harvard Referencing Activity 1</w:t>
      </w:r>
    </w:p>
    <w:p w14:paraId="6B90EBD3" w14:textId="77777777" w:rsidR="003D5105" w:rsidRDefault="003D5105">
      <w:pPr>
        <w:rPr>
          <w:b/>
          <w:sz w:val="28"/>
          <w:szCs w:val="28"/>
          <w:u w:val="single"/>
        </w:rPr>
      </w:pPr>
    </w:p>
    <w:p w14:paraId="31B3EC53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 xml:space="preserve">On the pages that follow there are 20 reputable sources from either books, journals, or websites. </w:t>
      </w:r>
    </w:p>
    <w:p w14:paraId="5E7DEA91" w14:textId="77777777" w:rsidR="003D5105" w:rsidRPr="003D5105" w:rsidRDefault="003D5105">
      <w:pPr>
        <w:rPr>
          <w:sz w:val="28"/>
          <w:szCs w:val="28"/>
        </w:rPr>
      </w:pPr>
    </w:p>
    <w:p w14:paraId="1F9CA248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>Using your</w:t>
      </w:r>
      <w:r>
        <w:rPr>
          <w:sz w:val="28"/>
          <w:szCs w:val="28"/>
        </w:rPr>
        <w:t xml:space="preserve"> new knowledge of referencing, along with the UWTSD</w:t>
      </w:r>
      <w:r w:rsidRPr="003D5105">
        <w:rPr>
          <w:sz w:val="28"/>
          <w:szCs w:val="28"/>
        </w:rPr>
        <w:t xml:space="preserve"> Harvard Referencing Guide</w:t>
      </w:r>
      <w:r>
        <w:rPr>
          <w:sz w:val="28"/>
          <w:szCs w:val="28"/>
        </w:rPr>
        <w:t xml:space="preserve"> (from our Moodle page)</w:t>
      </w:r>
      <w:r w:rsidRPr="003D5105">
        <w:rPr>
          <w:sz w:val="28"/>
          <w:szCs w:val="28"/>
        </w:rPr>
        <w:t>, please provide the citation for each source, and the full correctly formatted reference for each source in the spaces provided.</w:t>
      </w:r>
    </w:p>
    <w:p w14:paraId="570A6352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The images of the webpages</w:t>
      </w:r>
      <w:r w:rsidRPr="003D5105">
        <w:rPr>
          <w:sz w:val="28"/>
          <w:szCs w:val="28"/>
        </w:rPr>
        <w:t xml:space="preserve"> all contain hyperlinks</w:t>
      </w:r>
      <w:r>
        <w:rPr>
          <w:sz w:val="28"/>
          <w:szCs w:val="28"/>
        </w:rPr>
        <w:t xml:space="preserve"> – this means you can click on the link and look around the </w:t>
      </w:r>
      <w:r w:rsidR="006E6C8C">
        <w:rPr>
          <w:sz w:val="28"/>
          <w:szCs w:val="28"/>
        </w:rPr>
        <w:t>web</w:t>
      </w:r>
      <w:r>
        <w:rPr>
          <w:sz w:val="28"/>
          <w:szCs w:val="28"/>
        </w:rPr>
        <w:t>page to search</w:t>
      </w:r>
      <w:r w:rsidR="006E6C8C">
        <w:rPr>
          <w:sz w:val="28"/>
          <w:szCs w:val="28"/>
        </w:rPr>
        <w:t xml:space="preserve"> for the information you need</w:t>
      </w:r>
      <w:r>
        <w:rPr>
          <w:sz w:val="28"/>
          <w:szCs w:val="28"/>
        </w:rPr>
        <w:t>.</w:t>
      </w:r>
    </w:p>
    <w:p w14:paraId="44911F59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When referencing journal articles, keep in mind that not all journals will have an issue number.</w:t>
      </w:r>
    </w:p>
    <w:p w14:paraId="0E6C7C04" w14:textId="77777777" w:rsidR="006E6C8C" w:rsidRDefault="006E6C8C">
      <w:pPr>
        <w:rPr>
          <w:sz w:val="28"/>
          <w:szCs w:val="28"/>
        </w:rPr>
      </w:pPr>
      <w:r>
        <w:rPr>
          <w:sz w:val="28"/>
          <w:szCs w:val="28"/>
        </w:rPr>
        <w:t>When you are finished, ensure you save your document and upload it to the correct submission link for Activity 1.</w:t>
      </w:r>
    </w:p>
    <w:p w14:paraId="72DE6165" w14:textId="77777777" w:rsidR="006E6C8C" w:rsidRDefault="006E6C8C">
      <w:pPr>
        <w:rPr>
          <w:sz w:val="28"/>
          <w:szCs w:val="28"/>
        </w:rPr>
      </w:pPr>
    </w:p>
    <w:p w14:paraId="584B4585" w14:textId="77777777" w:rsidR="006E6C8C" w:rsidRDefault="006E6C8C">
      <w:pPr>
        <w:rPr>
          <w:sz w:val="28"/>
          <w:szCs w:val="28"/>
        </w:rPr>
      </w:pPr>
    </w:p>
    <w:p w14:paraId="5AB6D376" w14:textId="77777777" w:rsidR="006E6C8C" w:rsidRPr="003D5105" w:rsidRDefault="006E6C8C">
      <w:pPr>
        <w:rPr>
          <w:sz w:val="28"/>
          <w:szCs w:val="28"/>
        </w:rPr>
      </w:pPr>
      <w:r>
        <w:rPr>
          <w:sz w:val="28"/>
          <w:szCs w:val="28"/>
        </w:rPr>
        <w:t>Good luck!</w:t>
      </w:r>
    </w:p>
    <w:p w14:paraId="32DB2F08" w14:textId="77777777" w:rsidR="003D5105" w:rsidRPr="003D5105" w:rsidRDefault="003D5105">
      <w:r w:rsidRPr="003D5105">
        <w:br w:type="page"/>
      </w:r>
    </w:p>
    <w:p w14:paraId="1DA82598" w14:textId="77777777" w:rsidR="00AB25F8" w:rsidRDefault="00AB25F8">
      <w:r>
        <w:rPr>
          <w:noProof/>
          <w:lang w:eastAsia="en-GB"/>
        </w:rPr>
        <w:lastRenderedPageBreak/>
        <w:drawing>
          <wp:inline distT="0" distB="0" distL="0" distR="0" wp14:anchorId="6C8032F5" wp14:editId="0D2FDDC3">
            <wp:extent cx="3771885" cy="4535424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07200" cy="4577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005B45F4" wp14:editId="48975963">
            <wp:extent cx="3458210" cy="4827374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472986" cy="4847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B6E9F8" w14:textId="77777777" w:rsidR="003D5105" w:rsidRDefault="003D5105"/>
    <w:p w14:paraId="423AC050" w14:textId="5E69C58E" w:rsidR="003129D3" w:rsidRDefault="003129D3">
      <w:proofErr w:type="gramStart"/>
      <w:r>
        <w:t>Citation  :</w:t>
      </w:r>
      <w:proofErr w:type="gramEnd"/>
      <w:r w:rsidR="002D1E5C">
        <w:t xml:space="preserve">  Neville</w:t>
      </w:r>
      <w:r w:rsidR="00FF139C">
        <w:t>,</w:t>
      </w:r>
      <w:r w:rsidR="00AE782F">
        <w:t xml:space="preserve"> C.</w:t>
      </w:r>
      <w:r w:rsidR="002D1E5C">
        <w:t xml:space="preserve"> (2010)</w:t>
      </w:r>
    </w:p>
    <w:p w14:paraId="62F08225" w14:textId="4F767DA7" w:rsidR="003129D3" w:rsidRDefault="003129D3">
      <w:proofErr w:type="gramStart"/>
      <w:r>
        <w:t>Reference  :</w:t>
      </w:r>
      <w:proofErr w:type="gramEnd"/>
      <w:r>
        <w:t xml:space="preserve"> </w:t>
      </w:r>
      <w:r w:rsidR="002D1E5C">
        <w:t>Neville, C. (2010)</w:t>
      </w:r>
      <w:r w:rsidR="00FF139C">
        <w:t xml:space="preserve"> </w:t>
      </w:r>
      <w:r w:rsidR="00FF139C" w:rsidRPr="00FF139C">
        <w:rPr>
          <w:i/>
          <w:iCs/>
        </w:rPr>
        <w:t>The complete guide to referencing and avoiding plagiarism</w:t>
      </w:r>
      <w:r w:rsidR="00FF139C">
        <w:t>. 2</w:t>
      </w:r>
      <w:r w:rsidR="00FF139C" w:rsidRPr="00FF139C">
        <w:rPr>
          <w:vertAlign w:val="superscript"/>
        </w:rPr>
        <w:t>nd</w:t>
      </w:r>
      <w:r w:rsidR="00FF139C">
        <w:t xml:space="preserve"> </w:t>
      </w:r>
      <w:proofErr w:type="spellStart"/>
      <w:r w:rsidR="00FF139C">
        <w:t>edn</w:t>
      </w:r>
      <w:proofErr w:type="spellEnd"/>
      <w:r w:rsidR="00FF139C">
        <w:t>. New York: Open University Press.</w:t>
      </w:r>
    </w:p>
    <w:p w14:paraId="3FBDB16A" w14:textId="77777777" w:rsidR="00401D5C" w:rsidRDefault="00401D5C">
      <w:r>
        <w:rPr>
          <w:noProof/>
          <w:lang w:eastAsia="en-GB"/>
        </w:rPr>
        <w:lastRenderedPageBreak/>
        <w:drawing>
          <wp:inline distT="0" distB="0" distL="0" distR="0" wp14:anchorId="714D0A33" wp14:editId="338D2995">
            <wp:extent cx="4798771" cy="4971159"/>
            <wp:effectExtent l="0" t="0" r="1905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10921" cy="4983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BFF87" w14:textId="69D5A7AA" w:rsidR="003129D3" w:rsidRDefault="003129D3">
      <w:proofErr w:type="gramStart"/>
      <w:r>
        <w:t>Citation :</w:t>
      </w:r>
      <w:proofErr w:type="gramEnd"/>
      <w:r w:rsidR="00CC21EA">
        <w:t xml:space="preserve"> (</w:t>
      </w:r>
      <w:proofErr w:type="spellStart"/>
      <w:r w:rsidR="00CC21EA">
        <w:t>Saulsman</w:t>
      </w:r>
      <w:proofErr w:type="spellEnd"/>
      <w:r w:rsidR="00CC21EA">
        <w:t>, Ji and McEvoy, 2019)</w:t>
      </w:r>
    </w:p>
    <w:p w14:paraId="5D96DDF2" w14:textId="58751DDD" w:rsidR="003129D3" w:rsidRPr="00F57036" w:rsidRDefault="003129D3">
      <w:proofErr w:type="gramStart"/>
      <w:r>
        <w:t>Reference :</w:t>
      </w:r>
      <w:proofErr w:type="gramEnd"/>
      <w:r>
        <w:t xml:space="preserve"> </w:t>
      </w:r>
      <w:proofErr w:type="spellStart"/>
      <w:r w:rsidR="00CC21EA">
        <w:t>Saulsman</w:t>
      </w:r>
      <w:proofErr w:type="spellEnd"/>
      <w:r w:rsidR="00CC21EA">
        <w:t xml:space="preserve">, </w:t>
      </w:r>
      <w:r w:rsidR="00877F5B">
        <w:t>L.</w:t>
      </w:r>
      <w:r w:rsidR="00F57036">
        <w:t xml:space="preserve"> </w:t>
      </w:r>
      <w:r w:rsidR="00877F5B">
        <w:t>M</w:t>
      </w:r>
      <w:r w:rsidR="00F57036">
        <w:t>.,</w:t>
      </w:r>
      <w:r w:rsidR="00877F5B">
        <w:t xml:space="preserve"> Ji, J. L. and</w:t>
      </w:r>
      <w:r w:rsidR="00F57036">
        <w:t xml:space="preserve"> McEvoy, P. M. (2019) ‘The essential role of mental imagery in cognitive behaviour therapy: What is old is new again’, </w:t>
      </w:r>
      <w:r w:rsidR="00F57036" w:rsidRPr="00F57036">
        <w:rPr>
          <w:i/>
          <w:iCs/>
        </w:rPr>
        <w:t>Wiley</w:t>
      </w:r>
      <w:r w:rsidR="00B06520">
        <w:rPr>
          <w:i/>
          <w:iCs/>
        </w:rPr>
        <w:t>.</w:t>
      </w:r>
      <w:r w:rsidR="00F57036">
        <w:rPr>
          <w:i/>
          <w:iCs/>
        </w:rPr>
        <w:t xml:space="preserve"> </w:t>
      </w:r>
    </w:p>
    <w:p w14:paraId="7FCD6926" w14:textId="77777777" w:rsidR="003129D3" w:rsidRDefault="001D4A77">
      <w:r>
        <w:rPr>
          <w:noProof/>
          <w:lang w:eastAsia="en-GB"/>
        </w:rPr>
        <w:lastRenderedPageBreak/>
        <w:drawing>
          <wp:inline distT="0" distB="0" distL="0" distR="0" wp14:anchorId="49811810" wp14:editId="7884FCF8">
            <wp:extent cx="8863330" cy="3538220"/>
            <wp:effectExtent l="0" t="0" r="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47C7A7" w14:textId="234C7DEC" w:rsidR="003129D3" w:rsidRDefault="003129D3">
      <w:proofErr w:type="gramStart"/>
      <w:r>
        <w:t>Citation :</w:t>
      </w:r>
      <w:proofErr w:type="gramEnd"/>
      <w:r>
        <w:t xml:space="preserve">  </w:t>
      </w:r>
      <w:r w:rsidR="00877F5B">
        <w:t>Westgate et al</w:t>
      </w:r>
      <w:r w:rsidR="00F57036">
        <w:t xml:space="preserve"> (2017)</w:t>
      </w:r>
    </w:p>
    <w:p w14:paraId="523686A4" w14:textId="06E144ED" w:rsidR="00B06520" w:rsidRPr="0041615C" w:rsidRDefault="003129D3">
      <w:proofErr w:type="gramStart"/>
      <w:r>
        <w:t>Reference :</w:t>
      </w:r>
      <w:proofErr w:type="gramEnd"/>
      <w:r>
        <w:t xml:space="preserve"> </w:t>
      </w:r>
      <w:r w:rsidR="00B06520">
        <w:t>Westgate, E. C. et al. (2017) ‘Productive procrastination:</w:t>
      </w:r>
      <w:r w:rsidR="0041615C">
        <w:t xml:space="preserve"> academic procrastination style predicts academic and alcohol outcomes’, </w:t>
      </w:r>
      <w:r w:rsidR="0041615C">
        <w:rPr>
          <w:i/>
          <w:iCs/>
        </w:rPr>
        <w:t>Journal of applied social psychology</w:t>
      </w:r>
      <w:r w:rsidR="0041615C">
        <w:t>, 47, pp. 124-135.</w:t>
      </w:r>
    </w:p>
    <w:p w14:paraId="7419CB99" w14:textId="77777777" w:rsidR="003129D3" w:rsidRDefault="003129D3">
      <w:r>
        <w:br w:type="page"/>
      </w:r>
    </w:p>
    <w:p w14:paraId="1CA498DB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20E9AA29" wp14:editId="3F31A84F">
            <wp:extent cx="8863330" cy="4283710"/>
            <wp:effectExtent l="0" t="0" r="0" b="2540"/>
            <wp:docPr id="23" name="Picture 23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8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8CF2A" w14:textId="77777777" w:rsidR="003129D3" w:rsidRDefault="003129D3"/>
    <w:p w14:paraId="288074A5" w14:textId="4AE0934B" w:rsidR="003129D3" w:rsidRDefault="00DF5142">
      <w:proofErr w:type="gramStart"/>
      <w:r>
        <w:t>Citation :</w:t>
      </w:r>
      <w:proofErr w:type="gramEnd"/>
      <w:r>
        <w:t xml:space="preserve"> </w:t>
      </w:r>
      <w:r w:rsidR="00CB5256">
        <w:t>National Health Service (2021)</w:t>
      </w:r>
    </w:p>
    <w:p w14:paraId="6307B77B" w14:textId="7B4F9ACF" w:rsidR="003129D3" w:rsidRDefault="003129D3">
      <w:proofErr w:type="gramStart"/>
      <w:r>
        <w:t>Reference :</w:t>
      </w:r>
      <w:proofErr w:type="gramEnd"/>
      <w:r>
        <w:t xml:space="preserve"> </w:t>
      </w:r>
      <w:r w:rsidR="00CB5256">
        <w:t>National Health Service</w:t>
      </w:r>
      <w:r w:rsidR="00577253">
        <w:t xml:space="preserve"> </w:t>
      </w:r>
      <w:r w:rsidR="00CB5256">
        <w:t xml:space="preserve">(2021) </w:t>
      </w:r>
      <w:r w:rsidR="00CB5256" w:rsidRPr="008D3DDA">
        <w:rPr>
          <w:i/>
          <w:iCs/>
        </w:rPr>
        <w:t>Counselling</w:t>
      </w:r>
      <w:r w:rsidR="00577253">
        <w:t>.</w:t>
      </w:r>
      <w:r w:rsidR="008D3DDA">
        <w:t xml:space="preserve"> Available at: </w:t>
      </w:r>
      <w:hyperlink r:id="rId14" w:history="1">
        <w:r w:rsidR="008D3DDA" w:rsidRPr="00AA1019">
          <w:rPr>
            <w:rStyle w:val="Hyperlink"/>
          </w:rPr>
          <w:t>https://www.nhs.uk</w:t>
        </w:r>
      </w:hyperlink>
      <w:r w:rsidR="008D3DDA">
        <w:t xml:space="preserve"> (Accessed 9 February 2021).</w:t>
      </w:r>
      <w:r w:rsidR="0025207C">
        <w:t xml:space="preserve"> </w:t>
      </w:r>
    </w:p>
    <w:p w14:paraId="3A16C5D9" w14:textId="77777777" w:rsidR="00401D5C" w:rsidRDefault="00401D5C">
      <w:r>
        <w:br w:type="page"/>
      </w:r>
      <w:r>
        <w:rPr>
          <w:noProof/>
          <w:lang w:eastAsia="en-GB"/>
        </w:rPr>
        <w:lastRenderedPageBreak/>
        <w:drawing>
          <wp:inline distT="0" distB="0" distL="0" distR="0" wp14:anchorId="6F12A820" wp14:editId="39C8D421">
            <wp:extent cx="6810375" cy="4591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810375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0D958" w14:textId="77777777" w:rsidR="003129D3" w:rsidRDefault="003129D3"/>
    <w:p w14:paraId="198ED1B3" w14:textId="7D5DD57C" w:rsidR="003129D3" w:rsidRDefault="003129D3">
      <w:proofErr w:type="gramStart"/>
      <w:r>
        <w:t>Citation :</w:t>
      </w:r>
      <w:proofErr w:type="gramEnd"/>
      <w:r w:rsidR="00E817D8">
        <w:rPr>
          <w:rStyle w:val="normaltextrun"/>
          <w:rFonts w:ascii="Calibri" w:hAnsi="Calibri" w:cs="Calibri"/>
          <w:color w:val="000000"/>
          <w:bdr w:val="none" w:sz="0" w:space="0" w:color="auto" w:frame="1"/>
        </w:rPr>
        <w:t xml:space="preserve"> De </w:t>
      </w:r>
      <w:proofErr w:type="spellStart"/>
      <w:r w:rsidR="00E817D8">
        <w:rPr>
          <w:rStyle w:val="normaltextrun"/>
          <w:rFonts w:ascii="Calibri" w:hAnsi="Calibri" w:cs="Calibri"/>
          <w:color w:val="000000"/>
          <w:bdr w:val="none" w:sz="0" w:space="0" w:color="auto" w:frame="1"/>
        </w:rPr>
        <w:t>Houwer</w:t>
      </w:r>
      <w:proofErr w:type="spellEnd"/>
      <w:r w:rsidR="00E817D8">
        <w:rPr>
          <w:rStyle w:val="normaltextrun"/>
          <w:rFonts w:ascii="Calibri" w:hAnsi="Calibri" w:cs="Calibri"/>
          <w:color w:val="000000"/>
          <w:bdr w:val="none" w:sz="0" w:space="0" w:color="auto" w:frame="1"/>
        </w:rPr>
        <w:t>, Barnes Holmes and Barnes-Holmes (2016)</w:t>
      </w:r>
    </w:p>
    <w:p w14:paraId="170F7382" w14:textId="71095B0F" w:rsidR="003129D3" w:rsidRDefault="003129D3">
      <w:r>
        <w:t xml:space="preserve">Reference : </w:t>
      </w:r>
      <w:r w:rsidR="00A27FF7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De </w:t>
      </w:r>
      <w:proofErr w:type="spellStart"/>
      <w:r w:rsidR="00A27FF7">
        <w:rPr>
          <w:rStyle w:val="normaltextrun"/>
          <w:rFonts w:ascii="Calibri" w:hAnsi="Calibri" w:cs="Calibri"/>
          <w:color w:val="000000"/>
          <w:shd w:val="clear" w:color="auto" w:fill="FFFFFF"/>
        </w:rPr>
        <w:t>Houwer</w:t>
      </w:r>
      <w:proofErr w:type="spellEnd"/>
      <w:r w:rsidR="00A27FF7">
        <w:rPr>
          <w:rStyle w:val="normaltextrun"/>
          <w:rFonts w:ascii="Calibri" w:hAnsi="Calibri" w:cs="Calibri"/>
          <w:color w:val="000000"/>
          <w:shd w:val="clear" w:color="auto" w:fill="FFFFFF"/>
        </w:rPr>
        <w:t>, J.D., Barnes Holmes, Y. and Barnes-Holmes, D. (2016) ‘Riding the Waves: A functional-cognitive perspective on the relations among behaviour therapy, cognitive behaviour therapy and acceptance and commitment therapy’, </w:t>
      </w:r>
      <w:r w:rsidR="00A27FF7" w:rsidRPr="00A27FF7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International Journal of psychology</w:t>
      </w:r>
      <w:r w:rsidR="00A27FF7">
        <w:rPr>
          <w:rStyle w:val="normaltextrun"/>
          <w:rFonts w:ascii="Arial" w:hAnsi="Arial" w:cs="Arial"/>
          <w:color w:val="000000"/>
          <w:shd w:val="clear" w:color="auto" w:fill="FFFFFF"/>
        </w:rPr>
        <w:t>, </w:t>
      </w:r>
      <w:r w:rsidR="00A27FF7">
        <w:rPr>
          <w:rStyle w:val="normaltextrun"/>
          <w:rFonts w:ascii="Calibri" w:hAnsi="Calibri" w:cs="Calibri"/>
          <w:color w:val="000000"/>
          <w:shd w:val="clear" w:color="auto" w:fill="FFFFFF"/>
        </w:rPr>
        <w:t>51(1), pp 40-44.</w:t>
      </w:r>
      <w:r w:rsidR="00A27FF7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46CEED89" w14:textId="77777777" w:rsidR="00401D5C" w:rsidRDefault="00AB25F8">
      <w:r>
        <w:rPr>
          <w:noProof/>
          <w:lang w:eastAsia="en-GB"/>
        </w:rPr>
        <w:lastRenderedPageBreak/>
        <w:drawing>
          <wp:inline distT="0" distB="0" distL="0" distR="0" wp14:anchorId="687EBD3E" wp14:editId="612EE9C2">
            <wp:extent cx="6534600" cy="416206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553888" cy="417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B7A2A" w14:textId="77777777" w:rsidR="003129D3" w:rsidRDefault="003129D3"/>
    <w:p w14:paraId="1B0A451F" w14:textId="492C70E6" w:rsidR="003129D3" w:rsidRDefault="003129D3">
      <w:proofErr w:type="gramStart"/>
      <w:r>
        <w:t>Citation :</w:t>
      </w:r>
      <w:proofErr w:type="gramEnd"/>
      <w:r>
        <w:t xml:space="preserve"> </w:t>
      </w:r>
      <w:r w:rsidR="00A27FF7">
        <w:rPr>
          <w:rStyle w:val="normaltextrun"/>
          <w:rFonts w:ascii="Calibri" w:hAnsi="Calibri" w:cs="Calibri"/>
          <w:color w:val="000000"/>
          <w:shd w:val="clear" w:color="auto" w:fill="FFFFFF"/>
        </w:rPr>
        <w:t>L. Richard et al (2008)</w:t>
      </w:r>
    </w:p>
    <w:p w14:paraId="740A8203" w14:textId="77777777" w:rsidR="003129D3" w:rsidRDefault="003129D3"/>
    <w:p w14:paraId="522A9F6E" w14:textId="2178565A" w:rsidR="003129D3" w:rsidRDefault="003129D3">
      <w:proofErr w:type="gramStart"/>
      <w:r>
        <w:t xml:space="preserve">Reference </w:t>
      </w:r>
      <w:r w:rsidRPr="00A27FF7">
        <w:rPr>
          <w:rFonts w:cstheme="minorHAnsi"/>
        </w:rPr>
        <w:t>:</w:t>
      </w:r>
      <w:proofErr w:type="gramEnd"/>
      <w:r w:rsidRPr="00A27FF7">
        <w:rPr>
          <w:rFonts w:cstheme="minorHAnsi"/>
        </w:rPr>
        <w:t xml:space="preserve"> </w:t>
      </w:r>
      <w:r w:rsidR="00A27FF7" w:rsidRPr="00A27FF7">
        <w:rPr>
          <w:rStyle w:val="normaltextrun"/>
          <w:rFonts w:cstheme="minorHAnsi"/>
          <w:color w:val="000000"/>
          <w:shd w:val="clear" w:color="auto" w:fill="FFFFFF"/>
        </w:rPr>
        <w:t>L. Richard et al (2008) ’How does communication heal? Pathways linking clinical-patient communication to health outcomes’, </w:t>
      </w:r>
      <w:r w:rsidR="00A27FF7" w:rsidRPr="00A27FF7">
        <w:rPr>
          <w:rStyle w:val="normaltextrun"/>
          <w:rFonts w:cstheme="minorHAnsi"/>
          <w:i/>
          <w:iCs/>
          <w:color w:val="000000"/>
          <w:shd w:val="clear" w:color="auto" w:fill="FFFFFF"/>
        </w:rPr>
        <w:t>Patient education and counselling,</w:t>
      </w:r>
      <w:r w:rsidR="00A27FF7" w:rsidRPr="00A27FF7">
        <w:rPr>
          <w:rStyle w:val="normaltextrun"/>
          <w:rFonts w:cstheme="minorHAnsi"/>
          <w:color w:val="000000"/>
          <w:shd w:val="clear" w:color="auto" w:fill="FFFFFF"/>
        </w:rPr>
        <w:t xml:space="preserve"> 74, pp 295-301.</w:t>
      </w:r>
    </w:p>
    <w:p w14:paraId="48331FFE" w14:textId="401D0DD1" w:rsidR="003129D3" w:rsidRDefault="00A27FF7">
      <w:r>
        <w:rPr>
          <w:noProof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 wp14:anchorId="4E29A344" wp14:editId="23A635DC">
            <wp:simplePos x="0" y="0"/>
            <wp:positionH relativeFrom="column">
              <wp:posOffset>2982595</wp:posOffset>
            </wp:positionH>
            <wp:positionV relativeFrom="paragraph">
              <wp:posOffset>10795</wp:posOffset>
            </wp:positionV>
            <wp:extent cx="5965190" cy="3918585"/>
            <wp:effectExtent l="0" t="0" r="0" b="5715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5190" cy="3918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5FCAA971" wp14:editId="551ACE0C">
            <wp:simplePos x="0" y="0"/>
            <wp:positionH relativeFrom="margin">
              <wp:posOffset>-272143</wp:posOffset>
            </wp:positionH>
            <wp:positionV relativeFrom="paragraph">
              <wp:posOffset>-272</wp:posOffset>
            </wp:positionV>
            <wp:extent cx="3252470" cy="4439920"/>
            <wp:effectExtent l="0" t="0" r="508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2470" cy="4439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C5F35BA" w14:textId="1DC12288" w:rsidR="001D4A77" w:rsidRDefault="001D4A77"/>
    <w:p w14:paraId="1B9D1456" w14:textId="77777777" w:rsidR="003129D3" w:rsidRDefault="003129D3"/>
    <w:p w14:paraId="7421F324" w14:textId="2105995D" w:rsidR="003129D3" w:rsidRDefault="003129D3">
      <w:proofErr w:type="gramStart"/>
      <w:r>
        <w:t>Citation :</w:t>
      </w:r>
      <w:proofErr w:type="gramEnd"/>
      <w:r>
        <w:t xml:space="preserve"> </w:t>
      </w:r>
      <w:r w:rsidR="00A27FF7">
        <w:rPr>
          <w:rStyle w:val="normaltextrun"/>
          <w:rFonts w:ascii="Calibri" w:hAnsi="Calibri" w:cs="Calibri"/>
          <w:color w:val="000000"/>
          <w:shd w:val="clear" w:color="auto" w:fill="FFFFFF"/>
        </w:rPr>
        <w:t>Thorne and Sanders (2013)</w:t>
      </w:r>
      <w:r w:rsidR="00A27FF7">
        <w:rPr>
          <w:rStyle w:val="tabchar"/>
          <w:rFonts w:ascii="Calibri" w:hAnsi="Calibri" w:cs="Calibri"/>
          <w:color w:val="000000"/>
          <w:shd w:val="clear" w:color="auto" w:fill="FFFFFF"/>
        </w:rPr>
        <w:t xml:space="preserve"> </w:t>
      </w:r>
      <w:r w:rsidR="00A27FF7">
        <w:rPr>
          <w:rFonts w:ascii="Calibri" w:hAnsi="Calibri" w:cs="Calibri"/>
          <w:color w:val="000000"/>
          <w:shd w:val="clear" w:color="auto" w:fill="FFFFFF"/>
        </w:rPr>
        <w:br/>
      </w:r>
    </w:p>
    <w:p w14:paraId="5579AC5B" w14:textId="2410945A" w:rsidR="00DF5142" w:rsidRDefault="003129D3">
      <w:r>
        <w:t>Reference</w:t>
      </w:r>
      <w:r w:rsidR="00CE0BDB">
        <w:t>:</w:t>
      </w:r>
      <w:r>
        <w:t xml:space="preserve"> </w:t>
      </w:r>
      <w:r w:rsidR="00A27FF7">
        <w:rPr>
          <w:rStyle w:val="normaltextrun"/>
          <w:rFonts w:ascii="Calibri" w:hAnsi="Calibri" w:cs="Calibri"/>
          <w:color w:val="000000"/>
          <w:shd w:val="clear" w:color="auto" w:fill="FFFFFF"/>
        </w:rPr>
        <w:t>Thorne, B. and Sanders, P. (2013)</w:t>
      </w:r>
      <w:r w:rsidR="00A27FF7">
        <w:rPr>
          <w:rStyle w:val="normaltextrun"/>
          <w:rFonts w:ascii="Arial" w:hAnsi="Arial" w:cs="Arial"/>
          <w:color w:val="000000"/>
          <w:shd w:val="clear" w:color="auto" w:fill="FFFFFF"/>
        </w:rPr>
        <w:t> Carl Rogers</w:t>
      </w:r>
      <w:r w:rsidR="00A27FF7">
        <w:rPr>
          <w:rStyle w:val="normaltextrun"/>
          <w:rFonts w:ascii="Calibri" w:hAnsi="Calibri" w:cs="Calibri"/>
          <w:color w:val="000000"/>
          <w:shd w:val="clear" w:color="auto" w:fill="FFFFFF"/>
        </w:rPr>
        <w:t>, 3</w:t>
      </w:r>
      <w:r w:rsidR="00A27FF7">
        <w:rPr>
          <w:rStyle w:val="normaltextrun"/>
          <w:rFonts w:ascii="Calibri" w:hAnsi="Calibri" w:cs="Calibri"/>
          <w:color w:val="000000"/>
          <w:sz w:val="17"/>
          <w:szCs w:val="17"/>
          <w:shd w:val="clear" w:color="auto" w:fill="FFFFFF"/>
          <w:vertAlign w:val="superscript"/>
        </w:rPr>
        <w:t>rd</w:t>
      </w:r>
      <w:r w:rsidR="00A27FF7">
        <w:rPr>
          <w:rStyle w:val="normaltextrun"/>
          <w:rFonts w:ascii="Calibri" w:hAnsi="Calibri" w:cs="Calibri"/>
          <w:color w:val="000000"/>
          <w:shd w:val="clear" w:color="auto" w:fill="FFFFFF"/>
        </w:rPr>
        <w:t> </w:t>
      </w:r>
      <w:proofErr w:type="spellStart"/>
      <w:r w:rsidR="00A27FF7">
        <w:rPr>
          <w:rStyle w:val="normaltextrun"/>
          <w:rFonts w:ascii="Calibri" w:hAnsi="Calibri" w:cs="Calibri"/>
          <w:color w:val="000000"/>
          <w:shd w:val="clear" w:color="auto" w:fill="FFFFFF"/>
        </w:rPr>
        <w:t>edn</w:t>
      </w:r>
      <w:proofErr w:type="spellEnd"/>
      <w:r w:rsidR="00A27FF7">
        <w:rPr>
          <w:rStyle w:val="normaltextrun"/>
          <w:rFonts w:ascii="Calibri" w:hAnsi="Calibri" w:cs="Calibri"/>
          <w:color w:val="000000"/>
          <w:shd w:val="clear" w:color="auto" w:fill="FFFFFF"/>
        </w:rPr>
        <w:t>. Los Angeles-London-New Delhi-Singapore- Washington DC: Sage.</w:t>
      </w:r>
      <w:r w:rsidR="00A27FF7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  <w:r>
        <w:t xml:space="preserve"> </w:t>
      </w:r>
    </w:p>
    <w:p w14:paraId="37D5F7B3" w14:textId="77777777" w:rsidR="00DF5142" w:rsidRDefault="00DF5142">
      <w:r>
        <w:br w:type="page"/>
      </w:r>
    </w:p>
    <w:p w14:paraId="268C634C" w14:textId="77777777" w:rsidR="003129D3" w:rsidRDefault="00DF5142">
      <w:r>
        <w:rPr>
          <w:noProof/>
          <w:lang w:eastAsia="en-GB"/>
        </w:rPr>
        <w:lastRenderedPageBreak/>
        <w:drawing>
          <wp:inline distT="0" distB="0" distL="0" distR="0" wp14:anchorId="161E4D84" wp14:editId="23908AC2">
            <wp:extent cx="5469826" cy="402336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78185" cy="402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CA2935" w14:textId="77777777" w:rsidR="00DF5142" w:rsidRDefault="00DF5142"/>
    <w:p w14:paraId="509BC4D9" w14:textId="02C9EE9A" w:rsidR="00DF5142" w:rsidRDefault="00DF5142">
      <w:proofErr w:type="gramStart"/>
      <w:r>
        <w:t>Citation :</w:t>
      </w:r>
      <w:proofErr w:type="gramEnd"/>
      <w:r>
        <w:t xml:space="preserve"> </w:t>
      </w:r>
      <w:r w:rsidR="00CE0BDB">
        <w:rPr>
          <w:rStyle w:val="normaltextrun"/>
          <w:rFonts w:ascii="Calibri" w:hAnsi="Calibri" w:cs="Calibri"/>
          <w:color w:val="000000"/>
          <w:shd w:val="clear" w:color="auto" w:fill="FFFFFF"/>
        </w:rPr>
        <w:t>Kowalski and Bhalla (2015)</w:t>
      </w:r>
      <w:r w:rsidR="00CE0BDB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02DB9692" w14:textId="3F910B10" w:rsidR="00DF5142" w:rsidRDefault="00DF5142">
      <w:proofErr w:type="gramStart"/>
      <w:r>
        <w:t>Reference :</w:t>
      </w:r>
      <w:proofErr w:type="gramEnd"/>
      <w:r>
        <w:t xml:space="preserve"> </w:t>
      </w:r>
      <w:r w:rsidR="00CE0BDB">
        <w:rPr>
          <w:rStyle w:val="normaltextrun"/>
          <w:rFonts w:ascii="Calibri" w:hAnsi="Calibri" w:cs="Calibri"/>
          <w:color w:val="000000"/>
          <w:shd w:val="clear" w:color="auto" w:fill="FFFFFF"/>
        </w:rPr>
        <w:t>Kowalski, C. and Bhalla, R. (2015) ‘Viewing the Disney Movie Frozen trough a Psychodynamic Lens’, </w:t>
      </w:r>
      <w:r w:rsidR="00CE0BDB" w:rsidRPr="00CE0BDB">
        <w:rPr>
          <w:rStyle w:val="normaltextrun"/>
          <w:rFonts w:cstheme="minorHAnsi"/>
          <w:i/>
          <w:iCs/>
          <w:color w:val="000000"/>
          <w:shd w:val="clear" w:color="auto" w:fill="FFFFFF"/>
        </w:rPr>
        <w:t>J Med </w:t>
      </w:r>
      <w:proofErr w:type="spellStart"/>
      <w:r w:rsidR="00CE0BDB" w:rsidRPr="00CE0BDB">
        <w:rPr>
          <w:rStyle w:val="normaltextrun"/>
          <w:rFonts w:cstheme="minorHAnsi"/>
          <w:i/>
          <w:iCs/>
          <w:color w:val="000000"/>
          <w:shd w:val="clear" w:color="auto" w:fill="FFFFFF"/>
        </w:rPr>
        <w:t>Hummanit</w:t>
      </w:r>
      <w:proofErr w:type="spellEnd"/>
      <w:r w:rsidR="00CE0BDB" w:rsidRPr="00CE0BDB">
        <w:rPr>
          <w:rStyle w:val="normaltextrun"/>
          <w:rFonts w:cstheme="minorHAnsi"/>
          <w:i/>
          <w:iCs/>
          <w:color w:val="000000"/>
          <w:shd w:val="clear" w:color="auto" w:fill="FFFFFF"/>
        </w:rPr>
        <w:t>, 39,pp 145-150.</w:t>
      </w:r>
      <w:r w:rsidR="00CE0BDB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3D2C1B6F" w14:textId="77777777" w:rsidR="003129D3" w:rsidRDefault="003129D3">
      <w:r>
        <w:rPr>
          <w:noProof/>
          <w:lang w:eastAsia="en-GB"/>
        </w:rPr>
        <w:lastRenderedPageBreak/>
        <w:drawing>
          <wp:anchor distT="0" distB="0" distL="114300" distR="114300" simplePos="0" relativeHeight="251660288" behindDoc="0" locked="0" layoutInCell="1" allowOverlap="1" wp14:anchorId="7B280B17" wp14:editId="7830ED9F">
            <wp:simplePos x="0" y="0"/>
            <wp:positionH relativeFrom="column">
              <wp:posOffset>697423</wp:posOffset>
            </wp:positionH>
            <wp:positionV relativeFrom="paragraph">
              <wp:posOffset>-248</wp:posOffset>
            </wp:positionV>
            <wp:extent cx="7557796" cy="4502839"/>
            <wp:effectExtent l="0" t="0" r="5080" b="0"/>
            <wp:wrapSquare wrapText="bothSides"/>
            <wp:docPr id="24" name="Picture 24">
              <a:hlinkClick xmlns:a="http://schemas.openxmlformats.org/drawingml/2006/main" r:id="rId2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7796" cy="45028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025343C" w14:textId="77777777" w:rsidR="00F51F69" w:rsidRDefault="00F51F69"/>
    <w:p w14:paraId="3D2849FF" w14:textId="77777777" w:rsidR="00CE0BDB" w:rsidRDefault="00CE0BDB"/>
    <w:p w14:paraId="489571E2" w14:textId="77777777" w:rsidR="00CE0BDB" w:rsidRDefault="00CE0BDB"/>
    <w:p w14:paraId="0B190319" w14:textId="77777777" w:rsidR="00CE0BDB" w:rsidRDefault="00CE0BDB"/>
    <w:p w14:paraId="4B32AC82" w14:textId="77777777" w:rsidR="00CE0BDB" w:rsidRDefault="00CE0BDB"/>
    <w:p w14:paraId="0D4D8707" w14:textId="77777777" w:rsidR="00CE0BDB" w:rsidRDefault="00CE0BDB"/>
    <w:p w14:paraId="626F40F8" w14:textId="77777777" w:rsidR="00CE0BDB" w:rsidRDefault="00CE0BDB"/>
    <w:p w14:paraId="14FC72C6" w14:textId="77777777" w:rsidR="00CE0BDB" w:rsidRDefault="00CE0BDB"/>
    <w:p w14:paraId="2E4A91D0" w14:textId="77777777" w:rsidR="00CE0BDB" w:rsidRDefault="00CE0BDB"/>
    <w:p w14:paraId="16A1F467" w14:textId="77777777" w:rsidR="00CE0BDB" w:rsidRDefault="00CE0BDB"/>
    <w:p w14:paraId="07ED60C2" w14:textId="77777777" w:rsidR="00CE0BDB" w:rsidRDefault="00CE0BDB"/>
    <w:p w14:paraId="46049180" w14:textId="77777777" w:rsidR="00CE0BDB" w:rsidRDefault="00CE0BDB"/>
    <w:p w14:paraId="41587C34" w14:textId="77777777" w:rsidR="00CE0BDB" w:rsidRDefault="00CE0BDB"/>
    <w:p w14:paraId="2A057096" w14:textId="77777777" w:rsidR="00CE0BDB" w:rsidRDefault="00CE0BDB"/>
    <w:p w14:paraId="46988B58" w14:textId="77777777" w:rsidR="00CE0BDB" w:rsidRDefault="00CE0BDB"/>
    <w:p w14:paraId="140A6B7A" w14:textId="77777777" w:rsidR="00CE0BDB" w:rsidRDefault="00CE0BDB"/>
    <w:p w14:paraId="0E51DA82" w14:textId="6526940C" w:rsidR="00F51F69" w:rsidRDefault="00F51F69">
      <w:proofErr w:type="gramStart"/>
      <w:r>
        <w:t>Citation :</w:t>
      </w:r>
      <w:proofErr w:type="gramEnd"/>
      <w:r>
        <w:t xml:space="preserve"> </w:t>
      </w:r>
      <w:r w:rsidR="00CE0BDB">
        <w:rPr>
          <w:rStyle w:val="normaltextrun"/>
          <w:rFonts w:ascii="Calibri" w:hAnsi="Calibri" w:cs="Calibri"/>
          <w:color w:val="000000"/>
          <w:shd w:val="clear" w:color="auto" w:fill="FFFFFF"/>
        </w:rPr>
        <w:t> Gov.UK (2021)</w:t>
      </w:r>
    </w:p>
    <w:p w14:paraId="7538789A" w14:textId="4E3F4B64" w:rsidR="00F51F69" w:rsidRDefault="00F51F69">
      <w:proofErr w:type="gramStart"/>
      <w:r>
        <w:t>Reference :</w:t>
      </w:r>
      <w:proofErr w:type="gramEnd"/>
      <w:r>
        <w:t xml:space="preserve"> </w:t>
      </w:r>
      <w:r w:rsidR="00CE0BDB">
        <w:rPr>
          <w:rStyle w:val="normaltextrun"/>
          <w:rFonts w:ascii="Calibri" w:hAnsi="Calibri" w:cs="Calibri"/>
          <w:color w:val="000000"/>
          <w:shd w:val="clear" w:color="auto" w:fill="FFFFFF"/>
        </w:rPr>
        <w:t>G</w:t>
      </w:r>
      <w:r w:rsidR="00CE0BDB" w:rsidRPr="00CE0BDB">
        <w:rPr>
          <w:rStyle w:val="normaltextrun"/>
          <w:rFonts w:cstheme="minorHAnsi"/>
          <w:color w:val="000000"/>
          <w:shd w:val="clear" w:color="auto" w:fill="FFFFFF"/>
        </w:rPr>
        <w:t>ov. UK (2021) Delivering better integrated care. Available at </w:t>
      </w:r>
      <w:hyperlink r:id="rId22" w:tgtFrame="_blank" w:history="1">
        <w:r w:rsidR="00CE0BDB" w:rsidRPr="00CE0BDB">
          <w:rPr>
            <w:rStyle w:val="normaltextrun"/>
            <w:rFonts w:cstheme="minorHAnsi"/>
            <w:color w:val="000000"/>
            <w:u w:val="single"/>
            <w:shd w:val="clear" w:color="auto" w:fill="E1E3E6"/>
          </w:rPr>
          <w:t>Delivering better integrated care - GOV.UK (www.gov.uk)</w:t>
        </w:r>
      </w:hyperlink>
      <w:r w:rsidR="00CE0BDB" w:rsidRPr="00CE0BDB">
        <w:rPr>
          <w:rStyle w:val="normaltextrun"/>
          <w:rFonts w:cstheme="minorHAnsi"/>
          <w:color w:val="000000"/>
          <w:shd w:val="clear" w:color="auto" w:fill="FFFFFF"/>
        </w:rPr>
        <w:t> (Accessed 1</w:t>
      </w:r>
      <w:r w:rsidR="00CE0BDB">
        <w:rPr>
          <w:rStyle w:val="normaltextrun"/>
          <w:rFonts w:cstheme="minorHAnsi"/>
          <w:color w:val="000000"/>
          <w:shd w:val="clear" w:color="auto" w:fill="FFFFFF"/>
        </w:rPr>
        <w:t>4</w:t>
      </w:r>
      <w:r w:rsidR="00CE0BDB" w:rsidRPr="00CE0BDB">
        <w:rPr>
          <w:rStyle w:val="normaltextrun"/>
          <w:rFonts w:cstheme="minorHAnsi"/>
          <w:color w:val="000000"/>
          <w:shd w:val="clear" w:color="auto" w:fill="FFFFFF"/>
          <w:vertAlign w:val="superscript"/>
        </w:rPr>
        <w:t>th</w:t>
      </w:r>
      <w:r w:rsidR="00CE0BDB">
        <w:rPr>
          <w:rStyle w:val="normaltextrun"/>
          <w:rFonts w:cstheme="minorHAnsi"/>
          <w:color w:val="000000"/>
          <w:shd w:val="clear" w:color="auto" w:fill="FFFFFF"/>
        </w:rPr>
        <w:t xml:space="preserve"> of</w:t>
      </w:r>
      <w:r w:rsidR="00CE0BDB" w:rsidRPr="00CE0BDB">
        <w:rPr>
          <w:rStyle w:val="normaltextrun"/>
          <w:rFonts w:cstheme="minorHAnsi"/>
          <w:color w:val="000000"/>
          <w:shd w:val="clear" w:color="auto" w:fill="FFFFFF"/>
        </w:rPr>
        <w:t xml:space="preserve"> February 2021).</w:t>
      </w:r>
      <w:r w:rsidR="00CE0BDB" w:rsidRPr="00CE0BDB">
        <w:rPr>
          <w:rStyle w:val="eop"/>
          <w:rFonts w:cstheme="minorHAnsi"/>
          <w:color w:val="000000"/>
          <w:shd w:val="clear" w:color="auto" w:fill="FFFFFF"/>
        </w:rPr>
        <w:t> </w:t>
      </w:r>
    </w:p>
    <w:p w14:paraId="1277A1D0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5874CE3F" wp14:editId="14193256">
            <wp:extent cx="3233318" cy="4866363"/>
            <wp:effectExtent l="0" t="0" r="571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245086" cy="488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25ACD2DA" wp14:editId="7221C537">
            <wp:extent cx="3902706" cy="4834763"/>
            <wp:effectExtent l="0" t="0" r="3175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966559" cy="4913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875167" w14:textId="77777777" w:rsidR="00F51F69" w:rsidRDefault="00F51F69"/>
    <w:p w14:paraId="6C4A8FAB" w14:textId="47BABF15" w:rsidR="00F51F69" w:rsidRDefault="00F51F69">
      <w:proofErr w:type="gramStart"/>
      <w:r>
        <w:t>Citation :</w:t>
      </w:r>
      <w:proofErr w:type="gramEnd"/>
      <w:r>
        <w:t xml:space="preserve"> </w:t>
      </w:r>
      <w:r w:rsidR="00CE0BDB">
        <w:rPr>
          <w:rStyle w:val="normaltextrun"/>
          <w:rFonts w:ascii="Calibri" w:hAnsi="Calibri" w:cs="Calibri"/>
          <w:color w:val="000000"/>
          <w:bdr w:val="none" w:sz="0" w:space="0" w:color="auto" w:frame="1"/>
        </w:rPr>
        <w:t>Higdon(2012)</w:t>
      </w:r>
    </w:p>
    <w:p w14:paraId="03767641" w14:textId="403423EC" w:rsidR="00F51F69" w:rsidRDefault="00F51F69">
      <w:proofErr w:type="gramStart"/>
      <w:r>
        <w:t>Reference :</w:t>
      </w:r>
      <w:proofErr w:type="gramEnd"/>
      <w:r>
        <w:t xml:space="preserve"> </w:t>
      </w:r>
      <w:r w:rsidR="00CE0BDB" w:rsidRPr="00CE0BDB">
        <w:rPr>
          <w:rStyle w:val="normaltextrun"/>
          <w:rFonts w:ascii="Calibri" w:hAnsi="Calibri" w:cs="Calibri"/>
          <w:color w:val="000000"/>
          <w:shd w:val="clear" w:color="auto" w:fill="FFFFFF"/>
        </w:rPr>
        <w:t>Higdon, J. (2012) Psychodynamic Theory for Therapeutic Practice. 2</w:t>
      </w:r>
      <w:r w:rsidR="00CE0BDB" w:rsidRPr="00CE0BDB">
        <w:rPr>
          <w:rStyle w:val="normaltextrun"/>
          <w:rFonts w:ascii="Calibri" w:hAnsi="Calibri" w:cs="Calibri"/>
          <w:color w:val="000000"/>
          <w:shd w:val="clear" w:color="auto" w:fill="FFFFFF"/>
          <w:vertAlign w:val="superscript"/>
        </w:rPr>
        <w:t>nd</w:t>
      </w:r>
      <w:r w:rsidR="00CE0BDB" w:rsidRPr="00CE0BDB">
        <w:rPr>
          <w:rStyle w:val="normaltextrun"/>
          <w:rFonts w:ascii="Calibri" w:hAnsi="Calibri" w:cs="Calibri"/>
          <w:color w:val="000000"/>
          <w:shd w:val="clear" w:color="auto" w:fill="FFFFFF"/>
        </w:rPr>
        <w:t> </w:t>
      </w:r>
      <w:proofErr w:type="spellStart"/>
      <w:r w:rsidR="00CE0BDB" w:rsidRPr="00CE0BDB">
        <w:rPr>
          <w:rStyle w:val="normaltextrun"/>
          <w:rFonts w:ascii="Calibri" w:hAnsi="Calibri" w:cs="Calibri"/>
          <w:color w:val="000000"/>
          <w:shd w:val="clear" w:color="auto" w:fill="FFFFFF"/>
        </w:rPr>
        <w:t>edn</w:t>
      </w:r>
      <w:proofErr w:type="spellEnd"/>
      <w:r w:rsidR="00CE0BDB" w:rsidRPr="00CE0BDB">
        <w:rPr>
          <w:rStyle w:val="normaltextrun"/>
          <w:rFonts w:ascii="Calibri" w:hAnsi="Calibri" w:cs="Calibri"/>
          <w:color w:val="000000"/>
          <w:shd w:val="clear" w:color="auto" w:fill="FFFFFF"/>
        </w:rPr>
        <w:t>. London: Red Globe Press.</w:t>
      </w:r>
    </w:p>
    <w:p w14:paraId="72A35B13" w14:textId="77777777" w:rsidR="00DF5142" w:rsidRDefault="00DF5142">
      <w:r>
        <w:rPr>
          <w:noProof/>
          <w:lang w:eastAsia="en-GB"/>
        </w:rPr>
        <w:lastRenderedPageBreak/>
        <w:drawing>
          <wp:inline distT="0" distB="0" distL="0" distR="0" wp14:anchorId="1497CEE3" wp14:editId="1EE89057">
            <wp:extent cx="4747565" cy="4756166"/>
            <wp:effectExtent l="0" t="0" r="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749394" cy="4757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E9E255" w14:textId="0541E1BA" w:rsidR="00DF5142" w:rsidRDefault="00DF5142">
      <w:proofErr w:type="gramStart"/>
      <w:r>
        <w:t>Citation :</w:t>
      </w:r>
      <w:proofErr w:type="gramEnd"/>
      <w:r>
        <w:t xml:space="preserve"> </w:t>
      </w:r>
      <w:r w:rsidR="00CE0BDB">
        <w:rPr>
          <w:rStyle w:val="normaltextrun"/>
          <w:rFonts w:ascii="Calibri" w:hAnsi="Calibri" w:cs="Calibri"/>
          <w:color w:val="000000"/>
          <w:shd w:val="clear" w:color="auto" w:fill="FFFFFF"/>
          <w:lang w:val="it-IT"/>
        </w:rPr>
        <w:t>Cortina(2010)</w:t>
      </w:r>
      <w:r w:rsidR="00CE0BDB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4A9CCF97" w14:textId="77777777" w:rsidR="00DF5142" w:rsidRPr="00CE0BDB" w:rsidRDefault="00DF5142">
      <w:pPr>
        <w:rPr>
          <w:rFonts w:cstheme="minorHAnsi"/>
        </w:rPr>
      </w:pPr>
    </w:p>
    <w:p w14:paraId="7CD49F4E" w14:textId="31FEE1A6" w:rsidR="00DF5142" w:rsidRPr="00CE0BDB" w:rsidRDefault="00DF5142">
      <w:pPr>
        <w:rPr>
          <w:rFonts w:cstheme="minorHAnsi"/>
        </w:rPr>
      </w:pPr>
      <w:proofErr w:type="gramStart"/>
      <w:r w:rsidRPr="00CE0BDB">
        <w:rPr>
          <w:rFonts w:cstheme="minorHAnsi"/>
        </w:rPr>
        <w:t>Reference :</w:t>
      </w:r>
      <w:proofErr w:type="gramEnd"/>
      <w:r w:rsidRPr="00CE0BDB">
        <w:rPr>
          <w:rFonts w:cstheme="minorHAnsi"/>
        </w:rPr>
        <w:t xml:space="preserve"> </w:t>
      </w:r>
      <w:r w:rsidR="00CE0BDB" w:rsidRPr="00CE0BDB">
        <w:rPr>
          <w:rStyle w:val="normaltextrun"/>
          <w:rFonts w:cstheme="minorHAnsi"/>
          <w:color w:val="000000"/>
          <w:shd w:val="clear" w:color="auto" w:fill="FFFFFF"/>
        </w:rPr>
        <w:t>Cortina, M. (2010) ‘The future of Psychodynamic Psychotherapy’ </w:t>
      </w:r>
      <w:r w:rsidR="00CE0BDB" w:rsidRPr="00CE0BDB">
        <w:rPr>
          <w:rStyle w:val="normaltextrun"/>
          <w:rFonts w:cstheme="minorHAnsi"/>
          <w:i/>
          <w:iCs/>
          <w:color w:val="000000"/>
          <w:shd w:val="clear" w:color="auto" w:fill="FFFFFF"/>
        </w:rPr>
        <w:t>Psychiatry</w:t>
      </w:r>
      <w:r w:rsidR="00CE0BDB" w:rsidRPr="00CE0BDB">
        <w:rPr>
          <w:rStyle w:val="normaltextrun"/>
          <w:rFonts w:cstheme="minorHAnsi"/>
          <w:color w:val="000000"/>
          <w:shd w:val="clear" w:color="auto" w:fill="FFFFFF"/>
        </w:rPr>
        <w:t> 73(1), pp 43.</w:t>
      </w:r>
    </w:p>
    <w:p w14:paraId="03F0702C" w14:textId="77777777" w:rsidR="00DF5142" w:rsidRDefault="00DF5142"/>
    <w:p w14:paraId="3A0BECC6" w14:textId="77777777" w:rsidR="00F51F69" w:rsidRDefault="00F51F69">
      <w:r>
        <w:rPr>
          <w:noProof/>
          <w:lang w:eastAsia="en-GB"/>
        </w:rPr>
        <w:drawing>
          <wp:inline distT="0" distB="0" distL="0" distR="0" wp14:anchorId="5AF62415" wp14:editId="2FD32899">
            <wp:extent cx="7500503" cy="4557369"/>
            <wp:effectExtent l="0" t="0" r="5715" b="0"/>
            <wp:docPr id="25" name="Picture 25">
              <a:hlinkClick xmlns:a="http://schemas.openxmlformats.org/drawingml/2006/main" r:id="rId2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7512056" cy="4564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8748E2" w14:textId="09716875" w:rsidR="00F51F69" w:rsidRDefault="00F51F69">
      <w:proofErr w:type="gramStart"/>
      <w:r>
        <w:t>Citation :</w:t>
      </w:r>
      <w:proofErr w:type="gramEnd"/>
      <w:r>
        <w:t xml:space="preserve"> </w:t>
      </w:r>
      <w:r w:rsidR="00CE0BDB">
        <w:rPr>
          <w:rStyle w:val="normaltextrun"/>
          <w:rFonts w:ascii="Calibri" w:hAnsi="Calibri" w:cs="Calibri"/>
          <w:color w:val="000000"/>
          <w:bdr w:val="none" w:sz="0" w:space="0" w:color="auto" w:frame="1"/>
        </w:rPr>
        <w:t>Mind (2021)</w:t>
      </w:r>
    </w:p>
    <w:p w14:paraId="3F0407F4" w14:textId="10BD3BEC" w:rsidR="001D4A77" w:rsidRDefault="00F51F69">
      <w:proofErr w:type="gramStart"/>
      <w:r>
        <w:t>Reference :</w:t>
      </w:r>
      <w:proofErr w:type="gramEnd"/>
      <w:r>
        <w:t xml:space="preserve"> </w:t>
      </w:r>
      <w:r w:rsidR="00CE0BDB">
        <w:rPr>
          <w:rStyle w:val="normaltextrun"/>
          <w:rFonts w:ascii="Calibri" w:hAnsi="Calibri" w:cs="Calibri"/>
          <w:color w:val="000000"/>
          <w:shd w:val="clear" w:color="auto" w:fill="FFFFFF"/>
        </w:rPr>
        <w:t>Mind (2021)</w:t>
      </w:r>
      <w:r w:rsidR="00CE0BDB">
        <w:rPr>
          <w:rStyle w:val="normaltextrun"/>
          <w:rFonts w:ascii="Arial" w:hAnsi="Arial" w:cs="Arial"/>
          <w:color w:val="000000"/>
          <w:shd w:val="clear" w:color="auto" w:fill="FFFFFF"/>
        </w:rPr>
        <w:t> </w:t>
      </w:r>
      <w:r w:rsidR="00CE0BDB">
        <w:rPr>
          <w:rStyle w:val="normaltextrun"/>
          <w:rFonts w:ascii="Calibri" w:hAnsi="Calibri" w:cs="Calibri"/>
          <w:color w:val="000000"/>
          <w:shd w:val="clear" w:color="auto" w:fill="FFFFFF"/>
        </w:rPr>
        <w:t>Cognitive Behaviour therapy (CBT).  Available at:</w:t>
      </w:r>
      <w:r w:rsidR="00CE0BDB">
        <w:rPr>
          <w:rStyle w:val="normaltextrun"/>
          <w:rFonts w:ascii="Arial" w:hAnsi="Arial" w:cs="Arial"/>
          <w:color w:val="000000"/>
          <w:shd w:val="clear" w:color="auto" w:fill="FFFFFF"/>
        </w:rPr>
        <w:t> </w:t>
      </w:r>
      <w:hyperlink r:id="rId28" w:tgtFrame="_blank" w:history="1">
        <w:r w:rsidR="00CE0BDB">
          <w:rPr>
            <w:rStyle w:val="normaltextrun"/>
            <w:rFonts w:ascii="Calibri" w:hAnsi="Calibri" w:cs="Calibri"/>
            <w:color w:val="0563C1"/>
            <w:u w:val="single"/>
            <w:shd w:val="clear" w:color="auto" w:fill="FFFFFF"/>
          </w:rPr>
          <w:t>About CBT | Mind</w:t>
        </w:r>
      </w:hyperlink>
      <w:r w:rsidR="00CE0BDB">
        <w:rPr>
          <w:rStyle w:val="normaltextrun"/>
          <w:rFonts w:ascii="Calibri" w:hAnsi="Calibri" w:cs="Calibri"/>
          <w:color w:val="000000"/>
          <w:shd w:val="clear" w:color="auto" w:fill="FFFFFF"/>
        </w:rPr>
        <w:t> (Accessed 14</w:t>
      </w:r>
      <w:r w:rsidR="00CE0BDB" w:rsidRPr="00CE0BDB">
        <w:rPr>
          <w:rStyle w:val="normaltextrun"/>
          <w:rFonts w:ascii="Calibri" w:hAnsi="Calibri" w:cs="Calibri"/>
          <w:color w:val="000000"/>
          <w:shd w:val="clear" w:color="auto" w:fill="FFFFFF"/>
          <w:vertAlign w:val="superscript"/>
        </w:rPr>
        <w:t>th</w:t>
      </w:r>
      <w:r w:rsidR="00CE0BDB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of February 2021).</w:t>
      </w:r>
      <w:r>
        <w:br w:type="page"/>
      </w:r>
    </w:p>
    <w:p w14:paraId="18B1ED3E" w14:textId="77777777" w:rsidR="0020320C" w:rsidRDefault="0020320C">
      <w:r>
        <w:rPr>
          <w:noProof/>
          <w:lang w:eastAsia="en-GB"/>
        </w:rPr>
        <w:lastRenderedPageBreak/>
        <w:drawing>
          <wp:inline distT="0" distB="0" distL="0" distR="0" wp14:anchorId="52C94FCB" wp14:editId="10071343">
            <wp:extent cx="4130436" cy="4981651"/>
            <wp:effectExtent l="0" t="0" r="381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140319" cy="4993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A7AB61F" wp14:editId="50A9B9B9">
            <wp:extent cx="3968115" cy="4936497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014421" cy="4994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E70F94" w14:textId="2A3D7A68" w:rsidR="0020320C" w:rsidRDefault="00F51F69">
      <w:proofErr w:type="gramStart"/>
      <w:r>
        <w:t>Citation :</w:t>
      </w:r>
      <w:proofErr w:type="gramEnd"/>
      <w:r>
        <w:t xml:space="preserve"> </w:t>
      </w:r>
      <w:r w:rsidR="00CE0BDB">
        <w:t>Beck (2021)</w:t>
      </w:r>
    </w:p>
    <w:p w14:paraId="474D997A" w14:textId="5487856F" w:rsidR="00F51F69" w:rsidRDefault="00F51F69">
      <w:proofErr w:type="gramStart"/>
      <w:r>
        <w:t>Reference :</w:t>
      </w:r>
      <w:proofErr w:type="gramEnd"/>
      <w:r>
        <w:t xml:space="preserve"> 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Beck, J. S. (2021) Cognitive Behaviour Therapy: Basic and Beyond. 3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  <w:vertAlign w:val="superscript"/>
        </w:rPr>
        <w:t>rd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 </w:t>
      </w:r>
      <w:proofErr w:type="spellStart"/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edn</w:t>
      </w:r>
      <w:proofErr w:type="spellEnd"/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. New York: The Guilford Press.</w:t>
      </w:r>
      <w:r w:rsidR="003F299E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0705A8C7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1A46CECB" wp14:editId="2977FA65">
            <wp:extent cx="3856610" cy="509137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861270" cy="5097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ACDB474" wp14:editId="4090B615">
            <wp:extent cx="3649980" cy="5095505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658988" cy="5108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288A65" w14:textId="480AF321" w:rsidR="00F51F69" w:rsidRDefault="00F51F69">
      <w:proofErr w:type="gramStart"/>
      <w:r>
        <w:t>Citation :</w:t>
      </w:r>
      <w:proofErr w:type="gramEnd"/>
      <w:r>
        <w:t xml:space="preserve"> </w:t>
      </w:r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Pears and Shields (2019)</w:t>
      </w:r>
      <w:r w:rsidR="003F299E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5152360F" w14:textId="3604AE12" w:rsidR="00401D5C" w:rsidRDefault="00F51F69">
      <w:proofErr w:type="gramStart"/>
      <w:r>
        <w:t>Reference :</w:t>
      </w:r>
      <w:proofErr w:type="gramEnd"/>
      <w:r>
        <w:t xml:space="preserve"> 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Pears, R. and Shields, G. (2019) </w:t>
      </w:r>
      <w:r w:rsidR="003F299E" w:rsidRPr="003F299E">
        <w:rPr>
          <w:rStyle w:val="normaltextrun"/>
          <w:rFonts w:cstheme="minorHAnsi"/>
          <w:i/>
          <w:iCs/>
          <w:color w:val="000000"/>
          <w:shd w:val="clear" w:color="auto" w:fill="FFFFFF"/>
        </w:rPr>
        <w:t>Cite Them Right the essential referencing guide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. 11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  <w:vertAlign w:val="superscript"/>
        </w:rPr>
        <w:t>th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 </w:t>
      </w:r>
      <w:proofErr w:type="spellStart"/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edn</w:t>
      </w:r>
      <w:proofErr w:type="spellEnd"/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. London: Red Globe Press</w:t>
      </w:r>
      <w:r w:rsidR="003F299E">
        <w:rPr>
          <w:rStyle w:val="normaltextrun"/>
          <w:rFonts w:cstheme="minorHAnsi"/>
          <w:color w:val="000000"/>
          <w:shd w:val="clear" w:color="auto" w:fill="FFFFFF"/>
        </w:rPr>
        <w:t>.</w:t>
      </w:r>
      <w:r w:rsidR="00401D5C">
        <w:br w:type="page"/>
      </w:r>
    </w:p>
    <w:p w14:paraId="59F0B08B" w14:textId="77777777" w:rsidR="00401D5C" w:rsidRDefault="00401D5C"/>
    <w:p w14:paraId="01B1AF33" w14:textId="77777777" w:rsidR="00401D5C" w:rsidRDefault="00401D5C">
      <w:r>
        <w:rPr>
          <w:noProof/>
          <w:lang w:eastAsia="en-GB"/>
        </w:rPr>
        <w:drawing>
          <wp:inline distT="0" distB="0" distL="0" distR="0" wp14:anchorId="0AA62BDC" wp14:editId="23ED3D70">
            <wp:extent cx="7161581" cy="4105275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7164145" cy="410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ADDD2" w14:textId="77777777" w:rsidR="003D5105" w:rsidRDefault="003D5105"/>
    <w:p w14:paraId="083C6DCD" w14:textId="6933B556" w:rsidR="00F51F69" w:rsidRDefault="00F51F69">
      <w:proofErr w:type="gramStart"/>
      <w:r>
        <w:t>Citation :</w:t>
      </w:r>
      <w:proofErr w:type="gramEnd"/>
      <w:r>
        <w:t xml:space="preserve"> </w:t>
      </w:r>
      <w:proofErr w:type="spellStart"/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Shefer</w:t>
      </w:r>
      <w:proofErr w:type="spellEnd"/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, </w:t>
      </w:r>
      <w:proofErr w:type="spellStart"/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Carmeli</w:t>
      </w:r>
      <w:proofErr w:type="spellEnd"/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 and Cohen-</w:t>
      </w:r>
      <w:proofErr w:type="spellStart"/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Meitar</w:t>
      </w:r>
      <w:proofErr w:type="spellEnd"/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 (2018)</w:t>
      </w:r>
      <w:r w:rsidR="003F299E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114D17E9" w14:textId="0FFCC27D" w:rsidR="00F51F69" w:rsidRDefault="00F51F69">
      <w:proofErr w:type="gramStart"/>
      <w:r>
        <w:t>Reference :</w:t>
      </w:r>
      <w:proofErr w:type="gramEnd"/>
      <w:r>
        <w:t xml:space="preserve"> </w:t>
      </w:r>
      <w:proofErr w:type="spellStart"/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Shefer</w:t>
      </w:r>
      <w:proofErr w:type="spellEnd"/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, N., </w:t>
      </w:r>
      <w:proofErr w:type="spellStart"/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Carmeli</w:t>
      </w:r>
      <w:proofErr w:type="spellEnd"/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, A. and Cohen-</w:t>
      </w:r>
      <w:proofErr w:type="spellStart"/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Meitar</w:t>
      </w:r>
      <w:proofErr w:type="spellEnd"/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, R. (2018) ‘ Bringing Carl Rogers Back In: Exploring the Power of Positive Regard at Work’,</w:t>
      </w:r>
      <w:r w:rsidR="003F299E">
        <w:rPr>
          <w:rStyle w:val="normaltextrun"/>
          <w:rFonts w:ascii="Arial" w:hAnsi="Arial" w:cs="Arial"/>
          <w:color w:val="000000"/>
          <w:shd w:val="clear" w:color="auto" w:fill="FFFFFF"/>
        </w:rPr>
        <w:t> </w:t>
      </w:r>
      <w:r w:rsidR="003F299E" w:rsidRPr="003F299E">
        <w:rPr>
          <w:rStyle w:val="normaltextrun"/>
          <w:rFonts w:cstheme="minorHAnsi"/>
          <w:i/>
          <w:iCs/>
          <w:color w:val="000000"/>
          <w:shd w:val="clear" w:color="auto" w:fill="FFFFFF"/>
        </w:rPr>
        <w:t>British Journal of Management</w:t>
      </w:r>
      <w:r w:rsidR="003F299E">
        <w:rPr>
          <w:rStyle w:val="normaltextrun"/>
          <w:rFonts w:ascii="Arial" w:hAnsi="Arial" w:cs="Arial"/>
          <w:color w:val="000000"/>
          <w:shd w:val="clear" w:color="auto" w:fill="FFFFFF"/>
        </w:rPr>
        <w:t>,</w:t>
      </w:r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 29, pp 63-81.</w:t>
      </w:r>
      <w:r w:rsidR="003F299E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559AEF3B" w14:textId="77777777" w:rsidR="0020320C" w:rsidRDefault="00401D5C">
      <w:r>
        <w:rPr>
          <w:noProof/>
          <w:lang w:eastAsia="en-GB"/>
        </w:rPr>
        <w:lastRenderedPageBreak/>
        <w:drawing>
          <wp:inline distT="0" distB="0" distL="0" distR="0" wp14:anchorId="5F5AB319" wp14:editId="3595B5E0">
            <wp:extent cx="3010219" cy="481421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027644" cy="4842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4B6F2C83" wp14:editId="030B8B24">
            <wp:extent cx="3057754" cy="4786892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087525" cy="4833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7D01" w14:textId="285BC363" w:rsidR="00F51F69" w:rsidRDefault="00F51F69">
      <w:proofErr w:type="gramStart"/>
      <w:r>
        <w:t>Citation :</w:t>
      </w:r>
      <w:proofErr w:type="gramEnd"/>
      <w:r>
        <w:t xml:space="preserve"> </w:t>
      </w:r>
      <w:proofErr w:type="spellStart"/>
      <w:r w:rsidR="003F299E">
        <w:t>Teichman</w:t>
      </w:r>
      <w:proofErr w:type="spellEnd"/>
      <w:r w:rsidR="003F299E">
        <w:t xml:space="preserve"> (2011)</w:t>
      </w:r>
    </w:p>
    <w:p w14:paraId="13406FA6" w14:textId="2D6BE0B7" w:rsidR="00F51F69" w:rsidRDefault="00F51F69">
      <w:proofErr w:type="gramStart"/>
      <w:r>
        <w:t>Reference :</w:t>
      </w:r>
      <w:proofErr w:type="gramEnd"/>
      <w:r>
        <w:t xml:space="preserve"> </w:t>
      </w:r>
      <w:proofErr w:type="spellStart"/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Teichman</w:t>
      </w:r>
      <w:proofErr w:type="spellEnd"/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, R. (2011) </w:t>
      </w:r>
      <w:r w:rsidR="003F299E" w:rsidRPr="003F299E">
        <w:rPr>
          <w:rStyle w:val="normaltextrun"/>
          <w:rFonts w:cstheme="minorHAnsi"/>
          <w:i/>
          <w:iCs/>
          <w:color w:val="000000"/>
          <w:shd w:val="clear" w:color="auto" w:fill="FFFFFF"/>
        </w:rPr>
        <w:t>Nature, Reason &amp; the Good Life Ethics for Human Beings.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 xml:space="preserve"> United States: Oxford University Press.</w:t>
      </w:r>
      <w:r w:rsidR="003F299E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2A07F671" w14:textId="77777777" w:rsidR="00F51F69" w:rsidRDefault="00F51F69">
      <w:r>
        <w:br w:type="page"/>
      </w:r>
    </w:p>
    <w:p w14:paraId="0E861D4D" w14:textId="77777777" w:rsidR="00F51F69" w:rsidRDefault="00F51F69">
      <w:r>
        <w:rPr>
          <w:noProof/>
          <w:lang w:eastAsia="en-GB"/>
        </w:rPr>
        <w:lastRenderedPageBreak/>
        <w:drawing>
          <wp:anchor distT="0" distB="0" distL="114300" distR="114300" simplePos="0" relativeHeight="251661312" behindDoc="0" locked="0" layoutInCell="1" allowOverlap="1" wp14:anchorId="6CE5869E" wp14:editId="7D8990F9">
            <wp:simplePos x="0" y="0"/>
            <wp:positionH relativeFrom="column">
              <wp:posOffset>-705173</wp:posOffset>
            </wp:positionH>
            <wp:positionV relativeFrom="paragraph">
              <wp:posOffset>-172</wp:posOffset>
            </wp:positionV>
            <wp:extent cx="7734300" cy="4550925"/>
            <wp:effectExtent l="0" t="0" r="0" b="2540"/>
            <wp:wrapSquare wrapText="bothSides"/>
            <wp:docPr id="26" name="Picture 26">
              <a:hlinkClick xmlns:a="http://schemas.openxmlformats.org/drawingml/2006/main" r:id="rId3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34300" cy="4550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A1EDB0E" w14:textId="77777777" w:rsidR="003D5105" w:rsidRDefault="003D5105"/>
    <w:p w14:paraId="1CC677E3" w14:textId="77777777" w:rsidR="003D5105" w:rsidRDefault="003D5105"/>
    <w:p w14:paraId="05403DE7" w14:textId="77777777" w:rsidR="003F299E" w:rsidRDefault="003F299E"/>
    <w:p w14:paraId="11AE5C26" w14:textId="77777777" w:rsidR="003F299E" w:rsidRDefault="003F299E"/>
    <w:p w14:paraId="6E794797" w14:textId="77777777" w:rsidR="003F299E" w:rsidRDefault="003F299E"/>
    <w:p w14:paraId="7CFB1644" w14:textId="77777777" w:rsidR="003F299E" w:rsidRDefault="003F299E"/>
    <w:p w14:paraId="4AB1938C" w14:textId="77777777" w:rsidR="003F299E" w:rsidRDefault="003F299E"/>
    <w:p w14:paraId="6886AC11" w14:textId="77777777" w:rsidR="003F299E" w:rsidRDefault="003F299E"/>
    <w:p w14:paraId="0F3FBA10" w14:textId="77777777" w:rsidR="003F299E" w:rsidRDefault="003F299E"/>
    <w:p w14:paraId="79E41932" w14:textId="77777777" w:rsidR="003F299E" w:rsidRDefault="003F299E"/>
    <w:p w14:paraId="3E2C2A8E" w14:textId="77777777" w:rsidR="003F299E" w:rsidRDefault="003F299E"/>
    <w:p w14:paraId="45E4E321" w14:textId="77777777" w:rsidR="003F299E" w:rsidRDefault="003F299E"/>
    <w:p w14:paraId="4BCB0AF1" w14:textId="77777777" w:rsidR="003F299E" w:rsidRDefault="003F299E"/>
    <w:p w14:paraId="1E317074" w14:textId="77777777" w:rsidR="003F299E" w:rsidRDefault="003F299E"/>
    <w:p w14:paraId="319CC577" w14:textId="77777777" w:rsidR="003F299E" w:rsidRDefault="003F299E"/>
    <w:p w14:paraId="04F2041A" w14:textId="69B3CBC2" w:rsidR="00F51F69" w:rsidRDefault="00F51F69">
      <w:proofErr w:type="gramStart"/>
      <w:r>
        <w:t>Citation :</w:t>
      </w:r>
      <w:proofErr w:type="gramEnd"/>
      <w:r>
        <w:t xml:space="preserve"> </w:t>
      </w:r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Cruse Bereavement Care (2021)</w:t>
      </w:r>
      <w:r w:rsidR="003F299E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53941B9B" w14:textId="18794E7C" w:rsidR="00F51F69" w:rsidRDefault="00F51F69">
      <w:proofErr w:type="gramStart"/>
      <w:r>
        <w:t>Reference :</w:t>
      </w:r>
      <w:proofErr w:type="gramEnd"/>
      <w:r>
        <w:t xml:space="preserve"> 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Cruse Bereavement Care (2021) </w:t>
      </w:r>
      <w:r w:rsidR="003F299E" w:rsidRPr="003F299E">
        <w:rPr>
          <w:rStyle w:val="normaltextrun"/>
          <w:rFonts w:cstheme="minorHAnsi"/>
          <w:i/>
          <w:iCs/>
          <w:color w:val="000000"/>
          <w:shd w:val="clear" w:color="auto" w:fill="FFFFFF"/>
        </w:rPr>
        <w:t>Coronavirus: Grieving and isolation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. Available at: </w:t>
      </w:r>
      <w:hyperlink r:id="rId38" w:tgtFrame="_blank" w:history="1">
        <w:r w:rsidR="003F299E" w:rsidRPr="003F299E">
          <w:rPr>
            <w:rStyle w:val="normaltextrun"/>
            <w:rFonts w:cstheme="minorHAnsi"/>
            <w:color w:val="0563C1"/>
            <w:u w:val="single"/>
            <w:shd w:val="clear" w:color="auto" w:fill="FFFFFF"/>
          </w:rPr>
          <w:t>Coronavirus: grieving and isolation | Cruse Bereavement Care</w:t>
        </w:r>
      </w:hyperlink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 (Accessed 13 February 2021).</w:t>
      </w:r>
    </w:p>
    <w:p w14:paraId="73F3F20E" w14:textId="77777777" w:rsidR="00457569" w:rsidRDefault="0020320C">
      <w:r>
        <w:rPr>
          <w:noProof/>
          <w:lang w:eastAsia="en-GB"/>
        </w:rPr>
        <w:lastRenderedPageBreak/>
        <w:drawing>
          <wp:inline distT="0" distB="0" distL="0" distR="0" wp14:anchorId="55C4FD27" wp14:editId="0130ABB8">
            <wp:extent cx="2860243" cy="4554731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2876636" cy="458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29D3">
        <w:rPr>
          <w:noProof/>
          <w:lang w:eastAsia="en-GB"/>
        </w:rPr>
        <w:drawing>
          <wp:inline distT="0" distB="0" distL="0" distR="0" wp14:anchorId="4338708F" wp14:editId="6742F910">
            <wp:extent cx="3920947" cy="4624243"/>
            <wp:effectExtent l="0" t="0" r="381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929727" cy="4634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A00BD" w14:textId="77777777" w:rsidR="00DF5142" w:rsidRDefault="00DF5142"/>
    <w:p w14:paraId="5F1B4406" w14:textId="45AB033B" w:rsidR="00DF5142" w:rsidRDefault="00DF5142">
      <w:proofErr w:type="gramStart"/>
      <w:r>
        <w:t>Citation :</w:t>
      </w:r>
      <w:proofErr w:type="gramEnd"/>
      <w:r>
        <w:t xml:space="preserve"> </w:t>
      </w:r>
      <w:r w:rsidR="003F299E">
        <w:t>Crème and Lea (2008)</w:t>
      </w:r>
    </w:p>
    <w:p w14:paraId="340D93A4" w14:textId="62C26E94" w:rsidR="00DF5142" w:rsidRPr="003F299E" w:rsidRDefault="00DF5142">
      <w:pPr>
        <w:rPr>
          <w:rFonts w:cstheme="minorHAnsi"/>
        </w:rPr>
      </w:pPr>
      <w:proofErr w:type="gramStart"/>
      <w:r>
        <w:t>Reference :</w:t>
      </w:r>
      <w:proofErr w:type="gramEnd"/>
      <w:r>
        <w:t xml:space="preserve"> </w:t>
      </w:r>
      <w:r w:rsidR="003F299E">
        <w:rPr>
          <w:rStyle w:val="normaltextrun"/>
          <w:rFonts w:ascii="Calibri" w:hAnsi="Calibri" w:cs="Calibri"/>
          <w:color w:val="000000"/>
          <w:shd w:val="clear" w:color="auto" w:fill="FFFFFF"/>
        </w:rPr>
        <w:t> 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Creme, P. and Lea, M.R. (2008) </w:t>
      </w:r>
      <w:r w:rsidR="003F299E" w:rsidRPr="00582B82">
        <w:rPr>
          <w:rStyle w:val="normaltextrun"/>
          <w:rFonts w:cstheme="minorHAnsi"/>
          <w:i/>
          <w:iCs/>
          <w:color w:val="000000"/>
          <w:shd w:val="clear" w:color="auto" w:fill="FFFFFF"/>
        </w:rPr>
        <w:t>Writing at University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. 3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  <w:vertAlign w:val="superscript"/>
        </w:rPr>
        <w:t>rd</w:t>
      </w:r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 </w:t>
      </w:r>
      <w:proofErr w:type="spellStart"/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edn</w:t>
      </w:r>
      <w:proofErr w:type="spellEnd"/>
      <w:r w:rsidR="003F299E" w:rsidRPr="003F299E">
        <w:rPr>
          <w:rStyle w:val="normaltextrun"/>
          <w:rFonts w:cstheme="minorHAnsi"/>
          <w:color w:val="000000"/>
          <w:shd w:val="clear" w:color="auto" w:fill="FFFFFF"/>
        </w:rPr>
        <w:t>. New York: Open University Press.</w:t>
      </w:r>
      <w:r w:rsidR="003F299E" w:rsidRPr="003F299E">
        <w:rPr>
          <w:rStyle w:val="eop"/>
          <w:rFonts w:cstheme="minorHAnsi"/>
          <w:color w:val="000000"/>
          <w:shd w:val="clear" w:color="auto" w:fill="FFFFFF"/>
        </w:rPr>
        <w:t> </w:t>
      </w:r>
    </w:p>
    <w:p w14:paraId="07E5BEEB" w14:textId="77777777" w:rsidR="00DF5142" w:rsidRDefault="00DF5142"/>
    <w:p w14:paraId="13D9E3AA" w14:textId="77777777" w:rsidR="00DF5142" w:rsidRDefault="00DF5142">
      <w:r>
        <w:rPr>
          <w:noProof/>
          <w:lang w:eastAsia="en-GB"/>
        </w:rPr>
        <w:drawing>
          <wp:inline distT="0" distB="0" distL="0" distR="0" wp14:anchorId="0F59BB53" wp14:editId="007410D6">
            <wp:extent cx="8863330" cy="4352290"/>
            <wp:effectExtent l="0" t="0" r="0" b="0"/>
            <wp:docPr id="27" name="Picture 27">
              <a:hlinkClick xmlns:a="http://schemas.openxmlformats.org/drawingml/2006/main" r:id="rId4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35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FF9D44" w14:textId="77777777" w:rsidR="00DF5142" w:rsidRDefault="00DF5142"/>
    <w:p w14:paraId="71410F7E" w14:textId="7FF6E167" w:rsidR="00DF5142" w:rsidRDefault="00DF5142">
      <w:proofErr w:type="gramStart"/>
      <w:r>
        <w:t>Citation :</w:t>
      </w:r>
      <w:proofErr w:type="gramEnd"/>
      <w:r w:rsidR="00582B82">
        <w:t xml:space="preserve"> </w:t>
      </w:r>
      <w:r w:rsidR="00582B82">
        <w:rPr>
          <w:rStyle w:val="normaltextrun"/>
          <w:rFonts w:ascii="Calibri" w:hAnsi="Calibri" w:cs="Calibri"/>
          <w:color w:val="000000"/>
          <w:shd w:val="clear" w:color="auto" w:fill="FFFFFF"/>
        </w:rPr>
        <w:t>National health Service (2021)</w:t>
      </w:r>
      <w:r w:rsidR="00582B82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  <w:r>
        <w:t xml:space="preserve"> </w:t>
      </w:r>
    </w:p>
    <w:p w14:paraId="67FC5426" w14:textId="3BE9F8E8" w:rsidR="00DF5142" w:rsidRPr="00582B82" w:rsidRDefault="00DF5142">
      <w:pPr>
        <w:rPr>
          <w:rFonts w:cstheme="minorHAnsi"/>
        </w:rPr>
      </w:pPr>
      <w:proofErr w:type="gramStart"/>
      <w:r>
        <w:t>Reference :</w:t>
      </w:r>
      <w:proofErr w:type="gramEnd"/>
      <w:r>
        <w:t xml:space="preserve"> </w:t>
      </w:r>
      <w:r w:rsidR="00582B82">
        <w:rPr>
          <w:rStyle w:val="normaltextrun"/>
          <w:rFonts w:ascii="Calibri" w:hAnsi="Calibri" w:cs="Calibri"/>
          <w:color w:val="000000"/>
          <w:shd w:val="clear" w:color="auto" w:fill="FFFFFF"/>
        </w:rPr>
        <w:t> </w:t>
      </w:r>
      <w:r w:rsidR="00582B82" w:rsidRPr="00582B82">
        <w:rPr>
          <w:rStyle w:val="normaltextrun"/>
          <w:rFonts w:cstheme="minorHAnsi"/>
          <w:color w:val="000000"/>
          <w:shd w:val="clear" w:color="auto" w:fill="FFFFFF"/>
        </w:rPr>
        <w:t>National health Service (2021) </w:t>
      </w:r>
      <w:r w:rsidR="00582B82" w:rsidRPr="00582B82">
        <w:rPr>
          <w:rStyle w:val="normaltextrun"/>
          <w:rFonts w:cstheme="minorHAnsi"/>
          <w:i/>
          <w:iCs/>
          <w:color w:val="000000"/>
          <w:shd w:val="clear" w:color="auto" w:fill="FFFFFF"/>
        </w:rPr>
        <w:t>Arranging care before you leave hospital</w:t>
      </w:r>
      <w:r w:rsidR="00582B82" w:rsidRPr="00582B82">
        <w:rPr>
          <w:rStyle w:val="normaltextrun"/>
          <w:rFonts w:cstheme="minorHAnsi"/>
          <w:color w:val="000000"/>
          <w:shd w:val="clear" w:color="auto" w:fill="FFFFFF"/>
        </w:rPr>
        <w:t>. Available at: </w:t>
      </w:r>
      <w:hyperlink r:id="rId43" w:tgtFrame="_blank" w:history="1">
        <w:r w:rsidR="00582B82" w:rsidRPr="00582B82">
          <w:rPr>
            <w:rStyle w:val="normaltextrun"/>
            <w:rFonts w:cstheme="minorHAnsi"/>
            <w:color w:val="0563C1"/>
            <w:u w:val="single"/>
            <w:shd w:val="clear" w:color="auto" w:fill="FFFFFF"/>
          </w:rPr>
          <w:t>Arranging care before you leave hospital - NHS (www.nhs.uk)</w:t>
        </w:r>
      </w:hyperlink>
      <w:r w:rsidR="00582B82" w:rsidRPr="00582B82">
        <w:rPr>
          <w:rStyle w:val="normaltextrun"/>
          <w:rFonts w:cstheme="minorHAnsi"/>
          <w:color w:val="000000"/>
          <w:shd w:val="clear" w:color="auto" w:fill="FFFFFF"/>
        </w:rPr>
        <w:t> (Accessed 9</w:t>
      </w:r>
      <w:r w:rsidR="00582B82" w:rsidRPr="00582B82">
        <w:rPr>
          <w:rStyle w:val="normaltextrun"/>
          <w:rFonts w:cstheme="minorHAnsi"/>
          <w:color w:val="000000"/>
          <w:sz w:val="17"/>
          <w:szCs w:val="17"/>
          <w:shd w:val="clear" w:color="auto" w:fill="FFFFFF"/>
          <w:vertAlign w:val="superscript"/>
        </w:rPr>
        <w:t>th</w:t>
      </w:r>
      <w:r w:rsidR="00582B82" w:rsidRPr="00582B82">
        <w:rPr>
          <w:rStyle w:val="normaltextrun"/>
          <w:rFonts w:cstheme="minorHAnsi"/>
          <w:color w:val="000000"/>
          <w:shd w:val="clear" w:color="auto" w:fill="FFFFFF"/>
        </w:rPr>
        <w:t> of February 2021).</w:t>
      </w:r>
    </w:p>
    <w:p w14:paraId="56352DEA" w14:textId="77777777" w:rsidR="00DF5142" w:rsidRDefault="001A0DBE">
      <w:r>
        <w:rPr>
          <w:noProof/>
          <w:lang w:eastAsia="en-GB"/>
        </w:rPr>
        <w:lastRenderedPageBreak/>
        <w:drawing>
          <wp:anchor distT="0" distB="0" distL="114300" distR="114300" simplePos="0" relativeHeight="251662336" behindDoc="0" locked="0" layoutInCell="1" allowOverlap="1" wp14:anchorId="7FB67F43" wp14:editId="675AA36B">
            <wp:simplePos x="0" y="0"/>
            <wp:positionH relativeFrom="column">
              <wp:posOffset>751668</wp:posOffset>
            </wp:positionH>
            <wp:positionV relativeFrom="paragraph">
              <wp:posOffset>86</wp:posOffset>
            </wp:positionV>
            <wp:extent cx="6685915" cy="4567607"/>
            <wp:effectExtent l="0" t="0" r="635" b="4445"/>
            <wp:wrapSquare wrapText="bothSides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5915" cy="456760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12F4A5D" w14:textId="77777777" w:rsidR="00DF5142" w:rsidRDefault="00DF5142"/>
    <w:p w14:paraId="1E44C241" w14:textId="77777777" w:rsidR="00DF5142" w:rsidRDefault="00DF5142"/>
    <w:p w14:paraId="6DFAB289" w14:textId="77777777" w:rsidR="00582B82" w:rsidRDefault="00582B82"/>
    <w:p w14:paraId="28F58551" w14:textId="77777777" w:rsidR="00582B82" w:rsidRDefault="00582B82"/>
    <w:p w14:paraId="4FAC7881" w14:textId="77777777" w:rsidR="00582B82" w:rsidRDefault="00582B82"/>
    <w:p w14:paraId="283E7299" w14:textId="77777777" w:rsidR="00582B82" w:rsidRDefault="00582B82"/>
    <w:p w14:paraId="05A46742" w14:textId="77777777" w:rsidR="00582B82" w:rsidRDefault="00582B82"/>
    <w:p w14:paraId="7421EAB5" w14:textId="77777777" w:rsidR="00582B82" w:rsidRDefault="00582B82"/>
    <w:p w14:paraId="385D6CCF" w14:textId="77777777" w:rsidR="00582B82" w:rsidRDefault="00582B82"/>
    <w:p w14:paraId="48F21A0A" w14:textId="77777777" w:rsidR="00582B82" w:rsidRDefault="00582B82"/>
    <w:p w14:paraId="7BF01A50" w14:textId="77777777" w:rsidR="00582B82" w:rsidRDefault="00582B82"/>
    <w:p w14:paraId="203EA329" w14:textId="77777777" w:rsidR="00582B82" w:rsidRDefault="00582B82"/>
    <w:p w14:paraId="6CBBBC53" w14:textId="77777777" w:rsidR="00582B82" w:rsidRDefault="00582B82"/>
    <w:p w14:paraId="73900A64" w14:textId="77777777" w:rsidR="00582B82" w:rsidRDefault="00582B82"/>
    <w:p w14:paraId="243C2405" w14:textId="77777777" w:rsidR="00582B82" w:rsidRDefault="00582B82"/>
    <w:p w14:paraId="24F88CFD" w14:textId="77777777" w:rsidR="00582B82" w:rsidRDefault="00582B82"/>
    <w:p w14:paraId="4EDD03BD" w14:textId="323E8EC9" w:rsidR="00DF5142" w:rsidRDefault="00DF5142">
      <w:proofErr w:type="gramStart"/>
      <w:r>
        <w:t>Citation :</w:t>
      </w:r>
      <w:proofErr w:type="gramEnd"/>
      <w:r>
        <w:t xml:space="preserve"> </w:t>
      </w:r>
      <w:r w:rsidR="00582B82">
        <w:rPr>
          <w:rStyle w:val="normaltextrun"/>
          <w:rFonts w:ascii="Calibri" w:hAnsi="Calibri" w:cs="Calibri"/>
          <w:color w:val="000000"/>
          <w:shd w:val="clear" w:color="auto" w:fill="FFFFFF"/>
        </w:rPr>
        <w:t> Jayatilleke and Mackie (2012)</w:t>
      </w:r>
    </w:p>
    <w:p w14:paraId="0FE5587B" w14:textId="449FF227" w:rsidR="00DF5142" w:rsidRDefault="00DF5142">
      <w:proofErr w:type="gramStart"/>
      <w:r>
        <w:t>Reference :</w:t>
      </w:r>
      <w:proofErr w:type="gramEnd"/>
      <w:r>
        <w:t xml:space="preserve"> </w:t>
      </w:r>
      <w:r w:rsidR="00582B82" w:rsidRPr="00582B82">
        <w:rPr>
          <w:rStyle w:val="normaltextrun"/>
          <w:rFonts w:cstheme="minorHAnsi"/>
          <w:color w:val="000000"/>
          <w:shd w:val="clear" w:color="auto" w:fill="FFFFFF"/>
        </w:rPr>
        <w:t>Jayatilleke, N. and Mackie, A. (2012) ‘Reflection as part of continuous professional development for public health professionals: a literature review’</w:t>
      </w:r>
      <w:r w:rsidR="00582B82">
        <w:rPr>
          <w:rStyle w:val="normaltextrun"/>
          <w:rFonts w:cstheme="minorHAnsi"/>
          <w:color w:val="000000"/>
          <w:shd w:val="clear" w:color="auto" w:fill="FFFFFF"/>
        </w:rPr>
        <w:t>.</w:t>
      </w:r>
      <w:r w:rsidR="00582B82" w:rsidRPr="00582B82">
        <w:rPr>
          <w:rStyle w:val="normaltextrun"/>
          <w:rFonts w:cstheme="minorHAnsi"/>
          <w:color w:val="000000"/>
          <w:shd w:val="clear" w:color="auto" w:fill="FFFFFF"/>
        </w:rPr>
        <w:t> </w:t>
      </w:r>
      <w:r w:rsidR="00582B82" w:rsidRPr="00582B82">
        <w:rPr>
          <w:rStyle w:val="normaltextrun"/>
          <w:rFonts w:cstheme="minorHAnsi"/>
          <w:i/>
          <w:iCs/>
          <w:color w:val="000000"/>
          <w:shd w:val="clear" w:color="auto" w:fill="FFFFFF"/>
        </w:rPr>
        <w:t>Journal of Public Health</w:t>
      </w:r>
      <w:r w:rsidR="00582B82" w:rsidRPr="00582B82">
        <w:rPr>
          <w:rStyle w:val="normaltextrun"/>
          <w:rFonts w:cstheme="minorHAnsi"/>
          <w:color w:val="000000"/>
          <w:shd w:val="clear" w:color="auto" w:fill="FFFFFF"/>
        </w:rPr>
        <w:t>, 35(2), pp 308-312.</w:t>
      </w:r>
      <w:r w:rsidR="00582B82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sectPr w:rsidR="00DF5142" w:rsidSect="00AB25F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25F8"/>
    <w:rsid w:val="001A0DBE"/>
    <w:rsid w:val="001D4A77"/>
    <w:rsid w:val="0020320C"/>
    <w:rsid w:val="0025207C"/>
    <w:rsid w:val="002D1E5C"/>
    <w:rsid w:val="003129D3"/>
    <w:rsid w:val="003D5105"/>
    <w:rsid w:val="003F299E"/>
    <w:rsid w:val="00401D5C"/>
    <w:rsid w:val="0041615C"/>
    <w:rsid w:val="00457569"/>
    <w:rsid w:val="00577253"/>
    <w:rsid w:val="00582B82"/>
    <w:rsid w:val="006E6C8C"/>
    <w:rsid w:val="00877F5B"/>
    <w:rsid w:val="0088768C"/>
    <w:rsid w:val="008D3DDA"/>
    <w:rsid w:val="0098532E"/>
    <w:rsid w:val="00A27FF7"/>
    <w:rsid w:val="00AB25F8"/>
    <w:rsid w:val="00AE782F"/>
    <w:rsid w:val="00B06520"/>
    <w:rsid w:val="00CB5256"/>
    <w:rsid w:val="00CC21EA"/>
    <w:rsid w:val="00CE0BDB"/>
    <w:rsid w:val="00CF42F8"/>
    <w:rsid w:val="00D7235B"/>
    <w:rsid w:val="00DF5142"/>
    <w:rsid w:val="00E07873"/>
    <w:rsid w:val="00E160B8"/>
    <w:rsid w:val="00E817D8"/>
    <w:rsid w:val="00F51F69"/>
    <w:rsid w:val="00F57036"/>
    <w:rsid w:val="00FF13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DFA63D"/>
  <w15:chartTrackingRefBased/>
  <w15:docId w15:val="{7344D083-BE5F-41EC-93F2-FC03A02DA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51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3DDA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E817D8"/>
  </w:style>
  <w:style w:type="character" w:customStyle="1" w:styleId="eop">
    <w:name w:val="eop"/>
    <w:basedOn w:val="DefaultParagraphFont"/>
    <w:rsid w:val="00A27FF7"/>
  </w:style>
  <w:style w:type="character" w:customStyle="1" w:styleId="tabchar">
    <w:name w:val="tabchar"/>
    <w:basedOn w:val="DefaultParagraphFont"/>
    <w:rsid w:val="00A27F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9.png"/><Relationship Id="rId26" Type="http://schemas.openxmlformats.org/officeDocument/2006/relationships/hyperlink" Target="https://www.mind.org.uk/information-support/drugs-and-treatments/cognitive-behavioural-therapy-cbt/about-cbt/" TargetMode="External"/><Relationship Id="rId39" Type="http://schemas.openxmlformats.org/officeDocument/2006/relationships/image" Target="media/image24.png"/><Relationship Id="rId21" Type="http://schemas.openxmlformats.org/officeDocument/2006/relationships/image" Target="media/image11.png"/><Relationship Id="rId34" Type="http://schemas.openxmlformats.org/officeDocument/2006/relationships/image" Target="media/image21.png"/><Relationship Id="rId42" Type="http://schemas.openxmlformats.org/officeDocument/2006/relationships/image" Target="media/image26.png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9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24" Type="http://schemas.openxmlformats.org/officeDocument/2006/relationships/image" Target="media/image13.png"/><Relationship Id="rId32" Type="http://schemas.openxmlformats.org/officeDocument/2006/relationships/image" Target="media/image19.png"/><Relationship Id="rId37" Type="http://schemas.openxmlformats.org/officeDocument/2006/relationships/image" Target="media/image23.png"/><Relationship Id="rId40" Type="http://schemas.openxmlformats.org/officeDocument/2006/relationships/image" Target="media/image25.png"/><Relationship Id="rId45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2.png"/><Relationship Id="rId28" Type="http://schemas.openxmlformats.org/officeDocument/2006/relationships/hyperlink" Target="https://www.mind.org.uk/information-support/drugs-and-treatments/cognitive-behavioural-therapy-cbt/about-cbt/" TargetMode="External"/><Relationship Id="rId36" Type="http://schemas.openxmlformats.org/officeDocument/2006/relationships/hyperlink" Target="https://www.cruse.org.uk/coronavirus/grieving-and-isolation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0.png"/><Relationship Id="rId31" Type="http://schemas.openxmlformats.org/officeDocument/2006/relationships/image" Target="media/image18.png"/><Relationship Id="rId44" Type="http://schemas.openxmlformats.org/officeDocument/2006/relationships/image" Target="media/image27.png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hyperlink" Target="https://www.nhs.uk" TargetMode="External"/><Relationship Id="rId22" Type="http://schemas.openxmlformats.org/officeDocument/2006/relationships/hyperlink" Target="https://www.gov.uk/guidance/enabling-integrated-care-in-the-nhs" TargetMode="External"/><Relationship Id="rId27" Type="http://schemas.openxmlformats.org/officeDocument/2006/relationships/image" Target="media/image15.png"/><Relationship Id="rId30" Type="http://schemas.openxmlformats.org/officeDocument/2006/relationships/image" Target="media/image17.png"/><Relationship Id="rId35" Type="http://schemas.openxmlformats.org/officeDocument/2006/relationships/image" Target="media/image22.png"/><Relationship Id="rId43" Type="http://schemas.openxmlformats.org/officeDocument/2006/relationships/hyperlink" Target="https://www.nhs.uk/conditions/social-care-and-support-guide/care-after-a-hospital-stay/arranging-care-before-you-leave-hospital/" TargetMode="External"/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12" Type="http://schemas.openxmlformats.org/officeDocument/2006/relationships/hyperlink" Target="https://www.nhs.uk/conditions/Counselling/" TargetMode="External"/><Relationship Id="rId17" Type="http://schemas.openxmlformats.org/officeDocument/2006/relationships/image" Target="media/image8.png"/><Relationship Id="rId25" Type="http://schemas.openxmlformats.org/officeDocument/2006/relationships/image" Target="media/image14.png"/><Relationship Id="rId33" Type="http://schemas.openxmlformats.org/officeDocument/2006/relationships/image" Target="media/image20.png"/><Relationship Id="rId38" Type="http://schemas.openxmlformats.org/officeDocument/2006/relationships/hyperlink" Target="https://www.cruse.org.uk/coronavirus/grieving-and-isolation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www.gov.uk/guidance/enabling-integrated-care-in-the-nhs" TargetMode="External"/><Relationship Id="rId41" Type="http://schemas.openxmlformats.org/officeDocument/2006/relationships/hyperlink" Target="https://www.nhs.uk/conditions/social-care-and-support-guide/care-after-a-hospital-stay/arranging-care-before-you-leave-hospit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95ACA8C-F9EC-4060-878A-E2E0584E5EF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773F650-F282-49B9-84D0-EE8296988C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971D530-5A8B-48CE-B326-A2F9AA57B30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FA76509-318D-4E4D-8814-6174C8C9E9FE}">
  <ds:schemaRefs>
    <ds:schemaRef ds:uri="http://schemas.openxmlformats.org/package/2006/metadata/core-properties"/>
    <ds:schemaRef ds:uri="d6f7a6e2-a2bb-432a-b406-760b1b1769a2"/>
    <ds:schemaRef ds:uri="http://purl.org/dc/dcmitype/"/>
    <ds:schemaRef ds:uri="http://purl.org/dc/terms/"/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dd7bbc2b-1d05-4a2b-aef3-b6f0207d1649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21</Pages>
  <Words>782</Words>
  <Characters>4461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Benjamin James</cp:lastModifiedBy>
  <cp:revision>2</cp:revision>
  <dcterms:created xsi:type="dcterms:W3CDTF">2021-02-15T20:38:00Z</dcterms:created>
  <dcterms:modified xsi:type="dcterms:W3CDTF">2021-02-15T20:38:00Z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