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dgm="http://schemas.openxmlformats.org/drawingml/2006/diagram" mc:Ignorable="w14 w15 w16se w16cid w16 w16cex w16sdtdh w16sdtfl w16du wp14">
  <w:body>
    <w:p w:rsidR="007D3AD0" w:rsidP="021F216E" w:rsidRDefault="32ADAAF6" w14:paraId="2C078E63" w14:textId="0A0FB539">
      <w:pPr>
        <w:jc w:val="center"/>
      </w:pPr>
    </w:p>
    <w:p w:rsidR="021F216E" w:rsidP="021F216E" w:rsidRDefault="021F216E" w14:paraId="2EBBF3BD" w14:textId="48352E28">
      <w:pPr>
        <w:jc w:val="center"/>
        <w:rPr>
          <w:rFonts w:ascii="Arial Nova" w:hAnsi="Arial Nova" w:eastAsia="Arial Nova" w:cs="Arial Nova"/>
        </w:rPr>
      </w:pPr>
    </w:p>
    <w:p w:rsidR="009634CB" w:rsidP="021F216E" w:rsidRDefault="009634CB" w14:paraId="4A0CBEF5" w14:textId="77777777">
      <w:pPr>
        <w:jc w:val="center"/>
        <w:rPr>
          <w:rFonts w:eastAsia="Arial Nova" w:cs="Arial"/>
          <w:b/>
          <w:sz w:val="32"/>
          <w:szCs w:val="32"/>
        </w:rPr>
      </w:pPr>
    </w:p>
    <w:p w:rsidR="021F216E" w:rsidP="021F216E" w:rsidRDefault="009634CB" w14:paraId="6844EBA0" w14:textId="2811B468">
      <w:pPr>
        <w:jc w:val="center"/>
        <w:rPr>
          <w:rFonts w:eastAsia="Arial Nova" w:cs="Arial"/>
          <w:b/>
          <w:sz w:val="32"/>
          <w:szCs w:val="32"/>
        </w:rPr>
      </w:pPr>
      <w:r w:rsidRPr="009634CB">
        <w:rPr>
          <w:rFonts w:eastAsia="Arial Nova" w:cs="Arial"/>
          <w:b/>
          <w:sz w:val="32"/>
          <w:szCs w:val="32"/>
        </w:rPr>
        <w:t xml:space="preserve">Changemakers: Building </w:t>
      </w:r>
      <w:r>
        <w:rPr>
          <w:rFonts w:eastAsia="Arial Nova" w:cs="Arial"/>
          <w:b/>
          <w:sz w:val="32"/>
          <w:szCs w:val="32"/>
        </w:rPr>
        <w:t>Your</w:t>
      </w:r>
      <w:r w:rsidRPr="009634CB">
        <w:rPr>
          <w:rFonts w:eastAsia="Arial Nova" w:cs="Arial"/>
          <w:b/>
          <w:sz w:val="32"/>
          <w:szCs w:val="32"/>
        </w:rPr>
        <w:t xml:space="preserve"> Personal Brand for Sustainable Employment   </w:t>
      </w:r>
    </w:p>
    <w:p w:rsidR="009634CB" w:rsidP="021F216E" w:rsidRDefault="004E62BB" w14:paraId="226D8F6C" w14:textId="78D51727">
      <w:pPr>
        <w:jc w:val="center"/>
        <w:rPr>
          <w:rFonts w:eastAsia="Arial Nova" w:cs="Arial"/>
          <w:b/>
          <w:sz w:val="32"/>
          <w:szCs w:val="32"/>
        </w:rPr>
      </w:pPr>
      <w:r w:rsidRPr="004E62BB">
        <w:rPr>
          <w:rFonts w:eastAsia="Arial Nova" w:cs="Arial"/>
          <w:b/>
          <w:sz w:val="32"/>
          <w:szCs w:val="32"/>
        </w:rPr>
        <w:t>BMHP5015</w:t>
      </w:r>
    </w:p>
    <w:p w:rsidR="004E62BB" w:rsidP="1D675FF9" w:rsidRDefault="004E62BB" w14:paraId="6DEA19E3" w14:textId="253B95B4">
      <w:pPr>
        <w:pStyle w:val="Normal"/>
        <w:jc w:val="center"/>
        <w:rPr>
          <w:rFonts w:eastAsia="Arial Nova" w:cs="Arial"/>
          <w:b w:val="1"/>
          <w:bCs w:val="1"/>
          <w:sz w:val="32"/>
          <w:szCs w:val="32"/>
        </w:rPr>
      </w:pPr>
      <w:r w:rsidRPr="1D675FF9" w:rsidR="004E62BB">
        <w:rPr>
          <w:rFonts w:eastAsia="Arial Nova" w:cs="Arial"/>
          <w:b w:val="1"/>
          <w:bCs w:val="1"/>
          <w:sz w:val="32"/>
          <w:szCs w:val="32"/>
        </w:rPr>
        <w:t>Student Name:</w:t>
      </w:r>
      <w:r w:rsidRPr="1D675FF9" w:rsidR="6EC3E407">
        <w:rPr>
          <w:rFonts w:eastAsia="Arial Nova" w:cs="Arial"/>
          <w:b w:val="1"/>
          <w:bCs w:val="1"/>
          <w:sz w:val="32"/>
          <w:szCs w:val="32"/>
        </w:rPr>
        <w:t xml:space="preserve"> Diana Constantin</w:t>
      </w:r>
    </w:p>
    <w:p w:rsidRPr="009634CB" w:rsidR="004E62BB" w:rsidP="021F216E" w:rsidRDefault="004E62BB" w14:paraId="192E24A9" w14:textId="6A05C4F5">
      <w:pPr>
        <w:jc w:val="center"/>
        <w:rPr>
          <w:rFonts w:eastAsia="Arial Nova" w:cs="Arial"/>
          <w:sz w:val="32"/>
          <w:szCs w:val="32"/>
        </w:rPr>
      </w:pPr>
      <w:r w:rsidRPr="1D675FF9" w:rsidR="004E62BB">
        <w:rPr>
          <w:rFonts w:eastAsia="Arial Nova" w:cs="Arial"/>
          <w:b w:val="1"/>
          <w:bCs w:val="1"/>
          <w:sz w:val="32"/>
          <w:szCs w:val="32"/>
        </w:rPr>
        <w:t>Student ID:</w:t>
      </w:r>
      <w:r w:rsidRPr="1D675FF9" w:rsidR="506C0B92">
        <w:rPr>
          <w:rFonts w:eastAsia="Arial Nova" w:cs="Arial"/>
          <w:b w:val="1"/>
          <w:bCs w:val="1"/>
          <w:sz w:val="32"/>
          <w:szCs w:val="32"/>
        </w:rPr>
        <w:t xml:space="preserve"> </w:t>
      </w:r>
      <w:r w:rsidRPr="1D675FF9" w:rsidR="2905C1F3">
        <w:rPr>
          <w:rFonts w:eastAsia="Arial Nova" w:cs="Arial"/>
          <w:b w:val="1"/>
          <w:bCs w:val="1"/>
          <w:sz w:val="32"/>
          <w:szCs w:val="32"/>
        </w:rPr>
        <w:t>2331926</w:t>
      </w:r>
      <w:r w:rsidRPr="1D675FF9" w:rsidR="0DEF9E88">
        <w:rPr>
          <w:rFonts w:eastAsia="Arial Nova" w:cs="Arial"/>
          <w:b w:val="1"/>
          <w:bCs w:val="1"/>
          <w:sz w:val="32"/>
          <w:szCs w:val="32"/>
        </w:rPr>
        <w:t xml:space="preserve"> </w:t>
      </w:r>
    </w:p>
    <w:p w:rsidR="0DEF9E88" w:rsidP="1D675FF9" w:rsidRDefault="0DEF9E88" w14:paraId="1F1F6841" w14:textId="22339830">
      <w:pPr>
        <w:jc w:val="center"/>
        <w:rPr>
          <w:rFonts w:eastAsia="Arial Nova" w:cs="Arial"/>
          <w:b w:val="1"/>
          <w:bCs w:val="1"/>
          <w:sz w:val="32"/>
          <w:szCs w:val="32"/>
        </w:rPr>
      </w:pPr>
      <w:r w:rsidRPr="1D675FF9" w:rsidR="0DEF9E88">
        <w:rPr>
          <w:rFonts w:eastAsia="Arial Nova" w:cs="Arial"/>
          <w:b w:val="1"/>
          <w:bCs w:val="1"/>
          <w:sz w:val="32"/>
          <w:szCs w:val="32"/>
        </w:rPr>
        <w:t xml:space="preserve">Lecture Name: </w:t>
      </w:r>
      <w:r w:rsidRPr="1D675FF9" w:rsidR="42EFC7E1">
        <w:rPr>
          <w:rFonts w:eastAsia="Arial Nova" w:cs="Arial"/>
          <w:b w:val="1"/>
          <w:bCs w:val="1"/>
          <w:sz w:val="32"/>
          <w:szCs w:val="32"/>
        </w:rPr>
        <w:t>Tsiwani</w:t>
      </w:r>
      <w:r w:rsidRPr="1D675FF9" w:rsidR="42EFC7E1">
        <w:rPr>
          <w:rFonts w:eastAsia="Arial Nova" w:cs="Arial"/>
          <w:b w:val="1"/>
          <w:bCs w:val="1"/>
          <w:sz w:val="32"/>
          <w:szCs w:val="32"/>
        </w:rPr>
        <w:t xml:space="preserve"> Khumalo</w:t>
      </w:r>
    </w:p>
    <w:p w:rsidR="021F216E" w:rsidP="021F216E" w:rsidRDefault="021F216E" w14:paraId="33535727" w14:textId="151F077E">
      <w:pPr>
        <w:jc w:val="center"/>
        <w:rPr>
          <w:rFonts w:ascii="Arial Nova" w:hAnsi="Arial Nova" w:eastAsia="Arial Nova" w:cs="Arial Nova"/>
          <w:sz w:val="72"/>
          <w:szCs w:val="72"/>
        </w:rPr>
      </w:pPr>
    </w:p>
    <w:p w:rsidR="021F216E" w:rsidP="00B74E06" w:rsidRDefault="021F216E" w14:paraId="74D064F3" w14:textId="77D5FB9F"/>
    <w:sdt>
      <w:sdtPr>
        <w:id w:val="-881626670"/>
        <w:docPartObj>
          <w:docPartGallery w:val="Table of Contents"/>
          <w:docPartUnique/>
        </w:docPartObj>
      </w:sdtPr>
      <w:sdtEndPr>
        <w:rPr>
          <w:rFonts w:ascii="Arial" w:hAnsi="Arial" w:eastAsia="宋体" w:cs="Arial" w:eastAsiaTheme="minorEastAsia" w:cstheme="minorBidi"/>
          <w:b w:val="1"/>
          <w:bCs w:val="1"/>
          <w:noProof/>
          <w:color w:val="0D0D0D" w:themeColor="text1" w:themeTint="F2"/>
          <w:sz w:val="22"/>
          <w:szCs w:val="22"/>
          <w:lang w:eastAsia="ja-JP"/>
        </w:rPr>
      </w:sdtEndPr>
      <w:sdtContent>
        <w:p w:rsidRPr="00B74E06" w:rsidR="00B74E06" w:rsidRDefault="00B74E06" w14:paraId="4EDFE598" w14:textId="648BE418">
          <w:pPr>
            <w:pStyle w:val="TOCHeading"/>
            <w:rPr>
              <w:rFonts w:ascii="Arial" w:hAnsi="Arial" w:cs="Arial"/>
              <w:b/>
              <w:bCs/>
              <w:color w:val="0D0D0D" w:themeColor="text1" w:themeTint="F2"/>
            </w:rPr>
          </w:pPr>
          <w:r w:rsidRPr="00B74E06">
            <w:rPr>
              <w:rFonts w:ascii="Arial" w:hAnsi="Arial" w:cs="Arial"/>
              <w:b/>
              <w:bCs/>
              <w:color w:val="0D0D0D" w:themeColor="text1" w:themeTint="F2"/>
            </w:rPr>
            <w:t>Table of Contents</w:t>
          </w:r>
        </w:p>
        <w:p w:rsidR="00CE113A" w:rsidRDefault="00B74E06" w14:paraId="07F3E96D" w14:textId="74C1FFC6">
          <w:pPr>
            <w:pStyle w:val="TOC1"/>
            <w:tabs>
              <w:tab w:val="right" w:leader="dot" w:pos="9350"/>
            </w:tabs>
            <w:rPr>
              <w:rFonts w:asciiTheme="minorHAnsi" w:hAnsiTheme="minorHAnsi"/>
              <w:noProof/>
              <w:color w:val="auto"/>
              <w:kern w:val="2"/>
              <w:sz w:val="24"/>
              <w:szCs w:val="21"/>
              <w:lang w:val="en-IN" w:eastAsia="en-IN" w:bidi="hi-IN"/>
              <w14:ligatures w14:val="standardContextual"/>
            </w:rPr>
          </w:pPr>
          <w:r>
            <w:fldChar w:fldCharType="begin"/>
          </w:r>
          <w:r>
            <w:instrText xml:space="preserve"> TOC \o "1-3" \h \z \u </w:instrText>
          </w:r>
          <w:r>
            <w:fldChar w:fldCharType="separate"/>
          </w:r>
          <w:hyperlink w:history="1" w:anchor="_Toc223708007">
            <w:r w:rsidRPr="00FC203C" w:rsidR="00CE113A">
              <w:rPr>
                <w:rStyle w:val="Hyperlink"/>
                <w:noProof/>
              </w:rPr>
              <w:t>Task 1 – Personal Brand</w:t>
            </w:r>
            <w:r w:rsidR="00CE113A">
              <w:rPr>
                <w:noProof/>
                <w:webHidden/>
              </w:rPr>
              <w:tab/>
            </w:r>
            <w:r w:rsidR="00CE113A">
              <w:rPr>
                <w:noProof/>
                <w:webHidden/>
              </w:rPr>
              <w:fldChar w:fldCharType="begin"/>
            </w:r>
            <w:r w:rsidR="00CE113A">
              <w:rPr>
                <w:noProof/>
                <w:webHidden/>
              </w:rPr>
              <w:instrText xml:space="preserve"> PAGEREF _Toc223708007 \h </w:instrText>
            </w:r>
            <w:r w:rsidR="00CE113A">
              <w:rPr>
                <w:noProof/>
                <w:webHidden/>
              </w:rPr>
            </w:r>
            <w:r w:rsidR="00CE113A">
              <w:rPr>
                <w:noProof/>
                <w:webHidden/>
              </w:rPr>
              <w:fldChar w:fldCharType="separate"/>
            </w:r>
            <w:r w:rsidR="00CE113A">
              <w:rPr>
                <w:noProof/>
                <w:webHidden/>
              </w:rPr>
              <w:t>3</w:t>
            </w:r>
            <w:r w:rsidR="00CE113A">
              <w:rPr>
                <w:noProof/>
                <w:webHidden/>
              </w:rPr>
              <w:fldChar w:fldCharType="end"/>
            </w:r>
          </w:hyperlink>
        </w:p>
        <w:p w:rsidR="00CE113A" w:rsidRDefault="00CE113A" w14:paraId="334EB677" w14:textId="75BA1C94">
          <w:pPr>
            <w:pStyle w:val="TOC1"/>
            <w:tabs>
              <w:tab w:val="right" w:leader="dot" w:pos="9350"/>
            </w:tabs>
            <w:rPr>
              <w:rFonts w:asciiTheme="minorHAnsi" w:hAnsiTheme="minorHAnsi"/>
              <w:noProof/>
              <w:color w:val="auto"/>
              <w:kern w:val="2"/>
              <w:sz w:val="24"/>
              <w:szCs w:val="21"/>
              <w:lang w:val="en-IN" w:eastAsia="en-IN" w:bidi="hi-IN"/>
              <w14:ligatures w14:val="standardContextual"/>
            </w:rPr>
          </w:pPr>
          <w:hyperlink w:history="1" w:anchor="_Toc223708008">
            <w:r w:rsidRPr="00FC203C">
              <w:rPr>
                <w:rStyle w:val="Hyperlink"/>
                <w:noProof/>
              </w:rPr>
              <w:t>Task 2 - Network Map and Rationale</w:t>
            </w:r>
            <w:r>
              <w:rPr>
                <w:noProof/>
                <w:webHidden/>
              </w:rPr>
              <w:tab/>
            </w:r>
            <w:r>
              <w:rPr>
                <w:noProof/>
                <w:webHidden/>
              </w:rPr>
              <w:fldChar w:fldCharType="begin"/>
            </w:r>
            <w:r>
              <w:rPr>
                <w:noProof/>
                <w:webHidden/>
              </w:rPr>
              <w:instrText xml:space="preserve"> PAGEREF _Toc223708008 \h </w:instrText>
            </w:r>
            <w:r>
              <w:rPr>
                <w:noProof/>
                <w:webHidden/>
              </w:rPr>
            </w:r>
            <w:r>
              <w:rPr>
                <w:noProof/>
                <w:webHidden/>
              </w:rPr>
              <w:fldChar w:fldCharType="separate"/>
            </w:r>
            <w:r>
              <w:rPr>
                <w:noProof/>
                <w:webHidden/>
              </w:rPr>
              <w:t>4</w:t>
            </w:r>
            <w:r>
              <w:rPr>
                <w:noProof/>
                <w:webHidden/>
              </w:rPr>
              <w:fldChar w:fldCharType="end"/>
            </w:r>
          </w:hyperlink>
        </w:p>
        <w:p w:rsidR="00CE113A" w:rsidRDefault="00CE113A" w14:paraId="6DBAD216" w14:textId="67F5021D">
          <w:pPr>
            <w:pStyle w:val="TOC1"/>
            <w:tabs>
              <w:tab w:val="right" w:leader="dot" w:pos="9350"/>
            </w:tabs>
            <w:rPr>
              <w:rFonts w:asciiTheme="minorHAnsi" w:hAnsiTheme="minorHAnsi"/>
              <w:noProof/>
              <w:color w:val="auto"/>
              <w:kern w:val="2"/>
              <w:sz w:val="24"/>
              <w:szCs w:val="21"/>
              <w:lang w:val="en-IN" w:eastAsia="en-IN" w:bidi="hi-IN"/>
              <w14:ligatures w14:val="standardContextual"/>
            </w:rPr>
          </w:pPr>
          <w:hyperlink w:history="1" w:anchor="_Toc223708009">
            <w:r w:rsidRPr="00FC203C">
              <w:rPr>
                <w:rStyle w:val="Hyperlink"/>
                <w:noProof/>
              </w:rPr>
              <w:t>Task 3- Blog</w:t>
            </w:r>
            <w:r>
              <w:rPr>
                <w:noProof/>
                <w:webHidden/>
              </w:rPr>
              <w:tab/>
            </w:r>
            <w:r>
              <w:rPr>
                <w:noProof/>
                <w:webHidden/>
              </w:rPr>
              <w:fldChar w:fldCharType="begin"/>
            </w:r>
            <w:r>
              <w:rPr>
                <w:noProof/>
                <w:webHidden/>
              </w:rPr>
              <w:instrText xml:space="preserve"> PAGEREF _Toc223708009 \h </w:instrText>
            </w:r>
            <w:r>
              <w:rPr>
                <w:noProof/>
                <w:webHidden/>
              </w:rPr>
            </w:r>
            <w:r>
              <w:rPr>
                <w:noProof/>
                <w:webHidden/>
              </w:rPr>
              <w:fldChar w:fldCharType="separate"/>
            </w:r>
            <w:r>
              <w:rPr>
                <w:noProof/>
                <w:webHidden/>
              </w:rPr>
              <w:t>6</w:t>
            </w:r>
            <w:r>
              <w:rPr>
                <w:noProof/>
                <w:webHidden/>
              </w:rPr>
              <w:fldChar w:fldCharType="end"/>
            </w:r>
          </w:hyperlink>
        </w:p>
        <w:p w:rsidR="00CE113A" w:rsidRDefault="00CE113A" w14:paraId="331A948C" w14:textId="014DC622">
          <w:pPr>
            <w:pStyle w:val="TOC1"/>
            <w:tabs>
              <w:tab w:val="right" w:leader="dot" w:pos="9350"/>
            </w:tabs>
            <w:rPr>
              <w:rFonts w:asciiTheme="minorHAnsi" w:hAnsiTheme="minorHAnsi"/>
              <w:noProof/>
              <w:color w:val="auto"/>
              <w:kern w:val="2"/>
              <w:sz w:val="24"/>
              <w:szCs w:val="21"/>
              <w:lang w:val="en-IN" w:eastAsia="en-IN" w:bidi="hi-IN"/>
              <w14:ligatures w14:val="standardContextual"/>
            </w:rPr>
          </w:pPr>
          <w:hyperlink w:history="1" w:anchor="_Toc223708010">
            <w:r w:rsidRPr="00FC203C">
              <w:rPr>
                <w:rStyle w:val="Hyperlink"/>
                <w:noProof/>
              </w:rPr>
              <w:t>Task 4- NHS Equality, Diversity and Inclusion Quiz</w:t>
            </w:r>
            <w:r>
              <w:rPr>
                <w:noProof/>
                <w:webHidden/>
              </w:rPr>
              <w:tab/>
            </w:r>
            <w:r>
              <w:rPr>
                <w:noProof/>
                <w:webHidden/>
              </w:rPr>
              <w:fldChar w:fldCharType="begin"/>
            </w:r>
            <w:r>
              <w:rPr>
                <w:noProof/>
                <w:webHidden/>
              </w:rPr>
              <w:instrText xml:space="preserve"> PAGEREF _Toc223708010 \h </w:instrText>
            </w:r>
            <w:r>
              <w:rPr>
                <w:noProof/>
                <w:webHidden/>
              </w:rPr>
            </w:r>
            <w:r>
              <w:rPr>
                <w:noProof/>
                <w:webHidden/>
              </w:rPr>
              <w:fldChar w:fldCharType="separate"/>
            </w:r>
            <w:r>
              <w:rPr>
                <w:noProof/>
                <w:webHidden/>
              </w:rPr>
              <w:t>8</w:t>
            </w:r>
            <w:r>
              <w:rPr>
                <w:noProof/>
                <w:webHidden/>
              </w:rPr>
              <w:fldChar w:fldCharType="end"/>
            </w:r>
          </w:hyperlink>
        </w:p>
        <w:p w:rsidR="00CE113A" w:rsidRDefault="00CE113A" w14:paraId="1DC190C2" w14:textId="3E999BFC">
          <w:pPr>
            <w:pStyle w:val="TOC1"/>
            <w:tabs>
              <w:tab w:val="right" w:leader="dot" w:pos="9350"/>
            </w:tabs>
            <w:rPr>
              <w:rFonts w:asciiTheme="minorHAnsi" w:hAnsiTheme="minorHAnsi"/>
              <w:noProof/>
              <w:color w:val="auto"/>
              <w:kern w:val="2"/>
              <w:sz w:val="24"/>
              <w:szCs w:val="21"/>
              <w:lang w:val="en-IN" w:eastAsia="en-IN" w:bidi="hi-IN"/>
              <w14:ligatures w14:val="standardContextual"/>
            </w:rPr>
          </w:pPr>
          <w:hyperlink w:history="1" w:anchor="_Toc223708011">
            <w:r w:rsidRPr="00FC203C">
              <w:rPr>
                <w:rStyle w:val="Hyperlink"/>
                <w:noProof/>
              </w:rPr>
              <w:t>Task 5- A Letter to Yourself</w:t>
            </w:r>
            <w:r>
              <w:rPr>
                <w:noProof/>
                <w:webHidden/>
              </w:rPr>
              <w:tab/>
            </w:r>
            <w:r>
              <w:rPr>
                <w:noProof/>
                <w:webHidden/>
              </w:rPr>
              <w:fldChar w:fldCharType="begin"/>
            </w:r>
            <w:r>
              <w:rPr>
                <w:noProof/>
                <w:webHidden/>
              </w:rPr>
              <w:instrText xml:space="preserve"> PAGEREF _Toc223708011 \h </w:instrText>
            </w:r>
            <w:r>
              <w:rPr>
                <w:noProof/>
                <w:webHidden/>
              </w:rPr>
            </w:r>
            <w:r>
              <w:rPr>
                <w:noProof/>
                <w:webHidden/>
              </w:rPr>
              <w:fldChar w:fldCharType="separate"/>
            </w:r>
            <w:r>
              <w:rPr>
                <w:noProof/>
                <w:webHidden/>
              </w:rPr>
              <w:t>10</w:t>
            </w:r>
            <w:r>
              <w:rPr>
                <w:noProof/>
                <w:webHidden/>
              </w:rPr>
              <w:fldChar w:fldCharType="end"/>
            </w:r>
          </w:hyperlink>
        </w:p>
        <w:p w:rsidR="00CE113A" w:rsidRDefault="00CE113A" w14:paraId="25DB2A69" w14:textId="31D23F61">
          <w:pPr>
            <w:pStyle w:val="TOC1"/>
            <w:tabs>
              <w:tab w:val="right" w:leader="dot" w:pos="9350"/>
            </w:tabs>
            <w:rPr>
              <w:rFonts w:asciiTheme="minorHAnsi" w:hAnsiTheme="minorHAnsi"/>
              <w:noProof/>
              <w:color w:val="auto"/>
              <w:kern w:val="2"/>
              <w:sz w:val="24"/>
              <w:szCs w:val="21"/>
              <w:lang w:val="en-IN" w:eastAsia="en-IN" w:bidi="hi-IN"/>
              <w14:ligatures w14:val="standardContextual"/>
            </w:rPr>
          </w:pPr>
          <w:hyperlink w:history="1" w:anchor="_Toc223708012">
            <w:r w:rsidRPr="00FC203C">
              <w:rPr>
                <w:rStyle w:val="Hyperlink"/>
                <w:noProof/>
              </w:rPr>
              <w:t>Task 6- GANTT Chart</w:t>
            </w:r>
            <w:r>
              <w:rPr>
                <w:noProof/>
                <w:webHidden/>
              </w:rPr>
              <w:tab/>
            </w:r>
            <w:r>
              <w:rPr>
                <w:noProof/>
                <w:webHidden/>
              </w:rPr>
              <w:fldChar w:fldCharType="begin"/>
            </w:r>
            <w:r>
              <w:rPr>
                <w:noProof/>
                <w:webHidden/>
              </w:rPr>
              <w:instrText xml:space="preserve"> PAGEREF _Toc223708012 \h </w:instrText>
            </w:r>
            <w:r>
              <w:rPr>
                <w:noProof/>
                <w:webHidden/>
              </w:rPr>
            </w:r>
            <w:r>
              <w:rPr>
                <w:noProof/>
                <w:webHidden/>
              </w:rPr>
              <w:fldChar w:fldCharType="separate"/>
            </w:r>
            <w:r>
              <w:rPr>
                <w:noProof/>
                <w:webHidden/>
              </w:rPr>
              <w:t>11</w:t>
            </w:r>
            <w:r>
              <w:rPr>
                <w:noProof/>
                <w:webHidden/>
              </w:rPr>
              <w:fldChar w:fldCharType="end"/>
            </w:r>
          </w:hyperlink>
        </w:p>
        <w:p w:rsidR="00CE113A" w:rsidRDefault="00CE113A" w14:paraId="63F6C001" w14:textId="5B260C21">
          <w:pPr>
            <w:pStyle w:val="TOC1"/>
            <w:tabs>
              <w:tab w:val="right" w:leader="dot" w:pos="9350"/>
            </w:tabs>
            <w:rPr>
              <w:rFonts w:asciiTheme="minorHAnsi" w:hAnsiTheme="minorHAnsi"/>
              <w:noProof/>
              <w:color w:val="auto"/>
              <w:kern w:val="2"/>
              <w:sz w:val="24"/>
              <w:szCs w:val="21"/>
              <w:lang w:val="en-IN" w:eastAsia="en-IN" w:bidi="hi-IN"/>
              <w14:ligatures w14:val="standardContextual"/>
            </w:rPr>
          </w:pPr>
          <w:hyperlink w:history="1" w:anchor="_Toc223708013">
            <w:r w:rsidRPr="00FC203C">
              <w:rPr>
                <w:rStyle w:val="Hyperlink"/>
                <w:noProof/>
              </w:rPr>
              <w:t>Task 7- Making Changes- Report</w:t>
            </w:r>
            <w:r>
              <w:rPr>
                <w:noProof/>
                <w:webHidden/>
              </w:rPr>
              <w:tab/>
            </w:r>
            <w:r>
              <w:rPr>
                <w:noProof/>
                <w:webHidden/>
              </w:rPr>
              <w:fldChar w:fldCharType="begin"/>
            </w:r>
            <w:r>
              <w:rPr>
                <w:noProof/>
                <w:webHidden/>
              </w:rPr>
              <w:instrText xml:space="preserve"> PAGEREF _Toc223708013 \h </w:instrText>
            </w:r>
            <w:r>
              <w:rPr>
                <w:noProof/>
                <w:webHidden/>
              </w:rPr>
            </w:r>
            <w:r>
              <w:rPr>
                <w:noProof/>
                <w:webHidden/>
              </w:rPr>
              <w:fldChar w:fldCharType="separate"/>
            </w:r>
            <w:r>
              <w:rPr>
                <w:noProof/>
                <w:webHidden/>
              </w:rPr>
              <w:t>12</w:t>
            </w:r>
            <w:r>
              <w:rPr>
                <w:noProof/>
                <w:webHidden/>
              </w:rPr>
              <w:fldChar w:fldCharType="end"/>
            </w:r>
          </w:hyperlink>
        </w:p>
        <w:p w:rsidR="00CE113A" w:rsidRDefault="00CE113A" w14:paraId="0C30D99B" w14:textId="3030454F">
          <w:pPr>
            <w:pStyle w:val="TOC1"/>
            <w:tabs>
              <w:tab w:val="right" w:leader="dot" w:pos="9350"/>
            </w:tabs>
            <w:rPr>
              <w:rFonts w:asciiTheme="minorHAnsi" w:hAnsiTheme="minorHAnsi"/>
              <w:noProof/>
              <w:color w:val="auto"/>
              <w:kern w:val="2"/>
              <w:sz w:val="24"/>
              <w:szCs w:val="21"/>
              <w:lang w:val="en-IN" w:eastAsia="en-IN" w:bidi="hi-IN"/>
              <w14:ligatures w14:val="standardContextual"/>
            </w:rPr>
          </w:pPr>
          <w:hyperlink w:history="1" w:anchor="_Toc223708014">
            <w:r w:rsidRPr="00FC203C">
              <w:rPr>
                <w:rStyle w:val="Hyperlink"/>
                <w:noProof/>
              </w:rPr>
              <w:t>Task 8- Self-Reflection</w:t>
            </w:r>
            <w:r>
              <w:rPr>
                <w:noProof/>
                <w:webHidden/>
              </w:rPr>
              <w:tab/>
            </w:r>
            <w:r>
              <w:rPr>
                <w:noProof/>
                <w:webHidden/>
              </w:rPr>
              <w:fldChar w:fldCharType="begin"/>
            </w:r>
            <w:r>
              <w:rPr>
                <w:noProof/>
                <w:webHidden/>
              </w:rPr>
              <w:instrText xml:space="preserve"> PAGEREF _Toc223708014 \h </w:instrText>
            </w:r>
            <w:r>
              <w:rPr>
                <w:noProof/>
                <w:webHidden/>
              </w:rPr>
            </w:r>
            <w:r>
              <w:rPr>
                <w:noProof/>
                <w:webHidden/>
              </w:rPr>
              <w:fldChar w:fldCharType="separate"/>
            </w:r>
            <w:r>
              <w:rPr>
                <w:noProof/>
                <w:webHidden/>
              </w:rPr>
              <w:t>13</w:t>
            </w:r>
            <w:r>
              <w:rPr>
                <w:noProof/>
                <w:webHidden/>
              </w:rPr>
              <w:fldChar w:fldCharType="end"/>
            </w:r>
          </w:hyperlink>
        </w:p>
        <w:p w:rsidR="00CE113A" w:rsidRDefault="00CE113A" w14:paraId="4918D0B9" w14:textId="110ADD11">
          <w:pPr>
            <w:pStyle w:val="TOC1"/>
            <w:tabs>
              <w:tab w:val="right" w:leader="dot" w:pos="9350"/>
            </w:tabs>
            <w:rPr>
              <w:rFonts w:asciiTheme="minorHAnsi" w:hAnsiTheme="minorHAnsi"/>
              <w:noProof/>
              <w:color w:val="auto"/>
              <w:kern w:val="2"/>
              <w:sz w:val="24"/>
              <w:szCs w:val="21"/>
              <w:lang w:val="en-IN" w:eastAsia="en-IN" w:bidi="hi-IN"/>
              <w14:ligatures w14:val="standardContextual"/>
            </w:rPr>
          </w:pPr>
          <w:hyperlink w:history="1" w:anchor="_Toc223708015">
            <w:r w:rsidRPr="00FC203C">
              <w:rPr>
                <w:rStyle w:val="Hyperlink"/>
                <w:noProof/>
              </w:rPr>
              <w:t>Reference List</w:t>
            </w:r>
            <w:r>
              <w:rPr>
                <w:noProof/>
                <w:webHidden/>
              </w:rPr>
              <w:tab/>
            </w:r>
            <w:r>
              <w:rPr>
                <w:noProof/>
                <w:webHidden/>
              </w:rPr>
              <w:fldChar w:fldCharType="begin"/>
            </w:r>
            <w:r>
              <w:rPr>
                <w:noProof/>
                <w:webHidden/>
              </w:rPr>
              <w:instrText xml:space="preserve"> PAGEREF _Toc223708015 \h </w:instrText>
            </w:r>
            <w:r>
              <w:rPr>
                <w:noProof/>
                <w:webHidden/>
              </w:rPr>
            </w:r>
            <w:r>
              <w:rPr>
                <w:noProof/>
                <w:webHidden/>
              </w:rPr>
              <w:fldChar w:fldCharType="separate"/>
            </w:r>
            <w:r>
              <w:rPr>
                <w:noProof/>
                <w:webHidden/>
              </w:rPr>
              <w:t>14</w:t>
            </w:r>
            <w:r>
              <w:rPr>
                <w:noProof/>
                <w:webHidden/>
              </w:rPr>
              <w:fldChar w:fldCharType="end"/>
            </w:r>
          </w:hyperlink>
        </w:p>
        <w:p w:rsidR="006241DB" w:rsidRDefault="00B74E06" w14:paraId="008FD88A" w14:textId="580C12A3">
          <w:pPr>
            <w:rPr>
              <w:b/>
              <w:bCs/>
              <w:noProof/>
              <w:sz w:val="28"/>
              <w:szCs w:val="32"/>
            </w:rPr>
          </w:pPr>
          <w:r>
            <w:rPr>
              <w:b/>
              <w:bCs/>
              <w:noProof/>
            </w:rPr>
            <w:fldChar w:fldCharType="end"/>
          </w:r>
          <w:r w:rsidRPr="006241DB" w:rsidR="006241DB">
            <w:rPr>
              <w:b/>
              <w:bCs/>
              <w:noProof/>
              <w:sz w:val="28"/>
              <w:szCs w:val="32"/>
            </w:rPr>
            <w:t>Table of Figures</w:t>
          </w:r>
        </w:p>
        <w:p w:rsidRPr="006241DB" w:rsidR="006241DB" w:rsidRDefault="006241DB" w14:paraId="4C7AB389" w14:textId="575B7889">
          <w:pPr>
            <w:pStyle w:val="TableofFigures"/>
            <w:tabs>
              <w:tab w:val="right" w:leader="dot" w:pos="9350"/>
            </w:tabs>
            <w:rPr>
              <w:noProof/>
            </w:rPr>
          </w:pPr>
          <w:r>
            <w:rPr>
              <w:b/>
              <w:bCs/>
              <w:noProof/>
              <w:sz w:val="28"/>
              <w:szCs w:val="32"/>
            </w:rPr>
            <w:fldChar w:fldCharType="begin"/>
          </w:r>
          <w:r>
            <w:rPr>
              <w:b/>
              <w:bCs/>
              <w:noProof/>
              <w:sz w:val="28"/>
              <w:szCs w:val="32"/>
            </w:rPr>
            <w:instrText xml:space="preserve"> TOC \h \z \c "Figure" </w:instrText>
          </w:r>
          <w:r>
            <w:rPr>
              <w:b/>
              <w:bCs/>
              <w:noProof/>
              <w:sz w:val="28"/>
              <w:szCs w:val="32"/>
            </w:rPr>
            <w:fldChar w:fldCharType="separate"/>
          </w:r>
          <w:hyperlink w:history="1" w:anchor="_Toc223707988">
            <w:r w:rsidRPr="006241DB">
              <w:rPr>
                <w:rStyle w:val="Hyperlink"/>
                <w:noProof/>
                <w:color w:val="0D0D0D" w:themeColor="text1" w:themeTint="F2"/>
              </w:rPr>
              <w:t>Figure 1</w:t>
            </w:r>
            <w:r w:rsidRPr="006241DB">
              <w:rPr>
                <w:rStyle w:val="Hyperlink"/>
                <w:noProof/>
                <w:color w:val="0D0D0D" w:themeColor="text1" w:themeTint="F2"/>
                <w:lang w:val="en-IN"/>
              </w:rPr>
              <w:t>: Network Map</w:t>
            </w:r>
            <w:r w:rsidRPr="006241DB">
              <w:rPr>
                <w:noProof/>
                <w:webHidden/>
              </w:rPr>
              <w:tab/>
            </w:r>
            <w:r w:rsidRPr="006241DB">
              <w:rPr>
                <w:noProof/>
                <w:webHidden/>
              </w:rPr>
              <w:fldChar w:fldCharType="begin"/>
            </w:r>
            <w:r w:rsidRPr="006241DB">
              <w:rPr>
                <w:noProof/>
                <w:webHidden/>
              </w:rPr>
              <w:instrText xml:space="preserve"> PAGEREF _Toc223707988 \h </w:instrText>
            </w:r>
            <w:r w:rsidRPr="006241DB">
              <w:rPr>
                <w:noProof/>
                <w:webHidden/>
              </w:rPr>
            </w:r>
            <w:r w:rsidRPr="006241DB">
              <w:rPr>
                <w:noProof/>
                <w:webHidden/>
              </w:rPr>
              <w:fldChar w:fldCharType="separate"/>
            </w:r>
            <w:r w:rsidRPr="006241DB">
              <w:rPr>
                <w:noProof/>
                <w:webHidden/>
              </w:rPr>
              <w:t>4</w:t>
            </w:r>
            <w:r w:rsidRPr="006241DB">
              <w:rPr>
                <w:noProof/>
                <w:webHidden/>
              </w:rPr>
              <w:fldChar w:fldCharType="end"/>
            </w:r>
          </w:hyperlink>
        </w:p>
        <w:p w:rsidRPr="006241DB" w:rsidR="006241DB" w:rsidRDefault="006241DB" w14:paraId="1A466F48" w14:textId="102DB1B1">
          <w:pPr>
            <w:pStyle w:val="TableofFigures"/>
            <w:tabs>
              <w:tab w:val="right" w:leader="dot" w:pos="9350"/>
            </w:tabs>
            <w:rPr>
              <w:noProof/>
            </w:rPr>
          </w:pPr>
          <w:hyperlink w:history="1" w:anchor="_Toc223707989">
            <w:r w:rsidRPr="006241DB">
              <w:rPr>
                <w:rStyle w:val="Hyperlink"/>
                <w:noProof/>
                <w:color w:val="0D0D0D" w:themeColor="text1" w:themeTint="F2"/>
              </w:rPr>
              <w:t>Figure 2</w:t>
            </w:r>
            <w:r w:rsidRPr="006241DB">
              <w:rPr>
                <w:rStyle w:val="Hyperlink"/>
                <w:noProof/>
                <w:color w:val="0D0D0D" w:themeColor="text1" w:themeTint="F2"/>
                <w:lang w:val="en-IN"/>
              </w:rPr>
              <w:t>: Percentage change in FTE staff</w:t>
            </w:r>
            <w:r w:rsidRPr="006241DB">
              <w:rPr>
                <w:noProof/>
                <w:webHidden/>
              </w:rPr>
              <w:tab/>
            </w:r>
            <w:r w:rsidRPr="006241DB">
              <w:rPr>
                <w:noProof/>
                <w:webHidden/>
              </w:rPr>
              <w:fldChar w:fldCharType="begin"/>
            </w:r>
            <w:r w:rsidRPr="006241DB">
              <w:rPr>
                <w:noProof/>
                <w:webHidden/>
              </w:rPr>
              <w:instrText xml:space="preserve"> PAGEREF _Toc223707989 \h </w:instrText>
            </w:r>
            <w:r w:rsidRPr="006241DB">
              <w:rPr>
                <w:noProof/>
                <w:webHidden/>
              </w:rPr>
            </w:r>
            <w:r w:rsidRPr="006241DB">
              <w:rPr>
                <w:noProof/>
                <w:webHidden/>
              </w:rPr>
              <w:fldChar w:fldCharType="separate"/>
            </w:r>
            <w:r w:rsidRPr="006241DB">
              <w:rPr>
                <w:noProof/>
                <w:webHidden/>
              </w:rPr>
              <w:t>7</w:t>
            </w:r>
            <w:r w:rsidRPr="006241DB">
              <w:rPr>
                <w:noProof/>
                <w:webHidden/>
              </w:rPr>
              <w:fldChar w:fldCharType="end"/>
            </w:r>
          </w:hyperlink>
        </w:p>
        <w:p w:rsidRPr="006241DB" w:rsidR="006241DB" w:rsidRDefault="006241DB" w14:paraId="1B27CED6" w14:textId="4CCBAB2B">
          <w:pPr>
            <w:pStyle w:val="TableofFigures"/>
            <w:tabs>
              <w:tab w:val="right" w:leader="dot" w:pos="9350"/>
            </w:tabs>
            <w:rPr>
              <w:noProof/>
            </w:rPr>
          </w:pPr>
          <w:hyperlink w:history="1" w:anchor="_Toc223707990">
            <w:r w:rsidRPr="006241DB">
              <w:rPr>
                <w:rStyle w:val="Hyperlink"/>
                <w:noProof/>
                <w:color w:val="0D0D0D" w:themeColor="text1" w:themeTint="F2"/>
              </w:rPr>
              <w:t>Figure 3</w:t>
            </w:r>
            <w:r w:rsidRPr="006241DB">
              <w:rPr>
                <w:rStyle w:val="Hyperlink"/>
                <w:noProof/>
                <w:color w:val="0D0D0D" w:themeColor="text1" w:themeTint="F2"/>
                <w:lang w:val="en-IN"/>
              </w:rPr>
              <w:t>: Gantt Chart</w:t>
            </w:r>
            <w:r w:rsidRPr="006241DB">
              <w:rPr>
                <w:noProof/>
                <w:webHidden/>
              </w:rPr>
              <w:tab/>
            </w:r>
            <w:r w:rsidRPr="006241DB">
              <w:rPr>
                <w:noProof/>
                <w:webHidden/>
              </w:rPr>
              <w:fldChar w:fldCharType="begin"/>
            </w:r>
            <w:r w:rsidRPr="006241DB">
              <w:rPr>
                <w:noProof/>
                <w:webHidden/>
              </w:rPr>
              <w:instrText xml:space="preserve"> PAGEREF _Toc223707990 \h </w:instrText>
            </w:r>
            <w:r w:rsidRPr="006241DB">
              <w:rPr>
                <w:noProof/>
                <w:webHidden/>
              </w:rPr>
            </w:r>
            <w:r w:rsidRPr="006241DB">
              <w:rPr>
                <w:noProof/>
                <w:webHidden/>
              </w:rPr>
              <w:fldChar w:fldCharType="separate"/>
            </w:r>
            <w:r w:rsidRPr="006241DB">
              <w:rPr>
                <w:noProof/>
                <w:webHidden/>
              </w:rPr>
              <w:t>11</w:t>
            </w:r>
            <w:r w:rsidRPr="006241DB">
              <w:rPr>
                <w:noProof/>
                <w:webHidden/>
              </w:rPr>
              <w:fldChar w:fldCharType="end"/>
            </w:r>
          </w:hyperlink>
        </w:p>
        <w:p w:rsidRPr="006241DB" w:rsidR="006241DB" w:rsidRDefault="006241DB" w14:paraId="36CAFF12" w14:textId="6136ABA0">
          <w:pPr>
            <w:rPr>
              <w:b/>
              <w:bCs/>
              <w:noProof/>
              <w:sz w:val="28"/>
              <w:szCs w:val="32"/>
            </w:rPr>
          </w:pPr>
          <w:r>
            <w:rPr>
              <w:b/>
              <w:bCs/>
              <w:noProof/>
              <w:sz w:val="28"/>
              <w:szCs w:val="32"/>
            </w:rPr>
            <w:fldChar w:fldCharType="end"/>
          </w:r>
        </w:p>
        <w:p w:rsidR="00B74E06" w:rsidRDefault="00B74E06" w14:paraId="7E77E649" w14:textId="10073BDA"/>
      </w:sdtContent>
    </w:sdt>
    <w:p w:rsidR="00B74E06" w:rsidP="00B74E06" w:rsidRDefault="00B74E06" w14:paraId="07052290" w14:textId="77777777"/>
    <w:p w:rsidR="021F216E" w:rsidP="021F216E" w:rsidRDefault="021F216E" w14:paraId="4955799E" w14:textId="6294BF02">
      <w:pPr>
        <w:jc w:val="center"/>
        <w:rPr>
          <w:rFonts w:ascii="Arial Nova" w:hAnsi="Arial Nova" w:eastAsia="Arial Nova" w:cs="Arial Nova"/>
          <w:sz w:val="72"/>
          <w:szCs w:val="72"/>
        </w:rPr>
      </w:pPr>
    </w:p>
    <w:p w:rsidR="009E796C" w:rsidP="021F216E" w:rsidRDefault="009E796C" w14:paraId="3FD39C7A" w14:textId="77777777">
      <w:pPr>
        <w:rPr>
          <w:rFonts w:ascii="Arial Nova" w:hAnsi="Arial Nova" w:eastAsia="Arial Nova" w:cs="Arial Nova"/>
          <w:sz w:val="72"/>
          <w:szCs w:val="72"/>
        </w:rPr>
      </w:pPr>
    </w:p>
    <w:p w:rsidR="005677B4" w:rsidP="021F216E" w:rsidRDefault="005677B4" w14:paraId="47E65DB6" w14:textId="77777777">
      <w:pPr>
        <w:rPr>
          <w:rFonts w:ascii="Arial Nova" w:hAnsi="Arial Nova" w:eastAsia="Arial Nova" w:cs="Arial Nova"/>
          <w:sz w:val="72"/>
          <w:szCs w:val="72"/>
        </w:rPr>
      </w:pPr>
    </w:p>
    <w:p w:rsidR="32ADAAF6" w:rsidP="001141CF" w:rsidRDefault="32ADAAF6" w14:paraId="5ED067C8" w14:textId="418E448B">
      <w:pPr>
        <w:pStyle w:val="Heading1"/>
        <w:rPr>
          <w:sz w:val="72"/>
          <w:szCs w:val="72"/>
        </w:rPr>
      </w:pPr>
      <w:bookmarkStart w:name="_Toc223708007" w:id="0"/>
      <w:r w:rsidRPr="021F216E">
        <w:t xml:space="preserve">Task 1 – </w:t>
      </w:r>
      <w:r w:rsidR="00B7418E">
        <w:t>Personal Brand</w:t>
      </w:r>
      <w:bookmarkEnd w:id="0"/>
    </w:p>
    <w:p w:rsidRPr="004D7AB7" w:rsidR="004D7AB7" w:rsidP="004D7AB7" w:rsidRDefault="004D7AB7" w14:paraId="373A3383" w14:textId="3945F71B">
      <w:pPr>
        <w:rPr>
          <w:lang w:val="en-IN"/>
        </w:rPr>
      </w:pPr>
      <w:r w:rsidRPr="004D7AB7">
        <w:rPr>
          <w:lang w:val="en-IN"/>
        </w:rPr>
        <w:t xml:space="preserve">The values of compassion, responsibility, and person-centred care are the personal brand that I have developed based on my </w:t>
      </w:r>
      <w:r>
        <w:rPr>
          <w:lang w:val="en-IN"/>
        </w:rPr>
        <w:t>aspiration</w:t>
      </w:r>
      <w:r w:rsidRPr="004D7AB7">
        <w:rPr>
          <w:lang w:val="en-IN"/>
        </w:rPr>
        <w:t xml:space="preserve"> to become a Health and Social Care Manager. I would like to position myself as a confident, responsible and supportive professional who is concerned about the </w:t>
      </w:r>
      <w:r w:rsidR="00E21EAB">
        <w:rPr>
          <w:lang w:val="en-IN"/>
        </w:rPr>
        <w:t>well-being</w:t>
      </w:r>
      <w:r w:rsidRPr="004D7AB7">
        <w:rPr>
          <w:lang w:val="en-IN"/>
        </w:rPr>
        <w:t xml:space="preserve"> and dignity of the service users and is efficient in handling healthcare services. Professionals in the health and social care sector are supposed to show empathy, leadership and excellent communication in order to offer quality care. Personal branding helps people to convey their values, strengths, and professional identity to improve career opportunities (</w:t>
      </w:r>
      <w:proofErr w:type="spellStart"/>
      <w:r w:rsidRPr="00405AF5" w:rsidR="00405AF5">
        <w:t>Nuzilawati</w:t>
      </w:r>
      <w:proofErr w:type="spellEnd"/>
      <w:r w:rsidRPr="00405AF5" w:rsidR="00405AF5">
        <w:t>, 2025</w:t>
      </w:r>
      <w:r w:rsidRPr="004D7AB7">
        <w:rPr>
          <w:lang w:val="en-IN"/>
        </w:rPr>
        <w:t xml:space="preserve">). Thus, my personal brand is based on professionalism, cooperation, and the desire to make care services better </w:t>
      </w:r>
      <w:r w:rsidR="00E21EAB">
        <w:rPr>
          <w:lang w:val="en-IN"/>
        </w:rPr>
        <w:t>for</w:t>
      </w:r>
      <w:r w:rsidRPr="004D7AB7">
        <w:rPr>
          <w:lang w:val="en-IN"/>
        </w:rPr>
        <w:t xml:space="preserve"> people and communities.</w:t>
      </w:r>
    </w:p>
    <w:p w:rsidR="021F216E" w:rsidP="004D7AB7" w:rsidRDefault="004D7AB7" w14:paraId="783924C5" w14:textId="00F0E51C">
      <w:pPr>
        <w:rPr>
          <w:lang w:val="en-IN"/>
        </w:rPr>
      </w:pPr>
      <w:r w:rsidRPr="004D7AB7">
        <w:rPr>
          <w:lang w:val="en-IN"/>
        </w:rPr>
        <w:t>To continue my personal brand development and to reach my employment objectives, I will pay attention to the constant development of my profession and the acquisition of the necessary practical experience. Enrolling in the training programmes connected with leadership, safeguarding, and care management will also enhance my professional competence. Moreover, on-the-job placements and volunteering in healthcare facilities will contribute to the building of confidence, problem-solving skills, and knowledge of the practical care settings. The contemporary workforce demands employability</w:t>
      </w:r>
      <w:r w:rsidR="00E21EAB">
        <w:rPr>
          <w:lang w:val="en-IN"/>
        </w:rPr>
        <w:t>,</w:t>
      </w:r>
      <w:r w:rsidRPr="004D7AB7">
        <w:rPr>
          <w:lang w:val="en-IN"/>
        </w:rPr>
        <w:t xml:space="preserve"> where graduates need to be in reflective practice and in continuous learning in order to achieve adaptation to the evolving professional requirements (</w:t>
      </w:r>
      <w:r w:rsidRPr="00067BB5" w:rsidR="00067BB5">
        <w:t>Asiedu</w:t>
      </w:r>
      <w:r w:rsidR="00067BB5">
        <w:t xml:space="preserve"> et al., </w:t>
      </w:r>
      <w:r w:rsidRPr="00067BB5" w:rsidR="00067BB5">
        <w:t>2024</w:t>
      </w:r>
      <w:r w:rsidRPr="004D7AB7">
        <w:rPr>
          <w:lang w:val="en-IN"/>
        </w:rPr>
        <w:t>). Moreover, building a professional online profile and networking with the representatives of the health and social care industry will enhance exposure to prospective employers. Through a strong and believable personal brand, I will be able to build a solid and reliable reputation within the sphere of health and social care by making sure to be professional, empathetic, and accountable.</w:t>
      </w:r>
    </w:p>
    <w:p w:rsidR="004D7AB7" w:rsidP="004D7AB7" w:rsidRDefault="004D7AB7" w14:paraId="10D0B92F" w14:textId="77777777">
      <w:pPr>
        <w:rPr>
          <w:rFonts w:ascii="Arial Nova" w:hAnsi="Arial Nova" w:eastAsia="Arial Nova" w:cs="Arial Nova"/>
          <w:i/>
          <w:iCs/>
          <w:color w:val="000000" w:themeColor="text1"/>
        </w:rPr>
      </w:pPr>
    </w:p>
    <w:p w:rsidR="021F216E" w:rsidP="021F216E" w:rsidRDefault="021F216E" w14:paraId="1603AB69" w14:textId="2F7B5545">
      <w:pPr>
        <w:rPr>
          <w:rFonts w:ascii="Arial Nova" w:hAnsi="Arial Nova" w:eastAsia="Arial Nova" w:cs="Arial Nova"/>
          <w:i/>
          <w:iCs/>
          <w:color w:val="000000" w:themeColor="text1"/>
        </w:rPr>
      </w:pPr>
    </w:p>
    <w:p w:rsidR="021F216E" w:rsidP="021F216E" w:rsidRDefault="021F216E" w14:paraId="6CB48DB0" w14:textId="44BB6E91">
      <w:pPr>
        <w:rPr>
          <w:rFonts w:ascii="Arial Nova" w:hAnsi="Arial Nova" w:eastAsia="Arial Nova" w:cs="Arial Nova"/>
          <w:i/>
          <w:iCs/>
          <w:color w:val="000000" w:themeColor="text1"/>
        </w:rPr>
      </w:pPr>
    </w:p>
    <w:p w:rsidR="021F216E" w:rsidP="021F216E" w:rsidRDefault="021F216E" w14:paraId="67185282" w14:textId="31547149">
      <w:pPr>
        <w:rPr>
          <w:rFonts w:ascii="Arial Nova" w:hAnsi="Arial Nova" w:eastAsia="Arial Nova" w:cs="Arial Nova"/>
          <w:i/>
          <w:iCs/>
          <w:color w:val="000000" w:themeColor="text1"/>
        </w:rPr>
      </w:pPr>
    </w:p>
    <w:p w:rsidR="0074551A" w:rsidP="021F216E" w:rsidRDefault="0074551A" w14:paraId="03E4E131" w14:textId="77777777">
      <w:pPr>
        <w:rPr>
          <w:rFonts w:ascii="Arial Nova" w:hAnsi="Arial Nova" w:eastAsia="Arial Nova" w:cs="Arial Nova"/>
          <w:color w:val="000000" w:themeColor="text1"/>
          <w:sz w:val="44"/>
          <w:szCs w:val="44"/>
        </w:rPr>
      </w:pPr>
    </w:p>
    <w:p w:rsidR="32ADAAF6" w:rsidP="001141CF" w:rsidRDefault="00B7418E" w14:paraId="78587690" w14:textId="3EB6BFB2">
      <w:pPr>
        <w:pStyle w:val="Heading1"/>
      </w:pPr>
      <w:bookmarkStart w:name="_Toc223708008" w:id="1"/>
      <w:r>
        <w:t xml:space="preserve">Task 2 - </w:t>
      </w:r>
      <w:r w:rsidRPr="00B7418E">
        <w:t>Network Map and Rationale</w:t>
      </w:r>
      <w:bookmarkEnd w:id="1"/>
    </w:p>
    <w:p w:rsidR="00B464ED" w:rsidP="00B464ED" w:rsidRDefault="003F6D11" w14:paraId="388AA726" w14:textId="77777777">
      <w:pPr>
        <w:keepNext/>
      </w:pPr>
      <w:r>
        <w:rPr>
          <w:noProof/>
        </w:rPr>
        <w:drawing>
          <wp:inline distT="0" distB="0" distL="0" distR="0" wp14:anchorId="66AFF598" wp14:editId="14E6A29F">
            <wp:extent cx="5631180" cy="3573780"/>
            <wp:effectExtent l="0" t="76200" r="26670" b="102870"/>
            <wp:docPr id="2010051039"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B464ED" w:rsidP="00B464ED" w:rsidRDefault="00B464ED" w14:paraId="1C0D9FCE" w14:textId="5EB7F4F9">
      <w:pPr>
        <w:pStyle w:val="Caption"/>
        <w:jc w:val="center"/>
        <w:rPr>
          <w:color w:val="0D0D0D" w:themeColor="text1" w:themeTint="F2"/>
          <w:lang w:val="en-IN"/>
        </w:rPr>
      </w:pPr>
      <w:bookmarkStart w:name="_Toc223707988" w:id="2"/>
      <w:r w:rsidRPr="00B464ED">
        <w:rPr>
          <w:color w:val="0D0D0D" w:themeColor="text1" w:themeTint="F2"/>
        </w:rPr>
        <w:t xml:space="preserve">Figure </w:t>
      </w:r>
      <w:r w:rsidRPr="00B464ED">
        <w:rPr>
          <w:color w:val="0D0D0D" w:themeColor="text1" w:themeTint="F2"/>
        </w:rPr>
        <w:fldChar w:fldCharType="begin"/>
      </w:r>
      <w:r w:rsidRPr="00B464ED">
        <w:rPr>
          <w:color w:val="0D0D0D" w:themeColor="text1" w:themeTint="F2"/>
        </w:rPr>
        <w:instrText xml:space="preserve"> SEQ Figure \* ARABIC </w:instrText>
      </w:r>
      <w:r w:rsidRPr="00B464ED">
        <w:rPr>
          <w:color w:val="0D0D0D" w:themeColor="text1" w:themeTint="F2"/>
        </w:rPr>
        <w:fldChar w:fldCharType="separate"/>
      </w:r>
      <w:r w:rsidR="00646050">
        <w:rPr>
          <w:noProof/>
          <w:color w:val="0D0D0D" w:themeColor="text1" w:themeTint="F2"/>
        </w:rPr>
        <w:t>1</w:t>
      </w:r>
      <w:r w:rsidRPr="00B464ED">
        <w:rPr>
          <w:color w:val="0D0D0D" w:themeColor="text1" w:themeTint="F2"/>
        </w:rPr>
        <w:fldChar w:fldCharType="end"/>
      </w:r>
      <w:r w:rsidRPr="00B464ED">
        <w:rPr>
          <w:color w:val="0D0D0D" w:themeColor="text1" w:themeTint="F2"/>
          <w:lang w:val="en-IN"/>
        </w:rPr>
        <w:t>: Network Map</w:t>
      </w:r>
      <w:bookmarkEnd w:id="2"/>
      <w:r w:rsidRPr="00B464ED">
        <w:rPr>
          <w:color w:val="0D0D0D" w:themeColor="text1" w:themeTint="F2"/>
          <w:lang w:val="en-IN"/>
        </w:rPr>
        <w:t xml:space="preserve"> </w:t>
      </w:r>
    </w:p>
    <w:p w:rsidRPr="00B464ED" w:rsidR="003F6D11" w:rsidP="00B464ED" w:rsidRDefault="00B464ED" w14:paraId="6C6AB3A1" w14:textId="699BE0D8">
      <w:pPr>
        <w:pStyle w:val="Caption"/>
        <w:jc w:val="center"/>
        <w:rPr>
          <w:color w:val="0D0D0D" w:themeColor="text1" w:themeTint="F2"/>
        </w:rPr>
      </w:pPr>
      <w:r w:rsidRPr="00B464ED">
        <w:rPr>
          <w:color w:val="0D0D0D" w:themeColor="text1" w:themeTint="F2"/>
          <w:lang w:val="en-IN"/>
        </w:rPr>
        <w:t>Source: (Author, 2026)</w:t>
      </w:r>
    </w:p>
    <w:p w:rsidRPr="00D37643" w:rsidR="00D37643" w:rsidP="00D37643" w:rsidRDefault="00D37643" w14:paraId="55B4B2CD" w14:textId="64F9F688">
      <w:pPr>
        <w:rPr>
          <w:lang w:val="en-IN"/>
        </w:rPr>
      </w:pPr>
      <w:r w:rsidRPr="00D37643">
        <w:rPr>
          <w:lang w:val="en-IN"/>
        </w:rPr>
        <w:t>The network map above is a hybrid network that I have, comprising offline and online relationships that will help me with my academic experience and future career in the health and social care field. The hybrid network is a blend of personal and online connections that will provide me with more opportunities to find professional opportunities and support networks</w:t>
      </w:r>
      <w:r w:rsidR="00677DD6">
        <w:rPr>
          <w:lang w:val="en-IN"/>
        </w:rPr>
        <w:t xml:space="preserve"> (</w:t>
      </w:r>
      <w:r w:rsidRPr="00677DD6" w:rsidR="00685F9D">
        <w:t>Andrade</w:t>
      </w:r>
      <w:r w:rsidR="00685F9D">
        <w:t xml:space="preserve"> </w:t>
      </w:r>
      <w:r w:rsidRPr="00677DD6" w:rsidR="00685F9D">
        <w:t>and Andrade,</w:t>
      </w:r>
      <w:r w:rsidR="00685F9D">
        <w:t xml:space="preserve"> </w:t>
      </w:r>
      <w:r w:rsidRPr="00677DD6" w:rsidR="00685F9D">
        <w:t>2023</w:t>
      </w:r>
      <w:r w:rsidR="00677DD6">
        <w:rPr>
          <w:lang w:val="en-IN"/>
        </w:rPr>
        <w:t>)</w:t>
      </w:r>
      <w:r w:rsidRPr="00D37643">
        <w:rPr>
          <w:lang w:val="en-IN"/>
        </w:rPr>
        <w:t>.</w:t>
      </w:r>
    </w:p>
    <w:p w:rsidRPr="00D37643" w:rsidR="00D37643" w:rsidP="00D37643" w:rsidRDefault="00D37643" w14:paraId="103C411C" w14:textId="14913939">
      <w:pPr>
        <w:rPr>
          <w:lang w:val="en-IN"/>
        </w:rPr>
      </w:pPr>
      <w:r w:rsidRPr="00D37643">
        <w:rPr>
          <w:lang w:val="en-IN"/>
        </w:rPr>
        <w:t>The people in my professional network are lecturers, placement supervisors, and mentors who give guidance, industry knowledge, and constructive feedback. These people are significant in assisting me to acquire the professional skills that I need to become a Health and Social Care Manager. My support system</w:t>
      </w:r>
      <w:r w:rsidR="00E21EAB">
        <w:rPr>
          <w:lang w:val="en-IN"/>
        </w:rPr>
        <w:t>,</w:t>
      </w:r>
      <w:r w:rsidRPr="00D37643">
        <w:rPr>
          <w:lang w:val="en-IN"/>
        </w:rPr>
        <w:t xml:space="preserve"> comprising family members and university career advisors</w:t>
      </w:r>
      <w:r w:rsidR="00E21EAB">
        <w:rPr>
          <w:lang w:val="en-IN"/>
        </w:rPr>
        <w:t>,</w:t>
      </w:r>
      <w:r w:rsidRPr="00D37643">
        <w:rPr>
          <w:lang w:val="en-IN"/>
        </w:rPr>
        <w:t xml:space="preserve"> will offer emotional support and guidance during my coursework and career planning.</w:t>
      </w:r>
    </w:p>
    <w:p w:rsidRPr="00D37643" w:rsidR="00D37643" w:rsidP="00D37643" w:rsidRDefault="00D37643" w14:paraId="729A9274" w14:textId="42463997">
      <w:pPr>
        <w:rPr>
          <w:lang w:val="en-IN"/>
        </w:rPr>
      </w:pPr>
      <w:r w:rsidRPr="00D37643">
        <w:rPr>
          <w:lang w:val="en-IN"/>
        </w:rPr>
        <w:t>Moreover, my social circle, friends, and classmates facilitate team learning and knowledge exchange in academic processes. My community network</w:t>
      </w:r>
      <w:r w:rsidR="00E21EAB">
        <w:rPr>
          <w:lang w:val="en-IN"/>
        </w:rPr>
        <w:t>,</w:t>
      </w:r>
      <w:r w:rsidRPr="00D37643">
        <w:rPr>
          <w:lang w:val="en-IN"/>
        </w:rPr>
        <w:t xml:space="preserve"> including volunteering groups and </w:t>
      </w:r>
      <w:r w:rsidRPr="00D37643">
        <w:rPr>
          <w:lang w:val="en-IN"/>
        </w:rPr>
        <w:t xml:space="preserve">local health organisations assist me </w:t>
      </w:r>
      <w:r w:rsidR="00E21EAB">
        <w:rPr>
          <w:lang w:val="en-IN"/>
        </w:rPr>
        <w:t>in acquiring</w:t>
      </w:r>
      <w:r w:rsidRPr="00D37643">
        <w:rPr>
          <w:lang w:val="en-IN"/>
        </w:rPr>
        <w:t xml:space="preserve"> practical experience and </w:t>
      </w:r>
      <w:r w:rsidR="00E21EAB">
        <w:rPr>
          <w:lang w:val="en-IN"/>
        </w:rPr>
        <w:t>having</w:t>
      </w:r>
      <w:r w:rsidRPr="00D37643">
        <w:rPr>
          <w:lang w:val="en-IN"/>
        </w:rPr>
        <w:t xml:space="preserve"> a more realistic idea of the real-life health and social care settings.</w:t>
      </w:r>
    </w:p>
    <w:p w:rsidR="021F216E" w:rsidP="00D37643" w:rsidRDefault="00D37643" w14:paraId="0FE39BA5" w14:textId="6C25A944">
      <w:pPr>
        <w:rPr>
          <w:lang w:val="en-IN"/>
        </w:rPr>
      </w:pPr>
      <w:r w:rsidRPr="00D37643">
        <w:rPr>
          <w:lang w:val="en-IN"/>
        </w:rPr>
        <w:t>Studies indicate that networking is a vital career development strategy since it enables individuals to access information, resources and job opportunities through professional associations (</w:t>
      </w:r>
      <w:r w:rsidRPr="00482B00" w:rsidR="002469AE">
        <w:t>Faizan,</w:t>
      </w:r>
      <w:r w:rsidR="002469AE">
        <w:t xml:space="preserve"> </w:t>
      </w:r>
      <w:r w:rsidRPr="00482B00" w:rsidR="002469AE">
        <w:t>2025</w:t>
      </w:r>
      <w:r w:rsidRPr="00D37643">
        <w:rPr>
          <w:lang w:val="en-IN"/>
        </w:rPr>
        <w:t>). Moreover, employability and career success may be enhanced through the appropriate networking behaviours that increase professional visibility and network (</w:t>
      </w:r>
      <w:r w:rsidRPr="005C46E4" w:rsidR="005C46E4">
        <w:t>Tomlinson</w:t>
      </w:r>
      <w:r w:rsidR="005C46E4">
        <w:t xml:space="preserve"> </w:t>
      </w:r>
      <w:r w:rsidRPr="005C46E4" w:rsidR="005C46E4">
        <w:t>and Jackson, 2021</w:t>
      </w:r>
      <w:r w:rsidRPr="00D37643">
        <w:rPr>
          <w:lang w:val="en-IN"/>
        </w:rPr>
        <w:t>). Hence, having a balanced hybrid network is significant to my future career growth.</w:t>
      </w:r>
    </w:p>
    <w:p w:rsidR="00D37643" w:rsidP="00D37643" w:rsidRDefault="00D37643" w14:paraId="1EB81717" w14:textId="77777777">
      <w:pPr>
        <w:rPr>
          <w:rFonts w:ascii="Arial Nova" w:hAnsi="Arial Nova" w:eastAsia="Arial Nova" w:cs="Arial Nova"/>
          <w:i/>
          <w:iCs/>
          <w:color w:val="000000" w:themeColor="text1"/>
        </w:rPr>
      </w:pPr>
    </w:p>
    <w:p w:rsidR="021F216E" w:rsidP="021F216E" w:rsidRDefault="021F216E" w14:paraId="5DD5BF14" w14:textId="2393BACB">
      <w:pPr>
        <w:rPr>
          <w:rFonts w:ascii="Arial Nova" w:hAnsi="Arial Nova" w:eastAsia="Arial Nova" w:cs="Arial Nova"/>
          <w:i/>
          <w:iCs/>
          <w:color w:val="000000" w:themeColor="text1"/>
        </w:rPr>
      </w:pPr>
    </w:p>
    <w:p w:rsidR="021F216E" w:rsidP="021F216E" w:rsidRDefault="021F216E" w14:paraId="6915CAA9" w14:textId="3543E266">
      <w:pPr>
        <w:rPr>
          <w:rFonts w:ascii="Arial Nova" w:hAnsi="Arial Nova" w:eastAsia="Arial Nova" w:cs="Arial Nova"/>
          <w:i/>
          <w:iCs/>
          <w:color w:val="000000" w:themeColor="text1"/>
        </w:rPr>
      </w:pPr>
    </w:p>
    <w:p w:rsidR="021F216E" w:rsidP="021F216E" w:rsidRDefault="021F216E" w14:paraId="40C8FB48" w14:textId="07BE14F0">
      <w:pPr>
        <w:rPr>
          <w:rFonts w:ascii="Arial Nova" w:hAnsi="Arial Nova" w:eastAsia="Arial Nova" w:cs="Arial Nova"/>
          <w:i/>
          <w:iCs/>
          <w:color w:val="000000" w:themeColor="text1"/>
        </w:rPr>
      </w:pPr>
    </w:p>
    <w:p w:rsidR="021F216E" w:rsidP="021F216E" w:rsidRDefault="021F216E" w14:paraId="4522682A" w14:textId="738375ED">
      <w:pPr>
        <w:rPr>
          <w:rFonts w:ascii="Arial Nova" w:hAnsi="Arial Nova" w:eastAsia="Arial Nova" w:cs="Arial Nova"/>
          <w:i/>
          <w:iCs/>
          <w:color w:val="000000" w:themeColor="text1"/>
        </w:rPr>
      </w:pPr>
    </w:p>
    <w:p w:rsidR="021F216E" w:rsidP="021F216E" w:rsidRDefault="021F216E" w14:paraId="4176FECB" w14:textId="5652131C">
      <w:pPr>
        <w:rPr>
          <w:rFonts w:ascii="Arial Nova" w:hAnsi="Arial Nova" w:eastAsia="Arial Nova" w:cs="Arial Nova"/>
          <w:i/>
          <w:iCs/>
          <w:color w:val="000000" w:themeColor="text1"/>
        </w:rPr>
      </w:pPr>
    </w:p>
    <w:p w:rsidR="021F216E" w:rsidP="021F216E" w:rsidRDefault="021F216E" w14:paraId="545713FA" w14:textId="0969F6AE">
      <w:pPr>
        <w:rPr>
          <w:rFonts w:ascii="Arial Nova" w:hAnsi="Arial Nova" w:eastAsia="Arial Nova" w:cs="Arial Nova"/>
          <w:i/>
          <w:iCs/>
          <w:color w:val="000000" w:themeColor="text1"/>
        </w:rPr>
      </w:pPr>
    </w:p>
    <w:p w:rsidR="005F128D" w:rsidRDefault="005F128D" w14:paraId="28685535" w14:textId="77777777">
      <w:pPr>
        <w:spacing w:line="279" w:lineRule="auto"/>
        <w:jc w:val="left"/>
        <w:rPr>
          <w:rFonts w:ascii="Arial Nova" w:hAnsi="Arial Nova" w:eastAsia="Arial Nova" w:cs="Arial Nova"/>
          <w:color w:val="000000" w:themeColor="text1"/>
          <w:sz w:val="44"/>
          <w:szCs w:val="44"/>
        </w:rPr>
      </w:pPr>
      <w:r>
        <w:rPr>
          <w:rFonts w:ascii="Arial Nova" w:hAnsi="Arial Nova" w:eastAsia="Arial Nova" w:cs="Arial Nova"/>
          <w:color w:val="000000" w:themeColor="text1"/>
          <w:sz w:val="44"/>
          <w:szCs w:val="44"/>
        </w:rPr>
        <w:br w:type="page"/>
      </w:r>
    </w:p>
    <w:p w:rsidR="32ADAAF6" w:rsidP="001141CF" w:rsidRDefault="00B7418E" w14:paraId="3D8E9ECA" w14:textId="50FD81C5">
      <w:pPr>
        <w:pStyle w:val="Heading1"/>
      </w:pPr>
      <w:bookmarkStart w:name="_Toc223708009" w:id="3"/>
      <w:r>
        <w:t>Task 3- Blog</w:t>
      </w:r>
      <w:bookmarkEnd w:id="3"/>
    </w:p>
    <w:p w:rsidRPr="0006486D" w:rsidR="0006486D" w:rsidP="0006486D" w:rsidRDefault="0006486D" w14:paraId="7BC5CBC5" w14:textId="6A854F49">
      <w:pPr>
        <w:rPr>
          <w:b/>
          <w:bCs/>
          <w:lang w:val="en-IN"/>
        </w:rPr>
      </w:pPr>
      <w:r w:rsidRPr="0006486D">
        <w:rPr>
          <w:b/>
          <w:bCs/>
          <w:lang w:val="en-IN"/>
        </w:rPr>
        <w:t>Title</w:t>
      </w:r>
      <w:r>
        <w:rPr>
          <w:b/>
          <w:bCs/>
          <w:lang w:val="en-IN"/>
        </w:rPr>
        <w:t xml:space="preserve">: </w:t>
      </w:r>
      <w:r w:rsidRPr="0006486D">
        <w:rPr>
          <w:b/>
          <w:bCs/>
          <w:lang w:val="en-IN"/>
        </w:rPr>
        <w:t>Growth of the NHS Workforce: What It Means for the Future of Health and Social Care</w:t>
      </w:r>
    </w:p>
    <w:p w:rsidRPr="0006486D" w:rsidR="0006486D" w:rsidP="0006486D" w:rsidRDefault="0006486D" w14:paraId="6E273375" w14:textId="77777777">
      <w:pPr>
        <w:rPr>
          <w:b/>
          <w:bCs/>
          <w:lang w:val="en-IN"/>
        </w:rPr>
      </w:pPr>
      <w:r w:rsidRPr="0006486D">
        <w:rPr>
          <w:b/>
          <w:bCs/>
          <w:lang w:val="en-IN"/>
        </w:rPr>
        <w:t>Introduction</w:t>
      </w:r>
    </w:p>
    <w:p w:rsidR="0053794C" w:rsidP="0053794C" w:rsidRDefault="0053794C" w14:paraId="2B643339" w14:textId="52CB5585">
      <w:pPr>
        <w:rPr>
          <w:lang w:val="en-IN"/>
        </w:rPr>
      </w:pPr>
      <w:r w:rsidRPr="0053794C">
        <w:rPr>
          <w:lang w:val="en-IN"/>
        </w:rPr>
        <w:t xml:space="preserve">The NHS workforce has witnessed </w:t>
      </w:r>
      <w:r w:rsidR="00E21EAB">
        <w:rPr>
          <w:lang w:val="en-IN"/>
        </w:rPr>
        <w:t xml:space="preserve">a </w:t>
      </w:r>
      <w:r w:rsidRPr="0053794C">
        <w:rPr>
          <w:lang w:val="en-IN"/>
        </w:rPr>
        <w:t xml:space="preserve">massive increase in the number of </w:t>
      </w:r>
      <w:r w:rsidR="00E21EAB">
        <w:rPr>
          <w:lang w:val="en-IN"/>
        </w:rPr>
        <w:t>staff</w:t>
      </w:r>
      <w:r w:rsidRPr="0053794C">
        <w:rPr>
          <w:lang w:val="en-IN"/>
        </w:rPr>
        <w:t xml:space="preserve"> in most staff groups in the last 10 years</w:t>
      </w:r>
      <w:r w:rsidR="00EA19FA">
        <w:rPr>
          <w:lang w:val="en-IN"/>
        </w:rPr>
        <w:t xml:space="preserve"> (</w:t>
      </w:r>
      <w:r w:rsidRPr="00EA19FA" w:rsidR="00EA19FA">
        <w:t>Hemmings, Buckingham, and Palmer, 2021</w:t>
      </w:r>
      <w:r w:rsidR="00EA19FA">
        <w:rPr>
          <w:lang w:val="en-IN"/>
        </w:rPr>
        <w:t>)</w:t>
      </w:r>
      <w:r w:rsidRPr="0053794C">
        <w:rPr>
          <w:lang w:val="en-IN"/>
        </w:rPr>
        <w:t>. The chart shows the percentage change in the various NHS staffing positions between 2010 and 2025. It records a significant increase in the number of doctors, scientific and technical employees, and support workers in healthcare organisations. The purpose of this blog is to enlighten health and social care students and future professionals about the emerging trends in the workforce within the NHS and how the trends will impact future job opportunities in the sector.</w:t>
      </w:r>
    </w:p>
    <w:p w:rsidRPr="0006486D" w:rsidR="0006486D" w:rsidP="0006486D" w:rsidRDefault="0006486D" w14:paraId="76E06FE1" w14:textId="40B6443A">
      <w:pPr>
        <w:rPr>
          <w:b/>
          <w:bCs/>
          <w:lang w:val="en-IN"/>
        </w:rPr>
      </w:pPr>
      <w:r w:rsidRPr="0006486D">
        <w:rPr>
          <w:b/>
          <w:bCs/>
          <w:lang w:val="en-IN"/>
        </w:rPr>
        <w:t>Why This Issue Matters</w:t>
      </w:r>
    </w:p>
    <w:p w:rsidR="00A56558" w:rsidP="00A56558" w:rsidRDefault="00A56558" w14:paraId="2385AEF9" w14:textId="00216636">
      <w:pPr>
        <w:rPr>
          <w:lang w:val="en-IN"/>
        </w:rPr>
      </w:pPr>
      <w:r w:rsidRPr="00A56558">
        <w:rPr>
          <w:lang w:val="en-IN"/>
        </w:rPr>
        <w:t xml:space="preserve">The significance of learning workforce trends is that it shows how healthcare systems react to </w:t>
      </w:r>
      <w:r w:rsidR="00E21EAB">
        <w:rPr>
          <w:lang w:val="en-IN"/>
        </w:rPr>
        <w:t xml:space="preserve">the </w:t>
      </w:r>
      <w:r w:rsidRPr="00A56558">
        <w:rPr>
          <w:lang w:val="en-IN"/>
        </w:rPr>
        <w:t xml:space="preserve">growing demand </w:t>
      </w:r>
      <w:r w:rsidR="00E21EAB">
        <w:rPr>
          <w:lang w:val="en-IN"/>
        </w:rPr>
        <w:t>for</w:t>
      </w:r>
      <w:r w:rsidRPr="00A56558">
        <w:rPr>
          <w:lang w:val="en-IN"/>
        </w:rPr>
        <w:t xml:space="preserve"> services. According to the chart, a number of staff groups, especially the doctors and scientific, therapeutic, and technical staff, have increased by more than 40</w:t>
      </w:r>
      <w:r w:rsidR="00563A15">
        <w:rPr>
          <w:lang w:val="en-IN"/>
        </w:rPr>
        <w:t xml:space="preserve"> - </w:t>
      </w:r>
      <w:r w:rsidRPr="00A56558">
        <w:rPr>
          <w:lang w:val="en-IN"/>
        </w:rPr>
        <w:t xml:space="preserve">50% since 2010. This is an indication of the NHS trying to enhance the healthcare services and patient outcomes. Nonetheless, the growth in the workforce is also an indicator of the increasing needs of healthcare because of population ageing and rising chronic illnesses. These trends indicate that the field of health and social care is still growing and needs a variety of skilled professionals to work in it, especially </w:t>
      </w:r>
      <w:r w:rsidR="00E21EAB">
        <w:rPr>
          <w:lang w:val="en-IN"/>
        </w:rPr>
        <w:t>for</w:t>
      </w:r>
      <w:r w:rsidRPr="00A56558">
        <w:rPr>
          <w:lang w:val="en-IN"/>
        </w:rPr>
        <w:t xml:space="preserve"> students entering the sphere.</w:t>
      </w:r>
    </w:p>
    <w:p w:rsidRPr="0006486D" w:rsidR="0006486D" w:rsidP="0006486D" w:rsidRDefault="0006486D" w14:paraId="4155AA21" w14:textId="1C05BF39">
      <w:pPr>
        <w:rPr>
          <w:b/>
          <w:bCs/>
          <w:lang w:val="en-IN"/>
        </w:rPr>
      </w:pPr>
      <w:r w:rsidRPr="0006486D">
        <w:rPr>
          <w:b/>
          <w:bCs/>
          <w:lang w:val="en-IN"/>
        </w:rPr>
        <w:t>Key Challenges Include:</w:t>
      </w:r>
    </w:p>
    <w:p w:rsidRPr="0094196C" w:rsidR="0094196C" w:rsidP="0094196C" w:rsidRDefault="0094196C" w14:paraId="230CC71A" w14:textId="65B9EF3A">
      <w:pPr>
        <w:pStyle w:val="ListParagraph"/>
        <w:numPr>
          <w:ilvl w:val="0"/>
          <w:numId w:val="8"/>
        </w:numPr>
        <w:rPr>
          <w:lang w:val="en-IN"/>
        </w:rPr>
      </w:pPr>
      <w:r w:rsidRPr="0094196C">
        <w:rPr>
          <w:lang w:val="en-IN"/>
        </w:rPr>
        <w:t>Inequalities in the growth of the workforce</w:t>
      </w:r>
      <w:r w:rsidR="00E21EAB">
        <w:rPr>
          <w:lang w:val="en-IN"/>
        </w:rPr>
        <w:t>,</w:t>
      </w:r>
      <w:r w:rsidRPr="0094196C">
        <w:rPr>
          <w:lang w:val="en-IN"/>
        </w:rPr>
        <w:t xml:space="preserve"> with some positions growing faster than others.</w:t>
      </w:r>
    </w:p>
    <w:p w:rsidRPr="0094196C" w:rsidR="0094196C" w:rsidP="0094196C" w:rsidRDefault="0094196C" w14:paraId="3C3EFD06" w14:textId="2D01968D">
      <w:pPr>
        <w:pStyle w:val="ListParagraph"/>
        <w:numPr>
          <w:ilvl w:val="0"/>
          <w:numId w:val="8"/>
        </w:numPr>
        <w:rPr>
          <w:lang w:val="en-IN"/>
        </w:rPr>
      </w:pPr>
      <w:r w:rsidRPr="0094196C">
        <w:rPr>
          <w:lang w:val="en-IN"/>
        </w:rPr>
        <w:t>The growing service demand, which still exerts pressure on healthcare personnel.</w:t>
      </w:r>
    </w:p>
    <w:p w:rsidRPr="0094196C" w:rsidR="0094196C" w:rsidP="0094196C" w:rsidRDefault="0094196C" w14:paraId="577DA695" w14:textId="6A8EB56A">
      <w:pPr>
        <w:pStyle w:val="ListParagraph"/>
        <w:numPr>
          <w:ilvl w:val="0"/>
          <w:numId w:val="8"/>
        </w:numPr>
        <w:rPr>
          <w:lang w:val="en-IN"/>
        </w:rPr>
      </w:pPr>
      <w:r w:rsidRPr="0094196C">
        <w:rPr>
          <w:lang w:val="en-IN"/>
        </w:rPr>
        <w:t>Retention issues, in which healthcare organisations have a problem retaining experienced professionals.</w:t>
      </w:r>
    </w:p>
    <w:p w:rsidRPr="0094196C" w:rsidR="0094196C" w:rsidP="0094196C" w:rsidRDefault="0094196C" w14:paraId="5BB3892C" w14:textId="0376BD69">
      <w:pPr>
        <w:pStyle w:val="ListParagraph"/>
        <w:numPr>
          <w:ilvl w:val="0"/>
          <w:numId w:val="8"/>
        </w:numPr>
        <w:rPr>
          <w:lang w:val="en-IN"/>
        </w:rPr>
      </w:pPr>
      <w:r w:rsidRPr="0094196C">
        <w:rPr>
          <w:lang w:val="en-IN"/>
        </w:rPr>
        <w:t>Workload stress, particularly in the frontline healthcare activities like nursing and ambulance services.</w:t>
      </w:r>
    </w:p>
    <w:p w:rsidRPr="0006486D" w:rsidR="0006486D" w:rsidP="0094196C" w:rsidRDefault="0006486D" w14:paraId="608C0F08" w14:textId="1EC3E1A0">
      <w:pPr>
        <w:rPr>
          <w:b/>
          <w:bCs/>
          <w:lang w:val="en-IN"/>
        </w:rPr>
      </w:pPr>
      <w:r w:rsidRPr="0006486D">
        <w:rPr>
          <w:b/>
          <w:bCs/>
          <w:lang w:val="en-IN"/>
        </w:rPr>
        <w:t>Moving Forward</w:t>
      </w:r>
    </w:p>
    <w:p w:rsidR="00883BD3" w:rsidP="00883BD3" w:rsidRDefault="00883BD3" w14:paraId="0EFC4201" w14:textId="25533636">
      <w:pPr>
        <w:rPr>
          <w:lang w:val="en-IN"/>
        </w:rPr>
      </w:pPr>
      <w:r w:rsidRPr="00883BD3">
        <w:rPr>
          <w:lang w:val="en-IN"/>
        </w:rPr>
        <w:t xml:space="preserve">The NHS should invest in staff wellbeing, recruitment, and training to facilitate the development of a sustainable workforce. To strengthen the workforce, more students should be encouraged to take up careers in health and social care, and opportunities to progress their careers should be </w:t>
      </w:r>
      <w:r w:rsidRPr="00883BD3">
        <w:rPr>
          <w:lang w:val="en-IN"/>
        </w:rPr>
        <w:t xml:space="preserve">improved. Also, building leadership and management capabilities will be significant </w:t>
      </w:r>
      <w:r w:rsidR="00E21EAB">
        <w:rPr>
          <w:lang w:val="en-IN"/>
        </w:rPr>
        <w:t>for</w:t>
      </w:r>
      <w:r w:rsidRPr="00883BD3">
        <w:rPr>
          <w:lang w:val="en-IN"/>
        </w:rPr>
        <w:t xml:space="preserve"> the future professionals joining the sector.</w:t>
      </w:r>
    </w:p>
    <w:p w:rsidRPr="0006486D" w:rsidR="0006486D" w:rsidP="0006486D" w:rsidRDefault="0006486D" w14:paraId="6B4A51BA" w14:textId="1B3D052D">
      <w:pPr>
        <w:rPr>
          <w:b/>
          <w:bCs/>
          <w:lang w:val="en-IN"/>
        </w:rPr>
      </w:pPr>
      <w:r w:rsidRPr="0006486D">
        <w:rPr>
          <w:b/>
          <w:bCs/>
          <w:lang w:val="en-IN"/>
        </w:rPr>
        <w:t>Conclusion</w:t>
      </w:r>
    </w:p>
    <w:p w:rsidR="00C53044" w:rsidP="00C53044" w:rsidRDefault="00C53044" w14:paraId="58F88700" w14:textId="4FE89098">
      <w:pPr>
        <w:rPr>
          <w:lang w:val="en-IN"/>
        </w:rPr>
      </w:pPr>
      <w:r w:rsidRPr="00C53044">
        <w:rPr>
          <w:lang w:val="en-IN"/>
        </w:rPr>
        <w:t xml:space="preserve">The NHS </w:t>
      </w:r>
      <w:r w:rsidR="00E21EAB">
        <w:rPr>
          <w:lang w:val="en-IN"/>
        </w:rPr>
        <w:t>labour</w:t>
      </w:r>
      <w:r w:rsidRPr="00C53044">
        <w:rPr>
          <w:lang w:val="en-IN"/>
        </w:rPr>
        <w:t xml:space="preserve"> force is increasing in various categories of staffs and this is due to the increasing complexity and demand of the healthcare services in the UK. Although this growth offers some new opportunities to students and future professionals, it also demonstrates the necessity of continuous workforce planning and support. The awareness of these trends will enable people to plan good and sustainable careers in the field of health and social care.</w:t>
      </w:r>
    </w:p>
    <w:p w:rsidR="00C53044" w:rsidP="00C53044" w:rsidRDefault="00C53044" w14:paraId="7C6E8110" w14:textId="77777777">
      <w:pPr>
        <w:rPr>
          <w:lang w:val="en-IN"/>
        </w:rPr>
      </w:pPr>
    </w:p>
    <w:p w:rsidR="0006486D" w:rsidP="0006486D" w:rsidRDefault="0006486D" w14:paraId="56CD4494" w14:textId="153CCFB1">
      <w:pPr>
        <w:keepNext/>
        <w:jc w:val="center"/>
      </w:pPr>
      <w:r>
        <w:rPr>
          <w:noProof/>
        </w:rPr>
        <w:drawing>
          <wp:inline distT="0" distB="0" distL="0" distR="0" wp14:anchorId="71F9C74A" wp14:editId="5B9002CD">
            <wp:extent cx="5387360" cy="3421380"/>
            <wp:effectExtent l="19050" t="19050" r="22860" b="26670"/>
            <wp:docPr id="171187702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97329" cy="3427711"/>
                    </a:xfrm>
                    <a:prstGeom prst="rect">
                      <a:avLst/>
                    </a:prstGeom>
                    <a:noFill/>
                    <a:ln>
                      <a:solidFill>
                        <a:schemeClr val="accent1"/>
                      </a:solidFill>
                    </a:ln>
                  </pic:spPr>
                </pic:pic>
              </a:graphicData>
            </a:graphic>
          </wp:inline>
        </w:drawing>
      </w:r>
    </w:p>
    <w:p w:rsidR="0006486D" w:rsidP="0006486D" w:rsidRDefault="0006486D" w14:paraId="24F1E202" w14:textId="39E4589E">
      <w:pPr>
        <w:pStyle w:val="Caption"/>
        <w:jc w:val="center"/>
        <w:rPr>
          <w:color w:val="0D0D0D" w:themeColor="text1" w:themeTint="F2"/>
          <w:sz w:val="20"/>
          <w:szCs w:val="20"/>
          <w:lang w:val="en-IN"/>
        </w:rPr>
      </w:pPr>
      <w:bookmarkStart w:name="_Toc223707989" w:id="4"/>
      <w:r w:rsidRPr="0006486D">
        <w:rPr>
          <w:color w:val="0D0D0D" w:themeColor="text1" w:themeTint="F2"/>
          <w:sz w:val="20"/>
          <w:szCs w:val="20"/>
        </w:rPr>
        <w:t xml:space="preserve">Figure </w:t>
      </w:r>
      <w:r w:rsidRPr="0006486D">
        <w:rPr>
          <w:color w:val="0D0D0D" w:themeColor="text1" w:themeTint="F2"/>
          <w:sz w:val="20"/>
          <w:szCs w:val="20"/>
        </w:rPr>
        <w:fldChar w:fldCharType="begin"/>
      </w:r>
      <w:r w:rsidRPr="0006486D">
        <w:rPr>
          <w:color w:val="0D0D0D" w:themeColor="text1" w:themeTint="F2"/>
          <w:sz w:val="20"/>
          <w:szCs w:val="20"/>
        </w:rPr>
        <w:instrText xml:space="preserve"> SEQ Figure \* ARABIC </w:instrText>
      </w:r>
      <w:r w:rsidRPr="0006486D">
        <w:rPr>
          <w:color w:val="0D0D0D" w:themeColor="text1" w:themeTint="F2"/>
          <w:sz w:val="20"/>
          <w:szCs w:val="20"/>
        </w:rPr>
        <w:fldChar w:fldCharType="separate"/>
      </w:r>
      <w:r w:rsidR="00646050">
        <w:rPr>
          <w:noProof/>
          <w:color w:val="0D0D0D" w:themeColor="text1" w:themeTint="F2"/>
          <w:sz w:val="20"/>
          <w:szCs w:val="20"/>
        </w:rPr>
        <w:t>2</w:t>
      </w:r>
      <w:r w:rsidRPr="0006486D">
        <w:rPr>
          <w:color w:val="0D0D0D" w:themeColor="text1" w:themeTint="F2"/>
          <w:sz w:val="20"/>
          <w:szCs w:val="20"/>
        </w:rPr>
        <w:fldChar w:fldCharType="end"/>
      </w:r>
      <w:r w:rsidRPr="0006486D">
        <w:rPr>
          <w:color w:val="0D0D0D" w:themeColor="text1" w:themeTint="F2"/>
          <w:sz w:val="20"/>
          <w:szCs w:val="20"/>
          <w:lang w:val="en-IN"/>
        </w:rPr>
        <w:t>: Percentage change in FTE staff</w:t>
      </w:r>
      <w:bookmarkEnd w:id="4"/>
      <w:r w:rsidRPr="0006486D">
        <w:rPr>
          <w:color w:val="0D0D0D" w:themeColor="text1" w:themeTint="F2"/>
          <w:sz w:val="20"/>
          <w:szCs w:val="20"/>
          <w:lang w:val="en-IN"/>
        </w:rPr>
        <w:t xml:space="preserve"> </w:t>
      </w:r>
    </w:p>
    <w:p w:rsidRPr="0006486D" w:rsidR="00043560" w:rsidP="0006486D" w:rsidRDefault="0006486D" w14:paraId="0BA2A351" w14:textId="20EFA74C">
      <w:pPr>
        <w:pStyle w:val="Caption"/>
        <w:jc w:val="center"/>
        <w:rPr>
          <w:color w:val="0D0D0D" w:themeColor="text1" w:themeTint="F2"/>
          <w:sz w:val="20"/>
          <w:szCs w:val="20"/>
        </w:rPr>
      </w:pPr>
      <w:r w:rsidRPr="0006486D">
        <w:rPr>
          <w:color w:val="0D0D0D" w:themeColor="text1" w:themeTint="F2"/>
          <w:sz w:val="20"/>
          <w:szCs w:val="20"/>
          <w:lang w:val="en-IN"/>
        </w:rPr>
        <w:t>Source: (The King’s Fund, 2025)</w:t>
      </w:r>
    </w:p>
    <w:p w:rsidR="021F216E" w:rsidP="021F216E" w:rsidRDefault="021F216E" w14:paraId="6E711477" w14:textId="48F753F6">
      <w:pPr>
        <w:rPr>
          <w:rFonts w:ascii="Arial Nova" w:hAnsi="Arial Nova" w:eastAsia="Arial Nova" w:cs="Arial Nova"/>
          <w:color w:val="000000" w:themeColor="text1"/>
        </w:rPr>
      </w:pPr>
    </w:p>
    <w:p w:rsidR="021F216E" w:rsidP="021F216E" w:rsidRDefault="021F216E" w14:paraId="042FCC6C" w14:textId="2381BBC7">
      <w:pPr>
        <w:rPr>
          <w:rFonts w:ascii="Arial Nova" w:hAnsi="Arial Nova" w:eastAsia="Arial Nova" w:cs="Arial Nova"/>
          <w:color w:val="000000" w:themeColor="text1"/>
        </w:rPr>
      </w:pPr>
    </w:p>
    <w:p w:rsidR="0006486D" w:rsidRDefault="0006486D" w14:paraId="4F748798" w14:textId="25D37FC6">
      <w:pPr>
        <w:spacing w:line="279" w:lineRule="auto"/>
        <w:jc w:val="left"/>
        <w:rPr>
          <w:rFonts w:ascii="Arial Nova" w:hAnsi="Arial Nova" w:eastAsia="Arial Nova" w:cs="Arial Nova"/>
          <w:color w:val="000000" w:themeColor="text1"/>
          <w:sz w:val="44"/>
          <w:szCs w:val="44"/>
        </w:rPr>
      </w:pPr>
    </w:p>
    <w:p w:rsidR="79E626CA" w:rsidP="001141CF" w:rsidRDefault="79E626CA" w14:paraId="7E7EEBF1" w14:textId="07C9ABF8">
      <w:pPr>
        <w:pStyle w:val="Heading1"/>
      </w:pPr>
      <w:bookmarkStart w:name="_Toc223708010" w:id="5"/>
      <w:r w:rsidRPr="021F216E">
        <w:t>Task</w:t>
      </w:r>
      <w:r w:rsidR="00B7418E">
        <w:t xml:space="preserve"> 4- </w:t>
      </w:r>
      <w:r w:rsidRPr="00B7418E" w:rsidR="00B7418E">
        <w:t>NHS Equality, Diversity and Inclusion Quiz</w:t>
      </w:r>
      <w:bookmarkEnd w:id="5"/>
    </w:p>
    <w:p w:rsidRPr="009A5BCF" w:rsidR="0001731C" w:rsidP="009A5BCF" w:rsidRDefault="009A5BCF" w14:paraId="450AB5AA" w14:textId="72D8E5B8">
      <w:pPr>
        <w:rPr>
          <w:lang w:val="en-IN"/>
        </w:rPr>
      </w:pPr>
      <w:r w:rsidRPr="009A5BCF">
        <w:rPr>
          <w:b/>
          <w:bCs/>
          <w:lang w:val="en-IN"/>
        </w:rPr>
        <w:t>1. What is the primary goal of the NHS Equality, Diversity, and Inclusion Improvement Plan?</w:t>
      </w:r>
      <w:r w:rsidRPr="009A5BCF">
        <w:rPr>
          <w:lang w:val="en-IN"/>
        </w:rPr>
        <w:br/>
      </w:r>
      <w:r w:rsidRPr="0001731C" w:rsidR="0001731C">
        <w:rPr>
          <w:lang w:val="en-IN"/>
        </w:rPr>
        <w:t xml:space="preserve">The </w:t>
      </w:r>
      <w:r w:rsidR="00563A15">
        <w:rPr>
          <w:lang w:val="en-IN"/>
        </w:rPr>
        <w:t>main</w:t>
      </w:r>
      <w:r w:rsidRPr="0001731C" w:rsidR="0001731C">
        <w:rPr>
          <w:lang w:val="en-IN"/>
        </w:rPr>
        <w:t xml:space="preserve"> </w:t>
      </w:r>
      <w:r w:rsidR="00563A15">
        <w:rPr>
          <w:lang w:val="en-IN"/>
        </w:rPr>
        <w:t>aim</w:t>
      </w:r>
      <w:r w:rsidRPr="0001731C" w:rsidR="0001731C">
        <w:rPr>
          <w:lang w:val="en-IN"/>
        </w:rPr>
        <w:t xml:space="preserve"> of the NHS EDI Improvement Plan is to establish a workplace that is fair and inclusive and where every employee is treated with dignity and respect</w:t>
      </w:r>
      <w:r w:rsidR="00E21EAB">
        <w:rPr>
          <w:lang w:val="en-IN"/>
        </w:rPr>
        <w:t>,</w:t>
      </w:r>
      <w:r w:rsidRPr="0001731C" w:rsidR="0001731C">
        <w:rPr>
          <w:lang w:val="en-IN"/>
        </w:rPr>
        <w:t xml:space="preserve"> irrespective of </w:t>
      </w:r>
      <w:r w:rsidR="00E21EAB">
        <w:rPr>
          <w:lang w:val="en-IN"/>
        </w:rPr>
        <w:t>their</w:t>
      </w:r>
      <w:r w:rsidRPr="0001731C" w:rsidR="0001731C">
        <w:rPr>
          <w:lang w:val="en-IN"/>
        </w:rPr>
        <w:t xml:space="preserve"> background</w:t>
      </w:r>
      <w:r w:rsidR="005917DE">
        <w:rPr>
          <w:lang w:val="en-IN"/>
        </w:rPr>
        <w:t xml:space="preserve"> (</w:t>
      </w:r>
      <w:r w:rsidRPr="005917DE" w:rsidR="005917DE">
        <w:t>Bolster</w:t>
      </w:r>
      <w:r w:rsidR="005917DE">
        <w:t xml:space="preserve"> </w:t>
      </w:r>
      <w:r w:rsidRPr="005917DE" w:rsidR="005917DE">
        <w:t>and Jameel, 2024</w:t>
      </w:r>
      <w:r w:rsidR="005917DE">
        <w:rPr>
          <w:lang w:val="en-IN"/>
        </w:rPr>
        <w:t>)</w:t>
      </w:r>
      <w:r w:rsidRPr="0001731C" w:rsidR="0001731C">
        <w:rPr>
          <w:lang w:val="en-IN"/>
        </w:rPr>
        <w:t xml:space="preserve">. It will </w:t>
      </w:r>
      <w:r w:rsidR="00E21EAB">
        <w:rPr>
          <w:lang w:val="en-IN"/>
        </w:rPr>
        <w:t>minimise</w:t>
      </w:r>
      <w:r w:rsidRPr="0001731C" w:rsidR="0001731C">
        <w:rPr>
          <w:lang w:val="en-IN"/>
        </w:rPr>
        <w:t xml:space="preserve"> discrimination, enhance staff experiences, and guarantee equal opportunities among the NHS workforce.</w:t>
      </w:r>
    </w:p>
    <w:p w:rsidRPr="009A5BCF" w:rsidR="004C23A5" w:rsidP="009A5BCF" w:rsidRDefault="009A5BCF" w14:paraId="1EA173A2" w14:textId="30E16A0A">
      <w:pPr>
        <w:rPr>
          <w:lang w:val="en-IN"/>
        </w:rPr>
      </w:pPr>
      <w:r w:rsidRPr="009A5BCF">
        <w:rPr>
          <w:b/>
          <w:bCs/>
          <w:lang w:val="en-IN"/>
        </w:rPr>
        <w:t>2. How does the NHS EDI Improvement Plan propose to tackle the gender pay gap?</w:t>
      </w:r>
      <w:r w:rsidRPr="009A5BCF">
        <w:rPr>
          <w:lang w:val="en-IN"/>
        </w:rPr>
        <w:br/>
      </w:r>
      <w:r w:rsidRPr="004C23A5" w:rsidR="004C23A5">
        <w:rPr>
          <w:lang w:val="en-IN"/>
        </w:rPr>
        <w:t xml:space="preserve">The plan will focus on the gender pay gap through enhancing pay transparency, tracking pay data, and ensuring equal career progression opportunities </w:t>
      </w:r>
      <w:r w:rsidR="00E21EAB">
        <w:rPr>
          <w:lang w:val="en-IN"/>
        </w:rPr>
        <w:t>for</w:t>
      </w:r>
      <w:r w:rsidRPr="004C23A5" w:rsidR="004C23A5">
        <w:rPr>
          <w:lang w:val="en-IN"/>
        </w:rPr>
        <w:t xml:space="preserve"> women. It also promotes equal recruitment and leadership between both sexes.</w:t>
      </w:r>
    </w:p>
    <w:p w:rsidRPr="009A5BCF" w:rsidR="00A24011" w:rsidP="009A5BCF" w:rsidRDefault="009A5BCF" w14:paraId="127C3CBE" w14:textId="2B4A61FC">
      <w:pPr>
        <w:rPr>
          <w:lang w:val="en-IN"/>
        </w:rPr>
      </w:pPr>
      <w:r w:rsidRPr="009A5BCF">
        <w:rPr>
          <w:b/>
          <w:bCs/>
          <w:lang w:val="en-IN"/>
        </w:rPr>
        <w:t>3. What is meant by the term ‘intersectionality’ as used in the NHS EDI Improvement Plan?</w:t>
      </w:r>
      <w:r w:rsidRPr="009A5BCF">
        <w:rPr>
          <w:lang w:val="en-IN"/>
        </w:rPr>
        <w:br/>
      </w:r>
      <w:r w:rsidRPr="00A24011" w:rsidR="00A24011">
        <w:rPr>
          <w:lang w:val="en-IN"/>
        </w:rPr>
        <w:t xml:space="preserve">Intersectionality is a concept that states that a person can be discriminated </w:t>
      </w:r>
      <w:r w:rsidR="00E21EAB">
        <w:rPr>
          <w:lang w:val="en-IN"/>
        </w:rPr>
        <w:t xml:space="preserve">against </w:t>
      </w:r>
      <w:r w:rsidRPr="00A24011" w:rsidR="00A24011">
        <w:rPr>
          <w:lang w:val="en-IN"/>
        </w:rPr>
        <w:t>or disadvantaged in more than one way depending on the various dimensions of identity, including gender, ethnicity, disability, or age</w:t>
      </w:r>
      <w:r w:rsidR="00267EF9">
        <w:rPr>
          <w:lang w:val="en-IN"/>
        </w:rPr>
        <w:t xml:space="preserve"> (</w:t>
      </w:r>
      <w:r w:rsidRPr="00267EF9" w:rsidR="00267EF9">
        <w:t>Christoffersen, 2021</w:t>
      </w:r>
      <w:r w:rsidR="00267EF9">
        <w:rPr>
          <w:lang w:val="en-IN"/>
        </w:rPr>
        <w:t>)</w:t>
      </w:r>
      <w:r w:rsidRPr="00A24011" w:rsidR="00A24011">
        <w:rPr>
          <w:lang w:val="en-IN"/>
        </w:rPr>
        <w:t>. The NHS acknowledges that all these overlapping factors can have some impact on workplace experiences.</w:t>
      </w:r>
    </w:p>
    <w:p w:rsidRPr="009A5BCF" w:rsidR="009A5BCF" w:rsidP="000C1604" w:rsidRDefault="009A5BCF" w14:paraId="0C98AA3F" w14:textId="05DDD873">
      <w:pPr>
        <w:rPr>
          <w:lang w:val="en-IN"/>
        </w:rPr>
      </w:pPr>
      <w:r w:rsidRPr="009A5BCF">
        <w:rPr>
          <w:b/>
          <w:bCs/>
          <w:lang w:val="en-IN"/>
        </w:rPr>
        <w:t>4. Why is it important for the NHS to create a psychologically safe work environment?</w:t>
      </w:r>
      <w:r w:rsidRPr="009A5BCF">
        <w:rPr>
          <w:lang w:val="en-IN"/>
        </w:rPr>
        <w:br/>
      </w:r>
      <w:r w:rsidRPr="000C1604" w:rsidR="000C1604">
        <w:rPr>
          <w:lang w:val="en-IN"/>
        </w:rPr>
        <w:t>The psychologically safe environment also enables staff to raise the issues, errors or ideas without the fear of being punished or discriminated. This assists in the enhancement of staff wellbeing, teamwork, and patient safety.</w:t>
      </w:r>
    </w:p>
    <w:p w:rsidR="009A5BCF" w:rsidP="009A5BCF" w:rsidRDefault="009A5BCF" w14:paraId="37F9D695" w14:textId="77777777">
      <w:pPr>
        <w:rPr>
          <w:b/>
          <w:bCs/>
          <w:lang w:val="en-IN"/>
        </w:rPr>
      </w:pPr>
      <w:r w:rsidRPr="009A5BCF">
        <w:rPr>
          <w:b/>
          <w:bCs/>
          <w:lang w:val="en-IN"/>
        </w:rPr>
        <w:t>5. How does the NHS EDI Improvement Plan suggest improving the experience of internationally recruited staff?</w:t>
      </w:r>
    </w:p>
    <w:p w:rsidR="000C0FA9" w:rsidP="000C0FA9" w:rsidRDefault="000C0FA9" w14:paraId="766F875F" w14:textId="04001F70">
      <w:pPr>
        <w:rPr>
          <w:lang w:val="en-IN"/>
        </w:rPr>
      </w:pPr>
      <w:r w:rsidRPr="000C0FA9">
        <w:rPr>
          <w:lang w:val="en-IN"/>
        </w:rPr>
        <w:t xml:space="preserve">The plan suggests that it should offer superior induction, pastoral care, and career development to internationally recruited employees. This will enable them to fit well </w:t>
      </w:r>
      <w:r w:rsidR="00E21EAB">
        <w:rPr>
          <w:lang w:val="en-IN"/>
        </w:rPr>
        <w:t>in</w:t>
      </w:r>
      <w:r w:rsidRPr="000C0FA9">
        <w:rPr>
          <w:lang w:val="en-IN"/>
        </w:rPr>
        <w:t xml:space="preserve"> the </w:t>
      </w:r>
      <w:r w:rsidR="00E21EAB">
        <w:rPr>
          <w:lang w:val="en-IN"/>
        </w:rPr>
        <w:t>workplace</w:t>
      </w:r>
      <w:r w:rsidRPr="000C0FA9">
        <w:rPr>
          <w:lang w:val="en-IN"/>
        </w:rPr>
        <w:t xml:space="preserve"> and feel appreciated in the organisation.</w:t>
      </w:r>
    </w:p>
    <w:p w:rsidR="009A5BCF" w:rsidP="009A5BCF" w:rsidRDefault="009A5BCF" w14:paraId="220D056A" w14:textId="42C40E90">
      <w:pPr>
        <w:rPr>
          <w:b/>
          <w:bCs/>
          <w:lang w:val="en-IN"/>
        </w:rPr>
      </w:pPr>
      <w:r w:rsidRPr="009A5BCF">
        <w:rPr>
          <w:b/>
          <w:bCs/>
          <w:lang w:val="en-IN"/>
        </w:rPr>
        <w:t>6. What role does leadership play in advancing EDI objectives according to the NHS Improvement Plan?</w:t>
      </w:r>
    </w:p>
    <w:p w:rsidR="001E2BDA" w:rsidP="001E2BDA" w:rsidRDefault="001E2BDA" w14:paraId="5283D23D" w14:textId="13C2C49F">
      <w:pPr>
        <w:rPr>
          <w:lang w:val="en-IN"/>
        </w:rPr>
      </w:pPr>
      <w:r w:rsidRPr="001E2BDA">
        <w:rPr>
          <w:lang w:val="en-IN"/>
        </w:rPr>
        <w:t xml:space="preserve">Leadership has a major role to play because it facilitates inclusive practices, defines organisational standards, and makes teams responsible towards the accomplishment of EDI </w:t>
      </w:r>
      <w:r w:rsidRPr="001E2BDA">
        <w:rPr>
          <w:lang w:val="en-IN"/>
        </w:rPr>
        <w:t>objectives</w:t>
      </w:r>
      <w:r w:rsidR="00E9366E">
        <w:rPr>
          <w:lang w:val="en-IN"/>
        </w:rPr>
        <w:t xml:space="preserve"> (</w:t>
      </w:r>
      <w:proofErr w:type="spellStart"/>
      <w:r w:rsidRPr="00E9366E" w:rsidR="00E9366E">
        <w:t>Kuknor</w:t>
      </w:r>
      <w:proofErr w:type="spellEnd"/>
      <w:r w:rsidR="00E9366E">
        <w:t xml:space="preserve"> </w:t>
      </w:r>
      <w:r w:rsidRPr="00E9366E" w:rsidR="00E9366E">
        <w:t>and Bhattacharya, 2022</w:t>
      </w:r>
      <w:r w:rsidR="00E9366E">
        <w:rPr>
          <w:lang w:val="en-IN"/>
        </w:rPr>
        <w:t>)</w:t>
      </w:r>
      <w:r w:rsidRPr="001E2BDA">
        <w:rPr>
          <w:lang w:val="en-IN"/>
        </w:rPr>
        <w:t>. Leaders should establish a culture of equality and respect.</w:t>
      </w:r>
    </w:p>
    <w:p w:rsidR="009A5BCF" w:rsidP="009A5BCF" w:rsidRDefault="009A5BCF" w14:paraId="79D835D5" w14:textId="73AD1822">
      <w:pPr>
        <w:rPr>
          <w:b/>
          <w:bCs/>
          <w:lang w:val="en-IN"/>
        </w:rPr>
      </w:pPr>
      <w:r w:rsidRPr="009A5BCF">
        <w:rPr>
          <w:b/>
          <w:bCs/>
          <w:lang w:val="en-IN"/>
        </w:rPr>
        <w:t>7. Identify one way the NHS EDI Improvement Plan aims to reduce health inequalities within the workforce.</w:t>
      </w:r>
    </w:p>
    <w:p w:rsidR="00B54B0D" w:rsidP="00B54B0D" w:rsidRDefault="00B54B0D" w14:paraId="3B53563A" w14:textId="77777777">
      <w:pPr>
        <w:rPr>
          <w:lang w:val="en-IN"/>
        </w:rPr>
      </w:pPr>
      <w:r w:rsidRPr="00B54B0D">
        <w:rPr>
          <w:lang w:val="en-IN"/>
        </w:rPr>
        <w:t>One of them is to enhance the accessibility of training, development, and promotion of employees who represent an underrepresented or disadvantaged group.</w:t>
      </w:r>
    </w:p>
    <w:p w:rsidR="009A5BCF" w:rsidP="009A5BCF" w:rsidRDefault="009A5BCF" w14:paraId="74DF6719" w14:textId="40FCBFB5">
      <w:pPr>
        <w:rPr>
          <w:b/>
          <w:bCs/>
          <w:lang w:val="en-IN"/>
        </w:rPr>
      </w:pPr>
      <w:r w:rsidRPr="009A5BCF">
        <w:rPr>
          <w:b/>
          <w:bCs/>
          <w:lang w:val="en-IN"/>
        </w:rPr>
        <w:t>8. Why does the NHS EDI Improvement Plan emphasise the importance of collecting and analysing data on protected characteristics?</w:t>
      </w:r>
    </w:p>
    <w:p w:rsidR="00045A37" w:rsidP="00045A37" w:rsidRDefault="00045A37" w14:paraId="3A72DFAA" w14:textId="77777777">
      <w:pPr>
        <w:rPr>
          <w:lang w:val="en-IN"/>
        </w:rPr>
      </w:pPr>
      <w:r w:rsidRPr="00045A37">
        <w:rPr>
          <w:lang w:val="en-IN"/>
        </w:rPr>
        <w:t>Data collection assists in the detection of disparities in the workforce and enables organisations to come up with specific measures to tackle discrimination and enhance equality.</w:t>
      </w:r>
    </w:p>
    <w:p w:rsidRPr="009A5BCF" w:rsidR="00F42EB9" w:rsidP="009A5BCF" w:rsidRDefault="009A5BCF" w14:paraId="051AE05E" w14:textId="4B9538F5">
      <w:pPr>
        <w:rPr>
          <w:lang w:val="en-IN"/>
        </w:rPr>
      </w:pPr>
      <w:r w:rsidRPr="009A5BCF">
        <w:rPr>
          <w:b/>
          <w:bCs/>
          <w:lang w:val="en-IN"/>
        </w:rPr>
        <w:t>9. Explain how flexible working policies can contribute to equality and inclusion in the NHS workforce.</w:t>
      </w:r>
      <w:r w:rsidRPr="009A5BCF">
        <w:rPr>
          <w:lang w:val="en-IN"/>
        </w:rPr>
        <w:br/>
      </w:r>
      <w:r w:rsidRPr="00F42EB9" w:rsidR="00F42EB9">
        <w:rPr>
          <w:lang w:val="en-IN"/>
        </w:rPr>
        <w:t xml:space="preserve">Flexible working policies facilitate employees who might </w:t>
      </w:r>
      <w:r w:rsidR="00E21EAB">
        <w:rPr>
          <w:lang w:val="en-IN"/>
        </w:rPr>
        <w:t>have</w:t>
      </w:r>
      <w:r w:rsidRPr="00F42EB9" w:rsidR="00F42EB9">
        <w:rPr>
          <w:lang w:val="en-IN"/>
        </w:rPr>
        <w:t xml:space="preserve"> caring obligations, health, or other personal obligations. This assists in establishing a more </w:t>
      </w:r>
      <w:r w:rsidR="00E21EAB">
        <w:rPr>
          <w:lang w:val="en-IN"/>
        </w:rPr>
        <w:t>accommodating</w:t>
      </w:r>
      <w:r w:rsidRPr="00F42EB9" w:rsidR="00F42EB9">
        <w:rPr>
          <w:lang w:val="en-IN"/>
        </w:rPr>
        <w:t xml:space="preserve"> and conducive working environment.</w:t>
      </w:r>
    </w:p>
    <w:p w:rsidR="009A5BCF" w:rsidP="009A5BCF" w:rsidRDefault="009A5BCF" w14:paraId="7C9D43E0" w14:textId="77777777">
      <w:pPr>
        <w:rPr>
          <w:b/>
          <w:bCs/>
          <w:lang w:val="en-IN"/>
        </w:rPr>
      </w:pPr>
      <w:r w:rsidRPr="009A5BCF">
        <w:rPr>
          <w:b/>
          <w:bCs/>
          <w:lang w:val="en-IN"/>
        </w:rPr>
        <w:t>10. What is one strategy mentioned in the NHS EDI Improvement Plan to combat bullying and harassment in the workplace?</w:t>
      </w:r>
    </w:p>
    <w:p w:rsidR="021F216E" w:rsidP="009D3CF9" w:rsidRDefault="009D3CF9" w14:paraId="6578F6D8" w14:textId="459F3661">
      <w:pPr>
        <w:rPr>
          <w:lang w:val="en-IN"/>
        </w:rPr>
      </w:pPr>
      <w:r w:rsidRPr="009D3CF9">
        <w:rPr>
          <w:lang w:val="en-IN"/>
        </w:rPr>
        <w:t xml:space="preserve">One of them is to have a clear reporting </w:t>
      </w:r>
      <w:r w:rsidR="00E21EAB">
        <w:rPr>
          <w:lang w:val="en-IN"/>
        </w:rPr>
        <w:t>mechanism</w:t>
      </w:r>
      <w:r w:rsidRPr="009D3CF9">
        <w:rPr>
          <w:lang w:val="en-IN"/>
        </w:rPr>
        <w:t xml:space="preserve"> and make staff members feel free to report bullying or harassment and have complaints addressed accordingly.</w:t>
      </w:r>
    </w:p>
    <w:p w:rsidR="009D3CF9" w:rsidP="021F216E" w:rsidRDefault="009D3CF9" w14:paraId="0A85F1B6" w14:textId="77777777">
      <w:pPr>
        <w:rPr>
          <w:rFonts w:ascii="Arial Nova" w:hAnsi="Arial Nova" w:eastAsia="Arial Nova" w:cs="Arial Nova"/>
          <w:color w:val="000000" w:themeColor="text1"/>
        </w:rPr>
      </w:pPr>
    </w:p>
    <w:p w:rsidRPr="0074551A" w:rsidR="009A5BCF" w:rsidP="021F216E" w:rsidRDefault="009A5BCF" w14:paraId="73CAF85C" w14:textId="77777777">
      <w:pPr>
        <w:rPr>
          <w:rFonts w:ascii="Arial Nova" w:hAnsi="Arial Nova" w:eastAsia="Arial Nova" w:cs="Arial Nova"/>
          <w:color w:val="000000" w:themeColor="text1"/>
        </w:rPr>
      </w:pPr>
    </w:p>
    <w:p w:rsidR="021F216E" w:rsidP="021F216E" w:rsidRDefault="021F216E" w14:paraId="15D1512F" w14:textId="4893D673">
      <w:pPr>
        <w:rPr>
          <w:rFonts w:ascii="Arial Nova" w:hAnsi="Arial Nova" w:eastAsia="Arial Nova" w:cs="Arial Nova"/>
          <w:i/>
          <w:iCs/>
          <w:color w:val="000000" w:themeColor="text1"/>
        </w:rPr>
      </w:pPr>
    </w:p>
    <w:p w:rsidR="021F216E" w:rsidP="021F216E" w:rsidRDefault="021F216E" w14:paraId="477E362C" w14:textId="4D230BBE">
      <w:pPr>
        <w:rPr>
          <w:rFonts w:ascii="Arial Nova" w:hAnsi="Arial Nova" w:eastAsia="Arial Nova" w:cs="Arial Nova"/>
          <w:i/>
          <w:iCs/>
          <w:color w:val="000000" w:themeColor="text1"/>
        </w:rPr>
      </w:pPr>
    </w:p>
    <w:p w:rsidR="021F216E" w:rsidP="021F216E" w:rsidRDefault="021F216E" w14:paraId="00A94F28" w14:textId="4ED23128">
      <w:pPr>
        <w:rPr>
          <w:rFonts w:ascii="Arial Nova" w:hAnsi="Arial Nova" w:eastAsia="Arial Nova" w:cs="Arial Nova"/>
          <w:i/>
          <w:iCs/>
          <w:color w:val="000000" w:themeColor="text1"/>
        </w:rPr>
      </w:pPr>
    </w:p>
    <w:p w:rsidR="00AE1806" w:rsidRDefault="00AE1806" w14:paraId="617DA4F6" w14:textId="77777777">
      <w:pPr>
        <w:spacing w:line="279" w:lineRule="auto"/>
        <w:jc w:val="left"/>
        <w:rPr>
          <w:rFonts w:eastAsiaTheme="majorEastAsia" w:cstheme="majorBidi"/>
          <w:b/>
          <w:sz w:val="36"/>
          <w:szCs w:val="40"/>
        </w:rPr>
      </w:pPr>
      <w:r>
        <w:br w:type="page"/>
      </w:r>
    </w:p>
    <w:p w:rsidR="79E626CA" w:rsidP="001141CF" w:rsidRDefault="0074551A" w14:paraId="2BCA736C" w14:textId="4E42532C">
      <w:pPr>
        <w:pStyle w:val="Heading1"/>
      </w:pPr>
      <w:bookmarkStart w:name="_Toc223708011" w:id="6"/>
      <w:r>
        <w:t>Task 5- A Letter to Yourself</w:t>
      </w:r>
      <w:bookmarkEnd w:id="6"/>
    </w:p>
    <w:p w:rsidRPr="009A5BCF" w:rsidR="009A5BCF" w:rsidP="009A5BCF" w:rsidRDefault="009A5BCF" w14:paraId="5B11DF14" w14:textId="77777777">
      <w:pPr>
        <w:rPr>
          <w:b/>
          <w:bCs/>
          <w:lang w:val="en-IN"/>
        </w:rPr>
      </w:pPr>
      <w:r w:rsidRPr="009A5BCF">
        <w:rPr>
          <w:b/>
          <w:bCs/>
          <w:lang w:val="en-IN"/>
        </w:rPr>
        <w:t>Dear Younger Me,</w:t>
      </w:r>
    </w:p>
    <w:p w:rsidRPr="00F21F8A" w:rsidR="00F21F8A" w:rsidP="00F21F8A" w:rsidRDefault="00F21F8A" w14:paraId="60662E65" w14:textId="2FB19A06">
      <w:pPr>
        <w:rPr>
          <w:lang w:val="en-IN"/>
        </w:rPr>
      </w:pPr>
      <w:r w:rsidRPr="00F21F8A">
        <w:rPr>
          <w:lang w:val="en-IN"/>
        </w:rPr>
        <w:t xml:space="preserve">At one point, you experienced a feeling of being overwhelmed by difficulties, lack of clarity, and self-doubt, particularly when you attempted to juggle between academic and personal life and future career expectations. At that time, it appeared to be a hard task to cope with stress and be sure that you are able to do anything. In retrospect, I can see that I would have benefited greatly by having better emotional intelligence and resilience, which would have helped </w:t>
      </w:r>
      <w:r w:rsidR="00E21EAB">
        <w:rPr>
          <w:lang w:val="en-IN"/>
        </w:rPr>
        <w:t>me</w:t>
      </w:r>
      <w:r w:rsidRPr="00F21F8A">
        <w:rPr>
          <w:lang w:val="en-IN"/>
        </w:rPr>
        <w:t xml:space="preserve"> deal with those situations.</w:t>
      </w:r>
    </w:p>
    <w:p w:rsidRPr="00F21F8A" w:rsidR="00F21F8A" w:rsidP="00F21F8A" w:rsidRDefault="00F21F8A" w14:paraId="4B0EB1EE" w14:textId="77777777">
      <w:pPr>
        <w:rPr>
          <w:lang w:val="en-IN"/>
        </w:rPr>
      </w:pPr>
      <w:r w:rsidRPr="00F21F8A">
        <w:rPr>
          <w:lang w:val="en-IN"/>
        </w:rPr>
        <w:t>Emotional intelligence refers to the capacity to appreciate, comprehend and control your feelings as well as to be conscious of the feelings of other people. Then, you should have learned to stop and consider your emotions and react to the stressful situations with more relaxed emotions than with frustration and fear. Knowing how you feel would have also enabled you to be more open with other people and get support when necessary.</w:t>
      </w:r>
    </w:p>
    <w:p w:rsidRPr="00F21F8A" w:rsidR="00F21F8A" w:rsidP="00F21F8A" w:rsidRDefault="00F21F8A" w14:paraId="0DCCDE1E" w14:textId="3B80F17C">
      <w:pPr>
        <w:rPr>
          <w:lang w:val="en-IN"/>
        </w:rPr>
      </w:pPr>
      <w:r w:rsidRPr="00F21F8A">
        <w:rPr>
          <w:lang w:val="en-IN"/>
        </w:rPr>
        <w:t xml:space="preserve">Instead, resilience is the skill to adjust to changes and overcome failure. The difficulties that you had to go through were not failures but chances to get stronger. Had you also taken those challenges as learning opportunities, you could have become more confident and resilient. Resilience would have assisted you </w:t>
      </w:r>
      <w:r w:rsidR="00E21EAB">
        <w:rPr>
          <w:lang w:val="en-IN"/>
        </w:rPr>
        <w:t>in being</w:t>
      </w:r>
      <w:r w:rsidRPr="00F21F8A">
        <w:rPr>
          <w:lang w:val="en-IN"/>
        </w:rPr>
        <w:t xml:space="preserve"> focused on your long-term objectives rather than being disheartened by short-term challenges.</w:t>
      </w:r>
    </w:p>
    <w:p w:rsidR="00F21F8A" w:rsidP="00F21F8A" w:rsidRDefault="00F21F8A" w14:paraId="30FE4AF6" w14:textId="2A3E5E05">
      <w:pPr>
        <w:rPr>
          <w:lang w:val="en-IN"/>
        </w:rPr>
      </w:pPr>
      <w:r w:rsidRPr="00F21F8A">
        <w:rPr>
          <w:lang w:val="en-IN"/>
        </w:rPr>
        <w:t>On your way, keep in mind that difficulties are the normal aspects of personal and professional growth. With the help of improving emotional intelligence and resilience, you will be able to cope with pressure better, stay positive, and keep working towards achieving your goals in life</w:t>
      </w:r>
      <w:r w:rsidR="00E21EAB">
        <w:rPr>
          <w:lang w:val="en-IN"/>
        </w:rPr>
        <w:t>,</w:t>
      </w:r>
      <w:r w:rsidRPr="00F21F8A">
        <w:rPr>
          <w:lang w:val="en-IN"/>
        </w:rPr>
        <w:t xml:space="preserve"> as well as your future profession.</w:t>
      </w:r>
    </w:p>
    <w:p w:rsidRPr="009A5BCF" w:rsidR="009A5BCF" w:rsidP="00F21F8A" w:rsidRDefault="009A5BCF" w14:paraId="0763CD4B" w14:textId="589A42B7">
      <w:pPr>
        <w:rPr>
          <w:lang w:val="en-IN"/>
        </w:rPr>
      </w:pPr>
      <w:r w:rsidRPr="009A5BCF">
        <w:rPr>
          <w:lang w:val="en-IN"/>
        </w:rPr>
        <w:t>Stay patient with yourself and keep growing.</w:t>
      </w:r>
    </w:p>
    <w:p w:rsidRPr="009A5BCF" w:rsidR="009A5BCF" w:rsidP="009A5BCF" w:rsidRDefault="009A5BCF" w14:paraId="1AC77CAE" w14:textId="77777777">
      <w:pPr>
        <w:rPr>
          <w:b/>
          <w:bCs/>
          <w:lang w:val="en-IN"/>
        </w:rPr>
      </w:pPr>
      <w:r w:rsidRPr="009A5BCF">
        <w:rPr>
          <w:b/>
          <w:bCs/>
          <w:lang w:val="en-IN"/>
        </w:rPr>
        <w:t>Sincerely,</w:t>
      </w:r>
      <w:r w:rsidRPr="009A5BCF">
        <w:rPr>
          <w:b/>
          <w:bCs/>
          <w:lang w:val="en-IN"/>
        </w:rPr>
        <w:br/>
      </w:r>
      <w:r w:rsidRPr="009A5BCF">
        <w:rPr>
          <w:b/>
          <w:bCs/>
          <w:lang w:val="en-IN"/>
        </w:rPr>
        <w:t>Your Future Self</w:t>
      </w:r>
    </w:p>
    <w:p w:rsidR="0074551A" w:rsidP="021F216E" w:rsidRDefault="0074551A" w14:paraId="23417326" w14:textId="77777777">
      <w:pPr>
        <w:spacing w:after="0"/>
        <w:rPr>
          <w:rFonts w:ascii="Arial Nova" w:hAnsi="Arial Nova" w:eastAsia="Arial Nova" w:cs="Arial Nova"/>
          <w:i/>
          <w:iCs/>
          <w:color w:val="000000" w:themeColor="text1"/>
        </w:rPr>
      </w:pPr>
    </w:p>
    <w:p w:rsidR="0074551A" w:rsidP="021F216E" w:rsidRDefault="0074551A" w14:paraId="7C58E8EF" w14:textId="77777777">
      <w:pPr>
        <w:spacing w:after="0"/>
        <w:rPr>
          <w:rFonts w:ascii="Arial Nova" w:hAnsi="Arial Nova" w:eastAsia="Arial Nova" w:cs="Arial Nova"/>
          <w:i/>
          <w:iCs/>
          <w:color w:val="000000" w:themeColor="text1"/>
        </w:rPr>
      </w:pPr>
    </w:p>
    <w:p w:rsidR="0074551A" w:rsidP="021F216E" w:rsidRDefault="0074551A" w14:paraId="2ABEF74B" w14:textId="77777777">
      <w:pPr>
        <w:spacing w:after="0"/>
        <w:rPr>
          <w:rFonts w:ascii="Arial Nova" w:hAnsi="Arial Nova" w:eastAsia="Arial Nova" w:cs="Arial Nova"/>
          <w:i/>
          <w:iCs/>
          <w:color w:val="000000" w:themeColor="text1"/>
        </w:rPr>
      </w:pPr>
    </w:p>
    <w:p w:rsidR="00D17D41" w:rsidP="00621147" w:rsidRDefault="0074551A" w14:paraId="405FAE50" w14:textId="0FF32A3F">
      <w:pPr>
        <w:pStyle w:val="Heading1"/>
        <w:rPr>
          <w:i/>
          <w:iCs/>
          <w:color w:val="FF0000"/>
        </w:rPr>
      </w:pPr>
      <w:bookmarkStart w:name="_Toc223708012" w:id="7"/>
      <w:r>
        <w:t>Task 6- GANTT Chart</w:t>
      </w:r>
      <w:bookmarkEnd w:id="7"/>
    </w:p>
    <w:tbl>
      <w:tblPr>
        <w:tblW w:w="0" w:type="auto"/>
        <w:tblCellSpacing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Look w:val="04A0" w:firstRow="1" w:lastRow="0" w:firstColumn="1" w:lastColumn="0" w:noHBand="0" w:noVBand="1"/>
      </w:tblPr>
      <w:tblGrid>
        <w:gridCol w:w="4902"/>
        <w:gridCol w:w="738"/>
        <w:gridCol w:w="739"/>
        <w:gridCol w:w="739"/>
        <w:gridCol w:w="739"/>
        <w:gridCol w:w="739"/>
        <w:gridCol w:w="754"/>
      </w:tblGrid>
      <w:tr w:rsidRPr="00F723F2" w:rsidR="00F723F2" w:rsidTr="00F723F2" w14:paraId="27402C27" w14:textId="77777777">
        <w:trPr>
          <w:tblHeader/>
          <w:tblCellSpacing w:w="15" w:type="dxa"/>
        </w:trPr>
        <w:tc>
          <w:tcPr>
            <w:tcW w:w="0" w:type="auto"/>
            <w:vAlign w:val="center"/>
            <w:hideMark/>
          </w:tcPr>
          <w:p w:rsidRPr="00F723F2" w:rsidR="00F723F2" w:rsidP="00F723F2" w:rsidRDefault="00F723F2" w14:paraId="139DAC28" w14:textId="77777777">
            <w:pPr>
              <w:rPr>
                <w:b/>
                <w:bCs/>
                <w:lang w:val="en-IN"/>
              </w:rPr>
            </w:pPr>
            <w:r w:rsidRPr="00F723F2">
              <w:rPr>
                <w:b/>
                <w:bCs/>
                <w:lang w:val="en-IN"/>
              </w:rPr>
              <w:t>Tasks / Activities</w:t>
            </w:r>
          </w:p>
        </w:tc>
        <w:tc>
          <w:tcPr>
            <w:tcW w:w="0" w:type="auto"/>
            <w:vAlign w:val="center"/>
            <w:hideMark/>
          </w:tcPr>
          <w:p w:rsidRPr="00F723F2" w:rsidR="00F723F2" w:rsidP="00F723F2" w:rsidRDefault="00F723F2" w14:paraId="22E230B5" w14:textId="77777777">
            <w:pPr>
              <w:rPr>
                <w:b/>
                <w:bCs/>
                <w:lang w:val="en-IN"/>
              </w:rPr>
            </w:pPr>
            <w:r w:rsidRPr="00F723F2">
              <w:rPr>
                <w:b/>
                <w:bCs/>
                <w:lang w:val="en-IN"/>
              </w:rPr>
              <w:t>Week 1</w:t>
            </w:r>
          </w:p>
        </w:tc>
        <w:tc>
          <w:tcPr>
            <w:tcW w:w="0" w:type="auto"/>
            <w:vAlign w:val="center"/>
            <w:hideMark/>
          </w:tcPr>
          <w:p w:rsidRPr="00F723F2" w:rsidR="00F723F2" w:rsidP="00F723F2" w:rsidRDefault="00F723F2" w14:paraId="5A734FBE" w14:textId="77777777">
            <w:pPr>
              <w:rPr>
                <w:b/>
                <w:bCs/>
                <w:lang w:val="en-IN"/>
              </w:rPr>
            </w:pPr>
            <w:r w:rsidRPr="00F723F2">
              <w:rPr>
                <w:b/>
                <w:bCs/>
                <w:lang w:val="en-IN"/>
              </w:rPr>
              <w:t>Week 2</w:t>
            </w:r>
          </w:p>
        </w:tc>
        <w:tc>
          <w:tcPr>
            <w:tcW w:w="0" w:type="auto"/>
            <w:vAlign w:val="center"/>
            <w:hideMark/>
          </w:tcPr>
          <w:p w:rsidRPr="00F723F2" w:rsidR="00F723F2" w:rsidP="00F723F2" w:rsidRDefault="00F723F2" w14:paraId="14C70A83" w14:textId="77777777">
            <w:pPr>
              <w:rPr>
                <w:b/>
                <w:bCs/>
                <w:lang w:val="en-IN"/>
              </w:rPr>
            </w:pPr>
            <w:r w:rsidRPr="00F723F2">
              <w:rPr>
                <w:b/>
                <w:bCs/>
                <w:lang w:val="en-IN"/>
              </w:rPr>
              <w:t>Week 3</w:t>
            </w:r>
          </w:p>
        </w:tc>
        <w:tc>
          <w:tcPr>
            <w:tcW w:w="0" w:type="auto"/>
            <w:vAlign w:val="center"/>
            <w:hideMark/>
          </w:tcPr>
          <w:p w:rsidRPr="00F723F2" w:rsidR="00F723F2" w:rsidP="00F723F2" w:rsidRDefault="00F723F2" w14:paraId="32EAF8F1" w14:textId="77777777">
            <w:pPr>
              <w:rPr>
                <w:b/>
                <w:bCs/>
                <w:lang w:val="en-IN"/>
              </w:rPr>
            </w:pPr>
            <w:r w:rsidRPr="00F723F2">
              <w:rPr>
                <w:b/>
                <w:bCs/>
                <w:lang w:val="en-IN"/>
              </w:rPr>
              <w:t>Week 4</w:t>
            </w:r>
          </w:p>
        </w:tc>
        <w:tc>
          <w:tcPr>
            <w:tcW w:w="0" w:type="auto"/>
            <w:vAlign w:val="center"/>
            <w:hideMark/>
          </w:tcPr>
          <w:p w:rsidRPr="00F723F2" w:rsidR="00F723F2" w:rsidP="00F723F2" w:rsidRDefault="00F723F2" w14:paraId="7B5CF59C" w14:textId="77777777">
            <w:pPr>
              <w:rPr>
                <w:b/>
                <w:bCs/>
                <w:lang w:val="en-IN"/>
              </w:rPr>
            </w:pPr>
            <w:r w:rsidRPr="00F723F2">
              <w:rPr>
                <w:b/>
                <w:bCs/>
                <w:lang w:val="en-IN"/>
              </w:rPr>
              <w:t>Week 5</w:t>
            </w:r>
          </w:p>
        </w:tc>
        <w:tc>
          <w:tcPr>
            <w:tcW w:w="0" w:type="auto"/>
            <w:vAlign w:val="center"/>
            <w:hideMark/>
          </w:tcPr>
          <w:p w:rsidRPr="00F723F2" w:rsidR="00F723F2" w:rsidP="00F723F2" w:rsidRDefault="00F723F2" w14:paraId="38476D7D" w14:textId="77777777">
            <w:pPr>
              <w:rPr>
                <w:b/>
                <w:bCs/>
                <w:lang w:val="en-IN"/>
              </w:rPr>
            </w:pPr>
            <w:r w:rsidRPr="00F723F2">
              <w:rPr>
                <w:b/>
                <w:bCs/>
                <w:lang w:val="en-IN"/>
              </w:rPr>
              <w:t>Week 6</w:t>
            </w:r>
          </w:p>
        </w:tc>
      </w:tr>
      <w:tr w:rsidRPr="00F723F2" w:rsidR="00F723F2" w:rsidTr="00F723F2" w14:paraId="0DBD3685" w14:textId="77777777">
        <w:trPr>
          <w:tblCellSpacing w:w="15" w:type="dxa"/>
        </w:trPr>
        <w:tc>
          <w:tcPr>
            <w:tcW w:w="0" w:type="auto"/>
            <w:vAlign w:val="center"/>
            <w:hideMark/>
          </w:tcPr>
          <w:p w:rsidRPr="00F723F2" w:rsidR="00F723F2" w:rsidP="00F723F2" w:rsidRDefault="00F723F2" w14:paraId="63EAA28B" w14:textId="6B480A35">
            <w:pPr>
              <w:rPr>
                <w:lang w:val="en-IN"/>
              </w:rPr>
            </w:pPr>
            <w:r w:rsidRPr="00F723F2">
              <w:rPr>
                <w:lang w:val="en-IN"/>
              </w:rPr>
              <w:t xml:space="preserve">Career research on </w:t>
            </w:r>
            <w:r w:rsidR="00E21EAB">
              <w:rPr>
                <w:lang w:val="en-IN"/>
              </w:rPr>
              <w:t xml:space="preserve">the </w:t>
            </w:r>
            <w:r w:rsidRPr="00F723F2">
              <w:rPr>
                <w:lang w:val="en-IN"/>
              </w:rPr>
              <w:t>Health and Social Care Manager role and required skills</w:t>
            </w:r>
          </w:p>
        </w:tc>
        <w:tc>
          <w:tcPr>
            <w:tcW w:w="0" w:type="auto"/>
            <w:shd w:val="clear" w:color="auto" w:fill="0A2F41" w:themeFill="accent1" w:themeFillShade="80"/>
            <w:vAlign w:val="center"/>
            <w:hideMark/>
          </w:tcPr>
          <w:p w:rsidRPr="00F723F2" w:rsidR="00F723F2" w:rsidP="00F723F2" w:rsidRDefault="00F723F2" w14:paraId="3B6A8830" w14:textId="73DF2BD1">
            <w:pPr>
              <w:rPr>
                <w:lang w:val="en-IN"/>
              </w:rPr>
            </w:pPr>
          </w:p>
        </w:tc>
        <w:tc>
          <w:tcPr>
            <w:tcW w:w="0" w:type="auto"/>
            <w:vAlign w:val="center"/>
            <w:hideMark/>
          </w:tcPr>
          <w:p w:rsidRPr="00F723F2" w:rsidR="00F723F2" w:rsidP="00F723F2" w:rsidRDefault="00F723F2" w14:paraId="00F75D2D" w14:textId="77777777">
            <w:pPr>
              <w:rPr>
                <w:lang w:val="en-IN"/>
              </w:rPr>
            </w:pPr>
          </w:p>
        </w:tc>
        <w:tc>
          <w:tcPr>
            <w:tcW w:w="0" w:type="auto"/>
            <w:vAlign w:val="center"/>
            <w:hideMark/>
          </w:tcPr>
          <w:p w:rsidRPr="00F723F2" w:rsidR="00F723F2" w:rsidP="00F723F2" w:rsidRDefault="00F723F2" w14:paraId="2CBE429E" w14:textId="77777777">
            <w:pPr>
              <w:rPr>
                <w:lang w:val="en-IN"/>
              </w:rPr>
            </w:pPr>
          </w:p>
        </w:tc>
        <w:tc>
          <w:tcPr>
            <w:tcW w:w="0" w:type="auto"/>
            <w:vAlign w:val="center"/>
            <w:hideMark/>
          </w:tcPr>
          <w:p w:rsidRPr="00F723F2" w:rsidR="00F723F2" w:rsidP="00F723F2" w:rsidRDefault="00F723F2" w14:paraId="1A0E74E1" w14:textId="77777777">
            <w:pPr>
              <w:rPr>
                <w:lang w:val="en-IN"/>
              </w:rPr>
            </w:pPr>
          </w:p>
        </w:tc>
        <w:tc>
          <w:tcPr>
            <w:tcW w:w="0" w:type="auto"/>
            <w:vAlign w:val="center"/>
            <w:hideMark/>
          </w:tcPr>
          <w:p w:rsidRPr="00F723F2" w:rsidR="00F723F2" w:rsidP="00F723F2" w:rsidRDefault="00F723F2" w14:paraId="37A693AC" w14:textId="77777777">
            <w:pPr>
              <w:rPr>
                <w:lang w:val="en-IN"/>
              </w:rPr>
            </w:pPr>
          </w:p>
        </w:tc>
        <w:tc>
          <w:tcPr>
            <w:tcW w:w="0" w:type="auto"/>
            <w:vAlign w:val="center"/>
            <w:hideMark/>
          </w:tcPr>
          <w:p w:rsidRPr="00F723F2" w:rsidR="00F723F2" w:rsidP="00F723F2" w:rsidRDefault="00F723F2" w14:paraId="0C7C0AF6" w14:textId="77777777">
            <w:pPr>
              <w:rPr>
                <w:lang w:val="en-IN"/>
              </w:rPr>
            </w:pPr>
          </w:p>
        </w:tc>
      </w:tr>
      <w:tr w:rsidRPr="00F723F2" w:rsidR="00F723F2" w:rsidTr="00F723F2" w14:paraId="33CDFA5D" w14:textId="77777777">
        <w:trPr>
          <w:tblCellSpacing w:w="15" w:type="dxa"/>
        </w:trPr>
        <w:tc>
          <w:tcPr>
            <w:tcW w:w="0" w:type="auto"/>
            <w:vAlign w:val="center"/>
            <w:hideMark/>
          </w:tcPr>
          <w:p w:rsidRPr="00F723F2" w:rsidR="00F723F2" w:rsidP="00F723F2" w:rsidRDefault="00F723F2" w14:paraId="2EE133CE" w14:textId="77777777">
            <w:pPr>
              <w:rPr>
                <w:lang w:val="en-IN"/>
              </w:rPr>
            </w:pPr>
            <w:r w:rsidRPr="00F723F2">
              <w:rPr>
                <w:lang w:val="en-IN"/>
              </w:rPr>
              <w:t>Self-assessment of employability skills and identifying gaps</w:t>
            </w:r>
          </w:p>
        </w:tc>
        <w:tc>
          <w:tcPr>
            <w:tcW w:w="0" w:type="auto"/>
            <w:shd w:val="clear" w:color="auto" w:fill="0A2F41" w:themeFill="accent1" w:themeFillShade="80"/>
            <w:vAlign w:val="center"/>
          </w:tcPr>
          <w:p w:rsidRPr="00F723F2" w:rsidR="00F723F2" w:rsidP="00F723F2" w:rsidRDefault="00F723F2" w14:paraId="108D351D" w14:textId="3C94ED32">
            <w:pPr>
              <w:rPr>
                <w:lang w:val="en-IN"/>
              </w:rPr>
            </w:pPr>
          </w:p>
        </w:tc>
        <w:tc>
          <w:tcPr>
            <w:tcW w:w="0" w:type="auto"/>
            <w:shd w:val="clear" w:color="auto" w:fill="0A2F41" w:themeFill="accent1" w:themeFillShade="80"/>
            <w:vAlign w:val="center"/>
          </w:tcPr>
          <w:p w:rsidRPr="00F723F2" w:rsidR="00F723F2" w:rsidP="00F723F2" w:rsidRDefault="00F723F2" w14:paraId="143B53C2" w14:textId="752F8F2F">
            <w:pPr>
              <w:rPr>
                <w:lang w:val="en-IN"/>
              </w:rPr>
            </w:pPr>
          </w:p>
        </w:tc>
        <w:tc>
          <w:tcPr>
            <w:tcW w:w="0" w:type="auto"/>
            <w:vAlign w:val="center"/>
            <w:hideMark/>
          </w:tcPr>
          <w:p w:rsidRPr="00F723F2" w:rsidR="00F723F2" w:rsidP="00F723F2" w:rsidRDefault="00F723F2" w14:paraId="4308F21F" w14:textId="77777777">
            <w:pPr>
              <w:rPr>
                <w:lang w:val="en-IN"/>
              </w:rPr>
            </w:pPr>
          </w:p>
        </w:tc>
        <w:tc>
          <w:tcPr>
            <w:tcW w:w="0" w:type="auto"/>
            <w:vAlign w:val="center"/>
            <w:hideMark/>
          </w:tcPr>
          <w:p w:rsidRPr="00F723F2" w:rsidR="00F723F2" w:rsidP="00F723F2" w:rsidRDefault="00F723F2" w14:paraId="493D7564" w14:textId="77777777">
            <w:pPr>
              <w:rPr>
                <w:lang w:val="en-IN"/>
              </w:rPr>
            </w:pPr>
          </w:p>
        </w:tc>
        <w:tc>
          <w:tcPr>
            <w:tcW w:w="0" w:type="auto"/>
            <w:vAlign w:val="center"/>
            <w:hideMark/>
          </w:tcPr>
          <w:p w:rsidRPr="00F723F2" w:rsidR="00F723F2" w:rsidP="00F723F2" w:rsidRDefault="00F723F2" w14:paraId="55CD46E8" w14:textId="77777777">
            <w:pPr>
              <w:rPr>
                <w:lang w:val="en-IN"/>
              </w:rPr>
            </w:pPr>
          </w:p>
        </w:tc>
        <w:tc>
          <w:tcPr>
            <w:tcW w:w="0" w:type="auto"/>
            <w:vAlign w:val="center"/>
            <w:hideMark/>
          </w:tcPr>
          <w:p w:rsidRPr="00F723F2" w:rsidR="00F723F2" w:rsidP="00F723F2" w:rsidRDefault="00F723F2" w14:paraId="3F261A5B" w14:textId="77777777">
            <w:pPr>
              <w:rPr>
                <w:lang w:val="en-IN"/>
              </w:rPr>
            </w:pPr>
          </w:p>
        </w:tc>
      </w:tr>
      <w:tr w:rsidRPr="00F723F2" w:rsidR="00F723F2" w:rsidTr="00F723F2" w14:paraId="71F4874C" w14:textId="77777777">
        <w:trPr>
          <w:tblCellSpacing w:w="15" w:type="dxa"/>
        </w:trPr>
        <w:tc>
          <w:tcPr>
            <w:tcW w:w="0" w:type="auto"/>
            <w:vAlign w:val="center"/>
            <w:hideMark/>
          </w:tcPr>
          <w:p w:rsidRPr="00F723F2" w:rsidR="00F723F2" w:rsidP="00F723F2" w:rsidRDefault="00F723F2" w14:paraId="000A8B72" w14:textId="77777777">
            <w:pPr>
              <w:rPr>
                <w:lang w:val="en-IN"/>
              </w:rPr>
            </w:pPr>
            <w:r w:rsidRPr="00F723F2">
              <w:rPr>
                <w:lang w:val="en-IN"/>
              </w:rPr>
              <w:t>Enrolling in relevant online training (leadership, safeguarding, care management)</w:t>
            </w:r>
          </w:p>
        </w:tc>
        <w:tc>
          <w:tcPr>
            <w:tcW w:w="0" w:type="auto"/>
            <w:vAlign w:val="center"/>
            <w:hideMark/>
          </w:tcPr>
          <w:p w:rsidRPr="00F723F2" w:rsidR="00F723F2" w:rsidP="00F723F2" w:rsidRDefault="00F723F2" w14:paraId="2F9436BC" w14:textId="77777777">
            <w:pPr>
              <w:rPr>
                <w:lang w:val="en-IN"/>
              </w:rPr>
            </w:pPr>
          </w:p>
        </w:tc>
        <w:tc>
          <w:tcPr>
            <w:tcW w:w="0" w:type="auto"/>
            <w:shd w:val="clear" w:color="auto" w:fill="0A2F41" w:themeFill="accent1" w:themeFillShade="80"/>
            <w:vAlign w:val="center"/>
          </w:tcPr>
          <w:p w:rsidRPr="00F723F2" w:rsidR="00F723F2" w:rsidP="00F723F2" w:rsidRDefault="00F723F2" w14:paraId="6404851D" w14:textId="49D02E6B">
            <w:pPr>
              <w:rPr>
                <w:lang w:val="en-IN"/>
              </w:rPr>
            </w:pPr>
          </w:p>
        </w:tc>
        <w:tc>
          <w:tcPr>
            <w:tcW w:w="0" w:type="auto"/>
            <w:shd w:val="clear" w:color="auto" w:fill="0A2F41" w:themeFill="accent1" w:themeFillShade="80"/>
            <w:vAlign w:val="center"/>
          </w:tcPr>
          <w:p w:rsidRPr="00F723F2" w:rsidR="00F723F2" w:rsidP="00F723F2" w:rsidRDefault="00F723F2" w14:paraId="1C73A791" w14:textId="385C5907">
            <w:pPr>
              <w:rPr>
                <w:lang w:val="en-IN"/>
              </w:rPr>
            </w:pPr>
          </w:p>
        </w:tc>
        <w:tc>
          <w:tcPr>
            <w:tcW w:w="0" w:type="auto"/>
            <w:vAlign w:val="center"/>
            <w:hideMark/>
          </w:tcPr>
          <w:p w:rsidRPr="00F723F2" w:rsidR="00F723F2" w:rsidP="00F723F2" w:rsidRDefault="00F723F2" w14:paraId="1BF02D16" w14:textId="77777777">
            <w:pPr>
              <w:rPr>
                <w:lang w:val="en-IN"/>
              </w:rPr>
            </w:pPr>
          </w:p>
        </w:tc>
        <w:tc>
          <w:tcPr>
            <w:tcW w:w="0" w:type="auto"/>
            <w:vAlign w:val="center"/>
            <w:hideMark/>
          </w:tcPr>
          <w:p w:rsidRPr="00F723F2" w:rsidR="00F723F2" w:rsidP="00F723F2" w:rsidRDefault="00F723F2" w14:paraId="67FE5C70" w14:textId="77777777">
            <w:pPr>
              <w:rPr>
                <w:lang w:val="en-IN"/>
              </w:rPr>
            </w:pPr>
          </w:p>
        </w:tc>
        <w:tc>
          <w:tcPr>
            <w:tcW w:w="0" w:type="auto"/>
            <w:vAlign w:val="center"/>
            <w:hideMark/>
          </w:tcPr>
          <w:p w:rsidRPr="00F723F2" w:rsidR="00F723F2" w:rsidP="00F723F2" w:rsidRDefault="00F723F2" w14:paraId="242D1E6A" w14:textId="77777777">
            <w:pPr>
              <w:rPr>
                <w:lang w:val="en-IN"/>
              </w:rPr>
            </w:pPr>
          </w:p>
        </w:tc>
      </w:tr>
      <w:tr w:rsidRPr="00F723F2" w:rsidR="00F723F2" w:rsidTr="00F723F2" w14:paraId="36727D51" w14:textId="77777777">
        <w:trPr>
          <w:tblCellSpacing w:w="15" w:type="dxa"/>
        </w:trPr>
        <w:tc>
          <w:tcPr>
            <w:tcW w:w="0" w:type="auto"/>
            <w:vAlign w:val="center"/>
            <w:hideMark/>
          </w:tcPr>
          <w:p w:rsidRPr="00F723F2" w:rsidR="00F723F2" w:rsidP="00F723F2" w:rsidRDefault="00F723F2" w14:paraId="4CF750B1" w14:textId="77777777">
            <w:pPr>
              <w:rPr>
                <w:lang w:val="en-IN"/>
              </w:rPr>
            </w:pPr>
            <w:r w:rsidRPr="00F723F2">
              <w:rPr>
                <w:lang w:val="en-IN"/>
              </w:rPr>
              <w:t>Networking with professionals (LinkedIn, lecturers, healthcare staff)</w:t>
            </w:r>
          </w:p>
        </w:tc>
        <w:tc>
          <w:tcPr>
            <w:tcW w:w="0" w:type="auto"/>
            <w:vAlign w:val="center"/>
            <w:hideMark/>
          </w:tcPr>
          <w:p w:rsidRPr="00F723F2" w:rsidR="00F723F2" w:rsidP="00F723F2" w:rsidRDefault="00F723F2" w14:paraId="46DF674C" w14:textId="77777777">
            <w:pPr>
              <w:rPr>
                <w:lang w:val="en-IN"/>
              </w:rPr>
            </w:pPr>
          </w:p>
        </w:tc>
        <w:tc>
          <w:tcPr>
            <w:tcW w:w="0" w:type="auto"/>
            <w:shd w:val="clear" w:color="auto" w:fill="0A2F41" w:themeFill="accent1" w:themeFillShade="80"/>
            <w:vAlign w:val="center"/>
          </w:tcPr>
          <w:p w:rsidRPr="00F723F2" w:rsidR="00F723F2" w:rsidP="00F723F2" w:rsidRDefault="00F723F2" w14:paraId="038AB604" w14:textId="44D6C170">
            <w:pPr>
              <w:rPr>
                <w:lang w:val="en-IN"/>
              </w:rPr>
            </w:pPr>
          </w:p>
        </w:tc>
        <w:tc>
          <w:tcPr>
            <w:tcW w:w="0" w:type="auto"/>
            <w:shd w:val="clear" w:color="auto" w:fill="0A2F41" w:themeFill="accent1" w:themeFillShade="80"/>
            <w:vAlign w:val="center"/>
          </w:tcPr>
          <w:p w:rsidRPr="00F723F2" w:rsidR="00F723F2" w:rsidP="00F723F2" w:rsidRDefault="00F723F2" w14:paraId="7B755E0A" w14:textId="38B2F7BC">
            <w:pPr>
              <w:rPr>
                <w:lang w:val="en-IN"/>
              </w:rPr>
            </w:pPr>
          </w:p>
        </w:tc>
        <w:tc>
          <w:tcPr>
            <w:tcW w:w="0" w:type="auto"/>
            <w:shd w:val="clear" w:color="auto" w:fill="0A2F41" w:themeFill="accent1" w:themeFillShade="80"/>
            <w:vAlign w:val="center"/>
          </w:tcPr>
          <w:p w:rsidRPr="00F723F2" w:rsidR="00F723F2" w:rsidP="00F723F2" w:rsidRDefault="00F723F2" w14:paraId="60A59460" w14:textId="5291A6A5">
            <w:pPr>
              <w:rPr>
                <w:lang w:val="en-IN"/>
              </w:rPr>
            </w:pPr>
          </w:p>
        </w:tc>
        <w:tc>
          <w:tcPr>
            <w:tcW w:w="0" w:type="auto"/>
            <w:vAlign w:val="center"/>
            <w:hideMark/>
          </w:tcPr>
          <w:p w:rsidRPr="00F723F2" w:rsidR="00F723F2" w:rsidP="00F723F2" w:rsidRDefault="00F723F2" w14:paraId="4B3A12B2" w14:textId="77777777">
            <w:pPr>
              <w:rPr>
                <w:lang w:val="en-IN"/>
              </w:rPr>
            </w:pPr>
          </w:p>
        </w:tc>
        <w:tc>
          <w:tcPr>
            <w:tcW w:w="0" w:type="auto"/>
            <w:vAlign w:val="center"/>
            <w:hideMark/>
          </w:tcPr>
          <w:p w:rsidRPr="00F723F2" w:rsidR="00F723F2" w:rsidP="00F723F2" w:rsidRDefault="00F723F2" w14:paraId="0DEC1F1E" w14:textId="77777777">
            <w:pPr>
              <w:rPr>
                <w:lang w:val="en-IN"/>
              </w:rPr>
            </w:pPr>
          </w:p>
        </w:tc>
      </w:tr>
      <w:tr w:rsidRPr="00F723F2" w:rsidR="00F723F2" w:rsidTr="00F723F2" w14:paraId="47330CA6" w14:textId="77777777">
        <w:trPr>
          <w:tblCellSpacing w:w="15" w:type="dxa"/>
        </w:trPr>
        <w:tc>
          <w:tcPr>
            <w:tcW w:w="0" w:type="auto"/>
            <w:vAlign w:val="center"/>
            <w:hideMark/>
          </w:tcPr>
          <w:p w:rsidRPr="00F723F2" w:rsidR="00F723F2" w:rsidP="00F723F2" w:rsidRDefault="00F723F2" w14:paraId="613E67D6" w14:textId="77777777">
            <w:pPr>
              <w:rPr>
                <w:lang w:val="en-IN"/>
              </w:rPr>
            </w:pPr>
            <w:r w:rsidRPr="00F723F2">
              <w:rPr>
                <w:lang w:val="en-IN"/>
              </w:rPr>
              <w:t>Volunteering or gaining practical experience in health/community services</w:t>
            </w:r>
          </w:p>
        </w:tc>
        <w:tc>
          <w:tcPr>
            <w:tcW w:w="0" w:type="auto"/>
            <w:vAlign w:val="center"/>
            <w:hideMark/>
          </w:tcPr>
          <w:p w:rsidRPr="00F723F2" w:rsidR="00F723F2" w:rsidP="00F723F2" w:rsidRDefault="00F723F2" w14:paraId="32226DA9" w14:textId="77777777">
            <w:pPr>
              <w:rPr>
                <w:lang w:val="en-IN"/>
              </w:rPr>
            </w:pPr>
          </w:p>
        </w:tc>
        <w:tc>
          <w:tcPr>
            <w:tcW w:w="0" w:type="auto"/>
            <w:vAlign w:val="center"/>
            <w:hideMark/>
          </w:tcPr>
          <w:p w:rsidRPr="00F723F2" w:rsidR="00F723F2" w:rsidP="00F723F2" w:rsidRDefault="00F723F2" w14:paraId="6DD5BBF7" w14:textId="77777777">
            <w:pPr>
              <w:rPr>
                <w:lang w:val="en-IN"/>
              </w:rPr>
            </w:pPr>
          </w:p>
        </w:tc>
        <w:tc>
          <w:tcPr>
            <w:tcW w:w="0" w:type="auto"/>
            <w:shd w:val="clear" w:color="auto" w:fill="0A2F41" w:themeFill="accent1" w:themeFillShade="80"/>
            <w:vAlign w:val="center"/>
          </w:tcPr>
          <w:p w:rsidRPr="00F723F2" w:rsidR="00F723F2" w:rsidP="00F723F2" w:rsidRDefault="00F723F2" w14:paraId="3B98EF30" w14:textId="564C9A2B">
            <w:pPr>
              <w:rPr>
                <w:lang w:val="en-IN"/>
              </w:rPr>
            </w:pPr>
          </w:p>
        </w:tc>
        <w:tc>
          <w:tcPr>
            <w:tcW w:w="0" w:type="auto"/>
            <w:shd w:val="clear" w:color="auto" w:fill="0A2F41" w:themeFill="accent1" w:themeFillShade="80"/>
            <w:vAlign w:val="center"/>
          </w:tcPr>
          <w:p w:rsidRPr="00F723F2" w:rsidR="00F723F2" w:rsidP="00F723F2" w:rsidRDefault="00F723F2" w14:paraId="751CD309" w14:textId="703FAFEA">
            <w:pPr>
              <w:rPr>
                <w:lang w:val="en-IN"/>
              </w:rPr>
            </w:pPr>
          </w:p>
        </w:tc>
        <w:tc>
          <w:tcPr>
            <w:tcW w:w="0" w:type="auto"/>
            <w:shd w:val="clear" w:color="auto" w:fill="0A2F41" w:themeFill="accent1" w:themeFillShade="80"/>
            <w:vAlign w:val="center"/>
          </w:tcPr>
          <w:p w:rsidRPr="00F723F2" w:rsidR="00F723F2" w:rsidP="00F723F2" w:rsidRDefault="00F723F2" w14:paraId="6DD8EEDC" w14:textId="7DC7ACDE">
            <w:pPr>
              <w:rPr>
                <w:lang w:val="en-IN"/>
              </w:rPr>
            </w:pPr>
          </w:p>
        </w:tc>
        <w:tc>
          <w:tcPr>
            <w:tcW w:w="0" w:type="auto"/>
            <w:vAlign w:val="center"/>
            <w:hideMark/>
          </w:tcPr>
          <w:p w:rsidRPr="00F723F2" w:rsidR="00F723F2" w:rsidP="00F723F2" w:rsidRDefault="00F723F2" w14:paraId="36507205" w14:textId="77777777">
            <w:pPr>
              <w:rPr>
                <w:lang w:val="en-IN"/>
              </w:rPr>
            </w:pPr>
          </w:p>
        </w:tc>
      </w:tr>
      <w:tr w:rsidRPr="00F723F2" w:rsidR="00F723F2" w:rsidTr="00F723F2" w14:paraId="25B65C9A" w14:textId="77777777">
        <w:trPr>
          <w:tblCellSpacing w:w="15" w:type="dxa"/>
        </w:trPr>
        <w:tc>
          <w:tcPr>
            <w:tcW w:w="0" w:type="auto"/>
            <w:vAlign w:val="center"/>
            <w:hideMark/>
          </w:tcPr>
          <w:p w:rsidRPr="00F723F2" w:rsidR="00F723F2" w:rsidP="00F723F2" w:rsidRDefault="00F723F2" w14:paraId="0C790630" w14:textId="77777777">
            <w:pPr>
              <w:rPr>
                <w:lang w:val="en-IN"/>
              </w:rPr>
            </w:pPr>
            <w:r w:rsidRPr="00F723F2">
              <w:rPr>
                <w:lang w:val="en-IN"/>
              </w:rPr>
              <w:t>Developing CV and LinkedIn profile</w:t>
            </w:r>
          </w:p>
        </w:tc>
        <w:tc>
          <w:tcPr>
            <w:tcW w:w="0" w:type="auto"/>
            <w:vAlign w:val="center"/>
            <w:hideMark/>
          </w:tcPr>
          <w:p w:rsidRPr="00F723F2" w:rsidR="00F723F2" w:rsidP="00F723F2" w:rsidRDefault="00F723F2" w14:paraId="19EF16AA" w14:textId="77777777">
            <w:pPr>
              <w:rPr>
                <w:lang w:val="en-IN"/>
              </w:rPr>
            </w:pPr>
          </w:p>
        </w:tc>
        <w:tc>
          <w:tcPr>
            <w:tcW w:w="0" w:type="auto"/>
            <w:vAlign w:val="center"/>
            <w:hideMark/>
          </w:tcPr>
          <w:p w:rsidRPr="00F723F2" w:rsidR="00F723F2" w:rsidP="00F723F2" w:rsidRDefault="00F723F2" w14:paraId="04452638" w14:textId="77777777">
            <w:pPr>
              <w:rPr>
                <w:lang w:val="en-IN"/>
              </w:rPr>
            </w:pPr>
          </w:p>
        </w:tc>
        <w:tc>
          <w:tcPr>
            <w:tcW w:w="0" w:type="auto"/>
            <w:vAlign w:val="center"/>
            <w:hideMark/>
          </w:tcPr>
          <w:p w:rsidRPr="00F723F2" w:rsidR="00F723F2" w:rsidP="00F723F2" w:rsidRDefault="00F723F2" w14:paraId="6BD7D722" w14:textId="77777777">
            <w:pPr>
              <w:rPr>
                <w:lang w:val="en-IN"/>
              </w:rPr>
            </w:pPr>
          </w:p>
        </w:tc>
        <w:tc>
          <w:tcPr>
            <w:tcW w:w="0" w:type="auto"/>
            <w:shd w:val="clear" w:color="auto" w:fill="0A2F41" w:themeFill="accent1" w:themeFillShade="80"/>
            <w:vAlign w:val="center"/>
          </w:tcPr>
          <w:p w:rsidRPr="00F723F2" w:rsidR="00F723F2" w:rsidP="00F723F2" w:rsidRDefault="00F723F2" w14:paraId="5265144F" w14:textId="06AECBCC">
            <w:pPr>
              <w:rPr>
                <w:lang w:val="en-IN"/>
              </w:rPr>
            </w:pPr>
          </w:p>
        </w:tc>
        <w:tc>
          <w:tcPr>
            <w:tcW w:w="0" w:type="auto"/>
            <w:shd w:val="clear" w:color="auto" w:fill="0A2F41" w:themeFill="accent1" w:themeFillShade="80"/>
            <w:vAlign w:val="center"/>
          </w:tcPr>
          <w:p w:rsidRPr="00F723F2" w:rsidR="00F723F2" w:rsidP="00F723F2" w:rsidRDefault="00F723F2" w14:paraId="0AC8F657" w14:textId="53C34EB1">
            <w:pPr>
              <w:rPr>
                <w:lang w:val="en-IN"/>
              </w:rPr>
            </w:pPr>
          </w:p>
        </w:tc>
        <w:tc>
          <w:tcPr>
            <w:tcW w:w="0" w:type="auto"/>
            <w:vAlign w:val="center"/>
            <w:hideMark/>
          </w:tcPr>
          <w:p w:rsidRPr="00F723F2" w:rsidR="00F723F2" w:rsidP="00F723F2" w:rsidRDefault="00F723F2" w14:paraId="5A9F20B3" w14:textId="77777777">
            <w:pPr>
              <w:rPr>
                <w:lang w:val="en-IN"/>
              </w:rPr>
            </w:pPr>
          </w:p>
        </w:tc>
      </w:tr>
      <w:tr w:rsidRPr="00F723F2" w:rsidR="00F723F2" w:rsidTr="00F723F2" w14:paraId="113B3DCB" w14:textId="77777777">
        <w:trPr>
          <w:tblCellSpacing w:w="15" w:type="dxa"/>
        </w:trPr>
        <w:tc>
          <w:tcPr>
            <w:tcW w:w="0" w:type="auto"/>
            <w:vAlign w:val="center"/>
            <w:hideMark/>
          </w:tcPr>
          <w:p w:rsidRPr="00F723F2" w:rsidR="00F723F2" w:rsidP="00F723F2" w:rsidRDefault="00F723F2" w14:paraId="600B5729" w14:textId="102B6A9D">
            <w:pPr>
              <w:rPr>
                <w:lang w:val="en-IN"/>
              </w:rPr>
            </w:pPr>
            <w:r w:rsidRPr="00F723F2">
              <w:rPr>
                <w:lang w:val="en-IN"/>
              </w:rPr>
              <w:t xml:space="preserve">Applying for </w:t>
            </w:r>
            <w:r w:rsidR="00E21EAB">
              <w:rPr>
                <w:lang w:val="en-IN"/>
              </w:rPr>
              <w:t>internships/placements</w:t>
            </w:r>
            <w:r w:rsidRPr="00F723F2">
              <w:rPr>
                <w:lang w:val="en-IN"/>
              </w:rPr>
              <w:t xml:space="preserve"> in health and social care organisations</w:t>
            </w:r>
          </w:p>
        </w:tc>
        <w:tc>
          <w:tcPr>
            <w:tcW w:w="0" w:type="auto"/>
            <w:vAlign w:val="center"/>
            <w:hideMark/>
          </w:tcPr>
          <w:p w:rsidRPr="00F723F2" w:rsidR="00F723F2" w:rsidP="00F723F2" w:rsidRDefault="00F723F2" w14:paraId="2E1BAA38" w14:textId="77777777">
            <w:pPr>
              <w:rPr>
                <w:lang w:val="en-IN"/>
              </w:rPr>
            </w:pPr>
          </w:p>
        </w:tc>
        <w:tc>
          <w:tcPr>
            <w:tcW w:w="0" w:type="auto"/>
            <w:vAlign w:val="center"/>
            <w:hideMark/>
          </w:tcPr>
          <w:p w:rsidRPr="00F723F2" w:rsidR="00F723F2" w:rsidP="00F723F2" w:rsidRDefault="00F723F2" w14:paraId="765DF684" w14:textId="77777777">
            <w:pPr>
              <w:rPr>
                <w:lang w:val="en-IN"/>
              </w:rPr>
            </w:pPr>
          </w:p>
        </w:tc>
        <w:tc>
          <w:tcPr>
            <w:tcW w:w="0" w:type="auto"/>
            <w:vAlign w:val="center"/>
            <w:hideMark/>
          </w:tcPr>
          <w:p w:rsidRPr="00F723F2" w:rsidR="00F723F2" w:rsidP="00F723F2" w:rsidRDefault="00F723F2" w14:paraId="0DC70D6F" w14:textId="77777777">
            <w:pPr>
              <w:rPr>
                <w:lang w:val="en-IN"/>
              </w:rPr>
            </w:pPr>
          </w:p>
        </w:tc>
        <w:tc>
          <w:tcPr>
            <w:tcW w:w="0" w:type="auto"/>
            <w:vAlign w:val="center"/>
            <w:hideMark/>
          </w:tcPr>
          <w:p w:rsidRPr="00F723F2" w:rsidR="00F723F2" w:rsidP="00F723F2" w:rsidRDefault="00F723F2" w14:paraId="285B08F5" w14:textId="77777777">
            <w:pPr>
              <w:rPr>
                <w:lang w:val="en-IN"/>
              </w:rPr>
            </w:pPr>
          </w:p>
        </w:tc>
        <w:tc>
          <w:tcPr>
            <w:tcW w:w="0" w:type="auto"/>
            <w:shd w:val="clear" w:color="auto" w:fill="0A2F41" w:themeFill="accent1" w:themeFillShade="80"/>
            <w:vAlign w:val="center"/>
          </w:tcPr>
          <w:p w:rsidRPr="00F723F2" w:rsidR="00F723F2" w:rsidP="00F723F2" w:rsidRDefault="00F723F2" w14:paraId="47736A3B" w14:textId="27D3AD8B">
            <w:pPr>
              <w:rPr>
                <w:lang w:val="en-IN"/>
              </w:rPr>
            </w:pPr>
          </w:p>
        </w:tc>
        <w:tc>
          <w:tcPr>
            <w:tcW w:w="0" w:type="auto"/>
            <w:shd w:val="clear" w:color="auto" w:fill="0A2F41" w:themeFill="accent1" w:themeFillShade="80"/>
            <w:vAlign w:val="center"/>
          </w:tcPr>
          <w:p w:rsidRPr="00F723F2" w:rsidR="00F723F2" w:rsidP="00F723F2" w:rsidRDefault="00F723F2" w14:paraId="31BF415C" w14:textId="7ACD0F5F">
            <w:pPr>
              <w:rPr>
                <w:lang w:val="en-IN"/>
              </w:rPr>
            </w:pPr>
          </w:p>
        </w:tc>
      </w:tr>
      <w:tr w:rsidRPr="00F723F2" w:rsidR="00F723F2" w:rsidTr="00F723F2" w14:paraId="12D8173C" w14:textId="77777777">
        <w:trPr>
          <w:tblCellSpacing w:w="15" w:type="dxa"/>
        </w:trPr>
        <w:tc>
          <w:tcPr>
            <w:tcW w:w="0" w:type="auto"/>
            <w:vAlign w:val="center"/>
            <w:hideMark/>
          </w:tcPr>
          <w:p w:rsidRPr="00F723F2" w:rsidR="00F723F2" w:rsidP="00F723F2" w:rsidRDefault="00F723F2" w14:paraId="28BE4048" w14:textId="77777777">
            <w:pPr>
              <w:rPr>
                <w:lang w:val="en-IN"/>
              </w:rPr>
            </w:pPr>
            <w:r w:rsidRPr="00F723F2">
              <w:rPr>
                <w:lang w:val="en-IN"/>
              </w:rPr>
              <w:t>Reflection and improvement of professional skills</w:t>
            </w:r>
          </w:p>
        </w:tc>
        <w:tc>
          <w:tcPr>
            <w:tcW w:w="0" w:type="auto"/>
            <w:vAlign w:val="center"/>
            <w:hideMark/>
          </w:tcPr>
          <w:p w:rsidRPr="00F723F2" w:rsidR="00F723F2" w:rsidP="00F723F2" w:rsidRDefault="00F723F2" w14:paraId="25B4D217" w14:textId="77777777">
            <w:pPr>
              <w:rPr>
                <w:lang w:val="en-IN"/>
              </w:rPr>
            </w:pPr>
          </w:p>
        </w:tc>
        <w:tc>
          <w:tcPr>
            <w:tcW w:w="0" w:type="auto"/>
            <w:vAlign w:val="center"/>
            <w:hideMark/>
          </w:tcPr>
          <w:p w:rsidRPr="00F723F2" w:rsidR="00F723F2" w:rsidP="00F723F2" w:rsidRDefault="00F723F2" w14:paraId="24EC7E38" w14:textId="77777777">
            <w:pPr>
              <w:rPr>
                <w:lang w:val="en-IN"/>
              </w:rPr>
            </w:pPr>
          </w:p>
        </w:tc>
        <w:tc>
          <w:tcPr>
            <w:tcW w:w="0" w:type="auto"/>
            <w:vAlign w:val="center"/>
            <w:hideMark/>
          </w:tcPr>
          <w:p w:rsidRPr="00F723F2" w:rsidR="00F723F2" w:rsidP="00F723F2" w:rsidRDefault="00F723F2" w14:paraId="1FB2F739" w14:textId="77777777">
            <w:pPr>
              <w:rPr>
                <w:lang w:val="en-IN"/>
              </w:rPr>
            </w:pPr>
          </w:p>
        </w:tc>
        <w:tc>
          <w:tcPr>
            <w:tcW w:w="0" w:type="auto"/>
            <w:vAlign w:val="center"/>
            <w:hideMark/>
          </w:tcPr>
          <w:p w:rsidRPr="00F723F2" w:rsidR="00F723F2" w:rsidP="00F723F2" w:rsidRDefault="00F723F2" w14:paraId="2FC3071F" w14:textId="77777777">
            <w:pPr>
              <w:rPr>
                <w:lang w:val="en-IN"/>
              </w:rPr>
            </w:pPr>
          </w:p>
        </w:tc>
        <w:tc>
          <w:tcPr>
            <w:tcW w:w="0" w:type="auto"/>
            <w:shd w:val="clear" w:color="auto" w:fill="0A2F41" w:themeFill="accent1" w:themeFillShade="80"/>
            <w:vAlign w:val="center"/>
          </w:tcPr>
          <w:p w:rsidRPr="00F723F2" w:rsidR="00F723F2" w:rsidP="00F723F2" w:rsidRDefault="00F723F2" w14:paraId="67F4F9B0" w14:textId="12585F79">
            <w:pPr>
              <w:rPr>
                <w:lang w:val="en-IN"/>
              </w:rPr>
            </w:pPr>
          </w:p>
        </w:tc>
        <w:tc>
          <w:tcPr>
            <w:tcW w:w="0" w:type="auto"/>
            <w:shd w:val="clear" w:color="auto" w:fill="0A2F41" w:themeFill="accent1" w:themeFillShade="80"/>
            <w:vAlign w:val="center"/>
          </w:tcPr>
          <w:p w:rsidRPr="00F723F2" w:rsidR="00F723F2" w:rsidP="00646050" w:rsidRDefault="00F723F2" w14:paraId="3C1BD571" w14:textId="7EB5750D">
            <w:pPr>
              <w:keepNext/>
              <w:rPr>
                <w:lang w:val="en-IN"/>
              </w:rPr>
            </w:pPr>
          </w:p>
        </w:tc>
      </w:tr>
    </w:tbl>
    <w:p w:rsidR="00646050" w:rsidP="00646050" w:rsidRDefault="00646050" w14:paraId="49B127C2" w14:textId="77777777">
      <w:pPr>
        <w:pStyle w:val="Caption"/>
        <w:jc w:val="center"/>
        <w:rPr>
          <w:color w:val="0D0D0D" w:themeColor="text1" w:themeTint="F2"/>
          <w:lang w:val="en-IN"/>
        </w:rPr>
      </w:pPr>
      <w:bookmarkStart w:name="_Toc223707990" w:id="8"/>
      <w:r w:rsidRPr="00646050">
        <w:rPr>
          <w:color w:val="0D0D0D" w:themeColor="text1" w:themeTint="F2"/>
        </w:rPr>
        <w:t xml:space="preserve">Figure </w:t>
      </w:r>
      <w:r w:rsidRPr="00646050">
        <w:rPr>
          <w:color w:val="0D0D0D" w:themeColor="text1" w:themeTint="F2"/>
        </w:rPr>
        <w:fldChar w:fldCharType="begin"/>
      </w:r>
      <w:r w:rsidRPr="00646050">
        <w:rPr>
          <w:color w:val="0D0D0D" w:themeColor="text1" w:themeTint="F2"/>
        </w:rPr>
        <w:instrText xml:space="preserve"> SEQ Figure \* ARABIC </w:instrText>
      </w:r>
      <w:r w:rsidRPr="00646050">
        <w:rPr>
          <w:color w:val="0D0D0D" w:themeColor="text1" w:themeTint="F2"/>
        </w:rPr>
        <w:fldChar w:fldCharType="separate"/>
      </w:r>
      <w:r w:rsidRPr="00646050">
        <w:rPr>
          <w:noProof/>
          <w:color w:val="0D0D0D" w:themeColor="text1" w:themeTint="F2"/>
        </w:rPr>
        <w:t>3</w:t>
      </w:r>
      <w:r w:rsidRPr="00646050">
        <w:rPr>
          <w:color w:val="0D0D0D" w:themeColor="text1" w:themeTint="F2"/>
        </w:rPr>
        <w:fldChar w:fldCharType="end"/>
      </w:r>
      <w:r w:rsidRPr="00646050">
        <w:rPr>
          <w:color w:val="0D0D0D" w:themeColor="text1" w:themeTint="F2"/>
          <w:lang w:val="en-IN"/>
        </w:rPr>
        <w:t>: Gantt Chart</w:t>
      </w:r>
      <w:bookmarkEnd w:id="8"/>
      <w:r w:rsidRPr="00646050">
        <w:rPr>
          <w:color w:val="0D0D0D" w:themeColor="text1" w:themeTint="F2"/>
          <w:lang w:val="en-IN"/>
        </w:rPr>
        <w:t xml:space="preserve"> </w:t>
      </w:r>
    </w:p>
    <w:p w:rsidRPr="00646050" w:rsidR="021F216E" w:rsidP="00646050" w:rsidRDefault="00646050" w14:paraId="0D0443BA" w14:textId="3242D9FA">
      <w:pPr>
        <w:pStyle w:val="Caption"/>
        <w:jc w:val="center"/>
        <w:rPr>
          <w:rFonts w:ascii="Arial Nova" w:hAnsi="Arial Nova" w:eastAsia="Arial Nova" w:cs="Arial Nova"/>
          <w:i w:val="0"/>
          <w:iCs w:val="0"/>
          <w:color w:val="0D0D0D" w:themeColor="text1" w:themeTint="F2"/>
        </w:rPr>
      </w:pPr>
      <w:r w:rsidRPr="00646050">
        <w:rPr>
          <w:color w:val="0D0D0D" w:themeColor="text1" w:themeTint="F2"/>
          <w:lang w:val="en-IN"/>
        </w:rPr>
        <w:t>Source: (Author, 2026)</w:t>
      </w:r>
    </w:p>
    <w:p w:rsidR="021F216E" w:rsidP="021F216E" w:rsidRDefault="021F216E" w14:paraId="6CD6835C" w14:textId="0BAA246E">
      <w:pPr>
        <w:rPr>
          <w:rFonts w:ascii="Arial Nova" w:hAnsi="Arial Nova" w:eastAsia="Arial Nova" w:cs="Arial Nova"/>
          <w:i/>
          <w:iCs/>
        </w:rPr>
      </w:pPr>
    </w:p>
    <w:p w:rsidR="021F216E" w:rsidP="021F216E" w:rsidRDefault="021F216E" w14:paraId="3AD05CBE" w14:textId="46134CAC">
      <w:pPr>
        <w:rPr>
          <w:rFonts w:ascii="Arial Nova" w:hAnsi="Arial Nova" w:eastAsia="Arial Nova" w:cs="Arial Nova"/>
          <w:i/>
          <w:iCs/>
        </w:rPr>
      </w:pPr>
    </w:p>
    <w:p w:rsidR="021F216E" w:rsidP="021F216E" w:rsidRDefault="021F216E" w14:paraId="36AC34DF" w14:textId="7D1BFEC8">
      <w:pPr>
        <w:rPr>
          <w:rFonts w:ascii="Arial Nova" w:hAnsi="Arial Nova" w:eastAsia="Arial Nova" w:cs="Arial Nova"/>
          <w:i/>
          <w:iCs/>
        </w:rPr>
      </w:pPr>
    </w:p>
    <w:p w:rsidR="021F216E" w:rsidP="021F216E" w:rsidRDefault="021F216E" w14:paraId="2F4EECE2" w14:textId="29980C8B">
      <w:pPr>
        <w:rPr>
          <w:rFonts w:ascii="Arial Nova" w:hAnsi="Arial Nova" w:eastAsia="Arial Nova" w:cs="Arial Nova"/>
          <w:i/>
          <w:iCs/>
        </w:rPr>
      </w:pPr>
    </w:p>
    <w:p w:rsidR="021F216E" w:rsidP="021F216E" w:rsidRDefault="021F216E" w14:paraId="789FB279" w14:textId="5EFED496">
      <w:pPr>
        <w:rPr>
          <w:rFonts w:ascii="Arial Nova" w:hAnsi="Arial Nova" w:eastAsia="Arial Nova" w:cs="Arial Nova"/>
          <w:i/>
          <w:iCs/>
        </w:rPr>
      </w:pPr>
    </w:p>
    <w:p w:rsidRPr="0074551A" w:rsidR="021F216E" w:rsidP="00621147" w:rsidRDefault="0074551A" w14:paraId="156F27C2" w14:textId="7F28726D">
      <w:pPr>
        <w:pStyle w:val="Heading1"/>
      </w:pPr>
      <w:bookmarkStart w:name="_Toc223708013" w:id="9"/>
      <w:r>
        <w:t>Task 7- Making Changes- Report</w:t>
      </w:r>
      <w:bookmarkEnd w:id="9"/>
    </w:p>
    <w:p w:rsidRPr="00DC4041" w:rsidR="00DC4041" w:rsidP="00F723F2" w:rsidRDefault="00F723F2" w14:paraId="391B2C43" w14:textId="1FAE9C77">
      <w:r w:rsidRPr="00F723F2">
        <w:rPr>
          <w:b/>
          <w:bCs/>
          <w:lang w:val="en-IN"/>
        </w:rPr>
        <w:t>Introduction</w:t>
      </w:r>
      <w:r w:rsidRPr="00F723F2">
        <w:rPr>
          <w:lang w:val="en-IN"/>
        </w:rPr>
        <w:br/>
      </w:r>
      <w:r w:rsidRPr="00DC4041" w:rsidR="00DC4041">
        <w:t xml:space="preserve">One of the changes that I would like to make as the manager of a care home is the implementation of a systematic staff wellbeing and stress management </w:t>
      </w:r>
      <w:proofErr w:type="spellStart"/>
      <w:r w:rsidRPr="00DC4041" w:rsidR="00DC4041">
        <w:t>programme</w:t>
      </w:r>
      <w:proofErr w:type="spellEnd"/>
      <w:r w:rsidRPr="00DC4041" w:rsidR="00DC4041">
        <w:t>. Health and social care can be a stressful and challenging field to work in</w:t>
      </w:r>
      <w:r w:rsidR="00E21EAB">
        <w:t>,</w:t>
      </w:r>
      <w:r w:rsidRPr="00DC4041" w:rsidR="00DC4041">
        <w:t xml:space="preserve"> and staff wellbeing is a key element to ensuring high-quality care to residents. Enhancing staff wellbeing also has the capability of reducing burnout, enhancing job satisfaction and improving staff retention.</w:t>
      </w:r>
    </w:p>
    <w:p w:rsidR="00F723F2" w:rsidP="00F723F2" w:rsidRDefault="00F723F2" w14:paraId="6D73A102" w14:textId="77777777">
      <w:pPr>
        <w:rPr>
          <w:b/>
          <w:bCs/>
          <w:lang w:val="en-IN"/>
        </w:rPr>
      </w:pPr>
      <w:r w:rsidRPr="00F723F2">
        <w:rPr>
          <w:b/>
          <w:bCs/>
          <w:lang w:val="en-IN"/>
        </w:rPr>
        <w:t>Proposed Change and Implementation</w:t>
      </w:r>
    </w:p>
    <w:p w:rsidR="00F73C0D" w:rsidP="00F73C0D" w:rsidRDefault="00F73C0D" w14:paraId="4595BA06" w14:textId="476D0073">
      <w:r w:rsidRPr="00F73C0D">
        <w:t xml:space="preserve">The change that would be proposed would include the implementation of routine </w:t>
      </w:r>
      <w:r w:rsidR="00E21EAB">
        <w:t>well-being</w:t>
      </w:r>
      <w:r w:rsidRPr="00F73C0D">
        <w:t xml:space="preserve"> programs like stress management courses, availability of counselling services, and </w:t>
      </w:r>
      <w:r w:rsidR="00E21EAB">
        <w:t>well-being</w:t>
      </w:r>
      <w:r w:rsidRPr="00F73C0D">
        <w:t xml:space="preserve"> check-ins among the staff members. </w:t>
      </w:r>
      <w:r w:rsidR="00E21EAB">
        <w:t>Lewin's</w:t>
      </w:r>
      <w:r w:rsidRPr="00F73C0D">
        <w:t xml:space="preserve"> Change Management Model can be used to guide the implementation of this change</w:t>
      </w:r>
      <w:r w:rsidR="00E21EAB">
        <w:t>,</w:t>
      </w:r>
      <w:r w:rsidRPr="00F73C0D">
        <w:t xml:space="preserve"> and it comprises three stages, namely unfreezing, change, and refreezing (</w:t>
      </w:r>
      <w:r w:rsidRPr="004F545E" w:rsidR="004F545E">
        <w:t>Santos</w:t>
      </w:r>
      <w:r w:rsidR="004F545E">
        <w:t xml:space="preserve"> et al., </w:t>
      </w:r>
      <w:r w:rsidRPr="004F545E" w:rsidR="004F545E">
        <w:t>2023</w:t>
      </w:r>
      <w:r w:rsidRPr="00F73C0D">
        <w:t xml:space="preserve">). During the unfreezing phase, employees would be educated about the significance of wellbeing and the way the </w:t>
      </w:r>
      <w:proofErr w:type="spellStart"/>
      <w:r w:rsidRPr="00F73C0D">
        <w:t>programme</w:t>
      </w:r>
      <w:proofErr w:type="spellEnd"/>
      <w:r w:rsidRPr="00F73C0D">
        <w:t xml:space="preserve"> will be helpful to the employees and residents. At the change stage, wellbeing programs like workshops and support sessions would be implemented. Lastly, during the refreezing phase, the practices would be integrated into the workplace culture of the care home.</w:t>
      </w:r>
    </w:p>
    <w:p w:rsidR="00F723F2" w:rsidP="00F723F2" w:rsidRDefault="00F723F2" w14:paraId="4616C13C" w14:textId="3F3A95E8">
      <w:pPr>
        <w:rPr>
          <w:b/>
          <w:bCs/>
          <w:lang w:val="en-IN"/>
        </w:rPr>
      </w:pPr>
      <w:r w:rsidRPr="00F723F2">
        <w:rPr>
          <w:b/>
          <w:bCs/>
          <w:lang w:val="en-IN"/>
        </w:rPr>
        <w:t>Skills Required and Potential Barriers</w:t>
      </w:r>
    </w:p>
    <w:p w:rsidR="00AE6CB5" w:rsidP="00AE6CB5" w:rsidRDefault="00AE6CB5" w14:paraId="27D849D2" w14:textId="230403A9">
      <w:pPr>
        <w:rPr>
          <w:lang w:val="en-IN"/>
        </w:rPr>
      </w:pPr>
      <w:r w:rsidRPr="00AE6CB5">
        <w:rPr>
          <w:lang w:val="en-IN"/>
        </w:rPr>
        <w:t xml:space="preserve">The implementation needs good leadership, communication and empathy in order to be successful. Managers should be able to hear the employees and promote the idea of discussing stress and </w:t>
      </w:r>
      <w:r w:rsidR="00E21EAB">
        <w:rPr>
          <w:lang w:val="en-IN"/>
        </w:rPr>
        <w:t>well-being</w:t>
      </w:r>
      <w:r w:rsidRPr="00AE6CB5">
        <w:rPr>
          <w:lang w:val="en-IN"/>
        </w:rPr>
        <w:t xml:space="preserve">. Nevertheless, possible obstacles can be the lack of time, budget limitations, or </w:t>
      </w:r>
      <w:r w:rsidR="00E21EAB">
        <w:rPr>
          <w:lang w:val="en-IN"/>
        </w:rPr>
        <w:t xml:space="preserve">the </w:t>
      </w:r>
      <w:r w:rsidRPr="00AE6CB5">
        <w:rPr>
          <w:lang w:val="en-IN"/>
        </w:rPr>
        <w:t xml:space="preserve">unwillingness of the staff to talk about the problems of personal </w:t>
      </w:r>
      <w:r w:rsidR="00E21EAB">
        <w:rPr>
          <w:lang w:val="en-IN"/>
        </w:rPr>
        <w:t>well-being</w:t>
      </w:r>
      <w:r w:rsidRPr="00AE6CB5">
        <w:rPr>
          <w:lang w:val="en-IN"/>
        </w:rPr>
        <w:t xml:space="preserve">. </w:t>
      </w:r>
      <w:r w:rsidRPr="00DD6182" w:rsidR="00DD6182">
        <w:t>Mwamba</w:t>
      </w:r>
      <w:r w:rsidR="003718D9">
        <w:t xml:space="preserve"> </w:t>
      </w:r>
      <w:r w:rsidRPr="00AE6CB5">
        <w:rPr>
          <w:lang w:val="en-IN"/>
        </w:rPr>
        <w:t>(</w:t>
      </w:r>
      <w:r w:rsidRPr="00DD6182" w:rsidR="00DD6182">
        <w:t>2023</w:t>
      </w:r>
      <w:r w:rsidRPr="00AE6CB5">
        <w:rPr>
          <w:lang w:val="en-IN"/>
        </w:rPr>
        <w:t>) argues that to ensure successful organisational change, effective communication and employee engagement will be necessary in order to minimise resistance.</w:t>
      </w:r>
    </w:p>
    <w:p w:rsidR="00F723F2" w:rsidP="00ED5E03" w:rsidRDefault="00F723F2" w14:paraId="25E65FB0" w14:textId="4DCE5643">
      <w:pPr>
        <w:rPr>
          <w:lang w:val="en-IN"/>
        </w:rPr>
      </w:pPr>
      <w:r w:rsidRPr="00F723F2">
        <w:rPr>
          <w:b/>
          <w:bCs/>
          <w:lang w:val="en-IN"/>
        </w:rPr>
        <w:t>Conclusion</w:t>
      </w:r>
      <w:r w:rsidRPr="00F723F2">
        <w:rPr>
          <w:lang w:val="en-IN"/>
        </w:rPr>
        <w:br/>
      </w:r>
      <w:r w:rsidRPr="00ED5E03" w:rsidR="00ED5E03">
        <w:rPr>
          <w:lang w:val="en-IN"/>
        </w:rPr>
        <w:t>A staff wellbeing programme can be introduced to boost the morale of the employees, decrease stress, and eventually improve the quality of care given to the residents. This change can be made to provide a healthier and more supportive working environment with effective leadership and planned action.</w:t>
      </w:r>
    </w:p>
    <w:p w:rsidRPr="00F723F2" w:rsidR="00ED5E03" w:rsidP="021F216E" w:rsidRDefault="00ED5E03" w14:paraId="4896AF20" w14:textId="77777777">
      <w:pPr>
        <w:rPr>
          <w:lang w:val="en-IN"/>
        </w:rPr>
      </w:pPr>
    </w:p>
    <w:p w:rsidR="021F216E" w:rsidP="00621147" w:rsidRDefault="0074551A" w14:paraId="11710E1B" w14:textId="6AFE9FDB">
      <w:pPr>
        <w:pStyle w:val="Heading1"/>
      </w:pPr>
      <w:bookmarkStart w:name="_Toc223708014" w:id="10"/>
      <w:r>
        <w:t xml:space="preserve">Task 8- </w:t>
      </w:r>
      <w:r w:rsidRPr="021F216E" w:rsidR="17E92B46">
        <w:t>Self-Reflection</w:t>
      </w:r>
      <w:bookmarkEnd w:id="10"/>
      <w:r w:rsidRPr="021F216E" w:rsidR="17E92B46">
        <w:t xml:space="preserve"> </w:t>
      </w:r>
    </w:p>
    <w:p w:rsidRPr="00B20BA9" w:rsidR="00B20BA9" w:rsidP="00B20BA9" w:rsidRDefault="00B20BA9" w14:paraId="57E27BAE" w14:textId="77777777">
      <w:pPr>
        <w:rPr>
          <w:lang w:val="en-IN"/>
        </w:rPr>
      </w:pPr>
      <w:r w:rsidRPr="00B20BA9">
        <w:rPr>
          <w:lang w:val="en-IN"/>
        </w:rPr>
        <w:t>This module has helped me to understand my own strengths, professional identity, and the skills I need to be successful in the health and social care field better. Applying the Reflective Cycle (1988) by Gibbs as a framework, I am able to reflect on my learning experience and how it will impact my professional development in the future.</w:t>
      </w:r>
    </w:p>
    <w:p w:rsidRPr="00B20BA9" w:rsidR="00B20BA9" w:rsidP="00B20BA9" w:rsidRDefault="00B20BA9" w14:paraId="26AFA56B" w14:textId="24F548D3">
      <w:pPr>
        <w:rPr>
          <w:lang w:val="en-IN"/>
        </w:rPr>
      </w:pPr>
      <w:r w:rsidRPr="00B20BA9">
        <w:rPr>
          <w:lang w:val="en-IN"/>
        </w:rPr>
        <w:t xml:space="preserve">Regarding description, the module entailed </w:t>
      </w:r>
      <w:r w:rsidR="00E21EAB">
        <w:rPr>
          <w:lang w:val="en-IN"/>
        </w:rPr>
        <w:t>several</w:t>
      </w:r>
      <w:r w:rsidRPr="00B20BA9">
        <w:rPr>
          <w:lang w:val="en-IN"/>
        </w:rPr>
        <w:t xml:space="preserve"> activities concerning personal branding, networking, communication, and resilience. These activities prompted me to reflect on my employability competencies and on the ways in which they match the demands of the health and social care profession.</w:t>
      </w:r>
    </w:p>
    <w:p w:rsidRPr="00B20BA9" w:rsidR="00B20BA9" w:rsidP="00B20BA9" w:rsidRDefault="00B20BA9" w14:paraId="3B69C03B" w14:textId="498DF8F7">
      <w:pPr>
        <w:rPr>
          <w:lang w:val="en-IN"/>
        </w:rPr>
      </w:pPr>
      <w:r w:rsidRPr="00B20BA9">
        <w:rPr>
          <w:lang w:val="en-IN"/>
        </w:rPr>
        <w:t>In terms of feelings, in the first stages of the module</w:t>
      </w:r>
      <w:r w:rsidR="00E21EAB">
        <w:rPr>
          <w:lang w:val="en-IN"/>
        </w:rPr>
        <w:t>,</w:t>
      </w:r>
      <w:r w:rsidRPr="00B20BA9">
        <w:rPr>
          <w:lang w:val="en-IN"/>
        </w:rPr>
        <w:t xml:space="preserve"> I was unsure of how to be a professional and how to structure my future career. Nevertheless, by doing the portfolio assignments, I gained more confidence in </w:t>
      </w:r>
      <w:r w:rsidR="00E21EAB">
        <w:rPr>
          <w:lang w:val="en-IN"/>
        </w:rPr>
        <w:t>recognising</w:t>
      </w:r>
      <w:r w:rsidRPr="00B20BA9">
        <w:rPr>
          <w:lang w:val="en-IN"/>
        </w:rPr>
        <w:t xml:space="preserve"> my strengths and learning about the relevance of professional networking and self-growth.</w:t>
      </w:r>
    </w:p>
    <w:p w:rsidRPr="00B20BA9" w:rsidR="00B20BA9" w:rsidP="00B20BA9" w:rsidRDefault="00B20BA9" w14:paraId="63006069" w14:textId="77777777">
      <w:pPr>
        <w:rPr>
          <w:lang w:val="en-IN"/>
        </w:rPr>
      </w:pPr>
      <w:r w:rsidRPr="00B20BA9">
        <w:rPr>
          <w:lang w:val="en-IN"/>
        </w:rPr>
        <w:t>Evaluation and analysis allowed me to understand that the skills that are important in health and social care settings include communication, emotional intelligence, teamwork, and resilience. The module made me understand the necessity to develop a solid personal brand and have a professional presence online in order to enhance employability.</w:t>
      </w:r>
    </w:p>
    <w:p w:rsidRPr="00B20BA9" w:rsidR="00B20BA9" w:rsidP="00B20BA9" w:rsidRDefault="00B20BA9" w14:paraId="207F9934" w14:textId="6E4020D2">
      <w:pPr>
        <w:rPr>
          <w:lang w:val="en-IN"/>
        </w:rPr>
      </w:pPr>
      <w:r w:rsidRPr="00B20BA9">
        <w:rPr>
          <w:lang w:val="en-IN"/>
        </w:rPr>
        <w:t xml:space="preserve">To sum everything up, the module has made me more conscious of my personal and professional developmental needs. I have come to </w:t>
      </w:r>
      <w:r w:rsidR="00E21EAB">
        <w:rPr>
          <w:lang w:val="en-IN"/>
        </w:rPr>
        <w:t>realise</w:t>
      </w:r>
      <w:r w:rsidRPr="00B20BA9">
        <w:rPr>
          <w:lang w:val="en-IN"/>
        </w:rPr>
        <w:t xml:space="preserve"> that reflective practice can be used to promote continuous improvement.</w:t>
      </w:r>
    </w:p>
    <w:p w:rsidR="021F216E" w:rsidP="00B20BA9" w:rsidRDefault="00B20BA9" w14:paraId="06F6AC41" w14:textId="5A25196F">
      <w:pPr>
        <w:rPr>
          <w:lang w:val="en-IN"/>
        </w:rPr>
      </w:pPr>
      <w:r w:rsidRPr="00B20BA9">
        <w:rPr>
          <w:lang w:val="en-IN"/>
        </w:rPr>
        <w:t>Lastly, my action plan is to enhance my communication, leadership, and networking skills by engaging in additional training, experience, and self-reflection to be ready to work in the health and social care profession in future.</w:t>
      </w:r>
    </w:p>
    <w:p w:rsidR="00B20BA9" w:rsidP="00B20BA9" w:rsidRDefault="00B20BA9" w14:paraId="7D64D679" w14:textId="77777777">
      <w:pPr>
        <w:rPr>
          <w:rFonts w:ascii="Arial Nova" w:hAnsi="Arial Nova" w:eastAsia="Arial Nova" w:cs="Arial Nova"/>
          <w:i/>
          <w:iCs/>
          <w:color w:val="000000" w:themeColor="text1"/>
        </w:rPr>
      </w:pPr>
    </w:p>
    <w:p w:rsidR="021F216E" w:rsidP="021F216E" w:rsidRDefault="021F216E" w14:paraId="632C106F" w14:textId="49338FCB">
      <w:pPr>
        <w:rPr>
          <w:rFonts w:ascii="Arial Nova" w:hAnsi="Arial Nova" w:eastAsia="Arial Nova" w:cs="Arial Nova"/>
          <w:i/>
          <w:iCs/>
          <w:color w:val="000000" w:themeColor="text1"/>
        </w:rPr>
      </w:pPr>
    </w:p>
    <w:p w:rsidR="021F216E" w:rsidP="021F216E" w:rsidRDefault="021F216E" w14:paraId="69DC84A5" w14:textId="24E1A433">
      <w:pPr>
        <w:rPr>
          <w:rFonts w:ascii="Arial Nova" w:hAnsi="Arial Nova" w:eastAsia="Arial Nova" w:cs="Arial Nova"/>
          <w:i/>
          <w:iCs/>
          <w:color w:val="000000" w:themeColor="text1"/>
        </w:rPr>
      </w:pPr>
    </w:p>
    <w:p w:rsidR="021F216E" w:rsidP="021F216E" w:rsidRDefault="021F216E" w14:paraId="301C1F0C" w14:textId="15BF820F">
      <w:pPr>
        <w:rPr>
          <w:rFonts w:ascii="Arial Nova" w:hAnsi="Arial Nova" w:eastAsia="Arial Nova" w:cs="Arial Nova"/>
          <w:i/>
          <w:iCs/>
          <w:color w:val="000000" w:themeColor="text1"/>
        </w:rPr>
      </w:pPr>
    </w:p>
    <w:p w:rsidR="3EA1690F" w:rsidP="00621147" w:rsidRDefault="3EA1690F" w14:paraId="5E2803DD" w14:textId="5DC26F9A">
      <w:pPr>
        <w:pStyle w:val="Heading1"/>
      </w:pPr>
      <w:bookmarkStart w:name="_Toc223708015" w:id="11"/>
      <w:r w:rsidRPr="021F216E">
        <w:t>Reference List</w:t>
      </w:r>
      <w:bookmarkEnd w:id="11"/>
    </w:p>
    <w:p w:rsidR="00707F40" w:rsidP="00471244" w:rsidRDefault="00707F40" w14:paraId="2B64655D" w14:textId="77777777">
      <w:r w:rsidRPr="00677DD6">
        <w:t xml:space="preserve">Andrade, D.L. and Andrade, S.W., </w:t>
      </w:r>
      <w:r>
        <w:t>(</w:t>
      </w:r>
      <w:r w:rsidRPr="00677DD6">
        <w:t>2023</w:t>
      </w:r>
      <w:r>
        <w:t>)</w:t>
      </w:r>
      <w:r w:rsidRPr="00677DD6">
        <w:t xml:space="preserve">. Developing the global career network: The benefits of promoting effective remote and hybrid work models. </w:t>
      </w:r>
      <w:r w:rsidRPr="00677DD6">
        <w:rPr>
          <w:i/>
          <w:iCs/>
        </w:rPr>
        <w:t>International Journal for Digital Society</w:t>
      </w:r>
      <w:r w:rsidRPr="00677DD6">
        <w:t xml:space="preserve">, </w:t>
      </w:r>
      <w:r w:rsidRPr="00677DD6">
        <w:rPr>
          <w:i/>
          <w:iCs/>
        </w:rPr>
        <w:t>14</w:t>
      </w:r>
      <w:r w:rsidRPr="00677DD6">
        <w:t>(1), pp.1816-1824.</w:t>
      </w:r>
    </w:p>
    <w:p w:rsidR="00707F40" w:rsidP="00471244" w:rsidRDefault="00707F40" w14:paraId="45915E87" w14:textId="77777777">
      <w:r w:rsidRPr="00067BB5">
        <w:t xml:space="preserve">Asiedu, E., </w:t>
      </w:r>
      <w:proofErr w:type="spellStart"/>
      <w:r w:rsidRPr="00067BB5">
        <w:t>Malcalm</w:t>
      </w:r>
      <w:proofErr w:type="spellEnd"/>
      <w:r w:rsidRPr="00067BB5">
        <w:t xml:space="preserve">, E., Boakye, A.N. and Amoah, C.K.K., </w:t>
      </w:r>
      <w:r>
        <w:t>(</w:t>
      </w:r>
      <w:r w:rsidRPr="00067BB5">
        <w:t>2024</w:t>
      </w:r>
      <w:r>
        <w:t>)</w:t>
      </w:r>
      <w:r w:rsidRPr="00067BB5">
        <w:t xml:space="preserve">. Graduate employability skills of business students: the moderating role of reflective practices. </w:t>
      </w:r>
      <w:r w:rsidRPr="00067BB5">
        <w:rPr>
          <w:i/>
          <w:iCs/>
        </w:rPr>
        <w:t>Higher Education, Skills and Work-Based Learning</w:t>
      </w:r>
      <w:r w:rsidRPr="00067BB5">
        <w:t xml:space="preserve">, </w:t>
      </w:r>
      <w:r w:rsidRPr="00067BB5">
        <w:rPr>
          <w:i/>
          <w:iCs/>
        </w:rPr>
        <w:t>14</w:t>
      </w:r>
      <w:r w:rsidRPr="00067BB5">
        <w:t>(2), pp.352-371.</w:t>
      </w:r>
    </w:p>
    <w:p w:rsidR="00707F40" w:rsidP="00925C47" w:rsidRDefault="00707F40" w14:paraId="74E42E4B" w14:textId="77777777">
      <w:r w:rsidRPr="005917DE">
        <w:t xml:space="preserve">Bolster, A. and Jameel, L., </w:t>
      </w:r>
      <w:r>
        <w:t>(</w:t>
      </w:r>
      <w:r w:rsidRPr="005917DE">
        <w:t>2024</w:t>
      </w:r>
      <w:r>
        <w:t>)</w:t>
      </w:r>
      <w:r w:rsidRPr="005917DE">
        <w:t xml:space="preserve">. Evaluating the experiences of a staff equality, diversity and inclusion reflective space. </w:t>
      </w:r>
      <w:r w:rsidRPr="005917DE">
        <w:rPr>
          <w:i/>
          <w:iCs/>
        </w:rPr>
        <w:t>Reflective Practice</w:t>
      </w:r>
      <w:r w:rsidRPr="005917DE">
        <w:t xml:space="preserve">, </w:t>
      </w:r>
      <w:r w:rsidRPr="005917DE">
        <w:rPr>
          <w:i/>
          <w:iCs/>
        </w:rPr>
        <w:t>25</w:t>
      </w:r>
      <w:r w:rsidRPr="005917DE">
        <w:t>(2), pp.227-250.</w:t>
      </w:r>
    </w:p>
    <w:p w:rsidR="00707F40" w:rsidP="00925C47" w:rsidRDefault="00707F40" w14:paraId="70D0D77F" w14:textId="77777777">
      <w:r w:rsidRPr="00267EF9">
        <w:t xml:space="preserve">Christoffersen, A., </w:t>
      </w:r>
      <w:r>
        <w:t>(</w:t>
      </w:r>
      <w:r w:rsidRPr="00267EF9">
        <w:t>2021</w:t>
      </w:r>
      <w:r>
        <w:t>)</w:t>
      </w:r>
      <w:r w:rsidRPr="00267EF9">
        <w:t xml:space="preserve">. The politics of intersectional practice: competing concepts of intersectionality. </w:t>
      </w:r>
      <w:r w:rsidRPr="00267EF9">
        <w:rPr>
          <w:i/>
          <w:iCs/>
        </w:rPr>
        <w:t>Policy &amp; Politics</w:t>
      </w:r>
      <w:r w:rsidRPr="00267EF9">
        <w:t xml:space="preserve">, </w:t>
      </w:r>
      <w:r w:rsidRPr="00267EF9">
        <w:rPr>
          <w:i/>
          <w:iCs/>
        </w:rPr>
        <w:t>49</w:t>
      </w:r>
      <w:r w:rsidRPr="00267EF9">
        <w:t>(4), pp.573-593.</w:t>
      </w:r>
    </w:p>
    <w:p w:rsidR="00707F40" w:rsidP="00471244" w:rsidRDefault="00707F40" w14:paraId="16E824D7" w14:textId="77777777">
      <w:r w:rsidRPr="00482B00">
        <w:t xml:space="preserve">Faizan, R., </w:t>
      </w:r>
      <w:r>
        <w:t>(</w:t>
      </w:r>
      <w:r w:rsidRPr="00482B00">
        <w:t>2025</w:t>
      </w:r>
      <w:r>
        <w:t>)</w:t>
      </w:r>
      <w:r w:rsidRPr="00482B00">
        <w:t xml:space="preserve">. The importance of professional networking: A pathway to career success. </w:t>
      </w:r>
      <w:r w:rsidRPr="00482B00">
        <w:rPr>
          <w:i/>
          <w:iCs/>
        </w:rPr>
        <w:t>Scientific Societal &amp; Behavioral Journal</w:t>
      </w:r>
      <w:r w:rsidRPr="00482B00">
        <w:t xml:space="preserve">, </w:t>
      </w:r>
      <w:r w:rsidRPr="00482B00">
        <w:rPr>
          <w:i/>
          <w:iCs/>
        </w:rPr>
        <w:t>1</w:t>
      </w:r>
      <w:r w:rsidRPr="00482B00">
        <w:t>(1), pp.59-65.</w:t>
      </w:r>
    </w:p>
    <w:p w:rsidRPr="00471244" w:rsidR="00707F40" w:rsidP="00471244" w:rsidRDefault="00707F40" w14:paraId="62DA0FC4" w14:textId="77777777">
      <w:pPr>
        <w:rPr>
          <w:lang w:val="en-IN"/>
        </w:rPr>
      </w:pPr>
      <w:r w:rsidRPr="00EA19FA">
        <w:t xml:space="preserve">Hemmings, N., Buckingham, H. and Palmer, W., </w:t>
      </w:r>
      <w:r>
        <w:t>(</w:t>
      </w:r>
      <w:r w:rsidRPr="00EA19FA">
        <w:t>2021</w:t>
      </w:r>
      <w:r>
        <w:t>)</w:t>
      </w:r>
      <w:r w:rsidRPr="00EA19FA">
        <w:t xml:space="preserve">. </w:t>
      </w:r>
      <w:r w:rsidRPr="00EA19FA">
        <w:rPr>
          <w:i/>
          <w:iCs/>
        </w:rPr>
        <w:t>Attracting, supporting and retaining a diverse NHS workforce</w:t>
      </w:r>
      <w:r w:rsidRPr="00EA19FA">
        <w:t>. London: Nuffield Trust.</w:t>
      </w:r>
    </w:p>
    <w:p w:rsidR="00707F40" w:rsidP="00925C47" w:rsidRDefault="00707F40" w14:paraId="629BACDD" w14:textId="77777777">
      <w:proofErr w:type="spellStart"/>
      <w:r w:rsidRPr="00E9366E">
        <w:t>Kuknor</w:t>
      </w:r>
      <w:proofErr w:type="spellEnd"/>
      <w:r w:rsidRPr="00E9366E">
        <w:t xml:space="preserve">, S.C. and Bhattacharya, S., </w:t>
      </w:r>
      <w:r>
        <w:t>(</w:t>
      </w:r>
      <w:r w:rsidRPr="00E9366E">
        <w:t>2022</w:t>
      </w:r>
      <w:r>
        <w:t>)</w:t>
      </w:r>
      <w:r w:rsidRPr="00E9366E">
        <w:t xml:space="preserve">. Inclusive leadership: new age leadership to foster organizational inclusion. </w:t>
      </w:r>
      <w:r w:rsidRPr="00E9366E">
        <w:rPr>
          <w:i/>
          <w:iCs/>
        </w:rPr>
        <w:t>European journal of training and development</w:t>
      </w:r>
      <w:r w:rsidRPr="00E9366E">
        <w:t xml:space="preserve">, </w:t>
      </w:r>
      <w:r w:rsidRPr="00E9366E">
        <w:rPr>
          <w:i/>
          <w:iCs/>
        </w:rPr>
        <w:t>46</w:t>
      </w:r>
      <w:r w:rsidRPr="00E9366E">
        <w:t>(9), pp.771-797.</w:t>
      </w:r>
    </w:p>
    <w:p w:rsidR="00707F40" w:rsidP="00925C47" w:rsidRDefault="00707F40" w14:paraId="09439240" w14:textId="77777777">
      <w:r w:rsidRPr="00DD6182">
        <w:t xml:space="preserve">Mwamba, J., </w:t>
      </w:r>
      <w:r>
        <w:t>(</w:t>
      </w:r>
      <w:r w:rsidRPr="00DD6182">
        <w:t>2023</w:t>
      </w:r>
      <w:r>
        <w:t>)</w:t>
      </w:r>
      <w:r w:rsidRPr="00DD6182">
        <w:t xml:space="preserve">. Effective Leadership in Change Management: Ensuring Success in Organizational Transformation. </w:t>
      </w:r>
      <w:r w:rsidRPr="00DD6182">
        <w:rPr>
          <w:i/>
          <w:iCs/>
        </w:rPr>
        <w:t>Journal of Policy Options</w:t>
      </w:r>
      <w:r w:rsidRPr="00DD6182">
        <w:t xml:space="preserve">, </w:t>
      </w:r>
      <w:r w:rsidRPr="00DD6182">
        <w:rPr>
          <w:i/>
          <w:iCs/>
        </w:rPr>
        <w:t>6</w:t>
      </w:r>
      <w:r w:rsidRPr="00DD6182">
        <w:t>(1), pp.28-38.</w:t>
      </w:r>
    </w:p>
    <w:p w:rsidR="00707F40" w:rsidP="00471244" w:rsidRDefault="00707F40" w14:paraId="004E4D50" w14:textId="77777777">
      <w:proofErr w:type="spellStart"/>
      <w:r w:rsidRPr="00405AF5">
        <w:t>Nuzilawati</w:t>
      </w:r>
      <w:proofErr w:type="spellEnd"/>
      <w:r w:rsidRPr="00405AF5">
        <w:t xml:space="preserve">, L., </w:t>
      </w:r>
      <w:r>
        <w:t>(</w:t>
      </w:r>
      <w:r w:rsidRPr="00405AF5">
        <w:t>2025</w:t>
      </w:r>
      <w:r>
        <w:t>)</w:t>
      </w:r>
      <w:r w:rsidRPr="00405AF5">
        <w:t xml:space="preserve">. Personal Branding Strategies for Building a Strong Self-Image in the Digital Era. </w:t>
      </w:r>
      <w:r w:rsidRPr="00405AF5">
        <w:rPr>
          <w:i/>
          <w:iCs/>
        </w:rPr>
        <w:t>Journal of Applied Science and Engineering Management Research</w:t>
      </w:r>
      <w:r w:rsidRPr="00405AF5">
        <w:t xml:space="preserve">, </w:t>
      </w:r>
      <w:r w:rsidRPr="00405AF5">
        <w:rPr>
          <w:i/>
          <w:iCs/>
        </w:rPr>
        <w:t>1</w:t>
      </w:r>
      <w:r w:rsidRPr="00405AF5">
        <w:t>(1), pp.57-63.</w:t>
      </w:r>
    </w:p>
    <w:p w:rsidR="00707F40" w:rsidP="00925C47" w:rsidRDefault="00707F40" w14:paraId="56F8A20B" w14:textId="77777777">
      <w:r w:rsidRPr="004F545E">
        <w:t xml:space="preserve">Santos, E., Queiroz, M., Borini, F.M., Carvalho, D. and Dutra, J.S., </w:t>
      </w:r>
      <w:r>
        <w:t>(</w:t>
      </w:r>
      <w:r w:rsidRPr="004F545E">
        <w:t>2023</w:t>
      </w:r>
      <w:r>
        <w:t>)</w:t>
      </w:r>
      <w:r w:rsidRPr="004F545E">
        <w:t xml:space="preserve">. The journey of business transformation: unfreeze, change and refreeze–a multiple case study. </w:t>
      </w:r>
      <w:r w:rsidRPr="004F545E">
        <w:rPr>
          <w:i/>
          <w:iCs/>
        </w:rPr>
        <w:t>Journal of Organizational Change Management</w:t>
      </w:r>
      <w:r w:rsidRPr="004F545E">
        <w:t xml:space="preserve">, </w:t>
      </w:r>
      <w:r w:rsidRPr="004F545E">
        <w:rPr>
          <w:i/>
          <w:iCs/>
        </w:rPr>
        <w:t>36</w:t>
      </w:r>
      <w:r w:rsidRPr="004F545E">
        <w:t>(1), pp.47-63.</w:t>
      </w:r>
    </w:p>
    <w:p w:rsidR="00707F40" w:rsidP="00471244" w:rsidRDefault="00707F40" w14:paraId="1B6D71BE" w14:textId="77777777">
      <w:pPr>
        <w:rPr>
          <w:lang w:val="en-IN"/>
        </w:rPr>
      </w:pPr>
      <w:r w:rsidRPr="00471244">
        <w:rPr>
          <w:lang w:val="en-IN"/>
        </w:rPr>
        <w:t xml:space="preserve">The King’s Fund (2025) </w:t>
      </w:r>
      <w:r w:rsidRPr="00471244">
        <w:rPr>
          <w:i/>
          <w:iCs/>
          <w:lang w:val="en-IN"/>
        </w:rPr>
        <w:t>NHS Workforce nutshell | The King’s Fund</w:t>
      </w:r>
      <w:r w:rsidRPr="00471244">
        <w:rPr>
          <w:lang w:val="en-IN"/>
        </w:rPr>
        <w:t xml:space="preserve">. Available at: https://www.kingsfund.org.uk/insight-and-analysis/data-and-charts/nhs-workforce-nutshell (Accessed: 06 March 2026). </w:t>
      </w:r>
    </w:p>
    <w:p w:rsidRPr="00C73416" w:rsidR="021F216E" w:rsidP="021F216E" w:rsidRDefault="00707F40" w14:paraId="6BB25047" w14:textId="7A97C9CA">
      <w:r w:rsidRPr="005C46E4">
        <w:t xml:space="preserve">Tomlinson, M. and Jackson, D., </w:t>
      </w:r>
      <w:r>
        <w:t>(</w:t>
      </w:r>
      <w:r w:rsidRPr="005C46E4">
        <w:t>2021</w:t>
      </w:r>
      <w:r>
        <w:t>)</w:t>
      </w:r>
      <w:r w:rsidRPr="005C46E4">
        <w:t xml:space="preserve">. Professional identity formation in contemporary higher education students. </w:t>
      </w:r>
      <w:r w:rsidRPr="005C46E4">
        <w:rPr>
          <w:i/>
          <w:iCs/>
        </w:rPr>
        <w:t>Studies in Higher Education</w:t>
      </w:r>
      <w:r w:rsidRPr="005C46E4">
        <w:t xml:space="preserve">, </w:t>
      </w:r>
      <w:r w:rsidRPr="005C46E4">
        <w:rPr>
          <w:i/>
          <w:iCs/>
        </w:rPr>
        <w:t>46</w:t>
      </w:r>
      <w:r w:rsidRPr="005C46E4">
        <w:t>(4), pp.885-900.</w:t>
      </w:r>
    </w:p>
    <w:sectPr w:rsidRPr="00C73416" w:rsidR="021F216E">
      <w:footerReference w:type="default" r:id="rId15"/>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15155" w:rsidRDefault="00115155" w14:paraId="6F1BB1AE" w14:textId="77777777">
      <w:pPr>
        <w:spacing w:after="0" w:line="240" w:lineRule="auto"/>
      </w:pPr>
    </w:p>
  </w:endnote>
  <w:endnote w:type="continuationSeparator" w:id="0">
    <w:p w:rsidR="00115155" w:rsidRDefault="00115155" w14:paraId="0354CB35"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3873086"/>
      <w:docPartObj>
        <w:docPartGallery w:val="Page Numbers (Bottom of Page)"/>
        <w:docPartUnique/>
      </w:docPartObj>
    </w:sdtPr>
    <w:sdtEndPr>
      <w:rPr>
        <w:noProof/>
      </w:rPr>
    </w:sdtEndPr>
    <w:sdtContent>
      <w:p w:rsidR="00B7418E" w:rsidRDefault="00B7418E" w14:paraId="257C81CA" w14:textId="207A55A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B7418E" w:rsidRDefault="00B7418E" w14:paraId="3C650156"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15155" w:rsidRDefault="00115155" w14:paraId="6370D52B" w14:textId="77777777">
      <w:pPr>
        <w:spacing w:after="0" w:line="240" w:lineRule="auto"/>
      </w:pPr>
    </w:p>
  </w:footnote>
  <w:footnote w:type="continuationSeparator" w:id="0">
    <w:p w:rsidR="00115155" w:rsidRDefault="00115155" w14:paraId="1E148EC3" w14:textId="7777777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555D6"/>
    <w:multiLevelType w:val="hybridMultilevel"/>
    <w:tmpl w:val="8FA2D768"/>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1" w15:restartNumberingAfterBreak="0">
    <w:nsid w:val="154B11D9"/>
    <w:multiLevelType w:val="hybridMultilevel"/>
    <w:tmpl w:val="EE282DBA"/>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2" w15:restartNumberingAfterBreak="0">
    <w:nsid w:val="187F8716"/>
    <w:multiLevelType w:val="hybridMultilevel"/>
    <w:tmpl w:val="4D4CB528"/>
    <w:lvl w:ilvl="0" w:tplc="460481EC">
      <w:start w:val="1"/>
      <w:numFmt w:val="decimal"/>
      <w:lvlText w:val="%1."/>
      <w:lvlJc w:val="left"/>
      <w:pPr>
        <w:ind w:left="720" w:hanging="360"/>
      </w:pPr>
    </w:lvl>
    <w:lvl w:ilvl="1" w:tplc="B87C1B4A">
      <w:start w:val="1"/>
      <w:numFmt w:val="lowerLetter"/>
      <w:lvlText w:val="%2."/>
      <w:lvlJc w:val="left"/>
      <w:pPr>
        <w:ind w:left="1440" w:hanging="360"/>
      </w:pPr>
    </w:lvl>
    <w:lvl w:ilvl="2" w:tplc="29F61A6A">
      <w:start w:val="1"/>
      <w:numFmt w:val="lowerRoman"/>
      <w:lvlText w:val="%3."/>
      <w:lvlJc w:val="right"/>
      <w:pPr>
        <w:ind w:left="2160" w:hanging="180"/>
      </w:pPr>
    </w:lvl>
    <w:lvl w:ilvl="3" w:tplc="978A1554">
      <w:start w:val="1"/>
      <w:numFmt w:val="decimal"/>
      <w:lvlText w:val="%4."/>
      <w:lvlJc w:val="left"/>
      <w:pPr>
        <w:ind w:left="2880" w:hanging="360"/>
      </w:pPr>
    </w:lvl>
    <w:lvl w:ilvl="4" w:tplc="BC8A9942">
      <w:start w:val="1"/>
      <w:numFmt w:val="lowerLetter"/>
      <w:lvlText w:val="%5."/>
      <w:lvlJc w:val="left"/>
      <w:pPr>
        <w:ind w:left="3600" w:hanging="360"/>
      </w:pPr>
    </w:lvl>
    <w:lvl w:ilvl="5" w:tplc="F1DC1F2C">
      <w:start w:val="1"/>
      <w:numFmt w:val="lowerRoman"/>
      <w:lvlText w:val="%6."/>
      <w:lvlJc w:val="right"/>
      <w:pPr>
        <w:ind w:left="4320" w:hanging="180"/>
      </w:pPr>
    </w:lvl>
    <w:lvl w:ilvl="6" w:tplc="5832F766">
      <w:start w:val="1"/>
      <w:numFmt w:val="decimal"/>
      <w:lvlText w:val="%7."/>
      <w:lvlJc w:val="left"/>
      <w:pPr>
        <w:ind w:left="5040" w:hanging="360"/>
      </w:pPr>
    </w:lvl>
    <w:lvl w:ilvl="7" w:tplc="CCEE4C46">
      <w:start w:val="1"/>
      <w:numFmt w:val="lowerLetter"/>
      <w:lvlText w:val="%8."/>
      <w:lvlJc w:val="left"/>
      <w:pPr>
        <w:ind w:left="5760" w:hanging="360"/>
      </w:pPr>
    </w:lvl>
    <w:lvl w:ilvl="8" w:tplc="B2F28774">
      <w:start w:val="1"/>
      <w:numFmt w:val="lowerRoman"/>
      <w:lvlText w:val="%9."/>
      <w:lvlJc w:val="right"/>
      <w:pPr>
        <w:ind w:left="6480" w:hanging="180"/>
      </w:pPr>
    </w:lvl>
  </w:abstractNum>
  <w:abstractNum w:abstractNumId="3" w15:restartNumberingAfterBreak="0">
    <w:nsid w:val="243114BF"/>
    <w:multiLevelType w:val="multilevel"/>
    <w:tmpl w:val="13168F4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47623C76"/>
    <w:multiLevelType w:val="hybridMultilevel"/>
    <w:tmpl w:val="34086D2A"/>
    <w:lvl w:ilvl="0" w:tplc="BBFC3A4E">
      <w:start w:val="1"/>
      <w:numFmt w:val="decimal"/>
      <w:lvlText w:val="%1."/>
      <w:lvlJc w:val="left"/>
      <w:pPr>
        <w:ind w:left="720" w:hanging="360"/>
      </w:pPr>
      <w:rPr>
        <w:rFonts w:hint="default" w:hAnsi="Symbo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CF511B9"/>
    <w:multiLevelType w:val="multilevel"/>
    <w:tmpl w:val="2130768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53907651"/>
    <w:multiLevelType w:val="hybridMultilevel"/>
    <w:tmpl w:val="8526A058"/>
    <w:lvl w:ilvl="0" w:tplc="08090001">
      <w:start w:val="1"/>
      <w:numFmt w:val="bullet"/>
      <w:lvlText w:val=""/>
      <w:lvlJc w:val="left"/>
      <w:pPr>
        <w:ind w:left="720" w:hanging="360"/>
      </w:pPr>
      <w:rPr>
        <w:rFonts w:hint="default" w:ascii="Symbol" w:hAnsi="Symbo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56D7357E"/>
    <w:multiLevelType w:val="hybridMultilevel"/>
    <w:tmpl w:val="798C6C58"/>
    <w:lvl w:ilvl="0" w:tplc="BAEC80A4">
      <w:numFmt w:val="bullet"/>
      <w:lvlText w:val="•"/>
      <w:lvlJc w:val="left"/>
      <w:pPr>
        <w:ind w:left="1080" w:hanging="720"/>
      </w:pPr>
      <w:rPr>
        <w:rFonts w:hint="default" w:ascii="Arial" w:hAnsi="Arial" w:cs="Arial" w:eastAsiaTheme="minorEastAsia"/>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num w:numId="1" w16cid:durableId="717359789">
    <w:abstractNumId w:val="2"/>
  </w:num>
  <w:num w:numId="2" w16cid:durableId="1670451385">
    <w:abstractNumId w:val="6"/>
  </w:num>
  <w:num w:numId="3" w16cid:durableId="1418599781">
    <w:abstractNumId w:val="4"/>
  </w:num>
  <w:num w:numId="4" w16cid:durableId="1919093667">
    <w:abstractNumId w:val="5"/>
  </w:num>
  <w:num w:numId="5" w16cid:durableId="616522218">
    <w:abstractNumId w:val="3"/>
  </w:num>
  <w:num w:numId="6" w16cid:durableId="903299226">
    <w:abstractNumId w:val="1"/>
  </w:num>
  <w:num w:numId="7" w16cid:durableId="2038964374">
    <w:abstractNumId w:val="7"/>
  </w:num>
  <w:num w:numId="8" w16cid:durableId="1294748393">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removePersonalInformation/>
  <w:removeDateAndTime/>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1731C"/>
    <w:rsid w:val="00043560"/>
    <w:rsid w:val="00045A37"/>
    <w:rsid w:val="0006486D"/>
    <w:rsid w:val="00067BB5"/>
    <w:rsid w:val="000A36A7"/>
    <w:rsid w:val="000C0FA9"/>
    <w:rsid w:val="000C1604"/>
    <w:rsid w:val="000C404E"/>
    <w:rsid w:val="001141CF"/>
    <w:rsid w:val="00114A2E"/>
    <w:rsid w:val="00115155"/>
    <w:rsid w:val="001E2BDA"/>
    <w:rsid w:val="001E6F1E"/>
    <w:rsid w:val="00206744"/>
    <w:rsid w:val="002469AE"/>
    <w:rsid w:val="00267EF9"/>
    <w:rsid w:val="002B6A9A"/>
    <w:rsid w:val="00300495"/>
    <w:rsid w:val="00350E90"/>
    <w:rsid w:val="003718D9"/>
    <w:rsid w:val="003A25B5"/>
    <w:rsid w:val="003D2038"/>
    <w:rsid w:val="003F6D11"/>
    <w:rsid w:val="00403EE9"/>
    <w:rsid w:val="0040520F"/>
    <w:rsid w:val="00405AF5"/>
    <w:rsid w:val="00467F24"/>
    <w:rsid w:val="00471244"/>
    <w:rsid w:val="00482B00"/>
    <w:rsid w:val="004B7A39"/>
    <w:rsid w:val="004C23A5"/>
    <w:rsid w:val="004D7AB7"/>
    <w:rsid w:val="004E62BB"/>
    <w:rsid w:val="004F545E"/>
    <w:rsid w:val="0053794C"/>
    <w:rsid w:val="00563A15"/>
    <w:rsid w:val="005677B4"/>
    <w:rsid w:val="00577423"/>
    <w:rsid w:val="005917DE"/>
    <w:rsid w:val="005B4A4A"/>
    <w:rsid w:val="005C46E4"/>
    <w:rsid w:val="005F128D"/>
    <w:rsid w:val="00621147"/>
    <w:rsid w:val="006241DB"/>
    <w:rsid w:val="00632F8B"/>
    <w:rsid w:val="00633C0D"/>
    <w:rsid w:val="00634BAD"/>
    <w:rsid w:val="00646050"/>
    <w:rsid w:val="00677DD6"/>
    <w:rsid w:val="00685F9D"/>
    <w:rsid w:val="006E6679"/>
    <w:rsid w:val="00707F40"/>
    <w:rsid w:val="0074551A"/>
    <w:rsid w:val="007825EC"/>
    <w:rsid w:val="007D3AD0"/>
    <w:rsid w:val="007E6010"/>
    <w:rsid w:val="00883BD3"/>
    <w:rsid w:val="00903517"/>
    <w:rsid w:val="00925C47"/>
    <w:rsid w:val="0094196C"/>
    <w:rsid w:val="009634CB"/>
    <w:rsid w:val="009A05DA"/>
    <w:rsid w:val="009A5BCF"/>
    <w:rsid w:val="009D3CF9"/>
    <w:rsid w:val="009E796C"/>
    <w:rsid w:val="00A04C14"/>
    <w:rsid w:val="00A24011"/>
    <w:rsid w:val="00A56558"/>
    <w:rsid w:val="00AB104A"/>
    <w:rsid w:val="00AE1806"/>
    <w:rsid w:val="00AE6CB5"/>
    <w:rsid w:val="00B20BA9"/>
    <w:rsid w:val="00B464ED"/>
    <w:rsid w:val="00B54B0D"/>
    <w:rsid w:val="00B628CB"/>
    <w:rsid w:val="00B7418E"/>
    <w:rsid w:val="00B74E06"/>
    <w:rsid w:val="00BB1C5D"/>
    <w:rsid w:val="00C37191"/>
    <w:rsid w:val="00C53044"/>
    <w:rsid w:val="00C73416"/>
    <w:rsid w:val="00C838DF"/>
    <w:rsid w:val="00CE113A"/>
    <w:rsid w:val="00D17D41"/>
    <w:rsid w:val="00D37643"/>
    <w:rsid w:val="00D618AB"/>
    <w:rsid w:val="00D873DC"/>
    <w:rsid w:val="00DB2C2C"/>
    <w:rsid w:val="00DC4041"/>
    <w:rsid w:val="00DD6182"/>
    <w:rsid w:val="00E21EAB"/>
    <w:rsid w:val="00E46B5B"/>
    <w:rsid w:val="00E51071"/>
    <w:rsid w:val="00E741C2"/>
    <w:rsid w:val="00E9366E"/>
    <w:rsid w:val="00EA19FA"/>
    <w:rsid w:val="00ED5E03"/>
    <w:rsid w:val="00F21F8A"/>
    <w:rsid w:val="00F40D57"/>
    <w:rsid w:val="00F42EB9"/>
    <w:rsid w:val="00F723F2"/>
    <w:rsid w:val="00F73C0D"/>
    <w:rsid w:val="00FF6F5E"/>
    <w:rsid w:val="021F216E"/>
    <w:rsid w:val="02449CD0"/>
    <w:rsid w:val="0301BA44"/>
    <w:rsid w:val="04D995C7"/>
    <w:rsid w:val="05CC323F"/>
    <w:rsid w:val="073417F5"/>
    <w:rsid w:val="081F19E1"/>
    <w:rsid w:val="0DEF9E88"/>
    <w:rsid w:val="14410AF1"/>
    <w:rsid w:val="16AAC293"/>
    <w:rsid w:val="1751A648"/>
    <w:rsid w:val="17E92B46"/>
    <w:rsid w:val="1AD7CC6F"/>
    <w:rsid w:val="1D675FF9"/>
    <w:rsid w:val="22567C85"/>
    <w:rsid w:val="251C0B80"/>
    <w:rsid w:val="27053207"/>
    <w:rsid w:val="284520E4"/>
    <w:rsid w:val="284F49DD"/>
    <w:rsid w:val="2905C1F3"/>
    <w:rsid w:val="2A23208A"/>
    <w:rsid w:val="2B7DCDE6"/>
    <w:rsid w:val="3299FD2E"/>
    <w:rsid w:val="32ADAAF6"/>
    <w:rsid w:val="355B4772"/>
    <w:rsid w:val="3622B505"/>
    <w:rsid w:val="36FBD366"/>
    <w:rsid w:val="387BE15F"/>
    <w:rsid w:val="39E5AD7F"/>
    <w:rsid w:val="3EA1690F"/>
    <w:rsid w:val="3EF52F69"/>
    <w:rsid w:val="42EFC7E1"/>
    <w:rsid w:val="47F71378"/>
    <w:rsid w:val="4CDDFD23"/>
    <w:rsid w:val="4D842DEF"/>
    <w:rsid w:val="506C0B92"/>
    <w:rsid w:val="50F1DE52"/>
    <w:rsid w:val="5137FA03"/>
    <w:rsid w:val="5790A825"/>
    <w:rsid w:val="5C25A517"/>
    <w:rsid w:val="5D1B1139"/>
    <w:rsid w:val="5D47F459"/>
    <w:rsid w:val="648C21D4"/>
    <w:rsid w:val="6D60DCDE"/>
    <w:rsid w:val="6D65878B"/>
    <w:rsid w:val="6EC3E407"/>
    <w:rsid w:val="6F4F07BE"/>
    <w:rsid w:val="6FE7966A"/>
    <w:rsid w:val="7016E409"/>
    <w:rsid w:val="723804E2"/>
    <w:rsid w:val="749BFC10"/>
    <w:rsid w:val="74CF99F4"/>
    <w:rsid w:val="761B3D0B"/>
    <w:rsid w:val="776AEF63"/>
    <w:rsid w:val="78EB0FE3"/>
    <w:rsid w:val="79E626C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68AFCBC5-B86E-489F-9AA2-E241778B766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C404E"/>
    <w:pPr>
      <w:spacing w:line="360" w:lineRule="auto"/>
      <w:jc w:val="both"/>
    </w:pPr>
    <w:rPr>
      <w:rFonts w:ascii="Arial" w:hAnsi="Arial"/>
      <w:color w:val="0D0D0D" w:themeColor="text1" w:themeTint="F2"/>
      <w:sz w:val="22"/>
    </w:rPr>
  </w:style>
  <w:style w:type="paragraph" w:styleId="Heading1">
    <w:name w:val="heading 1"/>
    <w:basedOn w:val="Normal"/>
    <w:next w:val="Normal"/>
    <w:link w:val="Heading1Char"/>
    <w:uiPriority w:val="9"/>
    <w:qFormat/>
    <w:rsid w:val="00621147"/>
    <w:pPr>
      <w:keepNext/>
      <w:keepLines/>
      <w:spacing w:before="360" w:after="80"/>
      <w:outlineLvl w:val="0"/>
    </w:pPr>
    <w:rPr>
      <w:rFonts w:eastAsiaTheme="majorEastAsia" w:cstheme="majorBidi"/>
      <w:b/>
      <w:sz w:val="36"/>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621147"/>
    <w:rPr>
      <w:rFonts w:ascii="Arial" w:hAnsi="Arial" w:eastAsiaTheme="majorEastAsia" w:cstheme="majorBidi"/>
      <w:b/>
      <w:color w:val="0D0D0D" w:themeColor="text1" w:themeTint="F2"/>
      <w:sz w:val="36"/>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D618AB"/>
    <w:pPr>
      <w:tabs>
        <w:tab w:val="center" w:pos="4513"/>
        <w:tab w:val="right" w:pos="9026"/>
      </w:tabs>
      <w:spacing w:after="0" w:line="240" w:lineRule="auto"/>
    </w:pPr>
  </w:style>
  <w:style w:type="character" w:styleId="HeaderChar" w:customStyle="1">
    <w:name w:val="Header Char"/>
    <w:basedOn w:val="DefaultParagraphFont"/>
    <w:link w:val="Header"/>
    <w:uiPriority w:val="99"/>
    <w:rsid w:val="00D618AB"/>
  </w:style>
  <w:style w:type="paragraph" w:styleId="Footer">
    <w:name w:val="footer"/>
    <w:basedOn w:val="Normal"/>
    <w:link w:val="FooterChar"/>
    <w:uiPriority w:val="99"/>
    <w:unhideWhenUsed/>
    <w:rsid w:val="00D618AB"/>
    <w:pPr>
      <w:tabs>
        <w:tab w:val="center" w:pos="4513"/>
        <w:tab w:val="right" w:pos="9026"/>
      </w:tabs>
      <w:spacing w:after="0" w:line="240" w:lineRule="auto"/>
    </w:pPr>
  </w:style>
  <w:style w:type="character" w:styleId="FooterChar" w:customStyle="1">
    <w:name w:val="Footer Char"/>
    <w:basedOn w:val="DefaultParagraphFont"/>
    <w:link w:val="Footer"/>
    <w:uiPriority w:val="99"/>
    <w:rsid w:val="00D618AB"/>
  </w:style>
  <w:style w:type="paragraph" w:styleId="Caption">
    <w:name w:val="caption"/>
    <w:basedOn w:val="Normal"/>
    <w:next w:val="Normal"/>
    <w:uiPriority w:val="35"/>
    <w:unhideWhenUsed/>
    <w:qFormat/>
    <w:rsid w:val="00043560"/>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B74E06"/>
    <w:pPr>
      <w:spacing w:before="240" w:after="0" w:line="259" w:lineRule="auto"/>
      <w:jc w:val="left"/>
      <w:outlineLvl w:val="9"/>
    </w:pPr>
    <w:rPr>
      <w:rFonts w:asciiTheme="majorHAnsi" w:hAnsiTheme="majorHAnsi"/>
      <w:b w:val="0"/>
      <w:color w:val="0F4761" w:themeColor="accent1" w:themeShade="BF"/>
      <w:sz w:val="32"/>
      <w:szCs w:val="32"/>
      <w:lang w:eastAsia="en-US"/>
    </w:rPr>
  </w:style>
  <w:style w:type="paragraph" w:styleId="TOC1">
    <w:name w:val="toc 1"/>
    <w:basedOn w:val="Normal"/>
    <w:next w:val="Normal"/>
    <w:autoRedefine/>
    <w:uiPriority w:val="39"/>
    <w:unhideWhenUsed/>
    <w:rsid w:val="00B74E06"/>
    <w:pPr>
      <w:spacing w:after="100"/>
    </w:pPr>
  </w:style>
  <w:style w:type="paragraph" w:styleId="TableofFigures">
    <w:name w:val="table of figures"/>
    <w:basedOn w:val="Normal"/>
    <w:next w:val="Normal"/>
    <w:uiPriority w:val="99"/>
    <w:unhideWhenUsed/>
    <w:rsid w:val="006241DB"/>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microsoft.com/office/2007/relationships/diagramDrawing" Target="diagrams/drawing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diagramColors" Target="diagrams/colors1.xml" Id="rId12" /><Relationship Type="http://schemas.openxmlformats.org/officeDocument/2006/relationships/theme" Target="theme/theme1.xml" Id="rId17" /><Relationship Type="http://schemas.openxmlformats.org/officeDocument/2006/relationships/numbering" Target="numbering.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diagramQuickStyle" Target="diagrams/quickStyle1.xml" Id="rId11" /><Relationship Type="http://schemas.openxmlformats.org/officeDocument/2006/relationships/webSettings" Target="webSettings.xml" Id="rId5" /><Relationship Type="http://schemas.openxmlformats.org/officeDocument/2006/relationships/footer" Target="footer1.xml" Id="rId15" /><Relationship Type="http://schemas.openxmlformats.org/officeDocument/2006/relationships/diagramLayout" Target="diagrams/layout1.xml" Id="rId10" /><Relationship Type="http://schemas.openxmlformats.org/officeDocument/2006/relationships/settings" Target="settings.xml" Id="rId4" /><Relationship Type="http://schemas.openxmlformats.org/officeDocument/2006/relationships/diagramData" Target="diagrams/data1.xml" Id="rId9" /><Relationship Type="http://schemas.openxmlformats.org/officeDocument/2006/relationships/image" Target="media/image2.png" Id="rId14" /></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D0CCFEF-ADAE-490E-983D-14F0F74FEA87}" type="doc">
      <dgm:prSet loTypeId="urn:microsoft.com/office/officeart/2005/8/layout/radial5" loCatId="relationship" qsTypeId="urn:microsoft.com/office/officeart/2005/8/quickstyle/simple1" qsCatId="simple" csTypeId="urn:microsoft.com/office/officeart/2005/8/colors/accent1_2" csCatId="accent1" phldr="1"/>
      <dgm:spPr/>
      <dgm:t>
        <a:bodyPr/>
        <a:lstStyle/>
        <a:p>
          <a:endParaRPr lang="en-IN"/>
        </a:p>
      </dgm:t>
    </dgm:pt>
    <dgm:pt modelId="{690783DE-3712-4015-B2BA-BAEF9C9DA91B}">
      <dgm:prSet phldrT="[Text]"/>
      <dgm:spPr/>
      <dgm:t>
        <a:bodyPr/>
        <a:lstStyle/>
        <a:p>
          <a:r>
            <a:rPr lang="en-IN"/>
            <a:t>ME</a:t>
          </a:r>
        </a:p>
      </dgm:t>
    </dgm:pt>
    <dgm:pt modelId="{228C45A0-1BE4-4E87-B7E7-90A0C68E006E}" type="parTrans" cxnId="{E0936E75-17C4-40D3-B0A6-75D182D67F2B}">
      <dgm:prSet/>
      <dgm:spPr/>
      <dgm:t>
        <a:bodyPr/>
        <a:lstStyle/>
        <a:p>
          <a:endParaRPr lang="en-IN"/>
        </a:p>
      </dgm:t>
    </dgm:pt>
    <dgm:pt modelId="{6D353A83-DE10-46B8-A2C2-2049451C6776}" type="sibTrans" cxnId="{E0936E75-17C4-40D3-B0A6-75D182D67F2B}">
      <dgm:prSet/>
      <dgm:spPr/>
      <dgm:t>
        <a:bodyPr/>
        <a:lstStyle/>
        <a:p>
          <a:endParaRPr lang="en-IN"/>
        </a:p>
      </dgm:t>
    </dgm:pt>
    <dgm:pt modelId="{63B260DD-3029-4F9B-8368-27F450321A8F}">
      <dgm:prSet phldrT="[Text]" custT="1"/>
      <dgm:spPr/>
      <dgm:t>
        <a:bodyPr/>
        <a:lstStyle/>
        <a:p>
          <a:pPr>
            <a:buNone/>
          </a:pPr>
          <a:r>
            <a:rPr lang="en-IN" sz="800"/>
            <a:t>PROFESSIONAL NETWORK</a:t>
          </a:r>
        </a:p>
        <a:p>
          <a:pPr>
            <a:buNone/>
          </a:pPr>
          <a:r>
            <a:rPr lang="en-IN" sz="800"/>
            <a:t>(Lecturers, Placement Supervisors, Mentors)</a:t>
          </a:r>
        </a:p>
      </dgm:t>
    </dgm:pt>
    <dgm:pt modelId="{28AE871A-9BD2-48F5-B061-967E08BF7C61}" type="parTrans" cxnId="{8AB0FF8D-514D-4B2D-ACA1-E9DF73005A39}">
      <dgm:prSet/>
      <dgm:spPr/>
      <dgm:t>
        <a:bodyPr/>
        <a:lstStyle/>
        <a:p>
          <a:endParaRPr lang="en-IN"/>
        </a:p>
      </dgm:t>
    </dgm:pt>
    <dgm:pt modelId="{610A92BD-857B-4717-BB94-A42CAAF4160E}" type="sibTrans" cxnId="{8AB0FF8D-514D-4B2D-ACA1-E9DF73005A39}">
      <dgm:prSet/>
      <dgm:spPr/>
      <dgm:t>
        <a:bodyPr/>
        <a:lstStyle/>
        <a:p>
          <a:endParaRPr lang="en-IN"/>
        </a:p>
      </dgm:t>
    </dgm:pt>
    <dgm:pt modelId="{2B893C83-DC35-409C-A0AD-6746C8B89842}">
      <dgm:prSet phldrT="[Text]" custT="1"/>
      <dgm:spPr/>
      <dgm:t>
        <a:bodyPr/>
        <a:lstStyle/>
        <a:p>
          <a:pPr>
            <a:buNone/>
          </a:pPr>
          <a:r>
            <a:rPr lang="en-IN" sz="900"/>
            <a:t>SOCIAL NETWORK</a:t>
          </a:r>
        </a:p>
        <a:p>
          <a:pPr>
            <a:buNone/>
          </a:pPr>
          <a:r>
            <a:rPr lang="en-IN" sz="900"/>
            <a:t>(Friends, Classmates, Study Groups)</a:t>
          </a:r>
        </a:p>
      </dgm:t>
    </dgm:pt>
    <dgm:pt modelId="{7B7AE0F9-C89D-4FF9-B04C-7D89B3A4B2C7}" type="parTrans" cxnId="{3CD5AAC6-5B68-4D6C-B354-E20806E82346}">
      <dgm:prSet/>
      <dgm:spPr/>
      <dgm:t>
        <a:bodyPr/>
        <a:lstStyle/>
        <a:p>
          <a:endParaRPr lang="en-IN"/>
        </a:p>
      </dgm:t>
    </dgm:pt>
    <dgm:pt modelId="{E5AD6CB4-9817-43E7-8C8E-6173B77C16AD}" type="sibTrans" cxnId="{3CD5AAC6-5B68-4D6C-B354-E20806E82346}">
      <dgm:prSet/>
      <dgm:spPr/>
      <dgm:t>
        <a:bodyPr/>
        <a:lstStyle/>
        <a:p>
          <a:endParaRPr lang="en-IN"/>
        </a:p>
      </dgm:t>
    </dgm:pt>
    <dgm:pt modelId="{1DC419AB-C896-4F40-87A1-F79A6FE750BF}">
      <dgm:prSet phldrT="[Text]" custT="1"/>
      <dgm:spPr/>
      <dgm:t>
        <a:bodyPr/>
        <a:lstStyle/>
        <a:p>
          <a:pPr>
            <a:buNone/>
          </a:pPr>
          <a:r>
            <a:rPr lang="en-IN" sz="800"/>
            <a:t>SUPPORT NETWORK</a:t>
          </a:r>
        </a:p>
        <a:p>
          <a:pPr>
            <a:buNone/>
          </a:pPr>
          <a:r>
            <a:rPr lang="en-IN" sz="800"/>
            <a:t>(Family Members, Career Advisors, University Support Services)</a:t>
          </a:r>
        </a:p>
      </dgm:t>
    </dgm:pt>
    <dgm:pt modelId="{7C037157-789E-45FC-8B51-2BA5BA91EE1E}" type="parTrans" cxnId="{90EE1259-2F6B-4815-9EDA-E3B8C80DEBFE}">
      <dgm:prSet/>
      <dgm:spPr/>
      <dgm:t>
        <a:bodyPr/>
        <a:lstStyle/>
        <a:p>
          <a:endParaRPr lang="en-IN"/>
        </a:p>
      </dgm:t>
    </dgm:pt>
    <dgm:pt modelId="{9E0E63B6-6BB5-4510-AECF-5BEFDEBBD7AC}" type="sibTrans" cxnId="{90EE1259-2F6B-4815-9EDA-E3B8C80DEBFE}">
      <dgm:prSet/>
      <dgm:spPr/>
      <dgm:t>
        <a:bodyPr/>
        <a:lstStyle/>
        <a:p>
          <a:endParaRPr lang="en-IN"/>
        </a:p>
      </dgm:t>
    </dgm:pt>
    <dgm:pt modelId="{1D40A753-E189-4711-969B-EFC411185C29}">
      <dgm:prSet phldrT="[Text]" custT="1"/>
      <dgm:spPr/>
      <dgm:t>
        <a:bodyPr/>
        <a:lstStyle/>
        <a:p>
          <a:pPr>
            <a:buNone/>
          </a:pPr>
          <a:r>
            <a:rPr lang="en-IN" sz="800"/>
            <a:t>COMMUNITY NETWORK</a:t>
          </a:r>
        </a:p>
        <a:p>
          <a:pPr>
            <a:buNone/>
          </a:pPr>
          <a:r>
            <a:rPr lang="en-IN" sz="800"/>
            <a:t>(Volunteering Groups, Local Health Organisations, NGOs)</a:t>
          </a:r>
        </a:p>
      </dgm:t>
    </dgm:pt>
    <dgm:pt modelId="{5337D2B3-B45F-425A-B0F9-56523DA53A1A}" type="parTrans" cxnId="{4140D2A2-1C47-409F-9569-3D0DE2A8F4FE}">
      <dgm:prSet/>
      <dgm:spPr/>
      <dgm:t>
        <a:bodyPr/>
        <a:lstStyle/>
        <a:p>
          <a:endParaRPr lang="en-IN"/>
        </a:p>
      </dgm:t>
    </dgm:pt>
    <dgm:pt modelId="{4888B9A5-04D0-4BD2-B633-B7571E108B83}" type="sibTrans" cxnId="{4140D2A2-1C47-409F-9569-3D0DE2A8F4FE}">
      <dgm:prSet/>
      <dgm:spPr/>
      <dgm:t>
        <a:bodyPr/>
        <a:lstStyle/>
        <a:p>
          <a:endParaRPr lang="en-IN"/>
        </a:p>
      </dgm:t>
    </dgm:pt>
    <dgm:pt modelId="{DB06BBB2-F3D7-4280-8807-0C957886E294}" type="pres">
      <dgm:prSet presAssocID="{BD0CCFEF-ADAE-490E-983D-14F0F74FEA87}" presName="Name0" presStyleCnt="0">
        <dgm:presLayoutVars>
          <dgm:chMax val="1"/>
          <dgm:dir/>
          <dgm:animLvl val="ctr"/>
          <dgm:resizeHandles val="exact"/>
        </dgm:presLayoutVars>
      </dgm:prSet>
      <dgm:spPr/>
    </dgm:pt>
    <dgm:pt modelId="{C985EE82-E795-45A1-91FA-A0442829CD2A}" type="pres">
      <dgm:prSet presAssocID="{690783DE-3712-4015-B2BA-BAEF9C9DA91B}" presName="centerShape" presStyleLbl="node0" presStyleIdx="0" presStyleCnt="1"/>
      <dgm:spPr/>
    </dgm:pt>
    <dgm:pt modelId="{23C38B9C-AB2C-4162-9741-CAFE819CA472}" type="pres">
      <dgm:prSet presAssocID="{28AE871A-9BD2-48F5-B061-967E08BF7C61}" presName="parTrans" presStyleLbl="sibTrans2D1" presStyleIdx="0" presStyleCnt="4"/>
      <dgm:spPr/>
    </dgm:pt>
    <dgm:pt modelId="{48D8CE9A-D233-4421-9BFB-D589B9A5CEDD}" type="pres">
      <dgm:prSet presAssocID="{28AE871A-9BD2-48F5-B061-967E08BF7C61}" presName="connectorText" presStyleLbl="sibTrans2D1" presStyleIdx="0" presStyleCnt="4"/>
      <dgm:spPr/>
    </dgm:pt>
    <dgm:pt modelId="{180C7C2E-F9EC-4823-8B1F-F2F0A7EED407}" type="pres">
      <dgm:prSet presAssocID="{63B260DD-3029-4F9B-8368-27F450321A8F}" presName="node" presStyleLbl="node1" presStyleIdx="0" presStyleCnt="4" custScaleX="118952" custScaleY="109419">
        <dgm:presLayoutVars>
          <dgm:bulletEnabled val="1"/>
        </dgm:presLayoutVars>
      </dgm:prSet>
      <dgm:spPr/>
    </dgm:pt>
    <dgm:pt modelId="{03372657-D434-4F71-85D3-2DDD701CDBC6}" type="pres">
      <dgm:prSet presAssocID="{7B7AE0F9-C89D-4FF9-B04C-7D89B3A4B2C7}" presName="parTrans" presStyleLbl="sibTrans2D1" presStyleIdx="1" presStyleCnt="4"/>
      <dgm:spPr/>
    </dgm:pt>
    <dgm:pt modelId="{AF294ED0-AE84-454F-AC61-EF749945CB73}" type="pres">
      <dgm:prSet presAssocID="{7B7AE0F9-C89D-4FF9-B04C-7D89B3A4B2C7}" presName="connectorText" presStyleLbl="sibTrans2D1" presStyleIdx="1" presStyleCnt="4"/>
      <dgm:spPr/>
    </dgm:pt>
    <dgm:pt modelId="{14BD12D0-8D48-4DD3-A2EC-CBDEFF2CAAA4}" type="pres">
      <dgm:prSet presAssocID="{2B893C83-DC35-409C-A0AD-6746C8B89842}" presName="node" presStyleLbl="node1" presStyleIdx="1" presStyleCnt="4" custScaleX="127552" custScaleY="116346">
        <dgm:presLayoutVars>
          <dgm:bulletEnabled val="1"/>
        </dgm:presLayoutVars>
      </dgm:prSet>
      <dgm:spPr/>
    </dgm:pt>
    <dgm:pt modelId="{B91774F1-FB50-409D-9AD0-673E0FEC116A}" type="pres">
      <dgm:prSet presAssocID="{7C037157-789E-45FC-8B51-2BA5BA91EE1E}" presName="parTrans" presStyleLbl="sibTrans2D1" presStyleIdx="2" presStyleCnt="4"/>
      <dgm:spPr/>
    </dgm:pt>
    <dgm:pt modelId="{02B61928-B03A-4255-A902-E5FC6FBA76DA}" type="pres">
      <dgm:prSet presAssocID="{7C037157-789E-45FC-8B51-2BA5BA91EE1E}" presName="connectorText" presStyleLbl="sibTrans2D1" presStyleIdx="2" presStyleCnt="4"/>
      <dgm:spPr/>
    </dgm:pt>
    <dgm:pt modelId="{D669312D-1226-4886-BFC0-3542A95E46E8}" type="pres">
      <dgm:prSet presAssocID="{1DC419AB-C896-4F40-87A1-F79A6FE750BF}" presName="node" presStyleLbl="node1" presStyleIdx="2" presStyleCnt="4" custScaleX="125701" custScaleY="124455">
        <dgm:presLayoutVars>
          <dgm:bulletEnabled val="1"/>
        </dgm:presLayoutVars>
      </dgm:prSet>
      <dgm:spPr/>
    </dgm:pt>
    <dgm:pt modelId="{7E36B089-5CAF-4F15-B380-A021851DAFBF}" type="pres">
      <dgm:prSet presAssocID="{5337D2B3-B45F-425A-B0F9-56523DA53A1A}" presName="parTrans" presStyleLbl="sibTrans2D1" presStyleIdx="3" presStyleCnt="4"/>
      <dgm:spPr/>
    </dgm:pt>
    <dgm:pt modelId="{0A6A9DE1-ACF0-46B1-BDB9-E8FA1C0FF975}" type="pres">
      <dgm:prSet presAssocID="{5337D2B3-B45F-425A-B0F9-56523DA53A1A}" presName="connectorText" presStyleLbl="sibTrans2D1" presStyleIdx="3" presStyleCnt="4"/>
      <dgm:spPr/>
    </dgm:pt>
    <dgm:pt modelId="{D6E34660-AE6F-4C02-9C0C-26E7DB324CD1}" type="pres">
      <dgm:prSet presAssocID="{1D40A753-E189-4711-969B-EFC411185C29}" presName="node" presStyleLbl="node1" presStyleIdx="3" presStyleCnt="4" custScaleX="113775" custScaleY="119721">
        <dgm:presLayoutVars>
          <dgm:bulletEnabled val="1"/>
        </dgm:presLayoutVars>
      </dgm:prSet>
      <dgm:spPr/>
    </dgm:pt>
  </dgm:ptLst>
  <dgm:cxnLst>
    <dgm:cxn modelId="{3933C80A-1B1A-4DE0-8ACD-52CEA231CF76}" type="presOf" srcId="{7B7AE0F9-C89D-4FF9-B04C-7D89B3A4B2C7}" destId="{03372657-D434-4F71-85D3-2DDD701CDBC6}" srcOrd="0" destOrd="0" presId="urn:microsoft.com/office/officeart/2005/8/layout/radial5"/>
    <dgm:cxn modelId="{1EDA940F-F6A8-44D2-AC73-B44F1209F596}" type="presOf" srcId="{7C037157-789E-45FC-8B51-2BA5BA91EE1E}" destId="{02B61928-B03A-4255-A902-E5FC6FBA76DA}" srcOrd="1" destOrd="0" presId="urn:microsoft.com/office/officeart/2005/8/layout/radial5"/>
    <dgm:cxn modelId="{75ADE60F-2905-4EE0-8BAB-EF6FFAEDEB5E}" type="presOf" srcId="{28AE871A-9BD2-48F5-B061-967E08BF7C61}" destId="{23C38B9C-AB2C-4162-9741-CAFE819CA472}" srcOrd="0" destOrd="0" presId="urn:microsoft.com/office/officeart/2005/8/layout/radial5"/>
    <dgm:cxn modelId="{0D5BBB24-B2E1-4DFF-AC18-264347F3AEE1}" type="presOf" srcId="{1D40A753-E189-4711-969B-EFC411185C29}" destId="{D6E34660-AE6F-4C02-9C0C-26E7DB324CD1}" srcOrd="0" destOrd="0" presId="urn:microsoft.com/office/officeart/2005/8/layout/radial5"/>
    <dgm:cxn modelId="{775E1043-14D1-4C6C-8FAD-276D69A7F0D3}" type="presOf" srcId="{2B893C83-DC35-409C-A0AD-6746C8B89842}" destId="{14BD12D0-8D48-4DD3-A2EC-CBDEFF2CAAA4}" srcOrd="0" destOrd="0" presId="urn:microsoft.com/office/officeart/2005/8/layout/radial5"/>
    <dgm:cxn modelId="{05926D69-9EEF-494D-876C-F8F4831E7A41}" type="presOf" srcId="{1DC419AB-C896-4F40-87A1-F79A6FE750BF}" destId="{D669312D-1226-4886-BFC0-3542A95E46E8}" srcOrd="0" destOrd="0" presId="urn:microsoft.com/office/officeart/2005/8/layout/radial5"/>
    <dgm:cxn modelId="{BC318C69-5807-47B2-BEC7-91500C11DFC6}" type="presOf" srcId="{7B7AE0F9-C89D-4FF9-B04C-7D89B3A4B2C7}" destId="{AF294ED0-AE84-454F-AC61-EF749945CB73}" srcOrd="1" destOrd="0" presId="urn:microsoft.com/office/officeart/2005/8/layout/radial5"/>
    <dgm:cxn modelId="{E0936E75-17C4-40D3-B0A6-75D182D67F2B}" srcId="{BD0CCFEF-ADAE-490E-983D-14F0F74FEA87}" destId="{690783DE-3712-4015-B2BA-BAEF9C9DA91B}" srcOrd="0" destOrd="0" parTransId="{228C45A0-1BE4-4E87-B7E7-90A0C68E006E}" sibTransId="{6D353A83-DE10-46B8-A2C2-2049451C6776}"/>
    <dgm:cxn modelId="{90EE1259-2F6B-4815-9EDA-E3B8C80DEBFE}" srcId="{690783DE-3712-4015-B2BA-BAEF9C9DA91B}" destId="{1DC419AB-C896-4F40-87A1-F79A6FE750BF}" srcOrd="2" destOrd="0" parTransId="{7C037157-789E-45FC-8B51-2BA5BA91EE1E}" sibTransId="{9E0E63B6-6BB5-4510-AECF-5BEFDEBBD7AC}"/>
    <dgm:cxn modelId="{DE408159-D6F7-4E91-BC04-3E504199B5B9}" type="presOf" srcId="{28AE871A-9BD2-48F5-B061-967E08BF7C61}" destId="{48D8CE9A-D233-4421-9BFB-D589B9A5CEDD}" srcOrd="1" destOrd="0" presId="urn:microsoft.com/office/officeart/2005/8/layout/radial5"/>
    <dgm:cxn modelId="{C726B67F-8C1F-427D-9948-2017B7A7C516}" type="presOf" srcId="{63B260DD-3029-4F9B-8368-27F450321A8F}" destId="{180C7C2E-F9EC-4823-8B1F-F2F0A7EED407}" srcOrd="0" destOrd="0" presId="urn:microsoft.com/office/officeart/2005/8/layout/radial5"/>
    <dgm:cxn modelId="{33E9148B-EEDD-419F-8F75-3BFE39D0A240}" type="presOf" srcId="{7C037157-789E-45FC-8B51-2BA5BA91EE1E}" destId="{B91774F1-FB50-409D-9AD0-673E0FEC116A}" srcOrd="0" destOrd="0" presId="urn:microsoft.com/office/officeart/2005/8/layout/radial5"/>
    <dgm:cxn modelId="{4E92098C-87E0-4DD8-8919-D70E4A28AA07}" type="presOf" srcId="{BD0CCFEF-ADAE-490E-983D-14F0F74FEA87}" destId="{DB06BBB2-F3D7-4280-8807-0C957886E294}" srcOrd="0" destOrd="0" presId="urn:microsoft.com/office/officeart/2005/8/layout/radial5"/>
    <dgm:cxn modelId="{8AB0FF8D-514D-4B2D-ACA1-E9DF73005A39}" srcId="{690783DE-3712-4015-B2BA-BAEF9C9DA91B}" destId="{63B260DD-3029-4F9B-8368-27F450321A8F}" srcOrd="0" destOrd="0" parTransId="{28AE871A-9BD2-48F5-B061-967E08BF7C61}" sibTransId="{610A92BD-857B-4717-BB94-A42CAAF4160E}"/>
    <dgm:cxn modelId="{4140D2A2-1C47-409F-9569-3D0DE2A8F4FE}" srcId="{690783DE-3712-4015-B2BA-BAEF9C9DA91B}" destId="{1D40A753-E189-4711-969B-EFC411185C29}" srcOrd="3" destOrd="0" parTransId="{5337D2B3-B45F-425A-B0F9-56523DA53A1A}" sibTransId="{4888B9A5-04D0-4BD2-B633-B7571E108B83}"/>
    <dgm:cxn modelId="{B37FA3A3-1405-4A24-97EE-9AC206159382}" type="presOf" srcId="{5337D2B3-B45F-425A-B0F9-56523DA53A1A}" destId="{7E36B089-5CAF-4F15-B380-A021851DAFBF}" srcOrd="0" destOrd="0" presId="urn:microsoft.com/office/officeart/2005/8/layout/radial5"/>
    <dgm:cxn modelId="{3CD5AAC6-5B68-4D6C-B354-E20806E82346}" srcId="{690783DE-3712-4015-B2BA-BAEF9C9DA91B}" destId="{2B893C83-DC35-409C-A0AD-6746C8B89842}" srcOrd="1" destOrd="0" parTransId="{7B7AE0F9-C89D-4FF9-B04C-7D89B3A4B2C7}" sibTransId="{E5AD6CB4-9817-43E7-8C8E-6173B77C16AD}"/>
    <dgm:cxn modelId="{817DABCE-8DEA-46C3-9A54-298EDC1CF655}" type="presOf" srcId="{690783DE-3712-4015-B2BA-BAEF9C9DA91B}" destId="{C985EE82-E795-45A1-91FA-A0442829CD2A}" srcOrd="0" destOrd="0" presId="urn:microsoft.com/office/officeart/2005/8/layout/radial5"/>
    <dgm:cxn modelId="{91AB93F7-7412-4F46-AD83-7D33A0F7A096}" type="presOf" srcId="{5337D2B3-B45F-425A-B0F9-56523DA53A1A}" destId="{0A6A9DE1-ACF0-46B1-BDB9-E8FA1C0FF975}" srcOrd="1" destOrd="0" presId="urn:microsoft.com/office/officeart/2005/8/layout/radial5"/>
    <dgm:cxn modelId="{12139AC5-81AA-4420-9679-5123968D3CE3}" type="presParOf" srcId="{DB06BBB2-F3D7-4280-8807-0C957886E294}" destId="{C985EE82-E795-45A1-91FA-A0442829CD2A}" srcOrd="0" destOrd="0" presId="urn:microsoft.com/office/officeart/2005/8/layout/radial5"/>
    <dgm:cxn modelId="{E2A563B6-DA6A-4A40-9F90-3472504B5E71}" type="presParOf" srcId="{DB06BBB2-F3D7-4280-8807-0C957886E294}" destId="{23C38B9C-AB2C-4162-9741-CAFE819CA472}" srcOrd="1" destOrd="0" presId="urn:microsoft.com/office/officeart/2005/8/layout/radial5"/>
    <dgm:cxn modelId="{4180DA7D-84A5-4F01-9E83-E1418A7FBF80}" type="presParOf" srcId="{23C38B9C-AB2C-4162-9741-CAFE819CA472}" destId="{48D8CE9A-D233-4421-9BFB-D589B9A5CEDD}" srcOrd="0" destOrd="0" presId="urn:microsoft.com/office/officeart/2005/8/layout/radial5"/>
    <dgm:cxn modelId="{D260FF05-1359-4BED-A6C3-8D9F4A05CCF1}" type="presParOf" srcId="{DB06BBB2-F3D7-4280-8807-0C957886E294}" destId="{180C7C2E-F9EC-4823-8B1F-F2F0A7EED407}" srcOrd="2" destOrd="0" presId="urn:microsoft.com/office/officeart/2005/8/layout/radial5"/>
    <dgm:cxn modelId="{54886A8C-4CB2-4AE0-A757-3A0E399206F7}" type="presParOf" srcId="{DB06BBB2-F3D7-4280-8807-0C957886E294}" destId="{03372657-D434-4F71-85D3-2DDD701CDBC6}" srcOrd="3" destOrd="0" presId="urn:microsoft.com/office/officeart/2005/8/layout/radial5"/>
    <dgm:cxn modelId="{47E6D780-8877-4FC3-8D01-FFC97598D89E}" type="presParOf" srcId="{03372657-D434-4F71-85D3-2DDD701CDBC6}" destId="{AF294ED0-AE84-454F-AC61-EF749945CB73}" srcOrd="0" destOrd="0" presId="urn:microsoft.com/office/officeart/2005/8/layout/radial5"/>
    <dgm:cxn modelId="{ED0C78A9-24C8-403C-A0D4-96677BFE0392}" type="presParOf" srcId="{DB06BBB2-F3D7-4280-8807-0C957886E294}" destId="{14BD12D0-8D48-4DD3-A2EC-CBDEFF2CAAA4}" srcOrd="4" destOrd="0" presId="urn:microsoft.com/office/officeart/2005/8/layout/radial5"/>
    <dgm:cxn modelId="{2CDA0915-4F8C-466C-B959-F6C24303EC7A}" type="presParOf" srcId="{DB06BBB2-F3D7-4280-8807-0C957886E294}" destId="{B91774F1-FB50-409D-9AD0-673E0FEC116A}" srcOrd="5" destOrd="0" presId="urn:microsoft.com/office/officeart/2005/8/layout/radial5"/>
    <dgm:cxn modelId="{FF8668CA-21BF-4DD0-ACC1-6D43BF376646}" type="presParOf" srcId="{B91774F1-FB50-409D-9AD0-673E0FEC116A}" destId="{02B61928-B03A-4255-A902-E5FC6FBA76DA}" srcOrd="0" destOrd="0" presId="urn:microsoft.com/office/officeart/2005/8/layout/radial5"/>
    <dgm:cxn modelId="{88448ED2-399A-45EF-B056-77E2ED229C06}" type="presParOf" srcId="{DB06BBB2-F3D7-4280-8807-0C957886E294}" destId="{D669312D-1226-4886-BFC0-3542A95E46E8}" srcOrd="6" destOrd="0" presId="urn:microsoft.com/office/officeart/2005/8/layout/radial5"/>
    <dgm:cxn modelId="{F60ED4C2-91EC-4883-98C7-956361F0861A}" type="presParOf" srcId="{DB06BBB2-F3D7-4280-8807-0C957886E294}" destId="{7E36B089-5CAF-4F15-B380-A021851DAFBF}" srcOrd="7" destOrd="0" presId="urn:microsoft.com/office/officeart/2005/8/layout/radial5"/>
    <dgm:cxn modelId="{F52E8C58-EB6D-4ECA-8F4E-D432CB32B77F}" type="presParOf" srcId="{7E36B089-5CAF-4F15-B380-A021851DAFBF}" destId="{0A6A9DE1-ACF0-46B1-BDB9-E8FA1C0FF975}" srcOrd="0" destOrd="0" presId="urn:microsoft.com/office/officeart/2005/8/layout/radial5"/>
    <dgm:cxn modelId="{2E3150B3-98A5-4878-90E0-270FF49BBADC}" type="presParOf" srcId="{DB06BBB2-F3D7-4280-8807-0C957886E294}" destId="{D6E34660-AE6F-4C02-9C0C-26E7DB324CD1}" srcOrd="8" destOrd="0" presId="urn:microsoft.com/office/officeart/2005/8/layout/radial5"/>
  </dgm:cxnLst>
  <dgm:bg/>
  <dgm:whole>
    <a:ln>
      <a:solidFill>
        <a:schemeClr val="accent1"/>
      </a:solidFill>
    </a:ln>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985EE82-E795-45A1-91FA-A0442829CD2A}">
      <dsp:nvSpPr>
        <dsp:cNvPr id="0" name=""/>
        <dsp:cNvSpPr/>
      </dsp:nvSpPr>
      <dsp:spPr>
        <a:xfrm>
          <a:off x="2355915" y="1324259"/>
          <a:ext cx="854667" cy="85466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1333500">
            <a:lnSpc>
              <a:spcPct val="90000"/>
            </a:lnSpc>
            <a:spcBef>
              <a:spcPct val="0"/>
            </a:spcBef>
            <a:spcAft>
              <a:spcPct val="35000"/>
            </a:spcAft>
            <a:buNone/>
          </a:pPr>
          <a:r>
            <a:rPr lang="en-IN" sz="3000" kern="1200"/>
            <a:t>ME</a:t>
          </a:r>
        </a:p>
      </dsp:txBody>
      <dsp:txXfrm>
        <a:off x="2481078" y="1449422"/>
        <a:ext cx="604341" cy="604341"/>
      </dsp:txXfrm>
    </dsp:sp>
    <dsp:sp modelId="{23C38B9C-AB2C-4162-9741-CAFE819CA472}">
      <dsp:nvSpPr>
        <dsp:cNvPr id="0" name=""/>
        <dsp:cNvSpPr/>
      </dsp:nvSpPr>
      <dsp:spPr>
        <a:xfrm rot="16200000">
          <a:off x="2684212" y="983377"/>
          <a:ext cx="198072" cy="319256"/>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IN" sz="1300" kern="1200"/>
        </a:p>
      </dsp:txBody>
      <dsp:txXfrm>
        <a:off x="2713923" y="1076939"/>
        <a:ext cx="138650" cy="191554"/>
      </dsp:txXfrm>
    </dsp:sp>
    <dsp:sp modelId="{180C7C2E-F9EC-4823-8B1F-F2F0A7EED407}">
      <dsp:nvSpPr>
        <dsp:cNvPr id="0" name=""/>
        <dsp:cNvSpPr/>
      </dsp:nvSpPr>
      <dsp:spPr>
        <a:xfrm>
          <a:off x="2224776" y="-76892"/>
          <a:ext cx="1116945" cy="102743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IN" sz="800" kern="1200"/>
            <a:t>PROFESSIONAL NETWORK</a:t>
          </a:r>
        </a:p>
        <a:p>
          <a:pPr marL="0" lvl="0" indent="0" algn="ctr" defTabSz="355600">
            <a:lnSpc>
              <a:spcPct val="90000"/>
            </a:lnSpc>
            <a:spcBef>
              <a:spcPct val="0"/>
            </a:spcBef>
            <a:spcAft>
              <a:spcPct val="35000"/>
            </a:spcAft>
            <a:buNone/>
          </a:pPr>
          <a:r>
            <a:rPr lang="en-IN" sz="800" kern="1200"/>
            <a:t>(Lecturers, Placement Supervisors, Mentors)</a:t>
          </a:r>
        </a:p>
      </dsp:txBody>
      <dsp:txXfrm>
        <a:off x="2388349" y="73572"/>
        <a:ext cx="789799" cy="726503"/>
      </dsp:txXfrm>
    </dsp:sp>
    <dsp:sp modelId="{03372657-D434-4F71-85D3-2DDD701CDBC6}">
      <dsp:nvSpPr>
        <dsp:cNvPr id="0" name=""/>
        <dsp:cNvSpPr/>
      </dsp:nvSpPr>
      <dsp:spPr>
        <a:xfrm>
          <a:off x="3274071" y="1591965"/>
          <a:ext cx="152951" cy="319256"/>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IN" sz="1300" kern="1200"/>
        </a:p>
      </dsp:txBody>
      <dsp:txXfrm>
        <a:off x="3274071" y="1655816"/>
        <a:ext cx="107066" cy="191554"/>
      </dsp:txXfrm>
    </dsp:sp>
    <dsp:sp modelId="{14BD12D0-8D48-4DD3-A2EC-CBDEFF2CAAA4}">
      <dsp:nvSpPr>
        <dsp:cNvPr id="0" name=""/>
        <dsp:cNvSpPr/>
      </dsp:nvSpPr>
      <dsp:spPr>
        <a:xfrm>
          <a:off x="3499169" y="1205355"/>
          <a:ext cx="1197698" cy="109247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IN" sz="900" kern="1200"/>
            <a:t>SOCIAL NETWORK</a:t>
          </a:r>
        </a:p>
        <a:p>
          <a:pPr marL="0" lvl="0" indent="0" algn="ctr" defTabSz="400050">
            <a:lnSpc>
              <a:spcPct val="90000"/>
            </a:lnSpc>
            <a:spcBef>
              <a:spcPct val="0"/>
            </a:spcBef>
            <a:spcAft>
              <a:spcPct val="35000"/>
            </a:spcAft>
            <a:buNone/>
          </a:pPr>
          <a:r>
            <a:rPr lang="en-IN" sz="900" kern="1200"/>
            <a:t>(Friends, Classmates, Study Groups)</a:t>
          </a:r>
        </a:p>
      </dsp:txBody>
      <dsp:txXfrm>
        <a:off x="3674568" y="1365344"/>
        <a:ext cx="846900" cy="772497"/>
      </dsp:txXfrm>
    </dsp:sp>
    <dsp:sp modelId="{B91774F1-FB50-409D-9AD0-673E0FEC116A}">
      <dsp:nvSpPr>
        <dsp:cNvPr id="0" name=""/>
        <dsp:cNvSpPr/>
      </dsp:nvSpPr>
      <dsp:spPr>
        <a:xfrm rot="5400000">
          <a:off x="2702920" y="2166315"/>
          <a:ext cx="160657" cy="319256"/>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IN" sz="1300" kern="1200"/>
        </a:p>
      </dsp:txBody>
      <dsp:txXfrm>
        <a:off x="2727019" y="2206068"/>
        <a:ext cx="112460" cy="191554"/>
      </dsp:txXfrm>
    </dsp:sp>
    <dsp:sp modelId="{D669312D-1226-4886-BFC0-3542A95E46E8}">
      <dsp:nvSpPr>
        <dsp:cNvPr id="0" name=""/>
        <dsp:cNvSpPr/>
      </dsp:nvSpPr>
      <dsp:spPr>
        <a:xfrm>
          <a:off x="2193090" y="2482054"/>
          <a:ext cx="1180317" cy="116861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IN" sz="800" kern="1200"/>
            <a:t>SUPPORT NETWORK</a:t>
          </a:r>
        </a:p>
        <a:p>
          <a:pPr marL="0" lvl="0" indent="0" algn="ctr" defTabSz="355600">
            <a:lnSpc>
              <a:spcPct val="90000"/>
            </a:lnSpc>
            <a:spcBef>
              <a:spcPct val="0"/>
            </a:spcBef>
            <a:spcAft>
              <a:spcPct val="35000"/>
            </a:spcAft>
            <a:buNone/>
          </a:pPr>
          <a:r>
            <a:rPr lang="en-IN" sz="800" kern="1200"/>
            <a:t>(Family Members, Career Advisors, University Support Services)</a:t>
          </a:r>
        </a:p>
      </dsp:txBody>
      <dsp:txXfrm>
        <a:off x="2365943" y="2653194"/>
        <a:ext cx="834611" cy="826337"/>
      </dsp:txXfrm>
    </dsp:sp>
    <dsp:sp modelId="{7E36B089-5CAF-4F15-B380-A021851DAFBF}">
      <dsp:nvSpPr>
        <dsp:cNvPr id="0" name=""/>
        <dsp:cNvSpPr/>
      </dsp:nvSpPr>
      <dsp:spPr>
        <a:xfrm rot="10800000">
          <a:off x="2090963" y="1591965"/>
          <a:ext cx="187232" cy="319256"/>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IN" sz="1300" kern="1200"/>
        </a:p>
      </dsp:txBody>
      <dsp:txXfrm rot="10800000">
        <a:off x="2147133" y="1655816"/>
        <a:ext cx="131062" cy="191554"/>
      </dsp:txXfrm>
    </dsp:sp>
    <dsp:sp modelId="{D6E34660-AE6F-4C02-9C0C-26E7DB324CD1}">
      <dsp:nvSpPr>
        <dsp:cNvPr id="0" name=""/>
        <dsp:cNvSpPr/>
      </dsp:nvSpPr>
      <dsp:spPr>
        <a:xfrm>
          <a:off x="934311" y="1189510"/>
          <a:ext cx="1068333" cy="1124166"/>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IN" sz="800" kern="1200"/>
            <a:t>COMMUNITY NETWORK</a:t>
          </a:r>
        </a:p>
        <a:p>
          <a:pPr marL="0" lvl="0" indent="0" algn="ctr" defTabSz="355600">
            <a:lnSpc>
              <a:spcPct val="90000"/>
            </a:lnSpc>
            <a:spcBef>
              <a:spcPct val="0"/>
            </a:spcBef>
            <a:spcAft>
              <a:spcPct val="35000"/>
            </a:spcAft>
            <a:buNone/>
          </a:pPr>
          <a:r>
            <a:rPr lang="en-IN" sz="800" kern="1200"/>
            <a:t>(Volunteering Groups, Local Health Organisations, NGOs)</a:t>
          </a:r>
        </a:p>
      </dsp:txBody>
      <dsp:txXfrm>
        <a:off x="1090765" y="1354140"/>
        <a:ext cx="755425" cy="794906"/>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B39FD5-BE57-4BCC-857B-6FE819DA6D08}">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Diana-Octavia Constantin (2331926)</lastModifiedBy>
  <revision>2</revision>
  <dcterms:created xsi:type="dcterms:W3CDTF">2026-03-06T11:17:00.0000000Z</dcterms:created>
  <dcterms:modified xsi:type="dcterms:W3CDTF">2026-03-19T21:12:40.6942743Z</dcterms:modified>
</coreProperties>
</file>