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F08" w:rsidRPr="001A02E3" w:rsidRDefault="001C04A0">
      <w:pPr>
        <w:spacing w:after="213"/>
        <w:ind w:left="1611"/>
        <w:rPr>
          <w:sz w:val="32"/>
          <w:szCs w:val="32"/>
        </w:rPr>
      </w:pPr>
      <w:r w:rsidRPr="001A02E3">
        <w:rPr>
          <w:rFonts w:ascii="Arial" w:eastAsia="Arial" w:hAnsi="Arial" w:cs="Arial"/>
          <w:b/>
          <w:sz w:val="32"/>
          <w:szCs w:val="32"/>
        </w:rPr>
        <w:t>Module: International Meetings Management for the Hotel Industry</w:t>
      </w:r>
      <w:r w:rsidR="001A02E3" w:rsidRPr="001A02E3">
        <w:rPr>
          <w:rFonts w:ascii="Arial" w:eastAsia="Arial" w:hAnsi="Arial" w:cs="Arial"/>
          <w:b/>
          <w:sz w:val="32"/>
          <w:szCs w:val="32"/>
        </w:rPr>
        <w:t xml:space="preserve"> BMIH6007</w:t>
      </w:r>
    </w:p>
    <w:p w:rsidR="00BB4F08" w:rsidRPr="001A02E3" w:rsidRDefault="001C04A0">
      <w:pPr>
        <w:spacing w:after="198"/>
        <w:ind w:left="-5" w:right="12" w:hanging="10"/>
        <w:jc w:val="center"/>
        <w:rPr>
          <w:sz w:val="32"/>
          <w:szCs w:val="32"/>
        </w:rPr>
      </w:pPr>
      <w:r w:rsidRPr="001A02E3">
        <w:rPr>
          <w:noProof/>
          <w:sz w:val="32"/>
          <w:szCs w:val="32"/>
          <w:lang w:val="en-GB" w:eastAsia="en-GB"/>
        </w:rPr>
        <mc:AlternateContent>
          <mc:Choice Requires="wpg">
            <w:drawing>
              <wp:anchor distT="0" distB="0" distL="114300" distR="114300" simplePos="0" relativeHeight="251658240" behindDoc="0" locked="0" layoutInCell="1" allowOverlap="1">
                <wp:simplePos x="0" y="0"/>
                <wp:positionH relativeFrom="page">
                  <wp:posOffset>1</wp:posOffset>
                </wp:positionH>
                <wp:positionV relativeFrom="page">
                  <wp:posOffset>0</wp:posOffset>
                </wp:positionV>
                <wp:extent cx="838199" cy="5667369"/>
                <wp:effectExtent l="0" t="0" r="0" b="0"/>
                <wp:wrapSquare wrapText="bothSides"/>
                <wp:docPr id="12492" name="Group 12492"/>
                <wp:cNvGraphicFramePr/>
                <a:graphic xmlns:a="http://schemas.openxmlformats.org/drawingml/2006/main">
                  <a:graphicData uri="http://schemas.microsoft.com/office/word/2010/wordprocessingGroup">
                    <wpg:wgp>
                      <wpg:cNvGrpSpPr/>
                      <wpg:grpSpPr>
                        <a:xfrm>
                          <a:off x="0" y="0"/>
                          <a:ext cx="838199" cy="5667369"/>
                          <a:chOff x="0" y="0"/>
                          <a:chExt cx="838199" cy="5667369"/>
                        </a:xfrm>
                      </wpg:grpSpPr>
                      <wps:wsp>
                        <wps:cNvPr id="705" name="Shape 705"/>
                        <wps:cNvSpPr/>
                        <wps:spPr>
                          <a:xfrm>
                            <a:off x="0" y="0"/>
                            <a:ext cx="838199" cy="5667369"/>
                          </a:xfrm>
                          <a:custGeom>
                            <a:avLst/>
                            <a:gdLst/>
                            <a:ahLst/>
                            <a:cxnLst/>
                            <a:rect l="0" t="0" r="0" b="0"/>
                            <a:pathLst>
                              <a:path w="838199" h="5667369">
                                <a:moveTo>
                                  <a:pt x="0" y="0"/>
                                </a:moveTo>
                                <a:lnTo>
                                  <a:pt x="838199" y="0"/>
                                </a:lnTo>
                                <a:lnTo>
                                  <a:pt x="0" y="5667369"/>
                                </a:lnTo>
                                <a:lnTo>
                                  <a:pt x="0" y="0"/>
                                </a:lnTo>
                                <a:close/>
                              </a:path>
                            </a:pathLst>
                          </a:custGeom>
                          <a:ln w="0" cap="flat">
                            <a:miter lim="127000"/>
                          </a:ln>
                        </wps:spPr>
                        <wps:style>
                          <a:lnRef idx="0">
                            <a:srgbClr val="000000">
                              <a:alpha val="0"/>
                            </a:srgbClr>
                          </a:lnRef>
                          <a:fillRef idx="1">
                            <a:srgbClr val="4F81BD">
                              <a:alpha val="85098"/>
                            </a:srgbClr>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2492" style="width:65.9999pt;height:446.25pt;position:absolute;mso-position-horizontal-relative:page;mso-position-horizontal:absolute;margin-left:6.86646e-05pt;mso-position-vertical-relative:page;margin-top:0pt;" coordsize="8381,56673">
                <v:shape id="Shape 705" style="position:absolute;width:8381;height:56673;left:0;top:0;" coordsize="838199,5667369" path="m0,0l838199,0l0,5667369l0,0x">
                  <v:stroke weight="0pt" endcap="flat" joinstyle="miter" miterlimit="10" on="false" color="#000000" opacity="0"/>
                  <v:fill on="true" color="#4f81bd" opacity="0.85098"/>
                </v:shape>
                <w10:wrap type="square"/>
              </v:group>
            </w:pict>
          </mc:Fallback>
        </mc:AlternateContent>
      </w:r>
      <w:r w:rsidRPr="001A02E3">
        <w:rPr>
          <w:rFonts w:ascii="Arial" w:eastAsia="Arial" w:hAnsi="Arial" w:cs="Arial"/>
          <w:b/>
          <w:sz w:val="32"/>
          <w:szCs w:val="32"/>
        </w:rPr>
        <w:t xml:space="preserve">Student: Anca </w:t>
      </w:r>
      <w:proofErr w:type="spellStart"/>
      <w:r w:rsidRPr="001A02E3">
        <w:rPr>
          <w:rFonts w:ascii="Arial" w:eastAsia="Arial" w:hAnsi="Arial" w:cs="Arial"/>
          <w:b/>
          <w:sz w:val="32"/>
          <w:szCs w:val="32"/>
        </w:rPr>
        <w:t>Mihaela</w:t>
      </w:r>
      <w:proofErr w:type="spellEnd"/>
      <w:r w:rsidRPr="001A02E3">
        <w:rPr>
          <w:rFonts w:ascii="Arial" w:eastAsia="Arial" w:hAnsi="Arial" w:cs="Arial"/>
          <w:b/>
          <w:sz w:val="32"/>
          <w:szCs w:val="32"/>
        </w:rPr>
        <w:t xml:space="preserve"> Marian</w:t>
      </w:r>
    </w:p>
    <w:p w:rsidR="00BB4F08" w:rsidRPr="001A02E3" w:rsidRDefault="001C04A0">
      <w:pPr>
        <w:spacing w:after="198"/>
        <w:ind w:left="-5" w:right="-65" w:hanging="10"/>
        <w:jc w:val="center"/>
        <w:rPr>
          <w:sz w:val="32"/>
          <w:szCs w:val="32"/>
        </w:rPr>
      </w:pPr>
      <w:r w:rsidRPr="001A02E3">
        <w:rPr>
          <w:rFonts w:ascii="Arial" w:eastAsia="Arial" w:hAnsi="Arial" w:cs="Arial"/>
          <w:b/>
          <w:sz w:val="32"/>
          <w:szCs w:val="32"/>
        </w:rPr>
        <w:t>Student ID:2130340</w:t>
      </w:r>
    </w:p>
    <w:p w:rsidR="00BB4F08" w:rsidRPr="001A02E3" w:rsidRDefault="001C04A0">
      <w:pPr>
        <w:spacing w:after="198"/>
        <w:ind w:left="-5" w:right="18" w:hanging="10"/>
        <w:jc w:val="center"/>
        <w:rPr>
          <w:sz w:val="32"/>
          <w:szCs w:val="32"/>
        </w:rPr>
      </w:pPr>
      <w:r w:rsidRPr="001A02E3">
        <w:rPr>
          <w:rFonts w:ascii="Arial" w:eastAsia="Arial" w:hAnsi="Arial" w:cs="Arial"/>
          <w:b/>
          <w:sz w:val="32"/>
          <w:szCs w:val="32"/>
        </w:rPr>
        <w:t>Lecturer: Kathryn Flynn</w:t>
      </w:r>
    </w:p>
    <w:p w:rsidR="00BB4F08" w:rsidRDefault="001C04A0">
      <w:pPr>
        <w:spacing w:after="0"/>
        <w:ind w:left="-401" w:right="15013"/>
      </w:pPr>
      <w:r>
        <w:rPr>
          <w:noProof/>
          <w:lang w:val="en-GB" w:eastAsia="en-GB"/>
        </w:rPr>
        <w:lastRenderedPageBreak/>
        <mc:AlternateContent>
          <mc:Choice Requires="wpg">
            <w:drawing>
              <wp:anchor distT="0" distB="0" distL="114300" distR="114300" simplePos="0" relativeHeight="251659264" behindDoc="0" locked="0" layoutInCell="1" allowOverlap="1">
                <wp:simplePos x="0" y="0"/>
                <wp:positionH relativeFrom="page">
                  <wp:posOffset>219075</wp:posOffset>
                </wp:positionH>
                <wp:positionV relativeFrom="page">
                  <wp:posOffset>0</wp:posOffset>
                </wp:positionV>
                <wp:extent cx="11972925" cy="6858000"/>
                <wp:effectExtent l="0" t="0" r="0" b="0"/>
                <wp:wrapTopAndBottom/>
                <wp:docPr id="12506" name="Group 12506" descr="A blue and purple background with text&#10;&#10;Description automatically generated"/>
                <wp:cNvGraphicFramePr/>
                <a:graphic xmlns:a="http://schemas.openxmlformats.org/drawingml/2006/main">
                  <a:graphicData uri="http://schemas.microsoft.com/office/word/2010/wordprocessingGroup">
                    <wpg:wgp>
                      <wpg:cNvGrpSpPr/>
                      <wpg:grpSpPr>
                        <a:xfrm>
                          <a:off x="0" y="0"/>
                          <a:ext cx="11972925" cy="6858000"/>
                          <a:chOff x="0" y="0"/>
                          <a:chExt cx="11972925" cy="6858000"/>
                        </a:xfrm>
                      </wpg:grpSpPr>
                      <wps:wsp>
                        <wps:cNvPr id="725" name="Shape 725"/>
                        <wps:cNvSpPr/>
                        <wps:spPr>
                          <a:xfrm>
                            <a:off x="4900676" y="4826"/>
                            <a:ext cx="1218353" cy="6853174"/>
                          </a:xfrm>
                          <a:custGeom>
                            <a:avLst/>
                            <a:gdLst/>
                            <a:ahLst/>
                            <a:cxnLst/>
                            <a:rect l="0" t="0" r="0" b="0"/>
                            <a:pathLst>
                              <a:path w="1218353" h="6853174">
                                <a:moveTo>
                                  <a:pt x="1218353" y="6853174"/>
                                </a:moveTo>
                                <a:lnTo>
                                  <a:pt x="0" y="0"/>
                                </a:lnTo>
                              </a:path>
                            </a:pathLst>
                          </a:custGeom>
                          <a:ln w="9525" cap="rnd">
                            <a:round/>
                          </a:ln>
                        </wps:spPr>
                        <wps:style>
                          <a:lnRef idx="1">
                            <a:srgbClr val="376092"/>
                          </a:lnRef>
                          <a:fillRef idx="0">
                            <a:srgbClr val="000000">
                              <a:alpha val="0"/>
                            </a:srgbClr>
                          </a:fillRef>
                          <a:effectRef idx="0">
                            <a:scrgbClr r="0" g="0" b="0"/>
                          </a:effectRef>
                          <a:fontRef idx="none"/>
                        </wps:style>
                        <wps:bodyPr/>
                      </wps:wsp>
                      <wps:wsp>
                        <wps:cNvPr id="726" name="Shape 726"/>
                        <wps:cNvSpPr/>
                        <wps:spPr>
                          <a:xfrm>
                            <a:off x="3095685" y="3691001"/>
                            <a:ext cx="4749233" cy="3166999"/>
                          </a:xfrm>
                          <a:custGeom>
                            <a:avLst/>
                            <a:gdLst/>
                            <a:ahLst/>
                            <a:cxnLst/>
                            <a:rect l="0" t="0" r="0" b="0"/>
                            <a:pathLst>
                              <a:path w="4749233" h="3166999">
                                <a:moveTo>
                                  <a:pt x="0" y="3166999"/>
                                </a:moveTo>
                                <a:lnTo>
                                  <a:pt x="4749233" y="0"/>
                                </a:lnTo>
                              </a:path>
                            </a:pathLst>
                          </a:custGeom>
                          <a:ln w="9525" cap="rnd">
                            <a:round/>
                          </a:ln>
                        </wps:spPr>
                        <wps:style>
                          <a:lnRef idx="1">
                            <a:srgbClr val="7F7F7F">
                              <a:alpha val="80000"/>
                            </a:srgbClr>
                          </a:lnRef>
                          <a:fillRef idx="0">
                            <a:srgbClr val="000000">
                              <a:alpha val="0"/>
                            </a:srgbClr>
                          </a:fillRef>
                          <a:effectRef idx="0">
                            <a:scrgbClr r="0" g="0" b="0"/>
                          </a:effectRef>
                          <a:fontRef idx="none"/>
                        </wps:style>
                        <wps:bodyPr/>
                      </wps:wsp>
                      <wps:wsp>
                        <wps:cNvPr id="727" name="Shape 727"/>
                        <wps:cNvSpPr/>
                        <wps:spPr>
                          <a:xfrm>
                            <a:off x="4267201" y="0"/>
                            <a:ext cx="3000374" cy="6857996"/>
                          </a:xfrm>
                          <a:custGeom>
                            <a:avLst/>
                            <a:gdLst/>
                            <a:ahLst/>
                            <a:cxnLst/>
                            <a:rect l="0" t="0" r="0" b="0"/>
                            <a:pathLst>
                              <a:path w="3000374" h="6857996">
                                <a:moveTo>
                                  <a:pt x="2037931" y="0"/>
                                </a:moveTo>
                                <a:lnTo>
                                  <a:pt x="3000374" y="0"/>
                                </a:lnTo>
                                <a:lnTo>
                                  <a:pt x="3000374" y="6857996"/>
                                </a:lnTo>
                                <a:lnTo>
                                  <a:pt x="0" y="6857996"/>
                                </a:lnTo>
                                <a:lnTo>
                                  <a:pt x="2037931" y="0"/>
                                </a:lnTo>
                                <a:close/>
                              </a:path>
                            </a:pathLst>
                          </a:custGeom>
                          <a:ln w="0" cap="flat">
                            <a:miter lim="127000"/>
                          </a:ln>
                        </wps:spPr>
                        <wps:style>
                          <a:lnRef idx="0">
                            <a:srgbClr val="000000">
                              <a:alpha val="0"/>
                            </a:srgbClr>
                          </a:lnRef>
                          <a:fillRef idx="1">
                            <a:srgbClr val="4F81BD">
                              <a:alpha val="30196"/>
                            </a:srgbClr>
                          </a:fillRef>
                          <a:effectRef idx="0">
                            <a:scrgbClr r="0" g="0" b="0"/>
                          </a:effectRef>
                          <a:fontRef idx="none"/>
                        </wps:style>
                        <wps:bodyPr/>
                      </wps:wsp>
                      <wps:wsp>
                        <wps:cNvPr id="728" name="Shape 728"/>
                        <wps:cNvSpPr/>
                        <wps:spPr>
                          <a:xfrm>
                            <a:off x="4687979" y="0"/>
                            <a:ext cx="2589121" cy="6857996"/>
                          </a:xfrm>
                          <a:custGeom>
                            <a:avLst/>
                            <a:gdLst/>
                            <a:ahLst/>
                            <a:cxnLst/>
                            <a:rect l="0" t="0" r="0" b="0"/>
                            <a:pathLst>
                              <a:path w="2589121" h="6857996">
                                <a:moveTo>
                                  <a:pt x="0" y="0"/>
                                </a:moveTo>
                                <a:lnTo>
                                  <a:pt x="2589121" y="0"/>
                                </a:lnTo>
                                <a:lnTo>
                                  <a:pt x="2589121" y="6857996"/>
                                </a:lnTo>
                                <a:lnTo>
                                  <a:pt x="1208885" y="6857996"/>
                                </a:lnTo>
                                <a:lnTo>
                                  <a:pt x="0" y="0"/>
                                </a:lnTo>
                                <a:close/>
                              </a:path>
                            </a:pathLst>
                          </a:custGeom>
                          <a:ln w="0" cap="flat">
                            <a:miter lim="127000"/>
                          </a:ln>
                        </wps:spPr>
                        <wps:style>
                          <a:lnRef idx="0">
                            <a:srgbClr val="000000">
                              <a:alpha val="0"/>
                            </a:srgbClr>
                          </a:lnRef>
                          <a:fillRef idx="1">
                            <a:srgbClr val="4F81BD">
                              <a:alpha val="20000"/>
                            </a:srgbClr>
                          </a:fillRef>
                          <a:effectRef idx="0">
                            <a:scrgbClr r="0" g="0" b="0"/>
                          </a:effectRef>
                          <a:fontRef idx="none"/>
                        </wps:style>
                        <wps:bodyPr/>
                      </wps:wsp>
                      <wps:wsp>
                        <wps:cNvPr id="729" name="Shape 729"/>
                        <wps:cNvSpPr/>
                        <wps:spPr>
                          <a:xfrm>
                            <a:off x="4010028" y="3048000"/>
                            <a:ext cx="3267072" cy="3809997"/>
                          </a:xfrm>
                          <a:custGeom>
                            <a:avLst/>
                            <a:gdLst/>
                            <a:ahLst/>
                            <a:cxnLst/>
                            <a:rect l="0" t="0" r="0" b="0"/>
                            <a:pathLst>
                              <a:path w="3267072" h="3809997">
                                <a:moveTo>
                                  <a:pt x="3267072" y="0"/>
                                </a:moveTo>
                                <a:lnTo>
                                  <a:pt x="3267072" y="3809997"/>
                                </a:lnTo>
                                <a:lnTo>
                                  <a:pt x="0" y="3809997"/>
                                </a:lnTo>
                                <a:lnTo>
                                  <a:pt x="3267072" y="0"/>
                                </a:lnTo>
                                <a:close/>
                              </a:path>
                            </a:pathLst>
                          </a:custGeom>
                          <a:ln w="0" cap="flat">
                            <a:miter lim="127000"/>
                          </a:ln>
                        </wps:spPr>
                        <wps:style>
                          <a:lnRef idx="0">
                            <a:srgbClr val="000000">
                              <a:alpha val="0"/>
                            </a:srgbClr>
                          </a:lnRef>
                          <a:fillRef idx="1">
                            <a:srgbClr val="C0504D">
                              <a:alpha val="72156"/>
                            </a:srgbClr>
                          </a:fillRef>
                          <a:effectRef idx="0">
                            <a:scrgbClr r="0" g="0" b="0"/>
                          </a:effectRef>
                          <a:fontRef idx="none"/>
                        </wps:style>
                        <wps:bodyPr/>
                      </wps:wsp>
                      <wps:wsp>
                        <wps:cNvPr id="730" name="Shape 730"/>
                        <wps:cNvSpPr/>
                        <wps:spPr>
                          <a:xfrm>
                            <a:off x="4423019" y="0"/>
                            <a:ext cx="2844556" cy="6857996"/>
                          </a:xfrm>
                          <a:custGeom>
                            <a:avLst/>
                            <a:gdLst/>
                            <a:ahLst/>
                            <a:cxnLst/>
                            <a:rect l="0" t="0" r="0" b="0"/>
                            <a:pathLst>
                              <a:path w="2844556" h="6857996">
                                <a:moveTo>
                                  <a:pt x="0" y="0"/>
                                </a:moveTo>
                                <a:lnTo>
                                  <a:pt x="2844556" y="0"/>
                                </a:lnTo>
                                <a:lnTo>
                                  <a:pt x="2844556" y="6857996"/>
                                </a:lnTo>
                                <a:lnTo>
                                  <a:pt x="2461777" y="6857996"/>
                                </a:lnTo>
                                <a:lnTo>
                                  <a:pt x="0" y="0"/>
                                </a:lnTo>
                                <a:close/>
                              </a:path>
                            </a:pathLst>
                          </a:custGeom>
                          <a:ln w="0" cap="flat">
                            <a:miter lim="127000"/>
                          </a:ln>
                        </wps:spPr>
                        <wps:style>
                          <a:lnRef idx="0">
                            <a:srgbClr val="000000">
                              <a:alpha val="0"/>
                            </a:srgbClr>
                          </a:lnRef>
                          <a:fillRef idx="1">
                            <a:srgbClr val="953735">
                              <a:alpha val="70196"/>
                            </a:srgbClr>
                          </a:fillRef>
                          <a:effectRef idx="0">
                            <a:scrgbClr r="0" g="0" b="0"/>
                          </a:effectRef>
                          <a:fontRef idx="none"/>
                        </wps:style>
                        <wps:bodyPr/>
                      </wps:wsp>
                      <wps:wsp>
                        <wps:cNvPr id="731" name="Shape 731"/>
                        <wps:cNvSpPr/>
                        <wps:spPr>
                          <a:xfrm>
                            <a:off x="5457826" y="3590925"/>
                            <a:ext cx="1809749" cy="3267074"/>
                          </a:xfrm>
                          <a:custGeom>
                            <a:avLst/>
                            <a:gdLst/>
                            <a:ahLst/>
                            <a:cxnLst/>
                            <a:rect l="0" t="0" r="0" b="0"/>
                            <a:pathLst>
                              <a:path w="1809749" h="3267074">
                                <a:moveTo>
                                  <a:pt x="1809749" y="0"/>
                                </a:moveTo>
                                <a:lnTo>
                                  <a:pt x="1809749" y="3267074"/>
                                </a:lnTo>
                                <a:lnTo>
                                  <a:pt x="0" y="3267074"/>
                                </a:lnTo>
                                <a:lnTo>
                                  <a:pt x="1809749" y="0"/>
                                </a:lnTo>
                                <a:close/>
                              </a:path>
                            </a:pathLst>
                          </a:custGeom>
                          <a:ln w="0" cap="flat">
                            <a:miter lim="127000"/>
                          </a:ln>
                        </wps:spPr>
                        <wps:style>
                          <a:lnRef idx="0">
                            <a:srgbClr val="000000">
                              <a:alpha val="0"/>
                            </a:srgbClr>
                          </a:lnRef>
                          <a:fillRef idx="1">
                            <a:srgbClr val="4F81BD">
                              <a:alpha val="80000"/>
                            </a:srgbClr>
                          </a:fillRef>
                          <a:effectRef idx="0">
                            <a:scrgbClr r="0" g="0" b="0"/>
                          </a:effectRef>
                          <a:fontRef idx="none"/>
                        </wps:style>
                        <wps:bodyPr/>
                      </wps:wsp>
                      <wps:wsp>
                        <wps:cNvPr id="732" name="Shape 732"/>
                        <wps:cNvSpPr/>
                        <wps:spPr>
                          <a:xfrm>
                            <a:off x="5983238" y="0"/>
                            <a:ext cx="5989687" cy="6857996"/>
                          </a:xfrm>
                          <a:custGeom>
                            <a:avLst/>
                            <a:gdLst/>
                            <a:ahLst/>
                            <a:cxnLst/>
                            <a:rect l="0" t="0" r="0" b="0"/>
                            <a:pathLst>
                              <a:path w="5989687" h="6857996">
                                <a:moveTo>
                                  <a:pt x="0" y="0"/>
                                </a:moveTo>
                                <a:lnTo>
                                  <a:pt x="5989687" y="0"/>
                                </a:lnTo>
                                <a:lnTo>
                                  <a:pt x="5989687" y="6857996"/>
                                </a:lnTo>
                                <a:lnTo>
                                  <a:pt x="1107298" y="6857996"/>
                                </a:lnTo>
                                <a:lnTo>
                                  <a:pt x="0" y="0"/>
                                </a:lnTo>
                                <a:close/>
                              </a:path>
                            </a:pathLst>
                          </a:custGeom>
                          <a:ln w="0" cap="flat">
                            <a:miter lim="127000"/>
                          </a:ln>
                        </wps:spPr>
                        <wps:style>
                          <a:lnRef idx="0">
                            <a:srgbClr val="000000">
                              <a:alpha val="0"/>
                            </a:srgbClr>
                          </a:lnRef>
                          <a:fillRef idx="1">
                            <a:srgbClr val="953735"/>
                          </a:fillRef>
                          <a:effectRef idx="0">
                            <a:scrgbClr r="0" g="0" b="0"/>
                          </a:effectRef>
                          <a:fontRef idx="none"/>
                        </wps:style>
                        <wps:bodyPr/>
                      </wps:wsp>
                      <wps:wsp>
                        <wps:cNvPr id="733" name="Rectangle 733"/>
                        <wps:cNvSpPr/>
                        <wps:spPr>
                          <a:xfrm>
                            <a:off x="5711190" y="902269"/>
                            <a:ext cx="7654921" cy="401920"/>
                          </a:xfrm>
                          <a:prstGeom prst="rect">
                            <a:avLst/>
                          </a:prstGeom>
                          <a:ln>
                            <a:noFill/>
                          </a:ln>
                        </wps:spPr>
                        <wps:txbx>
                          <w:txbxContent>
                            <w:p w:rsidR="00BB4F08" w:rsidRDefault="001C04A0">
                              <w:r>
                                <w:rPr>
                                  <w:rFonts w:ascii="Trebuchet MS" w:eastAsia="Trebuchet MS" w:hAnsi="Trebuchet MS" w:cs="Trebuchet MS"/>
                                  <w:b/>
                                  <w:color w:val="F2F2F2"/>
                                  <w:sz w:val="50"/>
                                </w:rPr>
                                <w:t xml:space="preserve">TECHNOLOGY AND INNOVATION EVENT </w:t>
                              </w:r>
                            </w:p>
                          </w:txbxContent>
                        </wps:txbx>
                        <wps:bodyPr horzOverflow="overflow" vert="horz" lIns="0" tIns="0" rIns="0" bIns="0" rtlCol="0">
                          <a:noAutofit/>
                        </wps:bodyPr>
                      </wps:wsp>
                      <wps:wsp>
                        <wps:cNvPr id="734" name="Rectangle 734"/>
                        <wps:cNvSpPr/>
                        <wps:spPr>
                          <a:xfrm>
                            <a:off x="5711190" y="1588959"/>
                            <a:ext cx="7067208" cy="401920"/>
                          </a:xfrm>
                          <a:prstGeom prst="rect">
                            <a:avLst/>
                          </a:prstGeom>
                          <a:ln>
                            <a:noFill/>
                          </a:ln>
                        </wps:spPr>
                        <wps:txbx>
                          <w:txbxContent>
                            <w:p w:rsidR="00BB4F08" w:rsidRDefault="001C04A0">
                              <w:r>
                                <w:rPr>
                                  <w:rFonts w:ascii="Trebuchet MS" w:eastAsia="Trebuchet MS" w:hAnsi="Trebuchet MS" w:cs="Trebuchet MS"/>
                                  <w:b/>
                                  <w:color w:val="F2F2F2"/>
                                  <w:sz w:val="50"/>
                                </w:rPr>
                                <w:t xml:space="preserve">VIRTUAL WELLNESS IN HOSPITALITY </w:t>
                              </w:r>
                            </w:p>
                          </w:txbxContent>
                        </wps:txbx>
                        <wps:bodyPr horzOverflow="overflow" vert="horz" lIns="0" tIns="0" rIns="0" bIns="0" rtlCol="0">
                          <a:noAutofit/>
                        </wps:bodyPr>
                      </wps:wsp>
                      <wps:wsp>
                        <wps:cNvPr id="735" name="Rectangle 735"/>
                        <wps:cNvSpPr/>
                        <wps:spPr>
                          <a:xfrm>
                            <a:off x="5711190" y="2275775"/>
                            <a:ext cx="1762718" cy="401920"/>
                          </a:xfrm>
                          <a:prstGeom prst="rect">
                            <a:avLst/>
                          </a:prstGeom>
                          <a:ln>
                            <a:noFill/>
                          </a:ln>
                        </wps:spPr>
                        <wps:txbx>
                          <w:txbxContent>
                            <w:p w:rsidR="00BB4F08" w:rsidRDefault="001C04A0">
                              <w:r>
                                <w:rPr>
                                  <w:rFonts w:ascii="Trebuchet MS" w:eastAsia="Trebuchet MS" w:hAnsi="Trebuchet MS" w:cs="Trebuchet MS"/>
                                  <w:b/>
                                  <w:color w:val="F2F2F2"/>
                                  <w:sz w:val="50"/>
                                </w:rPr>
                                <w:t xml:space="preserve">LONDON </w:t>
                              </w:r>
                            </w:p>
                          </w:txbxContent>
                        </wps:txbx>
                        <wps:bodyPr horzOverflow="overflow" vert="horz" lIns="0" tIns="0" rIns="0" bIns="0" rtlCol="0">
                          <a:noAutofit/>
                        </wps:bodyPr>
                      </wps:wsp>
                      <wps:wsp>
                        <wps:cNvPr id="736" name="Rectangle 736"/>
                        <wps:cNvSpPr/>
                        <wps:spPr>
                          <a:xfrm>
                            <a:off x="7055232" y="2275775"/>
                            <a:ext cx="153736" cy="401920"/>
                          </a:xfrm>
                          <a:prstGeom prst="rect">
                            <a:avLst/>
                          </a:prstGeom>
                          <a:ln>
                            <a:noFill/>
                          </a:ln>
                        </wps:spPr>
                        <wps:txbx>
                          <w:txbxContent>
                            <w:p w:rsidR="00BB4F08" w:rsidRDefault="001C04A0">
                              <w:r>
                                <w:rPr>
                                  <w:rFonts w:ascii="Trebuchet MS" w:eastAsia="Trebuchet MS" w:hAnsi="Trebuchet MS" w:cs="Trebuchet MS"/>
                                  <w:b/>
                                  <w:color w:val="F2F2F2"/>
                                  <w:sz w:val="50"/>
                                </w:rPr>
                                <w:t>–</w:t>
                              </w:r>
                            </w:p>
                          </w:txbxContent>
                        </wps:txbx>
                        <wps:bodyPr horzOverflow="overflow" vert="horz" lIns="0" tIns="0" rIns="0" bIns="0" rtlCol="0">
                          <a:noAutofit/>
                        </wps:bodyPr>
                      </wps:wsp>
                      <wps:wsp>
                        <wps:cNvPr id="737" name="Rectangle 737"/>
                        <wps:cNvSpPr/>
                        <wps:spPr>
                          <a:xfrm>
                            <a:off x="7169785" y="2275775"/>
                            <a:ext cx="3443332" cy="401920"/>
                          </a:xfrm>
                          <a:prstGeom prst="rect">
                            <a:avLst/>
                          </a:prstGeom>
                          <a:ln>
                            <a:noFill/>
                          </a:ln>
                        </wps:spPr>
                        <wps:txbx>
                          <w:txbxContent>
                            <w:p w:rsidR="00BB4F08" w:rsidRDefault="001C04A0">
                              <w:r>
                                <w:rPr>
                                  <w:rFonts w:ascii="Trebuchet MS" w:eastAsia="Trebuchet MS" w:hAnsi="Trebuchet MS" w:cs="Trebuchet MS"/>
                                  <w:b/>
                                  <w:color w:val="F2F2F2"/>
                                  <w:sz w:val="50"/>
                                </w:rPr>
                                <w:t xml:space="preserve">OLYMPIA EVENTS </w:t>
                              </w:r>
                            </w:p>
                          </w:txbxContent>
                        </wps:txbx>
                        <wps:bodyPr horzOverflow="overflow" vert="horz" lIns="0" tIns="0" rIns="0" bIns="0" rtlCol="0">
                          <a:noAutofit/>
                        </wps:bodyPr>
                      </wps:wsp>
                      <pic:pic xmlns:pic="http://schemas.openxmlformats.org/drawingml/2006/picture">
                        <pic:nvPicPr>
                          <pic:cNvPr id="739" name="Picture 739"/>
                          <pic:cNvPicPr/>
                        </pic:nvPicPr>
                        <pic:blipFill>
                          <a:blip r:embed="rId7"/>
                          <a:stretch>
                            <a:fillRect/>
                          </a:stretch>
                        </pic:blipFill>
                        <pic:spPr>
                          <a:xfrm>
                            <a:off x="0" y="2114550"/>
                            <a:ext cx="4267200" cy="2066925"/>
                          </a:xfrm>
                          <a:prstGeom prst="rect">
                            <a:avLst/>
                          </a:prstGeom>
                        </pic:spPr>
                      </pic:pic>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2506" style="width:942.75pt;height:540pt;position:absolute;mso-position-horizontal-relative:page;mso-position-horizontal:absolute;margin-left:17.25pt;mso-position-vertical-relative:page;margin-top:0pt;" coordsize="119729,68580">
                <v:shape id="Shape 725" style="position:absolute;width:12183;height:68531;left:49006;top:48;" coordsize="1218353,6853174" path="m1218353,6853174l0,0">
                  <v:stroke weight="0.75pt" endcap="round" joinstyle="round" on="true" color="#376092"/>
                  <v:fill on="false" color="#000000" opacity="0"/>
                </v:shape>
                <v:shape id="Shape 726" style="position:absolute;width:47492;height:31669;left:30956;top:36910;" coordsize="4749233,3166999" path="m0,3166999l4749233,0">
                  <v:stroke weight="0.75pt" endcap="round" joinstyle="round" on="true" color="#7f7f7f" opacity="0.8"/>
                  <v:fill on="false" color="#000000" opacity="0"/>
                </v:shape>
                <v:shape id="Shape 727" style="position:absolute;width:30003;height:68579;left:42672;top:0;" coordsize="3000374,6857996" path="m2037931,0l3000374,0l3000374,6857996l0,6857996l2037931,0x">
                  <v:stroke weight="0pt" endcap="flat" joinstyle="miter" miterlimit="10" on="false" color="#000000" opacity="0"/>
                  <v:fill on="true" color="#4f81bd" opacity="0.301961"/>
                </v:shape>
                <v:shape id="Shape 728" style="position:absolute;width:25891;height:68579;left:46879;top:0;" coordsize="2589121,6857996" path="m0,0l2589121,0l2589121,6857996l1208885,6857996l0,0x">
                  <v:stroke weight="0pt" endcap="flat" joinstyle="miter" miterlimit="10" on="false" color="#000000" opacity="0"/>
                  <v:fill on="true" color="#4f81bd" opacity="0.2"/>
                </v:shape>
                <v:shape id="Shape 729" style="position:absolute;width:32670;height:38099;left:40100;top:30480;" coordsize="3267072,3809997" path="m3267072,0l3267072,3809997l0,3809997l3267072,0x">
                  <v:stroke weight="0pt" endcap="flat" joinstyle="miter" miterlimit="10" on="false" color="#000000" opacity="0"/>
                  <v:fill on="true" color="#c0504d" opacity="0.721569"/>
                </v:shape>
                <v:shape id="Shape 730" style="position:absolute;width:28445;height:68579;left:44230;top:0;" coordsize="2844556,6857996" path="m0,0l2844556,0l2844556,6857996l2461777,6857996l0,0x">
                  <v:stroke weight="0pt" endcap="flat" joinstyle="miter" miterlimit="10" on="false" color="#000000" opacity="0"/>
                  <v:fill on="true" color="#953735" opacity="0.701961"/>
                </v:shape>
                <v:shape id="Shape 731" style="position:absolute;width:18097;height:32670;left:54578;top:35909;" coordsize="1809749,3267074" path="m1809749,0l1809749,3267074l0,3267074l1809749,0x">
                  <v:stroke weight="0pt" endcap="flat" joinstyle="miter" miterlimit="10" on="false" color="#000000" opacity="0"/>
                  <v:fill on="true" color="#4f81bd" opacity="0.8"/>
                </v:shape>
                <v:shape id="Shape 732" style="position:absolute;width:59896;height:68579;left:59832;top:0;" coordsize="5989687,6857996" path="m0,0l5989687,0l5989687,6857996l1107298,6857996l0,0x">
                  <v:stroke weight="0pt" endcap="flat" joinstyle="miter" miterlimit="10" on="false" color="#000000" opacity="0"/>
                  <v:fill on="true" color="#953735"/>
                </v:shape>
                <v:rect id="Rectangle 733" style="position:absolute;width:76549;height:4019;left:57111;top:9022;" filled="f" stroked="f">
                  <v:textbox inset="0,0,0,0">
                    <w:txbxContent>
                      <w:p>
                        <w:pPr>
                          <w:spacing w:before="0" w:after="160" w:line="259" w:lineRule="auto"/>
                        </w:pPr>
                        <w:r>
                          <w:rPr>
                            <w:rFonts w:cs="Trebuchet MS" w:hAnsi="Trebuchet MS" w:eastAsia="Trebuchet MS" w:ascii="Trebuchet MS"/>
                            <w:b w:val="1"/>
                            <w:color w:val="f2f2f2"/>
                            <w:sz w:val="50"/>
                          </w:rPr>
                          <w:t xml:space="preserve">TECHNOLOGY AND INNOVATION EVENT </w:t>
                        </w:r>
                      </w:p>
                    </w:txbxContent>
                  </v:textbox>
                </v:rect>
                <v:rect id="Rectangle 734" style="position:absolute;width:70672;height:4019;left:57111;top:15889;" filled="f" stroked="f">
                  <v:textbox inset="0,0,0,0">
                    <w:txbxContent>
                      <w:p>
                        <w:pPr>
                          <w:spacing w:before="0" w:after="160" w:line="259" w:lineRule="auto"/>
                        </w:pPr>
                        <w:r>
                          <w:rPr>
                            <w:rFonts w:cs="Trebuchet MS" w:hAnsi="Trebuchet MS" w:eastAsia="Trebuchet MS" w:ascii="Trebuchet MS"/>
                            <w:b w:val="1"/>
                            <w:color w:val="f2f2f2"/>
                            <w:sz w:val="50"/>
                          </w:rPr>
                          <w:t xml:space="preserve">VIRTUAL WELLNESS IN HOSPITALITY </w:t>
                        </w:r>
                      </w:p>
                    </w:txbxContent>
                  </v:textbox>
                </v:rect>
                <v:rect id="Rectangle 735" style="position:absolute;width:17627;height:4019;left:57111;top:22757;" filled="f" stroked="f">
                  <v:textbox inset="0,0,0,0">
                    <w:txbxContent>
                      <w:p>
                        <w:pPr>
                          <w:spacing w:before="0" w:after="160" w:line="259" w:lineRule="auto"/>
                        </w:pPr>
                        <w:r>
                          <w:rPr>
                            <w:rFonts w:cs="Trebuchet MS" w:hAnsi="Trebuchet MS" w:eastAsia="Trebuchet MS" w:ascii="Trebuchet MS"/>
                            <w:b w:val="1"/>
                            <w:color w:val="f2f2f2"/>
                            <w:sz w:val="50"/>
                          </w:rPr>
                          <w:t xml:space="preserve">LONDON </w:t>
                        </w:r>
                      </w:p>
                    </w:txbxContent>
                  </v:textbox>
                </v:rect>
                <v:rect id="Rectangle 736" style="position:absolute;width:1537;height:4019;left:70552;top:22757;" filled="f" stroked="f">
                  <v:textbox inset="0,0,0,0">
                    <w:txbxContent>
                      <w:p>
                        <w:pPr>
                          <w:spacing w:before="0" w:after="160" w:line="259" w:lineRule="auto"/>
                        </w:pPr>
                        <w:r>
                          <w:rPr>
                            <w:rFonts w:cs="Trebuchet MS" w:hAnsi="Trebuchet MS" w:eastAsia="Trebuchet MS" w:ascii="Trebuchet MS"/>
                            <w:b w:val="1"/>
                            <w:color w:val="f2f2f2"/>
                            <w:sz w:val="50"/>
                          </w:rPr>
                          <w:t xml:space="preserve">–</w:t>
                        </w:r>
                      </w:p>
                    </w:txbxContent>
                  </v:textbox>
                </v:rect>
                <v:rect id="Rectangle 737" style="position:absolute;width:34433;height:4019;left:71697;top:22757;" filled="f" stroked="f">
                  <v:textbox inset="0,0,0,0">
                    <w:txbxContent>
                      <w:p>
                        <w:pPr>
                          <w:spacing w:before="0" w:after="160" w:line="259" w:lineRule="auto"/>
                        </w:pPr>
                        <w:r>
                          <w:rPr>
                            <w:rFonts w:cs="Trebuchet MS" w:hAnsi="Trebuchet MS" w:eastAsia="Trebuchet MS" w:ascii="Trebuchet MS"/>
                            <w:b w:val="1"/>
                            <w:color w:val="f2f2f2"/>
                            <w:sz w:val="50"/>
                          </w:rPr>
                          <w:t xml:space="preserve">OLYMPIA EVENTS </w:t>
                        </w:r>
                      </w:p>
                    </w:txbxContent>
                  </v:textbox>
                </v:rect>
                <v:shape id="Picture 739" style="position:absolute;width:42672;height:20669;left:0;top:21145;" filled="f">
                  <v:imagedata r:id="rId8"/>
                </v:shape>
                <w10:wrap type="topAndBottom"/>
              </v:group>
            </w:pict>
          </mc:Fallback>
        </mc:AlternateContent>
      </w:r>
      <w:r>
        <w:br w:type="page"/>
      </w:r>
    </w:p>
    <w:p w:rsidR="00BB4F08" w:rsidRDefault="001C04A0">
      <w:pPr>
        <w:spacing w:after="315"/>
        <w:ind w:left="4909"/>
      </w:pPr>
      <w:r>
        <w:rPr>
          <w:rFonts w:ascii="Trebuchet MS" w:eastAsia="Trebuchet MS" w:hAnsi="Trebuchet MS" w:cs="Trebuchet MS"/>
          <w:b/>
          <w:color w:val="4F81BD"/>
          <w:sz w:val="29"/>
        </w:rPr>
        <w:lastRenderedPageBreak/>
        <w:t xml:space="preserve">INNOVATION AND TECHNOLOGY EVENT </w:t>
      </w:r>
    </w:p>
    <w:p w:rsidR="00BB4F08" w:rsidRDefault="001C04A0">
      <w:pPr>
        <w:pStyle w:val="Heading1"/>
        <w:spacing w:after="150"/>
        <w:ind w:left="242"/>
      </w:pPr>
      <w:r>
        <w:t xml:space="preserve">VIRTUAL WELLNESS </w:t>
      </w:r>
    </w:p>
    <w:p w:rsidR="00BB4F08" w:rsidRPr="001A02E3" w:rsidRDefault="001C04A0">
      <w:pPr>
        <w:spacing w:after="279" w:line="254" w:lineRule="auto"/>
        <w:ind w:left="557" w:hanging="10"/>
        <w:jc w:val="both"/>
        <w:rPr>
          <w:sz w:val="24"/>
        </w:rPr>
      </w:pPr>
      <w:r w:rsidRPr="001A02E3">
        <w:rPr>
          <w:rFonts w:ascii="Arial" w:eastAsia="Arial" w:hAnsi="Arial" w:cs="Arial"/>
          <w:b/>
          <w:sz w:val="24"/>
        </w:rPr>
        <w:t>The MICE industry includes a few factors such as meetings, incentives, conferences as well as exhibitions (</w:t>
      </w:r>
      <w:proofErr w:type="spellStart"/>
      <w:r w:rsidRPr="001A02E3">
        <w:rPr>
          <w:rFonts w:ascii="Arial" w:eastAsia="Arial" w:hAnsi="Arial" w:cs="Arial"/>
          <w:b/>
          <w:sz w:val="24"/>
        </w:rPr>
        <w:t>tourismni</w:t>
      </w:r>
      <w:proofErr w:type="spellEnd"/>
      <w:r w:rsidRPr="001A02E3">
        <w:rPr>
          <w:rFonts w:ascii="Arial" w:eastAsia="Arial" w:hAnsi="Arial" w:cs="Arial"/>
          <w:b/>
          <w:sz w:val="24"/>
        </w:rPr>
        <w:t>, 2024).</w:t>
      </w:r>
    </w:p>
    <w:p w:rsidR="00BB4F08" w:rsidRPr="001A02E3" w:rsidRDefault="001C04A0">
      <w:pPr>
        <w:spacing w:after="279" w:line="254" w:lineRule="auto"/>
        <w:ind w:left="557" w:hanging="10"/>
        <w:jc w:val="both"/>
        <w:rPr>
          <w:sz w:val="24"/>
        </w:rPr>
      </w:pPr>
      <w:r w:rsidRPr="001A02E3">
        <w:rPr>
          <w:noProof/>
          <w:sz w:val="24"/>
          <w:lang w:val="en-GB" w:eastAsia="en-GB"/>
        </w:rPr>
        <w:drawing>
          <wp:anchor distT="0" distB="0" distL="114300" distR="114300" simplePos="0" relativeHeight="251660288" behindDoc="0" locked="0" layoutInCell="1" allowOverlap="0">
            <wp:simplePos x="0" y="0"/>
            <wp:positionH relativeFrom="column">
              <wp:posOffset>5241290</wp:posOffset>
            </wp:positionH>
            <wp:positionV relativeFrom="paragraph">
              <wp:posOffset>-263110</wp:posOffset>
            </wp:positionV>
            <wp:extent cx="4114800" cy="3200400"/>
            <wp:effectExtent l="0" t="0" r="0" b="0"/>
            <wp:wrapSquare wrapText="bothSides"/>
            <wp:docPr id="1101" name="Picture 1101"/>
            <wp:cNvGraphicFramePr/>
            <a:graphic xmlns:a="http://schemas.openxmlformats.org/drawingml/2006/main">
              <a:graphicData uri="http://schemas.openxmlformats.org/drawingml/2006/picture">
                <pic:pic xmlns:pic="http://schemas.openxmlformats.org/drawingml/2006/picture">
                  <pic:nvPicPr>
                    <pic:cNvPr id="1101" name="Picture 1101"/>
                    <pic:cNvPicPr/>
                  </pic:nvPicPr>
                  <pic:blipFill>
                    <a:blip r:embed="rId9"/>
                    <a:stretch>
                      <a:fillRect/>
                    </a:stretch>
                  </pic:blipFill>
                  <pic:spPr>
                    <a:xfrm>
                      <a:off x="0" y="0"/>
                      <a:ext cx="4114800" cy="3200400"/>
                    </a:xfrm>
                    <a:prstGeom prst="rect">
                      <a:avLst/>
                    </a:prstGeom>
                  </pic:spPr>
                </pic:pic>
              </a:graphicData>
            </a:graphic>
          </wp:anchor>
        </w:drawing>
      </w:r>
      <w:r w:rsidRPr="001A02E3">
        <w:rPr>
          <w:rFonts w:ascii="Arial" w:eastAsia="Arial" w:hAnsi="Arial" w:cs="Arial"/>
          <w:b/>
          <w:sz w:val="24"/>
        </w:rPr>
        <w:t>Annually the United Kingdom hosts a variety of events that not only garner significant media coverage but also bolster local economy. (Neves,2016)</w:t>
      </w:r>
    </w:p>
    <w:p w:rsidR="00BB4F08" w:rsidRPr="001A02E3" w:rsidRDefault="001C04A0">
      <w:pPr>
        <w:spacing w:after="0" w:line="258" w:lineRule="auto"/>
        <w:ind w:left="562" w:right="5610"/>
        <w:rPr>
          <w:sz w:val="24"/>
        </w:rPr>
      </w:pPr>
      <w:r w:rsidRPr="001A02E3">
        <w:rPr>
          <w:rFonts w:ascii="Arial" w:eastAsia="Arial" w:hAnsi="Arial" w:cs="Arial"/>
          <w:b/>
          <w:sz w:val="24"/>
        </w:rPr>
        <w:t xml:space="preserve">The hospitality industry has reaped substantial benefits from advances </w:t>
      </w:r>
      <w:r w:rsidRPr="001A02E3">
        <w:rPr>
          <w:rFonts w:ascii="Arial" w:eastAsia="Arial" w:hAnsi="Arial" w:cs="Arial"/>
          <w:b/>
          <w:sz w:val="24"/>
        </w:rPr>
        <w:tab/>
        <w:t xml:space="preserve">in </w:t>
      </w:r>
      <w:r w:rsidRPr="001A02E3">
        <w:rPr>
          <w:rFonts w:ascii="Arial" w:eastAsia="Arial" w:hAnsi="Arial" w:cs="Arial"/>
          <w:b/>
          <w:sz w:val="24"/>
        </w:rPr>
        <w:tab/>
        <w:t xml:space="preserve">innovation </w:t>
      </w:r>
      <w:r w:rsidRPr="001A02E3">
        <w:rPr>
          <w:rFonts w:ascii="Arial" w:eastAsia="Arial" w:hAnsi="Arial" w:cs="Arial"/>
          <w:b/>
          <w:sz w:val="24"/>
        </w:rPr>
        <w:tab/>
        <w:t xml:space="preserve">and </w:t>
      </w:r>
      <w:r w:rsidRPr="001A02E3">
        <w:rPr>
          <w:rFonts w:ascii="Arial" w:eastAsia="Arial" w:hAnsi="Arial" w:cs="Arial"/>
          <w:b/>
          <w:sz w:val="24"/>
        </w:rPr>
        <w:tab/>
        <w:t xml:space="preserve">technology, </w:t>
      </w:r>
      <w:r w:rsidRPr="001A02E3">
        <w:rPr>
          <w:rFonts w:ascii="Arial" w:eastAsia="Arial" w:hAnsi="Arial" w:cs="Arial"/>
          <w:b/>
          <w:sz w:val="24"/>
        </w:rPr>
        <w:tab/>
        <w:t xml:space="preserve">dramatically enhancing </w:t>
      </w:r>
      <w:r w:rsidRPr="001A02E3">
        <w:rPr>
          <w:rFonts w:ascii="Arial" w:eastAsia="Arial" w:hAnsi="Arial" w:cs="Arial"/>
          <w:b/>
          <w:sz w:val="24"/>
        </w:rPr>
        <w:tab/>
        <w:t xml:space="preserve">both </w:t>
      </w:r>
      <w:r w:rsidRPr="001A02E3">
        <w:rPr>
          <w:rFonts w:ascii="Arial" w:eastAsia="Arial" w:hAnsi="Arial" w:cs="Arial"/>
          <w:b/>
          <w:sz w:val="24"/>
        </w:rPr>
        <w:tab/>
        <w:t xml:space="preserve">operational </w:t>
      </w:r>
      <w:r w:rsidRPr="001A02E3">
        <w:rPr>
          <w:rFonts w:ascii="Arial" w:eastAsia="Arial" w:hAnsi="Arial" w:cs="Arial"/>
          <w:b/>
          <w:sz w:val="24"/>
        </w:rPr>
        <w:tab/>
        <w:t xml:space="preserve">efficiency </w:t>
      </w:r>
      <w:r w:rsidRPr="001A02E3">
        <w:rPr>
          <w:rFonts w:ascii="Arial" w:eastAsia="Arial" w:hAnsi="Arial" w:cs="Arial"/>
          <w:b/>
          <w:sz w:val="24"/>
        </w:rPr>
        <w:tab/>
        <w:t xml:space="preserve">and </w:t>
      </w:r>
      <w:r w:rsidRPr="001A02E3">
        <w:rPr>
          <w:rFonts w:ascii="Arial" w:eastAsia="Arial" w:hAnsi="Arial" w:cs="Arial"/>
          <w:b/>
          <w:sz w:val="24"/>
        </w:rPr>
        <w:tab/>
        <w:t xml:space="preserve">customer </w:t>
      </w:r>
    </w:p>
    <w:p w:rsidR="00BB4F08" w:rsidRPr="001A02E3" w:rsidRDefault="001C04A0">
      <w:pPr>
        <w:spacing w:after="279" w:line="254" w:lineRule="auto"/>
        <w:ind w:left="557" w:hanging="10"/>
        <w:jc w:val="both"/>
        <w:rPr>
          <w:sz w:val="24"/>
        </w:rPr>
      </w:pPr>
      <w:r w:rsidRPr="001A02E3">
        <w:rPr>
          <w:rFonts w:ascii="Arial" w:eastAsia="Arial" w:hAnsi="Arial" w:cs="Arial"/>
          <w:b/>
          <w:sz w:val="24"/>
        </w:rPr>
        <w:t>satisfaction. (Wolfe, 2023)</w:t>
      </w:r>
    </w:p>
    <w:p w:rsidR="00BB4F08" w:rsidRPr="001A02E3" w:rsidRDefault="001C04A0">
      <w:pPr>
        <w:spacing w:after="279" w:line="254" w:lineRule="auto"/>
        <w:ind w:left="557" w:hanging="10"/>
        <w:jc w:val="both"/>
        <w:rPr>
          <w:sz w:val="24"/>
        </w:rPr>
      </w:pPr>
      <w:r w:rsidRPr="001A02E3">
        <w:rPr>
          <w:rFonts w:ascii="Arial" w:eastAsia="Arial" w:hAnsi="Arial" w:cs="Arial"/>
          <w:b/>
          <w:sz w:val="24"/>
        </w:rPr>
        <w:t xml:space="preserve">Integrating a virtual wellness system in the hospitality industry empowers hotels to offer </w:t>
      </w:r>
      <w:proofErr w:type="spellStart"/>
      <w:r w:rsidRPr="001A02E3">
        <w:rPr>
          <w:rFonts w:ascii="Arial" w:eastAsia="Arial" w:hAnsi="Arial" w:cs="Arial"/>
          <w:b/>
          <w:sz w:val="24"/>
        </w:rPr>
        <w:t>personalised</w:t>
      </w:r>
      <w:proofErr w:type="spellEnd"/>
      <w:r w:rsidRPr="001A02E3">
        <w:rPr>
          <w:rFonts w:ascii="Arial" w:eastAsia="Arial" w:hAnsi="Arial" w:cs="Arial"/>
          <w:b/>
          <w:sz w:val="24"/>
        </w:rPr>
        <w:t xml:space="preserve"> experiences and environmental adjustments thereby enhancing guest comfort, appealing to health-conscious guests and elevating industry standards in customer service and competition. (</w:t>
      </w:r>
      <w:proofErr w:type="spellStart"/>
      <w:r w:rsidRPr="001A02E3">
        <w:rPr>
          <w:rFonts w:ascii="Arial" w:eastAsia="Arial" w:hAnsi="Arial" w:cs="Arial"/>
          <w:b/>
          <w:sz w:val="24"/>
        </w:rPr>
        <w:t>Karagiannis</w:t>
      </w:r>
      <w:proofErr w:type="spellEnd"/>
      <w:r w:rsidRPr="001A02E3">
        <w:rPr>
          <w:rFonts w:ascii="Arial" w:eastAsia="Arial" w:hAnsi="Arial" w:cs="Arial"/>
          <w:b/>
          <w:sz w:val="24"/>
        </w:rPr>
        <w:t>, 2024)</w:t>
      </w:r>
    </w:p>
    <w:p w:rsidR="00BB4F08" w:rsidRPr="001A02E3" w:rsidRDefault="001C04A0">
      <w:pPr>
        <w:spacing w:after="21" w:line="254" w:lineRule="auto"/>
        <w:ind w:left="557" w:hanging="10"/>
        <w:jc w:val="both"/>
        <w:rPr>
          <w:sz w:val="24"/>
        </w:rPr>
      </w:pPr>
      <w:r w:rsidRPr="001A02E3">
        <w:rPr>
          <w:rFonts w:ascii="Arial" w:eastAsia="Arial" w:hAnsi="Arial" w:cs="Arial"/>
          <w:b/>
          <w:sz w:val="24"/>
        </w:rPr>
        <w:t xml:space="preserve">Anca Marian an enthusiast in wellbeing and fitness who works </w:t>
      </w:r>
    </w:p>
    <w:p w:rsidR="00BB4F08" w:rsidRPr="001A02E3" w:rsidRDefault="001C04A0">
      <w:pPr>
        <w:tabs>
          <w:tab w:val="center" w:pos="4197"/>
          <w:tab w:val="center" w:pos="10901"/>
        </w:tabs>
        <w:spacing w:after="6" w:line="254" w:lineRule="auto"/>
        <w:rPr>
          <w:sz w:val="24"/>
        </w:rPr>
      </w:pPr>
      <w:r w:rsidRPr="001A02E3">
        <w:rPr>
          <w:sz w:val="24"/>
        </w:rPr>
        <w:tab/>
      </w:r>
      <w:r w:rsidRPr="001A02E3">
        <w:rPr>
          <w:rFonts w:ascii="Arial" w:eastAsia="Arial" w:hAnsi="Arial" w:cs="Arial"/>
          <w:b/>
          <w:sz w:val="24"/>
        </w:rPr>
        <w:t xml:space="preserve">within hospitality industry will present in London an event </w:t>
      </w:r>
      <w:r w:rsidRPr="001A02E3">
        <w:rPr>
          <w:rFonts w:ascii="Arial" w:eastAsia="Arial" w:hAnsi="Arial" w:cs="Arial"/>
          <w:b/>
          <w:sz w:val="24"/>
        </w:rPr>
        <w:tab/>
      </w:r>
      <w:r w:rsidRPr="001A02E3">
        <w:rPr>
          <w:rFonts w:ascii="Arial" w:eastAsia="Arial" w:hAnsi="Arial" w:cs="Arial"/>
          <w:sz w:val="24"/>
          <w:vertAlign w:val="subscript"/>
        </w:rPr>
        <w:t>(Hyrox,2024)</w:t>
      </w:r>
    </w:p>
    <w:p w:rsidR="00BB4F08" w:rsidRPr="001A02E3" w:rsidRDefault="001C04A0">
      <w:pPr>
        <w:spacing w:after="1" w:line="254" w:lineRule="auto"/>
        <w:ind w:left="557" w:right="5446" w:hanging="10"/>
        <w:jc w:val="both"/>
        <w:rPr>
          <w:sz w:val="24"/>
        </w:rPr>
      </w:pPr>
      <w:r w:rsidRPr="001A02E3">
        <w:rPr>
          <w:rFonts w:ascii="Arial" w:eastAsia="Arial" w:hAnsi="Arial" w:cs="Arial"/>
          <w:b/>
          <w:sz w:val="24"/>
        </w:rPr>
        <w:t xml:space="preserve">focused </w:t>
      </w:r>
      <w:r w:rsidRPr="001A02E3">
        <w:rPr>
          <w:rFonts w:ascii="Arial" w:eastAsia="Arial" w:hAnsi="Arial" w:cs="Arial"/>
          <w:b/>
          <w:sz w:val="24"/>
        </w:rPr>
        <w:tab/>
        <w:t xml:space="preserve">on </w:t>
      </w:r>
      <w:r w:rsidRPr="001A02E3">
        <w:rPr>
          <w:rFonts w:ascii="Arial" w:eastAsia="Arial" w:hAnsi="Arial" w:cs="Arial"/>
          <w:b/>
          <w:sz w:val="24"/>
        </w:rPr>
        <w:tab/>
        <w:t xml:space="preserve">Technology </w:t>
      </w:r>
      <w:r w:rsidRPr="001A02E3">
        <w:rPr>
          <w:rFonts w:ascii="Arial" w:eastAsia="Arial" w:hAnsi="Arial" w:cs="Arial"/>
          <w:b/>
          <w:sz w:val="24"/>
        </w:rPr>
        <w:tab/>
        <w:t xml:space="preserve">and </w:t>
      </w:r>
      <w:r w:rsidRPr="001A02E3">
        <w:rPr>
          <w:rFonts w:ascii="Arial" w:eastAsia="Arial" w:hAnsi="Arial" w:cs="Arial"/>
          <w:b/>
          <w:sz w:val="24"/>
        </w:rPr>
        <w:tab/>
        <w:t xml:space="preserve">Innovation </w:t>
      </w:r>
      <w:r w:rsidRPr="001A02E3">
        <w:rPr>
          <w:rFonts w:ascii="Arial" w:eastAsia="Arial" w:hAnsi="Arial" w:cs="Arial"/>
          <w:b/>
          <w:sz w:val="24"/>
        </w:rPr>
        <w:tab/>
        <w:t xml:space="preserve">in </w:t>
      </w:r>
      <w:r w:rsidRPr="001A02E3">
        <w:rPr>
          <w:rFonts w:ascii="Arial" w:eastAsia="Arial" w:hAnsi="Arial" w:cs="Arial"/>
          <w:b/>
          <w:sz w:val="24"/>
        </w:rPr>
        <w:tab/>
        <w:t xml:space="preserve">hospitality specifically discussing the role of virtual wellness. </w:t>
      </w:r>
    </w:p>
    <w:p w:rsidR="00BB4F08" w:rsidRPr="001A02E3" w:rsidRDefault="001C04A0">
      <w:pPr>
        <w:spacing w:after="279" w:line="254" w:lineRule="auto"/>
        <w:ind w:left="557" w:right="6772" w:hanging="10"/>
        <w:jc w:val="both"/>
        <w:rPr>
          <w:sz w:val="24"/>
        </w:rPr>
      </w:pPr>
      <w:r w:rsidRPr="001A02E3">
        <w:rPr>
          <w:rFonts w:ascii="Arial" w:eastAsia="Arial" w:hAnsi="Arial" w:cs="Arial"/>
          <w:b/>
          <w:sz w:val="24"/>
        </w:rPr>
        <w:t>The event is a social and managerial process by which individuals and groups will obtain what they need and want through creating and exchanging products and values with others. (Kotler et al 2008)</w:t>
      </w:r>
    </w:p>
    <w:p w:rsidR="00BB4F08" w:rsidRDefault="001C04A0">
      <w:pPr>
        <w:pStyle w:val="Heading1"/>
        <w:spacing w:after="163"/>
        <w:ind w:left="811"/>
        <w:jc w:val="left"/>
      </w:pPr>
      <w:r>
        <w:rPr>
          <w:b w:val="0"/>
          <w:sz w:val="72"/>
        </w:rPr>
        <w:lastRenderedPageBreak/>
        <w:t xml:space="preserve">VIRTUAL WELLNESS </w:t>
      </w:r>
    </w:p>
    <w:p w:rsidR="00BB4F08" w:rsidRDefault="001C04A0">
      <w:pPr>
        <w:spacing w:after="821" w:line="260" w:lineRule="auto"/>
        <w:ind w:left="33" w:right="270"/>
        <w:jc w:val="both"/>
      </w:pPr>
      <w:r>
        <w:rPr>
          <w:rFonts w:ascii="Trebuchet MS" w:eastAsia="Trebuchet MS" w:hAnsi="Trebuchet MS" w:cs="Trebuchet MS"/>
          <w:color w:val="404040"/>
          <w:sz w:val="36"/>
        </w:rPr>
        <w:t>Wellbeing in hospitality industry is becoming increasingly popular (Global Wellness)</w:t>
      </w:r>
    </w:p>
    <w:p w:rsidR="00BB4F08" w:rsidRDefault="001C04A0">
      <w:pPr>
        <w:numPr>
          <w:ilvl w:val="0"/>
          <w:numId w:val="1"/>
        </w:numPr>
        <w:spacing w:after="206" w:line="260" w:lineRule="auto"/>
        <w:ind w:left="573" w:right="270" w:hanging="540"/>
        <w:jc w:val="both"/>
      </w:pPr>
      <w:r>
        <w:rPr>
          <w:rFonts w:ascii="Trebuchet MS" w:eastAsia="Trebuchet MS" w:hAnsi="Trebuchet MS" w:cs="Trebuchet MS"/>
          <w:color w:val="404040"/>
          <w:sz w:val="36"/>
        </w:rPr>
        <w:t>Integrating Virtual Wellness in the hospitality marks a transformative approach.</w:t>
      </w:r>
    </w:p>
    <w:p w:rsidR="00BB4F08" w:rsidRDefault="001C04A0">
      <w:pPr>
        <w:numPr>
          <w:ilvl w:val="0"/>
          <w:numId w:val="1"/>
        </w:numPr>
        <w:spacing w:after="206" w:line="260" w:lineRule="auto"/>
        <w:ind w:left="573" w:right="270" w:hanging="540"/>
        <w:jc w:val="both"/>
      </w:pPr>
      <w:r>
        <w:rPr>
          <w:rFonts w:ascii="Trebuchet MS" w:eastAsia="Trebuchet MS" w:hAnsi="Trebuchet MS" w:cs="Trebuchet MS"/>
          <w:color w:val="404040"/>
          <w:sz w:val="36"/>
        </w:rPr>
        <w:t xml:space="preserve">Hotels can </w:t>
      </w:r>
      <w:proofErr w:type="spellStart"/>
      <w:r>
        <w:rPr>
          <w:rFonts w:ascii="Trebuchet MS" w:eastAsia="Trebuchet MS" w:hAnsi="Trebuchet MS" w:cs="Trebuchet MS"/>
          <w:color w:val="404040"/>
          <w:sz w:val="36"/>
        </w:rPr>
        <w:t>personalise</w:t>
      </w:r>
      <w:proofErr w:type="spellEnd"/>
      <w:r>
        <w:rPr>
          <w:rFonts w:ascii="Trebuchet MS" w:eastAsia="Trebuchet MS" w:hAnsi="Trebuchet MS" w:cs="Trebuchet MS"/>
          <w:color w:val="404040"/>
          <w:sz w:val="36"/>
        </w:rPr>
        <w:t xml:space="preserve"> wellness offerings more effectively.</w:t>
      </w:r>
    </w:p>
    <w:p w:rsidR="00BB4F08" w:rsidRDefault="001C04A0">
      <w:pPr>
        <w:numPr>
          <w:ilvl w:val="0"/>
          <w:numId w:val="1"/>
        </w:numPr>
        <w:spacing w:after="206" w:line="260" w:lineRule="auto"/>
        <w:ind w:left="573" w:right="270" w:hanging="540"/>
        <w:jc w:val="both"/>
      </w:pPr>
      <w:r>
        <w:rPr>
          <w:rFonts w:ascii="Trebuchet MS" w:eastAsia="Trebuchet MS" w:hAnsi="Trebuchet MS" w:cs="Trebuchet MS"/>
          <w:color w:val="404040"/>
          <w:sz w:val="36"/>
        </w:rPr>
        <w:t>Hotels can offer tailored services such as dietary recommendations, fitness programs and mental health support.</w:t>
      </w:r>
    </w:p>
    <w:p w:rsidR="00BB4F08" w:rsidRDefault="001C04A0">
      <w:pPr>
        <w:numPr>
          <w:ilvl w:val="0"/>
          <w:numId w:val="1"/>
        </w:numPr>
        <w:spacing w:after="206" w:line="260" w:lineRule="auto"/>
        <w:ind w:left="573" w:right="270" w:hanging="540"/>
        <w:jc w:val="both"/>
      </w:pPr>
      <w:r>
        <w:rPr>
          <w:rFonts w:ascii="Trebuchet MS" w:eastAsia="Trebuchet MS" w:hAnsi="Trebuchet MS" w:cs="Trebuchet MS"/>
          <w:color w:val="404040"/>
          <w:sz w:val="36"/>
        </w:rPr>
        <w:t xml:space="preserve">AI systems can </w:t>
      </w:r>
      <w:proofErr w:type="spellStart"/>
      <w:r>
        <w:rPr>
          <w:rFonts w:ascii="Trebuchet MS" w:eastAsia="Trebuchet MS" w:hAnsi="Trebuchet MS" w:cs="Trebuchet MS"/>
          <w:color w:val="404040"/>
          <w:sz w:val="36"/>
        </w:rPr>
        <w:t>analyse</w:t>
      </w:r>
      <w:proofErr w:type="spellEnd"/>
      <w:r>
        <w:rPr>
          <w:rFonts w:ascii="Trebuchet MS" w:eastAsia="Trebuchet MS" w:hAnsi="Trebuchet MS" w:cs="Trebuchet MS"/>
          <w:color w:val="404040"/>
          <w:sz w:val="36"/>
        </w:rPr>
        <w:t xml:space="preserve"> past </w:t>
      </w:r>
      <w:proofErr w:type="spellStart"/>
      <w:r>
        <w:rPr>
          <w:rFonts w:ascii="Trebuchet MS" w:eastAsia="Trebuchet MS" w:hAnsi="Trebuchet MS" w:cs="Trebuchet MS"/>
          <w:color w:val="404040"/>
          <w:sz w:val="36"/>
        </w:rPr>
        <w:t>behaviour</w:t>
      </w:r>
      <w:proofErr w:type="spellEnd"/>
      <w:r>
        <w:rPr>
          <w:rFonts w:ascii="Trebuchet MS" w:eastAsia="Trebuchet MS" w:hAnsi="Trebuchet MS" w:cs="Trebuchet MS"/>
          <w:color w:val="404040"/>
          <w:sz w:val="36"/>
        </w:rPr>
        <w:t xml:space="preserve"> and patterns or current stress levels by wearable devices</w:t>
      </w:r>
    </w:p>
    <w:p w:rsidR="00BB4F08" w:rsidRDefault="001C04A0">
      <w:pPr>
        <w:numPr>
          <w:ilvl w:val="0"/>
          <w:numId w:val="1"/>
        </w:numPr>
        <w:spacing w:after="206" w:line="260" w:lineRule="auto"/>
        <w:ind w:left="573" w:right="270" w:hanging="540"/>
        <w:jc w:val="both"/>
      </w:pPr>
      <w:r>
        <w:rPr>
          <w:rFonts w:ascii="Trebuchet MS" w:eastAsia="Trebuchet MS" w:hAnsi="Trebuchet MS" w:cs="Trebuchet MS"/>
          <w:color w:val="404040"/>
          <w:sz w:val="36"/>
        </w:rPr>
        <w:t xml:space="preserve">AI can facilitate real-time health monitoring and adjustments to guest environment - lightning, room temperature, scent and many more to </w:t>
      </w:r>
      <w:proofErr w:type="spellStart"/>
      <w:r>
        <w:rPr>
          <w:rFonts w:ascii="Trebuchet MS" w:eastAsia="Trebuchet MS" w:hAnsi="Trebuchet MS" w:cs="Trebuchet MS"/>
          <w:color w:val="404040"/>
          <w:sz w:val="36"/>
        </w:rPr>
        <w:t>optimise</w:t>
      </w:r>
      <w:proofErr w:type="spellEnd"/>
      <w:r>
        <w:rPr>
          <w:rFonts w:ascii="Trebuchet MS" w:eastAsia="Trebuchet MS" w:hAnsi="Trebuchet MS" w:cs="Trebuchet MS"/>
          <w:color w:val="404040"/>
          <w:sz w:val="36"/>
        </w:rPr>
        <w:t xml:space="preserve"> physical and emotional comfort</w:t>
      </w:r>
    </w:p>
    <w:p w:rsidR="00BB4F08" w:rsidRDefault="001C04A0">
      <w:pPr>
        <w:pStyle w:val="Heading2"/>
        <w:spacing w:after="369" w:line="259" w:lineRule="auto"/>
        <w:ind w:left="257" w:firstLine="0"/>
        <w:jc w:val="center"/>
      </w:pPr>
      <w:r>
        <w:rPr>
          <w:sz w:val="48"/>
        </w:rPr>
        <w:lastRenderedPageBreak/>
        <w:t>Market Factors</w:t>
      </w:r>
    </w:p>
    <w:p w:rsidR="00BB4F08" w:rsidRDefault="001C04A0">
      <w:pPr>
        <w:spacing w:after="232" w:line="243" w:lineRule="auto"/>
        <w:ind w:left="939" w:right="194" w:hanging="10"/>
        <w:jc w:val="both"/>
      </w:pPr>
      <w:r>
        <w:rPr>
          <w:rFonts w:ascii="Trebuchet MS" w:eastAsia="Trebuchet MS" w:hAnsi="Trebuchet MS" w:cs="Trebuchet MS"/>
          <w:sz w:val="29"/>
        </w:rPr>
        <w:t xml:space="preserve">Technology and innovation can primarily offer virtually any blend of demographic, geographic or </w:t>
      </w:r>
      <w:proofErr w:type="spellStart"/>
      <w:r>
        <w:rPr>
          <w:rFonts w:ascii="Trebuchet MS" w:eastAsia="Trebuchet MS" w:hAnsi="Trebuchet MS" w:cs="Trebuchet MS"/>
          <w:sz w:val="29"/>
        </w:rPr>
        <w:t>behaviouristic</w:t>
      </w:r>
      <w:proofErr w:type="spellEnd"/>
      <w:r>
        <w:rPr>
          <w:rFonts w:ascii="Trebuchet MS" w:eastAsia="Trebuchet MS" w:hAnsi="Trebuchet MS" w:cs="Trebuchet MS"/>
          <w:sz w:val="29"/>
        </w:rPr>
        <w:t xml:space="preserve"> traits in the customer market (Ingram, 2024). Various market factors will be highlighted at the Innovation and Technology – Virtual Wellness Event at Olympia Events – London. </w:t>
      </w:r>
    </w:p>
    <w:p w:rsidR="00BB4F08" w:rsidRDefault="001C04A0">
      <w:pPr>
        <w:numPr>
          <w:ilvl w:val="0"/>
          <w:numId w:val="2"/>
        </w:numPr>
        <w:spacing w:after="205" w:line="253" w:lineRule="auto"/>
        <w:ind w:right="586" w:hanging="541"/>
        <w:jc w:val="both"/>
      </w:pPr>
      <w:r>
        <w:rPr>
          <w:noProof/>
          <w:lang w:val="en-GB" w:eastAsia="en-GB"/>
        </w:rPr>
        <w:drawing>
          <wp:anchor distT="0" distB="0" distL="114300" distR="114300" simplePos="0" relativeHeight="251661312" behindDoc="0" locked="0" layoutInCell="1" allowOverlap="0">
            <wp:simplePos x="0" y="0"/>
            <wp:positionH relativeFrom="column">
              <wp:posOffset>421640</wp:posOffset>
            </wp:positionH>
            <wp:positionV relativeFrom="paragraph">
              <wp:posOffset>32438</wp:posOffset>
            </wp:positionV>
            <wp:extent cx="3343275" cy="2876550"/>
            <wp:effectExtent l="0" t="0" r="0" b="0"/>
            <wp:wrapSquare wrapText="bothSides"/>
            <wp:docPr id="1295" name="Picture 1295"/>
            <wp:cNvGraphicFramePr/>
            <a:graphic xmlns:a="http://schemas.openxmlformats.org/drawingml/2006/main">
              <a:graphicData uri="http://schemas.openxmlformats.org/drawingml/2006/picture">
                <pic:pic xmlns:pic="http://schemas.openxmlformats.org/drawingml/2006/picture">
                  <pic:nvPicPr>
                    <pic:cNvPr id="1295" name="Picture 1295"/>
                    <pic:cNvPicPr/>
                  </pic:nvPicPr>
                  <pic:blipFill>
                    <a:blip r:embed="rId10"/>
                    <a:stretch>
                      <a:fillRect/>
                    </a:stretch>
                  </pic:blipFill>
                  <pic:spPr>
                    <a:xfrm>
                      <a:off x="0" y="0"/>
                      <a:ext cx="3343275" cy="2876550"/>
                    </a:xfrm>
                    <a:prstGeom prst="rect">
                      <a:avLst/>
                    </a:prstGeom>
                  </pic:spPr>
                </pic:pic>
              </a:graphicData>
            </a:graphic>
          </wp:anchor>
        </w:drawing>
      </w:r>
      <w:r>
        <w:rPr>
          <w:rFonts w:ascii="Arial" w:eastAsia="Arial" w:hAnsi="Arial" w:cs="Arial"/>
          <w:color w:val="404040"/>
          <w:sz w:val="24"/>
        </w:rPr>
        <w:t xml:space="preserve">Increasing demand for </w:t>
      </w:r>
      <w:proofErr w:type="spellStart"/>
      <w:r>
        <w:rPr>
          <w:rFonts w:ascii="Arial" w:eastAsia="Arial" w:hAnsi="Arial" w:cs="Arial"/>
          <w:color w:val="404040"/>
          <w:sz w:val="24"/>
        </w:rPr>
        <w:t>personalised</w:t>
      </w:r>
      <w:proofErr w:type="spellEnd"/>
      <w:r>
        <w:rPr>
          <w:rFonts w:ascii="Arial" w:eastAsia="Arial" w:hAnsi="Arial" w:cs="Arial"/>
          <w:color w:val="404040"/>
          <w:sz w:val="24"/>
        </w:rPr>
        <w:t xml:space="preserve"> experiences met by AI driven </w:t>
      </w:r>
      <w:proofErr w:type="gramStart"/>
      <w:r>
        <w:rPr>
          <w:rFonts w:ascii="Arial" w:eastAsia="Arial" w:hAnsi="Arial" w:cs="Arial"/>
          <w:color w:val="404040"/>
          <w:sz w:val="24"/>
        </w:rPr>
        <w:t>services  (</w:t>
      </w:r>
      <w:proofErr w:type="gramEnd"/>
      <w:r>
        <w:rPr>
          <w:rFonts w:ascii="Arial" w:eastAsia="Arial" w:hAnsi="Arial" w:cs="Arial"/>
          <w:color w:val="404040"/>
          <w:sz w:val="24"/>
        </w:rPr>
        <w:t xml:space="preserve">Levine, 2022) </w:t>
      </w:r>
    </w:p>
    <w:p w:rsidR="00BB4F08" w:rsidRDefault="001C04A0">
      <w:pPr>
        <w:numPr>
          <w:ilvl w:val="0"/>
          <w:numId w:val="2"/>
        </w:numPr>
        <w:spacing w:after="205" w:line="253" w:lineRule="auto"/>
        <w:ind w:right="586" w:hanging="541"/>
        <w:jc w:val="both"/>
      </w:pPr>
      <w:r>
        <w:rPr>
          <w:rFonts w:ascii="Arial" w:eastAsia="Arial" w:hAnsi="Arial" w:cs="Arial"/>
          <w:color w:val="404040"/>
          <w:sz w:val="24"/>
        </w:rPr>
        <w:t xml:space="preserve">A significant shift in consumer </w:t>
      </w:r>
      <w:proofErr w:type="spellStart"/>
      <w:r>
        <w:rPr>
          <w:rFonts w:ascii="Arial" w:eastAsia="Arial" w:hAnsi="Arial" w:cs="Arial"/>
          <w:color w:val="404040"/>
          <w:sz w:val="24"/>
        </w:rPr>
        <w:t>behaviour</w:t>
      </w:r>
      <w:proofErr w:type="spellEnd"/>
      <w:r>
        <w:rPr>
          <w:rFonts w:ascii="Arial" w:eastAsia="Arial" w:hAnsi="Arial" w:cs="Arial"/>
          <w:color w:val="404040"/>
          <w:sz w:val="24"/>
        </w:rPr>
        <w:t xml:space="preserve"> towards wellness and health driving the demand for advanced technological solutions, </w:t>
      </w:r>
      <w:proofErr w:type="spellStart"/>
      <w:r>
        <w:rPr>
          <w:rFonts w:ascii="Arial" w:eastAsia="Arial" w:hAnsi="Arial" w:cs="Arial"/>
          <w:color w:val="404040"/>
          <w:sz w:val="24"/>
        </w:rPr>
        <w:t>particulary</w:t>
      </w:r>
      <w:proofErr w:type="spellEnd"/>
      <w:r>
        <w:rPr>
          <w:rFonts w:ascii="Arial" w:eastAsia="Arial" w:hAnsi="Arial" w:cs="Arial"/>
          <w:color w:val="404040"/>
          <w:sz w:val="24"/>
        </w:rPr>
        <w:t xml:space="preserve"> in facilitating virtual holistic wellness programs for health-conscious guests dedicated to maintaining their well-being while traveling (Escobar, 2024)</w:t>
      </w:r>
    </w:p>
    <w:p w:rsidR="001A02E3" w:rsidRDefault="001C04A0">
      <w:pPr>
        <w:numPr>
          <w:ilvl w:val="0"/>
          <w:numId w:val="2"/>
        </w:numPr>
        <w:spacing w:after="6" w:line="253" w:lineRule="auto"/>
        <w:ind w:right="586" w:hanging="541"/>
        <w:jc w:val="both"/>
      </w:pPr>
      <w:r>
        <w:rPr>
          <w:rFonts w:ascii="Arial" w:eastAsia="Arial" w:hAnsi="Arial" w:cs="Arial"/>
          <w:color w:val="404040"/>
          <w:sz w:val="24"/>
        </w:rPr>
        <w:t xml:space="preserve">Wellness orientated consumers that typically belong to middle upper-class demographics who </w:t>
      </w:r>
      <w:proofErr w:type="spellStart"/>
      <w:r>
        <w:rPr>
          <w:rFonts w:ascii="Arial" w:eastAsia="Arial" w:hAnsi="Arial" w:cs="Arial"/>
          <w:color w:val="404040"/>
          <w:sz w:val="24"/>
        </w:rPr>
        <w:t>prioritise</w:t>
      </w:r>
      <w:proofErr w:type="spellEnd"/>
      <w:r>
        <w:rPr>
          <w:rFonts w:ascii="Arial" w:eastAsia="Arial" w:hAnsi="Arial" w:cs="Arial"/>
          <w:color w:val="404040"/>
          <w:sz w:val="24"/>
        </w:rPr>
        <w:t xml:space="preserve"> experiences enhancing physical, mental and emotional health, or another key segment includes both business and leisure guests who seek wellness services focused on stress reduction and relaxation but also hotel guests interested in services that </w:t>
      </w:r>
    </w:p>
    <w:tbl>
      <w:tblPr>
        <w:tblStyle w:val="TableGrid"/>
        <w:tblW w:w="5858" w:type="dxa"/>
        <w:tblInd w:w="0" w:type="dxa"/>
        <w:tblLook w:val="04A0" w:firstRow="1" w:lastRow="0" w:firstColumn="1" w:lastColumn="0" w:noHBand="0" w:noVBand="1"/>
      </w:tblPr>
      <w:tblGrid>
        <w:gridCol w:w="5368"/>
        <w:gridCol w:w="490"/>
      </w:tblGrid>
      <w:tr w:rsidR="001A02E3" w:rsidTr="001A02E3">
        <w:trPr>
          <w:gridAfter w:val="1"/>
          <w:wAfter w:w="490" w:type="dxa"/>
          <w:trHeight w:val="179"/>
        </w:trPr>
        <w:tc>
          <w:tcPr>
            <w:tcW w:w="5368" w:type="dxa"/>
            <w:tcBorders>
              <w:top w:val="nil"/>
              <w:left w:val="nil"/>
              <w:bottom w:val="nil"/>
              <w:right w:val="nil"/>
            </w:tcBorders>
          </w:tcPr>
          <w:p w:rsidR="001A02E3" w:rsidRDefault="001A02E3" w:rsidP="00A76399">
            <w:pPr>
              <w:jc w:val="both"/>
            </w:pPr>
            <w:r>
              <w:rPr>
                <w:rFonts w:ascii="Arial" w:eastAsia="Arial" w:hAnsi="Arial" w:cs="Arial"/>
                <w:color w:val="404040"/>
                <w:sz w:val="24"/>
              </w:rPr>
              <w:t>promote self-</w:t>
            </w:r>
            <w:r>
              <w:rPr>
                <w:rFonts w:ascii="Arial" w:eastAsia="Arial" w:hAnsi="Arial" w:cs="Arial"/>
                <w:color w:val="404040"/>
                <w:sz w:val="24"/>
              </w:rPr>
              <w:t>development or improve physical condition. (PKF Hospitality, 2023)</w:t>
            </w:r>
          </w:p>
        </w:tc>
      </w:tr>
      <w:tr w:rsidR="001A02E3" w:rsidTr="001A02E3">
        <w:trPr>
          <w:gridAfter w:val="1"/>
          <w:wAfter w:w="490" w:type="dxa"/>
          <w:trHeight w:val="498"/>
        </w:trPr>
        <w:tc>
          <w:tcPr>
            <w:tcW w:w="5368" w:type="dxa"/>
            <w:tcBorders>
              <w:top w:val="nil"/>
              <w:left w:val="nil"/>
              <w:bottom w:val="nil"/>
              <w:right w:val="nil"/>
            </w:tcBorders>
          </w:tcPr>
          <w:p w:rsidR="001A02E3" w:rsidRDefault="001A02E3" w:rsidP="00A76399"/>
        </w:tc>
      </w:tr>
      <w:tr w:rsidR="001A02E3" w:rsidTr="001A02E3">
        <w:trPr>
          <w:trHeight w:val="179"/>
        </w:trPr>
        <w:tc>
          <w:tcPr>
            <w:tcW w:w="5858" w:type="dxa"/>
            <w:gridSpan w:val="2"/>
            <w:tcBorders>
              <w:top w:val="nil"/>
              <w:left w:val="nil"/>
              <w:bottom w:val="nil"/>
              <w:right w:val="nil"/>
            </w:tcBorders>
          </w:tcPr>
          <w:p w:rsidR="001A02E3" w:rsidRDefault="001A02E3" w:rsidP="001A02E3">
            <w:r w:rsidRPr="007F05E5">
              <w:rPr>
                <w:rFonts w:ascii="Trebuchet MS" w:eastAsia="Trebuchet MS" w:hAnsi="Trebuchet MS" w:cs="Trebuchet MS"/>
                <w:sz w:val="17"/>
              </w:rPr>
              <w:t>(Sattar,2024)</w:t>
            </w:r>
          </w:p>
        </w:tc>
      </w:tr>
    </w:tbl>
    <w:p w:rsidR="00BB4F08" w:rsidRDefault="001C04A0">
      <w:pPr>
        <w:pStyle w:val="Heading2"/>
        <w:spacing w:after="838"/>
        <w:ind w:left="451"/>
      </w:pPr>
      <w:proofErr w:type="spellStart"/>
      <w:r>
        <w:lastRenderedPageBreak/>
        <w:t>Contd</w:t>
      </w:r>
      <w:proofErr w:type="spellEnd"/>
      <w:r>
        <w:t>…</w:t>
      </w:r>
    </w:p>
    <w:p w:rsidR="00BB4F08" w:rsidRDefault="001C04A0">
      <w:pPr>
        <w:spacing w:after="319" w:line="250" w:lineRule="auto"/>
        <w:ind w:left="-5" w:right="6799" w:hanging="10"/>
        <w:jc w:val="both"/>
      </w:pPr>
      <w:r>
        <w:rPr>
          <w:rFonts w:ascii="Arial" w:eastAsia="Arial" w:hAnsi="Arial" w:cs="Arial"/>
          <w:sz w:val="29"/>
        </w:rPr>
        <w:t xml:space="preserve">Currently, events of technology and innovation are driving success thoroughly even going far beyond that (Katz, 2021). </w:t>
      </w:r>
    </w:p>
    <w:p w:rsidR="00BB4F08" w:rsidRDefault="001C04A0">
      <w:pPr>
        <w:spacing w:after="986" w:line="250" w:lineRule="auto"/>
        <w:ind w:left="-5" w:right="6799" w:hanging="10"/>
        <w:jc w:val="both"/>
      </w:pPr>
      <w:r>
        <w:rPr>
          <w:rFonts w:ascii="Arial" w:eastAsia="Arial" w:hAnsi="Arial" w:cs="Arial"/>
          <w:sz w:val="29"/>
        </w:rPr>
        <w:t xml:space="preserve">The demand for such events is growing as more people seek to integrate wellness into every aspect of their lives including leisure and travel. (Wellness Tourism, 2024) </w:t>
      </w:r>
    </w:p>
    <w:p w:rsidR="00BB4F08" w:rsidRDefault="001C04A0">
      <w:pPr>
        <w:spacing w:after="10" w:line="253" w:lineRule="auto"/>
        <w:ind w:left="92" w:right="1824" w:hanging="10"/>
      </w:pPr>
      <w:r>
        <w:rPr>
          <w:rFonts w:ascii="Arial" w:eastAsia="Arial" w:hAnsi="Arial" w:cs="Arial"/>
          <w:sz w:val="32"/>
        </w:rPr>
        <w:t xml:space="preserve">This event enters a competitive landscape where traditional spas and wellness retreats have established strong footholds. </w:t>
      </w:r>
    </w:p>
    <w:p w:rsidR="00BB4F08" w:rsidRDefault="001C04A0">
      <w:pPr>
        <w:spacing w:after="10" w:line="253" w:lineRule="auto"/>
        <w:ind w:left="92" w:right="1824" w:hanging="10"/>
      </w:pPr>
      <w:r>
        <w:rPr>
          <w:rFonts w:ascii="Arial" w:eastAsia="Arial" w:hAnsi="Arial" w:cs="Arial"/>
          <w:sz w:val="32"/>
        </w:rPr>
        <w:t xml:space="preserve">Additionally, tech companies or online and mobile apps offering virtual wellness pose competitions. </w:t>
      </w:r>
    </w:p>
    <w:p w:rsidR="001A02E3" w:rsidRDefault="001A02E3">
      <w:pPr>
        <w:pStyle w:val="Heading2"/>
        <w:spacing w:after="627" w:line="259" w:lineRule="auto"/>
        <w:ind w:left="245" w:firstLine="0"/>
        <w:jc w:val="center"/>
      </w:pPr>
    </w:p>
    <w:p w:rsidR="00BB4F08" w:rsidRDefault="001C04A0">
      <w:pPr>
        <w:pStyle w:val="Heading2"/>
        <w:spacing w:after="627" w:line="259" w:lineRule="auto"/>
        <w:ind w:left="245" w:firstLine="0"/>
        <w:jc w:val="center"/>
      </w:pPr>
      <w:r>
        <w:t xml:space="preserve">Operational Factors </w:t>
      </w:r>
    </w:p>
    <w:p w:rsidR="00BB4F08" w:rsidRDefault="001C04A0">
      <w:pPr>
        <w:spacing w:after="338" w:line="243" w:lineRule="auto"/>
        <w:ind w:left="159" w:hanging="10"/>
        <w:jc w:val="both"/>
      </w:pPr>
      <w:r>
        <w:rPr>
          <w:rFonts w:ascii="Trebuchet MS" w:eastAsia="Trebuchet MS" w:hAnsi="Trebuchet MS" w:cs="Trebuchet MS"/>
          <w:sz w:val="29"/>
        </w:rPr>
        <w:t>Olympia Events can be considered as the venue where this event will take place as it is big enough to accommodate the attendee capacity. (</w:t>
      </w:r>
      <w:proofErr w:type="spellStart"/>
      <w:r>
        <w:rPr>
          <w:rFonts w:ascii="Trebuchet MS" w:eastAsia="Trebuchet MS" w:hAnsi="Trebuchet MS" w:cs="Trebuchet MS"/>
          <w:sz w:val="29"/>
        </w:rPr>
        <w:t>bestvenues</w:t>
      </w:r>
      <w:proofErr w:type="spellEnd"/>
      <w:r>
        <w:rPr>
          <w:rFonts w:ascii="Trebuchet MS" w:eastAsia="Trebuchet MS" w:hAnsi="Trebuchet MS" w:cs="Trebuchet MS"/>
          <w:sz w:val="29"/>
        </w:rPr>
        <w:t>, 2024)</w:t>
      </w:r>
    </w:p>
    <w:p w:rsidR="001A02E3" w:rsidRDefault="001C04A0" w:rsidP="001A02E3">
      <w:pPr>
        <w:spacing w:after="2402" w:line="243" w:lineRule="auto"/>
        <w:ind w:left="159" w:right="254" w:hanging="10"/>
        <w:jc w:val="both"/>
        <w:rPr>
          <w:rFonts w:ascii="Trebuchet MS" w:eastAsia="Trebuchet MS" w:hAnsi="Trebuchet MS" w:cs="Trebuchet MS"/>
          <w:sz w:val="29"/>
        </w:rPr>
      </w:pPr>
      <w:r>
        <w:rPr>
          <w:rFonts w:ascii="Trebuchet MS" w:eastAsia="Trebuchet MS" w:hAnsi="Trebuchet MS" w:cs="Trebuchet MS"/>
          <w:sz w:val="29"/>
        </w:rPr>
        <w:t xml:space="preserve">The location of the venue, the time of the year can significantly influence the attendees of the event which will take place after the Hyrox fitness race – on 8th May 2024 which means a possible increase in attendees than expected.  The selected venue in central London is ideal for hosting large-scale events, offering ample space and being available on the required date without any scheduling conflicts. </w:t>
      </w:r>
    </w:p>
    <w:p w:rsidR="001A02E3" w:rsidRDefault="001A02E3" w:rsidP="001A02E3">
      <w:pPr>
        <w:spacing w:after="2402" w:line="243" w:lineRule="auto"/>
        <w:ind w:left="159" w:right="254" w:hanging="10"/>
        <w:jc w:val="both"/>
      </w:pPr>
      <w:r>
        <w:rPr>
          <w:rFonts w:ascii="Trebuchet MS" w:eastAsia="Trebuchet MS" w:hAnsi="Trebuchet MS" w:cs="Trebuchet MS"/>
          <w:sz w:val="29"/>
        </w:rPr>
        <w:t xml:space="preserve">Its strategic location in a major metropolitan area further supports logistical needs and accessibility, making it a top choice for significant gatherings that need both substantial capacity and specific timing </w:t>
      </w:r>
    </w:p>
    <w:p w:rsidR="00BB4F08" w:rsidRDefault="001C04A0">
      <w:pPr>
        <w:pStyle w:val="Heading2"/>
        <w:ind w:left="926"/>
      </w:pPr>
      <w:proofErr w:type="spellStart"/>
      <w:r>
        <w:lastRenderedPageBreak/>
        <w:t>Contd</w:t>
      </w:r>
      <w:proofErr w:type="spellEnd"/>
      <w:r>
        <w:t>…</w:t>
      </w:r>
    </w:p>
    <w:p w:rsidR="00BB4F08" w:rsidRDefault="001C04A0">
      <w:pPr>
        <w:spacing w:after="338" w:line="243" w:lineRule="auto"/>
        <w:ind w:left="369" w:right="1561" w:hanging="10"/>
        <w:jc w:val="both"/>
      </w:pPr>
      <w:r>
        <w:rPr>
          <w:rFonts w:ascii="Trebuchet MS" w:eastAsia="Trebuchet MS" w:hAnsi="Trebuchet MS" w:cs="Trebuchet MS"/>
          <w:sz w:val="29"/>
        </w:rPr>
        <w:t xml:space="preserve">Managing large-scale events requires a team with a broad range of skills, including </w:t>
      </w:r>
      <w:proofErr w:type="spellStart"/>
      <w:r>
        <w:rPr>
          <w:rFonts w:ascii="Trebuchet MS" w:eastAsia="Trebuchet MS" w:hAnsi="Trebuchet MS" w:cs="Trebuchet MS"/>
          <w:sz w:val="29"/>
        </w:rPr>
        <w:t>organisational</w:t>
      </w:r>
      <w:proofErr w:type="spellEnd"/>
      <w:r>
        <w:rPr>
          <w:rFonts w:ascii="Trebuchet MS" w:eastAsia="Trebuchet MS" w:hAnsi="Trebuchet MS" w:cs="Trebuchet MS"/>
          <w:sz w:val="29"/>
        </w:rPr>
        <w:t xml:space="preserve"> prowess for coordination and schedule management, clear communication abilities, technical knowledge of event-specific systems, and strong problem-solving capabilities to handle unforeseen issues. (Park and Jones, 2021). </w:t>
      </w:r>
    </w:p>
    <w:p w:rsidR="00BB4F08" w:rsidRDefault="001C04A0">
      <w:pPr>
        <w:spacing w:after="714" w:line="243" w:lineRule="auto"/>
        <w:ind w:left="359" w:right="679"/>
      </w:pPr>
      <w:r>
        <w:rPr>
          <w:rFonts w:ascii="Trebuchet MS" w:eastAsia="Trebuchet MS" w:hAnsi="Trebuchet MS" w:cs="Trebuchet MS"/>
          <w:sz w:val="29"/>
        </w:rPr>
        <w:t>Marketing also plays a pivotal role in the success of the event – and a dual approach that combines digital marketing tactics with traditional media outreach ensures extensive coverage and engagement with targeted consumers. (Novak, 2024)</w:t>
      </w:r>
    </w:p>
    <w:p w:rsidR="00BB4F08" w:rsidRDefault="001C04A0">
      <w:pPr>
        <w:spacing w:after="338" w:line="243" w:lineRule="auto"/>
        <w:ind w:left="263" w:right="6694" w:hanging="10"/>
        <w:jc w:val="both"/>
      </w:pPr>
      <w:proofErr w:type="spellStart"/>
      <w:r>
        <w:rPr>
          <w:rFonts w:ascii="Trebuchet MS" w:eastAsia="Trebuchet MS" w:hAnsi="Trebuchet MS" w:cs="Trebuchet MS"/>
          <w:sz w:val="29"/>
        </w:rPr>
        <w:t>Organising</w:t>
      </w:r>
      <w:proofErr w:type="spellEnd"/>
      <w:r>
        <w:rPr>
          <w:rFonts w:ascii="Trebuchet MS" w:eastAsia="Trebuchet MS" w:hAnsi="Trebuchet MS" w:cs="Trebuchet MS"/>
          <w:sz w:val="29"/>
        </w:rPr>
        <w:t xml:space="preserve"> a technology and innovation event at London Olympia necessitates meticulous planning of essential resources such as catering services, adaptable lightning systems, sufficient parking facilities, and strategically arranged seating to ensure a seamless and engaging experience. (The home of inspirational events, 2024)</w:t>
      </w:r>
    </w:p>
    <w:p w:rsidR="00BB4F08" w:rsidRDefault="001A02E3">
      <w:pPr>
        <w:spacing w:after="338" w:line="243" w:lineRule="auto"/>
        <w:ind w:left="263" w:right="6692" w:hanging="10"/>
        <w:jc w:val="both"/>
      </w:pPr>
      <w:proofErr w:type="spellStart"/>
      <w:r>
        <w:rPr>
          <w:rFonts w:ascii="Trebuchet MS" w:eastAsia="Trebuchet MS" w:hAnsi="Trebuchet MS" w:cs="Trebuchet MS"/>
          <w:sz w:val="29"/>
        </w:rPr>
        <w:t>Hyrox’s</w:t>
      </w:r>
      <w:proofErr w:type="spellEnd"/>
      <w:r w:rsidR="001C04A0">
        <w:rPr>
          <w:rFonts w:ascii="Trebuchet MS" w:eastAsia="Trebuchet MS" w:hAnsi="Trebuchet MS" w:cs="Trebuchet MS"/>
          <w:sz w:val="29"/>
        </w:rPr>
        <w:t xml:space="preserve"> full sponsorship of the event, following discussions with participant Anca, highlights their strategic commitment to promoting innovative wellness solutions in the hospitality industry. </w:t>
      </w:r>
    </w:p>
    <w:p w:rsidR="00BB4F08" w:rsidRDefault="001C04A0">
      <w:pPr>
        <w:pStyle w:val="Heading3"/>
        <w:spacing w:after="328"/>
        <w:ind w:left="806"/>
      </w:pPr>
      <w:r>
        <w:lastRenderedPageBreak/>
        <w:t xml:space="preserve">SWOT ANALYSIS </w:t>
      </w:r>
    </w:p>
    <w:p w:rsidR="00BB4F08" w:rsidRDefault="001C04A0">
      <w:pPr>
        <w:pStyle w:val="Heading4"/>
        <w:ind w:left="534"/>
      </w:pPr>
      <w:r>
        <w:t xml:space="preserve">Strengths </w:t>
      </w:r>
    </w:p>
    <w:p w:rsidR="00BB4F08" w:rsidRDefault="001C04A0">
      <w:pPr>
        <w:numPr>
          <w:ilvl w:val="0"/>
          <w:numId w:val="3"/>
        </w:numPr>
        <w:spacing w:after="205" w:line="253" w:lineRule="auto"/>
        <w:ind w:left="1065" w:right="586" w:hanging="541"/>
        <w:jc w:val="both"/>
      </w:pPr>
      <w:r>
        <w:rPr>
          <w:rFonts w:ascii="Arial" w:eastAsia="Arial" w:hAnsi="Arial" w:cs="Arial"/>
          <w:color w:val="404040"/>
          <w:sz w:val="24"/>
        </w:rPr>
        <w:t>Prestigious, central location at London Olympia with excellent transport links</w:t>
      </w:r>
    </w:p>
    <w:p w:rsidR="00BB4F08" w:rsidRDefault="001C04A0">
      <w:pPr>
        <w:numPr>
          <w:ilvl w:val="0"/>
          <w:numId w:val="3"/>
        </w:numPr>
        <w:spacing w:after="205" w:line="253" w:lineRule="auto"/>
        <w:ind w:left="1065" w:right="586" w:hanging="541"/>
        <w:jc w:val="both"/>
      </w:pPr>
      <w:r>
        <w:rPr>
          <w:rFonts w:ascii="Arial" w:eastAsia="Arial" w:hAnsi="Arial" w:cs="Arial"/>
          <w:color w:val="404040"/>
          <w:sz w:val="24"/>
        </w:rPr>
        <w:t xml:space="preserve">Innovative theme combining AI with wellness attracts a diverse audience of tech enthusiasts, health professionals, fitness lovers and the general public </w:t>
      </w:r>
    </w:p>
    <w:p w:rsidR="00BB4F08" w:rsidRDefault="001C04A0">
      <w:pPr>
        <w:numPr>
          <w:ilvl w:val="0"/>
          <w:numId w:val="3"/>
        </w:numPr>
        <w:spacing w:after="16" w:line="431" w:lineRule="auto"/>
        <w:ind w:left="1065" w:right="586" w:hanging="541"/>
        <w:jc w:val="both"/>
      </w:pPr>
      <w:r>
        <w:rPr>
          <w:rFonts w:ascii="Arial" w:eastAsia="Arial" w:hAnsi="Arial" w:cs="Arial"/>
          <w:color w:val="404040"/>
          <w:sz w:val="24"/>
        </w:rPr>
        <w:t xml:space="preserve">Potential to be a leader in the niche market by exploring new insights into health and fitness through virtual reality </w:t>
      </w:r>
      <w:proofErr w:type="spellStart"/>
      <w:r>
        <w:rPr>
          <w:rFonts w:ascii="Arial" w:eastAsia="Arial" w:hAnsi="Arial" w:cs="Arial"/>
          <w:b/>
          <w:color w:val="404040"/>
          <w:sz w:val="23"/>
        </w:rPr>
        <w:t>Weaknessess</w:t>
      </w:r>
      <w:proofErr w:type="spellEnd"/>
    </w:p>
    <w:p w:rsidR="00BB4F08" w:rsidRDefault="001C04A0">
      <w:pPr>
        <w:numPr>
          <w:ilvl w:val="0"/>
          <w:numId w:val="3"/>
        </w:numPr>
        <w:spacing w:after="205" w:line="253" w:lineRule="auto"/>
        <w:ind w:left="1065" w:right="586" w:hanging="541"/>
        <w:jc w:val="both"/>
      </w:pPr>
      <w:r>
        <w:rPr>
          <w:rFonts w:ascii="Arial" w:eastAsia="Arial" w:hAnsi="Arial" w:cs="Arial"/>
          <w:color w:val="404040"/>
          <w:sz w:val="24"/>
        </w:rPr>
        <w:t xml:space="preserve">High costs associated with hosting an event at a renowned venue may exclude smaller </w:t>
      </w:r>
      <w:proofErr w:type="spellStart"/>
      <w:r>
        <w:rPr>
          <w:rFonts w:ascii="Arial" w:eastAsia="Arial" w:hAnsi="Arial" w:cs="Arial"/>
          <w:color w:val="404040"/>
          <w:sz w:val="24"/>
        </w:rPr>
        <w:t>stratups</w:t>
      </w:r>
      <w:proofErr w:type="spellEnd"/>
      <w:r>
        <w:rPr>
          <w:rFonts w:ascii="Arial" w:eastAsia="Arial" w:hAnsi="Arial" w:cs="Arial"/>
          <w:color w:val="404040"/>
          <w:sz w:val="24"/>
        </w:rPr>
        <w:t xml:space="preserve"> and independent developers</w:t>
      </w:r>
    </w:p>
    <w:p w:rsidR="00BB4F08" w:rsidRDefault="001C04A0">
      <w:pPr>
        <w:numPr>
          <w:ilvl w:val="0"/>
          <w:numId w:val="3"/>
        </w:numPr>
        <w:spacing w:after="175" w:line="253" w:lineRule="auto"/>
        <w:ind w:left="1065" w:right="586" w:hanging="541"/>
        <w:jc w:val="both"/>
      </w:pPr>
      <w:r>
        <w:rPr>
          <w:rFonts w:ascii="Arial" w:eastAsia="Arial" w:hAnsi="Arial" w:cs="Arial"/>
          <w:color w:val="404040"/>
          <w:sz w:val="24"/>
        </w:rPr>
        <w:t xml:space="preserve">Possible challenges in ensuring all attendees have the technical understanding necessary to fully engage with complex AI and wellness topics </w:t>
      </w:r>
    </w:p>
    <w:p w:rsidR="00BB4F08" w:rsidRDefault="001C04A0">
      <w:pPr>
        <w:pStyle w:val="Heading4"/>
        <w:ind w:left="534"/>
      </w:pPr>
      <w:r>
        <w:t xml:space="preserve">Opportunities </w:t>
      </w:r>
    </w:p>
    <w:p w:rsidR="00BB4F08" w:rsidRDefault="001C04A0">
      <w:pPr>
        <w:numPr>
          <w:ilvl w:val="0"/>
          <w:numId w:val="4"/>
        </w:numPr>
        <w:spacing w:after="205" w:line="253" w:lineRule="auto"/>
        <w:ind w:left="1065" w:right="586" w:hanging="541"/>
        <w:jc w:val="both"/>
      </w:pPr>
      <w:r>
        <w:rPr>
          <w:rFonts w:ascii="Arial" w:eastAsia="Arial" w:hAnsi="Arial" w:cs="Arial"/>
          <w:color w:val="404040"/>
          <w:sz w:val="24"/>
        </w:rPr>
        <w:t xml:space="preserve">Partnering with major tech firms and health </w:t>
      </w:r>
      <w:proofErr w:type="spellStart"/>
      <w:r>
        <w:rPr>
          <w:rFonts w:ascii="Arial" w:eastAsia="Arial" w:hAnsi="Arial" w:cs="Arial"/>
          <w:color w:val="404040"/>
          <w:sz w:val="24"/>
        </w:rPr>
        <w:t>organisations</w:t>
      </w:r>
      <w:proofErr w:type="spellEnd"/>
      <w:r>
        <w:rPr>
          <w:rFonts w:ascii="Arial" w:eastAsia="Arial" w:hAnsi="Arial" w:cs="Arial"/>
          <w:color w:val="404040"/>
          <w:sz w:val="24"/>
        </w:rPr>
        <w:t xml:space="preserve"> could enhance credibility and attract media coverage </w:t>
      </w:r>
    </w:p>
    <w:p w:rsidR="00BB4F08" w:rsidRDefault="001C04A0">
      <w:pPr>
        <w:numPr>
          <w:ilvl w:val="0"/>
          <w:numId w:val="4"/>
        </w:numPr>
        <w:spacing w:after="205" w:line="253" w:lineRule="auto"/>
        <w:ind w:left="1065" w:right="586" w:hanging="541"/>
        <w:jc w:val="both"/>
      </w:pPr>
      <w:r>
        <w:rPr>
          <w:rFonts w:ascii="Arial" w:eastAsia="Arial" w:hAnsi="Arial" w:cs="Arial"/>
          <w:color w:val="404040"/>
          <w:sz w:val="24"/>
        </w:rPr>
        <w:t xml:space="preserve">Potential for creating ongoing collaborations or communities in hospitality focused on AI in wellness, extending the impact beyond the event </w:t>
      </w:r>
    </w:p>
    <w:p w:rsidR="00BB4F08" w:rsidRDefault="001C04A0">
      <w:pPr>
        <w:numPr>
          <w:ilvl w:val="0"/>
          <w:numId w:val="4"/>
        </w:numPr>
        <w:spacing w:after="16" w:line="431" w:lineRule="auto"/>
        <w:ind w:left="1065" w:right="586" w:hanging="541"/>
        <w:jc w:val="both"/>
      </w:pPr>
      <w:proofErr w:type="spellStart"/>
      <w:r>
        <w:rPr>
          <w:rFonts w:ascii="Arial" w:eastAsia="Arial" w:hAnsi="Arial" w:cs="Arial"/>
          <w:color w:val="404040"/>
          <w:sz w:val="24"/>
        </w:rPr>
        <w:t>Capitalising</w:t>
      </w:r>
      <w:proofErr w:type="spellEnd"/>
      <w:r>
        <w:rPr>
          <w:rFonts w:ascii="Arial" w:eastAsia="Arial" w:hAnsi="Arial" w:cs="Arial"/>
          <w:color w:val="404040"/>
          <w:sz w:val="24"/>
        </w:rPr>
        <w:t xml:space="preserve"> on increasing public interest in wellness through innovative technological approaches </w:t>
      </w:r>
      <w:r>
        <w:rPr>
          <w:rFonts w:ascii="Arial" w:eastAsia="Arial" w:hAnsi="Arial" w:cs="Arial"/>
          <w:color w:val="404040"/>
          <w:sz w:val="23"/>
        </w:rPr>
        <w:t xml:space="preserve">Threats </w:t>
      </w:r>
    </w:p>
    <w:p w:rsidR="00BB4F08" w:rsidRDefault="001C04A0">
      <w:pPr>
        <w:numPr>
          <w:ilvl w:val="0"/>
          <w:numId w:val="4"/>
        </w:numPr>
        <w:spacing w:after="205" w:line="253" w:lineRule="auto"/>
        <w:ind w:left="1065" w:right="586" w:hanging="541"/>
        <w:jc w:val="both"/>
      </w:pPr>
      <w:r>
        <w:rPr>
          <w:rFonts w:ascii="Arial" w:eastAsia="Arial" w:hAnsi="Arial" w:cs="Arial"/>
          <w:color w:val="404040"/>
          <w:sz w:val="24"/>
        </w:rPr>
        <w:t xml:space="preserve">Competition from other events focusing on similar themes could split potential audience </w:t>
      </w:r>
    </w:p>
    <w:p w:rsidR="00BB4F08" w:rsidRDefault="001C04A0">
      <w:pPr>
        <w:numPr>
          <w:ilvl w:val="0"/>
          <w:numId w:val="4"/>
        </w:numPr>
        <w:spacing w:after="205" w:line="253" w:lineRule="auto"/>
        <w:ind w:left="1065" w:right="586" w:hanging="541"/>
        <w:jc w:val="both"/>
      </w:pPr>
      <w:r>
        <w:rPr>
          <w:rFonts w:ascii="Arial" w:eastAsia="Arial" w:hAnsi="Arial" w:cs="Arial"/>
          <w:color w:val="404040"/>
          <w:sz w:val="24"/>
        </w:rPr>
        <w:t xml:space="preserve">Public </w:t>
      </w:r>
      <w:proofErr w:type="spellStart"/>
      <w:r>
        <w:rPr>
          <w:rFonts w:ascii="Arial" w:eastAsia="Arial" w:hAnsi="Arial" w:cs="Arial"/>
          <w:color w:val="404040"/>
          <w:sz w:val="24"/>
        </w:rPr>
        <w:t>scepticism</w:t>
      </w:r>
      <w:proofErr w:type="spellEnd"/>
      <w:r>
        <w:rPr>
          <w:rFonts w:ascii="Arial" w:eastAsia="Arial" w:hAnsi="Arial" w:cs="Arial"/>
          <w:color w:val="404040"/>
          <w:sz w:val="24"/>
        </w:rPr>
        <w:t xml:space="preserve"> about data privacy issues concerning AI may reduce participation among privacy-conscious individuals </w:t>
      </w:r>
    </w:p>
    <w:p w:rsidR="00BB4F08" w:rsidRDefault="001C04A0">
      <w:pPr>
        <w:numPr>
          <w:ilvl w:val="0"/>
          <w:numId w:val="4"/>
        </w:numPr>
        <w:spacing w:after="205" w:line="253" w:lineRule="auto"/>
        <w:ind w:left="1065" w:right="586" w:hanging="541"/>
        <w:jc w:val="both"/>
      </w:pPr>
      <w:r>
        <w:rPr>
          <w:rFonts w:ascii="Arial" w:eastAsia="Arial" w:hAnsi="Arial" w:cs="Arial"/>
          <w:color w:val="404040"/>
          <w:sz w:val="24"/>
        </w:rPr>
        <w:t xml:space="preserve">Sudden changes in regulatory frameworks regarding AI use in hospitality could affect content and engagement strategies. </w:t>
      </w:r>
    </w:p>
    <w:p w:rsidR="00BB4F08" w:rsidRDefault="001C04A0">
      <w:pPr>
        <w:pStyle w:val="Heading3"/>
        <w:ind w:left="806"/>
      </w:pPr>
      <w:r>
        <w:lastRenderedPageBreak/>
        <w:t xml:space="preserve">PESTEL ANALYSIS </w:t>
      </w:r>
    </w:p>
    <w:p w:rsidR="00BB4F08" w:rsidRDefault="001C04A0">
      <w:pPr>
        <w:spacing w:after="178"/>
        <w:ind w:left="654" w:hanging="10"/>
      </w:pPr>
      <w:r>
        <w:rPr>
          <w:rFonts w:ascii="Trebuchet MS" w:eastAsia="Trebuchet MS" w:hAnsi="Trebuchet MS" w:cs="Trebuchet MS"/>
          <w:color w:val="404040"/>
          <w:sz w:val="24"/>
        </w:rPr>
        <w:t xml:space="preserve">POLITICAL FACTORS </w:t>
      </w:r>
    </w:p>
    <w:p w:rsidR="00BB4F08" w:rsidRDefault="001C04A0">
      <w:pPr>
        <w:numPr>
          <w:ilvl w:val="0"/>
          <w:numId w:val="5"/>
        </w:numPr>
        <w:spacing w:after="193"/>
        <w:ind w:hanging="540"/>
      </w:pPr>
      <w:r>
        <w:rPr>
          <w:rFonts w:ascii="Trebuchet MS" w:eastAsia="Trebuchet MS" w:hAnsi="Trebuchet MS" w:cs="Trebuchet MS"/>
          <w:color w:val="404040"/>
          <w:sz w:val="24"/>
        </w:rPr>
        <w:t xml:space="preserve">Impact of UK’s regulatory environment on data protection and AI </w:t>
      </w:r>
    </w:p>
    <w:p w:rsidR="00BB4F08" w:rsidRDefault="001C04A0">
      <w:pPr>
        <w:numPr>
          <w:ilvl w:val="0"/>
          <w:numId w:val="5"/>
        </w:numPr>
        <w:spacing w:after="178"/>
        <w:ind w:hanging="540"/>
      </w:pPr>
      <w:r>
        <w:rPr>
          <w:rFonts w:ascii="Trebuchet MS" w:eastAsia="Trebuchet MS" w:hAnsi="Trebuchet MS" w:cs="Trebuchet MS"/>
          <w:color w:val="404040"/>
          <w:sz w:val="24"/>
        </w:rPr>
        <w:t xml:space="preserve">Potential effects of </w:t>
      </w:r>
      <w:proofErr w:type="spellStart"/>
      <w:r>
        <w:rPr>
          <w:rFonts w:ascii="Trebuchet MS" w:eastAsia="Trebuchet MS" w:hAnsi="Trebuchet MS" w:cs="Trebuchet MS"/>
          <w:color w:val="404040"/>
          <w:sz w:val="24"/>
        </w:rPr>
        <w:t>Brexit</w:t>
      </w:r>
      <w:proofErr w:type="spellEnd"/>
      <w:r>
        <w:rPr>
          <w:rFonts w:ascii="Trebuchet MS" w:eastAsia="Trebuchet MS" w:hAnsi="Trebuchet MS" w:cs="Trebuchet MS"/>
          <w:color w:val="404040"/>
          <w:sz w:val="24"/>
        </w:rPr>
        <w:t xml:space="preserve"> on international participation due to visa regulations and travel restrictions</w:t>
      </w:r>
    </w:p>
    <w:p w:rsidR="00BB4F08" w:rsidRDefault="001C04A0">
      <w:pPr>
        <w:spacing w:after="178"/>
        <w:ind w:left="654" w:hanging="10"/>
      </w:pPr>
      <w:r>
        <w:rPr>
          <w:rFonts w:ascii="Trebuchet MS" w:eastAsia="Trebuchet MS" w:hAnsi="Trebuchet MS" w:cs="Trebuchet MS"/>
          <w:color w:val="404040"/>
          <w:sz w:val="24"/>
        </w:rPr>
        <w:t xml:space="preserve">ECONOMIC ASPECT </w:t>
      </w:r>
    </w:p>
    <w:p w:rsidR="00BB4F08" w:rsidRDefault="001C04A0">
      <w:pPr>
        <w:numPr>
          <w:ilvl w:val="0"/>
          <w:numId w:val="5"/>
        </w:numPr>
        <w:spacing w:after="178"/>
        <w:ind w:hanging="540"/>
      </w:pPr>
      <w:r>
        <w:rPr>
          <w:rFonts w:ascii="Trebuchet MS" w:eastAsia="Trebuchet MS" w:hAnsi="Trebuchet MS" w:cs="Trebuchet MS"/>
          <w:color w:val="404040"/>
          <w:sz w:val="24"/>
        </w:rPr>
        <w:t xml:space="preserve">Financial implications of hosting the event in London, including costs for venue hire and logistics </w:t>
      </w:r>
    </w:p>
    <w:p w:rsidR="00BB4F08" w:rsidRDefault="001C04A0">
      <w:pPr>
        <w:numPr>
          <w:ilvl w:val="0"/>
          <w:numId w:val="5"/>
        </w:numPr>
        <w:spacing w:after="178"/>
        <w:ind w:hanging="540"/>
      </w:pPr>
      <w:r>
        <w:rPr>
          <w:rFonts w:ascii="Trebuchet MS" w:eastAsia="Trebuchet MS" w:hAnsi="Trebuchet MS" w:cs="Trebuchet MS"/>
          <w:color w:val="404040"/>
          <w:sz w:val="24"/>
        </w:rPr>
        <w:t>Post pandemic economic conditions affecting sponsorships and attendance fees</w:t>
      </w:r>
    </w:p>
    <w:p w:rsidR="00BB4F08" w:rsidRDefault="001C04A0">
      <w:pPr>
        <w:spacing w:after="178"/>
        <w:ind w:left="654" w:hanging="10"/>
      </w:pPr>
      <w:r>
        <w:rPr>
          <w:rFonts w:ascii="Trebuchet MS" w:eastAsia="Trebuchet MS" w:hAnsi="Trebuchet MS" w:cs="Trebuchet MS"/>
          <w:color w:val="404040"/>
          <w:sz w:val="24"/>
        </w:rPr>
        <w:t xml:space="preserve">SOCIAL ASPECT </w:t>
      </w:r>
    </w:p>
    <w:p w:rsidR="00BB4F08" w:rsidRDefault="001C04A0">
      <w:pPr>
        <w:numPr>
          <w:ilvl w:val="0"/>
          <w:numId w:val="5"/>
        </w:numPr>
        <w:spacing w:after="178"/>
        <w:ind w:hanging="540"/>
      </w:pPr>
      <w:r>
        <w:rPr>
          <w:rFonts w:ascii="Trebuchet MS" w:eastAsia="Trebuchet MS" w:hAnsi="Trebuchet MS" w:cs="Trebuchet MS"/>
          <w:color w:val="404040"/>
          <w:sz w:val="24"/>
        </w:rPr>
        <w:t xml:space="preserve">Increased public interest in health and technology integration </w:t>
      </w:r>
    </w:p>
    <w:p w:rsidR="00BB4F08" w:rsidRDefault="001C04A0">
      <w:pPr>
        <w:numPr>
          <w:ilvl w:val="0"/>
          <w:numId w:val="5"/>
        </w:numPr>
        <w:spacing w:after="178"/>
        <w:ind w:hanging="540"/>
      </w:pPr>
      <w:r>
        <w:rPr>
          <w:rFonts w:ascii="Trebuchet MS" w:eastAsia="Trebuchet MS" w:hAnsi="Trebuchet MS" w:cs="Trebuchet MS"/>
          <w:color w:val="404040"/>
          <w:sz w:val="24"/>
        </w:rPr>
        <w:t xml:space="preserve">Higher attendee expectations for health lifestyle form AI technologies showcased </w:t>
      </w:r>
    </w:p>
    <w:p w:rsidR="00BB4F08" w:rsidRDefault="001C04A0">
      <w:pPr>
        <w:spacing w:after="178"/>
        <w:ind w:left="654" w:hanging="10"/>
      </w:pPr>
      <w:r>
        <w:rPr>
          <w:rFonts w:ascii="Trebuchet MS" w:eastAsia="Trebuchet MS" w:hAnsi="Trebuchet MS" w:cs="Trebuchet MS"/>
          <w:color w:val="404040"/>
          <w:sz w:val="24"/>
        </w:rPr>
        <w:t>TECHNOLOGICAL FACTORS</w:t>
      </w:r>
    </w:p>
    <w:p w:rsidR="00BB4F08" w:rsidRDefault="001C04A0">
      <w:pPr>
        <w:numPr>
          <w:ilvl w:val="0"/>
          <w:numId w:val="5"/>
        </w:numPr>
        <w:spacing w:after="178"/>
        <w:ind w:hanging="540"/>
      </w:pPr>
      <w:r>
        <w:rPr>
          <w:rFonts w:ascii="Trebuchet MS" w:eastAsia="Trebuchet MS" w:hAnsi="Trebuchet MS" w:cs="Trebuchet MS"/>
          <w:color w:val="404040"/>
          <w:sz w:val="24"/>
        </w:rPr>
        <w:t>Opportunity to display cutting-edge AI innovations attracting a tech-</w:t>
      </w:r>
      <w:proofErr w:type="spellStart"/>
      <w:r>
        <w:rPr>
          <w:rFonts w:ascii="Trebuchet MS" w:eastAsia="Trebuchet MS" w:hAnsi="Trebuchet MS" w:cs="Trebuchet MS"/>
          <w:color w:val="404040"/>
          <w:sz w:val="24"/>
        </w:rPr>
        <w:t>savy</w:t>
      </w:r>
      <w:proofErr w:type="spellEnd"/>
      <w:r>
        <w:rPr>
          <w:rFonts w:ascii="Trebuchet MS" w:eastAsia="Trebuchet MS" w:hAnsi="Trebuchet MS" w:cs="Trebuchet MS"/>
          <w:color w:val="404040"/>
          <w:sz w:val="24"/>
        </w:rPr>
        <w:t xml:space="preserve"> audience </w:t>
      </w:r>
    </w:p>
    <w:p w:rsidR="00BB4F08" w:rsidRDefault="001C04A0">
      <w:pPr>
        <w:numPr>
          <w:ilvl w:val="0"/>
          <w:numId w:val="5"/>
        </w:numPr>
        <w:spacing w:after="193"/>
        <w:ind w:hanging="540"/>
      </w:pPr>
      <w:r>
        <w:rPr>
          <w:rFonts w:ascii="Trebuchet MS" w:eastAsia="Trebuchet MS" w:hAnsi="Trebuchet MS" w:cs="Trebuchet MS"/>
          <w:color w:val="404040"/>
          <w:sz w:val="24"/>
        </w:rPr>
        <w:t>Enhancement of the event’s prestige through innovative technologies demonstrations</w:t>
      </w:r>
    </w:p>
    <w:p w:rsidR="00BB4F08" w:rsidRDefault="001C04A0">
      <w:pPr>
        <w:numPr>
          <w:ilvl w:val="0"/>
          <w:numId w:val="5"/>
        </w:numPr>
        <w:spacing w:after="178"/>
        <w:ind w:hanging="540"/>
      </w:pPr>
      <w:r>
        <w:rPr>
          <w:rFonts w:ascii="Trebuchet MS" w:eastAsia="Trebuchet MS" w:hAnsi="Trebuchet MS" w:cs="Trebuchet MS"/>
          <w:color w:val="404040"/>
          <w:sz w:val="24"/>
        </w:rPr>
        <w:t xml:space="preserve">ENVIRONMENTAL CONSIDERATIONS </w:t>
      </w:r>
    </w:p>
    <w:p w:rsidR="00BB4F08" w:rsidRDefault="001C04A0">
      <w:pPr>
        <w:numPr>
          <w:ilvl w:val="0"/>
          <w:numId w:val="5"/>
        </w:numPr>
        <w:spacing w:after="178"/>
        <w:ind w:hanging="540"/>
      </w:pPr>
      <w:r>
        <w:rPr>
          <w:rFonts w:ascii="Trebuchet MS" w:eastAsia="Trebuchet MS" w:hAnsi="Trebuchet MS" w:cs="Trebuchet MS"/>
          <w:color w:val="404040"/>
          <w:sz w:val="24"/>
        </w:rPr>
        <w:t xml:space="preserve">Implementation of sustainable practices like waste management and energy efficiency at Olympia </w:t>
      </w:r>
    </w:p>
    <w:p w:rsidR="00BB4F08" w:rsidRDefault="001C04A0">
      <w:pPr>
        <w:spacing w:after="178"/>
        <w:ind w:left="654" w:hanging="10"/>
      </w:pPr>
      <w:r>
        <w:rPr>
          <w:rFonts w:ascii="Trebuchet MS" w:eastAsia="Trebuchet MS" w:hAnsi="Trebuchet MS" w:cs="Trebuchet MS"/>
          <w:color w:val="404040"/>
          <w:sz w:val="24"/>
        </w:rPr>
        <w:t xml:space="preserve">LEGAL ELEMENTS </w:t>
      </w:r>
    </w:p>
    <w:p w:rsidR="00BB4F08" w:rsidRDefault="001C04A0">
      <w:pPr>
        <w:numPr>
          <w:ilvl w:val="0"/>
          <w:numId w:val="5"/>
        </w:numPr>
        <w:spacing w:after="178"/>
        <w:ind w:hanging="540"/>
      </w:pPr>
      <w:r>
        <w:rPr>
          <w:rFonts w:ascii="Trebuchet MS" w:eastAsia="Trebuchet MS" w:hAnsi="Trebuchet MS" w:cs="Trebuchet MS"/>
          <w:color w:val="404040"/>
          <w:sz w:val="24"/>
        </w:rPr>
        <w:t xml:space="preserve">Compliance with local safety standards for events </w:t>
      </w:r>
    </w:p>
    <w:p w:rsidR="00BB4F08" w:rsidRDefault="001C04A0">
      <w:pPr>
        <w:numPr>
          <w:ilvl w:val="0"/>
          <w:numId w:val="5"/>
        </w:numPr>
        <w:spacing w:after="178"/>
        <w:ind w:hanging="540"/>
      </w:pPr>
      <w:r>
        <w:rPr>
          <w:rFonts w:ascii="Trebuchet MS" w:eastAsia="Trebuchet MS" w:hAnsi="Trebuchet MS" w:cs="Trebuchet MS"/>
          <w:color w:val="404040"/>
          <w:sz w:val="24"/>
        </w:rPr>
        <w:t xml:space="preserve">Adherence to intellectual property rights and GDPR for data handling </w:t>
      </w:r>
    </w:p>
    <w:p w:rsidR="00BB4F08" w:rsidRPr="001A02E3" w:rsidRDefault="001C04A0" w:rsidP="001A02E3">
      <w:pPr>
        <w:pStyle w:val="Heading2"/>
        <w:ind w:left="0" w:firstLine="0"/>
        <w:rPr>
          <w:sz w:val="56"/>
          <w:szCs w:val="56"/>
        </w:rPr>
      </w:pPr>
      <w:r w:rsidRPr="001A02E3">
        <w:rPr>
          <w:sz w:val="56"/>
          <w:szCs w:val="56"/>
        </w:rPr>
        <w:lastRenderedPageBreak/>
        <w:t xml:space="preserve">Financial Factors </w:t>
      </w:r>
    </w:p>
    <w:tbl>
      <w:tblPr>
        <w:tblStyle w:val="TableGrid"/>
        <w:tblW w:w="6920" w:type="dxa"/>
        <w:tblInd w:w="4194" w:type="dxa"/>
        <w:tblCellMar>
          <w:top w:w="39" w:type="dxa"/>
        </w:tblCellMar>
        <w:tblLook w:val="04A0" w:firstRow="1" w:lastRow="0" w:firstColumn="1" w:lastColumn="0" w:noHBand="0" w:noVBand="1"/>
      </w:tblPr>
      <w:tblGrid>
        <w:gridCol w:w="2313"/>
        <w:gridCol w:w="501"/>
        <w:gridCol w:w="1313"/>
        <w:gridCol w:w="2793"/>
      </w:tblGrid>
      <w:tr w:rsidR="00BB4F08">
        <w:trPr>
          <w:trHeight w:val="372"/>
        </w:trPr>
        <w:tc>
          <w:tcPr>
            <w:tcW w:w="2312" w:type="dxa"/>
            <w:tcBorders>
              <w:top w:val="single" w:sz="8" w:space="0" w:color="000000"/>
              <w:left w:val="single" w:sz="8" w:space="0" w:color="000000"/>
              <w:bottom w:val="single" w:sz="8" w:space="0" w:color="000000"/>
              <w:right w:val="nil"/>
            </w:tcBorders>
            <w:shd w:val="clear" w:color="auto" w:fill="D5A6BD"/>
          </w:tcPr>
          <w:p w:rsidR="00BB4F08" w:rsidRDefault="001C04A0">
            <w:pPr>
              <w:ind w:left="46"/>
            </w:pPr>
            <w:r>
              <w:rPr>
                <w:rFonts w:ascii="Times New Roman" w:eastAsia="Times New Roman" w:hAnsi="Times New Roman"/>
                <w:sz w:val="23"/>
              </w:rPr>
              <w:t>Cash Income</w:t>
            </w:r>
          </w:p>
        </w:tc>
        <w:tc>
          <w:tcPr>
            <w:tcW w:w="501" w:type="dxa"/>
            <w:tcBorders>
              <w:top w:val="single" w:sz="8" w:space="0" w:color="000000"/>
              <w:left w:val="nil"/>
              <w:bottom w:val="single" w:sz="8" w:space="0" w:color="000000"/>
              <w:right w:val="single" w:sz="8" w:space="0" w:color="000000"/>
            </w:tcBorders>
            <w:shd w:val="clear" w:color="auto" w:fill="D5A6BD"/>
          </w:tcPr>
          <w:p w:rsidR="00BB4F08" w:rsidRDefault="00BB4F08"/>
        </w:tc>
        <w:tc>
          <w:tcPr>
            <w:tcW w:w="1313" w:type="dxa"/>
            <w:tcBorders>
              <w:top w:val="single" w:sz="8" w:space="0" w:color="000000"/>
              <w:left w:val="single" w:sz="8" w:space="0" w:color="000000"/>
              <w:bottom w:val="single" w:sz="8" w:space="0" w:color="000000"/>
              <w:right w:val="single" w:sz="8" w:space="0" w:color="000000"/>
            </w:tcBorders>
            <w:shd w:val="clear" w:color="auto" w:fill="D5A6BD"/>
          </w:tcPr>
          <w:p w:rsidR="00BB4F08" w:rsidRDefault="001C04A0">
            <w:pPr>
              <w:ind w:left="48"/>
            </w:pPr>
            <w:r>
              <w:rPr>
                <w:rFonts w:ascii="Times New Roman" w:eastAsia="Times New Roman" w:hAnsi="Times New Roman"/>
                <w:sz w:val="23"/>
              </w:rPr>
              <w:t>Description</w:t>
            </w:r>
          </w:p>
        </w:tc>
        <w:tc>
          <w:tcPr>
            <w:tcW w:w="2793" w:type="dxa"/>
            <w:tcBorders>
              <w:top w:val="single" w:sz="8" w:space="0" w:color="000000"/>
              <w:left w:val="single" w:sz="8" w:space="0" w:color="000000"/>
              <w:bottom w:val="single" w:sz="8" w:space="0" w:color="000000"/>
              <w:right w:val="single" w:sz="8" w:space="0" w:color="000000"/>
            </w:tcBorders>
            <w:shd w:val="clear" w:color="auto" w:fill="D5A6BD"/>
          </w:tcPr>
          <w:p w:rsidR="00BB4F08" w:rsidRDefault="001C04A0">
            <w:pPr>
              <w:ind w:left="49"/>
            </w:pPr>
            <w:r>
              <w:rPr>
                <w:rFonts w:ascii="Times New Roman" w:eastAsia="Times New Roman" w:hAnsi="Times New Roman"/>
                <w:sz w:val="23"/>
              </w:rPr>
              <w:t>Amount</w:t>
            </w:r>
          </w:p>
        </w:tc>
      </w:tr>
      <w:tr w:rsidR="00BB4F08">
        <w:trPr>
          <w:trHeight w:val="448"/>
        </w:trPr>
        <w:tc>
          <w:tcPr>
            <w:tcW w:w="2312" w:type="dxa"/>
            <w:tcBorders>
              <w:top w:val="single" w:sz="8" w:space="0" w:color="000000"/>
              <w:left w:val="single" w:sz="8" w:space="0" w:color="000000"/>
              <w:bottom w:val="single" w:sz="8" w:space="0" w:color="000000"/>
              <w:right w:val="nil"/>
            </w:tcBorders>
          </w:tcPr>
          <w:p w:rsidR="00BB4F08" w:rsidRDefault="001C04A0">
            <w:pPr>
              <w:ind w:left="46"/>
            </w:pPr>
            <w:r>
              <w:rPr>
                <w:rFonts w:ascii="Times New Roman" w:eastAsia="Times New Roman" w:hAnsi="Times New Roman"/>
                <w:sz w:val="23"/>
              </w:rPr>
              <w:t>Lighting</w:t>
            </w:r>
          </w:p>
        </w:tc>
        <w:tc>
          <w:tcPr>
            <w:tcW w:w="501" w:type="dxa"/>
            <w:tcBorders>
              <w:top w:val="single" w:sz="8" w:space="0" w:color="000000"/>
              <w:left w:val="nil"/>
              <w:bottom w:val="single" w:sz="8" w:space="0" w:color="000000"/>
              <w:right w:val="single" w:sz="8" w:space="0" w:color="000000"/>
            </w:tcBorders>
          </w:tcPr>
          <w:p w:rsidR="00BB4F08" w:rsidRDefault="00BB4F08"/>
        </w:tc>
        <w:tc>
          <w:tcPr>
            <w:tcW w:w="1313" w:type="dxa"/>
            <w:tcBorders>
              <w:top w:val="single" w:sz="8" w:space="0" w:color="000000"/>
              <w:left w:val="single" w:sz="8" w:space="0" w:color="000000"/>
              <w:bottom w:val="single" w:sz="8" w:space="0" w:color="000000"/>
              <w:right w:val="single" w:sz="8" w:space="0" w:color="000000"/>
            </w:tcBorders>
          </w:tcPr>
          <w:p w:rsidR="00BB4F08" w:rsidRDefault="00BB4F08"/>
        </w:tc>
        <w:tc>
          <w:tcPr>
            <w:tcW w:w="2793" w:type="dxa"/>
            <w:tcBorders>
              <w:top w:val="single" w:sz="8" w:space="0" w:color="000000"/>
              <w:left w:val="single" w:sz="8" w:space="0" w:color="000000"/>
              <w:bottom w:val="single" w:sz="8" w:space="0" w:color="000000"/>
              <w:right w:val="single" w:sz="8" w:space="0" w:color="000000"/>
            </w:tcBorders>
          </w:tcPr>
          <w:p w:rsidR="00BB4F08" w:rsidRDefault="001C04A0">
            <w:pPr>
              <w:ind w:left="49"/>
            </w:pPr>
            <w:r>
              <w:rPr>
                <w:rFonts w:ascii="Times New Roman" w:eastAsia="Times New Roman" w:hAnsi="Times New Roman"/>
                <w:sz w:val="23"/>
              </w:rPr>
              <w:t>£6800</w:t>
            </w:r>
          </w:p>
        </w:tc>
      </w:tr>
      <w:tr w:rsidR="00BB4F08">
        <w:trPr>
          <w:trHeight w:val="448"/>
        </w:trPr>
        <w:tc>
          <w:tcPr>
            <w:tcW w:w="2312" w:type="dxa"/>
            <w:tcBorders>
              <w:top w:val="single" w:sz="8" w:space="0" w:color="000000"/>
              <w:left w:val="single" w:sz="8" w:space="0" w:color="000000"/>
              <w:bottom w:val="single" w:sz="8" w:space="0" w:color="000000"/>
              <w:right w:val="nil"/>
            </w:tcBorders>
          </w:tcPr>
          <w:p w:rsidR="00BB4F08" w:rsidRDefault="001C04A0">
            <w:pPr>
              <w:ind w:left="46"/>
            </w:pPr>
            <w:r>
              <w:rPr>
                <w:rFonts w:ascii="Times New Roman" w:eastAsia="Times New Roman" w:hAnsi="Times New Roman"/>
                <w:sz w:val="23"/>
              </w:rPr>
              <w:t>Catering</w:t>
            </w:r>
          </w:p>
        </w:tc>
        <w:tc>
          <w:tcPr>
            <w:tcW w:w="501" w:type="dxa"/>
            <w:tcBorders>
              <w:top w:val="single" w:sz="8" w:space="0" w:color="000000"/>
              <w:left w:val="nil"/>
              <w:bottom w:val="single" w:sz="8" w:space="0" w:color="000000"/>
              <w:right w:val="single" w:sz="8" w:space="0" w:color="000000"/>
            </w:tcBorders>
          </w:tcPr>
          <w:p w:rsidR="00BB4F08" w:rsidRDefault="00BB4F08"/>
        </w:tc>
        <w:tc>
          <w:tcPr>
            <w:tcW w:w="1313" w:type="dxa"/>
            <w:tcBorders>
              <w:top w:val="single" w:sz="8" w:space="0" w:color="000000"/>
              <w:left w:val="single" w:sz="8" w:space="0" w:color="000000"/>
              <w:bottom w:val="single" w:sz="8" w:space="0" w:color="000000"/>
              <w:right w:val="single" w:sz="8" w:space="0" w:color="000000"/>
            </w:tcBorders>
          </w:tcPr>
          <w:p w:rsidR="00BB4F08" w:rsidRDefault="00BB4F08"/>
        </w:tc>
        <w:tc>
          <w:tcPr>
            <w:tcW w:w="2793" w:type="dxa"/>
            <w:tcBorders>
              <w:top w:val="single" w:sz="8" w:space="0" w:color="000000"/>
              <w:left w:val="single" w:sz="8" w:space="0" w:color="000000"/>
              <w:bottom w:val="single" w:sz="8" w:space="0" w:color="000000"/>
              <w:right w:val="single" w:sz="8" w:space="0" w:color="000000"/>
            </w:tcBorders>
          </w:tcPr>
          <w:p w:rsidR="00BB4F08" w:rsidRDefault="001C04A0">
            <w:pPr>
              <w:ind w:left="49"/>
            </w:pPr>
            <w:r>
              <w:rPr>
                <w:rFonts w:ascii="Times New Roman" w:eastAsia="Times New Roman" w:hAnsi="Times New Roman"/>
                <w:sz w:val="23"/>
              </w:rPr>
              <w:t>£22,000</w:t>
            </w:r>
          </w:p>
        </w:tc>
      </w:tr>
      <w:tr w:rsidR="00BB4F08">
        <w:trPr>
          <w:trHeight w:val="567"/>
        </w:trPr>
        <w:tc>
          <w:tcPr>
            <w:tcW w:w="2312" w:type="dxa"/>
            <w:tcBorders>
              <w:top w:val="single" w:sz="8" w:space="0" w:color="000000"/>
              <w:left w:val="single" w:sz="8" w:space="0" w:color="000000"/>
              <w:bottom w:val="single" w:sz="8" w:space="0" w:color="000000"/>
              <w:right w:val="nil"/>
            </w:tcBorders>
          </w:tcPr>
          <w:p w:rsidR="00BB4F08" w:rsidRDefault="001C04A0">
            <w:pPr>
              <w:ind w:left="46"/>
            </w:pPr>
            <w:r>
              <w:rPr>
                <w:rFonts w:ascii="Times New Roman" w:eastAsia="Times New Roman" w:hAnsi="Times New Roman"/>
                <w:sz w:val="23"/>
              </w:rPr>
              <w:t>Land rent</w:t>
            </w:r>
          </w:p>
        </w:tc>
        <w:tc>
          <w:tcPr>
            <w:tcW w:w="501" w:type="dxa"/>
            <w:tcBorders>
              <w:top w:val="single" w:sz="8" w:space="0" w:color="000000"/>
              <w:left w:val="nil"/>
              <w:bottom w:val="single" w:sz="8" w:space="0" w:color="000000"/>
              <w:right w:val="single" w:sz="8" w:space="0" w:color="000000"/>
            </w:tcBorders>
          </w:tcPr>
          <w:p w:rsidR="00BB4F08" w:rsidRDefault="00BB4F08"/>
        </w:tc>
        <w:tc>
          <w:tcPr>
            <w:tcW w:w="1313" w:type="dxa"/>
            <w:tcBorders>
              <w:top w:val="single" w:sz="8" w:space="0" w:color="000000"/>
              <w:left w:val="single" w:sz="8" w:space="0" w:color="000000"/>
              <w:bottom w:val="single" w:sz="8" w:space="0" w:color="000000"/>
              <w:right w:val="single" w:sz="8" w:space="0" w:color="000000"/>
            </w:tcBorders>
          </w:tcPr>
          <w:p w:rsidR="00BB4F08" w:rsidRDefault="00BB4F08"/>
        </w:tc>
        <w:tc>
          <w:tcPr>
            <w:tcW w:w="2793" w:type="dxa"/>
            <w:tcBorders>
              <w:top w:val="single" w:sz="8" w:space="0" w:color="000000"/>
              <w:left w:val="single" w:sz="8" w:space="0" w:color="000000"/>
              <w:bottom w:val="single" w:sz="8" w:space="0" w:color="000000"/>
              <w:right w:val="single" w:sz="8" w:space="0" w:color="000000"/>
            </w:tcBorders>
          </w:tcPr>
          <w:p w:rsidR="00BB4F08" w:rsidRDefault="001C04A0">
            <w:pPr>
              <w:ind w:left="49"/>
            </w:pPr>
            <w:r>
              <w:rPr>
                <w:rFonts w:ascii="Times New Roman" w:eastAsia="Times New Roman" w:hAnsi="Times New Roman"/>
                <w:sz w:val="23"/>
              </w:rPr>
              <w:t>£3,400</w:t>
            </w:r>
          </w:p>
        </w:tc>
      </w:tr>
      <w:tr w:rsidR="00BB4F08">
        <w:trPr>
          <w:trHeight w:val="448"/>
        </w:trPr>
        <w:tc>
          <w:tcPr>
            <w:tcW w:w="2312" w:type="dxa"/>
            <w:tcBorders>
              <w:top w:val="single" w:sz="8" w:space="0" w:color="000000"/>
              <w:left w:val="single" w:sz="8" w:space="0" w:color="000000"/>
              <w:bottom w:val="single" w:sz="8" w:space="0" w:color="000000"/>
              <w:right w:val="nil"/>
            </w:tcBorders>
          </w:tcPr>
          <w:p w:rsidR="00BB4F08" w:rsidRDefault="001C04A0">
            <w:pPr>
              <w:ind w:left="46"/>
            </w:pPr>
            <w:r>
              <w:rPr>
                <w:rFonts w:ascii="Times New Roman" w:eastAsia="Times New Roman" w:hAnsi="Times New Roman"/>
                <w:sz w:val="23"/>
              </w:rPr>
              <w:t>Parking Facilities</w:t>
            </w:r>
          </w:p>
        </w:tc>
        <w:tc>
          <w:tcPr>
            <w:tcW w:w="501" w:type="dxa"/>
            <w:tcBorders>
              <w:top w:val="single" w:sz="8" w:space="0" w:color="000000"/>
              <w:left w:val="nil"/>
              <w:bottom w:val="single" w:sz="8" w:space="0" w:color="000000"/>
              <w:right w:val="single" w:sz="8" w:space="0" w:color="000000"/>
            </w:tcBorders>
          </w:tcPr>
          <w:p w:rsidR="00BB4F08" w:rsidRDefault="00BB4F08"/>
        </w:tc>
        <w:tc>
          <w:tcPr>
            <w:tcW w:w="1313" w:type="dxa"/>
            <w:tcBorders>
              <w:top w:val="single" w:sz="8" w:space="0" w:color="000000"/>
              <w:left w:val="single" w:sz="8" w:space="0" w:color="000000"/>
              <w:bottom w:val="single" w:sz="8" w:space="0" w:color="000000"/>
              <w:right w:val="single" w:sz="8" w:space="0" w:color="000000"/>
            </w:tcBorders>
          </w:tcPr>
          <w:p w:rsidR="00BB4F08" w:rsidRDefault="00BB4F08"/>
        </w:tc>
        <w:tc>
          <w:tcPr>
            <w:tcW w:w="2793" w:type="dxa"/>
            <w:tcBorders>
              <w:top w:val="single" w:sz="8" w:space="0" w:color="000000"/>
              <w:left w:val="single" w:sz="8" w:space="0" w:color="000000"/>
              <w:bottom w:val="single" w:sz="8" w:space="0" w:color="000000"/>
              <w:right w:val="single" w:sz="8" w:space="0" w:color="000000"/>
            </w:tcBorders>
          </w:tcPr>
          <w:p w:rsidR="00BB4F08" w:rsidRDefault="001C04A0">
            <w:pPr>
              <w:ind w:left="49"/>
            </w:pPr>
            <w:r>
              <w:rPr>
                <w:rFonts w:ascii="Times New Roman" w:eastAsia="Times New Roman" w:hAnsi="Times New Roman"/>
                <w:sz w:val="23"/>
              </w:rPr>
              <w:t>£5,200</w:t>
            </w:r>
          </w:p>
        </w:tc>
      </w:tr>
      <w:tr w:rsidR="00BB4F08">
        <w:trPr>
          <w:trHeight w:val="448"/>
        </w:trPr>
        <w:tc>
          <w:tcPr>
            <w:tcW w:w="2312" w:type="dxa"/>
            <w:tcBorders>
              <w:top w:val="single" w:sz="8" w:space="0" w:color="000000"/>
              <w:left w:val="single" w:sz="8" w:space="0" w:color="000000"/>
              <w:bottom w:val="single" w:sz="8" w:space="0" w:color="000000"/>
              <w:right w:val="nil"/>
            </w:tcBorders>
          </w:tcPr>
          <w:p w:rsidR="00BB4F08" w:rsidRDefault="001C04A0">
            <w:pPr>
              <w:ind w:left="46"/>
            </w:pPr>
            <w:r>
              <w:rPr>
                <w:rFonts w:ascii="Times New Roman" w:eastAsia="Times New Roman" w:hAnsi="Times New Roman"/>
                <w:sz w:val="23"/>
              </w:rPr>
              <w:t>Seating</w:t>
            </w:r>
          </w:p>
        </w:tc>
        <w:tc>
          <w:tcPr>
            <w:tcW w:w="501" w:type="dxa"/>
            <w:tcBorders>
              <w:top w:val="single" w:sz="8" w:space="0" w:color="000000"/>
              <w:left w:val="nil"/>
              <w:bottom w:val="single" w:sz="8" w:space="0" w:color="000000"/>
              <w:right w:val="single" w:sz="8" w:space="0" w:color="000000"/>
            </w:tcBorders>
          </w:tcPr>
          <w:p w:rsidR="00BB4F08" w:rsidRDefault="00BB4F08"/>
        </w:tc>
        <w:tc>
          <w:tcPr>
            <w:tcW w:w="1313" w:type="dxa"/>
            <w:tcBorders>
              <w:top w:val="single" w:sz="8" w:space="0" w:color="000000"/>
              <w:left w:val="single" w:sz="8" w:space="0" w:color="000000"/>
              <w:bottom w:val="single" w:sz="8" w:space="0" w:color="000000"/>
              <w:right w:val="single" w:sz="8" w:space="0" w:color="000000"/>
            </w:tcBorders>
          </w:tcPr>
          <w:p w:rsidR="00BB4F08" w:rsidRDefault="00BB4F08"/>
        </w:tc>
        <w:tc>
          <w:tcPr>
            <w:tcW w:w="2793" w:type="dxa"/>
            <w:tcBorders>
              <w:top w:val="single" w:sz="8" w:space="0" w:color="000000"/>
              <w:left w:val="single" w:sz="8" w:space="0" w:color="000000"/>
              <w:bottom w:val="single" w:sz="8" w:space="0" w:color="000000"/>
              <w:right w:val="single" w:sz="8" w:space="0" w:color="000000"/>
            </w:tcBorders>
          </w:tcPr>
          <w:p w:rsidR="00BB4F08" w:rsidRDefault="001C04A0">
            <w:pPr>
              <w:ind w:left="49"/>
            </w:pPr>
            <w:r>
              <w:rPr>
                <w:rFonts w:ascii="Times New Roman" w:eastAsia="Times New Roman" w:hAnsi="Times New Roman"/>
                <w:sz w:val="23"/>
              </w:rPr>
              <w:t>£5000</w:t>
            </w:r>
          </w:p>
        </w:tc>
      </w:tr>
      <w:tr w:rsidR="00BB4F08">
        <w:trPr>
          <w:trHeight w:val="348"/>
        </w:trPr>
        <w:tc>
          <w:tcPr>
            <w:tcW w:w="2312" w:type="dxa"/>
            <w:tcBorders>
              <w:top w:val="single" w:sz="8" w:space="0" w:color="000000"/>
              <w:left w:val="single" w:sz="8" w:space="0" w:color="000000"/>
              <w:bottom w:val="single" w:sz="8" w:space="0" w:color="000000"/>
              <w:right w:val="nil"/>
            </w:tcBorders>
            <w:shd w:val="clear" w:color="auto" w:fill="F9CB9C"/>
          </w:tcPr>
          <w:p w:rsidR="00BB4F08" w:rsidRDefault="001C04A0">
            <w:pPr>
              <w:ind w:left="46"/>
            </w:pPr>
            <w:r>
              <w:rPr>
                <w:rFonts w:ascii="Times New Roman" w:eastAsia="Times New Roman" w:hAnsi="Times New Roman"/>
                <w:sz w:val="23"/>
              </w:rPr>
              <w:t>Total:</w:t>
            </w:r>
          </w:p>
        </w:tc>
        <w:tc>
          <w:tcPr>
            <w:tcW w:w="501" w:type="dxa"/>
            <w:tcBorders>
              <w:top w:val="single" w:sz="8" w:space="0" w:color="000000"/>
              <w:left w:val="nil"/>
              <w:bottom w:val="single" w:sz="8" w:space="0" w:color="000000"/>
              <w:right w:val="single" w:sz="8" w:space="0" w:color="000000"/>
            </w:tcBorders>
            <w:shd w:val="clear" w:color="auto" w:fill="F9CB9C"/>
          </w:tcPr>
          <w:p w:rsidR="00BB4F08" w:rsidRDefault="00BB4F08"/>
        </w:tc>
        <w:tc>
          <w:tcPr>
            <w:tcW w:w="1313" w:type="dxa"/>
            <w:tcBorders>
              <w:top w:val="single" w:sz="8" w:space="0" w:color="000000"/>
              <w:left w:val="single" w:sz="8" w:space="0" w:color="000000"/>
              <w:bottom w:val="single" w:sz="8" w:space="0" w:color="000000"/>
              <w:right w:val="single" w:sz="8" w:space="0" w:color="000000"/>
            </w:tcBorders>
            <w:shd w:val="clear" w:color="auto" w:fill="F9CB9C"/>
          </w:tcPr>
          <w:p w:rsidR="00BB4F08" w:rsidRDefault="00BB4F08"/>
        </w:tc>
        <w:tc>
          <w:tcPr>
            <w:tcW w:w="2793" w:type="dxa"/>
            <w:tcBorders>
              <w:top w:val="single" w:sz="8" w:space="0" w:color="000000"/>
              <w:left w:val="single" w:sz="8" w:space="0" w:color="000000"/>
              <w:bottom w:val="single" w:sz="8" w:space="0" w:color="000000"/>
              <w:right w:val="single" w:sz="8" w:space="0" w:color="000000"/>
            </w:tcBorders>
            <w:shd w:val="clear" w:color="auto" w:fill="F9CB9C"/>
          </w:tcPr>
          <w:p w:rsidR="00BB4F08" w:rsidRDefault="001C04A0">
            <w:pPr>
              <w:ind w:left="49"/>
            </w:pPr>
            <w:r>
              <w:rPr>
                <w:rFonts w:ascii="Times New Roman" w:eastAsia="Times New Roman" w:hAnsi="Times New Roman"/>
                <w:sz w:val="23"/>
              </w:rPr>
              <w:t>£42400</w:t>
            </w:r>
          </w:p>
        </w:tc>
      </w:tr>
      <w:tr w:rsidR="00BB4F08">
        <w:trPr>
          <w:trHeight w:val="348"/>
        </w:trPr>
        <w:tc>
          <w:tcPr>
            <w:tcW w:w="2312" w:type="dxa"/>
            <w:tcBorders>
              <w:top w:val="single" w:sz="8" w:space="0" w:color="000000"/>
              <w:left w:val="single" w:sz="8" w:space="0" w:color="000000"/>
              <w:bottom w:val="single" w:sz="8" w:space="0" w:color="000000"/>
              <w:right w:val="nil"/>
            </w:tcBorders>
            <w:shd w:val="clear" w:color="auto" w:fill="C27BA0"/>
          </w:tcPr>
          <w:p w:rsidR="00BB4F08" w:rsidRDefault="001C04A0">
            <w:pPr>
              <w:ind w:left="46"/>
            </w:pPr>
            <w:r>
              <w:rPr>
                <w:rFonts w:ascii="Times New Roman" w:eastAsia="Times New Roman" w:hAnsi="Times New Roman"/>
                <w:sz w:val="23"/>
              </w:rPr>
              <w:t>Cash Expense</w:t>
            </w:r>
          </w:p>
        </w:tc>
        <w:tc>
          <w:tcPr>
            <w:tcW w:w="501" w:type="dxa"/>
            <w:tcBorders>
              <w:top w:val="single" w:sz="8" w:space="0" w:color="000000"/>
              <w:left w:val="nil"/>
              <w:bottom w:val="single" w:sz="8" w:space="0" w:color="000000"/>
              <w:right w:val="single" w:sz="8" w:space="0" w:color="000000"/>
            </w:tcBorders>
            <w:shd w:val="clear" w:color="auto" w:fill="C27BA0"/>
          </w:tcPr>
          <w:p w:rsidR="00BB4F08" w:rsidRDefault="00BB4F08"/>
        </w:tc>
        <w:tc>
          <w:tcPr>
            <w:tcW w:w="1313" w:type="dxa"/>
            <w:tcBorders>
              <w:top w:val="single" w:sz="8" w:space="0" w:color="000000"/>
              <w:left w:val="single" w:sz="8" w:space="0" w:color="000000"/>
              <w:bottom w:val="single" w:sz="8" w:space="0" w:color="000000"/>
              <w:right w:val="single" w:sz="8" w:space="0" w:color="000000"/>
            </w:tcBorders>
            <w:shd w:val="clear" w:color="auto" w:fill="C27BA0"/>
          </w:tcPr>
          <w:p w:rsidR="00BB4F08" w:rsidRDefault="00BB4F08"/>
        </w:tc>
        <w:tc>
          <w:tcPr>
            <w:tcW w:w="2793" w:type="dxa"/>
            <w:tcBorders>
              <w:top w:val="single" w:sz="8" w:space="0" w:color="000000"/>
              <w:left w:val="single" w:sz="8" w:space="0" w:color="000000"/>
              <w:bottom w:val="single" w:sz="8" w:space="0" w:color="000000"/>
              <w:right w:val="single" w:sz="8" w:space="0" w:color="000000"/>
            </w:tcBorders>
            <w:shd w:val="clear" w:color="auto" w:fill="C27BA0"/>
          </w:tcPr>
          <w:p w:rsidR="00BB4F08" w:rsidRDefault="001C04A0">
            <w:pPr>
              <w:ind w:left="49"/>
            </w:pPr>
            <w:r>
              <w:rPr>
                <w:rFonts w:ascii="Times New Roman" w:eastAsia="Times New Roman" w:hAnsi="Times New Roman"/>
                <w:sz w:val="23"/>
              </w:rPr>
              <w:t>Amount</w:t>
            </w:r>
          </w:p>
        </w:tc>
      </w:tr>
      <w:tr w:rsidR="00BB4F08">
        <w:trPr>
          <w:trHeight w:val="612"/>
        </w:trPr>
        <w:tc>
          <w:tcPr>
            <w:tcW w:w="2312" w:type="dxa"/>
            <w:tcBorders>
              <w:top w:val="single" w:sz="8" w:space="0" w:color="000000"/>
              <w:left w:val="single" w:sz="8" w:space="0" w:color="000000"/>
              <w:bottom w:val="single" w:sz="8" w:space="0" w:color="000000"/>
              <w:right w:val="nil"/>
            </w:tcBorders>
          </w:tcPr>
          <w:p w:rsidR="00BB4F08" w:rsidRDefault="001C04A0">
            <w:pPr>
              <w:ind w:left="46"/>
            </w:pPr>
            <w:r>
              <w:rPr>
                <w:rFonts w:ascii="Times New Roman" w:eastAsia="Times New Roman" w:hAnsi="Times New Roman"/>
                <w:sz w:val="23"/>
              </w:rPr>
              <w:t>Stalls vendors (20-25)</w:t>
            </w:r>
          </w:p>
        </w:tc>
        <w:tc>
          <w:tcPr>
            <w:tcW w:w="501" w:type="dxa"/>
            <w:tcBorders>
              <w:top w:val="single" w:sz="8" w:space="0" w:color="000000"/>
              <w:left w:val="nil"/>
              <w:bottom w:val="single" w:sz="8" w:space="0" w:color="000000"/>
              <w:right w:val="single" w:sz="8" w:space="0" w:color="000000"/>
            </w:tcBorders>
          </w:tcPr>
          <w:p w:rsidR="00BB4F08" w:rsidRDefault="00BB4F08"/>
        </w:tc>
        <w:tc>
          <w:tcPr>
            <w:tcW w:w="1313" w:type="dxa"/>
            <w:tcBorders>
              <w:top w:val="single" w:sz="8" w:space="0" w:color="000000"/>
              <w:left w:val="single" w:sz="8" w:space="0" w:color="000000"/>
              <w:bottom w:val="single" w:sz="8" w:space="0" w:color="000000"/>
              <w:right w:val="single" w:sz="8" w:space="0" w:color="000000"/>
            </w:tcBorders>
          </w:tcPr>
          <w:p w:rsidR="00BB4F08" w:rsidRDefault="001C04A0">
            <w:pPr>
              <w:ind w:left="48"/>
            </w:pPr>
            <w:r>
              <w:rPr>
                <w:rFonts w:ascii="Times New Roman" w:eastAsia="Times New Roman" w:hAnsi="Times New Roman"/>
                <w:sz w:val="23"/>
              </w:rPr>
              <w:t>Innovators and students</w:t>
            </w:r>
          </w:p>
        </w:tc>
        <w:tc>
          <w:tcPr>
            <w:tcW w:w="2793" w:type="dxa"/>
            <w:tcBorders>
              <w:top w:val="single" w:sz="8" w:space="0" w:color="000000"/>
              <w:left w:val="single" w:sz="8" w:space="0" w:color="000000"/>
              <w:bottom w:val="single" w:sz="8" w:space="0" w:color="000000"/>
              <w:right w:val="single" w:sz="8" w:space="0" w:color="000000"/>
            </w:tcBorders>
          </w:tcPr>
          <w:p w:rsidR="00BB4F08" w:rsidRDefault="001C04A0">
            <w:pPr>
              <w:ind w:left="49"/>
            </w:pPr>
            <w:r>
              <w:rPr>
                <w:rFonts w:ascii="Times New Roman" w:eastAsia="Times New Roman" w:hAnsi="Times New Roman"/>
                <w:sz w:val="23"/>
              </w:rPr>
              <w:t>£40,000-£50,000 -(£2,000  per stall)</w:t>
            </w:r>
          </w:p>
        </w:tc>
      </w:tr>
      <w:tr w:rsidR="00BB4F08">
        <w:trPr>
          <w:trHeight w:val="612"/>
        </w:trPr>
        <w:tc>
          <w:tcPr>
            <w:tcW w:w="2312" w:type="dxa"/>
            <w:tcBorders>
              <w:top w:val="single" w:sz="8" w:space="0" w:color="000000"/>
              <w:left w:val="single" w:sz="8" w:space="0" w:color="000000"/>
              <w:bottom w:val="single" w:sz="8" w:space="0" w:color="000000"/>
              <w:right w:val="nil"/>
            </w:tcBorders>
          </w:tcPr>
          <w:p w:rsidR="00BB4F08" w:rsidRDefault="001C04A0">
            <w:pPr>
              <w:ind w:left="46"/>
            </w:pPr>
            <w:r>
              <w:rPr>
                <w:rFonts w:ascii="Times New Roman" w:eastAsia="Times New Roman" w:hAnsi="Times New Roman"/>
                <w:sz w:val="23"/>
              </w:rPr>
              <w:t>Visitor tickets (500-600)</w:t>
            </w:r>
          </w:p>
        </w:tc>
        <w:tc>
          <w:tcPr>
            <w:tcW w:w="501" w:type="dxa"/>
            <w:tcBorders>
              <w:top w:val="single" w:sz="8" w:space="0" w:color="000000"/>
              <w:left w:val="nil"/>
              <w:bottom w:val="single" w:sz="8" w:space="0" w:color="000000"/>
              <w:right w:val="single" w:sz="8" w:space="0" w:color="000000"/>
            </w:tcBorders>
          </w:tcPr>
          <w:p w:rsidR="00BB4F08" w:rsidRDefault="00BB4F08"/>
        </w:tc>
        <w:tc>
          <w:tcPr>
            <w:tcW w:w="1313" w:type="dxa"/>
            <w:tcBorders>
              <w:top w:val="single" w:sz="8" w:space="0" w:color="000000"/>
              <w:left w:val="single" w:sz="8" w:space="0" w:color="000000"/>
              <w:bottom w:val="single" w:sz="8" w:space="0" w:color="000000"/>
              <w:right w:val="single" w:sz="8" w:space="0" w:color="000000"/>
            </w:tcBorders>
          </w:tcPr>
          <w:p w:rsidR="00BB4F08" w:rsidRDefault="00BB4F08"/>
        </w:tc>
        <w:tc>
          <w:tcPr>
            <w:tcW w:w="2793" w:type="dxa"/>
            <w:tcBorders>
              <w:top w:val="single" w:sz="8" w:space="0" w:color="000000"/>
              <w:left w:val="single" w:sz="8" w:space="0" w:color="000000"/>
              <w:bottom w:val="single" w:sz="8" w:space="0" w:color="000000"/>
              <w:right w:val="single" w:sz="8" w:space="0" w:color="000000"/>
            </w:tcBorders>
          </w:tcPr>
          <w:p w:rsidR="00BB4F08" w:rsidRDefault="001C04A0">
            <w:pPr>
              <w:ind w:left="49"/>
              <w:jc w:val="both"/>
            </w:pPr>
            <w:r>
              <w:rPr>
                <w:rFonts w:ascii="Times New Roman" w:eastAsia="Times New Roman" w:hAnsi="Times New Roman"/>
                <w:sz w:val="23"/>
              </w:rPr>
              <w:t>£40,000 - £48,000 (per ticket</w:t>
            </w:r>
          </w:p>
          <w:p w:rsidR="00BB4F08" w:rsidRDefault="001C04A0">
            <w:pPr>
              <w:ind w:left="49"/>
            </w:pPr>
            <w:r>
              <w:rPr>
                <w:rFonts w:ascii="Times New Roman" w:eastAsia="Times New Roman" w:hAnsi="Times New Roman"/>
                <w:sz w:val="23"/>
              </w:rPr>
              <w:t>£80 )</w:t>
            </w:r>
          </w:p>
        </w:tc>
      </w:tr>
      <w:tr w:rsidR="00BB4F08">
        <w:trPr>
          <w:trHeight w:val="348"/>
        </w:trPr>
        <w:tc>
          <w:tcPr>
            <w:tcW w:w="2312" w:type="dxa"/>
            <w:tcBorders>
              <w:top w:val="single" w:sz="8" w:space="0" w:color="000000"/>
              <w:left w:val="single" w:sz="8" w:space="0" w:color="000000"/>
              <w:bottom w:val="single" w:sz="8" w:space="0" w:color="000000"/>
              <w:right w:val="nil"/>
            </w:tcBorders>
          </w:tcPr>
          <w:p w:rsidR="00BB4F08" w:rsidRDefault="001C04A0">
            <w:pPr>
              <w:ind w:left="46"/>
            </w:pPr>
            <w:r>
              <w:rPr>
                <w:rFonts w:ascii="Times New Roman" w:eastAsia="Times New Roman" w:hAnsi="Times New Roman"/>
                <w:sz w:val="23"/>
              </w:rPr>
              <w:t xml:space="preserve">Sponsorship </w:t>
            </w:r>
          </w:p>
        </w:tc>
        <w:tc>
          <w:tcPr>
            <w:tcW w:w="501" w:type="dxa"/>
            <w:tcBorders>
              <w:top w:val="single" w:sz="8" w:space="0" w:color="000000"/>
              <w:left w:val="nil"/>
              <w:bottom w:val="single" w:sz="8" w:space="0" w:color="000000"/>
              <w:right w:val="single" w:sz="8" w:space="0" w:color="000000"/>
            </w:tcBorders>
          </w:tcPr>
          <w:p w:rsidR="00BB4F08" w:rsidRDefault="00BB4F08"/>
        </w:tc>
        <w:tc>
          <w:tcPr>
            <w:tcW w:w="1313" w:type="dxa"/>
            <w:tcBorders>
              <w:top w:val="single" w:sz="8" w:space="0" w:color="000000"/>
              <w:left w:val="single" w:sz="8" w:space="0" w:color="000000"/>
              <w:bottom w:val="single" w:sz="8" w:space="0" w:color="000000"/>
              <w:right w:val="single" w:sz="8" w:space="0" w:color="000000"/>
            </w:tcBorders>
          </w:tcPr>
          <w:p w:rsidR="00BB4F08" w:rsidRDefault="001C04A0">
            <w:pPr>
              <w:ind w:left="48"/>
            </w:pPr>
            <w:r>
              <w:rPr>
                <w:rFonts w:ascii="Trebuchet MS" w:eastAsia="Trebuchet MS" w:hAnsi="Trebuchet MS" w:cs="Trebuchet MS"/>
                <w:sz w:val="23"/>
              </w:rPr>
              <w:t xml:space="preserve">HYROX </w:t>
            </w:r>
          </w:p>
        </w:tc>
        <w:tc>
          <w:tcPr>
            <w:tcW w:w="2793" w:type="dxa"/>
            <w:tcBorders>
              <w:top w:val="single" w:sz="8" w:space="0" w:color="000000"/>
              <w:left w:val="single" w:sz="8" w:space="0" w:color="000000"/>
              <w:bottom w:val="single" w:sz="8" w:space="0" w:color="000000"/>
              <w:right w:val="single" w:sz="8" w:space="0" w:color="000000"/>
            </w:tcBorders>
          </w:tcPr>
          <w:p w:rsidR="00BB4F08" w:rsidRDefault="001C04A0">
            <w:pPr>
              <w:ind w:left="49"/>
            </w:pPr>
            <w:r>
              <w:rPr>
                <w:rFonts w:ascii="Times New Roman" w:eastAsia="Times New Roman" w:hAnsi="Times New Roman"/>
                <w:sz w:val="23"/>
              </w:rPr>
              <w:t>£50,000</w:t>
            </w:r>
          </w:p>
        </w:tc>
      </w:tr>
      <w:tr w:rsidR="00BB4F08">
        <w:trPr>
          <w:trHeight w:val="612"/>
        </w:trPr>
        <w:tc>
          <w:tcPr>
            <w:tcW w:w="2312" w:type="dxa"/>
            <w:tcBorders>
              <w:top w:val="single" w:sz="8" w:space="0" w:color="000000"/>
              <w:left w:val="single" w:sz="8" w:space="0" w:color="000000"/>
              <w:bottom w:val="single" w:sz="8" w:space="0" w:color="000000"/>
              <w:right w:val="nil"/>
            </w:tcBorders>
          </w:tcPr>
          <w:p w:rsidR="00BB4F08" w:rsidRDefault="001C04A0">
            <w:pPr>
              <w:ind w:left="46"/>
            </w:pPr>
            <w:proofErr w:type="spellStart"/>
            <w:r>
              <w:rPr>
                <w:rFonts w:ascii="Times New Roman" w:eastAsia="Times New Roman" w:hAnsi="Times New Roman"/>
                <w:sz w:val="23"/>
              </w:rPr>
              <w:t>Mechandise</w:t>
            </w:r>
            <w:proofErr w:type="spellEnd"/>
            <w:r>
              <w:rPr>
                <w:rFonts w:ascii="Times New Roman" w:eastAsia="Times New Roman" w:hAnsi="Times New Roman"/>
                <w:sz w:val="23"/>
              </w:rPr>
              <w:t xml:space="preserve"> (100-120)</w:t>
            </w:r>
          </w:p>
        </w:tc>
        <w:tc>
          <w:tcPr>
            <w:tcW w:w="501" w:type="dxa"/>
            <w:tcBorders>
              <w:top w:val="single" w:sz="8" w:space="0" w:color="000000"/>
              <w:left w:val="nil"/>
              <w:bottom w:val="single" w:sz="8" w:space="0" w:color="000000"/>
              <w:right w:val="single" w:sz="8" w:space="0" w:color="000000"/>
            </w:tcBorders>
          </w:tcPr>
          <w:p w:rsidR="00BB4F08" w:rsidRDefault="00BB4F08"/>
        </w:tc>
        <w:tc>
          <w:tcPr>
            <w:tcW w:w="1313" w:type="dxa"/>
            <w:tcBorders>
              <w:top w:val="single" w:sz="8" w:space="0" w:color="000000"/>
              <w:left w:val="single" w:sz="8" w:space="0" w:color="000000"/>
              <w:bottom w:val="single" w:sz="8" w:space="0" w:color="000000"/>
              <w:right w:val="single" w:sz="8" w:space="0" w:color="000000"/>
            </w:tcBorders>
          </w:tcPr>
          <w:p w:rsidR="00BB4F08" w:rsidRDefault="001C04A0">
            <w:pPr>
              <w:ind w:left="48"/>
            </w:pPr>
            <w:r>
              <w:rPr>
                <w:rFonts w:ascii="Times New Roman" w:eastAsia="Times New Roman" w:hAnsi="Times New Roman"/>
                <w:sz w:val="23"/>
              </w:rPr>
              <w:t xml:space="preserve">Shirt, </w:t>
            </w:r>
            <w:r>
              <w:rPr>
                <w:rFonts w:ascii="Times New Roman" w:eastAsia="Times New Roman" w:hAnsi="Times New Roman"/>
                <w:sz w:val="23"/>
              </w:rPr>
              <w:tab/>
              <w:t>Cups, chocolates</w:t>
            </w:r>
          </w:p>
        </w:tc>
        <w:tc>
          <w:tcPr>
            <w:tcW w:w="2793" w:type="dxa"/>
            <w:tcBorders>
              <w:top w:val="single" w:sz="8" w:space="0" w:color="000000"/>
              <w:left w:val="single" w:sz="8" w:space="0" w:color="000000"/>
              <w:bottom w:val="single" w:sz="8" w:space="0" w:color="000000"/>
              <w:right w:val="single" w:sz="8" w:space="0" w:color="000000"/>
            </w:tcBorders>
          </w:tcPr>
          <w:p w:rsidR="00BB4F08" w:rsidRDefault="001C04A0">
            <w:pPr>
              <w:ind w:left="49"/>
            </w:pPr>
            <w:r>
              <w:rPr>
                <w:rFonts w:ascii="Times New Roman" w:eastAsia="Times New Roman" w:hAnsi="Times New Roman"/>
                <w:sz w:val="23"/>
              </w:rPr>
              <w:t>10000 – 12000</w:t>
            </w:r>
          </w:p>
          <w:p w:rsidR="00BB4F08" w:rsidRDefault="001C04A0">
            <w:pPr>
              <w:ind w:left="49"/>
            </w:pPr>
            <w:r>
              <w:rPr>
                <w:rFonts w:ascii="Times New Roman" w:eastAsia="Times New Roman" w:hAnsi="Times New Roman"/>
                <w:sz w:val="23"/>
              </w:rPr>
              <w:t>( per merchandise bag 100)</w:t>
            </w:r>
          </w:p>
        </w:tc>
      </w:tr>
      <w:tr w:rsidR="00BB4F08">
        <w:trPr>
          <w:trHeight w:val="634"/>
        </w:trPr>
        <w:tc>
          <w:tcPr>
            <w:tcW w:w="2312" w:type="dxa"/>
            <w:tcBorders>
              <w:top w:val="single" w:sz="8" w:space="0" w:color="000000"/>
              <w:left w:val="single" w:sz="8" w:space="0" w:color="000000"/>
              <w:bottom w:val="single" w:sz="8" w:space="0" w:color="000000"/>
              <w:right w:val="nil"/>
            </w:tcBorders>
          </w:tcPr>
          <w:p w:rsidR="00BB4F08" w:rsidRDefault="001C04A0">
            <w:pPr>
              <w:ind w:left="46"/>
              <w:jc w:val="both"/>
            </w:pPr>
            <w:r>
              <w:rPr>
                <w:rFonts w:ascii="Times New Roman" w:eastAsia="Times New Roman" w:hAnsi="Times New Roman"/>
                <w:sz w:val="23"/>
              </w:rPr>
              <w:t>Cross promotion of events (5-10)</w:t>
            </w:r>
          </w:p>
        </w:tc>
        <w:tc>
          <w:tcPr>
            <w:tcW w:w="501" w:type="dxa"/>
            <w:tcBorders>
              <w:top w:val="single" w:sz="8" w:space="0" w:color="000000"/>
              <w:left w:val="nil"/>
              <w:bottom w:val="single" w:sz="8" w:space="0" w:color="000000"/>
              <w:right w:val="single" w:sz="8" w:space="0" w:color="000000"/>
            </w:tcBorders>
          </w:tcPr>
          <w:p w:rsidR="00BB4F08" w:rsidRDefault="001C04A0">
            <w:pPr>
              <w:jc w:val="both"/>
            </w:pPr>
            <w:r>
              <w:rPr>
                <w:rFonts w:ascii="Times New Roman" w:eastAsia="Times New Roman" w:hAnsi="Times New Roman"/>
                <w:sz w:val="23"/>
              </w:rPr>
              <w:t xml:space="preserve">other </w:t>
            </w:r>
          </w:p>
        </w:tc>
        <w:tc>
          <w:tcPr>
            <w:tcW w:w="1313" w:type="dxa"/>
            <w:tcBorders>
              <w:top w:val="single" w:sz="8" w:space="0" w:color="000000"/>
              <w:left w:val="single" w:sz="8" w:space="0" w:color="000000"/>
              <w:bottom w:val="single" w:sz="8" w:space="0" w:color="000000"/>
              <w:right w:val="single" w:sz="8" w:space="0" w:color="000000"/>
            </w:tcBorders>
          </w:tcPr>
          <w:p w:rsidR="00BB4F08" w:rsidRDefault="00BB4F08"/>
        </w:tc>
        <w:tc>
          <w:tcPr>
            <w:tcW w:w="2793" w:type="dxa"/>
            <w:tcBorders>
              <w:top w:val="single" w:sz="8" w:space="0" w:color="000000"/>
              <w:left w:val="single" w:sz="8" w:space="0" w:color="000000"/>
              <w:bottom w:val="single" w:sz="8" w:space="0" w:color="000000"/>
              <w:right w:val="single" w:sz="8" w:space="0" w:color="000000"/>
            </w:tcBorders>
          </w:tcPr>
          <w:p w:rsidR="00BB4F08" w:rsidRDefault="001C04A0">
            <w:pPr>
              <w:ind w:left="49"/>
              <w:jc w:val="both"/>
            </w:pPr>
            <w:r>
              <w:rPr>
                <w:rFonts w:ascii="Times New Roman" w:eastAsia="Times New Roman" w:hAnsi="Times New Roman"/>
                <w:sz w:val="23"/>
              </w:rPr>
              <w:t>£25,000 - £30,000 (per person</w:t>
            </w:r>
          </w:p>
          <w:p w:rsidR="00BB4F08" w:rsidRDefault="001C04A0">
            <w:pPr>
              <w:ind w:left="49"/>
            </w:pPr>
            <w:r>
              <w:rPr>
                <w:rFonts w:ascii="Times New Roman" w:eastAsia="Times New Roman" w:hAnsi="Times New Roman"/>
                <w:sz w:val="23"/>
              </w:rPr>
              <w:t>£5000 )</w:t>
            </w:r>
          </w:p>
        </w:tc>
      </w:tr>
      <w:tr w:rsidR="00BB4F08">
        <w:trPr>
          <w:trHeight w:val="448"/>
        </w:trPr>
        <w:tc>
          <w:tcPr>
            <w:tcW w:w="2312" w:type="dxa"/>
            <w:tcBorders>
              <w:top w:val="single" w:sz="8" w:space="0" w:color="000000"/>
              <w:left w:val="single" w:sz="8" w:space="0" w:color="000000"/>
              <w:bottom w:val="single" w:sz="8" w:space="0" w:color="000000"/>
              <w:right w:val="nil"/>
            </w:tcBorders>
            <w:shd w:val="clear" w:color="auto" w:fill="FF9900"/>
          </w:tcPr>
          <w:p w:rsidR="00BB4F08" w:rsidRDefault="001C04A0">
            <w:pPr>
              <w:ind w:left="46"/>
            </w:pPr>
            <w:r>
              <w:rPr>
                <w:rFonts w:ascii="Times New Roman" w:eastAsia="Times New Roman" w:hAnsi="Times New Roman"/>
                <w:sz w:val="23"/>
              </w:rPr>
              <w:t>Total</w:t>
            </w:r>
          </w:p>
        </w:tc>
        <w:tc>
          <w:tcPr>
            <w:tcW w:w="501" w:type="dxa"/>
            <w:tcBorders>
              <w:top w:val="single" w:sz="8" w:space="0" w:color="000000"/>
              <w:left w:val="nil"/>
              <w:bottom w:val="single" w:sz="8" w:space="0" w:color="000000"/>
              <w:right w:val="single" w:sz="8" w:space="0" w:color="000000"/>
            </w:tcBorders>
            <w:shd w:val="clear" w:color="auto" w:fill="FF9900"/>
          </w:tcPr>
          <w:p w:rsidR="00BB4F08" w:rsidRDefault="00BB4F08"/>
        </w:tc>
        <w:tc>
          <w:tcPr>
            <w:tcW w:w="1313" w:type="dxa"/>
            <w:tcBorders>
              <w:top w:val="single" w:sz="8" w:space="0" w:color="000000"/>
              <w:left w:val="single" w:sz="8" w:space="0" w:color="000000"/>
              <w:bottom w:val="single" w:sz="8" w:space="0" w:color="000000"/>
              <w:right w:val="single" w:sz="8" w:space="0" w:color="000000"/>
            </w:tcBorders>
            <w:shd w:val="clear" w:color="auto" w:fill="FF9900"/>
          </w:tcPr>
          <w:p w:rsidR="00BB4F08" w:rsidRDefault="00BB4F08"/>
        </w:tc>
        <w:tc>
          <w:tcPr>
            <w:tcW w:w="2793" w:type="dxa"/>
            <w:tcBorders>
              <w:top w:val="single" w:sz="8" w:space="0" w:color="000000"/>
              <w:left w:val="single" w:sz="8" w:space="0" w:color="000000"/>
              <w:bottom w:val="single" w:sz="8" w:space="0" w:color="000000"/>
              <w:right w:val="single" w:sz="8" w:space="0" w:color="000000"/>
            </w:tcBorders>
            <w:shd w:val="clear" w:color="auto" w:fill="FF9900"/>
          </w:tcPr>
          <w:p w:rsidR="00BB4F08" w:rsidRDefault="001C04A0">
            <w:pPr>
              <w:ind w:left="49"/>
            </w:pPr>
            <w:r>
              <w:rPr>
                <w:rFonts w:ascii="Times New Roman" w:eastAsia="Times New Roman" w:hAnsi="Times New Roman"/>
                <w:sz w:val="23"/>
              </w:rPr>
              <w:t>£140,000 - £175,000</w:t>
            </w:r>
          </w:p>
        </w:tc>
      </w:tr>
      <w:tr w:rsidR="00BB4F08">
        <w:trPr>
          <w:trHeight w:val="448"/>
        </w:trPr>
        <w:tc>
          <w:tcPr>
            <w:tcW w:w="2312" w:type="dxa"/>
            <w:tcBorders>
              <w:top w:val="single" w:sz="8" w:space="0" w:color="000000"/>
              <w:left w:val="single" w:sz="8" w:space="0" w:color="000000"/>
              <w:bottom w:val="single" w:sz="8" w:space="0" w:color="000000"/>
              <w:right w:val="nil"/>
            </w:tcBorders>
            <w:shd w:val="clear" w:color="auto" w:fill="B6D7A8"/>
          </w:tcPr>
          <w:p w:rsidR="00BB4F08" w:rsidRDefault="001C04A0">
            <w:pPr>
              <w:ind w:left="46"/>
            </w:pPr>
            <w:r>
              <w:rPr>
                <w:rFonts w:ascii="Times New Roman" w:eastAsia="Times New Roman" w:hAnsi="Times New Roman"/>
                <w:sz w:val="23"/>
              </w:rPr>
              <w:t>Profit</w:t>
            </w:r>
          </w:p>
        </w:tc>
        <w:tc>
          <w:tcPr>
            <w:tcW w:w="501" w:type="dxa"/>
            <w:tcBorders>
              <w:top w:val="single" w:sz="8" w:space="0" w:color="000000"/>
              <w:left w:val="nil"/>
              <w:bottom w:val="single" w:sz="8" w:space="0" w:color="000000"/>
              <w:right w:val="single" w:sz="8" w:space="0" w:color="000000"/>
            </w:tcBorders>
            <w:shd w:val="clear" w:color="auto" w:fill="B6D7A8"/>
          </w:tcPr>
          <w:p w:rsidR="00BB4F08" w:rsidRDefault="00BB4F08"/>
        </w:tc>
        <w:tc>
          <w:tcPr>
            <w:tcW w:w="1313" w:type="dxa"/>
            <w:tcBorders>
              <w:top w:val="single" w:sz="8" w:space="0" w:color="000000"/>
              <w:left w:val="single" w:sz="8" w:space="0" w:color="000000"/>
              <w:bottom w:val="single" w:sz="8" w:space="0" w:color="000000"/>
              <w:right w:val="single" w:sz="8" w:space="0" w:color="000000"/>
            </w:tcBorders>
            <w:shd w:val="clear" w:color="auto" w:fill="B6D7A8"/>
          </w:tcPr>
          <w:p w:rsidR="00BB4F08" w:rsidRDefault="00BB4F08"/>
        </w:tc>
        <w:tc>
          <w:tcPr>
            <w:tcW w:w="2793" w:type="dxa"/>
            <w:tcBorders>
              <w:top w:val="single" w:sz="8" w:space="0" w:color="000000"/>
              <w:left w:val="single" w:sz="8" w:space="0" w:color="000000"/>
              <w:bottom w:val="single" w:sz="8" w:space="0" w:color="000000"/>
              <w:right w:val="single" w:sz="8" w:space="0" w:color="000000"/>
            </w:tcBorders>
            <w:shd w:val="clear" w:color="auto" w:fill="B6D7A8"/>
          </w:tcPr>
          <w:p w:rsidR="00BB4F08" w:rsidRDefault="001C04A0">
            <w:pPr>
              <w:ind w:left="49"/>
            </w:pPr>
            <w:r>
              <w:rPr>
                <w:rFonts w:ascii="Times New Roman" w:eastAsia="Times New Roman" w:hAnsi="Times New Roman"/>
                <w:sz w:val="23"/>
              </w:rPr>
              <w:t>£97,600 -£132600</w:t>
            </w:r>
          </w:p>
        </w:tc>
      </w:tr>
    </w:tbl>
    <w:p w:rsidR="00BB4F08" w:rsidRDefault="001C04A0" w:rsidP="001A02E3">
      <w:pPr>
        <w:pStyle w:val="Heading2"/>
        <w:spacing w:after="969"/>
        <w:ind w:left="0" w:firstLine="0"/>
      </w:pPr>
      <w:r>
        <w:lastRenderedPageBreak/>
        <w:t>Conclusion</w:t>
      </w:r>
    </w:p>
    <w:p w:rsidR="00BB4F08" w:rsidRDefault="001C04A0">
      <w:pPr>
        <w:spacing w:after="2020" w:line="243" w:lineRule="auto"/>
        <w:ind w:left="1570" w:hanging="10"/>
        <w:jc w:val="both"/>
      </w:pPr>
      <w:r>
        <w:rPr>
          <w:rFonts w:ascii="Trebuchet MS" w:eastAsia="Trebuchet MS" w:hAnsi="Trebuchet MS" w:cs="Trebuchet MS"/>
          <w:sz w:val="29"/>
        </w:rPr>
        <w:t xml:space="preserve">The above presentation was entirely based on the concept of a feasibility plan for an international meeting, and it has explained how the hospitality industry can be significantly transformed by the integration of advanced technologies. </w:t>
      </w:r>
    </w:p>
    <w:p w:rsidR="00BB4F08" w:rsidRDefault="001C04A0">
      <w:pPr>
        <w:spacing w:after="338" w:line="243" w:lineRule="auto"/>
        <w:ind w:left="1570" w:hanging="10"/>
        <w:jc w:val="both"/>
      </w:pPr>
      <w:r>
        <w:rPr>
          <w:rFonts w:ascii="Trebuchet MS" w:eastAsia="Trebuchet MS" w:hAnsi="Trebuchet MS" w:cs="Trebuchet MS"/>
          <w:sz w:val="29"/>
        </w:rPr>
        <w:t xml:space="preserve">The </w:t>
      </w:r>
      <w:proofErr w:type="spellStart"/>
      <w:r>
        <w:rPr>
          <w:rFonts w:ascii="Trebuchet MS" w:eastAsia="Trebuchet MS" w:hAnsi="Trebuchet MS" w:cs="Trebuchet MS"/>
          <w:sz w:val="29"/>
        </w:rPr>
        <w:t>utilisation</w:t>
      </w:r>
      <w:proofErr w:type="spellEnd"/>
      <w:r>
        <w:rPr>
          <w:rFonts w:ascii="Trebuchet MS" w:eastAsia="Trebuchet MS" w:hAnsi="Trebuchet MS" w:cs="Trebuchet MS"/>
          <w:sz w:val="29"/>
        </w:rPr>
        <w:t xml:space="preserve"> of artificial intelligence for </w:t>
      </w:r>
      <w:proofErr w:type="spellStart"/>
      <w:r>
        <w:rPr>
          <w:rFonts w:ascii="Trebuchet MS" w:eastAsia="Trebuchet MS" w:hAnsi="Trebuchet MS" w:cs="Trebuchet MS"/>
          <w:sz w:val="29"/>
        </w:rPr>
        <w:t>personalising</w:t>
      </w:r>
      <w:proofErr w:type="spellEnd"/>
      <w:r>
        <w:rPr>
          <w:rFonts w:ascii="Trebuchet MS" w:eastAsia="Trebuchet MS" w:hAnsi="Trebuchet MS" w:cs="Trebuchet MS"/>
          <w:sz w:val="29"/>
        </w:rPr>
        <w:t xml:space="preserve"> guest interactions allows hotels to offer </w:t>
      </w:r>
      <w:proofErr w:type="spellStart"/>
      <w:r>
        <w:rPr>
          <w:rFonts w:ascii="Trebuchet MS" w:eastAsia="Trebuchet MS" w:hAnsi="Trebuchet MS" w:cs="Trebuchet MS"/>
          <w:sz w:val="29"/>
        </w:rPr>
        <w:t>customised</w:t>
      </w:r>
      <w:proofErr w:type="spellEnd"/>
      <w:r>
        <w:rPr>
          <w:rFonts w:ascii="Trebuchet MS" w:eastAsia="Trebuchet MS" w:hAnsi="Trebuchet MS" w:cs="Trebuchet MS"/>
          <w:sz w:val="29"/>
        </w:rPr>
        <w:t xml:space="preserve"> services that enhance guest loyalty and increase revenue through targeted upselling. </w:t>
      </w:r>
    </w:p>
    <w:p w:rsidR="001A02E3" w:rsidRDefault="001A02E3">
      <w:pPr>
        <w:pStyle w:val="Heading3"/>
        <w:spacing w:after="257"/>
        <w:ind w:left="2042" w:firstLine="0"/>
        <w:rPr>
          <w:rFonts w:ascii="Arial" w:eastAsia="Arial" w:hAnsi="Arial" w:cs="Arial"/>
          <w:b/>
          <w:sz w:val="26"/>
        </w:rPr>
      </w:pPr>
    </w:p>
    <w:p w:rsidR="001A02E3" w:rsidRDefault="001A02E3">
      <w:pPr>
        <w:pStyle w:val="Heading3"/>
        <w:spacing w:after="257"/>
        <w:ind w:left="2042" w:firstLine="0"/>
        <w:rPr>
          <w:rFonts w:ascii="Arial" w:eastAsia="Arial" w:hAnsi="Arial" w:cs="Arial"/>
          <w:b/>
          <w:sz w:val="26"/>
        </w:rPr>
      </w:pPr>
    </w:p>
    <w:p w:rsidR="001A02E3" w:rsidRDefault="001A02E3">
      <w:pPr>
        <w:pStyle w:val="Heading3"/>
        <w:spacing w:after="257"/>
        <w:ind w:left="2042" w:firstLine="0"/>
        <w:rPr>
          <w:rFonts w:ascii="Arial" w:eastAsia="Arial" w:hAnsi="Arial" w:cs="Arial"/>
          <w:b/>
          <w:sz w:val="26"/>
        </w:rPr>
      </w:pPr>
    </w:p>
    <w:p w:rsidR="001A02E3" w:rsidRDefault="001A02E3">
      <w:pPr>
        <w:pStyle w:val="Heading3"/>
        <w:spacing w:after="257"/>
        <w:ind w:left="2042" w:firstLine="0"/>
        <w:rPr>
          <w:rFonts w:ascii="Arial" w:eastAsia="Arial" w:hAnsi="Arial" w:cs="Arial"/>
          <w:b/>
          <w:sz w:val="26"/>
        </w:rPr>
      </w:pPr>
    </w:p>
    <w:p w:rsidR="00BB4F08" w:rsidRDefault="001C04A0">
      <w:pPr>
        <w:pStyle w:val="Heading3"/>
        <w:spacing w:after="257"/>
        <w:ind w:left="2042" w:firstLine="0"/>
      </w:pPr>
      <w:r>
        <w:rPr>
          <w:rFonts w:ascii="Arial" w:eastAsia="Arial" w:hAnsi="Arial" w:cs="Arial"/>
          <w:b/>
          <w:sz w:val="26"/>
        </w:rPr>
        <w:t>References</w:t>
      </w:r>
      <w:r>
        <w:rPr>
          <w:b/>
          <w:sz w:val="65"/>
        </w:rPr>
        <w:t xml:space="preserve"> </w:t>
      </w:r>
    </w:p>
    <w:p w:rsidR="00BB4F08" w:rsidRDefault="001C04A0">
      <w:pPr>
        <w:numPr>
          <w:ilvl w:val="0"/>
          <w:numId w:val="6"/>
        </w:numPr>
        <w:spacing w:after="257" w:line="216" w:lineRule="auto"/>
        <w:ind w:right="556" w:hanging="540"/>
        <w:jc w:val="both"/>
      </w:pPr>
      <w:r>
        <w:rPr>
          <w:rFonts w:ascii="Arial" w:eastAsia="Arial" w:hAnsi="Arial" w:cs="Arial"/>
          <w:color w:val="404040"/>
          <w:sz w:val="26"/>
        </w:rPr>
        <w:t xml:space="preserve">Escobar, M.C. (2024) </w:t>
      </w:r>
      <w:r>
        <w:rPr>
          <w:rFonts w:ascii="Arial" w:eastAsia="Arial" w:hAnsi="Arial" w:cs="Arial"/>
          <w:i/>
          <w:color w:val="404040"/>
          <w:sz w:val="26"/>
        </w:rPr>
        <w:t>2024 Hospitality Revolution: Tech, sustainability, and personalization drive industry transformation</w:t>
      </w:r>
      <w:r>
        <w:rPr>
          <w:rFonts w:ascii="Arial" w:eastAsia="Arial" w:hAnsi="Arial" w:cs="Arial"/>
          <w:color w:val="404040"/>
          <w:sz w:val="26"/>
        </w:rPr>
        <w:t xml:space="preserve">, </w:t>
      </w:r>
      <w:r>
        <w:rPr>
          <w:rFonts w:ascii="Arial" w:eastAsia="Arial" w:hAnsi="Arial" w:cs="Arial"/>
          <w:i/>
          <w:color w:val="404040"/>
          <w:sz w:val="26"/>
        </w:rPr>
        <w:t>Hospitality Technology</w:t>
      </w:r>
      <w:r>
        <w:rPr>
          <w:rFonts w:ascii="Arial" w:eastAsia="Arial" w:hAnsi="Arial" w:cs="Arial"/>
          <w:color w:val="404040"/>
          <w:sz w:val="26"/>
        </w:rPr>
        <w:t xml:space="preserve">. Available at: </w:t>
      </w:r>
      <w:hyperlink r:id="rId11">
        <w:r>
          <w:rPr>
            <w:rFonts w:ascii="Arial" w:eastAsia="Arial" w:hAnsi="Arial" w:cs="Arial"/>
            <w:color w:val="0000FF"/>
            <w:sz w:val="26"/>
            <w:u w:val="single" w:color="0000FF"/>
          </w:rPr>
          <w:t>https://hospitalitytech.com/2024</w:t>
        </w:r>
      </w:hyperlink>
      <w:hyperlink r:id="rId12">
        <w:r>
          <w:rPr>
            <w:rFonts w:ascii="Arial" w:eastAsia="Arial" w:hAnsi="Arial" w:cs="Arial"/>
            <w:color w:val="0000FF"/>
            <w:sz w:val="26"/>
            <w:u w:val="single" w:color="0000FF"/>
          </w:rPr>
          <w:t>-</w:t>
        </w:r>
      </w:hyperlink>
      <w:hyperlink r:id="rId13">
        <w:r>
          <w:rPr>
            <w:rFonts w:ascii="Arial" w:eastAsia="Arial" w:hAnsi="Arial" w:cs="Arial"/>
            <w:color w:val="0000FF"/>
            <w:sz w:val="26"/>
            <w:u w:val="single" w:color="0000FF"/>
          </w:rPr>
          <w:t>hospitality</w:t>
        </w:r>
      </w:hyperlink>
      <w:hyperlink r:id="rId14">
        <w:r>
          <w:rPr>
            <w:rFonts w:ascii="Arial" w:eastAsia="Arial" w:hAnsi="Arial" w:cs="Arial"/>
            <w:color w:val="0000FF"/>
            <w:sz w:val="26"/>
            <w:u w:val="single" w:color="0000FF"/>
          </w:rPr>
          <w:t>-</w:t>
        </w:r>
      </w:hyperlink>
      <w:hyperlink r:id="rId15">
        <w:r>
          <w:rPr>
            <w:rFonts w:ascii="Arial" w:eastAsia="Arial" w:hAnsi="Arial" w:cs="Arial"/>
            <w:color w:val="0000FF"/>
            <w:sz w:val="26"/>
            <w:u w:val="single" w:color="0000FF"/>
          </w:rPr>
          <w:t>revolution</w:t>
        </w:r>
      </w:hyperlink>
      <w:hyperlink r:id="rId16">
        <w:r>
          <w:rPr>
            <w:rFonts w:ascii="Arial" w:eastAsia="Arial" w:hAnsi="Arial" w:cs="Arial"/>
            <w:color w:val="0000FF"/>
            <w:sz w:val="26"/>
            <w:u w:val="single" w:color="0000FF"/>
          </w:rPr>
          <w:t>-</w:t>
        </w:r>
      </w:hyperlink>
      <w:hyperlink r:id="rId17">
        <w:r>
          <w:rPr>
            <w:rFonts w:ascii="Arial" w:eastAsia="Arial" w:hAnsi="Arial" w:cs="Arial"/>
            <w:color w:val="0000FF"/>
            <w:sz w:val="26"/>
            <w:u w:val="single" w:color="0000FF"/>
          </w:rPr>
          <w:t>tech</w:t>
        </w:r>
      </w:hyperlink>
      <w:hyperlink r:id="rId18"/>
      <w:hyperlink r:id="rId19">
        <w:r>
          <w:rPr>
            <w:rFonts w:ascii="Arial" w:eastAsia="Arial" w:hAnsi="Arial" w:cs="Arial"/>
            <w:color w:val="0000FF"/>
            <w:sz w:val="26"/>
            <w:u w:val="single" w:color="0000FF"/>
          </w:rPr>
          <w:t>sustainability</w:t>
        </w:r>
      </w:hyperlink>
      <w:hyperlink r:id="rId20">
        <w:r>
          <w:rPr>
            <w:rFonts w:ascii="Arial" w:eastAsia="Arial" w:hAnsi="Arial" w:cs="Arial"/>
            <w:color w:val="0000FF"/>
            <w:sz w:val="26"/>
            <w:u w:val="single" w:color="0000FF"/>
          </w:rPr>
          <w:t>-</w:t>
        </w:r>
      </w:hyperlink>
      <w:hyperlink r:id="rId21">
        <w:r>
          <w:rPr>
            <w:rFonts w:ascii="Arial" w:eastAsia="Arial" w:hAnsi="Arial" w:cs="Arial"/>
            <w:color w:val="0000FF"/>
            <w:sz w:val="26"/>
            <w:u w:val="single" w:color="0000FF"/>
          </w:rPr>
          <w:t>and</w:t>
        </w:r>
      </w:hyperlink>
      <w:hyperlink r:id="rId22">
        <w:r>
          <w:rPr>
            <w:rFonts w:ascii="Arial" w:eastAsia="Arial" w:hAnsi="Arial" w:cs="Arial"/>
            <w:color w:val="0000FF"/>
            <w:sz w:val="26"/>
            <w:u w:val="single" w:color="0000FF"/>
          </w:rPr>
          <w:t>-</w:t>
        </w:r>
      </w:hyperlink>
      <w:hyperlink r:id="rId23">
        <w:r>
          <w:rPr>
            <w:rFonts w:ascii="Arial" w:eastAsia="Arial" w:hAnsi="Arial" w:cs="Arial"/>
            <w:color w:val="0000FF"/>
            <w:sz w:val="26"/>
            <w:u w:val="single" w:color="0000FF"/>
          </w:rPr>
          <w:t>personalization</w:t>
        </w:r>
      </w:hyperlink>
      <w:hyperlink r:id="rId24">
        <w:r>
          <w:rPr>
            <w:rFonts w:ascii="Arial" w:eastAsia="Arial" w:hAnsi="Arial" w:cs="Arial"/>
            <w:color w:val="0000FF"/>
            <w:sz w:val="26"/>
            <w:u w:val="single" w:color="0000FF"/>
          </w:rPr>
          <w:t>-</w:t>
        </w:r>
      </w:hyperlink>
      <w:hyperlink r:id="rId25">
        <w:r>
          <w:rPr>
            <w:rFonts w:ascii="Arial" w:eastAsia="Arial" w:hAnsi="Arial" w:cs="Arial"/>
            <w:color w:val="0000FF"/>
            <w:sz w:val="26"/>
            <w:u w:val="single" w:color="0000FF"/>
          </w:rPr>
          <w:t>drive</w:t>
        </w:r>
      </w:hyperlink>
      <w:hyperlink r:id="rId26">
        <w:r>
          <w:rPr>
            <w:rFonts w:ascii="Arial" w:eastAsia="Arial" w:hAnsi="Arial" w:cs="Arial"/>
            <w:color w:val="0000FF"/>
            <w:sz w:val="26"/>
            <w:u w:val="single" w:color="0000FF"/>
          </w:rPr>
          <w:t>-</w:t>
        </w:r>
      </w:hyperlink>
      <w:hyperlink r:id="rId27">
        <w:r>
          <w:rPr>
            <w:rFonts w:ascii="Arial" w:eastAsia="Arial" w:hAnsi="Arial" w:cs="Arial"/>
            <w:color w:val="0000FF"/>
            <w:sz w:val="26"/>
            <w:u w:val="single" w:color="0000FF"/>
          </w:rPr>
          <w:t>industry</w:t>
        </w:r>
      </w:hyperlink>
      <w:hyperlink r:id="rId28">
        <w:r>
          <w:rPr>
            <w:rFonts w:ascii="Arial" w:eastAsia="Arial" w:hAnsi="Arial" w:cs="Arial"/>
            <w:color w:val="0000FF"/>
            <w:sz w:val="26"/>
            <w:u w:val="single" w:color="0000FF"/>
          </w:rPr>
          <w:t>-</w:t>
        </w:r>
      </w:hyperlink>
      <w:hyperlink r:id="rId29">
        <w:r>
          <w:rPr>
            <w:rFonts w:ascii="Arial" w:eastAsia="Arial" w:hAnsi="Arial" w:cs="Arial"/>
            <w:color w:val="0000FF"/>
            <w:sz w:val="26"/>
            <w:u w:val="single" w:color="0000FF"/>
          </w:rPr>
          <w:t>transformation</w:t>
        </w:r>
      </w:hyperlink>
      <w:hyperlink r:id="rId30">
        <w:r>
          <w:rPr>
            <w:rFonts w:ascii="Arial" w:eastAsia="Arial" w:hAnsi="Arial" w:cs="Arial"/>
            <w:color w:val="404040"/>
            <w:sz w:val="26"/>
          </w:rPr>
          <w:t xml:space="preserve"> </w:t>
        </w:r>
      </w:hyperlink>
      <w:r>
        <w:rPr>
          <w:rFonts w:ascii="Arial" w:eastAsia="Arial" w:hAnsi="Arial" w:cs="Arial"/>
          <w:color w:val="404040"/>
          <w:sz w:val="26"/>
        </w:rPr>
        <w:t>(Accessed: 04 May 2024).</w:t>
      </w:r>
    </w:p>
    <w:p w:rsidR="00BB4F08" w:rsidRDefault="001C04A0">
      <w:pPr>
        <w:numPr>
          <w:ilvl w:val="0"/>
          <w:numId w:val="6"/>
        </w:numPr>
        <w:spacing w:after="203" w:line="253" w:lineRule="auto"/>
        <w:ind w:right="556" w:hanging="540"/>
        <w:jc w:val="both"/>
      </w:pPr>
      <w:r>
        <w:rPr>
          <w:rFonts w:ascii="Arial" w:eastAsia="Arial" w:hAnsi="Arial" w:cs="Arial"/>
          <w:i/>
          <w:color w:val="404040"/>
          <w:sz w:val="26"/>
        </w:rPr>
        <w:t>The home of inspirational events</w:t>
      </w:r>
      <w:r>
        <w:rPr>
          <w:rFonts w:ascii="Arial" w:eastAsia="Arial" w:hAnsi="Arial" w:cs="Arial"/>
          <w:color w:val="404040"/>
          <w:sz w:val="26"/>
        </w:rPr>
        <w:t xml:space="preserve"> (2024) </w:t>
      </w:r>
      <w:r>
        <w:rPr>
          <w:rFonts w:ascii="Arial" w:eastAsia="Arial" w:hAnsi="Arial" w:cs="Arial"/>
          <w:i/>
          <w:color w:val="404040"/>
          <w:sz w:val="26"/>
        </w:rPr>
        <w:t>London Event &amp; Exhibition Venue | Olympia Events</w:t>
      </w:r>
      <w:r>
        <w:rPr>
          <w:rFonts w:ascii="Arial" w:eastAsia="Arial" w:hAnsi="Arial" w:cs="Arial"/>
          <w:color w:val="404040"/>
          <w:sz w:val="26"/>
        </w:rPr>
        <w:t xml:space="preserve">. Available at: </w:t>
      </w:r>
      <w:hyperlink r:id="rId31">
        <w:r>
          <w:rPr>
            <w:rFonts w:ascii="Arial" w:eastAsia="Arial" w:hAnsi="Arial" w:cs="Arial"/>
            <w:color w:val="0000FF"/>
            <w:sz w:val="26"/>
            <w:u w:val="single" w:color="0000FF"/>
          </w:rPr>
          <w:t>https://olympia.london/</w:t>
        </w:r>
      </w:hyperlink>
      <w:hyperlink r:id="rId32">
        <w:r>
          <w:rPr>
            <w:rFonts w:ascii="Arial" w:eastAsia="Arial" w:hAnsi="Arial" w:cs="Arial"/>
            <w:color w:val="404040"/>
            <w:sz w:val="26"/>
          </w:rPr>
          <w:t xml:space="preserve"> </w:t>
        </w:r>
      </w:hyperlink>
      <w:r>
        <w:rPr>
          <w:rFonts w:ascii="Arial" w:eastAsia="Arial" w:hAnsi="Arial" w:cs="Arial"/>
          <w:color w:val="404040"/>
          <w:sz w:val="26"/>
        </w:rPr>
        <w:t>(Accessed: 04 May 2024).</w:t>
      </w:r>
    </w:p>
    <w:p w:rsidR="00BB4F08" w:rsidRDefault="001C04A0">
      <w:pPr>
        <w:numPr>
          <w:ilvl w:val="0"/>
          <w:numId w:val="6"/>
        </w:numPr>
        <w:spacing w:after="241" w:line="216" w:lineRule="auto"/>
        <w:ind w:right="556" w:hanging="540"/>
        <w:jc w:val="both"/>
      </w:pPr>
      <w:r>
        <w:rPr>
          <w:rFonts w:ascii="Arial" w:eastAsia="Arial" w:hAnsi="Arial" w:cs="Arial"/>
          <w:color w:val="404040"/>
          <w:sz w:val="26"/>
        </w:rPr>
        <w:t xml:space="preserve">Ingram, D. (2016) </w:t>
      </w:r>
      <w:r>
        <w:rPr>
          <w:rFonts w:ascii="Arial" w:eastAsia="Arial" w:hAnsi="Arial" w:cs="Arial"/>
          <w:i/>
          <w:color w:val="404040"/>
          <w:sz w:val="26"/>
        </w:rPr>
        <w:t xml:space="preserve">What target market does technology </w:t>
      </w:r>
      <w:proofErr w:type="gramStart"/>
      <w:r>
        <w:rPr>
          <w:rFonts w:ascii="Arial" w:eastAsia="Arial" w:hAnsi="Arial" w:cs="Arial"/>
          <w:i/>
          <w:color w:val="404040"/>
          <w:sz w:val="26"/>
        </w:rPr>
        <w:t>have?</w:t>
      </w:r>
      <w:r>
        <w:rPr>
          <w:rFonts w:ascii="Arial" w:eastAsia="Arial" w:hAnsi="Arial" w:cs="Arial"/>
          <w:color w:val="404040"/>
          <w:sz w:val="26"/>
        </w:rPr>
        <w:t>,</w:t>
      </w:r>
      <w:proofErr w:type="gramEnd"/>
      <w:r>
        <w:rPr>
          <w:rFonts w:ascii="Arial" w:eastAsia="Arial" w:hAnsi="Arial" w:cs="Arial"/>
          <w:color w:val="404040"/>
          <w:sz w:val="26"/>
        </w:rPr>
        <w:t xml:space="preserve"> </w:t>
      </w:r>
      <w:r>
        <w:rPr>
          <w:rFonts w:ascii="Arial" w:eastAsia="Arial" w:hAnsi="Arial" w:cs="Arial"/>
          <w:i/>
          <w:color w:val="404040"/>
          <w:sz w:val="26"/>
        </w:rPr>
        <w:t>Small Business - Chron.com</w:t>
      </w:r>
      <w:r>
        <w:rPr>
          <w:rFonts w:ascii="Arial" w:eastAsia="Arial" w:hAnsi="Arial" w:cs="Arial"/>
          <w:color w:val="404040"/>
          <w:sz w:val="26"/>
        </w:rPr>
        <w:t xml:space="preserve">. Available at: </w:t>
      </w:r>
      <w:hyperlink r:id="rId33">
        <w:r>
          <w:rPr>
            <w:rFonts w:ascii="Arial" w:eastAsia="Arial" w:hAnsi="Arial" w:cs="Arial"/>
            <w:color w:val="0000FF"/>
            <w:sz w:val="26"/>
            <w:u w:val="single" w:color="0000FF"/>
          </w:rPr>
          <w:t>https://smallbusiness.chron.com/target</w:t>
        </w:r>
      </w:hyperlink>
      <w:hyperlink r:id="rId34">
        <w:r>
          <w:rPr>
            <w:rFonts w:ascii="Arial" w:eastAsia="Arial" w:hAnsi="Arial" w:cs="Arial"/>
            <w:color w:val="0000FF"/>
            <w:sz w:val="26"/>
            <w:u w:val="single" w:color="0000FF"/>
          </w:rPr>
          <w:t>-</w:t>
        </w:r>
      </w:hyperlink>
      <w:hyperlink r:id="rId35">
        <w:r>
          <w:rPr>
            <w:rFonts w:ascii="Arial" w:eastAsia="Arial" w:hAnsi="Arial" w:cs="Arial"/>
            <w:color w:val="0000FF"/>
            <w:sz w:val="26"/>
            <w:u w:val="single" w:color="0000FF"/>
          </w:rPr>
          <w:t>market</w:t>
        </w:r>
      </w:hyperlink>
      <w:hyperlink r:id="rId36">
        <w:r>
          <w:rPr>
            <w:rFonts w:ascii="Arial" w:eastAsia="Arial" w:hAnsi="Arial" w:cs="Arial"/>
            <w:color w:val="0000FF"/>
            <w:sz w:val="26"/>
            <w:u w:val="single" w:color="0000FF"/>
          </w:rPr>
          <w:t>-</w:t>
        </w:r>
      </w:hyperlink>
      <w:hyperlink r:id="rId37">
        <w:r>
          <w:rPr>
            <w:rFonts w:ascii="Arial" w:eastAsia="Arial" w:hAnsi="Arial" w:cs="Arial"/>
            <w:color w:val="0000FF"/>
            <w:sz w:val="26"/>
            <w:u w:val="single" w:color="0000FF"/>
          </w:rPr>
          <w:t>technology</w:t>
        </w:r>
      </w:hyperlink>
      <w:hyperlink r:id="rId38">
        <w:r>
          <w:rPr>
            <w:rFonts w:ascii="Arial" w:eastAsia="Arial" w:hAnsi="Arial" w:cs="Arial"/>
            <w:color w:val="0000FF"/>
            <w:sz w:val="26"/>
            <w:u w:val="single" w:color="0000FF"/>
          </w:rPr>
          <w:t>-</w:t>
        </w:r>
      </w:hyperlink>
      <w:hyperlink r:id="rId39">
        <w:r>
          <w:rPr>
            <w:rFonts w:ascii="Arial" w:eastAsia="Arial" w:hAnsi="Arial" w:cs="Arial"/>
            <w:color w:val="0000FF"/>
            <w:sz w:val="26"/>
            <w:u w:val="single" w:color="0000FF"/>
          </w:rPr>
          <w:t>have</w:t>
        </w:r>
      </w:hyperlink>
      <w:hyperlink r:id="rId40">
        <w:r>
          <w:rPr>
            <w:rFonts w:ascii="Arial" w:eastAsia="Arial" w:hAnsi="Arial" w:cs="Arial"/>
            <w:color w:val="0000FF"/>
            <w:sz w:val="26"/>
            <w:u w:val="single" w:color="0000FF"/>
          </w:rPr>
          <w:t>-</w:t>
        </w:r>
      </w:hyperlink>
      <w:hyperlink r:id="rId41">
        <w:r>
          <w:rPr>
            <w:rFonts w:ascii="Arial" w:eastAsia="Arial" w:hAnsi="Arial" w:cs="Arial"/>
            <w:color w:val="0000FF"/>
            <w:sz w:val="26"/>
            <w:u w:val="single" w:color="0000FF"/>
          </w:rPr>
          <w:t>13818.html</w:t>
        </w:r>
      </w:hyperlink>
      <w:hyperlink r:id="rId42">
        <w:r>
          <w:rPr>
            <w:rFonts w:ascii="Arial" w:eastAsia="Arial" w:hAnsi="Arial" w:cs="Arial"/>
            <w:color w:val="404040"/>
            <w:sz w:val="26"/>
          </w:rPr>
          <w:t xml:space="preserve"> </w:t>
        </w:r>
      </w:hyperlink>
      <w:r>
        <w:rPr>
          <w:rFonts w:ascii="Arial" w:eastAsia="Arial" w:hAnsi="Arial" w:cs="Arial"/>
          <w:color w:val="404040"/>
          <w:sz w:val="26"/>
        </w:rPr>
        <w:t>(Accessed: 04 May 2024).</w:t>
      </w:r>
    </w:p>
    <w:p w:rsidR="00BB4F08" w:rsidRDefault="001C04A0">
      <w:pPr>
        <w:numPr>
          <w:ilvl w:val="0"/>
          <w:numId w:val="6"/>
        </w:numPr>
        <w:spacing w:after="240" w:line="216" w:lineRule="auto"/>
        <w:ind w:right="556" w:hanging="540"/>
        <w:jc w:val="both"/>
      </w:pPr>
      <w:r>
        <w:rPr>
          <w:rFonts w:ascii="Arial" w:eastAsia="Arial" w:hAnsi="Arial" w:cs="Arial"/>
          <w:color w:val="404040"/>
          <w:sz w:val="26"/>
        </w:rPr>
        <w:t xml:space="preserve">Katz, M.L., (2021). Big Tech mergers: Innovation, competition for the market, and the acquisition of emerging competitors. Information Economics and Policy, </w:t>
      </w:r>
      <w:proofErr w:type="gramStart"/>
      <w:r>
        <w:rPr>
          <w:rFonts w:ascii="Arial" w:eastAsia="Arial" w:hAnsi="Arial" w:cs="Arial"/>
          <w:color w:val="404040"/>
          <w:sz w:val="26"/>
        </w:rPr>
        <w:t>54,p.</w:t>
      </w:r>
      <w:proofErr w:type="gramEnd"/>
      <w:r>
        <w:rPr>
          <w:rFonts w:ascii="Arial" w:eastAsia="Arial" w:hAnsi="Arial" w:cs="Arial"/>
          <w:color w:val="404040"/>
          <w:sz w:val="26"/>
        </w:rPr>
        <w:t>100883</w:t>
      </w:r>
    </w:p>
    <w:p w:rsidR="00BB4F08" w:rsidRDefault="001C04A0">
      <w:pPr>
        <w:numPr>
          <w:ilvl w:val="0"/>
          <w:numId w:val="6"/>
        </w:numPr>
        <w:spacing w:after="9" w:line="253" w:lineRule="auto"/>
        <w:ind w:right="556" w:hanging="540"/>
        <w:jc w:val="both"/>
      </w:pPr>
      <w:proofErr w:type="spellStart"/>
      <w:r>
        <w:rPr>
          <w:rFonts w:ascii="Arial" w:eastAsia="Arial" w:hAnsi="Arial" w:cs="Arial"/>
          <w:color w:val="404040"/>
          <w:sz w:val="26"/>
        </w:rPr>
        <w:t>Karagiannis</w:t>
      </w:r>
      <w:proofErr w:type="spellEnd"/>
      <w:r>
        <w:rPr>
          <w:rFonts w:ascii="Arial" w:eastAsia="Arial" w:hAnsi="Arial" w:cs="Arial"/>
          <w:color w:val="404040"/>
          <w:sz w:val="26"/>
        </w:rPr>
        <w:t xml:space="preserve">, M. (2024) </w:t>
      </w:r>
      <w:r>
        <w:rPr>
          <w:rFonts w:ascii="Arial" w:eastAsia="Arial" w:hAnsi="Arial" w:cs="Arial"/>
          <w:i/>
          <w:color w:val="404040"/>
          <w:sz w:val="26"/>
        </w:rPr>
        <w:t>Ai-driven wellness experiences for hotel guests</w:t>
      </w:r>
      <w:r>
        <w:rPr>
          <w:rFonts w:ascii="Arial" w:eastAsia="Arial" w:hAnsi="Arial" w:cs="Arial"/>
          <w:color w:val="404040"/>
          <w:sz w:val="26"/>
        </w:rPr>
        <w:t xml:space="preserve">, </w:t>
      </w:r>
      <w:r>
        <w:rPr>
          <w:rFonts w:ascii="Arial" w:eastAsia="Arial" w:hAnsi="Arial" w:cs="Arial"/>
          <w:i/>
          <w:color w:val="404040"/>
          <w:sz w:val="26"/>
        </w:rPr>
        <w:t>Medium</w:t>
      </w:r>
      <w:r>
        <w:rPr>
          <w:rFonts w:ascii="Arial" w:eastAsia="Arial" w:hAnsi="Arial" w:cs="Arial"/>
          <w:color w:val="404040"/>
          <w:sz w:val="26"/>
        </w:rPr>
        <w:t xml:space="preserve">. Available at: </w:t>
      </w:r>
    </w:p>
    <w:p w:rsidR="001A02E3" w:rsidRDefault="000F6F6F">
      <w:pPr>
        <w:spacing w:after="140" w:line="306" w:lineRule="auto"/>
        <w:ind w:left="207" w:right="419" w:firstLine="540"/>
        <w:jc w:val="both"/>
        <w:rPr>
          <w:rFonts w:ascii="Arial" w:eastAsia="Arial" w:hAnsi="Arial" w:cs="Arial"/>
          <w:color w:val="404040"/>
          <w:sz w:val="26"/>
        </w:rPr>
      </w:pPr>
      <w:hyperlink r:id="rId43">
        <w:r w:rsidR="001C04A0">
          <w:rPr>
            <w:rFonts w:ascii="Arial" w:eastAsia="Arial" w:hAnsi="Arial" w:cs="Arial"/>
            <w:color w:val="0000FF"/>
            <w:sz w:val="26"/>
            <w:u w:val="single" w:color="0000FF"/>
          </w:rPr>
          <w:t>https://medium.com/hotel</w:t>
        </w:r>
      </w:hyperlink>
      <w:hyperlink r:id="rId44">
        <w:r w:rsidR="001C04A0">
          <w:rPr>
            <w:rFonts w:ascii="Arial" w:eastAsia="Arial" w:hAnsi="Arial" w:cs="Arial"/>
            <w:color w:val="0000FF"/>
            <w:sz w:val="26"/>
            <w:u w:val="single" w:color="0000FF"/>
          </w:rPr>
          <w:t>-</w:t>
        </w:r>
      </w:hyperlink>
      <w:hyperlink r:id="rId45">
        <w:r w:rsidR="001C04A0">
          <w:rPr>
            <w:rFonts w:ascii="Arial" w:eastAsia="Arial" w:hAnsi="Arial" w:cs="Arial"/>
            <w:color w:val="0000FF"/>
            <w:sz w:val="26"/>
            <w:u w:val="single" w:color="0000FF"/>
          </w:rPr>
          <w:t>tech/ai</w:t>
        </w:r>
      </w:hyperlink>
      <w:hyperlink r:id="rId46">
        <w:r w:rsidR="001C04A0">
          <w:rPr>
            <w:rFonts w:ascii="Arial" w:eastAsia="Arial" w:hAnsi="Arial" w:cs="Arial"/>
            <w:color w:val="0000FF"/>
            <w:sz w:val="26"/>
            <w:u w:val="single" w:color="0000FF"/>
          </w:rPr>
          <w:t>-</w:t>
        </w:r>
      </w:hyperlink>
      <w:hyperlink r:id="rId47">
        <w:r w:rsidR="001C04A0">
          <w:rPr>
            <w:rFonts w:ascii="Arial" w:eastAsia="Arial" w:hAnsi="Arial" w:cs="Arial"/>
            <w:color w:val="0000FF"/>
            <w:sz w:val="26"/>
            <w:u w:val="single" w:color="0000FF"/>
          </w:rPr>
          <w:t>driven</w:t>
        </w:r>
      </w:hyperlink>
      <w:hyperlink r:id="rId48">
        <w:r w:rsidR="001C04A0">
          <w:rPr>
            <w:rFonts w:ascii="Arial" w:eastAsia="Arial" w:hAnsi="Arial" w:cs="Arial"/>
            <w:color w:val="0000FF"/>
            <w:sz w:val="26"/>
            <w:u w:val="single" w:color="0000FF"/>
          </w:rPr>
          <w:t>-</w:t>
        </w:r>
      </w:hyperlink>
      <w:hyperlink r:id="rId49">
        <w:r w:rsidR="001C04A0">
          <w:rPr>
            <w:rFonts w:ascii="Arial" w:eastAsia="Arial" w:hAnsi="Arial" w:cs="Arial"/>
            <w:color w:val="0000FF"/>
            <w:sz w:val="26"/>
            <w:u w:val="single" w:color="0000FF"/>
          </w:rPr>
          <w:t>wellness</w:t>
        </w:r>
      </w:hyperlink>
      <w:hyperlink r:id="rId50">
        <w:r w:rsidR="001C04A0">
          <w:rPr>
            <w:rFonts w:ascii="Arial" w:eastAsia="Arial" w:hAnsi="Arial" w:cs="Arial"/>
            <w:color w:val="0000FF"/>
            <w:sz w:val="26"/>
            <w:u w:val="single" w:color="0000FF"/>
          </w:rPr>
          <w:t>-</w:t>
        </w:r>
      </w:hyperlink>
      <w:hyperlink r:id="rId51">
        <w:r w:rsidR="001C04A0">
          <w:rPr>
            <w:rFonts w:ascii="Arial" w:eastAsia="Arial" w:hAnsi="Arial" w:cs="Arial"/>
            <w:color w:val="0000FF"/>
            <w:sz w:val="26"/>
            <w:u w:val="single" w:color="0000FF"/>
          </w:rPr>
          <w:t>experiences</w:t>
        </w:r>
      </w:hyperlink>
      <w:hyperlink r:id="rId52">
        <w:r w:rsidR="001C04A0">
          <w:rPr>
            <w:rFonts w:ascii="Arial" w:eastAsia="Arial" w:hAnsi="Arial" w:cs="Arial"/>
            <w:color w:val="0000FF"/>
            <w:sz w:val="26"/>
            <w:u w:val="single" w:color="0000FF"/>
          </w:rPr>
          <w:t>-</w:t>
        </w:r>
      </w:hyperlink>
      <w:hyperlink r:id="rId53">
        <w:r w:rsidR="001C04A0">
          <w:rPr>
            <w:rFonts w:ascii="Arial" w:eastAsia="Arial" w:hAnsi="Arial" w:cs="Arial"/>
            <w:color w:val="0000FF"/>
            <w:sz w:val="26"/>
            <w:u w:val="single" w:color="0000FF"/>
          </w:rPr>
          <w:t>for</w:t>
        </w:r>
      </w:hyperlink>
      <w:hyperlink r:id="rId54">
        <w:r w:rsidR="001C04A0">
          <w:rPr>
            <w:rFonts w:ascii="Arial" w:eastAsia="Arial" w:hAnsi="Arial" w:cs="Arial"/>
            <w:color w:val="0000FF"/>
            <w:sz w:val="26"/>
            <w:u w:val="single" w:color="0000FF"/>
          </w:rPr>
          <w:t>-</w:t>
        </w:r>
      </w:hyperlink>
      <w:hyperlink r:id="rId55">
        <w:r w:rsidR="001C04A0">
          <w:rPr>
            <w:rFonts w:ascii="Arial" w:eastAsia="Arial" w:hAnsi="Arial" w:cs="Arial"/>
            <w:color w:val="0000FF"/>
            <w:sz w:val="26"/>
            <w:u w:val="single" w:color="0000FF"/>
          </w:rPr>
          <w:t>hotel</w:t>
        </w:r>
      </w:hyperlink>
      <w:hyperlink r:id="rId56">
        <w:r w:rsidR="001C04A0">
          <w:rPr>
            <w:rFonts w:ascii="Arial" w:eastAsia="Arial" w:hAnsi="Arial" w:cs="Arial"/>
            <w:color w:val="0000FF"/>
            <w:sz w:val="26"/>
            <w:u w:val="single" w:color="0000FF"/>
          </w:rPr>
          <w:t>-</w:t>
        </w:r>
      </w:hyperlink>
      <w:hyperlink r:id="rId57">
        <w:r w:rsidR="001C04A0">
          <w:rPr>
            <w:rFonts w:ascii="Arial" w:eastAsia="Arial" w:hAnsi="Arial" w:cs="Arial"/>
            <w:color w:val="0000FF"/>
            <w:sz w:val="26"/>
            <w:u w:val="single" w:color="0000FF"/>
          </w:rPr>
          <w:t>guests</w:t>
        </w:r>
      </w:hyperlink>
      <w:hyperlink r:id="rId58">
        <w:r w:rsidR="001C04A0">
          <w:rPr>
            <w:rFonts w:ascii="Arial" w:eastAsia="Arial" w:hAnsi="Arial" w:cs="Arial"/>
            <w:color w:val="0000FF"/>
            <w:sz w:val="26"/>
            <w:u w:val="single" w:color="0000FF"/>
          </w:rPr>
          <w:t>-</w:t>
        </w:r>
      </w:hyperlink>
      <w:hyperlink r:id="rId59">
        <w:r w:rsidR="001C04A0">
          <w:rPr>
            <w:rFonts w:ascii="Arial" w:eastAsia="Arial" w:hAnsi="Arial" w:cs="Arial"/>
            <w:color w:val="0000FF"/>
            <w:sz w:val="26"/>
            <w:u w:val="single" w:color="0000FF"/>
          </w:rPr>
          <w:t>e38dc4f5f35a</w:t>
        </w:r>
      </w:hyperlink>
      <w:hyperlink r:id="rId60">
        <w:r w:rsidR="001C04A0">
          <w:rPr>
            <w:rFonts w:ascii="Arial" w:eastAsia="Arial" w:hAnsi="Arial" w:cs="Arial"/>
            <w:color w:val="404040"/>
            <w:sz w:val="26"/>
          </w:rPr>
          <w:t xml:space="preserve"> </w:t>
        </w:r>
      </w:hyperlink>
      <w:r w:rsidR="001C04A0">
        <w:rPr>
          <w:rFonts w:ascii="Arial" w:eastAsia="Arial" w:hAnsi="Arial" w:cs="Arial"/>
          <w:color w:val="404040"/>
          <w:sz w:val="26"/>
        </w:rPr>
        <w:t xml:space="preserve">(Accessed: 04 May 2024). </w:t>
      </w:r>
    </w:p>
    <w:p w:rsidR="00BB4F08" w:rsidRDefault="001C04A0">
      <w:pPr>
        <w:spacing w:after="140" w:line="306" w:lineRule="auto"/>
        <w:ind w:left="207" w:right="419" w:firstLine="540"/>
        <w:jc w:val="both"/>
      </w:pPr>
      <w:r>
        <w:rPr>
          <w:rFonts w:ascii="Wingdings 3" w:eastAsia="Wingdings 3" w:hAnsi="Wingdings 3" w:cs="Wingdings 3"/>
          <w:color w:val="4F81BD"/>
          <w:sz w:val="21"/>
        </w:rPr>
        <w:t></w:t>
      </w:r>
      <w:r>
        <w:rPr>
          <w:rFonts w:ascii="Wingdings 3" w:eastAsia="Wingdings 3" w:hAnsi="Wingdings 3" w:cs="Wingdings 3"/>
          <w:color w:val="4F81BD"/>
          <w:sz w:val="21"/>
        </w:rPr>
        <w:t></w:t>
      </w:r>
      <w:r>
        <w:rPr>
          <w:rFonts w:ascii="Arial" w:eastAsia="Arial" w:hAnsi="Arial" w:cs="Arial"/>
          <w:color w:val="404040"/>
          <w:sz w:val="26"/>
        </w:rPr>
        <w:t xml:space="preserve">Levine, T. (2022) </w:t>
      </w:r>
      <w:r>
        <w:rPr>
          <w:rFonts w:ascii="Arial" w:eastAsia="Arial" w:hAnsi="Arial" w:cs="Arial"/>
          <w:i/>
          <w:color w:val="404040"/>
          <w:sz w:val="26"/>
        </w:rPr>
        <w:t xml:space="preserve">Council post: What does Today’s consumer want? personalized, seamless, </w:t>
      </w:r>
      <w:proofErr w:type="spellStart"/>
      <w:r>
        <w:rPr>
          <w:rFonts w:ascii="Arial" w:eastAsia="Arial" w:hAnsi="Arial" w:cs="Arial"/>
          <w:i/>
          <w:color w:val="404040"/>
          <w:sz w:val="26"/>
        </w:rPr>
        <w:t>omnichannel</w:t>
      </w:r>
      <w:proofErr w:type="spellEnd"/>
      <w:r>
        <w:rPr>
          <w:rFonts w:ascii="Arial" w:eastAsia="Arial" w:hAnsi="Arial" w:cs="Arial"/>
          <w:i/>
          <w:color w:val="404040"/>
          <w:sz w:val="26"/>
        </w:rPr>
        <w:t xml:space="preserve"> experiences</w:t>
      </w:r>
      <w:r>
        <w:rPr>
          <w:rFonts w:ascii="Arial" w:eastAsia="Arial" w:hAnsi="Arial" w:cs="Arial"/>
          <w:color w:val="404040"/>
          <w:sz w:val="26"/>
        </w:rPr>
        <w:t xml:space="preserve">, </w:t>
      </w:r>
      <w:r>
        <w:rPr>
          <w:rFonts w:ascii="Arial" w:eastAsia="Arial" w:hAnsi="Arial" w:cs="Arial"/>
          <w:i/>
          <w:color w:val="404040"/>
          <w:sz w:val="26"/>
        </w:rPr>
        <w:t>Forbes</w:t>
      </w:r>
      <w:r>
        <w:rPr>
          <w:rFonts w:ascii="Arial" w:eastAsia="Arial" w:hAnsi="Arial" w:cs="Arial"/>
          <w:color w:val="404040"/>
          <w:sz w:val="26"/>
        </w:rPr>
        <w:t xml:space="preserve">. Available at: </w:t>
      </w:r>
      <w:hyperlink r:id="rId61">
        <w:r>
          <w:rPr>
            <w:rFonts w:ascii="Arial" w:eastAsia="Arial" w:hAnsi="Arial" w:cs="Arial"/>
            <w:color w:val="0000FF"/>
            <w:sz w:val="26"/>
            <w:u w:val="single" w:color="0000FF"/>
          </w:rPr>
          <w:t>https://www.forbes.com/sites/forbesbusinesscouncil/2022/03/11/what</w:t>
        </w:r>
      </w:hyperlink>
      <w:hyperlink r:id="rId62">
        <w:r>
          <w:rPr>
            <w:rFonts w:ascii="Arial" w:eastAsia="Arial" w:hAnsi="Arial" w:cs="Arial"/>
            <w:color w:val="0000FF"/>
            <w:sz w:val="26"/>
            <w:u w:val="single" w:color="0000FF"/>
          </w:rPr>
          <w:t>-</w:t>
        </w:r>
      </w:hyperlink>
      <w:hyperlink r:id="rId63">
        <w:r>
          <w:rPr>
            <w:rFonts w:ascii="Arial" w:eastAsia="Arial" w:hAnsi="Arial" w:cs="Arial"/>
            <w:color w:val="0000FF"/>
            <w:sz w:val="26"/>
            <w:u w:val="single" w:color="0000FF"/>
          </w:rPr>
          <w:t>does</w:t>
        </w:r>
      </w:hyperlink>
      <w:hyperlink r:id="rId64">
        <w:r>
          <w:rPr>
            <w:rFonts w:ascii="Arial" w:eastAsia="Arial" w:hAnsi="Arial" w:cs="Arial"/>
            <w:color w:val="0000FF"/>
            <w:sz w:val="26"/>
            <w:u w:val="single" w:color="0000FF"/>
          </w:rPr>
          <w:t>-</w:t>
        </w:r>
      </w:hyperlink>
      <w:hyperlink r:id="rId65">
        <w:r>
          <w:rPr>
            <w:rFonts w:ascii="Arial" w:eastAsia="Arial" w:hAnsi="Arial" w:cs="Arial"/>
            <w:color w:val="0000FF"/>
            <w:sz w:val="26"/>
            <w:u w:val="single" w:color="0000FF"/>
          </w:rPr>
          <w:t>todays</w:t>
        </w:r>
      </w:hyperlink>
      <w:hyperlink r:id="rId66"/>
      <w:hyperlink r:id="rId67">
        <w:r>
          <w:rPr>
            <w:rFonts w:ascii="Arial" w:eastAsia="Arial" w:hAnsi="Arial" w:cs="Arial"/>
            <w:color w:val="0000FF"/>
            <w:sz w:val="26"/>
            <w:u w:val="single" w:color="0000FF"/>
          </w:rPr>
          <w:t>consumer</w:t>
        </w:r>
      </w:hyperlink>
      <w:hyperlink r:id="rId68">
        <w:r>
          <w:rPr>
            <w:rFonts w:ascii="Arial" w:eastAsia="Arial" w:hAnsi="Arial" w:cs="Arial"/>
            <w:color w:val="0000FF"/>
            <w:sz w:val="26"/>
            <w:u w:val="single" w:color="0000FF"/>
          </w:rPr>
          <w:t>-</w:t>
        </w:r>
      </w:hyperlink>
      <w:hyperlink r:id="rId69">
        <w:r>
          <w:rPr>
            <w:rFonts w:ascii="Arial" w:eastAsia="Arial" w:hAnsi="Arial" w:cs="Arial"/>
            <w:color w:val="0000FF"/>
            <w:sz w:val="26"/>
            <w:u w:val="single" w:color="0000FF"/>
          </w:rPr>
          <w:t>want</w:t>
        </w:r>
      </w:hyperlink>
      <w:hyperlink r:id="rId70">
        <w:r>
          <w:rPr>
            <w:rFonts w:ascii="Arial" w:eastAsia="Arial" w:hAnsi="Arial" w:cs="Arial"/>
            <w:color w:val="0000FF"/>
            <w:sz w:val="26"/>
            <w:u w:val="single" w:color="0000FF"/>
          </w:rPr>
          <w:t>-</w:t>
        </w:r>
      </w:hyperlink>
      <w:hyperlink r:id="rId71">
        <w:r>
          <w:rPr>
            <w:rFonts w:ascii="Arial" w:eastAsia="Arial" w:hAnsi="Arial" w:cs="Arial"/>
            <w:color w:val="0000FF"/>
            <w:sz w:val="26"/>
            <w:u w:val="single" w:color="0000FF"/>
          </w:rPr>
          <w:t>personalized</w:t>
        </w:r>
      </w:hyperlink>
      <w:hyperlink r:id="rId72">
        <w:r>
          <w:rPr>
            <w:rFonts w:ascii="Arial" w:eastAsia="Arial" w:hAnsi="Arial" w:cs="Arial"/>
            <w:color w:val="0000FF"/>
            <w:sz w:val="26"/>
            <w:u w:val="single" w:color="0000FF"/>
          </w:rPr>
          <w:t>-</w:t>
        </w:r>
      </w:hyperlink>
      <w:hyperlink r:id="rId73">
        <w:r>
          <w:rPr>
            <w:rFonts w:ascii="Arial" w:eastAsia="Arial" w:hAnsi="Arial" w:cs="Arial"/>
            <w:color w:val="0000FF"/>
            <w:sz w:val="26"/>
            <w:u w:val="single" w:color="0000FF"/>
          </w:rPr>
          <w:t>seamless</w:t>
        </w:r>
      </w:hyperlink>
      <w:hyperlink r:id="rId74">
        <w:r>
          <w:rPr>
            <w:rFonts w:ascii="Arial" w:eastAsia="Arial" w:hAnsi="Arial" w:cs="Arial"/>
            <w:color w:val="0000FF"/>
            <w:sz w:val="26"/>
            <w:u w:val="single" w:color="0000FF"/>
          </w:rPr>
          <w:t>-</w:t>
        </w:r>
      </w:hyperlink>
      <w:hyperlink r:id="rId75">
        <w:r>
          <w:rPr>
            <w:rFonts w:ascii="Arial" w:eastAsia="Arial" w:hAnsi="Arial" w:cs="Arial"/>
            <w:color w:val="0000FF"/>
            <w:sz w:val="26"/>
            <w:u w:val="single" w:color="0000FF"/>
          </w:rPr>
          <w:t>omnichannel</w:t>
        </w:r>
      </w:hyperlink>
      <w:hyperlink r:id="rId76">
        <w:r>
          <w:rPr>
            <w:rFonts w:ascii="Arial" w:eastAsia="Arial" w:hAnsi="Arial" w:cs="Arial"/>
            <w:color w:val="0000FF"/>
            <w:sz w:val="26"/>
            <w:u w:val="single" w:color="0000FF"/>
          </w:rPr>
          <w:t>-</w:t>
        </w:r>
      </w:hyperlink>
      <w:hyperlink r:id="rId77">
        <w:r>
          <w:rPr>
            <w:rFonts w:ascii="Arial" w:eastAsia="Arial" w:hAnsi="Arial" w:cs="Arial"/>
            <w:color w:val="0000FF"/>
            <w:sz w:val="26"/>
            <w:u w:val="single" w:color="0000FF"/>
          </w:rPr>
          <w:t>experiences/?sh=195e4b221e1e</w:t>
        </w:r>
      </w:hyperlink>
      <w:hyperlink r:id="rId78">
        <w:r>
          <w:rPr>
            <w:rFonts w:ascii="Arial" w:eastAsia="Arial" w:hAnsi="Arial" w:cs="Arial"/>
            <w:color w:val="404040"/>
            <w:sz w:val="26"/>
          </w:rPr>
          <w:t xml:space="preserve"> </w:t>
        </w:r>
      </w:hyperlink>
      <w:r>
        <w:rPr>
          <w:rFonts w:ascii="Arial" w:eastAsia="Arial" w:hAnsi="Arial" w:cs="Arial"/>
          <w:color w:val="404040"/>
          <w:sz w:val="26"/>
        </w:rPr>
        <w:t>(Accessed: 04 May 2024).</w:t>
      </w:r>
    </w:p>
    <w:p w:rsidR="00BB4F08" w:rsidRDefault="001C04A0">
      <w:pPr>
        <w:numPr>
          <w:ilvl w:val="0"/>
          <w:numId w:val="6"/>
        </w:numPr>
        <w:spacing w:after="241" w:line="216" w:lineRule="auto"/>
        <w:ind w:right="556" w:hanging="540"/>
        <w:jc w:val="both"/>
      </w:pPr>
      <w:proofErr w:type="spellStart"/>
      <w:r>
        <w:rPr>
          <w:rFonts w:ascii="Arial" w:eastAsia="Arial" w:hAnsi="Arial" w:cs="Arial"/>
          <w:color w:val="404040"/>
          <w:sz w:val="26"/>
        </w:rPr>
        <w:lastRenderedPageBreak/>
        <w:t>Neves</w:t>
      </w:r>
      <w:proofErr w:type="spellEnd"/>
      <w:r>
        <w:rPr>
          <w:rFonts w:ascii="Arial" w:eastAsia="Arial" w:hAnsi="Arial" w:cs="Arial"/>
          <w:color w:val="404040"/>
          <w:sz w:val="26"/>
        </w:rPr>
        <w:t xml:space="preserve">, M.F. (2016) </w:t>
      </w:r>
      <w:proofErr w:type="spellStart"/>
      <w:r>
        <w:rPr>
          <w:rFonts w:ascii="Arial" w:eastAsia="Arial" w:hAnsi="Arial" w:cs="Arial"/>
          <w:color w:val="404040"/>
          <w:sz w:val="26"/>
        </w:rPr>
        <w:t>Bowdin</w:t>
      </w:r>
      <w:proofErr w:type="spellEnd"/>
      <w:r>
        <w:rPr>
          <w:rFonts w:ascii="Arial" w:eastAsia="Arial" w:hAnsi="Arial" w:cs="Arial"/>
          <w:color w:val="404040"/>
          <w:sz w:val="26"/>
        </w:rPr>
        <w:t xml:space="preserve">, G., </w:t>
      </w:r>
      <w:proofErr w:type="spellStart"/>
      <w:r>
        <w:rPr>
          <w:rFonts w:ascii="Arial" w:eastAsia="Arial" w:hAnsi="Arial" w:cs="Arial"/>
          <w:color w:val="404040"/>
          <w:sz w:val="26"/>
        </w:rPr>
        <w:t>allen</w:t>
      </w:r>
      <w:proofErr w:type="spellEnd"/>
      <w:r>
        <w:rPr>
          <w:rFonts w:ascii="Arial" w:eastAsia="Arial" w:hAnsi="Arial" w:cs="Arial"/>
          <w:color w:val="404040"/>
          <w:sz w:val="26"/>
        </w:rPr>
        <w:t xml:space="preserve">, J., </w:t>
      </w:r>
      <w:proofErr w:type="spellStart"/>
      <w:r>
        <w:rPr>
          <w:rFonts w:ascii="Arial" w:eastAsia="Arial" w:hAnsi="Arial" w:cs="Arial"/>
          <w:color w:val="404040"/>
          <w:sz w:val="26"/>
        </w:rPr>
        <w:t>o’toole</w:t>
      </w:r>
      <w:proofErr w:type="spellEnd"/>
      <w:r>
        <w:rPr>
          <w:rFonts w:ascii="Arial" w:eastAsia="Arial" w:hAnsi="Arial" w:cs="Arial"/>
          <w:color w:val="404040"/>
          <w:sz w:val="26"/>
        </w:rPr>
        <w:t xml:space="preserve">, W., </w:t>
      </w:r>
      <w:proofErr w:type="spellStart"/>
      <w:r>
        <w:rPr>
          <w:rFonts w:ascii="Arial" w:eastAsia="Arial" w:hAnsi="Arial" w:cs="Arial"/>
          <w:color w:val="404040"/>
          <w:sz w:val="26"/>
        </w:rPr>
        <w:t>harris</w:t>
      </w:r>
      <w:proofErr w:type="spellEnd"/>
      <w:r>
        <w:rPr>
          <w:rFonts w:ascii="Arial" w:eastAsia="Arial" w:hAnsi="Arial" w:cs="Arial"/>
          <w:color w:val="404040"/>
          <w:sz w:val="26"/>
        </w:rPr>
        <w:t xml:space="preserve">, R., McDonnell, I. (2006). Events management., </w:t>
      </w:r>
      <w:proofErr w:type="spellStart"/>
      <w:r>
        <w:rPr>
          <w:rFonts w:ascii="Arial" w:eastAsia="Arial" w:hAnsi="Arial" w:cs="Arial"/>
          <w:color w:val="404040"/>
          <w:sz w:val="26"/>
        </w:rPr>
        <w:t>Academia.edu.available</w:t>
      </w:r>
      <w:proofErr w:type="spellEnd"/>
      <w:r>
        <w:rPr>
          <w:rFonts w:ascii="Arial" w:eastAsia="Arial" w:hAnsi="Arial" w:cs="Arial"/>
          <w:color w:val="404040"/>
          <w:sz w:val="26"/>
        </w:rPr>
        <w:t xml:space="preserve"> at:https://www.academia.edu/29403848/Bowdin_G_Allen_J_O_Toole_W_Harris_R_McDonnell_I_2006_Events_mana </w:t>
      </w:r>
      <w:proofErr w:type="spellStart"/>
      <w:r>
        <w:rPr>
          <w:rFonts w:ascii="Arial" w:eastAsia="Arial" w:hAnsi="Arial" w:cs="Arial"/>
          <w:color w:val="404040"/>
          <w:sz w:val="26"/>
        </w:rPr>
        <w:t>gement</w:t>
      </w:r>
      <w:proofErr w:type="spellEnd"/>
      <w:r>
        <w:rPr>
          <w:rFonts w:ascii="Arial" w:eastAsia="Arial" w:hAnsi="Arial" w:cs="Arial"/>
          <w:color w:val="404040"/>
          <w:sz w:val="26"/>
        </w:rPr>
        <w:t xml:space="preserve"> (Accessed: 05 May 2024).</w:t>
      </w:r>
    </w:p>
    <w:p w:rsidR="00BB4F08" w:rsidRDefault="001C04A0">
      <w:pPr>
        <w:numPr>
          <w:ilvl w:val="0"/>
          <w:numId w:val="6"/>
        </w:numPr>
        <w:spacing w:after="9" w:line="253" w:lineRule="auto"/>
        <w:ind w:right="556" w:hanging="540"/>
        <w:jc w:val="both"/>
      </w:pPr>
      <w:r>
        <w:rPr>
          <w:rFonts w:ascii="Arial" w:eastAsia="Arial" w:hAnsi="Arial" w:cs="Arial"/>
          <w:color w:val="404040"/>
          <w:sz w:val="26"/>
        </w:rPr>
        <w:t xml:space="preserve">Novak, J. (2024) </w:t>
      </w:r>
      <w:r>
        <w:rPr>
          <w:rFonts w:ascii="Arial" w:eastAsia="Arial" w:hAnsi="Arial" w:cs="Arial"/>
          <w:i/>
          <w:color w:val="404040"/>
          <w:sz w:val="26"/>
        </w:rPr>
        <w:t>What is Digital Marketing? types, strategies &amp; best practices</w:t>
      </w:r>
      <w:r>
        <w:rPr>
          <w:rFonts w:ascii="Arial" w:eastAsia="Arial" w:hAnsi="Arial" w:cs="Arial"/>
          <w:color w:val="404040"/>
          <w:sz w:val="26"/>
        </w:rPr>
        <w:t xml:space="preserve">, </w:t>
      </w:r>
      <w:r>
        <w:rPr>
          <w:rFonts w:ascii="Arial" w:eastAsia="Arial" w:hAnsi="Arial" w:cs="Arial"/>
          <w:i/>
          <w:color w:val="404040"/>
          <w:sz w:val="26"/>
        </w:rPr>
        <w:t>Forbes</w:t>
      </w:r>
      <w:r>
        <w:rPr>
          <w:rFonts w:ascii="Arial" w:eastAsia="Arial" w:hAnsi="Arial" w:cs="Arial"/>
          <w:color w:val="404040"/>
          <w:sz w:val="26"/>
        </w:rPr>
        <w:t xml:space="preserve">. Available at: </w:t>
      </w:r>
      <w:hyperlink r:id="rId79">
        <w:r>
          <w:rPr>
            <w:rFonts w:ascii="Arial" w:eastAsia="Arial" w:hAnsi="Arial" w:cs="Arial"/>
            <w:color w:val="0000FF"/>
            <w:sz w:val="26"/>
            <w:u w:val="single" w:color="0000FF"/>
          </w:rPr>
          <w:t>https://www.forbes.com/advisor/business/what</w:t>
        </w:r>
      </w:hyperlink>
      <w:hyperlink r:id="rId80">
        <w:r>
          <w:rPr>
            <w:rFonts w:ascii="Arial" w:eastAsia="Arial" w:hAnsi="Arial" w:cs="Arial"/>
            <w:color w:val="0000FF"/>
            <w:sz w:val="26"/>
            <w:u w:val="single" w:color="0000FF"/>
          </w:rPr>
          <w:t>-</w:t>
        </w:r>
      </w:hyperlink>
      <w:hyperlink r:id="rId81">
        <w:r>
          <w:rPr>
            <w:rFonts w:ascii="Arial" w:eastAsia="Arial" w:hAnsi="Arial" w:cs="Arial"/>
            <w:color w:val="0000FF"/>
            <w:sz w:val="26"/>
            <w:u w:val="single" w:color="0000FF"/>
          </w:rPr>
          <w:t>is</w:t>
        </w:r>
      </w:hyperlink>
      <w:hyperlink r:id="rId82">
        <w:r>
          <w:rPr>
            <w:rFonts w:ascii="Arial" w:eastAsia="Arial" w:hAnsi="Arial" w:cs="Arial"/>
            <w:color w:val="0000FF"/>
            <w:sz w:val="26"/>
            <w:u w:val="single" w:color="0000FF"/>
          </w:rPr>
          <w:t>-</w:t>
        </w:r>
      </w:hyperlink>
      <w:hyperlink r:id="rId83">
        <w:r>
          <w:rPr>
            <w:rFonts w:ascii="Arial" w:eastAsia="Arial" w:hAnsi="Arial" w:cs="Arial"/>
            <w:color w:val="0000FF"/>
            <w:sz w:val="26"/>
            <w:u w:val="single" w:color="0000FF"/>
          </w:rPr>
          <w:t>digital</w:t>
        </w:r>
      </w:hyperlink>
      <w:hyperlink r:id="rId84">
        <w:r>
          <w:rPr>
            <w:rFonts w:ascii="Arial" w:eastAsia="Arial" w:hAnsi="Arial" w:cs="Arial"/>
            <w:color w:val="0000FF"/>
            <w:sz w:val="26"/>
            <w:u w:val="single" w:color="0000FF"/>
          </w:rPr>
          <w:t>-</w:t>
        </w:r>
      </w:hyperlink>
      <w:hyperlink r:id="rId85">
        <w:r>
          <w:rPr>
            <w:rFonts w:ascii="Arial" w:eastAsia="Arial" w:hAnsi="Arial" w:cs="Arial"/>
            <w:color w:val="0000FF"/>
            <w:sz w:val="26"/>
            <w:u w:val="single" w:color="0000FF"/>
          </w:rPr>
          <w:t>marketing/</w:t>
        </w:r>
      </w:hyperlink>
      <w:hyperlink r:id="rId86">
        <w:r>
          <w:rPr>
            <w:rFonts w:ascii="Arial" w:eastAsia="Arial" w:hAnsi="Arial" w:cs="Arial"/>
            <w:color w:val="404040"/>
            <w:sz w:val="26"/>
          </w:rPr>
          <w:t xml:space="preserve"> </w:t>
        </w:r>
      </w:hyperlink>
      <w:r>
        <w:rPr>
          <w:rFonts w:ascii="Arial" w:eastAsia="Arial" w:hAnsi="Arial" w:cs="Arial"/>
          <w:color w:val="404040"/>
          <w:sz w:val="26"/>
        </w:rPr>
        <w:t>(Accessed: 04 May 2024).</w:t>
      </w:r>
    </w:p>
    <w:p w:rsidR="001A02E3" w:rsidRDefault="001A02E3">
      <w:pPr>
        <w:spacing w:after="0"/>
        <w:ind w:left="1681"/>
        <w:rPr>
          <w:rFonts w:ascii="Arial" w:eastAsia="Arial" w:hAnsi="Arial" w:cs="Arial"/>
          <w:b/>
          <w:color w:val="4F81BD"/>
          <w:sz w:val="24"/>
        </w:rPr>
      </w:pPr>
    </w:p>
    <w:p w:rsidR="00BB4F08" w:rsidRDefault="001C04A0">
      <w:pPr>
        <w:spacing w:after="0"/>
        <w:ind w:left="1681"/>
      </w:pPr>
      <w:r>
        <w:rPr>
          <w:rFonts w:ascii="Arial" w:eastAsia="Arial" w:hAnsi="Arial" w:cs="Arial"/>
          <w:b/>
          <w:color w:val="4F81BD"/>
          <w:sz w:val="24"/>
        </w:rPr>
        <w:t>References</w:t>
      </w:r>
      <w:r>
        <w:rPr>
          <w:rFonts w:ascii="Trebuchet MS" w:eastAsia="Trebuchet MS" w:hAnsi="Trebuchet MS" w:cs="Trebuchet MS"/>
          <w:b/>
          <w:color w:val="4F81BD"/>
          <w:sz w:val="72"/>
        </w:rPr>
        <w:t xml:space="preserve"> </w:t>
      </w:r>
      <w:bookmarkStart w:id="0" w:name="_GoBack"/>
      <w:bookmarkEnd w:id="0"/>
    </w:p>
    <w:p w:rsidR="00BB4F08" w:rsidRDefault="001C04A0">
      <w:pPr>
        <w:numPr>
          <w:ilvl w:val="0"/>
          <w:numId w:val="6"/>
        </w:numPr>
        <w:spacing w:after="192" w:line="216" w:lineRule="auto"/>
        <w:ind w:right="556" w:hanging="540"/>
        <w:jc w:val="both"/>
      </w:pPr>
      <w:r>
        <w:rPr>
          <w:rFonts w:ascii="Arial" w:eastAsia="Arial" w:hAnsi="Arial" w:cs="Arial"/>
          <w:i/>
          <w:color w:val="404040"/>
          <w:sz w:val="26"/>
        </w:rPr>
        <w:t>Olympia</w:t>
      </w:r>
      <w:r>
        <w:rPr>
          <w:rFonts w:ascii="Arial" w:eastAsia="Arial" w:hAnsi="Arial" w:cs="Arial"/>
          <w:color w:val="404040"/>
          <w:sz w:val="26"/>
        </w:rPr>
        <w:t xml:space="preserve"> (no date) </w:t>
      </w:r>
      <w:r>
        <w:rPr>
          <w:rFonts w:ascii="Arial" w:eastAsia="Arial" w:hAnsi="Arial" w:cs="Arial"/>
          <w:i/>
          <w:color w:val="404040"/>
          <w:sz w:val="26"/>
        </w:rPr>
        <w:t>London Tech Week 2024</w:t>
      </w:r>
      <w:r>
        <w:rPr>
          <w:rFonts w:ascii="Arial" w:eastAsia="Arial" w:hAnsi="Arial" w:cs="Arial"/>
          <w:color w:val="404040"/>
          <w:sz w:val="26"/>
        </w:rPr>
        <w:t xml:space="preserve">. Available at: </w:t>
      </w:r>
      <w:hyperlink r:id="rId87">
        <w:r>
          <w:rPr>
            <w:rFonts w:ascii="Arial" w:eastAsia="Arial" w:hAnsi="Arial" w:cs="Arial"/>
            <w:color w:val="0000FF"/>
            <w:sz w:val="26"/>
            <w:u w:val="single" w:color="0000FF"/>
          </w:rPr>
          <w:t>https://londontechweek.com/venue</w:t>
        </w:r>
      </w:hyperlink>
      <w:hyperlink r:id="rId88">
        <w:r>
          <w:rPr>
            <w:rFonts w:ascii="Arial" w:eastAsia="Arial" w:hAnsi="Arial" w:cs="Arial"/>
            <w:color w:val="404040"/>
            <w:sz w:val="26"/>
          </w:rPr>
          <w:t xml:space="preserve"> </w:t>
        </w:r>
      </w:hyperlink>
      <w:r>
        <w:rPr>
          <w:rFonts w:ascii="Arial" w:eastAsia="Arial" w:hAnsi="Arial" w:cs="Arial"/>
          <w:color w:val="404040"/>
          <w:sz w:val="26"/>
        </w:rPr>
        <w:t>(Accessed: 04 May 2024).</w:t>
      </w:r>
    </w:p>
    <w:p w:rsidR="00BB4F08" w:rsidRDefault="001C04A0">
      <w:pPr>
        <w:numPr>
          <w:ilvl w:val="0"/>
          <w:numId w:val="6"/>
        </w:numPr>
        <w:spacing w:after="192" w:line="216" w:lineRule="auto"/>
        <w:ind w:right="556" w:hanging="540"/>
        <w:jc w:val="both"/>
      </w:pPr>
      <w:r>
        <w:rPr>
          <w:rFonts w:ascii="Arial" w:eastAsia="Arial" w:hAnsi="Arial" w:cs="Arial"/>
          <w:color w:val="404040"/>
          <w:sz w:val="26"/>
        </w:rPr>
        <w:t xml:space="preserve">Park, M. and Jones, T., (2021). Going virtual: The impact of Covid-19 on </w:t>
      </w:r>
      <w:proofErr w:type="spellStart"/>
      <w:r>
        <w:rPr>
          <w:rFonts w:ascii="Arial" w:eastAsia="Arial" w:hAnsi="Arial" w:cs="Arial"/>
          <w:color w:val="404040"/>
          <w:sz w:val="26"/>
        </w:rPr>
        <w:t>interships</w:t>
      </w:r>
      <w:proofErr w:type="spellEnd"/>
      <w:r>
        <w:rPr>
          <w:rFonts w:ascii="Arial" w:eastAsia="Arial" w:hAnsi="Arial" w:cs="Arial"/>
          <w:color w:val="404040"/>
          <w:sz w:val="26"/>
        </w:rPr>
        <w:t xml:space="preserve"> in tourism, events, and hospitality education. Journal of Hospitality &amp;Tourism Education, 33(3</w:t>
      </w:r>
      <w:proofErr w:type="gramStart"/>
      <w:r>
        <w:rPr>
          <w:rFonts w:ascii="Arial" w:eastAsia="Arial" w:hAnsi="Arial" w:cs="Arial"/>
          <w:color w:val="404040"/>
          <w:sz w:val="26"/>
        </w:rPr>
        <w:t>),pp.</w:t>
      </w:r>
      <w:proofErr w:type="gramEnd"/>
      <w:r>
        <w:rPr>
          <w:rFonts w:ascii="Arial" w:eastAsia="Arial" w:hAnsi="Arial" w:cs="Arial"/>
          <w:color w:val="404040"/>
          <w:sz w:val="26"/>
        </w:rPr>
        <w:t>176-193</w:t>
      </w:r>
    </w:p>
    <w:p w:rsidR="00BB4F08" w:rsidRDefault="001C04A0">
      <w:pPr>
        <w:numPr>
          <w:ilvl w:val="0"/>
          <w:numId w:val="6"/>
        </w:numPr>
        <w:spacing w:after="187" w:line="216" w:lineRule="auto"/>
        <w:ind w:right="556" w:hanging="540"/>
        <w:jc w:val="both"/>
      </w:pPr>
      <w:proofErr w:type="spellStart"/>
      <w:r>
        <w:rPr>
          <w:rFonts w:ascii="Arial" w:eastAsia="Arial" w:hAnsi="Arial" w:cs="Arial"/>
          <w:color w:val="404040"/>
          <w:sz w:val="26"/>
        </w:rPr>
        <w:t>Sattar</w:t>
      </w:r>
      <w:proofErr w:type="spellEnd"/>
      <w:r>
        <w:rPr>
          <w:rFonts w:ascii="Arial" w:eastAsia="Arial" w:hAnsi="Arial" w:cs="Arial"/>
          <w:color w:val="404040"/>
          <w:sz w:val="26"/>
        </w:rPr>
        <w:t xml:space="preserve">, J. (2024) </w:t>
      </w:r>
      <w:r>
        <w:rPr>
          <w:rFonts w:ascii="Arial" w:eastAsia="Arial" w:hAnsi="Arial" w:cs="Arial"/>
          <w:i/>
          <w:color w:val="404040"/>
          <w:sz w:val="26"/>
        </w:rPr>
        <w:t xml:space="preserve">The importance of wellness within the hotelier </w:t>
      </w:r>
      <w:proofErr w:type="gramStart"/>
      <w:r>
        <w:rPr>
          <w:rFonts w:ascii="Arial" w:eastAsia="Arial" w:hAnsi="Arial" w:cs="Arial"/>
          <w:i/>
          <w:color w:val="404040"/>
          <w:sz w:val="26"/>
        </w:rPr>
        <w:t xml:space="preserve">industry </w:t>
      </w:r>
      <w:r>
        <w:rPr>
          <w:rFonts w:ascii="Arial" w:eastAsia="Arial" w:hAnsi="Arial" w:cs="Arial"/>
          <w:color w:val="404040"/>
          <w:sz w:val="26"/>
        </w:rPr>
        <w:t>,</w:t>
      </w:r>
      <w:proofErr w:type="gramEnd"/>
      <w:r>
        <w:rPr>
          <w:rFonts w:ascii="Arial" w:eastAsia="Arial" w:hAnsi="Arial" w:cs="Arial"/>
          <w:color w:val="404040"/>
          <w:sz w:val="26"/>
        </w:rPr>
        <w:t xml:space="preserve"> </w:t>
      </w:r>
      <w:r>
        <w:rPr>
          <w:rFonts w:ascii="Arial" w:eastAsia="Arial" w:hAnsi="Arial" w:cs="Arial"/>
          <w:i/>
          <w:color w:val="404040"/>
          <w:sz w:val="26"/>
        </w:rPr>
        <w:t xml:space="preserve">The Importance of Wellness Within the Hotelier Industry </w:t>
      </w:r>
      <w:r>
        <w:rPr>
          <w:rFonts w:ascii="Arial" w:eastAsia="Arial" w:hAnsi="Arial" w:cs="Arial"/>
          <w:color w:val="404040"/>
          <w:sz w:val="26"/>
        </w:rPr>
        <w:t xml:space="preserve">. Available at: </w:t>
      </w:r>
      <w:hyperlink r:id="rId89">
        <w:r>
          <w:rPr>
            <w:rFonts w:ascii="Arial" w:eastAsia="Arial" w:hAnsi="Arial" w:cs="Arial"/>
            <w:color w:val="0000FF"/>
            <w:sz w:val="26"/>
            <w:u w:val="single" w:color="0000FF"/>
          </w:rPr>
          <w:t>https://www.warmwelcomemagazine.com/healthandlifestyle/the</w:t>
        </w:r>
      </w:hyperlink>
      <w:hyperlink r:id="rId90"/>
      <w:hyperlink r:id="rId91">
        <w:r>
          <w:rPr>
            <w:rFonts w:ascii="Arial" w:eastAsia="Arial" w:hAnsi="Arial" w:cs="Arial"/>
            <w:color w:val="0000FF"/>
            <w:sz w:val="26"/>
            <w:u w:val="single" w:color="0000FF"/>
          </w:rPr>
          <w:t>importance</w:t>
        </w:r>
      </w:hyperlink>
      <w:hyperlink r:id="rId92">
        <w:r>
          <w:rPr>
            <w:rFonts w:ascii="Arial" w:eastAsia="Arial" w:hAnsi="Arial" w:cs="Arial"/>
            <w:color w:val="0000FF"/>
            <w:sz w:val="26"/>
            <w:u w:val="single" w:color="0000FF"/>
          </w:rPr>
          <w:t>-</w:t>
        </w:r>
      </w:hyperlink>
      <w:hyperlink r:id="rId93">
        <w:r>
          <w:rPr>
            <w:rFonts w:ascii="Arial" w:eastAsia="Arial" w:hAnsi="Arial" w:cs="Arial"/>
            <w:color w:val="0000FF"/>
            <w:sz w:val="26"/>
            <w:u w:val="single" w:color="0000FF"/>
          </w:rPr>
          <w:t>of</w:t>
        </w:r>
      </w:hyperlink>
      <w:hyperlink r:id="rId94">
        <w:r>
          <w:rPr>
            <w:rFonts w:ascii="Arial" w:eastAsia="Arial" w:hAnsi="Arial" w:cs="Arial"/>
            <w:color w:val="0000FF"/>
            <w:sz w:val="26"/>
            <w:u w:val="single" w:color="0000FF"/>
          </w:rPr>
          <w:t>-</w:t>
        </w:r>
      </w:hyperlink>
      <w:hyperlink r:id="rId95">
        <w:r>
          <w:rPr>
            <w:rFonts w:ascii="Arial" w:eastAsia="Arial" w:hAnsi="Arial" w:cs="Arial"/>
            <w:color w:val="0000FF"/>
            <w:sz w:val="26"/>
            <w:u w:val="single" w:color="0000FF"/>
          </w:rPr>
          <w:t>wellness</w:t>
        </w:r>
      </w:hyperlink>
      <w:hyperlink r:id="rId96">
        <w:r>
          <w:rPr>
            <w:rFonts w:ascii="Arial" w:eastAsia="Arial" w:hAnsi="Arial" w:cs="Arial"/>
            <w:color w:val="0000FF"/>
            <w:sz w:val="26"/>
            <w:u w:val="single" w:color="0000FF"/>
          </w:rPr>
          <w:t>-</w:t>
        </w:r>
      </w:hyperlink>
      <w:hyperlink r:id="rId97">
        <w:r>
          <w:rPr>
            <w:rFonts w:ascii="Arial" w:eastAsia="Arial" w:hAnsi="Arial" w:cs="Arial"/>
            <w:color w:val="0000FF"/>
            <w:sz w:val="26"/>
            <w:u w:val="single" w:color="0000FF"/>
          </w:rPr>
          <w:t>within</w:t>
        </w:r>
      </w:hyperlink>
      <w:hyperlink r:id="rId98">
        <w:r>
          <w:rPr>
            <w:rFonts w:ascii="Arial" w:eastAsia="Arial" w:hAnsi="Arial" w:cs="Arial"/>
            <w:color w:val="0000FF"/>
            <w:sz w:val="26"/>
            <w:u w:val="single" w:color="0000FF"/>
          </w:rPr>
          <w:t>-</w:t>
        </w:r>
      </w:hyperlink>
      <w:hyperlink r:id="rId99">
        <w:r>
          <w:rPr>
            <w:rFonts w:ascii="Arial" w:eastAsia="Arial" w:hAnsi="Arial" w:cs="Arial"/>
            <w:color w:val="0000FF"/>
            <w:sz w:val="26"/>
            <w:u w:val="single" w:color="0000FF"/>
          </w:rPr>
          <w:t>the</w:t>
        </w:r>
      </w:hyperlink>
      <w:hyperlink r:id="rId100">
        <w:r>
          <w:rPr>
            <w:rFonts w:ascii="Arial" w:eastAsia="Arial" w:hAnsi="Arial" w:cs="Arial"/>
            <w:color w:val="0000FF"/>
            <w:sz w:val="26"/>
            <w:u w:val="single" w:color="0000FF"/>
          </w:rPr>
          <w:t>-</w:t>
        </w:r>
      </w:hyperlink>
      <w:hyperlink r:id="rId101">
        <w:r>
          <w:rPr>
            <w:rFonts w:ascii="Arial" w:eastAsia="Arial" w:hAnsi="Arial" w:cs="Arial"/>
            <w:color w:val="0000FF"/>
            <w:sz w:val="26"/>
            <w:u w:val="single" w:color="0000FF"/>
          </w:rPr>
          <w:t>hotelier</w:t>
        </w:r>
      </w:hyperlink>
      <w:hyperlink r:id="rId102">
        <w:r>
          <w:rPr>
            <w:rFonts w:ascii="Arial" w:eastAsia="Arial" w:hAnsi="Arial" w:cs="Arial"/>
            <w:color w:val="0000FF"/>
            <w:sz w:val="26"/>
            <w:u w:val="single" w:color="0000FF"/>
          </w:rPr>
          <w:t>-</w:t>
        </w:r>
      </w:hyperlink>
      <w:hyperlink r:id="rId103">
        <w:r>
          <w:rPr>
            <w:rFonts w:ascii="Arial" w:eastAsia="Arial" w:hAnsi="Arial" w:cs="Arial"/>
            <w:color w:val="0000FF"/>
            <w:sz w:val="26"/>
            <w:u w:val="single" w:color="0000FF"/>
          </w:rPr>
          <w:t>industry?format=amp</w:t>
        </w:r>
      </w:hyperlink>
      <w:hyperlink r:id="rId104">
        <w:r>
          <w:rPr>
            <w:rFonts w:ascii="Arial" w:eastAsia="Arial" w:hAnsi="Arial" w:cs="Arial"/>
            <w:color w:val="404040"/>
            <w:sz w:val="26"/>
          </w:rPr>
          <w:t xml:space="preserve"> </w:t>
        </w:r>
      </w:hyperlink>
      <w:r>
        <w:rPr>
          <w:rFonts w:ascii="Arial" w:eastAsia="Arial" w:hAnsi="Arial" w:cs="Arial"/>
          <w:color w:val="404040"/>
          <w:sz w:val="26"/>
        </w:rPr>
        <w:t>(Accessed: 04 May 2024).</w:t>
      </w:r>
    </w:p>
    <w:p w:rsidR="00BB4F08" w:rsidRDefault="001C04A0">
      <w:pPr>
        <w:numPr>
          <w:ilvl w:val="0"/>
          <w:numId w:val="6"/>
        </w:numPr>
        <w:spacing w:after="192" w:line="216" w:lineRule="auto"/>
        <w:ind w:right="556" w:hanging="540"/>
        <w:jc w:val="both"/>
      </w:pPr>
      <w:r>
        <w:rPr>
          <w:rFonts w:ascii="Arial" w:eastAsia="Arial" w:hAnsi="Arial" w:cs="Arial"/>
          <w:color w:val="404040"/>
          <w:sz w:val="26"/>
        </w:rPr>
        <w:t xml:space="preserve">The fitness competition for </w:t>
      </w:r>
      <w:proofErr w:type="spellStart"/>
      <w:r>
        <w:rPr>
          <w:rFonts w:ascii="Arial" w:eastAsia="Arial" w:hAnsi="Arial" w:cs="Arial"/>
          <w:color w:val="404040"/>
          <w:sz w:val="26"/>
        </w:rPr>
        <w:t>every body</w:t>
      </w:r>
      <w:proofErr w:type="spellEnd"/>
      <w:r>
        <w:rPr>
          <w:rFonts w:ascii="Arial" w:eastAsia="Arial" w:hAnsi="Arial" w:cs="Arial"/>
          <w:color w:val="404040"/>
          <w:sz w:val="26"/>
        </w:rPr>
        <w:t xml:space="preserve"> (2024) HYROX. Available </w:t>
      </w:r>
      <w:proofErr w:type="spellStart"/>
      <w:r>
        <w:rPr>
          <w:rFonts w:ascii="Arial" w:eastAsia="Arial" w:hAnsi="Arial" w:cs="Arial"/>
          <w:color w:val="404040"/>
          <w:sz w:val="26"/>
        </w:rPr>
        <w:t>at:https</w:t>
      </w:r>
      <w:proofErr w:type="spellEnd"/>
      <w:r>
        <w:rPr>
          <w:rFonts w:ascii="Arial" w:eastAsia="Arial" w:hAnsi="Arial" w:cs="Arial"/>
          <w:color w:val="404040"/>
          <w:sz w:val="26"/>
        </w:rPr>
        <w:t>://hyrox.com/city/</w:t>
      </w:r>
      <w:proofErr w:type="spellStart"/>
      <w:r>
        <w:rPr>
          <w:rFonts w:ascii="Arial" w:eastAsia="Arial" w:hAnsi="Arial" w:cs="Arial"/>
          <w:color w:val="404040"/>
          <w:sz w:val="26"/>
        </w:rPr>
        <w:t>london</w:t>
      </w:r>
      <w:proofErr w:type="spellEnd"/>
      <w:r>
        <w:rPr>
          <w:rFonts w:ascii="Arial" w:eastAsia="Arial" w:hAnsi="Arial" w:cs="Arial"/>
          <w:color w:val="404040"/>
          <w:sz w:val="26"/>
        </w:rPr>
        <w:t>/ (Accessed: 05 May 2024).</w:t>
      </w:r>
    </w:p>
    <w:p w:rsidR="00BB4F08" w:rsidRDefault="001C04A0">
      <w:pPr>
        <w:numPr>
          <w:ilvl w:val="0"/>
          <w:numId w:val="6"/>
        </w:numPr>
        <w:spacing w:after="187" w:line="216" w:lineRule="auto"/>
        <w:ind w:right="556" w:hanging="540"/>
        <w:jc w:val="both"/>
      </w:pPr>
      <w:r>
        <w:rPr>
          <w:rFonts w:ascii="Arial" w:eastAsia="Arial" w:hAnsi="Arial" w:cs="Arial"/>
          <w:i/>
          <w:color w:val="404040"/>
          <w:sz w:val="26"/>
        </w:rPr>
        <w:t>The World of Wellness and Wellbeing in the Hospitality Industry: Articles &amp; Publications: News</w:t>
      </w:r>
      <w:r>
        <w:rPr>
          <w:rFonts w:ascii="Arial" w:eastAsia="Arial" w:hAnsi="Arial" w:cs="Arial"/>
          <w:color w:val="404040"/>
          <w:sz w:val="26"/>
        </w:rPr>
        <w:t xml:space="preserve"> (2023) </w:t>
      </w:r>
      <w:r>
        <w:rPr>
          <w:rFonts w:ascii="Arial" w:eastAsia="Arial" w:hAnsi="Arial" w:cs="Arial"/>
          <w:i/>
          <w:color w:val="404040"/>
          <w:sz w:val="26"/>
        </w:rPr>
        <w:t>PKF hospitality group</w:t>
      </w:r>
      <w:r>
        <w:rPr>
          <w:rFonts w:ascii="Arial" w:eastAsia="Arial" w:hAnsi="Arial" w:cs="Arial"/>
          <w:color w:val="404040"/>
          <w:sz w:val="26"/>
        </w:rPr>
        <w:t xml:space="preserve">. Available at: </w:t>
      </w:r>
      <w:hyperlink r:id="rId105">
        <w:r>
          <w:rPr>
            <w:rFonts w:ascii="Arial" w:eastAsia="Arial" w:hAnsi="Arial" w:cs="Arial"/>
            <w:color w:val="0000FF"/>
            <w:sz w:val="26"/>
            <w:u w:val="single" w:color="0000FF"/>
          </w:rPr>
          <w:t>https://pkfhospitality.com/news/articles</w:t>
        </w:r>
      </w:hyperlink>
      <w:hyperlink r:id="rId106">
        <w:r>
          <w:rPr>
            <w:rFonts w:ascii="Arial" w:eastAsia="Arial" w:hAnsi="Arial" w:cs="Arial"/>
            <w:color w:val="0000FF"/>
            <w:sz w:val="26"/>
            <w:u w:val="single" w:color="0000FF"/>
          </w:rPr>
          <w:t>-</w:t>
        </w:r>
      </w:hyperlink>
      <w:hyperlink r:id="rId107">
        <w:r>
          <w:rPr>
            <w:rFonts w:ascii="Arial" w:eastAsia="Arial" w:hAnsi="Arial" w:cs="Arial"/>
            <w:color w:val="0000FF"/>
            <w:sz w:val="26"/>
            <w:u w:val="single" w:color="0000FF"/>
          </w:rPr>
          <w:t>publications/the</w:t>
        </w:r>
      </w:hyperlink>
      <w:hyperlink r:id="rId108">
        <w:r>
          <w:rPr>
            <w:rFonts w:ascii="Arial" w:eastAsia="Arial" w:hAnsi="Arial" w:cs="Arial"/>
            <w:color w:val="0000FF"/>
            <w:sz w:val="26"/>
            <w:u w:val="single" w:color="0000FF"/>
          </w:rPr>
          <w:t>-</w:t>
        </w:r>
      </w:hyperlink>
      <w:hyperlink r:id="rId109">
        <w:r>
          <w:rPr>
            <w:rFonts w:ascii="Arial" w:eastAsia="Arial" w:hAnsi="Arial" w:cs="Arial"/>
            <w:color w:val="0000FF"/>
            <w:sz w:val="26"/>
            <w:u w:val="single" w:color="0000FF"/>
          </w:rPr>
          <w:t>world</w:t>
        </w:r>
      </w:hyperlink>
      <w:hyperlink r:id="rId110">
        <w:r>
          <w:rPr>
            <w:rFonts w:ascii="Arial" w:eastAsia="Arial" w:hAnsi="Arial" w:cs="Arial"/>
            <w:color w:val="0000FF"/>
            <w:sz w:val="26"/>
            <w:u w:val="single" w:color="0000FF"/>
          </w:rPr>
          <w:t>-</w:t>
        </w:r>
      </w:hyperlink>
      <w:hyperlink r:id="rId111">
        <w:r>
          <w:rPr>
            <w:rFonts w:ascii="Arial" w:eastAsia="Arial" w:hAnsi="Arial" w:cs="Arial"/>
            <w:color w:val="0000FF"/>
            <w:sz w:val="26"/>
            <w:u w:val="single" w:color="0000FF"/>
          </w:rPr>
          <w:t>of</w:t>
        </w:r>
      </w:hyperlink>
      <w:hyperlink r:id="rId112">
        <w:r>
          <w:rPr>
            <w:rFonts w:ascii="Arial" w:eastAsia="Arial" w:hAnsi="Arial" w:cs="Arial"/>
            <w:color w:val="0000FF"/>
            <w:sz w:val="26"/>
            <w:u w:val="single" w:color="0000FF"/>
          </w:rPr>
          <w:t>-</w:t>
        </w:r>
      </w:hyperlink>
      <w:hyperlink r:id="rId113">
        <w:r>
          <w:rPr>
            <w:rFonts w:ascii="Arial" w:eastAsia="Arial" w:hAnsi="Arial" w:cs="Arial"/>
            <w:color w:val="0000FF"/>
            <w:sz w:val="26"/>
            <w:u w:val="single" w:color="0000FF"/>
          </w:rPr>
          <w:t>wellness</w:t>
        </w:r>
      </w:hyperlink>
      <w:hyperlink r:id="rId114">
        <w:r>
          <w:rPr>
            <w:rFonts w:ascii="Arial" w:eastAsia="Arial" w:hAnsi="Arial" w:cs="Arial"/>
            <w:color w:val="0000FF"/>
            <w:sz w:val="26"/>
            <w:u w:val="single" w:color="0000FF"/>
          </w:rPr>
          <w:t>-</w:t>
        </w:r>
      </w:hyperlink>
      <w:hyperlink r:id="rId115">
        <w:r>
          <w:rPr>
            <w:rFonts w:ascii="Arial" w:eastAsia="Arial" w:hAnsi="Arial" w:cs="Arial"/>
            <w:color w:val="0000FF"/>
            <w:sz w:val="26"/>
            <w:u w:val="single" w:color="0000FF"/>
          </w:rPr>
          <w:t>and</w:t>
        </w:r>
      </w:hyperlink>
      <w:hyperlink r:id="rId116"/>
      <w:hyperlink r:id="rId117">
        <w:r>
          <w:rPr>
            <w:rFonts w:ascii="Arial" w:eastAsia="Arial" w:hAnsi="Arial" w:cs="Arial"/>
            <w:color w:val="0000FF"/>
            <w:sz w:val="26"/>
            <w:u w:val="single" w:color="0000FF"/>
          </w:rPr>
          <w:t>wellbeing</w:t>
        </w:r>
      </w:hyperlink>
      <w:hyperlink r:id="rId118">
        <w:r>
          <w:rPr>
            <w:rFonts w:ascii="Arial" w:eastAsia="Arial" w:hAnsi="Arial" w:cs="Arial"/>
            <w:color w:val="0000FF"/>
            <w:sz w:val="26"/>
            <w:u w:val="single" w:color="0000FF"/>
          </w:rPr>
          <w:t>-</w:t>
        </w:r>
      </w:hyperlink>
      <w:hyperlink r:id="rId119">
        <w:r>
          <w:rPr>
            <w:rFonts w:ascii="Arial" w:eastAsia="Arial" w:hAnsi="Arial" w:cs="Arial"/>
            <w:color w:val="0000FF"/>
            <w:sz w:val="26"/>
            <w:u w:val="single" w:color="0000FF"/>
          </w:rPr>
          <w:t>in</w:t>
        </w:r>
      </w:hyperlink>
      <w:hyperlink r:id="rId120">
        <w:r>
          <w:rPr>
            <w:rFonts w:ascii="Arial" w:eastAsia="Arial" w:hAnsi="Arial" w:cs="Arial"/>
            <w:color w:val="0000FF"/>
            <w:sz w:val="26"/>
            <w:u w:val="single" w:color="0000FF"/>
          </w:rPr>
          <w:t>-</w:t>
        </w:r>
      </w:hyperlink>
      <w:hyperlink r:id="rId121">
        <w:r>
          <w:rPr>
            <w:rFonts w:ascii="Arial" w:eastAsia="Arial" w:hAnsi="Arial" w:cs="Arial"/>
            <w:color w:val="0000FF"/>
            <w:sz w:val="26"/>
            <w:u w:val="single" w:color="0000FF"/>
          </w:rPr>
          <w:t>the</w:t>
        </w:r>
      </w:hyperlink>
      <w:hyperlink r:id="rId122">
        <w:r>
          <w:rPr>
            <w:rFonts w:ascii="Arial" w:eastAsia="Arial" w:hAnsi="Arial" w:cs="Arial"/>
            <w:color w:val="0000FF"/>
            <w:sz w:val="26"/>
            <w:u w:val="single" w:color="0000FF"/>
          </w:rPr>
          <w:t>-</w:t>
        </w:r>
      </w:hyperlink>
      <w:hyperlink r:id="rId123">
        <w:r>
          <w:rPr>
            <w:rFonts w:ascii="Arial" w:eastAsia="Arial" w:hAnsi="Arial" w:cs="Arial"/>
            <w:color w:val="0000FF"/>
            <w:sz w:val="26"/>
            <w:u w:val="single" w:color="0000FF"/>
          </w:rPr>
          <w:t>hospitality</w:t>
        </w:r>
      </w:hyperlink>
      <w:hyperlink r:id="rId124">
        <w:r>
          <w:rPr>
            <w:rFonts w:ascii="Arial" w:eastAsia="Arial" w:hAnsi="Arial" w:cs="Arial"/>
            <w:color w:val="0000FF"/>
            <w:sz w:val="26"/>
            <w:u w:val="single" w:color="0000FF"/>
          </w:rPr>
          <w:t>-</w:t>
        </w:r>
      </w:hyperlink>
      <w:hyperlink r:id="rId125">
        <w:r>
          <w:rPr>
            <w:rFonts w:ascii="Arial" w:eastAsia="Arial" w:hAnsi="Arial" w:cs="Arial"/>
            <w:color w:val="0000FF"/>
            <w:sz w:val="26"/>
            <w:u w:val="single" w:color="0000FF"/>
          </w:rPr>
          <w:t>industry/</w:t>
        </w:r>
      </w:hyperlink>
      <w:hyperlink r:id="rId126">
        <w:r>
          <w:rPr>
            <w:rFonts w:ascii="Arial" w:eastAsia="Arial" w:hAnsi="Arial" w:cs="Arial"/>
            <w:color w:val="404040"/>
            <w:sz w:val="26"/>
          </w:rPr>
          <w:t xml:space="preserve"> </w:t>
        </w:r>
      </w:hyperlink>
      <w:r>
        <w:rPr>
          <w:rFonts w:ascii="Arial" w:eastAsia="Arial" w:hAnsi="Arial" w:cs="Arial"/>
          <w:color w:val="404040"/>
          <w:sz w:val="26"/>
        </w:rPr>
        <w:t>(Accessed: 04 May 2024).</w:t>
      </w:r>
    </w:p>
    <w:p w:rsidR="00BB4F08" w:rsidRDefault="001C04A0">
      <w:pPr>
        <w:numPr>
          <w:ilvl w:val="0"/>
          <w:numId w:val="6"/>
        </w:numPr>
        <w:spacing w:after="187" w:line="216" w:lineRule="auto"/>
        <w:ind w:right="556" w:hanging="540"/>
        <w:jc w:val="both"/>
      </w:pPr>
      <w:r>
        <w:rPr>
          <w:rFonts w:ascii="Arial" w:eastAsia="Arial" w:hAnsi="Arial" w:cs="Arial"/>
          <w:i/>
          <w:color w:val="404040"/>
          <w:sz w:val="26"/>
        </w:rPr>
        <w:t>Wellness tourism</w:t>
      </w:r>
      <w:r>
        <w:rPr>
          <w:rFonts w:ascii="Arial" w:eastAsia="Arial" w:hAnsi="Arial" w:cs="Arial"/>
          <w:color w:val="404040"/>
          <w:sz w:val="26"/>
        </w:rPr>
        <w:t xml:space="preserve"> (2024) </w:t>
      </w:r>
      <w:r>
        <w:rPr>
          <w:rFonts w:ascii="Arial" w:eastAsia="Arial" w:hAnsi="Arial" w:cs="Arial"/>
          <w:i/>
          <w:color w:val="404040"/>
          <w:sz w:val="26"/>
        </w:rPr>
        <w:t>Global Wellness Institute</w:t>
      </w:r>
      <w:r>
        <w:rPr>
          <w:rFonts w:ascii="Arial" w:eastAsia="Arial" w:hAnsi="Arial" w:cs="Arial"/>
          <w:color w:val="404040"/>
          <w:sz w:val="26"/>
        </w:rPr>
        <w:t xml:space="preserve">. Available at: </w:t>
      </w:r>
      <w:hyperlink r:id="rId127">
        <w:r>
          <w:rPr>
            <w:rFonts w:ascii="Arial" w:eastAsia="Arial" w:hAnsi="Arial" w:cs="Arial"/>
            <w:color w:val="0000FF"/>
            <w:sz w:val="26"/>
            <w:u w:val="single" w:color="0000FF"/>
          </w:rPr>
          <w:t>https://globalwellnessinstitute.org/what</w:t>
        </w:r>
      </w:hyperlink>
      <w:hyperlink r:id="rId128">
        <w:r>
          <w:rPr>
            <w:rFonts w:ascii="Arial" w:eastAsia="Arial" w:hAnsi="Arial" w:cs="Arial"/>
            <w:color w:val="0000FF"/>
            <w:sz w:val="26"/>
            <w:u w:val="single" w:color="0000FF"/>
          </w:rPr>
          <w:t>-</w:t>
        </w:r>
      </w:hyperlink>
      <w:hyperlink r:id="rId129">
        <w:r>
          <w:rPr>
            <w:rFonts w:ascii="Arial" w:eastAsia="Arial" w:hAnsi="Arial" w:cs="Arial"/>
            <w:color w:val="0000FF"/>
            <w:sz w:val="26"/>
            <w:u w:val="single" w:color="0000FF"/>
          </w:rPr>
          <w:t>is</w:t>
        </w:r>
      </w:hyperlink>
      <w:hyperlink r:id="rId130"/>
      <w:hyperlink r:id="rId131">
        <w:r>
          <w:rPr>
            <w:rFonts w:ascii="Arial" w:eastAsia="Arial" w:hAnsi="Arial" w:cs="Arial"/>
            <w:color w:val="0000FF"/>
            <w:sz w:val="26"/>
            <w:u w:val="single" w:color="0000FF"/>
          </w:rPr>
          <w:t>wellness/what</w:t>
        </w:r>
      </w:hyperlink>
      <w:hyperlink r:id="rId132">
        <w:r>
          <w:rPr>
            <w:rFonts w:ascii="Arial" w:eastAsia="Arial" w:hAnsi="Arial" w:cs="Arial"/>
            <w:color w:val="0000FF"/>
            <w:sz w:val="26"/>
            <w:u w:val="single" w:color="0000FF"/>
          </w:rPr>
          <w:t>-</w:t>
        </w:r>
      </w:hyperlink>
      <w:hyperlink r:id="rId133">
        <w:r>
          <w:rPr>
            <w:rFonts w:ascii="Arial" w:eastAsia="Arial" w:hAnsi="Arial" w:cs="Arial"/>
            <w:color w:val="0000FF"/>
            <w:sz w:val="26"/>
            <w:u w:val="single" w:color="0000FF"/>
          </w:rPr>
          <w:t>is</w:t>
        </w:r>
      </w:hyperlink>
      <w:hyperlink r:id="rId134">
        <w:r>
          <w:rPr>
            <w:rFonts w:ascii="Arial" w:eastAsia="Arial" w:hAnsi="Arial" w:cs="Arial"/>
            <w:color w:val="0000FF"/>
            <w:sz w:val="26"/>
            <w:u w:val="single" w:color="0000FF"/>
          </w:rPr>
          <w:t>-</w:t>
        </w:r>
      </w:hyperlink>
      <w:hyperlink r:id="rId135">
        <w:r>
          <w:rPr>
            <w:rFonts w:ascii="Arial" w:eastAsia="Arial" w:hAnsi="Arial" w:cs="Arial"/>
            <w:color w:val="0000FF"/>
            <w:sz w:val="26"/>
            <w:u w:val="single" w:color="0000FF"/>
          </w:rPr>
          <w:t>wellness</w:t>
        </w:r>
      </w:hyperlink>
      <w:hyperlink r:id="rId136">
        <w:r>
          <w:rPr>
            <w:rFonts w:ascii="Arial" w:eastAsia="Arial" w:hAnsi="Arial" w:cs="Arial"/>
            <w:color w:val="0000FF"/>
            <w:sz w:val="26"/>
            <w:u w:val="single" w:color="0000FF"/>
          </w:rPr>
          <w:t>-</w:t>
        </w:r>
      </w:hyperlink>
      <w:hyperlink r:id="rId137">
        <w:r>
          <w:rPr>
            <w:rFonts w:ascii="Arial" w:eastAsia="Arial" w:hAnsi="Arial" w:cs="Arial"/>
            <w:color w:val="0000FF"/>
            <w:sz w:val="26"/>
            <w:u w:val="single" w:color="0000FF"/>
          </w:rPr>
          <w:t>tourism/</w:t>
        </w:r>
      </w:hyperlink>
      <w:hyperlink r:id="rId138">
        <w:r>
          <w:rPr>
            <w:rFonts w:ascii="Arial" w:eastAsia="Arial" w:hAnsi="Arial" w:cs="Arial"/>
            <w:color w:val="404040"/>
            <w:sz w:val="26"/>
          </w:rPr>
          <w:t xml:space="preserve"> </w:t>
        </w:r>
      </w:hyperlink>
      <w:r>
        <w:rPr>
          <w:rFonts w:ascii="Arial" w:eastAsia="Arial" w:hAnsi="Arial" w:cs="Arial"/>
          <w:color w:val="404040"/>
          <w:sz w:val="26"/>
        </w:rPr>
        <w:t>(Accessed: 04 May 2024).</w:t>
      </w:r>
    </w:p>
    <w:p w:rsidR="00BB4F08" w:rsidRDefault="001C04A0">
      <w:pPr>
        <w:numPr>
          <w:ilvl w:val="0"/>
          <w:numId w:val="6"/>
        </w:numPr>
        <w:spacing w:after="9" w:line="253" w:lineRule="auto"/>
        <w:ind w:right="556" w:hanging="540"/>
        <w:jc w:val="both"/>
      </w:pPr>
      <w:r>
        <w:rPr>
          <w:rFonts w:ascii="Arial" w:eastAsia="Arial" w:hAnsi="Arial" w:cs="Arial"/>
          <w:i/>
          <w:color w:val="404040"/>
          <w:sz w:val="26"/>
        </w:rPr>
        <w:t>What is mice, business tourism or Business Events?</w:t>
      </w:r>
      <w:r>
        <w:rPr>
          <w:rFonts w:ascii="Arial" w:eastAsia="Arial" w:hAnsi="Arial" w:cs="Arial"/>
          <w:color w:val="404040"/>
          <w:sz w:val="26"/>
        </w:rPr>
        <w:t xml:space="preserve"> (no date) </w:t>
      </w:r>
      <w:r>
        <w:rPr>
          <w:rFonts w:ascii="Arial" w:eastAsia="Arial" w:hAnsi="Arial" w:cs="Arial"/>
          <w:i/>
          <w:color w:val="404040"/>
          <w:sz w:val="26"/>
        </w:rPr>
        <w:t>Tourism NI - The Hub</w:t>
      </w:r>
      <w:r>
        <w:rPr>
          <w:rFonts w:ascii="Arial" w:eastAsia="Arial" w:hAnsi="Arial" w:cs="Arial"/>
          <w:color w:val="404040"/>
          <w:sz w:val="26"/>
        </w:rPr>
        <w:t xml:space="preserve">. Available at: </w:t>
      </w:r>
    </w:p>
    <w:p w:rsidR="00BB4F08" w:rsidRDefault="000F6F6F">
      <w:pPr>
        <w:spacing w:after="0" w:line="216" w:lineRule="auto"/>
        <w:ind w:left="1351" w:right="419"/>
        <w:jc w:val="both"/>
      </w:pPr>
      <w:hyperlink r:id="rId139">
        <w:r w:rsidR="001C04A0">
          <w:rPr>
            <w:rFonts w:ascii="Arial" w:eastAsia="Arial" w:hAnsi="Arial" w:cs="Arial"/>
            <w:color w:val="0000FF"/>
            <w:sz w:val="26"/>
            <w:u w:val="single" w:color="0000FF"/>
          </w:rPr>
          <w:t>https://www.tourismni.com/business</w:t>
        </w:r>
      </w:hyperlink>
      <w:hyperlink r:id="rId140">
        <w:r w:rsidR="001C04A0">
          <w:rPr>
            <w:rFonts w:ascii="Arial" w:eastAsia="Arial" w:hAnsi="Arial" w:cs="Arial"/>
            <w:color w:val="0000FF"/>
            <w:sz w:val="26"/>
            <w:u w:val="single" w:color="0000FF"/>
          </w:rPr>
          <w:t>-</w:t>
        </w:r>
      </w:hyperlink>
      <w:hyperlink r:id="rId141">
        <w:r w:rsidR="001C04A0">
          <w:rPr>
            <w:rFonts w:ascii="Arial" w:eastAsia="Arial" w:hAnsi="Arial" w:cs="Arial"/>
            <w:color w:val="0000FF"/>
            <w:sz w:val="26"/>
            <w:u w:val="single" w:color="0000FF"/>
          </w:rPr>
          <w:t>guidance/sector/mice</w:t>
        </w:r>
      </w:hyperlink>
      <w:hyperlink r:id="rId142">
        <w:r w:rsidR="001C04A0">
          <w:rPr>
            <w:rFonts w:ascii="Arial" w:eastAsia="Arial" w:hAnsi="Arial" w:cs="Arial"/>
            <w:color w:val="0000FF"/>
            <w:sz w:val="26"/>
            <w:u w:val="single" w:color="0000FF"/>
          </w:rPr>
          <w:t>-</w:t>
        </w:r>
      </w:hyperlink>
      <w:hyperlink r:id="rId143">
        <w:r w:rsidR="001C04A0">
          <w:rPr>
            <w:rFonts w:ascii="Arial" w:eastAsia="Arial" w:hAnsi="Arial" w:cs="Arial"/>
            <w:color w:val="0000FF"/>
            <w:sz w:val="26"/>
            <w:u w:val="single" w:color="0000FF"/>
          </w:rPr>
          <w:t>travel</w:t>
        </w:r>
      </w:hyperlink>
      <w:hyperlink r:id="rId144">
        <w:r w:rsidR="001C04A0">
          <w:rPr>
            <w:rFonts w:ascii="Arial" w:eastAsia="Arial" w:hAnsi="Arial" w:cs="Arial"/>
            <w:color w:val="0000FF"/>
            <w:sz w:val="26"/>
            <w:u w:val="single" w:color="0000FF"/>
          </w:rPr>
          <w:t>-</w:t>
        </w:r>
      </w:hyperlink>
      <w:hyperlink r:id="rId145">
        <w:r w:rsidR="001C04A0">
          <w:rPr>
            <w:rFonts w:ascii="Arial" w:eastAsia="Arial" w:hAnsi="Arial" w:cs="Arial"/>
            <w:color w:val="0000FF"/>
            <w:sz w:val="26"/>
            <w:u w:val="single" w:color="0000FF"/>
          </w:rPr>
          <w:t>trade/mice</w:t>
        </w:r>
      </w:hyperlink>
      <w:hyperlink r:id="rId146">
        <w:r w:rsidR="001C04A0">
          <w:rPr>
            <w:rFonts w:ascii="Arial" w:eastAsia="Arial" w:hAnsi="Arial" w:cs="Arial"/>
            <w:color w:val="0000FF"/>
            <w:sz w:val="26"/>
            <w:u w:val="single" w:color="0000FF"/>
          </w:rPr>
          <w:t>-</w:t>
        </w:r>
      </w:hyperlink>
      <w:hyperlink r:id="rId147">
        <w:r w:rsidR="001C04A0">
          <w:rPr>
            <w:rFonts w:ascii="Arial" w:eastAsia="Arial" w:hAnsi="Arial" w:cs="Arial"/>
            <w:color w:val="0000FF"/>
            <w:sz w:val="26"/>
            <w:u w:val="single" w:color="0000FF"/>
          </w:rPr>
          <w:t>and</w:t>
        </w:r>
      </w:hyperlink>
      <w:hyperlink r:id="rId148">
        <w:r w:rsidR="001C04A0">
          <w:rPr>
            <w:rFonts w:ascii="Arial" w:eastAsia="Arial" w:hAnsi="Arial" w:cs="Arial"/>
            <w:color w:val="0000FF"/>
            <w:sz w:val="26"/>
            <w:u w:val="single" w:color="0000FF"/>
          </w:rPr>
          <w:t>-</w:t>
        </w:r>
      </w:hyperlink>
      <w:hyperlink r:id="rId149">
        <w:r w:rsidR="001C04A0">
          <w:rPr>
            <w:rFonts w:ascii="Arial" w:eastAsia="Arial" w:hAnsi="Arial" w:cs="Arial"/>
            <w:color w:val="0000FF"/>
            <w:sz w:val="26"/>
            <w:u w:val="single" w:color="0000FF"/>
          </w:rPr>
          <w:t>travel</w:t>
        </w:r>
      </w:hyperlink>
      <w:hyperlink r:id="rId150">
        <w:r w:rsidR="001C04A0">
          <w:rPr>
            <w:rFonts w:ascii="Arial" w:eastAsia="Arial" w:hAnsi="Arial" w:cs="Arial"/>
            <w:color w:val="0000FF"/>
            <w:sz w:val="26"/>
            <w:u w:val="single" w:color="0000FF"/>
          </w:rPr>
          <w:t>-</w:t>
        </w:r>
      </w:hyperlink>
      <w:hyperlink r:id="rId151">
        <w:r w:rsidR="001C04A0">
          <w:rPr>
            <w:rFonts w:ascii="Arial" w:eastAsia="Arial" w:hAnsi="Arial" w:cs="Arial"/>
            <w:color w:val="0000FF"/>
            <w:sz w:val="26"/>
            <w:u w:val="single" w:color="0000FF"/>
          </w:rPr>
          <w:t>trade</w:t>
        </w:r>
      </w:hyperlink>
      <w:hyperlink r:id="rId152">
        <w:r w:rsidR="001C04A0">
          <w:rPr>
            <w:rFonts w:ascii="Arial" w:eastAsia="Arial" w:hAnsi="Arial" w:cs="Arial"/>
            <w:color w:val="0000FF"/>
            <w:sz w:val="26"/>
            <w:u w:val="single" w:color="0000FF"/>
          </w:rPr>
          <w:t>-</w:t>
        </w:r>
      </w:hyperlink>
      <w:hyperlink r:id="rId153">
        <w:r w:rsidR="001C04A0">
          <w:rPr>
            <w:rFonts w:ascii="Arial" w:eastAsia="Arial" w:hAnsi="Arial" w:cs="Arial"/>
            <w:color w:val="0000FF"/>
            <w:sz w:val="26"/>
            <w:u w:val="single" w:color="0000FF"/>
          </w:rPr>
          <w:t>getting</w:t>
        </w:r>
      </w:hyperlink>
      <w:hyperlink r:id="rId154"/>
      <w:hyperlink r:id="rId155">
        <w:r w:rsidR="001C04A0">
          <w:rPr>
            <w:rFonts w:ascii="Arial" w:eastAsia="Arial" w:hAnsi="Arial" w:cs="Arial"/>
            <w:color w:val="0000FF"/>
            <w:sz w:val="26"/>
            <w:u w:val="single" w:color="0000FF"/>
          </w:rPr>
          <w:t>started/what</w:t>
        </w:r>
      </w:hyperlink>
      <w:hyperlink r:id="rId156">
        <w:r w:rsidR="001C04A0">
          <w:rPr>
            <w:rFonts w:ascii="Arial" w:eastAsia="Arial" w:hAnsi="Arial" w:cs="Arial"/>
            <w:color w:val="0000FF"/>
            <w:sz w:val="26"/>
            <w:u w:val="single" w:color="0000FF"/>
          </w:rPr>
          <w:t>-</w:t>
        </w:r>
      </w:hyperlink>
      <w:hyperlink r:id="rId157">
        <w:r w:rsidR="001C04A0">
          <w:rPr>
            <w:rFonts w:ascii="Arial" w:eastAsia="Arial" w:hAnsi="Arial" w:cs="Arial"/>
            <w:color w:val="0000FF"/>
            <w:sz w:val="26"/>
            <w:u w:val="single" w:color="0000FF"/>
          </w:rPr>
          <w:t>is</w:t>
        </w:r>
      </w:hyperlink>
      <w:hyperlink r:id="rId158">
        <w:r w:rsidR="001C04A0">
          <w:rPr>
            <w:rFonts w:ascii="Arial" w:eastAsia="Arial" w:hAnsi="Arial" w:cs="Arial"/>
            <w:color w:val="0000FF"/>
            <w:sz w:val="26"/>
            <w:u w:val="single" w:color="0000FF"/>
          </w:rPr>
          <w:t>-</w:t>
        </w:r>
      </w:hyperlink>
    </w:p>
    <w:p w:rsidR="00BB4F08" w:rsidRDefault="000F6F6F">
      <w:pPr>
        <w:spacing w:after="220" w:line="216" w:lineRule="auto"/>
        <w:ind w:left="1351" w:right="419"/>
        <w:jc w:val="both"/>
      </w:pPr>
      <w:hyperlink r:id="rId159">
        <w:r w:rsidR="001C04A0">
          <w:rPr>
            <w:rFonts w:ascii="Arial" w:eastAsia="Arial" w:hAnsi="Arial" w:cs="Arial"/>
            <w:color w:val="0000FF"/>
            <w:sz w:val="26"/>
            <w:u w:val="single" w:color="0000FF"/>
          </w:rPr>
          <w:t xml:space="preserve">mice/#:~:text=MICE%20stands%20for%20Meetings%2C%20Incentives,Business%20Tourism%20or%20Busi </w:t>
        </w:r>
      </w:hyperlink>
      <w:hyperlink r:id="rId160">
        <w:r w:rsidR="001C04A0">
          <w:rPr>
            <w:rFonts w:ascii="Arial" w:eastAsia="Arial" w:hAnsi="Arial" w:cs="Arial"/>
            <w:color w:val="0000FF"/>
            <w:sz w:val="26"/>
            <w:u w:val="single" w:color="0000FF"/>
          </w:rPr>
          <w:t>ness%20Events</w:t>
        </w:r>
      </w:hyperlink>
      <w:hyperlink r:id="rId161">
        <w:r w:rsidR="001C04A0">
          <w:rPr>
            <w:rFonts w:ascii="Arial" w:eastAsia="Arial" w:hAnsi="Arial" w:cs="Arial"/>
            <w:color w:val="404040"/>
            <w:sz w:val="26"/>
          </w:rPr>
          <w:t xml:space="preserve"> </w:t>
        </w:r>
      </w:hyperlink>
      <w:r w:rsidR="001C04A0">
        <w:rPr>
          <w:rFonts w:ascii="Arial" w:eastAsia="Arial" w:hAnsi="Arial" w:cs="Arial"/>
          <w:color w:val="404040"/>
          <w:sz w:val="26"/>
        </w:rPr>
        <w:t>(Accessed: 04 May 2024).</w:t>
      </w:r>
    </w:p>
    <w:p w:rsidR="00BB4F08" w:rsidRDefault="001C04A0">
      <w:pPr>
        <w:numPr>
          <w:ilvl w:val="0"/>
          <w:numId w:val="6"/>
        </w:numPr>
        <w:spacing w:after="148" w:line="253" w:lineRule="auto"/>
        <w:ind w:right="556" w:hanging="540"/>
        <w:jc w:val="both"/>
      </w:pPr>
      <w:r>
        <w:rPr>
          <w:rFonts w:ascii="Arial" w:eastAsia="Arial" w:hAnsi="Arial" w:cs="Arial"/>
          <w:color w:val="404040"/>
          <w:sz w:val="26"/>
        </w:rPr>
        <w:lastRenderedPageBreak/>
        <w:t xml:space="preserve">Wolfe, A. (2023) </w:t>
      </w:r>
      <w:r>
        <w:rPr>
          <w:rFonts w:ascii="Arial" w:eastAsia="Arial" w:hAnsi="Arial" w:cs="Arial"/>
          <w:i/>
          <w:color w:val="404040"/>
          <w:sz w:val="26"/>
        </w:rPr>
        <w:t xml:space="preserve">Integration + digital engagement </w:t>
      </w:r>
      <w:proofErr w:type="gramStart"/>
      <w:r>
        <w:rPr>
          <w:rFonts w:ascii="Arial" w:eastAsia="Arial" w:hAnsi="Arial" w:cs="Arial"/>
          <w:i/>
          <w:color w:val="404040"/>
          <w:sz w:val="26"/>
        </w:rPr>
        <w:t>drive</w:t>
      </w:r>
      <w:proofErr w:type="gramEnd"/>
      <w:r>
        <w:rPr>
          <w:rFonts w:ascii="Arial" w:eastAsia="Arial" w:hAnsi="Arial" w:cs="Arial"/>
          <w:i/>
          <w:color w:val="404040"/>
          <w:sz w:val="26"/>
        </w:rPr>
        <w:t xml:space="preserve"> the hospitality industry’s transformation</w:t>
      </w:r>
      <w:r>
        <w:rPr>
          <w:rFonts w:ascii="Arial" w:eastAsia="Arial" w:hAnsi="Arial" w:cs="Arial"/>
          <w:color w:val="404040"/>
          <w:sz w:val="26"/>
        </w:rPr>
        <w:t xml:space="preserve">, </w:t>
      </w:r>
      <w:r>
        <w:rPr>
          <w:rFonts w:ascii="Arial" w:eastAsia="Arial" w:hAnsi="Arial" w:cs="Arial"/>
          <w:i/>
          <w:color w:val="404040"/>
          <w:sz w:val="26"/>
        </w:rPr>
        <w:t>Hospitality Technology</w:t>
      </w:r>
      <w:r>
        <w:rPr>
          <w:rFonts w:ascii="Arial" w:eastAsia="Arial" w:hAnsi="Arial" w:cs="Arial"/>
          <w:color w:val="404040"/>
          <w:sz w:val="26"/>
        </w:rPr>
        <w:t xml:space="preserve">. Available at: </w:t>
      </w:r>
      <w:hyperlink r:id="rId162">
        <w:r>
          <w:rPr>
            <w:rFonts w:ascii="Arial" w:eastAsia="Arial" w:hAnsi="Arial" w:cs="Arial"/>
            <w:color w:val="0000FF"/>
            <w:sz w:val="26"/>
            <w:u w:val="single" w:color="0000FF"/>
          </w:rPr>
          <w:t>https://hospitalitytech.com/integration</w:t>
        </w:r>
      </w:hyperlink>
      <w:hyperlink r:id="rId163">
        <w:r>
          <w:rPr>
            <w:rFonts w:ascii="Arial" w:eastAsia="Arial" w:hAnsi="Arial" w:cs="Arial"/>
            <w:color w:val="0000FF"/>
            <w:sz w:val="26"/>
            <w:u w:val="single" w:color="0000FF"/>
          </w:rPr>
          <w:t>-</w:t>
        </w:r>
      </w:hyperlink>
      <w:hyperlink r:id="rId164">
        <w:r>
          <w:rPr>
            <w:rFonts w:ascii="Arial" w:eastAsia="Arial" w:hAnsi="Arial" w:cs="Arial"/>
            <w:color w:val="0000FF"/>
            <w:sz w:val="26"/>
            <w:u w:val="single" w:color="0000FF"/>
          </w:rPr>
          <w:t>digital</w:t>
        </w:r>
      </w:hyperlink>
      <w:hyperlink r:id="rId165">
        <w:r>
          <w:rPr>
            <w:rFonts w:ascii="Arial" w:eastAsia="Arial" w:hAnsi="Arial" w:cs="Arial"/>
            <w:color w:val="0000FF"/>
            <w:sz w:val="26"/>
            <w:u w:val="single" w:color="0000FF"/>
          </w:rPr>
          <w:t>-</w:t>
        </w:r>
      </w:hyperlink>
      <w:hyperlink r:id="rId166">
        <w:r>
          <w:rPr>
            <w:rFonts w:ascii="Arial" w:eastAsia="Arial" w:hAnsi="Arial" w:cs="Arial"/>
            <w:color w:val="0000FF"/>
            <w:sz w:val="26"/>
            <w:u w:val="single" w:color="0000FF"/>
          </w:rPr>
          <w:t>engagement</w:t>
        </w:r>
      </w:hyperlink>
      <w:hyperlink r:id="rId167">
        <w:r>
          <w:rPr>
            <w:rFonts w:ascii="Arial" w:eastAsia="Arial" w:hAnsi="Arial" w:cs="Arial"/>
            <w:color w:val="0000FF"/>
            <w:sz w:val="26"/>
            <w:u w:val="single" w:color="0000FF"/>
          </w:rPr>
          <w:t>-</w:t>
        </w:r>
      </w:hyperlink>
      <w:hyperlink r:id="rId168">
        <w:r>
          <w:rPr>
            <w:rFonts w:ascii="Arial" w:eastAsia="Arial" w:hAnsi="Arial" w:cs="Arial"/>
            <w:color w:val="0000FF"/>
            <w:sz w:val="26"/>
            <w:u w:val="single" w:color="0000FF"/>
          </w:rPr>
          <w:t>drive</w:t>
        </w:r>
      </w:hyperlink>
      <w:hyperlink r:id="rId169">
        <w:r>
          <w:rPr>
            <w:rFonts w:ascii="Arial" w:eastAsia="Arial" w:hAnsi="Arial" w:cs="Arial"/>
            <w:color w:val="0000FF"/>
            <w:sz w:val="26"/>
            <w:u w:val="single" w:color="0000FF"/>
          </w:rPr>
          <w:t>-</w:t>
        </w:r>
      </w:hyperlink>
      <w:hyperlink r:id="rId170">
        <w:r>
          <w:rPr>
            <w:rFonts w:ascii="Arial" w:eastAsia="Arial" w:hAnsi="Arial" w:cs="Arial"/>
            <w:color w:val="0000FF"/>
            <w:sz w:val="26"/>
            <w:u w:val="single" w:color="0000FF"/>
          </w:rPr>
          <w:t>hospitality</w:t>
        </w:r>
      </w:hyperlink>
      <w:hyperlink r:id="rId171">
        <w:r>
          <w:rPr>
            <w:rFonts w:ascii="Arial" w:eastAsia="Arial" w:hAnsi="Arial" w:cs="Arial"/>
            <w:color w:val="0000FF"/>
            <w:sz w:val="26"/>
            <w:u w:val="single" w:color="0000FF"/>
          </w:rPr>
          <w:t>-</w:t>
        </w:r>
      </w:hyperlink>
      <w:hyperlink r:id="rId172">
        <w:r>
          <w:rPr>
            <w:rFonts w:ascii="Arial" w:eastAsia="Arial" w:hAnsi="Arial" w:cs="Arial"/>
            <w:color w:val="0000FF"/>
            <w:sz w:val="26"/>
            <w:u w:val="single" w:color="0000FF"/>
          </w:rPr>
          <w:t>industrys</w:t>
        </w:r>
      </w:hyperlink>
      <w:hyperlink r:id="rId173"/>
      <w:hyperlink r:id="rId174">
        <w:r>
          <w:rPr>
            <w:rFonts w:ascii="Arial" w:eastAsia="Arial" w:hAnsi="Arial" w:cs="Arial"/>
            <w:color w:val="0000FF"/>
            <w:sz w:val="26"/>
            <w:u w:val="single" w:color="0000FF"/>
          </w:rPr>
          <w:t>transformation</w:t>
        </w:r>
      </w:hyperlink>
      <w:hyperlink r:id="rId175">
        <w:r>
          <w:rPr>
            <w:rFonts w:ascii="Arial" w:eastAsia="Arial" w:hAnsi="Arial" w:cs="Arial"/>
            <w:color w:val="404040"/>
            <w:sz w:val="26"/>
          </w:rPr>
          <w:t xml:space="preserve"> </w:t>
        </w:r>
      </w:hyperlink>
      <w:r>
        <w:rPr>
          <w:rFonts w:ascii="Arial" w:eastAsia="Arial" w:hAnsi="Arial" w:cs="Arial"/>
          <w:color w:val="404040"/>
          <w:sz w:val="26"/>
        </w:rPr>
        <w:t>(Accessed: 04 May 2024).</w:t>
      </w:r>
    </w:p>
    <w:p w:rsidR="00BB4F08" w:rsidRDefault="001C04A0">
      <w:pPr>
        <w:numPr>
          <w:ilvl w:val="0"/>
          <w:numId w:val="6"/>
        </w:numPr>
        <w:spacing w:after="192" w:line="216" w:lineRule="auto"/>
        <w:ind w:right="556" w:hanging="540"/>
        <w:jc w:val="both"/>
      </w:pPr>
      <w:r>
        <w:rPr>
          <w:rFonts w:ascii="Arial" w:eastAsia="Arial" w:hAnsi="Arial" w:cs="Arial"/>
          <w:i/>
          <w:color w:val="404040"/>
          <w:sz w:val="26"/>
        </w:rPr>
        <w:t xml:space="preserve">2021 wellness tourism, spas, Thermal/Mineral Springs: The Global Wellness Economy: Looking beyond </w:t>
      </w:r>
      <w:proofErr w:type="spellStart"/>
      <w:r>
        <w:rPr>
          <w:rFonts w:ascii="Arial" w:eastAsia="Arial" w:hAnsi="Arial" w:cs="Arial"/>
          <w:i/>
          <w:color w:val="404040"/>
          <w:sz w:val="26"/>
        </w:rPr>
        <w:t>covid</w:t>
      </w:r>
      <w:proofErr w:type="spellEnd"/>
      <w:r>
        <w:rPr>
          <w:rFonts w:ascii="Arial" w:eastAsia="Arial" w:hAnsi="Arial" w:cs="Arial"/>
          <w:color w:val="404040"/>
          <w:sz w:val="26"/>
        </w:rPr>
        <w:t xml:space="preserve"> (2022) </w:t>
      </w:r>
      <w:r>
        <w:rPr>
          <w:rFonts w:ascii="Arial" w:eastAsia="Arial" w:hAnsi="Arial" w:cs="Arial"/>
          <w:i/>
          <w:color w:val="404040"/>
          <w:sz w:val="26"/>
        </w:rPr>
        <w:t>Global Wellness Institute</w:t>
      </w:r>
      <w:r>
        <w:rPr>
          <w:rFonts w:ascii="Arial" w:eastAsia="Arial" w:hAnsi="Arial" w:cs="Arial"/>
          <w:color w:val="404040"/>
          <w:sz w:val="26"/>
        </w:rPr>
        <w:t xml:space="preserve">. Available at: https://globalwellnessinstitute.org/wellness-tourism-spasmineral-thermal-springs-the-global-wellness-economy-looking-beyond-covid-2021/ (Accessed: 05 May 2024). </w:t>
      </w:r>
    </w:p>
    <w:sectPr w:rsidR="00BB4F08">
      <w:headerReference w:type="even" r:id="rId176"/>
      <w:headerReference w:type="default" r:id="rId177"/>
      <w:headerReference w:type="first" r:id="rId178"/>
      <w:pgSz w:w="19200" w:h="10800" w:orient="landscape"/>
      <w:pgMar w:top="567" w:right="4187" w:bottom="478" w:left="4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F6F" w:rsidRDefault="000F6F6F">
      <w:pPr>
        <w:spacing w:after="0" w:line="240" w:lineRule="auto"/>
      </w:pPr>
      <w:r>
        <w:separator/>
      </w:r>
    </w:p>
  </w:endnote>
  <w:endnote w:type="continuationSeparator" w:id="0">
    <w:p w:rsidR="000F6F6F" w:rsidRDefault="000F6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Aptos">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F6F" w:rsidRDefault="000F6F6F">
      <w:pPr>
        <w:spacing w:after="0" w:line="240" w:lineRule="auto"/>
      </w:pPr>
      <w:r>
        <w:separator/>
      </w:r>
    </w:p>
  </w:footnote>
  <w:footnote w:type="continuationSeparator" w:id="0">
    <w:p w:rsidR="000F6F6F" w:rsidRDefault="000F6F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F08" w:rsidRDefault="001C04A0">
    <w:r>
      <w:rPr>
        <w:noProof/>
        <w:lang w:val="en-GB" w:eastAsia="en-GB"/>
      </w:rPr>
      <mc:AlternateContent>
        <mc:Choice Requires="wpg">
          <w:drawing>
            <wp:anchor distT="0" distB="0" distL="114300" distR="114300" simplePos="0" relativeHeight="251658240" behindDoc="1" locked="0" layoutInCell="1" allowOverlap="1">
              <wp:simplePos x="0" y="0"/>
              <wp:positionH relativeFrom="page">
                <wp:posOffset>0</wp:posOffset>
              </wp:positionH>
              <wp:positionV relativeFrom="page">
                <wp:posOffset>0</wp:posOffset>
              </wp:positionV>
              <wp:extent cx="12192000" cy="6858000"/>
              <wp:effectExtent l="0" t="0" r="0" b="0"/>
              <wp:wrapNone/>
              <wp:docPr id="14683" name="Group 14683"/>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wps:wsp>
                      <wps:cNvPr id="14689" name="Shape 14689"/>
                      <wps:cNvSpPr/>
                      <wps:spPr>
                        <a:xfrm>
                          <a:off x="9377426" y="4826"/>
                          <a:ext cx="1218354" cy="6853174"/>
                        </a:xfrm>
                        <a:custGeom>
                          <a:avLst/>
                          <a:gdLst/>
                          <a:ahLst/>
                          <a:cxnLst/>
                          <a:rect l="0" t="0" r="0" b="0"/>
                          <a:pathLst>
                            <a:path w="1218354" h="6853174">
                              <a:moveTo>
                                <a:pt x="1218354" y="6853174"/>
                              </a:moveTo>
                              <a:lnTo>
                                <a:pt x="0" y="0"/>
                              </a:lnTo>
                            </a:path>
                          </a:pathLst>
                        </a:custGeom>
                        <a:ln w="9525" cap="rnd">
                          <a:round/>
                        </a:ln>
                      </wps:spPr>
                      <wps:style>
                        <a:lnRef idx="1">
                          <a:srgbClr val="BFBFBF"/>
                        </a:lnRef>
                        <a:fillRef idx="0">
                          <a:srgbClr val="000000">
                            <a:alpha val="0"/>
                          </a:srgbClr>
                        </a:fillRef>
                        <a:effectRef idx="0">
                          <a:scrgbClr r="0" g="0" b="0"/>
                        </a:effectRef>
                        <a:fontRef idx="none"/>
                      </wps:style>
                      <wps:bodyPr/>
                    </wps:wsp>
                    <wps:wsp>
                      <wps:cNvPr id="14692" name="Shape 14692"/>
                      <wps:cNvSpPr/>
                      <wps:spPr>
                        <a:xfrm>
                          <a:off x="7448610" y="3694897"/>
                          <a:ext cx="4743391" cy="3163103"/>
                        </a:xfrm>
                        <a:custGeom>
                          <a:avLst/>
                          <a:gdLst/>
                          <a:ahLst/>
                          <a:cxnLst/>
                          <a:rect l="0" t="0" r="0" b="0"/>
                          <a:pathLst>
                            <a:path w="4743391" h="3163103">
                              <a:moveTo>
                                <a:pt x="0" y="3163103"/>
                              </a:moveTo>
                              <a:lnTo>
                                <a:pt x="4743391" y="0"/>
                              </a:lnTo>
                            </a:path>
                          </a:pathLst>
                        </a:custGeom>
                        <a:ln w="9525" cap="rnd">
                          <a:round/>
                        </a:ln>
                      </wps:spPr>
                      <wps:style>
                        <a:lnRef idx="1">
                          <a:srgbClr val="D9D9D9"/>
                        </a:lnRef>
                        <a:fillRef idx="0">
                          <a:srgbClr val="000000">
                            <a:alpha val="0"/>
                          </a:srgbClr>
                        </a:fillRef>
                        <a:effectRef idx="0">
                          <a:scrgbClr r="0" g="0" b="0"/>
                        </a:effectRef>
                        <a:fontRef idx="none"/>
                      </wps:style>
                      <wps:bodyPr/>
                    </wps:wsp>
                    <wps:wsp>
                      <wps:cNvPr id="14684" name="Shape 14684"/>
                      <wps:cNvSpPr/>
                      <wps:spPr>
                        <a:xfrm>
                          <a:off x="9182101" y="0"/>
                          <a:ext cx="3009899" cy="6857996"/>
                        </a:xfrm>
                        <a:custGeom>
                          <a:avLst/>
                          <a:gdLst/>
                          <a:ahLst/>
                          <a:cxnLst/>
                          <a:rect l="0" t="0" r="0" b="0"/>
                          <a:pathLst>
                            <a:path w="3009899" h="6857996">
                              <a:moveTo>
                                <a:pt x="2044400" y="0"/>
                              </a:moveTo>
                              <a:lnTo>
                                <a:pt x="3009899" y="0"/>
                              </a:lnTo>
                              <a:lnTo>
                                <a:pt x="3009899" y="6857996"/>
                              </a:lnTo>
                              <a:lnTo>
                                <a:pt x="0" y="6857996"/>
                              </a:lnTo>
                              <a:lnTo>
                                <a:pt x="2044400" y="0"/>
                              </a:lnTo>
                              <a:close/>
                            </a:path>
                          </a:pathLst>
                        </a:custGeom>
                        <a:ln w="0" cap="flat">
                          <a:miter lim="127000"/>
                        </a:ln>
                      </wps:spPr>
                      <wps:style>
                        <a:lnRef idx="0">
                          <a:srgbClr val="000000">
                            <a:alpha val="0"/>
                          </a:srgbClr>
                        </a:lnRef>
                        <a:fillRef idx="1">
                          <a:srgbClr val="4F81BD">
                            <a:alpha val="30196"/>
                          </a:srgbClr>
                        </a:fillRef>
                        <a:effectRef idx="0">
                          <a:scrgbClr r="0" g="0" b="0"/>
                        </a:effectRef>
                        <a:fontRef idx="none"/>
                      </wps:style>
                      <wps:bodyPr/>
                    </wps:wsp>
                    <wps:wsp>
                      <wps:cNvPr id="14686" name="Shape 14686"/>
                      <wps:cNvSpPr/>
                      <wps:spPr>
                        <a:xfrm>
                          <a:off x="9602879" y="0"/>
                          <a:ext cx="2589121" cy="6857996"/>
                        </a:xfrm>
                        <a:custGeom>
                          <a:avLst/>
                          <a:gdLst/>
                          <a:ahLst/>
                          <a:cxnLst/>
                          <a:rect l="0" t="0" r="0" b="0"/>
                          <a:pathLst>
                            <a:path w="2589121" h="6857996">
                              <a:moveTo>
                                <a:pt x="0" y="0"/>
                              </a:moveTo>
                              <a:lnTo>
                                <a:pt x="2589121" y="0"/>
                              </a:lnTo>
                              <a:lnTo>
                                <a:pt x="2589121" y="6857996"/>
                              </a:lnTo>
                              <a:lnTo>
                                <a:pt x="1208884" y="6857996"/>
                              </a:lnTo>
                              <a:lnTo>
                                <a:pt x="0" y="0"/>
                              </a:lnTo>
                              <a:close/>
                            </a:path>
                          </a:pathLst>
                        </a:custGeom>
                        <a:ln w="0" cap="flat">
                          <a:miter lim="127000"/>
                        </a:ln>
                      </wps:spPr>
                      <wps:style>
                        <a:lnRef idx="0">
                          <a:srgbClr val="000000">
                            <a:alpha val="0"/>
                          </a:srgbClr>
                        </a:lnRef>
                        <a:fillRef idx="1">
                          <a:srgbClr val="4F81BD">
                            <a:alpha val="20000"/>
                          </a:srgbClr>
                        </a:fillRef>
                        <a:effectRef idx="0">
                          <a:scrgbClr r="0" g="0" b="0"/>
                        </a:effectRef>
                        <a:fontRef idx="none"/>
                      </wps:style>
                      <wps:bodyPr/>
                    </wps:wsp>
                    <wps:wsp>
                      <wps:cNvPr id="14690" name="Shape 14690"/>
                      <wps:cNvSpPr/>
                      <wps:spPr>
                        <a:xfrm>
                          <a:off x="8934452" y="3048000"/>
                          <a:ext cx="3257548" cy="3809997"/>
                        </a:xfrm>
                        <a:custGeom>
                          <a:avLst/>
                          <a:gdLst/>
                          <a:ahLst/>
                          <a:cxnLst/>
                          <a:rect l="0" t="0" r="0" b="0"/>
                          <a:pathLst>
                            <a:path w="3257548" h="3809997">
                              <a:moveTo>
                                <a:pt x="3257548" y="0"/>
                              </a:moveTo>
                              <a:lnTo>
                                <a:pt x="3257548" y="3809997"/>
                              </a:lnTo>
                              <a:lnTo>
                                <a:pt x="0" y="3809997"/>
                              </a:lnTo>
                              <a:lnTo>
                                <a:pt x="3257548" y="0"/>
                              </a:lnTo>
                              <a:close/>
                            </a:path>
                          </a:pathLst>
                        </a:custGeom>
                        <a:ln w="0" cap="flat">
                          <a:miter lim="127000"/>
                        </a:ln>
                      </wps:spPr>
                      <wps:style>
                        <a:lnRef idx="0">
                          <a:srgbClr val="000000">
                            <a:alpha val="0"/>
                          </a:srgbClr>
                        </a:lnRef>
                        <a:fillRef idx="1">
                          <a:srgbClr val="C0504D">
                            <a:alpha val="72156"/>
                          </a:srgbClr>
                        </a:fillRef>
                        <a:effectRef idx="0">
                          <a:scrgbClr r="0" g="0" b="0"/>
                        </a:effectRef>
                        <a:fontRef idx="none"/>
                      </wps:style>
                      <wps:bodyPr/>
                    </wps:wsp>
                    <wps:wsp>
                      <wps:cNvPr id="14685" name="Shape 14685"/>
                      <wps:cNvSpPr/>
                      <wps:spPr>
                        <a:xfrm>
                          <a:off x="9337931" y="0"/>
                          <a:ext cx="2854069" cy="6857996"/>
                        </a:xfrm>
                        <a:custGeom>
                          <a:avLst/>
                          <a:gdLst/>
                          <a:ahLst/>
                          <a:cxnLst/>
                          <a:rect l="0" t="0" r="0" b="0"/>
                          <a:pathLst>
                            <a:path w="2854069" h="6857996">
                              <a:moveTo>
                                <a:pt x="0" y="0"/>
                              </a:moveTo>
                              <a:lnTo>
                                <a:pt x="2854069" y="0"/>
                              </a:lnTo>
                              <a:lnTo>
                                <a:pt x="2854069" y="6857996"/>
                              </a:lnTo>
                              <a:lnTo>
                                <a:pt x="2470021" y="6857996"/>
                              </a:lnTo>
                              <a:lnTo>
                                <a:pt x="0" y="0"/>
                              </a:lnTo>
                              <a:close/>
                            </a:path>
                          </a:pathLst>
                        </a:custGeom>
                        <a:ln w="0" cap="flat">
                          <a:miter lim="127000"/>
                        </a:ln>
                      </wps:spPr>
                      <wps:style>
                        <a:lnRef idx="0">
                          <a:srgbClr val="000000">
                            <a:alpha val="0"/>
                          </a:srgbClr>
                        </a:lnRef>
                        <a:fillRef idx="1">
                          <a:srgbClr val="953735">
                            <a:alpha val="70196"/>
                          </a:srgbClr>
                        </a:fillRef>
                        <a:effectRef idx="0">
                          <a:scrgbClr r="0" g="0" b="0"/>
                        </a:effectRef>
                        <a:fontRef idx="none"/>
                      </wps:style>
                      <wps:bodyPr/>
                    </wps:wsp>
                    <wps:wsp>
                      <wps:cNvPr id="14687" name="Shape 14687"/>
                      <wps:cNvSpPr/>
                      <wps:spPr>
                        <a:xfrm>
                          <a:off x="10896601" y="0"/>
                          <a:ext cx="1295399" cy="6857996"/>
                        </a:xfrm>
                        <a:custGeom>
                          <a:avLst/>
                          <a:gdLst/>
                          <a:ahLst/>
                          <a:cxnLst/>
                          <a:rect l="0" t="0" r="0" b="0"/>
                          <a:pathLst>
                            <a:path w="1295399" h="6857996">
                              <a:moveTo>
                                <a:pt x="1022453" y="0"/>
                              </a:moveTo>
                              <a:lnTo>
                                <a:pt x="1295399" y="0"/>
                              </a:lnTo>
                              <a:lnTo>
                                <a:pt x="1295399" y="6857996"/>
                              </a:lnTo>
                              <a:lnTo>
                                <a:pt x="0" y="6857996"/>
                              </a:lnTo>
                              <a:lnTo>
                                <a:pt x="1022453" y="0"/>
                              </a:lnTo>
                              <a:close/>
                            </a:path>
                          </a:pathLst>
                        </a:custGeom>
                        <a:ln w="0" cap="flat">
                          <a:miter lim="127000"/>
                        </a:ln>
                      </wps:spPr>
                      <wps:style>
                        <a:lnRef idx="0">
                          <a:srgbClr val="000000">
                            <a:alpha val="0"/>
                          </a:srgbClr>
                        </a:lnRef>
                        <a:fillRef idx="1">
                          <a:srgbClr val="95B3D7">
                            <a:alpha val="70196"/>
                          </a:srgbClr>
                        </a:fillRef>
                        <a:effectRef idx="0">
                          <a:scrgbClr r="0" g="0" b="0"/>
                        </a:effectRef>
                        <a:fontRef idx="none"/>
                      </wps:style>
                      <wps:bodyPr/>
                    </wps:wsp>
                    <wps:wsp>
                      <wps:cNvPr id="14688" name="Shape 14688"/>
                      <wps:cNvSpPr/>
                      <wps:spPr>
                        <a:xfrm>
                          <a:off x="10936248" y="0"/>
                          <a:ext cx="1255752" cy="6857996"/>
                        </a:xfrm>
                        <a:custGeom>
                          <a:avLst/>
                          <a:gdLst/>
                          <a:ahLst/>
                          <a:cxnLst/>
                          <a:rect l="0" t="0" r="0" b="0"/>
                          <a:pathLst>
                            <a:path w="1255752" h="6857996">
                              <a:moveTo>
                                <a:pt x="0" y="0"/>
                              </a:moveTo>
                              <a:lnTo>
                                <a:pt x="1255752" y="0"/>
                              </a:lnTo>
                              <a:lnTo>
                                <a:pt x="1255752" y="6857996"/>
                              </a:lnTo>
                              <a:lnTo>
                                <a:pt x="1114527" y="6857996"/>
                              </a:lnTo>
                              <a:lnTo>
                                <a:pt x="0" y="0"/>
                              </a:lnTo>
                              <a:close/>
                            </a:path>
                          </a:pathLst>
                        </a:custGeom>
                        <a:ln w="0" cap="flat">
                          <a:miter lim="127000"/>
                        </a:ln>
                      </wps:spPr>
                      <wps:style>
                        <a:lnRef idx="0">
                          <a:srgbClr val="000000">
                            <a:alpha val="0"/>
                          </a:srgbClr>
                        </a:lnRef>
                        <a:fillRef idx="1">
                          <a:srgbClr val="4F81BD">
                            <a:alpha val="65098"/>
                          </a:srgbClr>
                        </a:fillRef>
                        <a:effectRef idx="0">
                          <a:scrgbClr r="0" g="0" b="0"/>
                        </a:effectRef>
                        <a:fontRef idx="none"/>
                      </wps:style>
                      <wps:bodyPr/>
                    </wps:wsp>
                    <wps:wsp>
                      <wps:cNvPr id="14691" name="Shape 14691"/>
                      <wps:cNvSpPr/>
                      <wps:spPr>
                        <a:xfrm>
                          <a:off x="10372726" y="3590925"/>
                          <a:ext cx="1819274" cy="3267074"/>
                        </a:xfrm>
                        <a:custGeom>
                          <a:avLst/>
                          <a:gdLst/>
                          <a:ahLst/>
                          <a:cxnLst/>
                          <a:rect l="0" t="0" r="0" b="0"/>
                          <a:pathLst>
                            <a:path w="1819274" h="3267074">
                              <a:moveTo>
                                <a:pt x="1819274" y="0"/>
                              </a:moveTo>
                              <a:lnTo>
                                <a:pt x="1819274" y="3267074"/>
                              </a:lnTo>
                              <a:lnTo>
                                <a:pt x="0" y="3267074"/>
                              </a:lnTo>
                              <a:lnTo>
                                <a:pt x="1819274" y="0"/>
                              </a:lnTo>
                              <a:close/>
                            </a:path>
                          </a:pathLst>
                        </a:custGeom>
                        <a:ln w="0" cap="flat">
                          <a:miter lim="127000"/>
                        </a:ln>
                      </wps:spPr>
                      <wps:style>
                        <a:lnRef idx="0">
                          <a:srgbClr val="000000">
                            <a:alpha val="0"/>
                          </a:srgbClr>
                        </a:lnRef>
                        <a:fillRef idx="1">
                          <a:srgbClr val="4F81BD">
                            <a:alpha val="80000"/>
                          </a:srgbClr>
                        </a:fillRef>
                        <a:effectRef idx="0">
                          <a:scrgbClr r="0" g="0" b="0"/>
                        </a:effectRef>
                        <a:fontRef idx="none"/>
                      </wps:style>
                      <wps:bodyPr/>
                    </wps:wsp>
                    <wps:wsp>
                      <wps:cNvPr id="14693" name="Shape 14693"/>
                      <wps:cNvSpPr/>
                      <wps:spPr>
                        <a:xfrm>
                          <a:off x="0" y="4010025"/>
                          <a:ext cx="447675" cy="2847972"/>
                        </a:xfrm>
                        <a:custGeom>
                          <a:avLst/>
                          <a:gdLst/>
                          <a:ahLst/>
                          <a:cxnLst/>
                          <a:rect l="0" t="0" r="0" b="0"/>
                          <a:pathLst>
                            <a:path w="447675" h="2847972">
                              <a:moveTo>
                                <a:pt x="0" y="0"/>
                              </a:moveTo>
                              <a:lnTo>
                                <a:pt x="447675" y="2847972"/>
                              </a:lnTo>
                              <a:lnTo>
                                <a:pt x="0" y="2847972"/>
                              </a:lnTo>
                              <a:lnTo>
                                <a:pt x="0" y="0"/>
                              </a:lnTo>
                              <a:close/>
                            </a:path>
                          </a:pathLst>
                        </a:custGeom>
                        <a:ln w="0" cap="flat">
                          <a:miter lim="127000"/>
                        </a:ln>
                      </wps:spPr>
                      <wps:style>
                        <a:lnRef idx="0">
                          <a:srgbClr val="000000">
                            <a:alpha val="0"/>
                          </a:srgbClr>
                        </a:lnRef>
                        <a:fillRef idx="1">
                          <a:srgbClr val="4F81BD">
                            <a:alpha val="85098"/>
                          </a:srgbClr>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4683" style="width:960pt;height:540pt;position:absolute;z-index:-2147483648;mso-position-horizontal-relative:page;mso-position-horizontal:absolute;margin-left:0pt;mso-position-vertical-relative:page;margin-top:0pt;" coordsize="121920,68580">
              <v:shape id="Shape 14689" style="position:absolute;width:12183;height:68531;left:93774;top:48;" coordsize="1218354,6853174" path="m1218354,6853174l0,0">
                <v:stroke weight="0.75pt" endcap="round" joinstyle="round" on="true" color="#bfbfbf"/>
                <v:fill on="false" color="#000000" opacity="0"/>
              </v:shape>
              <v:shape id="Shape 14692" style="position:absolute;width:47433;height:31631;left:74486;top:36948;" coordsize="4743391,3163103" path="m0,3163103l4743391,0">
                <v:stroke weight="0.75pt" endcap="round" joinstyle="round" on="true" color="#d9d9d9"/>
                <v:fill on="false" color="#000000" opacity="0"/>
              </v:shape>
              <v:shape id="Shape 14684" style="position:absolute;width:30098;height:68579;left:91821;top:0;" coordsize="3009899,6857996" path="m2044400,0l3009899,0l3009899,6857996l0,6857996l2044400,0x">
                <v:stroke weight="0pt" endcap="flat" joinstyle="miter" miterlimit="10" on="false" color="#000000" opacity="0"/>
                <v:fill on="true" color="#4f81bd" opacity="0.301961"/>
              </v:shape>
              <v:shape id="Shape 14686" style="position:absolute;width:25891;height:68579;left:96028;top:0;" coordsize="2589121,6857996" path="m0,0l2589121,0l2589121,6857996l1208884,6857996l0,0x">
                <v:stroke weight="0pt" endcap="flat" joinstyle="miter" miterlimit="10" on="false" color="#000000" opacity="0"/>
                <v:fill on="true" color="#4f81bd" opacity="0.2"/>
              </v:shape>
              <v:shape id="Shape 14690" style="position:absolute;width:32575;height:38099;left:89344;top:30480;" coordsize="3257548,3809997" path="m3257548,0l3257548,3809997l0,3809997l3257548,0x">
                <v:stroke weight="0pt" endcap="flat" joinstyle="miter" miterlimit="10" on="false" color="#000000" opacity="0"/>
                <v:fill on="true" color="#c0504d" opacity="0.721569"/>
              </v:shape>
              <v:shape id="Shape 14685" style="position:absolute;width:28540;height:68579;left:93379;top:0;" coordsize="2854069,6857996" path="m0,0l2854069,0l2854069,6857996l2470021,6857996l0,0x">
                <v:stroke weight="0pt" endcap="flat" joinstyle="miter" miterlimit="10" on="false" color="#000000" opacity="0"/>
                <v:fill on="true" color="#953735" opacity="0.701961"/>
              </v:shape>
              <v:shape id="Shape 14687" style="position:absolute;width:12953;height:68579;left:108966;top:0;" coordsize="1295399,6857996" path="m1022453,0l1295399,0l1295399,6857996l0,6857996l1022453,0x">
                <v:stroke weight="0pt" endcap="flat" joinstyle="miter" miterlimit="10" on="false" color="#000000" opacity="0"/>
                <v:fill on="true" color="#95b3d7" opacity="0.701961"/>
              </v:shape>
              <v:shape id="Shape 14688" style="position:absolute;width:12557;height:68579;left:109362;top:0;" coordsize="1255752,6857996" path="m0,0l1255752,0l1255752,6857996l1114527,6857996l0,0x">
                <v:stroke weight="0pt" endcap="flat" joinstyle="miter" miterlimit="10" on="false" color="#000000" opacity="0"/>
                <v:fill on="true" color="#4f81bd" opacity="0.65098"/>
              </v:shape>
              <v:shape id="Shape 14691" style="position:absolute;width:18192;height:32670;left:103727;top:35909;" coordsize="1819274,3267074" path="m1819274,0l1819274,3267074l0,3267074l1819274,0x">
                <v:stroke weight="0pt" endcap="flat" joinstyle="miter" miterlimit="10" on="false" color="#000000" opacity="0"/>
                <v:fill on="true" color="#4f81bd" opacity="0.8"/>
              </v:shape>
              <v:shape id="Shape 14693" style="position:absolute;width:4476;height:28479;left:0;top:40100;" coordsize="447675,2847972" path="m0,0l447675,2847972l0,2847972l0,0x">
                <v:stroke weight="0pt" endcap="flat" joinstyle="miter" miterlimit="10" on="false" color="#000000" opacity="0"/>
                <v:fill on="true" color="#4f81bd" opacity="0.85098"/>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F08" w:rsidRDefault="001C04A0">
    <w:r>
      <w:rPr>
        <w:noProof/>
        <w:lang w:val="en-GB" w:eastAsia="en-GB"/>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2192000" cy="6858000"/>
              <wp:effectExtent l="0" t="0" r="0" b="0"/>
              <wp:wrapNone/>
              <wp:docPr id="14671" name="Group 14671"/>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wps:wsp>
                      <wps:cNvPr id="14677" name="Shape 14677"/>
                      <wps:cNvSpPr/>
                      <wps:spPr>
                        <a:xfrm>
                          <a:off x="9377426" y="4826"/>
                          <a:ext cx="1218354" cy="6853174"/>
                        </a:xfrm>
                        <a:custGeom>
                          <a:avLst/>
                          <a:gdLst/>
                          <a:ahLst/>
                          <a:cxnLst/>
                          <a:rect l="0" t="0" r="0" b="0"/>
                          <a:pathLst>
                            <a:path w="1218354" h="6853174">
                              <a:moveTo>
                                <a:pt x="1218354" y="6853174"/>
                              </a:moveTo>
                              <a:lnTo>
                                <a:pt x="0" y="0"/>
                              </a:lnTo>
                            </a:path>
                          </a:pathLst>
                        </a:custGeom>
                        <a:ln w="9525" cap="rnd">
                          <a:round/>
                        </a:ln>
                      </wps:spPr>
                      <wps:style>
                        <a:lnRef idx="1">
                          <a:srgbClr val="BFBFBF"/>
                        </a:lnRef>
                        <a:fillRef idx="0">
                          <a:srgbClr val="000000">
                            <a:alpha val="0"/>
                          </a:srgbClr>
                        </a:fillRef>
                        <a:effectRef idx="0">
                          <a:scrgbClr r="0" g="0" b="0"/>
                        </a:effectRef>
                        <a:fontRef idx="none"/>
                      </wps:style>
                      <wps:bodyPr/>
                    </wps:wsp>
                    <wps:wsp>
                      <wps:cNvPr id="14680" name="Shape 14680"/>
                      <wps:cNvSpPr/>
                      <wps:spPr>
                        <a:xfrm>
                          <a:off x="7448610" y="3694897"/>
                          <a:ext cx="4743391" cy="3163103"/>
                        </a:xfrm>
                        <a:custGeom>
                          <a:avLst/>
                          <a:gdLst/>
                          <a:ahLst/>
                          <a:cxnLst/>
                          <a:rect l="0" t="0" r="0" b="0"/>
                          <a:pathLst>
                            <a:path w="4743391" h="3163103">
                              <a:moveTo>
                                <a:pt x="0" y="3163103"/>
                              </a:moveTo>
                              <a:lnTo>
                                <a:pt x="4743391" y="0"/>
                              </a:lnTo>
                            </a:path>
                          </a:pathLst>
                        </a:custGeom>
                        <a:ln w="9525" cap="rnd">
                          <a:round/>
                        </a:ln>
                      </wps:spPr>
                      <wps:style>
                        <a:lnRef idx="1">
                          <a:srgbClr val="D9D9D9"/>
                        </a:lnRef>
                        <a:fillRef idx="0">
                          <a:srgbClr val="000000">
                            <a:alpha val="0"/>
                          </a:srgbClr>
                        </a:fillRef>
                        <a:effectRef idx="0">
                          <a:scrgbClr r="0" g="0" b="0"/>
                        </a:effectRef>
                        <a:fontRef idx="none"/>
                      </wps:style>
                      <wps:bodyPr/>
                    </wps:wsp>
                    <wps:wsp>
                      <wps:cNvPr id="14672" name="Shape 14672"/>
                      <wps:cNvSpPr/>
                      <wps:spPr>
                        <a:xfrm>
                          <a:off x="9182101" y="0"/>
                          <a:ext cx="3009899" cy="6857996"/>
                        </a:xfrm>
                        <a:custGeom>
                          <a:avLst/>
                          <a:gdLst/>
                          <a:ahLst/>
                          <a:cxnLst/>
                          <a:rect l="0" t="0" r="0" b="0"/>
                          <a:pathLst>
                            <a:path w="3009899" h="6857996">
                              <a:moveTo>
                                <a:pt x="2044400" y="0"/>
                              </a:moveTo>
                              <a:lnTo>
                                <a:pt x="3009899" y="0"/>
                              </a:lnTo>
                              <a:lnTo>
                                <a:pt x="3009899" y="6857996"/>
                              </a:lnTo>
                              <a:lnTo>
                                <a:pt x="0" y="6857996"/>
                              </a:lnTo>
                              <a:lnTo>
                                <a:pt x="2044400" y="0"/>
                              </a:lnTo>
                              <a:close/>
                            </a:path>
                          </a:pathLst>
                        </a:custGeom>
                        <a:ln w="0" cap="flat">
                          <a:miter lim="127000"/>
                        </a:ln>
                      </wps:spPr>
                      <wps:style>
                        <a:lnRef idx="0">
                          <a:srgbClr val="000000">
                            <a:alpha val="0"/>
                          </a:srgbClr>
                        </a:lnRef>
                        <a:fillRef idx="1">
                          <a:srgbClr val="4F81BD">
                            <a:alpha val="30196"/>
                          </a:srgbClr>
                        </a:fillRef>
                        <a:effectRef idx="0">
                          <a:scrgbClr r="0" g="0" b="0"/>
                        </a:effectRef>
                        <a:fontRef idx="none"/>
                      </wps:style>
                      <wps:bodyPr/>
                    </wps:wsp>
                    <wps:wsp>
                      <wps:cNvPr id="14674" name="Shape 14674"/>
                      <wps:cNvSpPr/>
                      <wps:spPr>
                        <a:xfrm>
                          <a:off x="9602879" y="0"/>
                          <a:ext cx="2589121" cy="6857996"/>
                        </a:xfrm>
                        <a:custGeom>
                          <a:avLst/>
                          <a:gdLst/>
                          <a:ahLst/>
                          <a:cxnLst/>
                          <a:rect l="0" t="0" r="0" b="0"/>
                          <a:pathLst>
                            <a:path w="2589121" h="6857996">
                              <a:moveTo>
                                <a:pt x="0" y="0"/>
                              </a:moveTo>
                              <a:lnTo>
                                <a:pt x="2589121" y="0"/>
                              </a:lnTo>
                              <a:lnTo>
                                <a:pt x="2589121" y="6857996"/>
                              </a:lnTo>
                              <a:lnTo>
                                <a:pt x="1208884" y="6857996"/>
                              </a:lnTo>
                              <a:lnTo>
                                <a:pt x="0" y="0"/>
                              </a:lnTo>
                              <a:close/>
                            </a:path>
                          </a:pathLst>
                        </a:custGeom>
                        <a:ln w="0" cap="flat">
                          <a:miter lim="127000"/>
                        </a:ln>
                      </wps:spPr>
                      <wps:style>
                        <a:lnRef idx="0">
                          <a:srgbClr val="000000">
                            <a:alpha val="0"/>
                          </a:srgbClr>
                        </a:lnRef>
                        <a:fillRef idx="1">
                          <a:srgbClr val="4F81BD">
                            <a:alpha val="20000"/>
                          </a:srgbClr>
                        </a:fillRef>
                        <a:effectRef idx="0">
                          <a:scrgbClr r="0" g="0" b="0"/>
                        </a:effectRef>
                        <a:fontRef idx="none"/>
                      </wps:style>
                      <wps:bodyPr/>
                    </wps:wsp>
                    <wps:wsp>
                      <wps:cNvPr id="14678" name="Shape 14678"/>
                      <wps:cNvSpPr/>
                      <wps:spPr>
                        <a:xfrm>
                          <a:off x="8934452" y="3048000"/>
                          <a:ext cx="3257548" cy="3809997"/>
                        </a:xfrm>
                        <a:custGeom>
                          <a:avLst/>
                          <a:gdLst/>
                          <a:ahLst/>
                          <a:cxnLst/>
                          <a:rect l="0" t="0" r="0" b="0"/>
                          <a:pathLst>
                            <a:path w="3257548" h="3809997">
                              <a:moveTo>
                                <a:pt x="3257548" y="0"/>
                              </a:moveTo>
                              <a:lnTo>
                                <a:pt x="3257548" y="3809997"/>
                              </a:lnTo>
                              <a:lnTo>
                                <a:pt x="0" y="3809997"/>
                              </a:lnTo>
                              <a:lnTo>
                                <a:pt x="3257548" y="0"/>
                              </a:lnTo>
                              <a:close/>
                            </a:path>
                          </a:pathLst>
                        </a:custGeom>
                        <a:ln w="0" cap="flat">
                          <a:miter lim="127000"/>
                        </a:ln>
                      </wps:spPr>
                      <wps:style>
                        <a:lnRef idx="0">
                          <a:srgbClr val="000000">
                            <a:alpha val="0"/>
                          </a:srgbClr>
                        </a:lnRef>
                        <a:fillRef idx="1">
                          <a:srgbClr val="C0504D">
                            <a:alpha val="72156"/>
                          </a:srgbClr>
                        </a:fillRef>
                        <a:effectRef idx="0">
                          <a:scrgbClr r="0" g="0" b="0"/>
                        </a:effectRef>
                        <a:fontRef idx="none"/>
                      </wps:style>
                      <wps:bodyPr/>
                    </wps:wsp>
                    <wps:wsp>
                      <wps:cNvPr id="14673" name="Shape 14673"/>
                      <wps:cNvSpPr/>
                      <wps:spPr>
                        <a:xfrm>
                          <a:off x="9337931" y="0"/>
                          <a:ext cx="2854069" cy="6857996"/>
                        </a:xfrm>
                        <a:custGeom>
                          <a:avLst/>
                          <a:gdLst/>
                          <a:ahLst/>
                          <a:cxnLst/>
                          <a:rect l="0" t="0" r="0" b="0"/>
                          <a:pathLst>
                            <a:path w="2854069" h="6857996">
                              <a:moveTo>
                                <a:pt x="0" y="0"/>
                              </a:moveTo>
                              <a:lnTo>
                                <a:pt x="2854069" y="0"/>
                              </a:lnTo>
                              <a:lnTo>
                                <a:pt x="2854069" y="6857996"/>
                              </a:lnTo>
                              <a:lnTo>
                                <a:pt x="2470021" y="6857996"/>
                              </a:lnTo>
                              <a:lnTo>
                                <a:pt x="0" y="0"/>
                              </a:lnTo>
                              <a:close/>
                            </a:path>
                          </a:pathLst>
                        </a:custGeom>
                        <a:ln w="0" cap="flat">
                          <a:miter lim="127000"/>
                        </a:ln>
                      </wps:spPr>
                      <wps:style>
                        <a:lnRef idx="0">
                          <a:srgbClr val="000000">
                            <a:alpha val="0"/>
                          </a:srgbClr>
                        </a:lnRef>
                        <a:fillRef idx="1">
                          <a:srgbClr val="953735">
                            <a:alpha val="70196"/>
                          </a:srgbClr>
                        </a:fillRef>
                        <a:effectRef idx="0">
                          <a:scrgbClr r="0" g="0" b="0"/>
                        </a:effectRef>
                        <a:fontRef idx="none"/>
                      </wps:style>
                      <wps:bodyPr/>
                    </wps:wsp>
                    <wps:wsp>
                      <wps:cNvPr id="14675" name="Shape 14675"/>
                      <wps:cNvSpPr/>
                      <wps:spPr>
                        <a:xfrm>
                          <a:off x="10896601" y="0"/>
                          <a:ext cx="1295399" cy="6857996"/>
                        </a:xfrm>
                        <a:custGeom>
                          <a:avLst/>
                          <a:gdLst/>
                          <a:ahLst/>
                          <a:cxnLst/>
                          <a:rect l="0" t="0" r="0" b="0"/>
                          <a:pathLst>
                            <a:path w="1295399" h="6857996">
                              <a:moveTo>
                                <a:pt x="1022453" y="0"/>
                              </a:moveTo>
                              <a:lnTo>
                                <a:pt x="1295399" y="0"/>
                              </a:lnTo>
                              <a:lnTo>
                                <a:pt x="1295399" y="6857996"/>
                              </a:lnTo>
                              <a:lnTo>
                                <a:pt x="0" y="6857996"/>
                              </a:lnTo>
                              <a:lnTo>
                                <a:pt x="1022453" y="0"/>
                              </a:lnTo>
                              <a:close/>
                            </a:path>
                          </a:pathLst>
                        </a:custGeom>
                        <a:ln w="0" cap="flat">
                          <a:miter lim="127000"/>
                        </a:ln>
                      </wps:spPr>
                      <wps:style>
                        <a:lnRef idx="0">
                          <a:srgbClr val="000000">
                            <a:alpha val="0"/>
                          </a:srgbClr>
                        </a:lnRef>
                        <a:fillRef idx="1">
                          <a:srgbClr val="95B3D7">
                            <a:alpha val="70196"/>
                          </a:srgbClr>
                        </a:fillRef>
                        <a:effectRef idx="0">
                          <a:scrgbClr r="0" g="0" b="0"/>
                        </a:effectRef>
                        <a:fontRef idx="none"/>
                      </wps:style>
                      <wps:bodyPr/>
                    </wps:wsp>
                    <wps:wsp>
                      <wps:cNvPr id="14676" name="Shape 14676"/>
                      <wps:cNvSpPr/>
                      <wps:spPr>
                        <a:xfrm>
                          <a:off x="10936248" y="0"/>
                          <a:ext cx="1255752" cy="6857996"/>
                        </a:xfrm>
                        <a:custGeom>
                          <a:avLst/>
                          <a:gdLst/>
                          <a:ahLst/>
                          <a:cxnLst/>
                          <a:rect l="0" t="0" r="0" b="0"/>
                          <a:pathLst>
                            <a:path w="1255752" h="6857996">
                              <a:moveTo>
                                <a:pt x="0" y="0"/>
                              </a:moveTo>
                              <a:lnTo>
                                <a:pt x="1255752" y="0"/>
                              </a:lnTo>
                              <a:lnTo>
                                <a:pt x="1255752" y="6857996"/>
                              </a:lnTo>
                              <a:lnTo>
                                <a:pt x="1114527" y="6857996"/>
                              </a:lnTo>
                              <a:lnTo>
                                <a:pt x="0" y="0"/>
                              </a:lnTo>
                              <a:close/>
                            </a:path>
                          </a:pathLst>
                        </a:custGeom>
                        <a:ln w="0" cap="flat">
                          <a:miter lim="127000"/>
                        </a:ln>
                      </wps:spPr>
                      <wps:style>
                        <a:lnRef idx="0">
                          <a:srgbClr val="000000">
                            <a:alpha val="0"/>
                          </a:srgbClr>
                        </a:lnRef>
                        <a:fillRef idx="1">
                          <a:srgbClr val="4F81BD">
                            <a:alpha val="65098"/>
                          </a:srgbClr>
                        </a:fillRef>
                        <a:effectRef idx="0">
                          <a:scrgbClr r="0" g="0" b="0"/>
                        </a:effectRef>
                        <a:fontRef idx="none"/>
                      </wps:style>
                      <wps:bodyPr/>
                    </wps:wsp>
                    <wps:wsp>
                      <wps:cNvPr id="14679" name="Shape 14679"/>
                      <wps:cNvSpPr/>
                      <wps:spPr>
                        <a:xfrm>
                          <a:off x="10372726" y="3590925"/>
                          <a:ext cx="1819274" cy="3267074"/>
                        </a:xfrm>
                        <a:custGeom>
                          <a:avLst/>
                          <a:gdLst/>
                          <a:ahLst/>
                          <a:cxnLst/>
                          <a:rect l="0" t="0" r="0" b="0"/>
                          <a:pathLst>
                            <a:path w="1819274" h="3267074">
                              <a:moveTo>
                                <a:pt x="1819274" y="0"/>
                              </a:moveTo>
                              <a:lnTo>
                                <a:pt x="1819274" y="3267074"/>
                              </a:lnTo>
                              <a:lnTo>
                                <a:pt x="0" y="3267074"/>
                              </a:lnTo>
                              <a:lnTo>
                                <a:pt x="1819274" y="0"/>
                              </a:lnTo>
                              <a:close/>
                            </a:path>
                          </a:pathLst>
                        </a:custGeom>
                        <a:ln w="0" cap="flat">
                          <a:miter lim="127000"/>
                        </a:ln>
                      </wps:spPr>
                      <wps:style>
                        <a:lnRef idx="0">
                          <a:srgbClr val="000000">
                            <a:alpha val="0"/>
                          </a:srgbClr>
                        </a:lnRef>
                        <a:fillRef idx="1">
                          <a:srgbClr val="4F81BD">
                            <a:alpha val="80000"/>
                          </a:srgbClr>
                        </a:fillRef>
                        <a:effectRef idx="0">
                          <a:scrgbClr r="0" g="0" b="0"/>
                        </a:effectRef>
                        <a:fontRef idx="none"/>
                      </wps:style>
                      <wps:bodyPr/>
                    </wps:wsp>
                    <wps:wsp>
                      <wps:cNvPr id="14681" name="Shape 14681"/>
                      <wps:cNvSpPr/>
                      <wps:spPr>
                        <a:xfrm>
                          <a:off x="0" y="4010025"/>
                          <a:ext cx="447675" cy="2847972"/>
                        </a:xfrm>
                        <a:custGeom>
                          <a:avLst/>
                          <a:gdLst/>
                          <a:ahLst/>
                          <a:cxnLst/>
                          <a:rect l="0" t="0" r="0" b="0"/>
                          <a:pathLst>
                            <a:path w="447675" h="2847972">
                              <a:moveTo>
                                <a:pt x="0" y="0"/>
                              </a:moveTo>
                              <a:lnTo>
                                <a:pt x="447675" y="2847972"/>
                              </a:lnTo>
                              <a:lnTo>
                                <a:pt x="0" y="2847972"/>
                              </a:lnTo>
                              <a:lnTo>
                                <a:pt x="0" y="0"/>
                              </a:lnTo>
                              <a:close/>
                            </a:path>
                          </a:pathLst>
                        </a:custGeom>
                        <a:ln w="0" cap="flat">
                          <a:miter lim="127000"/>
                        </a:ln>
                      </wps:spPr>
                      <wps:style>
                        <a:lnRef idx="0">
                          <a:srgbClr val="000000">
                            <a:alpha val="0"/>
                          </a:srgbClr>
                        </a:lnRef>
                        <a:fillRef idx="1">
                          <a:srgbClr val="4F81BD">
                            <a:alpha val="85098"/>
                          </a:srgbClr>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4671" style="width:960pt;height:540pt;position:absolute;z-index:-2147483648;mso-position-horizontal-relative:page;mso-position-horizontal:absolute;margin-left:0pt;mso-position-vertical-relative:page;margin-top:0pt;" coordsize="121920,68580">
              <v:shape id="Shape 14677" style="position:absolute;width:12183;height:68531;left:93774;top:48;" coordsize="1218354,6853174" path="m1218354,6853174l0,0">
                <v:stroke weight="0.75pt" endcap="round" joinstyle="round" on="true" color="#bfbfbf"/>
                <v:fill on="false" color="#000000" opacity="0"/>
              </v:shape>
              <v:shape id="Shape 14680" style="position:absolute;width:47433;height:31631;left:74486;top:36948;" coordsize="4743391,3163103" path="m0,3163103l4743391,0">
                <v:stroke weight="0.75pt" endcap="round" joinstyle="round" on="true" color="#d9d9d9"/>
                <v:fill on="false" color="#000000" opacity="0"/>
              </v:shape>
              <v:shape id="Shape 14672" style="position:absolute;width:30098;height:68579;left:91821;top:0;" coordsize="3009899,6857996" path="m2044400,0l3009899,0l3009899,6857996l0,6857996l2044400,0x">
                <v:stroke weight="0pt" endcap="flat" joinstyle="miter" miterlimit="10" on="false" color="#000000" opacity="0"/>
                <v:fill on="true" color="#4f81bd" opacity="0.301961"/>
              </v:shape>
              <v:shape id="Shape 14674" style="position:absolute;width:25891;height:68579;left:96028;top:0;" coordsize="2589121,6857996" path="m0,0l2589121,0l2589121,6857996l1208884,6857996l0,0x">
                <v:stroke weight="0pt" endcap="flat" joinstyle="miter" miterlimit="10" on="false" color="#000000" opacity="0"/>
                <v:fill on="true" color="#4f81bd" opacity="0.2"/>
              </v:shape>
              <v:shape id="Shape 14678" style="position:absolute;width:32575;height:38099;left:89344;top:30480;" coordsize="3257548,3809997" path="m3257548,0l3257548,3809997l0,3809997l3257548,0x">
                <v:stroke weight="0pt" endcap="flat" joinstyle="miter" miterlimit="10" on="false" color="#000000" opacity="0"/>
                <v:fill on="true" color="#c0504d" opacity="0.721569"/>
              </v:shape>
              <v:shape id="Shape 14673" style="position:absolute;width:28540;height:68579;left:93379;top:0;" coordsize="2854069,6857996" path="m0,0l2854069,0l2854069,6857996l2470021,6857996l0,0x">
                <v:stroke weight="0pt" endcap="flat" joinstyle="miter" miterlimit="10" on="false" color="#000000" opacity="0"/>
                <v:fill on="true" color="#953735" opacity="0.701961"/>
              </v:shape>
              <v:shape id="Shape 14675" style="position:absolute;width:12953;height:68579;left:108966;top:0;" coordsize="1295399,6857996" path="m1022453,0l1295399,0l1295399,6857996l0,6857996l1022453,0x">
                <v:stroke weight="0pt" endcap="flat" joinstyle="miter" miterlimit="10" on="false" color="#000000" opacity="0"/>
                <v:fill on="true" color="#95b3d7" opacity="0.701961"/>
              </v:shape>
              <v:shape id="Shape 14676" style="position:absolute;width:12557;height:68579;left:109362;top:0;" coordsize="1255752,6857996" path="m0,0l1255752,0l1255752,6857996l1114527,6857996l0,0x">
                <v:stroke weight="0pt" endcap="flat" joinstyle="miter" miterlimit="10" on="false" color="#000000" opacity="0"/>
                <v:fill on="true" color="#4f81bd" opacity="0.65098"/>
              </v:shape>
              <v:shape id="Shape 14679" style="position:absolute;width:18192;height:32670;left:103727;top:35909;" coordsize="1819274,3267074" path="m1819274,0l1819274,3267074l0,3267074l1819274,0x">
                <v:stroke weight="0pt" endcap="flat" joinstyle="miter" miterlimit="10" on="false" color="#000000" opacity="0"/>
                <v:fill on="true" color="#4f81bd" opacity="0.8"/>
              </v:shape>
              <v:shape id="Shape 14681" style="position:absolute;width:4476;height:28479;left:0;top:40100;" coordsize="447675,2847972" path="m0,0l447675,2847972l0,2847972l0,0x">
                <v:stroke weight="0pt" endcap="flat" joinstyle="miter" miterlimit="10" on="false" color="#000000" opacity="0"/>
                <v:fill on="true" color="#4f81bd" opacity="0.85098"/>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F08" w:rsidRDefault="001C04A0">
    <w:r>
      <w:rPr>
        <w:noProof/>
        <w:lang w:val="en-GB" w:eastAsia="en-GB"/>
      </w:rPr>
      <mc:AlternateContent>
        <mc:Choice Requires="wpg">
          <w:drawing>
            <wp:anchor distT="0" distB="0" distL="114300" distR="114300" simplePos="0" relativeHeight="251660288" behindDoc="1" locked="0" layoutInCell="1" allowOverlap="1">
              <wp:simplePos x="0" y="0"/>
              <wp:positionH relativeFrom="page">
                <wp:posOffset>7448610</wp:posOffset>
              </wp:positionH>
              <wp:positionV relativeFrom="page">
                <wp:posOffset>0</wp:posOffset>
              </wp:positionV>
              <wp:extent cx="4743391" cy="6858000"/>
              <wp:effectExtent l="0" t="0" r="0" b="0"/>
              <wp:wrapNone/>
              <wp:docPr id="14660" name="Group 14660"/>
              <wp:cNvGraphicFramePr/>
              <a:graphic xmlns:a="http://schemas.openxmlformats.org/drawingml/2006/main">
                <a:graphicData uri="http://schemas.microsoft.com/office/word/2010/wordprocessingGroup">
                  <wpg:wgp>
                    <wpg:cNvGrpSpPr/>
                    <wpg:grpSpPr>
                      <a:xfrm>
                        <a:off x="0" y="0"/>
                        <a:ext cx="4743391" cy="6858000"/>
                        <a:chOff x="0" y="0"/>
                        <a:chExt cx="4743391" cy="6858000"/>
                      </a:xfrm>
                    </wpg:grpSpPr>
                    <wps:wsp>
                      <wps:cNvPr id="14666" name="Shape 14666"/>
                      <wps:cNvSpPr/>
                      <wps:spPr>
                        <a:xfrm>
                          <a:off x="1928816" y="4826"/>
                          <a:ext cx="1218354" cy="6853174"/>
                        </a:xfrm>
                        <a:custGeom>
                          <a:avLst/>
                          <a:gdLst/>
                          <a:ahLst/>
                          <a:cxnLst/>
                          <a:rect l="0" t="0" r="0" b="0"/>
                          <a:pathLst>
                            <a:path w="1218354" h="6853174">
                              <a:moveTo>
                                <a:pt x="1218354" y="6853174"/>
                              </a:moveTo>
                              <a:lnTo>
                                <a:pt x="0" y="0"/>
                              </a:lnTo>
                            </a:path>
                          </a:pathLst>
                        </a:custGeom>
                        <a:ln w="9525" cap="rnd">
                          <a:round/>
                        </a:ln>
                      </wps:spPr>
                      <wps:style>
                        <a:lnRef idx="1">
                          <a:srgbClr val="BFBFBF"/>
                        </a:lnRef>
                        <a:fillRef idx="0">
                          <a:srgbClr val="000000">
                            <a:alpha val="0"/>
                          </a:srgbClr>
                        </a:fillRef>
                        <a:effectRef idx="0">
                          <a:scrgbClr r="0" g="0" b="0"/>
                        </a:effectRef>
                        <a:fontRef idx="none"/>
                      </wps:style>
                      <wps:bodyPr/>
                    </wps:wsp>
                    <wps:wsp>
                      <wps:cNvPr id="14669" name="Shape 14669"/>
                      <wps:cNvSpPr/>
                      <wps:spPr>
                        <a:xfrm>
                          <a:off x="0" y="3694897"/>
                          <a:ext cx="4743391" cy="3163103"/>
                        </a:xfrm>
                        <a:custGeom>
                          <a:avLst/>
                          <a:gdLst/>
                          <a:ahLst/>
                          <a:cxnLst/>
                          <a:rect l="0" t="0" r="0" b="0"/>
                          <a:pathLst>
                            <a:path w="4743391" h="3163103">
                              <a:moveTo>
                                <a:pt x="0" y="3163103"/>
                              </a:moveTo>
                              <a:lnTo>
                                <a:pt x="4743391" y="0"/>
                              </a:lnTo>
                            </a:path>
                          </a:pathLst>
                        </a:custGeom>
                        <a:ln w="9525" cap="rnd">
                          <a:round/>
                        </a:ln>
                      </wps:spPr>
                      <wps:style>
                        <a:lnRef idx="1">
                          <a:srgbClr val="D9D9D9"/>
                        </a:lnRef>
                        <a:fillRef idx="0">
                          <a:srgbClr val="000000">
                            <a:alpha val="0"/>
                          </a:srgbClr>
                        </a:fillRef>
                        <a:effectRef idx="0">
                          <a:scrgbClr r="0" g="0" b="0"/>
                        </a:effectRef>
                        <a:fontRef idx="none"/>
                      </wps:style>
                      <wps:bodyPr/>
                    </wps:wsp>
                    <wps:wsp>
                      <wps:cNvPr id="14661" name="Shape 14661"/>
                      <wps:cNvSpPr/>
                      <wps:spPr>
                        <a:xfrm>
                          <a:off x="1733491" y="0"/>
                          <a:ext cx="3009899" cy="6857996"/>
                        </a:xfrm>
                        <a:custGeom>
                          <a:avLst/>
                          <a:gdLst/>
                          <a:ahLst/>
                          <a:cxnLst/>
                          <a:rect l="0" t="0" r="0" b="0"/>
                          <a:pathLst>
                            <a:path w="3009899" h="6857996">
                              <a:moveTo>
                                <a:pt x="2044400" y="0"/>
                              </a:moveTo>
                              <a:lnTo>
                                <a:pt x="3009899" y="0"/>
                              </a:lnTo>
                              <a:lnTo>
                                <a:pt x="3009899" y="6857996"/>
                              </a:lnTo>
                              <a:lnTo>
                                <a:pt x="0" y="6857996"/>
                              </a:lnTo>
                              <a:lnTo>
                                <a:pt x="2044400" y="0"/>
                              </a:lnTo>
                              <a:close/>
                            </a:path>
                          </a:pathLst>
                        </a:custGeom>
                        <a:ln w="0" cap="flat">
                          <a:miter lim="127000"/>
                        </a:ln>
                      </wps:spPr>
                      <wps:style>
                        <a:lnRef idx="0">
                          <a:srgbClr val="000000">
                            <a:alpha val="0"/>
                          </a:srgbClr>
                        </a:lnRef>
                        <a:fillRef idx="1">
                          <a:srgbClr val="4F81BD">
                            <a:alpha val="30196"/>
                          </a:srgbClr>
                        </a:fillRef>
                        <a:effectRef idx="0">
                          <a:scrgbClr r="0" g="0" b="0"/>
                        </a:effectRef>
                        <a:fontRef idx="none"/>
                      </wps:style>
                      <wps:bodyPr/>
                    </wps:wsp>
                    <wps:wsp>
                      <wps:cNvPr id="14663" name="Shape 14663"/>
                      <wps:cNvSpPr/>
                      <wps:spPr>
                        <a:xfrm>
                          <a:off x="2154269" y="0"/>
                          <a:ext cx="2589121" cy="6857996"/>
                        </a:xfrm>
                        <a:custGeom>
                          <a:avLst/>
                          <a:gdLst/>
                          <a:ahLst/>
                          <a:cxnLst/>
                          <a:rect l="0" t="0" r="0" b="0"/>
                          <a:pathLst>
                            <a:path w="2589121" h="6857996">
                              <a:moveTo>
                                <a:pt x="0" y="0"/>
                              </a:moveTo>
                              <a:lnTo>
                                <a:pt x="2589121" y="0"/>
                              </a:lnTo>
                              <a:lnTo>
                                <a:pt x="2589121" y="6857996"/>
                              </a:lnTo>
                              <a:lnTo>
                                <a:pt x="1208884" y="6857996"/>
                              </a:lnTo>
                              <a:lnTo>
                                <a:pt x="0" y="0"/>
                              </a:lnTo>
                              <a:close/>
                            </a:path>
                          </a:pathLst>
                        </a:custGeom>
                        <a:ln w="0" cap="flat">
                          <a:miter lim="127000"/>
                        </a:ln>
                      </wps:spPr>
                      <wps:style>
                        <a:lnRef idx="0">
                          <a:srgbClr val="000000">
                            <a:alpha val="0"/>
                          </a:srgbClr>
                        </a:lnRef>
                        <a:fillRef idx="1">
                          <a:srgbClr val="4F81BD">
                            <a:alpha val="20000"/>
                          </a:srgbClr>
                        </a:fillRef>
                        <a:effectRef idx="0">
                          <a:scrgbClr r="0" g="0" b="0"/>
                        </a:effectRef>
                        <a:fontRef idx="none"/>
                      </wps:style>
                      <wps:bodyPr/>
                    </wps:wsp>
                    <wps:wsp>
                      <wps:cNvPr id="14667" name="Shape 14667"/>
                      <wps:cNvSpPr/>
                      <wps:spPr>
                        <a:xfrm>
                          <a:off x="1485843" y="3048000"/>
                          <a:ext cx="3257548" cy="3809997"/>
                        </a:xfrm>
                        <a:custGeom>
                          <a:avLst/>
                          <a:gdLst/>
                          <a:ahLst/>
                          <a:cxnLst/>
                          <a:rect l="0" t="0" r="0" b="0"/>
                          <a:pathLst>
                            <a:path w="3257548" h="3809997">
                              <a:moveTo>
                                <a:pt x="3257548" y="0"/>
                              </a:moveTo>
                              <a:lnTo>
                                <a:pt x="3257548" y="3809997"/>
                              </a:lnTo>
                              <a:lnTo>
                                <a:pt x="0" y="3809997"/>
                              </a:lnTo>
                              <a:lnTo>
                                <a:pt x="3257548" y="0"/>
                              </a:lnTo>
                              <a:close/>
                            </a:path>
                          </a:pathLst>
                        </a:custGeom>
                        <a:ln w="0" cap="flat">
                          <a:miter lim="127000"/>
                        </a:ln>
                      </wps:spPr>
                      <wps:style>
                        <a:lnRef idx="0">
                          <a:srgbClr val="000000">
                            <a:alpha val="0"/>
                          </a:srgbClr>
                        </a:lnRef>
                        <a:fillRef idx="1">
                          <a:srgbClr val="C0504D">
                            <a:alpha val="72156"/>
                          </a:srgbClr>
                        </a:fillRef>
                        <a:effectRef idx="0">
                          <a:scrgbClr r="0" g="0" b="0"/>
                        </a:effectRef>
                        <a:fontRef idx="none"/>
                      </wps:style>
                      <wps:bodyPr/>
                    </wps:wsp>
                    <wps:wsp>
                      <wps:cNvPr id="14662" name="Shape 14662"/>
                      <wps:cNvSpPr/>
                      <wps:spPr>
                        <a:xfrm>
                          <a:off x="1889321" y="0"/>
                          <a:ext cx="2854069" cy="6857996"/>
                        </a:xfrm>
                        <a:custGeom>
                          <a:avLst/>
                          <a:gdLst/>
                          <a:ahLst/>
                          <a:cxnLst/>
                          <a:rect l="0" t="0" r="0" b="0"/>
                          <a:pathLst>
                            <a:path w="2854069" h="6857996">
                              <a:moveTo>
                                <a:pt x="0" y="0"/>
                              </a:moveTo>
                              <a:lnTo>
                                <a:pt x="2854069" y="0"/>
                              </a:lnTo>
                              <a:lnTo>
                                <a:pt x="2854069" y="6857996"/>
                              </a:lnTo>
                              <a:lnTo>
                                <a:pt x="2470021" y="6857996"/>
                              </a:lnTo>
                              <a:lnTo>
                                <a:pt x="0" y="0"/>
                              </a:lnTo>
                              <a:close/>
                            </a:path>
                          </a:pathLst>
                        </a:custGeom>
                        <a:ln w="0" cap="flat">
                          <a:miter lim="127000"/>
                        </a:ln>
                      </wps:spPr>
                      <wps:style>
                        <a:lnRef idx="0">
                          <a:srgbClr val="000000">
                            <a:alpha val="0"/>
                          </a:srgbClr>
                        </a:lnRef>
                        <a:fillRef idx="1">
                          <a:srgbClr val="953735">
                            <a:alpha val="70196"/>
                          </a:srgbClr>
                        </a:fillRef>
                        <a:effectRef idx="0">
                          <a:scrgbClr r="0" g="0" b="0"/>
                        </a:effectRef>
                        <a:fontRef idx="none"/>
                      </wps:style>
                      <wps:bodyPr/>
                    </wps:wsp>
                    <wps:wsp>
                      <wps:cNvPr id="14664" name="Shape 14664"/>
                      <wps:cNvSpPr/>
                      <wps:spPr>
                        <a:xfrm>
                          <a:off x="3447991" y="0"/>
                          <a:ext cx="1295399" cy="6857996"/>
                        </a:xfrm>
                        <a:custGeom>
                          <a:avLst/>
                          <a:gdLst/>
                          <a:ahLst/>
                          <a:cxnLst/>
                          <a:rect l="0" t="0" r="0" b="0"/>
                          <a:pathLst>
                            <a:path w="1295399" h="6857996">
                              <a:moveTo>
                                <a:pt x="1022453" y="0"/>
                              </a:moveTo>
                              <a:lnTo>
                                <a:pt x="1295399" y="0"/>
                              </a:lnTo>
                              <a:lnTo>
                                <a:pt x="1295399" y="6857996"/>
                              </a:lnTo>
                              <a:lnTo>
                                <a:pt x="0" y="6857996"/>
                              </a:lnTo>
                              <a:lnTo>
                                <a:pt x="1022453" y="0"/>
                              </a:lnTo>
                              <a:close/>
                            </a:path>
                          </a:pathLst>
                        </a:custGeom>
                        <a:ln w="0" cap="flat">
                          <a:miter lim="127000"/>
                        </a:ln>
                      </wps:spPr>
                      <wps:style>
                        <a:lnRef idx="0">
                          <a:srgbClr val="000000">
                            <a:alpha val="0"/>
                          </a:srgbClr>
                        </a:lnRef>
                        <a:fillRef idx="1">
                          <a:srgbClr val="95B3D7">
                            <a:alpha val="70196"/>
                          </a:srgbClr>
                        </a:fillRef>
                        <a:effectRef idx="0">
                          <a:scrgbClr r="0" g="0" b="0"/>
                        </a:effectRef>
                        <a:fontRef idx="none"/>
                      </wps:style>
                      <wps:bodyPr/>
                    </wps:wsp>
                    <wps:wsp>
                      <wps:cNvPr id="14665" name="Shape 14665"/>
                      <wps:cNvSpPr/>
                      <wps:spPr>
                        <a:xfrm>
                          <a:off x="3487638" y="0"/>
                          <a:ext cx="1255752" cy="6857996"/>
                        </a:xfrm>
                        <a:custGeom>
                          <a:avLst/>
                          <a:gdLst/>
                          <a:ahLst/>
                          <a:cxnLst/>
                          <a:rect l="0" t="0" r="0" b="0"/>
                          <a:pathLst>
                            <a:path w="1255752" h="6857996">
                              <a:moveTo>
                                <a:pt x="0" y="0"/>
                              </a:moveTo>
                              <a:lnTo>
                                <a:pt x="1255752" y="0"/>
                              </a:lnTo>
                              <a:lnTo>
                                <a:pt x="1255752" y="6857996"/>
                              </a:lnTo>
                              <a:lnTo>
                                <a:pt x="1114527" y="6857996"/>
                              </a:lnTo>
                              <a:lnTo>
                                <a:pt x="0" y="0"/>
                              </a:lnTo>
                              <a:close/>
                            </a:path>
                          </a:pathLst>
                        </a:custGeom>
                        <a:ln w="0" cap="flat">
                          <a:miter lim="127000"/>
                        </a:ln>
                      </wps:spPr>
                      <wps:style>
                        <a:lnRef idx="0">
                          <a:srgbClr val="000000">
                            <a:alpha val="0"/>
                          </a:srgbClr>
                        </a:lnRef>
                        <a:fillRef idx="1">
                          <a:srgbClr val="4F81BD">
                            <a:alpha val="65098"/>
                          </a:srgbClr>
                        </a:fillRef>
                        <a:effectRef idx="0">
                          <a:scrgbClr r="0" g="0" b="0"/>
                        </a:effectRef>
                        <a:fontRef idx="none"/>
                      </wps:style>
                      <wps:bodyPr/>
                    </wps:wsp>
                    <wps:wsp>
                      <wps:cNvPr id="14668" name="Shape 14668"/>
                      <wps:cNvSpPr/>
                      <wps:spPr>
                        <a:xfrm>
                          <a:off x="2924116" y="3590925"/>
                          <a:ext cx="1819274" cy="3267074"/>
                        </a:xfrm>
                        <a:custGeom>
                          <a:avLst/>
                          <a:gdLst/>
                          <a:ahLst/>
                          <a:cxnLst/>
                          <a:rect l="0" t="0" r="0" b="0"/>
                          <a:pathLst>
                            <a:path w="1819274" h="3267074">
                              <a:moveTo>
                                <a:pt x="1819274" y="0"/>
                              </a:moveTo>
                              <a:lnTo>
                                <a:pt x="1819274" y="3267074"/>
                              </a:lnTo>
                              <a:lnTo>
                                <a:pt x="0" y="3267074"/>
                              </a:lnTo>
                              <a:lnTo>
                                <a:pt x="1819274" y="0"/>
                              </a:lnTo>
                              <a:close/>
                            </a:path>
                          </a:pathLst>
                        </a:custGeom>
                        <a:ln w="0" cap="flat">
                          <a:miter lim="127000"/>
                        </a:ln>
                      </wps:spPr>
                      <wps:style>
                        <a:lnRef idx="0">
                          <a:srgbClr val="000000">
                            <a:alpha val="0"/>
                          </a:srgbClr>
                        </a:lnRef>
                        <a:fillRef idx="1">
                          <a:srgbClr val="4F81BD">
                            <a:alpha val="80000"/>
                          </a:srgbClr>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4660" style="width:373.495pt;height:540pt;position:absolute;z-index:-2147483648;mso-position-horizontal-relative:page;mso-position-horizontal:absolute;margin-left:586.505pt;mso-position-vertical-relative:page;margin-top:0pt;" coordsize="47433,68580">
              <v:shape id="Shape 14666" style="position:absolute;width:12183;height:68531;left:19288;top:48;" coordsize="1218354,6853174" path="m1218354,6853174l0,0">
                <v:stroke weight="0.75pt" endcap="round" joinstyle="round" on="true" color="#bfbfbf"/>
                <v:fill on="false" color="#000000" opacity="0"/>
              </v:shape>
              <v:shape id="Shape 14669" style="position:absolute;width:47433;height:31631;left:0;top:36948;" coordsize="4743391,3163103" path="m0,3163103l4743391,0">
                <v:stroke weight="0.75pt" endcap="round" joinstyle="round" on="true" color="#d9d9d9"/>
                <v:fill on="false" color="#000000" opacity="0"/>
              </v:shape>
              <v:shape id="Shape 14661" style="position:absolute;width:30098;height:68579;left:17334;top:0;" coordsize="3009899,6857996" path="m2044400,0l3009899,0l3009899,6857996l0,6857996l2044400,0x">
                <v:stroke weight="0pt" endcap="flat" joinstyle="miter" miterlimit="10" on="false" color="#000000" opacity="0"/>
                <v:fill on="true" color="#4f81bd" opacity="0.301961"/>
              </v:shape>
              <v:shape id="Shape 14663" style="position:absolute;width:25891;height:68579;left:21542;top:0;" coordsize="2589121,6857996" path="m0,0l2589121,0l2589121,6857996l1208884,6857996l0,0x">
                <v:stroke weight="0pt" endcap="flat" joinstyle="miter" miterlimit="10" on="false" color="#000000" opacity="0"/>
                <v:fill on="true" color="#4f81bd" opacity="0.2"/>
              </v:shape>
              <v:shape id="Shape 14667" style="position:absolute;width:32575;height:38099;left:14858;top:30480;" coordsize="3257548,3809997" path="m3257548,0l3257548,3809997l0,3809997l3257548,0x">
                <v:stroke weight="0pt" endcap="flat" joinstyle="miter" miterlimit="10" on="false" color="#000000" opacity="0"/>
                <v:fill on="true" color="#c0504d" opacity="0.721569"/>
              </v:shape>
              <v:shape id="Shape 14662" style="position:absolute;width:28540;height:68579;left:18893;top:0;" coordsize="2854069,6857996" path="m0,0l2854069,0l2854069,6857996l2470021,6857996l0,0x">
                <v:stroke weight="0pt" endcap="flat" joinstyle="miter" miterlimit="10" on="false" color="#000000" opacity="0"/>
                <v:fill on="true" color="#953735" opacity="0.701961"/>
              </v:shape>
              <v:shape id="Shape 14664" style="position:absolute;width:12953;height:68579;left:34479;top:0;" coordsize="1295399,6857996" path="m1022453,0l1295399,0l1295399,6857996l0,6857996l1022453,0x">
                <v:stroke weight="0pt" endcap="flat" joinstyle="miter" miterlimit="10" on="false" color="#000000" opacity="0"/>
                <v:fill on="true" color="#95b3d7" opacity="0.701961"/>
              </v:shape>
              <v:shape id="Shape 14665" style="position:absolute;width:12557;height:68579;left:34876;top:0;" coordsize="1255752,6857996" path="m0,0l1255752,0l1255752,6857996l1114527,6857996l0,0x">
                <v:stroke weight="0pt" endcap="flat" joinstyle="miter" miterlimit="10" on="false" color="#000000" opacity="0"/>
                <v:fill on="true" color="#4f81bd" opacity="0.65098"/>
              </v:shape>
              <v:shape id="Shape 14668" style="position:absolute;width:18192;height:32670;left:29241;top:35909;" coordsize="1819274,3267074" path="m1819274,0l1819274,3267074l0,3267074l1819274,0x">
                <v:stroke weight="0pt" endcap="flat" joinstyle="miter" miterlimit="10" on="false" color="#000000" opacity="0"/>
                <v:fill on="true" color="#4f81bd" opacity="0.8"/>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1272A"/>
    <w:multiLevelType w:val="hybridMultilevel"/>
    <w:tmpl w:val="FFFFFFFF"/>
    <w:lvl w:ilvl="0" w:tplc="6E58B8D8">
      <w:start w:val="1"/>
      <w:numFmt w:val="bullet"/>
      <w:lvlText w:val=""/>
      <w:lvlJc w:val="left"/>
      <w:pPr>
        <w:ind w:left="1064"/>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1" w:tplc="BC966592">
      <w:start w:val="1"/>
      <w:numFmt w:val="bullet"/>
      <w:lvlText w:val="o"/>
      <w:lvlJc w:val="left"/>
      <w:pPr>
        <w:ind w:left="108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2" w:tplc="13805C5E">
      <w:start w:val="1"/>
      <w:numFmt w:val="bullet"/>
      <w:lvlText w:val="▪"/>
      <w:lvlJc w:val="left"/>
      <w:pPr>
        <w:ind w:left="180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3" w:tplc="D7B00AC6">
      <w:start w:val="1"/>
      <w:numFmt w:val="bullet"/>
      <w:lvlText w:val="•"/>
      <w:lvlJc w:val="left"/>
      <w:pPr>
        <w:ind w:left="252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4" w:tplc="88F21948">
      <w:start w:val="1"/>
      <w:numFmt w:val="bullet"/>
      <w:lvlText w:val="o"/>
      <w:lvlJc w:val="left"/>
      <w:pPr>
        <w:ind w:left="324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5" w:tplc="26061DAA">
      <w:start w:val="1"/>
      <w:numFmt w:val="bullet"/>
      <w:lvlText w:val="▪"/>
      <w:lvlJc w:val="left"/>
      <w:pPr>
        <w:ind w:left="396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6" w:tplc="702A9AA6">
      <w:start w:val="1"/>
      <w:numFmt w:val="bullet"/>
      <w:lvlText w:val="•"/>
      <w:lvlJc w:val="left"/>
      <w:pPr>
        <w:ind w:left="468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7" w:tplc="4F409F70">
      <w:start w:val="1"/>
      <w:numFmt w:val="bullet"/>
      <w:lvlText w:val="o"/>
      <w:lvlJc w:val="left"/>
      <w:pPr>
        <w:ind w:left="540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8" w:tplc="286E8270">
      <w:start w:val="1"/>
      <w:numFmt w:val="bullet"/>
      <w:lvlText w:val="▪"/>
      <w:lvlJc w:val="left"/>
      <w:pPr>
        <w:ind w:left="612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abstractNum>
  <w:abstractNum w:abstractNumId="1" w15:restartNumberingAfterBreak="0">
    <w:nsid w:val="09D010E0"/>
    <w:multiLevelType w:val="hybridMultilevel"/>
    <w:tmpl w:val="FFFFFFFF"/>
    <w:lvl w:ilvl="0" w:tplc="1B9C98CE">
      <w:start w:val="1"/>
      <w:numFmt w:val="bullet"/>
      <w:lvlText w:val=""/>
      <w:lvlJc w:val="left"/>
      <w:pPr>
        <w:ind w:left="574"/>
      </w:pPr>
      <w:rPr>
        <w:rFonts w:ascii="Wingdings 3" w:eastAsia="Wingdings 3" w:hAnsi="Wingdings 3" w:cs="Wingdings 3"/>
        <w:b w:val="0"/>
        <w:i w:val="0"/>
        <w:strike w:val="0"/>
        <w:dstrike w:val="0"/>
        <w:color w:val="4F81BD"/>
        <w:sz w:val="29"/>
        <w:szCs w:val="29"/>
        <w:u w:val="none" w:color="000000"/>
        <w:bdr w:val="none" w:sz="0" w:space="0" w:color="auto"/>
        <w:shd w:val="clear" w:color="auto" w:fill="auto"/>
        <w:vertAlign w:val="baseline"/>
      </w:rPr>
    </w:lvl>
    <w:lvl w:ilvl="1" w:tplc="90F480B6">
      <w:start w:val="1"/>
      <w:numFmt w:val="bullet"/>
      <w:lvlText w:val="o"/>
      <w:lvlJc w:val="left"/>
      <w:pPr>
        <w:ind w:left="1080"/>
      </w:pPr>
      <w:rPr>
        <w:rFonts w:ascii="Wingdings 3" w:eastAsia="Wingdings 3" w:hAnsi="Wingdings 3" w:cs="Wingdings 3"/>
        <w:b w:val="0"/>
        <w:i w:val="0"/>
        <w:strike w:val="0"/>
        <w:dstrike w:val="0"/>
        <w:color w:val="4F81BD"/>
        <w:sz w:val="29"/>
        <w:szCs w:val="29"/>
        <w:u w:val="none" w:color="000000"/>
        <w:bdr w:val="none" w:sz="0" w:space="0" w:color="auto"/>
        <w:shd w:val="clear" w:color="auto" w:fill="auto"/>
        <w:vertAlign w:val="baseline"/>
      </w:rPr>
    </w:lvl>
    <w:lvl w:ilvl="2" w:tplc="3C90E444">
      <w:start w:val="1"/>
      <w:numFmt w:val="bullet"/>
      <w:lvlText w:val="▪"/>
      <w:lvlJc w:val="left"/>
      <w:pPr>
        <w:ind w:left="1800"/>
      </w:pPr>
      <w:rPr>
        <w:rFonts w:ascii="Wingdings 3" w:eastAsia="Wingdings 3" w:hAnsi="Wingdings 3" w:cs="Wingdings 3"/>
        <w:b w:val="0"/>
        <w:i w:val="0"/>
        <w:strike w:val="0"/>
        <w:dstrike w:val="0"/>
        <w:color w:val="4F81BD"/>
        <w:sz w:val="29"/>
        <w:szCs w:val="29"/>
        <w:u w:val="none" w:color="000000"/>
        <w:bdr w:val="none" w:sz="0" w:space="0" w:color="auto"/>
        <w:shd w:val="clear" w:color="auto" w:fill="auto"/>
        <w:vertAlign w:val="baseline"/>
      </w:rPr>
    </w:lvl>
    <w:lvl w:ilvl="3" w:tplc="A93292F2">
      <w:start w:val="1"/>
      <w:numFmt w:val="bullet"/>
      <w:lvlText w:val="•"/>
      <w:lvlJc w:val="left"/>
      <w:pPr>
        <w:ind w:left="2520"/>
      </w:pPr>
      <w:rPr>
        <w:rFonts w:ascii="Wingdings 3" w:eastAsia="Wingdings 3" w:hAnsi="Wingdings 3" w:cs="Wingdings 3"/>
        <w:b w:val="0"/>
        <w:i w:val="0"/>
        <w:strike w:val="0"/>
        <w:dstrike w:val="0"/>
        <w:color w:val="4F81BD"/>
        <w:sz w:val="29"/>
        <w:szCs w:val="29"/>
        <w:u w:val="none" w:color="000000"/>
        <w:bdr w:val="none" w:sz="0" w:space="0" w:color="auto"/>
        <w:shd w:val="clear" w:color="auto" w:fill="auto"/>
        <w:vertAlign w:val="baseline"/>
      </w:rPr>
    </w:lvl>
    <w:lvl w:ilvl="4" w:tplc="DF0E9A20">
      <w:start w:val="1"/>
      <w:numFmt w:val="bullet"/>
      <w:lvlText w:val="o"/>
      <w:lvlJc w:val="left"/>
      <w:pPr>
        <w:ind w:left="3240"/>
      </w:pPr>
      <w:rPr>
        <w:rFonts w:ascii="Wingdings 3" w:eastAsia="Wingdings 3" w:hAnsi="Wingdings 3" w:cs="Wingdings 3"/>
        <w:b w:val="0"/>
        <w:i w:val="0"/>
        <w:strike w:val="0"/>
        <w:dstrike w:val="0"/>
        <w:color w:val="4F81BD"/>
        <w:sz w:val="29"/>
        <w:szCs w:val="29"/>
        <w:u w:val="none" w:color="000000"/>
        <w:bdr w:val="none" w:sz="0" w:space="0" w:color="auto"/>
        <w:shd w:val="clear" w:color="auto" w:fill="auto"/>
        <w:vertAlign w:val="baseline"/>
      </w:rPr>
    </w:lvl>
    <w:lvl w:ilvl="5" w:tplc="5AFE37AE">
      <w:start w:val="1"/>
      <w:numFmt w:val="bullet"/>
      <w:lvlText w:val="▪"/>
      <w:lvlJc w:val="left"/>
      <w:pPr>
        <w:ind w:left="3960"/>
      </w:pPr>
      <w:rPr>
        <w:rFonts w:ascii="Wingdings 3" w:eastAsia="Wingdings 3" w:hAnsi="Wingdings 3" w:cs="Wingdings 3"/>
        <w:b w:val="0"/>
        <w:i w:val="0"/>
        <w:strike w:val="0"/>
        <w:dstrike w:val="0"/>
        <w:color w:val="4F81BD"/>
        <w:sz w:val="29"/>
        <w:szCs w:val="29"/>
        <w:u w:val="none" w:color="000000"/>
        <w:bdr w:val="none" w:sz="0" w:space="0" w:color="auto"/>
        <w:shd w:val="clear" w:color="auto" w:fill="auto"/>
        <w:vertAlign w:val="baseline"/>
      </w:rPr>
    </w:lvl>
    <w:lvl w:ilvl="6" w:tplc="8FB2134A">
      <w:start w:val="1"/>
      <w:numFmt w:val="bullet"/>
      <w:lvlText w:val="•"/>
      <w:lvlJc w:val="left"/>
      <w:pPr>
        <w:ind w:left="4680"/>
      </w:pPr>
      <w:rPr>
        <w:rFonts w:ascii="Wingdings 3" w:eastAsia="Wingdings 3" w:hAnsi="Wingdings 3" w:cs="Wingdings 3"/>
        <w:b w:val="0"/>
        <w:i w:val="0"/>
        <w:strike w:val="0"/>
        <w:dstrike w:val="0"/>
        <w:color w:val="4F81BD"/>
        <w:sz w:val="29"/>
        <w:szCs w:val="29"/>
        <w:u w:val="none" w:color="000000"/>
        <w:bdr w:val="none" w:sz="0" w:space="0" w:color="auto"/>
        <w:shd w:val="clear" w:color="auto" w:fill="auto"/>
        <w:vertAlign w:val="baseline"/>
      </w:rPr>
    </w:lvl>
    <w:lvl w:ilvl="7" w:tplc="75304CE0">
      <w:start w:val="1"/>
      <w:numFmt w:val="bullet"/>
      <w:lvlText w:val="o"/>
      <w:lvlJc w:val="left"/>
      <w:pPr>
        <w:ind w:left="5400"/>
      </w:pPr>
      <w:rPr>
        <w:rFonts w:ascii="Wingdings 3" w:eastAsia="Wingdings 3" w:hAnsi="Wingdings 3" w:cs="Wingdings 3"/>
        <w:b w:val="0"/>
        <w:i w:val="0"/>
        <w:strike w:val="0"/>
        <w:dstrike w:val="0"/>
        <w:color w:val="4F81BD"/>
        <w:sz w:val="29"/>
        <w:szCs w:val="29"/>
        <w:u w:val="none" w:color="000000"/>
        <w:bdr w:val="none" w:sz="0" w:space="0" w:color="auto"/>
        <w:shd w:val="clear" w:color="auto" w:fill="auto"/>
        <w:vertAlign w:val="baseline"/>
      </w:rPr>
    </w:lvl>
    <w:lvl w:ilvl="8" w:tplc="99144320">
      <w:start w:val="1"/>
      <w:numFmt w:val="bullet"/>
      <w:lvlText w:val="▪"/>
      <w:lvlJc w:val="left"/>
      <w:pPr>
        <w:ind w:left="6120"/>
      </w:pPr>
      <w:rPr>
        <w:rFonts w:ascii="Wingdings 3" w:eastAsia="Wingdings 3" w:hAnsi="Wingdings 3" w:cs="Wingdings 3"/>
        <w:b w:val="0"/>
        <w:i w:val="0"/>
        <w:strike w:val="0"/>
        <w:dstrike w:val="0"/>
        <w:color w:val="4F81BD"/>
        <w:sz w:val="29"/>
        <w:szCs w:val="29"/>
        <w:u w:val="none" w:color="000000"/>
        <w:bdr w:val="none" w:sz="0" w:space="0" w:color="auto"/>
        <w:shd w:val="clear" w:color="auto" w:fill="auto"/>
        <w:vertAlign w:val="baseline"/>
      </w:rPr>
    </w:lvl>
  </w:abstractNum>
  <w:abstractNum w:abstractNumId="2" w15:restartNumberingAfterBreak="0">
    <w:nsid w:val="15BA2B0E"/>
    <w:multiLevelType w:val="hybridMultilevel"/>
    <w:tmpl w:val="FFFFFFFF"/>
    <w:lvl w:ilvl="0" w:tplc="FBD022E4">
      <w:start w:val="1"/>
      <w:numFmt w:val="bullet"/>
      <w:lvlText w:val=""/>
      <w:lvlJc w:val="left"/>
      <w:pPr>
        <w:ind w:left="1184"/>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1" w:tplc="C67C1ADA">
      <w:start w:val="1"/>
      <w:numFmt w:val="bullet"/>
      <w:lvlText w:val="o"/>
      <w:lvlJc w:val="left"/>
      <w:pPr>
        <w:ind w:left="108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2" w:tplc="602C065E">
      <w:start w:val="1"/>
      <w:numFmt w:val="bullet"/>
      <w:lvlText w:val="▪"/>
      <w:lvlJc w:val="left"/>
      <w:pPr>
        <w:ind w:left="180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3" w:tplc="9BBE49DE">
      <w:start w:val="1"/>
      <w:numFmt w:val="bullet"/>
      <w:lvlText w:val="•"/>
      <w:lvlJc w:val="left"/>
      <w:pPr>
        <w:ind w:left="252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4" w:tplc="2B40AB9A">
      <w:start w:val="1"/>
      <w:numFmt w:val="bullet"/>
      <w:lvlText w:val="o"/>
      <w:lvlJc w:val="left"/>
      <w:pPr>
        <w:ind w:left="324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5" w:tplc="C6DECFDE">
      <w:start w:val="1"/>
      <w:numFmt w:val="bullet"/>
      <w:lvlText w:val="▪"/>
      <w:lvlJc w:val="left"/>
      <w:pPr>
        <w:ind w:left="396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6" w:tplc="F5E2A16E">
      <w:start w:val="1"/>
      <w:numFmt w:val="bullet"/>
      <w:lvlText w:val="•"/>
      <w:lvlJc w:val="left"/>
      <w:pPr>
        <w:ind w:left="468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7" w:tplc="8C8C3C8A">
      <w:start w:val="1"/>
      <w:numFmt w:val="bullet"/>
      <w:lvlText w:val="o"/>
      <w:lvlJc w:val="left"/>
      <w:pPr>
        <w:ind w:left="540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8" w:tplc="EC447556">
      <w:start w:val="1"/>
      <w:numFmt w:val="bullet"/>
      <w:lvlText w:val="▪"/>
      <w:lvlJc w:val="left"/>
      <w:pPr>
        <w:ind w:left="612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abstractNum>
  <w:abstractNum w:abstractNumId="3" w15:restartNumberingAfterBreak="0">
    <w:nsid w:val="3D2F0039"/>
    <w:multiLevelType w:val="hybridMultilevel"/>
    <w:tmpl w:val="FFFFFFFF"/>
    <w:lvl w:ilvl="0" w:tplc="51EE8B94">
      <w:start w:val="1"/>
      <w:numFmt w:val="bullet"/>
      <w:lvlText w:val=""/>
      <w:lvlJc w:val="left"/>
      <w:pPr>
        <w:ind w:left="1336"/>
      </w:pPr>
      <w:rPr>
        <w:rFonts w:ascii="Wingdings 3" w:eastAsia="Wingdings 3" w:hAnsi="Wingdings 3" w:cs="Wingdings 3"/>
        <w:b w:val="0"/>
        <w:i w:val="0"/>
        <w:strike w:val="0"/>
        <w:dstrike w:val="0"/>
        <w:color w:val="4F81BD"/>
        <w:sz w:val="21"/>
        <w:szCs w:val="21"/>
        <w:u w:val="none" w:color="000000"/>
        <w:bdr w:val="none" w:sz="0" w:space="0" w:color="auto"/>
        <w:shd w:val="clear" w:color="auto" w:fill="auto"/>
        <w:vertAlign w:val="baseline"/>
      </w:rPr>
    </w:lvl>
    <w:lvl w:ilvl="1" w:tplc="16B214BA">
      <w:start w:val="1"/>
      <w:numFmt w:val="bullet"/>
      <w:lvlText w:val="o"/>
      <w:lvlJc w:val="left"/>
      <w:pPr>
        <w:ind w:left="1080"/>
      </w:pPr>
      <w:rPr>
        <w:rFonts w:ascii="Wingdings 3" w:eastAsia="Wingdings 3" w:hAnsi="Wingdings 3" w:cs="Wingdings 3"/>
        <w:b w:val="0"/>
        <w:i w:val="0"/>
        <w:strike w:val="0"/>
        <w:dstrike w:val="0"/>
        <w:color w:val="4F81BD"/>
        <w:sz w:val="21"/>
        <w:szCs w:val="21"/>
        <w:u w:val="none" w:color="000000"/>
        <w:bdr w:val="none" w:sz="0" w:space="0" w:color="auto"/>
        <w:shd w:val="clear" w:color="auto" w:fill="auto"/>
        <w:vertAlign w:val="baseline"/>
      </w:rPr>
    </w:lvl>
    <w:lvl w:ilvl="2" w:tplc="7B806A70">
      <w:start w:val="1"/>
      <w:numFmt w:val="bullet"/>
      <w:lvlText w:val="▪"/>
      <w:lvlJc w:val="left"/>
      <w:pPr>
        <w:ind w:left="1800"/>
      </w:pPr>
      <w:rPr>
        <w:rFonts w:ascii="Wingdings 3" w:eastAsia="Wingdings 3" w:hAnsi="Wingdings 3" w:cs="Wingdings 3"/>
        <w:b w:val="0"/>
        <w:i w:val="0"/>
        <w:strike w:val="0"/>
        <w:dstrike w:val="0"/>
        <w:color w:val="4F81BD"/>
        <w:sz w:val="21"/>
        <w:szCs w:val="21"/>
        <w:u w:val="none" w:color="000000"/>
        <w:bdr w:val="none" w:sz="0" w:space="0" w:color="auto"/>
        <w:shd w:val="clear" w:color="auto" w:fill="auto"/>
        <w:vertAlign w:val="baseline"/>
      </w:rPr>
    </w:lvl>
    <w:lvl w:ilvl="3" w:tplc="D5268E1C">
      <w:start w:val="1"/>
      <w:numFmt w:val="bullet"/>
      <w:lvlText w:val="•"/>
      <w:lvlJc w:val="left"/>
      <w:pPr>
        <w:ind w:left="2520"/>
      </w:pPr>
      <w:rPr>
        <w:rFonts w:ascii="Wingdings 3" w:eastAsia="Wingdings 3" w:hAnsi="Wingdings 3" w:cs="Wingdings 3"/>
        <w:b w:val="0"/>
        <w:i w:val="0"/>
        <w:strike w:val="0"/>
        <w:dstrike w:val="0"/>
        <w:color w:val="4F81BD"/>
        <w:sz w:val="21"/>
        <w:szCs w:val="21"/>
        <w:u w:val="none" w:color="000000"/>
        <w:bdr w:val="none" w:sz="0" w:space="0" w:color="auto"/>
        <w:shd w:val="clear" w:color="auto" w:fill="auto"/>
        <w:vertAlign w:val="baseline"/>
      </w:rPr>
    </w:lvl>
    <w:lvl w:ilvl="4" w:tplc="7202148E">
      <w:start w:val="1"/>
      <w:numFmt w:val="bullet"/>
      <w:lvlText w:val="o"/>
      <w:lvlJc w:val="left"/>
      <w:pPr>
        <w:ind w:left="3240"/>
      </w:pPr>
      <w:rPr>
        <w:rFonts w:ascii="Wingdings 3" w:eastAsia="Wingdings 3" w:hAnsi="Wingdings 3" w:cs="Wingdings 3"/>
        <w:b w:val="0"/>
        <w:i w:val="0"/>
        <w:strike w:val="0"/>
        <w:dstrike w:val="0"/>
        <w:color w:val="4F81BD"/>
        <w:sz w:val="21"/>
        <w:szCs w:val="21"/>
        <w:u w:val="none" w:color="000000"/>
        <w:bdr w:val="none" w:sz="0" w:space="0" w:color="auto"/>
        <w:shd w:val="clear" w:color="auto" w:fill="auto"/>
        <w:vertAlign w:val="baseline"/>
      </w:rPr>
    </w:lvl>
    <w:lvl w:ilvl="5" w:tplc="DA94084E">
      <w:start w:val="1"/>
      <w:numFmt w:val="bullet"/>
      <w:lvlText w:val="▪"/>
      <w:lvlJc w:val="left"/>
      <w:pPr>
        <w:ind w:left="3960"/>
      </w:pPr>
      <w:rPr>
        <w:rFonts w:ascii="Wingdings 3" w:eastAsia="Wingdings 3" w:hAnsi="Wingdings 3" w:cs="Wingdings 3"/>
        <w:b w:val="0"/>
        <w:i w:val="0"/>
        <w:strike w:val="0"/>
        <w:dstrike w:val="0"/>
        <w:color w:val="4F81BD"/>
        <w:sz w:val="21"/>
        <w:szCs w:val="21"/>
        <w:u w:val="none" w:color="000000"/>
        <w:bdr w:val="none" w:sz="0" w:space="0" w:color="auto"/>
        <w:shd w:val="clear" w:color="auto" w:fill="auto"/>
        <w:vertAlign w:val="baseline"/>
      </w:rPr>
    </w:lvl>
    <w:lvl w:ilvl="6" w:tplc="E2F2125E">
      <w:start w:val="1"/>
      <w:numFmt w:val="bullet"/>
      <w:lvlText w:val="•"/>
      <w:lvlJc w:val="left"/>
      <w:pPr>
        <w:ind w:left="4680"/>
      </w:pPr>
      <w:rPr>
        <w:rFonts w:ascii="Wingdings 3" w:eastAsia="Wingdings 3" w:hAnsi="Wingdings 3" w:cs="Wingdings 3"/>
        <w:b w:val="0"/>
        <w:i w:val="0"/>
        <w:strike w:val="0"/>
        <w:dstrike w:val="0"/>
        <w:color w:val="4F81BD"/>
        <w:sz w:val="21"/>
        <w:szCs w:val="21"/>
        <w:u w:val="none" w:color="000000"/>
        <w:bdr w:val="none" w:sz="0" w:space="0" w:color="auto"/>
        <w:shd w:val="clear" w:color="auto" w:fill="auto"/>
        <w:vertAlign w:val="baseline"/>
      </w:rPr>
    </w:lvl>
    <w:lvl w:ilvl="7" w:tplc="257A3706">
      <w:start w:val="1"/>
      <w:numFmt w:val="bullet"/>
      <w:lvlText w:val="o"/>
      <w:lvlJc w:val="left"/>
      <w:pPr>
        <w:ind w:left="5400"/>
      </w:pPr>
      <w:rPr>
        <w:rFonts w:ascii="Wingdings 3" w:eastAsia="Wingdings 3" w:hAnsi="Wingdings 3" w:cs="Wingdings 3"/>
        <w:b w:val="0"/>
        <w:i w:val="0"/>
        <w:strike w:val="0"/>
        <w:dstrike w:val="0"/>
        <w:color w:val="4F81BD"/>
        <w:sz w:val="21"/>
        <w:szCs w:val="21"/>
        <w:u w:val="none" w:color="000000"/>
        <w:bdr w:val="none" w:sz="0" w:space="0" w:color="auto"/>
        <w:shd w:val="clear" w:color="auto" w:fill="auto"/>
        <w:vertAlign w:val="baseline"/>
      </w:rPr>
    </w:lvl>
    <w:lvl w:ilvl="8" w:tplc="388CAEBC">
      <w:start w:val="1"/>
      <w:numFmt w:val="bullet"/>
      <w:lvlText w:val="▪"/>
      <w:lvlJc w:val="left"/>
      <w:pPr>
        <w:ind w:left="6120"/>
      </w:pPr>
      <w:rPr>
        <w:rFonts w:ascii="Wingdings 3" w:eastAsia="Wingdings 3" w:hAnsi="Wingdings 3" w:cs="Wingdings 3"/>
        <w:b w:val="0"/>
        <w:i w:val="0"/>
        <w:strike w:val="0"/>
        <w:dstrike w:val="0"/>
        <w:color w:val="4F81BD"/>
        <w:sz w:val="21"/>
        <w:szCs w:val="21"/>
        <w:u w:val="none" w:color="000000"/>
        <w:bdr w:val="none" w:sz="0" w:space="0" w:color="auto"/>
        <w:shd w:val="clear" w:color="auto" w:fill="auto"/>
        <w:vertAlign w:val="baseline"/>
      </w:rPr>
    </w:lvl>
  </w:abstractNum>
  <w:abstractNum w:abstractNumId="4" w15:restartNumberingAfterBreak="0">
    <w:nsid w:val="700C4E5E"/>
    <w:multiLevelType w:val="hybridMultilevel"/>
    <w:tmpl w:val="FFFFFFFF"/>
    <w:lvl w:ilvl="0" w:tplc="8474F046">
      <w:start w:val="1"/>
      <w:numFmt w:val="bullet"/>
      <w:lvlText w:val=""/>
      <w:lvlJc w:val="left"/>
      <w:pPr>
        <w:ind w:left="1205"/>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1" w:tplc="4AE47DE6">
      <w:start w:val="1"/>
      <w:numFmt w:val="bullet"/>
      <w:lvlText w:val="o"/>
      <w:lvlJc w:val="left"/>
      <w:pPr>
        <w:ind w:left="7916"/>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2" w:tplc="461CFB4C">
      <w:start w:val="1"/>
      <w:numFmt w:val="bullet"/>
      <w:lvlText w:val="▪"/>
      <w:lvlJc w:val="left"/>
      <w:pPr>
        <w:ind w:left="8636"/>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3" w:tplc="38AA5C70">
      <w:start w:val="1"/>
      <w:numFmt w:val="bullet"/>
      <w:lvlText w:val="•"/>
      <w:lvlJc w:val="left"/>
      <w:pPr>
        <w:ind w:left="9356"/>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4" w:tplc="D03AC07A">
      <w:start w:val="1"/>
      <w:numFmt w:val="bullet"/>
      <w:lvlText w:val="o"/>
      <w:lvlJc w:val="left"/>
      <w:pPr>
        <w:ind w:left="10076"/>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5" w:tplc="B2B08B78">
      <w:start w:val="1"/>
      <w:numFmt w:val="bullet"/>
      <w:lvlText w:val="▪"/>
      <w:lvlJc w:val="left"/>
      <w:pPr>
        <w:ind w:left="10796"/>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6" w:tplc="12CA38FE">
      <w:start w:val="1"/>
      <w:numFmt w:val="bullet"/>
      <w:lvlText w:val="•"/>
      <w:lvlJc w:val="left"/>
      <w:pPr>
        <w:ind w:left="11516"/>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7" w:tplc="B02ACF5E">
      <w:start w:val="1"/>
      <w:numFmt w:val="bullet"/>
      <w:lvlText w:val="o"/>
      <w:lvlJc w:val="left"/>
      <w:pPr>
        <w:ind w:left="12236"/>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8" w:tplc="F4C004F6">
      <w:start w:val="1"/>
      <w:numFmt w:val="bullet"/>
      <w:lvlText w:val="▪"/>
      <w:lvlJc w:val="left"/>
      <w:pPr>
        <w:ind w:left="12956"/>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abstractNum>
  <w:abstractNum w:abstractNumId="5" w15:restartNumberingAfterBreak="0">
    <w:nsid w:val="706815FC"/>
    <w:multiLevelType w:val="hybridMultilevel"/>
    <w:tmpl w:val="FFFFFFFF"/>
    <w:lvl w:ilvl="0" w:tplc="29CE4970">
      <w:start w:val="1"/>
      <w:numFmt w:val="bullet"/>
      <w:lvlText w:val=""/>
      <w:lvlJc w:val="left"/>
      <w:pPr>
        <w:ind w:left="1064"/>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1" w:tplc="BD02AFF4">
      <w:start w:val="1"/>
      <w:numFmt w:val="bullet"/>
      <w:lvlText w:val="o"/>
      <w:lvlJc w:val="left"/>
      <w:pPr>
        <w:ind w:left="108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2" w:tplc="8F8203E2">
      <w:start w:val="1"/>
      <w:numFmt w:val="bullet"/>
      <w:lvlText w:val="▪"/>
      <w:lvlJc w:val="left"/>
      <w:pPr>
        <w:ind w:left="180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3" w:tplc="37C00E64">
      <w:start w:val="1"/>
      <w:numFmt w:val="bullet"/>
      <w:lvlText w:val="•"/>
      <w:lvlJc w:val="left"/>
      <w:pPr>
        <w:ind w:left="252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4" w:tplc="8C4E18E4">
      <w:start w:val="1"/>
      <w:numFmt w:val="bullet"/>
      <w:lvlText w:val="o"/>
      <w:lvlJc w:val="left"/>
      <w:pPr>
        <w:ind w:left="324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5" w:tplc="33743E14">
      <w:start w:val="1"/>
      <w:numFmt w:val="bullet"/>
      <w:lvlText w:val="▪"/>
      <w:lvlJc w:val="left"/>
      <w:pPr>
        <w:ind w:left="396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6" w:tplc="0B284BC0">
      <w:start w:val="1"/>
      <w:numFmt w:val="bullet"/>
      <w:lvlText w:val="•"/>
      <w:lvlJc w:val="left"/>
      <w:pPr>
        <w:ind w:left="468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7" w:tplc="8FA08796">
      <w:start w:val="1"/>
      <w:numFmt w:val="bullet"/>
      <w:lvlText w:val="o"/>
      <w:lvlJc w:val="left"/>
      <w:pPr>
        <w:ind w:left="540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lvl w:ilvl="8" w:tplc="04DCBB40">
      <w:start w:val="1"/>
      <w:numFmt w:val="bullet"/>
      <w:lvlText w:val="▪"/>
      <w:lvlJc w:val="left"/>
      <w:pPr>
        <w:ind w:left="6120"/>
      </w:pPr>
      <w:rPr>
        <w:rFonts w:ascii="Wingdings 3" w:eastAsia="Wingdings 3" w:hAnsi="Wingdings 3" w:cs="Wingdings 3"/>
        <w:b w:val="0"/>
        <w:i w:val="0"/>
        <w:strike w:val="0"/>
        <w:dstrike w:val="0"/>
        <w:color w:val="4F81BD"/>
        <w:sz w:val="20"/>
        <w:szCs w:val="20"/>
        <w:u w:val="none" w:color="000000"/>
        <w:bdr w:val="none" w:sz="0" w:space="0" w:color="auto"/>
        <w:shd w:val="clear" w:color="auto" w:fill="auto"/>
        <w:vertAlign w:val="baseline"/>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F08"/>
    <w:rsid w:val="000F6F6F"/>
    <w:rsid w:val="001A02E3"/>
    <w:rsid w:val="001C04A0"/>
    <w:rsid w:val="004E7F05"/>
    <w:rsid w:val="00BB4F08"/>
    <w:rsid w:val="00D33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13C1"/>
  <w15:docId w15:val="{FEBF513B-5322-C04A-B395-FB94B5891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9" w:lineRule="auto"/>
    </w:pPr>
    <w:rPr>
      <w:rFonts w:ascii="Calibri" w:eastAsia="Calibri" w:hAnsi="Calibri" w:cs="Times New Roman"/>
      <w:color w:val="000000"/>
      <w:sz w:val="22"/>
      <w:lang w:val="en" w:eastAsia="en"/>
    </w:rPr>
  </w:style>
  <w:style w:type="paragraph" w:styleId="Heading1">
    <w:name w:val="heading 1"/>
    <w:next w:val="Normal"/>
    <w:link w:val="Heading1Char"/>
    <w:uiPriority w:val="9"/>
    <w:qFormat/>
    <w:pPr>
      <w:keepNext/>
      <w:keepLines/>
      <w:spacing w:after="315" w:line="259" w:lineRule="auto"/>
      <w:ind w:left="4909"/>
      <w:jc w:val="center"/>
      <w:outlineLvl w:val="0"/>
    </w:pPr>
    <w:rPr>
      <w:rFonts w:ascii="Trebuchet MS" w:eastAsia="Trebuchet MS" w:hAnsi="Trebuchet MS" w:cs="Trebuchet MS"/>
      <w:b/>
      <w:color w:val="4F81BD"/>
      <w:sz w:val="29"/>
    </w:rPr>
  </w:style>
  <w:style w:type="paragraph" w:styleId="Heading2">
    <w:name w:val="heading 2"/>
    <w:next w:val="Normal"/>
    <w:link w:val="Heading2Char"/>
    <w:uiPriority w:val="9"/>
    <w:unhideWhenUsed/>
    <w:qFormat/>
    <w:pPr>
      <w:keepNext/>
      <w:keepLines/>
      <w:spacing w:after="0" w:line="265" w:lineRule="auto"/>
      <w:ind w:left="466" w:hanging="10"/>
      <w:outlineLvl w:val="1"/>
    </w:pPr>
    <w:rPr>
      <w:rFonts w:ascii="Trebuchet MS" w:eastAsia="Trebuchet MS" w:hAnsi="Trebuchet MS" w:cs="Trebuchet MS"/>
      <w:b/>
      <w:color w:val="4F81BD"/>
      <w:sz w:val="72"/>
    </w:rPr>
  </w:style>
  <w:style w:type="paragraph" w:styleId="Heading3">
    <w:name w:val="heading 3"/>
    <w:next w:val="Normal"/>
    <w:link w:val="Heading3Char"/>
    <w:uiPriority w:val="9"/>
    <w:unhideWhenUsed/>
    <w:qFormat/>
    <w:pPr>
      <w:keepNext/>
      <w:keepLines/>
      <w:spacing w:after="88" w:line="259" w:lineRule="auto"/>
      <w:ind w:left="821" w:hanging="10"/>
      <w:outlineLvl w:val="2"/>
    </w:pPr>
    <w:rPr>
      <w:rFonts w:ascii="Trebuchet MS" w:eastAsia="Trebuchet MS" w:hAnsi="Trebuchet MS" w:cs="Trebuchet MS"/>
      <w:color w:val="4F81BD"/>
      <w:sz w:val="41"/>
    </w:rPr>
  </w:style>
  <w:style w:type="paragraph" w:styleId="Heading4">
    <w:name w:val="heading 4"/>
    <w:next w:val="Normal"/>
    <w:link w:val="Heading4Char"/>
    <w:uiPriority w:val="9"/>
    <w:unhideWhenUsed/>
    <w:qFormat/>
    <w:pPr>
      <w:keepNext/>
      <w:keepLines/>
      <w:spacing w:after="202" w:line="259" w:lineRule="auto"/>
      <w:ind w:left="549" w:hanging="10"/>
      <w:outlineLvl w:val="3"/>
    </w:pPr>
    <w:rPr>
      <w:rFonts w:ascii="Arial" w:eastAsia="Arial" w:hAnsi="Arial" w:cs="Arial"/>
      <w:b/>
      <w:color w:val="40404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404040"/>
      <w:sz w:val="23"/>
    </w:rPr>
  </w:style>
  <w:style w:type="character" w:customStyle="1" w:styleId="Heading1Char">
    <w:name w:val="Heading 1 Char"/>
    <w:link w:val="Heading1"/>
    <w:rPr>
      <w:rFonts w:ascii="Trebuchet MS" w:eastAsia="Trebuchet MS" w:hAnsi="Trebuchet MS" w:cs="Trebuchet MS"/>
      <w:b/>
      <w:color w:val="4F81BD"/>
      <w:sz w:val="29"/>
    </w:rPr>
  </w:style>
  <w:style w:type="character" w:customStyle="1" w:styleId="Heading3Char">
    <w:name w:val="Heading 3 Char"/>
    <w:link w:val="Heading3"/>
    <w:rPr>
      <w:rFonts w:ascii="Trebuchet MS" w:eastAsia="Trebuchet MS" w:hAnsi="Trebuchet MS" w:cs="Trebuchet MS"/>
      <w:color w:val="4F81BD"/>
      <w:sz w:val="41"/>
    </w:rPr>
  </w:style>
  <w:style w:type="character" w:customStyle="1" w:styleId="Heading2Char">
    <w:name w:val="Heading 2 Char"/>
    <w:link w:val="Heading2"/>
    <w:rPr>
      <w:rFonts w:ascii="Trebuchet MS" w:eastAsia="Trebuchet MS" w:hAnsi="Trebuchet MS" w:cs="Trebuchet MS"/>
      <w:b/>
      <w:color w:val="4F81BD"/>
      <w:sz w:val="7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hospitalitytech.com/2024-hospitality-revolution-tech-sustainability-and-personalization-drive-industry-transformation" TargetMode="External"/><Relationship Id="rId117" Type="http://schemas.openxmlformats.org/officeDocument/2006/relationships/hyperlink" Target="https://pkfhospitality.com/news/articles-publications/the-world-of-wellness-and-wellbeing-in-the-hospitality-industry/" TargetMode="External"/><Relationship Id="rId21" Type="http://schemas.openxmlformats.org/officeDocument/2006/relationships/hyperlink" Target="https://hospitalitytech.com/2024-hospitality-revolution-tech-sustainability-and-personalization-drive-industry-transformation" TargetMode="External"/><Relationship Id="rId42" Type="http://schemas.openxmlformats.org/officeDocument/2006/relationships/hyperlink" Target="https://smallbusiness.chron.com/target-market-technology-have-13818.html" TargetMode="External"/><Relationship Id="rId47" Type="http://schemas.openxmlformats.org/officeDocument/2006/relationships/hyperlink" Target="https://medium.com/hotel-tech/ai-driven-wellness-experiences-for-hotel-guests-e38dc4f5f35a" TargetMode="External"/><Relationship Id="rId63" Type="http://schemas.openxmlformats.org/officeDocument/2006/relationships/hyperlink" Target="https://www.forbes.com/sites/forbesbusinesscouncil/2022/03/11/what-does-todays-consumer-want-personalized-seamless-omnichannel-experiences/?sh=195e4b221e1e" TargetMode="External"/><Relationship Id="rId68" Type="http://schemas.openxmlformats.org/officeDocument/2006/relationships/hyperlink" Target="https://www.forbes.com/sites/forbesbusinesscouncil/2022/03/11/what-does-todays-consumer-want-personalized-seamless-omnichannel-experiences/?sh=195e4b221e1e" TargetMode="External"/><Relationship Id="rId84" Type="http://schemas.openxmlformats.org/officeDocument/2006/relationships/hyperlink" Target="https://www.forbes.com/advisor/business/what-is-digital-marketing/" TargetMode="External"/><Relationship Id="rId89" Type="http://schemas.openxmlformats.org/officeDocument/2006/relationships/hyperlink" Target="https://www.warmwelcomemagazine.com/healthandlifestyle/the-importance-of-wellness-within-the-hotelier-industry?format=amp" TargetMode="External"/><Relationship Id="rId112" Type="http://schemas.openxmlformats.org/officeDocument/2006/relationships/hyperlink" Target="https://pkfhospitality.com/news/articles-publications/the-world-of-wellness-and-wellbeing-in-the-hospitality-industry/" TargetMode="External"/><Relationship Id="rId133" Type="http://schemas.openxmlformats.org/officeDocument/2006/relationships/hyperlink" Target="https://globalwellnessinstitute.org/what-is-wellness/what-is-wellness-tourism/" TargetMode="External"/><Relationship Id="rId138" Type="http://schemas.openxmlformats.org/officeDocument/2006/relationships/hyperlink" Target="https://globalwellnessinstitute.org/what-is-wellness/what-is-wellness-tourism/" TargetMode="External"/><Relationship Id="rId154" Type="http://schemas.openxmlformats.org/officeDocument/2006/relationships/hyperlink" Target="https://www.tourismni.com/business-guidance/sector/mice-travel-trade/mice-and-travel-trade-getting-started/what-is-mice/" TargetMode="External"/><Relationship Id="rId159" Type="http://schemas.openxmlformats.org/officeDocument/2006/relationships/hyperlink" Target="https://www.tourismni.com/business-guidance/sector/mice-travel-trade/mice-and-travel-trade-getting-started/what-is-mice/" TargetMode="External"/><Relationship Id="rId175" Type="http://schemas.openxmlformats.org/officeDocument/2006/relationships/hyperlink" Target="https://hospitalitytech.com/integration-digital-engagement-drive-hospitality-industrys-transformation" TargetMode="External"/><Relationship Id="rId170" Type="http://schemas.openxmlformats.org/officeDocument/2006/relationships/hyperlink" Target="https://hospitalitytech.com/integration-digital-engagement-drive-hospitality-industrys-transformation" TargetMode="External"/><Relationship Id="rId16" Type="http://schemas.openxmlformats.org/officeDocument/2006/relationships/hyperlink" Target="https://hospitalitytech.com/2024-hospitality-revolution-tech-sustainability-and-personalization-drive-industry-transformation" TargetMode="External"/><Relationship Id="rId107" Type="http://schemas.openxmlformats.org/officeDocument/2006/relationships/hyperlink" Target="https://pkfhospitality.com/news/articles-publications/the-world-of-wellness-and-wellbeing-in-the-hospitality-industry/" TargetMode="External"/><Relationship Id="rId11" Type="http://schemas.openxmlformats.org/officeDocument/2006/relationships/hyperlink" Target="https://hospitalitytech.com/2024-hospitality-revolution-tech-sustainability-and-personalization-drive-industry-transformation" TargetMode="External"/><Relationship Id="rId32" Type="http://schemas.openxmlformats.org/officeDocument/2006/relationships/hyperlink" Target="https://olympia.london/" TargetMode="External"/><Relationship Id="rId37" Type="http://schemas.openxmlformats.org/officeDocument/2006/relationships/hyperlink" Target="https://smallbusiness.chron.com/target-market-technology-have-13818.html" TargetMode="External"/><Relationship Id="rId53" Type="http://schemas.openxmlformats.org/officeDocument/2006/relationships/hyperlink" Target="https://medium.com/hotel-tech/ai-driven-wellness-experiences-for-hotel-guests-e38dc4f5f35a" TargetMode="External"/><Relationship Id="rId58" Type="http://schemas.openxmlformats.org/officeDocument/2006/relationships/hyperlink" Target="https://medium.com/hotel-tech/ai-driven-wellness-experiences-for-hotel-guests-e38dc4f5f35a" TargetMode="External"/><Relationship Id="rId74" Type="http://schemas.openxmlformats.org/officeDocument/2006/relationships/hyperlink" Target="https://www.forbes.com/sites/forbesbusinesscouncil/2022/03/11/what-does-todays-consumer-want-personalized-seamless-omnichannel-experiences/?sh=195e4b221e1e" TargetMode="External"/><Relationship Id="rId79" Type="http://schemas.openxmlformats.org/officeDocument/2006/relationships/hyperlink" Target="https://www.forbes.com/advisor/business/what-is-digital-marketing/" TargetMode="External"/><Relationship Id="rId102" Type="http://schemas.openxmlformats.org/officeDocument/2006/relationships/hyperlink" Target="https://www.warmwelcomemagazine.com/healthandlifestyle/the-importance-of-wellness-within-the-hotelier-industry?format=amp" TargetMode="External"/><Relationship Id="rId123" Type="http://schemas.openxmlformats.org/officeDocument/2006/relationships/hyperlink" Target="https://pkfhospitality.com/news/articles-publications/the-world-of-wellness-and-wellbeing-in-the-hospitality-industry/" TargetMode="External"/><Relationship Id="rId128" Type="http://schemas.openxmlformats.org/officeDocument/2006/relationships/hyperlink" Target="https://globalwellnessinstitute.org/what-is-wellness/what-is-wellness-tourism/" TargetMode="External"/><Relationship Id="rId144" Type="http://schemas.openxmlformats.org/officeDocument/2006/relationships/hyperlink" Target="https://www.tourismni.com/business-guidance/sector/mice-travel-trade/mice-and-travel-trade-getting-started/what-is-mice/" TargetMode="External"/><Relationship Id="rId149" Type="http://schemas.openxmlformats.org/officeDocument/2006/relationships/hyperlink" Target="https://www.tourismni.com/business-guidance/sector/mice-travel-trade/mice-and-travel-trade-getting-started/what-is-mice/" TargetMode="External"/><Relationship Id="rId5" Type="http://schemas.openxmlformats.org/officeDocument/2006/relationships/footnotes" Target="footnotes.xml"/><Relationship Id="rId90" Type="http://schemas.openxmlformats.org/officeDocument/2006/relationships/hyperlink" Target="https://www.warmwelcomemagazine.com/healthandlifestyle/the-importance-of-wellness-within-the-hotelier-industry?format=amp" TargetMode="External"/><Relationship Id="rId95" Type="http://schemas.openxmlformats.org/officeDocument/2006/relationships/hyperlink" Target="https://www.warmwelcomemagazine.com/healthandlifestyle/the-importance-of-wellness-within-the-hotelier-industry?format=amp" TargetMode="External"/><Relationship Id="rId160" Type="http://schemas.openxmlformats.org/officeDocument/2006/relationships/hyperlink" Target="https://www.tourismni.com/business-guidance/sector/mice-travel-trade/mice-and-travel-trade-getting-started/what-is-mice/" TargetMode="External"/><Relationship Id="rId165" Type="http://schemas.openxmlformats.org/officeDocument/2006/relationships/hyperlink" Target="https://hospitalitytech.com/integration-digital-engagement-drive-hospitality-industrys-transformation" TargetMode="External"/><Relationship Id="rId22" Type="http://schemas.openxmlformats.org/officeDocument/2006/relationships/hyperlink" Target="https://hospitalitytech.com/2024-hospitality-revolution-tech-sustainability-and-personalization-drive-industry-transformation" TargetMode="External"/><Relationship Id="rId27" Type="http://schemas.openxmlformats.org/officeDocument/2006/relationships/hyperlink" Target="https://hospitalitytech.com/2024-hospitality-revolution-tech-sustainability-and-personalization-drive-industry-transformation" TargetMode="External"/><Relationship Id="rId43" Type="http://schemas.openxmlformats.org/officeDocument/2006/relationships/hyperlink" Target="https://medium.com/hotel-tech/ai-driven-wellness-experiences-for-hotel-guests-e38dc4f5f35a" TargetMode="External"/><Relationship Id="rId48" Type="http://schemas.openxmlformats.org/officeDocument/2006/relationships/hyperlink" Target="https://medium.com/hotel-tech/ai-driven-wellness-experiences-for-hotel-guests-e38dc4f5f35a" TargetMode="External"/><Relationship Id="rId64" Type="http://schemas.openxmlformats.org/officeDocument/2006/relationships/hyperlink" Target="https://www.forbes.com/sites/forbesbusinesscouncil/2022/03/11/what-does-todays-consumer-want-personalized-seamless-omnichannel-experiences/?sh=195e4b221e1e" TargetMode="External"/><Relationship Id="rId69" Type="http://schemas.openxmlformats.org/officeDocument/2006/relationships/hyperlink" Target="https://www.forbes.com/sites/forbesbusinesscouncil/2022/03/11/what-does-todays-consumer-want-personalized-seamless-omnichannel-experiences/?sh=195e4b221e1e" TargetMode="External"/><Relationship Id="rId113" Type="http://schemas.openxmlformats.org/officeDocument/2006/relationships/hyperlink" Target="https://pkfhospitality.com/news/articles-publications/the-world-of-wellness-and-wellbeing-in-the-hospitality-industry/" TargetMode="External"/><Relationship Id="rId118" Type="http://schemas.openxmlformats.org/officeDocument/2006/relationships/hyperlink" Target="https://pkfhospitality.com/news/articles-publications/the-world-of-wellness-and-wellbeing-in-the-hospitality-industry/" TargetMode="External"/><Relationship Id="rId134" Type="http://schemas.openxmlformats.org/officeDocument/2006/relationships/hyperlink" Target="https://globalwellnessinstitute.org/what-is-wellness/what-is-wellness-tourism/" TargetMode="External"/><Relationship Id="rId139" Type="http://schemas.openxmlformats.org/officeDocument/2006/relationships/hyperlink" Target="https://www.tourismni.com/business-guidance/sector/mice-travel-trade/mice-and-travel-trade-getting-started/what-is-mice/" TargetMode="External"/><Relationship Id="rId80" Type="http://schemas.openxmlformats.org/officeDocument/2006/relationships/hyperlink" Target="https://www.forbes.com/advisor/business/what-is-digital-marketing/" TargetMode="External"/><Relationship Id="rId85" Type="http://schemas.openxmlformats.org/officeDocument/2006/relationships/hyperlink" Target="https://www.forbes.com/advisor/business/what-is-digital-marketing/" TargetMode="External"/><Relationship Id="rId150" Type="http://schemas.openxmlformats.org/officeDocument/2006/relationships/hyperlink" Target="https://www.tourismni.com/business-guidance/sector/mice-travel-trade/mice-and-travel-trade-getting-started/what-is-mice/" TargetMode="External"/><Relationship Id="rId155" Type="http://schemas.openxmlformats.org/officeDocument/2006/relationships/hyperlink" Target="https://www.tourismni.com/business-guidance/sector/mice-travel-trade/mice-and-travel-trade-getting-started/what-is-mice/" TargetMode="External"/><Relationship Id="rId171" Type="http://schemas.openxmlformats.org/officeDocument/2006/relationships/hyperlink" Target="https://hospitalitytech.com/integration-digital-engagement-drive-hospitality-industrys-transformation" TargetMode="External"/><Relationship Id="rId176" Type="http://schemas.openxmlformats.org/officeDocument/2006/relationships/header" Target="header1.xml"/><Relationship Id="rId12" Type="http://schemas.openxmlformats.org/officeDocument/2006/relationships/hyperlink" Target="https://hospitalitytech.com/2024-hospitality-revolution-tech-sustainability-and-personalization-drive-industry-transformation" TargetMode="External"/><Relationship Id="rId17" Type="http://schemas.openxmlformats.org/officeDocument/2006/relationships/hyperlink" Target="https://hospitalitytech.com/2024-hospitality-revolution-tech-sustainability-and-personalization-drive-industry-transformation" TargetMode="External"/><Relationship Id="rId33" Type="http://schemas.openxmlformats.org/officeDocument/2006/relationships/hyperlink" Target="https://smallbusiness.chron.com/target-market-technology-have-13818.html" TargetMode="External"/><Relationship Id="rId38" Type="http://schemas.openxmlformats.org/officeDocument/2006/relationships/hyperlink" Target="https://smallbusiness.chron.com/target-market-technology-have-13818.html" TargetMode="External"/><Relationship Id="rId59" Type="http://schemas.openxmlformats.org/officeDocument/2006/relationships/hyperlink" Target="https://medium.com/hotel-tech/ai-driven-wellness-experiences-for-hotel-guests-e38dc4f5f35a" TargetMode="External"/><Relationship Id="rId103" Type="http://schemas.openxmlformats.org/officeDocument/2006/relationships/hyperlink" Target="https://www.warmwelcomemagazine.com/healthandlifestyle/the-importance-of-wellness-within-the-hotelier-industry?format=amp" TargetMode="External"/><Relationship Id="rId108" Type="http://schemas.openxmlformats.org/officeDocument/2006/relationships/hyperlink" Target="https://pkfhospitality.com/news/articles-publications/the-world-of-wellness-and-wellbeing-in-the-hospitality-industry/" TargetMode="External"/><Relationship Id="rId124" Type="http://schemas.openxmlformats.org/officeDocument/2006/relationships/hyperlink" Target="https://pkfhospitality.com/news/articles-publications/the-world-of-wellness-and-wellbeing-in-the-hospitality-industry/" TargetMode="External"/><Relationship Id="rId129" Type="http://schemas.openxmlformats.org/officeDocument/2006/relationships/hyperlink" Target="https://globalwellnessinstitute.org/what-is-wellness/what-is-wellness-tourism/" TargetMode="External"/><Relationship Id="rId54" Type="http://schemas.openxmlformats.org/officeDocument/2006/relationships/hyperlink" Target="https://medium.com/hotel-tech/ai-driven-wellness-experiences-for-hotel-guests-e38dc4f5f35a" TargetMode="External"/><Relationship Id="rId70" Type="http://schemas.openxmlformats.org/officeDocument/2006/relationships/hyperlink" Target="https://www.forbes.com/sites/forbesbusinesscouncil/2022/03/11/what-does-todays-consumer-want-personalized-seamless-omnichannel-experiences/?sh=195e4b221e1e" TargetMode="External"/><Relationship Id="rId75" Type="http://schemas.openxmlformats.org/officeDocument/2006/relationships/hyperlink" Target="https://www.forbes.com/sites/forbesbusinesscouncil/2022/03/11/what-does-todays-consumer-want-personalized-seamless-omnichannel-experiences/?sh=195e4b221e1e" TargetMode="External"/><Relationship Id="rId91" Type="http://schemas.openxmlformats.org/officeDocument/2006/relationships/hyperlink" Target="https://www.warmwelcomemagazine.com/healthandlifestyle/the-importance-of-wellness-within-the-hotelier-industry?format=amp" TargetMode="External"/><Relationship Id="rId96" Type="http://schemas.openxmlformats.org/officeDocument/2006/relationships/hyperlink" Target="https://www.warmwelcomemagazine.com/healthandlifestyle/the-importance-of-wellness-within-the-hotelier-industry?format=amp" TargetMode="External"/><Relationship Id="rId140" Type="http://schemas.openxmlformats.org/officeDocument/2006/relationships/hyperlink" Target="https://www.tourismni.com/business-guidance/sector/mice-travel-trade/mice-and-travel-trade-getting-started/what-is-mice/" TargetMode="External"/><Relationship Id="rId145" Type="http://schemas.openxmlformats.org/officeDocument/2006/relationships/hyperlink" Target="https://www.tourismni.com/business-guidance/sector/mice-travel-trade/mice-and-travel-trade-getting-started/what-is-mice/" TargetMode="External"/><Relationship Id="rId161" Type="http://schemas.openxmlformats.org/officeDocument/2006/relationships/hyperlink" Target="https://www.tourismni.com/business-guidance/sector/mice-travel-trade/mice-and-travel-trade-getting-started/what-is-mice/" TargetMode="External"/><Relationship Id="rId166" Type="http://schemas.openxmlformats.org/officeDocument/2006/relationships/hyperlink" Target="https://hospitalitytech.com/integration-digital-engagement-drive-hospitality-industrys-transformation"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hospitalitytech.com/2024-hospitality-revolution-tech-sustainability-and-personalization-drive-industry-transformation" TargetMode="External"/><Relationship Id="rId28" Type="http://schemas.openxmlformats.org/officeDocument/2006/relationships/hyperlink" Target="https://hospitalitytech.com/2024-hospitality-revolution-tech-sustainability-and-personalization-drive-industry-transformation" TargetMode="External"/><Relationship Id="rId49" Type="http://schemas.openxmlformats.org/officeDocument/2006/relationships/hyperlink" Target="https://medium.com/hotel-tech/ai-driven-wellness-experiences-for-hotel-guests-e38dc4f5f35a" TargetMode="External"/><Relationship Id="rId114" Type="http://schemas.openxmlformats.org/officeDocument/2006/relationships/hyperlink" Target="https://pkfhospitality.com/news/articles-publications/the-world-of-wellness-and-wellbeing-in-the-hospitality-industry/" TargetMode="External"/><Relationship Id="rId119" Type="http://schemas.openxmlformats.org/officeDocument/2006/relationships/hyperlink" Target="https://pkfhospitality.com/news/articles-publications/the-world-of-wellness-and-wellbeing-in-the-hospitality-industry/" TargetMode="External"/><Relationship Id="rId10" Type="http://schemas.openxmlformats.org/officeDocument/2006/relationships/image" Target="media/image3.jpg"/><Relationship Id="rId31" Type="http://schemas.openxmlformats.org/officeDocument/2006/relationships/hyperlink" Target="https://olympia.london/" TargetMode="External"/><Relationship Id="rId44" Type="http://schemas.openxmlformats.org/officeDocument/2006/relationships/hyperlink" Target="https://medium.com/hotel-tech/ai-driven-wellness-experiences-for-hotel-guests-e38dc4f5f35a" TargetMode="External"/><Relationship Id="rId52" Type="http://schemas.openxmlformats.org/officeDocument/2006/relationships/hyperlink" Target="https://medium.com/hotel-tech/ai-driven-wellness-experiences-for-hotel-guests-e38dc4f5f35a" TargetMode="External"/><Relationship Id="rId60" Type="http://schemas.openxmlformats.org/officeDocument/2006/relationships/hyperlink" Target="https://medium.com/hotel-tech/ai-driven-wellness-experiences-for-hotel-guests-e38dc4f5f35a" TargetMode="External"/><Relationship Id="rId65" Type="http://schemas.openxmlformats.org/officeDocument/2006/relationships/hyperlink" Target="https://www.forbes.com/sites/forbesbusinesscouncil/2022/03/11/what-does-todays-consumer-want-personalized-seamless-omnichannel-experiences/?sh=195e4b221e1e" TargetMode="External"/><Relationship Id="rId73" Type="http://schemas.openxmlformats.org/officeDocument/2006/relationships/hyperlink" Target="https://www.forbes.com/sites/forbesbusinesscouncil/2022/03/11/what-does-todays-consumer-want-personalized-seamless-omnichannel-experiences/?sh=195e4b221e1e" TargetMode="External"/><Relationship Id="rId78" Type="http://schemas.openxmlformats.org/officeDocument/2006/relationships/hyperlink" Target="https://www.forbes.com/sites/forbesbusinesscouncil/2022/03/11/what-does-todays-consumer-want-personalized-seamless-omnichannel-experiences/?sh=195e4b221e1e" TargetMode="External"/><Relationship Id="rId81" Type="http://schemas.openxmlformats.org/officeDocument/2006/relationships/hyperlink" Target="https://www.forbes.com/advisor/business/what-is-digital-marketing/" TargetMode="External"/><Relationship Id="rId86" Type="http://schemas.openxmlformats.org/officeDocument/2006/relationships/hyperlink" Target="https://www.forbes.com/advisor/business/what-is-digital-marketing/" TargetMode="External"/><Relationship Id="rId94" Type="http://schemas.openxmlformats.org/officeDocument/2006/relationships/hyperlink" Target="https://www.warmwelcomemagazine.com/healthandlifestyle/the-importance-of-wellness-within-the-hotelier-industry?format=amp" TargetMode="External"/><Relationship Id="rId99" Type="http://schemas.openxmlformats.org/officeDocument/2006/relationships/hyperlink" Target="https://www.warmwelcomemagazine.com/healthandlifestyle/the-importance-of-wellness-within-the-hotelier-industry?format=amp" TargetMode="External"/><Relationship Id="rId101" Type="http://schemas.openxmlformats.org/officeDocument/2006/relationships/hyperlink" Target="https://www.warmwelcomemagazine.com/healthandlifestyle/the-importance-of-wellness-within-the-hotelier-industry?format=amp" TargetMode="External"/><Relationship Id="rId122" Type="http://schemas.openxmlformats.org/officeDocument/2006/relationships/hyperlink" Target="https://pkfhospitality.com/news/articles-publications/the-world-of-wellness-and-wellbeing-in-the-hospitality-industry/" TargetMode="External"/><Relationship Id="rId130" Type="http://schemas.openxmlformats.org/officeDocument/2006/relationships/hyperlink" Target="https://globalwellnessinstitute.org/what-is-wellness/what-is-wellness-tourism/" TargetMode="External"/><Relationship Id="rId135" Type="http://schemas.openxmlformats.org/officeDocument/2006/relationships/hyperlink" Target="https://globalwellnessinstitute.org/what-is-wellness/what-is-wellness-tourism/" TargetMode="External"/><Relationship Id="rId143" Type="http://schemas.openxmlformats.org/officeDocument/2006/relationships/hyperlink" Target="https://www.tourismni.com/business-guidance/sector/mice-travel-trade/mice-and-travel-trade-getting-started/what-is-mice/" TargetMode="External"/><Relationship Id="rId148" Type="http://schemas.openxmlformats.org/officeDocument/2006/relationships/hyperlink" Target="https://www.tourismni.com/business-guidance/sector/mice-travel-trade/mice-and-travel-trade-getting-started/what-is-mice/" TargetMode="External"/><Relationship Id="rId151" Type="http://schemas.openxmlformats.org/officeDocument/2006/relationships/hyperlink" Target="https://www.tourismni.com/business-guidance/sector/mice-travel-trade/mice-and-travel-trade-getting-started/what-is-mice/" TargetMode="External"/><Relationship Id="rId156" Type="http://schemas.openxmlformats.org/officeDocument/2006/relationships/hyperlink" Target="https://www.tourismni.com/business-guidance/sector/mice-travel-trade/mice-and-travel-trade-getting-started/what-is-mice/" TargetMode="External"/><Relationship Id="rId164" Type="http://schemas.openxmlformats.org/officeDocument/2006/relationships/hyperlink" Target="https://hospitalitytech.com/integration-digital-engagement-drive-hospitality-industrys-transformation" TargetMode="External"/><Relationship Id="rId169" Type="http://schemas.openxmlformats.org/officeDocument/2006/relationships/hyperlink" Target="https://hospitalitytech.com/integration-digital-engagement-drive-hospitality-industrys-transformation" TargetMode="External"/><Relationship Id="rId177"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g"/><Relationship Id="rId172" Type="http://schemas.openxmlformats.org/officeDocument/2006/relationships/hyperlink" Target="https://hospitalitytech.com/integration-digital-engagement-drive-hospitality-industrys-transformation" TargetMode="External"/><Relationship Id="rId180" Type="http://schemas.openxmlformats.org/officeDocument/2006/relationships/theme" Target="theme/theme1.xml"/><Relationship Id="rId13" Type="http://schemas.openxmlformats.org/officeDocument/2006/relationships/hyperlink" Target="https://hospitalitytech.com/2024-hospitality-revolution-tech-sustainability-and-personalization-drive-industry-transformation" TargetMode="External"/><Relationship Id="rId18" Type="http://schemas.openxmlformats.org/officeDocument/2006/relationships/hyperlink" Target="https://hospitalitytech.com/2024-hospitality-revolution-tech-sustainability-and-personalization-drive-industry-transformation" TargetMode="External"/><Relationship Id="rId39" Type="http://schemas.openxmlformats.org/officeDocument/2006/relationships/hyperlink" Target="https://smallbusiness.chron.com/target-market-technology-have-13818.html" TargetMode="External"/><Relationship Id="rId109" Type="http://schemas.openxmlformats.org/officeDocument/2006/relationships/hyperlink" Target="https://pkfhospitality.com/news/articles-publications/the-world-of-wellness-and-wellbeing-in-the-hospitality-industry/" TargetMode="External"/><Relationship Id="rId34" Type="http://schemas.openxmlformats.org/officeDocument/2006/relationships/hyperlink" Target="https://smallbusiness.chron.com/target-market-technology-have-13818.html" TargetMode="External"/><Relationship Id="rId50" Type="http://schemas.openxmlformats.org/officeDocument/2006/relationships/hyperlink" Target="https://medium.com/hotel-tech/ai-driven-wellness-experiences-for-hotel-guests-e38dc4f5f35a" TargetMode="External"/><Relationship Id="rId55" Type="http://schemas.openxmlformats.org/officeDocument/2006/relationships/hyperlink" Target="https://medium.com/hotel-tech/ai-driven-wellness-experiences-for-hotel-guests-e38dc4f5f35a" TargetMode="External"/><Relationship Id="rId76" Type="http://schemas.openxmlformats.org/officeDocument/2006/relationships/hyperlink" Target="https://www.forbes.com/sites/forbesbusinesscouncil/2022/03/11/what-does-todays-consumer-want-personalized-seamless-omnichannel-experiences/?sh=195e4b221e1e" TargetMode="External"/><Relationship Id="rId97" Type="http://schemas.openxmlformats.org/officeDocument/2006/relationships/hyperlink" Target="https://www.warmwelcomemagazine.com/healthandlifestyle/the-importance-of-wellness-within-the-hotelier-industry?format=amp" TargetMode="External"/><Relationship Id="rId104" Type="http://schemas.openxmlformats.org/officeDocument/2006/relationships/hyperlink" Target="https://www.warmwelcomemagazine.com/healthandlifestyle/the-importance-of-wellness-within-the-hotelier-industry?format=amp" TargetMode="External"/><Relationship Id="rId120" Type="http://schemas.openxmlformats.org/officeDocument/2006/relationships/hyperlink" Target="https://pkfhospitality.com/news/articles-publications/the-world-of-wellness-and-wellbeing-in-the-hospitality-industry/" TargetMode="External"/><Relationship Id="rId125" Type="http://schemas.openxmlformats.org/officeDocument/2006/relationships/hyperlink" Target="https://pkfhospitality.com/news/articles-publications/the-world-of-wellness-and-wellbeing-in-the-hospitality-industry/" TargetMode="External"/><Relationship Id="rId141" Type="http://schemas.openxmlformats.org/officeDocument/2006/relationships/hyperlink" Target="https://www.tourismni.com/business-guidance/sector/mice-travel-trade/mice-and-travel-trade-getting-started/what-is-mice/" TargetMode="External"/><Relationship Id="rId146" Type="http://schemas.openxmlformats.org/officeDocument/2006/relationships/hyperlink" Target="https://www.tourismni.com/business-guidance/sector/mice-travel-trade/mice-and-travel-trade-getting-started/what-is-mice/" TargetMode="External"/><Relationship Id="rId167" Type="http://schemas.openxmlformats.org/officeDocument/2006/relationships/hyperlink" Target="https://hospitalitytech.com/integration-digital-engagement-drive-hospitality-industrys-transformation" TargetMode="External"/><Relationship Id="rId7" Type="http://schemas.openxmlformats.org/officeDocument/2006/relationships/image" Target="media/image1.jpg"/><Relationship Id="rId71" Type="http://schemas.openxmlformats.org/officeDocument/2006/relationships/hyperlink" Target="https://www.forbes.com/sites/forbesbusinesscouncil/2022/03/11/what-does-todays-consumer-want-personalized-seamless-omnichannel-experiences/?sh=195e4b221e1e" TargetMode="External"/><Relationship Id="rId92" Type="http://schemas.openxmlformats.org/officeDocument/2006/relationships/hyperlink" Target="https://www.warmwelcomemagazine.com/healthandlifestyle/the-importance-of-wellness-within-the-hotelier-industry?format=amp" TargetMode="External"/><Relationship Id="rId162" Type="http://schemas.openxmlformats.org/officeDocument/2006/relationships/hyperlink" Target="https://hospitalitytech.com/integration-digital-engagement-drive-hospitality-industrys-transformation" TargetMode="External"/><Relationship Id="rId2" Type="http://schemas.openxmlformats.org/officeDocument/2006/relationships/styles" Target="styles.xml"/><Relationship Id="rId29" Type="http://schemas.openxmlformats.org/officeDocument/2006/relationships/hyperlink" Target="https://hospitalitytech.com/2024-hospitality-revolution-tech-sustainability-and-personalization-drive-industry-transformation" TargetMode="External"/><Relationship Id="rId24" Type="http://schemas.openxmlformats.org/officeDocument/2006/relationships/hyperlink" Target="https://hospitalitytech.com/2024-hospitality-revolution-tech-sustainability-and-personalization-drive-industry-transformation" TargetMode="External"/><Relationship Id="rId40" Type="http://schemas.openxmlformats.org/officeDocument/2006/relationships/hyperlink" Target="https://smallbusiness.chron.com/target-market-technology-have-13818.html" TargetMode="External"/><Relationship Id="rId45" Type="http://schemas.openxmlformats.org/officeDocument/2006/relationships/hyperlink" Target="https://medium.com/hotel-tech/ai-driven-wellness-experiences-for-hotel-guests-e38dc4f5f35a" TargetMode="External"/><Relationship Id="rId66" Type="http://schemas.openxmlformats.org/officeDocument/2006/relationships/hyperlink" Target="https://www.forbes.com/sites/forbesbusinesscouncil/2022/03/11/what-does-todays-consumer-want-personalized-seamless-omnichannel-experiences/?sh=195e4b221e1e" TargetMode="External"/><Relationship Id="rId87" Type="http://schemas.openxmlformats.org/officeDocument/2006/relationships/hyperlink" Target="https://londontechweek.com/venue" TargetMode="External"/><Relationship Id="rId110" Type="http://schemas.openxmlformats.org/officeDocument/2006/relationships/hyperlink" Target="https://pkfhospitality.com/news/articles-publications/the-world-of-wellness-and-wellbeing-in-the-hospitality-industry/" TargetMode="External"/><Relationship Id="rId115" Type="http://schemas.openxmlformats.org/officeDocument/2006/relationships/hyperlink" Target="https://pkfhospitality.com/news/articles-publications/the-world-of-wellness-and-wellbeing-in-the-hospitality-industry/" TargetMode="External"/><Relationship Id="rId131" Type="http://schemas.openxmlformats.org/officeDocument/2006/relationships/hyperlink" Target="https://globalwellnessinstitute.org/what-is-wellness/what-is-wellness-tourism/" TargetMode="External"/><Relationship Id="rId136" Type="http://schemas.openxmlformats.org/officeDocument/2006/relationships/hyperlink" Target="https://globalwellnessinstitute.org/what-is-wellness/what-is-wellness-tourism/" TargetMode="External"/><Relationship Id="rId157" Type="http://schemas.openxmlformats.org/officeDocument/2006/relationships/hyperlink" Target="https://www.tourismni.com/business-guidance/sector/mice-travel-trade/mice-and-travel-trade-getting-started/what-is-mice/" TargetMode="External"/><Relationship Id="rId178" Type="http://schemas.openxmlformats.org/officeDocument/2006/relationships/header" Target="header3.xml"/><Relationship Id="rId61" Type="http://schemas.openxmlformats.org/officeDocument/2006/relationships/hyperlink" Target="https://www.forbes.com/sites/forbesbusinesscouncil/2022/03/11/what-does-todays-consumer-want-personalized-seamless-omnichannel-experiences/?sh=195e4b221e1e" TargetMode="External"/><Relationship Id="rId82" Type="http://schemas.openxmlformats.org/officeDocument/2006/relationships/hyperlink" Target="https://www.forbes.com/advisor/business/what-is-digital-marketing/" TargetMode="External"/><Relationship Id="rId152" Type="http://schemas.openxmlformats.org/officeDocument/2006/relationships/hyperlink" Target="https://www.tourismni.com/business-guidance/sector/mice-travel-trade/mice-and-travel-trade-getting-started/what-is-mice/" TargetMode="External"/><Relationship Id="rId173" Type="http://schemas.openxmlformats.org/officeDocument/2006/relationships/hyperlink" Target="https://hospitalitytech.com/integration-digital-engagement-drive-hospitality-industrys-transformation" TargetMode="External"/><Relationship Id="rId19" Type="http://schemas.openxmlformats.org/officeDocument/2006/relationships/hyperlink" Target="https://hospitalitytech.com/2024-hospitality-revolution-tech-sustainability-and-personalization-drive-industry-transformation" TargetMode="External"/><Relationship Id="rId14" Type="http://schemas.openxmlformats.org/officeDocument/2006/relationships/hyperlink" Target="https://hospitalitytech.com/2024-hospitality-revolution-tech-sustainability-and-personalization-drive-industry-transformation" TargetMode="External"/><Relationship Id="rId30" Type="http://schemas.openxmlformats.org/officeDocument/2006/relationships/hyperlink" Target="https://hospitalitytech.com/2024-hospitality-revolution-tech-sustainability-and-personalization-drive-industry-transformation" TargetMode="External"/><Relationship Id="rId35" Type="http://schemas.openxmlformats.org/officeDocument/2006/relationships/hyperlink" Target="https://smallbusiness.chron.com/target-market-technology-have-13818.html" TargetMode="External"/><Relationship Id="rId56" Type="http://schemas.openxmlformats.org/officeDocument/2006/relationships/hyperlink" Target="https://medium.com/hotel-tech/ai-driven-wellness-experiences-for-hotel-guests-e38dc4f5f35a" TargetMode="External"/><Relationship Id="rId77" Type="http://schemas.openxmlformats.org/officeDocument/2006/relationships/hyperlink" Target="https://www.forbes.com/sites/forbesbusinesscouncil/2022/03/11/what-does-todays-consumer-want-personalized-seamless-omnichannel-experiences/?sh=195e4b221e1e" TargetMode="External"/><Relationship Id="rId100" Type="http://schemas.openxmlformats.org/officeDocument/2006/relationships/hyperlink" Target="https://www.warmwelcomemagazine.com/healthandlifestyle/the-importance-of-wellness-within-the-hotelier-industry?format=amp" TargetMode="External"/><Relationship Id="rId105" Type="http://schemas.openxmlformats.org/officeDocument/2006/relationships/hyperlink" Target="https://pkfhospitality.com/news/articles-publications/the-world-of-wellness-and-wellbeing-in-the-hospitality-industry/" TargetMode="External"/><Relationship Id="rId126" Type="http://schemas.openxmlformats.org/officeDocument/2006/relationships/hyperlink" Target="https://pkfhospitality.com/news/articles-publications/the-world-of-wellness-and-wellbeing-in-the-hospitality-industry/" TargetMode="External"/><Relationship Id="rId147" Type="http://schemas.openxmlformats.org/officeDocument/2006/relationships/hyperlink" Target="https://www.tourismni.com/business-guidance/sector/mice-travel-trade/mice-and-travel-trade-getting-started/what-is-mice/" TargetMode="External"/><Relationship Id="rId168" Type="http://schemas.openxmlformats.org/officeDocument/2006/relationships/hyperlink" Target="https://hospitalitytech.com/integration-digital-engagement-drive-hospitality-industrys-transformation" TargetMode="External"/><Relationship Id="rId8" Type="http://schemas.openxmlformats.org/officeDocument/2006/relationships/image" Target="media/image0.jpg"/><Relationship Id="rId51" Type="http://schemas.openxmlformats.org/officeDocument/2006/relationships/hyperlink" Target="https://medium.com/hotel-tech/ai-driven-wellness-experiences-for-hotel-guests-e38dc4f5f35a" TargetMode="External"/><Relationship Id="rId72" Type="http://schemas.openxmlformats.org/officeDocument/2006/relationships/hyperlink" Target="https://www.forbes.com/sites/forbesbusinesscouncil/2022/03/11/what-does-todays-consumer-want-personalized-seamless-omnichannel-experiences/?sh=195e4b221e1e" TargetMode="External"/><Relationship Id="rId93" Type="http://schemas.openxmlformats.org/officeDocument/2006/relationships/hyperlink" Target="https://www.warmwelcomemagazine.com/healthandlifestyle/the-importance-of-wellness-within-the-hotelier-industry?format=amp" TargetMode="External"/><Relationship Id="rId98" Type="http://schemas.openxmlformats.org/officeDocument/2006/relationships/hyperlink" Target="https://www.warmwelcomemagazine.com/healthandlifestyle/the-importance-of-wellness-within-the-hotelier-industry?format=amp" TargetMode="External"/><Relationship Id="rId121" Type="http://schemas.openxmlformats.org/officeDocument/2006/relationships/hyperlink" Target="https://pkfhospitality.com/news/articles-publications/the-world-of-wellness-and-wellbeing-in-the-hospitality-industry/" TargetMode="External"/><Relationship Id="rId142" Type="http://schemas.openxmlformats.org/officeDocument/2006/relationships/hyperlink" Target="https://www.tourismni.com/business-guidance/sector/mice-travel-trade/mice-and-travel-trade-getting-started/what-is-mice/" TargetMode="External"/><Relationship Id="rId163" Type="http://schemas.openxmlformats.org/officeDocument/2006/relationships/hyperlink" Target="https://hospitalitytech.com/integration-digital-engagement-drive-hospitality-industrys-transformation" TargetMode="External"/><Relationship Id="rId3" Type="http://schemas.openxmlformats.org/officeDocument/2006/relationships/settings" Target="settings.xml"/><Relationship Id="rId25" Type="http://schemas.openxmlformats.org/officeDocument/2006/relationships/hyperlink" Target="https://hospitalitytech.com/2024-hospitality-revolution-tech-sustainability-and-personalization-drive-industry-transformation" TargetMode="External"/><Relationship Id="rId46" Type="http://schemas.openxmlformats.org/officeDocument/2006/relationships/hyperlink" Target="https://medium.com/hotel-tech/ai-driven-wellness-experiences-for-hotel-guests-e38dc4f5f35a" TargetMode="External"/><Relationship Id="rId67" Type="http://schemas.openxmlformats.org/officeDocument/2006/relationships/hyperlink" Target="https://www.forbes.com/sites/forbesbusinesscouncil/2022/03/11/what-does-todays-consumer-want-personalized-seamless-omnichannel-experiences/?sh=195e4b221e1e" TargetMode="External"/><Relationship Id="rId116" Type="http://schemas.openxmlformats.org/officeDocument/2006/relationships/hyperlink" Target="https://pkfhospitality.com/news/articles-publications/the-world-of-wellness-and-wellbeing-in-the-hospitality-industry/" TargetMode="External"/><Relationship Id="rId137" Type="http://schemas.openxmlformats.org/officeDocument/2006/relationships/hyperlink" Target="https://globalwellnessinstitute.org/what-is-wellness/what-is-wellness-tourism/" TargetMode="External"/><Relationship Id="rId158" Type="http://schemas.openxmlformats.org/officeDocument/2006/relationships/hyperlink" Target="https://www.tourismni.com/business-guidance/sector/mice-travel-trade/mice-and-travel-trade-getting-started/what-is-mice/" TargetMode="External"/><Relationship Id="rId20" Type="http://schemas.openxmlformats.org/officeDocument/2006/relationships/hyperlink" Target="https://hospitalitytech.com/2024-hospitality-revolution-tech-sustainability-and-personalization-drive-industry-transformation" TargetMode="External"/><Relationship Id="rId41" Type="http://schemas.openxmlformats.org/officeDocument/2006/relationships/hyperlink" Target="https://smallbusiness.chron.com/target-market-technology-have-13818.html" TargetMode="External"/><Relationship Id="rId62" Type="http://schemas.openxmlformats.org/officeDocument/2006/relationships/hyperlink" Target="https://www.forbes.com/sites/forbesbusinesscouncil/2022/03/11/what-does-todays-consumer-want-personalized-seamless-omnichannel-experiences/?sh=195e4b221e1e" TargetMode="External"/><Relationship Id="rId83" Type="http://schemas.openxmlformats.org/officeDocument/2006/relationships/hyperlink" Target="https://www.forbes.com/advisor/business/what-is-digital-marketing/" TargetMode="External"/><Relationship Id="rId88" Type="http://schemas.openxmlformats.org/officeDocument/2006/relationships/hyperlink" Target="https://londontechweek.com/venue" TargetMode="External"/><Relationship Id="rId111" Type="http://schemas.openxmlformats.org/officeDocument/2006/relationships/hyperlink" Target="https://pkfhospitality.com/news/articles-publications/the-world-of-wellness-and-wellbeing-in-the-hospitality-industry/" TargetMode="External"/><Relationship Id="rId132" Type="http://schemas.openxmlformats.org/officeDocument/2006/relationships/hyperlink" Target="https://globalwellnessinstitute.org/what-is-wellness/what-is-wellness-tourism/" TargetMode="External"/><Relationship Id="rId153" Type="http://schemas.openxmlformats.org/officeDocument/2006/relationships/hyperlink" Target="https://www.tourismni.com/business-guidance/sector/mice-travel-trade/mice-and-travel-trade-getting-started/what-is-mice/" TargetMode="External"/><Relationship Id="rId174" Type="http://schemas.openxmlformats.org/officeDocument/2006/relationships/hyperlink" Target="https://hospitalitytech.com/integration-digital-engagement-drive-hospitality-industrys-transformation" TargetMode="External"/><Relationship Id="rId179" Type="http://schemas.openxmlformats.org/officeDocument/2006/relationships/fontTable" Target="fontTable.xml"/><Relationship Id="rId15" Type="http://schemas.openxmlformats.org/officeDocument/2006/relationships/hyperlink" Target="https://hospitalitytech.com/2024-hospitality-revolution-tech-sustainability-and-personalization-drive-industry-transformation" TargetMode="External"/><Relationship Id="rId36" Type="http://schemas.openxmlformats.org/officeDocument/2006/relationships/hyperlink" Target="https://smallbusiness.chron.com/target-market-technology-have-13818.html" TargetMode="External"/><Relationship Id="rId57" Type="http://schemas.openxmlformats.org/officeDocument/2006/relationships/hyperlink" Target="https://medium.com/hotel-tech/ai-driven-wellness-experiences-for-hotel-guests-e38dc4f5f35a" TargetMode="External"/><Relationship Id="rId106" Type="http://schemas.openxmlformats.org/officeDocument/2006/relationships/hyperlink" Target="https://pkfhospitality.com/news/articles-publications/the-world-of-wellness-and-wellbeing-in-the-hospitality-industry/" TargetMode="External"/><Relationship Id="rId127" Type="http://schemas.openxmlformats.org/officeDocument/2006/relationships/hyperlink" Target="https://globalwellnessinstitute.org/what-is-wellness/what-is-wellness-tou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5101</Words>
  <Characters>29079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Kettering Ti</dc:creator>
  <cp:keywords/>
  <cp:lastModifiedBy>Kettering Ti</cp:lastModifiedBy>
  <cp:revision>2</cp:revision>
  <dcterms:created xsi:type="dcterms:W3CDTF">2024-05-10T01:43:00Z</dcterms:created>
  <dcterms:modified xsi:type="dcterms:W3CDTF">2024-05-10T01:43:00Z</dcterms:modified>
</cp:coreProperties>
</file>