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5D93" w:rsidRDefault="00575D93" w:rsidP="00575D93">
      <w:pPr>
        <w:jc w:val="center"/>
        <w:rPr>
          <w:sz w:val="72"/>
        </w:rPr>
      </w:pPr>
    </w:p>
    <w:p w:rsidR="00575D93" w:rsidRDefault="005C7FDA" w:rsidP="00137597">
      <w:pPr>
        <w:rPr>
          <w:sz w:val="52"/>
        </w:rPr>
      </w:pPr>
      <w:r>
        <w:rPr>
          <w:sz w:val="52"/>
        </w:rPr>
        <w:t xml:space="preserve">Principles of Play in Early Years Education: </w:t>
      </w:r>
    </w:p>
    <w:p w:rsidR="005C7FDA" w:rsidRPr="00575D93" w:rsidRDefault="005C7FDA" w:rsidP="00575D93">
      <w:pPr>
        <w:jc w:val="center"/>
        <w:rPr>
          <w:sz w:val="52"/>
        </w:rPr>
      </w:pPr>
      <w:r>
        <w:rPr>
          <w:sz w:val="52"/>
        </w:rPr>
        <w:t>Play and Risks</w:t>
      </w:r>
    </w:p>
    <w:p w:rsidR="00575D93" w:rsidRDefault="00575D93" w:rsidP="00575D93">
      <w:pPr>
        <w:jc w:val="center"/>
        <w:rPr>
          <w:sz w:val="72"/>
        </w:rPr>
      </w:pPr>
    </w:p>
    <w:p w:rsidR="00AF5D2D" w:rsidRDefault="00AF5D2D" w:rsidP="00575D93">
      <w:pPr>
        <w:jc w:val="center"/>
        <w:rPr>
          <w:sz w:val="72"/>
        </w:rPr>
      </w:pPr>
    </w:p>
    <w:p w:rsidR="00AF5D2D" w:rsidRDefault="00AF5D2D" w:rsidP="00575D93">
      <w:pPr>
        <w:jc w:val="center"/>
        <w:rPr>
          <w:sz w:val="72"/>
        </w:rPr>
      </w:pPr>
    </w:p>
    <w:p w:rsidR="00AF5D2D" w:rsidRDefault="00AF5D2D" w:rsidP="00575D93">
      <w:pPr>
        <w:jc w:val="center"/>
        <w:rPr>
          <w:sz w:val="72"/>
        </w:rPr>
      </w:pPr>
    </w:p>
    <w:p w:rsidR="00137597" w:rsidRDefault="00137597" w:rsidP="00575D93">
      <w:pPr>
        <w:jc w:val="center"/>
        <w:rPr>
          <w:sz w:val="40"/>
        </w:rPr>
      </w:pPr>
      <w:r>
        <w:rPr>
          <w:sz w:val="40"/>
        </w:rPr>
        <w:t>Megan Scannell</w:t>
      </w:r>
    </w:p>
    <w:p w:rsidR="00137597" w:rsidRDefault="00137597" w:rsidP="00575D93">
      <w:pPr>
        <w:jc w:val="center"/>
        <w:rPr>
          <w:sz w:val="40"/>
        </w:rPr>
      </w:pPr>
      <w:r>
        <w:rPr>
          <w:sz w:val="40"/>
        </w:rPr>
        <w:t>1600273</w:t>
      </w:r>
    </w:p>
    <w:p w:rsidR="00137597" w:rsidRPr="00137597" w:rsidRDefault="00137597" w:rsidP="00575D93">
      <w:pPr>
        <w:jc w:val="center"/>
        <w:rPr>
          <w:sz w:val="40"/>
        </w:rPr>
      </w:pPr>
      <w:r>
        <w:rPr>
          <w:sz w:val="40"/>
        </w:rPr>
        <w:t>EAEE4004</w:t>
      </w:r>
    </w:p>
    <w:p w:rsidR="00575D93" w:rsidRDefault="00575D93" w:rsidP="00575D93">
      <w:pPr>
        <w:jc w:val="center"/>
        <w:rPr>
          <w:sz w:val="72"/>
        </w:rPr>
      </w:pPr>
    </w:p>
    <w:p w:rsidR="00575D93" w:rsidRDefault="00575D93" w:rsidP="00575D93">
      <w:pPr>
        <w:jc w:val="center"/>
        <w:rPr>
          <w:sz w:val="72"/>
        </w:rPr>
      </w:pPr>
    </w:p>
    <w:p w:rsidR="00137597" w:rsidRDefault="00137597" w:rsidP="007C29D3">
      <w:pPr>
        <w:rPr>
          <w:sz w:val="72"/>
        </w:rPr>
      </w:pPr>
    </w:p>
    <w:p w:rsidR="00142679" w:rsidRDefault="00142679" w:rsidP="007C29D3"/>
    <w:p w:rsidR="00AF5D2D" w:rsidRDefault="00AF5D2D" w:rsidP="007C29D3"/>
    <w:p w:rsidR="007C29D3" w:rsidRDefault="00E24955" w:rsidP="001E7016">
      <w:pPr>
        <w:jc w:val="both"/>
      </w:pPr>
      <w:r>
        <w:lastRenderedPageBreak/>
        <w:t>The term ‘play’ brings images of laughter, enjoyment, indulgence and sharing (Sayeed and Guerin, 2000</w:t>
      </w:r>
      <w:r w:rsidR="00DB1981">
        <w:t>: 1</w:t>
      </w:r>
      <w:r>
        <w:t xml:space="preserve">). </w:t>
      </w:r>
      <w:r w:rsidR="00431D41">
        <w:t>As a child, play is an essential part of play and constitutes a right</w:t>
      </w:r>
      <w:r w:rsidR="00C96E6A">
        <w:t xml:space="preserve"> (Sayeed and Guerin, 2000</w:t>
      </w:r>
      <w:r w:rsidR="00DB1981">
        <w:t>: 1</w:t>
      </w:r>
      <w:r w:rsidR="00C96E6A">
        <w:t>)</w:t>
      </w:r>
      <w:r w:rsidR="00431D41">
        <w:t xml:space="preserve"> under the UN Convention on the Rights of the Child 1989 under article 31</w:t>
      </w:r>
      <w:r w:rsidR="00C96E6A">
        <w:t xml:space="preserve">, a child has the right “to engage in play and recreational </w:t>
      </w:r>
      <w:r w:rsidR="00DB1981">
        <w:t>activities</w:t>
      </w:r>
      <w:r w:rsidR="00C96E6A">
        <w:t xml:space="preserve"> appropriate to the age of the child and to participate freely in cultural life and the arts” (UNICEF, No Date). </w:t>
      </w:r>
      <w:r w:rsidR="001E7016">
        <w:br/>
      </w:r>
      <w:r w:rsidR="00DA18DD">
        <w:t xml:space="preserve">One big question is, why do children play? According to </w:t>
      </w:r>
      <w:r w:rsidR="00DA6612">
        <w:t>Wood (2013) play allows children to be themselves and express their feelings, emotions and ideas. Play also allows children to engage problem solving skills, for example, if they hurt themselves or someone; what would their next move be: this will help the child as they grow up as it contributes to their intellectual growth (Wood, 2013).</w:t>
      </w:r>
      <w:r w:rsidR="00DB1981">
        <w:t xml:space="preserve">Garvery (1991) citied in Sayeed and Guerin (2000: 6) say that “play is pleasurable / play has no extrinsic goal / play is spontaneous and voluntary” and it “involves some active engagement on the part of the player”. </w:t>
      </w:r>
      <w:r w:rsidR="001E7016">
        <w:t xml:space="preserve">When children play, they must feel secure, and as a teacher or parent we should let them follow their own agenda of the play, so they can develop and learn (Sayeed and Guerin, 2000: 7). Although children learn through play, Piaget believed that play and learning were </w:t>
      </w:r>
      <w:proofErr w:type="gramStart"/>
      <w:r w:rsidR="001E7016">
        <w:t>different</w:t>
      </w:r>
      <w:proofErr w:type="gramEnd"/>
      <w:r w:rsidR="001E7016">
        <w:t xml:space="preserve"> but that play did facilitate learning as it expose the children to new experiences and new possibilities (Wood, 2013: 24). </w:t>
      </w:r>
    </w:p>
    <w:p w:rsidR="00217E2D" w:rsidRDefault="007C29D3" w:rsidP="00217E2D">
      <w:pPr>
        <w:rPr>
          <w:b/>
          <w:u w:val="single"/>
        </w:rPr>
      </w:pPr>
      <w:r w:rsidRPr="00217E2D">
        <w:rPr>
          <w:b/>
          <w:u w:val="single"/>
        </w:rPr>
        <w:t>Play Type</w:t>
      </w:r>
      <w:r w:rsidR="009256CA">
        <w:rPr>
          <w:b/>
          <w:u w:val="single"/>
        </w:rPr>
        <w:t>s and Importance</w:t>
      </w:r>
    </w:p>
    <w:p w:rsidR="007C29D3" w:rsidRPr="00217E2D" w:rsidRDefault="007C29D3" w:rsidP="00217E2D">
      <w:pPr>
        <w:rPr>
          <w:b/>
          <w:u w:val="single"/>
        </w:rPr>
      </w:pPr>
      <w:r w:rsidRPr="00217E2D">
        <w:rPr>
          <w:u w:val="single"/>
        </w:rPr>
        <w:t xml:space="preserve">Rough and Tumble play </w:t>
      </w:r>
    </w:p>
    <w:p w:rsidR="00142679" w:rsidRDefault="007C29D3" w:rsidP="00D4061A">
      <w:pPr>
        <w:jc w:val="both"/>
      </w:pPr>
      <w:r>
        <w:t xml:space="preserve">Rough and tumble play is usually when children wrestle, chase or tickle one another but could also include being swung around, bounced around or lifted into the air by adults (Bokany and Patrick, 2009). It </w:t>
      </w:r>
      <w:proofErr w:type="gramStart"/>
      <w:r>
        <w:t>can be seen as</w:t>
      </w:r>
      <w:proofErr w:type="gramEnd"/>
      <w:r>
        <w:t xml:space="preserve"> a basic human instinct as it helps develo</w:t>
      </w:r>
      <w:r w:rsidR="00CA2752">
        <w:t xml:space="preserve">p different skills for </w:t>
      </w:r>
      <w:r w:rsidR="00B14690">
        <w:t>children,</w:t>
      </w:r>
      <w:r w:rsidR="00F91DA0">
        <w:t xml:space="preserve"> but they do not recognise that the</w:t>
      </w:r>
      <w:r w:rsidR="00CA2752">
        <w:t>se</w:t>
      </w:r>
      <w:r w:rsidR="00F91DA0">
        <w:t xml:space="preserve"> skills are being de</w:t>
      </w:r>
      <w:r w:rsidR="00CA2752">
        <w:t xml:space="preserve">velop because they are having fun </w:t>
      </w:r>
      <w:r w:rsidR="00F91DA0">
        <w:t>(Raising Children Network, 2016).</w:t>
      </w:r>
      <w:r w:rsidR="00337514">
        <w:t xml:space="preserve"> During this type of play, children can become emotionally and physically resilient and allows them to have quick and flexible responses when different situation changes; jumping, running, climbing over things and play fighting help develop children’s confidence (Play Wales, no date). </w:t>
      </w:r>
      <w:r w:rsidR="00F91DA0">
        <w:t xml:space="preserve"> </w:t>
      </w:r>
      <w:r w:rsidR="005C7FDA">
        <w:t xml:space="preserve">Smith (2009) has implied that the difference between rough and tumble play and real fighting is easily determined due to the facial expressions on the children’s face, for example smiling and laughter. This is supported by the Raising Children Network </w:t>
      </w:r>
      <w:r w:rsidR="005C7FDA" w:rsidRPr="00F84529">
        <w:t>(2016)</w:t>
      </w:r>
      <w:r w:rsidR="005C7FDA">
        <w:t xml:space="preserve"> as they state that real fighting is seen through facial expressions such as frowning, fear and anger. Pellegrini (1993) citied in Smith (2009) points out that gro</w:t>
      </w:r>
      <w:r w:rsidR="00CA2752">
        <w:t>ups of 3-4 children participate</w:t>
      </w:r>
      <w:r w:rsidR="005C7FDA">
        <w:t xml:space="preserve"> in rough and tumble play and these are </w:t>
      </w:r>
      <w:r w:rsidR="00CA2752">
        <w:t>typically</w:t>
      </w:r>
      <w:r w:rsidR="005C7FDA">
        <w:t xml:space="preserve"> in settin</w:t>
      </w:r>
      <w:r w:rsidR="00CA2752">
        <w:t xml:space="preserve">gs such as nurseries and </w:t>
      </w:r>
      <w:r w:rsidR="005C7FDA">
        <w:t>primary school</w:t>
      </w:r>
      <w:r w:rsidR="00CA2752">
        <w:t>s</w:t>
      </w:r>
      <w:r w:rsidR="00D4061A">
        <w:t xml:space="preserve"> (Smith and Lewis 1985, cited in Smith 2009)</w:t>
      </w:r>
      <w:r w:rsidR="005C7FDA">
        <w:t xml:space="preserve">. </w:t>
      </w:r>
      <w:r w:rsidR="00F55124">
        <w:t xml:space="preserve">Rough and tumble play varies between both genders and in Brocker and Hartzog (no date) ‘A Teacher’s Guide to Rough and Tumble Play’, state some of these differences. Both genders usually play within their own genders and during rough and tumble play, boys are usually more physical and louder compared to girls; boys are more likely to wrestle, kick and shout during play, whereas girls usually chase one another, spin and roll around (Brocker and Hartzog, no date). This can be supported through Bokany and Patrick (2009) as they state that rough and tumble play is more frequent between boys because they are more active and have more energy and show this through more aggressive and competitive play. DiPietro (1981) found that young girls are more likely to play with toys than participate in rough and tumble play and would usually do this responsibly and use rules. </w:t>
      </w:r>
    </w:p>
    <w:p w:rsidR="007C29D3" w:rsidRDefault="00F91DA0" w:rsidP="00D4061A">
      <w:pPr>
        <w:jc w:val="both"/>
      </w:pPr>
      <w:r>
        <w:t xml:space="preserve">According to the </w:t>
      </w:r>
      <w:r w:rsidR="00C355C8">
        <w:t xml:space="preserve">Raising Children Network </w:t>
      </w:r>
      <w:r w:rsidR="005C7FDA">
        <w:t xml:space="preserve">(2016), rough and tumble play helps children to find their strength limit, able to figure out what other children will and will not let them do; understanding each other’s personal boundaries. Rough and tumble play has many benefits to children in the early years. Children who participate </w:t>
      </w:r>
      <w:r w:rsidR="00D4061A">
        <w:t xml:space="preserve">in play chase games will find that they are exercising their bodies without </w:t>
      </w:r>
      <w:r w:rsidR="00D4061A">
        <w:lastRenderedPageBreak/>
        <w:t xml:space="preserve">realising as well as developing social skills (Bokany and Patrick, 2009); it is also beneficial to create peer relationships and can prevent antisocial behaviour (Brocker and Hartzog, no date). Children get to learn self-control, </w:t>
      </w:r>
      <w:proofErr w:type="gramStart"/>
      <w:r w:rsidR="00CA2752">
        <w:t xml:space="preserve">are </w:t>
      </w:r>
      <w:r w:rsidR="00D4061A">
        <w:t>able to</w:t>
      </w:r>
      <w:proofErr w:type="gramEnd"/>
      <w:r w:rsidR="00D4061A">
        <w:t xml:space="preserve"> show compassion, work out other individual’s boundaries and their own abilities (Bokany and Patrick, 2009). </w:t>
      </w:r>
    </w:p>
    <w:p w:rsidR="005339A0" w:rsidRPr="00217E2D" w:rsidRDefault="003854F9" w:rsidP="00217E2D">
      <w:pPr>
        <w:rPr>
          <w:u w:val="single"/>
        </w:rPr>
      </w:pPr>
      <w:r w:rsidRPr="00217E2D">
        <w:rPr>
          <w:u w:val="single"/>
        </w:rPr>
        <w:t xml:space="preserve">Self-Directed Play </w:t>
      </w:r>
    </w:p>
    <w:p w:rsidR="00D35CE5" w:rsidRDefault="0006530D" w:rsidP="0006530D">
      <w:pPr>
        <w:jc w:val="both"/>
      </w:pPr>
      <w:r>
        <w:t xml:space="preserve">What is self-directed play? To children, self-directed play is real play; children get to control the situation and can be very active, hands on and spontaneous (Priesntiz, 2015). According to Housley Juster (2015), self-directed play is “the play that evolves when children choose what to play and make up their own rules for how to play”. </w:t>
      </w:r>
      <w:r w:rsidR="00B70618">
        <w:t xml:space="preserve">Self-directed play can contribute to the </w:t>
      </w:r>
      <w:r>
        <w:t>process of the whole development of the individual as it develops their cognitive, social, emotional and physical skills which will later contribute to future school success (Housley Juster, 2015). Self – directed play is not just seen as play but can be educational as it teaches children on how to entertain themselves, become more creative and develops their imagination – “the world is a child’s playground” (</w:t>
      </w:r>
      <w:proofErr w:type="spellStart"/>
      <w:r w:rsidRPr="003022D2">
        <w:t>Priesnitz</w:t>
      </w:r>
      <w:proofErr w:type="spellEnd"/>
      <w:r w:rsidRPr="003022D2">
        <w:t>,</w:t>
      </w:r>
      <w:r>
        <w:t xml:space="preserve"> 2015).</w:t>
      </w:r>
      <w:r w:rsidR="00137597">
        <w:t xml:space="preserve"> Children Participate in self-directed play because they choose what they want to </w:t>
      </w:r>
      <w:r w:rsidR="00DE5293">
        <w:t>do,</w:t>
      </w:r>
      <w:r w:rsidR="00137597">
        <w:t xml:space="preserve"> and they have no external goal at the end of it, just enjoyment (Play Work Occupational Standard Training Day, 2005)</w:t>
      </w:r>
      <w:r w:rsidR="00D35CE5">
        <w:t>.</w:t>
      </w:r>
      <w:r w:rsidR="00CE3761">
        <w:t xml:space="preserve"> </w:t>
      </w:r>
      <w:r w:rsidR="00D35CE5">
        <w:t xml:space="preserve">Play Wales, a charity funded by the Welsh Assembly Government, support the right for children to play (Play Wales, no date). The play work principles </w:t>
      </w:r>
      <w:r w:rsidR="00EF739A">
        <w:t>are</w:t>
      </w:r>
      <w:r w:rsidR="00D35CE5">
        <w:t xml:space="preserve"> a framework constructed by Play Wales and the Welsh Assembly Government to help settings such as a school promote and endorse play. One principle includes “Children and young people determine and control the content and intent of their play by following their own instincts… in their own way for their own reasons” (Play Wales, No Date). This suggests that they support self-directed play in school and early </w:t>
      </w:r>
      <w:r w:rsidR="009C132F">
        <w:t>year’s</w:t>
      </w:r>
      <w:r w:rsidR="00D35CE5">
        <w:t xml:space="preserve"> education settings. </w:t>
      </w:r>
    </w:p>
    <w:p w:rsidR="0006530D" w:rsidRDefault="0006530D" w:rsidP="0006530D">
      <w:pPr>
        <w:jc w:val="both"/>
      </w:pPr>
      <w:r>
        <w:t xml:space="preserve"> When children play, they </w:t>
      </w:r>
      <w:r w:rsidR="00B70618">
        <w:t>can</w:t>
      </w:r>
      <w:r>
        <w:t xml:space="preserve">: </w:t>
      </w:r>
    </w:p>
    <w:p w:rsidR="0006530D" w:rsidRDefault="0006530D" w:rsidP="0006530D">
      <w:pPr>
        <w:pStyle w:val="ListParagraph"/>
        <w:numPr>
          <w:ilvl w:val="0"/>
          <w:numId w:val="6"/>
        </w:numPr>
        <w:jc w:val="both"/>
      </w:pPr>
      <w:r>
        <w:t>Conduct and figure things out for themselves</w:t>
      </w:r>
    </w:p>
    <w:p w:rsidR="0006530D" w:rsidRDefault="0006530D" w:rsidP="0006530D">
      <w:pPr>
        <w:pStyle w:val="ListParagraph"/>
        <w:numPr>
          <w:ilvl w:val="0"/>
          <w:numId w:val="6"/>
        </w:numPr>
        <w:jc w:val="both"/>
      </w:pPr>
      <w:r>
        <w:t xml:space="preserve">Learn to take healthy risks </w:t>
      </w:r>
    </w:p>
    <w:p w:rsidR="0006530D" w:rsidRDefault="0006530D" w:rsidP="0006530D">
      <w:pPr>
        <w:pStyle w:val="ListParagraph"/>
        <w:numPr>
          <w:ilvl w:val="0"/>
          <w:numId w:val="6"/>
        </w:numPr>
        <w:jc w:val="both"/>
      </w:pPr>
      <w:r>
        <w:t xml:space="preserve">Practice skills such as overcoming obstacles, problem solve and communicate effectively with other children and adults </w:t>
      </w:r>
    </w:p>
    <w:p w:rsidR="00F411D1" w:rsidRDefault="0006530D" w:rsidP="00F411D1">
      <w:pPr>
        <w:ind w:left="6747"/>
        <w:jc w:val="both"/>
      </w:pPr>
      <w:r>
        <w:t>(Housley Juster, 2015)</w:t>
      </w:r>
    </w:p>
    <w:p w:rsidR="00F411D1" w:rsidRDefault="00F411D1" w:rsidP="00F411D1">
      <w:pPr>
        <w:jc w:val="both"/>
      </w:pPr>
      <w:r>
        <w:t xml:space="preserve">When children participate in self-directed play they can concentrate for a long period of time; children aged 3-4 years old can spend on average an hour or more making models, creating dens or even just playing with sensory materials without being disturbed or distracted by another activity (Tassoni, 2013). The adult around them may not know the why their child/ children are doing this but for the individual they have a purpose and are aware of what and why they </w:t>
      </w:r>
      <w:r w:rsidR="00B70618">
        <w:t>are doing</w:t>
      </w:r>
      <w:r>
        <w:t xml:space="preserve"> this activity (Tassoni, 2013). </w:t>
      </w:r>
    </w:p>
    <w:p w:rsidR="00D35CE5" w:rsidRDefault="00D35CE5" w:rsidP="00F411D1">
      <w:pPr>
        <w:jc w:val="both"/>
      </w:pPr>
      <w:r>
        <w:t xml:space="preserve">Self-directed play brings many benefits to the child and some of these include: </w:t>
      </w:r>
    </w:p>
    <w:p w:rsidR="00137597" w:rsidRDefault="00137597" w:rsidP="00137597">
      <w:pPr>
        <w:pStyle w:val="ListParagraph"/>
        <w:numPr>
          <w:ilvl w:val="0"/>
          <w:numId w:val="7"/>
        </w:numPr>
        <w:jc w:val="both"/>
      </w:pPr>
      <w:r>
        <w:t>Get a sense of freedom and independence</w:t>
      </w:r>
    </w:p>
    <w:p w:rsidR="00137597" w:rsidRDefault="00137597" w:rsidP="00137597">
      <w:pPr>
        <w:pStyle w:val="ListParagraph"/>
        <w:numPr>
          <w:ilvl w:val="0"/>
          <w:numId w:val="7"/>
        </w:numPr>
        <w:jc w:val="both"/>
      </w:pPr>
      <w:r>
        <w:t>Explore their own identity and their own limits</w:t>
      </w:r>
    </w:p>
    <w:p w:rsidR="00137597" w:rsidRDefault="00137597" w:rsidP="00137597">
      <w:pPr>
        <w:pStyle w:val="ListParagraph"/>
        <w:numPr>
          <w:ilvl w:val="0"/>
          <w:numId w:val="7"/>
        </w:numPr>
        <w:jc w:val="both"/>
      </w:pPr>
      <w:r>
        <w:t xml:space="preserve">Help develop their self-esteem </w:t>
      </w:r>
    </w:p>
    <w:p w:rsidR="00137597" w:rsidRDefault="00137597" w:rsidP="00137597">
      <w:pPr>
        <w:pStyle w:val="ListParagraph"/>
        <w:numPr>
          <w:ilvl w:val="0"/>
          <w:numId w:val="7"/>
        </w:numPr>
        <w:jc w:val="both"/>
      </w:pPr>
      <w:r>
        <w:t xml:space="preserve">Find and show respect for other children </w:t>
      </w:r>
    </w:p>
    <w:p w:rsidR="00137597" w:rsidRDefault="00137597" w:rsidP="00137597">
      <w:pPr>
        <w:pStyle w:val="ListParagraph"/>
        <w:numPr>
          <w:ilvl w:val="0"/>
          <w:numId w:val="7"/>
        </w:numPr>
        <w:jc w:val="both"/>
      </w:pPr>
      <w:r>
        <w:t xml:space="preserve">Able to show self-expression </w:t>
      </w:r>
    </w:p>
    <w:p w:rsidR="00137597" w:rsidRDefault="00137597" w:rsidP="00137597">
      <w:pPr>
        <w:pStyle w:val="ListParagraph"/>
        <w:ind w:left="5500"/>
        <w:jc w:val="both"/>
      </w:pPr>
      <w:r>
        <w:t xml:space="preserve">(Play work Occupational Standards Training Day, 2005) </w:t>
      </w:r>
    </w:p>
    <w:p w:rsidR="0006530D" w:rsidRDefault="0006530D" w:rsidP="0006530D">
      <w:pPr>
        <w:jc w:val="both"/>
      </w:pPr>
      <w:r>
        <w:lastRenderedPageBreak/>
        <w:t xml:space="preserve">Self-directed play can be easily confused with other types of play, for example; organised sport (physical education) is not self-directed play because it is organised and conducted by another individual such as a teacher or parent (Priesntiz, 2015). Self-directed play is also not: </w:t>
      </w:r>
    </w:p>
    <w:p w:rsidR="0006530D" w:rsidRDefault="009C132F" w:rsidP="0006530D">
      <w:pPr>
        <w:pStyle w:val="ListParagraph"/>
        <w:numPr>
          <w:ilvl w:val="0"/>
          <w:numId w:val="4"/>
        </w:numPr>
        <w:jc w:val="both"/>
      </w:pPr>
      <w:r>
        <w:t>An activity</w:t>
      </w:r>
      <w:r w:rsidR="0006530D">
        <w:t xml:space="preserve"> that involve adults making all the decisions </w:t>
      </w:r>
    </w:p>
    <w:p w:rsidR="0006530D" w:rsidRDefault="0006530D" w:rsidP="0006530D">
      <w:pPr>
        <w:pStyle w:val="ListParagraph"/>
        <w:numPr>
          <w:ilvl w:val="0"/>
          <w:numId w:val="4"/>
        </w:numPr>
        <w:jc w:val="both"/>
      </w:pPr>
      <w:r>
        <w:t>Passive media entertainment – this includes educational types of media entertainment, for example; educational games on an iPad, computer or watching television</w:t>
      </w:r>
    </w:p>
    <w:p w:rsidR="0006530D" w:rsidRDefault="0006530D" w:rsidP="0006530D">
      <w:pPr>
        <w:pStyle w:val="ListParagraph"/>
        <w:numPr>
          <w:ilvl w:val="0"/>
          <w:numId w:val="4"/>
        </w:numPr>
        <w:jc w:val="both"/>
      </w:pPr>
      <w:r>
        <w:t xml:space="preserve">Any skill or hobby that involves instructions, for example, football, rugby or music lessons </w:t>
      </w:r>
    </w:p>
    <w:p w:rsidR="005339A0" w:rsidRDefault="0006530D" w:rsidP="00294229">
      <w:pPr>
        <w:ind w:left="7881"/>
        <w:jc w:val="both"/>
      </w:pPr>
      <w:r>
        <w:t>(Vires, 2016)</w:t>
      </w:r>
    </w:p>
    <w:p w:rsidR="005339A0" w:rsidRDefault="005339A0" w:rsidP="007C29D3"/>
    <w:p w:rsidR="005339A0" w:rsidRPr="00217E2D" w:rsidRDefault="005339A0" w:rsidP="007C29D3">
      <w:pPr>
        <w:rPr>
          <w:b/>
          <w:u w:val="single"/>
        </w:rPr>
      </w:pPr>
    </w:p>
    <w:p w:rsidR="005339A0" w:rsidRPr="00217E2D" w:rsidRDefault="009256CA" w:rsidP="00217E2D">
      <w:pPr>
        <w:rPr>
          <w:b/>
          <w:u w:val="single"/>
        </w:rPr>
      </w:pPr>
      <w:r>
        <w:rPr>
          <w:b/>
          <w:u w:val="single"/>
        </w:rPr>
        <w:t>Benefits of Risks</w:t>
      </w:r>
      <w:r w:rsidR="008846B7" w:rsidRPr="00217E2D">
        <w:rPr>
          <w:b/>
          <w:u w:val="single"/>
        </w:rPr>
        <w:t xml:space="preserve"> </w:t>
      </w:r>
    </w:p>
    <w:p w:rsidR="005339A0" w:rsidRDefault="00D57371" w:rsidP="009D568E">
      <w:pPr>
        <w:jc w:val="both"/>
      </w:pPr>
      <w:r>
        <w:t xml:space="preserve">In </w:t>
      </w:r>
      <w:r w:rsidR="00355611">
        <w:t>early years</w:t>
      </w:r>
      <w:r>
        <w:t xml:space="preserve"> setting</w:t>
      </w:r>
      <w:r w:rsidR="00355611">
        <w:t>s</w:t>
      </w:r>
      <w:r>
        <w:t>, risk is a natural part of play and children often go out to find it (Word Press, 2014). The Oxford English dictionary</w:t>
      </w:r>
      <w:r w:rsidR="007D05F3">
        <w:t xml:space="preserve"> (2018)</w:t>
      </w:r>
      <w:r>
        <w:t xml:space="preserve"> defines risk as “a situation involving </w:t>
      </w:r>
      <w:r w:rsidR="009D568E">
        <w:t>exposure</w:t>
      </w:r>
      <w:r>
        <w:t xml:space="preserve"> to danger</w:t>
      </w:r>
      <w:r w:rsidR="007D05F3">
        <w:t>”; this can be thrilling and exciting to children as they are workout what their limits and boundaries are whilst learning about risk (</w:t>
      </w:r>
      <w:proofErr w:type="spellStart"/>
      <w:r w:rsidR="007D05F3">
        <w:t>Sandester</w:t>
      </w:r>
      <w:proofErr w:type="spellEnd"/>
      <w:r w:rsidR="007D05F3">
        <w:t>, 2007 cited in Word Press, 2014).</w:t>
      </w:r>
      <w:r w:rsidR="00A25C98">
        <w:t>Play Wales (no date) suggests in the term</w:t>
      </w:r>
      <w:r w:rsidR="00B70618">
        <w:t>s</w:t>
      </w:r>
      <w:r w:rsidR="00A25C98">
        <w:t xml:space="preserve"> of pla</w:t>
      </w:r>
      <w:r w:rsidR="00B70618">
        <w:t>y,</w:t>
      </w:r>
      <w:r w:rsidR="00A25C98">
        <w:t xml:space="preserve"> risk </w:t>
      </w:r>
      <w:r w:rsidR="00B70618">
        <w:t>can</w:t>
      </w:r>
      <w:r w:rsidR="00A25C98">
        <w:t xml:space="preserve"> provide opportunities for “all children to encounter or create uncertainty, unpredictability and potential hazards as a part of their play”; they suggest that teachers, parents or care workers do not intentionally put the children at risk during play but it’s what happens when a child encounters it (Play Wales, No Date). </w:t>
      </w:r>
      <w:r w:rsidR="00B70618">
        <w:t xml:space="preserve">The way an individual respond to risk has a personalised and subjective significance and the way the individual tackles the risky play is based on the </w:t>
      </w:r>
      <w:r w:rsidR="00CF0447">
        <w:t>situation</w:t>
      </w:r>
      <w:r w:rsidR="00B70618">
        <w:t xml:space="preserve"> and how effective their response time is (Little, 2013). </w:t>
      </w:r>
      <w:r w:rsidR="00B4217D">
        <w:t xml:space="preserve">Politician, Ed Balls, </w:t>
      </w:r>
      <w:r w:rsidR="00294229">
        <w:t xml:space="preserve">launched ‘Fair Play’ a national play strategy that as part of the government’s </w:t>
      </w:r>
      <w:r w:rsidR="00926C28">
        <w:t>10-year</w:t>
      </w:r>
      <w:r w:rsidR="00294229">
        <w:t xml:space="preserve"> children’s plan (V</w:t>
      </w:r>
      <w:r w:rsidR="00EF739A">
        <w:t>o</w:t>
      </w:r>
      <w:r w:rsidR="00294229">
        <w:t xml:space="preserve">ce, 2008).  As part of the Fair Play strategy, one principle that was developed was “Children need to take risks to learn how to manage risks…an essential part of growing up” and it proposed that that it would help increased parents knowledge of the risks and the benefits it has on play. </w:t>
      </w:r>
    </w:p>
    <w:p w:rsidR="00BE1C63" w:rsidRDefault="00BE1C63" w:rsidP="009D568E">
      <w:pPr>
        <w:jc w:val="both"/>
      </w:pPr>
      <w:r>
        <w:t xml:space="preserve">During rough and tumble, risk is a big factor of this type of play and one risk is that teachers and parents are unaware of when it escalates into real fighting (Bokany and Patrick, 2009). However, this play allows children to show compassion and work out other individuals boundaries (Bokany and Patrick, 2009) which will later benefit them as they grow up. A statement from Dr Amanda Gill, citied in Hill (2010) made a comment about cotton wool children: </w:t>
      </w:r>
    </w:p>
    <w:p w:rsidR="00BE1C63" w:rsidRDefault="00BE1C63" w:rsidP="00BE1C63">
      <w:pPr>
        <w:ind w:left="567" w:right="1134"/>
        <w:jc w:val="both"/>
      </w:pPr>
      <w:r w:rsidRPr="00BE1C63">
        <w:t xml:space="preserve">“Cotton wool Children are growing up without having been giving the opportunity to learn how to assess risks. Children </w:t>
      </w:r>
      <w:proofErr w:type="gramStart"/>
      <w:r w:rsidRPr="00BE1C63">
        <w:t>have to</w:t>
      </w:r>
      <w:proofErr w:type="gramEnd"/>
      <w:r w:rsidRPr="00BE1C63">
        <w:t xml:space="preserve"> have bumps and scrapes to teach them what’s safe and what’s not …. Parents go nuts if their children get hurt at school”.</w:t>
      </w:r>
      <w:r>
        <w:t xml:space="preserve"> </w:t>
      </w:r>
    </w:p>
    <w:p w:rsidR="0006530D" w:rsidRDefault="00FA34E8" w:rsidP="00926C28">
      <w:pPr>
        <w:jc w:val="both"/>
      </w:pPr>
      <w:r>
        <w:t>Ri</w:t>
      </w:r>
      <w:r w:rsidR="00147D87">
        <w:t>sk taking is a very important par</w:t>
      </w:r>
      <w:r>
        <w:t xml:space="preserve">t of children’s development, </w:t>
      </w:r>
      <w:r w:rsidR="00147D87">
        <w:t>however, when risk is linked with the protection and care of the child, it brings a different level of concern for the</w:t>
      </w:r>
      <w:r w:rsidR="0004571D">
        <w:t xml:space="preserve"> individuals (Pilcher, no d</w:t>
      </w:r>
      <w:r w:rsidR="009F08D6">
        <w:t>ate).</w:t>
      </w:r>
      <w:r w:rsidR="00294229">
        <w:t xml:space="preserve"> </w:t>
      </w:r>
      <w:r w:rsidR="003D2DA3">
        <w:t>Getting bumps, bruises, cuts and grazes is an unavoidable circumstance when it comes to play</w:t>
      </w:r>
      <w:r w:rsidR="009F08D6">
        <w:t xml:space="preserve"> but without the repetition of getting these accidents, children will not get used to recognising the dangers that they may encounter during play (The British Association for Early Childhood Education, no date). </w:t>
      </w:r>
      <w:r w:rsidR="006D2CF5">
        <w:t xml:space="preserve">Lester and Russel (2008) cited in </w:t>
      </w:r>
      <w:r w:rsidR="00016700">
        <w:t xml:space="preserve">Little (2013) argue that all though parents remember the positive outcomes of risky play when they were younger, they have the parental instinct to protect </w:t>
      </w:r>
      <w:r w:rsidR="00016700">
        <w:lastRenderedPageBreak/>
        <w:t xml:space="preserve">their children and this usually means parents will restrict their child/ children from unsupervised play; similarly, a study by Kelley, Hood and Mayall (2008) cited in Little (2013) found that parents with children aged between 3 and 12 encouraged risky play so they become skilled adults but had the instinct to protect to them. </w:t>
      </w:r>
      <w:r w:rsidR="009F08D6">
        <w:t xml:space="preserve">The Health and Safety </w:t>
      </w:r>
      <w:r w:rsidR="00FC1981">
        <w:t>Executive</w:t>
      </w:r>
      <w:r w:rsidR="009F08D6">
        <w:t xml:space="preserve"> </w:t>
      </w:r>
      <w:r w:rsidR="00FC1981">
        <w:t xml:space="preserve">(HSE) </w:t>
      </w:r>
      <w:r w:rsidR="009F08D6">
        <w:t xml:space="preserve">(2012) state: “Those providing play opportunities should focus on controlling the real risks, while securing or increasing the benefits – not the paperwork”. This suggests that teachers, parents or care providers try to avoid risk at all times because they do not want to deal with the paper work that comes along with injuring a child or the paper work such as a risk assessment before taking on a task </w:t>
      </w:r>
      <w:r w:rsidR="00FC1981">
        <w:t>or trip.</w:t>
      </w:r>
      <w:r w:rsidR="008578B1">
        <w:t xml:space="preserve"> However, they should be more focused on the children’s development that comes with risky play. </w:t>
      </w:r>
      <w:r w:rsidR="00FC1981">
        <w:t xml:space="preserve"> The HSE (2012) cited in The British Association for Early Childhood Education (no date) believe that “The goal is not to eliminate risk, but to weight up the risks and benefits. No child will learn about risk if they are wrapped in cotton wool”. </w:t>
      </w:r>
      <w:r w:rsidR="00294229">
        <w:t xml:space="preserve">However, when children play they make many decisions </w:t>
      </w:r>
      <w:r w:rsidR="00926C28">
        <w:t xml:space="preserve">unconsciously as they assess and determine the risks of play that is being undertaken emotionally, socially and physically; this allows them to develop skills that they will later need in life (Voce, 2008). </w:t>
      </w:r>
    </w:p>
    <w:p w:rsidR="005339A0" w:rsidRDefault="005339A0" w:rsidP="007C29D3"/>
    <w:p w:rsidR="00F12A81" w:rsidRDefault="00F12A81" w:rsidP="007C29D3"/>
    <w:p w:rsidR="00F12A81" w:rsidRDefault="00F12A81" w:rsidP="007C29D3"/>
    <w:p w:rsidR="00F12A81" w:rsidRDefault="00F12A81" w:rsidP="007C29D3"/>
    <w:p w:rsidR="00F12A81" w:rsidRDefault="00F12A81" w:rsidP="007C29D3"/>
    <w:p w:rsidR="00F12A81" w:rsidRDefault="00F12A81" w:rsidP="007C29D3"/>
    <w:p w:rsidR="00F12A81" w:rsidRDefault="00F12A81" w:rsidP="007C29D3"/>
    <w:p w:rsidR="00F12A81" w:rsidRDefault="00F12A81" w:rsidP="007C29D3"/>
    <w:p w:rsidR="00F12A81" w:rsidRDefault="00F12A81" w:rsidP="007C29D3"/>
    <w:p w:rsidR="00F12A81" w:rsidRDefault="00F12A81" w:rsidP="007C29D3"/>
    <w:p w:rsidR="00F12A81" w:rsidRDefault="00F12A81" w:rsidP="007C29D3"/>
    <w:p w:rsidR="00F12A81" w:rsidRDefault="00F12A81" w:rsidP="007C29D3"/>
    <w:p w:rsidR="00F12A81" w:rsidRDefault="00F12A81" w:rsidP="007C29D3"/>
    <w:p w:rsidR="007820CF" w:rsidRDefault="007820CF" w:rsidP="007C29D3">
      <w:pPr>
        <w:sectPr w:rsidR="007820CF" w:rsidSect="00E7611C">
          <w:headerReference w:type="default" r:id="rId7"/>
          <w:pgSz w:w="11906" w:h="16838"/>
          <w:pgMar w:top="1440" w:right="1440" w:bottom="1440" w:left="1440" w:header="708" w:footer="708" w:gutter="0"/>
          <w:cols w:space="708"/>
          <w:docGrid w:linePitch="360"/>
        </w:sectPr>
      </w:pPr>
    </w:p>
    <w:p w:rsidR="007820CF" w:rsidRDefault="00BE1C63" w:rsidP="002F1461">
      <w:r>
        <w:lastRenderedPageBreak/>
        <w:t>Below is the risk assessment for an upcoming trip to the park which involves a t</w:t>
      </w:r>
      <w:r w:rsidR="00E7611C">
        <w:t>reasure hun</w:t>
      </w:r>
      <w:r w:rsidR="007820CF">
        <w:t xml:space="preserve">t. </w:t>
      </w:r>
      <w:r w:rsidR="00CC2410">
        <w:t>There will be around 30 pupils participating in the upcoming trip</w:t>
      </w:r>
    </w:p>
    <w:p w:rsidR="007820CF" w:rsidRDefault="007820CF" w:rsidP="002F1461"/>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7820CF" w:rsidRPr="009374D3" w:rsidTr="003F0109">
        <w:trPr>
          <w:trHeight w:val="322"/>
        </w:trPr>
        <w:tc>
          <w:tcPr>
            <w:tcW w:w="534" w:type="dxa"/>
            <w:shd w:val="clear" w:color="auto" w:fill="C0C0C0"/>
          </w:tcPr>
          <w:p w:rsidR="007820CF" w:rsidRPr="009374D3" w:rsidRDefault="007820CF" w:rsidP="003F0109">
            <w:pPr>
              <w:jc w:val="center"/>
              <w:rPr>
                <w:rFonts w:ascii="Calibri" w:hAnsi="Calibri"/>
              </w:rPr>
            </w:pPr>
            <w:r w:rsidRPr="009374D3">
              <w:rPr>
                <w:rFonts w:ascii="Calibri" w:hAnsi="Calibri"/>
              </w:rPr>
              <w:t>Ref</w:t>
            </w:r>
          </w:p>
        </w:tc>
        <w:tc>
          <w:tcPr>
            <w:tcW w:w="3260" w:type="dxa"/>
            <w:shd w:val="clear" w:color="auto" w:fill="C0C0C0"/>
          </w:tcPr>
          <w:p w:rsidR="007820CF" w:rsidRPr="009374D3" w:rsidRDefault="007820CF" w:rsidP="003F0109">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7820CF" w:rsidRPr="009374D3" w:rsidRDefault="007820CF" w:rsidP="003F0109">
            <w:pPr>
              <w:jc w:val="center"/>
              <w:rPr>
                <w:rFonts w:ascii="Calibri" w:hAnsi="Calibri"/>
              </w:rPr>
            </w:pPr>
            <w:r w:rsidRPr="009374D3">
              <w:rPr>
                <w:rFonts w:ascii="Calibri" w:hAnsi="Calibri"/>
              </w:rPr>
              <w:t xml:space="preserve"> Area of Concern</w:t>
            </w:r>
          </w:p>
        </w:tc>
        <w:tc>
          <w:tcPr>
            <w:tcW w:w="2126" w:type="dxa"/>
            <w:shd w:val="clear" w:color="auto" w:fill="C0C0C0"/>
          </w:tcPr>
          <w:p w:rsidR="007820CF" w:rsidRPr="009374D3" w:rsidRDefault="007820CF" w:rsidP="003F0109">
            <w:pPr>
              <w:jc w:val="center"/>
              <w:rPr>
                <w:rFonts w:ascii="Calibri" w:hAnsi="Calibri"/>
              </w:rPr>
            </w:pPr>
            <w:r w:rsidRPr="009374D3">
              <w:rPr>
                <w:rFonts w:ascii="Calibri" w:hAnsi="Calibri"/>
              </w:rPr>
              <w:t>Persons at Risk</w:t>
            </w:r>
          </w:p>
        </w:tc>
        <w:tc>
          <w:tcPr>
            <w:tcW w:w="3119" w:type="dxa"/>
            <w:shd w:val="clear" w:color="auto" w:fill="C0C0C0"/>
          </w:tcPr>
          <w:p w:rsidR="007820CF" w:rsidRPr="009374D3" w:rsidRDefault="007820CF" w:rsidP="003F0109">
            <w:pPr>
              <w:jc w:val="center"/>
              <w:rPr>
                <w:rFonts w:ascii="Calibri" w:hAnsi="Calibri"/>
              </w:rPr>
            </w:pPr>
            <w:r w:rsidRPr="009374D3">
              <w:rPr>
                <w:rFonts w:ascii="Calibri" w:hAnsi="Calibri"/>
              </w:rPr>
              <w:t>Existing Controls</w:t>
            </w:r>
          </w:p>
        </w:tc>
        <w:tc>
          <w:tcPr>
            <w:tcW w:w="2693" w:type="dxa"/>
            <w:shd w:val="clear" w:color="auto" w:fill="C0C0C0"/>
          </w:tcPr>
          <w:p w:rsidR="007820CF" w:rsidRPr="009374D3" w:rsidRDefault="007820CF" w:rsidP="003F0109">
            <w:pPr>
              <w:jc w:val="center"/>
              <w:rPr>
                <w:rFonts w:ascii="Calibri" w:hAnsi="Calibri"/>
              </w:rPr>
            </w:pPr>
            <w:r>
              <w:rPr>
                <w:rFonts w:ascii="Calibri" w:hAnsi="Calibri"/>
              </w:rPr>
              <w:t>Describe Any Further Controls / Actions Needed</w:t>
            </w:r>
          </w:p>
        </w:tc>
        <w:tc>
          <w:tcPr>
            <w:tcW w:w="1134" w:type="dxa"/>
            <w:shd w:val="clear" w:color="auto" w:fill="C0C0C0"/>
          </w:tcPr>
          <w:p w:rsidR="007820CF" w:rsidRPr="009374D3" w:rsidRDefault="007820CF" w:rsidP="003F0109">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rsidR="007820CF" w:rsidRPr="009374D3" w:rsidRDefault="007820CF" w:rsidP="003F0109">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7820CF" w:rsidRPr="009374D3" w:rsidTr="003F0109">
        <w:trPr>
          <w:trHeight w:val="596"/>
        </w:trPr>
        <w:tc>
          <w:tcPr>
            <w:tcW w:w="534" w:type="dxa"/>
            <w:shd w:val="clear" w:color="auto" w:fill="auto"/>
          </w:tcPr>
          <w:p w:rsidR="007820CF" w:rsidRPr="009374D3" w:rsidRDefault="007820CF" w:rsidP="003F0109">
            <w:pPr>
              <w:rPr>
                <w:rFonts w:ascii="Calibri" w:hAnsi="Calibri"/>
              </w:rPr>
            </w:pPr>
          </w:p>
          <w:p w:rsidR="007820CF" w:rsidRPr="009374D3" w:rsidRDefault="007820CF" w:rsidP="003F0109">
            <w:pPr>
              <w:rPr>
                <w:rFonts w:ascii="Calibri" w:hAnsi="Calibri"/>
              </w:rPr>
            </w:pPr>
            <w:r w:rsidRPr="009374D3">
              <w:rPr>
                <w:rFonts w:ascii="Calibri" w:hAnsi="Calibri"/>
              </w:rPr>
              <w:t>1</w:t>
            </w:r>
          </w:p>
        </w:tc>
        <w:tc>
          <w:tcPr>
            <w:tcW w:w="3260" w:type="dxa"/>
            <w:shd w:val="clear" w:color="auto" w:fill="auto"/>
          </w:tcPr>
          <w:p w:rsidR="007820CF" w:rsidRPr="009374D3" w:rsidRDefault="007820CF" w:rsidP="003F0109">
            <w:pPr>
              <w:rPr>
                <w:rFonts w:ascii="Calibri" w:hAnsi="Calibri"/>
              </w:rPr>
            </w:pPr>
            <w:r>
              <w:rPr>
                <w:rFonts w:ascii="Calibri" w:hAnsi="Calibri"/>
              </w:rPr>
              <w:t xml:space="preserve">Supervision of trip </w:t>
            </w:r>
          </w:p>
        </w:tc>
        <w:tc>
          <w:tcPr>
            <w:tcW w:w="2126" w:type="dxa"/>
            <w:shd w:val="clear" w:color="auto" w:fill="auto"/>
          </w:tcPr>
          <w:p w:rsidR="007820CF" w:rsidRPr="009374D3" w:rsidRDefault="007820CF" w:rsidP="003F0109">
            <w:pPr>
              <w:rPr>
                <w:rFonts w:ascii="Calibri" w:hAnsi="Calibri"/>
              </w:rPr>
            </w:pPr>
            <w:r>
              <w:rPr>
                <w:rFonts w:ascii="Calibri" w:hAnsi="Calibri"/>
              </w:rPr>
              <w:t xml:space="preserve">Pupils </w:t>
            </w:r>
          </w:p>
        </w:tc>
        <w:tc>
          <w:tcPr>
            <w:tcW w:w="3119" w:type="dxa"/>
            <w:shd w:val="clear" w:color="auto" w:fill="auto"/>
          </w:tcPr>
          <w:p w:rsidR="007820CF" w:rsidRDefault="007820CF" w:rsidP="003F0109">
            <w:pPr>
              <w:rPr>
                <w:rFonts w:ascii="Calibri" w:hAnsi="Calibri"/>
              </w:rPr>
            </w:pPr>
            <w:r>
              <w:rPr>
                <w:rFonts w:ascii="Calibri" w:hAnsi="Calibri"/>
              </w:rPr>
              <w:t xml:space="preserve">Staff to child ratios </w:t>
            </w:r>
          </w:p>
          <w:p w:rsidR="007820CF" w:rsidRPr="009374D3" w:rsidRDefault="007820CF" w:rsidP="003F0109">
            <w:pPr>
              <w:rPr>
                <w:rFonts w:ascii="Calibri" w:hAnsi="Calibri"/>
              </w:rPr>
            </w:pPr>
            <w:r>
              <w:rPr>
                <w:rFonts w:ascii="Calibri" w:hAnsi="Calibri"/>
              </w:rPr>
              <w:t xml:space="preserve">Mixture of male and female staff </w:t>
            </w:r>
          </w:p>
        </w:tc>
        <w:tc>
          <w:tcPr>
            <w:tcW w:w="2693" w:type="dxa"/>
            <w:shd w:val="clear" w:color="auto" w:fill="auto"/>
          </w:tcPr>
          <w:p w:rsidR="007820CF" w:rsidRDefault="007820CF" w:rsidP="003F0109">
            <w:pPr>
              <w:rPr>
                <w:rFonts w:ascii="Calibri" w:hAnsi="Calibri"/>
              </w:rPr>
            </w:pPr>
            <w:r>
              <w:rPr>
                <w:rFonts w:ascii="Calibri" w:hAnsi="Calibri"/>
              </w:rPr>
              <w:t xml:space="preserve">Make the groups of children smaller so it easier control for the supervisors </w:t>
            </w:r>
          </w:p>
          <w:p w:rsidR="007820CF" w:rsidRPr="009374D3" w:rsidRDefault="007820CF" w:rsidP="003F0109">
            <w:pPr>
              <w:rPr>
                <w:rFonts w:ascii="Calibri" w:hAnsi="Calibri"/>
              </w:rPr>
            </w:pPr>
            <w:r>
              <w:rPr>
                <w:rFonts w:ascii="Calibri" w:hAnsi="Calibri"/>
              </w:rPr>
              <w:t xml:space="preserve">Ask parents to help with the trip </w:t>
            </w:r>
          </w:p>
        </w:tc>
        <w:tc>
          <w:tcPr>
            <w:tcW w:w="1134" w:type="dxa"/>
            <w:shd w:val="clear" w:color="auto" w:fill="auto"/>
          </w:tcPr>
          <w:p w:rsidR="007820CF" w:rsidRPr="0095077A" w:rsidRDefault="007820CF" w:rsidP="003F0109">
            <w:pPr>
              <w:rPr>
                <w:rFonts w:ascii="Calibri" w:hAnsi="Calibri"/>
                <w:b/>
              </w:rPr>
            </w:pPr>
            <w:r>
              <w:rPr>
                <w:rFonts w:ascii="Calibri" w:hAnsi="Calibri"/>
                <w:b/>
              </w:rPr>
              <w:t>Lead teacher</w:t>
            </w:r>
          </w:p>
        </w:tc>
        <w:tc>
          <w:tcPr>
            <w:tcW w:w="1134" w:type="dxa"/>
            <w:shd w:val="clear" w:color="auto" w:fill="auto"/>
          </w:tcPr>
          <w:p w:rsidR="007820CF" w:rsidRPr="009374D3" w:rsidRDefault="007820CF" w:rsidP="003F0109">
            <w:pPr>
              <w:rPr>
                <w:rFonts w:ascii="Calibri" w:hAnsi="Calibri"/>
              </w:rPr>
            </w:pPr>
            <w:r>
              <w:rPr>
                <w:rFonts w:ascii="Calibri" w:hAnsi="Calibri"/>
              </w:rPr>
              <w:t xml:space="preserve">Day of trip </w:t>
            </w:r>
          </w:p>
        </w:tc>
      </w:tr>
      <w:tr w:rsidR="007820CF" w:rsidRPr="009374D3" w:rsidTr="003F0109">
        <w:trPr>
          <w:trHeight w:val="555"/>
        </w:trPr>
        <w:tc>
          <w:tcPr>
            <w:tcW w:w="534" w:type="dxa"/>
            <w:shd w:val="clear" w:color="auto" w:fill="auto"/>
          </w:tcPr>
          <w:p w:rsidR="007820CF" w:rsidRPr="009374D3" w:rsidRDefault="007820CF" w:rsidP="003F0109">
            <w:pPr>
              <w:rPr>
                <w:rFonts w:ascii="Calibri" w:hAnsi="Calibri"/>
              </w:rPr>
            </w:pPr>
          </w:p>
          <w:p w:rsidR="007820CF" w:rsidRPr="009374D3" w:rsidRDefault="007820CF" w:rsidP="003F0109">
            <w:pPr>
              <w:rPr>
                <w:rFonts w:ascii="Calibri" w:hAnsi="Calibri"/>
              </w:rPr>
            </w:pPr>
            <w:r w:rsidRPr="009374D3">
              <w:rPr>
                <w:rFonts w:ascii="Calibri" w:hAnsi="Calibri"/>
              </w:rPr>
              <w:t>2</w:t>
            </w:r>
          </w:p>
        </w:tc>
        <w:tc>
          <w:tcPr>
            <w:tcW w:w="3260" w:type="dxa"/>
            <w:shd w:val="clear" w:color="auto" w:fill="auto"/>
          </w:tcPr>
          <w:p w:rsidR="007820CF" w:rsidRDefault="007820CF" w:rsidP="003F0109">
            <w:pPr>
              <w:rPr>
                <w:rFonts w:ascii="Calibri" w:hAnsi="Calibri"/>
              </w:rPr>
            </w:pPr>
            <w:r>
              <w:rPr>
                <w:rFonts w:ascii="Calibri" w:hAnsi="Calibri"/>
              </w:rPr>
              <w:t xml:space="preserve">Injuries </w:t>
            </w:r>
          </w:p>
          <w:p w:rsidR="007820CF" w:rsidRPr="009374D3" w:rsidRDefault="007820CF" w:rsidP="003F0109">
            <w:pPr>
              <w:rPr>
                <w:rFonts w:ascii="Calibri" w:hAnsi="Calibri"/>
              </w:rPr>
            </w:pPr>
            <w:r>
              <w:rPr>
                <w:rFonts w:ascii="Calibri" w:hAnsi="Calibri"/>
              </w:rPr>
              <w:t>Falling over / bumps / bruises / grazes</w:t>
            </w:r>
          </w:p>
        </w:tc>
        <w:tc>
          <w:tcPr>
            <w:tcW w:w="2126" w:type="dxa"/>
            <w:shd w:val="clear" w:color="auto" w:fill="auto"/>
          </w:tcPr>
          <w:p w:rsidR="007820CF" w:rsidRPr="009374D3" w:rsidRDefault="007820CF" w:rsidP="003F0109">
            <w:pPr>
              <w:rPr>
                <w:rFonts w:ascii="Calibri" w:hAnsi="Calibri"/>
              </w:rPr>
            </w:pPr>
            <w:r>
              <w:rPr>
                <w:rFonts w:ascii="Calibri" w:hAnsi="Calibri"/>
              </w:rPr>
              <w:t xml:space="preserve">Pupils / staff </w:t>
            </w:r>
          </w:p>
        </w:tc>
        <w:tc>
          <w:tcPr>
            <w:tcW w:w="3119" w:type="dxa"/>
            <w:shd w:val="clear" w:color="auto" w:fill="auto"/>
          </w:tcPr>
          <w:p w:rsidR="007820CF" w:rsidRDefault="007820CF" w:rsidP="003F0109">
            <w:pPr>
              <w:rPr>
                <w:rFonts w:ascii="Calibri" w:hAnsi="Calibri"/>
              </w:rPr>
            </w:pPr>
            <w:r>
              <w:rPr>
                <w:rFonts w:ascii="Calibri" w:hAnsi="Calibri"/>
              </w:rPr>
              <w:t>Supervisor with first aid training</w:t>
            </w:r>
          </w:p>
          <w:p w:rsidR="007820CF" w:rsidRPr="009374D3" w:rsidRDefault="007820CF" w:rsidP="003F0109">
            <w:pPr>
              <w:rPr>
                <w:rFonts w:ascii="Calibri" w:hAnsi="Calibri"/>
              </w:rPr>
            </w:pPr>
            <w:r>
              <w:rPr>
                <w:rFonts w:ascii="Calibri" w:hAnsi="Calibri"/>
              </w:rPr>
              <w:t xml:space="preserve">Consent from parents with details in case of an emergency / allergy details  </w:t>
            </w:r>
          </w:p>
        </w:tc>
        <w:tc>
          <w:tcPr>
            <w:tcW w:w="2693" w:type="dxa"/>
            <w:shd w:val="clear" w:color="auto" w:fill="auto"/>
          </w:tcPr>
          <w:p w:rsidR="007820CF" w:rsidRDefault="007820CF" w:rsidP="003F0109">
            <w:pPr>
              <w:rPr>
                <w:rFonts w:ascii="Calibri" w:hAnsi="Calibri"/>
              </w:rPr>
            </w:pPr>
            <w:r>
              <w:rPr>
                <w:rFonts w:ascii="Calibri" w:hAnsi="Calibri"/>
              </w:rPr>
              <w:t xml:space="preserve">Take first aid box on trip </w:t>
            </w:r>
          </w:p>
          <w:p w:rsidR="007820CF" w:rsidRDefault="007820CF" w:rsidP="003F0109">
            <w:pPr>
              <w:rPr>
                <w:rFonts w:ascii="Calibri" w:hAnsi="Calibri"/>
              </w:rPr>
            </w:pPr>
            <w:r>
              <w:rPr>
                <w:rFonts w:ascii="Calibri" w:hAnsi="Calibri"/>
              </w:rPr>
              <w:t xml:space="preserve">Make sure consent forms are taken on the trip and safe </w:t>
            </w:r>
          </w:p>
          <w:p w:rsidR="00CC2410" w:rsidRPr="009374D3" w:rsidRDefault="00CC2410" w:rsidP="003F0109">
            <w:pPr>
              <w:rPr>
                <w:rFonts w:ascii="Calibri" w:hAnsi="Calibri"/>
              </w:rPr>
            </w:pPr>
            <w:r>
              <w:rPr>
                <w:rFonts w:ascii="Calibri" w:hAnsi="Calibri"/>
              </w:rPr>
              <w:t xml:space="preserve">Items for treasure hunt to be hidden in safe place and in distance of a teacher </w:t>
            </w:r>
          </w:p>
        </w:tc>
        <w:tc>
          <w:tcPr>
            <w:tcW w:w="1134" w:type="dxa"/>
            <w:shd w:val="clear" w:color="auto" w:fill="auto"/>
          </w:tcPr>
          <w:p w:rsidR="007820CF" w:rsidRPr="0095077A" w:rsidRDefault="007820CF" w:rsidP="003F0109">
            <w:pPr>
              <w:rPr>
                <w:rFonts w:ascii="Calibri" w:hAnsi="Calibri"/>
                <w:b/>
              </w:rPr>
            </w:pPr>
            <w:r>
              <w:rPr>
                <w:rFonts w:ascii="Calibri" w:hAnsi="Calibri"/>
                <w:b/>
              </w:rPr>
              <w:t>Lead teacher / first aided teacher</w:t>
            </w:r>
          </w:p>
        </w:tc>
        <w:tc>
          <w:tcPr>
            <w:tcW w:w="1134" w:type="dxa"/>
            <w:shd w:val="clear" w:color="auto" w:fill="auto"/>
          </w:tcPr>
          <w:p w:rsidR="007820CF" w:rsidRPr="009374D3" w:rsidRDefault="007820CF" w:rsidP="003F0109">
            <w:pPr>
              <w:rPr>
                <w:rFonts w:ascii="Calibri" w:hAnsi="Calibri"/>
              </w:rPr>
            </w:pPr>
            <w:r>
              <w:rPr>
                <w:rFonts w:ascii="Calibri" w:hAnsi="Calibri"/>
              </w:rPr>
              <w:t xml:space="preserve">Day of trip </w:t>
            </w:r>
          </w:p>
        </w:tc>
      </w:tr>
      <w:tr w:rsidR="007820CF" w:rsidRPr="009374D3" w:rsidTr="003F0109">
        <w:trPr>
          <w:trHeight w:val="229"/>
        </w:trPr>
        <w:tc>
          <w:tcPr>
            <w:tcW w:w="534" w:type="dxa"/>
            <w:shd w:val="clear" w:color="auto" w:fill="auto"/>
          </w:tcPr>
          <w:p w:rsidR="007820CF" w:rsidRPr="009374D3" w:rsidRDefault="007820CF" w:rsidP="003F0109">
            <w:pPr>
              <w:rPr>
                <w:rFonts w:ascii="Calibri" w:hAnsi="Calibri"/>
              </w:rPr>
            </w:pPr>
          </w:p>
          <w:p w:rsidR="007820CF" w:rsidRPr="009374D3" w:rsidRDefault="007820CF" w:rsidP="003F0109">
            <w:pPr>
              <w:rPr>
                <w:rFonts w:ascii="Calibri" w:hAnsi="Calibri"/>
              </w:rPr>
            </w:pPr>
            <w:r w:rsidRPr="009374D3">
              <w:rPr>
                <w:rFonts w:ascii="Calibri" w:hAnsi="Calibri"/>
              </w:rPr>
              <w:t>3</w:t>
            </w:r>
          </w:p>
        </w:tc>
        <w:tc>
          <w:tcPr>
            <w:tcW w:w="3260" w:type="dxa"/>
            <w:shd w:val="clear" w:color="auto" w:fill="auto"/>
          </w:tcPr>
          <w:p w:rsidR="007820CF" w:rsidRPr="009374D3" w:rsidRDefault="007820CF" w:rsidP="003F0109">
            <w:pPr>
              <w:rPr>
                <w:rFonts w:ascii="Calibri" w:hAnsi="Calibri"/>
              </w:rPr>
            </w:pPr>
            <w:r>
              <w:rPr>
                <w:rFonts w:ascii="Calibri" w:hAnsi="Calibri"/>
              </w:rPr>
              <w:t xml:space="preserve">Weather </w:t>
            </w:r>
          </w:p>
        </w:tc>
        <w:tc>
          <w:tcPr>
            <w:tcW w:w="2126" w:type="dxa"/>
            <w:shd w:val="clear" w:color="auto" w:fill="auto"/>
          </w:tcPr>
          <w:p w:rsidR="007820CF" w:rsidRPr="009374D3" w:rsidRDefault="007820CF" w:rsidP="003F0109">
            <w:pPr>
              <w:rPr>
                <w:rFonts w:ascii="Calibri" w:hAnsi="Calibri"/>
              </w:rPr>
            </w:pPr>
            <w:r>
              <w:rPr>
                <w:rFonts w:ascii="Calibri" w:hAnsi="Calibri"/>
              </w:rPr>
              <w:t xml:space="preserve">Pupils / staff </w:t>
            </w:r>
          </w:p>
        </w:tc>
        <w:tc>
          <w:tcPr>
            <w:tcW w:w="3119" w:type="dxa"/>
            <w:shd w:val="clear" w:color="auto" w:fill="auto"/>
          </w:tcPr>
          <w:p w:rsidR="007820CF" w:rsidRDefault="007820CF" w:rsidP="003F0109">
            <w:pPr>
              <w:rPr>
                <w:rFonts w:ascii="Calibri" w:hAnsi="Calibri"/>
              </w:rPr>
            </w:pPr>
            <w:r>
              <w:rPr>
                <w:rFonts w:ascii="Calibri" w:hAnsi="Calibri"/>
              </w:rPr>
              <w:t>Advise to wear appropriate clothing for all weather types – wellies, light rain coat</w:t>
            </w:r>
          </w:p>
          <w:p w:rsidR="007820CF" w:rsidRPr="009374D3" w:rsidRDefault="007820CF" w:rsidP="003F0109">
            <w:pPr>
              <w:rPr>
                <w:rFonts w:ascii="Calibri" w:hAnsi="Calibri"/>
              </w:rPr>
            </w:pPr>
          </w:p>
        </w:tc>
        <w:tc>
          <w:tcPr>
            <w:tcW w:w="2693" w:type="dxa"/>
            <w:shd w:val="clear" w:color="auto" w:fill="auto"/>
          </w:tcPr>
          <w:p w:rsidR="007820CF" w:rsidRDefault="007820CF" w:rsidP="003F0109">
            <w:pPr>
              <w:rPr>
                <w:rFonts w:ascii="Calibri" w:hAnsi="Calibri"/>
              </w:rPr>
            </w:pPr>
            <w:r>
              <w:rPr>
                <w:rFonts w:ascii="Calibri" w:hAnsi="Calibri"/>
              </w:rPr>
              <w:t xml:space="preserve">Remind parents to put sun cream in childrens bag and to take a sun hat. </w:t>
            </w:r>
          </w:p>
          <w:p w:rsidR="007820CF" w:rsidRDefault="007820CF" w:rsidP="003F0109">
            <w:pPr>
              <w:rPr>
                <w:rFonts w:ascii="Calibri" w:hAnsi="Calibri"/>
              </w:rPr>
            </w:pPr>
            <w:r>
              <w:rPr>
                <w:rFonts w:ascii="Calibri" w:hAnsi="Calibri"/>
              </w:rPr>
              <w:t xml:space="preserve">Plastic rain coats to be provided by the school if </w:t>
            </w:r>
            <w:r>
              <w:rPr>
                <w:rFonts w:ascii="Calibri" w:hAnsi="Calibri"/>
              </w:rPr>
              <w:lastRenderedPageBreak/>
              <w:t xml:space="preserve">child forgets waterproof clothing </w:t>
            </w:r>
          </w:p>
          <w:p w:rsidR="007820CF" w:rsidRPr="009374D3" w:rsidRDefault="007820CF" w:rsidP="003F0109">
            <w:pPr>
              <w:rPr>
                <w:rFonts w:ascii="Calibri" w:hAnsi="Calibri"/>
              </w:rPr>
            </w:pPr>
          </w:p>
        </w:tc>
        <w:tc>
          <w:tcPr>
            <w:tcW w:w="1134" w:type="dxa"/>
            <w:shd w:val="clear" w:color="auto" w:fill="auto"/>
          </w:tcPr>
          <w:p w:rsidR="007820CF" w:rsidRPr="0095077A" w:rsidRDefault="007820CF" w:rsidP="003F0109">
            <w:pPr>
              <w:rPr>
                <w:rFonts w:ascii="Calibri" w:hAnsi="Calibri"/>
                <w:b/>
              </w:rPr>
            </w:pPr>
            <w:r>
              <w:rPr>
                <w:rFonts w:ascii="Calibri" w:hAnsi="Calibri"/>
                <w:b/>
              </w:rPr>
              <w:lastRenderedPageBreak/>
              <w:t>Lead teacher / support staff</w:t>
            </w:r>
          </w:p>
        </w:tc>
        <w:tc>
          <w:tcPr>
            <w:tcW w:w="1134" w:type="dxa"/>
            <w:shd w:val="clear" w:color="auto" w:fill="auto"/>
          </w:tcPr>
          <w:p w:rsidR="007820CF" w:rsidRPr="009374D3" w:rsidRDefault="00CC2410" w:rsidP="003F0109">
            <w:pPr>
              <w:rPr>
                <w:rFonts w:ascii="Calibri" w:hAnsi="Calibri"/>
              </w:rPr>
            </w:pPr>
            <w:r>
              <w:rPr>
                <w:rFonts w:ascii="Calibri" w:hAnsi="Calibri"/>
              </w:rPr>
              <w:t xml:space="preserve">Day of trip </w:t>
            </w:r>
          </w:p>
        </w:tc>
      </w:tr>
      <w:tr w:rsidR="007820CF" w:rsidRPr="009374D3" w:rsidTr="003F0109">
        <w:trPr>
          <w:trHeight w:val="59"/>
        </w:trPr>
        <w:tc>
          <w:tcPr>
            <w:tcW w:w="534" w:type="dxa"/>
            <w:shd w:val="clear" w:color="auto" w:fill="auto"/>
          </w:tcPr>
          <w:p w:rsidR="007820CF" w:rsidRPr="009374D3" w:rsidRDefault="007820CF" w:rsidP="003F0109">
            <w:pPr>
              <w:rPr>
                <w:rFonts w:ascii="Calibri" w:hAnsi="Calibri"/>
              </w:rPr>
            </w:pPr>
          </w:p>
          <w:p w:rsidR="007820CF" w:rsidRPr="009374D3" w:rsidRDefault="007820CF" w:rsidP="003F0109">
            <w:pPr>
              <w:rPr>
                <w:rFonts w:ascii="Calibri" w:hAnsi="Calibri"/>
              </w:rPr>
            </w:pPr>
            <w:r w:rsidRPr="009374D3">
              <w:rPr>
                <w:rFonts w:ascii="Calibri" w:hAnsi="Calibri"/>
              </w:rPr>
              <w:t>4</w:t>
            </w:r>
          </w:p>
        </w:tc>
        <w:tc>
          <w:tcPr>
            <w:tcW w:w="3260" w:type="dxa"/>
            <w:shd w:val="clear" w:color="auto" w:fill="auto"/>
          </w:tcPr>
          <w:p w:rsidR="007820CF" w:rsidRPr="009374D3" w:rsidRDefault="007820CF" w:rsidP="003F0109">
            <w:pPr>
              <w:rPr>
                <w:rFonts w:ascii="Calibri" w:hAnsi="Calibri"/>
              </w:rPr>
            </w:pPr>
            <w:r>
              <w:rPr>
                <w:rFonts w:ascii="Calibri" w:hAnsi="Calibri"/>
              </w:rPr>
              <w:t xml:space="preserve">Health and safety for lunch time </w:t>
            </w:r>
          </w:p>
        </w:tc>
        <w:tc>
          <w:tcPr>
            <w:tcW w:w="2126" w:type="dxa"/>
            <w:shd w:val="clear" w:color="auto" w:fill="auto"/>
          </w:tcPr>
          <w:p w:rsidR="007820CF" w:rsidRPr="009374D3" w:rsidRDefault="007820CF" w:rsidP="003F0109">
            <w:pPr>
              <w:rPr>
                <w:rFonts w:ascii="Calibri" w:hAnsi="Calibri"/>
              </w:rPr>
            </w:pPr>
            <w:r>
              <w:rPr>
                <w:rFonts w:ascii="Calibri" w:hAnsi="Calibri"/>
              </w:rPr>
              <w:t>Pupils / staff</w:t>
            </w:r>
          </w:p>
        </w:tc>
        <w:tc>
          <w:tcPr>
            <w:tcW w:w="3119" w:type="dxa"/>
            <w:shd w:val="clear" w:color="auto" w:fill="auto"/>
          </w:tcPr>
          <w:p w:rsidR="007820CF" w:rsidRDefault="007820CF" w:rsidP="003F0109">
            <w:pPr>
              <w:rPr>
                <w:rFonts w:ascii="Calibri" w:hAnsi="Calibri"/>
              </w:rPr>
            </w:pPr>
            <w:r>
              <w:rPr>
                <w:rFonts w:ascii="Calibri" w:hAnsi="Calibri"/>
              </w:rPr>
              <w:t xml:space="preserve"> Clean, appropriate area for children and staff to eat at lunch time</w:t>
            </w:r>
          </w:p>
          <w:p w:rsidR="007820CF" w:rsidRPr="009374D3" w:rsidRDefault="007820CF" w:rsidP="003F0109">
            <w:pPr>
              <w:rPr>
                <w:rFonts w:ascii="Calibri" w:hAnsi="Calibri"/>
              </w:rPr>
            </w:pPr>
            <w:r>
              <w:rPr>
                <w:rFonts w:ascii="Calibri" w:hAnsi="Calibri"/>
              </w:rPr>
              <w:t xml:space="preserve">bottles of water given by school – hot weather – keep children hydrated </w:t>
            </w:r>
          </w:p>
        </w:tc>
        <w:tc>
          <w:tcPr>
            <w:tcW w:w="2693" w:type="dxa"/>
            <w:shd w:val="clear" w:color="auto" w:fill="auto"/>
          </w:tcPr>
          <w:p w:rsidR="007820CF" w:rsidRPr="009374D3" w:rsidRDefault="007820CF" w:rsidP="003F0109">
            <w:pPr>
              <w:rPr>
                <w:rFonts w:ascii="Calibri" w:hAnsi="Calibri"/>
              </w:rPr>
            </w:pPr>
            <w:r>
              <w:rPr>
                <w:rFonts w:ascii="Calibri" w:hAnsi="Calibri"/>
              </w:rPr>
              <w:t xml:space="preserve">Send a member of staff to view park – have the got seating areas? </w:t>
            </w:r>
          </w:p>
        </w:tc>
        <w:tc>
          <w:tcPr>
            <w:tcW w:w="1134" w:type="dxa"/>
            <w:shd w:val="clear" w:color="auto" w:fill="auto"/>
          </w:tcPr>
          <w:p w:rsidR="007820CF" w:rsidRPr="0095077A" w:rsidRDefault="009256CA" w:rsidP="003F0109">
            <w:pPr>
              <w:rPr>
                <w:rFonts w:ascii="Calibri" w:hAnsi="Calibri"/>
                <w:b/>
              </w:rPr>
            </w:pPr>
            <w:r>
              <w:rPr>
                <w:rFonts w:ascii="Calibri" w:hAnsi="Calibri"/>
                <w:b/>
              </w:rPr>
              <w:t xml:space="preserve">2 staff members </w:t>
            </w:r>
          </w:p>
        </w:tc>
        <w:tc>
          <w:tcPr>
            <w:tcW w:w="1134" w:type="dxa"/>
            <w:shd w:val="clear" w:color="auto" w:fill="auto"/>
          </w:tcPr>
          <w:p w:rsidR="007820CF" w:rsidRPr="009374D3" w:rsidRDefault="00CC2410" w:rsidP="003F0109">
            <w:pPr>
              <w:rPr>
                <w:rFonts w:ascii="Calibri" w:hAnsi="Calibri"/>
              </w:rPr>
            </w:pPr>
            <w:r>
              <w:rPr>
                <w:rFonts w:ascii="Calibri" w:hAnsi="Calibri"/>
              </w:rPr>
              <w:t xml:space="preserve"> Preferably two days before the trip</w:t>
            </w:r>
          </w:p>
        </w:tc>
      </w:tr>
      <w:tr w:rsidR="007820CF" w:rsidRPr="009374D3" w:rsidTr="003F0109">
        <w:trPr>
          <w:trHeight w:val="642"/>
        </w:trPr>
        <w:tc>
          <w:tcPr>
            <w:tcW w:w="534" w:type="dxa"/>
            <w:shd w:val="clear" w:color="auto" w:fill="auto"/>
          </w:tcPr>
          <w:p w:rsidR="007820CF" w:rsidRPr="009374D3" w:rsidRDefault="007820CF" w:rsidP="003F0109">
            <w:pPr>
              <w:rPr>
                <w:rFonts w:ascii="Calibri" w:hAnsi="Calibri"/>
              </w:rPr>
            </w:pPr>
          </w:p>
          <w:p w:rsidR="007820CF" w:rsidRPr="009374D3" w:rsidRDefault="007820CF" w:rsidP="003F0109">
            <w:pPr>
              <w:rPr>
                <w:rFonts w:ascii="Calibri" w:hAnsi="Calibri"/>
              </w:rPr>
            </w:pPr>
            <w:r w:rsidRPr="009374D3">
              <w:rPr>
                <w:rFonts w:ascii="Calibri" w:hAnsi="Calibri"/>
              </w:rPr>
              <w:t>5</w:t>
            </w:r>
          </w:p>
        </w:tc>
        <w:tc>
          <w:tcPr>
            <w:tcW w:w="3260" w:type="dxa"/>
            <w:shd w:val="clear" w:color="auto" w:fill="auto"/>
          </w:tcPr>
          <w:p w:rsidR="007820CF" w:rsidRPr="009374D3" w:rsidRDefault="007820CF" w:rsidP="003F0109">
            <w:pPr>
              <w:rPr>
                <w:rFonts w:ascii="Calibri" w:hAnsi="Calibri"/>
              </w:rPr>
            </w:pPr>
            <w:r>
              <w:rPr>
                <w:rFonts w:ascii="Calibri" w:hAnsi="Calibri"/>
              </w:rPr>
              <w:t>Transport to and from the park – crossing the road to the park.</w:t>
            </w:r>
          </w:p>
        </w:tc>
        <w:tc>
          <w:tcPr>
            <w:tcW w:w="2126" w:type="dxa"/>
            <w:shd w:val="clear" w:color="auto" w:fill="auto"/>
          </w:tcPr>
          <w:p w:rsidR="007820CF" w:rsidRPr="009374D3" w:rsidRDefault="007820CF" w:rsidP="003F0109">
            <w:pPr>
              <w:rPr>
                <w:rFonts w:ascii="Calibri" w:hAnsi="Calibri"/>
              </w:rPr>
            </w:pPr>
            <w:r>
              <w:rPr>
                <w:rFonts w:ascii="Calibri" w:hAnsi="Calibri"/>
              </w:rPr>
              <w:t xml:space="preserve">Pupils / staff </w:t>
            </w:r>
          </w:p>
        </w:tc>
        <w:tc>
          <w:tcPr>
            <w:tcW w:w="3119" w:type="dxa"/>
            <w:shd w:val="clear" w:color="auto" w:fill="auto"/>
          </w:tcPr>
          <w:p w:rsidR="007820CF" w:rsidRPr="009374D3" w:rsidRDefault="007820CF" w:rsidP="003F0109">
            <w:pPr>
              <w:rPr>
                <w:rFonts w:ascii="Calibri" w:hAnsi="Calibri"/>
              </w:rPr>
            </w:pPr>
            <w:r>
              <w:rPr>
                <w:rFonts w:ascii="Calibri" w:hAnsi="Calibri"/>
              </w:rPr>
              <w:t xml:space="preserve">Consent from parents </w:t>
            </w:r>
          </w:p>
        </w:tc>
        <w:tc>
          <w:tcPr>
            <w:tcW w:w="2693" w:type="dxa"/>
            <w:shd w:val="clear" w:color="auto" w:fill="auto"/>
          </w:tcPr>
          <w:p w:rsidR="007820CF" w:rsidRDefault="007820CF" w:rsidP="003F0109">
            <w:pPr>
              <w:rPr>
                <w:rFonts w:ascii="Calibri" w:hAnsi="Calibri"/>
              </w:rPr>
            </w:pPr>
            <w:r>
              <w:rPr>
                <w:rFonts w:ascii="Calibri" w:hAnsi="Calibri"/>
              </w:rPr>
              <w:t xml:space="preserve">Single filed line of pupils </w:t>
            </w:r>
          </w:p>
          <w:p w:rsidR="007820CF" w:rsidRDefault="007820CF" w:rsidP="003F0109">
            <w:pPr>
              <w:rPr>
                <w:rFonts w:ascii="Calibri" w:hAnsi="Calibri"/>
              </w:rPr>
            </w:pPr>
            <w:r>
              <w:rPr>
                <w:rFonts w:ascii="Calibri" w:hAnsi="Calibri"/>
              </w:rPr>
              <w:t xml:space="preserve">Two staff at the front, one in the middle, two at the back </w:t>
            </w:r>
          </w:p>
          <w:p w:rsidR="007820CF" w:rsidRPr="009374D3" w:rsidRDefault="007820CF" w:rsidP="003F0109">
            <w:pPr>
              <w:rPr>
                <w:rFonts w:ascii="Calibri" w:hAnsi="Calibri"/>
              </w:rPr>
            </w:pPr>
          </w:p>
        </w:tc>
        <w:tc>
          <w:tcPr>
            <w:tcW w:w="1134" w:type="dxa"/>
            <w:shd w:val="clear" w:color="auto" w:fill="auto"/>
          </w:tcPr>
          <w:p w:rsidR="007820CF" w:rsidRPr="0095077A" w:rsidRDefault="009256CA" w:rsidP="003F0109">
            <w:pPr>
              <w:rPr>
                <w:rFonts w:ascii="Calibri" w:hAnsi="Calibri"/>
                <w:b/>
              </w:rPr>
            </w:pPr>
            <w:r>
              <w:rPr>
                <w:rFonts w:ascii="Calibri" w:hAnsi="Calibri"/>
                <w:b/>
              </w:rPr>
              <w:t>Staff on Trip</w:t>
            </w:r>
          </w:p>
        </w:tc>
        <w:tc>
          <w:tcPr>
            <w:tcW w:w="1134" w:type="dxa"/>
            <w:shd w:val="clear" w:color="auto" w:fill="auto"/>
          </w:tcPr>
          <w:p w:rsidR="007820CF" w:rsidRPr="009374D3" w:rsidRDefault="00CC2410" w:rsidP="003F0109">
            <w:pPr>
              <w:rPr>
                <w:rFonts w:ascii="Calibri" w:hAnsi="Calibri"/>
              </w:rPr>
            </w:pPr>
            <w:r>
              <w:rPr>
                <w:rFonts w:ascii="Calibri" w:hAnsi="Calibri"/>
              </w:rPr>
              <w:t xml:space="preserve">Day of the trip </w:t>
            </w:r>
          </w:p>
        </w:tc>
      </w:tr>
      <w:tr w:rsidR="007820CF" w:rsidRPr="009374D3" w:rsidTr="003F0109">
        <w:trPr>
          <w:trHeight w:val="642"/>
        </w:trPr>
        <w:tc>
          <w:tcPr>
            <w:tcW w:w="534" w:type="dxa"/>
            <w:shd w:val="clear" w:color="auto" w:fill="auto"/>
          </w:tcPr>
          <w:p w:rsidR="007820CF" w:rsidRPr="009374D3" w:rsidRDefault="00CC2410" w:rsidP="003F0109">
            <w:pPr>
              <w:rPr>
                <w:rFonts w:ascii="Calibri" w:hAnsi="Calibri"/>
              </w:rPr>
            </w:pPr>
            <w:r>
              <w:rPr>
                <w:rFonts w:ascii="Calibri" w:hAnsi="Calibri"/>
              </w:rPr>
              <w:t>6</w:t>
            </w:r>
          </w:p>
        </w:tc>
        <w:tc>
          <w:tcPr>
            <w:tcW w:w="3260" w:type="dxa"/>
            <w:shd w:val="clear" w:color="auto" w:fill="auto"/>
          </w:tcPr>
          <w:p w:rsidR="007820CF" w:rsidRDefault="007820CF" w:rsidP="003F0109">
            <w:pPr>
              <w:rPr>
                <w:rFonts w:ascii="Calibri" w:hAnsi="Calibri"/>
              </w:rPr>
            </w:pPr>
            <w:r>
              <w:rPr>
                <w:rFonts w:ascii="Calibri" w:hAnsi="Calibri"/>
              </w:rPr>
              <w:t xml:space="preserve">Allergies </w:t>
            </w:r>
          </w:p>
        </w:tc>
        <w:tc>
          <w:tcPr>
            <w:tcW w:w="2126" w:type="dxa"/>
            <w:shd w:val="clear" w:color="auto" w:fill="auto"/>
          </w:tcPr>
          <w:p w:rsidR="007820CF" w:rsidRDefault="007820CF" w:rsidP="003F0109">
            <w:pPr>
              <w:rPr>
                <w:rFonts w:ascii="Calibri" w:hAnsi="Calibri"/>
              </w:rPr>
            </w:pPr>
            <w:r>
              <w:rPr>
                <w:rFonts w:ascii="Calibri" w:hAnsi="Calibri"/>
              </w:rPr>
              <w:t xml:space="preserve">Pupils / Staff </w:t>
            </w:r>
          </w:p>
        </w:tc>
        <w:tc>
          <w:tcPr>
            <w:tcW w:w="3119" w:type="dxa"/>
            <w:shd w:val="clear" w:color="auto" w:fill="auto"/>
          </w:tcPr>
          <w:p w:rsidR="007820CF" w:rsidRDefault="007820CF" w:rsidP="003F0109">
            <w:pPr>
              <w:rPr>
                <w:rFonts w:ascii="Calibri" w:hAnsi="Calibri"/>
              </w:rPr>
            </w:pPr>
            <w:r>
              <w:rPr>
                <w:rFonts w:ascii="Calibri" w:hAnsi="Calibri"/>
              </w:rPr>
              <w:t>Consent forms showing what the children are allergic to</w:t>
            </w:r>
          </w:p>
        </w:tc>
        <w:tc>
          <w:tcPr>
            <w:tcW w:w="2693" w:type="dxa"/>
            <w:shd w:val="clear" w:color="auto" w:fill="auto"/>
          </w:tcPr>
          <w:p w:rsidR="007820CF" w:rsidRDefault="007820CF" w:rsidP="003F0109">
            <w:pPr>
              <w:rPr>
                <w:rFonts w:ascii="Calibri" w:hAnsi="Calibri"/>
              </w:rPr>
            </w:pPr>
            <w:r>
              <w:rPr>
                <w:rFonts w:ascii="Calibri" w:hAnsi="Calibri"/>
              </w:rPr>
              <w:t xml:space="preserve">Check children have brought allergy tablets / epi pen for serious allergic reactions or any other medication that needs to </w:t>
            </w:r>
            <w:r w:rsidR="00CC2410">
              <w:rPr>
                <w:rFonts w:ascii="Calibri" w:hAnsi="Calibri"/>
              </w:rPr>
              <w:t xml:space="preserve">be </w:t>
            </w:r>
            <w:r>
              <w:rPr>
                <w:rFonts w:ascii="Calibri" w:hAnsi="Calibri"/>
              </w:rPr>
              <w:t xml:space="preserve">taken diabetes). </w:t>
            </w:r>
          </w:p>
        </w:tc>
        <w:tc>
          <w:tcPr>
            <w:tcW w:w="1134" w:type="dxa"/>
            <w:shd w:val="clear" w:color="auto" w:fill="auto"/>
          </w:tcPr>
          <w:p w:rsidR="007820CF" w:rsidRPr="0095077A" w:rsidRDefault="00CC2410" w:rsidP="003F0109">
            <w:pPr>
              <w:rPr>
                <w:rFonts w:ascii="Calibri" w:hAnsi="Calibri"/>
                <w:b/>
              </w:rPr>
            </w:pPr>
            <w:r>
              <w:rPr>
                <w:rFonts w:ascii="Calibri" w:hAnsi="Calibri"/>
                <w:b/>
              </w:rPr>
              <w:t>Lead teacher / first aided teacher</w:t>
            </w:r>
          </w:p>
        </w:tc>
        <w:tc>
          <w:tcPr>
            <w:tcW w:w="1134" w:type="dxa"/>
            <w:shd w:val="clear" w:color="auto" w:fill="auto"/>
          </w:tcPr>
          <w:p w:rsidR="007820CF" w:rsidRPr="009374D3" w:rsidRDefault="00CC2410" w:rsidP="003F0109">
            <w:pPr>
              <w:rPr>
                <w:rFonts w:ascii="Calibri" w:hAnsi="Calibri"/>
              </w:rPr>
            </w:pPr>
            <w:r>
              <w:rPr>
                <w:rFonts w:ascii="Calibri" w:hAnsi="Calibri"/>
              </w:rPr>
              <w:t xml:space="preserve">Day of the trip </w:t>
            </w:r>
          </w:p>
        </w:tc>
      </w:tr>
      <w:tr w:rsidR="00CC2410" w:rsidRPr="009374D3" w:rsidTr="003F0109">
        <w:trPr>
          <w:trHeight w:val="642"/>
        </w:trPr>
        <w:tc>
          <w:tcPr>
            <w:tcW w:w="534" w:type="dxa"/>
            <w:shd w:val="clear" w:color="auto" w:fill="auto"/>
          </w:tcPr>
          <w:p w:rsidR="00CC2410" w:rsidRPr="009374D3" w:rsidRDefault="00CC2410" w:rsidP="003F0109">
            <w:pPr>
              <w:rPr>
                <w:rFonts w:ascii="Calibri" w:hAnsi="Calibri"/>
              </w:rPr>
            </w:pPr>
            <w:r>
              <w:rPr>
                <w:rFonts w:ascii="Calibri" w:hAnsi="Calibri"/>
              </w:rPr>
              <w:t>7</w:t>
            </w:r>
          </w:p>
        </w:tc>
        <w:tc>
          <w:tcPr>
            <w:tcW w:w="3260" w:type="dxa"/>
            <w:shd w:val="clear" w:color="auto" w:fill="auto"/>
          </w:tcPr>
          <w:p w:rsidR="00CC2410" w:rsidRDefault="00CC2410" w:rsidP="003F0109">
            <w:pPr>
              <w:rPr>
                <w:rFonts w:ascii="Calibri" w:hAnsi="Calibri"/>
              </w:rPr>
            </w:pPr>
            <w:r>
              <w:rPr>
                <w:rFonts w:ascii="Calibri" w:hAnsi="Calibri"/>
              </w:rPr>
              <w:t>Consent from parents for the trip</w:t>
            </w:r>
          </w:p>
        </w:tc>
        <w:tc>
          <w:tcPr>
            <w:tcW w:w="2126" w:type="dxa"/>
            <w:shd w:val="clear" w:color="auto" w:fill="auto"/>
          </w:tcPr>
          <w:p w:rsidR="00CC2410" w:rsidRDefault="00CC2410" w:rsidP="003F0109">
            <w:pPr>
              <w:rPr>
                <w:rFonts w:ascii="Calibri" w:hAnsi="Calibri"/>
              </w:rPr>
            </w:pPr>
            <w:r>
              <w:rPr>
                <w:rFonts w:ascii="Calibri" w:hAnsi="Calibri"/>
              </w:rPr>
              <w:t xml:space="preserve">Pupils </w:t>
            </w:r>
          </w:p>
        </w:tc>
        <w:tc>
          <w:tcPr>
            <w:tcW w:w="3119" w:type="dxa"/>
            <w:shd w:val="clear" w:color="auto" w:fill="auto"/>
          </w:tcPr>
          <w:p w:rsidR="00CC2410" w:rsidRDefault="00CC2410" w:rsidP="003F0109">
            <w:pPr>
              <w:rPr>
                <w:rFonts w:ascii="Calibri" w:hAnsi="Calibri"/>
              </w:rPr>
            </w:pPr>
            <w:r>
              <w:rPr>
                <w:rFonts w:ascii="Calibri" w:hAnsi="Calibri"/>
              </w:rPr>
              <w:t xml:space="preserve">Consent forms to be given out to children to take home </w:t>
            </w:r>
          </w:p>
        </w:tc>
        <w:tc>
          <w:tcPr>
            <w:tcW w:w="2693" w:type="dxa"/>
            <w:shd w:val="clear" w:color="auto" w:fill="auto"/>
          </w:tcPr>
          <w:p w:rsidR="00CC2410" w:rsidRDefault="00CC2410" w:rsidP="003F0109">
            <w:pPr>
              <w:rPr>
                <w:rFonts w:ascii="Calibri" w:hAnsi="Calibri"/>
              </w:rPr>
            </w:pPr>
            <w:r>
              <w:rPr>
                <w:rFonts w:ascii="Calibri" w:hAnsi="Calibri"/>
              </w:rPr>
              <w:t xml:space="preserve">Letters to be provided explaining trip to parents </w:t>
            </w:r>
          </w:p>
          <w:p w:rsidR="00CC2410" w:rsidRDefault="009256CA" w:rsidP="003F0109">
            <w:pPr>
              <w:rPr>
                <w:rFonts w:ascii="Calibri" w:hAnsi="Calibri"/>
              </w:rPr>
            </w:pPr>
            <w:r>
              <w:rPr>
                <w:rFonts w:ascii="Calibri" w:hAnsi="Calibri"/>
              </w:rPr>
              <w:t>Return date on consent forms</w:t>
            </w:r>
          </w:p>
        </w:tc>
        <w:tc>
          <w:tcPr>
            <w:tcW w:w="1134" w:type="dxa"/>
            <w:shd w:val="clear" w:color="auto" w:fill="auto"/>
          </w:tcPr>
          <w:p w:rsidR="00CC2410" w:rsidRPr="0095077A" w:rsidRDefault="00CC2410" w:rsidP="003F0109">
            <w:pPr>
              <w:rPr>
                <w:rFonts w:ascii="Calibri" w:hAnsi="Calibri"/>
                <w:b/>
              </w:rPr>
            </w:pPr>
            <w:r>
              <w:rPr>
                <w:rFonts w:ascii="Calibri" w:hAnsi="Calibri"/>
                <w:b/>
              </w:rPr>
              <w:t>Class teacher</w:t>
            </w:r>
          </w:p>
        </w:tc>
        <w:tc>
          <w:tcPr>
            <w:tcW w:w="1134" w:type="dxa"/>
            <w:shd w:val="clear" w:color="auto" w:fill="auto"/>
          </w:tcPr>
          <w:p w:rsidR="00CC2410" w:rsidRPr="009374D3" w:rsidRDefault="00CC2410" w:rsidP="003F0109">
            <w:pPr>
              <w:rPr>
                <w:rFonts w:ascii="Calibri" w:hAnsi="Calibri"/>
              </w:rPr>
            </w:pPr>
            <w:r>
              <w:rPr>
                <w:rFonts w:ascii="Calibri" w:hAnsi="Calibri"/>
              </w:rPr>
              <w:t xml:space="preserve">Three days before the trip </w:t>
            </w:r>
          </w:p>
        </w:tc>
      </w:tr>
    </w:tbl>
    <w:p w:rsidR="00A566C3" w:rsidRDefault="00A566C3"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2F1461"/>
    <w:p w:rsidR="00283C4C" w:rsidRDefault="00283C4C" w:rsidP="00A566C3">
      <w:pPr>
        <w:tabs>
          <w:tab w:val="left" w:pos="9075"/>
        </w:tabs>
        <w:sectPr w:rsidR="00283C4C" w:rsidSect="007820CF">
          <w:pgSz w:w="16838" w:h="11906" w:orient="landscape"/>
          <w:pgMar w:top="1440" w:right="1440" w:bottom="1440" w:left="1440" w:header="709" w:footer="709" w:gutter="0"/>
          <w:cols w:space="708"/>
          <w:docGrid w:linePitch="360"/>
        </w:sectPr>
      </w:pPr>
    </w:p>
    <w:p w:rsidR="00A566C3" w:rsidRPr="00283C4C" w:rsidRDefault="00A566C3" w:rsidP="00283C4C">
      <w:pPr>
        <w:tabs>
          <w:tab w:val="left" w:pos="9075"/>
        </w:tabs>
        <w:jc w:val="both"/>
        <w:rPr>
          <w:b/>
          <w:sz w:val="24"/>
          <w:u w:val="single"/>
        </w:rPr>
      </w:pPr>
      <w:r w:rsidRPr="00283C4C">
        <w:rPr>
          <w:b/>
          <w:sz w:val="24"/>
          <w:u w:val="single"/>
        </w:rPr>
        <w:lastRenderedPageBreak/>
        <w:t xml:space="preserve">Reflection </w:t>
      </w:r>
    </w:p>
    <w:p w:rsidR="007820CF" w:rsidRDefault="00526A02" w:rsidP="00283C4C">
      <w:pPr>
        <w:tabs>
          <w:tab w:val="left" w:pos="9075"/>
        </w:tabs>
        <w:jc w:val="both"/>
      </w:pPr>
      <w:r>
        <w:t>During this reflection I will be using Gibbs model of Reflection (Gibbs, 199</w:t>
      </w:r>
      <w:r w:rsidR="00E25C2E">
        <w:t>8).</w:t>
      </w:r>
    </w:p>
    <w:p w:rsidR="003022D2" w:rsidRDefault="005D654B" w:rsidP="00283C4C">
      <w:pPr>
        <w:tabs>
          <w:tab w:val="left" w:pos="9075"/>
        </w:tabs>
        <w:jc w:val="both"/>
      </w:pPr>
      <w:r>
        <w:t xml:space="preserve">The trip involved a class of 28 children aged 5-7 and three members of staff: the teacher, teaching assistant and myself. </w:t>
      </w:r>
      <w:r w:rsidR="003022D2">
        <w:t xml:space="preserve">Before heading off for the trip, the lead teacher did a double check of the risk assessment to make sure everything was in order and that nothing was left behind, for example, the first aid box. During the trip, the children were allocated in to groups of six, the national standards for staff to child ratio.   Each group was given a list of items that you would typically find in a park; they had the task to find as many of them as they possibly could and take a picture with a disposable camera that was provided by the school – this will later lead into an art lesson back at school once the photographs were developed. </w:t>
      </w:r>
    </w:p>
    <w:p w:rsidR="008E7FE9" w:rsidRDefault="00283C4C" w:rsidP="00283C4C">
      <w:pPr>
        <w:tabs>
          <w:tab w:val="left" w:pos="9075"/>
        </w:tabs>
        <w:jc w:val="both"/>
      </w:pPr>
      <w:r>
        <w:t xml:space="preserve">The build up to the trip was quite stressful with the distributing and collecting of the consent forms, to ensure that all children would be able to participate. </w:t>
      </w:r>
      <w:r w:rsidR="000E40B4">
        <w:t>The day of the trip was a busy morning making sure that all the children had their packed lunches, that we had all the consent forms and that we had the appropriate first aid box and first aided trainer to participate in the trip. However, during the trip, there was a relief as the children and teachers were enjoying themselves and everything was going well with no injuries or accidents.</w:t>
      </w:r>
      <w:r w:rsidR="00C53B19">
        <w:t xml:space="preserve"> Once the children hand finished the task given, they were able to play in the park for thirty minutes before heading back to school. </w:t>
      </w:r>
    </w:p>
    <w:p w:rsidR="00441319" w:rsidRDefault="008E7FE9" w:rsidP="00441319">
      <w:pPr>
        <w:tabs>
          <w:tab w:val="left" w:pos="9075"/>
        </w:tabs>
        <w:jc w:val="both"/>
      </w:pPr>
      <w:r>
        <w:t>The trip</w:t>
      </w:r>
      <w:r w:rsidR="00C53B19">
        <w:t xml:space="preserve"> </w:t>
      </w:r>
      <w:r>
        <w:t xml:space="preserve">was a good experience for both children and staff. The child was able to learn about the nature, </w:t>
      </w:r>
      <w:r w:rsidR="00C53B19">
        <w:t>exp</w:t>
      </w:r>
      <w:r>
        <w:t>erience play in the outdoors an</w:t>
      </w:r>
      <w:r w:rsidR="00C53B19">
        <w:t xml:space="preserve">d participate in different types of play such as rough and tumble play. </w:t>
      </w:r>
      <w:r w:rsidR="005D654B">
        <w:t xml:space="preserve">However, the most difficult part of the trip was trying to keep the children away from other members of the public for their own safety, especially if an individual had a dog with them (some of the children were afraid of them. </w:t>
      </w:r>
    </w:p>
    <w:p w:rsidR="00441319" w:rsidRDefault="00441319" w:rsidP="00441319">
      <w:pPr>
        <w:tabs>
          <w:tab w:val="left" w:pos="9075"/>
        </w:tabs>
        <w:jc w:val="both"/>
      </w:pPr>
      <w:r>
        <w:t xml:space="preserve">During the trip, the children were able to experience different types of play; including outdoor play. Outdoor play is a significant part of this task as we are out of the classroom.  </w:t>
      </w:r>
      <w:r w:rsidR="00EC2398">
        <w:t xml:space="preserve">By leaving the classroom and adventuring outside, outdoor play brought numerous benefits to the children, for example, it gave them a sense of freedom and movement through physical </w:t>
      </w:r>
      <w:r w:rsidR="00CE338A">
        <w:t xml:space="preserve">activity; this will help the development of healthy and active lifestyles (Council for Learning Outside the Classroom, 2009).  Outdoor play </w:t>
      </w:r>
      <w:r w:rsidR="00756F3D">
        <w:t xml:space="preserve">can encourage children to be creative with their imagination which leads to unstructured play because they make up their own games on the spot (Learning Potential, 2017). </w:t>
      </w:r>
      <w:r w:rsidR="00222D34">
        <w:t xml:space="preserve"> This was displayed by the children during the trip, especially in the last thirty minutes of the trip when the children were able</w:t>
      </w:r>
      <w:r w:rsidR="00BB5954">
        <w:t xml:space="preserve"> to participate in self-directed play</w:t>
      </w:r>
      <w:r w:rsidR="00687FD7">
        <w:t xml:space="preserve">. </w:t>
      </w:r>
      <w:r w:rsidR="00EF739A">
        <w:t>Outdoor play brings just as much risk as you would do a different task indoors and plans should not be cancelled because the staff are worried about the potential hazards; cancelling would deny the children an experience of participating in outdoor play (Brown, 2010).</w:t>
      </w:r>
      <w:r w:rsidR="00917A4E">
        <w:t xml:space="preserve"> </w:t>
      </w:r>
      <w:r w:rsidR="00917A4E">
        <w:br/>
        <w:t xml:space="preserve">During the self-directed play portion of the trip, the children were able to use their imagination to create games and activities themselves. This type of play enabled them to </w:t>
      </w:r>
      <w:r w:rsidR="0055666C">
        <w:t>experience</w:t>
      </w:r>
      <w:r w:rsidR="00917A4E">
        <w:t xml:space="preserve"> different resources how to use them in part of their own game (Kimberly, 2016). </w:t>
      </w:r>
      <w:r w:rsidR="0055666C">
        <w:t xml:space="preserve">Although the trip was initially adult-led by the teacher, there was a part of self-directed play during the activity because the children were finding the different bits of nature that the teacher had recommended but during this process, the children were having fun and playing with what they had found using their own imagination; teachers and other members of staff were just spectating over the children. The activity had a balanced adult-led versus children initiated type of play which according to Kimberly (2010), will help the children reach their best </w:t>
      </w:r>
      <w:r w:rsidR="000525A9">
        <w:t xml:space="preserve">they can do. </w:t>
      </w:r>
      <w:r w:rsidR="0055666C">
        <w:t xml:space="preserve"> </w:t>
      </w:r>
      <w:r w:rsidR="000525A9">
        <w:t xml:space="preserve">However, when the children were finding the items they needed, the saw it as a competition so there was some rough and tumble play involved. The lead teacher put an immediate stop to this when children were running and tackling to the items and </w:t>
      </w:r>
      <w:r w:rsidR="000525A9">
        <w:lastRenderedPageBreak/>
        <w:t xml:space="preserve">reminded them that it wasn’t a competition and to be nice to one another. By stopping this type of play, the teacher has not given the children the opportunity to work out each other’s boundaries and know when its time to stop themselves (Bokany and Patrick, 2009). </w:t>
      </w:r>
    </w:p>
    <w:p w:rsidR="000525A9" w:rsidRDefault="009A6653" w:rsidP="00441319">
      <w:pPr>
        <w:tabs>
          <w:tab w:val="left" w:pos="9075"/>
        </w:tabs>
        <w:jc w:val="both"/>
      </w:pPr>
      <w:r>
        <w:t xml:space="preserve">Looking at the risk assessment, I believe that is has given the children a lot of freedom to experience risk. There was a first aided teacher present if anything went wrong and if any of the children needed allergy medication, it was made sure they had it with them. The risk assessment did not cancel out that the children could climb the trees or have races around the park, it give them a lot of freedom. </w:t>
      </w:r>
    </w:p>
    <w:p w:rsidR="009A6653" w:rsidRDefault="009A6653" w:rsidP="00441319">
      <w:pPr>
        <w:tabs>
          <w:tab w:val="left" w:pos="9075"/>
        </w:tabs>
        <w:jc w:val="both"/>
      </w:pPr>
      <w:r>
        <w:t xml:space="preserve">In conclusion, the trip was a good experience for both children and staff. It gave them the chance for free play and to experience outdoor play which isn’t very often encouraged at the school. I think trips like this will be happening more often. Next time, I think I will try and encourage the children to participate in rough and tumble play more because they are not working out the boundaries they need later in life. </w:t>
      </w:r>
    </w:p>
    <w:p w:rsidR="00917A4E" w:rsidRPr="00A566C3" w:rsidRDefault="00917A4E" w:rsidP="00441319">
      <w:pPr>
        <w:tabs>
          <w:tab w:val="left" w:pos="9075"/>
        </w:tabs>
        <w:jc w:val="both"/>
        <w:sectPr w:rsidR="00917A4E" w:rsidRPr="00A566C3" w:rsidSect="00283C4C">
          <w:pgSz w:w="11906" w:h="16838"/>
          <w:pgMar w:top="1440" w:right="1440" w:bottom="1440" w:left="1440" w:header="709" w:footer="709" w:gutter="0"/>
          <w:cols w:space="708"/>
          <w:docGrid w:linePitch="360"/>
        </w:sectPr>
      </w:pPr>
      <w:r>
        <w:br/>
      </w:r>
    </w:p>
    <w:p w:rsidR="003854F9" w:rsidRDefault="003854F9" w:rsidP="002F1461">
      <w:r>
        <w:lastRenderedPageBreak/>
        <w:t xml:space="preserve">Reference List </w:t>
      </w:r>
    </w:p>
    <w:p w:rsidR="00C437E6" w:rsidRDefault="00C437E6" w:rsidP="003854F9">
      <w:bookmarkStart w:id="0" w:name="_GoBack"/>
      <w:r>
        <w:t xml:space="preserve">Bokany, P. and Patrick, T. (2009) ‘Rough-and-Tumble-Play’ [Online]: </w:t>
      </w:r>
      <w:hyperlink r:id="rId8" w:history="1">
        <w:r w:rsidRPr="008F19FB">
          <w:rPr>
            <w:rStyle w:val="Hyperlink"/>
          </w:rPr>
          <w:t>https://www.ucy.ac.cy/nursery/documents/Agrio_Pexnidi_sta_Nipia.pdf</w:t>
        </w:r>
      </w:hyperlink>
      <w:r>
        <w:t xml:space="preserve"> (Date Accessed: 29.12.2017)</w:t>
      </w:r>
    </w:p>
    <w:p w:rsidR="00C437E6" w:rsidRDefault="00C437E6" w:rsidP="003854F9">
      <w:r>
        <w:t xml:space="preserve">Broker, B. and </w:t>
      </w:r>
      <w:proofErr w:type="spellStart"/>
      <w:r>
        <w:t>Hartzog</w:t>
      </w:r>
      <w:proofErr w:type="spellEnd"/>
      <w:r>
        <w:t xml:space="preserve">, K. (No Date) ‘A Teacher’s Guide to Rough and Tumble Play’, [Online] </w:t>
      </w:r>
      <w:hyperlink r:id="rId9" w:history="1">
        <w:r w:rsidRPr="008F19FB">
          <w:rPr>
            <w:rStyle w:val="Hyperlink"/>
          </w:rPr>
          <w:t>http://farpoint.fcs.uga.edu/facs/docs/RoughandTumbleStudy.pdf</w:t>
        </w:r>
      </w:hyperlink>
      <w:r>
        <w:t xml:space="preserve"> (Date Accessed: 29.12.2017)</w:t>
      </w:r>
    </w:p>
    <w:p w:rsidR="00C437E6" w:rsidRDefault="00C437E6" w:rsidP="002F1461">
      <w:pPr>
        <w:tabs>
          <w:tab w:val="left" w:pos="5235"/>
        </w:tabs>
      </w:pPr>
      <w:r>
        <w:t>Brown, K. (2010</w:t>
      </w:r>
      <w:proofErr w:type="gramStart"/>
      <w:r>
        <w:t>)  ‘</w:t>
      </w:r>
      <w:proofErr w:type="gramEnd"/>
      <w:r>
        <w:rPr>
          <w:i/>
        </w:rPr>
        <w:t xml:space="preserve">Curriculum for excellence through outdoor learning’ </w:t>
      </w:r>
      <w:r>
        <w:t xml:space="preserve">Learning and Teaching Scotland [Online] Available at: </w:t>
      </w:r>
      <w:hyperlink r:id="rId10" w:history="1">
        <w:r w:rsidRPr="00593447">
          <w:rPr>
            <w:rStyle w:val="Hyperlink"/>
          </w:rPr>
          <w:t>https://education.gov.scot/Documents/cfe-through-outdoor-learning.pdf</w:t>
        </w:r>
      </w:hyperlink>
      <w:r>
        <w:t xml:space="preserve"> (Date Accessed: 20.01.2018)</w:t>
      </w:r>
    </w:p>
    <w:p w:rsidR="00C437E6" w:rsidRDefault="00C437E6" w:rsidP="002F1461">
      <w:pPr>
        <w:tabs>
          <w:tab w:val="left" w:pos="5235"/>
        </w:tabs>
      </w:pPr>
      <w:r>
        <w:t xml:space="preserve">Council for Learning outside the Classroom (2009) </w:t>
      </w:r>
      <w:r>
        <w:rPr>
          <w:i/>
        </w:rPr>
        <w:t xml:space="preserve">‘Benefits for Early Years of Learning Outside the Classroom’ [Online] Available at: </w:t>
      </w:r>
      <w:hyperlink r:id="rId11" w:history="1">
        <w:r w:rsidRPr="00593447">
          <w:rPr>
            <w:rStyle w:val="Hyperlink"/>
          </w:rPr>
          <w:t>http://www.lotc.org.uk/wp-content/uploads/2010/12/Benefits-for-Early-Years-LOtC-Final-5AUG09.pdf</w:t>
        </w:r>
      </w:hyperlink>
      <w:r>
        <w:t xml:space="preserve"> (Date Accessed: 20.01.2018)</w:t>
      </w:r>
    </w:p>
    <w:p w:rsidR="00C437E6" w:rsidRDefault="00C437E6" w:rsidP="002F1461">
      <w:pPr>
        <w:tabs>
          <w:tab w:val="left" w:pos="5235"/>
        </w:tabs>
      </w:pPr>
      <w:r>
        <w:t xml:space="preserve">Health and Safety Executive, (2012). </w:t>
      </w:r>
      <w:r>
        <w:rPr>
          <w:i/>
        </w:rPr>
        <w:t xml:space="preserve">‘Children’s Play and Leisure – Promoting a Balanced Approach’ </w:t>
      </w:r>
      <w:r>
        <w:t xml:space="preserve">[Online]. Available at: </w:t>
      </w:r>
      <w:hyperlink r:id="rId12" w:history="1">
        <w:r w:rsidRPr="00593447">
          <w:rPr>
            <w:rStyle w:val="Hyperlink"/>
          </w:rPr>
          <w:t>http://www.hse.gov.uk/entertainment/childrens-play</w:t>
        </w:r>
        <w:r w:rsidRPr="00593447">
          <w:rPr>
            <w:rStyle w:val="Hyperlink"/>
          </w:rPr>
          <w:t>-</w:t>
        </w:r>
        <w:r w:rsidRPr="00593447">
          <w:rPr>
            <w:rStyle w:val="Hyperlink"/>
          </w:rPr>
          <w:t>july-2012.pdf</w:t>
        </w:r>
      </w:hyperlink>
      <w:r>
        <w:t xml:space="preserve"> (Date Accessed: 19.01.2018).</w:t>
      </w:r>
    </w:p>
    <w:p w:rsidR="00C437E6" w:rsidRDefault="00C437E6" w:rsidP="003854F9">
      <w:r>
        <w:t xml:space="preserve">Hill, A. (2010) ‘Health and Safety Concerns are Restricting Children’s School Play time’ The Guardian [Online] Available at: </w:t>
      </w:r>
      <w:hyperlink r:id="rId13" w:history="1">
        <w:r w:rsidRPr="00351CA5">
          <w:rPr>
            <w:rStyle w:val="Hyperlink"/>
          </w:rPr>
          <w:t>https://www.theguardian.com/education/2010/sep/07/health-and-safety-children-school-play</w:t>
        </w:r>
      </w:hyperlink>
      <w:r>
        <w:t xml:space="preserve"> (Date Accessed: 06.01.2018)</w:t>
      </w:r>
    </w:p>
    <w:p w:rsidR="00C437E6" w:rsidRDefault="00C437E6" w:rsidP="002F1461">
      <w:r>
        <w:t xml:space="preserve">Housley </w:t>
      </w:r>
      <w:proofErr w:type="spellStart"/>
      <w:r>
        <w:t>Juster</w:t>
      </w:r>
      <w:proofErr w:type="spellEnd"/>
      <w:r>
        <w:t xml:space="preserve">, A (2015) ‘The Amazing Benefits of Self-Directed Play’ [Online] Available at: </w:t>
      </w:r>
      <w:hyperlink r:id="rId14" w:history="1">
        <w:r w:rsidRPr="00351CA5">
          <w:rPr>
            <w:rStyle w:val="Hyperlink"/>
          </w:rPr>
          <w:t>http://www.beactivekids.org/assets/pdf/MorganLeichterSaxby.pdf</w:t>
        </w:r>
      </w:hyperlink>
      <w:r>
        <w:t xml:space="preserve"> (Date Accessed: 10.01.2018)</w:t>
      </w:r>
    </w:p>
    <w:p w:rsidR="00C437E6" w:rsidRDefault="00C437E6" w:rsidP="002F1461">
      <w:pPr>
        <w:tabs>
          <w:tab w:val="left" w:pos="5235"/>
        </w:tabs>
      </w:pPr>
      <w:hyperlink r:id="rId15" w:history="1">
        <w:r w:rsidRPr="00593447">
          <w:rPr>
            <w:rStyle w:val="Hyperlink"/>
          </w:rPr>
          <w:t>https://www.learningpotential.gov.au/the-benefits-of-outdoor-play</w:t>
        </w:r>
      </w:hyperlink>
      <w:r>
        <w:t xml:space="preserve"> </w:t>
      </w:r>
    </w:p>
    <w:p w:rsidR="00C437E6" w:rsidRPr="002F1461" w:rsidRDefault="00C437E6" w:rsidP="002F1461">
      <w:pPr>
        <w:tabs>
          <w:tab w:val="left" w:pos="5235"/>
        </w:tabs>
      </w:pPr>
      <w:r>
        <w:t xml:space="preserve">Kimberly (2016). </w:t>
      </w:r>
      <w:r>
        <w:rPr>
          <w:i/>
        </w:rPr>
        <w:t xml:space="preserve">‘Why is child </w:t>
      </w:r>
      <w:proofErr w:type="spellStart"/>
      <w:r>
        <w:rPr>
          <w:i/>
        </w:rPr>
        <w:t>initated</w:t>
      </w:r>
      <w:proofErr w:type="spellEnd"/>
      <w:r>
        <w:rPr>
          <w:i/>
        </w:rPr>
        <w:t xml:space="preserve"> play important for children’s learning?’ </w:t>
      </w:r>
      <w:r>
        <w:t xml:space="preserve"> Early Years Careers (Blog) [Online]. Available at: </w:t>
      </w:r>
      <w:hyperlink r:id="rId16" w:history="1">
        <w:r w:rsidRPr="00593447">
          <w:rPr>
            <w:rStyle w:val="Hyperlink"/>
          </w:rPr>
          <w:t>http://www.earlyyearscareers.com/eyc/learning-and-development/child-initiated-play-important/</w:t>
        </w:r>
      </w:hyperlink>
      <w:r>
        <w:t xml:space="preserve"> (Date Accessed: 24.01.2018)</w:t>
      </w:r>
    </w:p>
    <w:p w:rsidR="00C437E6" w:rsidRDefault="00C437E6" w:rsidP="002F1461">
      <w:pPr>
        <w:tabs>
          <w:tab w:val="left" w:pos="5235"/>
        </w:tabs>
      </w:pPr>
      <w:r>
        <w:t xml:space="preserve">Little, H (2015). </w:t>
      </w:r>
      <w:r>
        <w:rPr>
          <w:i/>
        </w:rPr>
        <w:t xml:space="preserve">‘Mother’s beliefs about risk and risk tasking in children’s outdoor play´ </w:t>
      </w:r>
      <w:r>
        <w:t xml:space="preserve">Journal of Adventure Education and Outdoor Learning [Online]. Available at:  </w:t>
      </w:r>
      <w:hyperlink r:id="rId17" w:history="1">
        <w:r w:rsidRPr="00593447">
          <w:rPr>
            <w:rStyle w:val="Hyperlink"/>
          </w:rPr>
          <w:t>http://www.tandfonline.com/doi/abs/10.1080/14729679.2013.842178</w:t>
        </w:r>
      </w:hyperlink>
      <w:r>
        <w:t xml:space="preserve"> (Date Accessed: 20.01.2018)</w:t>
      </w:r>
    </w:p>
    <w:p w:rsidR="00C437E6" w:rsidRDefault="00C437E6" w:rsidP="002F1461">
      <w:pPr>
        <w:tabs>
          <w:tab w:val="left" w:pos="5235"/>
        </w:tabs>
      </w:pPr>
      <w:r>
        <w:t xml:space="preserve">Outdoor Learning in the Early Years (No Date). </w:t>
      </w:r>
      <w:r>
        <w:rPr>
          <w:i/>
        </w:rPr>
        <w:t xml:space="preserve">‘Outdoor Risky Play For all´ </w:t>
      </w:r>
      <w:r>
        <w:t xml:space="preserve">[Online]. Available at: </w:t>
      </w:r>
      <w:hyperlink r:id="rId18" w:history="1">
        <w:r w:rsidRPr="00593447">
          <w:rPr>
            <w:rStyle w:val="Hyperlink"/>
          </w:rPr>
          <w:t>https://earlyyearsoutdooreducation.wordpress.</w:t>
        </w:r>
        <w:r w:rsidRPr="00593447">
          <w:rPr>
            <w:rStyle w:val="Hyperlink"/>
          </w:rPr>
          <w:t>c</w:t>
        </w:r>
        <w:r w:rsidRPr="00593447">
          <w:rPr>
            <w:rStyle w:val="Hyperlink"/>
          </w:rPr>
          <w:t>om/outdoor-risky-play-for-all/</w:t>
        </w:r>
      </w:hyperlink>
      <w:r>
        <w:t xml:space="preserve"> (Date Accessed: 15.01.2018).</w:t>
      </w:r>
    </w:p>
    <w:p w:rsidR="00C437E6" w:rsidRDefault="00C437E6" w:rsidP="002F1461">
      <w:pPr>
        <w:tabs>
          <w:tab w:val="left" w:pos="5235"/>
        </w:tabs>
      </w:pPr>
      <w:r>
        <w:t xml:space="preserve">Oxford Living Dictionaries (no Date) </w:t>
      </w:r>
      <w:r>
        <w:rPr>
          <w:i/>
        </w:rPr>
        <w:t xml:space="preserve">‘Risk’ </w:t>
      </w:r>
      <w:r>
        <w:t xml:space="preserve">[Online]. Available at: </w:t>
      </w:r>
      <w:hyperlink r:id="rId19" w:history="1">
        <w:r w:rsidRPr="00593447">
          <w:rPr>
            <w:rStyle w:val="Hyperlink"/>
          </w:rPr>
          <w:t>https://en.oxforddictio</w:t>
        </w:r>
        <w:r w:rsidRPr="00593447">
          <w:rPr>
            <w:rStyle w:val="Hyperlink"/>
          </w:rPr>
          <w:t>n</w:t>
        </w:r>
        <w:r w:rsidRPr="00593447">
          <w:rPr>
            <w:rStyle w:val="Hyperlink"/>
          </w:rPr>
          <w:t>aries.com/definition/risk</w:t>
        </w:r>
      </w:hyperlink>
      <w:r>
        <w:t xml:space="preserve"> (Date Accessed: 15.01.2018)</w:t>
      </w:r>
    </w:p>
    <w:p w:rsidR="00C437E6" w:rsidRDefault="00C437E6" w:rsidP="002F1461">
      <w:pPr>
        <w:tabs>
          <w:tab w:val="left" w:pos="5235"/>
        </w:tabs>
      </w:pPr>
      <w:r>
        <w:t xml:space="preserve">Pilcher, M (No Date). </w:t>
      </w:r>
      <w:r>
        <w:rPr>
          <w:i/>
        </w:rPr>
        <w:t xml:space="preserve">‘The Benefits of Risky Play’ </w:t>
      </w:r>
      <w:r>
        <w:t xml:space="preserve">Teach Early Years [Online]. Available at: </w:t>
      </w:r>
      <w:hyperlink r:id="rId20" w:history="1">
        <w:r w:rsidRPr="00593447">
          <w:rPr>
            <w:rStyle w:val="Hyperlink"/>
          </w:rPr>
          <w:t>https://www.teachearlyyears.com/nursery-management/view/</w:t>
        </w:r>
        <w:r w:rsidRPr="00593447">
          <w:rPr>
            <w:rStyle w:val="Hyperlink"/>
          </w:rPr>
          <w:t>t</w:t>
        </w:r>
        <w:r w:rsidRPr="00593447">
          <w:rPr>
            <w:rStyle w:val="Hyperlink"/>
          </w:rPr>
          <w:t>he-benefits-of-risky-play</w:t>
        </w:r>
      </w:hyperlink>
      <w:r>
        <w:t xml:space="preserve"> (Date Accessed: 18.01.2018)</w:t>
      </w:r>
    </w:p>
    <w:p w:rsidR="00C437E6" w:rsidRDefault="00C437E6" w:rsidP="002F1461">
      <w:pPr>
        <w:tabs>
          <w:tab w:val="left" w:pos="5235"/>
        </w:tabs>
      </w:pPr>
      <w:r>
        <w:t>Play Wales (No Date), ‘</w:t>
      </w:r>
      <w:r>
        <w:rPr>
          <w:i/>
        </w:rPr>
        <w:t xml:space="preserve">About Us’ </w:t>
      </w:r>
      <w:r>
        <w:t xml:space="preserve">[Online] Available at: </w:t>
      </w:r>
      <w:hyperlink r:id="rId21" w:history="1">
        <w:r w:rsidRPr="00593447">
          <w:rPr>
            <w:rStyle w:val="Hyperlink"/>
          </w:rPr>
          <w:t>http://www.playwales.org.uk/eng</w:t>
        </w:r>
        <w:r w:rsidRPr="00593447">
          <w:rPr>
            <w:rStyle w:val="Hyperlink"/>
          </w:rPr>
          <w:t>/</w:t>
        </w:r>
        <w:r w:rsidRPr="00593447">
          <w:rPr>
            <w:rStyle w:val="Hyperlink"/>
          </w:rPr>
          <w:t>about</w:t>
        </w:r>
      </w:hyperlink>
      <w:r>
        <w:t xml:space="preserve"> (Date Accessed:15.01.2018).</w:t>
      </w:r>
    </w:p>
    <w:p w:rsidR="00C437E6" w:rsidRDefault="00C437E6" w:rsidP="002F1461">
      <w:pPr>
        <w:tabs>
          <w:tab w:val="left" w:pos="5235"/>
        </w:tabs>
      </w:pPr>
      <w:r>
        <w:lastRenderedPageBreak/>
        <w:t>Play Wales (No Date). ‘</w:t>
      </w:r>
      <w:r>
        <w:rPr>
          <w:i/>
        </w:rPr>
        <w:t xml:space="preserve">The </w:t>
      </w:r>
      <w:proofErr w:type="spellStart"/>
      <w:r>
        <w:rPr>
          <w:i/>
        </w:rPr>
        <w:t>Playwork</w:t>
      </w:r>
      <w:proofErr w:type="spellEnd"/>
      <w:r>
        <w:rPr>
          <w:i/>
        </w:rPr>
        <w:t xml:space="preserve"> Principles’ </w:t>
      </w:r>
      <w:r>
        <w:t xml:space="preserve">[Online]. Available At: </w:t>
      </w:r>
      <w:hyperlink r:id="rId22" w:history="1">
        <w:r w:rsidRPr="00593447">
          <w:rPr>
            <w:rStyle w:val="Hyperlink"/>
          </w:rPr>
          <w:t>http://www.playwales.org.uk/eng/playworkprinc</w:t>
        </w:r>
        <w:r w:rsidRPr="00593447">
          <w:rPr>
            <w:rStyle w:val="Hyperlink"/>
          </w:rPr>
          <w:t>i</w:t>
        </w:r>
        <w:r w:rsidRPr="00593447">
          <w:rPr>
            <w:rStyle w:val="Hyperlink"/>
          </w:rPr>
          <w:t>ples</w:t>
        </w:r>
      </w:hyperlink>
      <w:r>
        <w:t xml:space="preserve"> (Date Accessed: 14.01.2018)</w:t>
      </w:r>
    </w:p>
    <w:p w:rsidR="00C437E6" w:rsidRDefault="00C437E6" w:rsidP="002F1461">
      <w:pPr>
        <w:tabs>
          <w:tab w:val="left" w:pos="5235"/>
        </w:tabs>
      </w:pPr>
      <w:r>
        <w:t xml:space="preserve">Play Wales, (No Date). </w:t>
      </w:r>
      <w:r>
        <w:rPr>
          <w:i/>
        </w:rPr>
        <w:t>‘Play and Challenge</w:t>
      </w:r>
      <w:proofErr w:type="gramStart"/>
      <w:r>
        <w:rPr>
          <w:i/>
        </w:rPr>
        <w:t xml:space="preserve">’ </w:t>
      </w:r>
      <w:r>
        <w:t xml:space="preserve"> [</w:t>
      </w:r>
      <w:proofErr w:type="gramEnd"/>
      <w:r>
        <w:t xml:space="preserve">Online] Available at: </w:t>
      </w:r>
      <w:hyperlink r:id="rId23" w:history="1">
        <w:r w:rsidRPr="00593447">
          <w:rPr>
            <w:rStyle w:val="Hyperlink"/>
          </w:rPr>
          <w:t>http://www.playwales.org.uk/eng/</w:t>
        </w:r>
        <w:r w:rsidRPr="00593447">
          <w:rPr>
            <w:rStyle w:val="Hyperlink"/>
          </w:rPr>
          <w:t>p</w:t>
        </w:r>
        <w:r w:rsidRPr="00593447">
          <w:rPr>
            <w:rStyle w:val="Hyperlink"/>
          </w:rPr>
          <w:t>layandchallenge</w:t>
        </w:r>
      </w:hyperlink>
      <w:r>
        <w:t xml:space="preserve"> (Date Accessed: 19.01.2018)</w:t>
      </w:r>
    </w:p>
    <w:p w:rsidR="00C437E6" w:rsidRDefault="00C437E6" w:rsidP="002F1461">
      <w:pPr>
        <w:rPr>
          <w:rFonts w:ascii="Arial" w:hAnsi="Arial" w:cs="Arial"/>
          <w:sz w:val="21"/>
          <w:szCs w:val="21"/>
          <w:shd w:val="clear" w:color="auto" w:fill="FFFFFF"/>
        </w:rPr>
      </w:pPr>
      <w:proofErr w:type="spellStart"/>
      <w:r>
        <w:rPr>
          <w:rFonts w:ascii="Arial" w:hAnsi="Arial" w:cs="Arial"/>
          <w:sz w:val="21"/>
          <w:szCs w:val="21"/>
          <w:shd w:val="clear" w:color="auto" w:fill="FFFFFF"/>
        </w:rPr>
        <w:t>Playwork</w:t>
      </w:r>
      <w:proofErr w:type="spellEnd"/>
      <w:r>
        <w:rPr>
          <w:rFonts w:ascii="Arial" w:hAnsi="Arial" w:cs="Arial"/>
          <w:sz w:val="21"/>
          <w:szCs w:val="21"/>
          <w:shd w:val="clear" w:color="auto" w:fill="FFFFFF"/>
        </w:rPr>
        <w:t xml:space="preserve"> Occupational Standards Training Days (2005) </w:t>
      </w:r>
      <w:hyperlink r:id="rId24" w:history="1">
        <w:r w:rsidRPr="00351CA5">
          <w:rPr>
            <w:rStyle w:val="Hyperlink"/>
            <w:rFonts w:ascii="Arial" w:hAnsi="Arial" w:cs="Arial"/>
            <w:sz w:val="21"/>
            <w:szCs w:val="21"/>
            <w:shd w:val="clear" w:color="auto" w:fill="FFFFFF"/>
          </w:rPr>
          <w:t>https://www.burrowmoor.net/files/files/self_directed_play.ppt</w:t>
        </w:r>
      </w:hyperlink>
      <w:r>
        <w:rPr>
          <w:rFonts w:ascii="Arial" w:hAnsi="Arial" w:cs="Arial"/>
          <w:color w:val="006621"/>
          <w:sz w:val="21"/>
          <w:szCs w:val="21"/>
          <w:shd w:val="clear" w:color="auto" w:fill="FFFFFF"/>
        </w:rPr>
        <w:t xml:space="preserve"> </w:t>
      </w:r>
      <w:r>
        <w:rPr>
          <w:rFonts w:ascii="Arial" w:hAnsi="Arial" w:cs="Arial"/>
          <w:sz w:val="21"/>
          <w:szCs w:val="21"/>
          <w:shd w:val="clear" w:color="auto" w:fill="FFFFFF"/>
        </w:rPr>
        <w:t>(Date Accessed: 05.01.2018)</w:t>
      </w:r>
    </w:p>
    <w:p w:rsidR="00C437E6" w:rsidRPr="00F85FB0" w:rsidRDefault="00C437E6" w:rsidP="002F1461">
      <w:proofErr w:type="spellStart"/>
      <w:r>
        <w:t>Priesnitz</w:t>
      </w:r>
      <w:proofErr w:type="spellEnd"/>
      <w:r>
        <w:t>, W. (No Date) ‘</w:t>
      </w:r>
      <w:r>
        <w:rPr>
          <w:i/>
        </w:rPr>
        <w:t xml:space="preserve">The Importance of Self Directed Play’ </w:t>
      </w:r>
      <w:r>
        <w:t xml:space="preserve">Blog [Online]. Available From: </w:t>
      </w:r>
      <w:hyperlink r:id="rId25" w:history="1">
        <w:r w:rsidRPr="00351CA5">
          <w:rPr>
            <w:rStyle w:val="Hyperlink"/>
          </w:rPr>
          <w:t>http://life.ca/blog/the-importance-of-self-directed-play/</w:t>
        </w:r>
      </w:hyperlink>
      <w:r>
        <w:t xml:space="preserve"> (Date Accessed: 10.01.2018)</w:t>
      </w:r>
    </w:p>
    <w:p w:rsidR="00C437E6" w:rsidRDefault="00C437E6" w:rsidP="003854F9">
      <w:r>
        <w:t>Smith, P.K (2009) ‘</w:t>
      </w:r>
      <w:r w:rsidRPr="009D1E4B">
        <w:rPr>
          <w:i/>
        </w:rPr>
        <w:t>Children and Play: Understanding Childrens Worlds’</w:t>
      </w:r>
      <w:r>
        <w:t xml:space="preserve">. John Wiley &amp; Sons, Incorporated [e-book]. Available at: </w:t>
      </w:r>
      <w:hyperlink r:id="rId26" w:history="1">
        <w:r w:rsidRPr="008F19FB">
          <w:rPr>
            <w:rStyle w:val="Hyperlink"/>
          </w:rPr>
          <w:t>https://ebookcentral-proquest-com.ezproxy.uwtsd.ac.uk/lib/trinity/reader.action?docID=427984</w:t>
        </w:r>
      </w:hyperlink>
      <w:r>
        <w:t xml:space="preserve"> (Date Accessed: 30.12.2017) </w:t>
      </w:r>
    </w:p>
    <w:p w:rsidR="00C437E6" w:rsidRDefault="00C437E6" w:rsidP="002F1461">
      <w:pPr>
        <w:tabs>
          <w:tab w:val="left" w:pos="5235"/>
        </w:tabs>
      </w:pPr>
      <w:r>
        <w:t>Tassoni, P. (2012). BTEC First Children’s Play, Learning, and Development. Pearson</w:t>
      </w:r>
      <w:r w:rsidRPr="000525A9">
        <w:rPr>
          <w:i/>
        </w:rPr>
        <w:t>.  ‘How play is structured in early years settings to promote development</w:t>
      </w:r>
      <w:r>
        <w:rPr>
          <w:i/>
        </w:rPr>
        <w:t>’</w:t>
      </w:r>
      <w:r>
        <w:t xml:space="preserve"> [Online] Available at: </w:t>
      </w:r>
      <w:hyperlink r:id="rId27" w:history="1">
        <w:r w:rsidRPr="00A80606">
          <w:rPr>
            <w:rStyle w:val="Hyperlink"/>
          </w:rPr>
          <w:t>http://www.pearsonschoolsandfecolleges.co.uk/FEAndVocational/Childcare/BTEC/BTEC-Firsts-in-Childrens-Play-Learning-and-Development-2013/Samples/BTECFirstsinCPLDDraftStudentBookSamples/BTECFirstsinCPLD2013SBUnit2</w:t>
        </w:r>
        <w:r w:rsidRPr="00A80606">
          <w:rPr>
            <w:rStyle w:val="Hyperlink"/>
          </w:rPr>
          <w:t>D</w:t>
        </w:r>
        <w:r w:rsidRPr="00A80606">
          <w:rPr>
            <w:rStyle w:val="Hyperlink"/>
          </w:rPr>
          <w:t>RAFT.pdf</w:t>
        </w:r>
      </w:hyperlink>
      <w:r w:rsidRPr="00A80606">
        <w:t xml:space="preserve"> (Date Accessed: 15.01.2018).</w:t>
      </w:r>
    </w:p>
    <w:p w:rsidR="00C437E6" w:rsidRDefault="00C437E6" w:rsidP="002F1461">
      <w:pPr>
        <w:tabs>
          <w:tab w:val="left" w:pos="5235"/>
        </w:tabs>
      </w:pPr>
      <w:r>
        <w:t xml:space="preserve">The British Association for Early Childhood Education, (No Date). </w:t>
      </w:r>
      <w:r>
        <w:rPr>
          <w:i/>
        </w:rPr>
        <w:t xml:space="preserve">‘Taking Risks in Play’ </w:t>
      </w:r>
      <w:r>
        <w:t xml:space="preserve">Early Education. [Online]. Available at: </w:t>
      </w:r>
      <w:hyperlink r:id="rId28" w:history="1">
        <w:r w:rsidRPr="00593447">
          <w:rPr>
            <w:rStyle w:val="Hyperlink"/>
          </w:rPr>
          <w:t>https://www.early-education.org.uk/taking-</w:t>
        </w:r>
        <w:r w:rsidRPr="00593447">
          <w:rPr>
            <w:rStyle w:val="Hyperlink"/>
          </w:rPr>
          <w:t>r</w:t>
        </w:r>
        <w:r w:rsidRPr="00593447">
          <w:rPr>
            <w:rStyle w:val="Hyperlink"/>
          </w:rPr>
          <w:t>isks-play</w:t>
        </w:r>
      </w:hyperlink>
      <w:r>
        <w:t xml:space="preserve"> (Date Accessed: 20.01.2018). </w:t>
      </w:r>
    </w:p>
    <w:p w:rsidR="00C437E6" w:rsidRDefault="00C437E6" w:rsidP="003854F9">
      <w:r>
        <w:t xml:space="preserve">The Raising Children Network (2016) ‘Rough and Tumble Play’ </w:t>
      </w:r>
      <w:hyperlink r:id="rId29" w:history="1">
        <w:r w:rsidRPr="008F19FB">
          <w:rPr>
            <w:rStyle w:val="Hyperlink"/>
          </w:rPr>
          <w:t>http://raisingchildren.net.au/articles/rough_and_tumble_play.html</w:t>
        </w:r>
      </w:hyperlink>
      <w:r>
        <w:t xml:space="preserve"> (Date Accessed: 30.12.2017)</w:t>
      </w:r>
    </w:p>
    <w:p w:rsidR="00C437E6" w:rsidRDefault="00C437E6" w:rsidP="002F1461">
      <w:pPr>
        <w:tabs>
          <w:tab w:val="left" w:pos="5235"/>
        </w:tabs>
      </w:pPr>
      <w:r>
        <w:t>UNICEF. (No Date). ‘</w:t>
      </w:r>
      <w:r>
        <w:rPr>
          <w:i/>
        </w:rPr>
        <w:t xml:space="preserve">The United Nations Convention on the Rights of the Child’ </w:t>
      </w:r>
      <w:r w:rsidRPr="00116240">
        <w:t xml:space="preserve">[Online]. Available at: </w:t>
      </w:r>
      <w:hyperlink r:id="rId30" w:history="1">
        <w:r w:rsidRPr="00593447">
          <w:rPr>
            <w:rStyle w:val="Hyperlink"/>
          </w:rPr>
          <w:t>https://downloads.unicef.org.uk/wp-content/uploads/2010/05/UNCRC_united_nations_convention_on_the_rights_of_the_child.pdf?_ga=2.151566969.1177710885.151637</w:t>
        </w:r>
        <w:r w:rsidRPr="00593447">
          <w:rPr>
            <w:rStyle w:val="Hyperlink"/>
          </w:rPr>
          <w:t>0</w:t>
        </w:r>
        <w:r w:rsidRPr="00593447">
          <w:rPr>
            <w:rStyle w:val="Hyperlink"/>
          </w:rPr>
          <w:t>760-693269125.1516370760</w:t>
        </w:r>
      </w:hyperlink>
      <w:r>
        <w:t xml:space="preserve"> (Date Accessed: 20.01.2018)</w:t>
      </w:r>
    </w:p>
    <w:p w:rsidR="00C437E6" w:rsidRDefault="00C437E6" w:rsidP="002F1461">
      <w:pPr>
        <w:tabs>
          <w:tab w:val="left" w:pos="5235"/>
        </w:tabs>
      </w:pPr>
      <w:r>
        <w:t>Vires, N. (2016) ‘</w:t>
      </w:r>
      <w:r>
        <w:rPr>
          <w:i/>
        </w:rPr>
        <w:t>What is Self-Directed Play?’</w:t>
      </w:r>
      <w:r>
        <w:t xml:space="preserve"> The Playroom Fairy Blog [Online]. Available at: </w:t>
      </w:r>
      <w:hyperlink r:id="rId31" w:history="1">
        <w:r w:rsidRPr="00351CA5">
          <w:rPr>
            <w:rStyle w:val="Hyperlink"/>
          </w:rPr>
          <w:t>http://www.theplayroomfairy.com/blog.aspx?post=3550</w:t>
        </w:r>
      </w:hyperlink>
      <w:r>
        <w:t xml:space="preserve"> (Date Accessed: 10.01.2018)</w:t>
      </w:r>
    </w:p>
    <w:p w:rsidR="00C437E6" w:rsidRDefault="00C437E6" w:rsidP="002F1461">
      <w:pPr>
        <w:tabs>
          <w:tab w:val="left" w:pos="5235"/>
        </w:tabs>
      </w:pPr>
      <w:r>
        <w:t>Voce, A. (2008) ‘</w:t>
      </w:r>
      <w:proofErr w:type="gramStart"/>
      <w:r>
        <w:t>Risky  play</w:t>
      </w:r>
      <w:proofErr w:type="gramEnd"/>
      <w:r>
        <w:t xml:space="preserve"> prepares kids for Life’ , </w:t>
      </w:r>
      <w:r>
        <w:rPr>
          <w:i/>
        </w:rPr>
        <w:t xml:space="preserve">The Guardian. </w:t>
      </w:r>
      <w:r>
        <w:t xml:space="preserve">[Online]. Available at:  </w:t>
      </w:r>
      <w:hyperlink r:id="rId32" w:history="1">
        <w:r w:rsidRPr="00593447">
          <w:rPr>
            <w:rStyle w:val="Hyperlink"/>
            <w:highlight w:val="yellow"/>
          </w:rPr>
          <w:t>https://www.theguardian.com/society/2008/aug/06/</w:t>
        </w:r>
        <w:r w:rsidRPr="00593447">
          <w:rPr>
            <w:rStyle w:val="Hyperlink"/>
            <w:highlight w:val="yellow"/>
          </w:rPr>
          <w:t>c</w:t>
        </w:r>
        <w:r w:rsidRPr="00593447">
          <w:rPr>
            <w:rStyle w:val="Hyperlink"/>
            <w:highlight w:val="yellow"/>
          </w:rPr>
          <w:t>hildren.play</w:t>
        </w:r>
      </w:hyperlink>
      <w:r>
        <w:t xml:space="preserve"> [Date Accessed: 21.01.2018]. </w:t>
      </w:r>
      <w:bookmarkEnd w:id="0"/>
    </w:p>
    <w:sectPr w:rsidR="00C437E6" w:rsidSect="00E761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4EC4" w:rsidRDefault="005F4EC4" w:rsidP="005339A0">
      <w:pPr>
        <w:spacing w:after="0" w:line="240" w:lineRule="auto"/>
      </w:pPr>
      <w:r>
        <w:separator/>
      </w:r>
    </w:p>
  </w:endnote>
  <w:endnote w:type="continuationSeparator" w:id="0">
    <w:p w:rsidR="005F4EC4" w:rsidRDefault="005F4EC4" w:rsidP="00533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4EC4" w:rsidRDefault="005F4EC4" w:rsidP="005339A0">
      <w:pPr>
        <w:spacing w:after="0" w:line="240" w:lineRule="auto"/>
      </w:pPr>
      <w:r>
        <w:separator/>
      </w:r>
    </w:p>
  </w:footnote>
  <w:footnote w:type="continuationSeparator" w:id="0">
    <w:p w:rsidR="005F4EC4" w:rsidRDefault="005F4EC4" w:rsidP="005339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2ECB" w:rsidRDefault="00E82ECB">
    <w:pPr>
      <w:pStyle w:val="Header"/>
    </w:pPr>
    <w:r>
      <w:t>1600273</w:t>
    </w:r>
  </w:p>
  <w:p w:rsidR="00E82ECB" w:rsidRDefault="00E82ECB">
    <w:pPr>
      <w:pStyle w:val="Header"/>
    </w:pPr>
    <w:r>
      <w:t xml:space="preserve">EAEE4004 </w:t>
    </w:r>
  </w:p>
  <w:p w:rsidR="00E82ECB" w:rsidRDefault="00E82ECB">
    <w:pPr>
      <w:pStyle w:val="Header"/>
    </w:pPr>
    <w:r>
      <w:t>Word Count: 3</w:t>
    </w:r>
    <w:r w:rsidR="009256CA">
      <w:t>279</w:t>
    </w:r>
  </w:p>
  <w:p w:rsidR="00E82ECB" w:rsidRDefault="00E82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0BCA"/>
    <w:multiLevelType w:val="hybridMultilevel"/>
    <w:tmpl w:val="CA744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5179A"/>
    <w:multiLevelType w:val="multilevel"/>
    <w:tmpl w:val="58F6568C"/>
    <w:lvl w:ilvl="0">
      <w:start w:val="1"/>
      <w:numFmt w:val="decimal"/>
      <w:lvlText w:val="%1."/>
      <w:lvlJc w:val="left"/>
      <w:pPr>
        <w:ind w:left="720" w:hanging="360"/>
      </w:pPr>
      <w:rPr>
        <w:rFonts w:hint="default"/>
      </w:rPr>
    </w:lvl>
    <w:lvl w:ilvl="1">
      <w:start w:val="2"/>
      <w:numFmt w:val="decimal"/>
      <w:isLgl/>
      <w:lvlText w:val="%1.%2"/>
      <w:lvlJc w:val="left"/>
      <w:pPr>
        <w:ind w:left="927" w:hanging="360"/>
      </w:pPr>
      <w:rPr>
        <w:rFonts w:hint="default"/>
      </w:rPr>
    </w:lvl>
    <w:lvl w:ilvl="2">
      <w:start w:val="1"/>
      <w:numFmt w:val="decimal"/>
      <w:isLgl/>
      <w:lvlText w:val="%1.%2.%3"/>
      <w:lvlJc w:val="left"/>
      <w:pPr>
        <w:ind w:left="1494" w:hanging="720"/>
      </w:pPr>
      <w:rPr>
        <w:rFonts w:hint="default"/>
      </w:rPr>
    </w:lvl>
    <w:lvl w:ilvl="3">
      <w:start w:val="1"/>
      <w:numFmt w:val="decimal"/>
      <w:isLgl/>
      <w:lvlText w:val="%1.%2.%3.%4"/>
      <w:lvlJc w:val="left"/>
      <w:pPr>
        <w:ind w:left="1701" w:hanging="720"/>
      </w:pPr>
      <w:rPr>
        <w:rFonts w:hint="default"/>
      </w:rPr>
    </w:lvl>
    <w:lvl w:ilvl="4">
      <w:start w:val="1"/>
      <w:numFmt w:val="decimal"/>
      <w:isLgl/>
      <w:lvlText w:val="%1.%2.%3.%4.%5"/>
      <w:lvlJc w:val="left"/>
      <w:pPr>
        <w:ind w:left="2268" w:hanging="1080"/>
      </w:pPr>
      <w:rPr>
        <w:rFonts w:hint="default"/>
      </w:rPr>
    </w:lvl>
    <w:lvl w:ilvl="5">
      <w:start w:val="1"/>
      <w:numFmt w:val="decimal"/>
      <w:isLgl/>
      <w:lvlText w:val="%1.%2.%3.%4.%5.%6"/>
      <w:lvlJc w:val="left"/>
      <w:pPr>
        <w:ind w:left="2475" w:hanging="1080"/>
      </w:pPr>
      <w:rPr>
        <w:rFonts w:hint="default"/>
      </w:rPr>
    </w:lvl>
    <w:lvl w:ilvl="6">
      <w:start w:val="1"/>
      <w:numFmt w:val="decimal"/>
      <w:isLgl/>
      <w:lvlText w:val="%1.%2.%3.%4.%5.%6.%7"/>
      <w:lvlJc w:val="left"/>
      <w:pPr>
        <w:ind w:left="3042" w:hanging="1440"/>
      </w:pPr>
      <w:rPr>
        <w:rFonts w:hint="default"/>
      </w:rPr>
    </w:lvl>
    <w:lvl w:ilvl="7">
      <w:start w:val="1"/>
      <w:numFmt w:val="decimal"/>
      <w:isLgl/>
      <w:lvlText w:val="%1.%2.%3.%4.%5.%6.%7.%8"/>
      <w:lvlJc w:val="left"/>
      <w:pPr>
        <w:ind w:left="3249" w:hanging="1440"/>
      </w:pPr>
      <w:rPr>
        <w:rFonts w:hint="default"/>
      </w:rPr>
    </w:lvl>
    <w:lvl w:ilvl="8">
      <w:start w:val="1"/>
      <w:numFmt w:val="decimal"/>
      <w:isLgl/>
      <w:lvlText w:val="%1.%2.%3.%4.%5.%6.%7.%8.%9"/>
      <w:lvlJc w:val="left"/>
      <w:pPr>
        <w:ind w:left="3456" w:hanging="1440"/>
      </w:pPr>
      <w:rPr>
        <w:rFonts w:hint="default"/>
      </w:rPr>
    </w:lvl>
  </w:abstractNum>
  <w:abstractNum w:abstractNumId="2" w15:restartNumberingAfterBreak="0">
    <w:nsid w:val="15811E69"/>
    <w:multiLevelType w:val="hybridMultilevel"/>
    <w:tmpl w:val="C116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FF1068"/>
    <w:multiLevelType w:val="hybridMultilevel"/>
    <w:tmpl w:val="3418D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B71A4"/>
    <w:multiLevelType w:val="hybridMultilevel"/>
    <w:tmpl w:val="173801D4"/>
    <w:lvl w:ilvl="0" w:tplc="690C826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FA2179"/>
    <w:multiLevelType w:val="hybridMultilevel"/>
    <w:tmpl w:val="A2DE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05C24"/>
    <w:multiLevelType w:val="multilevel"/>
    <w:tmpl w:val="94309910"/>
    <w:lvl w:ilvl="0">
      <w:start w:val="1"/>
      <w:numFmt w:val="decimal"/>
      <w:lvlText w:val="%1."/>
      <w:lvlJc w:val="left"/>
      <w:pPr>
        <w:ind w:left="644" w:hanging="360"/>
      </w:pPr>
      <w:rPr>
        <w:rFonts w:asciiTheme="minorHAnsi" w:eastAsiaTheme="minorHAnsi" w:hAnsiTheme="minorHAnsi" w:cstheme="minorBidi"/>
      </w:rPr>
    </w:lvl>
    <w:lvl w:ilvl="1">
      <w:start w:val="1"/>
      <w:numFmt w:val="decimal"/>
      <w:isLgl/>
      <w:lvlText w:val="%1.%2"/>
      <w:lvlJc w:val="left"/>
      <w:pPr>
        <w:ind w:left="1004" w:hanging="36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084" w:hanging="720"/>
      </w:pPr>
      <w:rPr>
        <w:rFonts w:hint="default"/>
      </w:rPr>
    </w:lvl>
    <w:lvl w:ilvl="4">
      <w:start w:val="1"/>
      <w:numFmt w:val="decimal"/>
      <w:isLgl/>
      <w:lvlText w:val="%1.%2.%3.%4.%5"/>
      <w:lvlJc w:val="left"/>
      <w:pPr>
        <w:ind w:left="2804" w:hanging="1080"/>
      </w:pPr>
      <w:rPr>
        <w:rFonts w:hint="default"/>
      </w:rPr>
    </w:lvl>
    <w:lvl w:ilvl="5">
      <w:start w:val="1"/>
      <w:numFmt w:val="decimal"/>
      <w:isLgl/>
      <w:lvlText w:val="%1.%2.%3.%4.%5.%6"/>
      <w:lvlJc w:val="left"/>
      <w:pPr>
        <w:ind w:left="3164" w:hanging="1080"/>
      </w:pPr>
      <w:rPr>
        <w:rFonts w:hint="default"/>
      </w:rPr>
    </w:lvl>
    <w:lvl w:ilvl="6">
      <w:start w:val="1"/>
      <w:numFmt w:val="decimal"/>
      <w:isLgl/>
      <w:lvlText w:val="%1.%2.%3.%4.%5.%6.%7"/>
      <w:lvlJc w:val="left"/>
      <w:pPr>
        <w:ind w:left="3884" w:hanging="1440"/>
      </w:pPr>
      <w:rPr>
        <w:rFonts w:hint="default"/>
      </w:rPr>
    </w:lvl>
    <w:lvl w:ilvl="7">
      <w:start w:val="1"/>
      <w:numFmt w:val="decimal"/>
      <w:isLgl/>
      <w:lvlText w:val="%1.%2.%3.%4.%5.%6.%7.%8"/>
      <w:lvlJc w:val="left"/>
      <w:pPr>
        <w:ind w:left="4244" w:hanging="1440"/>
      </w:pPr>
      <w:rPr>
        <w:rFonts w:hint="default"/>
      </w:rPr>
    </w:lvl>
    <w:lvl w:ilvl="8">
      <w:start w:val="1"/>
      <w:numFmt w:val="decimal"/>
      <w:isLgl/>
      <w:lvlText w:val="%1.%2.%3.%4.%5.%6.%7.%8.%9"/>
      <w:lvlJc w:val="left"/>
      <w:pPr>
        <w:ind w:left="4604" w:hanging="1440"/>
      </w:pPr>
      <w:rPr>
        <w:rFonts w:hint="default"/>
      </w:rPr>
    </w:lvl>
  </w:abstractNum>
  <w:abstractNum w:abstractNumId="7" w15:restartNumberingAfterBreak="0">
    <w:nsid w:val="7B2B7D3B"/>
    <w:multiLevelType w:val="hybridMultilevel"/>
    <w:tmpl w:val="1C3A2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5"/>
  </w:num>
  <w:num w:numId="5">
    <w:abstractNumId w:val="3"/>
  </w:num>
  <w:num w:numId="6">
    <w:abstractNumId w:val="0"/>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9D3"/>
    <w:rsid w:val="00016700"/>
    <w:rsid w:val="00042105"/>
    <w:rsid w:val="0004569B"/>
    <w:rsid w:val="0004571D"/>
    <w:rsid w:val="000525A9"/>
    <w:rsid w:val="0006530D"/>
    <w:rsid w:val="000E40B4"/>
    <w:rsid w:val="00116240"/>
    <w:rsid w:val="00137597"/>
    <w:rsid w:val="00142679"/>
    <w:rsid w:val="00147D87"/>
    <w:rsid w:val="001632D9"/>
    <w:rsid w:val="00195CE0"/>
    <w:rsid w:val="00195EFC"/>
    <w:rsid w:val="001C2411"/>
    <w:rsid w:val="001D26F7"/>
    <w:rsid w:val="001E7016"/>
    <w:rsid w:val="002123C3"/>
    <w:rsid w:val="00217E2D"/>
    <w:rsid w:val="00222D34"/>
    <w:rsid w:val="00227F0A"/>
    <w:rsid w:val="00245B59"/>
    <w:rsid w:val="00283C4C"/>
    <w:rsid w:val="00294229"/>
    <w:rsid w:val="002B08D5"/>
    <w:rsid w:val="002B6DE3"/>
    <w:rsid w:val="002E56DE"/>
    <w:rsid w:val="002F1461"/>
    <w:rsid w:val="003022D2"/>
    <w:rsid w:val="00337514"/>
    <w:rsid w:val="0034186B"/>
    <w:rsid w:val="00355611"/>
    <w:rsid w:val="003854F9"/>
    <w:rsid w:val="003A51A6"/>
    <w:rsid w:val="003D1E44"/>
    <w:rsid w:val="003D2DA3"/>
    <w:rsid w:val="003F0109"/>
    <w:rsid w:val="00431D41"/>
    <w:rsid w:val="00441319"/>
    <w:rsid w:val="00526A02"/>
    <w:rsid w:val="005339A0"/>
    <w:rsid w:val="0055666C"/>
    <w:rsid w:val="00575D93"/>
    <w:rsid w:val="00596741"/>
    <w:rsid w:val="005C58D2"/>
    <w:rsid w:val="005C7FDA"/>
    <w:rsid w:val="005D654B"/>
    <w:rsid w:val="005F441B"/>
    <w:rsid w:val="005F4EC4"/>
    <w:rsid w:val="00607EA7"/>
    <w:rsid w:val="00653AA9"/>
    <w:rsid w:val="00687FD7"/>
    <w:rsid w:val="006B0EBC"/>
    <w:rsid w:val="006C5C5A"/>
    <w:rsid w:val="006D2CF5"/>
    <w:rsid w:val="00701D6F"/>
    <w:rsid w:val="00720927"/>
    <w:rsid w:val="0074779D"/>
    <w:rsid w:val="00756F3D"/>
    <w:rsid w:val="00760982"/>
    <w:rsid w:val="007820CF"/>
    <w:rsid w:val="0078719E"/>
    <w:rsid w:val="007C29D3"/>
    <w:rsid w:val="007D05F3"/>
    <w:rsid w:val="007D6613"/>
    <w:rsid w:val="008557F7"/>
    <w:rsid w:val="008578B1"/>
    <w:rsid w:val="008846B7"/>
    <w:rsid w:val="00891E46"/>
    <w:rsid w:val="008927A5"/>
    <w:rsid w:val="008B6361"/>
    <w:rsid w:val="008C1883"/>
    <w:rsid w:val="008E7FE9"/>
    <w:rsid w:val="00917A4E"/>
    <w:rsid w:val="009256CA"/>
    <w:rsid w:val="00926C28"/>
    <w:rsid w:val="009A6653"/>
    <w:rsid w:val="009C132F"/>
    <w:rsid w:val="009D1E4B"/>
    <w:rsid w:val="009D568E"/>
    <w:rsid w:val="009F08D6"/>
    <w:rsid w:val="00A25C98"/>
    <w:rsid w:val="00A566C3"/>
    <w:rsid w:val="00A80606"/>
    <w:rsid w:val="00A92B8F"/>
    <w:rsid w:val="00AB0E91"/>
    <w:rsid w:val="00AB3C20"/>
    <w:rsid w:val="00AE02E0"/>
    <w:rsid w:val="00AE0313"/>
    <w:rsid w:val="00AF5D2D"/>
    <w:rsid w:val="00B14690"/>
    <w:rsid w:val="00B4217D"/>
    <w:rsid w:val="00B70618"/>
    <w:rsid w:val="00BB5954"/>
    <w:rsid w:val="00BE1C63"/>
    <w:rsid w:val="00BE3E3F"/>
    <w:rsid w:val="00C355C8"/>
    <w:rsid w:val="00C437E6"/>
    <w:rsid w:val="00C45D55"/>
    <w:rsid w:val="00C53B19"/>
    <w:rsid w:val="00C96E6A"/>
    <w:rsid w:val="00CA2752"/>
    <w:rsid w:val="00CC2410"/>
    <w:rsid w:val="00CE338A"/>
    <w:rsid w:val="00CE3761"/>
    <w:rsid w:val="00CF0447"/>
    <w:rsid w:val="00D13CB9"/>
    <w:rsid w:val="00D208F5"/>
    <w:rsid w:val="00D24C7D"/>
    <w:rsid w:val="00D35CE5"/>
    <w:rsid w:val="00D4061A"/>
    <w:rsid w:val="00D57371"/>
    <w:rsid w:val="00DA18DD"/>
    <w:rsid w:val="00DA6612"/>
    <w:rsid w:val="00DB1981"/>
    <w:rsid w:val="00DE5293"/>
    <w:rsid w:val="00E24955"/>
    <w:rsid w:val="00E25C2E"/>
    <w:rsid w:val="00E35FB8"/>
    <w:rsid w:val="00E7611C"/>
    <w:rsid w:val="00E82ECB"/>
    <w:rsid w:val="00EC2398"/>
    <w:rsid w:val="00EF739A"/>
    <w:rsid w:val="00F00B7C"/>
    <w:rsid w:val="00F01655"/>
    <w:rsid w:val="00F11E94"/>
    <w:rsid w:val="00F12A81"/>
    <w:rsid w:val="00F367C4"/>
    <w:rsid w:val="00F411D1"/>
    <w:rsid w:val="00F42681"/>
    <w:rsid w:val="00F459ED"/>
    <w:rsid w:val="00F55124"/>
    <w:rsid w:val="00F84529"/>
    <w:rsid w:val="00F85FB0"/>
    <w:rsid w:val="00F91DA0"/>
    <w:rsid w:val="00FA34E8"/>
    <w:rsid w:val="00FA689D"/>
    <w:rsid w:val="00FC1981"/>
    <w:rsid w:val="00FE6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18E73"/>
  <w15:chartTrackingRefBased/>
  <w15:docId w15:val="{23BD39EC-7E2C-49F6-857A-8743268E3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9D3"/>
    <w:pPr>
      <w:ind w:left="720"/>
      <w:contextualSpacing/>
    </w:pPr>
  </w:style>
  <w:style w:type="character" w:styleId="Hyperlink">
    <w:name w:val="Hyperlink"/>
    <w:basedOn w:val="DefaultParagraphFont"/>
    <w:uiPriority w:val="99"/>
    <w:unhideWhenUsed/>
    <w:rsid w:val="00F367C4"/>
    <w:rPr>
      <w:color w:val="0563C1" w:themeColor="hyperlink"/>
      <w:u w:val="single"/>
    </w:rPr>
  </w:style>
  <w:style w:type="table" w:styleId="TableGrid">
    <w:name w:val="Table Grid"/>
    <w:basedOn w:val="TableNormal"/>
    <w:uiPriority w:val="39"/>
    <w:rsid w:val="005339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33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9A0"/>
  </w:style>
  <w:style w:type="paragraph" w:styleId="Footer">
    <w:name w:val="footer"/>
    <w:basedOn w:val="Normal"/>
    <w:link w:val="FooterChar"/>
    <w:uiPriority w:val="99"/>
    <w:unhideWhenUsed/>
    <w:rsid w:val="00533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9A0"/>
  </w:style>
  <w:style w:type="character" w:styleId="FollowedHyperlink">
    <w:name w:val="FollowedHyperlink"/>
    <w:basedOn w:val="DefaultParagraphFont"/>
    <w:uiPriority w:val="99"/>
    <w:semiHidden/>
    <w:unhideWhenUsed/>
    <w:rsid w:val="00195EFC"/>
    <w:rPr>
      <w:color w:val="954F72" w:themeColor="followedHyperlink"/>
      <w:u w:val="single"/>
    </w:rPr>
  </w:style>
  <w:style w:type="character" w:styleId="UnresolvedMention">
    <w:name w:val="Unresolved Mention"/>
    <w:basedOn w:val="DefaultParagraphFont"/>
    <w:uiPriority w:val="99"/>
    <w:semiHidden/>
    <w:unhideWhenUsed/>
    <w:rsid w:val="00D208F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cy.ac.cy/nursery/documents/Agrio_Pexnidi_sta_Nipia.pdf" TargetMode="External"/><Relationship Id="rId13" Type="http://schemas.openxmlformats.org/officeDocument/2006/relationships/hyperlink" Target="https://www.theguardian.com/education/2010/sep/07/health-and-safety-children-school-play" TargetMode="External"/><Relationship Id="rId18" Type="http://schemas.openxmlformats.org/officeDocument/2006/relationships/hyperlink" Target="https://earlyyearsoutdooreducation.wordpress.com/outdoor-risky-play-for-all/" TargetMode="External"/><Relationship Id="rId26" Type="http://schemas.openxmlformats.org/officeDocument/2006/relationships/hyperlink" Target="https://ebookcentral-proquest-com.ezproxy.uwtsd.ac.uk/lib/trinity/reader.action?docID=427984" TargetMode="External"/><Relationship Id="rId3" Type="http://schemas.openxmlformats.org/officeDocument/2006/relationships/settings" Target="settings.xml"/><Relationship Id="rId21" Type="http://schemas.openxmlformats.org/officeDocument/2006/relationships/hyperlink" Target="http://www.playwales.org.uk/eng/about" TargetMode="External"/><Relationship Id="rId34"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www.hse.gov.uk/entertainment/childrens-play-july-2012.pdf" TargetMode="External"/><Relationship Id="rId17" Type="http://schemas.openxmlformats.org/officeDocument/2006/relationships/hyperlink" Target="http://www.tandfonline.com/doi/abs/10.1080/14729679.2013.842178" TargetMode="External"/><Relationship Id="rId25" Type="http://schemas.openxmlformats.org/officeDocument/2006/relationships/hyperlink" Target="http://life.ca/blog/the-importance-of-self-directed-play/"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earlyyearscareers.com/eyc/learning-and-development/child-initiated-play-important/" TargetMode="External"/><Relationship Id="rId20" Type="http://schemas.openxmlformats.org/officeDocument/2006/relationships/hyperlink" Target="https://www.teachearlyyears.com/nursery-management/view/the-benefits-of-risky-play" TargetMode="External"/><Relationship Id="rId29" Type="http://schemas.openxmlformats.org/officeDocument/2006/relationships/hyperlink" Target="http://raisingchildren.net.au/articles/rough_and_tumble_play.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otc.org.uk/wp-content/uploads/2010/12/Benefits-for-Early-Years-LOtC-Final-5AUG09.pdf" TargetMode="External"/><Relationship Id="rId24" Type="http://schemas.openxmlformats.org/officeDocument/2006/relationships/hyperlink" Target="https://www.burrowmoor.net/files/files/self_directed_play.ppt" TargetMode="External"/><Relationship Id="rId32" Type="http://schemas.openxmlformats.org/officeDocument/2006/relationships/hyperlink" Target="https://www.theguardian.com/society/2008/aug/06/children.play" TargetMode="External"/><Relationship Id="rId5" Type="http://schemas.openxmlformats.org/officeDocument/2006/relationships/footnotes" Target="footnotes.xml"/><Relationship Id="rId15" Type="http://schemas.openxmlformats.org/officeDocument/2006/relationships/hyperlink" Target="https://www.learningpotential.gov.au/the-benefits-of-outdoor-play" TargetMode="External"/><Relationship Id="rId23" Type="http://schemas.openxmlformats.org/officeDocument/2006/relationships/hyperlink" Target="http://www.playwales.org.uk/eng/playandchallenge" TargetMode="External"/><Relationship Id="rId28" Type="http://schemas.openxmlformats.org/officeDocument/2006/relationships/hyperlink" Target="https://www.early-education.org.uk/taking-risks-play" TargetMode="External"/><Relationship Id="rId10" Type="http://schemas.openxmlformats.org/officeDocument/2006/relationships/hyperlink" Target="https://education.gov.scot/Documents/cfe-through-outdoor-learning.pdf" TargetMode="External"/><Relationship Id="rId19" Type="http://schemas.openxmlformats.org/officeDocument/2006/relationships/hyperlink" Target="https://en.oxforddictionaries.com/definition/risk" TargetMode="External"/><Relationship Id="rId31" Type="http://schemas.openxmlformats.org/officeDocument/2006/relationships/hyperlink" Target="http://www.theplayroomfairy.com/blog.aspx?post=3550" TargetMode="External"/><Relationship Id="rId4" Type="http://schemas.openxmlformats.org/officeDocument/2006/relationships/webSettings" Target="webSettings.xml"/><Relationship Id="rId9" Type="http://schemas.openxmlformats.org/officeDocument/2006/relationships/hyperlink" Target="http://farpoint.fcs.uga.edu/facs/docs/RoughandTumbleStudy.pdf" TargetMode="External"/><Relationship Id="rId14" Type="http://schemas.openxmlformats.org/officeDocument/2006/relationships/hyperlink" Target="http://www.beactivekids.org/assets/pdf/MorganLeichterSaxby.pdf" TargetMode="External"/><Relationship Id="rId22" Type="http://schemas.openxmlformats.org/officeDocument/2006/relationships/hyperlink" Target="http://www.playwales.org.uk/eng/playworkprinciples" TargetMode="External"/><Relationship Id="rId27" Type="http://schemas.openxmlformats.org/officeDocument/2006/relationships/hyperlink" Target="http://www.pearsonschoolsandfecolleges.co.uk/FEAndVocational/Childcare/BTEC/BTEC-Firsts-in-Childrens-Play-Learning-and-Development-2013/Samples/BTECFirstsinCPLDDraftStudentBookSamples/BTECFirstsinCPLD2013SBUnit2DRAFT.pdf" TargetMode="External"/><Relationship Id="rId30" Type="http://schemas.openxmlformats.org/officeDocument/2006/relationships/hyperlink" Target="https://downloads.unicef.org.uk/wp-content/uploads/2010/05/UNCRC_united_nations_convention_on_the_rights_of_the_child.pdf?_ga=2.151566969.1177710885.1516370760-693269125.15163707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7272</TotalTime>
  <Pages>12</Pages>
  <Words>4051</Words>
  <Characters>23095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Scannell</dc:creator>
  <cp:keywords/>
  <dc:description/>
  <cp:lastModifiedBy>Owner</cp:lastModifiedBy>
  <cp:revision>25</cp:revision>
  <dcterms:created xsi:type="dcterms:W3CDTF">2018-01-16T22:10:00Z</dcterms:created>
  <dcterms:modified xsi:type="dcterms:W3CDTF">2018-01-29T15:40:00Z</dcterms:modified>
</cp:coreProperties>
</file>