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EE420" w14:textId="6F1BDBEC" w:rsidR="00682817" w:rsidRDefault="00682817" w:rsidP="00682817">
      <w:pPr>
        <w:jc w:val="center"/>
        <w:rPr>
          <w:b/>
          <w:sz w:val="32"/>
          <w:szCs w:val="32"/>
        </w:rPr>
      </w:pPr>
      <w:r>
        <w:rPr>
          <w:noProof/>
        </w:rPr>
        <w:drawing>
          <wp:inline distT="0" distB="0" distL="0" distR="0" wp14:anchorId="1AD0CF6B" wp14:editId="57B1F7E3">
            <wp:extent cx="1818005" cy="600075"/>
            <wp:effectExtent l="0" t="0" r="0" b="9525"/>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a:picLocks noChangeAspect="1"/>
                    </pic:cNvPicPr>
                  </pic:nvPicPr>
                  <pic:blipFill>
                    <a:blip r:embed="rId7" cstate="print"/>
                    <a:stretch>
                      <a:fillRect/>
                    </a:stretch>
                  </pic:blipFill>
                  <pic:spPr>
                    <a:xfrm>
                      <a:off x="0" y="0"/>
                      <a:ext cx="1818005" cy="600075"/>
                    </a:xfrm>
                    <a:prstGeom prst="rect">
                      <a:avLst/>
                    </a:prstGeom>
                  </pic:spPr>
                </pic:pic>
              </a:graphicData>
            </a:graphic>
          </wp:inline>
        </w:drawing>
      </w:r>
    </w:p>
    <w:p w14:paraId="3FB5FD33" w14:textId="77777777" w:rsidR="00682817" w:rsidRDefault="00682817" w:rsidP="00682817">
      <w:pPr>
        <w:jc w:val="center"/>
        <w:rPr>
          <w:b/>
          <w:sz w:val="32"/>
          <w:szCs w:val="32"/>
        </w:rPr>
      </w:pPr>
    </w:p>
    <w:p w14:paraId="48D05D06" w14:textId="5164A3DB" w:rsidR="00DD18DA" w:rsidRDefault="00000000" w:rsidP="00682817">
      <w:pPr>
        <w:jc w:val="center"/>
        <w:rPr>
          <w:b/>
          <w:sz w:val="32"/>
          <w:szCs w:val="32"/>
        </w:rPr>
      </w:pPr>
      <w:r>
        <w:rPr>
          <w:b/>
          <w:sz w:val="32"/>
          <w:szCs w:val="32"/>
        </w:rPr>
        <w:t>Programme: Certificate of Higher Education Skills for the</w:t>
      </w:r>
      <w:r w:rsidR="00682817">
        <w:rPr>
          <w:b/>
          <w:sz w:val="32"/>
          <w:szCs w:val="32"/>
        </w:rPr>
        <w:t xml:space="preserve"> </w:t>
      </w:r>
      <w:r>
        <w:rPr>
          <w:b/>
          <w:sz w:val="32"/>
          <w:szCs w:val="32"/>
        </w:rPr>
        <w:t>Workplace (Health and Social</w:t>
      </w:r>
      <w:r w:rsidR="00682817">
        <w:rPr>
          <w:b/>
          <w:sz w:val="32"/>
          <w:szCs w:val="32"/>
        </w:rPr>
        <w:t xml:space="preserve"> </w:t>
      </w:r>
      <w:r>
        <w:rPr>
          <w:b/>
          <w:sz w:val="32"/>
          <w:szCs w:val="32"/>
        </w:rPr>
        <w:t>Care)</w:t>
      </w:r>
    </w:p>
    <w:p w14:paraId="7C8D7AEE" w14:textId="77777777" w:rsidR="00DD18DA" w:rsidRDefault="00000000">
      <w:pPr>
        <w:jc w:val="center"/>
        <w:rPr>
          <w:b/>
          <w:sz w:val="32"/>
          <w:szCs w:val="32"/>
        </w:rPr>
      </w:pPr>
      <w:r>
        <w:rPr>
          <w:b/>
          <w:sz w:val="32"/>
          <w:szCs w:val="32"/>
        </w:rPr>
        <w:t>Module: Professional Development within Health and Social Care</w:t>
      </w:r>
    </w:p>
    <w:p w14:paraId="5AB1EECD" w14:textId="77777777" w:rsidR="00DD18DA" w:rsidRDefault="00000000">
      <w:pPr>
        <w:jc w:val="center"/>
        <w:rPr>
          <w:b/>
          <w:sz w:val="32"/>
          <w:szCs w:val="32"/>
        </w:rPr>
      </w:pPr>
      <w:r>
        <w:rPr>
          <w:b/>
          <w:sz w:val="32"/>
          <w:szCs w:val="32"/>
        </w:rPr>
        <w:t>Module code: LCHS4009</w:t>
      </w:r>
    </w:p>
    <w:p w14:paraId="1DC2B74B" w14:textId="040AF63C" w:rsidR="00682817" w:rsidRDefault="00682817">
      <w:pPr>
        <w:jc w:val="center"/>
        <w:rPr>
          <w:b/>
          <w:sz w:val="32"/>
          <w:szCs w:val="32"/>
        </w:rPr>
      </w:pPr>
      <w:r w:rsidRPr="00682817">
        <w:rPr>
          <w:b/>
          <w:sz w:val="32"/>
          <w:szCs w:val="32"/>
        </w:rPr>
        <w:t>Lecturer´s name:</w:t>
      </w:r>
      <w:r>
        <w:rPr>
          <w:b/>
          <w:sz w:val="32"/>
          <w:szCs w:val="32"/>
        </w:rPr>
        <w:t xml:space="preserve"> Soban Sadiq</w:t>
      </w:r>
    </w:p>
    <w:p w14:paraId="77230F80" w14:textId="77777777" w:rsidR="00DD18DA" w:rsidRDefault="00000000">
      <w:pPr>
        <w:jc w:val="center"/>
        <w:rPr>
          <w:b/>
          <w:sz w:val="32"/>
          <w:szCs w:val="32"/>
        </w:rPr>
      </w:pPr>
      <w:r>
        <w:rPr>
          <w:b/>
          <w:sz w:val="32"/>
          <w:szCs w:val="32"/>
        </w:rPr>
        <w:t>Student Name: Lucica Oprescu</w:t>
      </w:r>
    </w:p>
    <w:p w14:paraId="1716AA52" w14:textId="039CF2A7" w:rsidR="00DD18DA" w:rsidRDefault="00000000">
      <w:pPr>
        <w:jc w:val="center"/>
        <w:rPr>
          <w:b/>
          <w:sz w:val="32"/>
          <w:szCs w:val="32"/>
        </w:rPr>
      </w:pPr>
      <w:r>
        <w:rPr>
          <w:b/>
          <w:sz w:val="32"/>
          <w:szCs w:val="32"/>
        </w:rPr>
        <w:t>Student ID:</w:t>
      </w:r>
      <w:r w:rsidR="00682817">
        <w:rPr>
          <w:b/>
          <w:sz w:val="32"/>
          <w:szCs w:val="32"/>
        </w:rPr>
        <w:t xml:space="preserve"> 2417337</w:t>
      </w:r>
    </w:p>
    <w:p w14:paraId="5B90D957" w14:textId="77777777" w:rsidR="00DD18DA" w:rsidRDefault="00000000">
      <w:pPr>
        <w:jc w:val="center"/>
        <w:rPr>
          <w:b/>
          <w:sz w:val="32"/>
          <w:szCs w:val="32"/>
        </w:rPr>
      </w:pPr>
      <w:r>
        <w:rPr>
          <w:b/>
          <w:sz w:val="32"/>
          <w:szCs w:val="32"/>
        </w:rPr>
        <w:t>Assessment 2: Portfolio</w:t>
      </w:r>
      <w:r>
        <w:br w:type="page"/>
      </w:r>
    </w:p>
    <w:p w14:paraId="5EEEB85E" w14:textId="77777777" w:rsidR="00DD18DA" w:rsidRDefault="00000000">
      <w:pPr>
        <w:keepNext/>
        <w:keepLines/>
        <w:pBdr>
          <w:top w:val="nil"/>
          <w:left w:val="nil"/>
          <w:bottom w:val="nil"/>
          <w:right w:val="nil"/>
          <w:between w:val="nil"/>
        </w:pBdr>
        <w:spacing w:before="240" w:line="259" w:lineRule="auto"/>
        <w:jc w:val="center"/>
        <w:rPr>
          <w:b/>
          <w:sz w:val="24"/>
          <w:szCs w:val="24"/>
        </w:rPr>
      </w:pPr>
      <w:r>
        <w:rPr>
          <w:b/>
          <w:sz w:val="24"/>
          <w:szCs w:val="24"/>
        </w:rPr>
        <w:lastRenderedPageBreak/>
        <w:t>Table of Contents</w:t>
      </w:r>
    </w:p>
    <w:sdt>
      <w:sdtPr>
        <w:id w:val="-2047046174"/>
        <w:docPartObj>
          <w:docPartGallery w:val="Table of Contents"/>
          <w:docPartUnique/>
        </w:docPartObj>
      </w:sdtPr>
      <w:sdtContent>
        <w:p w14:paraId="0723DF38" w14:textId="77777777" w:rsidR="00DD18DA" w:rsidRDefault="00000000">
          <w:pPr>
            <w:pBdr>
              <w:top w:val="nil"/>
              <w:left w:val="nil"/>
              <w:bottom w:val="nil"/>
              <w:right w:val="nil"/>
              <w:between w:val="nil"/>
            </w:pBdr>
            <w:tabs>
              <w:tab w:val="right" w:leader="dot" w:pos="9019"/>
            </w:tabs>
            <w:spacing w:line="360" w:lineRule="auto"/>
            <w:jc w:val="both"/>
            <w:rPr>
              <w:sz w:val="24"/>
              <w:szCs w:val="24"/>
            </w:rPr>
          </w:pPr>
          <w:r>
            <w:fldChar w:fldCharType="begin"/>
          </w:r>
          <w:r>
            <w:instrText xml:space="preserve"> TOC \h \u \z \t "Heading 1,1,Heading 2,2,Heading 3,3,"</w:instrText>
          </w:r>
          <w:r>
            <w:fldChar w:fldCharType="separate"/>
          </w:r>
          <w:hyperlink w:anchor="_heading=h.a5n1qct606bw">
            <w:r>
              <w:rPr>
                <w:sz w:val="24"/>
                <w:szCs w:val="24"/>
              </w:rPr>
              <w:t>Introduction</w:t>
            </w:r>
            <w:r>
              <w:rPr>
                <w:sz w:val="24"/>
                <w:szCs w:val="24"/>
              </w:rPr>
              <w:tab/>
              <w:t>3</w:t>
            </w:r>
          </w:hyperlink>
        </w:p>
        <w:p w14:paraId="06371E7F" w14:textId="77777777" w:rsidR="00DD18DA" w:rsidRDefault="00000000">
          <w:pPr>
            <w:pBdr>
              <w:top w:val="nil"/>
              <w:left w:val="nil"/>
              <w:bottom w:val="nil"/>
              <w:right w:val="nil"/>
              <w:between w:val="nil"/>
            </w:pBdr>
            <w:tabs>
              <w:tab w:val="right" w:leader="dot" w:pos="9019"/>
            </w:tabs>
            <w:spacing w:line="360" w:lineRule="auto"/>
            <w:jc w:val="both"/>
            <w:rPr>
              <w:sz w:val="24"/>
              <w:szCs w:val="24"/>
            </w:rPr>
          </w:pPr>
          <w:hyperlink w:anchor="_heading=h.q9nxncf2yxdm">
            <w:r>
              <w:rPr>
                <w:sz w:val="24"/>
                <w:szCs w:val="24"/>
              </w:rPr>
              <w:t>Task 1: Identify a job role that you want to apply for. In order to prepare to apply for the job</w:t>
            </w:r>
            <w:r>
              <w:rPr>
                <w:sz w:val="24"/>
                <w:szCs w:val="24"/>
              </w:rPr>
              <w:tab/>
              <w:t>4</w:t>
            </w:r>
          </w:hyperlink>
        </w:p>
        <w:p w14:paraId="0B9995A1" w14:textId="77777777" w:rsidR="00DD18DA" w:rsidRDefault="00000000">
          <w:pPr>
            <w:pBdr>
              <w:top w:val="nil"/>
              <w:left w:val="nil"/>
              <w:bottom w:val="nil"/>
              <w:right w:val="nil"/>
              <w:between w:val="nil"/>
            </w:pBdr>
            <w:tabs>
              <w:tab w:val="right" w:leader="dot" w:pos="9019"/>
            </w:tabs>
            <w:spacing w:line="360" w:lineRule="auto"/>
            <w:ind w:left="220"/>
            <w:jc w:val="both"/>
            <w:rPr>
              <w:sz w:val="24"/>
              <w:szCs w:val="24"/>
            </w:rPr>
          </w:pPr>
          <w:hyperlink w:anchor="_heading=h.lfi5mk9jue3s">
            <w:r>
              <w:rPr>
                <w:sz w:val="24"/>
                <w:szCs w:val="24"/>
              </w:rPr>
              <w:t>Skills required for the job and explain how you meet the required skills.</w:t>
            </w:r>
            <w:r>
              <w:rPr>
                <w:sz w:val="24"/>
                <w:szCs w:val="24"/>
              </w:rPr>
              <w:tab/>
              <w:t>4</w:t>
            </w:r>
          </w:hyperlink>
        </w:p>
        <w:p w14:paraId="1E0DEA67" w14:textId="77777777" w:rsidR="00DD18DA" w:rsidRDefault="00000000">
          <w:pPr>
            <w:pBdr>
              <w:top w:val="nil"/>
              <w:left w:val="nil"/>
              <w:bottom w:val="nil"/>
              <w:right w:val="nil"/>
              <w:between w:val="nil"/>
            </w:pBdr>
            <w:tabs>
              <w:tab w:val="right" w:leader="dot" w:pos="9019"/>
            </w:tabs>
            <w:spacing w:line="360" w:lineRule="auto"/>
            <w:ind w:left="220"/>
            <w:jc w:val="both"/>
            <w:rPr>
              <w:sz w:val="24"/>
              <w:szCs w:val="24"/>
            </w:rPr>
          </w:pPr>
          <w:hyperlink w:anchor="_heading=h.otkuxgflh115">
            <w:r>
              <w:rPr>
                <w:sz w:val="24"/>
                <w:szCs w:val="24"/>
              </w:rPr>
              <w:t>Skill gaps and explain how you intend to address them.</w:t>
            </w:r>
            <w:r>
              <w:rPr>
                <w:sz w:val="24"/>
                <w:szCs w:val="24"/>
              </w:rPr>
              <w:tab/>
              <w:t>5</w:t>
            </w:r>
          </w:hyperlink>
        </w:p>
        <w:p w14:paraId="16E62BA4" w14:textId="77777777" w:rsidR="00DD18DA" w:rsidRDefault="00000000">
          <w:pPr>
            <w:pBdr>
              <w:top w:val="nil"/>
              <w:left w:val="nil"/>
              <w:bottom w:val="nil"/>
              <w:right w:val="nil"/>
              <w:between w:val="nil"/>
            </w:pBdr>
            <w:tabs>
              <w:tab w:val="right" w:leader="dot" w:pos="9019"/>
            </w:tabs>
            <w:spacing w:line="360" w:lineRule="auto"/>
            <w:ind w:left="220"/>
            <w:jc w:val="both"/>
            <w:rPr>
              <w:sz w:val="24"/>
              <w:szCs w:val="24"/>
            </w:rPr>
          </w:pPr>
          <w:hyperlink w:anchor="_heading=h.mkue89pwb5p5">
            <w:r>
              <w:rPr>
                <w:sz w:val="24"/>
                <w:szCs w:val="24"/>
              </w:rPr>
              <w:t>Personal Development Plan</w:t>
            </w:r>
            <w:r>
              <w:rPr>
                <w:sz w:val="24"/>
                <w:szCs w:val="24"/>
              </w:rPr>
              <w:tab/>
              <w:t>5</w:t>
            </w:r>
          </w:hyperlink>
        </w:p>
        <w:p w14:paraId="1724EB3A" w14:textId="77777777" w:rsidR="00DD18DA" w:rsidRDefault="00000000">
          <w:pPr>
            <w:pBdr>
              <w:top w:val="nil"/>
              <w:left w:val="nil"/>
              <w:bottom w:val="nil"/>
              <w:right w:val="nil"/>
              <w:between w:val="nil"/>
            </w:pBdr>
            <w:tabs>
              <w:tab w:val="right" w:leader="dot" w:pos="9019"/>
            </w:tabs>
            <w:spacing w:line="360" w:lineRule="auto"/>
            <w:ind w:left="220"/>
            <w:jc w:val="both"/>
            <w:rPr>
              <w:sz w:val="24"/>
              <w:szCs w:val="24"/>
            </w:rPr>
          </w:pPr>
          <w:hyperlink w:anchor="_heading=h.749a6k797894">
            <w:r>
              <w:rPr>
                <w:sz w:val="24"/>
                <w:szCs w:val="24"/>
              </w:rPr>
              <w:t>Interview question and responses</w:t>
            </w:r>
            <w:r>
              <w:rPr>
                <w:sz w:val="24"/>
                <w:szCs w:val="24"/>
              </w:rPr>
              <w:tab/>
              <w:t>6</w:t>
            </w:r>
          </w:hyperlink>
        </w:p>
        <w:p w14:paraId="7E60CFD5" w14:textId="77777777" w:rsidR="00DD18DA" w:rsidRDefault="00000000">
          <w:pPr>
            <w:pBdr>
              <w:top w:val="nil"/>
              <w:left w:val="nil"/>
              <w:bottom w:val="nil"/>
              <w:right w:val="nil"/>
              <w:between w:val="nil"/>
            </w:pBdr>
            <w:tabs>
              <w:tab w:val="right" w:leader="dot" w:pos="9019"/>
            </w:tabs>
            <w:spacing w:line="360" w:lineRule="auto"/>
            <w:jc w:val="both"/>
            <w:rPr>
              <w:sz w:val="24"/>
              <w:szCs w:val="24"/>
            </w:rPr>
          </w:pPr>
          <w:hyperlink w:anchor="_heading=h.yfvaud7o93r4">
            <w:r>
              <w:rPr>
                <w:sz w:val="24"/>
                <w:szCs w:val="24"/>
              </w:rPr>
              <w:t>Task 2: Academic report focusing on one Effective communication skills for a job in health and social care.</w:t>
            </w:r>
            <w:r>
              <w:rPr>
                <w:sz w:val="24"/>
                <w:szCs w:val="24"/>
              </w:rPr>
              <w:tab/>
              <w:t>6</w:t>
            </w:r>
          </w:hyperlink>
        </w:p>
        <w:p w14:paraId="63120E52" w14:textId="77777777" w:rsidR="00DD18DA" w:rsidRDefault="00000000">
          <w:pPr>
            <w:pBdr>
              <w:top w:val="nil"/>
              <w:left w:val="nil"/>
              <w:bottom w:val="nil"/>
              <w:right w:val="nil"/>
              <w:between w:val="nil"/>
            </w:pBdr>
            <w:tabs>
              <w:tab w:val="right" w:leader="dot" w:pos="9019"/>
            </w:tabs>
            <w:spacing w:line="360" w:lineRule="auto"/>
            <w:jc w:val="both"/>
            <w:rPr>
              <w:sz w:val="24"/>
              <w:szCs w:val="24"/>
            </w:rPr>
          </w:pPr>
          <w:hyperlink w:anchor="_heading=h.8fqr3gbvjxgm">
            <w:r>
              <w:rPr>
                <w:sz w:val="24"/>
                <w:szCs w:val="24"/>
              </w:rPr>
              <w:t>Task 3:  ERA model reflective model</w:t>
            </w:r>
            <w:r>
              <w:rPr>
                <w:sz w:val="24"/>
                <w:szCs w:val="24"/>
              </w:rPr>
              <w:tab/>
              <w:t>9</w:t>
            </w:r>
          </w:hyperlink>
        </w:p>
        <w:p w14:paraId="46BC4804" w14:textId="77777777" w:rsidR="00DD18DA" w:rsidRDefault="00000000">
          <w:pPr>
            <w:pBdr>
              <w:top w:val="nil"/>
              <w:left w:val="nil"/>
              <w:bottom w:val="nil"/>
              <w:right w:val="nil"/>
              <w:between w:val="nil"/>
            </w:pBdr>
            <w:tabs>
              <w:tab w:val="right" w:leader="dot" w:pos="9019"/>
            </w:tabs>
            <w:spacing w:line="360" w:lineRule="auto"/>
            <w:jc w:val="both"/>
            <w:rPr>
              <w:sz w:val="24"/>
              <w:szCs w:val="24"/>
            </w:rPr>
          </w:pPr>
          <w:hyperlink w:anchor="_heading=h.1aonll1koeqb">
            <w:r>
              <w:rPr>
                <w:sz w:val="24"/>
                <w:szCs w:val="24"/>
              </w:rPr>
              <w:t>Conclusion</w:t>
            </w:r>
            <w:r>
              <w:rPr>
                <w:sz w:val="24"/>
                <w:szCs w:val="24"/>
              </w:rPr>
              <w:tab/>
              <w:t>11</w:t>
            </w:r>
          </w:hyperlink>
        </w:p>
        <w:p w14:paraId="40238E54" w14:textId="77777777" w:rsidR="00DD18DA" w:rsidRDefault="00000000">
          <w:pPr>
            <w:pBdr>
              <w:top w:val="nil"/>
              <w:left w:val="nil"/>
              <w:bottom w:val="nil"/>
              <w:right w:val="nil"/>
              <w:between w:val="nil"/>
            </w:pBdr>
            <w:tabs>
              <w:tab w:val="right" w:leader="dot" w:pos="9019"/>
            </w:tabs>
            <w:spacing w:line="360" w:lineRule="auto"/>
            <w:jc w:val="both"/>
            <w:rPr>
              <w:sz w:val="24"/>
              <w:szCs w:val="24"/>
            </w:rPr>
          </w:pPr>
          <w:hyperlink w:anchor="_heading=h.c1znc49a0rid">
            <w:r>
              <w:rPr>
                <w:sz w:val="24"/>
                <w:szCs w:val="24"/>
              </w:rPr>
              <w:t>References</w:t>
            </w:r>
            <w:r>
              <w:rPr>
                <w:sz w:val="24"/>
                <w:szCs w:val="24"/>
              </w:rPr>
              <w:tab/>
              <w:t>12</w:t>
            </w:r>
          </w:hyperlink>
        </w:p>
        <w:p w14:paraId="2F18144B" w14:textId="77777777" w:rsidR="00DD18DA" w:rsidRDefault="00000000">
          <w:pPr>
            <w:spacing w:line="360" w:lineRule="auto"/>
            <w:jc w:val="both"/>
            <w:rPr>
              <w:sz w:val="24"/>
              <w:szCs w:val="24"/>
            </w:rPr>
          </w:pPr>
          <w:r>
            <w:fldChar w:fldCharType="end"/>
          </w:r>
        </w:p>
      </w:sdtContent>
    </w:sdt>
    <w:p w14:paraId="49CF4AAD" w14:textId="77777777" w:rsidR="00DD18DA" w:rsidRDefault="00DD18DA">
      <w:pPr>
        <w:widowControl w:val="0"/>
        <w:tabs>
          <w:tab w:val="right" w:pos="9025"/>
        </w:tabs>
        <w:spacing w:before="60" w:line="240" w:lineRule="auto"/>
        <w:rPr>
          <w:b/>
          <w:sz w:val="24"/>
          <w:szCs w:val="24"/>
        </w:rPr>
      </w:pPr>
    </w:p>
    <w:p w14:paraId="3070A8FD" w14:textId="77777777" w:rsidR="00DD18DA" w:rsidRDefault="00000000">
      <w:pPr>
        <w:pStyle w:val="Heading1"/>
      </w:pPr>
      <w:bookmarkStart w:id="0" w:name="_heading=h.q6nvmutovoip" w:colFirst="0" w:colLast="0"/>
      <w:bookmarkEnd w:id="0"/>
      <w:r>
        <w:br w:type="page"/>
      </w:r>
    </w:p>
    <w:p w14:paraId="6D0FB917" w14:textId="77777777" w:rsidR="00DD18DA" w:rsidRDefault="00000000">
      <w:pPr>
        <w:pStyle w:val="Heading1"/>
      </w:pPr>
      <w:bookmarkStart w:id="1" w:name="_heading=h.a5n1qct606bw" w:colFirst="0" w:colLast="0"/>
      <w:bookmarkEnd w:id="1"/>
      <w:r>
        <w:lastRenderedPageBreak/>
        <w:t xml:space="preserve">Introduction </w:t>
      </w:r>
    </w:p>
    <w:p w14:paraId="0F3C96A1" w14:textId="77777777" w:rsidR="00DD18DA" w:rsidRDefault="00000000">
      <w:pPr>
        <w:spacing w:line="360" w:lineRule="auto"/>
        <w:jc w:val="both"/>
        <w:rPr>
          <w:sz w:val="24"/>
          <w:szCs w:val="24"/>
        </w:rPr>
      </w:pPr>
      <w:r>
        <w:rPr>
          <w:sz w:val="24"/>
          <w:szCs w:val="24"/>
        </w:rPr>
        <w:t xml:space="preserve">Health and social care refer to the broader range of the service which supports people's emotional, physical and social well-being (Henderson </w:t>
      </w:r>
      <w:r>
        <w:rPr>
          <w:i/>
          <w:sz w:val="24"/>
          <w:szCs w:val="24"/>
        </w:rPr>
        <w:t>et al</w:t>
      </w:r>
      <w:r>
        <w:rPr>
          <w:sz w:val="24"/>
          <w:szCs w:val="24"/>
        </w:rPr>
        <w:t xml:space="preserve">., 2021). The following report will be reflecting on the learning, understanding the strength and weakness and developing of significant employability skills, such as teamwork, communication and ethical practices. The module will also reflect on promoting personal growth by linking academic knowledge with real-world application into the care environment. </w:t>
      </w:r>
    </w:p>
    <w:p w14:paraId="226B47ED" w14:textId="77777777" w:rsidR="00DD18DA" w:rsidRDefault="00000000">
      <w:pPr>
        <w:spacing w:line="360" w:lineRule="auto"/>
        <w:jc w:val="both"/>
        <w:rPr>
          <w:sz w:val="24"/>
          <w:szCs w:val="24"/>
        </w:rPr>
      </w:pPr>
      <w:r>
        <w:br w:type="page"/>
      </w:r>
    </w:p>
    <w:p w14:paraId="08B313BC" w14:textId="77777777" w:rsidR="00DD18DA" w:rsidRDefault="00000000">
      <w:pPr>
        <w:pStyle w:val="Heading1"/>
      </w:pPr>
      <w:bookmarkStart w:id="2" w:name="_heading=h.q9nxncf2yxdm" w:colFirst="0" w:colLast="0"/>
      <w:bookmarkEnd w:id="2"/>
      <w:r>
        <w:lastRenderedPageBreak/>
        <w:t xml:space="preserve">Task 1: Identify a job role that you want to apply for. In order to prepare to apply for the job </w:t>
      </w:r>
    </w:p>
    <w:p w14:paraId="5908D575" w14:textId="77777777" w:rsidR="00DD18DA" w:rsidRDefault="00000000">
      <w:pPr>
        <w:pStyle w:val="Heading2"/>
      </w:pPr>
      <w:bookmarkStart w:id="3" w:name="_heading=h.lfi5mk9jue3s" w:colFirst="0" w:colLast="0"/>
      <w:bookmarkEnd w:id="3"/>
      <w:r>
        <w:t>Skills required for the job and explain how you meet the required skills.</w:t>
      </w:r>
    </w:p>
    <w:p w14:paraId="42F1D241" w14:textId="77777777" w:rsidR="00DD18DA" w:rsidRDefault="00000000">
      <w:pPr>
        <w:spacing w:line="360" w:lineRule="auto"/>
        <w:jc w:val="both"/>
        <w:rPr>
          <w:sz w:val="24"/>
          <w:szCs w:val="24"/>
        </w:rPr>
      </w:pPr>
      <w:r>
        <w:rPr>
          <w:sz w:val="24"/>
          <w:szCs w:val="24"/>
        </w:rPr>
        <w:t>The chosen job role is the health care assistant within the UK National Health Service. The health care assistant plays the major role in supporting the nurses and various other healthcare professionals for delivery of a high quality and person-centred care to the service user and patients. Responsibilities also often include assisting with the personal care, maintaining of hygiene standards, monitoring of the vital signs, supporting mobility and providing emotional support to an individual (Rawles, 2025). Some of the significant skills, which are required for communication empathy, reliability and professional, teamwork, adaptability and some basic clinical knowledge. An effective</w:t>
      </w:r>
      <w:r>
        <w:rPr>
          <w:b/>
          <w:i/>
          <w:sz w:val="24"/>
          <w:szCs w:val="24"/>
        </w:rPr>
        <w:t xml:space="preserve"> communication and empathy</w:t>
      </w:r>
      <w:r>
        <w:rPr>
          <w:sz w:val="24"/>
          <w:szCs w:val="24"/>
        </w:rPr>
        <w:t xml:space="preserve"> or significance while supporting the patient's physical and emotional requirements (Bennett-Weston </w:t>
      </w:r>
      <w:r>
        <w:rPr>
          <w:i/>
          <w:sz w:val="24"/>
          <w:szCs w:val="24"/>
        </w:rPr>
        <w:t>et al</w:t>
      </w:r>
      <w:r>
        <w:rPr>
          <w:sz w:val="24"/>
          <w:szCs w:val="24"/>
        </w:rPr>
        <w:t xml:space="preserve">., 2025). I possessed some strong verbal communication skills, which allow me to listen actively and respond appropriately to the service user. For instance, during my training period, I have also demonstrated some empathy by understanding the feelings of clients and also ensuring that their preferences and dignity are respected. </w:t>
      </w:r>
      <w:r>
        <w:rPr>
          <w:b/>
          <w:i/>
          <w:sz w:val="24"/>
          <w:szCs w:val="24"/>
        </w:rPr>
        <w:t xml:space="preserve">Teamwork </w:t>
      </w:r>
      <w:r>
        <w:rPr>
          <w:sz w:val="24"/>
          <w:szCs w:val="24"/>
        </w:rPr>
        <w:t xml:space="preserve">is also one of the important skills because health in social care is heavily dependent on teamwork as the professionals must collaborate with different professionals for ensuring that the patient receives holistic care and support (Bennett-Weston </w:t>
      </w:r>
      <w:r>
        <w:rPr>
          <w:i/>
          <w:sz w:val="24"/>
          <w:szCs w:val="24"/>
        </w:rPr>
        <w:t>et al</w:t>
      </w:r>
      <w:r>
        <w:rPr>
          <w:sz w:val="24"/>
          <w:szCs w:val="24"/>
        </w:rPr>
        <w:t xml:space="preserve">., 2025). I have also experienced working effectively with the peers during the group project and the care simulation showing respect for individuals’ opinion and contributing positively for the shared goals and objective. This has also improved my ability to work harmoniously and cooperate in the multi-disciplinary teams. </w:t>
      </w:r>
    </w:p>
    <w:p w14:paraId="521BDEE7" w14:textId="77777777" w:rsidR="00DD18DA" w:rsidRDefault="00000000">
      <w:pPr>
        <w:spacing w:line="360" w:lineRule="auto"/>
        <w:jc w:val="both"/>
        <w:rPr>
          <w:sz w:val="24"/>
          <w:szCs w:val="24"/>
        </w:rPr>
      </w:pPr>
      <w:r>
        <w:rPr>
          <w:b/>
          <w:i/>
          <w:sz w:val="24"/>
          <w:szCs w:val="24"/>
        </w:rPr>
        <w:t xml:space="preserve">Reliability and professionalism </w:t>
      </w:r>
      <w:r>
        <w:rPr>
          <w:sz w:val="24"/>
          <w:szCs w:val="24"/>
        </w:rPr>
        <w:t xml:space="preserve">are important in providing consistent care and also maintaining trust (George, Brown and Yu, 2022). I am also responsible, punctual and taking more duties seriously. I understand the significance of maintaining and confidentiality professional boundaries, which are aspects of ethical care practices. </w:t>
      </w:r>
      <w:r>
        <w:rPr>
          <w:b/>
          <w:i/>
          <w:sz w:val="24"/>
          <w:szCs w:val="24"/>
        </w:rPr>
        <w:t xml:space="preserve">Adaptability </w:t>
      </w:r>
      <w:r>
        <w:rPr>
          <w:sz w:val="24"/>
          <w:szCs w:val="24"/>
        </w:rPr>
        <w:t xml:space="preserve">is another significant skill, healthcare environments are also often unpredictable (George, Brown and Yu, 2022). I have also demonstrated adaptability by handling the unexpected situation calmly and adjusting to different working demands. This quality will also help me in managing challenges, such as the last-minute shifting changes or caring for the diverse requirements. </w:t>
      </w:r>
    </w:p>
    <w:p w14:paraId="12433536" w14:textId="77777777" w:rsidR="00DD18DA" w:rsidRDefault="00000000">
      <w:pPr>
        <w:pStyle w:val="Heading2"/>
      </w:pPr>
      <w:bookmarkStart w:id="4" w:name="_heading=h.otkuxgflh115" w:colFirst="0" w:colLast="0"/>
      <w:bookmarkEnd w:id="4"/>
      <w:r>
        <w:lastRenderedPageBreak/>
        <w:t xml:space="preserve">Skill gaps and explain how you intend to address them. </w:t>
      </w:r>
    </w:p>
    <w:p w14:paraId="375D24AC" w14:textId="77777777" w:rsidR="00DD18DA" w:rsidRDefault="00000000">
      <w:pPr>
        <w:spacing w:line="360" w:lineRule="auto"/>
        <w:jc w:val="both"/>
        <w:rPr>
          <w:sz w:val="24"/>
          <w:szCs w:val="24"/>
        </w:rPr>
      </w:pPr>
      <w:r>
        <w:rPr>
          <w:sz w:val="24"/>
          <w:szCs w:val="24"/>
        </w:rPr>
        <w:t>Although I possess some strength I have recognised some of the skills gaps, which I need to develop and improve my professional and employability competency level. Well, I do have some theoretical knowledge, I lack</w:t>
      </w:r>
      <w:r>
        <w:rPr>
          <w:b/>
          <w:i/>
          <w:sz w:val="24"/>
          <w:szCs w:val="24"/>
        </w:rPr>
        <w:t xml:space="preserve"> some extensive experience</w:t>
      </w:r>
      <w:r>
        <w:rPr>
          <w:sz w:val="24"/>
          <w:szCs w:val="24"/>
        </w:rPr>
        <w:t xml:space="preserve"> in the real health care settings. To overcome this appliance to take part into the volunteer in a care form or the hospital environment. This experience will also help me gain confidence in performing the care routines and also communicating with the patients. Further, </w:t>
      </w:r>
      <w:r>
        <w:rPr>
          <w:b/>
          <w:i/>
          <w:sz w:val="24"/>
          <w:szCs w:val="24"/>
        </w:rPr>
        <w:t>time management</w:t>
      </w:r>
      <w:r>
        <w:rPr>
          <w:sz w:val="24"/>
          <w:szCs w:val="24"/>
        </w:rPr>
        <w:t xml:space="preserve"> is also one of the major skills gaps. I often struggle to manage different tasks effectively, particularly during the pressure. I will be using time management tools such as priority checklists and daily planners. Further, I will also practice setting deadlines for the task and assignment, which will prepare me for managing workloads in the rapidly paced healthcare sector. Working in health and social care is also </w:t>
      </w:r>
      <w:r>
        <w:rPr>
          <w:b/>
          <w:i/>
          <w:sz w:val="24"/>
          <w:szCs w:val="24"/>
        </w:rPr>
        <w:t>emotionally demanding</w:t>
      </w:r>
      <w:r>
        <w:rPr>
          <w:sz w:val="24"/>
          <w:szCs w:val="24"/>
        </w:rPr>
        <w:t xml:space="preserve"> because an individual needs to deal with life and death situations. I will have to attend a stress management workshop and also seek a mental shed from experienced professionals. </w:t>
      </w:r>
    </w:p>
    <w:p w14:paraId="0B549BFA" w14:textId="77777777" w:rsidR="00DD18DA" w:rsidRDefault="00000000">
      <w:pPr>
        <w:pStyle w:val="Heading2"/>
      </w:pPr>
      <w:bookmarkStart w:id="5" w:name="_heading=h.mkue89pwb5p5" w:colFirst="0" w:colLast="0"/>
      <w:bookmarkEnd w:id="5"/>
      <w:r>
        <w:t xml:space="preserve">Personal Development Plan </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DD18DA" w14:paraId="19A98C0C" w14:textId="77777777">
        <w:tc>
          <w:tcPr>
            <w:tcW w:w="1805" w:type="dxa"/>
            <w:tcMar>
              <w:top w:w="100" w:type="dxa"/>
              <w:left w:w="100" w:type="dxa"/>
              <w:bottom w:w="100" w:type="dxa"/>
              <w:right w:w="100" w:type="dxa"/>
            </w:tcMar>
          </w:tcPr>
          <w:p w14:paraId="47F06FDB" w14:textId="77777777" w:rsidR="00DD18DA" w:rsidRDefault="00000000">
            <w:pPr>
              <w:widowControl w:val="0"/>
              <w:pBdr>
                <w:top w:val="nil"/>
                <w:left w:val="nil"/>
                <w:bottom w:val="nil"/>
                <w:right w:val="nil"/>
                <w:between w:val="nil"/>
              </w:pBdr>
              <w:spacing w:line="240" w:lineRule="auto"/>
              <w:rPr>
                <w:b/>
                <w:i/>
                <w:sz w:val="24"/>
                <w:szCs w:val="24"/>
              </w:rPr>
            </w:pPr>
            <w:r>
              <w:rPr>
                <w:b/>
                <w:i/>
                <w:sz w:val="24"/>
                <w:szCs w:val="24"/>
              </w:rPr>
              <w:t xml:space="preserve">Area of development </w:t>
            </w:r>
          </w:p>
        </w:tc>
        <w:tc>
          <w:tcPr>
            <w:tcW w:w="1806" w:type="dxa"/>
            <w:tcMar>
              <w:top w:w="100" w:type="dxa"/>
              <w:left w:w="100" w:type="dxa"/>
              <w:bottom w:w="100" w:type="dxa"/>
              <w:right w:w="100" w:type="dxa"/>
            </w:tcMar>
          </w:tcPr>
          <w:p w14:paraId="6DFFFA93" w14:textId="77777777" w:rsidR="00DD18DA" w:rsidRDefault="00000000">
            <w:pPr>
              <w:widowControl w:val="0"/>
              <w:pBdr>
                <w:top w:val="nil"/>
                <w:left w:val="nil"/>
                <w:bottom w:val="nil"/>
                <w:right w:val="nil"/>
                <w:between w:val="nil"/>
              </w:pBdr>
              <w:spacing w:line="240" w:lineRule="auto"/>
              <w:rPr>
                <w:b/>
                <w:i/>
                <w:sz w:val="24"/>
                <w:szCs w:val="24"/>
              </w:rPr>
            </w:pPr>
            <w:r>
              <w:rPr>
                <w:b/>
                <w:i/>
                <w:sz w:val="24"/>
                <w:szCs w:val="24"/>
              </w:rPr>
              <w:t xml:space="preserve">Action </w:t>
            </w:r>
          </w:p>
        </w:tc>
        <w:tc>
          <w:tcPr>
            <w:tcW w:w="1806" w:type="dxa"/>
            <w:tcMar>
              <w:top w:w="100" w:type="dxa"/>
              <w:left w:w="100" w:type="dxa"/>
              <w:bottom w:w="100" w:type="dxa"/>
              <w:right w:w="100" w:type="dxa"/>
            </w:tcMar>
          </w:tcPr>
          <w:p w14:paraId="103CC753" w14:textId="77777777" w:rsidR="00DD18DA" w:rsidRDefault="00000000">
            <w:pPr>
              <w:widowControl w:val="0"/>
              <w:pBdr>
                <w:top w:val="nil"/>
                <w:left w:val="nil"/>
                <w:bottom w:val="nil"/>
                <w:right w:val="nil"/>
                <w:between w:val="nil"/>
              </w:pBdr>
              <w:spacing w:line="240" w:lineRule="auto"/>
              <w:rPr>
                <w:b/>
                <w:i/>
                <w:sz w:val="24"/>
                <w:szCs w:val="24"/>
              </w:rPr>
            </w:pPr>
            <w:r>
              <w:rPr>
                <w:b/>
                <w:i/>
                <w:sz w:val="24"/>
                <w:szCs w:val="24"/>
              </w:rPr>
              <w:t xml:space="preserve">Resources </w:t>
            </w:r>
          </w:p>
        </w:tc>
        <w:tc>
          <w:tcPr>
            <w:tcW w:w="1806" w:type="dxa"/>
            <w:tcMar>
              <w:top w:w="100" w:type="dxa"/>
              <w:left w:w="100" w:type="dxa"/>
              <w:bottom w:w="100" w:type="dxa"/>
              <w:right w:w="100" w:type="dxa"/>
            </w:tcMar>
          </w:tcPr>
          <w:p w14:paraId="06B7809D" w14:textId="77777777" w:rsidR="00DD18DA" w:rsidRDefault="00000000">
            <w:pPr>
              <w:widowControl w:val="0"/>
              <w:pBdr>
                <w:top w:val="nil"/>
                <w:left w:val="nil"/>
                <w:bottom w:val="nil"/>
                <w:right w:val="nil"/>
                <w:between w:val="nil"/>
              </w:pBdr>
              <w:spacing w:line="240" w:lineRule="auto"/>
              <w:rPr>
                <w:b/>
                <w:i/>
                <w:sz w:val="24"/>
                <w:szCs w:val="24"/>
              </w:rPr>
            </w:pPr>
            <w:r>
              <w:rPr>
                <w:b/>
                <w:i/>
                <w:sz w:val="24"/>
                <w:szCs w:val="24"/>
              </w:rPr>
              <w:t xml:space="preserve">Relevancy </w:t>
            </w:r>
          </w:p>
        </w:tc>
        <w:tc>
          <w:tcPr>
            <w:tcW w:w="1806" w:type="dxa"/>
            <w:tcMar>
              <w:top w:w="100" w:type="dxa"/>
              <w:left w:w="100" w:type="dxa"/>
              <w:bottom w:w="100" w:type="dxa"/>
              <w:right w:w="100" w:type="dxa"/>
            </w:tcMar>
          </w:tcPr>
          <w:p w14:paraId="48CDC91F" w14:textId="77777777" w:rsidR="00DD18DA" w:rsidRDefault="00000000">
            <w:pPr>
              <w:widowControl w:val="0"/>
              <w:pBdr>
                <w:top w:val="nil"/>
                <w:left w:val="nil"/>
                <w:bottom w:val="nil"/>
                <w:right w:val="nil"/>
                <w:between w:val="nil"/>
              </w:pBdr>
              <w:spacing w:line="240" w:lineRule="auto"/>
              <w:rPr>
                <w:b/>
                <w:i/>
                <w:sz w:val="24"/>
                <w:szCs w:val="24"/>
              </w:rPr>
            </w:pPr>
            <w:r>
              <w:rPr>
                <w:b/>
                <w:i/>
                <w:sz w:val="24"/>
                <w:szCs w:val="24"/>
              </w:rPr>
              <w:t xml:space="preserve">Timeline </w:t>
            </w:r>
          </w:p>
        </w:tc>
      </w:tr>
      <w:tr w:rsidR="00DD18DA" w14:paraId="38CF9F28" w14:textId="77777777">
        <w:tc>
          <w:tcPr>
            <w:tcW w:w="1805" w:type="dxa"/>
            <w:tcMar>
              <w:top w:w="100" w:type="dxa"/>
              <w:left w:w="100" w:type="dxa"/>
              <w:bottom w:w="100" w:type="dxa"/>
              <w:right w:w="100" w:type="dxa"/>
            </w:tcMar>
          </w:tcPr>
          <w:p w14:paraId="186E5D69" w14:textId="77777777" w:rsidR="00DD18DA" w:rsidRDefault="00000000">
            <w:pPr>
              <w:widowControl w:val="0"/>
              <w:pBdr>
                <w:top w:val="nil"/>
                <w:left w:val="nil"/>
                <w:bottom w:val="nil"/>
                <w:right w:val="nil"/>
                <w:between w:val="nil"/>
              </w:pBdr>
              <w:spacing w:line="360" w:lineRule="auto"/>
              <w:jc w:val="both"/>
              <w:rPr>
                <w:sz w:val="24"/>
                <w:szCs w:val="24"/>
              </w:rPr>
            </w:pPr>
            <w:r>
              <w:rPr>
                <w:sz w:val="24"/>
                <w:szCs w:val="24"/>
              </w:rPr>
              <w:t>Practical experience</w:t>
            </w:r>
          </w:p>
        </w:tc>
        <w:tc>
          <w:tcPr>
            <w:tcW w:w="1806" w:type="dxa"/>
            <w:tcMar>
              <w:top w:w="100" w:type="dxa"/>
              <w:left w:w="100" w:type="dxa"/>
              <w:bottom w:w="100" w:type="dxa"/>
              <w:right w:w="100" w:type="dxa"/>
            </w:tcMar>
          </w:tcPr>
          <w:p w14:paraId="5D024FB2" w14:textId="77777777" w:rsidR="00DD18DA" w:rsidRDefault="00000000">
            <w:pPr>
              <w:widowControl w:val="0"/>
              <w:pBdr>
                <w:top w:val="nil"/>
                <w:left w:val="nil"/>
                <w:bottom w:val="nil"/>
                <w:right w:val="nil"/>
                <w:between w:val="nil"/>
              </w:pBdr>
              <w:spacing w:line="360" w:lineRule="auto"/>
              <w:jc w:val="both"/>
              <w:rPr>
                <w:sz w:val="24"/>
                <w:szCs w:val="24"/>
              </w:rPr>
            </w:pPr>
            <w:r>
              <w:rPr>
                <w:sz w:val="24"/>
                <w:szCs w:val="24"/>
              </w:rPr>
              <w:t xml:space="preserve">Applying for the part-time or taking voluntary roles in the hospital or care homes. </w:t>
            </w:r>
          </w:p>
        </w:tc>
        <w:tc>
          <w:tcPr>
            <w:tcW w:w="1806" w:type="dxa"/>
            <w:tcMar>
              <w:top w:w="100" w:type="dxa"/>
              <w:left w:w="100" w:type="dxa"/>
              <w:bottom w:w="100" w:type="dxa"/>
              <w:right w:w="100" w:type="dxa"/>
            </w:tcMar>
          </w:tcPr>
          <w:p w14:paraId="3CB8559A" w14:textId="77777777" w:rsidR="00DD18DA" w:rsidRDefault="00000000">
            <w:pPr>
              <w:widowControl w:val="0"/>
              <w:pBdr>
                <w:top w:val="nil"/>
                <w:left w:val="nil"/>
                <w:bottom w:val="nil"/>
                <w:right w:val="nil"/>
                <w:between w:val="nil"/>
              </w:pBdr>
              <w:spacing w:line="360" w:lineRule="auto"/>
              <w:jc w:val="both"/>
              <w:rPr>
                <w:sz w:val="24"/>
                <w:szCs w:val="24"/>
              </w:rPr>
            </w:pPr>
            <w:r>
              <w:rPr>
                <w:sz w:val="24"/>
                <w:szCs w:val="24"/>
              </w:rPr>
              <w:t xml:space="preserve">Access to the volunteering platform and also guidance from the supervisor. </w:t>
            </w:r>
          </w:p>
        </w:tc>
        <w:tc>
          <w:tcPr>
            <w:tcW w:w="1806" w:type="dxa"/>
            <w:tcMar>
              <w:top w:w="100" w:type="dxa"/>
              <w:left w:w="100" w:type="dxa"/>
              <w:bottom w:w="100" w:type="dxa"/>
              <w:right w:w="100" w:type="dxa"/>
            </w:tcMar>
          </w:tcPr>
          <w:p w14:paraId="06B8CB0B" w14:textId="77777777" w:rsidR="00DD18DA" w:rsidRDefault="00000000">
            <w:pPr>
              <w:widowControl w:val="0"/>
              <w:pBdr>
                <w:top w:val="nil"/>
                <w:left w:val="nil"/>
                <w:bottom w:val="nil"/>
                <w:right w:val="nil"/>
                <w:between w:val="nil"/>
              </w:pBdr>
              <w:spacing w:line="360" w:lineRule="auto"/>
              <w:jc w:val="both"/>
              <w:rPr>
                <w:sz w:val="24"/>
                <w:szCs w:val="24"/>
              </w:rPr>
            </w:pPr>
            <w:r>
              <w:rPr>
                <w:sz w:val="24"/>
                <w:szCs w:val="24"/>
              </w:rPr>
              <w:t xml:space="preserve">Help in developing confidence level and providing personal care. </w:t>
            </w:r>
          </w:p>
        </w:tc>
        <w:tc>
          <w:tcPr>
            <w:tcW w:w="1806" w:type="dxa"/>
            <w:tcMar>
              <w:top w:w="100" w:type="dxa"/>
              <w:left w:w="100" w:type="dxa"/>
              <w:bottom w:w="100" w:type="dxa"/>
              <w:right w:w="100" w:type="dxa"/>
            </w:tcMar>
          </w:tcPr>
          <w:p w14:paraId="7A520D28" w14:textId="77777777" w:rsidR="00DD18DA" w:rsidRDefault="00000000">
            <w:pPr>
              <w:widowControl w:val="0"/>
              <w:pBdr>
                <w:top w:val="nil"/>
                <w:left w:val="nil"/>
                <w:bottom w:val="nil"/>
                <w:right w:val="nil"/>
                <w:between w:val="nil"/>
              </w:pBdr>
              <w:spacing w:line="360" w:lineRule="auto"/>
              <w:jc w:val="both"/>
              <w:rPr>
                <w:sz w:val="24"/>
                <w:szCs w:val="24"/>
              </w:rPr>
            </w:pPr>
            <w:r>
              <w:rPr>
                <w:sz w:val="24"/>
                <w:szCs w:val="24"/>
              </w:rPr>
              <w:t xml:space="preserve">2 months </w:t>
            </w:r>
          </w:p>
        </w:tc>
      </w:tr>
      <w:tr w:rsidR="00DD18DA" w14:paraId="57E0C9D9" w14:textId="77777777">
        <w:tc>
          <w:tcPr>
            <w:tcW w:w="1805" w:type="dxa"/>
            <w:tcMar>
              <w:top w:w="100" w:type="dxa"/>
              <w:left w:w="100" w:type="dxa"/>
              <w:bottom w:w="100" w:type="dxa"/>
              <w:right w:w="100" w:type="dxa"/>
            </w:tcMar>
          </w:tcPr>
          <w:p w14:paraId="1019A377" w14:textId="77777777" w:rsidR="00DD18DA" w:rsidRDefault="00000000">
            <w:pPr>
              <w:widowControl w:val="0"/>
              <w:pBdr>
                <w:top w:val="nil"/>
                <w:left w:val="nil"/>
                <w:bottom w:val="nil"/>
                <w:right w:val="nil"/>
                <w:between w:val="nil"/>
              </w:pBdr>
              <w:spacing w:line="360" w:lineRule="auto"/>
              <w:jc w:val="both"/>
              <w:rPr>
                <w:sz w:val="24"/>
                <w:szCs w:val="24"/>
              </w:rPr>
            </w:pPr>
            <w:r>
              <w:rPr>
                <w:sz w:val="24"/>
                <w:szCs w:val="24"/>
              </w:rPr>
              <w:t xml:space="preserve">Time management </w:t>
            </w:r>
          </w:p>
        </w:tc>
        <w:tc>
          <w:tcPr>
            <w:tcW w:w="1806" w:type="dxa"/>
            <w:tcMar>
              <w:top w:w="100" w:type="dxa"/>
              <w:left w:w="100" w:type="dxa"/>
              <w:bottom w:w="100" w:type="dxa"/>
              <w:right w:w="100" w:type="dxa"/>
            </w:tcMar>
          </w:tcPr>
          <w:p w14:paraId="42A0CF37" w14:textId="77777777" w:rsidR="00DD18DA" w:rsidRDefault="00000000">
            <w:pPr>
              <w:widowControl w:val="0"/>
              <w:pBdr>
                <w:top w:val="nil"/>
                <w:left w:val="nil"/>
                <w:bottom w:val="nil"/>
                <w:right w:val="nil"/>
                <w:between w:val="nil"/>
              </w:pBdr>
              <w:spacing w:line="360" w:lineRule="auto"/>
              <w:jc w:val="both"/>
              <w:rPr>
                <w:sz w:val="24"/>
                <w:szCs w:val="24"/>
              </w:rPr>
            </w:pPr>
            <w:r>
              <w:rPr>
                <w:sz w:val="24"/>
                <w:szCs w:val="24"/>
              </w:rPr>
              <w:t xml:space="preserve">Setting deadlines, using planners and time management training. </w:t>
            </w:r>
          </w:p>
        </w:tc>
        <w:tc>
          <w:tcPr>
            <w:tcW w:w="1806" w:type="dxa"/>
            <w:tcMar>
              <w:top w:w="100" w:type="dxa"/>
              <w:left w:w="100" w:type="dxa"/>
              <w:bottom w:w="100" w:type="dxa"/>
              <w:right w:w="100" w:type="dxa"/>
            </w:tcMar>
          </w:tcPr>
          <w:p w14:paraId="2E3A59A8" w14:textId="77777777" w:rsidR="00DD18DA" w:rsidRDefault="00000000">
            <w:pPr>
              <w:widowControl w:val="0"/>
              <w:pBdr>
                <w:top w:val="nil"/>
                <w:left w:val="nil"/>
                <w:bottom w:val="nil"/>
                <w:right w:val="nil"/>
                <w:between w:val="nil"/>
              </w:pBdr>
              <w:spacing w:line="360" w:lineRule="auto"/>
              <w:jc w:val="both"/>
              <w:rPr>
                <w:sz w:val="24"/>
                <w:szCs w:val="24"/>
              </w:rPr>
            </w:pPr>
            <w:r>
              <w:rPr>
                <w:sz w:val="24"/>
                <w:szCs w:val="24"/>
              </w:rPr>
              <w:t xml:space="preserve">Mobile application and online resources. </w:t>
            </w:r>
          </w:p>
        </w:tc>
        <w:tc>
          <w:tcPr>
            <w:tcW w:w="1806" w:type="dxa"/>
            <w:tcMar>
              <w:top w:w="100" w:type="dxa"/>
              <w:left w:w="100" w:type="dxa"/>
              <w:bottom w:w="100" w:type="dxa"/>
              <w:right w:w="100" w:type="dxa"/>
            </w:tcMar>
          </w:tcPr>
          <w:p w14:paraId="0F8E525C" w14:textId="77777777" w:rsidR="00DD18DA" w:rsidRDefault="00000000">
            <w:pPr>
              <w:widowControl w:val="0"/>
              <w:pBdr>
                <w:top w:val="nil"/>
                <w:left w:val="nil"/>
                <w:bottom w:val="nil"/>
                <w:right w:val="nil"/>
                <w:between w:val="nil"/>
              </w:pBdr>
              <w:spacing w:line="360" w:lineRule="auto"/>
              <w:jc w:val="both"/>
              <w:rPr>
                <w:sz w:val="24"/>
                <w:szCs w:val="24"/>
              </w:rPr>
            </w:pPr>
            <w:r>
              <w:rPr>
                <w:sz w:val="24"/>
                <w:szCs w:val="24"/>
              </w:rPr>
              <w:t xml:space="preserve">Significant for balancing the multiple responsibilities, such as assisting with the mails and recording </w:t>
            </w:r>
            <w:r>
              <w:rPr>
                <w:sz w:val="24"/>
                <w:szCs w:val="24"/>
              </w:rPr>
              <w:lastRenderedPageBreak/>
              <w:t xml:space="preserve">observation. </w:t>
            </w:r>
          </w:p>
        </w:tc>
        <w:tc>
          <w:tcPr>
            <w:tcW w:w="1806" w:type="dxa"/>
            <w:tcMar>
              <w:top w:w="100" w:type="dxa"/>
              <w:left w:w="100" w:type="dxa"/>
              <w:bottom w:w="100" w:type="dxa"/>
              <w:right w:w="100" w:type="dxa"/>
            </w:tcMar>
          </w:tcPr>
          <w:p w14:paraId="61FA3C1B" w14:textId="77777777" w:rsidR="00DD18DA" w:rsidRDefault="00000000">
            <w:pPr>
              <w:widowControl w:val="0"/>
              <w:pBdr>
                <w:top w:val="nil"/>
                <w:left w:val="nil"/>
                <w:bottom w:val="nil"/>
                <w:right w:val="nil"/>
                <w:between w:val="nil"/>
              </w:pBdr>
              <w:spacing w:line="360" w:lineRule="auto"/>
              <w:jc w:val="both"/>
              <w:rPr>
                <w:sz w:val="24"/>
                <w:szCs w:val="24"/>
              </w:rPr>
            </w:pPr>
            <w:r>
              <w:rPr>
                <w:sz w:val="24"/>
                <w:szCs w:val="24"/>
              </w:rPr>
              <w:lastRenderedPageBreak/>
              <w:t xml:space="preserve">3 months </w:t>
            </w:r>
          </w:p>
        </w:tc>
      </w:tr>
      <w:tr w:rsidR="00DD18DA" w14:paraId="2F8D7317" w14:textId="77777777">
        <w:tc>
          <w:tcPr>
            <w:tcW w:w="1805" w:type="dxa"/>
            <w:tcMar>
              <w:top w:w="100" w:type="dxa"/>
              <w:left w:w="100" w:type="dxa"/>
              <w:bottom w:w="100" w:type="dxa"/>
              <w:right w:w="100" w:type="dxa"/>
            </w:tcMar>
          </w:tcPr>
          <w:p w14:paraId="65AC7534" w14:textId="77777777" w:rsidR="00DD18DA" w:rsidRDefault="00000000">
            <w:pPr>
              <w:widowControl w:val="0"/>
              <w:pBdr>
                <w:top w:val="nil"/>
                <w:left w:val="nil"/>
                <w:bottom w:val="nil"/>
                <w:right w:val="nil"/>
                <w:between w:val="nil"/>
              </w:pBdr>
              <w:spacing w:line="360" w:lineRule="auto"/>
              <w:jc w:val="both"/>
              <w:rPr>
                <w:sz w:val="24"/>
                <w:szCs w:val="24"/>
              </w:rPr>
            </w:pPr>
            <w:r>
              <w:rPr>
                <w:sz w:val="24"/>
                <w:szCs w:val="24"/>
              </w:rPr>
              <w:t xml:space="preserve">Emotional intelligence </w:t>
            </w:r>
          </w:p>
        </w:tc>
        <w:tc>
          <w:tcPr>
            <w:tcW w:w="1806" w:type="dxa"/>
            <w:tcMar>
              <w:top w:w="100" w:type="dxa"/>
              <w:left w:w="100" w:type="dxa"/>
              <w:bottom w:w="100" w:type="dxa"/>
              <w:right w:w="100" w:type="dxa"/>
            </w:tcMar>
          </w:tcPr>
          <w:p w14:paraId="241930E5" w14:textId="77777777" w:rsidR="00DD18DA" w:rsidRDefault="00000000">
            <w:pPr>
              <w:widowControl w:val="0"/>
              <w:pBdr>
                <w:top w:val="nil"/>
                <w:left w:val="nil"/>
                <w:bottom w:val="nil"/>
                <w:right w:val="nil"/>
                <w:between w:val="nil"/>
              </w:pBdr>
              <w:spacing w:line="360" w:lineRule="auto"/>
              <w:jc w:val="both"/>
              <w:rPr>
                <w:sz w:val="24"/>
                <w:szCs w:val="24"/>
              </w:rPr>
            </w:pPr>
            <w:r>
              <w:rPr>
                <w:sz w:val="24"/>
                <w:szCs w:val="24"/>
              </w:rPr>
              <w:t xml:space="preserve">Seeking for mentor support, practicing mindset and attending workshops. </w:t>
            </w:r>
          </w:p>
        </w:tc>
        <w:tc>
          <w:tcPr>
            <w:tcW w:w="1806" w:type="dxa"/>
            <w:tcMar>
              <w:top w:w="100" w:type="dxa"/>
              <w:left w:w="100" w:type="dxa"/>
              <w:bottom w:w="100" w:type="dxa"/>
              <w:right w:w="100" w:type="dxa"/>
            </w:tcMar>
          </w:tcPr>
          <w:p w14:paraId="75759555" w14:textId="77777777" w:rsidR="00DD18DA" w:rsidRDefault="00000000">
            <w:pPr>
              <w:widowControl w:val="0"/>
              <w:pBdr>
                <w:top w:val="nil"/>
                <w:left w:val="nil"/>
                <w:bottom w:val="nil"/>
                <w:right w:val="nil"/>
                <w:between w:val="nil"/>
              </w:pBdr>
              <w:spacing w:line="360" w:lineRule="auto"/>
              <w:jc w:val="both"/>
              <w:rPr>
                <w:sz w:val="24"/>
                <w:szCs w:val="24"/>
              </w:rPr>
            </w:pPr>
            <w:r>
              <w:rPr>
                <w:sz w:val="24"/>
                <w:szCs w:val="24"/>
              </w:rPr>
              <w:t xml:space="preserve">Self-help materials and college workshops. </w:t>
            </w:r>
          </w:p>
        </w:tc>
        <w:tc>
          <w:tcPr>
            <w:tcW w:w="1806" w:type="dxa"/>
            <w:tcMar>
              <w:top w:w="100" w:type="dxa"/>
              <w:left w:w="100" w:type="dxa"/>
              <w:bottom w:w="100" w:type="dxa"/>
              <w:right w:w="100" w:type="dxa"/>
            </w:tcMar>
          </w:tcPr>
          <w:p w14:paraId="3AEEDD68" w14:textId="77777777" w:rsidR="00DD18DA" w:rsidRDefault="00000000">
            <w:pPr>
              <w:widowControl w:val="0"/>
              <w:pBdr>
                <w:top w:val="nil"/>
                <w:left w:val="nil"/>
                <w:bottom w:val="nil"/>
                <w:right w:val="nil"/>
                <w:between w:val="nil"/>
              </w:pBdr>
              <w:spacing w:line="360" w:lineRule="auto"/>
              <w:jc w:val="both"/>
              <w:rPr>
                <w:sz w:val="24"/>
                <w:szCs w:val="24"/>
              </w:rPr>
            </w:pPr>
            <w:r>
              <w:rPr>
                <w:sz w:val="24"/>
                <w:szCs w:val="24"/>
              </w:rPr>
              <w:t xml:space="preserve">This will allow workers to manage the stress level and continue providing compassion under the pressure. </w:t>
            </w:r>
          </w:p>
        </w:tc>
        <w:tc>
          <w:tcPr>
            <w:tcW w:w="1806" w:type="dxa"/>
            <w:tcMar>
              <w:top w:w="100" w:type="dxa"/>
              <w:left w:w="100" w:type="dxa"/>
              <w:bottom w:w="100" w:type="dxa"/>
              <w:right w:w="100" w:type="dxa"/>
            </w:tcMar>
          </w:tcPr>
          <w:p w14:paraId="78B0BE9D" w14:textId="77777777" w:rsidR="00DD18DA" w:rsidRDefault="00000000">
            <w:pPr>
              <w:widowControl w:val="0"/>
              <w:pBdr>
                <w:top w:val="nil"/>
                <w:left w:val="nil"/>
                <w:bottom w:val="nil"/>
                <w:right w:val="nil"/>
                <w:between w:val="nil"/>
              </w:pBdr>
              <w:spacing w:line="360" w:lineRule="auto"/>
              <w:jc w:val="both"/>
              <w:rPr>
                <w:sz w:val="24"/>
                <w:szCs w:val="24"/>
              </w:rPr>
            </w:pPr>
            <w:r>
              <w:rPr>
                <w:sz w:val="24"/>
                <w:szCs w:val="24"/>
              </w:rPr>
              <w:t xml:space="preserve">2 months </w:t>
            </w:r>
          </w:p>
        </w:tc>
      </w:tr>
    </w:tbl>
    <w:p w14:paraId="6084FC1D" w14:textId="77777777" w:rsidR="00DD18DA" w:rsidRDefault="00000000">
      <w:pPr>
        <w:spacing w:line="360" w:lineRule="auto"/>
        <w:jc w:val="center"/>
        <w:rPr>
          <w:b/>
          <w:sz w:val="24"/>
          <w:szCs w:val="24"/>
        </w:rPr>
      </w:pPr>
      <w:r>
        <w:rPr>
          <w:b/>
          <w:sz w:val="24"/>
          <w:szCs w:val="24"/>
        </w:rPr>
        <w:t xml:space="preserve">Table No.1: Personal Development Plan </w:t>
      </w:r>
    </w:p>
    <w:p w14:paraId="68C8DEAB" w14:textId="77777777" w:rsidR="00DD18DA" w:rsidRDefault="00000000">
      <w:pPr>
        <w:spacing w:line="360" w:lineRule="auto"/>
        <w:jc w:val="center"/>
        <w:rPr>
          <w:sz w:val="24"/>
          <w:szCs w:val="24"/>
        </w:rPr>
      </w:pPr>
      <w:r>
        <w:rPr>
          <w:sz w:val="24"/>
          <w:szCs w:val="24"/>
        </w:rPr>
        <w:t>(Source: Self-created)</w:t>
      </w:r>
    </w:p>
    <w:p w14:paraId="7D1322CE" w14:textId="77777777" w:rsidR="00DD18DA" w:rsidRDefault="00000000">
      <w:pPr>
        <w:pStyle w:val="Heading2"/>
      </w:pPr>
      <w:bookmarkStart w:id="6" w:name="_heading=h.749a6k797894" w:colFirst="0" w:colLast="0"/>
      <w:bookmarkEnd w:id="6"/>
      <w:r>
        <w:t xml:space="preserve">Interview question and responses </w:t>
      </w:r>
    </w:p>
    <w:p w14:paraId="622B2D1F" w14:textId="77777777" w:rsidR="00DD18DA" w:rsidRDefault="00000000">
      <w:pPr>
        <w:spacing w:line="360" w:lineRule="auto"/>
        <w:jc w:val="both"/>
        <w:rPr>
          <w:b/>
          <w:sz w:val="24"/>
          <w:szCs w:val="24"/>
        </w:rPr>
      </w:pPr>
      <w:r>
        <w:rPr>
          <w:b/>
          <w:sz w:val="24"/>
          <w:szCs w:val="24"/>
        </w:rPr>
        <w:t xml:space="preserve">Q1: Why do you want to work with the health care assistant? </w:t>
      </w:r>
    </w:p>
    <w:p w14:paraId="2D6EFADE" w14:textId="77777777" w:rsidR="00DD18DA" w:rsidRDefault="00000000">
      <w:pPr>
        <w:spacing w:line="360" w:lineRule="auto"/>
        <w:jc w:val="both"/>
        <w:rPr>
          <w:sz w:val="24"/>
          <w:szCs w:val="24"/>
        </w:rPr>
      </w:pPr>
      <w:r>
        <w:rPr>
          <w:sz w:val="24"/>
          <w:szCs w:val="24"/>
        </w:rPr>
        <w:t xml:space="preserve">I want to work as a health care assistant because I am passionate about helping other people and making a positive difference in the lives of people. This role properly aligns with my values of respect, compassion and teamwork.  </w:t>
      </w:r>
    </w:p>
    <w:p w14:paraId="159AF31D" w14:textId="77777777" w:rsidR="00DD18DA" w:rsidRDefault="00000000">
      <w:pPr>
        <w:spacing w:line="360" w:lineRule="auto"/>
        <w:jc w:val="both"/>
        <w:rPr>
          <w:b/>
          <w:sz w:val="24"/>
          <w:szCs w:val="24"/>
        </w:rPr>
      </w:pPr>
      <w:r>
        <w:rPr>
          <w:b/>
          <w:sz w:val="24"/>
          <w:szCs w:val="24"/>
        </w:rPr>
        <w:t>Q2: How do you handle stressful or an emotional situation at work?</w:t>
      </w:r>
    </w:p>
    <w:p w14:paraId="746D588D" w14:textId="77777777" w:rsidR="00DD18DA" w:rsidRDefault="00000000">
      <w:pPr>
        <w:spacing w:line="360" w:lineRule="auto"/>
        <w:jc w:val="both"/>
        <w:rPr>
          <w:sz w:val="24"/>
          <w:szCs w:val="24"/>
        </w:rPr>
      </w:pPr>
      <w:r>
        <w:rPr>
          <w:sz w:val="24"/>
          <w:szCs w:val="24"/>
        </w:rPr>
        <w:t xml:space="preserve">I also understand that healthcare can be emotionally demanding. When I am faced with this stressful situation, I remain focused and calm on the requirements of an individual requirement. This approach ensures that I continue to provide safety and high-quality care and support without letting the stress affect my level of performance. </w:t>
      </w:r>
    </w:p>
    <w:p w14:paraId="21EB2232" w14:textId="77777777" w:rsidR="00DD18DA" w:rsidRDefault="00000000">
      <w:pPr>
        <w:spacing w:line="360" w:lineRule="auto"/>
        <w:jc w:val="both"/>
        <w:rPr>
          <w:b/>
          <w:sz w:val="24"/>
          <w:szCs w:val="24"/>
        </w:rPr>
      </w:pPr>
      <w:r>
        <w:rPr>
          <w:b/>
          <w:sz w:val="24"/>
          <w:szCs w:val="24"/>
        </w:rPr>
        <w:t xml:space="preserve">Q3: What does person-centred care mean to you? </w:t>
      </w:r>
    </w:p>
    <w:p w14:paraId="548B8D23" w14:textId="77777777" w:rsidR="00DD18DA" w:rsidRDefault="00000000">
      <w:pPr>
        <w:spacing w:line="360" w:lineRule="auto"/>
        <w:jc w:val="both"/>
        <w:rPr>
          <w:sz w:val="24"/>
          <w:szCs w:val="24"/>
        </w:rPr>
      </w:pPr>
      <w:r>
        <w:rPr>
          <w:sz w:val="24"/>
          <w:szCs w:val="24"/>
        </w:rPr>
        <w:t xml:space="preserve">Person-centred care also means treating every individual with respect, dignity and compassion. It also involves the understanding of the values, preferences and unique circumstances. This approach helps in promoting independence, trust and also overall wellbeing of an individual patient. </w:t>
      </w:r>
    </w:p>
    <w:p w14:paraId="08B261AB" w14:textId="77777777" w:rsidR="00DD18DA" w:rsidRDefault="00000000">
      <w:pPr>
        <w:pStyle w:val="Heading1"/>
      </w:pPr>
      <w:bookmarkStart w:id="7" w:name="_heading=h.yfvaud7o93r4" w:colFirst="0" w:colLast="0"/>
      <w:bookmarkEnd w:id="7"/>
      <w:r>
        <w:t xml:space="preserve">Task 2: Academic report focusing on one Effective communication skills for a job in health and social care.  </w:t>
      </w:r>
    </w:p>
    <w:p w14:paraId="3E598A74" w14:textId="77777777" w:rsidR="00DD18DA" w:rsidRDefault="00000000">
      <w:pPr>
        <w:spacing w:line="360" w:lineRule="auto"/>
        <w:jc w:val="both"/>
        <w:rPr>
          <w:sz w:val="24"/>
          <w:szCs w:val="24"/>
        </w:rPr>
      </w:pPr>
      <w:r>
        <w:rPr>
          <w:sz w:val="24"/>
          <w:szCs w:val="24"/>
        </w:rPr>
        <w:t xml:space="preserve">Effective communication is one of the fundamental skills required in the health and social care sector. It enables care professionals to provide safe and compassionate care to the service users. The good communications help in ensuring the patients </w:t>
      </w:r>
      <w:r>
        <w:rPr>
          <w:sz w:val="24"/>
          <w:szCs w:val="24"/>
        </w:rPr>
        <w:lastRenderedPageBreak/>
        <w:t xml:space="preserve">requirement values and preferences are respected, forming the foundation for the cooperation and trust. Communication in the health care sector involved exchanging information between the service users, care professionals and also families.  It also includes non-verbal and written forms of communication. Good communication skill has been supporting the delivery of person centred and holistic care by ensuring that an individual field is understood and valued (Beesley, Harlow and Watts, 2023). For instance, when the health care assistant is actively responding empathetically it helps in developing trust and also reduces the anxiety level among the patient. The core values of the NHS emphasise compassion, dignity and respect all of which depend on the sensitive and clear communication. In a multi-cultural society like the UK, communication must also consider the language barriers, cultural differences and also the requirement for inclusivity in order to meet the diverse requirements of patients (Beesley, Harlow and Watts, 2023). </w:t>
      </w:r>
    </w:p>
    <w:p w14:paraId="0C2159DD" w14:textId="77777777" w:rsidR="00DD18DA" w:rsidRDefault="00000000">
      <w:pPr>
        <w:spacing w:line="360" w:lineRule="auto"/>
        <w:jc w:val="both"/>
        <w:rPr>
          <w:sz w:val="24"/>
          <w:szCs w:val="24"/>
        </w:rPr>
      </w:pPr>
      <w:r>
        <w:rPr>
          <w:sz w:val="24"/>
          <w:szCs w:val="24"/>
        </w:rPr>
        <w:t>From the theoretical point of view, the</w:t>
      </w:r>
      <w:r>
        <w:rPr>
          <w:b/>
          <w:i/>
          <w:sz w:val="24"/>
          <w:szCs w:val="24"/>
        </w:rPr>
        <w:t xml:space="preserve"> Argyle communication cycle suggests</w:t>
      </w:r>
      <w:r>
        <w:rPr>
          <w:sz w:val="24"/>
          <w:szCs w:val="24"/>
        </w:rPr>
        <w:t xml:space="preserve"> that communication is the continuous process which involves six major stages: formation of Idea, coding message, transmission message, recording message, understanding and feedback (Barbieri, 2023). To the health care context, this cycle ensures the information is accurately shared between the professionals and the patients or service user. For example, when explaining about the medication routine the care workers must need to ensure that the patients understand the instruction and provide exact feedback in order to confirm the comprehension. This process helps in reducing the chances of any misunderstanding and error into the care system. On the other hand,</w:t>
      </w:r>
      <w:r>
        <w:rPr>
          <w:b/>
          <w:i/>
          <w:sz w:val="24"/>
          <w:szCs w:val="24"/>
        </w:rPr>
        <w:t xml:space="preserve"> Tuckman’ stages</w:t>
      </w:r>
      <w:r>
        <w:rPr>
          <w:sz w:val="24"/>
          <w:szCs w:val="24"/>
        </w:rPr>
        <w:t xml:space="preserve"> of a group development theory argued there are five major stages, they are forming, storming, performing and adjourning. It shows that an effective interaction within the team members is important in order to achieve collaborative goals (Jhas, 2025). In the health and social care sector, the clear communication between the nurse, doctors and the care assistants support the coordination and improve the overall patient outcomes. </w:t>
      </w:r>
    </w:p>
    <w:p w14:paraId="76811EF7" w14:textId="77777777" w:rsidR="00DD18DA" w:rsidRDefault="00000000">
      <w:pPr>
        <w:spacing w:line="360" w:lineRule="auto"/>
        <w:jc w:val="both"/>
        <w:rPr>
          <w:sz w:val="24"/>
          <w:szCs w:val="24"/>
        </w:rPr>
      </w:pPr>
      <w:r>
        <w:rPr>
          <w:sz w:val="24"/>
          <w:szCs w:val="24"/>
        </w:rPr>
        <w:t xml:space="preserve">Developing communication skills benefits both the professional and service users.  For example, users it helps in improving safety satisfaction and also overall emotional welding. When the care workers are communicating clearly patients are much more likely to follow the treatment plants and also express their concerns openly. For the professionals, strong communication helps in increasing team work which reduces the conflict of workplace and also promotes efficiency. This also supports the professional </w:t>
      </w:r>
      <w:r>
        <w:rPr>
          <w:sz w:val="24"/>
          <w:szCs w:val="24"/>
        </w:rPr>
        <w:lastRenderedPageBreak/>
        <w:t xml:space="preserve">account ability as the accurate documentation and handover notes prevent some error into the care of patients (Beesley, Harlow and Watts, 2023). There are certain challenges which need to be understood, communication in healthcare is often affected by different challenges, such as emotional stress, language barriers and also time constraints. Any kind of miscommunication leads to the understanding or compromising of a patient's safety level. To overcome these issues, the professional must develop active listening, using simple and clear language. </w:t>
      </w:r>
    </w:p>
    <w:p w14:paraId="528DE5F6" w14:textId="77777777" w:rsidR="00DD18DA" w:rsidRDefault="00DD18DA">
      <w:pPr>
        <w:spacing w:line="360" w:lineRule="auto"/>
        <w:jc w:val="both"/>
        <w:rPr>
          <w:sz w:val="24"/>
          <w:szCs w:val="24"/>
        </w:rPr>
      </w:pPr>
    </w:p>
    <w:p w14:paraId="28BBEE80" w14:textId="77777777" w:rsidR="00DD18DA" w:rsidRDefault="00000000">
      <w:pPr>
        <w:pStyle w:val="Heading1"/>
      </w:pPr>
      <w:bookmarkStart w:id="8" w:name="_heading=h.k2bl1kuffqyb" w:colFirst="0" w:colLast="0"/>
      <w:bookmarkEnd w:id="8"/>
      <w:r>
        <w:br w:type="page"/>
      </w:r>
    </w:p>
    <w:p w14:paraId="4CB98010" w14:textId="77777777" w:rsidR="00DD18DA" w:rsidRDefault="00000000">
      <w:pPr>
        <w:pStyle w:val="Heading1"/>
      </w:pPr>
      <w:bookmarkStart w:id="9" w:name="_heading=h.8fqr3gbvjxgm" w:colFirst="0" w:colLast="0"/>
      <w:bookmarkEnd w:id="9"/>
      <w:r>
        <w:lastRenderedPageBreak/>
        <w:t xml:space="preserve">Task 3:  ERA model reflective model </w:t>
      </w:r>
    </w:p>
    <w:p w14:paraId="0372BE4F" w14:textId="77777777" w:rsidR="00DD18DA" w:rsidRDefault="00000000">
      <w:pPr>
        <w:jc w:val="center"/>
      </w:pPr>
      <w:r>
        <w:rPr>
          <w:noProof/>
        </w:rPr>
        <w:drawing>
          <wp:inline distT="114300" distB="114300" distL="114300" distR="114300" wp14:anchorId="0E75431B" wp14:editId="439C10BD">
            <wp:extent cx="2857500" cy="28575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857500" cy="2857500"/>
                    </a:xfrm>
                    <a:prstGeom prst="rect">
                      <a:avLst/>
                    </a:prstGeom>
                    <a:ln/>
                  </pic:spPr>
                </pic:pic>
              </a:graphicData>
            </a:graphic>
          </wp:inline>
        </w:drawing>
      </w:r>
    </w:p>
    <w:p w14:paraId="63FB7DAA" w14:textId="77777777" w:rsidR="00DD18DA" w:rsidRDefault="00000000">
      <w:pPr>
        <w:spacing w:line="360" w:lineRule="auto"/>
        <w:jc w:val="center"/>
        <w:rPr>
          <w:b/>
          <w:sz w:val="24"/>
          <w:szCs w:val="24"/>
        </w:rPr>
      </w:pPr>
      <w:r>
        <w:rPr>
          <w:b/>
          <w:sz w:val="24"/>
          <w:szCs w:val="24"/>
        </w:rPr>
        <w:t xml:space="preserve">Figure No.1: ERA model </w:t>
      </w:r>
    </w:p>
    <w:p w14:paraId="4210DFF7" w14:textId="77777777" w:rsidR="00DD18DA" w:rsidRDefault="00000000">
      <w:pPr>
        <w:spacing w:line="360" w:lineRule="auto"/>
        <w:jc w:val="center"/>
        <w:rPr>
          <w:sz w:val="24"/>
          <w:szCs w:val="24"/>
        </w:rPr>
      </w:pPr>
      <w:r>
        <w:rPr>
          <w:sz w:val="24"/>
          <w:szCs w:val="24"/>
        </w:rPr>
        <w:t>(Source: Saragih, 2023)</w:t>
      </w:r>
    </w:p>
    <w:p w14:paraId="1C6CCE37" w14:textId="77777777" w:rsidR="00DD18DA" w:rsidRDefault="00000000">
      <w:pPr>
        <w:spacing w:line="360" w:lineRule="auto"/>
        <w:jc w:val="both"/>
        <w:rPr>
          <w:sz w:val="24"/>
          <w:szCs w:val="24"/>
        </w:rPr>
      </w:pPr>
      <w:r>
        <w:rPr>
          <w:sz w:val="24"/>
          <w:szCs w:val="24"/>
        </w:rPr>
        <w:t xml:space="preserve">The ERA model stands for the experience, reflection and action, it is a framework which is used for supporting reflective learning and also professional development (Saragih, 2023). During the component one presentation, I worked on delivery of the professional and well researched discussion related to the swot analysis and its relation to the health and social care sector. During the whole presentation, I aim to maintain eye contact with the audience and stay within the given time limit. I noticed that speaking speed was slightly fast and also, I occasionally struggled for maintaining a consistent tone and focus. Despite this I have managed to engage with the audience by using attractive visuals and answering the different questions. The feedback from the lecturer highlighted the strong research skills and also ability for linking the theory to the practices effectively.  </w:t>
      </w:r>
    </w:p>
    <w:p w14:paraId="152FD266" w14:textId="77777777" w:rsidR="00DD18DA" w:rsidRDefault="00000000">
      <w:pPr>
        <w:spacing w:line="360" w:lineRule="auto"/>
        <w:jc w:val="both"/>
        <w:rPr>
          <w:b/>
          <w:sz w:val="24"/>
          <w:szCs w:val="24"/>
        </w:rPr>
      </w:pPr>
      <w:r>
        <w:rPr>
          <w:b/>
          <w:sz w:val="24"/>
          <w:szCs w:val="24"/>
        </w:rPr>
        <w:t xml:space="preserve">Reflection </w:t>
      </w:r>
    </w:p>
    <w:p w14:paraId="66A7524B" w14:textId="77777777" w:rsidR="00DD18DA" w:rsidRDefault="00000000">
      <w:pPr>
        <w:spacing w:line="360" w:lineRule="auto"/>
        <w:jc w:val="both"/>
        <w:rPr>
          <w:sz w:val="24"/>
          <w:szCs w:val="24"/>
        </w:rPr>
      </w:pPr>
      <w:r>
        <w:rPr>
          <w:sz w:val="24"/>
          <w:szCs w:val="24"/>
        </w:rPr>
        <w:t xml:space="preserve">Reflecting on my past experience I identify that my precipitation and contents were the major point. I have also demonstrated a good understanding regarding the topic and included appropriate academic references.  Using the appealing visual was effective for simplifying the complex information which has supported my communication with the respective audience. However, I have also realised that the anxiety affected my delivery.  I spoke faster during the presentation which has made some parts difficult for the listeners to understand. This also shows that while I have some strong cognitive preparation, I also need to focus much more on improving my emotional control and </w:t>
      </w:r>
      <w:r>
        <w:rPr>
          <w:sz w:val="24"/>
          <w:szCs w:val="24"/>
        </w:rPr>
        <w:lastRenderedPageBreak/>
        <w:t xml:space="preserve">also confidence of presentation. As per the </w:t>
      </w:r>
      <w:r>
        <w:rPr>
          <w:b/>
          <w:i/>
          <w:sz w:val="24"/>
          <w:szCs w:val="24"/>
        </w:rPr>
        <w:t>Kolb’s Experiential Learning Theory</w:t>
      </w:r>
      <w:r>
        <w:rPr>
          <w:sz w:val="24"/>
          <w:szCs w:val="24"/>
        </w:rPr>
        <w:t xml:space="preserve"> (1984), it recognised some of the major gap between the experience and performance level motivating for the continuous improvement through the proper experimentation (Wijnen-Meijer </w:t>
      </w:r>
      <w:r>
        <w:rPr>
          <w:i/>
          <w:sz w:val="24"/>
          <w:szCs w:val="24"/>
        </w:rPr>
        <w:t>et al</w:t>
      </w:r>
      <w:r>
        <w:rPr>
          <w:sz w:val="24"/>
          <w:szCs w:val="24"/>
        </w:rPr>
        <w:t>., 2022). I have also noticed that the transition between the points would have been much smoother. I relied on the reading from the notes at the time which has reduced my natural flow of presentation.</w:t>
      </w:r>
    </w:p>
    <w:p w14:paraId="3C0CECC6" w14:textId="77777777" w:rsidR="00DD18DA" w:rsidRDefault="00000000">
      <w:pPr>
        <w:spacing w:line="360" w:lineRule="auto"/>
        <w:jc w:val="both"/>
        <w:rPr>
          <w:sz w:val="24"/>
          <w:szCs w:val="24"/>
        </w:rPr>
      </w:pPr>
      <w:r>
        <w:rPr>
          <w:b/>
          <w:sz w:val="24"/>
          <w:szCs w:val="24"/>
        </w:rPr>
        <w:t xml:space="preserve">Action </w:t>
      </w:r>
      <w:r>
        <w:rPr>
          <w:sz w:val="24"/>
          <w:szCs w:val="24"/>
        </w:rPr>
        <w:t xml:space="preserve"> </w:t>
      </w:r>
    </w:p>
    <w:p w14:paraId="56E4467D" w14:textId="77777777" w:rsidR="00DD18DA" w:rsidRDefault="00000000">
      <w:pPr>
        <w:spacing w:line="360" w:lineRule="auto"/>
        <w:jc w:val="both"/>
        <w:rPr>
          <w:sz w:val="24"/>
          <w:szCs w:val="24"/>
        </w:rPr>
      </w:pPr>
      <w:r>
        <w:rPr>
          <w:sz w:val="24"/>
          <w:szCs w:val="24"/>
        </w:rPr>
        <w:t>Based on my reflection and feedback, I plan to implement the particular actions for improving the future presentation. Firstly, I will be practicing voice modulation and my speaking speed by rehearsing by keeping with me the recorder and timer myself in order to evaluate my tone, emphasis and clarity. This will help me develop rhythm, opting for better confidence and rhythm while also presenting. Secondly, I will also be reducing my dependency on the notes by using the concise slide and cue cards, which will allow me to maintain better eye contact with the listeners and improve my audience engagement. Thirdly, I will be incorporating reflective practices after each presentation by applying the ERA model, in order to evaluate my performance level and also recognise my areas of improvement. Overall, the presentation has provided me with an opportunity for developing my self-awareness, confidence level and communication competency level.</w:t>
      </w:r>
      <w:r>
        <w:br w:type="page"/>
      </w:r>
    </w:p>
    <w:p w14:paraId="0E710C18" w14:textId="77777777" w:rsidR="00DD18DA" w:rsidRDefault="00000000">
      <w:pPr>
        <w:pStyle w:val="Heading1"/>
      </w:pPr>
      <w:bookmarkStart w:id="10" w:name="_heading=h.1aonll1koeqb" w:colFirst="0" w:colLast="0"/>
      <w:bookmarkEnd w:id="10"/>
      <w:r>
        <w:lastRenderedPageBreak/>
        <w:t xml:space="preserve">Conclusion  </w:t>
      </w:r>
    </w:p>
    <w:p w14:paraId="21E9B0AA" w14:textId="77777777" w:rsidR="00DD18DA" w:rsidRDefault="00000000">
      <w:pPr>
        <w:spacing w:line="360" w:lineRule="auto"/>
        <w:jc w:val="both"/>
        <w:rPr>
          <w:sz w:val="24"/>
          <w:szCs w:val="24"/>
        </w:rPr>
      </w:pPr>
      <w:r>
        <w:rPr>
          <w:sz w:val="24"/>
          <w:szCs w:val="24"/>
        </w:rPr>
        <w:t xml:space="preserve">The above report has been produced because it has provided information regarding the significant skills, which is important for the health and social care professional. Engaging into the theoretical concept and feedback has helped in recognising the areas for the future improvement and making informed creation of the structured personal development plan. Overall, this module has also supported the continuous learning and prepared an individual for meeting the standards of the emphatic professionalism and accountability that is required for providing compassionate and ethical care into the health and social care profession. </w:t>
      </w:r>
      <w:r>
        <w:br w:type="page"/>
      </w:r>
    </w:p>
    <w:p w14:paraId="1D2B2939" w14:textId="77777777" w:rsidR="00DD18DA" w:rsidRDefault="00000000">
      <w:pPr>
        <w:pStyle w:val="Heading1"/>
      </w:pPr>
      <w:bookmarkStart w:id="11" w:name="_heading=h.c1znc49a0rid" w:colFirst="0" w:colLast="0"/>
      <w:bookmarkEnd w:id="11"/>
      <w:r>
        <w:lastRenderedPageBreak/>
        <w:t xml:space="preserve">References </w:t>
      </w:r>
    </w:p>
    <w:p w14:paraId="1BD943C7" w14:textId="77777777" w:rsidR="00DD18DA" w:rsidRDefault="00000000">
      <w:pPr>
        <w:spacing w:line="360" w:lineRule="auto"/>
        <w:jc w:val="both"/>
        <w:rPr>
          <w:sz w:val="24"/>
          <w:szCs w:val="24"/>
          <w:highlight w:val="white"/>
        </w:rPr>
      </w:pPr>
      <w:r>
        <w:rPr>
          <w:sz w:val="24"/>
          <w:szCs w:val="24"/>
          <w:highlight w:val="white"/>
        </w:rPr>
        <w:t xml:space="preserve">Barbieri, K., (2023). The Effect of ISBAR Tool on Patient Safety. </w:t>
      </w:r>
      <w:r>
        <w:rPr>
          <w:i/>
          <w:sz w:val="24"/>
          <w:szCs w:val="24"/>
          <w:highlight w:val="white"/>
        </w:rPr>
        <w:t>SACAD: Scholarly Activities</w:t>
      </w:r>
      <w:r>
        <w:rPr>
          <w:sz w:val="24"/>
          <w:szCs w:val="24"/>
          <w:highlight w:val="white"/>
        </w:rPr>
        <w:t xml:space="preserve">, </w:t>
      </w:r>
      <w:r>
        <w:rPr>
          <w:i/>
          <w:sz w:val="24"/>
          <w:szCs w:val="24"/>
          <w:highlight w:val="white"/>
        </w:rPr>
        <w:t>2023</w:t>
      </w:r>
      <w:r>
        <w:rPr>
          <w:sz w:val="24"/>
          <w:szCs w:val="24"/>
          <w:highlight w:val="white"/>
        </w:rPr>
        <w:t>(2023), p.54.</w:t>
      </w:r>
    </w:p>
    <w:p w14:paraId="7909FB7C" w14:textId="77777777" w:rsidR="00DD18DA" w:rsidRDefault="00000000">
      <w:pPr>
        <w:spacing w:line="360" w:lineRule="auto"/>
        <w:jc w:val="both"/>
        <w:rPr>
          <w:sz w:val="24"/>
          <w:szCs w:val="24"/>
          <w:highlight w:val="white"/>
        </w:rPr>
      </w:pPr>
      <w:r>
        <w:rPr>
          <w:sz w:val="24"/>
          <w:szCs w:val="24"/>
          <w:highlight w:val="white"/>
        </w:rPr>
        <w:t>Beesley, P., Harlow, S. and Watts, M., (2023). Developing your communication skills in social work.</w:t>
      </w:r>
    </w:p>
    <w:p w14:paraId="0F01CE38" w14:textId="77777777" w:rsidR="00DD18DA" w:rsidRDefault="00000000">
      <w:pPr>
        <w:spacing w:line="360" w:lineRule="auto"/>
        <w:jc w:val="both"/>
        <w:rPr>
          <w:sz w:val="24"/>
          <w:szCs w:val="24"/>
          <w:highlight w:val="white"/>
        </w:rPr>
      </w:pPr>
      <w:r>
        <w:rPr>
          <w:sz w:val="24"/>
          <w:szCs w:val="24"/>
          <w:highlight w:val="white"/>
        </w:rPr>
        <w:t>Beesley, P., Harlow, S. and Watts, M., (2023). Developing your communication skills in social work.</w:t>
      </w:r>
    </w:p>
    <w:p w14:paraId="5350EBB8" w14:textId="77777777" w:rsidR="00DD18DA" w:rsidRDefault="00000000">
      <w:pPr>
        <w:spacing w:line="360" w:lineRule="auto"/>
        <w:jc w:val="both"/>
        <w:rPr>
          <w:sz w:val="24"/>
          <w:szCs w:val="24"/>
          <w:highlight w:val="white"/>
        </w:rPr>
      </w:pPr>
      <w:r>
        <w:rPr>
          <w:sz w:val="24"/>
          <w:szCs w:val="24"/>
          <w:highlight w:val="white"/>
        </w:rPr>
        <w:t xml:space="preserve">Bennett-Weston, A., Ward, A., Burnett, D., Hogg, J., Knight, R. and Howick, J., (2025). A Complex Intervention to Introduce a Culture of Empathy within Maternity Services: Addressing Individual, Team, and System-Level Factors. </w:t>
      </w:r>
      <w:r>
        <w:rPr>
          <w:i/>
          <w:sz w:val="24"/>
          <w:szCs w:val="24"/>
          <w:highlight w:val="white"/>
        </w:rPr>
        <w:t>Team, and System-Level Factors (March 19, 2025)</w:t>
      </w:r>
      <w:r>
        <w:rPr>
          <w:sz w:val="24"/>
          <w:szCs w:val="24"/>
          <w:highlight w:val="white"/>
        </w:rPr>
        <w:t>.</w:t>
      </w:r>
    </w:p>
    <w:p w14:paraId="626FE695" w14:textId="77777777" w:rsidR="00DD18DA" w:rsidRDefault="00000000">
      <w:pPr>
        <w:spacing w:line="360" w:lineRule="auto"/>
        <w:jc w:val="both"/>
        <w:rPr>
          <w:sz w:val="24"/>
          <w:szCs w:val="24"/>
          <w:highlight w:val="white"/>
        </w:rPr>
      </w:pPr>
      <w:r>
        <w:rPr>
          <w:sz w:val="24"/>
          <w:szCs w:val="24"/>
          <w:highlight w:val="white"/>
        </w:rPr>
        <w:t xml:space="preserve">George, M., Brown, T. and Yu, M.L., (2022). The relationship between resilience, reflective thinking and professionalism in Australian undergraduate occupational therapy students. </w:t>
      </w:r>
      <w:r>
        <w:rPr>
          <w:i/>
          <w:sz w:val="24"/>
          <w:szCs w:val="24"/>
          <w:highlight w:val="white"/>
        </w:rPr>
        <w:t>Scandinavian journal of occupational therapy</w:t>
      </w:r>
      <w:r>
        <w:rPr>
          <w:sz w:val="24"/>
          <w:szCs w:val="24"/>
          <w:highlight w:val="white"/>
        </w:rPr>
        <w:t xml:space="preserve">, </w:t>
      </w:r>
      <w:r>
        <w:rPr>
          <w:i/>
          <w:sz w:val="24"/>
          <w:szCs w:val="24"/>
          <w:highlight w:val="white"/>
        </w:rPr>
        <w:t>29</w:t>
      </w:r>
      <w:r>
        <w:rPr>
          <w:sz w:val="24"/>
          <w:szCs w:val="24"/>
          <w:highlight w:val="white"/>
        </w:rPr>
        <w:t>(3), pp.229-241.</w:t>
      </w:r>
    </w:p>
    <w:p w14:paraId="79EDBBD1" w14:textId="77777777" w:rsidR="00DD18DA" w:rsidRDefault="00000000">
      <w:pPr>
        <w:spacing w:line="360" w:lineRule="auto"/>
        <w:jc w:val="both"/>
        <w:rPr>
          <w:sz w:val="24"/>
          <w:szCs w:val="24"/>
          <w:highlight w:val="white"/>
        </w:rPr>
      </w:pPr>
      <w:r>
        <w:rPr>
          <w:sz w:val="24"/>
          <w:szCs w:val="24"/>
          <w:highlight w:val="white"/>
        </w:rPr>
        <w:t xml:space="preserve">Henderson, L., Bain, H., Allan, E. and Kennedy, C., (2021). Integrated health and social care in the community: A critical integrative review of the experiences and well‐being needs of service users and their families. </w:t>
      </w:r>
      <w:r>
        <w:rPr>
          <w:i/>
          <w:sz w:val="24"/>
          <w:szCs w:val="24"/>
          <w:highlight w:val="white"/>
        </w:rPr>
        <w:t>Health &amp; social care in the community</w:t>
      </w:r>
      <w:r>
        <w:rPr>
          <w:sz w:val="24"/>
          <w:szCs w:val="24"/>
          <w:highlight w:val="white"/>
        </w:rPr>
        <w:t xml:space="preserve">, </w:t>
      </w:r>
      <w:r>
        <w:rPr>
          <w:i/>
          <w:sz w:val="24"/>
          <w:szCs w:val="24"/>
          <w:highlight w:val="white"/>
        </w:rPr>
        <w:t>29</w:t>
      </w:r>
      <w:r>
        <w:rPr>
          <w:sz w:val="24"/>
          <w:szCs w:val="24"/>
          <w:highlight w:val="white"/>
        </w:rPr>
        <w:t>(4), pp.1145-1168.</w:t>
      </w:r>
    </w:p>
    <w:p w14:paraId="304B2B07" w14:textId="77777777" w:rsidR="00DD18DA" w:rsidRDefault="00000000">
      <w:pPr>
        <w:spacing w:line="360" w:lineRule="auto"/>
        <w:jc w:val="both"/>
        <w:rPr>
          <w:sz w:val="24"/>
          <w:szCs w:val="24"/>
          <w:highlight w:val="white"/>
        </w:rPr>
      </w:pPr>
      <w:r>
        <w:rPr>
          <w:sz w:val="24"/>
          <w:szCs w:val="24"/>
          <w:highlight w:val="white"/>
        </w:rPr>
        <w:t xml:space="preserve">Jhas, H., (2025). Using Tuckman’s theory to manage small business teams in a time of rapid change. </w:t>
      </w:r>
      <w:r>
        <w:rPr>
          <w:i/>
          <w:sz w:val="24"/>
          <w:szCs w:val="24"/>
          <w:highlight w:val="white"/>
        </w:rPr>
        <w:t>International Journal of Organizational Analysis</w:t>
      </w:r>
      <w:r>
        <w:rPr>
          <w:sz w:val="24"/>
          <w:szCs w:val="24"/>
          <w:highlight w:val="white"/>
        </w:rPr>
        <w:t>.</w:t>
      </w:r>
    </w:p>
    <w:p w14:paraId="4EBE66D0" w14:textId="77777777" w:rsidR="00DD18DA" w:rsidRDefault="00000000">
      <w:pPr>
        <w:spacing w:line="360" w:lineRule="auto"/>
        <w:jc w:val="both"/>
        <w:rPr>
          <w:sz w:val="24"/>
          <w:szCs w:val="24"/>
          <w:highlight w:val="white"/>
        </w:rPr>
      </w:pPr>
      <w:r>
        <w:rPr>
          <w:sz w:val="24"/>
          <w:szCs w:val="24"/>
          <w:highlight w:val="white"/>
        </w:rPr>
        <w:t xml:space="preserve">Rawles, Z., (2025). </w:t>
      </w:r>
      <w:r>
        <w:rPr>
          <w:i/>
          <w:sz w:val="24"/>
          <w:szCs w:val="24"/>
          <w:highlight w:val="white"/>
        </w:rPr>
        <w:t>Essential knowledge and skills for healthcare assistants</w:t>
      </w:r>
      <w:r>
        <w:rPr>
          <w:sz w:val="24"/>
          <w:szCs w:val="24"/>
          <w:highlight w:val="white"/>
        </w:rPr>
        <w:t>. Taylor &amp; Francis.</w:t>
      </w:r>
    </w:p>
    <w:p w14:paraId="797B0709" w14:textId="77777777" w:rsidR="00DD18DA" w:rsidRDefault="00000000">
      <w:pPr>
        <w:spacing w:line="360" w:lineRule="auto"/>
        <w:jc w:val="both"/>
        <w:rPr>
          <w:sz w:val="24"/>
          <w:szCs w:val="24"/>
        </w:rPr>
      </w:pPr>
      <w:r>
        <w:rPr>
          <w:sz w:val="24"/>
          <w:szCs w:val="24"/>
          <w:highlight w:val="white"/>
        </w:rPr>
        <w:t xml:space="preserve">Saragih, D.Y., (2023). a Teacher’S Reflection on Introducing a Reflective Practice in the Pro-Skills Class. </w:t>
      </w:r>
      <w:r>
        <w:rPr>
          <w:i/>
          <w:sz w:val="24"/>
          <w:szCs w:val="24"/>
          <w:highlight w:val="white"/>
        </w:rPr>
        <w:t>Prosiding Konferensi Linguistik Tahunan Atma Jaya (KOLITA)</w:t>
      </w:r>
      <w:r>
        <w:rPr>
          <w:sz w:val="24"/>
          <w:szCs w:val="24"/>
          <w:highlight w:val="white"/>
        </w:rPr>
        <w:t xml:space="preserve">, </w:t>
      </w:r>
      <w:r>
        <w:rPr>
          <w:i/>
          <w:sz w:val="24"/>
          <w:szCs w:val="24"/>
          <w:highlight w:val="white"/>
        </w:rPr>
        <w:t>21</w:t>
      </w:r>
      <w:r>
        <w:rPr>
          <w:sz w:val="24"/>
          <w:szCs w:val="24"/>
          <w:highlight w:val="white"/>
        </w:rPr>
        <w:t>(21), pp.62-72.</w:t>
      </w:r>
    </w:p>
    <w:p w14:paraId="7FC9DD6D" w14:textId="77777777" w:rsidR="00DD18DA" w:rsidRDefault="00000000">
      <w:pPr>
        <w:spacing w:line="360" w:lineRule="auto"/>
        <w:jc w:val="both"/>
        <w:rPr>
          <w:sz w:val="24"/>
          <w:szCs w:val="24"/>
          <w:highlight w:val="white"/>
        </w:rPr>
      </w:pPr>
      <w:r>
        <w:rPr>
          <w:sz w:val="24"/>
          <w:szCs w:val="24"/>
          <w:highlight w:val="white"/>
        </w:rPr>
        <w:t xml:space="preserve">Wijnen-Meijer, M., Brandhuber, T., Schneider, A. and Berberat, P.O., (2022). Implementing Kolb s experiential learning cycle by linking real experience, case-based discussion and simulation. </w:t>
      </w:r>
      <w:r>
        <w:rPr>
          <w:i/>
          <w:sz w:val="24"/>
          <w:szCs w:val="24"/>
          <w:highlight w:val="white"/>
        </w:rPr>
        <w:t>Journal of medical education and curricular development</w:t>
      </w:r>
      <w:r>
        <w:rPr>
          <w:sz w:val="24"/>
          <w:szCs w:val="24"/>
          <w:highlight w:val="white"/>
        </w:rPr>
        <w:t xml:space="preserve">, </w:t>
      </w:r>
      <w:r>
        <w:rPr>
          <w:i/>
          <w:sz w:val="24"/>
          <w:szCs w:val="24"/>
          <w:highlight w:val="white"/>
        </w:rPr>
        <w:t>9</w:t>
      </w:r>
      <w:r>
        <w:rPr>
          <w:sz w:val="24"/>
          <w:szCs w:val="24"/>
          <w:highlight w:val="white"/>
        </w:rPr>
        <w:t>, p.23821205221091511.</w:t>
      </w:r>
    </w:p>
    <w:p w14:paraId="7E4093DB" w14:textId="77777777" w:rsidR="00DD18DA" w:rsidRDefault="00DD18DA">
      <w:pPr>
        <w:spacing w:line="360" w:lineRule="auto"/>
        <w:jc w:val="both"/>
        <w:rPr>
          <w:sz w:val="20"/>
          <w:szCs w:val="20"/>
          <w:highlight w:val="white"/>
        </w:rPr>
      </w:pPr>
    </w:p>
    <w:sectPr w:rsidR="00DD18DA">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EDE4C" w14:textId="77777777" w:rsidR="00AC1FB6" w:rsidRDefault="00AC1FB6">
      <w:pPr>
        <w:spacing w:line="240" w:lineRule="auto"/>
      </w:pPr>
      <w:r>
        <w:separator/>
      </w:r>
    </w:p>
  </w:endnote>
  <w:endnote w:type="continuationSeparator" w:id="0">
    <w:p w14:paraId="5976B427" w14:textId="77777777" w:rsidR="00AC1FB6" w:rsidRDefault="00AC1F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87BF51B-C498-4D14-8FF1-8E0B1CBB33F7}"/>
  </w:font>
  <w:font w:name="Cambria">
    <w:panose1 w:val="02040503050406030204"/>
    <w:charset w:val="00"/>
    <w:family w:val="roman"/>
    <w:pitch w:val="variable"/>
    <w:sig w:usb0="E00006FF" w:usb1="420024FF" w:usb2="02000000" w:usb3="00000000" w:csb0="0000019F" w:csb1="00000000"/>
    <w:embedRegular r:id="rId2" w:fontKey="{40A66ECA-95D8-4C45-85E4-0C2AB1E672A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7199A" w14:textId="77777777" w:rsidR="00DD18DA" w:rsidRDefault="00000000">
    <w:pPr>
      <w:jc w:val="right"/>
    </w:pPr>
    <w:r>
      <w:fldChar w:fldCharType="begin"/>
    </w:r>
    <w:r>
      <w:instrText>PAGE</w:instrText>
    </w:r>
    <w:r>
      <w:fldChar w:fldCharType="separate"/>
    </w:r>
    <w:r w:rsidR="0068281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D691A" w14:textId="77777777" w:rsidR="00AC1FB6" w:rsidRDefault="00AC1FB6">
      <w:pPr>
        <w:spacing w:line="240" w:lineRule="auto"/>
      </w:pPr>
      <w:r>
        <w:separator/>
      </w:r>
    </w:p>
  </w:footnote>
  <w:footnote w:type="continuationSeparator" w:id="0">
    <w:p w14:paraId="335E52D4" w14:textId="77777777" w:rsidR="00AC1FB6" w:rsidRDefault="00AC1FB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8DA"/>
    <w:rsid w:val="005F6B2E"/>
    <w:rsid w:val="00682817"/>
    <w:rsid w:val="00AC1FB6"/>
    <w:rsid w:val="00DD18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5AA8E"/>
  <w15:docId w15:val="{D29AF63B-8D1F-44E5-9F2E-71335944B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sz w:val="24"/>
      <w:szCs w:val="24"/>
    </w:rPr>
  </w:style>
  <w:style w:type="paragraph" w:styleId="Heading2">
    <w:name w:val="heading 2"/>
    <w:basedOn w:val="Normal"/>
    <w:next w:val="Normal"/>
    <w:uiPriority w:val="9"/>
    <w:unhideWhenUsed/>
    <w:qFormat/>
    <w:pPr>
      <w:keepNext/>
      <w:keepLines/>
      <w:spacing w:line="360" w:lineRule="auto"/>
      <w:jc w:val="both"/>
      <w:outlineLvl w:val="1"/>
    </w:pPr>
    <w:rPr>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paragraph" w:styleId="TOCHeading">
    <w:name w:val="TOC Heading"/>
    <w:basedOn w:val="Heading1"/>
    <w:next w:val="Normal"/>
    <w:uiPriority w:val="39"/>
    <w:unhideWhenUsed/>
    <w:qFormat/>
    <w:rsid w:val="007E77D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E77D3"/>
    <w:pPr>
      <w:spacing w:after="100"/>
    </w:pPr>
  </w:style>
  <w:style w:type="paragraph" w:styleId="TOC2">
    <w:name w:val="toc 2"/>
    <w:basedOn w:val="Normal"/>
    <w:next w:val="Normal"/>
    <w:autoRedefine/>
    <w:uiPriority w:val="39"/>
    <w:unhideWhenUsed/>
    <w:rsid w:val="007E77D3"/>
    <w:pPr>
      <w:spacing w:after="100"/>
      <w:ind w:left="220"/>
    </w:pPr>
  </w:style>
  <w:style w:type="character" w:styleId="Hyperlink">
    <w:name w:val="Hyperlink"/>
    <w:basedOn w:val="DefaultParagraphFont"/>
    <w:uiPriority w:val="99"/>
    <w:unhideWhenUsed/>
    <w:rsid w:val="007E77D3"/>
    <w:rPr>
      <w:color w:val="0000FF" w:themeColor="hyperlink"/>
      <w:u w:val="single"/>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OCEV4kbc3swsjLdcKMOisSe7xg==">CgMxLjAyDmgucTZudm11dG92b2lwMg5oLmE1bjFxY3Q2MDZidzIOaC5xOW54bmNmMnl4ZG0yDmgubGZpNW1rOWp1ZTNzMg5oLm90a3V4Z2ZsaDExNTIOaC5ta3VlODlwd2I1cDUyDmguNzQ5YTZrNzk3ODk0Mg5oLnlmdmF1ZDdvOTNyNDIOaC5rMmJsMWt1ZmZxeWIyDmguOGZxcjNnYnZqeGdtMg5oLjFhb25sbDFrb2VxYjIOaC5jMXpuYzQ5YTByaWQ4AHIhMVpJVmxIYXFtRUNZeGFONnRmRzlVa1prTVB2THJDanZ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2518</Words>
  <Characters>14355</Characters>
  <Application>Microsoft Office Word</Application>
  <DocSecurity>0</DocSecurity>
  <Lines>119</Lines>
  <Paragraphs>33</Paragraphs>
  <ScaleCrop>false</ScaleCrop>
  <Company/>
  <LinksUpToDate>false</LinksUpToDate>
  <CharactersWithSpaces>16840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Lucica-Stanca Oprescu (2417337)</cp:lastModifiedBy>
  <cp:revision>2</cp:revision>
  <dcterms:created xsi:type="dcterms:W3CDTF">2025-11-01T05:13:00Z</dcterms:created>
  <dcterms:modified xsi:type="dcterms:W3CDTF">2025-12-08T23:02:00Z</dcterms:modified>
</cp:coreProperties>
</file>