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3DE4" w:rsidRDefault="00B03DE4" w:rsidP="00B03DE4">
      <w:pPr>
        <w:pStyle w:val="BodyText"/>
        <w:spacing w:before="4"/>
        <w:rPr>
          <w:rFonts w:ascii="Arial"/>
          <w:b/>
          <w:sz w:val="29"/>
        </w:rPr>
      </w:pPr>
    </w:p>
    <w:p w:rsidR="00DB785E" w:rsidRDefault="00DB785E" w:rsidP="00DB785E">
      <w:pPr>
        <w:pStyle w:val="Normal1"/>
        <w:spacing w:before="240" w:after="240"/>
        <w:jc w:val="center"/>
        <w:rPr>
          <w:rFonts w:eastAsia="Times New Roman" w:cs="Times New Roman"/>
          <w:b/>
          <w:sz w:val="32"/>
          <w:szCs w:val="24"/>
        </w:rPr>
      </w:pPr>
      <w:bookmarkStart w:id="0" w:name="_Hlk152794307"/>
      <w:r w:rsidRPr="00DB785E">
        <w:rPr>
          <w:b/>
          <w:bCs/>
          <w:sz w:val="44"/>
          <w:szCs w:val="40"/>
        </w:rPr>
        <w:drawing>
          <wp:inline distT="0" distB="0" distL="0" distR="0">
            <wp:extent cx="5731510" cy="2183039"/>
            <wp:effectExtent l="19050" t="0" r="2540" b="0"/>
            <wp:docPr id="19452005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cstate="print"/>
                    <a:stretch>
                      <a:fillRect/>
                    </a:stretch>
                  </pic:blipFill>
                  <pic:spPr>
                    <a:xfrm>
                      <a:off x="0" y="0"/>
                      <a:ext cx="5731510" cy="2183039"/>
                    </a:xfrm>
                    <a:prstGeom prst="rect">
                      <a:avLst/>
                    </a:prstGeom>
                  </pic:spPr>
                </pic:pic>
              </a:graphicData>
            </a:graphic>
          </wp:inline>
        </w:drawing>
      </w:r>
      <w:r w:rsidRPr="00DB785E">
        <w:rPr>
          <w:rFonts w:eastAsia="Times New Roman" w:cs="Times New Roman"/>
          <w:b/>
          <w:sz w:val="32"/>
          <w:szCs w:val="24"/>
        </w:rPr>
        <w:t xml:space="preserve"> </w:t>
      </w:r>
    </w:p>
    <w:p w:rsidR="00DB785E" w:rsidRPr="00DB785E" w:rsidRDefault="00DB785E" w:rsidP="00DB785E">
      <w:pPr>
        <w:pStyle w:val="Normal1"/>
        <w:spacing w:before="240" w:after="240"/>
        <w:jc w:val="center"/>
        <w:rPr>
          <w:rFonts w:ascii="Times New Roman" w:eastAsia="Times New Roman" w:hAnsi="Times New Roman" w:cs="Times New Roman"/>
          <w:b/>
          <w:sz w:val="44"/>
          <w:szCs w:val="44"/>
          <w:lang w:val="en-GB"/>
        </w:rPr>
      </w:pPr>
      <w:r w:rsidRPr="00DB785E">
        <w:rPr>
          <w:rFonts w:ascii="Times New Roman" w:eastAsia="Times New Roman" w:hAnsi="Times New Roman" w:cs="Times New Roman"/>
          <w:b/>
          <w:sz w:val="44"/>
          <w:szCs w:val="44"/>
          <w:lang w:val="en-GB"/>
        </w:rPr>
        <w:t>Assignment Title- New Performance</w:t>
      </w:r>
    </w:p>
    <w:p w:rsidR="00DB785E" w:rsidRPr="00DB785E" w:rsidRDefault="00DB785E" w:rsidP="00DB785E">
      <w:pPr>
        <w:pStyle w:val="Normal1"/>
        <w:spacing w:before="240" w:after="240" w:line="360" w:lineRule="auto"/>
        <w:jc w:val="center"/>
        <w:rPr>
          <w:rFonts w:ascii="Times New Roman" w:eastAsia="Times New Roman" w:hAnsi="Times New Roman" w:cs="Times New Roman"/>
          <w:b/>
          <w:sz w:val="44"/>
          <w:szCs w:val="44"/>
          <w:lang w:val="en-GB"/>
        </w:rPr>
      </w:pPr>
      <w:r w:rsidRPr="00DB785E">
        <w:rPr>
          <w:rFonts w:ascii="Times New Roman" w:eastAsia="Times New Roman" w:hAnsi="Times New Roman" w:cs="Times New Roman"/>
          <w:b/>
          <w:sz w:val="44"/>
          <w:szCs w:val="44"/>
          <w:lang w:val="en-GB"/>
        </w:rPr>
        <w:t>Management for SainCo</w:t>
      </w:r>
    </w:p>
    <w:p w:rsidR="00DB785E" w:rsidRPr="00DB785E" w:rsidRDefault="00DB785E" w:rsidP="00DB785E">
      <w:pPr>
        <w:pStyle w:val="Normal1"/>
        <w:spacing w:before="240" w:after="240" w:line="360" w:lineRule="auto"/>
        <w:rPr>
          <w:rFonts w:ascii="Times New Roman" w:eastAsia="Times New Roman" w:hAnsi="Times New Roman" w:cs="Times New Roman"/>
          <w:b/>
          <w:sz w:val="44"/>
          <w:szCs w:val="44"/>
          <w:lang w:val="en-GB"/>
        </w:rPr>
      </w:pP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sidRPr="0018588C">
        <w:rPr>
          <w:rFonts w:ascii="Times New Roman" w:eastAsia="Times New Roman" w:hAnsi="Times New Roman" w:cs="Times New Roman"/>
          <w:b/>
          <w:sz w:val="32"/>
          <w:szCs w:val="24"/>
          <w:lang w:val="en-GB"/>
        </w:rPr>
        <w:t xml:space="preserve">Student name: Janil Rahijali Lakhani    </w:t>
      </w: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sidRPr="0018588C">
        <w:rPr>
          <w:rFonts w:ascii="Times New Roman" w:eastAsia="Times New Roman" w:hAnsi="Times New Roman" w:cs="Times New Roman"/>
          <w:b/>
          <w:sz w:val="32"/>
          <w:szCs w:val="24"/>
          <w:lang w:val="en-GB"/>
        </w:rPr>
        <w:t>Student ID: 2239378</w:t>
      </w: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sidRPr="0018588C">
        <w:rPr>
          <w:rFonts w:ascii="Times New Roman" w:eastAsia="Times New Roman" w:hAnsi="Times New Roman" w:cs="Times New Roman"/>
          <w:b/>
          <w:sz w:val="32"/>
          <w:szCs w:val="24"/>
          <w:lang w:val="en-GB"/>
        </w:rPr>
        <w:t>Program: MBA- Master of Business Administration</w:t>
      </w: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Module: Managing Performance</w:t>
      </w:r>
    </w:p>
    <w:p w:rsidR="00DB785E" w:rsidRPr="0018588C" w:rsidRDefault="00596D01" w:rsidP="00DB785E">
      <w:pPr>
        <w:pStyle w:val="Normal1"/>
        <w:spacing w:before="240" w:after="240"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Module Code: LCMB7013</w:t>
      </w: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sidRPr="0018588C">
        <w:rPr>
          <w:rFonts w:ascii="Times New Roman" w:eastAsia="Times New Roman" w:hAnsi="Times New Roman" w:cs="Times New Roman"/>
          <w:b/>
          <w:sz w:val="32"/>
          <w:szCs w:val="24"/>
          <w:lang w:val="en-GB"/>
        </w:rPr>
        <w:t xml:space="preserve">Lecturer Name: </w:t>
      </w:r>
      <w:r w:rsidRPr="002D6058">
        <w:rPr>
          <w:rFonts w:ascii="Times New Roman" w:eastAsia="Times New Roman" w:hAnsi="Times New Roman" w:cs="Times New Roman"/>
          <w:b/>
          <w:sz w:val="32"/>
          <w:szCs w:val="24"/>
          <w:lang w:val="en-GB"/>
        </w:rPr>
        <w:t>Hoang Nguyen</w:t>
      </w:r>
    </w:p>
    <w:p w:rsidR="00DB785E" w:rsidRPr="0018588C" w:rsidRDefault="00DB785E" w:rsidP="00DB785E">
      <w:pPr>
        <w:pStyle w:val="Normal1"/>
        <w:spacing w:before="240" w:after="240"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Date of Submission: 03/01/2024</w:t>
      </w:r>
    </w:p>
    <w:p w:rsidR="0070157B" w:rsidRPr="00B03DE4" w:rsidRDefault="0070157B" w:rsidP="00B03DE4">
      <w:pPr>
        <w:spacing w:line="259" w:lineRule="auto"/>
        <w:jc w:val="center"/>
        <w:rPr>
          <w:b/>
          <w:bCs/>
          <w:sz w:val="44"/>
          <w:szCs w:val="40"/>
          <w:u w:val="single"/>
        </w:rPr>
      </w:pPr>
      <w:r w:rsidRPr="00B03DE4">
        <w:rPr>
          <w:b/>
          <w:bCs/>
          <w:sz w:val="44"/>
          <w:szCs w:val="40"/>
          <w:u w:val="single"/>
        </w:rPr>
        <w:br w:type="page"/>
      </w:r>
    </w:p>
    <w:bookmarkEnd w:id="0"/>
    <w:p w:rsidR="00811D04" w:rsidRPr="00811D04" w:rsidRDefault="00811D04" w:rsidP="00811D04">
      <w:pPr>
        <w:rPr>
          <w:b/>
          <w:bCs/>
          <w:sz w:val="32"/>
          <w:szCs w:val="28"/>
        </w:rPr>
      </w:pPr>
      <w:r w:rsidRPr="00811D04">
        <w:rPr>
          <w:b/>
          <w:bCs/>
          <w:sz w:val="32"/>
          <w:szCs w:val="28"/>
        </w:rPr>
        <w:lastRenderedPageBreak/>
        <w:t>Executive Summary</w:t>
      </w:r>
    </w:p>
    <w:p w:rsidR="0070157B" w:rsidRDefault="00AA1E6C" w:rsidP="00AD1FB8">
      <w:r w:rsidRPr="00D32707">
        <w:t>SainCo's transition from an outdated, autocratic methodology to a contemporary, feedback-oriented strategy demonstrates its dedication to improving performance management in the retail industry. This might be seen favourably. SainCo places a high importance on ongoing learning and advancement, and gives priority to incorporating clearly defined, measurable objectives. This is because SainCo recognises the importance of aligning employee contributions with the organization's overarching objectives. In order to foster a cooperative environment, the company actively promotes employee involvement in decision-making and values both formal and informal input equally. SainCo's performance management strategy encompasses crucial elements such as goal setting, effective communication, and ongoing coaching. This approach involves the stages of planning, execution, analysis, and assessment. This comprehensive strategy aims to enhance organisational performance by promoting industry adaptability, facilitating staff development, and aligning individual and corporate objectives.</w:t>
      </w:r>
      <w:r w:rsidR="0070157B">
        <w:br w:type="page"/>
      </w:r>
    </w:p>
    <w:sdt>
      <w:sdtPr>
        <w:rPr>
          <w:rFonts w:ascii="Times New Roman" w:eastAsiaTheme="minorHAnsi" w:hAnsi="Times New Roman" w:cstheme="minorBidi"/>
          <w:color w:val="000000" w:themeColor="text1"/>
          <w:kern w:val="2"/>
          <w:sz w:val="24"/>
          <w:szCs w:val="22"/>
          <w:lang w:val="en-GB"/>
        </w:rPr>
        <w:id w:val="-95719794"/>
        <w:docPartObj>
          <w:docPartGallery w:val="Table of Contents"/>
          <w:docPartUnique/>
        </w:docPartObj>
      </w:sdtPr>
      <w:sdtEndPr>
        <w:rPr>
          <w:b/>
          <w:bCs/>
          <w:noProof/>
        </w:rPr>
      </w:sdtEndPr>
      <w:sdtContent>
        <w:p w:rsidR="0070157B" w:rsidRPr="00E90017" w:rsidRDefault="0070157B" w:rsidP="00E90017">
          <w:pPr>
            <w:pStyle w:val="TOCHeading"/>
            <w:jc w:val="center"/>
            <w:rPr>
              <w:rStyle w:val="Heading1Char"/>
            </w:rPr>
          </w:pPr>
          <w:r w:rsidRPr="00E90017">
            <w:rPr>
              <w:rStyle w:val="Heading1Char"/>
            </w:rPr>
            <w:t>Table of Contents</w:t>
          </w:r>
        </w:p>
        <w:p w:rsidR="000B57F5" w:rsidRDefault="00C42D1D">
          <w:pPr>
            <w:pStyle w:val="TOC1"/>
            <w:tabs>
              <w:tab w:val="right" w:leader="dot" w:pos="9016"/>
            </w:tabs>
            <w:rPr>
              <w:rFonts w:asciiTheme="minorHAnsi" w:eastAsiaTheme="minorEastAsia" w:hAnsiTheme="minorHAnsi"/>
              <w:noProof/>
              <w:color w:val="auto"/>
              <w:sz w:val="22"/>
              <w:lang w:val="en-IN" w:eastAsia="en-IN"/>
            </w:rPr>
          </w:pPr>
          <w:r w:rsidRPr="00C42D1D">
            <w:fldChar w:fldCharType="begin"/>
          </w:r>
          <w:r w:rsidR="0070157B">
            <w:instrText xml:space="preserve"> TOC \o "1-3" \h \z \u </w:instrText>
          </w:r>
          <w:r w:rsidRPr="00C42D1D">
            <w:fldChar w:fldCharType="separate"/>
          </w:r>
          <w:hyperlink w:anchor="_Toc154585777" w:history="1">
            <w:r w:rsidR="000B57F5" w:rsidRPr="00FD16F8">
              <w:rPr>
                <w:rStyle w:val="Hyperlink"/>
                <w:noProof/>
              </w:rPr>
              <w:t>Introduction</w:t>
            </w:r>
            <w:r w:rsidR="000B57F5">
              <w:rPr>
                <w:noProof/>
                <w:webHidden/>
              </w:rPr>
              <w:tab/>
            </w:r>
            <w:r>
              <w:rPr>
                <w:noProof/>
                <w:webHidden/>
              </w:rPr>
              <w:fldChar w:fldCharType="begin"/>
            </w:r>
            <w:r w:rsidR="000B57F5">
              <w:rPr>
                <w:noProof/>
                <w:webHidden/>
              </w:rPr>
              <w:instrText xml:space="preserve"> PAGEREF _Toc154585777 \h </w:instrText>
            </w:r>
            <w:r>
              <w:rPr>
                <w:noProof/>
                <w:webHidden/>
              </w:rPr>
            </w:r>
            <w:r>
              <w:rPr>
                <w:noProof/>
                <w:webHidden/>
              </w:rPr>
              <w:fldChar w:fldCharType="separate"/>
            </w:r>
            <w:r w:rsidR="00D32707">
              <w:rPr>
                <w:noProof/>
                <w:webHidden/>
              </w:rPr>
              <w:t>4</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78" w:history="1">
            <w:r w:rsidR="000B57F5" w:rsidRPr="00FD16F8">
              <w:rPr>
                <w:rStyle w:val="Hyperlink"/>
                <w:noProof/>
              </w:rPr>
              <w:t>Performance Management</w:t>
            </w:r>
            <w:r w:rsidR="000B57F5">
              <w:rPr>
                <w:noProof/>
                <w:webHidden/>
              </w:rPr>
              <w:tab/>
            </w:r>
            <w:r>
              <w:rPr>
                <w:noProof/>
                <w:webHidden/>
              </w:rPr>
              <w:fldChar w:fldCharType="begin"/>
            </w:r>
            <w:r w:rsidR="000B57F5">
              <w:rPr>
                <w:noProof/>
                <w:webHidden/>
              </w:rPr>
              <w:instrText xml:space="preserve"> PAGEREF _Toc154585778 \h </w:instrText>
            </w:r>
            <w:r>
              <w:rPr>
                <w:noProof/>
                <w:webHidden/>
              </w:rPr>
            </w:r>
            <w:r>
              <w:rPr>
                <w:noProof/>
                <w:webHidden/>
              </w:rPr>
              <w:fldChar w:fldCharType="separate"/>
            </w:r>
            <w:r w:rsidR="00D32707">
              <w:rPr>
                <w:noProof/>
                <w:webHidden/>
              </w:rPr>
              <w:t>6</w:t>
            </w:r>
            <w:r>
              <w:rPr>
                <w:noProof/>
                <w:webHidden/>
              </w:rPr>
              <w:fldChar w:fldCharType="end"/>
            </w:r>
          </w:hyperlink>
        </w:p>
        <w:p w:rsidR="000B57F5" w:rsidRDefault="00C42D1D">
          <w:pPr>
            <w:pStyle w:val="TOC2"/>
            <w:tabs>
              <w:tab w:val="right" w:leader="dot" w:pos="9016"/>
            </w:tabs>
            <w:rPr>
              <w:rFonts w:asciiTheme="minorHAnsi" w:eastAsiaTheme="minorEastAsia" w:hAnsiTheme="minorHAnsi"/>
              <w:noProof/>
              <w:color w:val="auto"/>
              <w:sz w:val="22"/>
              <w:lang w:val="en-IN" w:eastAsia="en-IN"/>
            </w:rPr>
          </w:pPr>
          <w:hyperlink w:anchor="_Toc154585779" w:history="1">
            <w:r w:rsidR="000B57F5" w:rsidRPr="00FD16F8">
              <w:rPr>
                <w:rStyle w:val="Hyperlink"/>
                <w:noProof/>
              </w:rPr>
              <w:t>Phases of Performance Management</w:t>
            </w:r>
            <w:r w:rsidR="000B57F5">
              <w:rPr>
                <w:noProof/>
                <w:webHidden/>
              </w:rPr>
              <w:tab/>
            </w:r>
            <w:r>
              <w:rPr>
                <w:noProof/>
                <w:webHidden/>
              </w:rPr>
              <w:fldChar w:fldCharType="begin"/>
            </w:r>
            <w:r w:rsidR="000B57F5">
              <w:rPr>
                <w:noProof/>
                <w:webHidden/>
              </w:rPr>
              <w:instrText xml:space="preserve"> PAGEREF _Toc154585779 \h </w:instrText>
            </w:r>
            <w:r>
              <w:rPr>
                <w:noProof/>
                <w:webHidden/>
              </w:rPr>
            </w:r>
            <w:r>
              <w:rPr>
                <w:noProof/>
                <w:webHidden/>
              </w:rPr>
              <w:fldChar w:fldCharType="separate"/>
            </w:r>
            <w:r w:rsidR="00D32707">
              <w:rPr>
                <w:noProof/>
                <w:webHidden/>
              </w:rPr>
              <w:t>7</w:t>
            </w:r>
            <w:r>
              <w:rPr>
                <w:noProof/>
                <w:webHidden/>
              </w:rPr>
              <w:fldChar w:fldCharType="end"/>
            </w:r>
          </w:hyperlink>
        </w:p>
        <w:p w:rsidR="000B57F5" w:rsidRDefault="00C42D1D">
          <w:pPr>
            <w:pStyle w:val="TOC2"/>
            <w:tabs>
              <w:tab w:val="right" w:leader="dot" w:pos="9016"/>
            </w:tabs>
            <w:rPr>
              <w:rFonts w:asciiTheme="minorHAnsi" w:eastAsiaTheme="minorEastAsia" w:hAnsiTheme="minorHAnsi"/>
              <w:noProof/>
              <w:color w:val="auto"/>
              <w:sz w:val="22"/>
              <w:lang w:val="en-IN" w:eastAsia="en-IN"/>
            </w:rPr>
          </w:pPr>
          <w:hyperlink w:anchor="_Toc154585780" w:history="1">
            <w:r w:rsidR="000B57F5" w:rsidRPr="00FD16F8">
              <w:rPr>
                <w:rStyle w:val="Hyperlink"/>
                <w:noProof/>
              </w:rPr>
              <w:t>Challenges faced by the company in sustaining Performance management</w:t>
            </w:r>
            <w:r w:rsidR="000B57F5">
              <w:rPr>
                <w:noProof/>
                <w:webHidden/>
              </w:rPr>
              <w:tab/>
            </w:r>
            <w:r>
              <w:rPr>
                <w:noProof/>
                <w:webHidden/>
              </w:rPr>
              <w:fldChar w:fldCharType="begin"/>
            </w:r>
            <w:r w:rsidR="000B57F5">
              <w:rPr>
                <w:noProof/>
                <w:webHidden/>
              </w:rPr>
              <w:instrText xml:space="preserve"> PAGEREF _Toc154585780 \h </w:instrText>
            </w:r>
            <w:r>
              <w:rPr>
                <w:noProof/>
                <w:webHidden/>
              </w:rPr>
            </w:r>
            <w:r>
              <w:rPr>
                <w:noProof/>
                <w:webHidden/>
              </w:rPr>
              <w:fldChar w:fldCharType="separate"/>
            </w:r>
            <w:r w:rsidR="00D32707">
              <w:rPr>
                <w:noProof/>
                <w:webHidden/>
              </w:rPr>
              <w:t>8</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1" w:history="1">
            <w:r w:rsidR="000B57F5" w:rsidRPr="00FD16F8">
              <w:rPr>
                <w:rStyle w:val="Hyperlink"/>
                <w:noProof/>
              </w:rPr>
              <w:t>Organisational and Employee Concerns</w:t>
            </w:r>
            <w:r w:rsidR="000B57F5">
              <w:rPr>
                <w:noProof/>
                <w:webHidden/>
              </w:rPr>
              <w:tab/>
            </w:r>
            <w:r>
              <w:rPr>
                <w:noProof/>
                <w:webHidden/>
              </w:rPr>
              <w:fldChar w:fldCharType="begin"/>
            </w:r>
            <w:r w:rsidR="000B57F5">
              <w:rPr>
                <w:noProof/>
                <w:webHidden/>
              </w:rPr>
              <w:instrText xml:space="preserve"> PAGEREF _Toc154585781 \h </w:instrText>
            </w:r>
            <w:r>
              <w:rPr>
                <w:noProof/>
                <w:webHidden/>
              </w:rPr>
            </w:r>
            <w:r>
              <w:rPr>
                <w:noProof/>
                <w:webHidden/>
              </w:rPr>
              <w:fldChar w:fldCharType="separate"/>
            </w:r>
            <w:r w:rsidR="00D32707">
              <w:rPr>
                <w:noProof/>
                <w:webHidden/>
              </w:rPr>
              <w:t>10</w:t>
            </w:r>
            <w:r>
              <w:rPr>
                <w:noProof/>
                <w:webHidden/>
              </w:rPr>
              <w:fldChar w:fldCharType="end"/>
            </w:r>
          </w:hyperlink>
        </w:p>
        <w:p w:rsidR="000B57F5" w:rsidRDefault="00C42D1D">
          <w:pPr>
            <w:pStyle w:val="TOC2"/>
            <w:tabs>
              <w:tab w:val="right" w:leader="dot" w:pos="9016"/>
            </w:tabs>
            <w:rPr>
              <w:rFonts w:asciiTheme="minorHAnsi" w:eastAsiaTheme="minorEastAsia" w:hAnsiTheme="minorHAnsi"/>
              <w:noProof/>
              <w:color w:val="auto"/>
              <w:sz w:val="22"/>
              <w:lang w:val="en-IN" w:eastAsia="en-IN"/>
            </w:rPr>
          </w:pPr>
          <w:hyperlink w:anchor="_Toc154585782" w:history="1">
            <w:r w:rsidR="000B57F5" w:rsidRPr="00FD16F8">
              <w:rPr>
                <w:rStyle w:val="Hyperlink"/>
                <w:noProof/>
              </w:rPr>
              <w:t>Understanding organisational employee concern</w:t>
            </w:r>
            <w:r w:rsidR="000B57F5">
              <w:rPr>
                <w:noProof/>
                <w:webHidden/>
              </w:rPr>
              <w:tab/>
            </w:r>
            <w:r>
              <w:rPr>
                <w:noProof/>
                <w:webHidden/>
              </w:rPr>
              <w:fldChar w:fldCharType="begin"/>
            </w:r>
            <w:r w:rsidR="000B57F5">
              <w:rPr>
                <w:noProof/>
                <w:webHidden/>
              </w:rPr>
              <w:instrText xml:space="preserve"> PAGEREF _Toc154585782 \h </w:instrText>
            </w:r>
            <w:r>
              <w:rPr>
                <w:noProof/>
                <w:webHidden/>
              </w:rPr>
            </w:r>
            <w:r>
              <w:rPr>
                <w:noProof/>
                <w:webHidden/>
              </w:rPr>
              <w:fldChar w:fldCharType="separate"/>
            </w:r>
            <w:r w:rsidR="00D32707">
              <w:rPr>
                <w:noProof/>
                <w:webHidden/>
              </w:rPr>
              <w:t>11</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3" w:history="1">
            <w:r w:rsidR="000B57F5" w:rsidRPr="00FD16F8">
              <w:rPr>
                <w:rStyle w:val="Hyperlink"/>
                <w:noProof/>
              </w:rPr>
              <w:t>Employee Engagement and Employee Involvement</w:t>
            </w:r>
            <w:r w:rsidR="000B57F5">
              <w:rPr>
                <w:noProof/>
                <w:webHidden/>
              </w:rPr>
              <w:tab/>
            </w:r>
            <w:r>
              <w:rPr>
                <w:noProof/>
                <w:webHidden/>
              </w:rPr>
              <w:fldChar w:fldCharType="begin"/>
            </w:r>
            <w:r w:rsidR="000B57F5">
              <w:rPr>
                <w:noProof/>
                <w:webHidden/>
              </w:rPr>
              <w:instrText xml:space="preserve"> PAGEREF _Toc154585783 \h </w:instrText>
            </w:r>
            <w:r>
              <w:rPr>
                <w:noProof/>
                <w:webHidden/>
              </w:rPr>
            </w:r>
            <w:r>
              <w:rPr>
                <w:noProof/>
                <w:webHidden/>
              </w:rPr>
              <w:fldChar w:fldCharType="separate"/>
            </w:r>
            <w:r w:rsidR="00D32707">
              <w:rPr>
                <w:noProof/>
                <w:webHidden/>
              </w:rPr>
              <w:t>13</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4" w:history="1">
            <w:r w:rsidR="000B57F5" w:rsidRPr="00FD16F8">
              <w:rPr>
                <w:rStyle w:val="Hyperlink"/>
                <w:noProof/>
              </w:rPr>
              <w:t>Short-term and long-term recommendations</w:t>
            </w:r>
            <w:r w:rsidR="000B57F5">
              <w:rPr>
                <w:noProof/>
                <w:webHidden/>
              </w:rPr>
              <w:tab/>
            </w:r>
            <w:r>
              <w:rPr>
                <w:noProof/>
                <w:webHidden/>
              </w:rPr>
              <w:fldChar w:fldCharType="begin"/>
            </w:r>
            <w:r w:rsidR="000B57F5">
              <w:rPr>
                <w:noProof/>
                <w:webHidden/>
              </w:rPr>
              <w:instrText xml:space="preserve"> PAGEREF _Toc154585784 \h </w:instrText>
            </w:r>
            <w:r>
              <w:rPr>
                <w:noProof/>
                <w:webHidden/>
              </w:rPr>
            </w:r>
            <w:r>
              <w:rPr>
                <w:noProof/>
                <w:webHidden/>
              </w:rPr>
              <w:fldChar w:fldCharType="separate"/>
            </w:r>
            <w:r w:rsidR="00D32707">
              <w:rPr>
                <w:noProof/>
                <w:webHidden/>
              </w:rPr>
              <w:t>15</w:t>
            </w:r>
            <w:r>
              <w:rPr>
                <w:noProof/>
                <w:webHidden/>
              </w:rPr>
              <w:fldChar w:fldCharType="end"/>
            </w:r>
          </w:hyperlink>
        </w:p>
        <w:p w:rsidR="000B57F5" w:rsidRDefault="00C42D1D">
          <w:pPr>
            <w:pStyle w:val="TOC2"/>
            <w:tabs>
              <w:tab w:val="right" w:leader="dot" w:pos="9016"/>
            </w:tabs>
            <w:rPr>
              <w:rFonts w:asciiTheme="minorHAnsi" w:eastAsiaTheme="minorEastAsia" w:hAnsiTheme="minorHAnsi"/>
              <w:noProof/>
              <w:color w:val="auto"/>
              <w:sz w:val="22"/>
              <w:lang w:val="en-IN" w:eastAsia="en-IN"/>
            </w:rPr>
          </w:pPr>
          <w:hyperlink w:anchor="_Toc154585785" w:history="1">
            <w:r w:rsidR="000B57F5" w:rsidRPr="00FD16F8">
              <w:rPr>
                <w:rStyle w:val="Hyperlink"/>
                <w:noProof/>
              </w:rPr>
              <w:t>Short term recommendations</w:t>
            </w:r>
            <w:r w:rsidR="000B57F5">
              <w:rPr>
                <w:noProof/>
                <w:webHidden/>
              </w:rPr>
              <w:tab/>
            </w:r>
            <w:r>
              <w:rPr>
                <w:noProof/>
                <w:webHidden/>
              </w:rPr>
              <w:fldChar w:fldCharType="begin"/>
            </w:r>
            <w:r w:rsidR="000B57F5">
              <w:rPr>
                <w:noProof/>
                <w:webHidden/>
              </w:rPr>
              <w:instrText xml:space="preserve"> PAGEREF _Toc154585785 \h </w:instrText>
            </w:r>
            <w:r>
              <w:rPr>
                <w:noProof/>
                <w:webHidden/>
              </w:rPr>
            </w:r>
            <w:r>
              <w:rPr>
                <w:noProof/>
                <w:webHidden/>
              </w:rPr>
              <w:fldChar w:fldCharType="separate"/>
            </w:r>
            <w:r w:rsidR="00D32707">
              <w:rPr>
                <w:noProof/>
                <w:webHidden/>
              </w:rPr>
              <w:t>15</w:t>
            </w:r>
            <w:r>
              <w:rPr>
                <w:noProof/>
                <w:webHidden/>
              </w:rPr>
              <w:fldChar w:fldCharType="end"/>
            </w:r>
          </w:hyperlink>
        </w:p>
        <w:p w:rsidR="000B57F5" w:rsidRDefault="00C42D1D">
          <w:pPr>
            <w:pStyle w:val="TOC2"/>
            <w:tabs>
              <w:tab w:val="right" w:leader="dot" w:pos="9016"/>
            </w:tabs>
            <w:rPr>
              <w:rFonts w:asciiTheme="minorHAnsi" w:eastAsiaTheme="minorEastAsia" w:hAnsiTheme="minorHAnsi"/>
              <w:noProof/>
              <w:color w:val="auto"/>
              <w:sz w:val="22"/>
              <w:lang w:val="en-IN" w:eastAsia="en-IN"/>
            </w:rPr>
          </w:pPr>
          <w:hyperlink w:anchor="_Toc154585786" w:history="1">
            <w:r w:rsidR="000B57F5" w:rsidRPr="00FD16F8">
              <w:rPr>
                <w:rStyle w:val="Hyperlink"/>
                <w:noProof/>
              </w:rPr>
              <w:t>Long-term recommendations</w:t>
            </w:r>
            <w:r w:rsidR="000B57F5">
              <w:rPr>
                <w:noProof/>
                <w:webHidden/>
              </w:rPr>
              <w:tab/>
            </w:r>
            <w:r>
              <w:rPr>
                <w:noProof/>
                <w:webHidden/>
              </w:rPr>
              <w:fldChar w:fldCharType="begin"/>
            </w:r>
            <w:r w:rsidR="000B57F5">
              <w:rPr>
                <w:noProof/>
                <w:webHidden/>
              </w:rPr>
              <w:instrText xml:space="preserve"> PAGEREF _Toc154585786 \h </w:instrText>
            </w:r>
            <w:r>
              <w:rPr>
                <w:noProof/>
                <w:webHidden/>
              </w:rPr>
            </w:r>
            <w:r>
              <w:rPr>
                <w:noProof/>
                <w:webHidden/>
              </w:rPr>
              <w:fldChar w:fldCharType="separate"/>
            </w:r>
            <w:r w:rsidR="00D32707">
              <w:rPr>
                <w:noProof/>
                <w:webHidden/>
              </w:rPr>
              <w:t>16</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7" w:history="1">
            <w:r w:rsidR="000B57F5" w:rsidRPr="00FD16F8">
              <w:rPr>
                <w:rStyle w:val="Hyperlink"/>
                <w:noProof/>
              </w:rPr>
              <w:t>Critical Analysis</w:t>
            </w:r>
            <w:r w:rsidR="000B57F5">
              <w:rPr>
                <w:noProof/>
                <w:webHidden/>
              </w:rPr>
              <w:tab/>
            </w:r>
            <w:r>
              <w:rPr>
                <w:noProof/>
                <w:webHidden/>
              </w:rPr>
              <w:fldChar w:fldCharType="begin"/>
            </w:r>
            <w:r w:rsidR="000B57F5">
              <w:rPr>
                <w:noProof/>
                <w:webHidden/>
              </w:rPr>
              <w:instrText xml:space="preserve"> PAGEREF _Toc154585787 \h </w:instrText>
            </w:r>
            <w:r>
              <w:rPr>
                <w:noProof/>
                <w:webHidden/>
              </w:rPr>
            </w:r>
            <w:r>
              <w:rPr>
                <w:noProof/>
                <w:webHidden/>
              </w:rPr>
              <w:fldChar w:fldCharType="separate"/>
            </w:r>
            <w:r w:rsidR="00D32707">
              <w:rPr>
                <w:noProof/>
                <w:webHidden/>
              </w:rPr>
              <w:t>18</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8" w:history="1">
            <w:r w:rsidR="000B57F5" w:rsidRPr="00FD16F8">
              <w:rPr>
                <w:rStyle w:val="Hyperlink"/>
                <w:noProof/>
              </w:rPr>
              <w:t>Conclusion</w:t>
            </w:r>
            <w:r w:rsidR="000B57F5">
              <w:rPr>
                <w:noProof/>
                <w:webHidden/>
              </w:rPr>
              <w:tab/>
            </w:r>
            <w:r>
              <w:rPr>
                <w:noProof/>
                <w:webHidden/>
              </w:rPr>
              <w:fldChar w:fldCharType="begin"/>
            </w:r>
            <w:r w:rsidR="000B57F5">
              <w:rPr>
                <w:noProof/>
                <w:webHidden/>
              </w:rPr>
              <w:instrText xml:space="preserve"> PAGEREF _Toc154585788 \h </w:instrText>
            </w:r>
            <w:r>
              <w:rPr>
                <w:noProof/>
                <w:webHidden/>
              </w:rPr>
            </w:r>
            <w:r>
              <w:rPr>
                <w:noProof/>
                <w:webHidden/>
              </w:rPr>
              <w:fldChar w:fldCharType="separate"/>
            </w:r>
            <w:r w:rsidR="00D32707">
              <w:rPr>
                <w:noProof/>
                <w:webHidden/>
              </w:rPr>
              <w:t>19</w:t>
            </w:r>
            <w:r>
              <w:rPr>
                <w:noProof/>
                <w:webHidden/>
              </w:rPr>
              <w:fldChar w:fldCharType="end"/>
            </w:r>
          </w:hyperlink>
        </w:p>
        <w:p w:rsidR="000B57F5" w:rsidRDefault="00C42D1D">
          <w:pPr>
            <w:pStyle w:val="TOC1"/>
            <w:tabs>
              <w:tab w:val="right" w:leader="dot" w:pos="9016"/>
            </w:tabs>
            <w:rPr>
              <w:rFonts w:asciiTheme="minorHAnsi" w:eastAsiaTheme="minorEastAsia" w:hAnsiTheme="minorHAnsi"/>
              <w:noProof/>
              <w:color w:val="auto"/>
              <w:sz w:val="22"/>
              <w:lang w:val="en-IN" w:eastAsia="en-IN"/>
            </w:rPr>
          </w:pPr>
          <w:hyperlink w:anchor="_Toc154585789" w:history="1">
            <w:r w:rsidR="000B57F5" w:rsidRPr="00FD16F8">
              <w:rPr>
                <w:rStyle w:val="Hyperlink"/>
                <w:noProof/>
              </w:rPr>
              <w:t>References</w:t>
            </w:r>
            <w:r w:rsidR="000B57F5">
              <w:rPr>
                <w:noProof/>
                <w:webHidden/>
              </w:rPr>
              <w:tab/>
            </w:r>
            <w:r>
              <w:rPr>
                <w:noProof/>
                <w:webHidden/>
              </w:rPr>
              <w:fldChar w:fldCharType="begin"/>
            </w:r>
            <w:r w:rsidR="000B57F5">
              <w:rPr>
                <w:noProof/>
                <w:webHidden/>
              </w:rPr>
              <w:instrText xml:space="preserve"> PAGEREF _Toc154585789 \h </w:instrText>
            </w:r>
            <w:r>
              <w:rPr>
                <w:noProof/>
                <w:webHidden/>
              </w:rPr>
            </w:r>
            <w:r>
              <w:rPr>
                <w:noProof/>
                <w:webHidden/>
              </w:rPr>
              <w:fldChar w:fldCharType="separate"/>
            </w:r>
            <w:r w:rsidR="00D32707">
              <w:rPr>
                <w:noProof/>
                <w:webHidden/>
              </w:rPr>
              <w:t>20</w:t>
            </w:r>
            <w:r>
              <w:rPr>
                <w:noProof/>
                <w:webHidden/>
              </w:rPr>
              <w:fldChar w:fldCharType="end"/>
            </w:r>
          </w:hyperlink>
        </w:p>
        <w:p w:rsidR="0070157B" w:rsidRDefault="00C42D1D">
          <w:r>
            <w:rPr>
              <w:b/>
              <w:bCs/>
              <w:noProof/>
            </w:rPr>
            <w:fldChar w:fldCharType="end"/>
          </w:r>
        </w:p>
      </w:sdtContent>
    </w:sdt>
    <w:p w:rsidR="0086446C" w:rsidRDefault="0086446C" w:rsidP="00811D04">
      <w:r>
        <w:br w:type="page"/>
      </w:r>
    </w:p>
    <w:p w:rsidR="006F16AA" w:rsidRDefault="0086446C" w:rsidP="009764AB">
      <w:pPr>
        <w:pStyle w:val="Heading1"/>
      </w:pPr>
      <w:bookmarkStart w:id="1" w:name="_Toc154585777"/>
      <w:r>
        <w:lastRenderedPageBreak/>
        <w:t>Introduction</w:t>
      </w:r>
      <w:bookmarkEnd w:id="1"/>
    </w:p>
    <w:p w:rsidR="009B72FF" w:rsidRDefault="00EE3D74" w:rsidP="009B72FF">
      <w:r>
        <w:t xml:space="preserve">SainCo's acknowledgement of the inevitability for a contemporary tactic to performance management is indicative of the company's dedication to evolving in tandem with the retail sector. Company’s management style is orthodox and dictatorial while being family owned and run, but we continually look for new and creative ways to guarantee long-term success. These days, SainCo employs performance management as a tactical weapon to keep an eye on its workers. Achieving important organizational goals is the main emphasis of the transition from conventional methods to current ways. To link specific capacities to the overarching purposes of the business, this approach makes use of well-defined, computable goals. This pledges that every worker's input is attentive and in line with the complete achievement of the business. Feedback that is apt and in-depth is vital to contemporary performance management. SainCo is aware that staff performance management needs both official and informal feedback. </w:t>
      </w:r>
    </w:p>
    <w:p w:rsidR="00EE3D74" w:rsidRDefault="009B72FF" w:rsidP="009B72FF">
      <w:r>
        <w:t xml:space="preserve">This resourceful feedback strings will a college and provide benefit towards the product support and contribution while also taking care of the areas that lacks. Further the company also nurture the values of learning and development that allows its employees to adapt and act as per the demand of the clients and customer within the retail sector. In addition to that it is crucial that all these approaches must be integrated within the company in order to faster and encouraging as well as healthy workplace environment. SainCo adheres to the need </w:t>
      </w:r>
      <w:r w:rsidR="00812E80">
        <w:t>for</w:t>
      </w:r>
      <w:r>
        <w:t xml:space="preserve"> employee satisfaction in the modern-day working environment. Allowing the employees to provide </w:t>
      </w:r>
      <w:r w:rsidR="00812E80">
        <w:t>suggestions</w:t>
      </w:r>
      <w:r>
        <w:t xml:space="preserve"> and contribute to the company's decision-making process allows the company to develop with the help of the mutual experience and ideas of the employees.</w:t>
      </w:r>
    </w:p>
    <w:p w:rsidR="00AD1FB8" w:rsidRPr="00D63CE9" w:rsidRDefault="00AD1FB8" w:rsidP="00D63CE9">
      <w:r w:rsidRPr="00D63CE9">
        <w:t xml:space="preserve">Performance management is a crucial tool that organisations use to coordinate workers, resources, and systems in order to achieve strategic goals. It offers timely alerts on possible issues and permits management to promptly take appropriate measures. It ensures that workers are in line with the company's objectives, endorses performance by providing frequent and consistent feedback, boosts employee participation, improves productivity by setting clear expectations and providing regular feedback, and creates standardised performance management systems. Executing a proficient performance management system may provide a more acceptable work experience, excite staff, and eventually result in superior commercial consequences. </w:t>
      </w:r>
    </w:p>
    <w:p w:rsidR="00EC1B31" w:rsidRDefault="00EE3D74" w:rsidP="00EE3D74">
      <w:r>
        <w:lastRenderedPageBreak/>
        <w:t xml:space="preserve">The use of present-day performance management is a crucial constituent of SainCo's dedication to long-term success (Huo, 2020). This is </w:t>
      </w:r>
      <w:r w:rsidR="00812E80">
        <w:t>a</w:t>
      </w:r>
      <w:r>
        <w:t xml:space="preserve"> deliberate effort to maintain the company's keenness and flexibility in the face of industry change while striking a balance </w:t>
      </w:r>
      <w:r w:rsidR="00812E80">
        <w:t>between</w:t>
      </w:r>
      <w:r>
        <w:t xml:space="preserve"> personal and business aspirations. SainCo's policies for success in the energetic retail sector include upholding a healthy workplace culture, establishing precise objectives, and putting in place well-organized feedback systems.</w:t>
      </w:r>
    </w:p>
    <w:p w:rsidR="00195969" w:rsidRDefault="00195969">
      <w:pPr>
        <w:spacing w:line="259" w:lineRule="auto"/>
        <w:jc w:val="left"/>
      </w:pPr>
      <w:r>
        <w:br w:type="page"/>
      </w:r>
    </w:p>
    <w:p w:rsidR="0086446C" w:rsidRDefault="00195969" w:rsidP="00195969">
      <w:pPr>
        <w:pStyle w:val="Heading1"/>
      </w:pPr>
      <w:bookmarkStart w:id="2" w:name="_Toc154585778"/>
      <w:r>
        <w:lastRenderedPageBreak/>
        <w:t>Performance Management</w:t>
      </w:r>
      <w:bookmarkEnd w:id="2"/>
    </w:p>
    <w:p w:rsidR="00685BEE" w:rsidRDefault="00F96BE0" w:rsidP="00685BEE">
      <w:r>
        <w:t>It's critical to comprehend what management is in order to comprehend performance management and its procedures. To put it simply, management is the process of guiding others toward an objective and seeing to it that it is realized. Planning, organizing, staffing, supervising, regulating, and other strategies can be used to achieve this. Through efficient effort and mutual cooperation, the vision and goals are finally achieved. Thus, performance management is what happens after management is finished and employee performance is examined</w:t>
      </w:r>
      <w:r w:rsidR="004D15F5">
        <w:t xml:space="preserve"> (</w:t>
      </w:r>
      <w:r w:rsidR="004D15F5">
        <w:rPr>
          <w:shd w:val="clear" w:color="auto" w:fill="FFFFFF"/>
        </w:rPr>
        <w:t>Al Aina and Atan, 2020)</w:t>
      </w:r>
      <w:r>
        <w:t xml:space="preserve">. It is a methodical procedure that aids businesses in keeping an eye on and assessing worker performance. Management and staff must constantly provide feedback and communicate </w:t>
      </w:r>
      <w:r w:rsidR="00685BEE">
        <w:t>to</w:t>
      </w:r>
      <w:r>
        <w:t xml:space="preserve"> ensure that a company's goals are met. There are four methods for tracking and understanding the staff are included in performance management.</w:t>
      </w:r>
      <w:r w:rsidR="00685BEE">
        <w:t xml:space="preserve"> The ongoing process of assessing and enhancing worker performance to make sure it aligns with company objectives is known as performance management. Performance management becomes a priority after the establishment of the fundamental management tasks of staffing, organizing, planning, monitoring, and regulating. In this procedure, communication is crucial. Effective performance management requires constructive feedback to be shared between employees and management. Establishing objectives, defining goals, and fostering a culture of continual improvement are equally critical. It is imperative that workers comprehend their jobs, duties, and the expectations imposed upon them through this communication loop. The four techniques for monitoring and comprehending worker performance are part of the performance management process and include goal-setting, regular performance reviews, feedback sessions, and growth plans. Establishing goals gives workers a clear path to success and sets clear expectations. Frequent performance evaluations provide the chance to formally assess your accomplishments and areas for development.</w:t>
      </w:r>
    </w:p>
    <w:p w:rsidR="00685BEE" w:rsidRDefault="00685BEE" w:rsidP="00685BEE">
      <w:r>
        <w:t>Feedback sessions facilitate candid dialogue, tackle issues, and recognize accomplishments. Development planning is ultimately about locating chances for advancement and skill development</w:t>
      </w:r>
      <w:r w:rsidR="00352E83">
        <w:t xml:space="preserve"> (</w:t>
      </w:r>
      <w:r w:rsidR="00352E83">
        <w:rPr>
          <w:shd w:val="clear" w:color="auto" w:fill="FFFFFF"/>
        </w:rPr>
        <w:t>Knowlton et al., 2014)</w:t>
      </w:r>
      <w:r>
        <w:t>. Both parties must work together for performance management to be successful. This is a cooperative effort between management and staff rather than a top-down strategy. Performance management turns into a tool for both individual and organizational development by encouraging a culture of shared objectives and ongoing learning</w:t>
      </w:r>
      <w:r w:rsidR="00DB5D7D">
        <w:t xml:space="preserve"> (</w:t>
      </w:r>
      <w:r w:rsidR="00DB5D7D">
        <w:rPr>
          <w:shd w:val="clear" w:color="auto" w:fill="FFFFFF"/>
        </w:rPr>
        <w:t>Saleh and Atan, 2021)</w:t>
      </w:r>
      <w:r>
        <w:t xml:space="preserve">. In conclusion, performance management is a dynamic and interactive process that helps staff members to continually grow </w:t>
      </w:r>
      <w:r w:rsidR="0020258E">
        <w:t>to</w:t>
      </w:r>
      <w:r>
        <w:t xml:space="preserve"> meet the ever-changing demands of the company environment. It goes beyond simple evaluations. </w:t>
      </w:r>
      <w:r w:rsidR="0020258E">
        <w:lastRenderedPageBreak/>
        <w:t>Through</w:t>
      </w:r>
      <w:r>
        <w:t xml:space="preserve"> efficient performance management, organizations may optimize their people resources, stimulate creativity, and eventually accomplish their strategic objectives.</w:t>
      </w:r>
    </w:p>
    <w:p w:rsidR="00CB0799" w:rsidRDefault="00CB0799" w:rsidP="00CB0799">
      <w:pPr>
        <w:pStyle w:val="Heading2"/>
      </w:pPr>
      <w:bookmarkStart w:id="3" w:name="_Toc154585779"/>
      <w:r>
        <w:t>Phases of Performance Management</w:t>
      </w:r>
      <w:bookmarkEnd w:id="3"/>
    </w:p>
    <w:p w:rsidR="00CB0799" w:rsidRDefault="00CB0799" w:rsidP="00CB0799">
      <w:r>
        <w:t>Enhancing employee performance and promoting organizational success are the goals of performance management, a multifaceted process including several interconnected stages.</w:t>
      </w:r>
    </w:p>
    <w:p w:rsidR="00CB0799" w:rsidRDefault="00CB0799" w:rsidP="00CB0799">
      <w:r w:rsidRPr="00CB0799">
        <w:rPr>
          <w:b/>
          <w:bCs/>
          <w:i/>
          <w:iCs/>
        </w:rPr>
        <w:t>Performance Planning:</w:t>
      </w:r>
      <w:r>
        <w:t xml:space="preserve"> Effective performance management starts with the performance planning step, which converts company goals into quantifiable objectives for individual employees. In this stage, objectives are established, KPIs are described, and the standards by which performance will be judged are specified. </w:t>
      </w:r>
    </w:p>
    <w:p w:rsidR="00CB0799" w:rsidRDefault="00CB0799" w:rsidP="00CB0799">
      <w:r w:rsidRPr="00CB0799">
        <w:rPr>
          <w:b/>
          <w:bCs/>
          <w:i/>
          <w:iCs/>
        </w:rPr>
        <w:t>Performance execution:</w:t>
      </w:r>
      <w:r>
        <w:t xml:space="preserve"> The performance execution phase starts after the preparatory phase. Employees use their resources and abilities to support the company's success during this time. The creation of engaged employees requires effective teamwork, communication, and ongoing feedback</w:t>
      </w:r>
      <w:r w:rsidR="00554BD4">
        <w:t xml:space="preserve"> (</w:t>
      </w:r>
      <w:r w:rsidR="00554BD4">
        <w:rPr>
          <w:shd w:val="clear" w:color="auto" w:fill="FFFFFF"/>
        </w:rPr>
        <w:t>Brodeur et al., 2022)</w:t>
      </w:r>
      <w:r>
        <w:t>. This phase is around manager-employee collaboration, which aligns organizational and individual goals, prepares workers for success, and develops a roadmap that forms the basis for later stages.</w:t>
      </w:r>
    </w:p>
    <w:p w:rsidR="00CB0799" w:rsidRDefault="00CB0799" w:rsidP="00CB0799">
      <w:r w:rsidRPr="00CB0799">
        <w:rPr>
          <w:b/>
          <w:bCs/>
          <w:i/>
          <w:iCs/>
        </w:rPr>
        <w:t>Performance analysis and coaching:</w:t>
      </w:r>
      <w:r>
        <w:t xml:space="preserve"> Continuous assessment of team and individual performance about predetermined goals is a part of the analysis and coaching stage</w:t>
      </w:r>
      <w:r w:rsidR="00554BD4">
        <w:t xml:space="preserve"> (</w:t>
      </w:r>
      <w:r w:rsidR="00554BD4">
        <w:rPr>
          <w:shd w:val="clear" w:color="auto" w:fill="FFFFFF"/>
        </w:rPr>
        <w:t>López-Alcarria et al., 2019)</w:t>
      </w:r>
      <w:r>
        <w:t>. Managers pinpoint areas that need work, offer helpful criticism, and acknowledge accomplishments. At this point, good coaching builds on strengths and potential, promotes consistent communication, and aids staff members in understanding their performance, getting advice, and taking an active role in their professional growth. An atmosphere of support is established. To make sure that personnel are on pace to meet their objectives, the coaching and analysis phases are dynamic and adjust to changing conditions.</w:t>
      </w:r>
    </w:p>
    <w:p w:rsidR="00CB0799" w:rsidRDefault="00CB0799" w:rsidP="00CB0799">
      <w:r w:rsidRPr="00CB0799">
        <w:rPr>
          <w:b/>
          <w:bCs/>
          <w:i/>
          <w:iCs/>
        </w:rPr>
        <w:t>Performance review:</w:t>
      </w:r>
      <w:r>
        <w:t xml:space="preserve"> The performance management cycle ends with the performance appraisal phase, which entails a formal assessment of an employee's performance, development, and contribution over time. During this stage, the manager and employee frequently have a thorough discussion about the latter's areas of strength, weakness, and potential for professional growth. The performance management cycle is completed and the groundwork for the subsequent planning phase is laid by a well-executed performance review</w:t>
      </w:r>
      <w:r w:rsidR="00554BD4">
        <w:t xml:space="preserve"> (</w:t>
      </w:r>
      <w:r w:rsidR="00554BD4">
        <w:rPr>
          <w:shd w:val="clear" w:color="auto" w:fill="FFFFFF"/>
        </w:rPr>
        <w:t>Bvuchete et al., 2021)</w:t>
      </w:r>
      <w:r>
        <w:t>. To ensure that individual and organizational success are aligned, it also forms the foundation for identifying and rewarding high performers.</w:t>
      </w:r>
    </w:p>
    <w:p w:rsidR="008C62AF" w:rsidRDefault="00CB0799" w:rsidP="008C62AF">
      <w:r>
        <w:lastRenderedPageBreak/>
        <w:t>These phases work together to create a cycle that is ongoing and promotes both organizational effectiveness and staff development. There is more to effective performance management than just appraisals. It is a tactical instrument for encouraging a continuous improvement culture, enhancing communication, and coordinating individual and group</w:t>
      </w:r>
      <w:r w:rsidR="008C62AF">
        <w:t xml:space="preserve"> goals.</w:t>
      </w:r>
    </w:p>
    <w:p w:rsidR="008C62AF" w:rsidRDefault="008C62AF" w:rsidP="008C62AF"/>
    <w:p w:rsidR="005E3D31" w:rsidRDefault="008C62AF" w:rsidP="008C62AF">
      <w:pPr>
        <w:jc w:val="center"/>
      </w:pPr>
      <w:r>
        <w:rPr>
          <w:noProof/>
          <w:lang w:val="en-US"/>
        </w:rPr>
        <w:drawing>
          <wp:inline distT="0" distB="0" distL="0" distR="0">
            <wp:extent cx="4218386" cy="3163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orful Cycle Diagram Graph (2).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219009" cy="3164023"/>
                    </a:xfrm>
                    <a:prstGeom prst="rect">
                      <a:avLst/>
                    </a:prstGeom>
                  </pic:spPr>
                </pic:pic>
              </a:graphicData>
            </a:graphic>
          </wp:inline>
        </w:drawing>
      </w:r>
    </w:p>
    <w:p w:rsidR="005E3D31" w:rsidRPr="005E3D31" w:rsidRDefault="005E3D31" w:rsidP="005E3D31">
      <w:pPr>
        <w:jc w:val="center"/>
        <w:rPr>
          <w:b/>
          <w:bCs/>
          <w:i/>
          <w:iCs/>
        </w:rPr>
      </w:pPr>
      <w:r w:rsidRPr="005E3D31">
        <w:rPr>
          <w:b/>
          <w:bCs/>
          <w:i/>
          <w:iCs/>
        </w:rPr>
        <w:t xml:space="preserve">Figure </w:t>
      </w:r>
      <w:r w:rsidR="00C42D1D" w:rsidRPr="005E3D31">
        <w:rPr>
          <w:b/>
          <w:bCs/>
          <w:i/>
          <w:iCs/>
        </w:rPr>
        <w:fldChar w:fldCharType="begin"/>
      </w:r>
      <w:r w:rsidRPr="005E3D31">
        <w:rPr>
          <w:b/>
          <w:bCs/>
          <w:i/>
          <w:iCs/>
        </w:rPr>
        <w:instrText xml:space="preserve"> SEQ Figure \* ARABIC </w:instrText>
      </w:r>
      <w:r w:rsidR="00C42D1D" w:rsidRPr="005E3D31">
        <w:rPr>
          <w:b/>
          <w:bCs/>
          <w:i/>
          <w:iCs/>
        </w:rPr>
        <w:fldChar w:fldCharType="separate"/>
      </w:r>
      <w:r w:rsidR="006A3436">
        <w:rPr>
          <w:b/>
          <w:bCs/>
          <w:i/>
          <w:iCs/>
          <w:noProof/>
        </w:rPr>
        <w:t>1</w:t>
      </w:r>
      <w:r w:rsidR="00C42D1D" w:rsidRPr="005E3D31">
        <w:rPr>
          <w:b/>
          <w:bCs/>
          <w:i/>
          <w:iCs/>
        </w:rPr>
        <w:fldChar w:fldCharType="end"/>
      </w:r>
      <w:r w:rsidRPr="005E3D31">
        <w:rPr>
          <w:b/>
          <w:bCs/>
          <w:i/>
          <w:iCs/>
        </w:rPr>
        <w:t>: Phases of Performance Management</w:t>
      </w:r>
    </w:p>
    <w:p w:rsidR="005E3D31" w:rsidRPr="005E3D31" w:rsidRDefault="005E3D31" w:rsidP="005E3D31">
      <w:pPr>
        <w:jc w:val="center"/>
        <w:rPr>
          <w:b/>
          <w:bCs/>
          <w:i/>
          <w:iCs/>
        </w:rPr>
      </w:pPr>
      <w:r w:rsidRPr="005E3D31">
        <w:rPr>
          <w:b/>
          <w:bCs/>
          <w:i/>
          <w:iCs/>
        </w:rPr>
        <w:t xml:space="preserve">(Source: </w:t>
      </w:r>
      <w:r w:rsidR="008C62AF">
        <w:rPr>
          <w:b/>
          <w:bCs/>
          <w:i/>
          <w:iCs/>
        </w:rPr>
        <w:t>Created by Learner</w:t>
      </w:r>
      <w:r w:rsidRPr="005E3D31">
        <w:rPr>
          <w:b/>
          <w:bCs/>
          <w:i/>
          <w:iCs/>
        </w:rPr>
        <w:t>)</w:t>
      </w:r>
    </w:p>
    <w:p w:rsidR="00B620D3" w:rsidRDefault="00B620D3" w:rsidP="00B620D3">
      <w:pPr>
        <w:pStyle w:val="Heading2"/>
      </w:pPr>
      <w:bookmarkStart w:id="4" w:name="_Toc154585780"/>
      <w:r>
        <w:t>Challenges faced by the company in sustaining Performance management</w:t>
      </w:r>
      <w:bookmarkEnd w:id="4"/>
    </w:p>
    <w:p w:rsidR="00B620D3" w:rsidRDefault="00B620D3" w:rsidP="00B620D3">
      <w:r>
        <w:t>The goal of SainCo's strategy shift to contemporary performance management is to hold onto its competitive edge in the marketplace. It is essential to acknowledge the many obstacles that might emerge within this shift. It's critical to get ready for these obstacles so that you can create preventative solutions. Opposition to change is one of SainCo's main problems. Since the organization has always used an authoritarian management style, managers and staff who are used to the present structure may oppose the introduction of a more contemporary, collaborative approach. An efficient change management plan, clear benefit communication, and all-encompassing transition assistance are necessary to overcome this reluctance</w:t>
      </w:r>
      <w:r w:rsidR="00FE197E">
        <w:t xml:space="preserve"> (</w:t>
      </w:r>
      <w:r w:rsidR="00FE197E">
        <w:rPr>
          <w:shd w:val="clear" w:color="auto" w:fill="FFFFFF"/>
        </w:rPr>
        <w:t>Costa and Castro, 2021)</w:t>
      </w:r>
      <w:r>
        <w:t>. Goal congruence between the organization and the person might sometimes be difficult.</w:t>
      </w:r>
    </w:p>
    <w:p w:rsidR="00B620D3" w:rsidRDefault="00B620D3" w:rsidP="00B620D3">
      <w:r>
        <w:lastRenderedPageBreak/>
        <w:t xml:space="preserve">Linking individual efforts to the company's overarching objectives is SainCo's mission. Ensuring this connection may be challenging, though.  Goals from various divisions might need to be synchronized with the company's overarching vision. The business must have a strong structure for creating goals that synchronizes personal ambitions with the overarching corporate plan. There are difficulties in putting </w:t>
      </w:r>
      <w:r w:rsidR="00AF1A5A">
        <w:t>behavioural</w:t>
      </w:r>
      <w:r>
        <w:t xml:space="preserve"> analysis and feedback systems into practice. For </w:t>
      </w:r>
      <w:r w:rsidR="00AF1A5A">
        <w:t>behavioural</w:t>
      </w:r>
      <w:r>
        <w:t xml:space="preserve"> analysis to be correct, a thorough grasp of team and individual dynamics is necessary, but this is especially true in big companies with a variety of functions</w:t>
      </w:r>
      <w:r w:rsidR="00AF1A5A">
        <w:t xml:space="preserve"> (</w:t>
      </w:r>
      <w:r w:rsidR="00AF1A5A">
        <w:rPr>
          <w:shd w:val="clear" w:color="auto" w:fill="FFFFFF"/>
        </w:rPr>
        <w:t>Nocker and Sena, 2019)</w:t>
      </w:r>
      <w:r>
        <w:t>.</w:t>
      </w:r>
    </w:p>
    <w:p w:rsidR="00B620D3" w:rsidRDefault="00B620D3" w:rsidP="00B620D3">
      <w:r>
        <w:t xml:space="preserve"> Furthermore, giving constructive criticism necessitates striking a careful balance between pointing out areas that need work and keeping staff members motivated. SainCo ought to spend money on educating its managers so they may become more proficient at giving feedback and doing behavioural analyses.  It's a constant struggle to maintain clear and constant communication throughout the performance management process.  Employee fear, misconceptions, and a lack of clarity around performance goals can result from poor or miscommunication. To quickly handle any issues, SainCo has to have effective channels of communication, carry out frequent check-ins, and encourage an open-door approach.</w:t>
      </w:r>
    </w:p>
    <w:p w:rsidR="00A52F5F" w:rsidRDefault="00B620D3" w:rsidP="00B620D3">
      <w:r>
        <w:t xml:space="preserve"> Furthermore, it might be challenging to precisely monitor and quantify performance. It takes significant thought to choose the key performance indicators (KPIs) that best support corporate and individual objectives</w:t>
      </w:r>
      <w:r w:rsidR="003B2937">
        <w:t xml:space="preserve"> (</w:t>
      </w:r>
      <w:r w:rsidR="003B2937">
        <w:rPr>
          <w:shd w:val="clear" w:color="auto" w:fill="FFFFFF"/>
        </w:rPr>
        <w:t>Rodrigues et al., 2021)</w:t>
      </w:r>
      <w:r>
        <w:t>. The performance management system's efficacy may be lowered and the review process impeded by a lack of well-defined measures. Lastly, it's challenging to keep workers engaged over the long haul. While there is immediate excitement when a new strategy is implemented, sustained employee engagement calls for continuous work. SainCo needs to keep funding programs that encourage a happy workplace, assist professional development, and honour and thank staff members for their achievements. SainCo will become more flexible, strong, and well-positioned for long-term success in the changing retail sector by aggressively tackling these issues.</w:t>
      </w:r>
      <w:r w:rsidR="00A52F5F">
        <w:br w:type="page"/>
      </w:r>
    </w:p>
    <w:p w:rsidR="00F96BE0" w:rsidRDefault="00A52F5F" w:rsidP="00A52F5F">
      <w:pPr>
        <w:pStyle w:val="Heading1"/>
      </w:pPr>
      <w:bookmarkStart w:id="5" w:name="_Toc154585781"/>
      <w:r>
        <w:lastRenderedPageBreak/>
        <w:t>Organisational and Employee Concerns</w:t>
      </w:r>
      <w:bookmarkEnd w:id="5"/>
    </w:p>
    <w:p w:rsidR="00E313B3" w:rsidRPr="00D63CE9" w:rsidRDefault="00E313B3" w:rsidP="00D63CE9">
      <w:r w:rsidRPr="00D63CE9">
        <w:t>The challenges that are faced by the company during its operation can be termed organisational concerns. These challenges or issues can impact the performance and success of any company. There may be various challenges, such as less revenue, a lack of productivity, miscommunication between people, and many more, (Alessandro Annarelli, Battistella and Fabio Nonino, 2020). It is essential that all these issues, which are of concern, are addressed to achieve the company's goal of ensuring the smooth functioning of the organisation. There are many types of strategies that can be included in the organisation to address the concern, such as improving communication, providing personal development opportunities, increasing awareness, counselling, and many more. Through these mediums, the company can create a positive and productive work environment, which will ultimately contribute to the overall success of the organisation.</w:t>
      </w:r>
    </w:p>
    <w:p w:rsidR="00E313B3" w:rsidRPr="00D63CE9" w:rsidRDefault="00E313B3" w:rsidP="00D63CE9">
      <w:r w:rsidRPr="00D63CE9">
        <w:t>The challenges or issues that are faced by employees at the workplace are called employee concerns. This problem has a negative impact not only on the employee's mental health but also on the employee's overall performance at work. Concerns such as workload, lack of training, lack of development opportunities, poor communication, conflict with co-workers or managers, not providing enough holidays, not giving a pay check on time and many more can be issues that an employee can face. Thus, it is crucial to address the concerns of the employees to maintain a positive work environment for the growth of the organisation, (Samma Faiz Rasool et al., 2021).</w:t>
      </w:r>
    </w:p>
    <w:p w:rsidR="00E313B3" w:rsidRPr="00D63CE9" w:rsidRDefault="00E313B3" w:rsidP="00D63CE9">
      <w:r w:rsidRPr="00D63CE9">
        <w:t xml:space="preserve">Motivation is an important element in shaping employee performance, and line managers have a huge responsibility in stimulating their team members. Insufficient inspiration may result in subpar performance and raised rates of employee attrition. Challenges met by line managers are that that they meet several difficulties in performance management, including insufficient competence, insufficient drive, and restricted predictions. In addition, they must meet uneven procedures, insufficient communication, and restricted resources. Methods of </w:t>
      </w:r>
      <w:r w:rsidR="00BD1A49" w:rsidRPr="00D63CE9">
        <w:t>assessing employee performance can be done by p</w:t>
      </w:r>
      <w:r w:rsidRPr="00D63CE9">
        <w:t xml:space="preserve">erformance </w:t>
      </w:r>
      <w:r w:rsidR="00BD1A49" w:rsidRPr="00D63CE9">
        <w:t>valuation</w:t>
      </w:r>
      <w:r w:rsidRPr="00D63CE9">
        <w:t xml:space="preserve"> systems </w:t>
      </w:r>
      <w:r w:rsidR="00BD1A49" w:rsidRPr="00D63CE9">
        <w:t>as they can</w:t>
      </w:r>
      <w:r w:rsidRPr="00D63CE9">
        <w:t xml:space="preserve"> </w:t>
      </w:r>
      <w:r w:rsidR="00BD1A49" w:rsidRPr="00D63CE9">
        <w:t>display</w:t>
      </w:r>
      <w:r w:rsidRPr="00D63CE9">
        <w:t xml:space="preserve"> consistency, adaptability, and a focus on </w:t>
      </w:r>
      <w:r w:rsidR="00BD1A49" w:rsidRPr="00D63CE9">
        <w:t>knowledge</w:t>
      </w:r>
      <w:r w:rsidRPr="00D63CE9">
        <w:t xml:space="preserve">. It is important to </w:t>
      </w:r>
      <w:r w:rsidR="00BD1A49" w:rsidRPr="00D63CE9">
        <w:t>arrange</w:t>
      </w:r>
      <w:r w:rsidRPr="00D63CE9">
        <w:t xml:space="preserve"> both enhancing performance and </w:t>
      </w:r>
      <w:r w:rsidR="00BD1A49" w:rsidRPr="00D63CE9">
        <w:t>developing</w:t>
      </w:r>
      <w:r w:rsidRPr="00D63CE9">
        <w:t xml:space="preserve"> personal development. </w:t>
      </w:r>
      <w:r w:rsidR="00BD1A49" w:rsidRPr="00D63CE9">
        <w:t>Well-organized</w:t>
      </w:r>
      <w:r w:rsidRPr="00D63CE9">
        <w:t xml:space="preserve"> performance management systems prioritise predictive </w:t>
      </w:r>
      <w:r w:rsidR="00BD1A49" w:rsidRPr="00D63CE9">
        <w:t>actions</w:t>
      </w:r>
      <w:r w:rsidRPr="00D63CE9">
        <w:t xml:space="preserve"> and provide prompt </w:t>
      </w:r>
      <w:r w:rsidR="00BD1A49" w:rsidRPr="00D63CE9">
        <w:t>response</w:t>
      </w:r>
      <w:r w:rsidRPr="00D63CE9">
        <w:t xml:space="preserve">. In order to </w:t>
      </w:r>
      <w:r w:rsidR="00BD1A49" w:rsidRPr="00D63CE9">
        <w:t>overcome</w:t>
      </w:r>
      <w:r w:rsidRPr="00D63CE9">
        <w:t xml:space="preserve"> these </w:t>
      </w:r>
      <w:r w:rsidR="00BD1A49" w:rsidRPr="00D63CE9">
        <w:t>problems</w:t>
      </w:r>
      <w:r w:rsidRPr="00D63CE9">
        <w:t xml:space="preserve"> and enhance performance management, </w:t>
      </w:r>
      <w:r w:rsidR="00BD1A49" w:rsidRPr="00D63CE9">
        <w:t>associations</w:t>
      </w:r>
      <w:r w:rsidRPr="00D63CE9">
        <w:t xml:space="preserve"> may provide line managers with the necessary </w:t>
      </w:r>
      <w:r w:rsidR="00BD1A49" w:rsidRPr="00D63CE9">
        <w:t>capabilities</w:t>
      </w:r>
      <w:r w:rsidRPr="00D63CE9">
        <w:t xml:space="preserve"> and resources to </w:t>
      </w:r>
      <w:r w:rsidR="00BD1A49" w:rsidRPr="00D63CE9">
        <w:t>adeptly</w:t>
      </w:r>
      <w:r w:rsidRPr="00D63CE9">
        <w:t xml:space="preserve"> oversee their personnel. Establish a </w:t>
      </w:r>
      <w:r w:rsidR="00BD1A49" w:rsidRPr="00D63CE9">
        <w:t>consistent</w:t>
      </w:r>
      <w:r w:rsidRPr="00D63CE9">
        <w:t xml:space="preserve"> and adaptable performance </w:t>
      </w:r>
      <w:r w:rsidR="00BD1A49" w:rsidRPr="00D63CE9">
        <w:t>assessment</w:t>
      </w:r>
      <w:r w:rsidRPr="00D63CE9">
        <w:t xml:space="preserve"> system that </w:t>
      </w:r>
      <w:r w:rsidRPr="00D63CE9">
        <w:lastRenderedPageBreak/>
        <w:t xml:space="preserve">effectively tackles the </w:t>
      </w:r>
      <w:r w:rsidR="00BD1A49" w:rsidRPr="00D63CE9">
        <w:t>aforesaid</w:t>
      </w:r>
      <w:r w:rsidRPr="00D63CE9">
        <w:t xml:space="preserve"> problems. Emphasise both </w:t>
      </w:r>
      <w:r w:rsidR="00BD1A49" w:rsidRPr="00D63CE9">
        <w:t>improving</w:t>
      </w:r>
      <w:r w:rsidRPr="00D63CE9">
        <w:t xml:space="preserve"> performance and fostering personal development </w:t>
      </w:r>
      <w:r w:rsidR="00BD1A49" w:rsidRPr="00D63CE9">
        <w:t>all over</w:t>
      </w:r>
      <w:r w:rsidRPr="00D63CE9">
        <w:t xml:space="preserve"> the assessment process. Highlight </w:t>
      </w:r>
      <w:r w:rsidR="00BD1A49" w:rsidRPr="00D63CE9">
        <w:t>noticeable</w:t>
      </w:r>
      <w:r w:rsidRPr="00D63CE9">
        <w:t xml:space="preserve"> predictors and provide prompt feedback to </w:t>
      </w:r>
      <w:r w:rsidR="00BD1A49" w:rsidRPr="00D63CE9">
        <w:t>support</w:t>
      </w:r>
      <w:r w:rsidRPr="00D63CE9">
        <w:t xml:space="preserve"> managers and staff in tracking advancement and </w:t>
      </w:r>
      <w:r w:rsidR="00BD1A49" w:rsidRPr="00D63CE9">
        <w:t>determining</w:t>
      </w:r>
      <w:r w:rsidRPr="00D63CE9">
        <w:t xml:space="preserve"> deficiencies in performance.</w:t>
      </w:r>
    </w:p>
    <w:p w:rsidR="00352E83" w:rsidRPr="00352E83" w:rsidRDefault="00352E83" w:rsidP="00352E83">
      <w:pPr>
        <w:pStyle w:val="Heading2"/>
      </w:pPr>
      <w:bookmarkStart w:id="6" w:name="_Toc154585782"/>
      <w:r>
        <w:t>Understanding organisational employee concern</w:t>
      </w:r>
      <w:bookmarkEnd w:id="6"/>
    </w:p>
    <w:p w:rsidR="00A52F5F" w:rsidRDefault="00A52F5F" w:rsidP="00A52F5F">
      <w:r>
        <w:t xml:space="preserve">Organizational problems are the difficulties that businesses have when carrying out their daily activities. Any business's ability to operate and succeed may be impacted by these difficulties. A few of the difficulties that may arise include decreased earnings, low productivity, and interpersonal miscommunication. To fulfil the company's objective of guaranteeing the efficient operation of the business, it is critical to handle each of these issues. </w:t>
      </w:r>
      <w:r w:rsidR="00352E83">
        <w:t>To</w:t>
      </w:r>
      <w:r>
        <w:t xml:space="preserve"> solve the issue, a business can use a variety of techniques, such as enhancing communication, offering chances for personal growth, increasing awareness, offering counsel, etc. Utilizing these mediums, businesses can foster an environment that is both productive and beneficial for employees, which eventually helps the company as a whole.</w:t>
      </w:r>
      <w:r w:rsidR="0018541C">
        <w:t xml:space="preserve"> </w:t>
      </w:r>
      <w:r>
        <w:t>Concerns raised by employees are the difficulties and issues they encounter on the job. Not only does this issue have a detrimental impact on workers' mental health, but it also lowers productivity general. Issues that staff members may experience include heavy workloads, little training, few chances for professional growth, poor communication, disagreements with managers or coworkers, insufficient vacation time, and delayed pay checks</w:t>
      </w:r>
      <w:r w:rsidR="005B4346">
        <w:t xml:space="preserve"> (</w:t>
      </w:r>
      <w:r w:rsidR="005B4346">
        <w:rPr>
          <w:shd w:val="clear" w:color="auto" w:fill="FFFFFF"/>
        </w:rPr>
        <w:t>Wu et al., 2018)</w:t>
      </w:r>
      <w:r>
        <w:t xml:space="preserve">. For the firm to expand, it is crucial to address employee issues </w:t>
      </w:r>
      <w:r w:rsidR="00E6761B">
        <w:t>to</w:t>
      </w:r>
      <w:r>
        <w:t xml:space="preserve"> preserve a healthy work environment.</w:t>
      </w:r>
    </w:p>
    <w:p w:rsidR="0018541C" w:rsidRDefault="0018541C" w:rsidP="0018541C">
      <w:r>
        <w:t>Furthermore, organizational problems might impede a company's ability to operate efficiently. These issues which include declining revenue, declining productivity, and miscommunications in personal relationships</w:t>
      </w:r>
      <w:r w:rsidR="00E6761B">
        <w:t xml:space="preserve"> </w:t>
      </w:r>
      <w:r>
        <w:t xml:space="preserve">are not only roadblocks; they might potentially stand in the way of success. Businesses must actively overcome these obstacles rather than passively waiting for them to pass </w:t>
      </w:r>
      <w:r w:rsidR="00E6761B">
        <w:t>to</w:t>
      </w:r>
      <w:r>
        <w:t xml:space="preserve"> guarantee ongoing growth and profitability. Increasing communication is a key component of every corporate problem-solving strategy. Building a collaborative workplace and bringing your team together requires effective communication</w:t>
      </w:r>
      <w:r w:rsidR="003B2937">
        <w:t xml:space="preserve"> (</w:t>
      </w:r>
      <w:r w:rsidR="003B2937">
        <w:rPr>
          <w:shd w:val="clear" w:color="auto" w:fill="FFFFFF"/>
        </w:rPr>
        <w:t>Khoury, 2019)</w:t>
      </w:r>
      <w:r>
        <w:t xml:space="preserve">. Companies may simplify processes and have everyone on the same page by encouraging open communication, which also helps to promote clarity and lessen miscommunication. Offering chances for individual development is another crucial tactic. </w:t>
      </w:r>
    </w:p>
    <w:p w:rsidR="0018541C" w:rsidRDefault="0018541C" w:rsidP="0018541C">
      <w:r>
        <w:lastRenderedPageBreak/>
        <w:t>Workers who are offered opportunities for professional growth inside their company typically exhibit higher levels of motivation and productivity. By funding staff training and development initiatives, you may close existing skill gaps and equip your staff to take on new challenges in the future. Proactive issue addressing in an organization requires raising awareness. This entails remaining up to date on industry developments, technology advancements, and prospective obstacles in the future. Organizations with knowledge are better able to change and expand in quickly evolving business contexts. A compassionate approach to issue solving involves advice and assistance. Offering employees, the chance to express their problems and seek guidance, through HR assistance, mentorship programs, or consulting services, fosters a friendly work environment. Productivity rises and employee happiness is enhanced in a healthy work environment. Employee issues must also be addressed in the interim. Workplace poisoning may have a negative effect on employees' mental health as well as their general productivity. It can be caused by excessive workloads, inadequate training, a lack of professional growth chances, and poor communication. Don't limit attention to the requirements of staff. Additionally, it's critical to proactively confront, resolve, and establish a work environment that fosters individual growth. In summation, the secret to a productive and peaceful workplace is to take into account the requirements of the company as well as those of its workers. Companies may overcome obstacles and build workplaces that not only survive but thrive in the face of adversity by combining communication methods, growth opportunities, awareness, and support.</w:t>
      </w:r>
    </w:p>
    <w:p w:rsidR="00A52F5F" w:rsidRDefault="00A52F5F">
      <w:pPr>
        <w:spacing w:line="259" w:lineRule="auto"/>
        <w:jc w:val="left"/>
      </w:pPr>
      <w:r>
        <w:br w:type="page"/>
      </w:r>
    </w:p>
    <w:p w:rsidR="00EC1983" w:rsidRDefault="00EC1983" w:rsidP="00EC1983">
      <w:pPr>
        <w:pStyle w:val="Heading1"/>
      </w:pPr>
      <w:bookmarkStart w:id="7" w:name="_Toc152776611"/>
      <w:bookmarkStart w:id="8" w:name="_Toc154585783"/>
      <w:r>
        <w:lastRenderedPageBreak/>
        <w:t>Employee Engagement and Employee Involvement</w:t>
      </w:r>
      <w:bookmarkEnd w:id="7"/>
      <w:bookmarkEnd w:id="8"/>
    </w:p>
    <w:p w:rsidR="009D7FFE" w:rsidRDefault="00FF0424" w:rsidP="009D7FFE">
      <w:r>
        <w:t>Participation and engagement from employees not only foster a healthy and productive work environment, but they are also critical to the expansion of a company</w:t>
      </w:r>
      <w:r w:rsidR="00544182">
        <w:t xml:space="preserve"> (</w:t>
      </w:r>
      <w:r w:rsidR="00544182">
        <w:rPr>
          <w:shd w:val="clear" w:color="auto" w:fill="FFFFFF"/>
        </w:rPr>
        <w:t>Kordsmeyer et al., 2020)</w:t>
      </w:r>
      <w:r>
        <w:t xml:space="preserve">. When workers have a strong emotional and psychological connection to their jobs, their colleagues, and above all the company and its objectives, they are said to be engaged. This encompasses the contentment, enthusiasm, and dedication of a person towards their work, in addition to their job satisfaction. Their work is driven by more than just that. </w:t>
      </w:r>
      <w:r w:rsidR="0047165C">
        <w:t>It's</w:t>
      </w:r>
      <w:r>
        <w:t xml:space="preserve"> this relationship that keeps workers productive and content, which eventually improves job performance and fosters business success. When workers participate in initiatives related to change, improvement, or decision-making, this is known as employee participation. This is essentially the idea that workers should have a voice in choices and actions taken by the firm that impact the corporation as a whole as well as their </w:t>
      </w:r>
      <w:r w:rsidR="009D7FFE">
        <w:t>jobs</w:t>
      </w:r>
      <w:r>
        <w:t>. Increased work engagement, productivity, and job satisfaction are all correlated with better employee engagement.</w:t>
      </w:r>
      <w:r w:rsidR="009D7FFE">
        <w:t xml:space="preserve"> Moreover, Participation and engagement of employees are two key elements that influence a business's success. These are more than simply catchphrases; they are effective stimulants that may be used to develop a productive and exciting work atmosphere.</w:t>
      </w:r>
    </w:p>
    <w:p w:rsidR="009D7FFE" w:rsidRDefault="009D7FFE" w:rsidP="009D7FFE">
      <w:r>
        <w:t xml:space="preserve"> A deep connection that transcends the surface level of work is formed when workers are emotionally devoted to the company's vision and values in addition to carrying out their professional obligations. Proficient workers demonstrate contentment, zeal, and commitment to their profession. Instead of merely doing duties, </w:t>
      </w:r>
      <w:r w:rsidR="00401CE1">
        <w:t xml:space="preserve">employee </w:t>
      </w:r>
      <w:r>
        <w:t>truly care about making a positive impact on the company's growth. A pleasant work environment that boosts job satisfaction and enhances job performance is built on this emotional and psychological connection</w:t>
      </w:r>
      <w:r w:rsidR="000C73C0">
        <w:t xml:space="preserve"> (</w:t>
      </w:r>
      <w:r w:rsidR="000C73C0">
        <w:rPr>
          <w:shd w:val="clear" w:color="auto" w:fill="FFFFFF"/>
        </w:rPr>
        <w:t>Yu et al., 2020)</w:t>
      </w:r>
      <w:r>
        <w:t>. An improvement in productivity and company performance are strongly correlated with this higher level of involvement. Engagement among employees is largely dependent on their participation. It is not limited to the job. This entails actively taking part in projects pertaining to decision-making, change, and improvement. Employees have a sense of ownership and responsibility when they are heard and given a voice in choices that impact the business as well as their positions. It is not by accident that there is a correlation between high levels of work engagement, productivity, and job satisfaction and engaged employees. Employee loyalty increases with engagement, which lowers turnover and its related expenses.</w:t>
      </w:r>
    </w:p>
    <w:p w:rsidR="001901D4" w:rsidRDefault="009D7FFE" w:rsidP="00FF0424">
      <w:r>
        <w:t xml:space="preserve">Their dedication and upbeat outlook also have a favourable effect on team dynamics and the culture of the entire company. Participation and engagement of employees are fundamentally </w:t>
      </w:r>
      <w:r>
        <w:lastRenderedPageBreak/>
        <w:t xml:space="preserve">more than HR initiatives. These are strategically essential for expanding businesses. </w:t>
      </w:r>
      <w:r w:rsidR="00EE3D74" w:rsidRPr="00EE3D74">
        <w:t>Establishing a work atmosphere that fosters a sense of belonging and respect among employees is advantageous for both individual and collective productivity. It is an all-encompassing approach that recognizes the positive relationship that exists between employee well-being and business performance.</w:t>
      </w:r>
    </w:p>
    <w:p w:rsidR="006A3436" w:rsidRDefault="006A3436" w:rsidP="006A3436">
      <w:pPr>
        <w:keepNext/>
        <w:jc w:val="center"/>
      </w:pPr>
      <w:r>
        <w:rPr>
          <w:noProof/>
          <w:lang w:val="en-US"/>
        </w:rPr>
        <w:drawing>
          <wp:inline distT="0" distB="0" distL="0" distR="0">
            <wp:extent cx="4638675" cy="3384979"/>
            <wp:effectExtent l="0" t="0" r="0" b="6350"/>
            <wp:docPr id="1777029912" name="Picture 2" descr="Factors toward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tors toward employee engagement | Download Scientific Diagram"/>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41659" cy="3387156"/>
                    </a:xfrm>
                    <a:prstGeom prst="rect">
                      <a:avLst/>
                    </a:prstGeom>
                    <a:noFill/>
                    <a:ln>
                      <a:noFill/>
                    </a:ln>
                  </pic:spPr>
                </pic:pic>
              </a:graphicData>
            </a:graphic>
          </wp:inline>
        </w:drawing>
      </w:r>
    </w:p>
    <w:p w:rsidR="006A3436" w:rsidRPr="00B96D45" w:rsidRDefault="006A3436" w:rsidP="006A3436">
      <w:pPr>
        <w:jc w:val="center"/>
        <w:rPr>
          <w:b/>
          <w:bCs/>
          <w:i/>
          <w:iCs/>
        </w:rPr>
      </w:pPr>
      <w:r w:rsidRPr="006A3436">
        <w:rPr>
          <w:b/>
          <w:bCs/>
          <w:i/>
          <w:iCs/>
        </w:rPr>
        <w:t xml:space="preserve">Figure </w:t>
      </w:r>
      <w:r w:rsidR="00C42D1D" w:rsidRPr="006A3436">
        <w:rPr>
          <w:b/>
          <w:bCs/>
          <w:i/>
          <w:iCs/>
        </w:rPr>
        <w:fldChar w:fldCharType="begin"/>
      </w:r>
      <w:r w:rsidRPr="006A3436">
        <w:rPr>
          <w:b/>
          <w:bCs/>
          <w:i/>
          <w:iCs/>
        </w:rPr>
        <w:instrText xml:space="preserve"> SEQ Figure \* ARABIC </w:instrText>
      </w:r>
      <w:r w:rsidR="00C42D1D" w:rsidRPr="006A3436">
        <w:rPr>
          <w:b/>
          <w:bCs/>
          <w:i/>
          <w:iCs/>
        </w:rPr>
        <w:fldChar w:fldCharType="separate"/>
      </w:r>
      <w:r w:rsidRPr="006A3436">
        <w:rPr>
          <w:b/>
          <w:bCs/>
          <w:i/>
          <w:iCs/>
          <w:noProof/>
        </w:rPr>
        <w:t>2</w:t>
      </w:r>
      <w:r w:rsidR="00C42D1D" w:rsidRPr="006A3436">
        <w:rPr>
          <w:b/>
          <w:bCs/>
          <w:i/>
          <w:iCs/>
        </w:rPr>
        <w:fldChar w:fldCharType="end"/>
      </w:r>
      <w:r w:rsidRPr="00B96D45">
        <w:rPr>
          <w:b/>
          <w:bCs/>
          <w:i/>
          <w:iCs/>
        </w:rPr>
        <w:t>: Factors towards Employee Engagement</w:t>
      </w:r>
    </w:p>
    <w:p w:rsidR="006A3436" w:rsidRPr="00B96D45" w:rsidRDefault="006A3436" w:rsidP="006A3436">
      <w:pPr>
        <w:jc w:val="center"/>
        <w:rPr>
          <w:b/>
          <w:bCs/>
          <w:i/>
          <w:iCs/>
        </w:rPr>
      </w:pPr>
      <w:r w:rsidRPr="00B96D45">
        <w:rPr>
          <w:b/>
          <w:bCs/>
          <w:i/>
          <w:iCs/>
        </w:rPr>
        <w:t xml:space="preserve">(Source: </w:t>
      </w:r>
      <w:r w:rsidR="00B96D45" w:rsidRPr="00B96D45">
        <w:rPr>
          <w:b/>
          <w:i/>
        </w:rPr>
        <w:t>Sun &amp; Bunchapattanasakda, 2019)</w:t>
      </w:r>
    </w:p>
    <w:p w:rsidR="001901D4" w:rsidRDefault="001901D4" w:rsidP="004D15F5">
      <w:r>
        <w:br w:type="page"/>
      </w:r>
    </w:p>
    <w:p w:rsidR="00A52F5F" w:rsidRDefault="001901D4" w:rsidP="001901D4">
      <w:pPr>
        <w:pStyle w:val="Heading1"/>
      </w:pPr>
      <w:bookmarkStart w:id="9" w:name="_Toc154585784"/>
      <w:r>
        <w:lastRenderedPageBreak/>
        <w:t>Short-term and long-term recommendations</w:t>
      </w:r>
      <w:bookmarkEnd w:id="9"/>
    </w:p>
    <w:p w:rsidR="0011718F" w:rsidRDefault="0011718F" w:rsidP="0011718F">
      <w:r>
        <w:t>Short-term and long-term suggestions are strongly correlated in the field of organizational dynamics. To address serious concerns like decreasing productivity or interpersonal misunderstandings, immediate remedial measures, such as recommendations, are required (Mourtzis et al., 2022). These actions offer easy fixes that take effect immediately and alleviate the issues facing your company. Refining channels of communication, giving quick feedback, and offering attentive training to address particular problems and swiftly reestablish balance are a few short-term alternatives.</w:t>
      </w:r>
    </w:p>
    <w:p w:rsidR="001901D4" w:rsidRDefault="0011718F" w:rsidP="0011718F">
      <w:r>
        <w:t>The company may secure future accomplishment by putting tactics into practice counting creating a culture of continuous learning, endorsing extensive workforce development programs, and offering chances for meaningful employee participation. By taking these steps, company will gradually become more adaptable and tough, allowing it to curlicue even in the face of transient setbacks and unstable conditions. Recommendations that are both short- and long-term offer complimentary compensations and are of equal significance. Businesses can endure in the near term, stop problems from growing worse, and obtain instant relief from problems by taking swift action. Conversely, a long-term plan helps guarantee the company's presence and begins a strong basis for future achievement. When mutual, they offer a thorough method of addressing business health that fortifies the future while addressing the present. Strong and prosperous businesses are, after all, predicated on a blend of immediate and long-term advice. Recommendations are provided for both immediate and long-term enhancements to Sain Co.'s performance management system in light of its current circumstances</w:t>
      </w:r>
      <w:r w:rsidR="001901D4">
        <w:t>.</w:t>
      </w:r>
    </w:p>
    <w:p w:rsidR="00F20AEB" w:rsidRDefault="00F20AEB" w:rsidP="00F20AEB">
      <w:pPr>
        <w:pStyle w:val="Heading2"/>
      </w:pPr>
      <w:bookmarkStart w:id="10" w:name="_Toc154585785"/>
      <w:r>
        <w:t>S</w:t>
      </w:r>
      <w:r w:rsidR="001901D4">
        <w:t>hort term</w:t>
      </w:r>
      <w:r>
        <w:t xml:space="preserve"> recommendations</w:t>
      </w:r>
      <w:bookmarkEnd w:id="10"/>
      <w:r w:rsidR="001901D4">
        <w:t xml:space="preserve"> </w:t>
      </w:r>
    </w:p>
    <w:p w:rsidR="0011718F" w:rsidRPr="00596050" w:rsidRDefault="0011718F" w:rsidP="00596050">
      <w:r w:rsidRPr="00596050">
        <w:t xml:space="preserve">Assessing systems are necessary to keep an eye on how well the updated performance management tactics are working. </w:t>
      </w:r>
      <w:r w:rsidR="00BD1A49" w:rsidRPr="00596050">
        <w:t xml:space="preserve">A detailed evaluation of the company's current performance management procedures can be identified and accordingly, work should be done on the areas that require improvement. Any kind of proposed change in the organisation should be discussed beforehand with the employees clearly and transparently by communicating and addressing any concerns of theirs, (Benkarim and Imbeau, 2021). When implementing the new performance management strategy, training for the same should be given to employees as well as managers so that each can assist and understand the approach well. A system should be established and created to monitor the progress of the effectiveness and success of the new performance management approach. </w:t>
      </w:r>
      <w:r w:rsidRPr="00596050">
        <w:t xml:space="preserve">Setting up actions and instruments to constantly </w:t>
      </w:r>
      <w:r w:rsidRPr="00596050">
        <w:lastRenderedPageBreak/>
        <w:t>track and assess key performance indicators and guarantee that business plan purposes are fulfilled is necessary to achieve this.</w:t>
      </w:r>
    </w:p>
    <w:p w:rsidR="00C578F2" w:rsidRDefault="00C578F2" w:rsidP="00C578F2">
      <w:pPr>
        <w:pStyle w:val="ListParagraph"/>
        <w:numPr>
          <w:ilvl w:val="0"/>
          <w:numId w:val="4"/>
        </w:numPr>
      </w:pPr>
      <w:r w:rsidRPr="00C578F2">
        <w:rPr>
          <w:rStyle w:val="selectable-text"/>
          <w:b/>
          <w:bCs/>
          <w:i/>
          <w:iCs/>
        </w:rPr>
        <w:t>Evaluation and Analysis:</w:t>
      </w:r>
      <w:r>
        <w:rPr>
          <w:rStyle w:val="selectable-text"/>
        </w:rPr>
        <w:t xml:space="preserve"> </w:t>
      </w:r>
      <w:r>
        <w:t>It is imperative that SainCo's current performance management practices undergo a thorough examination. Find out what needs fixing right now and what might be improved so that you can get the results you want.</w:t>
      </w:r>
    </w:p>
    <w:p w:rsidR="00C578F2" w:rsidRDefault="00C578F2" w:rsidP="00C578F2">
      <w:pPr>
        <w:pStyle w:val="ListParagraph"/>
        <w:numPr>
          <w:ilvl w:val="0"/>
          <w:numId w:val="4"/>
        </w:numPr>
      </w:pPr>
      <w:r>
        <w:t xml:space="preserve"> </w:t>
      </w:r>
      <w:r w:rsidRPr="00C578F2">
        <w:rPr>
          <w:rStyle w:val="selectable-text"/>
          <w:b/>
          <w:bCs/>
          <w:i/>
          <w:iCs/>
        </w:rPr>
        <w:t>Open Communication:</w:t>
      </w:r>
      <w:r>
        <w:rPr>
          <w:rStyle w:val="selectable-text"/>
        </w:rPr>
        <w:t xml:space="preserve"> </w:t>
      </w:r>
      <w:r>
        <w:t>Encourage an environment where employees feel comfortable being open and honest with one another. In order to allay participants' fears and doubts, it is critical to provide a clear and concise explanation of why it is necessary to upgrade to a modern performance management system.</w:t>
      </w:r>
    </w:p>
    <w:p w:rsidR="00C578F2" w:rsidRDefault="00C578F2" w:rsidP="00C578F2">
      <w:pPr>
        <w:pStyle w:val="ListParagraph"/>
        <w:numPr>
          <w:ilvl w:val="0"/>
          <w:numId w:val="4"/>
        </w:numPr>
      </w:pPr>
      <w:r w:rsidRPr="00C578F2">
        <w:rPr>
          <w:b/>
          <w:bCs/>
          <w:i/>
          <w:iCs/>
        </w:rPr>
        <w:t>Training Programs:</w:t>
      </w:r>
      <w:r>
        <w:t xml:space="preserve"> Managers and employees must immediately begin training on the new performance management system. You should check that they are well-equipped to handle the changes and can adjust to their implementation.</w:t>
      </w:r>
    </w:p>
    <w:p w:rsidR="00C578F2" w:rsidRDefault="00C578F2" w:rsidP="00C578F2">
      <w:pPr>
        <w:pStyle w:val="ListParagraph"/>
        <w:numPr>
          <w:ilvl w:val="0"/>
          <w:numId w:val="4"/>
        </w:numPr>
      </w:pPr>
      <w:r w:rsidRPr="00C578F2">
        <w:rPr>
          <w:rStyle w:val="selectable-text"/>
          <w:b/>
          <w:bCs/>
          <w:i/>
          <w:iCs/>
        </w:rPr>
        <w:t>Mentorship Programs:</w:t>
      </w:r>
      <w:r>
        <w:rPr>
          <w:rStyle w:val="selectable-text"/>
        </w:rPr>
        <w:t xml:space="preserve"> </w:t>
      </w:r>
      <w:r>
        <w:t>Mentoring schemes, run by more seasoned employees, can ease the transition for newer employees by providing advice and support. A smooth transition to the new system can be achieved by doing this.</w:t>
      </w:r>
    </w:p>
    <w:p w:rsidR="00C578F2" w:rsidRDefault="00C578F2" w:rsidP="00C578F2">
      <w:pPr>
        <w:pStyle w:val="ListParagraph"/>
        <w:numPr>
          <w:ilvl w:val="0"/>
          <w:numId w:val="4"/>
        </w:numPr>
      </w:pPr>
      <w:r w:rsidRPr="00C578F2">
        <w:rPr>
          <w:rStyle w:val="selectable-text"/>
          <w:b/>
          <w:bCs/>
          <w:i/>
          <w:iCs/>
        </w:rPr>
        <w:t>Interdepartmental Collaboration:</w:t>
      </w:r>
      <w:r>
        <w:rPr>
          <w:rStyle w:val="selectable-text"/>
        </w:rPr>
        <w:t xml:space="preserve"> </w:t>
      </w:r>
      <w:r>
        <w:t>It is recommended to schedule regular check-in meetings during the implementation phase to handle any questions or problems that may arise. Quickly implementing changes will be possible, ensuring a smooth changeover. Departments can work together more effectively through team-building exercises and training sessions. As a result, the new performance management strategies will be implemented gradually by the organisation.</w:t>
      </w:r>
    </w:p>
    <w:p w:rsidR="00C82ED8" w:rsidRDefault="00C578F2" w:rsidP="00C578F2">
      <w:pPr>
        <w:pStyle w:val="ListParagraph"/>
        <w:numPr>
          <w:ilvl w:val="0"/>
          <w:numId w:val="4"/>
        </w:numPr>
      </w:pPr>
      <w:r w:rsidRPr="00C578F2">
        <w:rPr>
          <w:rStyle w:val="selectable-text"/>
          <w:b/>
          <w:bCs/>
          <w:i/>
          <w:iCs/>
        </w:rPr>
        <w:t>Recognition and Incentive Programs:</w:t>
      </w:r>
      <w:r w:rsidRPr="00C578F2">
        <w:t xml:space="preserve"> </w:t>
      </w:r>
      <w:r>
        <w:t>It is recommended to create reward and recognition programmes in consideration of the recently defined goals. Motivated and upbeat workers will see a clearer link between their efforts and the success of the company as a whole.</w:t>
      </w:r>
    </w:p>
    <w:p w:rsidR="001901D4" w:rsidRDefault="001901D4" w:rsidP="001901D4">
      <w:pPr>
        <w:pStyle w:val="Heading2"/>
      </w:pPr>
      <w:bookmarkStart w:id="11" w:name="_Toc154585786"/>
      <w:r>
        <w:t>Long-term recommendations</w:t>
      </w:r>
      <w:bookmarkEnd w:id="11"/>
    </w:p>
    <w:p w:rsidR="00BD1A49" w:rsidRPr="00596050" w:rsidRDefault="00BD1A49" w:rsidP="00596050">
      <w:r w:rsidRPr="00596050">
        <w:t xml:space="preserve">A performance management system should be established that provides a thorough understanding of the system, which includes performance expectations, regular feedback, and quantifiable behaviours. For the growth and improvement of employees in the company, a culture should be promoted where they are encouraged and motivated towards their work, (Peerapong et al., 2020). The management and employees should be able to communicate efficiently and effectively in a collaborative manner. The performance management approach </w:t>
      </w:r>
      <w:r w:rsidRPr="00596050">
        <w:lastRenderedPageBreak/>
        <w:t>should be reviewed and adjusted regularly so that it aligns with the company's goals and objectives in the changing business environment.</w:t>
      </w:r>
    </w:p>
    <w:p w:rsidR="00C578F2" w:rsidRPr="00C578F2" w:rsidRDefault="00C578F2" w:rsidP="00C578F2">
      <w:pPr>
        <w:pStyle w:val="ListParagraph"/>
        <w:numPr>
          <w:ilvl w:val="0"/>
          <w:numId w:val="5"/>
        </w:numPr>
      </w:pPr>
      <w:r w:rsidRPr="00C578F2">
        <w:rPr>
          <w:rStyle w:val="selectable-text"/>
          <w:b/>
          <w:bCs/>
          <w:i/>
          <w:iCs/>
        </w:rPr>
        <w:t>Culture of Continuous Learning:</w:t>
      </w:r>
      <w:r>
        <w:rPr>
          <w:rStyle w:val="selectable-text"/>
        </w:rPr>
        <w:t xml:space="preserve"> </w:t>
      </w:r>
      <w:r w:rsidRPr="00C578F2">
        <w:t>Foster an environment where employees value lifelong learning and professional development. To ensure that employees may grow professionally and adapt to the changing demands of the business, it is critical to provide them with chances for continuous training and skill improvement.</w:t>
      </w:r>
    </w:p>
    <w:p w:rsidR="00C578F2" w:rsidRPr="00C578F2" w:rsidRDefault="00C578F2" w:rsidP="00C578F2">
      <w:pPr>
        <w:pStyle w:val="ListParagraph"/>
        <w:numPr>
          <w:ilvl w:val="0"/>
          <w:numId w:val="5"/>
        </w:numPr>
      </w:pPr>
      <w:r w:rsidRPr="00C578F2">
        <w:rPr>
          <w:rStyle w:val="selectable-text"/>
          <w:b/>
          <w:bCs/>
          <w:i/>
          <w:iCs/>
        </w:rPr>
        <w:t>Effective Communication:</w:t>
      </w:r>
      <w:r>
        <w:rPr>
          <w:rStyle w:val="selectable-text"/>
        </w:rPr>
        <w:t xml:space="preserve"> </w:t>
      </w:r>
      <w:r w:rsidRPr="00C578F2">
        <w:t>There has to be a structure in place to encourage management and staff to work together and communicate effectively. Encourage open dialogue to foster honest feedback, clear lines of communication, and a common grasp of the organization's goals and expectations.</w:t>
      </w:r>
    </w:p>
    <w:p w:rsidR="00C578F2" w:rsidRPr="00C578F2" w:rsidRDefault="00C578F2" w:rsidP="00C578F2">
      <w:pPr>
        <w:pStyle w:val="ListParagraph"/>
        <w:numPr>
          <w:ilvl w:val="0"/>
          <w:numId w:val="5"/>
        </w:numPr>
      </w:pPr>
      <w:r w:rsidRPr="00C578F2">
        <w:rPr>
          <w:rStyle w:val="selectable-text"/>
          <w:b/>
          <w:bCs/>
          <w:i/>
          <w:iCs/>
        </w:rPr>
        <w:t>Leadership Development:</w:t>
      </w:r>
      <w:r>
        <w:rPr>
          <w:rStyle w:val="selectable-text"/>
        </w:rPr>
        <w:t xml:space="preserve"> </w:t>
      </w:r>
      <w:r w:rsidRPr="00C578F2">
        <w:t xml:space="preserve"> Leadership development courses require funding so that they may provide managers with the knowledge and skills to encourage teamwork, clear communication, and commitment to the company's strategic goals.</w:t>
      </w:r>
    </w:p>
    <w:p w:rsidR="00C578F2" w:rsidRPr="00C578F2" w:rsidRDefault="00C578F2" w:rsidP="00C578F2">
      <w:pPr>
        <w:pStyle w:val="ListParagraph"/>
        <w:numPr>
          <w:ilvl w:val="0"/>
          <w:numId w:val="5"/>
        </w:numPr>
      </w:pPr>
      <w:r w:rsidRPr="00C578F2">
        <w:rPr>
          <w:rStyle w:val="selectable-text"/>
          <w:b/>
          <w:bCs/>
          <w:i/>
          <w:iCs/>
        </w:rPr>
        <w:t>Employee Development:</w:t>
      </w:r>
      <w:r>
        <w:rPr>
          <w:rStyle w:val="selectable-text"/>
        </w:rPr>
        <w:t xml:space="preserve"> </w:t>
      </w:r>
      <w:r w:rsidRPr="00C578F2">
        <w:t>Before everything else, make sure your employees have opportunities to advance in their careers. Opportunities for professional growth, encouragement of skill development, and public recognition of accomplishments are critical in creating a motivated and engaged staff.</w:t>
      </w:r>
    </w:p>
    <w:p w:rsidR="00C578F2" w:rsidRPr="00C578F2" w:rsidRDefault="00C578F2" w:rsidP="00C578F2">
      <w:pPr>
        <w:pStyle w:val="ListParagraph"/>
        <w:numPr>
          <w:ilvl w:val="0"/>
          <w:numId w:val="5"/>
        </w:numPr>
      </w:pPr>
      <w:r w:rsidRPr="00C578F2">
        <w:rPr>
          <w:rStyle w:val="selectable-text"/>
          <w:b/>
          <w:bCs/>
          <w:i/>
          <w:iCs/>
        </w:rPr>
        <w:t>Regular Review and Feedback:</w:t>
      </w:r>
      <w:r w:rsidRPr="00C578F2">
        <w:t xml:space="preserve"> Create a systematic approach to managing performance that includes well-defined goals, quantifiable metrics, and timely feedback. This will make it easier to stay on track, align with corporate goals, and make educated decisions.</w:t>
      </w:r>
    </w:p>
    <w:p w:rsidR="00C578F2" w:rsidRPr="00C578F2" w:rsidRDefault="00C578F2" w:rsidP="00C578F2">
      <w:pPr>
        <w:pStyle w:val="ListParagraph"/>
        <w:numPr>
          <w:ilvl w:val="0"/>
          <w:numId w:val="5"/>
        </w:numPr>
      </w:pPr>
      <w:r w:rsidRPr="00C578F2">
        <w:rPr>
          <w:rStyle w:val="selectable-text"/>
          <w:b/>
          <w:bCs/>
          <w:i/>
          <w:iCs/>
        </w:rPr>
        <w:t>Data-Driven Insights:</w:t>
      </w:r>
      <w:r>
        <w:rPr>
          <w:rStyle w:val="selectable-text"/>
        </w:rPr>
        <w:t xml:space="preserve"> </w:t>
      </w:r>
      <w:r w:rsidRPr="00C578F2">
        <w:t>Employee performance patterns may be better understood, improvement opportunities can be identified, and data-driven choices can be made with the use of performance analytics and statistics. It is critical to execute this data-driven approach to guarantee the performance management system continues to support the organization's accomplishments in an effective and relevant manner.</w:t>
      </w:r>
    </w:p>
    <w:p w:rsidR="004D464E" w:rsidRPr="00596050" w:rsidRDefault="00AA1E6C" w:rsidP="00C578F2">
      <w:r w:rsidRPr="00AA1E6C">
        <w:t>Suggestions for both the near and far future will help SainCo improve its performance management system, encourage a growth mindset, and set itself up for long-term success in the cutthroat retail industry.</w:t>
      </w:r>
      <w:r w:rsidR="004D464E" w:rsidRPr="00596050">
        <w:br w:type="page"/>
      </w:r>
    </w:p>
    <w:p w:rsidR="004D464E" w:rsidRPr="00596050" w:rsidRDefault="004D464E" w:rsidP="00955A62">
      <w:pPr>
        <w:pStyle w:val="Heading1"/>
      </w:pPr>
      <w:bookmarkStart w:id="12" w:name="_Toc154585787"/>
      <w:r w:rsidRPr="00596050">
        <w:lastRenderedPageBreak/>
        <w:t>Critical Analysis</w:t>
      </w:r>
      <w:bookmarkEnd w:id="12"/>
    </w:p>
    <w:p w:rsidR="005A6C18" w:rsidRPr="00672144" w:rsidRDefault="00672144" w:rsidP="00672144">
      <w:pPr>
        <w:rPr>
          <w:color w:val="FF0000"/>
        </w:rPr>
      </w:pPr>
      <w:r w:rsidRPr="00672144">
        <w:t>The organizational structure of SainCo has changed throughout time. The company is now a cutting-edge performance management company, having started out as a family business. SainCo employs performance management as a strategic tool to monitor personnel and consistently meet key targets. SainCo understands the necessity of accepting change in order to flourish in the retail business. Through the alignment of projects with organizational goals, SainCo displays its commitment to cultivating innovative problem-solving abilities inside the organization</w:t>
      </w:r>
      <w:r w:rsidRPr="00672144">
        <w:rPr>
          <w:color w:val="FF0000"/>
        </w:rPr>
        <w:t>.</w:t>
      </w:r>
      <w:r>
        <w:rPr>
          <w:color w:val="FF0000"/>
        </w:rPr>
        <w:t xml:space="preserve"> </w:t>
      </w:r>
      <w:r w:rsidR="00530671" w:rsidRPr="00596050">
        <w:t xml:space="preserve">SainCo </w:t>
      </w:r>
      <w:r w:rsidR="008C62AF" w:rsidRPr="00596050">
        <w:t>promises</w:t>
      </w:r>
      <w:r w:rsidR="00530671" w:rsidRPr="00596050">
        <w:t xml:space="preserve"> a culture of continuous learning and improvement through the </w:t>
      </w:r>
      <w:r w:rsidR="008C62AF" w:rsidRPr="00596050">
        <w:t>incorporation</w:t>
      </w:r>
      <w:r w:rsidR="00530671" w:rsidRPr="00596050">
        <w:t xml:space="preserve"> of feedback systems and behavioural analytics. This is made possible by </w:t>
      </w:r>
      <w:r w:rsidR="008C62AF" w:rsidRPr="00596050">
        <w:t>energetic</w:t>
      </w:r>
      <w:r w:rsidR="00530671" w:rsidRPr="00596050">
        <w:t xml:space="preserve"> feedback loops that provide </w:t>
      </w:r>
      <w:r w:rsidR="008C62AF" w:rsidRPr="00596050">
        <w:t>quick</w:t>
      </w:r>
      <w:r w:rsidR="00530671" w:rsidRPr="00596050">
        <w:t xml:space="preserve"> feedback and well-defined expectations. SainCo knows how </w:t>
      </w:r>
      <w:r w:rsidR="008C62AF" w:rsidRPr="00596050">
        <w:t>significant</w:t>
      </w:r>
      <w:r w:rsidR="00530671" w:rsidRPr="00596050">
        <w:t xml:space="preserve"> it is to be flexible and compliant in the quickly changing business environment in which it </w:t>
      </w:r>
      <w:r w:rsidR="008C62AF" w:rsidRPr="00596050">
        <w:t>functions</w:t>
      </w:r>
      <w:r w:rsidR="00530671" w:rsidRPr="00596050">
        <w:t xml:space="preserve">. To meet these objectives, the firm needs a </w:t>
      </w:r>
      <w:r w:rsidR="008C62AF" w:rsidRPr="00596050">
        <w:t>dedicated</w:t>
      </w:r>
      <w:r w:rsidR="00530671" w:rsidRPr="00596050">
        <w:t xml:space="preserve"> and driven team. The business prioritizes flexibility and is </w:t>
      </w:r>
      <w:r w:rsidR="008C62AF" w:rsidRPr="00596050">
        <w:t>enthusiastically</w:t>
      </w:r>
      <w:r w:rsidR="00530671" w:rsidRPr="00596050">
        <w:t xml:space="preserve"> involved in organizational growth. To handle the </w:t>
      </w:r>
      <w:r w:rsidR="008C62AF" w:rsidRPr="00596050">
        <w:t>difficulties</w:t>
      </w:r>
      <w:r w:rsidR="00530671" w:rsidRPr="00596050">
        <w:t xml:space="preserve"> of a constantly evolving business environment, SainCo depends on a </w:t>
      </w:r>
      <w:r w:rsidR="008C62AF" w:rsidRPr="00596050">
        <w:t>dedicated</w:t>
      </w:r>
      <w:r w:rsidR="00530671" w:rsidRPr="00596050">
        <w:t xml:space="preserve"> workforce and concentrates on creating a </w:t>
      </w:r>
      <w:r w:rsidR="008C62AF" w:rsidRPr="00596050">
        <w:t>strong</w:t>
      </w:r>
      <w:r w:rsidR="00530671" w:rsidRPr="00596050">
        <w:t xml:space="preserve"> work culture</w:t>
      </w:r>
      <w:r w:rsidR="005A6C18" w:rsidRPr="00596050">
        <w:t xml:space="preserve">. The company is committed to </w:t>
      </w:r>
      <w:r w:rsidR="008C62AF" w:rsidRPr="00596050">
        <w:t>nurturing</w:t>
      </w:r>
      <w:r w:rsidR="005A6C18" w:rsidRPr="00596050">
        <w:t xml:space="preserve"> a happy work environment by supporting </w:t>
      </w:r>
      <w:r w:rsidR="008C62AF" w:rsidRPr="00596050">
        <w:t>invention</w:t>
      </w:r>
      <w:r w:rsidR="005A6C18" w:rsidRPr="00596050">
        <w:t xml:space="preserve"> and giving employees the chance to </w:t>
      </w:r>
      <w:r w:rsidR="008C62AF" w:rsidRPr="00596050">
        <w:t>add</w:t>
      </w:r>
      <w:r w:rsidR="005A6C18" w:rsidRPr="00596050">
        <w:t xml:space="preserve"> significantly. An organization's performance may be </w:t>
      </w:r>
      <w:r w:rsidR="008C62AF" w:rsidRPr="00596050">
        <w:t>prearranged</w:t>
      </w:r>
      <w:r w:rsidR="005A6C18" w:rsidRPr="00596050">
        <w:t xml:space="preserve">, carried out, assessed, and analyzed in depth using the </w:t>
      </w:r>
      <w:r w:rsidR="008C62AF" w:rsidRPr="00596050">
        <w:t>whole</w:t>
      </w:r>
      <w:r w:rsidR="005A6C18" w:rsidRPr="00596050">
        <w:t xml:space="preserve"> stage of performance management. SainCo places a </w:t>
      </w:r>
      <w:r w:rsidR="008C62AF" w:rsidRPr="00596050">
        <w:t>durable</w:t>
      </w:r>
      <w:r w:rsidR="005A6C18" w:rsidRPr="00596050">
        <w:t xml:space="preserve"> focus on positive communication, which </w:t>
      </w:r>
      <w:r w:rsidR="008C62AF" w:rsidRPr="00596050">
        <w:t>establishes</w:t>
      </w:r>
      <w:r w:rsidR="005A6C18" w:rsidRPr="00596050">
        <w:t xml:space="preserve"> our proactive approach to organizational and </w:t>
      </w:r>
      <w:r w:rsidR="008C62AF" w:rsidRPr="00596050">
        <w:t>employee’s</w:t>
      </w:r>
      <w:r w:rsidR="005A6C18" w:rsidRPr="00596050">
        <w:t xml:space="preserve"> management.</w:t>
      </w:r>
    </w:p>
    <w:p w:rsidR="005A6C18" w:rsidRPr="00596050" w:rsidRDefault="005A6C18" w:rsidP="00596050">
      <w:r w:rsidRPr="00596050">
        <w:t xml:space="preserve">The </w:t>
      </w:r>
      <w:r w:rsidR="00F91046" w:rsidRPr="00596050">
        <w:t>key</w:t>
      </w:r>
      <w:r w:rsidRPr="00596050">
        <w:t xml:space="preserve"> objective of SainCo is to create a flexible and </w:t>
      </w:r>
      <w:r w:rsidR="00F91046" w:rsidRPr="00596050">
        <w:t>sturdy</w:t>
      </w:r>
      <w:r w:rsidRPr="00596050">
        <w:t xml:space="preserve"> company for long-term </w:t>
      </w:r>
      <w:r w:rsidR="00F91046" w:rsidRPr="00596050">
        <w:t>achievement</w:t>
      </w:r>
      <w:r w:rsidRPr="00596050">
        <w:t xml:space="preserve">. The organization uses </w:t>
      </w:r>
      <w:r w:rsidR="00F91046" w:rsidRPr="00596050">
        <w:t>approaches</w:t>
      </w:r>
      <w:r w:rsidRPr="00596050">
        <w:t xml:space="preserve"> like better communication, </w:t>
      </w:r>
      <w:r w:rsidR="00F91046" w:rsidRPr="00596050">
        <w:t>likelihoods</w:t>
      </w:r>
      <w:r w:rsidRPr="00596050">
        <w:t xml:space="preserve"> for self-improvement, and </w:t>
      </w:r>
      <w:r w:rsidR="00F91046" w:rsidRPr="00596050">
        <w:t>elevated</w:t>
      </w:r>
      <w:r w:rsidRPr="00596050">
        <w:t xml:space="preserve"> </w:t>
      </w:r>
      <w:r w:rsidR="00F91046" w:rsidRPr="00596050">
        <w:t>openness</w:t>
      </w:r>
      <w:r w:rsidRPr="00596050">
        <w:t xml:space="preserve"> to do this and give its </w:t>
      </w:r>
      <w:r w:rsidR="00F91046" w:rsidRPr="00596050">
        <w:t>workforces</w:t>
      </w:r>
      <w:r w:rsidRPr="00596050">
        <w:t xml:space="preserve"> a happy and </w:t>
      </w:r>
      <w:r w:rsidR="00F91046" w:rsidRPr="00596050">
        <w:t>inventive</w:t>
      </w:r>
      <w:r w:rsidRPr="00596050">
        <w:t xml:space="preserve"> work environment. These </w:t>
      </w:r>
      <w:r w:rsidR="00F91046" w:rsidRPr="00596050">
        <w:t>platforms</w:t>
      </w:r>
      <w:r w:rsidRPr="00596050">
        <w:t xml:space="preserve"> help the business as a </w:t>
      </w:r>
      <w:r w:rsidR="00F91046" w:rsidRPr="00596050">
        <w:t>total as SainCo understands that an essential</w:t>
      </w:r>
      <w:r w:rsidRPr="00596050">
        <w:t xml:space="preserve"> </w:t>
      </w:r>
      <w:r w:rsidR="008C62AF" w:rsidRPr="00596050">
        <w:t>section</w:t>
      </w:r>
      <w:r w:rsidRPr="00596050">
        <w:t xml:space="preserve"> of </w:t>
      </w:r>
      <w:r w:rsidR="00F91046" w:rsidRPr="00596050">
        <w:t>achievement</w:t>
      </w:r>
      <w:r w:rsidRPr="00596050">
        <w:t xml:space="preserve"> is employee involvement and </w:t>
      </w:r>
      <w:r w:rsidR="008C62AF" w:rsidRPr="00596050">
        <w:t>commitment</w:t>
      </w:r>
      <w:r w:rsidRPr="00596050">
        <w:t xml:space="preserve">. </w:t>
      </w:r>
      <w:r w:rsidR="00F91046" w:rsidRPr="00596050">
        <w:t>Energetic</w:t>
      </w:r>
      <w:r w:rsidRPr="00596050">
        <w:t xml:space="preserve"> employee participation in </w:t>
      </w:r>
      <w:r w:rsidR="00F91046" w:rsidRPr="00596050">
        <w:t>development</w:t>
      </w:r>
      <w:r w:rsidRPr="00596050">
        <w:t xml:space="preserve"> initiatives and decision-making </w:t>
      </w:r>
      <w:r w:rsidR="00F91046" w:rsidRPr="00596050">
        <w:t>procedures</w:t>
      </w:r>
      <w:r w:rsidRPr="00596050">
        <w:t xml:space="preserve"> </w:t>
      </w:r>
      <w:r w:rsidR="008C62AF" w:rsidRPr="00596050">
        <w:t>increases</w:t>
      </w:r>
      <w:r w:rsidRPr="00596050">
        <w:t xml:space="preserve"> output while </w:t>
      </w:r>
      <w:r w:rsidR="00F91046" w:rsidRPr="00596050">
        <w:t>all together</w:t>
      </w:r>
      <w:r w:rsidRPr="00596050">
        <w:t xml:space="preserve"> improving work </w:t>
      </w:r>
      <w:r w:rsidR="00F91046" w:rsidRPr="00596050">
        <w:t>fulfilment</w:t>
      </w:r>
      <w:r w:rsidRPr="00596050">
        <w:t xml:space="preserve"> and overall business success. This </w:t>
      </w:r>
      <w:r w:rsidR="00F91046" w:rsidRPr="00596050">
        <w:t>informative</w:t>
      </w:r>
      <w:r w:rsidRPr="00596050">
        <w:t xml:space="preserve"> research </w:t>
      </w:r>
      <w:r w:rsidR="00F91046" w:rsidRPr="00596050">
        <w:t>validates</w:t>
      </w:r>
      <w:r w:rsidRPr="00596050">
        <w:t xml:space="preserve"> how SainCo intentionally encourages </w:t>
      </w:r>
      <w:r w:rsidR="00DF4F8C" w:rsidRPr="00596050">
        <w:t xml:space="preserve">contemporary performance management </w:t>
      </w:r>
      <w:r w:rsidR="00F91046" w:rsidRPr="00596050">
        <w:t>tactics</w:t>
      </w:r>
      <w:r w:rsidR="00DF4F8C" w:rsidRPr="00596050">
        <w:t xml:space="preserve"> that underline</w:t>
      </w:r>
      <w:r w:rsidRPr="00596050">
        <w:t xml:space="preserve"> flexibility, employee involvement, and </w:t>
      </w:r>
      <w:r w:rsidR="00F91046" w:rsidRPr="00596050">
        <w:t>quick</w:t>
      </w:r>
      <w:r w:rsidRPr="00596050">
        <w:t xml:space="preserve"> issue solutions inside the company.</w:t>
      </w:r>
    </w:p>
    <w:p w:rsidR="005A6C18" w:rsidRPr="00596050" w:rsidRDefault="005A6C18" w:rsidP="00596050">
      <w:r w:rsidRPr="00596050">
        <w:br w:type="page"/>
      </w:r>
    </w:p>
    <w:p w:rsidR="001901D4" w:rsidRPr="00596050" w:rsidRDefault="00225079" w:rsidP="00955A62">
      <w:pPr>
        <w:pStyle w:val="Heading1"/>
      </w:pPr>
      <w:bookmarkStart w:id="13" w:name="_Toc154585788"/>
      <w:r w:rsidRPr="00596050">
        <w:lastRenderedPageBreak/>
        <w:t>Conclusion</w:t>
      </w:r>
      <w:bookmarkEnd w:id="13"/>
    </w:p>
    <w:p w:rsidR="00962A12" w:rsidRPr="00596050" w:rsidRDefault="00962A12" w:rsidP="00596050">
      <w:r w:rsidRPr="00596050">
        <w:t xml:space="preserve">SainCo takes a </w:t>
      </w:r>
      <w:r w:rsidR="00F91046" w:rsidRPr="00596050">
        <w:t>progressive</w:t>
      </w:r>
      <w:r w:rsidRPr="00596050">
        <w:t xml:space="preserve"> </w:t>
      </w:r>
      <w:r w:rsidR="008C62AF" w:rsidRPr="00596050">
        <w:t>position</w:t>
      </w:r>
      <w:r w:rsidRPr="00596050">
        <w:t xml:space="preserve"> in </w:t>
      </w:r>
      <w:r w:rsidR="00F91046" w:rsidRPr="00596050">
        <w:t>conserving</w:t>
      </w:r>
      <w:r w:rsidRPr="00596050">
        <w:t xml:space="preserve"> retail </w:t>
      </w:r>
      <w:r w:rsidR="00F91046" w:rsidRPr="00596050">
        <w:t>interest</w:t>
      </w:r>
      <w:r w:rsidRPr="00596050">
        <w:t xml:space="preserve"> by utilizing state-of-the-art performance management </w:t>
      </w:r>
      <w:r w:rsidR="00F91046" w:rsidRPr="00596050">
        <w:t>skills</w:t>
      </w:r>
      <w:r w:rsidRPr="00596050">
        <w:t xml:space="preserve">. This </w:t>
      </w:r>
      <w:r w:rsidR="00F91046" w:rsidRPr="00596050">
        <w:t>core</w:t>
      </w:r>
      <w:r w:rsidRPr="00596050">
        <w:t xml:space="preserve"> shift in </w:t>
      </w:r>
      <w:r w:rsidR="00F91046" w:rsidRPr="00596050">
        <w:t>plan</w:t>
      </w:r>
      <w:r w:rsidRPr="00596050">
        <w:t xml:space="preserve"> shows the company's </w:t>
      </w:r>
      <w:r w:rsidR="00F91046" w:rsidRPr="00596050">
        <w:t>dedication</w:t>
      </w:r>
      <w:r w:rsidRPr="00596050">
        <w:t xml:space="preserve"> to </w:t>
      </w:r>
      <w:r w:rsidR="00F91046" w:rsidRPr="00596050">
        <w:t>using</w:t>
      </w:r>
      <w:r w:rsidRPr="00596050">
        <w:t xml:space="preserve"> cutting-edge methods to </w:t>
      </w:r>
      <w:r w:rsidR="00F91046" w:rsidRPr="00596050">
        <w:t>upsurge</w:t>
      </w:r>
      <w:r w:rsidRPr="00596050">
        <w:t xml:space="preserve"> staff efficiency and leadership. </w:t>
      </w:r>
      <w:r w:rsidR="00F91046" w:rsidRPr="00596050">
        <w:t xml:space="preserve">A performance management system associates </w:t>
      </w:r>
      <w:r w:rsidRPr="00596050">
        <w:t xml:space="preserve">feedback and </w:t>
      </w:r>
      <w:r w:rsidR="00DF4F8C" w:rsidRPr="00596050">
        <w:t>social</w:t>
      </w:r>
      <w:r w:rsidRPr="00596050">
        <w:t xml:space="preserve"> analysis as two </w:t>
      </w:r>
      <w:r w:rsidR="00F91046" w:rsidRPr="00596050">
        <w:t>actual</w:t>
      </w:r>
      <w:r w:rsidRPr="00596050">
        <w:t xml:space="preserve"> techniques to </w:t>
      </w:r>
      <w:r w:rsidR="00F91046" w:rsidRPr="00596050">
        <w:t>create</w:t>
      </w:r>
      <w:r w:rsidRPr="00596050">
        <w:t xml:space="preserve"> </w:t>
      </w:r>
      <w:r w:rsidR="00F91046" w:rsidRPr="00596050">
        <w:t>strong</w:t>
      </w:r>
      <w:r w:rsidRPr="00596050">
        <w:t xml:space="preserve"> </w:t>
      </w:r>
      <w:r w:rsidR="00DF4F8C" w:rsidRPr="00596050">
        <w:t>opportunities</w:t>
      </w:r>
      <w:r w:rsidRPr="00596050">
        <w:t xml:space="preserve">. SainCo is able to make </w:t>
      </w:r>
      <w:r w:rsidR="00F91046" w:rsidRPr="00596050">
        <w:t>directed</w:t>
      </w:r>
      <w:r w:rsidRPr="00596050">
        <w:t xml:space="preserve"> </w:t>
      </w:r>
      <w:r w:rsidR="00DF4F8C" w:rsidRPr="00596050">
        <w:t>alterations</w:t>
      </w:r>
      <w:r w:rsidRPr="00596050">
        <w:t xml:space="preserve"> by </w:t>
      </w:r>
      <w:r w:rsidR="00F91046" w:rsidRPr="00596050">
        <w:t>acquisition</w:t>
      </w:r>
      <w:r w:rsidRPr="00596050">
        <w:t xml:space="preserve"> </w:t>
      </w:r>
      <w:r w:rsidR="00F91046" w:rsidRPr="00596050">
        <w:t xml:space="preserve">of </w:t>
      </w:r>
      <w:r w:rsidRPr="00596050">
        <w:t xml:space="preserve">vital insights into the </w:t>
      </w:r>
      <w:r w:rsidR="00F91046" w:rsidRPr="00596050">
        <w:t>changing</w:t>
      </w:r>
      <w:r w:rsidRPr="00596050">
        <w:t xml:space="preserve"> aspects of both individual and group </w:t>
      </w:r>
      <w:r w:rsidR="00DF4F8C" w:rsidRPr="00596050">
        <w:t>presentation</w:t>
      </w:r>
      <w:r w:rsidRPr="00596050">
        <w:t xml:space="preserve"> </w:t>
      </w:r>
      <w:r w:rsidR="00F91046" w:rsidRPr="00596050">
        <w:t>by</w:t>
      </w:r>
      <w:r w:rsidRPr="00596050">
        <w:t xml:space="preserve"> the </w:t>
      </w:r>
      <w:r w:rsidR="00F91046" w:rsidRPr="00596050">
        <w:t>breakdown</w:t>
      </w:r>
      <w:r w:rsidRPr="00596050">
        <w:t xml:space="preserve"> of behavioural </w:t>
      </w:r>
      <w:r w:rsidR="00F91046" w:rsidRPr="00596050">
        <w:t>outlines</w:t>
      </w:r>
      <w:r w:rsidRPr="00596050">
        <w:t xml:space="preserve">. Employees are more </w:t>
      </w:r>
      <w:r w:rsidR="00F91046" w:rsidRPr="00596050">
        <w:t>adept</w:t>
      </w:r>
      <w:r w:rsidRPr="00596050">
        <w:t xml:space="preserve"> of reaching their </w:t>
      </w:r>
      <w:r w:rsidR="00F91046" w:rsidRPr="00596050">
        <w:t>objectives</w:t>
      </w:r>
      <w:r w:rsidRPr="00596050">
        <w:t xml:space="preserve"> and making </w:t>
      </w:r>
      <w:r w:rsidR="00DF4F8C" w:rsidRPr="00596050">
        <w:t>noteworthy</w:t>
      </w:r>
      <w:r w:rsidRPr="00596050">
        <w:t xml:space="preserve"> </w:t>
      </w:r>
      <w:r w:rsidR="00F91046" w:rsidRPr="00596050">
        <w:t>assistances</w:t>
      </w:r>
      <w:r w:rsidRPr="00596050">
        <w:t xml:space="preserve"> to the success of the </w:t>
      </w:r>
      <w:r w:rsidR="00F91046" w:rsidRPr="00596050">
        <w:t>corporate</w:t>
      </w:r>
      <w:r w:rsidRPr="00596050">
        <w:t xml:space="preserve"> when they have </w:t>
      </w:r>
      <w:r w:rsidR="00F91046" w:rsidRPr="00596050">
        <w:t>access</w:t>
      </w:r>
      <w:r w:rsidRPr="00596050">
        <w:t xml:space="preserve"> to official and informal feedback </w:t>
      </w:r>
      <w:r w:rsidR="00F91046" w:rsidRPr="00596050">
        <w:t>networks</w:t>
      </w:r>
      <w:r w:rsidRPr="00596050">
        <w:t xml:space="preserve"> that promote an atmosphere of </w:t>
      </w:r>
      <w:r w:rsidR="00F91046" w:rsidRPr="00596050">
        <w:t>continuous</w:t>
      </w:r>
      <w:r w:rsidRPr="00596050">
        <w:t xml:space="preserve"> learning and growth. The </w:t>
      </w:r>
      <w:r w:rsidR="00DF4F8C" w:rsidRPr="00596050">
        <w:t>effect</w:t>
      </w:r>
      <w:r w:rsidRPr="00596050">
        <w:t xml:space="preserve"> of performance management in locating and </w:t>
      </w:r>
      <w:r w:rsidR="00DF4F8C" w:rsidRPr="00596050">
        <w:t>determining</w:t>
      </w:r>
      <w:r w:rsidRPr="00596050">
        <w:t xml:space="preserve"> resource and communication problems is also </w:t>
      </w:r>
      <w:r w:rsidR="00DF4F8C" w:rsidRPr="00596050">
        <w:t>stressed</w:t>
      </w:r>
      <w:r w:rsidRPr="00596050">
        <w:t xml:space="preserve"> by this study. As part of its creative </w:t>
      </w:r>
      <w:r w:rsidR="00DF4F8C" w:rsidRPr="00596050">
        <w:t>technique</w:t>
      </w:r>
      <w:r w:rsidRPr="00596050">
        <w:t xml:space="preserve">, SainCo intends to proactively address and </w:t>
      </w:r>
      <w:r w:rsidR="00DF4F8C" w:rsidRPr="00596050">
        <w:t>improve</w:t>
      </w:r>
      <w:r w:rsidRPr="00596050">
        <w:t xml:space="preserve"> these areas throughout its performance management process since it </w:t>
      </w:r>
      <w:r w:rsidR="00DF4F8C" w:rsidRPr="00596050">
        <w:t>understands</w:t>
      </w:r>
      <w:r w:rsidRPr="00596050">
        <w:t xml:space="preserve"> how these complications might </w:t>
      </w:r>
      <w:r w:rsidR="00DF4F8C" w:rsidRPr="00596050">
        <w:t>delay</w:t>
      </w:r>
      <w:r w:rsidRPr="00596050">
        <w:t xml:space="preserve"> an organization's advancement. Engaging a </w:t>
      </w:r>
      <w:r w:rsidR="00DF4F8C" w:rsidRPr="00596050">
        <w:t>general</w:t>
      </w:r>
      <w:r w:rsidRPr="00596050">
        <w:t xml:space="preserve"> strategy enables businesses to take into account a </w:t>
      </w:r>
      <w:r w:rsidR="00DF4F8C" w:rsidRPr="00596050">
        <w:t>broader</w:t>
      </w:r>
      <w:r w:rsidRPr="00596050">
        <w:t xml:space="preserve"> variety of elements that </w:t>
      </w:r>
      <w:r w:rsidR="00DF4F8C" w:rsidRPr="00596050">
        <w:t>disturb</w:t>
      </w:r>
      <w:r w:rsidRPr="00596050">
        <w:t xml:space="preserve"> employee performance as well as complete productivity and success.</w:t>
      </w:r>
    </w:p>
    <w:p w:rsidR="00760BF5" w:rsidRPr="00596050" w:rsidRDefault="00962A12" w:rsidP="00596050">
      <w:r w:rsidRPr="00596050">
        <w:t xml:space="preserve"> A </w:t>
      </w:r>
      <w:r w:rsidR="00DF4F8C" w:rsidRPr="00596050">
        <w:t>thorough</w:t>
      </w:r>
      <w:r w:rsidRPr="00596050">
        <w:t xml:space="preserve"> and practical performance management plan that is </w:t>
      </w:r>
      <w:r w:rsidR="00DF4F8C" w:rsidRPr="00596050">
        <w:t>personalised</w:t>
      </w:r>
      <w:r w:rsidRPr="00596050">
        <w:t xml:space="preserve"> to meet SainCo's unique necessities is provided by this research. The </w:t>
      </w:r>
      <w:r w:rsidR="00DF4F8C" w:rsidRPr="00596050">
        <w:t>prominence</w:t>
      </w:r>
      <w:r w:rsidRPr="00596050">
        <w:t xml:space="preserve"> on personalisation has allowed SainCo to effectively </w:t>
      </w:r>
      <w:r w:rsidR="00DF4F8C" w:rsidRPr="00596050">
        <w:t>direct</w:t>
      </w:r>
      <w:r w:rsidRPr="00596050">
        <w:t xml:space="preserve"> the fast-paced and competitive retail industry by taking a </w:t>
      </w:r>
      <w:r w:rsidR="00DF4F8C" w:rsidRPr="00596050">
        <w:t>practical</w:t>
      </w:r>
      <w:r w:rsidRPr="00596050">
        <w:t xml:space="preserve"> approach to sustainable development, while also </w:t>
      </w:r>
      <w:r w:rsidR="00DF4F8C" w:rsidRPr="00596050">
        <w:t>speaking</w:t>
      </w:r>
      <w:r w:rsidRPr="00596050">
        <w:t xml:space="preserve"> </w:t>
      </w:r>
      <w:r w:rsidR="00DF4F8C" w:rsidRPr="00596050">
        <w:t xml:space="preserve">about </w:t>
      </w:r>
      <w:r w:rsidRPr="00596050">
        <w:t xml:space="preserve">the company's </w:t>
      </w:r>
      <w:r w:rsidR="00DF4F8C" w:rsidRPr="00596050">
        <w:t>unique</w:t>
      </w:r>
      <w:r w:rsidRPr="00596050">
        <w:t xml:space="preserve"> organizational traits.</w:t>
      </w:r>
    </w:p>
    <w:p w:rsidR="00760BF5" w:rsidRDefault="00760BF5" w:rsidP="007971AE">
      <w:pPr>
        <w:pStyle w:val="ListParagraph"/>
        <w:numPr>
          <w:ilvl w:val="0"/>
          <w:numId w:val="3"/>
        </w:numPr>
        <w:spacing w:line="259" w:lineRule="auto"/>
        <w:jc w:val="left"/>
      </w:pPr>
      <w:r>
        <w:br w:type="page"/>
      </w:r>
    </w:p>
    <w:p w:rsidR="00225079" w:rsidRDefault="00760BF5" w:rsidP="00760BF5">
      <w:pPr>
        <w:pStyle w:val="Heading1"/>
      </w:pPr>
      <w:bookmarkStart w:id="14" w:name="_Toc154585789"/>
      <w:r>
        <w:lastRenderedPageBreak/>
        <w:t>References</w:t>
      </w:r>
      <w:bookmarkEnd w:id="14"/>
    </w:p>
    <w:p w:rsidR="006165CD" w:rsidRDefault="006165CD" w:rsidP="006165CD">
      <w:pPr>
        <w:ind w:left="720" w:hanging="720"/>
        <w:rPr>
          <w:shd w:val="clear" w:color="auto" w:fill="FFFFFF"/>
        </w:rPr>
      </w:pPr>
      <w:r w:rsidRPr="006165CD">
        <w:rPr>
          <w:shd w:val="clear" w:color="auto" w:fill="FFFFFF"/>
        </w:rPr>
        <w:t>Al Aina, R. and Atan, T., (2020). The impact of implementing talent management practices on sustainable organizational performance. </w:t>
      </w:r>
      <w:r w:rsidRPr="006165CD">
        <w:rPr>
          <w:i/>
          <w:iCs/>
          <w:shd w:val="clear" w:color="auto" w:fill="FFFFFF"/>
        </w:rPr>
        <w:t>Sustainability</w:t>
      </w:r>
      <w:r w:rsidRPr="006165CD">
        <w:rPr>
          <w:shd w:val="clear" w:color="auto" w:fill="FFFFFF"/>
        </w:rPr>
        <w:t>, </w:t>
      </w:r>
      <w:r w:rsidRPr="006165CD">
        <w:rPr>
          <w:i/>
          <w:iCs/>
          <w:shd w:val="clear" w:color="auto" w:fill="FFFFFF"/>
        </w:rPr>
        <w:t>12</w:t>
      </w:r>
      <w:r w:rsidRPr="006165CD">
        <w:rPr>
          <w:shd w:val="clear" w:color="auto" w:fill="FFFFFF"/>
        </w:rPr>
        <w:t>(20), p.8372.</w:t>
      </w:r>
    </w:p>
    <w:p w:rsidR="00B96D45" w:rsidRDefault="00B96D45" w:rsidP="00B96D45">
      <w:pPr>
        <w:ind w:left="720" w:hanging="720"/>
      </w:pPr>
      <w:r>
        <w:t>Alessandro Annarelli, Battistella, C. and Fabio Nonino (2020). A Framework to Evaluate the Effects of Organizational Resilience on Service Quality. </w:t>
      </w:r>
      <w:r>
        <w:rPr>
          <w:i/>
          <w:iCs/>
        </w:rPr>
        <w:t>Sustainability</w:t>
      </w:r>
      <w:r>
        <w:t>, [online] 12(3), pp.958–958. doi:https://doi.org/10.3390/su12030958.</w:t>
      </w:r>
    </w:p>
    <w:p w:rsidR="003A2C39" w:rsidRDefault="003A2C39" w:rsidP="003A2C39">
      <w:pPr>
        <w:ind w:left="720" w:hanging="720"/>
      </w:pPr>
      <w:r>
        <w:rPr>
          <w:shd w:val="clear" w:color="auto" w:fill="FFFFFF"/>
        </w:rPr>
        <w:t>Bachmann, N., Tripathi, S., Brunner, M. and Jodlbauer, H., (2022). The contribution of data-driven technologies in achieving the sustainable development goals. </w:t>
      </w:r>
      <w:r>
        <w:rPr>
          <w:i/>
          <w:iCs/>
          <w:shd w:val="clear" w:color="auto" w:fill="FFFFFF"/>
        </w:rPr>
        <w:t>Sustainability</w:t>
      </w:r>
      <w:r>
        <w:rPr>
          <w:shd w:val="clear" w:color="auto" w:fill="FFFFFF"/>
        </w:rPr>
        <w:t>, </w:t>
      </w:r>
      <w:r>
        <w:rPr>
          <w:i/>
          <w:iCs/>
          <w:shd w:val="clear" w:color="auto" w:fill="FFFFFF"/>
        </w:rPr>
        <w:t>14</w:t>
      </w:r>
      <w:r>
        <w:rPr>
          <w:shd w:val="clear" w:color="auto" w:fill="FFFFFF"/>
        </w:rPr>
        <w:t>(5), p.2497.</w:t>
      </w:r>
    </w:p>
    <w:p w:rsidR="00B96D45" w:rsidRDefault="00B96D45" w:rsidP="00B96D45">
      <w:pPr>
        <w:ind w:left="720" w:hanging="720"/>
      </w:pPr>
      <w:r>
        <w:t>‌Benkarim, A. and Imbeau, D. (2021). Organizational Commitment and Lean Sustainability: Literature Review and Directions for Future Research. </w:t>
      </w:r>
      <w:r>
        <w:rPr>
          <w:i/>
          <w:iCs/>
        </w:rPr>
        <w:t>Sustainability</w:t>
      </w:r>
      <w:r>
        <w:t>, [online] 13(6), pp.3357–3357. doi:https://doi.org/10.3390/su13063357.</w:t>
      </w:r>
    </w:p>
    <w:p w:rsidR="006165CD" w:rsidRPr="006165CD" w:rsidRDefault="006165CD" w:rsidP="006165CD">
      <w:pPr>
        <w:ind w:left="720" w:hanging="720"/>
        <w:rPr>
          <w:shd w:val="clear" w:color="auto" w:fill="FFFFFF"/>
        </w:rPr>
      </w:pPr>
      <w:r w:rsidRPr="006165CD">
        <w:rPr>
          <w:shd w:val="clear" w:color="auto" w:fill="FFFFFF"/>
        </w:rPr>
        <w:t>Brodeur, J., Pellerin, R. and Deschamps, I., (2022). Operationalization of critical success factors to manage the industry 4.0 transformation of manufacturing SMEs. </w:t>
      </w:r>
      <w:r w:rsidRPr="006165CD">
        <w:rPr>
          <w:i/>
          <w:iCs/>
          <w:shd w:val="clear" w:color="auto" w:fill="FFFFFF"/>
        </w:rPr>
        <w:t>Sustainability</w:t>
      </w:r>
      <w:r w:rsidRPr="006165CD">
        <w:rPr>
          <w:shd w:val="clear" w:color="auto" w:fill="FFFFFF"/>
        </w:rPr>
        <w:t>, </w:t>
      </w:r>
      <w:r w:rsidRPr="006165CD">
        <w:rPr>
          <w:i/>
          <w:iCs/>
          <w:shd w:val="clear" w:color="auto" w:fill="FFFFFF"/>
        </w:rPr>
        <w:t>14</w:t>
      </w:r>
      <w:r w:rsidRPr="006165CD">
        <w:rPr>
          <w:shd w:val="clear" w:color="auto" w:fill="FFFFFF"/>
        </w:rPr>
        <w:t>(14), p.8954.</w:t>
      </w:r>
    </w:p>
    <w:p w:rsidR="006165CD" w:rsidRPr="006165CD" w:rsidRDefault="006165CD" w:rsidP="006165CD">
      <w:pPr>
        <w:ind w:left="720" w:hanging="720"/>
        <w:rPr>
          <w:shd w:val="clear" w:color="auto" w:fill="FFFFFF"/>
        </w:rPr>
      </w:pPr>
      <w:r w:rsidRPr="006165CD">
        <w:rPr>
          <w:shd w:val="clear" w:color="auto" w:fill="FFFFFF"/>
        </w:rPr>
        <w:t>Bvuchete, M., Grobbelaar, S.S. and Van Eeden, J., (2021). A network maturity mapping tool for demand-driven supply chain management: A case for the public healthcare sector. </w:t>
      </w:r>
      <w:r w:rsidRPr="006165CD">
        <w:rPr>
          <w:i/>
          <w:iCs/>
          <w:shd w:val="clear" w:color="auto" w:fill="FFFFFF"/>
        </w:rPr>
        <w:t>Sustainability</w:t>
      </w:r>
      <w:r w:rsidRPr="006165CD">
        <w:rPr>
          <w:shd w:val="clear" w:color="auto" w:fill="FFFFFF"/>
        </w:rPr>
        <w:t>, </w:t>
      </w:r>
      <w:r w:rsidRPr="006165CD">
        <w:rPr>
          <w:i/>
          <w:iCs/>
          <w:shd w:val="clear" w:color="auto" w:fill="FFFFFF"/>
        </w:rPr>
        <w:t>13</w:t>
      </w:r>
      <w:r w:rsidRPr="006165CD">
        <w:rPr>
          <w:shd w:val="clear" w:color="auto" w:fill="FFFFFF"/>
        </w:rPr>
        <w:t>(21), p.11988.</w:t>
      </w:r>
    </w:p>
    <w:p w:rsidR="006165CD" w:rsidRPr="006165CD" w:rsidRDefault="006165CD" w:rsidP="006165CD">
      <w:pPr>
        <w:ind w:left="720" w:hanging="720"/>
        <w:rPr>
          <w:shd w:val="clear" w:color="auto" w:fill="FFFFFF"/>
        </w:rPr>
      </w:pPr>
      <w:r w:rsidRPr="006165CD">
        <w:rPr>
          <w:shd w:val="clear" w:color="auto" w:fill="FFFFFF"/>
        </w:rPr>
        <w:t>Costa, J. and Castro, R., (2021). SMEs must go online—E-commerce as an escape hatch for resilience and survivability. </w:t>
      </w:r>
      <w:r w:rsidRPr="006165CD">
        <w:rPr>
          <w:i/>
          <w:iCs/>
          <w:shd w:val="clear" w:color="auto" w:fill="FFFFFF"/>
        </w:rPr>
        <w:t>Journal of Theoretical and Applied Electronic Commerce Research</w:t>
      </w:r>
      <w:r w:rsidRPr="006165CD">
        <w:rPr>
          <w:shd w:val="clear" w:color="auto" w:fill="FFFFFF"/>
        </w:rPr>
        <w:t>, </w:t>
      </w:r>
      <w:r w:rsidRPr="006165CD">
        <w:rPr>
          <w:i/>
          <w:iCs/>
          <w:shd w:val="clear" w:color="auto" w:fill="FFFFFF"/>
        </w:rPr>
        <w:t>16</w:t>
      </w:r>
      <w:r w:rsidRPr="006165CD">
        <w:rPr>
          <w:shd w:val="clear" w:color="auto" w:fill="FFFFFF"/>
        </w:rPr>
        <w:t>(7), pp.3043-3062.</w:t>
      </w:r>
    </w:p>
    <w:p w:rsidR="006165CD" w:rsidRPr="006165CD" w:rsidRDefault="006165CD" w:rsidP="006165CD">
      <w:pPr>
        <w:ind w:left="720" w:hanging="720"/>
        <w:rPr>
          <w:shd w:val="clear" w:color="auto" w:fill="FFFFFF"/>
        </w:rPr>
      </w:pPr>
      <w:r w:rsidRPr="006165CD">
        <w:rPr>
          <w:shd w:val="clear" w:color="auto" w:fill="FFFFFF"/>
        </w:rPr>
        <w:t>Hassanein, F. and Özgit, H., (2022). Sustaining human resources through talent management strategies and employee engagement in the Middle East hotel industry. </w:t>
      </w:r>
      <w:r w:rsidRPr="006165CD">
        <w:rPr>
          <w:i/>
          <w:iCs/>
          <w:shd w:val="clear" w:color="auto" w:fill="FFFFFF"/>
        </w:rPr>
        <w:t>Sustainability</w:t>
      </w:r>
      <w:r w:rsidRPr="006165CD">
        <w:rPr>
          <w:shd w:val="clear" w:color="auto" w:fill="FFFFFF"/>
        </w:rPr>
        <w:t>, </w:t>
      </w:r>
      <w:r w:rsidRPr="006165CD">
        <w:rPr>
          <w:i/>
          <w:iCs/>
          <w:shd w:val="clear" w:color="auto" w:fill="FFFFFF"/>
        </w:rPr>
        <w:t>14</w:t>
      </w:r>
      <w:r w:rsidRPr="006165CD">
        <w:rPr>
          <w:shd w:val="clear" w:color="auto" w:fill="FFFFFF"/>
        </w:rPr>
        <w:t>(22), p.15365.</w:t>
      </w:r>
    </w:p>
    <w:p w:rsidR="006165CD" w:rsidRPr="006165CD" w:rsidRDefault="006165CD" w:rsidP="006165CD">
      <w:pPr>
        <w:ind w:left="720" w:hanging="720"/>
        <w:rPr>
          <w:shd w:val="clear" w:color="auto" w:fill="FFFFFF"/>
        </w:rPr>
      </w:pPr>
      <w:r w:rsidRPr="006165CD">
        <w:rPr>
          <w:shd w:val="clear" w:color="auto" w:fill="FFFFFF"/>
        </w:rPr>
        <w:t>Huo, W., Li, X., Zheng, M., Liu, Y. and Yan, J., (2020). Commitment to human resource management of the top management team for green creativity. </w:t>
      </w:r>
      <w:r w:rsidRPr="006165CD">
        <w:rPr>
          <w:i/>
          <w:iCs/>
          <w:shd w:val="clear" w:color="auto" w:fill="FFFFFF"/>
        </w:rPr>
        <w:t>Sustainability</w:t>
      </w:r>
      <w:r w:rsidRPr="006165CD">
        <w:rPr>
          <w:shd w:val="clear" w:color="auto" w:fill="FFFFFF"/>
        </w:rPr>
        <w:t>, </w:t>
      </w:r>
      <w:r w:rsidRPr="006165CD">
        <w:rPr>
          <w:i/>
          <w:iCs/>
          <w:shd w:val="clear" w:color="auto" w:fill="FFFFFF"/>
        </w:rPr>
        <w:t>12</w:t>
      </w:r>
      <w:r w:rsidRPr="006165CD">
        <w:rPr>
          <w:shd w:val="clear" w:color="auto" w:fill="FFFFFF"/>
        </w:rPr>
        <w:t>(3), p.1008.</w:t>
      </w:r>
    </w:p>
    <w:p w:rsidR="006165CD" w:rsidRPr="006165CD" w:rsidRDefault="006165CD" w:rsidP="006165CD">
      <w:pPr>
        <w:ind w:left="720" w:hanging="720"/>
        <w:rPr>
          <w:shd w:val="clear" w:color="auto" w:fill="FFFFFF"/>
        </w:rPr>
      </w:pPr>
      <w:r w:rsidRPr="006165CD">
        <w:rPr>
          <w:shd w:val="clear" w:color="auto" w:fill="FFFFFF"/>
        </w:rPr>
        <w:t>Khoury, K.B., (2019). Effective communication processes for building design, construction, and management. </w:t>
      </w:r>
      <w:r w:rsidRPr="006165CD">
        <w:rPr>
          <w:i/>
          <w:iCs/>
          <w:shd w:val="clear" w:color="auto" w:fill="FFFFFF"/>
        </w:rPr>
        <w:t>Buildings</w:t>
      </w:r>
      <w:r w:rsidRPr="006165CD">
        <w:rPr>
          <w:shd w:val="clear" w:color="auto" w:fill="FFFFFF"/>
        </w:rPr>
        <w:t>, </w:t>
      </w:r>
      <w:r w:rsidRPr="006165CD">
        <w:rPr>
          <w:i/>
          <w:iCs/>
          <w:shd w:val="clear" w:color="auto" w:fill="FFFFFF"/>
        </w:rPr>
        <w:t>9</w:t>
      </w:r>
      <w:r w:rsidRPr="006165CD">
        <w:rPr>
          <w:shd w:val="clear" w:color="auto" w:fill="FFFFFF"/>
        </w:rPr>
        <w:t>(5), p.112.</w:t>
      </w:r>
    </w:p>
    <w:p w:rsidR="006165CD" w:rsidRPr="006165CD" w:rsidRDefault="006165CD" w:rsidP="006165CD">
      <w:pPr>
        <w:ind w:left="720" w:hanging="720"/>
        <w:rPr>
          <w:shd w:val="clear" w:color="auto" w:fill="FFFFFF"/>
        </w:rPr>
      </w:pPr>
      <w:r w:rsidRPr="006165CD">
        <w:rPr>
          <w:shd w:val="clear" w:color="auto" w:fill="FFFFFF"/>
        </w:rPr>
        <w:lastRenderedPageBreak/>
        <w:t>Kim, J. and Jung, H.S., (2022). The effect of employee competency and organizational culture on employees’ perceived stress for better workplace. </w:t>
      </w:r>
      <w:r w:rsidRPr="006165CD">
        <w:rPr>
          <w:i/>
          <w:iCs/>
          <w:shd w:val="clear" w:color="auto" w:fill="FFFFFF"/>
        </w:rPr>
        <w:t>International Journal of Environmental Research and Public Health</w:t>
      </w:r>
      <w:r w:rsidRPr="006165CD">
        <w:rPr>
          <w:shd w:val="clear" w:color="auto" w:fill="FFFFFF"/>
        </w:rPr>
        <w:t>, </w:t>
      </w:r>
      <w:r w:rsidRPr="006165CD">
        <w:rPr>
          <w:i/>
          <w:iCs/>
          <w:shd w:val="clear" w:color="auto" w:fill="FFFFFF"/>
        </w:rPr>
        <w:t>19</w:t>
      </w:r>
      <w:r w:rsidRPr="006165CD">
        <w:rPr>
          <w:shd w:val="clear" w:color="auto" w:fill="FFFFFF"/>
        </w:rPr>
        <w:t>(8), p.4428.</w:t>
      </w:r>
    </w:p>
    <w:p w:rsidR="006165CD" w:rsidRPr="006165CD" w:rsidRDefault="006165CD" w:rsidP="006165CD">
      <w:pPr>
        <w:ind w:left="720" w:hanging="720"/>
        <w:rPr>
          <w:shd w:val="clear" w:color="auto" w:fill="FFFFFF"/>
        </w:rPr>
      </w:pPr>
      <w:r w:rsidRPr="006165CD">
        <w:rPr>
          <w:shd w:val="clear" w:color="auto" w:fill="FFFFFF"/>
        </w:rPr>
        <w:t>Knowlton, J.L., Halvorsen, K.E., Handler, R.M. and O’Rourke, M., (2014). Teaching interdisciplinary sustainability science teamwork skills to graduate students using in-person and web-based interactions. </w:t>
      </w:r>
      <w:r w:rsidRPr="006165CD">
        <w:rPr>
          <w:i/>
          <w:iCs/>
          <w:shd w:val="clear" w:color="auto" w:fill="FFFFFF"/>
        </w:rPr>
        <w:t>Sustainability</w:t>
      </w:r>
      <w:r w:rsidRPr="006165CD">
        <w:rPr>
          <w:shd w:val="clear" w:color="auto" w:fill="FFFFFF"/>
        </w:rPr>
        <w:t>, </w:t>
      </w:r>
      <w:r w:rsidRPr="006165CD">
        <w:rPr>
          <w:i/>
          <w:iCs/>
          <w:shd w:val="clear" w:color="auto" w:fill="FFFFFF"/>
        </w:rPr>
        <w:t>6</w:t>
      </w:r>
      <w:r w:rsidRPr="006165CD">
        <w:rPr>
          <w:shd w:val="clear" w:color="auto" w:fill="FFFFFF"/>
        </w:rPr>
        <w:t>(12), pp.9428-9440.</w:t>
      </w:r>
    </w:p>
    <w:p w:rsidR="006165CD" w:rsidRDefault="006165CD" w:rsidP="006165CD">
      <w:pPr>
        <w:ind w:left="720" w:hanging="720"/>
      </w:pPr>
      <w:r w:rsidRPr="006165CD">
        <w:rPr>
          <w:shd w:val="clear" w:color="auto" w:fill="FFFFFF"/>
        </w:rPr>
        <w:t>Kordsmeyer, A.C., Lengen, J.C., Kiepe, N., Harth, V. and Mache, S., (2020). Working conditions in social firms and health promotion interventions in relation to employees’ health and work-related outcomes—a scoping review. </w:t>
      </w:r>
      <w:r w:rsidRPr="006165CD">
        <w:rPr>
          <w:i/>
          <w:iCs/>
          <w:shd w:val="clear" w:color="auto" w:fill="FFFFFF"/>
        </w:rPr>
        <w:t>International journal of environmental research and public health</w:t>
      </w:r>
      <w:r w:rsidRPr="006165CD">
        <w:rPr>
          <w:shd w:val="clear" w:color="auto" w:fill="FFFFFF"/>
        </w:rPr>
        <w:t>, </w:t>
      </w:r>
      <w:r w:rsidRPr="006165CD">
        <w:rPr>
          <w:i/>
          <w:iCs/>
          <w:shd w:val="clear" w:color="auto" w:fill="FFFFFF"/>
        </w:rPr>
        <w:t>17</w:t>
      </w:r>
      <w:r w:rsidRPr="006165CD">
        <w:rPr>
          <w:shd w:val="clear" w:color="auto" w:fill="FFFFFF"/>
        </w:rPr>
        <w:t>(11), p.3963.</w:t>
      </w:r>
    </w:p>
    <w:p w:rsidR="006165CD" w:rsidRPr="006165CD" w:rsidRDefault="006165CD" w:rsidP="006165CD">
      <w:pPr>
        <w:ind w:left="720" w:hanging="720"/>
        <w:rPr>
          <w:shd w:val="clear" w:color="auto" w:fill="FFFFFF"/>
        </w:rPr>
      </w:pPr>
      <w:r w:rsidRPr="006165CD">
        <w:rPr>
          <w:shd w:val="clear" w:color="auto" w:fill="FFFFFF"/>
        </w:rPr>
        <w:t>Košičiarová, I., Kádeková, Z. and Štarchoň, P., (2021). Leadership and motivation as important aspects of the international company’s corporate culture. </w:t>
      </w:r>
      <w:r w:rsidRPr="006165CD">
        <w:rPr>
          <w:i/>
          <w:iCs/>
          <w:shd w:val="clear" w:color="auto" w:fill="FFFFFF"/>
        </w:rPr>
        <w:t>Sustainability</w:t>
      </w:r>
      <w:r w:rsidRPr="006165CD">
        <w:rPr>
          <w:shd w:val="clear" w:color="auto" w:fill="FFFFFF"/>
        </w:rPr>
        <w:t>, </w:t>
      </w:r>
      <w:r w:rsidRPr="006165CD">
        <w:rPr>
          <w:i/>
          <w:iCs/>
          <w:shd w:val="clear" w:color="auto" w:fill="FFFFFF"/>
        </w:rPr>
        <w:t>13</w:t>
      </w:r>
      <w:r w:rsidRPr="006165CD">
        <w:rPr>
          <w:shd w:val="clear" w:color="auto" w:fill="FFFFFF"/>
        </w:rPr>
        <w:t>(7), p.3916.</w:t>
      </w:r>
    </w:p>
    <w:p w:rsidR="006165CD" w:rsidRPr="006165CD" w:rsidRDefault="006165CD" w:rsidP="006165CD">
      <w:pPr>
        <w:ind w:left="720" w:hanging="720"/>
        <w:rPr>
          <w:shd w:val="clear" w:color="auto" w:fill="FFFFFF"/>
        </w:rPr>
      </w:pPr>
      <w:r w:rsidRPr="006165CD">
        <w:rPr>
          <w:shd w:val="clear" w:color="auto" w:fill="FFFFFF"/>
        </w:rPr>
        <w:t>López-Alcarria, A., Olivares-Vicente, A. and Poza-Vilches, F., (2019). A systematic review of the use of agile methodologies in education to foster sustainability competencies. </w:t>
      </w:r>
      <w:r w:rsidRPr="006165CD">
        <w:rPr>
          <w:i/>
          <w:iCs/>
          <w:shd w:val="clear" w:color="auto" w:fill="FFFFFF"/>
        </w:rPr>
        <w:t>Sustainability</w:t>
      </w:r>
      <w:r w:rsidRPr="006165CD">
        <w:rPr>
          <w:shd w:val="clear" w:color="auto" w:fill="FFFFFF"/>
        </w:rPr>
        <w:t>, </w:t>
      </w:r>
      <w:r w:rsidRPr="006165CD">
        <w:rPr>
          <w:i/>
          <w:iCs/>
          <w:shd w:val="clear" w:color="auto" w:fill="FFFFFF"/>
        </w:rPr>
        <w:t>11</w:t>
      </w:r>
      <w:r w:rsidRPr="006165CD">
        <w:rPr>
          <w:shd w:val="clear" w:color="auto" w:fill="FFFFFF"/>
        </w:rPr>
        <w:t>(10), p.2915.</w:t>
      </w:r>
    </w:p>
    <w:p w:rsidR="006165CD" w:rsidRPr="00EC058D" w:rsidRDefault="006165CD" w:rsidP="006165CD">
      <w:pPr>
        <w:ind w:left="720" w:hanging="720"/>
      </w:pPr>
      <w:r w:rsidRPr="006165CD">
        <w:rPr>
          <w:shd w:val="clear" w:color="auto" w:fill="FFFFFF"/>
        </w:rPr>
        <w:t>Mourtzis, D., Angelopoulos, J. and Panopoulos, N., (2022). A Literature Review of the Challenges and Opportunities of the Transition from Industry 4.0 to Society 5.0. </w:t>
      </w:r>
      <w:r w:rsidRPr="006165CD">
        <w:rPr>
          <w:i/>
          <w:iCs/>
          <w:shd w:val="clear" w:color="auto" w:fill="FFFFFF"/>
        </w:rPr>
        <w:t>Energies</w:t>
      </w:r>
      <w:r w:rsidRPr="006165CD">
        <w:rPr>
          <w:shd w:val="clear" w:color="auto" w:fill="FFFFFF"/>
        </w:rPr>
        <w:t>, </w:t>
      </w:r>
      <w:r w:rsidRPr="006165CD">
        <w:rPr>
          <w:i/>
          <w:iCs/>
          <w:shd w:val="clear" w:color="auto" w:fill="FFFFFF"/>
        </w:rPr>
        <w:t>15</w:t>
      </w:r>
      <w:r w:rsidRPr="006165CD">
        <w:rPr>
          <w:shd w:val="clear" w:color="auto" w:fill="FFFFFF"/>
        </w:rPr>
        <w:t>(17), p.6276.</w:t>
      </w:r>
    </w:p>
    <w:p w:rsidR="006165CD" w:rsidRPr="006165CD" w:rsidRDefault="006165CD" w:rsidP="006165CD">
      <w:pPr>
        <w:ind w:left="720" w:hanging="720"/>
        <w:rPr>
          <w:shd w:val="clear" w:color="auto" w:fill="FFFFFF"/>
        </w:rPr>
      </w:pPr>
      <w:r w:rsidRPr="006165CD">
        <w:rPr>
          <w:shd w:val="clear" w:color="auto" w:fill="FFFFFF"/>
        </w:rPr>
        <w:t>Namazi, S., Kotejoshyer, R., Farr, D., Henning, R.A., Tubbs, D.C., Dugan, A.G., El Ghaziri, M. and Cherniack, M., (2021). Development and implementation of a Total Worker Health® mentoring program in a correctional workforce. </w:t>
      </w:r>
      <w:r w:rsidRPr="006165CD">
        <w:rPr>
          <w:i/>
          <w:iCs/>
          <w:shd w:val="clear" w:color="auto" w:fill="FFFFFF"/>
        </w:rPr>
        <w:t>International Journal of Environmental Research and Public Health</w:t>
      </w:r>
      <w:r w:rsidRPr="006165CD">
        <w:rPr>
          <w:shd w:val="clear" w:color="auto" w:fill="FFFFFF"/>
        </w:rPr>
        <w:t>, </w:t>
      </w:r>
      <w:r w:rsidRPr="006165CD">
        <w:rPr>
          <w:i/>
          <w:iCs/>
          <w:shd w:val="clear" w:color="auto" w:fill="FFFFFF"/>
        </w:rPr>
        <w:t>18</w:t>
      </w:r>
      <w:r w:rsidRPr="006165CD">
        <w:rPr>
          <w:shd w:val="clear" w:color="auto" w:fill="FFFFFF"/>
        </w:rPr>
        <w:t>(16), p.8712.</w:t>
      </w:r>
    </w:p>
    <w:p w:rsidR="008C62AF" w:rsidRDefault="006165CD" w:rsidP="008C62AF">
      <w:pPr>
        <w:ind w:left="720" w:hanging="720"/>
        <w:rPr>
          <w:shd w:val="clear" w:color="auto" w:fill="FFFFFF"/>
        </w:rPr>
      </w:pPr>
      <w:r w:rsidRPr="006165CD">
        <w:rPr>
          <w:shd w:val="clear" w:color="auto" w:fill="FFFFFF"/>
        </w:rPr>
        <w:t>Nocker, M. and Sena, V., (2019). Big data and human resources management: The rise of talent analytics. </w:t>
      </w:r>
      <w:r w:rsidRPr="006165CD">
        <w:rPr>
          <w:i/>
          <w:iCs/>
          <w:shd w:val="clear" w:color="auto" w:fill="FFFFFF"/>
        </w:rPr>
        <w:t>Social Sciences</w:t>
      </w:r>
      <w:r w:rsidRPr="006165CD">
        <w:rPr>
          <w:shd w:val="clear" w:color="auto" w:fill="FFFFFF"/>
        </w:rPr>
        <w:t>, </w:t>
      </w:r>
      <w:r w:rsidRPr="006165CD">
        <w:rPr>
          <w:i/>
          <w:iCs/>
          <w:shd w:val="clear" w:color="auto" w:fill="FFFFFF"/>
        </w:rPr>
        <w:t>8</w:t>
      </w:r>
      <w:r w:rsidRPr="006165CD">
        <w:rPr>
          <w:shd w:val="clear" w:color="auto" w:fill="FFFFFF"/>
        </w:rPr>
        <w:t>(10), p.273.</w:t>
      </w:r>
      <w:bookmarkStart w:id="15" w:name="_Hlk152794821"/>
    </w:p>
    <w:bookmarkEnd w:id="15"/>
    <w:p w:rsidR="00B96D45" w:rsidRDefault="00B96D45" w:rsidP="00B96D45">
      <w:pPr>
        <w:ind w:left="720" w:hanging="720"/>
      </w:pPr>
      <w:r>
        <w:t>Peerapong Pukkeeree, Khahan Na-Nan and Natthaya Wongsuwan (2020). Effect of Attainment Value and Positive Thinking as Moderators of Employee Engagement and Innovative Work Behaviour. </w:t>
      </w:r>
      <w:r>
        <w:rPr>
          <w:i/>
          <w:iCs/>
        </w:rPr>
        <w:t>Journal of Open Innovation: Technology, Market, and Complexity</w:t>
      </w:r>
      <w:r>
        <w:t>, [online] 6(3), pp.69–69. doi:https://doi.org/10.3390/joitmc6030069.</w:t>
      </w:r>
    </w:p>
    <w:p w:rsidR="006165CD" w:rsidRPr="006165CD" w:rsidRDefault="006165CD" w:rsidP="006165CD">
      <w:pPr>
        <w:ind w:left="720" w:hanging="720"/>
        <w:rPr>
          <w:shd w:val="clear" w:color="auto" w:fill="FFFFFF"/>
        </w:rPr>
      </w:pPr>
      <w:r w:rsidRPr="006165CD">
        <w:rPr>
          <w:shd w:val="clear" w:color="auto" w:fill="FFFFFF"/>
        </w:rPr>
        <w:lastRenderedPageBreak/>
        <w:t>Rodrigues, D., Godina, R. and da Cruz, P.E., (2021). Key performance indicators selection through an analytic network process model for tooling and die industry. </w:t>
      </w:r>
      <w:r w:rsidRPr="006165CD">
        <w:rPr>
          <w:i/>
          <w:iCs/>
          <w:shd w:val="clear" w:color="auto" w:fill="FFFFFF"/>
        </w:rPr>
        <w:t>Sustainability</w:t>
      </w:r>
      <w:r w:rsidRPr="006165CD">
        <w:rPr>
          <w:shd w:val="clear" w:color="auto" w:fill="FFFFFF"/>
        </w:rPr>
        <w:t>, </w:t>
      </w:r>
      <w:r w:rsidRPr="006165CD">
        <w:rPr>
          <w:i/>
          <w:iCs/>
          <w:shd w:val="clear" w:color="auto" w:fill="FFFFFF"/>
        </w:rPr>
        <w:t>13</w:t>
      </w:r>
      <w:r w:rsidRPr="006165CD">
        <w:rPr>
          <w:shd w:val="clear" w:color="auto" w:fill="FFFFFF"/>
        </w:rPr>
        <w:t>(24), p.13777.</w:t>
      </w:r>
    </w:p>
    <w:p w:rsidR="006165CD" w:rsidRPr="006165CD" w:rsidRDefault="006165CD" w:rsidP="006165CD">
      <w:pPr>
        <w:ind w:left="720" w:hanging="720"/>
        <w:rPr>
          <w:shd w:val="clear" w:color="auto" w:fill="FFFFFF"/>
        </w:rPr>
      </w:pPr>
      <w:r w:rsidRPr="006165CD">
        <w:rPr>
          <w:shd w:val="clear" w:color="auto" w:fill="FFFFFF"/>
        </w:rPr>
        <w:t>Saleh, R. and Atan, T., (2021). The involvement of sustainable talent management practices on employee’s job satisfaction: Mediating effect of organizational culture. </w:t>
      </w:r>
      <w:r w:rsidRPr="006165CD">
        <w:rPr>
          <w:i/>
          <w:iCs/>
          <w:shd w:val="clear" w:color="auto" w:fill="FFFFFF"/>
        </w:rPr>
        <w:t>Sustainability</w:t>
      </w:r>
      <w:r w:rsidRPr="006165CD">
        <w:rPr>
          <w:shd w:val="clear" w:color="auto" w:fill="FFFFFF"/>
        </w:rPr>
        <w:t>, </w:t>
      </w:r>
      <w:r w:rsidRPr="006165CD">
        <w:rPr>
          <w:i/>
          <w:iCs/>
          <w:shd w:val="clear" w:color="auto" w:fill="FFFFFF"/>
        </w:rPr>
        <w:t>13</w:t>
      </w:r>
      <w:r w:rsidRPr="006165CD">
        <w:rPr>
          <w:shd w:val="clear" w:color="auto" w:fill="FFFFFF"/>
        </w:rPr>
        <w:t>(23), p.13320.</w:t>
      </w:r>
    </w:p>
    <w:p w:rsidR="00B96D45" w:rsidRDefault="00B96D45" w:rsidP="00B96D45">
      <w:pPr>
        <w:ind w:left="720" w:hanging="720"/>
      </w:pPr>
      <w:r>
        <w:t>Samma Faiz Rasool, Wang, M., Tang, M., Saeed, A. and Iqbal, J. (2021). How Toxic Workplace Environment Effects the Employee Engagement: The Mediating Role of Organizational Support and Employee Wellbeing. </w:t>
      </w:r>
      <w:r>
        <w:rPr>
          <w:i/>
          <w:iCs/>
        </w:rPr>
        <w:t>International Journal of Environmental Research and Public Health</w:t>
      </w:r>
      <w:r>
        <w:t>, [online] 18(5), pp.2294–2294. doi:https://doi.org/10.3390/ijerph18052294.</w:t>
      </w:r>
    </w:p>
    <w:p w:rsidR="00B96D45" w:rsidRDefault="00B96D45" w:rsidP="00B96D45">
      <w:pPr>
        <w:pStyle w:val="NormalWeb"/>
        <w:ind w:left="567" w:hanging="567"/>
      </w:pPr>
      <w:r>
        <w:t xml:space="preserve">Sun, L. and Bunchapattanasakda, C. (2019) ‘Employee engagement: A literature review’, </w:t>
      </w:r>
      <w:r>
        <w:rPr>
          <w:i/>
          <w:iCs/>
        </w:rPr>
        <w:t>International Journal of Human Resource Studies</w:t>
      </w:r>
      <w:r>
        <w:t xml:space="preserve">, 9(1), p. 63. doi:10.5296/ijhrs.v9i1.14167. </w:t>
      </w:r>
    </w:p>
    <w:p w:rsidR="006165CD" w:rsidRPr="006165CD" w:rsidRDefault="006165CD" w:rsidP="006165CD">
      <w:pPr>
        <w:ind w:left="720" w:hanging="720"/>
        <w:rPr>
          <w:shd w:val="clear" w:color="auto" w:fill="FFFFFF"/>
        </w:rPr>
      </w:pPr>
      <w:r w:rsidRPr="006165CD">
        <w:rPr>
          <w:shd w:val="clear" w:color="auto" w:fill="FFFFFF"/>
        </w:rPr>
        <w:t>Wu, G., Wu, Y., Li, H. and Dan, C., (2018). Job burnout, work-family conflict and project performance for construction professionals: The moderating role of organizational support. </w:t>
      </w:r>
      <w:r w:rsidRPr="006165CD">
        <w:rPr>
          <w:i/>
          <w:iCs/>
          <w:shd w:val="clear" w:color="auto" w:fill="FFFFFF"/>
        </w:rPr>
        <w:t>International journal of environmental research and public health</w:t>
      </w:r>
      <w:r w:rsidRPr="006165CD">
        <w:rPr>
          <w:shd w:val="clear" w:color="auto" w:fill="FFFFFF"/>
        </w:rPr>
        <w:t>, </w:t>
      </w:r>
      <w:r w:rsidRPr="006165CD">
        <w:rPr>
          <w:i/>
          <w:iCs/>
          <w:shd w:val="clear" w:color="auto" w:fill="FFFFFF"/>
        </w:rPr>
        <w:t>15</w:t>
      </w:r>
      <w:r w:rsidRPr="006165CD">
        <w:rPr>
          <w:shd w:val="clear" w:color="auto" w:fill="FFFFFF"/>
        </w:rPr>
        <w:t>(12), p.2869.</w:t>
      </w:r>
    </w:p>
    <w:p w:rsidR="006165CD" w:rsidRPr="006165CD" w:rsidRDefault="006165CD" w:rsidP="006165CD">
      <w:pPr>
        <w:ind w:left="720" w:hanging="720"/>
        <w:rPr>
          <w:shd w:val="clear" w:color="auto" w:fill="FFFFFF"/>
        </w:rPr>
      </w:pPr>
      <w:r w:rsidRPr="006165CD">
        <w:rPr>
          <w:shd w:val="clear" w:color="auto" w:fill="FFFFFF"/>
        </w:rPr>
        <w:t>Yu, J., Ariza-Montes, A., Giorgi, G., Lee, A. and Han, H., (2020). Sustainable relationship development between hotel company and its employees: Linking job embeddedness, job satisfaction, self-efficacy, job performance, work engagement, and turnover. </w:t>
      </w:r>
      <w:r w:rsidRPr="006165CD">
        <w:rPr>
          <w:i/>
          <w:iCs/>
          <w:shd w:val="clear" w:color="auto" w:fill="FFFFFF"/>
        </w:rPr>
        <w:t>Sustainability</w:t>
      </w:r>
      <w:r w:rsidRPr="006165CD">
        <w:rPr>
          <w:shd w:val="clear" w:color="auto" w:fill="FFFFFF"/>
        </w:rPr>
        <w:t>, </w:t>
      </w:r>
      <w:r w:rsidRPr="006165CD">
        <w:rPr>
          <w:i/>
          <w:iCs/>
          <w:shd w:val="clear" w:color="auto" w:fill="FFFFFF"/>
        </w:rPr>
        <w:t>12</w:t>
      </w:r>
      <w:r w:rsidRPr="006165CD">
        <w:rPr>
          <w:shd w:val="clear" w:color="auto" w:fill="FFFFFF"/>
        </w:rPr>
        <w:t>(17), p.7168.</w:t>
      </w:r>
    </w:p>
    <w:p w:rsidR="00BD1A49" w:rsidRPr="001901D4" w:rsidRDefault="00BD1A49" w:rsidP="007971AE">
      <w:pPr>
        <w:ind w:left="720" w:hanging="720"/>
      </w:pPr>
    </w:p>
    <w:sectPr w:rsidR="00BD1A49" w:rsidRPr="001901D4" w:rsidSect="009A667B">
      <w:footerReference w:type="default" r:id="rId11"/>
      <w:pgSz w:w="11906" w:h="16838"/>
      <w:pgMar w:top="1440" w:right="1440" w:bottom="1440" w:left="1440" w:header="708" w:footer="708" w:gutter="0"/>
      <w:pgBorders w:display="firstPage" w:offsetFrom="page">
        <w:top w:val="starsBlack" w:sz="8" w:space="24" w:color="auto"/>
        <w:left w:val="starsBlack" w:sz="8" w:space="24" w:color="auto"/>
        <w:bottom w:val="starsBlack" w:sz="8" w:space="24" w:color="auto"/>
        <w:right w:val="starsBlack" w:sz="8"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51459" w:rsidRDefault="00551459" w:rsidP="00C6520D">
      <w:pPr>
        <w:spacing w:after="0" w:line="240" w:lineRule="auto"/>
      </w:pPr>
      <w:r>
        <w:separator/>
      </w:r>
    </w:p>
  </w:endnote>
  <w:endnote w:type="continuationSeparator" w:id="0">
    <w:p w:rsidR="00551459" w:rsidRDefault="00551459" w:rsidP="00C6520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0702934"/>
      <w:docPartObj>
        <w:docPartGallery w:val="Page Numbers (Bottom of Page)"/>
        <w:docPartUnique/>
      </w:docPartObj>
    </w:sdtPr>
    <w:sdtEndPr>
      <w:rPr>
        <w:noProof/>
      </w:rPr>
    </w:sdtEndPr>
    <w:sdtContent>
      <w:p w:rsidR="00C6520D" w:rsidRDefault="00C42D1D">
        <w:pPr>
          <w:pStyle w:val="Footer"/>
          <w:jc w:val="right"/>
        </w:pPr>
        <w:r>
          <w:fldChar w:fldCharType="begin"/>
        </w:r>
        <w:r w:rsidR="00C6520D">
          <w:instrText xml:space="preserve"> PAGE   \* MERGEFORMAT </w:instrText>
        </w:r>
        <w:r>
          <w:fldChar w:fldCharType="separate"/>
        </w:r>
        <w:r w:rsidR="00596D01">
          <w:rPr>
            <w:noProof/>
          </w:rPr>
          <w:t>1</w:t>
        </w:r>
        <w:r>
          <w:rPr>
            <w:noProof/>
          </w:rPr>
          <w:fldChar w:fldCharType="end"/>
        </w:r>
      </w:p>
    </w:sdtContent>
  </w:sdt>
  <w:p w:rsidR="00C6520D" w:rsidRDefault="00C652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51459" w:rsidRDefault="00551459" w:rsidP="00C6520D">
      <w:pPr>
        <w:spacing w:after="0" w:line="240" w:lineRule="auto"/>
      </w:pPr>
      <w:r>
        <w:separator/>
      </w:r>
    </w:p>
  </w:footnote>
  <w:footnote w:type="continuationSeparator" w:id="0">
    <w:p w:rsidR="00551459" w:rsidRDefault="00551459" w:rsidP="00C6520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06211D"/>
    <w:multiLevelType w:val="hybridMultilevel"/>
    <w:tmpl w:val="3AB46C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1A82D2A"/>
    <w:multiLevelType w:val="hybridMultilevel"/>
    <w:tmpl w:val="59323A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6BE68AB"/>
    <w:multiLevelType w:val="hybridMultilevel"/>
    <w:tmpl w:val="83560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19B6263"/>
    <w:multiLevelType w:val="hybridMultilevel"/>
    <w:tmpl w:val="57282CA0"/>
    <w:lvl w:ilvl="0" w:tplc="CE00952A">
      <w:start w:val="1"/>
      <w:numFmt w:val="bullet"/>
      <w:lvlText w:val=""/>
      <w:lvlJc w:val="left"/>
      <w:pPr>
        <w:ind w:left="720" w:hanging="360"/>
      </w:pPr>
      <w:rPr>
        <w:rFonts w:ascii="Symbol" w:hAnsi="Symbol" w:hint="default"/>
      </w:rPr>
    </w:lvl>
    <w:lvl w:ilvl="1" w:tplc="E4F06B06">
      <w:start w:val="1"/>
      <w:numFmt w:val="bullet"/>
      <w:lvlText w:val="o"/>
      <w:lvlJc w:val="left"/>
      <w:pPr>
        <w:ind w:left="1440" w:hanging="360"/>
      </w:pPr>
      <w:rPr>
        <w:rFonts w:ascii="Courier New" w:hAnsi="Courier New" w:cs="Courier New" w:hint="default"/>
      </w:rPr>
    </w:lvl>
    <w:lvl w:ilvl="2" w:tplc="25A480D2">
      <w:start w:val="1"/>
      <w:numFmt w:val="bullet"/>
      <w:lvlText w:val=""/>
      <w:lvlJc w:val="left"/>
      <w:pPr>
        <w:ind w:left="2160" w:hanging="360"/>
      </w:pPr>
      <w:rPr>
        <w:rFonts w:ascii="Wingdings" w:hAnsi="Wingdings" w:hint="default"/>
      </w:rPr>
    </w:lvl>
    <w:lvl w:ilvl="3" w:tplc="6332FCE2">
      <w:start w:val="1"/>
      <w:numFmt w:val="bullet"/>
      <w:lvlText w:val=""/>
      <w:lvlJc w:val="left"/>
      <w:pPr>
        <w:ind w:left="2880" w:hanging="360"/>
      </w:pPr>
      <w:rPr>
        <w:rFonts w:ascii="Symbol" w:hAnsi="Symbol" w:hint="default"/>
      </w:rPr>
    </w:lvl>
    <w:lvl w:ilvl="4" w:tplc="1526CCB8">
      <w:start w:val="1"/>
      <w:numFmt w:val="bullet"/>
      <w:lvlText w:val="o"/>
      <w:lvlJc w:val="left"/>
      <w:pPr>
        <w:ind w:left="3600" w:hanging="360"/>
      </w:pPr>
      <w:rPr>
        <w:rFonts w:ascii="Courier New" w:hAnsi="Courier New" w:cs="Courier New" w:hint="default"/>
      </w:rPr>
    </w:lvl>
    <w:lvl w:ilvl="5" w:tplc="3E386A7E">
      <w:start w:val="1"/>
      <w:numFmt w:val="bullet"/>
      <w:lvlText w:val=""/>
      <w:lvlJc w:val="left"/>
      <w:pPr>
        <w:ind w:left="4320" w:hanging="360"/>
      </w:pPr>
      <w:rPr>
        <w:rFonts w:ascii="Wingdings" w:hAnsi="Wingdings" w:hint="default"/>
      </w:rPr>
    </w:lvl>
    <w:lvl w:ilvl="6" w:tplc="C9B6E52E">
      <w:start w:val="1"/>
      <w:numFmt w:val="bullet"/>
      <w:lvlText w:val=""/>
      <w:lvlJc w:val="left"/>
      <w:pPr>
        <w:ind w:left="5040" w:hanging="360"/>
      </w:pPr>
      <w:rPr>
        <w:rFonts w:ascii="Symbol" w:hAnsi="Symbol" w:hint="default"/>
      </w:rPr>
    </w:lvl>
    <w:lvl w:ilvl="7" w:tplc="BC9086E8">
      <w:start w:val="1"/>
      <w:numFmt w:val="bullet"/>
      <w:lvlText w:val="o"/>
      <w:lvlJc w:val="left"/>
      <w:pPr>
        <w:ind w:left="5760" w:hanging="360"/>
      </w:pPr>
      <w:rPr>
        <w:rFonts w:ascii="Courier New" w:hAnsi="Courier New" w:cs="Courier New" w:hint="default"/>
      </w:rPr>
    </w:lvl>
    <w:lvl w:ilvl="8" w:tplc="D9BEC8DA">
      <w:start w:val="1"/>
      <w:numFmt w:val="bullet"/>
      <w:lvlText w:val=""/>
      <w:lvlJc w:val="left"/>
      <w:pPr>
        <w:ind w:left="6480" w:hanging="360"/>
      </w:pPr>
      <w:rPr>
        <w:rFonts w:ascii="Wingdings" w:hAnsi="Wingdings" w:hint="default"/>
      </w:rPr>
    </w:lvl>
  </w:abstractNum>
  <w:abstractNum w:abstractNumId="4">
    <w:nsid w:val="559E56A1"/>
    <w:multiLevelType w:val="hybridMultilevel"/>
    <w:tmpl w:val="E4A66F1C"/>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5">
    <w:nsid w:val="57A93F71"/>
    <w:multiLevelType w:val="hybridMultilevel"/>
    <w:tmpl w:val="314A3E14"/>
    <w:lvl w:ilvl="0" w:tplc="E79AB15A">
      <w:start w:val="1"/>
      <w:numFmt w:val="bullet"/>
      <w:lvlText w:val=""/>
      <w:lvlJc w:val="left"/>
      <w:pPr>
        <w:ind w:left="720" w:hanging="360"/>
      </w:pPr>
      <w:rPr>
        <w:rFonts w:ascii="Symbol" w:hAnsi="Symbol" w:hint="default"/>
      </w:rPr>
    </w:lvl>
    <w:lvl w:ilvl="1" w:tplc="4E6C1430">
      <w:start w:val="1"/>
      <w:numFmt w:val="bullet"/>
      <w:lvlText w:val="o"/>
      <w:lvlJc w:val="left"/>
      <w:pPr>
        <w:ind w:left="1440" w:hanging="360"/>
      </w:pPr>
      <w:rPr>
        <w:rFonts w:ascii="Courier New" w:hAnsi="Courier New" w:cs="Courier New" w:hint="default"/>
      </w:rPr>
    </w:lvl>
    <w:lvl w:ilvl="2" w:tplc="E10415E2">
      <w:start w:val="1"/>
      <w:numFmt w:val="bullet"/>
      <w:lvlText w:val=""/>
      <w:lvlJc w:val="left"/>
      <w:pPr>
        <w:ind w:left="2160" w:hanging="360"/>
      </w:pPr>
      <w:rPr>
        <w:rFonts w:ascii="Wingdings" w:hAnsi="Wingdings" w:hint="default"/>
      </w:rPr>
    </w:lvl>
    <w:lvl w:ilvl="3" w:tplc="CEF2B894">
      <w:start w:val="1"/>
      <w:numFmt w:val="bullet"/>
      <w:lvlText w:val=""/>
      <w:lvlJc w:val="left"/>
      <w:pPr>
        <w:ind w:left="2880" w:hanging="360"/>
      </w:pPr>
      <w:rPr>
        <w:rFonts w:ascii="Symbol" w:hAnsi="Symbol" w:hint="default"/>
      </w:rPr>
    </w:lvl>
    <w:lvl w:ilvl="4" w:tplc="90B84790">
      <w:start w:val="1"/>
      <w:numFmt w:val="bullet"/>
      <w:lvlText w:val="o"/>
      <w:lvlJc w:val="left"/>
      <w:pPr>
        <w:ind w:left="3600" w:hanging="360"/>
      </w:pPr>
      <w:rPr>
        <w:rFonts w:ascii="Courier New" w:hAnsi="Courier New" w:cs="Courier New" w:hint="default"/>
      </w:rPr>
    </w:lvl>
    <w:lvl w:ilvl="5" w:tplc="F7868D50">
      <w:start w:val="1"/>
      <w:numFmt w:val="bullet"/>
      <w:lvlText w:val=""/>
      <w:lvlJc w:val="left"/>
      <w:pPr>
        <w:ind w:left="4320" w:hanging="360"/>
      </w:pPr>
      <w:rPr>
        <w:rFonts w:ascii="Wingdings" w:hAnsi="Wingdings" w:hint="default"/>
      </w:rPr>
    </w:lvl>
    <w:lvl w:ilvl="6" w:tplc="BA0281CC">
      <w:start w:val="1"/>
      <w:numFmt w:val="bullet"/>
      <w:lvlText w:val=""/>
      <w:lvlJc w:val="left"/>
      <w:pPr>
        <w:ind w:left="5040" w:hanging="360"/>
      </w:pPr>
      <w:rPr>
        <w:rFonts w:ascii="Symbol" w:hAnsi="Symbol" w:hint="default"/>
      </w:rPr>
    </w:lvl>
    <w:lvl w:ilvl="7" w:tplc="0C54610A">
      <w:start w:val="1"/>
      <w:numFmt w:val="bullet"/>
      <w:lvlText w:val="o"/>
      <w:lvlJc w:val="left"/>
      <w:pPr>
        <w:ind w:left="5760" w:hanging="360"/>
      </w:pPr>
      <w:rPr>
        <w:rFonts w:ascii="Courier New" w:hAnsi="Courier New" w:cs="Courier New" w:hint="default"/>
      </w:rPr>
    </w:lvl>
    <w:lvl w:ilvl="8" w:tplc="2702E182">
      <w:start w:val="1"/>
      <w:numFmt w:val="bullet"/>
      <w:lvlText w:val=""/>
      <w:lvlJc w:val="left"/>
      <w:pPr>
        <w:ind w:left="6480" w:hanging="360"/>
      </w:pPr>
      <w:rPr>
        <w:rFonts w:ascii="Wingdings" w:hAnsi="Wingdings" w:hint="default"/>
      </w:rPr>
    </w:lvl>
  </w:abstractNum>
  <w:abstractNum w:abstractNumId="6">
    <w:nsid w:val="5F644C0D"/>
    <w:multiLevelType w:val="hybridMultilevel"/>
    <w:tmpl w:val="8D7AF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DB30BAC"/>
    <w:multiLevelType w:val="hybridMultilevel"/>
    <w:tmpl w:val="E2C8AC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6"/>
  </w:num>
  <w:num w:numId="5">
    <w:abstractNumId w:val="1"/>
  </w:num>
  <w:num w:numId="6">
    <w:abstractNumId w:val="7"/>
  </w:num>
  <w:num w:numId="7">
    <w:abstractNumId w:val="5"/>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7170"/>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TcwNTM1MzAzNzEyMDFW0lEKTi0uzszPAykwqgUApd92iiwAAAA="/>
  </w:docVars>
  <w:rsids>
    <w:rsidRoot w:val="00C6520D"/>
    <w:rsid w:val="00053F9E"/>
    <w:rsid w:val="000A3518"/>
    <w:rsid w:val="000B57F5"/>
    <w:rsid w:val="000C73C0"/>
    <w:rsid w:val="00106DC1"/>
    <w:rsid w:val="0011718F"/>
    <w:rsid w:val="00175DEE"/>
    <w:rsid w:val="0018541C"/>
    <w:rsid w:val="001901D4"/>
    <w:rsid w:val="00195969"/>
    <w:rsid w:val="001A33AD"/>
    <w:rsid w:val="0020258E"/>
    <w:rsid w:val="0022014A"/>
    <w:rsid w:val="00225079"/>
    <w:rsid w:val="002A2172"/>
    <w:rsid w:val="002B06D4"/>
    <w:rsid w:val="002B355A"/>
    <w:rsid w:val="002B5FF7"/>
    <w:rsid w:val="002D29B0"/>
    <w:rsid w:val="00352E83"/>
    <w:rsid w:val="003807FB"/>
    <w:rsid w:val="003925E1"/>
    <w:rsid w:val="003A2C39"/>
    <w:rsid w:val="003B2937"/>
    <w:rsid w:val="00401CE1"/>
    <w:rsid w:val="00417381"/>
    <w:rsid w:val="00425986"/>
    <w:rsid w:val="0046580F"/>
    <w:rsid w:val="0047165C"/>
    <w:rsid w:val="00482E01"/>
    <w:rsid w:val="004D15F5"/>
    <w:rsid w:val="004D464E"/>
    <w:rsid w:val="005170E0"/>
    <w:rsid w:val="00530671"/>
    <w:rsid w:val="00544182"/>
    <w:rsid w:val="00551459"/>
    <w:rsid w:val="00554BD4"/>
    <w:rsid w:val="00577E63"/>
    <w:rsid w:val="00596050"/>
    <w:rsid w:val="00596D01"/>
    <w:rsid w:val="005A6C18"/>
    <w:rsid w:val="005B4346"/>
    <w:rsid w:val="005C148B"/>
    <w:rsid w:val="005E3D31"/>
    <w:rsid w:val="005E4670"/>
    <w:rsid w:val="006165CD"/>
    <w:rsid w:val="006639B8"/>
    <w:rsid w:val="00672144"/>
    <w:rsid w:val="00685BEE"/>
    <w:rsid w:val="006A3436"/>
    <w:rsid w:val="006C3FED"/>
    <w:rsid w:val="006F16AA"/>
    <w:rsid w:val="0070157B"/>
    <w:rsid w:val="00736A90"/>
    <w:rsid w:val="00760BF5"/>
    <w:rsid w:val="007971AE"/>
    <w:rsid w:val="007C7A55"/>
    <w:rsid w:val="007D7ADB"/>
    <w:rsid w:val="00800646"/>
    <w:rsid w:val="00811D04"/>
    <w:rsid w:val="00812E80"/>
    <w:rsid w:val="0086446C"/>
    <w:rsid w:val="008C62AF"/>
    <w:rsid w:val="008F0FEC"/>
    <w:rsid w:val="00911FFC"/>
    <w:rsid w:val="00915E8D"/>
    <w:rsid w:val="00947C37"/>
    <w:rsid w:val="00955A62"/>
    <w:rsid w:val="00962A12"/>
    <w:rsid w:val="009764AB"/>
    <w:rsid w:val="009A667B"/>
    <w:rsid w:val="009B72FF"/>
    <w:rsid w:val="009D7FFE"/>
    <w:rsid w:val="00A52F5F"/>
    <w:rsid w:val="00A95FAB"/>
    <w:rsid w:val="00A96DCC"/>
    <w:rsid w:val="00AA1E6C"/>
    <w:rsid w:val="00AD1FB8"/>
    <w:rsid w:val="00AF1A5A"/>
    <w:rsid w:val="00B03DE4"/>
    <w:rsid w:val="00B620D3"/>
    <w:rsid w:val="00B6382F"/>
    <w:rsid w:val="00B96D45"/>
    <w:rsid w:val="00BD1A49"/>
    <w:rsid w:val="00C108C6"/>
    <w:rsid w:val="00C321B0"/>
    <w:rsid w:val="00C42D1D"/>
    <w:rsid w:val="00C578F2"/>
    <w:rsid w:val="00C63189"/>
    <w:rsid w:val="00C6520D"/>
    <w:rsid w:val="00C7653D"/>
    <w:rsid w:val="00C82ED8"/>
    <w:rsid w:val="00CA133B"/>
    <w:rsid w:val="00CB0799"/>
    <w:rsid w:val="00D10851"/>
    <w:rsid w:val="00D32707"/>
    <w:rsid w:val="00D63CE9"/>
    <w:rsid w:val="00D83189"/>
    <w:rsid w:val="00DB5D7D"/>
    <w:rsid w:val="00DB785E"/>
    <w:rsid w:val="00DD1351"/>
    <w:rsid w:val="00DF4F8C"/>
    <w:rsid w:val="00E313B3"/>
    <w:rsid w:val="00E6761B"/>
    <w:rsid w:val="00E90017"/>
    <w:rsid w:val="00EC1983"/>
    <w:rsid w:val="00EC1B31"/>
    <w:rsid w:val="00EE3D74"/>
    <w:rsid w:val="00F20AEB"/>
    <w:rsid w:val="00F6362D"/>
    <w:rsid w:val="00F8333F"/>
    <w:rsid w:val="00F91046"/>
    <w:rsid w:val="00F96BE0"/>
    <w:rsid w:val="00FE197E"/>
    <w:rsid w:val="00FF04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520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6520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6520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20D"/>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C6520D"/>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C65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20D"/>
    <w:rPr>
      <w:rFonts w:ascii="Times New Roman" w:hAnsi="Times New Roman"/>
      <w:color w:val="000000" w:themeColor="text1"/>
      <w:sz w:val="24"/>
      <w:lang w:val="en-GB"/>
    </w:rPr>
  </w:style>
  <w:style w:type="paragraph" w:styleId="Footer">
    <w:name w:val="footer"/>
    <w:basedOn w:val="Normal"/>
    <w:link w:val="FooterChar"/>
    <w:uiPriority w:val="99"/>
    <w:unhideWhenUsed/>
    <w:rsid w:val="00C65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20D"/>
    <w:rPr>
      <w:rFonts w:ascii="Times New Roman" w:hAnsi="Times New Roman"/>
      <w:color w:val="000000" w:themeColor="text1"/>
      <w:sz w:val="24"/>
      <w:lang w:val="en-GB"/>
    </w:rPr>
  </w:style>
  <w:style w:type="paragraph" w:styleId="ListParagraph">
    <w:name w:val="List Paragraph"/>
    <w:basedOn w:val="Normal"/>
    <w:uiPriority w:val="34"/>
    <w:qFormat/>
    <w:rsid w:val="00F20AEB"/>
    <w:pPr>
      <w:ind w:left="720"/>
      <w:contextualSpacing/>
    </w:pPr>
  </w:style>
  <w:style w:type="paragraph" w:styleId="TOCHeading">
    <w:name w:val="TOC Heading"/>
    <w:basedOn w:val="Heading1"/>
    <w:next w:val="Normal"/>
    <w:uiPriority w:val="39"/>
    <w:unhideWhenUsed/>
    <w:qFormat/>
    <w:rsid w:val="0070157B"/>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70157B"/>
    <w:pPr>
      <w:spacing w:after="100"/>
    </w:pPr>
  </w:style>
  <w:style w:type="paragraph" w:styleId="TOC2">
    <w:name w:val="toc 2"/>
    <w:basedOn w:val="Normal"/>
    <w:next w:val="Normal"/>
    <w:autoRedefine/>
    <w:uiPriority w:val="39"/>
    <w:unhideWhenUsed/>
    <w:rsid w:val="0070157B"/>
    <w:pPr>
      <w:spacing w:after="100"/>
      <w:ind w:left="240"/>
    </w:pPr>
  </w:style>
  <w:style w:type="character" w:styleId="Hyperlink">
    <w:name w:val="Hyperlink"/>
    <w:basedOn w:val="DefaultParagraphFont"/>
    <w:uiPriority w:val="99"/>
    <w:unhideWhenUsed/>
    <w:rsid w:val="0070157B"/>
    <w:rPr>
      <w:color w:val="0563C1" w:themeColor="hyperlink"/>
      <w:u w:val="single"/>
    </w:rPr>
  </w:style>
  <w:style w:type="paragraph" w:styleId="Caption">
    <w:name w:val="caption"/>
    <w:basedOn w:val="Normal"/>
    <w:next w:val="Normal"/>
    <w:uiPriority w:val="35"/>
    <w:unhideWhenUsed/>
    <w:qFormat/>
    <w:rsid w:val="005E3D31"/>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CA133B"/>
    <w:rPr>
      <w:color w:val="605E5C"/>
      <w:shd w:val="clear" w:color="auto" w:fill="E1DFDD"/>
    </w:rPr>
  </w:style>
  <w:style w:type="paragraph" w:styleId="BodyText">
    <w:name w:val="Body Text"/>
    <w:basedOn w:val="Normal"/>
    <w:link w:val="BodyTextChar"/>
    <w:uiPriority w:val="1"/>
    <w:semiHidden/>
    <w:unhideWhenUsed/>
    <w:qFormat/>
    <w:rsid w:val="00B03DE4"/>
    <w:pPr>
      <w:widowControl w:val="0"/>
      <w:autoSpaceDE w:val="0"/>
      <w:autoSpaceDN w:val="0"/>
      <w:spacing w:after="0" w:line="240" w:lineRule="auto"/>
      <w:jc w:val="left"/>
    </w:pPr>
    <w:rPr>
      <w:rFonts w:ascii="Arial MT" w:eastAsia="Arial MT" w:hAnsi="Arial MT" w:cs="Arial MT"/>
      <w:color w:val="auto"/>
      <w:kern w:val="0"/>
      <w:sz w:val="22"/>
      <w:lang w:val="en-US"/>
    </w:rPr>
  </w:style>
  <w:style w:type="character" w:customStyle="1" w:styleId="BodyTextChar">
    <w:name w:val="Body Text Char"/>
    <w:basedOn w:val="DefaultParagraphFont"/>
    <w:link w:val="BodyText"/>
    <w:uiPriority w:val="1"/>
    <w:semiHidden/>
    <w:rsid w:val="00B03DE4"/>
    <w:rPr>
      <w:rFonts w:ascii="Arial MT" w:eastAsia="Arial MT" w:hAnsi="Arial MT" w:cs="Arial MT"/>
      <w:kern w:val="0"/>
      <w:lang w:val="en-US"/>
    </w:rPr>
  </w:style>
  <w:style w:type="paragraph" w:customStyle="1" w:styleId="TableParagraph">
    <w:name w:val="Table Paragraph"/>
    <w:basedOn w:val="Normal"/>
    <w:uiPriority w:val="1"/>
    <w:qFormat/>
    <w:rsid w:val="00B03DE4"/>
    <w:pPr>
      <w:widowControl w:val="0"/>
      <w:autoSpaceDE w:val="0"/>
      <w:autoSpaceDN w:val="0"/>
      <w:spacing w:after="0" w:line="240" w:lineRule="auto"/>
      <w:jc w:val="left"/>
    </w:pPr>
    <w:rPr>
      <w:rFonts w:ascii="Arial MT" w:eastAsia="Arial MT" w:hAnsi="Arial MT" w:cs="Arial MT"/>
      <w:color w:val="auto"/>
      <w:kern w:val="0"/>
      <w:sz w:val="22"/>
      <w:lang w:val="en-US"/>
    </w:rPr>
  </w:style>
  <w:style w:type="paragraph" w:styleId="BalloonText">
    <w:name w:val="Balloon Text"/>
    <w:basedOn w:val="Normal"/>
    <w:link w:val="BalloonTextChar"/>
    <w:uiPriority w:val="99"/>
    <w:semiHidden/>
    <w:unhideWhenUsed/>
    <w:rsid w:val="00AD1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FB8"/>
    <w:rPr>
      <w:rFonts w:ascii="Tahoma" w:hAnsi="Tahoma" w:cs="Tahoma"/>
      <w:color w:val="000000" w:themeColor="text1"/>
      <w:sz w:val="16"/>
      <w:szCs w:val="16"/>
      <w:lang w:val="en-GB"/>
    </w:rPr>
  </w:style>
  <w:style w:type="paragraph" w:styleId="NormalWeb">
    <w:name w:val="Normal (Web)"/>
    <w:basedOn w:val="Normal"/>
    <w:uiPriority w:val="99"/>
    <w:semiHidden/>
    <w:unhideWhenUsed/>
    <w:rsid w:val="00B96D45"/>
    <w:pPr>
      <w:spacing w:before="100" w:beforeAutospacing="1" w:after="100" w:afterAutospacing="1" w:line="240" w:lineRule="auto"/>
      <w:jc w:val="left"/>
    </w:pPr>
    <w:rPr>
      <w:rFonts w:eastAsia="Times New Roman" w:cs="Times New Roman"/>
      <w:color w:val="auto"/>
      <w:kern w:val="0"/>
      <w:szCs w:val="24"/>
      <w:lang w:val="en-IN" w:eastAsia="en-IN"/>
    </w:rPr>
  </w:style>
  <w:style w:type="character" w:customStyle="1" w:styleId="selectable-text">
    <w:name w:val="selectable-text"/>
    <w:basedOn w:val="DefaultParagraphFont"/>
    <w:rsid w:val="00C578F2"/>
  </w:style>
  <w:style w:type="paragraph" w:customStyle="1" w:styleId="Normal1">
    <w:name w:val="Normal1"/>
    <w:rsid w:val="00DB785E"/>
    <w:pPr>
      <w:spacing w:after="0" w:line="276" w:lineRule="auto"/>
    </w:pPr>
    <w:rPr>
      <w:rFonts w:ascii="Arial" w:eastAsia="Arial" w:hAnsi="Arial" w:cs="Arial"/>
      <w:kern w:val="0"/>
      <w:lang w:val="en-US"/>
    </w:rPr>
  </w:style>
</w:styles>
</file>

<file path=word/webSettings.xml><?xml version="1.0" encoding="utf-8"?>
<w:webSettings xmlns:r="http://schemas.openxmlformats.org/officeDocument/2006/relationships" xmlns:w="http://schemas.openxmlformats.org/wordprocessingml/2006/main">
  <w:divs>
    <w:div w:id="159930931">
      <w:bodyDiv w:val="1"/>
      <w:marLeft w:val="0"/>
      <w:marRight w:val="0"/>
      <w:marTop w:val="0"/>
      <w:marBottom w:val="0"/>
      <w:divBdr>
        <w:top w:val="none" w:sz="0" w:space="0" w:color="auto"/>
        <w:left w:val="none" w:sz="0" w:space="0" w:color="auto"/>
        <w:bottom w:val="none" w:sz="0" w:space="0" w:color="auto"/>
        <w:right w:val="none" w:sz="0" w:space="0" w:color="auto"/>
      </w:divBdr>
    </w:div>
    <w:div w:id="463501345">
      <w:bodyDiv w:val="1"/>
      <w:marLeft w:val="0"/>
      <w:marRight w:val="0"/>
      <w:marTop w:val="0"/>
      <w:marBottom w:val="0"/>
      <w:divBdr>
        <w:top w:val="none" w:sz="0" w:space="0" w:color="auto"/>
        <w:left w:val="none" w:sz="0" w:space="0" w:color="auto"/>
        <w:bottom w:val="none" w:sz="0" w:space="0" w:color="auto"/>
        <w:right w:val="none" w:sz="0" w:space="0" w:color="auto"/>
      </w:divBdr>
    </w:div>
    <w:div w:id="797263172">
      <w:bodyDiv w:val="1"/>
      <w:marLeft w:val="0"/>
      <w:marRight w:val="0"/>
      <w:marTop w:val="0"/>
      <w:marBottom w:val="0"/>
      <w:divBdr>
        <w:top w:val="none" w:sz="0" w:space="0" w:color="auto"/>
        <w:left w:val="none" w:sz="0" w:space="0" w:color="auto"/>
        <w:bottom w:val="none" w:sz="0" w:space="0" w:color="auto"/>
        <w:right w:val="none" w:sz="0" w:space="0" w:color="auto"/>
      </w:divBdr>
    </w:div>
    <w:div w:id="1027364678">
      <w:bodyDiv w:val="1"/>
      <w:marLeft w:val="0"/>
      <w:marRight w:val="0"/>
      <w:marTop w:val="0"/>
      <w:marBottom w:val="0"/>
      <w:divBdr>
        <w:top w:val="none" w:sz="0" w:space="0" w:color="auto"/>
        <w:left w:val="none" w:sz="0" w:space="0" w:color="auto"/>
        <w:bottom w:val="none" w:sz="0" w:space="0" w:color="auto"/>
        <w:right w:val="none" w:sz="0" w:space="0" w:color="auto"/>
      </w:divBdr>
    </w:div>
    <w:div w:id="1260600199">
      <w:bodyDiv w:val="1"/>
      <w:marLeft w:val="0"/>
      <w:marRight w:val="0"/>
      <w:marTop w:val="0"/>
      <w:marBottom w:val="0"/>
      <w:divBdr>
        <w:top w:val="none" w:sz="0" w:space="0" w:color="auto"/>
        <w:left w:val="none" w:sz="0" w:space="0" w:color="auto"/>
        <w:bottom w:val="none" w:sz="0" w:space="0" w:color="auto"/>
        <w:right w:val="none" w:sz="0" w:space="0" w:color="auto"/>
      </w:divBdr>
    </w:div>
    <w:div w:id="1563054098">
      <w:bodyDiv w:val="1"/>
      <w:marLeft w:val="0"/>
      <w:marRight w:val="0"/>
      <w:marTop w:val="0"/>
      <w:marBottom w:val="0"/>
      <w:divBdr>
        <w:top w:val="none" w:sz="0" w:space="0" w:color="auto"/>
        <w:left w:val="none" w:sz="0" w:space="0" w:color="auto"/>
        <w:bottom w:val="none" w:sz="0" w:space="0" w:color="auto"/>
        <w:right w:val="none" w:sz="0" w:space="0" w:color="auto"/>
      </w:divBdr>
    </w:div>
    <w:div w:id="1802502453">
      <w:bodyDiv w:val="1"/>
      <w:marLeft w:val="0"/>
      <w:marRight w:val="0"/>
      <w:marTop w:val="0"/>
      <w:marBottom w:val="0"/>
      <w:divBdr>
        <w:top w:val="none" w:sz="0" w:space="0" w:color="auto"/>
        <w:left w:val="none" w:sz="0" w:space="0" w:color="auto"/>
        <w:bottom w:val="none" w:sz="0" w:space="0" w:color="auto"/>
        <w:right w:val="none" w:sz="0" w:space="0" w:color="auto"/>
      </w:divBdr>
    </w:div>
    <w:div w:id="1825505299">
      <w:bodyDiv w:val="1"/>
      <w:marLeft w:val="0"/>
      <w:marRight w:val="0"/>
      <w:marTop w:val="0"/>
      <w:marBottom w:val="0"/>
      <w:divBdr>
        <w:top w:val="none" w:sz="0" w:space="0" w:color="auto"/>
        <w:left w:val="none" w:sz="0" w:space="0" w:color="auto"/>
        <w:bottom w:val="none" w:sz="0" w:space="0" w:color="auto"/>
        <w:right w:val="none" w:sz="0" w:space="0" w:color="auto"/>
      </w:divBdr>
    </w:div>
    <w:div w:id="205095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F590F-7927-4BC1-AC25-7FA4B0E4C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6312</Words>
  <Characters>35982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42210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2024-01-04T10:50:00Z</dcterms:created>
  <dcterms:modified xsi:type="dcterms:W3CDTF">2024-01-04T10:52:00Z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f9f0ffad8554080d5a30c6c5a8e709f9f77792581ad64b3acf52c4a38f311f3d</vt:lpwstr>
  </property>
</Properties>
</file>