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CB9742" w14:textId="77777777" w:rsidR="00530E16" w:rsidRPr="000948CD" w:rsidRDefault="004468F8">
      <w:pPr>
        <w:pBdr>
          <w:top w:val="nil"/>
          <w:left w:val="nil"/>
          <w:bottom w:val="nil"/>
          <w:right w:val="nil"/>
          <w:between w:val="nil"/>
        </w:pBdr>
        <w:spacing w:after="0" w:line="240" w:lineRule="auto"/>
        <w:rPr>
          <w:rFonts w:ascii="Arial" w:eastAsia="Arial" w:hAnsi="Arial" w:cs="Arial"/>
          <w:color w:val="000000"/>
          <w:sz w:val="22"/>
          <w:szCs w:val="22"/>
        </w:rPr>
      </w:pPr>
      <w:r w:rsidRPr="000948CD">
        <w:rPr>
          <w:rFonts w:ascii="Arial" w:eastAsia="Arial" w:hAnsi="Arial" w:cs="Arial"/>
          <w:noProof/>
          <w:color w:val="000000"/>
          <w:sz w:val="22"/>
          <w:szCs w:val="22"/>
          <w:lang w:eastAsia="en-US"/>
        </w:rPr>
        <mc:AlternateContent>
          <mc:Choice Requires="wpg">
            <w:drawing>
              <wp:anchor distT="0" distB="0" distL="114300" distR="114300" simplePos="0" relativeHeight="251658240" behindDoc="1" locked="0" layoutInCell="1" allowOverlap="1" wp14:anchorId="3CBD9CAD" wp14:editId="5130723D">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73798BE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452A8E1"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CBD9CAD"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73798BE7"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452A8E1"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0948CD">
        <w:rPr>
          <w:rFonts w:ascii="Arial" w:eastAsia="Arial" w:hAnsi="Arial" w:cs="Arial"/>
          <w:noProof/>
          <w:color w:val="000000"/>
          <w:sz w:val="22"/>
          <w:szCs w:val="22"/>
          <w:lang w:eastAsia="en-US"/>
        </w:rPr>
        <mc:AlternateContent>
          <mc:Choice Requires="wps">
            <w:drawing>
              <wp:anchor distT="0" distB="0" distL="114300" distR="114300" simplePos="0" relativeHeight="251659264" behindDoc="0" locked="0" layoutInCell="1" hidden="0" allowOverlap="1" wp14:anchorId="4A9B5C63" wp14:editId="45340DB8">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426B6F06"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E8F059C"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4A9B5C63"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14:paraId="426B6F06"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E8F059C"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640482E2" w14:textId="6E1B6C27" w:rsidR="00530E16" w:rsidRPr="000948CD" w:rsidRDefault="004468F8">
      <w:pPr>
        <w:rPr>
          <w:rFonts w:ascii="Arial" w:eastAsia="Arial" w:hAnsi="Arial" w:cs="Arial"/>
        </w:rPr>
      </w:pPr>
      <w:r w:rsidRPr="000948CD">
        <w:rPr>
          <w:rFonts w:ascii="Arial" w:eastAsia="Arial" w:hAnsi="Arial" w:cs="Arial"/>
          <w:noProof/>
          <w:lang w:eastAsia="en-US"/>
        </w:rPr>
        <mc:AlternateContent>
          <mc:Choice Requires="wps">
            <w:drawing>
              <wp:anchor distT="0" distB="0" distL="114300" distR="114300" simplePos="0" relativeHeight="251660288" behindDoc="0" locked="0" layoutInCell="1" hidden="0" allowOverlap="1" wp14:anchorId="78FF17D1" wp14:editId="6D41B42B">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3B4225F" w14:textId="77777777" w:rsidR="00530E16" w:rsidRDefault="004468F8">
                            <w:pPr>
                              <w:spacing w:after="0" w:line="240" w:lineRule="auto"/>
                              <w:textDirection w:val="btLr"/>
                            </w:pPr>
                            <w:r>
                              <w:rPr>
                                <w:rFonts w:ascii="Play" w:eastAsia="Play" w:hAnsi="Play" w:cs="Play"/>
                                <w:color w:val="262626"/>
                                <w:sz w:val="72"/>
                              </w:rPr>
                              <w:t>Individual Report</w:t>
                            </w:r>
                          </w:p>
                          <w:p w14:paraId="20976E68" w14:textId="77777777" w:rsidR="00530E16" w:rsidRDefault="004468F8">
                            <w:pPr>
                              <w:spacing w:before="120" w:line="277" w:lineRule="auto"/>
                              <w:textDirection w:val="btLr"/>
                            </w:pPr>
                            <w:r>
                              <w:rPr>
                                <w:color w:val="404040"/>
                                <w:sz w:val="36"/>
                              </w:rPr>
                              <w:t>Module Name: Digital Skills and Research Methods</w:t>
                            </w:r>
                          </w:p>
                          <w:p w14:paraId="6C7341BA" w14:textId="77777777" w:rsidR="00530E16" w:rsidRDefault="004468F8">
                            <w:pPr>
                              <w:spacing w:before="120" w:line="277" w:lineRule="auto"/>
                              <w:textDirection w:val="btLr"/>
                            </w:pPr>
                            <w:r>
                              <w:rPr>
                                <w:color w:val="404040"/>
                                <w:sz w:val="36"/>
                              </w:rPr>
                              <w:t>Module Code: LCHS 4007</w:t>
                            </w:r>
                          </w:p>
                          <w:p w14:paraId="1CAD7462" w14:textId="6344AF65" w:rsidR="00530E16" w:rsidRDefault="004468F8">
                            <w:pPr>
                              <w:spacing w:before="120" w:line="277" w:lineRule="auto"/>
                              <w:textDirection w:val="btLr"/>
                            </w:pPr>
                            <w:r>
                              <w:rPr>
                                <w:color w:val="404040"/>
                                <w:sz w:val="36"/>
                              </w:rPr>
                              <w:t xml:space="preserve">Student name: </w:t>
                            </w:r>
                            <w:r w:rsidR="00DB5AF6">
                              <w:rPr>
                                <w:color w:val="404040"/>
                                <w:sz w:val="36"/>
                              </w:rPr>
                              <w:t>Elena Stefanova</w:t>
                            </w:r>
                            <w:r w:rsidR="00DB5AF6">
                              <w:rPr>
                                <w:color w:val="404040"/>
                                <w:sz w:val="36"/>
                              </w:rPr>
                              <w:tab/>
                            </w:r>
                          </w:p>
                          <w:p w14:paraId="45569829" w14:textId="1F7E0F4F" w:rsidR="00530E16" w:rsidRDefault="004468F8">
                            <w:pPr>
                              <w:spacing w:before="120" w:line="277" w:lineRule="auto"/>
                              <w:textDirection w:val="btLr"/>
                            </w:pPr>
                            <w:r>
                              <w:rPr>
                                <w:color w:val="404040"/>
                                <w:sz w:val="36"/>
                              </w:rPr>
                              <w:t>Student ID:</w:t>
                            </w:r>
                            <w:r w:rsidR="00DB5AF6">
                              <w:rPr>
                                <w:color w:val="404040"/>
                                <w:sz w:val="36"/>
                              </w:rPr>
                              <w:t>2517978</w:t>
                            </w:r>
                          </w:p>
                          <w:p w14:paraId="26183E74" w14:textId="1605684F" w:rsidR="00530E16" w:rsidRDefault="004468F8">
                            <w:pPr>
                              <w:spacing w:before="120" w:line="277" w:lineRule="auto"/>
                              <w:textDirection w:val="btLr"/>
                            </w:pPr>
                            <w:r>
                              <w:rPr>
                                <w:color w:val="404040"/>
                                <w:sz w:val="36"/>
                              </w:rPr>
                              <w:t xml:space="preserve">Lecturer’s Name: </w:t>
                            </w:r>
                            <w:proofErr w:type="spellStart"/>
                            <w:r w:rsidR="00DB5AF6">
                              <w:rPr>
                                <w:color w:val="404040"/>
                                <w:sz w:val="36"/>
                              </w:rPr>
                              <w:t>Amitave</w:t>
                            </w:r>
                            <w:proofErr w:type="spellEnd"/>
                            <w:r w:rsidR="00DB5AF6">
                              <w:rPr>
                                <w:color w:val="404040"/>
                                <w:sz w:val="36"/>
                              </w:rPr>
                              <w:t xml:space="preserve"> Banik</w:t>
                            </w:r>
                          </w:p>
                        </w:txbxContent>
                      </wps:txbx>
                      <wps:bodyPr spcFirstLastPara="1" wrap="square" lIns="0" tIns="0" rIns="0" bIns="0" anchor="t" anchorCtr="0">
                        <a:noAutofit/>
                      </wps:bodyPr>
                    </wps:wsp>
                  </a:graphicData>
                </a:graphic>
              </wp:anchor>
            </w:drawing>
          </mc:Choice>
          <mc:Fallback>
            <w:pict>
              <v:rect w14:anchorId="78FF17D1"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33B4225F" w14:textId="77777777" w:rsidR="00530E16" w:rsidRDefault="004468F8">
                      <w:pPr>
                        <w:spacing w:after="0" w:line="240" w:lineRule="auto"/>
                        <w:textDirection w:val="btLr"/>
                      </w:pPr>
                      <w:r>
                        <w:rPr>
                          <w:rFonts w:ascii="Play" w:eastAsia="Play" w:hAnsi="Play" w:cs="Play"/>
                          <w:color w:val="262626"/>
                          <w:sz w:val="72"/>
                        </w:rPr>
                        <w:t>Individual Report</w:t>
                      </w:r>
                    </w:p>
                    <w:p w14:paraId="20976E68" w14:textId="77777777" w:rsidR="00530E16" w:rsidRDefault="004468F8">
                      <w:pPr>
                        <w:spacing w:before="120" w:line="277" w:lineRule="auto"/>
                        <w:textDirection w:val="btLr"/>
                      </w:pPr>
                      <w:r>
                        <w:rPr>
                          <w:color w:val="404040"/>
                          <w:sz w:val="36"/>
                        </w:rPr>
                        <w:t>Module Name: Digital Skills and Research Methods</w:t>
                      </w:r>
                    </w:p>
                    <w:p w14:paraId="6C7341BA" w14:textId="77777777" w:rsidR="00530E16" w:rsidRDefault="004468F8">
                      <w:pPr>
                        <w:spacing w:before="120" w:line="277" w:lineRule="auto"/>
                        <w:textDirection w:val="btLr"/>
                      </w:pPr>
                      <w:r>
                        <w:rPr>
                          <w:color w:val="404040"/>
                          <w:sz w:val="36"/>
                        </w:rPr>
                        <w:t>Module Code: LCHS 4007</w:t>
                      </w:r>
                    </w:p>
                    <w:p w14:paraId="1CAD7462" w14:textId="6344AF65" w:rsidR="00530E16" w:rsidRDefault="004468F8">
                      <w:pPr>
                        <w:spacing w:before="120" w:line="277" w:lineRule="auto"/>
                        <w:textDirection w:val="btLr"/>
                      </w:pPr>
                      <w:r>
                        <w:rPr>
                          <w:color w:val="404040"/>
                          <w:sz w:val="36"/>
                        </w:rPr>
                        <w:t xml:space="preserve">Student name: </w:t>
                      </w:r>
                      <w:r w:rsidR="00DB5AF6">
                        <w:rPr>
                          <w:color w:val="404040"/>
                          <w:sz w:val="36"/>
                        </w:rPr>
                        <w:t>Elena Stefanova</w:t>
                      </w:r>
                      <w:r w:rsidR="00DB5AF6">
                        <w:rPr>
                          <w:color w:val="404040"/>
                          <w:sz w:val="36"/>
                        </w:rPr>
                        <w:tab/>
                      </w:r>
                    </w:p>
                    <w:p w14:paraId="45569829" w14:textId="1F7E0F4F" w:rsidR="00530E16" w:rsidRDefault="004468F8">
                      <w:pPr>
                        <w:spacing w:before="120" w:line="277" w:lineRule="auto"/>
                        <w:textDirection w:val="btLr"/>
                      </w:pPr>
                      <w:r>
                        <w:rPr>
                          <w:color w:val="404040"/>
                          <w:sz w:val="36"/>
                        </w:rPr>
                        <w:t>Student ID:</w:t>
                      </w:r>
                      <w:r w:rsidR="00DB5AF6">
                        <w:rPr>
                          <w:color w:val="404040"/>
                          <w:sz w:val="36"/>
                        </w:rPr>
                        <w:t>2517978</w:t>
                      </w:r>
                    </w:p>
                    <w:p w14:paraId="26183E74" w14:textId="1605684F" w:rsidR="00530E16" w:rsidRDefault="004468F8">
                      <w:pPr>
                        <w:spacing w:before="120" w:line="277" w:lineRule="auto"/>
                        <w:textDirection w:val="btLr"/>
                      </w:pPr>
                      <w:r>
                        <w:rPr>
                          <w:color w:val="404040"/>
                          <w:sz w:val="36"/>
                        </w:rPr>
                        <w:t xml:space="preserve">Lecturer’s Name: </w:t>
                      </w:r>
                      <w:proofErr w:type="spellStart"/>
                      <w:r w:rsidR="00DB5AF6">
                        <w:rPr>
                          <w:color w:val="404040"/>
                          <w:sz w:val="36"/>
                        </w:rPr>
                        <w:t>Amitave</w:t>
                      </w:r>
                      <w:proofErr w:type="spellEnd"/>
                      <w:r w:rsidR="00DB5AF6">
                        <w:rPr>
                          <w:color w:val="404040"/>
                          <w:sz w:val="36"/>
                        </w:rPr>
                        <w:t xml:space="preserve"> Banik</w:t>
                      </w:r>
                    </w:p>
                  </w:txbxContent>
                </v:textbox>
                <w10:wrap anchorx="page" anchory="page"/>
              </v:rect>
            </w:pict>
          </mc:Fallback>
        </mc:AlternateContent>
      </w:r>
      <w:r w:rsidRPr="000948CD">
        <w:br w:type="page"/>
      </w:r>
    </w:p>
    <w:p w14:paraId="1C1E01B7" w14:textId="77777777" w:rsidR="00530E16" w:rsidRPr="000948CD" w:rsidRDefault="004468F8" w:rsidP="000948CD">
      <w:pPr>
        <w:keepNext/>
        <w:keepLines/>
        <w:pBdr>
          <w:top w:val="nil"/>
          <w:left w:val="nil"/>
          <w:bottom w:val="nil"/>
          <w:right w:val="nil"/>
          <w:between w:val="nil"/>
        </w:pBdr>
        <w:spacing w:before="240" w:after="0" w:line="360" w:lineRule="auto"/>
        <w:rPr>
          <w:rFonts w:ascii="Arial" w:eastAsia="Play" w:hAnsi="Arial" w:cs="Arial"/>
          <w:color w:val="0F4761"/>
          <w:sz w:val="22"/>
          <w:szCs w:val="22"/>
        </w:rPr>
      </w:pPr>
      <w:r w:rsidRPr="000948CD">
        <w:rPr>
          <w:rFonts w:ascii="Arial" w:eastAsia="Play" w:hAnsi="Arial" w:cs="Arial"/>
          <w:color w:val="0F4761"/>
          <w:szCs w:val="22"/>
        </w:rPr>
        <w:lastRenderedPageBreak/>
        <w:t>Table of Contents</w:t>
      </w:r>
    </w:p>
    <w:sdt>
      <w:sdtPr>
        <w:rPr>
          <w:rFonts w:ascii="Arial" w:hAnsi="Arial" w:cs="Arial"/>
          <w:sz w:val="22"/>
          <w:szCs w:val="22"/>
        </w:rPr>
        <w:id w:val="-2066176513"/>
        <w:docPartObj>
          <w:docPartGallery w:val="Table of Contents"/>
          <w:docPartUnique/>
        </w:docPartObj>
      </w:sdtPr>
      <w:sdtEndPr>
        <w:rPr>
          <w:rFonts w:ascii="Aptos" w:hAnsi="Aptos" w:cs="Aptos"/>
          <w:sz w:val="24"/>
          <w:szCs w:val="24"/>
        </w:rPr>
      </w:sdtEndPr>
      <w:sdtContent>
        <w:p w14:paraId="4CEC894E" w14:textId="1341F4D6" w:rsidR="000948CD" w:rsidRPr="000948CD" w:rsidRDefault="004468F8" w:rsidP="000948CD">
          <w:pPr>
            <w:pStyle w:val="TOC1"/>
            <w:tabs>
              <w:tab w:val="right" w:leader="dot" w:pos="9016"/>
            </w:tabs>
            <w:spacing w:line="360" w:lineRule="auto"/>
            <w:rPr>
              <w:rFonts w:ascii="Arial" w:eastAsiaTheme="minorEastAsia" w:hAnsi="Arial" w:cs="Arial"/>
              <w:noProof/>
              <w:sz w:val="22"/>
              <w:szCs w:val="22"/>
              <w:lang w:val="en-US" w:eastAsia="en-US"/>
            </w:rPr>
          </w:pPr>
          <w:r w:rsidRPr="000948CD">
            <w:rPr>
              <w:rFonts w:ascii="Arial" w:hAnsi="Arial" w:cs="Arial"/>
              <w:sz w:val="22"/>
              <w:szCs w:val="22"/>
            </w:rPr>
            <w:fldChar w:fldCharType="begin"/>
          </w:r>
          <w:r w:rsidRPr="000948CD">
            <w:rPr>
              <w:rFonts w:ascii="Arial" w:hAnsi="Arial" w:cs="Arial"/>
              <w:sz w:val="22"/>
              <w:szCs w:val="22"/>
            </w:rPr>
            <w:instrText xml:space="preserve"> TOC \h \u \z \t "Heading 1,1,Heading 2,2,Heading 3,3,"</w:instrText>
          </w:r>
          <w:r w:rsidRPr="000948CD">
            <w:rPr>
              <w:rFonts w:ascii="Arial" w:hAnsi="Arial" w:cs="Arial"/>
              <w:sz w:val="22"/>
              <w:szCs w:val="22"/>
            </w:rPr>
            <w:fldChar w:fldCharType="separate"/>
          </w:r>
          <w:hyperlink w:anchor="_Toc216780012" w:history="1">
            <w:r w:rsidR="000948CD" w:rsidRPr="000948CD">
              <w:rPr>
                <w:rStyle w:val="Hyperlink"/>
                <w:rFonts w:ascii="Arial" w:hAnsi="Arial" w:cs="Arial"/>
                <w:noProof/>
                <w:sz w:val="22"/>
                <w:szCs w:val="22"/>
              </w:rPr>
              <w:t>Research Topic: Quality of Care in Health and Social Care: Challenges and Improvement Strategies in the UK</w:t>
            </w:r>
            <w:r w:rsidR="000948CD" w:rsidRPr="000948CD">
              <w:rPr>
                <w:rFonts w:ascii="Arial" w:hAnsi="Arial" w:cs="Arial"/>
                <w:noProof/>
                <w:webHidden/>
                <w:sz w:val="22"/>
                <w:szCs w:val="22"/>
              </w:rPr>
              <w:tab/>
            </w:r>
            <w:r w:rsidR="000948CD" w:rsidRPr="000948CD">
              <w:rPr>
                <w:rFonts w:ascii="Arial" w:hAnsi="Arial" w:cs="Arial"/>
                <w:noProof/>
                <w:webHidden/>
                <w:sz w:val="22"/>
                <w:szCs w:val="22"/>
              </w:rPr>
              <w:fldChar w:fldCharType="begin"/>
            </w:r>
            <w:r w:rsidR="000948CD" w:rsidRPr="000948CD">
              <w:rPr>
                <w:rFonts w:ascii="Arial" w:hAnsi="Arial" w:cs="Arial"/>
                <w:noProof/>
                <w:webHidden/>
                <w:sz w:val="22"/>
                <w:szCs w:val="22"/>
              </w:rPr>
              <w:instrText xml:space="preserve"> PAGEREF _Toc216780012 \h </w:instrText>
            </w:r>
            <w:r w:rsidR="000948CD" w:rsidRPr="000948CD">
              <w:rPr>
                <w:rFonts w:ascii="Arial" w:hAnsi="Arial" w:cs="Arial"/>
                <w:noProof/>
                <w:webHidden/>
                <w:sz w:val="22"/>
                <w:szCs w:val="22"/>
              </w:rPr>
            </w:r>
            <w:r w:rsidR="000948CD" w:rsidRPr="000948CD">
              <w:rPr>
                <w:rFonts w:ascii="Arial" w:hAnsi="Arial" w:cs="Arial"/>
                <w:noProof/>
                <w:webHidden/>
                <w:sz w:val="22"/>
                <w:szCs w:val="22"/>
              </w:rPr>
              <w:fldChar w:fldCharType="separate"/>
            </w:r>
            <w:r w:rsidR="000948CD">
              <w:rPr>
                <w:rFonts w:ascii="Arial" w:hAnsi="Arial" w:cs="Arial"/>
                <w:noProof/>
                <w:webHidden/>
                <w:sz w:val="22"/>
                <w:szCs w:val="22"/>
              </w:rPr>
              <w:t>3</w:t>
            </w:r>
            <w:r w:rsidR="000948CD" w:rsidRPr="000948CD">
              <w:rPr>
                <w:rFonts w:ascii="Arial" w:hAnsi="Arial" w:cs="Arial"/>
                <w:noProof/>
                <w:webHidden/>
                <w:sz w:val="22"/>
                <w:szCs w:val="22"/>
              </w:rPr>
              <w:fldChar w:fldCharType="end"/>
            </w:r>
          </w:hyperlink>
        </w:p>
        <w:p w14:paraId="295C48E2" w14:textId="7E2F7C3C" w:rsidR="000948CD" w:rsidRPr="000948CD" w:rsidRDefault="000948CD" w:rsidP="000948CD">
          <w:pPr>
            <w:pStyle w:val="TOC1"/>
            <w:tabs>
              <w:tab w:val="right" w:leader="dot" w:pos="9016"/>
            </w:tabs>
            <w:spacing w:line="360" w:lineRule="auto"/>
            <w:rPr>
              <w:rFonts w:ascii="Arial" w:eastAsiaTheme="minorEastAsia" w:hAnsi="Arial" w:cs="Arial"/>
              <w:noProof/>
              <w:sz w:val="22"/>
              <w:szCs w:val="22"/>
              <w:lang w:val="en-US" w:eastAsia="en-US"/>
            </w:rPr>
          </w:pPr>
          <w:hyperlink w:anchor="_Toc216780013" w:history="1">
            <w:r w:rsidRPr="000948CD">
              <w:rPr>
                <w:rStyle w:val="Hyperlink"/>
                <w:rFonts w:ascii="Arial" w:hAnsi="Arial" w:cs="Arial"/>
                <w:noProof/>
                <w:sz w:val="22"/>
                <w:szCs w:val="22"/>
              </w:rPr>
              <w:t>Introduction</w:t>
            </w:r>
            <w:r w:rsidRPr="000948CD">
              <w:rPr>
                <w:rFonts w:ascii="Arial" w:hAnsi="Arial" w:cs="Arial"/>
                <w:noProof/>
                <w:webHidden/>
                <w:sz w:val="22"/>
                <w:szCs w:val="22"/>
              </w:rPr>
              <w:tab/>
            </w:r>
            <w:r w:rsidRPr="000948CD">
              <w:rPr>
                <w:rFonts w:ascii="Arial" w:hAnsi="Arial" w:cs="Arial"/>
                <w:noProof/>
                <w:webHidden/>
                <w:sz w:val="22"/>
                <w:szCs w:val="22"/>
              </w:rPr>
              <w:fldChar w:fldCharType="begin"/>
            </w:r>
            <w:r w:rsidRPr="000948CD">
              <w:rPr>
                <w:rFonts w:ascii="Arial" w:hAnsi="Arial" w:cs="Arial"/>
                <w:noProof/>
                <w:webHidden/>
                <w:sz w:val="22"/>
                <w:szCs w:val="22"/>
              </w:rPr>
              <w:instrText xml:space="preserve"> PAGEREF _Toc216780013 \h </w:instrText>
            </w:r>
            <w:r w:rsidRPr="000948CD">
              <w:rPr>
                <w:rFonts w:ascii="Arial" w:hAnsi="Arial" w:cs="Arial"/>
                <w:noProof/>
                <w:webHidden/>
                <w:sz w:val="22"/>
                <w:szCs w:val="22"/>
              </w:rPr>
            </w:r>
            <w:r w:rsidRPr="000948CD">
              <w:rPr>
                <w:rFonts w:ascii="Arial" w:hAnsi="Arial" w:cs="Arial"/>
                <w:noProof/>
                <w:webHidden/>
                <w:sz w:val="22"/>
                <w:szCs w:val="22"/>
              </w:rPr>
              <w:fldChar w:fldCharType="separate"/>
            </w:r>
            <w:r>
              <w:rPr>
                <w:rFonts w:ascii="Arial" w:hAnsi="Arial" w:cs="Arial"/>
                <w:noProof/>
                <w:webHidden/>
                <w:sz w:val="22"/>
                <w:szCs w:val="22"/>
              </w:rPr>
              <w:t>3</w:t>
            </w:r>
            <w:r w:rsidRPr="000948CD">
              <w:rPr>
                <w:rFonts w:ascii="Arial" w:hAnsi="Arial" w:cs="Arial"/>
                <w:noProof/>
                <w:webHidden/>
                <w:sz w:val="22"/>
                <w:szCs w:val="22"/>
              </w:rPr>
              <w:fldChar w:fldCharType="end"/>
            </w:r>
          </w:hyperlink>
        </w:p>
        <w:p w14:paraId="5464CDE2" w14:textId="583F9A07" w:rsidR="000948CD" w:rsidRPr="000948CD" w:rsidRDefault="000948CD" w:rsidP="000948CD">
          <w:pPr>
            <w:pStyle w:val="TOC1"/>
            <w:tabs>
              <w:tab w:val="right" w:leader="dot" w:pos="9016"/>
            </w:tabs>
            <w:spacing w:line="360" w:lineRule="auto"/>
            <w:rPr>
              <w:rFonts w:ascii="Arial" w:eastAsiaTheme="minorEastAsia" w:hAnsi="Arial" w:cs="Arial"/>
              <w:noProof/>
              <w:sz w:val="22"/>
              <w:szCs w:val="22"/>
              <w:lang w:val="en-US" w:eastAsia="en-US"/>
            </w:rPr>
          </w:pPr>
          <w:hyperlink w:anchor="_Toc216780014" w:history="1">
            <w:r w:rsidRPr="000948CD">
              <w:rPr>
                <w:rStyle w:val="Hyperlink"/>
                <w:rFonts w:ascii="Arial" w:hAnsi="Arial" w:cs="Arial"/>
                <w:noProof/>
                <w:sz w:val="22"/>
                <w:szCs w:val="22"/>
              </w:rPr>
              <w:t>Task 1: Research Topic Identification</w:t>
            </w:r>
            <w:r w:rsidRPr="000948CD">
              <w:rPr>
                <w:rFonts w:ascii="Arial" w:hAnsi="Arial" w:cs="Arial"/>
                <w:noProof/>
                <w:webHidden/>
                <w:sz w:val="22"/>
                <w:szCs w:val="22"/>
              </w:rPr>
              <w:tab/>
            </w:r>
            <w:r w:rsidRPr="000948CD">
              <w:rPr>
                <w:rFonts w:ascii="Arial" w:hAnsi="Arial" w:cs="Arial"/>
                <w:noProof/>
                <w:webHidden/>
                <w:sz w:val="22"/>
                <w:szCs w:val="22"/>
              </w:rPr>
              <w:fldChar w:fldCharType="begin"/>
            </w:r>
            <w:r w:rsidRPr="000948CD">
              <w:rPr>
                <w:rFonts w:ascii="Arial" w:hAnsi="Arial" w:cs="Arial"/>
                <w:noProof/>
                <w:webHidden/>
                <w:sz w:val="22"/>
                <w:szCs w:val="22"/>
              </w:rPr>
              <w:instrText xml:space="preserve"> PAGEREF _Toc216780014 \h </w:instrText>
            </w:r>
            <w:r w:rsidRPr="000948CD">
              <w:rPr>
                <w:rFonts w:ascii="Arial" w:hAnsi="Arial" w:cs="Arial"/>
                <w:noProof/>
                <w:webHidden/>
                <w:sz w:val="22"/>
                <w:szCs w:val="22"/>
              </w:rPr>
            </w:r>
            <w:r w:rsidRPr="000948CD">
              <w:rPr>
                <w:rFonts w:ascii="Arial" w:hAnsi="Arial" w:cs="Arial"/>
                <w:noProof/>
                <w:webHidden/>
                <w:sz w:val="22"/>
                <w:szCs w:val="22"/>
              </w:rPr>
              <w:fldChar w:fldCharType="separate"/>
            </w:r>
            <w:r>
              <w:rPr>
                <w:rFonts w:ascii="Arial" w:hAnsi="Arial" w:cs="Arial"/>
                <w:noProof/>
                <w:webHidden/>
                <w:sz w:val="22"/>
                <w:szCs w:val="22"/>
              </w:rPr>
              <w:t>3</w:t>
            </w:r>
            <w:r w:rsidRPr="000948CD">
              <w:rPr>
                <w:rFonts w:ascii="Arial" w:hAnsi="Arial" w:cs="Arial"/>
                <w:noProof/>
                <w:webHidden/>
                <w:sz w:val="22"/>
                <w:szCs w:val="22"/>
              </w:rPr>
              <w:fldChar w:fldCharType="end"/>
            </w:r>
          </w:hyperlink>
        </w:p>
        <w:p w14:paraId="3A3B3164" w14:textId="23BFFB58" w:rsidR="000948CD" w:rsidRPr="000948CD" w:rsidRDefault="000948CD" w:rsidP="000948CD">
          <w:pPr>
            <w:pStyle w:val="TOC2"/>
            <w:tabs>
              <w:tab w:val="right" w:leader="dot" w:pos="9016"/>
            </w:tabs>
            <w:spacing w:line="360" w:lineRule="auto"/>
            <w:rPr>
              <w:rFonts w:ascii="Arial" w:eastAsiaTheme="minorEastAsia" w:hAnsi="Arial" w:cs="Arial"/>
              <w:noProof/>
              <w:sz w:val="22"/>
              <w:szCs w:val="22"/>
              <w:lang w:val="en-US" w:eastAsia="en-US"/>
            </w:rPr>
          </w:pPr>
          <w:hyperlink w:anchor="_Toc216780015" w:history="1">
            <w:r w:rsidRPr="000948CD">
              <w:rPr>
                <w:rStyle w:val="Hyperlink"/>
                <w:rFonts w:ascii="Arial" w:hAnsi="Arial" w:cs="Arial"/>
                <w:noProof/>
                <w:sz w:val="22"/>
                <w:szCs w:val="22"/>
              </w:rPr>
              <w:t>1.1 Problem Statement</w:t>
            </w:r>
            <w:r w:rsidRPr="000948CD">
              <w:rPr>
                <w:rFonts w:ascii="Arial" w:hAnsi="Arial" w:cs="Arial"/>
                <w:noProof/>
                <w:webHidden/>
                <w:sz w:val="22"/>
                <w:szCs w:val="22"/>
              </w:rPr>
              <w:tab/>
            </w:r>
            <w:r w:rsidRPr="000948CD">
              <w:rPr>
                <w:rFonts w:ascii="Arial" w:hAnsi="Arial" w:cs="Arial"/>
                <w:noProof/>
                <w:webHidden/>
                <w:sz w:val="22"/>
                <w:szCs w:val="22"/>
              </w:rPr>
              <w:fldChar w:fldCharType="begin"/>
            </w:r>
            <w:r w:rsidRPr="000948CD">
              <w:rPr>
                <w:rFonts w:ascii="Arial" w:hAnsi="Arial" w:cs="Arial"/>
                <w:noProof/>
                <w:webHidden/>
                <w:sz w:val="22"/>
                <w:szCs w:val="22"/>
              </w:rPr>
              <w:instrText xml:space="preserve"> PAGEREF _Toc216780015 \h </w:instrText>
            </w:r>
            <w:r w:rsidRPr="000948CD">
              <w:rPr>
                <w:rFonts w:ascii="Arial" w:hAnsi="Arial" w:cs="Arial"/>
                <w:noProof/>
                <w:webHidden/>
                <w:sz w:val="22"/>
                <w:szCs w:val="22"/>
              </w:rPr>
            </w:r>
            <w:r w:rsidRPr="000948CD">
              <w:rPr>
                <w:rFonts w:ascii="Arial" w:hAnsi="Arial" w:cs="Arial"/>
                <w:noProof/>
                <w:webHidden/>
                <w:sz w:val="22"/>
                <w:szCs w:val="22"/>
              </w:rPr>
              <w:fldChar w:fldCharType="separate"/>
            </w:r>
            <w:r>
              <w:rPr>
                <w:rFonts w:ascii="Arial" w:hAnsi="Arial" w:cs="Arial"/>
                <w:noProof/>
                <w:webHidden/>
                <w:sz w:val="22"/>
                <w:szCs w:val="22"/>
              </w:rPr>
              <w:t>3</w:t>
            </w:r>
            <w:r w:rsidRPr="000948CD">
              <w:rPr>
                <w:rFonts w:ascii="Arial" w:hAnsi="Arial" w:cs="Arial"/>
                <w:noProof/>
                <w:webHidden/>
                <w:sz w:val="22"/>
                <w:szCs w:val="22"/>
              </w:rPr>
              <w:fldChar w:fldCharType="end"/>
            </w:r>
          </w:hyperlink>
        </w:p>
        <w:p w14:paraId="0BE29E73" w14:textId="62530245" w:rsidR="000948CD" w:rsidRPr="000948CD" w:rsidRDefault="000948CD" w:rsidP="000948CD">
          <w:pPr>
            <w:pStyle w:val="TOC2"/>
            <w:tabs>
              <w:tab w:val="right" w:leader="dot" w:pos="9016"/>
            </w:tabs>
            <w:spacing w:line="360" w:lineRule="auto"/>
            <w:rPr>
              <w:rFonts w:ascii="Arial" w:eastAsiaTheme="minorEastAsia" w:hAnsi="Arial" w:cs="Arial"/>
              <w:noProof/>
              <w:sz w:val="22"/>
              <w:szCs w:val="22"/>
              <w:lang w:val="en-US" w:eastAsia="en-US"/>
            </w:rPr>
          </w:pPr>
          <w:hyperlink w:anchor="_Toc216780016" w:history="1">
            <w:r w:rsidRPr="000948CD">
              <w:rPr>
                <w:rStyle w:val="Hyperlink"/>
                <w:rFonts w:ascii="Arial" w:hAnsi="Arial" w:cs="Arial"/>
                <w:noProof/>
                <w:sz w:val="22"/>
                <w:szCs w:val="22"/>
              </w:rPr>
              <w:t>1.2 Justification for the Research</w:t>
            </w:r>
            <w:r w:rsidRPr="000948CD">
              <w:rPr>
                <w:rFonts w:ascii="Arial" w:hAnsi="Arial" w:cs="Arial"/>
                <w:noProof/>
                <w:webHidden/>
                <w:sz w:val="22"/>
                <w:szCs w:val="22"/>
              </w:rPr>
              <w:tab/>
            </w:r>
            <w:r w:rsidRPr="000948CD">
              <w:rPr>
                <w:rFonts w:ascii="Arial" w:hAnsi="Arial" w:cs="Arial"/>
                <w:noProof/>
                <w:webHidden/>
                <w:sz w:val="22"/>
                <w:szCs w:val="22"/>
              </w:rPr>
              <w:fldChar w:fldCharType="begin"/>
            </w:r>
            <w:r w:rsidRPr="000948CD">
              <w:rPr>
                <w:rFonts w:ascii="Arial" w:hAnsi="Arial" w:cs="Arial"/>
                <w:noProof/>
                <w:webHidden/>
                <w:sz w:val="22"/>
                <w:szCs w:val="22"/>
              </w:rPr>
              <w:instrText xml:space="preserve"> PAGEREF _Toc216780016 \h </w:instrText>
            </w:r>
            <w:r w:rsidRPr="000948CD">
              <w:rPr>
                <w:rFonts w:ascii="Arial" w:hAnsi="Arial" w:cs="Arial"/>
                <w:noProof/>
                <w:webHidden/>
                <w:sz w:val="22"/>
                <w:szCs w:val="22"/>
              </w:rPr>
            </w:r>
            <w:r w:rsidRPr="000948CD">
              <w:rPr>
                <w:rFonts w:ascii="Arial" w:hAnsi="Arial" w:cs="Arial"/>
                <w:noProof/>
                <w:webHidden/>
                <w:sz w:val="22"/>
                <w:szCs w:val="22"/>
              </w:rPr>
              <w:fldChar w:fldCharType="separate"/>
            </w:r>
            <w:r>
              <w:rPr>
                <w:rFonts w:ascii="Arial" w:hAnsi="Arial" w:cs="Arial"/>
                <w:noProof/>
                <w:webHidden/>
                <w:sz w:val="22"/>
                <w:szCs w:val="22"/>
              </w:rPr>
              <w:t>4</w:t>
            </w:r>
            <w:r w:rsidRPr="000948CD">
              <w:rPr>
                <w:rFonts w:ascii="Arial" w:hAnsi="Arial" w:cs="Arial"/>
                <w:noProof/>
                <w:webHidden/>
                <w:sz w:val="22"/>
                <w:szCs w:val="22"/>
              </w:rPr>
              <w:fldChar w:fldCharType="end"/>
            </w:r>
          </w:hyperlink>
        </w:p>
        <w:p w14:paraId="0FE56272" w14:textId="5DF8113A" w:rsidR="000948CD" w:rsidRPr="000948CD" w:rsidRDefault="000948CD" w:rsidP="000948CD">
          <w:pPr>
            <w:pStyle w:val="TOC2"/>
            <w:tabs>
              <w:tab w:val="right" w:leader="dot" w:pos="9016"/>
            </w:tabs>
            <w:spacing w:line="360" w:lineRule="auto"/>
            <w:rPr>
              <w:rFonts w:ascii="Arial" w:eastAsiaTheme="minorEastAsia" w:hAnsi="Arial" w:cs="Arial"/>
              <w:noProof/>
              <w:sz w:val="22"/>
              <w:szCs w:val="22"/>
              <w:lang w:val="en-US" w:eastAsia="en-US"/>
            </w:rPr>
          </w:pPr>
          <w:hyperlink w:anchor="_Toc216780017" w:history="1">
            <w:r w:rsidRPr="000948CD">
              <w:rPr>
                <w:rStyle w:val="Hyperlink"/>
                <w:rFonts w:ascii="Arial" w:hAnsi="Arial" w:cs="Arial"/>
                <w:noProof/>
                <w:sz w:val="22"/>
                <w:szCs w:val="22"/>
              </w:rPr>
              <w:t>1.3 Information Sources and Justification</w:t>
            </w:r>
            <w:r w:rsidRPr="000948CD">
              <w:rPr>
                <w:rFonts w:ascii="Arial" w:hAnsi="Arial" w:cs="Arial"/>
                <w:noProof/>
                <w:webHidden/>
                <w:sz w:val="22"/>
                <w:szCs w:val="22"/>
              </w:rPr>
              <w:tab/>
            </w:r>
            <w:r w:rsidRPr="000948CD">
              <w:rPr>
                <w:rFonts w:ascii="Arial" w:hAnsi="Arial" w:cs="Arial"/>
                <w:noProof/>
                <w:webHidden/>
                <w:sz w:val="22"/>
                <w:szCs w:val="22"/>
              </w:rPr>
              <w:fldChar w:fldCharType="begin"/>
            </w:r>
            <w:r w:rsidRPr="000948CD">
              <w:rPr>
                <w:rFonts w:ascii="Arial" w:hAnsi="Arial" w:cs="Arial"/>
                <w:noProof/>
                <w:webHidden/>
                <w:sz w:val="22"/>
                <w:szCs w:val="22"/>
              </w:rPr>
              <w:instrText xml:space="preserve"> PAGEREF _Toc216780017 \h </w:instrText>
            </w:r>
            <w:r w:rsidRPr="000948CD">
              <w:rPr>
                <w:rFonts w:ascii="Arial" w:hAnsi="Arial" w:cs="Arial"/>
                <w:noProof/>
                <w:webHidden/>
                <w:sz w:val="22"/>
                <w:szCs w:val="22"/>
              </w:rPr>
            </w:r>
            <w:r w:rsidRPr="000948CD">
              <w:rPr>
                <w:rFonts w:ascii="Arial" w:hAnsi="Arial" w:cs="Arial"/>
                <w:noProof/>
                <w:webHidden/>
                <w:sz w:val="22"/>
                <w:szCs w:val="22"/>
              </w:rPr>
              <w:fldChar w:fldCharType="separate"/>
            </w:r>
            <w:r>
              <w:rPr>
                <w:rFonts w:ascii="Arial" w:hAnsi="Arial" w:cs="Arial"/>
                <w:noProof/>
                <w:webHidden/>
                <w:sz w:val="22"/>
                <w:szCs w:val="22"/>
              </w:rPr>
              <w:t>4</w:t>
            </w:r>
            <w:r w:rsidRPr="000948CD">
              <w:rPr>
                <w:rFonts w:ascii="Arial" w:hAnsi="Arial" w:cs="Arial"/>
                <w:noProof/>
                <w:webHidden/>
                <w:sz w:val="22"/>
                <w:szCs w:val="22"/>
              </w:rPr>
              <w:fldChar w:fldCharType="end"/>
            </w:r>
          </w:hyperlink>
        </w:p>
        <w:p w14:paraId="6DFE5985" w14:textId="42215CAD" w:rsidR="000948CD" w:rsidRPr="000948CD" w:rsidRDefault="000948CD" w:rsidP="000948CD">
          <w:pPr>
            <w:pStyle w:val="TOC1"/>
            <w:tabs>
              <w:tab w:val="right" w:leader="dot" w:pos="9016"/>
            </w:tabs>
            <w:spacing w:line="360" w:lineRule="auto"/>
            <w:rPr>
              <w:rFonts w:ascii="Arial" w:eastAsiaTheme="minorEastAsia" w:hAnsi="Arial" w:cs="Arial"/>
              <w:noProof/>
              <w:sz w:val="22"/>
              <w:szCs w:val="22"/>
              <w:lang w:val="en-US" w:eastAsia="en-US"/>
            </w:rPr>
          </w:pPr>
          <w:hyperlink w:anchor="_Toc216780018" w:history="1">
            <w:r w:rsidRPr="000948CD">
              <w:rPr>
                <w:rStyle w:val="Hyperlink"/>
                <w:rFonts w:ascii="Arial" w:hAnsi="Arial" w:cs="Arial"/>
                <w:noProof/>
                <w:sz w:val="22"/>
                <w:szCs w:val="22"/>
              </w:rPr>
              <w:t xml:space="preserve">Task 2: </w:t>
            </w:r>
            <w:r w:rsidRPr="000948CD">
              <w:rPr>
                <w:rStyle w:val="Hyperlink"/>
                <w:rFonts w:ascii="Arial" w:hAnsi="Arial" w:cs="Arial"/>
                <w:bCs/>
                <w:noProof/>
                <w:kern w:val="2"/>
                <w:sz w:val="22"/>
                <w:szCs w:val="22"/>
                <w:lang w:eastAsia="en-US"/>
                <w14:ligatures w14:val="standardContextual"/>
              </w:rPr>
              <w:t>Research Methodologies</w:t>
            </w:r>
            <w:r w:rsidRPr="000948CD">
              <w:rPr>
                <w:rFonts w:ascii="Arial" w:hAnsi="Arial" w:cs="Arial"/>
                <w:noProof/>
                <w:webHidden/>
                <w:sz w:val="22"/>
                <w:szCs w:val="22"/>
              </w:rPr>
              <w:tab/>
            </w:r>
            <w:r w:rsidRPr="000948CD">
              <w:rPr>
                <w:rFonts w:ascii="Arial" w:hAnsi="Arial" w:cs="Arial"/>
                <w:noProof/>
                <w:webHidden/>
                <w:sz w:val="22"/>
                <w:szCs w:val="22"/>
              </w:rPr>
              <w:fldChar w:fldCharType="begin"/>
            </w:r>
            <w:r w:rsidRPr="000948CD">
              <w:rPr>
                <w:rFonts w:ascii="Arial" w:hAnsi="Arial" w:cs="Arial"/>
                <w:noProof/>
                <w:webHidden/>
                <w:sz w:val="22"/>
                <w:szCs w:val="22"/>
              </w:rPr>
              <w:instrText xml:space="preserve"> PAGEREF _Toc216780018 \h </w:instrText>
            </w:r>
            <w:r w:rsidRPr="000948CD">
              <w:rPr>
                <w:rFonts w:ascii="Arial" w:hAnsi="Arial" w:cs="Arial"/>
                <w:noProof/>
                <w:webHidden/>
                <w:sz w:val="22"/>
                <w:szCs w:val="22"/>
              </w:rPr>
            </w:r>
            <w:r w:rsidRPr="000948CD">
              <w:rPr>
                <w:rFonts w:ascii="Arial" w:hAnsi="Arial" w:cs="Arial"/>
                <w:noProof/>
                <w:webHidden/>
                <w:sz w:val="22"/>
                <w:szCs w:val="22"/>
              </w:rPr>
              <w:fldChar w:fldCharType="separate"/>
            </w:r>
            <w:r>
              <w:rPr>
                <w:rFonts w:ascii="Arial" w:hAnsi="Arial" w:cs="Arial"/>
                <w:noProof/>
                <w:webHidden/>
                <w:sz w:val="22"/>
                <w:szCs w:val="22"/>
              </w:rPr>
              <w:t>5</w:t>
            </w:r>
            <w:r w:rsidRPr="000948CD">
              <w:rPr>
                <w:rFonts w:ascii="Arial" w:hAnsi="Arial" w:cs="Arial"/>
                <w:noProof/>
                <w:webHidden/>
                <w:sz w:val="22"/>
                <w:szCs w:val="22"/>
              </w:rPr>
              <w:fldChar w:fldCharType="end"/>
            </w:r>
          </w:hyperlink>
        </w:p>
        <w:p w14:paraId="51BD46AA" w14:textId="69EF64EB" w:rsidR="000948CD" w:rsidRPr="000948CD" w:rsidRDefault="000948CD" w:rsidP="000948CD">
          <w:pPr>
            <w:pStyle w:val="TOC2"/>
            <w:tabs>
              <w:tab w:val="right" w:leader="dot" w:pos="9016"/>
            </w:tabs>
            <w:spacing w:line="360" w:lineRule="auto"/>
            <w:rPr>
              <w:rFonts w:ascii="Arial" w:eastAsiaTheme="minorEastAsia" w:hAnsi="Arial" w:cs="Arial"/>
              <w:noProof/>
              <w:sz w:val="22"/>
              <w:szCs w:val="22"/>
              <w:lang w:val="en-US" w:eastAsia="en-US"/>
            </w:rPr>
          </w:pPr>
          <w:hyperlink w:anchor="_Toc216780019" w:history="1">
            <w:r w:rsidRPr="000948CD">
              <w:rPr>
                <w:rStyle w:val="Hyperlink"/>
                <w:rFonts w:ascii="Arial" w:hAnsi="Arial" w:cs="Arial"/>
                <w:noProof/>
                <w:kern w:val="2"/>
                <w:sz w:val="22"/>
                <w:szCs w:val="22"/>
                <w:lang w:eastAsia="en-US"/>
                <w14:ligatures w14:val="standardContextual"/>
              </w:rPr>
              <w:t>2.1 Overview of Research Approaches</w:t>
            </w:r>
            <w:r w:rsidRPr="000948CD">
              <w:rPr>
                <w:rFonts w:ascii="Arial" w:hAnsi="Arial" w:cs="Arial"/>
                <w:noProof/>
                <w:webHidden/>
                <w:sz w:val="22"/>
                <w:szCs w:val="22"/>
              </w:rPr>
              <w:tab/>
            </w:r>
            <w:r w:rsidRPr="000948CD">
              <w:rPr>
                <w:rFonts w:ascii="Arial" w:hAnsi="Arial" w:cs="Arial"/>
                <w:noProof/>
                <w:webHidden/>
                <w:sz w:val="22"/>
                <w:szCs w:val="22"/>
              </w:rPr>
              <w:fldChar w:fldCharType="begin"/>
            </w:r>
            <w:r w:rsidRPr="000948CD">
              <w:rPr>
                <w:rFonts w:ascii="Arial" w:hAnsi="Arial" w:cs="Arial"/>
                <w:noProof/>
                <w:webHidden/>
                <w:sz w:val="22"/>
                <w:szCs w:val="22"/>
              </w:rPr>
              <w:instrText xml:space="preserve"> PAGEREF _Toc216780019 \h </w:instrText>
            </w:r>
            <w:r w:rsidRPr="000948CD">
              <w:rPr>
                <w:rFonts w:ascii="Arial" w:hAnsi="Arial" w:cs="Arial"/>
                <w:noProof/>
                <w:webHidden/>
                <w:sz w:val="22"/>
                <w:szCs w:val="22"/>
              </w:rPr>
            </w:r>
            <w:r w:rsidRPr="000948CD">
              <w:rPr>
                <w:rFonts w:ascii="Arial" w:hAnsi="Arial" w:cs="Arial"/>
                <w:noProof/>
                <w:webHidden/>
                <w:sz w:val="22"/>
                <w:szCs w:val="22"/>
              </w:rPr>
              <w:fldChar w:fldCharType="separate"/>
            </w:r>
            <w:r>
              <w:rPr>
                <w:rFonts w:ascii="Arial" w:hAnsi="Arial" w:cs="Arial"/>
                <w:noProof/>
                <w:webHidden/>
                <w:sz w:val="22"/>
                <w:szCs w:val="22"/>
              </w:rPr>
              <w:t>5</w:t>
            </w:r>
            <w:r w:rsidRPr="000948CD">
              <w:rPr>
                <w:rFonts w:ascii="Arial" w:hAnsi="Arial" w:cs="Arial"/>
                <w:noProof/>
                <w:webHidden/>
                <w:sz w:val="22"/>
                <w:szCs w:val="22"/>
              </w:rPr>
              <w:fldChar w:fldCharType="end"/>
            </w:r>
          </w:hyperlink>
        </w:p>
        <w:p w14:paraId="654CD1A1" w14:textId="28022A71" w:rsidR="000948CD" w:rsidRPr="000948CD" w:rsidRDefault="000948CD" w:rsidP="000948CD">
          <w:pPr>
            <w:pStyle w:val="TOC2"/>
            <w:tabs>
              <w:tab w:val="right" w:leader="dot" w:pos="9016"/>
            </w:tabs>
            <w:spacing w:line="360" w:lineRule="auto"/>
            <w:rPr>
              <w:rFonts w:ascii="Arial" w:eastAsiaTheme="minorEastAsia" w:hAnsi="Arial" w:cs="Arial"/>
              <w:noProof/>
              <w:sz w:val="22"/>
              <w:szCs w:val="22"/>
              <w:lang w:val="en-US" w:eastAsia="en-US"/>
            </w:rPr>
          </w:pPr>
          <w:hyperlink w:anchor="_Toc216780020" w:history="1">
            <w:r w:rsidRPr="000948CD">
              <w:rPr>
                <w:rStyle w:val="Hyperlink"/>
                <w:rFonts w:ascii="Arial" w:hAnsi="Arial" w:cs="Arial"/>
                <w:noProof/>
                <w:sz w:val="22"/>
                <w:szCs w:val="22"/>
                <w:lang w:eastAsia="en-US"/>
              </w:rPr>
              <w:t>2.2 Chosen Methodology and Justification</w:t>
            </w:r>
            <w:r w:rsidRPr="000948CD">
              <w:rPr>
                <w:rFonts w:ascii="Arial" w:hAnsi="Arial" w:cs="Arial"/>
                <w:noProof/>
                <w:webHidden/>
                <w:sz w:val="22"/>
                <w:szCs w:val="22"/>
              </w:rPr>
              <w:tab/>
            </w:r>
            <w:r w:rsidRPr="000948CD">
              <w:rPr>
                <w:rFonts w:ascii="Arial" w:hAnsi="Arial" w:cs="Arial"/>
                <w:noProof/>
                <w:webHidden/>
                <w:sz w:val="22"/>
                <w:szCs w:val="22"/>
              </w:rPr>
              <w:fldChar w:fldCharType="begin"/>
            </w:r>
            <w:r w:rsidRPr="000948CD">
              <w:rPr>
                <w:rFonts w:ascii="Arial" w:hAnsi="Arial" w:cs="Arial"/>
                <w:noProof/>
                <w:webHidden/>
                <w:sz w:val="22"/>
                <w:szCs w:val="22"/>
              </w:rPr>
              <w:instrText xml:space="preserve"> PAGEREF _Toc216780020 \h </w:instrText>
            </w:r>
            <w:r w:rsidRPr="000948CD">
              <w:rPr>
                <w:rFonts w:ascii="Arial" w:hAnsi="Arial" w:cs="Arial"/>
                <w:noProof/>
                <w:webHidden/>
                <w:sz w:val="22"/>
                <w:szCs w:val="22"/>
              </w:rPr>
            </w:r>
            <w:r w:rsidRPr="000948CD">
              <w:rPr>
                <w:rFonts w:ascii="Arial" w:hAnsi="Arial" w:cs="Arial"/>
                <w:noProof/>
                <w:webHidden/>
                <w:sz w:val="22"/>
                <w:szCs w:val="22"/>
              </w:rPr>
              <w:fldChar w:fldCharType="separate"/>
            </w:r>
            <w:r>
              <w:rPr>
                <w:rFonts w:ascii="Arial" w:hAnsi="Arial" w:cs="Arial"/>
                <w:noProof/>
                <w:webHidden/>
                <w:sz w:val="22"/>
                <w:szCs w:val="22"/>
              </w:rPr>
              <w:t>5</w:t>
            </w:r>
            <w:r w:rsidRPr="000948CD">
              <w:rPr>
                <w:rFonts w:ascii="Arial" w:hAnsi="Arial" w:cs="Arial"/>
                <w:noProof/>
                <w:webHidden/>
                <w:sz w:val="22"/>
                <w:szCs w:val="22"/>
              </w:rPr>
              <w:fldChar w:fldCharType="end"/>
            </w:r>
          </w:hyperlink>
        </w:p>
        <w:p w14:paraId="4F130094" w14:textId="350A50AE" w:rsidR="000948CD" w:rsidRPr="000948CD" w:rsidRDefault="000948CD" w:rsidP="000948CD">
          <w:pPr>
            <w:pStyle w:val="TOC1"/>
            <w:tabs>
              <w:tab w:val="right" w:leader="dot" w:pos="9016"/>
            </w:tabs>
            <w:spacing w:line="360" w:lineRule="auto"/>
            <w:rPr>
              <w:rFonts w:ascii="Arial" w:eastAsiaTheme="minorEastAsia" w:hAnsi="Arial" w:cs="Arial"/>
              <w:noProof/>
              <w:sz w:val="22"/>
              <w:szCs w:val="22"/>
              <w:lang w:val="en-US" w:eastAsia="en-US"/>
            </w:rPr>
          </w:pPr>
          <w:hyperlink w:anchor="_Toc216780021" w:history="1">
            <w:r w:rsidRPr="000948CD">
              <w:rPr>
                <w:rStyle w:val="Hyperlink"/>
                <w:rFonts w:ascii="Arial" w:hAnsi="Arial" w:cs="Arial"/>
                <w:noProof/>
                <w:sz w:val="22"/>
                <w:szCs w:val="22"/>
              </w:rPr>
              <w:t>Task 3: Data Collection</w:t>
            </w:r>
            <w:r w:rsidRPr="000948CD">
              <w:rPr>
                <w:rFonts w:ascii="Arial" w:hAnsi="Arial" w:cs="Arial"/>
                <w:noProof/>
                <w:webHidden/>
                <w:sz w:val="22"/>
                <w:szCs w:val="22"/>
              </w:rPr>
              <w:tab/>
            </w:r>
            <w:r w:rsidRPr="000948CD">
              <w:rPr>
                <w:rFonts w:ascii="Arial" w:hAnsi="Arial" w:cs="Arial"/>
                <w:noProof/>
                <w:webHidden/>
                <w:sz w:val="22"/>
                <w:szCs w:val="22"/>
              </w:rPr>
              <w:fldChar w:fldCharType="begin"/>
            </w:r>
            <w:r w:rsidRPr="000948CD">
              <w:rPr>
                <w:rFonts w:ascii="Arial" w:hAnsi="Arial" w:cs="Arial"/>
                <w:noProof/>
                <w:webHidden/>
                <w:sz w:val="22"/>
                <w:szCs w:val="22"/>
              </w:rPr>
              <w:instrText xml:space="preserve"> PAGEREF _Toc216780021 \h </w:instrText>
            </w:r>
            <w:r w:rsidRPr="000948CD">
              <w:rPr>
                <w:rFonts w:ascii="Arial" w:hAnsi="Arial" w:cs="Arial"/>
                <w:noProof/>
                <w:webHidden/>
                <w:sz w:val="22"/>
                <w:szCs w:val="22"/>
              </w:rPr>
            </w:r>
            <w:r w:rsidRPr="000948CD">
              <w:rPr>
                <w:rFonts w:ascii="Arial" w:hAnsi="Arial" w:cs="Arial"/>
                <w:noProof/>
                <w:webHidden/>
                <w:sz w:val="22"/>
                <w:szCs w:val="22"/>
              </w:rPr>
              <w:fldChar w:fldCharType="separate"/>
            </w:r>
            <w:r>
              <w:rPr>
                <w:rFonts w:ascii="Arial" w:hAnsi="Arial" w:cs="Arial"/>
                <w:noProof/>
                <w:webHidden/>
                <w:sz w:val="22"/>
                <w:szCs w:val="22"/>
              </w:rPr>
              <w:t>6</w:t>
            </w:r>
            <w:r w:rsidRPr="000948CD">
              <w:rPr>
                <w:rFonts w:ascii="Arial" w:hAnsi="Arial" w:cs="Arial"/>
                <w:noProof/>
                <w:webHidden/>
                <w:sz w:val="22"/>
                <w:szCs w:val="22"/>
              </w:rPr>
              <w:fldChar w:fldCharType="end"/>
            </w:r>
          </w:hyperlink>
        </w:p>
        <w:p w14:paraId="270A079B" w14:textId="2FA6C31F" w:rsidR="000948CD" w:rsidRPr="000948CD" w:rsidRDefault="000948CD" w:rsidP="000948CD">
          <w:pPr>
            <w:pStyle w:val="TOC2"/>
            <w:tabs>
              <w:tab w:val="right" w:leader="dot" w:pos="9016"/>
            </w:tabs>
            <w:spacing w:line="360" w:lineRule="auto"/>
            <w:rPr>
              <w:rFonts w:ascii="Arial" w:eastAsiaTheme="minorEastAsia" w:hAnsi="Arial" w:cs="Arial"/>
              <w:noProof/>
              <w:sz w:val="22"/>
              <w:szCs w:val="22"/>
              <w:lang w:val="en-US" w:eastAsia="en-US"/>
            </w:rPr>
          </w:pPr>
          <w:hyperlink w:anchor="_Toc216780022" w:history="1">
            <w:r w:rsidRPr="000948CD">
              <w:rPr>
                <w:rStyle w:val="Hyperlink"/>
                <w:rFonts w:ascii="Arial" w:hAnsi="Arial" w:cs="Arial"/>
                <w:noProof/>
                <w:sz w:val="22"/>
                <w:szCs w:val="22"/>
                <w:lang w:eastAsia="en-US"/>
              </w:rPr>
              <w:t>3.1 Overview of Data Types</w:t>
            </w:r>
            <w:r w:rsidRPr="000948CD">
              <w:rPr>
                <w:rFonts w:ascii="Arial" w:hAnsi="Arial" w:cs="Arial"/>
                <w:noProof/>
                <w:webHidden/>
                <w:sz w:val="22"/>
                <w:szCs w:val="22"/>
              </w:rPr>
              <w:tab/>
            </w:r>
            <w:r w:rsidRPr="000948CD">
              <w:rPr>
                <w:rFonts w:ascii="Arial" w:hAnsi="Arial" w:cs="Arial"/>
                <w:noProof/>
                <w:webHidden/>
                <w:sz w:val="22"/>
                <w:szCs w:val="22"/>
              </w:rPr>
              <w:fldChar w:fldCharType="begin"/>
            </w:r>
            <w:r w:rsidRPr="000948CD">
              <w:rPr>
                <w:rFonts w:ascii="Arial" w:hAnsi="Arial" w:cs="Arial"/>
                <w:noProof/>
                <w:webHidden/>
                <w:sz w:val="22"/>
                <w:szCs w:val="22"/>
              </w:rPr>
              <w:instrText xml:space="preserve"> PAGEREF _Toc216780022 \h </w:instrText>
            </w:r>
            <w:r w:rsidRPr="000948CD">
              <w:rPr>
                <w:rFonts w:ascii="Arial" w:hAnsi="Arial" w:cs="Arial"/>
                <w:noProof/>
                <w:webHidden/>
                <w:sz w:val="22"/>
                <w:szCs w:val="22"/>
              </w:rPr>
            </w:r>
            <w:r w:rsidRPr="000948CD">
              <w:rPr>
                <w:rFonts w:ascii="Arial" w:hAnsi="Arial" w:cs="Arial"/>
                <w:noProof/>
                <w:webHidden/>
                <w:sz w:val="22"/>
                <w:szCs w:val="22"/>
              </w:rPr>
              <w:fldChar w:fldCharType="separate"/>
            </w:r>
            <w:r>
              <w:rPr>
                <w:rFonts w:ascii="Arial" w:hAnsi="Arial" w:cs="Arial"/>
                <w:noProof/>
                <w:webHidden/>
                <w:sz w:val="22"/>
                <w:szCs w:val="22"/>
              </w:rPr>
              <w:t>6</w:t>
            </w:r>
            <w:r w:rsidRPr="000948CD">
              <w:rPr>
                <w:rFonts w:ascii="Arial" w:hAnsi="Arial" w:cs="Arial"/>
                <w:noProof/>
                <w:webHidden/>
                <w:sz w:val="22"/>
                <w:szCs w:val="22"/>
              </w:rPr>
              <w:fldChar w:fldCharType="end"/>
            </w:r>
          </w:hyperlink>
        </w:p>
        <w:p w14:paraId="46D296FB" w14:textId="0E5FB2CB" w:rsidR="000948CD" w:rsidRPr="000948CD" w:rsidRDefault="000948CD" w:rsidP="000948CD">
          <w:pPr>
            <w:pStyle w:val="TOC2"/>
            <w:tabs>
              <w:tab w:val="right" w:leader="dot" w:pos="9016"/>
            </w:tabs>
            <w:spacing w:line="360" w:lineRule="auto"/>
            <w:rPr>
              <w:rFonts w:ascii="Arial" w:eastAsiaTheme="minorEastAsia" w:hAnsi="Arial" w:cs="Arial"/>
              <w:noProof/>
              <w:sz w:val="22"/>
              <w:szCs w:val="22"/>
              <w:lang w:val="en-US" w:eastAsia="en-US"/>
            </w:rPr>
          </w:pPr>
          <w:hyperlink w:anchor="_Toc216780023" w:history="1">
            <w:r w:rsidRPr="000948CD">
              <w:rPr>
                <w:rStyle w:val="Hyperlink"/>
                <w:rFonts w:ascii="Arial" w:hAnsi="Arial" w:cs="Arial"/>
                <w:noProof/>
                <w:sz w:val="22"/>
                <w:szCs w:val="22"/>
                <w:lang w:eastAsia="en-US"/>
              </w:rPr>
              <w:t>3.2 Chosen Data Type and Justification</w:t>
            </w:r>
            <w:r w:rsidRPr="000948CD">
              <w:rPr>
                <w:rFonts w:ascii="Arial" w:hAnsi="Arial" w:cs="Arial"/>
                <w:noProof/>
                <w:webHidden/>
                <w:sz w:val="22"/>
                <w:szCs w:val="22"/>
              </w:rPr>
              <w:tab/>
            </w:r>
            <w:r w:rsidRPr="000948CD">
              <w:rPr>
                <w:rFonts w:ascii="Arial" w:hAnsi="Arial" w:cs="Arial"/>
                <w:noProof/>
                <w:webHidden/>
                <w:sz w:val="22"/>
                <w:szCs w:val="22"/>
              </w:rPr>
              <w:fldChar w:fldCharType="begin"/>
            </w:r>
            <w:r w:rsidRPr="000948CD">
              <w:rPr>
                <w:rFonts w:ascii="Arial" w:hAnsi="Arial" w:cs="Arial"/>
                <w:noProof/>
                <w:webHidden/>
                <w:sz w:val="22"/>
                <w:szCs w:val="22"/>
              </w:rPr>
              <w:instrText xml:space="preserve"> PAGEREF _Toc216780023 \h </w:instrText>
            </w:r>
            <w:r w:rsidRPr="000948CD">
              <w:rPr>
                <w:rFonts w:ascii="Arial" w:hAnsi="Arial" w:cs="Arial"/>
                <w:noProof/>
                <w:webHidden/>
                <w:sz w:val="22"/>
                <w:szCs w:val="22"/>
              </w:rPr>
            </w:r>
            <w:r w:rsidRPr="000948CD">
              <w:rPr>
                <w:rFonts w:ascii="Arial" w:hAnsi="Arial" w:cs="Arial"/>
                <w:noProof/>
                <w:webHidden/>
                <w:sz w:val="22"/>
                <w:szCs w:val="22"/>
              </w:rPr>
              <w:fldChar w:fldCharType="separate"/>
            </w:r>
            <w:r>
              <w:rPr>
                <w:rFonts w:ascii="Arial" w:hAnsi="Arial" w:cs="Arial"/>
                <w:noProof/>
                <w:webHidden/>
                <w:sz w:val="22"/>
                <w:szCs w:val="22"/>
              </w:rPr>
              <w:t>6</w:t>
            </w:r>
            <w:r w:rsidRPr="000948CD">
              <w:rPr>
                <w:rFonts w:ascii="Arial" w:hAnsi="Arial" w:cs="Arial"/>
                <w:noProof/>
                <w:webHidden/>
                <w:sz w:val="22"/>
                <w:szCs w:val="22"/>
              </w:rPr>
              <w:fldChar w:fldCharType="end"/>
            </w:r>
          </w:hyperlink>
        </w:p>
        <w:p w14:paraId="17F6F493" w14:textId="1E36DDC3" w:rsidR="000948CD" w:rsidRPr="000948CD" w:rsidRDefault="000948CD" w:rsidP="000948CD">
          <w:pPr>
            <w:pStyle w:val="TOC1"/>
            <w:tabs>
              <w:tab w:val="right" w:leader="dot" w:pos="9016"/>
            </w:tabs>
            <w:spacing w:line="360" w:lineRule="auto"/>
            <w:rPr>
              <w:rFonts w:ascii="Arial" w:eastAsiaTheme="minorEastAsia" w:hAnsi="Arial" w:cs="Arial"/>
              <w:noProof/>
              <w:sz w:val="22"/>
              <w:szCs w:val="22"/>
              <w:lang w:val="en-US" w:eastAsia="en-US"/>
            </w:rPr>
          </w:pPr>
          <w:hyperlink w:anchor="_Toc216780024" w:history="1">
            <w:r w:rsidRPr="000948CD">
              <w:rPr>
                <w:rStyle w:val="Hyperlink"/>
                <w:rFonts w:ascii="Arial" w:hAnsi="Arial" w:cs="Arial"/>
                <w:noProof/>
                <w:sz w:val="22"/>
                <w:szCs w:val="22"/>
              </w:rPr>
              <w:t>Conclusion</w:t>
            </w:r>
            <w:r w:rsidRPr="000948CD">
              <w:rPr>
                <w:rFonts w:ascii="Arial" w:hAnsi="Arial" w:cs="Arial"/>
                <w:noProof/>
                <w:webHidden/>
                <w:sz w:val="22"/>
                <w:szCs w:val="22"/>
              </w:rPr>
              <w:tab/>
            </w:r>
            <w:r w:rsidRPr="000948CD">
              <w:rPr>
                <w:rFonts w:ascii="Arial" w:hAnsi="Arial" w:cs="Arial"/>
                <w:noProof/>
                <w:webHidden/>
                <w:sz w:val="22"/>
                <w:szCs w:val="22"/>
              </w:rPr>
              <w:fldChar w:fldCharType="begin"/>
            </w:r>
            <w:r w:rsidRPr="000948CD">
              <w:rPr>
                <w:rFonts w:ascii="Arial" w:hAnsi="Arial" w:cs="Arial"/>
                <w:noProof/>
                <w:webHidden/>
                <w:sz w:val="22"/>
                <w:szCs w:val="22"/>
              </w:rPr>
              <w:instrText xml:space="preserve"> PAGEREF _Toc216780024 \h </w:instrText>
            </w:r>
            <w:r w:rsidRPr="000948CD">
              <w:rPr>
                <w:rFonts w:ascii="Arial" w:hAnsi="Arial" w:cs="Arial"/>
                <w:noProof/>
                <w:webHidden/>
                <w:sz w:val="22"/>
                <w:szCs w:val="22"/>
              </w:rPr>
            </w:r>
            <w:r w:rsidRPr="000948CD">
              <w:rPr>
                <w:rFonts w:ascii="Arial" w:hAnsi="Arial" w:cs="Arial"/>
                <w:noProof/>
                <w:webHidden/>
                <w:sz w:val="22"/>
                <w:szCs w:val="22"/>
              </w:rPr>
              <w:fldChar w:fldCharType="separate"/>
            </w:r>
            <w:r>
              <w:rPr>
                <w:rFonts w:ascii="Arial" w:hAnsi="Arial" w:cs="Arial"/>
                <w:noProof/>
                <w:webHidden/>
                <w:sz w:val="22"/>
                <w:szCs w:val="22"/>
              </w:rPr>
              <w:t>7</w:t>
            </w:r>
            <w:r w:rsidRPr="000948CD">
              <w:rPr>
                <w:rFonts w:ascii="Arial" w:hAnsi="Arial" w:cs="Arial"/>
                <w:noProof/>
                <w:webHidden/>
                <w:sz w:val="22"/>
                <w:szCs w:val="22"/>
              </w:rPr>
              <w:fldChar w:fldCharType="end"/>
            </w:r>
          </w:hyperlink>
        </w:p>
        <w:p w14:paraId="781179A0" w14:textId="4F7B7764" w:rsidR="000948CD" w:rsidRPr="000948CD" w:rsidRDefault="000948CD" w:rsidP="000948CD">
          <w:pPr>
            <w:pStyle w:val="TOC1"/>
            <w:tabs>
              <w:tab w:val="right" w:leader="dot" w:pos="9016"/>
            </w:tabs>
            <w:spacing w:line="360" w:lineRule="auto"/>
            <w:rPr>
              <w:rFonts w:ascii="Arial" w:eastAsiaTheme="minorEastAsia" w:hAnsi="Arial" w:cs="Arial"/>
              <w:noProof/>
              <w:sz w:val="22"/>
              <w:szCs w:val="22"/>
              <w:lang w:val="en-US" w:eastAsia="en-US"/>
            </w:rPr>
          </w:pPr>
          <w:hyperlink w:anchor="_Toc216780025" w:history="1">
            <w:r w:rsidRPr="000948CD">
              <w:rPr>
                <w:rStyle w:val="Hyperlink"/>
                <w:rFonts w:ascii="Arial" w:hAnsi="Arial" w:cs="Arial"/>
                <w:noProof/>
                <w:sz w:val="22"/>
                <w:szCs w:val="22"/>
              </w:rPr>
              <w:t>References</w:t>
            </w:r>
            <w:r w:rsidRPr="000948CD">
              <w:rPr>
                <w:rFonts w:ascii="Arial" w:hAnsi="Arial" w:cs="Arial"/>
                <w:noProof/>
                <w:webHidden/>
                <w:sz w:val="22"/>
                <w:szCs w:val="22"/>
              </w:rPr>
              <w:tab/>
            </w:r>
            <w:r w:rsidRPr="000948CD">
              <w:rPr>
                <w:rFonts w:ascii="Arial" w:hAnsi="Arial" w:cs="Arial"/>
                <w:noProof/>
                <w:webHidden/>
                <w:sz w:val="22"/>
                <w:szCs w:val="22"/>
              </w:rPr>
              <w:fldChar w:fldCharType="begin"/>
            </w:r>
            <w:r w:rsidRPr="000948CD">
              <w:rPr>
                <w:rFonts w:ascii="Arial" w:hAnsi="Arial" w:cs="Arial"/>
                <w:noProof/>
                <w:webHidden/>
                <w:sz w:val="22"/>
                <w:szCs w:val="22"/>
              </w:rPr>
              <w:instrText xml:space="preserve"> PAGEREF _Toc216780025 \h </w:instrText>
            </w:r>
            <w:r w:rsidRPr="000948CD">
              <w:rPr>
                <w:rFonts w:ascii="Arial" w:hAnsi="Arial" w:cs="Arial"/>
                <w:noProof/>
                <w:webHidden/>
                <w:sz w:val="22"/>
                <w:szCs w:val="22"/>
              </w:rPr>
            </w:r>
            <w:r w:rsidRPr="000948CD">
              <w:rPr>
                <w:rFonts w:ascii="Arial" w:hAnsi="Arial" w:cs="Arial"/>
                <w:noProof/>
                <w:webHidden/>
                <w:sz w:val="22"/>
                <w:szCs w:val="22"/>
              </w:rPr>
              <w:fldChar w:fldCharType="separate"/>
            </w:r>
            <w:r>
              <w:rPr>
                <w:rFonts w:ascii="Arial" w:hAnsi="Arial" w:cs="Arial"/>
                <w:noProof/>
                <w:webHidden/>
                <w:sz w:val="22"/>
                <w:szCs w:val="22"/>
              </w:rPr>
              <w:t>8</w:t>
            </w:r>
            <w:r w:rsidRPr="000948CD">
              <w:rPr>
                <w:rFonts w:ascii="Arial" w:hAnsi="Arial" w:cs="Arial"/>
                <w:noProof/>
                <w:webHidden/>
                <w:sz w:val="22"/>
                <w:szCs w:val="22"/>
              </w:rPr>
              <w:fldChar w:fldCharType="end"/>
            </w:r>
          </w:hyperlink>
        </w:p>
        <w:p w14:paraId="57AF16A0" w14:textId="6E123E4A" w:rsidR="00530E16" w:rsidRPr="000948CD" w:rsidRDefault="004468F8" w:rsidP="000948CD">
          <w:pPr>
            <w:spacing w:line="360" w:lineRule="auto"/>
          </w:pPr>
          <w:r w:rsidRPr="000948CD">
            <w:rPr>
              <w:rFonts w:ascii="Arial" w:hAnsi="Arial" w:cs="Arial"/>
              <w:sz w:val="22"/>
              <w:szCs w:val="22"/>
            </w:rPr>
            <w:fldChar w:fldCharType="end"/>
          </w:r>
        </w:p>
      </w:sdtContent>
    </w:sdt>
    <w:p w14:paraId="7303E3F2" w14:textId="77777777" w:rsidR="00530E16" w:rsidRPr="000948CD" w:rsidRDefault="00530E16">
      <w:pPr>
        <w:rPr>
          <w:rFonts w:ascii="Arial" w:eastAsia="Arial" w:hAnsi="Arial" w:cs="Arial"/>
        </w:rPr>
      </w:pPr>
    </w:p>
    <w:p w14:paraId="774CA35C" w14:textId="77777777" w:rsidR="00530E16" w:rsidRPr="000948CD" w:rsidRDefault="00530E16">
      <w:pPr>
        <w:rPr>
          <w:rFonts w:ascii="Arial" w:eastAsia="Arial" w:hAnsi="Arial" w:cs="Arial"/>
        </w:rPr>
      </w:pPr>
    </w:p>
    <w:p w14:paraId="52240891" w14:textId="77777777" w:rsidR="00530E16" w:rsidRPr="000948CD" w:rsidRDefault="00530E16">
      <w:pPr>
        <w:rPr>
          <w:rFonts w:ascii="Arial" w:eastAsia="Arial" w:hAnsi="Arial" w:cs="Arial"/>
        </w:rPr>
      </w:pPr>
    </w:p>
    <w:p w14:paraId="4B697E2A" w14:textId="77777777" w:rsidR="00530E16" w:rsidRPr="000948CD" w:rsidRDefault="00530E16">
      <w:pPr>
        <w:rPr>
          <w:rFonts w:ascii="Arial" w:eastAsia="Arial" w:hAnsi="Arial" w:cs="Arial"/>
        </w:rPr>
      </w:pPr>
    </w:p>
    <w:p w14:paraId="2919E2C8" w14:textId="77777777" w:rsidR="00530E16" w:rsidRPr="000948CD" w:rsidRDefault="00530E16">
      <w:pPr>
        <w:rPr>
          <w:rFonts w:ascii="Arial" w:eastAsia="Arial" w:hAnsi="Arial" w:cs="Arial"/>
        </w:rPr>
      </w:pPr>
    </w:p>
    <w:p w14:paraId="611DDE1B" w14:textId="77777777" w:rsidR="00530E16" w:rsidRPr="000948CD" w:rsidRDefault="00530E16">
      <w:pPr>
        <w:rPr>
          <w:rFonts w:ascii="Arial" w:eastAsia="Arial" w:hAnsi="Arial" w:cs="Arial"/>
        </w:rPr>
      </w:pPr>
    </w:p>
    <w:p w14:paraId="51DEAEA3" w14:textId="77777777" w:rsidR="00530E16" w:rsidRPr="000948CD" w:rsidRDefault="00530E16">
      <w:pPr>
        <w:rPr>
          <w:rFonts w:ascii="Arial" w:eastAsia="Arial" w:hAnsi="Arial" w:cs="Arial"/>
        </w:rPr>
      </w:pPr>
    </w:p>
    <w:p w14:paraId="66DE9494" w14:textId="77777777" w:rsidR="00530E16" w:rsidRPr="000948CD" w:rsidRDefault="00530E16">
      <w:pPr>
        <w:rPr>
          <w:rFonts w:ascii="Arial" w:eastAsia="Arial" w:hAnsi="Arial" w:cs="Arial"/>
        </w:rPr>
      </w:pPr>
    </w:p>
    <w:p w14:paraId="03F6EB27" w14:textId="77777777" w:rsidR="00530E16" w:rsidRPr="000948CD" w:rsidRDefault="00530E16">
      <w:pPr>
        <w:rPr>
          <w:rFonts w:ascii="Arial" w:eastAsia="Arial" w:hAnsi="Arial" w:cs="Arial"/>
        </w:rPr>
      </w:pPr>
    </w:p>
    <w:p w14:paraId="32A7F489" w14:textId="77777777" w:rsidR="00530E16" w:rsidRPr="000948CD" w:rsidRDefault="00530E16">
      <w:pPr>
        <w:rPr>
          <w:rFonts w:ascii="Arial" w:eastAsia="Arial" w:hAnsi="Arial" w:cs="Arial"/>
        </w:rPr>
      </w:pPr>
    </w:p>
    <w:p w14:paraId="6A9766F3" w14:textId="4DEBD4AD" w:rsidR="00530E16" w:rsidRPr="000948CD" w:rsidRDefault="00530E16">
      <w:pPr>
        <w:rPr>
          <w:rFonts w:ascii="Arial" w:eastAsia="Arial" w:hAnsi="Arial" w:cs="Arial"/>
        </w:rPr>
      </w:pPr>
    </w:p>
    <w:p w14:paraId="4D555929" w14:textId="47F44FCF" w:rsidR="00530E16" w:rsidRPr="000948CD" w:rsidRDefault="004468F8">
      <w:pPr>
        <w:pStyle w:val="Heading1"/>
        <w:rPr>
          <w:u w:val="single"/>
        </w:rPr>
      </w:pPr>
      <w:bookmarkStart w:id="0" w:name="_Toc216780012"/>
      <w:r w:rsidRPr="000948CD">
        <w:rPr>
          <w:u w:val="single"/>
        </w:rPr>
        <w:lastRenderedPageBreak/>
        <w:t>Research Topic:</w:t>
      </w:r>
      <w:r w:rsidR="00243131" w:rsidRPr="000948CD">
        <w:rPr>
          <w:u w:val="single"/>
        </w:rPr>
        <w:t xml:space="preserve"> Quality of Care in Health and Social Care: Challenges and Improvement Strategies in the UK</w:t>
      </w:r>
      <w:bookmarkEnd w:id="0"/>
    </w:p>
    <w:p w14:paraId="63AF0E26" w14:textId="3CC00FE4" w:rsidR="00BA0043" w:rsidRPr="000948CD" w:rsidRDefault="00BA0043" w:rsidP="000948CD">
      <w:pPr>
        <w:pStyle w:val="Heading1"/>
        <w:spacing w:line="360" w:lineRule="auto"/>
        <w:jc w:val="center"/>
        <w:rPr>
          <w:szCs w:val="32"/>
        </w:rPr>
      </w:pPr>
      <w:bookmarkStart w:id="1" w:name="_Toc216780013"/>
      <w:r w:rsidRPr="000948CD">
        <w:rPr>
          <w:szCs w:val="32"/>
        </w:rPr>
        <w:t>Introduction</w:t>
      </w:r>
      <w:bookmarkEnd w:id="1"/>
    </w:p>
    <w:p w14:paraId="219793FC" w14:textId="1A3208FE" w:rsidR="004468F8" w:rsidRPr="000948CD" w:rsidRDefault="000948CD" w:rsidP="000948CD">
      <w:pPr>
        <w:spacing w:line="360" w:lineRule="auto"/>
        <w:rPr>
          <w:rFonts w:ascii="Arial" w:hAnsi="Arial" w:cs="Arial"/>
          <w:sz w:val="22"/>
          <w:szCs w:val="22"/>
        </w:rPr>
      </w:pPr>
      <w:r w:rsidRPr="000948CD">
        <w:rPr>
          <w:rFonts w:ascii="Arial" w:hAnsi="Arial" w:cs="Arial"/>
          <w:sz w:val="22"/>
          <w:szCs w:val="22"/>
        </w:rPr>
        <w:t xml:space="preserve">One of the main components of the UK health and social care system is quality of care. It has an impact on the safety, effectiveness, and respectfulness of services to patients and service users (Care Quality Commission, 2023). Low quality of care may cause damage, employee stress, and mistrust of services (The King’s Fund, 2022). The report examines an issue that is currently impacting the quality of care and discusses its effects on patients, the care workers, and providers. It also examines the way in which quality may be enhanced. The report consists of three </w:t>
      </w:r>
      <w:proofErr w:type="gramStart"/>
      <w:r w:rsidRPr="000948CD">
        <w:rPr>
          <w:rFonts w:ascii="Arial" w:hAnsi="Arial" w:cs="Arial"/>
          <w:sz w:val="22"/>
          <w:szCs w:val="22"/>
        </w:rPr>
        <w:t>parts;</w:t>
      </w:r>
      <w:proofErr w:type="gramEnd"/>
      <w:r w:rsidRPr="000948CD">
        <w:rPr>
          <w:rFonts w:ascii="Arial" w:hAnsi="Arial" w:cs="Arial"/>
          <w:sz w:val="22"/>
          <w:szCs w:val="22"/>
        </w:rPr>
        <w:t xml:space="preserve"> the issue, research methods, and data collection with a brief conclusion.</w:t>
      </w:r>
    </w:p>
    <w:p w14:paraId="7308AAA3" w14:textId="74EE94F9" w:rsidR="004468F8" w:rsidRPr="000948CD" w:rsidRDefault="00FB4A75" w:rsidP="00243131">
      <w:pPr>
        <w:pStyle w:val="Heading1"/>
        <w:spacing w:line="360" w:lineRule="auto"/>
        <w:jc w:val="center"/>
      </w:pPr>
      <w:bookmarkStart w:id="2" w:name="_Toc216780014"/>
      <w:r w:rsidRPr="000948CD">
        <w:t>Task 1: Research Topic Identification</w:t>
      </w:r>
      <w:bookmarkEnd w:id="2"/>
    </w:p>
    <w:p w14:paraId="2E871A4A" w14:textId="4478B5B7" w:rsidR="00530E16" w:rsidRPr="000948CD" w:rsidRDefault="002329DD" w:rsidP="00FB4A75">
      <w:pPr>
        <w:pStyle w:val="Heading2"/>
        <w:spacing w:line="360" w:lineRule="auto"/>
        <w:jc w:val="both"/>
      </w:pPr>
      <w:bookmarkStart w:id="3" w:name="_Toc216780015"/>
      <w:r w:rsidRPr="000948CD">
        <w:t xml:space="preserve">1.1 </w:t>
      </w:r>
      <w:r w:rsidR="004468F8" w:rsidRPr="000948CD">
        <w:t>Problem Statement</w:t>
      </w:r>
      <w:bookmarkEnd w:id="3"/>
    </w:p>
    <w:p w14:paraId="6489C13D" w14:textId="77777777" w:rsidR="00FB4A75" w:rsidRPr="000948CD" w:rsidRDefault="00FB4A75" w:rsidP="00FB4A75">
      <w:pPr>
        <w:spacing w:line="360" w:lineRule="auto"/>
        <w:rPr>
          <w:rFonts w:ascii="Arial" w:hAnsi="Arial" w:cs="Arial"/>
          <w:sz w:val="22"/>
          <w:szCs w:val="22"/>
        </w:rPr>
      </w:pPr>
      <w:r w:rsidRPr="000948CD">
        <w:rPr>
          <w:rFonts w:ascii="Arial" w:hAnsi="Arial" w:cs="Arial"/>
          <w:sz w:val="22"/>
          <w:szCs w:val="22"/>
        </w:rPr>
        <w:t xml:space="preserve">The major problem in the UK health and social care sector has been the </w:t>
      </w:r>
      <w:r w:rsidRPr="000948CD">
        <w:rPr>
          <w:rFonts w:ascii="Arial" w:hAnsi="Arial" w:cs="Arial"/>
          <w:b/>
          <w:sz w:val="22"/>
          <w:szCs w:val="22"/>
        </w:rPr>
        <w:t xml:space="preserve">deterioration of quality of care </w:t>
      </w:r>
      <w:r w:rsidRPr="000948CD">
        <w:rPr>
          <w:rFonts w:ascii="Arial" w:hAnsi="Arial" w:cs="Arial"/>
          <w:sz w:val="22"/>
          <w:szCs w:val="22"/>
        </w:rPr>
        <w:t xml:space="preserve">due to </w:t>
      </w:r>
      <w:r w:rsidRPr="000948CD">
        <w:rPr>
          <w:rFonts w:ascii="Arial" w:hAnsi="Arial" w:cs="Arial"/>
          <w:b/>
          <w:sz w:val="22"/>
          <w:szCs w:val="22"/>
        </w:rPr>
        <w:t xml:space="preserve">high staff turnover </w:t>
      </w:r>
      <w:r w:rsidRPr="000948CD">
        <w:rPr>
          <w:rFonts w:ascii="Arial" w:hAnsi="Arial" w:cs="Arial"/>
          <w:sz w:val="22"/>
          <w:szCs w:val="22"/>
        </w:rPr>
        <w:t>and</w:t>
      </w:r>
      <w:r w:rsidRPr="000948CD">
        <w:rPr>
          <w:rFonts w:ascii="Arial" w:hAnsi="Arial" w:cs="Arial"/>
          <w:b/>
          <w:sz w:val="22"/>
          <w:szCs w:val="22"/>
        </w:rPr>
        <w:t xml:space="preserve"> low staff numbers</w:t>
      </w:r>
      <w:r w:rsidRPr="000948CD">
        <w:rPr>
          <w:rFonts w:ascii="Arial" w:hAnsi="Arial" w:cs="Arial"/>
          <w:sz w:val="22"/>
          <w:szCs w:val="22"/>
        </w:rPr>
        <w:t>. Poor working conditions, low wages, and high stress levels have led to many care workers quitting their jobs (The King's Fund, 2022). This complicates the ability of the services to sustain high standards of care. The lack of staff can lead to patient waiting longer to be assisted, unsafe care, or loss of dignity in the treatment process (Care Quality Commission, 2023).</w:t>
      </w:r>
    </w:p>
    <w:p w14:paraId="0CB0CEB9" w14:textId="77777777" w:rsidR="002329DD" w:rsidRPr="000948CD" w:rsidRDefault="00FB4A75" w:rsidP="002329DD">
      <w:pPr>
        <w:spacing w:line="360" w:lineRule="auto"/>
        <w:rPr>
          <w:rFonts w:ascii="Arial" w:hAnsi="Arial" w:cs="Arial"/>
          <w:sz w:val="22"/>
          <w:szCs w:val="22"/>
        </w:rPr>
      </w:pPr>
      <w:r w:rsidRPr="000948CD">
        <w:rPr>
          <w:rFonts w:ascii="Arial" w:hAnsi="Arial" w:cs="Arial"/>
          <w:sz w:val="22"/>
          <w:szCs w:val="22"/>
        </w:rPr>
        <w:t xml:space="preserve">The most affected are </w:t>
      </w:r>
      <w:r w:rsidRPr="000948CD">
        <w:rPr>
          <w:rFonts w:ascii="Arial" w:hAnsi="Arial" w:cs="Arial"/>
          <w:b/>
          <w:sz w:val="22"/>
          <w:szCs w:val="22"/>
        </w:rPr>
        <w:t>patients</w:t>
      </w:r>
      <w:r w:rsidRPr="000948CD">
        <w:rPr>
          <w:rFonts w:ascii="Arial" w:hAnsi="Arial" w:cs="Arial"/>
          <w:sz w:val="22"/>
          <w:szCs w:val="22"/>
        </w:rPr>
        <w:t xml:space="preserve">. They might lack the care and attention they require. It may result in unhealthy outcomes, emotional distress, or even damage. </w:t>
      </w:r>
      <w:r w:rsidRPr="000948CD">
        <w:rPr>
          <w:rFonts w:ascii="Arial" w:hAnsi="Arial" w:cs="Arial"/>
          <w:b/>
          <w:sz w:val="22"/>
          <w:szCs w:val="22"/>
        </w:rPr>
        <w:t>Care workers</w:t>
      </w:r>
      <w:r w:rsidRPr="000948CD">
        <w:rPr>
          <w:rFonts w:ascii="Arial" w:hAnsi="Arial" w:cs="Arial"/>
          <w:sz w:val="22"/>
          <w:szCs w:val="22"/>
        </w:rPr>
        <w:t xml:space="preserve"> are no exception. The overwhelming workloads and extra-long work hours make many overwhelmed, with no support and feeling burned out (Skills for Care, 2023). Consequently, they are likely to either become dissatisfied or quit the profession.</w:t>
      </w:r>
    </w:p>
    <w:p w14:paraId="630A92D0" w14:textId="3C5E5F64" w:rsidR="004468F8" w:rsidRPr="000948CD" w:rsidRDefault="002329DD" w:rsidP="002329DD">
      <w:pPr>
        <w:spacing w:line="360" w:lineRule="auto"/>
        <w:rPr>
          <w:rFonts w:ascii="Arial" w:hAnsi="Arial" w:cs="Arial"/>
          <w:sz w:val="22"/>
          <w:szCs w:val="22"/>
        </w:rPr>
      </w:pPr>
      <w:r w:rsidRPr="000948CD">
        <w:rPr>
          <w:rFonts w:ascii="Arial" w:hAnsi="Arial" w:cs="Arial"/>
          <w:b/>
          <w:sz w:val="22"/>
          <w:szCs w:val="22"/>
        </w:rPr>
        <w:t xml:space="preserve">Organisations </w:t>
      </w:r>
      <w:r w:rsidRPr="000948CD">
        <w:rPr>
          <w:rFonts w:ascii="Arial" w:hAnsi="Arial" w:cs="Arial"/>
          <w:sz w:val="22"/>
          <w:szCs w:val="22"/>
        </w:rPr>
        <w:t xml:space="preserve">suffer too. The lack of staff can result in low inspection scores, legal issues, or mistrust. The adherence to safety rules and the ability to give consistent care becomes more difficult (NHS England, 2023). </w:t>
      </w:r>
      <w:proofErr w:type="gramStart"/>
      <w:r w:rsidRPr="000948CD">
        <w:rPr>
          <w:rFonts w:ascii="Arial" w:hAnsi="Arial" w:cs="Arial"/>
          <w:sz w:val="22"/>
          <w:szCs w:val="22"/>
        </w:rPr>
        <w:t>On the whole</w:t>
      </w:r>
      <w:proofErr w:type="gramEnd"/>
      <w:r w:rsidRPr="000948CD">
        <w:rPr>
          <w:rFonts w:ascii="Arial" w:hAnsi="Arial" w:cs="Arial"/>
          <w:sz w:val="22"/>
          <w:szCs w:val="22"/>
        </w:rPr>
        <w:t>, the problem concerns all the individuals within the system and needs immediate resolution to increase the quality of care and safeguard the people who depend on services.</w:t>
      </w:r>
    </w:p>
    <w:p w14:paraId="27AF310C" w14:textId="36629007" w:rsidR="00530E16" w:rsidRPr="000948CD" w:rsidRDefault="002329DD" w:rsidP="002329DD">
      <w:pPr>
        <w:pStyle w:val="Heading2"/>
        <w:spacing w:line="360" w:lineRule="auto"/>
        <w:jc w:val="both"/>
      </w:pPr>
      <w:bookmarkStart w:id="4" w:name="_Toc216780016"/>
      <w:r w:rsidRPr="000948CD">
        <w:lastRenderedPageBreak/>
        <w:t xml:space="preserve">1.2 </w:t>
      </w:r>
      <w:r w:rsidR="004468F8" w:rsidRPr="000948CD">
        <w:t>Justification</w:t>
      </w:r>
      <w:r w:rsidRPr="000948CD">
        <w:t xml:space="preserve"> for the Research</w:t>
      </w:r>
      <w:bookmarkEnd w:id="4"/>
    </w:p>
    <w:p w14:paraId="26FF68A8" w14:textId="29D9E035" w:rsidR="004468F8" w:rsidRPr="000948CD" w:rsidRDefault="002329DD" w:rsidP="002329DD">
      <w:pPr>
        <w:spacing w:line="360" w:lineRule="auto"/>
        <w:rPr>
          <w:rFonts w:ascii="Arial" w:hAnsi="Arial" w:cs="Arial"/>
          <w:sz w:val="22"/>
          <w:szCs w:val="22"/>
        </w:rPr>
      </w:pPr>
      <w:r w:rsidRPr="000948CD">
        <w:rPr>
          <w:rFonts w:ascii="Arial" w:hAnsi="Arial" w:cs="Arial"/>
          <w:sz w:val="22"/>
          <w:szCs w:val="22"/>
        </w:rPr>
        <w:t xml:space="preserve">This issue should be researched as </w:t>
      </w:r>
      <w:r w:rsidRPr="000948CD">
        <w:rPr>
          <w:rFonts w:ascii="Arial" w:hAnsi="Arial" w:cs="Arial"/>
          <w:b/>
          <w:sz w:val="22"/>
          <w:szCs w:val="22"/>
        </w:rPr>
        <w:t>high-quality care</w:t>
      </w:r>
      <w:r w:rsidRPr="000948CD">
        <w:rPr>
          <w:rFonts w:ascii="Arial" w:hAnsi="Arial" w:cs="Arial"/>
          <w:sz w:val="22"/>
          <w:szCs w:val="22"/>
        </w:rPr>
        <w:t xml:space="preserve"> is a key factor to ensure the safety, dignity, and well-being of service users. The decline in standards of care may lead to severe damage, including neglect, ill health, or emotional distress. Examination of this problem will allow us to learn the reasons behind poor care and how to address them (Health Foundation, 2022).</w:t>
      </w:r>
    </w:p>
    <w:p w14:paraId="5CE0D085" w14:textId="77777777" w:rsidR="00243131" w:rsidRPr="000948CD" w:rsidRDefault="00243131" w:rsidP="00243131">
      <w:pPr>
        <w:spacing w:line="360" w:lineRule="auto"/>
        <w:rPr>
          <w:rFonts w:ascii="Arial" w:hAnsi="Arial" w:cs="Arial"/>
          <w:sz w:val="22"/>
          <w:szCs w:val="22"/>
        </w:rPr>
      </w:pPr>
      <w:r w:rsidRPr="000948CD">
        <w:rPr>
          <w:rFonts w:ascii="Arial" w:hAnsi="Arial" w:cs="Arial"/>
          <w:b/>
          <w:sz w:val="22"/>
          <w:szCs w:val="22"/>
        </w:rPr>
        <w:t>Service delivery</w:t>
      </w:r>
      <w:r w:rsidRPr="000948CD">
        <w:rPr>
          <w:rFonts w:ascii="Arial" w:hAnsi="Arial" w:cs="Arial"/>
          <w:sz w:val="22"/>
          <w:szCs w:val="22"/>
        </w:rPr>
        <w:t xml:space="preserve"> can be made more efficient and safer by enhancing the quality of care. As an illustration, services can be more responsive, minimise mistakes, and address the needs of people with greater support and improved staffing. It assists in the enhancement of the </w:t>
      </w:r>
      <w:r w:rsidRPr="000948CD">
        <w:rPr>
          <w:rFonts w:ascii="Arial" w:hAnsi="Arial" w:cs="Arial"/>
          <w:b/>
          <w:sz w:val="22"/>
          <w:szCs w:val="22"/>
        </w:rPr>
        <w:t>patient experience</w:t>
      </w:r>
      <w:r w:rsidRPr="000948CD">
        <w:rPr>
          <w:rFonts w:ascii="Arial" w:hAnsi="Arial" w:cs="Arial"/>
          <w:sz w:val="22"/>
          <w:szCs w:val="22"/>
        </w:rPr>
        <w:t xml:space="preserve"> as well, where people feel important, heard, and treated kindly (NHS England, 2023).</w:t>
      </w:r>
    </w:p>
    <w:p w14:paraId="37AC6F16" w14:textId="77777777" w:rsidR="00243131" w:rsidRPr="000948CD" w:rsidRDefault="00243131" w:rsidP="00243131">
      <w:pPr>
        <w:spacing w:line="360" w:lineRule="auto"/>
        <w:rPr>
          <w:rFonts w:ascii="Arial" w:hAnsi="Arial" w:cs="Arial"/>
          <w:sz w:val="22"/>
          <w:szCs w:val="22"/>
        </w:rPr>
      </w:pPr>
      <w:r w:rsidRPr="000948CD">
        <w:rPr>
          <w:rFonts w:ascii="Arial" w:hAnsi="Arial" w:cs="Arial"/>
          <w:sz w:val="22"/>
          <w:szCs w:val="22"/>
        </w:rPr>
        <w:t xml:space="preserve">This subject is also connected to </w:t>
      </w:r>
      <w:r w:rsidRPr="000948CD">
        <w:rPr>
          <w:rFonts w:ascii="Arial" w:hAnsi="Arial" w:cs="Arial"/>
          <w:b/>
          <w:sz w:val="22"/>
          <w:szCs w:val="22"/>
        </w:rPr>
        <w:t>employee retention</w:t>
      </w:r>
      <w:r w:rsidRPr="000948CD">
        <w:rPr>
          <w:rFonts w:ascii="Arial" w:hAnsi="Arial" w:cs="Arial"/>
          <w:sz w:val="22"/>
          <w:szCs w:val="22"/>
        </w:rPr>
        <w:t>. When employees feel that they are being supported, well remunerated, and treasured, they tend to remain in their positions. It implies a reduced number of staffing gaps and improved patient care (Skills for Care, 2023).</w:t>
      </w:r>
    </w:p>
    <w:p w14:paraId="5DEC0F77" w14:textId="61FAB4CA" w:rsidR="004468F8" w:rsidRPr="000948CD" w:rsidRDefault="00243131" w:rsidP="00243131">
      <w:pPr>
        <w:spacing w:line="360" w:lineRule="auto"/>
        <w:rPr>
          <w:rFonts w:ascii="Arial" w:hAnsi="Arial" w:cs="Arial"/>
          <w:sz w:val="22"/>
          <w:szCs w:val="22"/>
        </w:rPr>
      </w:pPr>
      <w:r w:rsidRPr="000948CD">
        <w:rPr>
          <w:rFonts w:ascii="Arial" w:hAnsi="Arial" w:cs="Arial"/>
          <w:sz w:val="22"/>
          <w:szCs w:val="22"/>
        </w:rPr>
        <w:t xml:space="preserve">Lastly, the study aligns with national policy objectives, like the </w:t>
      </w:r>
      <w:r w:rsidRPr="000948CD">
        <w:rPr>
          <w:rFonts w:ascii="Arial" w:hAnsi="Arial" w:cs="Arial"/>
          <w:b/>
          <w:sz w:val="22"/>
          <w:szCs w:val="22"/>
        </w:rPr>
        <w:t>NHS Long Term Plan</w:t>
      </w:r>
      <w:r w:rsidRPr="000948CD">
        <w:rPr>
          <w:rFonts w:ascii="Arial" w:hAnsi="Arial" w:cs="Arial"/>
          <w:sz w:val="22"/>
          <w:szCs w:val="22"/>
        </w:rPr>
        <w:t xml:space="preserve"> and the </w:t>
      </w:r>
      <w:r w:rsidRPr="000948CD">
        <w:rPr>
          <w:rFonts w:ascii="Arial" w:hAnsi="Arial" w:cs="Arial"/>
          <w:b/>
          <w:sz w:val="22"/>
          <w:szCs w:val="22"/>
        </w:rPr>
        <w:t>Adult Social Care Reform White Paper</w:t>
      </w:r>
      <w:r w:rsidRPr="000948CD">
        <w:rPr>
          <w:rFonts w:ascii="Arial" w:hAnsi="Arial" w:cs="Arial"/>
          <w:sz w:val="22"/>
          <w:szCs w:val="22"/>
        </w:rPr>
        <w:t xml:space="preserve">, both of which strive to enhance the quality of care and staffing (Department of Health and Social Care, 2021). The results of this study can be used by policy makers and care providers to make informed decisions </w:t>
      </w:r>
      <w:proofErr w:type="gramStart"/>
      <w:r w:rsidRPr="000948CD">
        <w:rPr>
          <w:rFonts w:ascii="Arial" w:hAnsi="Arial" w:cs="Arial"/>
          <w:sz w:val="22"/>
          <w:szCs w:val="22"/>
        </w:rPr>
        <w:t>in order to</w:t>
      </w:r>
      <w:proofErr w:type="gramEnd"/>
      <w:r w:rsidRPr="000948CD">
        <w:rPr>
          <w:rFonts w:ascii="Arial" w:hAnsi="Arial" w:cs="Arial"/>
          <w:sz w:val="22"/>
          <w:szCs w:val="22"/>
        </w:rPr>
        <w:t xml:space="preserve"> enhance services in future.</w:t>
      </w:r>
    </w:p>
    <w:p w14:paraId="441A345A" w14:textId="0DB5E866" w:rsidR="00530E16" w:rsidRPr="000948CD" w:rsidRDefault="00243131">
      <w:pPr>
        <w:pStyle w:val="Heading2"/>
        <w:jc w:val="both"/>
      </w:pPr>
      <w:bookmarkStart w:id="5" w:name="_Toc216780017"/>
      <w:r w:rsidRPr="000948CD">
        <w:t xml:space="preserve">1.3 </w:t>
      </w:r>
      <w:r w:rsidR="004468F8" w:rsidRPr="000948CD">
        <w:t>Information Sources and Justification</w:t>
      </w:r>
      <w:bookmarkEnd w:id="5"/>
    </w:p>
    <w:p w14:paraId="4EA90454" w14:textId="77777777" w:rsidR="005D3224" w:rsidRPr="000948CD" w:rsidRDefault="005D3224" w:rsidP="005D3224">
      <w:pPr>
        <w:spacing w:line="360" w:lineRule="auto"/>
        <w:rPr>
          <w:rFonts w:ascii="Arial" w:hAnsi="Arial" w:cs="Arial"/>
          <w:sz w:val="22"/>
          <w:szCs w:val="22"/>
        </w:rPr>
      </w:pPr>
      <w:r w:rsidRPr="000948CD">
        <w:rPr>
          <w:rFonts w:ascii="Arial" w:hAnsi="Arial" w:cs="Arial"/>
          <w:sz w:val="22"/>
          <w:szCs w:val="22"/>
        </w:rPr>
        <w:t>The following are three major sources that help to support this research topic. All of them are credible, recent, and directly connected with the problem of care quality in the UK.</w:t>
      </w:r>
    </w:p>
    <w:p w14:paraId="1133F766" w14:textId="6C7E91B7" w:rsidR="005D3224" w:rsidRPr="000948CD" w:rsidRDefault="005D3224" w:rsidP="005D3224">
      <w:pPr>
        <w:spacing w:line="360" w:lineRule="auto"/>
        <w:rPr>
          <w:rFonts w:ascii="Arial" w:hAnsi="Arial" w:cs="Arial"/>
          <w:b/>
          <w:sz w:val="22"/>
          <w:szCs w:val="22"/>
        </w:rPr>
      </w:pPr>
      <w:r w:rsidRPr="000948CD">
        <w:rPr>
          <w:rFonts w:ascii="Arial" w:hAnsi="Arial" w:cs="Arial"/>
          <w:b/>
          <w:sz w:val="22"/>
          <w:szCs w:val="22"/>
        </w:rPr>
        <w:t>1. The King’s Fund (2022) – “Staffing crisis in the NHS and social care”</w:t>
      </w:r>
    </w:p>
    <w:p w14:paraId="11A6C685" w14:textId="38965282" w:rsidR="005D3224" w:rsidRPr="000948CD" w:rsidRDefault="005D3224" w:rsidP="005D3224">
      <w:pPr>
        <w:spacing w:line="360" w:lineRule="auto"/>
        <w:rPr>
          <w:rFonts w:ascii="Arial" w:hAnsi="Arial" w:cs="Arial"/>
          <w:sz w:val="22"/>
          <w:szCs w:val="22"/>
        </w:rPr>
      </w:pPr>
      <w:r w:rsidRPr="000948CD">
        <w:rPr>
          <w:rFonts w:ascii="Arial" w:hAnsi="Arial" w:cs="Arial"/>
          <w:sz w:val="22"/>
          <w:szCs w:val="22"/>
        </w:rPr>
        <w:t>The report is about the issue of staff shortages that is impacting the quality of care in the NHS and social care sector. It describes the causes of staffing shortage such as inadequate wages, unfavourable working conditions and absence of training. The report contains statistics, real-life examples, and opinions of experts. It can be applicable to this study since it demonstrates the connection between workforce issues and care outcomes. The King Fund is a reputable health think tank and hence the information is evidence-based and reliable.</w:t>
      </w:r>
    </w:p>
    <w:p w14:paraId="461A9436" w14:textId="4E9ED984" w:rsidR="005D3224" w:rsidRPr="000948CD" w:rsidRDefault="005D3224" w:rsidP="005D3224">
      <w:pPr>
        <w:spacing w:line="360" w:lineRule="auto"/>
        <w:rPr>
          <w:rFonts w:ascii="Arial" w:hAnsi="Arial" w:cs="Arial"/>
          <w:b/>
          <w:sz w:val="22"/>
          <w:szCs w:val="22"/>
        </w:rPr>
      </w:pPr>
      <w:r w:rsidRPr="000948CD">
        <w:rPr>
          <w:rFonts w:ascii="Arial" w:hAnsi="Arial" w:cs="Arial"/>
          <w:b/>
          <w:sz w:val="22"/>
          <w:szCs w:val="22"/>
        </w:rPr>
        <w:t>2. Care Quality Commission (CQC) (2023)- "State of Care" Report</w:t>
      </w:r>
    </w:p>
    <w:p w14:paraId="7A0B8453" w14:textId="68B20A89" w:rsidR="00172AD1" w:rsidRPr="000948CD" w:rsidRDefault="005D3224" w:rsidP="005D3224">
      <w:pPr>
        <w:spacing w:line="360" w:lineRule="auto"/>
        <w:rPr>
          <w:rFonts w:ascii="Arial" w:hAnsi="Arial" w:cs="Arial"/>
          <w:sz w:val="22"/>
          <w:szCs w:val="22"/>
        </w:rPr>
      </w:pPr>
      <w:r w:rsidRPr="000948CD">
        <w:rPr>
          <w:rFonts w:ascii="Arial" w:hAnsi="Arial" w:cs="Arial"/>
          <w:sz w:val="22"/>
          <w:szCs w:val="22"/>
        </w:rPr>
        <w:lastRenderedPageBreak/>
        <w:t xml:space="preserve">This is an annual report that provides a summary of the quality of care in England. It contains inspection data, user </w:t>
      </w:r>
      <w:proofErr w:type="gramStart"/>
      <w:r w:rsidRPr="000948CD">
        <w:rPr>
          <w:rFonts w:ascii="Arial" w:hAnsi="Arial" w:cs="Arial"/>
          <w:sz w:val="22"/>
          <w:szCs w:val="22"/>
        </w:rPr>
        <w:t>feedbacks</w:t>
      </w:r>
      <w:proofErr w:type="gramEnd"/>
      <w:r w:rsidRPr="000948CD">
        <w:rPr>
          <w:rFonts w:ascii="Arial" w:hAnsi="Arial" w:cs="Arial"/>
          <w:sz w:val="22"/>
          <w:szCs w:val="22"/>
        </w:rPr>
        <w:t>, and provider performance data. The 2023 report raises the issue of increased concern regarding staff shortages and the effect on safety and person-centred care. The source is very relevant as it provides actual data of care services and demonstrates the country-wide picture. The CQC being the primary care regulator is an authoritative and official source of information.</w:t>
      </w:r>
    </w:p>
    <w:p w14:paraId="114B0F13" w14:textId="23062BFB" w:rsidR="005D3224" w:rsidRPr="000948CD" w:rsidRDefault="005D3224" w:rsidP="005D3224">
      <w:pPr>
        <w:spacing w:line="360" w:lineRule="auto"/>
        <w:rPr>
          <w:rFonts w:ascii="Arial" w:hAnsi="Arial" w:cs="Arial"/>
          <w:b/>
          <w:sz w:val="22"/>
          <w:szCs w:val="22"/>
        </w:rPr>
      </w:pPr>
      <w:r w:rsidRPr="000948CD">
        <w:rPr>
          <w:rFonts w:ascii="Arial" w:hAnsi="Arial" w:cs="Arial"/>
          <w:b/>
          <w:sz w:val="22"/>
          <w:szCs w:val="22"/>
        </w:rPr>
        <w:t>3. British Journal of Healthcare Management – Peer-reviewed Article on Patient Safety and Workforce Issues</w:t>
      </w:r>
    </w:p>
    <w:p w14:paraId="3ED1EFCF" w14:textId="261AB1FD" w:rsidR="005D3224" w:rsidRPr="000948CD" w:rsidRDefault="005D3224" w:rsidP="005D3224">
      <w:pPr>
        <w:spacing w:line="360" w:lineRule="auto"/>
        <w:rPr>
          <w:rFonts w:ascii="Arial" w:hAnsi="Arial" w:cs="Arial"/>
          <w:sz w:val="22"/>
          <w:szCs w:val="22"/>
        </w:rPr>
      </w:pPr>
      <w:r w:rsidRPr="000948CD">
        <w:rPr>
          <w:rFonts w:ascii="Arial" w:hAnsi="Arial" w:cs="Arial"/>
          <w:sz w:val="22"/>
          <w:szCs w:val="22"/>
        </w:rPr>
        <w:t>This article discusses the impact of staff turnover and poor workforce planning on patient safety. It incorporates case studies and research findings. Its relevance lies in the fact that it correlates workforce concerns with quantifiable impacts on the quality of care. The journal is scholarly and peer-</w:t>
      </w:r>
      <w:proofErr w:type="gramStart"/>
      <w:r w:rsidRPr="000948CD">
        <w:rPr>
          <w:rFonts w:ascii="Arial" w:hAnsi="Arial" w:cs="Arial"/>
          <w:sz w:val="22"/>
          <w:szCs w:val="22"/>
        </w:rPr>
        <w:t>reviewed,</w:t>
      </w:r>
      <w:proofErr w:type="gramEnd"/>
      <w:r w:rsidRPr="000948CD">
        <w:rPr>
          <w:rFonts w:ascii="Arial" w:hAnsi="Arial" w:cs="Arial"/>
          <w:sz w:val="22"/>
          <w:szCs w:val="22"/>
        </w:rPr>
        <w:t xml:space="preserve"> hence the information is research-based and accurate.</w:t>
      </w:r>
    </w:p>
    <w:p w14:paraId="26E0676E" w14:textId="77777777" w:rsidR="004468F8" w:rsidRPr="000948CD" w:rsidRDefault="004468F8" w:rsidP="005D3224">
      <w:pPr>
        <w:pStyle w:val="Heading1"/>
        <w:spacing w:line="360" w:lineRule="auto"/>
        <w:jc w:val="center"/>
      </w:pPr>
      <w:bookmarkStart w:id="6" w:name="_Toc216780018"/>
      <w:r w:rsidRPr="000948CD">
        <w:t xml:space="preserve">Task 2: </w:t>
      </w:r>
      <w:r w:rsidR="00172AD1" w:rsidRPr="000948CD">
        <w:rPr>
          <w:rFonts w:eastAsia="Aptos" w:cs="Arial"/>
          <w:bCs/>
          <w:kern w:val="2"/>
          <w:lang w:eastAsia="en-US"/>
          <w14:ligatures w14:val="standardContextual"/>
        </w:rPr>
        <w:t>Research M</w:t>
      </w:r>
      <w:r w:rsidRPr="000948CD">
        <w:rPr>
          <w:rFonts w:eastAsia="Aptos" w:cs="Arial"/>
          <w:bCs/>
          <w:kern w:val="2"/>
          <w:lang w:eastAsia="en-US"/>
          <w14:ligatures w14:val="standardContextual"/>
        </w:rPr>
        <w:t>ethodologies</w:t>
      </w:r>
      <w:bookmarkEnd w:id="6"/>
    </w:p>
    <w:p w14:paraId="09ECA36F" w14:textId="63100588" w:rsidR="004468F8" w:rsidRPr="000948CD" w:rsidRDefault="005D3224" w:rsidP="005D3224">
      <w:pPr>
        <w:pStyle w:val="Heading2"/>
        <w:spacing w:line="360" w:lineRule="auto"/>
        <w:jc w:val="both"/>
        <w:rPr>
          <w:rFonts w:eastAsia="Aptos" w:cs="Arial"/>
          <w:kern w:val="2"/>
          <w:lang w:eastAsia="en-US"/>
          <w14:ligatures w14:val="standardContextual"/>
        </w:rPr>
      </w:pPr>
      <w:bookmarkStart w:id="7" w:name="_Toc216780019"/>
      <w:r w:rsidRPr="000948CD">
        <w:rPr>
          <w:rFonts w:eastAsia="Aptos" w:cs="Arial"/>
          <w:kern w:val="2"/>
          <w:lang w:eastAsia="en-US"/>
          <w14:ligatures w14:val="standardContextual"/>
        </w:rPr>
        <w:t>2.1 O</w:t>
      </w:r>
      <w:r w:rsidR="004468F8" w:rsidRPr="000948CD">
        <w:rPr>
          <w:rFonts w:eastAsia="Aptos" w:cs="Arial"/>
          <w:kern w:val="2"/>
          <w:lang w:eastAsia="en-US"/>
          <w14:ligatures w14:val="standardContextual"/>
        </w:rPr>
        <w:t xml:space="preserve">verview of </w:t>
      </w:r>
      <w:r w:rsidRPr="000948CD">
        <w:rPr>
          <w:rFonts w:eastAsia="Aptos" w:cs="Arial"/>
          <w:kern w:val="2"/>
          <w:lang w:eastAsia="en-US"/>
          <w14:ligatures w14:val="standardContextual"/>
        </w:rPr>
        <w:t>Research Approaches</w:t>
      </w:r>
      <w:bookmarkEnd w:id="7"/>
    </w:p>
    <w:p w14:paraId="6B359327" w14:textId="77777777" w:rsidR="005D3224" w:rsidRPr="000948CD" w:rsidRDefault="005D3224" w:rsidP="005D3224">
      <w:pPr>
        <w:spacing w:line="360" w:lineRule="auto"/>
        <w:rPr>
          <w:rFonts w:ascii="Arial" w:hAnsi="Arial" w:cs="Arial"/>
          <w:sz w:val="22"/>
          <w:szCs w:val="22"/>
          <w:lang w:eastAsia="en-US"/>
        </w:rPr>
      </w:pPr>
      <w:r w:rsidRPr="000948CD">
        <w:rPr>
          <w:rFonts w:ascii="Arial" w:hAnsi="Arial" w:cs="Arial"/>
          <w:sz w:val="22"/>
          <w:szCs w:val="22"/>
          <w:lang w:eastAsia="en-US"/>
        </w:rPr>
        <w:t xml:space="preserve">Two major research methods include </w:t>
      </w:r>
      <w:r w:rsidRPr="000948CD">
        <w:rPr>
          <w:rFonts w:ascii="Arial" w:hAnsi="Arial" w:cs="Arial"/>
          <w:b/>
          <w:sz w:val="22"/>
          <w:szCs w:val="22"/>
          <w:lang w:eastAsia="en-US"/>
        </w:rPr>
        <w:t xml:space="preserve">quantitative </w:t>
      </w:r>
      <w:r w:rsidRPr="000948CD">
        <w:rPr>
          <w:rFonts w:ascii="Arial" w:hAnsi="Arial" w:cs="Arial"/>
          <w:sz w:val="22"/>
          <w:szCs w:val="22"/>
          <w:lang w:eastAsia="en-US"/>
        </w:rPr>
        <w:t xml:space="preserve">and </w:t>
      </w:r>
      <w:r w:rsidRPr="000948CD">
        <w:rPr>
          <w:rFonts w:ascii="Arial" w:hAnsi="Arial" w:cs="Arial"/>
          <w:b/>
          <w:sz w:val="22"/>
          <w:szCs w:val="22"/>
          <w:lang w:eastAsia="en-US"/>
        </w:rPr>
        <w:t>qualitative</w:t>
      </w:r>
      <w:r w:rsidRPr="000948CD">
        <w:rPr>
          <w:rFonts w:ascii="Arial" w:hAnsi="Arial" w:cs="Arial"/>
          <w:sz w:val="22"/>
          <w:szCs w:val="22"/>
          <w:lang w:eastAsia="en-US"/>
        </w:rPr>
        <w:t>. Quantitative research is concerned with numbers and data that is measurable. It incorporates techniques like questionnaires, surveys, and statistical analysis of big data. This method is used to demonstrate patterns and trends, including staff shortages or patient wait times (Bryman, 2016).</w:t>
      </w:r>
    </w:p>
    <w:p w14:paraId="015B3688" w14:textId="77777777" w:rsidR="005D3224" w:rsidRPr="000948CD" w:rsidRDefault="005D3224" w:rsidP="005D3224">
      <w:pPr>
        <w:spacing w:line="360" w:lineRule="auto"/>
        <w:rPr>
          <w:rFonts w:ascii="Arial" w:hAnsi="Arial" w:cs="Arial"/>
          <w:sz w:val="22"/>
          <w:szCs w:val="22"/>
          <w:lang w:eastAsia="en-US"/>
        </w:rPr>
      </w:pPr>
      <w:r w:rsidRPr="000948CD">
        <w:rPr>
          <w:rFonts w:ascii="Arial" w:hAnsi="Arial" w:cs="Arial"/>
          <w:sz w:val="22"/>
          <w:szCs w:val="22"/>
          <w:lang w:eastAsia="en-US"/>
        </w:rPr>
        <w:t>This is not the case with qualitative research. It is concerned with the experiences, feelings and opinions of people. These include interviews, focus groups and observations. It provides a more profound understanding of the attitude of the people towards a problem and why it impacts them (Silverman, 2021).</w:t>
      </w:r>
    </w:p>
    <w:p w14:paraId="26E08B8B" w14:textId="397268E5" w:rsidR="004468F8" w:rsidRPr="000948CD" w:rsidRDefault="005D3224" w:rsidP="0051488B">
      <w:pPr>
        <w:spacing w:line="360" w:lineRule="auto"/>
        <w:rPr>
          <w:rFonts w:ascii="Arial" w:hAnsi="Arial" w:cs="Arial"/>
          <w:sz w:val="22"/>
          <w:szCs w:val="22"/>
          <w:lang w:eastAsia="en-US"/>
        </w:rPr>
      </w:pPr>
      <w:r w:rsidRPr="000948CD">
        <w:rPr>
          <w:rFonts w:ascii="Arial" w:hAnsi="Arial" w:cs="Arial"/>
          <w:sz w:val="22"/>
          <w:szCs w:val="22"/>
          <w:lang w:eastAsia="en-US"/>
        </w:rPr>
        <w:t xml:space="preserve">The main distinction is </w:t>
      </w:r>
      <w:proofErr w:type="gramStart"/>
      <w:r w:rsidRPr="000948CD">
        <w:rPr>
          <w:rFonts w:ascii="Arial" w:hAnsi="Arial" w:cs="Arial"/>
          <w:sz w:val="22"/>
          <w:szCs w:val="22"/>
          <w:lang w:eastAsia="en-US"/>
        </w:rPr>
        <w:t>that,</w:t>
      </w:r>
      <w:proofErr w:type="gramEnd"/>
      <w:r w:rsidRPr="000948CD">
        <w:rPr>
          <w:rFonts w:ascii="Arial" w:hAnsi="Arial" w:cs="Arial"/>
          <w:sz w:val="22"/>
          <w:szCs w:val="22"/>
          <w:lang w:eastAsia="en-US"/>
        </w:rPr>
        <w:t xml:space="preserve"> quantitative research is more </w:t>
      </w:r>
      <w:r w:rsidRPr="000948CD">
        <w:rPr>
          <w:rFonts w:ascii="Arial" w:hAnsi="Arial" w:cs="Arial"/>
          <w:b/>
          <w:sz w:val="22"/>
          <w:szCs w:val="22"/>
          <w:lang w:eastAsia="en-US"/>
        </w:rPr>
        <w:t xml:space="preserve">objective </w:t>
      </w:r>
      <w:r w:rsidRPr="000948CD">
        <w:rPr>
          <w:rFonts w:ascii="Arial" w:hAnsi="Arial" w:cs="Arial"/>
          <w:sz w:val="22"/>
          <w:szCs w:val="22"/>
          <w:lang w:eastAsia="en-US"/>
        </w:rPr>
        <w:t xml:space="preserve">and involves statistics whereas qualitative research is more </w:t>
      </w:r>
      <w:r w:rsidRPr="000948CD">
        <w:rPr>
          <w:rFonts w:ascii="Arial" w:hAnsi="Arial" w:cs="Arial"/>
          <w:b/>
          <w:sz w:val="22"/>
          <w:szCs w:val="22"/>
          <w:lang w:eastAsia="en-US"/>
        </w:rPr>
        <w:t>subjective</w:t>
      </w:r>
      <w:r w:rsidRPr="000948CD">
        <w:rPr>
          <w:rFonts w:ascii="Arial" w:hAnsi="Arial" w:cs="Arial"/>
          <w:sz w:val="22"/>
          <w:szCs w:val="22"/>
          <w:lang w:eastAsia="en-US"/>
        </w:rPr>
        <w:t xml:space="preserve"> and involves words and themes. Both are applicable, based on the research question and objectives.</w:t>
      </w:r>
    </w:p>
    <w:p w14:paraId="73A0E141" w14:textId="6280CD75" w:rsidR="00DB181C" w:rsidRPr="000948CD" w:rsidRDefault="0051488B" w:rsidP="0051488B">
      <w:pPr>
        <w:pStyle w:val="Heading2"/>
        <w:spacing w:line="360" w:lineRule="auto"/>
        <w:rPr>
          <w:rFonts w:eastAsia="Aptos"/>
          <w:b/>
          <w:bCs/>
          <w:lang w:eastAsia="en-US"/>
        </w:rPr>
      </w:pPr>
      <w:bookmarkStart w:id="8" w:name="_Toc216780020"/>
      <w:r w:rsidRPr="000948CD">
        <w:rPr>
          <w:rFonts w:eastAsia="Aptos"/>
          <w:lang w:eastAsia="en-US"/>
        </w:rPr>
        <w:t>2.2 Chosen M</w:t>
      </w:r>
      <w:r w:rsidR="004468F8" w:rsidRPr="000948CD">
        <w:rPr>
          <w:rFonts w:eastAsia="Aptos"/>
          <w:lang w:eastAsia="en-US"/>
        </w:rPr>
        <w:t>ethodology</w:t>
      </w:r>
      <w:r w:rsidRPr="000948CD">
        <w:rPr>
          <w:rFonts w:eastAsia="Aptos"/>
          <w:lang w:eastAsia="en-US"/>
        </w:rPr>
        <w:t xml:space="preserve"> and Justification</w:t>
      </w:r>
      <w:bookmarkEnd w:id="8"/>
      <w:r w:rsidRPr="000948CD">
        <w:rPr>
          <w:rFonts w:eastAsia="Aptos"/>
          <w:lang w:eastAsia="en-US"/>
        </w:rPr>
        <w:t xml:space="preserve"> </w:t>
      </w:r>
    </w:p>
    <w:p w14:paraId="78CC0A23" w14:textId="77777777" w:rsidR="0051488B" w:rsidRPr="000948CD" w:rsidRDefault="0051488B" w:rsidP="0051488B">
      <w:pPr>
        <w:spacing w:line="360" w:lineRule="auto"/>
        <w:jc w:val="both"/>
        <w:rPr>
          <w:rFonts w:ascii="Arial" w:eastAsia="Arial" w:hAnsi="Arial" w:cs="Arial"/>
          <w:sz w:val="22"/>
          <w:szCs w:val="22"/>
        </w:rPr>
      </w:pPr>
      <w:r w:rsidRPr="000948CD">
        <w:rPr>
          <w:rFonts w:ascii="Arial" w:eastAsia="Arial" w:hAnsi="Arial" w:cs="Arial"/>
          <w:sz w:val="22"/>
          <w:szCs w:val="22"/>
        </w:rPr>
        <w:t xml:space="preserve">In this study, a </w:t>
      </w:r>
      <w:r w:rsidRPr="000948CD">
        <w:rPr>
          <w:rFonts w:ascii="Arial" w:eastAsia="Arial" w:hAnsi="Arial" w:cs="Arial"/>
          <w:b/>
          <w:sz w:val="22"/>
          <w:szCs w:val="22"/>
        </w:rPr>
        <w:t xml:space="preserve">qualitative </w:t>
      </w:r>
      <w:r w:rsidRPr="000948CD">
        <w:rPr>
          <w:rFonts w:ascii="Arial" w:eastAsia="Arial" w:hAnsi="Arial" w:cs="Arial"/>
          <w:sz w:val="22"/>
          <w:szCs w:val="22"/>
        </w:rPr>
        <w:t xml:space="preserve">method is the most appropriate. The reason is that the subject matter is about quality of care, which encompasses the experiences, emotions, and work-related issues of people. Qualitative designs, including interviews, may be used to investigate </w:t>
      </w:r>
      <w:r w:rsidRPr="000948CD">
        <w:rPr>
          <w:rFonts w:ascii="Arial" w:eastAsia="Arial" w:hAnsi="Arial" w:cs="Arial"/>
          <w:sz w:val="22"/>
          <w:szCs w:val="22"/>
        </w:rPr>
        <w:lastRenderedPageBreak/>
        <w:t>the impact of staff shortages and work pressure on quality of care through the perspective of care workers and patients (Green and Thorogood, 2018).</w:t>
      </w:r>
    </w:p>
    <w:p w14:paraId="46ADDD9F" w14:textId="77777777" w:rsidR="0051488B" w:rsidRPr="000948CD" w:rsidRDefault="0051488B" w:rsidP="0051488B">
      <w:pPr>
        <w:spacing w:line="360" w:lineRule="auto"/>
        <w:jc w:val="both"/>
        <w:rPr>
          <w:rFonts w:ascii="Arial" w:eastAsia="Arial" w:hAnsi="Arial" w:cs="Arial"/>
          <w:sz w:val="22"/>
          <w:szCs w:val="22"/>
        </w:rPr>
      </w:pPr>
      <w:r w:rsidRPr="000948CD">
        <w:rPr>
          <w:rFonts w:ascii="Arial" w:eastAsia="Arial" w:hAnsi="Arial" w:cs="Arial"/>
          <w:sz w:val="22"/>
          <w:szCs w:val="22"/>
        </w:rPr>
        <w:t xml:space="preserve">This method assists the researcher to know not only </w:t>
      </w:r>
      <w:r w:rsidRPr="000948CD">
        <w:rPr>
          <w:rFonts w:ascii="Arial" w:eastAsia="Arial" w:hAnsi="Arial" w:cs="Arial"/>
          <w:b/>
          <w:sz w:val="22"/>
          <w:szCs w:val="22"/>
        </w:rPr>
        <w:t xml:space="preserve">what </w:t>
      </w:r>
      <w:r w:rsidRPr="000948CD">
        <w:rPr>
          <w:rFonts w:ascii="Arial" w:eastAsia="Arial" w:hAnsi="Arial" w:cs="Arial"/>
          <w:sz w:val="22"/>
          <w:szCs w:val="22"/>
        </w:rPr>
        <w:t xml:space="preserve">is going on, but also the reason </w:t>
      </w:r>
      <w:r w:rsidRPr="000948CD">
        <w:rPr>
          <w:rFonts w:ascii="Arial" w:eastAsia="Arial" w:hAnsi="Arial" w:cs="Arial"/>
          <w:b/>
          <w:sz w:val="22"/>
          <w:szCs w:val="22"/>
        </w:rPr>
        <w:t xml:space="preserve">why </w:t>
      </w:r>
      <w:r w:rsidRPr="000948CD">
        <w:rPr>
          <w:rFonts w:ascii="Arial" w:eastAsia="Arial" w:hAnsi="Arial" w:cs="Arial"/>
          <w:sz w:val="22"/>
          <w:szCs w:val="22"/>
        </w:rPr>
        <w:t>it is going on. As an illustration, it may indicate the way in which staff are not supported or the delay or ineffective communication experienced by patients.</w:t>
      </w:r>
    </w:p>
    <w:p w14:paraId="54D9C237" w14:textId="171BEED0" w:rsidR="004468F8" w:rsidRPr="000948CD" w:rsidRDefault="0051488B" w:rsidP="0051488B">
      <w:pPr>
        <w:spacing w:line="360" w:lineRule="auto"/>
        <w:jc w:val="both"/>
        <w:rPr>
          <w:rFonts w:ascii="Arial" w:eastAsia="Arial" w:hAnsi="Arial" w:cs="Arial"/>
          <w:sz w:val="22"/>
          <w:szCs w:val="22"/>
        </w:rPr>
      </w:pPr>
      <w:r w:rsidRPr="000948CD">
        <w:rPr>
          <w:rFonts w:ascii="Arial" w:eastAsia="Arial" w:hAnsi="Arial" w:cs="Arial"/>
          <w:sz w:val="22"/>
          <w:szCs w:val="22"/>
        </w:rPr>
        <w:t>The qualitative research method helps to achieve the aim of enhancing care by hearing the voices of people involved. It presents rich and detailed data that can be used to make better decisions by the organisations and policy makers (Ritchie et al., 2014). The strategy is aligned with the objective of enhancing service delivery and the support of the workforce.</w:t>
      </w:r>
    </w:p>
    <w:p w14:paraId="40FC9531" w14:textId="738F69E0" w:rsidR="00530E16" w:rsidRPr="000948CD" w:rsidRDefault="004468F8" w:rsidP="0051488B">
      <w:pPr>
        <w:pStyle w:val="Heading1"/>
        <w:jc w:val="center"/>
      </w:pPr>
      <w:bookmarkStart w:id="9" w:name="_Toc216780021"/>
      <w:r w:rsidRPr="000948CD">
        <w:t>Task 3: Data Collection</w:t>
      </w:r>
      <w:bookmarkEnd w:id="9"/>
    </w:p>
    <w:p w14:paraId="34F45124" w14:textId="7FCE25F9" w:rsidR="004468F8" w:rsidRPr="000948CD" w:rsidRDefault="00874F16" w:rsidP="00874F16">
      <w:pPr>
        <w:pStyle w:val="Heading2"/>
        <w:spacing w:line="360" w:lineRule="auto"/>
        <w:rPr>
          <w:rFonts w:eastAsia="Aptos"/>
          <w:lang w:eastAsia="en-US"/>
        </w:rPr>
      </w:pPr>
      <w:bookmarkStart w:id="10" w:name="_Toc216780022"/>
      <w:r w:rsidRPr="000948CD">
        <w:rPr>
          <w:rFonts w:eastAsia="Aptos"/>
          <w:lang w:eastAsia="en-US"/>
        </w:rPr>
        <w:t xml:space="preserve">3.1 </w:t>
      </w:r>
      <w:r w:rsidR="00BA0043" w:rsidRPr="000948CD">
        <w:rPr>
          <w:rFonts w:eastAsia="Aptos"/>
          <w:lang w:eastAsia="en-US"/>
        </w:rPr>
        <w:t xml:space="preserve">Overview of </w:t>
      </w:r>
      <w:r w:rsidR="0051488B" w:rsidRPr="000948CD">
        <w:rPr>
          <w:rFonts w:eastAsia="Aptos"/>
          <w:lang w:eastAsia="en-US"/>
        </w:rPr>
        <w:t>Data Types</w:t>
      </w:r>
      <w:bookmarkEnd w:id="10"/>
    </w:p>
    <w:p w14:paraId="7FD107E3" w14:textId="77777777" w:rsidR="00874F16" w:rsidRPr="000948CD" w:rsidRDefault="00874F16" w:rsidP="00874F16">
      <w:pPr>
        <w:spacing w:line="360" w:lineRule="auto"/>
        <w:rPr>
          <w:rFonts w:ascii="Arial" w:hAnsi="Arial" w:cs="Arial"/>
          <w:sz w:val="22"/>
          <w:szCs w:val="22"/>
          <w:lang w:eastAsia="en-US"/>
        </w:rPr>
      </w:pPr>
      <w:r w:rsidRPr="000948CD">
        <w:rPr>
          <w:rFonts w:ascii="Arial" w:hAnsi="Arial" w:cs="Arial"/>
          <w:sz w:val="22"/>
          <w:szCs w:val="22"/>
          <w:lang w:eastAsia="en-US"/>
        </w:rPr>
        <w:t xml:space="preserve">Research data is divided into two major categories, namely </w:t>
      </w:r>
      <w:r w:rsidRPr="000948CD">
        <w:rPr>
          <w:rFonts w:ascii="Arial" w:hAnsi="Arial" w:cs="Arial"/>
          <w:b/>
          <w:sz w:val="22"/>
          <w:szCs w:val="22"/>
          <w:lang w:eastAsia="en-US"/>
        </w:rPr>
        <w:t xml:space="preserve">primary </w:t>
      </w:r>
      <w:r w:rsidRPr="000948CD">
        <w:rPr>
          <w:rFonts w:ascii="Arial" w:hAnsi="Arial" w:cs="Arial"/>
          <w:sz w:val="22"/>
          <w:szCs w:val="22"/>
          <w:lang w:eastAsia="en-US"/>
        </w:rPr>
        <w:t xml:space="preserve">and </w:t>
      </w:r>
      <w:r w:rsidRPr="000948CD">
        <w:rPr>
          <w:rFonts w:ascii="Arial" w:hAnsi="Arial" w:cs="Arial"/>
          <w:b/>
          <w:sz w:val="22"/>
          <w:szCs w:val="22"/>
          <w:lang w:eastAsia="en-US"/>
        </w:rPr>
        <w:t>secondary</w:t>
      </w:r>
      <w:r w:rsidRPr="000948CD">
        <w:rPr>
          <w:rFonts w:ascii="Arial" w:hAnsi="Arial" w:cs="Arial"/>
          <w:sz w:val="22"/>
          <w:szCs w:val="22"/>
          <w:lang w:eastAsia="en-US"/>
        </w:rPr>
        <w:t xml:space="preserve">. Primary data is original information that is gathered by the researcher. This may encompass </w:t>
      </w:r>
      <w:r w:rsidRPr="000948CD">
        <w:rPr>
          <w:rFonts w:ascii="Arial" w:hAnsi="Arial" w:cs="Arial"/>
          <w:b/>
          <w:sz w:val="22"/>
          <w:szCs w:val="22"/>
          <w:lang w:eastAsia="en-US"/>
        </w:rPr>
        <w:t>interviews, surveys, focus groups</w:t>
      </w:r>
      <w:r w:rsidRPr="000948CD">
        <w:rPr>
          <w:rFonts w:ascii="Arial" w:hAnsi="Arial" w:cs="Arial"/>
          <w:sz w:val="22"/>
          <w:szCs w:val="22"/>
          <w:lang w:eastAsia="en-US"/>
        </w:rPr>
        <w:t xml:space="preserve"> or</w:t>
      </w:r>
      <w:r w:rsidRPr="000948CD">
        <w:rPr>
          <w:rFonts w:ascii="Arial" w:hAnsi="Arial" w:cs="Arial"/>
          <w:b/>
          <w:sz w:val="22"/>
          <w:szCs w:val="22"/>
          <w:lang w:eastAsia="en-US"/>
        </w:rPr>
        <w:t xml:space="preserve"> observations</w:t>
      </w:r>
      <w:r w:rsidRPr="000948CD">
        <w:rPr>
          <w:rFonts w:ascii="Arial" w:hAnsi="Arial" w:cs="Arial"/>
          <w:sz w:val="22"/>
          <w:szCs w:val="22"/>
          <w:lang w:eastAsia="en-US"/>
        </w:rPr>
        <w:t>. It provides first-hand information about a subject (</w:t>
      </w:r>
      <w:proofErr w:type="spellStart"/>
      <w:r w:rsidRPr="000948CD">
        <w:rPr>
          <w:rFonts w:ascii="Arial" w:hAnsi="Arial" w:cs="Arial"/>
          <w:sz w:val="22"/>
          <w:szCs w:val="22"/>
          <w:lang w:eastAsia="en-US"/>
        </w:rPr>
        <w:t>Walliman</w:t>
      </w:r>
      <w:proofErr w:type="spellEnd"/>
      <w:r w:rsidRPr="000948CD">
        <w:rPr>
          <w:rFonts w:ascii="Arial" w:hAnsi="Arial" w:cs="Arial"/>
          <w:sz w:val="22"/>
          <w:szCs w:val="22"/>
          <w:lang w:eastAsia="en-US"/>
        </w:rPr>
        <w:t>, 2018).</w:t>
      </w:r>
    </w:p>
    <w:p w14:paraId="2AFAEF36" w14:textId="1328AC90" w:rsidR="004468F8" w:rsidRPr="000948CD" w:rsidRDefault="00874F16" w:rsidP="006D0A8B">
      <w:pPr>
        <w:spacing w:line="360" w:lineRule="auto"/>
        <w:rPr>
          <w:rFonts w:ascii="Arial" w:hAnsi="Arial" w:cs="Arial"/>
          <w:sz w:val="22"/>
          <w:szCs w:val="22"/>
          <w:lang w:eastAsia="en-US"/>
        </w:rPr>
      </w:pPr>
      <w:r w:rsidRPr="000948CD">
        <w:rPr>
          <w:rFonts w:ascii="Arial" w:hAnsi="Arial" w:cs="Arial"/>
          <w:sz w:val="22"/>
          <w:szCs w:val="22"/>
          <w:lang w:eastAsia="en-US"/>
        </w:rPr>
        <w:t xml:space="preserve">Secondary data refers to data that has been gathered by other people. This is </w:t>
      </w:r>
      <w:r w:rsidRPr="000948CD">
        <w:rPr>
          <w:rFonts w:ascii="Arial" w:hAnsi="Arial" w:cs="Arial"/>
          <w:b/>
          <w:sz w:val="22"/>
          <w:szCs w:val="22"/>
          <w:lang w:eastAsia="en-US"/>
        </w:rPr>
        <w:t>government reports, academic articles, NHS statistics, or Care Quality Commission (CQC) reports</w:t>
      </w:r>
      <w:r w:rsidRPr="000948CD">
        <w:rPr>
          <w:rFonts w:ascii="Arial" w:hAnsi="Arial" w:cs="Arial"/>
          <w:sz w:val="22"/>
          <w:szCs w:val="22"/>
          <w:lang w:eastAsia="en-US"/>
        </w:rPr>
        <w:t>. Secondary data is useful because it allows a researcher to investigate broader trends, policies, or past results without necessarily gathering new information (Bryman, 2016). These two types of data are effective, depending on the purpose of the research and available resources.</w:t>
      </w:r>
    </w:p>
    <w:p w14:paraId="5C69572C" w14:textId="5F8B8C8D" w:rsidR="00DB181C" w:rsidRPr="000948CD" w:rsidRDefault="00874F16" w:rsidP="006D0A8B">
      <w:pPr>
        <w:pStyle w:val="Heading2"/>
        <w:spacing w:line="360" w:lineRule="auto"/>
        <w:rPr>
          <w:rFonts w:eastAsia="Aptos"/>
          <w:lang w:eastAsia="en-US"/>
        </w:rPr>
      </w:pPr>
      <w:bookmarkStart w:id="11" w:name="_Toc216780023"/>
      <w:r w:rsidRPr="000948CD">
        <w:rPr>
          <w:rFonts w:eastAsia="Aptos"/>
          <w:lang w:eastAsia="en-US"/>
        </w:rPr>
        <w:t>3.2 Chosen Data Type and Justification</w:t>
      </w:r>
      <w:bookmarkEnd w:id="11"/>
      <w:r w:rsidRPr="000948CD">
        <w:rPr>
          <w:rFonts w:eastAsia="Aptos"/>
          <w:lang w:eastAsia="en-US"/>
        </w:rPr>
        <w:t xml:space="preserve"> </w:t>
      </w:r>
    </w:p>
    <w:p w14:paraId="6A9C26EE" w14:textId="77777777" w:rsidR="00874F16" w:rsidRPr="000948CD" w:rsidRDefault="00874F16" w:rsidP="006D0A8B">
      <w:pPr>
        <w:spacing w:line="360" w:lineRule="auto"/>
        <w:rPr>
          <w:sz w:val="22"/>
          <w:szCs w:val="22"/>
        </w:rPr>
      </w:pPr>
      <w:r w:rsidRPr="000948CD">
        <w:rPr>
          <w:b/>
          <w:sz w:val="22"/>
          <w:szCs w:val="22"/>
        </w:rPr>
        <w:t>Secondary data</w:t>
      </w:r>
      <w:r w:rsidRPr="000948CD">
        <w:rPr>
          <w:sz w:val="22"/>
          <w:szCs w:val="22"/>
        </w:rPr>
        <w:t xml:space="preserve"> will be the primary source in this study. The reason is that it is a more feasible and ethical approach to a small project. Existing secondary data, such as information given by credible sources such as </w:t>
      </w:r>
      <w:r w:rsidRPr="000948CD">
        <w:rPr>
          <w:b/>
          <w:sz w:val="22"/>
          <w:szCs w:val="22"/>
        </w:rPr>
        <w:t>NHS Digital, Care Quality Commission (2023)</w:t>
      </w:r>
      <w:r w:rsidRPr="000948CD">
        <w:rPr>
          <w:sz w:val="22"/>
          <w:szCs w:val="22"/>
        </w:rPr>
        <w:t>, and scholarly research, already contains much helpful information regarding staff shortages, care outcomes, and patient experiences.</w:t>
      </w:r>
    </w:p>
    <w:p w14:paraId="038E6DE1" w14:textId="77777777" w:rsidR="00874F16" w:rsidRPr="000948CD" w:rsidRDefault="00874F16" w:rsidP="006D0A8B">
      <w:pPr>
        <w:spacing w:line="360" w:lineRule="auto"/>
        <w:rPr>
          <w:sz w:val="22"/>
          <w:szCs w:val="22"/>
        </w:rPr>
      </w:pPr>
      <w:r w:rsidRPr="000948CD">
        <w:rPr>
          <w:sz w:val="22"/>
          <w:szCs w:val="22"/>
        </w:rPr>
        <w:t xml:space="preserve">With this data, the researcher will be able to examine the trends on a national level and get an idea of how labour issues are related to care quality. To illustrate, CQC reports indicate the effect of staffing on patient satisfaction and safety. Academic materials can provide an </w:t>
      </w:r>
      <w:r w:rsidRPr="000948CD">
        <w:rPr>
          <w:sz w:val="22"/>
          <w:szCs w:val="22"/>
        </w:rPr>
        <w:lastRenderedPageBreak/>
        <w:t>overview of typical problems and ways to address them within the industry (The King’s Fund, 2022).</w:t>
      </w:r>
    </w:p>
    <w:p w14:paraId="47A27F23" w14:textId="3035BD58" w:rsidR="004468F8" w:rsidRPr="000948CD" w:rsidRDefault="00874F16" w:rsidP="006D0A8B">
      <w:pPr>
        <w:spacing w:line="360" w:lineRule="auto"/>
        <w:rPr>
          <w:sz w:val="22"/>
          <w:szCs w:val="22"/>
        </w:rPr>
      </w:pPr>
      <w:r w:rsidRPr="000948CD">
        <w:rPr>
          <w:sz w:val="22"/>
          <w:szCs w:val="22"/>
        </w:rPr>
        <w:t>Primary data in the form of interviews would provide detailed information but would take time, require ethical consent, and access to the participants. Due to these restrictions, secondary data is an appropriate and valid option (Ritchie et al., 2014). It still enables the researcher to effectively make meaningful conclusions and propose policy and practise improvements.</w:t>
      </w:r>
    </w:p>
    <w:p w14:paraId="3FF4382F" w14:textId="77777777" w:rsidR="00530E16" w:rsidRPr="000948CD" w:rsidRDefault="004468F8" w:rsidP="006D0A8B">
      <w:pPr>
        <w:pStyle w:val="Heading1"/>
        <w:spacing w:line="360" w:lineRule="auto"/>
        <w:jc w:val="center"/>
      </w:pPr>
      <w:bookmarkStart w:id="12" w:name="_Toc216780024"/>
      <w:r w:rsidRPr="000948CD">
        <w:t>Conclusion</w:t>
      </w:r>
      <w:bookmarkEnd w:id="12"/>
    </w:p>
    <w:p w14:paraId="170E3333" w14:textId="77777777" w:rsidR="006D0A8B" w:rsidRPr="000948CD" w:rsidRDefault="006D0A8B" w:rsidP="006D0A8B">
      <w:pPr>
        <w:spacing w:line="360" w:lineRule="auto"/>
        <w:rPr>
          <w:rFonts w:ascii="Arial" w:hAnsi="Arial" w:cs="Arial"/>
          <w:sz w:val="22"/>
          <w:szCs w:val="22"/>
        </w:rPr>
      </w:pPr>
      <w:r w:rsidRPr="000948CD">
        <w:rPr>
          <w:rFonts w:ascii="Arial" w:hAnsi="Arial" w:cs="Arial"/>
          <w:sz w:val="22"/>
          <w:szCs w:val="22"/>
        </w:rPr>
        <w:t>This report discussed a significant problem facing the UK health and social care sector which is the deteriorating quality of care due to staff shortages and high turnover. The study identified the impact of this issue on patients, care workers, and organisations and revealed a strong necessity of the research and intervention.</w:t>
      </w:r>
    </w:p>
    <w:p w14:paraId="16CEDE2F" w14:textId="77777777" w:rsidR="006D0A8B" w:rsidRPr="000948CD" w:rsidRDefault="006D0A8B" w:rsidP="006D0A8B">
      <w:pPr>
        <w:spacing w:line="360" w:lineRule="auto"/>
        <w:rPr>
          <w:rFonts w:ascii="Arial" w:hAnsi="Arial" w:cs="Arial"/>
          <w:sz w:val="22"/>
          <w:szCs w:val="22"/>
        </w:rPr>
      </w:pPr>
      <w:r w:rsidRPr="000948CD">
        <w:rPr>
          <w:rFonts w:ascii="Arial" w:hAnsi="Arial" w:cs="Arial"/>
          <w:sz w:val="22"/>
          <w:szCs w:val="22"/>
        </w:rPr>
        <w:t>A qualitative strategy was selected to learn the experiences of the affected people as secondary data were collected through reliable sources such as NHS Digital and CQC. The method assists in investigating not only what is occurring, but why.</w:t>
      </w:r>
    </w:p>
    <w:p w14:paraId="171C2E15" w14:textId="192E5C76" w:rsidR="004468F8" w:rsidRPr="000948CD" w:rsidRDefault="006D0A8B" w:rsidP="006D0A8B">
      <w:pPr>
        <w:spacing w:line="360" w:lineRule="auto"/>
        <w:rPr>
          <w:rFonts w:ascii="Arial" w:hAnsi="Arial" w:cs="Arial"/>
          <w:sz w:val="22"/>
          <w:szCs w:val="22"/>
        </w:rPr>
      </w:pPr>
      <w:r w:rsidRPr="000948CD">
        <w:rPr>
          <w:rFonts w:ascii="Arial" w:hAnsi="Arial" w:cs="Arial"/>
          <w:sz w:val="22"/>
          <w:szCs w:val="22"/>
        </w:rPr>
        <w:t>The results can be used to inform better policies and workforce planning that helps to increase the quality of care and the welfare of staff. Further primary research like interviewing staff members or service users would be more insightful in the future. Further investigation is needed to promote effective, safe and person-centred care throughout the UK.</w:t>
      </w:r>
    </w:p>
    <w:p w14:paraId="2F20884A" w14:textId="6C6FB3E7" w:rsidR="004468F8" w:rsidRPr="000948CD" w:rsidRDefault="004468F8" w:rsidP="004468F8"/>
    <w:p w14:paraId="1455A426" w14:textId="100ADFA9" w:rsidR="000948CD" w:rsidRPr="000948CD" w:rsidRDefault="000948CD" w:rsidP="004468F8"/>
    <w:p w14:paraId="0C331C28" w14:textId="4B9C9F03" w:rsidR="000948CD" w:rsidRPr="000948CD" w:rsidRDefault="000948CD" w:rsidP="004468F8"/>
    <w:p w14:paraId="528D0849" w14:textId="7FA90DC3" w:rsidR="000948CD" w:rsidRPr="000948CD" w:rsidRDefault="000948CD" w:rsidP="004468F8"/>
    <w:p w14:paraId="1381E7B5" w14:textId="5DB84647" w:rsidR="000948CD" w:rsidRPr="000948CD" w:rsidRDefault="000948CD" w:rsidP="004468F8"/>
    <w:p w14:paraId="016CE98A" w14:textId="18004D75" w:rsidR="000948CD" w:rsidRPr="000948CD" w:rsidRDefault="000948CD" w:rsidP="004468F8"/>
    <w:p w14:paraId="5EA83F65" w14:textId="7818DF4E" w:rsidR="000948CD" w:rsidRPr="000948CD" w:rsidRDefault="000948CD" w:rsidP="004468F8"/>
    <w:p w14:paraId="6D3BA440" w14:textId="3FBC1A29" w:rsidR="000948CD" w:rsidRPr="000948CD" w:rsidRDefault="000948CD" w:rsidP="004468F8"/>
    <w:p w14:paraId="2E447F45" w14:textId="2EC916FA" w:rsidR="000948CD" w:rsidRPr="000948CD" w:rsidRDefault="000948CD" w:rsidP="004468F8"/>
    <w:p w14:paraId="73834870" w14:textId="30CCFA8F" w:rsidR="000948CD" w:rsidRPr="000948CD" w:rsidRDefault="000948CD" w:rsidP="004468F8"/>
    <w:p w14:paraId="42B513A5" w14:textId="69BB3D48" w:rsidR="000948CD" w:rsidRPr="000948CD" w:rsidRDefault="000948CD" w:rsidP="004468F8"/>
    <w:p w14:paraId="4F2AD10A" w14:textId="27CA9310" w:rsidR="000948CD" w:rsidRPr="000948CD" w:rsidRDefault="000948CD" w:rsidP="004468F8"/>
    <w:p w14:paraId="4BF7F1C9" w14:textId="249C30DE" w:rsidR="000948CD" w:rsidRPr="000948CD" w:rsidRDefault="000948CD" w:rsidP="004468F8"/>
    <w:p w14:paraId="0E193C41" w14:textId="77777777" w:rsidR="00530E16" w:rsidRPr="000948CD" w:rsidRDefault="004468F8" w:rsidP="000948CD">
      <w:pPr>
        <w:pStyle w:val="Heading1"/>
        <w:spacing w:line="360" w:lineRule="auto"/>
        <w:jc w:val="center"/>
      </w:pPr>
      <w:bookmarkStart w:id="13" w:name="_Toc216780025"/>
      <w:r w:rsidRPr="000948CD">
        <w:t>References</w:t>
      </w:r>
      <w:bookmarkEnd w:id="13"/>
    </w:p>
    <w:p w14:paraId="22D8491B" w14:textId="77777777" w:rsidR="000948CD" w:rsidRPr="000948CD" w:rsidRDefault="000948CD" w:rsidP="000948CD">
      <w:pPr>
        <w:spacing w:line="360" w:lineRule="auto"/>
        <w:ind w:left="720" w:hanging="720"/>
        <w:rPr>
          <w:rFonts w:ascii="Arial" w:eastAsia="Arial" w:hAnsi="Arial" w:cs="Arial"/>
          <w:sz w:val="22"/>
          <w:szCs w:val="22"/>
        </w:rPr>
      </w:pPr>
      <w:r w:rsidRPr="000948CD">
        <w:rPr>
          <w:rFonts w:ascii="Arial" w:eastAsia="Arial" w:hAnsi="Arial" w:cs="Arial"/>
          <w:sz w:val="22"/>
          <w:szCs w:val="22"/>
        </w:rPr>
        <w:t xml:space="preserve">Bryman, A. (2016) </w:t>
      </w:r>
      <w:r w:rsidRPr="000948CD">
        <w:rPr>
          <w:rFonts w:ascii="Arial" w:eastAsia="Arial" w:hAnsi="Arial" w:cs="Arial"/>
          <w:i/>
          <w:iCs/>
          <w:sz w:val="22"/>
          <w:szCs w:val="22"/>
        </w:rPr>
        <w:t>Social Research Methods</w:t>
      </w:r>
      <w:r w:rsidRPr="000948CD">
        <w:rPr>
          <w:rFonts w:ascii="Arial" w:eastAsia="Arial" w:hAnsi="Arial" w:cs="Arial"/>
          <w:sz w:val="22"/>
          <w:szCs w:val="22"/>
        </w:rPr>
        <w:t xml:space="preserve">. 5th </w:t>
      </w:r>
      <w:proofErr w:type="spellStart"/>
      <w:r w:rsidRPr="000948CD">
        <w:rPr>
          <w:rFonts w:ascii="Arial" w:eastAsia="Arial" w:hAnsi="Arial" w:cs="Arial"/>
          <w:sz w:val="22"/>
          <w:szCs w:val="22"/>
        </w:rPr>
        <w:t>edn</w:t>
      </w:r>
      <w:proofErr w:type="spellEnd"/>
      <w:r w:rsidRPr="000948CD">
        <w:rPr>
          <w:rFonts w:ascii="Arial" w:eastAsia="Arial" w:hAnsi="Arial" w:cs="Arial"/>
          <w:sz w:val="22"/>
          <w:szCs w:val="22"/>
        </w:rPr>
        <w:t>. Oxford: Oxford University Press.</w:t>
      </w:r>
    </w:p>
    <w:p w14:paraId="5E794EFF" w14:textId="77777777" w:rsidR="000948CD" w:rsidRPr="000948CD" w:rsidRDefault="000948CD" w:rsidP="000948CD">
      <w:pPr>
        <w:spacing w:line="360" w:lineRule="auto"/>
        <w:ind w:left="720" w:hanging="720"/>
        <w:rPr>
          <w:rFonts w:ascii="Arial" w:eastAsia="Arial" w:hAnsi="Arial" w:cs="Arial"/>
          <w:sz w:val="22"/>
          <w:szCs w:val="22"/>
        </w:rPr>
      </w:pPr>
      <w:r w:rsidRPr="000948CD">
        <w:rPr>
          <w:rFonts w:ascii="Arial" w:eastAsia="Arial" w:hAnsi="Arial" w:cs="Arial"/>
          <w:sz w:val="22"/>
          <w:szCs w:val="22"/>
        </w:rPr>
        <w:t xml:space="preserve">Care Quality Commission (CQC) (2023) </w:t>
      </w:r>
      <w:r w:rsidRPr="000948CD">
        <w:rPr>
          <w:rFonts w:ascii="Arial" w:eastAsia="Arial" w:hAnsi="Arial" w:cs="Arial"/>
          <w:i/>
          <w:iCs/>
          <w:sz w:val="22"/>
          <w:szCs w:val="22"/>
        </w:rPr>
        <w:t>The State of Health Care and Adult Social Care in England 2022/23</w:t>
      </w:r>
      <w:r w:rsidRPr="000948CD">
        <w:rPr>
          <w:rFonts w:ascii="Arial" w:eastAsia="Arial" w:hAnsi="Arial" w:cs="Arial"/>
          <w:sz w:val="22"/>
          <w:szCs w:val="22"/>
        </w:rPr>
        <w:t xml:space="preserve">. Available at: </w:t>
      </w:r>
      <w:hyperlink r:id="rId9" w:tgtFrame="_new" w:history="1">
        <w:r w:rsidRPr="000948CD">
          <w:rPr>
            <w:rStyle w:val="Hyperlink"/>
            <w:rFonts w:ascii="Arial" w:eastAsia="Arial" w:hAnsi="Arial" w:cs="Arial"/>
            <w:color w:val="auto"/>
            <w:sz w:val="22"/>
            <w:szCs w:val="22"/>
          </w:rPr>
          <w:t>https://www.cqc.org.uk/publications/major-report/state-care</w:t>
        </w:r>
      </w:hyperlink>
      <w:r w:rsidRPr="000948CD">
        <w:rPr>
          <w:rFonts w:ascii="Arial" w:eastAsia="Arial" w:hAnsi="Arial" w:cs="Arial"/>
          <w:sz w:val="22"/>
          <w:szCs w:val="22"/>
        </w:rPr>
        <w:t xml:space="preserve"> (Accessed: 10 December 2025).</w:t>
      </w:r>
    </w:p>
    <w:p w14:paraId="6ED883B2" w14:textId="77777777" w:rsidR="000948CD" w:rsidRPr="000948CD" w:rsidRDefault="000948CD" w:rsidP="000948CD">
      <w:pPr>
        <w:spacing w:line="360" w:lineRule="auto"/>
        <w:ind w:left="720" w:hanging="720"/>
        <w:rPr>
          <w:rFonts w:ascii="Arial" w:eastAsia="Arial" w:hAnsi="Arial" w:cs="Arial"/>
          <w:sz w:val="22"/>
          <w:szCs w:val="22"/>
        </w:rPr>
      </w:pPr>
      <w:r w:rsidRPr="000948CD">
        <w:rPr>
          <w:rFonts w:ascii="Arial" w:eastAsia="Arial" w:hAnsi="Arial" w:cs="Arial"/>
          <w:sz w:val="22"/>
          <w:szCs w:val="22"/>
        </w:rPr>
        <w:t xml:space="preserve">Department of Health and Social Care (2021) </w:t>
      </w:r>
      <w:r w:rsidRPr="000948CD">
        <w:rPr>
          <w:rFonts w:ascii="Arial" w:eastAsia="Arial" w:hAnsi="Arial" w:cs="Arial"/>
          <w:i/>
          <w:iCs/>
          <w:sz w:val="22"/>
          <w:szCs w:val="22"/>
        </w:rPr>
        <w:t>People at the Heart of Care: Adult Social Care Reform White Paper</w:t>
      </w:r>
      <w:r w:rsidRPr="000948CD">
        <w:rPr>
          <w:rFonts w:ascii="Arial" w:eastAsia="Arial" w:hAnsi="Arial" w:cs="Arial"/>
          <w:sz w:val="22"/>
          <w:szCs w:val="22"/>
        </w:rPr>
        <w:t xml:space="preserve">. Available at: </w:t>
      </w:r>
      <w:hyperlink r:id="rId10" w:tgtFrame="_new" w:history="1">
        <w:r w:rsidRPr="000948CD">
          <w:rPr>
            <w:rStyle w:val="Hyperlink"/>
            <w:rFonts w:ascii="Arial" w:eastAsia="Arial" w:hAnsi="Arial" w:cs="Arial"/>
            <w:color w:val="auto"/>
            <w:sz w:val="22"/>
            <w:szCs w:val="22"/>
          </w:rPr>
          <w:t>https://www.gov.uk/government/publications/people-at-the-heart-of-care-adult-social-care-reform-white-paper</w:t>
        </w:r>
      </w:hyperlink>
      <w:r w:rsidRPr="000948CD">
        <w:rPr>
          <w:rFonts w:ascii="Arial" w:eastAsia="Arial" w:hAnsi="Arial" w:cs="Arial"/>
          <w:sz w:val="22"/>
          <w:szCs w:val="22"/>
        </w:rPr>
        <w:t xml:space="preserve"> (Accessed: 10 December 2025).</w:t>
      </w:r>
    </w:p>
    <w:p w14:paraId="0341358F" w14:textId="77777777" w:rsidR="000948CD" w:rsidRPr="000948CD" w:rsidRDefault="000948CD" w:rsidP="000948CD">
      <w:pPr>
        <w:spacing w:line="360" w:lineRule="auto"/>
        <w:ind w:left="720" w:hanging="720"/>
        <w:rPr>
          <w:rFonts w:ascii="Arial" w:eastAsia="Arial" w:hAnsi="Arial" w:cs="Arial"/>
          <w:sz w:val="22"/>
          <w:szCs w:val="22"/>
        </w:rPr>
      </w:pPr>
      <w:r w:rsidRPr="000948CD">
        <w:rPr>
          <w:rFonts w:ascii="Arial" w:eastAsia="Arial" w:hAnsi="Arial" w:cs="Arial"/>
          <w:sz w:val="22"/>
          <w:szCs w:val="22"/>
        </w:rPr>
        <w:t xml:space="preserve">Green, J. and Thorogood, N. (2018) </w:t>
      </w:r>
      <w:r w:rsidRPr="000948CD">
        <w:rPr>
          <w:rFonts w:ascii="Arial" w:eastAsia="Arial" w:hAnsi="Arial" w:cs="Arial"/>
          <w:i/>
          <w:iCs/>
          <w:sz w:val="22"/>
          <w:szCs w:val="22"/>
        </w:rPr>
        <w:t>Qualitative Methods for Health Research</w:t>
      </w:r>
      <w:r w:rsidRPr="000948CD">
        <w:rPr>
          <w:rFonts w:ascii="Arial" w:eastAsia="Arial" w:hAnsi="Arial" w:cs="Arial"/>
          <w:sz w:val="22"/>
          <w:szCs w:val="22"/>
        </w:rPr>
        <w:t xml:space="preserve">. 4th </w:t>
      </w:r>
      <w:proofErr w:type="spellStart"/>
      <w:r w:rsidRPr="000948CD">
        <w:rPr>
          <w:rFonts w:ascii="Arial" w:eastAsia="Arial" w:hAnsi="Arial" w:cs="Arial"/>
          <w:sz w:val="22"/>
          <w:szCs w:val="22"/>
        </w:rPr>
        <w:t>edn</w:t>
      </w:r>
      <w:proofErr w:type="spellEnd"/>
      <w:r w:rsidRPr="000948CD">
        <w:rPr>
          <w:rFonts w:ascii="Arial" w:eastAsia="Arial" w:hAnsi="Arial" w:cs="Arial"/>
          <w:sz w:val="22"/>
          <w:szCs w:val="22"/>
        </w:rPr>
        <w:t>. London: SAGE Publications.</w:t>
      </w:r>
    </w:p>
    <w:p w14:paraId="77B06605" w14:textId="51D2D749" w:rsidR="000948CD" w:rsidRPr="000948CD" w:rsidRDefault="000948CD" w:rsidP="000948CD">
      <w:pPr>
        <w:rPr>
          <w:rFonts w:ascii="Arial" w:eastAsia="Arial" w:hAnsi="Arial" w:cs="Arial"/>
          <w:sz w:val="22"/>
          <w:szCs w:val="22"/>
        </w:rPr>
      </w:pPr>
      <w:r w:rsidRPr="000948CD">
        <w:rPr>
          <w:rFonts w:ascii="Arial" w:eastAsia="Arial" w:hAnsi="Arial" w:cs="Arial"/>
          <w:sz w:val="22"/>
          <w:szCs w:val="22"/>
        </w:rPr>
        <w:t xml:space="preserve">Health Foundation (2022) </w:t>
      </w:r>
      <w:r w:rsidRPr="000948CD">
        <w:rPr>
          <w:rFonts w:ascii="Arial" w:eastAsia="Arial" w:hAnsi="Arial" w:cs="Arial"/>
          <w:i/>
          <w:iCs/>
          <w:sz w:val="22"/>
          <w:szCs w:val="22"/>
        </w:rPr>
        <w:t>Quality of Care in the NHS: Challenges and Opportunities</w:t>
      </w:r>
      <w:r w:rsidRPr="000948CD">
        <w:rPr>
          <w:rFonts w:ascii="Arial" w:eastAsia="Arial" w:hAnsi="Arial" w:cs="Arial"/>
          <w:sz w:val="22"/>
          <w:szCs w:val="22"/>
        </w:rPr>
        <w:t xml:space="preserve">. Available at: </w:t>
      </w:r>
      <w:hyperlink r:id="rId11" w:history="1">
        <w:r w:rsidRPr="000948CD">
          <w:rPr>
            <w:rStyle w:val="Hyperlink"/>
            <w:rFonts w:ascii="Arial" w:eastAsia="Arial" w:hAnsi="Arial" w:cs="Arial"/>
            <w:sz w:val="22"/>
            <w:szCs w:val="22"/>
          </w:rPr>
          <w:t>https://www.health.org.uk/publications/quality-of-care-in-the-nhs</w:t>
        </w:r>
      </w:hyperlink>
      <w:r w:rsidRPr="000948CD">
        <w:rPr>
          <w:rFonts w:ascii="Arial" w:eastAsia="Arial" w:hAnsi="Arial" w:cs="Arial"/>
          <w:sz w:val="22"/>
          <w:szCs w:val="22"/>
        </w:rPr>
        <w:t xml:space="preserve"> (Accessed: 10 December 2025).</w:t>
      </w:r>
    </w:p>
    <w:p w14:paraId="4546BB10" w14:textId="38F12CF3" w:rsidR="000948CD" w:rsidRPr="000948CD" w:rsidRDefault="000948CD" w:rsidP="000948CD">
      <w:pPr>
        <w:spacing w:line="360" w:lineRule="auto"/>
        <w:ind w:left="720" w:hanging="720"/>
        <w:rPr>
          <w:rFonts w:ascii="Arial" w:eastAsia="Arial" w:hAnsi="Arial" w:cs="Arial"/>
          <w:sz w:val="22"/>
          <w:szCs w:val="22"/>
        </w:rPr>
      </w:pPr>
      <w:r w:rsidRPr="000948CD">
        <w:rPr>
          <w:rFonts w:ascii="Arial" w:eastAsia="Arial" w:hAnsi="Arial" w:cs="Arial"/>
          <w:sz w:val="22"/>
          <w:szCs w:val="22"/>
        </w:rPr>
        <w:t xml:space="preserve">NHS England (2023) </w:t>
      </w:r>
      <w:r w:rsidRPr="000948CD">
        <w:rPr>
          <w:rFonts w:ascii="Arial" w:eastAsia="Arial" w:hAnsi="Arial" w:cs="Arial"/>
          <w:i/>
          <w:iCs/>
          <w:sz w:val="22"/>
          <w:szCs w:val="22"/>
        </w:rPr>
        <w:t>Workforce Plan: Long Term Workforce Planning for the NHS</w:t>
      </w:r>
      <w:r w:rsidRPr="000948CD">
        <w:rPr>
          <w:rFonts w:ascii="Arial" w:eastAsia="Arial" w:hAnsi="Arial" w:cs="Arial"/>
          <w:sz w:val="22"/>
          <w:szCs w:val="22"/>
        </w:rPr>
        <w:t xml:space="preserve">. Available at: </w:t>
      </w:r>
      <w:hyperlink r:id="rId12" w:history="1">
        <w:r w:rsidRPr="000948CD">
          <w:rPr>
            <w:rStyle w:val="Hyperlink"/>
            <w:rFonts w:ascii="Arial" w:eastAsia="Arial" w:hAnsi="Arial" w:cs="Arial"/>
            <w:sz w:val="22"/>
            <w:szCs w:val="22"/>
          </w:rPr>
          <w:t>https://www.england.nhs.uk/publication/nhs-workforce-plan/</w:t>
        </w:r>
      </w:hyperlink>
      <w:r w:rsidRPr="000948CD">
        <w:rPr>
          <w:rFonts w:ascii="Arial" w:eastAsia="Arial" w:hAnsi="Arial" w:cs="Arial"/>
          <w:sz w:val="22"/>
          <w:szCs w:val="22"/>
        </w:rPr>
        <w:t xml:space="preserve"> (Accessed: 10 December 2025).</w:t>
      </w:r>
    </w:p>
    <w:p w14:paraId="45833F49" w14:textId="77777777" w:rsidR="000948CD" w:rsidRPr="000948CD" w:rsidRDefault="000948CD" w:rsidP="000948CD">
      <w:pPr>
        <w:spacing w:line="360" w:lineRule="auto"/>
        <w:ind w:left="720" w:hanging="720"/>
        <w:rPr>
          <w:rFonts w:ascii="Arial" w:eastAsia="Arial" w:hAnsi="Arial" w:cs="Arial"/>
          <w:sz w:val="22"/>
          <w:szCs w:val="22"/>
        </w:rPr>
      </w:pPr>
      <w:r w:rsidRPr="000948CD">
        <w:rPr>
          <w:rFonts w:ascii="Arial" w:eastAsia="Arial" w:hAnsi="Arial" w:cs="Arial"/>
          <w:sz w:val="22"/>
          <w:szCs w:val="22"/>
        </w:rPr>
        <w:t xml:space="preserve">Ritchie, J., Lewis, J., Nicholls, C.M. and Ormston, R. (2014) </w:t>
      </w:r>
      <w:r w:rsidRPr="000948CD">
        <w:rPr>
          <w:rFonts w:ascii="Arial" w:eastAsia="Arial" w:hAnsi="Arial" w:cs="Arial"/>
          <w:i/>
          <w:iCs/>
          <w:sz w:val="22"/>
          <w:szCs w:val="22"/>
        </w:rPr>
        <w:t>Qualitative Research Practice: A Guide for Social Science Students and Researchers</w:t>
      </w:r>
      <w:r w:rsidRPr="000948CD">
        <w:rPr>
          <w:rFonts w:ascii="Arial" w:eastAsia="Arial" w:hAnsi="Arial" w:cs="Arial"/>
          <w:sz w:val="22"/>
          <w:szCs w:val="22"/>
        </w:rPr>
        <w:t xml:space="preserve">. 2nd </w:t>
      </w:r>
      <w:proofErr w:type="spellStart"/>
      <w:r w:rsidRPr="000948CD">
        <w:rPr>
          <w:rFonts w:ascii="Arial" w:eastAsia="Arial" w:hAnsi="Arial" w:cs="Arial"/>
          <w:sz w:val="22"/>
          <w:szCs w:val="22"/>
        </w:rPr>
        <w:t>edn</w:t>
      </w:r>
      <w:proofErr w:type="spellEnd"/>
      <w:r w:rsidRPr="000948CD">
        <w:rPr>
          <w:rFonts w:ascii="Arial" w:eastAsia="Arial" w:hAnsi="Arial" w:cs="Arial"/>
          <w:sz w:val="22"/>
          <w:szCs w:val="22"/>
        </w:rPr>
        <w:t>. London: SAGE Publications.</w:t>
      </w:r>
    </w:p>
    <w:p w14:paraId="571FB1A1" w14:textId="77777777" w:rsidR="000948CD" w:rsidRPr="000948CD" w:rsidRDefault="000948CD" w:rsidP="000948CD">
      <w:pPr>
        <w:spacing w:line="360" w:lineRule="auto"/>
        <w:ind w:left="720" w:hanging="720"/>
        <w:rPr>
          <w:rFonts w:ascii="Arial" w:eastAsia="Arial" w:hAnsi="Arial" w:cs="Arial"/>
          <w:sz w:val="22"/>
          <w:szCs w:val="22"/>
        </w:rPr>
      </w:pPr>
      <w:r w:rsidRPr="000948CD">
        <w:rPr>
          <w:rFonts w:ascii="Arial" w:eastAsia="Arial" w:hAnsi="Arial" w:cs="Arial"/>
          <w:sz w:val="22"/>
          <w:szCs w:val="22"/>
        </w:rPr>
        <w:t xml:space="preserve">Silverman, D. (2021) </w:t>
      </w:r>
      <w:r w:rsidRPr="000948CD">
        <w:rPr>
          <w:rFonts w:ascii="Arial" w:eastAsia="Arial" w:hAnsi="Arial" w:cs="Arial"/>
          <w:i/>
          <w:iCs/>
          <w:sz w:val="22"/>
          <w:szCs w:val="22"/>
        </w:rPr>
        <w:t>Interpreting Qualitative Data</w:t>
      </w:r>
      <w:r w:rsidRPr="000948CD">
        <w:rPr>
          <w:rFonts w:ascii="Arial" w:eastAsia="Arial" w:hAnsi="Arial" w:cs="Arial"/>
          <w:sz w:val="22"/>
          <w:szCs w:val="22"/>
        </w:rPr>
        <w:t xml:space="preserve">. 6th </w:t>
      </w:r>
      <w:proofErr w:type="spellStart"/>
      <w:r w:rsidRPr="000948CD">
        <w:rPr>
          <w:rFonts w:ascii="Arial" w:eastAsia="Arial" w:hAnsi="Arial" w:cs="Arial"/>
          <w:sz w:val="22"/>
          <w:szCs w:val="22"/>
        </w:rPr>
        <w:t>edn</w:t>
      </w:r>
      <w:proofErr w:type="spellEnd"/>
      <w:r w:rsidRPr="000948CD">
        <w:rPr>
          <w:rFonts w:ascii="Arial" w:eastAsia="Arial" w:hAnsi="Arial" w:cs="Arial"/>
          <w:sz w:val="22"/>
          <w:szCs w:val="22"/>
        </w:rPr>
        <w:t>. London: SAGE Publications.</w:t>
      </w:r>
    </w:p>
    <w:p w14:paraId="75EE4CB8" w14:textId="5BCFEEB0" w:rsidR="000948CD" w:rsidRPr="000948CD" w:rsidRDefault="000948CD" w:rsidP="000948CD">
      <w:pPr>
        <w:spacing w:line="360" w:lineRule="auto"/>
        <w:ind w:left="720" w:hanging="720"/>
        <w:rPr>
          <w:rFonts w:ascii="Arial" w:eastAsia="Arial" w:hAnsi="Arial" w:cs="Arial"/>
          <w:sz w:val="22"/>
          <w:szCs w:val="22"/>
        </w:rPr>
      </w:pPr>
      <w:r w:rsidRPr="000948CD">
        <w:rPr>
          <w:rFonts w:ascii="Arial" w:eastAsia="Arial" w:hAnsi="Arial" w:cs="Arial"/>
          <w:sz w:val="22"/>
          <w:szCs w:val="22"/>
        </w:rPr>
        <w:t xml:space="preserve">Skills for Care (2023) </w:t>
      </w:r>
      <w:r w:rsidRPr="000948CD">
        <w:rPr>
          <w:rFonts w:ascii="Arial" w:eastAsia="Arial" w:hAnsi="Arial" w:cs="Arial"/>
          <w:i/>
          <w:iCs/>
          <w:sz w:val="22"/>
          <w:szCs w:val="22"/>
        </w:rPr>
        <w:t>The State of the Adult Social Care Sector and Workforce in England 2023</w:t>
      </w:r>
      <w:r w:rsidRPr="000948CD">
        <w:rPr>
          <w:rFonts w:ascii="Arial" w:eastAsia="Arial" w:hAnsi="Arial" w:cs="Arial"/>
          <w:sz w:val="22"/>
          <w:szCs w:val="22"/>
        </w:rPr>
        <w:t xml:space="preserve">. Available at: </w:t>
      </w:r>
      <w:hyperlink r:id="rId13" w:history="1">
        <w:r w:rsidRPr="000948CD">
          <w:rPr>
            <w:rStyle w:val="Hyperlink"/>
            <w:rFonts w:ascii="Arial" w:eastAsia="Arial" w:hAnsi="Arial" w:cs="Arial"/>
            <w:sz w:val="22"/>
            <w:szCs w:val="22"/>
          </w:rPr>
          <w:t>https://www.skillsforcare.org.uk/adult-social-care-workforce-data</w:t>
        </w:r>
      </w:hyperlink>
      <w:r w:rsidRPr="000948CD">
        <w:rPr>
          <w:rFonts w:ascii="Arial" w:eastAsia="Arial" w:hAnsi="Arial" w:cs="Arial"/>
          <w:sz w:val="22"/>
          <w:szCs w:val="22"/>
        </w:rPr>
        <w:t xml:space="preserve"> (Accessed: 10 December 2025).</w:t>
      </w:r>
    </w:p>
    <w:p w14:paraId="520229E0" w14:textId="7E96E072" w:rsidR="000948CD" w:rsidRPr="000948CD" w:rsidRDefault="000948CD" w:rsidP="000948CD">
      <w:pPr>
        <w:spacing w:line="360" w:lineRule="auto"/>
        <w:ind w:left="720" w:hanging="720"/>
        <w:rPr>
          <w:rFonts w:ascii="Arial" w:eastAsia="Arial" w:hAnsi="Arial" w:cs="Arial"/>
          <w:sz w:val="22"/>
          <w:szCs w:val="22"/>
        </w:rPr>
      </w:pPr>
      <w:r w:rsidRPr="000948CD">
        <w:rPr>
          <w:rFonts w:ascii="Arial" w:eastAsia="Arial" w:hAnsi="Arial" w:cs="Arial"/>
          <w:sz w:val="22"/>
          <w:szCs w:val="22"/>
        </w:rPr>
        <w:t xml:space="preserve">The King’s Fund (2022) </w:t>
      </w:r>
      <w:r w:rsidRPr="000948CD">
        <w:rPr>
          <w:rFonts w:ascii="Arial" w:eastAsia="Arial" w:hAnsi="Arial" w:cs="Arial"/>
          <w:i/>
          <w:iCs/>
          <w:sz w:val="22"/>
          <w:szCs w:val="22"/>
        </w:rPr>
        <w:t>Health and Social Care Workforce: Priorities for the New Government</w:t>
      </w:r>
      <w:r w:rsidRPr="000948CD">
        <w:rPr>
          <w:rFonts w:ascii="Arial" w:eastAsia="Arial" w:hAnsi="Arial" w:cs="Arial"/>
          <w:sz w:val="22"/>
          <w:szCs w:val="22"/>
        </w:rPr>
        <w:t xml:space="preserve">. Available at: </w:t>
      </w:r>
      <w:hyperlink r:id="rId14" w:history="1">
        <w:r w:rsidRPr="000948CD">
          <w:rPr>
            <w:rStyle w:val="Hyperlink"/>
            <w:rFonts w:ascii="Arial" w:eastAsia="Arial" w:hAnsi="Arial" w:cs="Arial"/>
            <w:sz w:val="22"/>
            <w:szCs w:val="22"/>
          </w:rPr>
          <w:t>https://www.kingsfund.org.uk/publications/health-social-care-workforce</w:t>
        </w:r>
      </w:hyperlink>
      <w:r w:rsidRPr="000948CD">
        <w:rPr>
          <w:rFonts w:ascii="Arial" w:eastAsia="Arial" w:hAnsi="Arial" w:cs="Arial"/>
          <w:sz w:val="22"/>
          <w:szCs w:val="22"/>
        </w:rPr>
        <w:t xml:space="preserve"> (Accessed: 10 December 2025).</w:t>
      </w:r>
    </w:p>
    <w:p w14:paraId="79293405" w14:textId="4DC5C6B8" w:rsidR="00530E16" w:rsidRPr="000948CD" w:rsidRDefault="00530E16" w:rsidP="000948CD">
      <w:pPr>
        <w:spacing w:line="360" w:lineRule="auto"/>
        <w:rPr>
          <w:rFonts w:ascii="Arial" w:eastAsia="Arial" w:hAnsi="Arial" w:cs="Arial"/>
          <w:color w:val="FF0000"/>
          <w:sz w:val="22"/>
          <w:szCs w:val="22"/>
        </w:rPr>
      </w:pPr>
    </w:p>
    <w:p w14:paraId="07C6501C" w14:textId="77777777" w:rsidR="000948CD" w:rsidRPr="000948CD" w:rsidRDefault="000948CD">
      <w:pPr>
        <w:spacing w:line="360" w:lineRule="auto"/>
        <w:rPr>
          <w:rFonts w:ascii="Arial" w:eastAsia="Arial" w:hAnsi="Arial" w:cs="Arial"/>
          <w:color w:val="FF0000"/>
          <w:sz w:val="22"/>
          <w:szCs w:val="22"/>
        </w:rPr>
      </w:pPr>
    </w:p>
    <w:sectPr w:rsidR="000948CD" w:rsidRPr="000948CD" w:rsidSect="00722EFE">
      <w:headerReference w:type="even" r:id="rId15"/>
      <w:headerReference w:type="default" r:id="rId16"/>
      <w:footerReference w:type="even" r:id="rId17"/>
      <w:footerReference w:type="default" r:id="rId18"/>
      <w:headerReference w:type="first" r:id="rId19"/>
      <w:footerReference w:type="first" r:id="rId2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91D28F" w14:textId="77777777" w:rsidR="004A33D9" w:rsidRDefault="004A33D9" w:rsidP="002A1842">
      <w:pPr>
        <w:spacing w:after="0" w:line="240" w:lineRule="auto"/>
      </w:pPr>
      <w:r>
        <w:separator/>
      </w:r>
    </w:p>
  </w:endnote>
  <w:endnote w:type="continuationSeparator" w:id="0">
    <w:p w14:paraId="48B5AA3F" w14:textId="77777777" w:rsidR="004A33D9" w:rsidRDefault="004A33D9"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51A16E" w14:textId="77777777" w:rsidR="00FD4EE2" w:rsidRDefault="00FD4E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B95BE8" w14:textId="77777777" w:rsidR="00FD4EE2" w:rsidRDefault="00FD4EE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195B22DF" w14:textId="06A0B34E" w:rsidR="00722EFE" w:rsidRDefault="00722EFE">
        <w:pPr>
          <w:pStyle w:val="Footer"/>
          <w:jc w:val="center"/>
        </w:pPr>
        <w:r>
          <w:fldChar w:fldCharType="begin"/>
        </w:r>
        <w:r>
          <w:instrText xml:space="preserve"> PAGE   \* MERGEFORMAT </w:instrText>
        </w:r>
        <w:r>
          <w:fldChar w:fldCharType="separate"/>
        </w:r>
        <w:r w:rsidR="00FD4EE2">
          <w:rPr>
            <w:noProof/>
          </w:rPr>
          <w:t>1</w:t>
        </w:r>
        <w:r>
          <w:rPr>
            <w:noProof/>
          </w:rPr>
          <w:fldChar w:fldCharType="end"/>
        </w:r>
      </w:p>
    </w:sdtContent>
  </w:sdt>
  <w:p w14:paraId="58559542"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52F154" w14:textId="77777777" w:rsidR="004A33D9" w:rsidRDefault="004A33D9" w:rsidP="002A1842">
      <w:pPr>
        <w:spacing w:after="0" w:line="240" w:lineRule="auto"/>
      </w:pPr>
      <w:r>
        <w:separator/>
      </w:r>
    </w:p>
  </w:footnote>
  <w:footnote w:type="continuationSeparator" w:id="0">
    <w:p w14:paraId="3493EBC1" w14:textId="77777777" w:rsidR="004A33D9" w:rsidRDefault="004A33D9" w:rsidP="002A18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994CCD" w14:textId="77777777" w:rsidR="00FD4EE2" w:rsidRDefault="00FD4E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A80311" w14:textId="77777777" w:rsidR="00FD4EE2" w:rsidRDefault="00FD4EE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47B56F" w14:textId="77777777" w:rsidR="00FD4EE2" w:rsidRDefault="00FD4E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965892244">
    <w:abstractNumId w:val="5"/>
  </w:num>
  <w:num w:numId="2" w16cid:durableId="510799131">
    <w:abstractNumId w:val="3"/>
  </w:num>
  <w:num w:numId="3" w16cid:durableId="286742283">
    <w:abstractNumId w:val="2"/>
  </w:num>
  <w:num w:numId="4" w16cid:durableId="585726579">
    <w:abstractNumId w:val="1"/>
  </w:num>
  <w:num w:numId="5" w16cid:durableId="367529923">
    <w:abstractNumId w:val="4"/>
  </w:num>
  <w:num w:numId="6" w16cid:durableId="1930962051">
    <w:abstractNumId w:val="0"/>
  </w:num>
  <w:num w:numId="7" w16cid:durableId="800074895">
    <w:abstractNumId w:val="7"/>
  </w:num>
  <w:num w:numId="8" w16cid:durableId="15218900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E4C"/>
    <w:rsid w:val="000445CB"/>
    <w:rsid w:val="000948CD"/>
    <w:rsid w:val="00172AD1"/>
    <w:rsid w:val="001813E7"/>
    <w:rsid w:val="002329DD"/>
    <w:rsid w:val="00243131"/>
    <w:rsid w:val="002A1842"/>
    <w:rsid w:val="004468F8"/>
    <w:rsid w:val="004A33D9"/>
    <w:rsid w:val="0051488B"/>
    <w:rsid w:val="00530E16"/>
    <w:rsid w:val="00590903"/>
    <w:rsid w:val="00593A1F"/>
    <w:rsid w:val="00595405"/>
    <w:rsid w:val="005D3224"/>
    <w:rsid w:val="00660A4F"/>
    <w:rsid w:val="006D0A8B"/>
    <w:rsid w:val="006E37E1"/>
    <w:rsid w:val="00722EFE"/>
    <w:rsid w:val="007637E9"/>
    <w:rsid w:val="00874F16"/>
    <w:rsid w:val="008E7834"/>
    <w:rsid w:val="009F60D1"/>
    <w:rsid w:val="00A450CC"/>
    <w:rsid w:val="00A75B15"/>
    <w:rsid w:val="00AE06EA"/>
    <w:rsid w:val="00B65ED6"/>
    <w:rsid w:val="00BA0043"/>
    <w:rsid w:val="00CF650B"/>
    <w:rsid w:val="00D62A9C"/>
    <w:rsid w:val="00DB181C"/>
    <w:rsid w:val="00DB5AF6"/>
    <w:rsid w:val="00F618F2"/>
    <w:rsid w:val="00FB4A75"/>
    <w:rsid w:val="00FD4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554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3131"/>
    <w:pPr>
      <w:keepNext/>
      <w:keepLines/>
      <w:spacing w:before="360" w:after="80"/>
      <w:outlineLvl w:val="0"/>
    </w:pPr>
    <w:rPr>
      <w:rFonts w:asciiTheme="majorHAnsi" w:eastAsiaTheme="majorEastAsia" w:hAnsiTheme="majorHAnsi"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2329DD"/>
    <w:pPr>
      <w:keepNext/>
      <w:keepLines/>
      <w:spacing w:before="160" w:after="80"/>
      <w:outlineLvl w:val="1"/>
    </w:pPr>
    <w:rPr>
      <w:rFonts w:asciiTheme="majorHAnsi" w:eastAsiaTheme="majorEastAsia" w:hAnsiTheme="majorHAnsi" w:cstheme="majorBidi"/>
      <w:color w:val="0F4761" w:themeColor="accent1" w:themeShade="BF"/>
      <w:sz w:val="28"/>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43131"/>
    <w:rPr>
      <w:rFonts w:asciiTheme="majorHAnsi" w:eastAsiaTheme="majorEastAsia" w:hAnsiTheme="majorHAnsi" w:cstheme="majorBidi"/>
      <w:color w:val="0F4761" w:themeColor="accent1" w:themeShade="BF"/>
      <w:sz w:val="32"/>
      <w:szCs w:val="40"/>
    </w:rPr>
  </w:style>
  <w:style w:type="character" w:customStyle="1" w:styleId="Heading2Char">
    <w:name w:val="Heading 2 Char"/>
    <w:basedOn w:val="DefaultParagraphFont"/>
    <w:link w:val="Heading2"/>
    <w:uiPriority w:val="9"/>
    <w:rsid w:val="002329DD"/>
    <w:rPr>
      <w:rFonts w:asciiTheme="majorHAnsi" w:eastAsiaTheme="majorEastAsia" w:hAnsiTheme="majorHAnsi" w:cstheme="majorBidi"/>
      <w:color w:val="0F4761" w:themeColor="accent1" w:themeShade="BF"/>
      <w:sz w:val="28"/>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06656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killsforcare.org.uk/adult-social-care-workforce-data" TargetMode="External"/><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england.nhs.uk/publication/nhs-workforce-plan/"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ealth.org.uk/publications/quality-of-care-in-the-nhs"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www.gov.uk/government/publications/people-at-the-heart-of-care-adult-social-care-reform-white-paper" TargetMode="External"/><Relationship Id="rId19" Type="http://schemas.openxmlformats.org/officeDocument/2006/relationships/header" Target="header3.xml"/><Relationship Id="rId4" Type="http://schemas.openxmlformats.org/officeDocument/2006/relationships/styles" Target="styles.xml"/><Relationship Id="rId9" Type="http://schemas.openxmlformats.org/officeDocument/2006/relationships/hyperlink" Target="https://www.cqc.org.uk/publications/major-report/state-care" TargetMode="External"/><Relationship Id="rId14" Type="http://schemas.openxmlformats.org/officeDocument/2006/relationships/hyperlink" Target="https://www.kingsfund.org.uk/publications/health-social-care-workforc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EE74762-8182-4A06-A0DD-C666C54EC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2128</Words>
  <Characters>12133</Characters>
  <Application>Microsoft Office Word</Application>
  <DocSecurity>0</DocSecurity>
  <Lines>101</Lines>
  <Paragraphs>28</Paragraphs>
  <ScaleCrop>false</ScaleCrop>
  <Company/>
  <LinksUpToDate>false</LinksUpToDate>
  <CharactersWithSpaces>14233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2025-12-22T19:49:00Z</dcterms:created>
  <dcterms:modified xsi:type="dcterms:W3CDTF">2025-12-22T19:49:00Z</dcterms:modified>
</cp:coreProperties>
</file>