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351" w:type="dxa"/>
        <w:tblLook w:val="04A0" w:firstRow="1" w:lastRow="0" w:firstColumn="1" w:lastColumn="0" w:noHBand="0" w:noVBand="1"/>
      </w:tblPr>
      <w:tblGrid>
        <w:gridCol w:w="598"/>
        <w:gridCol w:w="8753"/>
      </w:tblGrid>
      <w:tr w:rsidR="00AB55B6" w14:paraId="4C7BEAB7" w14:textId="77777777" w:rsidTr="00AB55B6">
        <w:tc>
          <w:tcPr>
            <w:tcW w:w="598" w:type="dxa"/>
          </w:tcPr>
          <w:p w14:paraId="43E7A820" w14:textId="12B34741" w:rsidR="00AB55B6" w:rsidRDefault="00AB55B6">
            <w:pPr>
              <w:rPr>
                <w:rFonts w:ascii="Arial" w:hAnsi="Arial" w:cs="Arial"/>
                <w:sz w:val="24"/>
                <w:szCs w:val="24"/>
              </w:rPr>
            </w:pPr>
            <w:r>
              <w:rPr>
                <w:rFonts w:ascii="Arial" w:hAnsi="Arial" w:cs="Arial"/>
                <w:sz w:val="24"/>
                <w:szCs w:val="24"/>
              </w:rPr>
              <w:t>1</w:t>
            </w:r>
          </w:p>
        </w:tc>
        <w:tc>
          <w:tcPr>
            <w:tcW w:w="8753" w:type="dxa"/>
          </w:tcPr>
          <w:p w14:paraId="71BAAB65" w14:textId="399EAA88" w:rsidR="00AB55B6" w:rsidRDefault="00D1653D">
            <w:pPr>
              <w:rPr>
                <w:rFonts w:ascii="Arial" w:hAnsi="Arial" w:cs="Arial"/>
                <w:sz w:val="24"/>
                <w:szCs w:val="24"/>
              </w:rPr>
            </w:pPr>
            <w:r>
              <w:rPr>
                <w:rFonts w:ascii="Arial" w:hAnsi="Arial" w:cs="Arial"/>
                <w:sz w:val="24"/>
                <w:szCs w:val="24"/>
              </w:rPr>
              <w:t>When considering the three levels of risk associated with domestic abuse, explain what is meant by the term medium risk (3 marks)</w:t>
            </w:r>
          </w:p>
          <w:p w14:paraId="362D18A4" w14:textId="3730822C" w:rsidR="00AB55B6" w:rsidRPr="00AB55B6" w:rsidRDefault="00AB55B6" w:rsidP="00AB55B6">
            <w:pPr>
              <w:rPr>
                <w:rFonts w:ascii="Arial" w:hAnsi="Arial" w:cs="Arial"/>
                <w:sz w:val="24"/>
                <w:szCs w:val="24"/>
              </w:rPr>
            </w:pPr>
          </w:p>
        </w:tc>
      </w:tr>
      <w:tr w:rsidR="00AB55B6" w14:paraId="142AEC72" w14:textId="77777777" w:rsidTr="00AB55B6">
        <w:tc>
          <w:tcPr>
            <w:tcW w:w="598" w:type="dxa"/>
          </w:tcPr>
          <w:p w14:paraId="3D9D4F2A" w14:textId="0FE48F19" w:rsidR="00AB55B6" w:rsidRDefault="00AB55B6">
            <w:pPr>
              <w:rPr>
                <w:rFonts w:ascii="Arial" w:hAnsi="Arial" w:cs="Arial"/>
                <w:sz w:val="24"/>
                <w:szCs w:val="24"/>
              </w:rPr>
            </w:pPr>
            <w:r>
              <w:rPr>
                <w:rFonts w:ascii="Arial" w:hAnsi="Arial" w:cs="Arial"/>
                <w:sz w:val="24"/>
                <w:szCs w:val="24"/>
              </w:rPr>
              <w:t>2</w:t>
            </w:r>
          </w:p>
        </w:tc>
        <w:tc>
          <w:tcPr>
            <w:tcW w:w="8753" w:type="dxa"/>
          </w:tcPr>
          <w:p w14:paraId="4CEBBA89" w14:textId="77777777" w:rsidR="00D1653D" w:rsidRDefault="00D1653D" w:rsidP="00D1653D">
            <w:pPr>
              <w:rPr>
                <w:sz w:val="24"/>
                <w:szCs w:val="24"/>
              </w:rPr>
            </w:pPr>
          </w:p>
          <w:p w14:paraId="0A5FF230" w14:textId="77777777" w:rsidR="00D1653D" w:rsidRDefault="00D1653D" w:rsidP="00D1653D">
            <w:pPr>
              <w:rPr>
                <w:sz w:val="24"/>
                <w:szCs w:val="24"/>
              </w:rPr>
            </w:pPr>
            <w:r w:rsidRPr="0012264B">
              <w:rPr>
                <w:sz w:val="24"/>
                <w:szCs w:val="24"/>
              </w:rPr>
              <w:t xml:space="preserve"> Define Section 47 of the Offences Against the Person Act 1861 (4 marks)</w:t>
            </w:r>
          </w:p>
          <w:p w14:paraId="70B07FD4" w14:textId="77777777" w:rsidR="00AB55B6" w:rsidRDefault="00AB55B6">
            <w:pPr>
              <w:rPr>
                <w:rFonts w:ascii="Arial" w:hAnsi="Arial" w:cs="Arial"/>
                <w:sz w:val="24"/>
                <w:szCs w:val="24"/>
              </w:rPr>
            </w:pPr>
          </w:p>
          <w:p w14:paraId="62D78D85" w14:textId="77777777" w:rsidR="00AB55B6" w:rsidRDefault="00AB55B6">
            <w:pPr>
              <w:rPr>
                <w:rFonts w:ascii="Arial" w:hAnsi="Arial" w:cs="Arial"/>
                <w:sz w:val="24"/>
                <w:szCs w:val="24"/>
              </w:rPr>
            </w:pPr>
          </w:p>
          <w:p w14:paraId="411D55E4" w14:textId="77777777" w:rsidR="00AB55B6" w:rsidRDefault="00AB55B6">
            <w:pPr>
              <w:rPr>
                <w:rFonts w:ascii="Arial" w:hAnsi="Arial" w:cs="Arial"/>
                <w:sz w:val="24"/>
                <w:szCs w:val="24"/>
              </w:rPr>
            </w:pPr>
          </w:p>
        </w:tc>
      </w:tr>
      <w:tr w:rsidR="00AB55B6" w14:paraId="79DC794A" w14:textId="77777777" w:rsidTr="00AB55B6">
        <w:tc>
          <w:tcPr>
            <w:tcW w:w="598" w:type="dxa"/>
          </w:tcPr>
          <w:p w14:paraId="3B6A9F00" w14:textId="4E527D76" w:rsidR="00AB55B6" w:rsidRDefault="00AB55B6">
            <w:pPr>
              <w:rPr>
                <w:rFonts w:ascii="Arial" w:hAnsi="Arial" w:cs="Arial"/>
                <w:sz w:val="24"/>
                <w:szCs w:val="24"/>
              </w:rPr>
            </w:pPr>
            <w:r>
              <w:rPr>
                <w:rFonts w:ascii="Arial" w:hAnsi="Arial" w:cs="Arial"/>
                <w:sz w:val="24"/>
                <w:szCs w:val="24"/>
              </w:rPr>
              <w:t>3</w:t>
            </w:r>
          </w:p>
        </w:tc>
        <w:tc>
          <w:tcPr>
            <w:tcW w:w="8753" w:type="dxa"/>
          </w:tcPr>
          <w:p w14:paraId="23B8D5FC" w14:textId="0293E511" w:rsidR="00D1653D" w:rsidRPr="00D1653D" w:rsidRDefault="00D1653D" w:rsidP="00D1653D">
            <w:pPr>
              <w:rPr>
                <w:rFonts w:ascii="Arial" w:hAnsi="Arial" w:cs="Arial"/>
                <w:sz w:val="24"/>
                <w:szCs w:val="24"/>
              </w:rPr>
            </w:pPr>
            <w:r w:rsidRPr="00D1653D">
              <w:rPr>
                <w:rFonts w:ascii="Arial" w:hAnsi="Arial" w:cs="Arial"/>
                <w:sz w:val="24"/>
                <w:szCs w:val="24"/>
                <w:lang w:val="en-US"/>
              </w:rPr>
              <w:t xml:space="preserve">Section 2 of the Misuse of Drugs Act 1971 relates to the classification of controlled drugs under this Act. </w:t>
            </w:r>
            <w:r>
              <w:rPr>
                <w:rFonts w:ascii="Arial" w:hAnsi="Arial" w:cs="Arial"/>
                <w:sz w:val="24"/>
                <w:szCs w:val="24"/>
                <w:lang w:val="en-US"/>
              </w:rPr>
              <w:t>Explain what is meant by the term-controlled drug (6 marks)</w:t>
            </w:r>
          </w:p>
          <w:p w14:paraId="2799AE18" w14:textId="77777777" w:rsidR="00CF3DEE" w:rsidRDefault="00CF3DEE">
            <w:pPr>
              <w:rPr>
                <w:rFonts w:ascii="Arial" w:hAnsi="Arial" w:cs="Arial"/>
                <w:sz w:val="24"/>
                <w:szCs w:val="24"/>
              </w:rPr>
            </w:pPr>
          </w:p>
          <w:p w14:paraId="263A3E36" w14:textId="6F796A5A" w:rsidR="00CF3DEE" w:rsidRDefault="00CF3DEE">
            <w:pPr>
              <w:rPr>
                <w:rFonts w:ascii="Arial" w:hAnsi="Arial" w:cs="Arial"/>
                <w:sz w:val="24"/>
                <w:szCs w:val="24"/>
              </w:rPr>
            </w:pPr>
          </w:p>
        </w:tc>
      </w:tr>
      <w:tr w:rsidR="00AB55B6" w14:paraId="4259A657" w14:textId="77777777" w:rsidTr="00AB55B6">
        <w:tc>
          <w:tcPr>
            <w:tcW w:w="598" w:type="dxa"/>
          </w:tcPr>
          <w:p w14:paraId="53141936" w14:textId="4215E013" w:rsidR="00AB55B6" w:rsidRDefault="00AB55B6">
            <w:pPr>
              <w:rPr>
                <w:rFonts w:ascii="Arial" w:hAnsi="Arial" w:cs="Arial"/>
                <w:sz w:val="24"/>
                <w:szCs w:val="24"/>
              </w:rPr>
            </w:pPr>
            <w:r>
              <w:rPr>
                <w:rFonts w:ascii="Arial" w:hAnsi="Arial" w:cs="Arial"/>
                <w:sz w:val="24"/>
                <w:szCs w:val="24"/>
              </w:rPr>
              <w:t>4</w:t>
            </w:r>
          </w:p>
        </w:tc>
        <w:tc>
          <w:tcPr>
            <w:tcW w:w="8753" w:type="dxa"/>
          </w:tcPr>
          <w:p w14:paraId="6F8B4D96" w14:textId="77777777" w:rsidR="00D1653D" w:rsidRPr="00D1653D" w:rsidRDefault="00D1653D" w:rsidP="00D1653D">
            <w:pPr>
              <w:ind w:left="360"/>
              <w:rPr>
                <w:rFonts w:ascii="Arial" w:hAnsi="Arial" w:cs="Arial"/>
                <w:sz w:val="24"/>
                <w:szCs w:val="24"/>
              </w:rPr>
            </w:pPr>
            <w:r w:rsidRPr="00D1653D">
              <w:rPr>
                <w:rFonts w:ascii="Arial" w:hAnsi="Arial" w:cs="Arial"/>
                <w:sz w:val="24"/>
                <w:szCs w:val="24"/>
                <w:lang w:val="en-US"/>
              </w:rPr>
              <w:t>Where a person is charged with dishonesty, a jury must decide as to his guilt in the following way:</w:t>
            </w:r>
          </w:p>
          <w:p w14:paraId="4E2C6B14" w14:textId="77777777" w:rsidR="00D1653D" w:rsidRPr="00D1653D" w:rsidRDefault="00D1653D" w:rsidP="00D1653D">
            <w:pPr>
              <w:ind w:left="360"/>
              <w:rPr>
                <w:rFonts w:ascii="Arial" w:hAnsi="Arial" w:cs="Arial"/>
                <w:sz w:val="24"/>
                <w:szCs w:val="24"/>
              </w:rPr>
            </w:pPr>
            <w:r w:rsidRPr="00D1653D">
              <w:rPr>
                <w:rFonts w:ascii="Arial" w:hAnsi="Arial" w:cs="Arial"/>
                <w:sz w:val="24"/>
                <w:szCs w:val="24"/>
                <w:lang w:val="en-US"/>
              </w:rPr>
              <w:t xml:space="preserve">Whether, according to ordinary standards of   </w:t>
            </w:r>
          </w:p>
          <w:p w14:paraId="1914B436" w14:textId="77777777" w:rsidR="00D1653D" w:rsidRPr="00D1653D" w:rsidRDefault="00D1653D" w:rsidP="00D1653D">
            <w:pPr>
              <w:ind w:left="360"/>
              <w:rPr>
                <w:rFonts w:ascii="Arial" w:hAnsi="Arial" w:cs="Arial"/>
                <w:sz w:val="24"/>
                <w:szCs w:val="24"/>
              </w:rPr>
            </w:pPr>
            <w:r w:rsidRPr="00D1653D">
              <w:rPr>
                <w:rFonts w:ascii="Arial" w:hAnsi="Arial" w:cs="Arial"/>
                <w:sz w:val="24"/>
                <w:szCs w:val="24"/>
                <w:lang w:val="en-US"/>
              </w:rPr>
              <w:t xml:space="preserve">reasonable/honest people, what was done was dishonest </w:t>
            </w:r>
          </w:p>
          <w:p w14:paraId="4A523C34" w14:textId="77777777" w:rsidR="00D1653D" w:rsidRPr="00D1653D" w:rsidRDefault="00D1653D" w:rsidP="00D1653D">
            <w:pPr>
              <w:ind w:left="360"/>
              <w:rPr>
                <w:rFonts w:ascii="Arial" w:hAnsi="Arial" w:cs="Arial"/>
                <w:sz w:val="24"/>
                <w:szCs w:val="24"/>
              </w:rPr>
            </w:pPr>
            <w:r w:rsidRPr="00D1653D">
              <w:rPr>
                <w:rFonts w:ascii="Arial" w:hAnsi="Arial" w:cs="Arial"/>
                <w:sz w:val="24"/>
                <w:szCs w:val="24"/>
                <w:lang w:val="en-US"/>
              </w:rPr>
              <w:t>&amp;</w:t>
            </w:r>
          </w:p>
          <w:p w14:paraId="4FDC86C2" w14:textId="77777777" w:rsidR="00D1653D" w:rsidRPr="00D1653D" w:rsidRDefault="00D1653D" w:rsidP="00D1653D">
            <w:pPr>
              <w:ind w:left="360"/>
              <w:rPr>
                <w:rFonts w:ascii="Arial" w:hAnsi="Arial" w:cs="Arial"/>
                <w:sz w:val="24"/>
                <w:szCs w:val="24"/>
              </w:rPr>
            </w:pPr>
            <w:r w:rsidRPr="00D1653D">
              <w:rPr>
                <w:rFonts w:ascii="Arial" w:hAnsi="Arial" w:cs="Arial"/>
                <w:sz w:val="24"/>
                <w:szCs w:val="24"/>
                <w:lang w:val="en-US"/>
              </w:rPr>
              <w:t xml:space="preserve">Whether the person realised, by those standards, that what they were doing was dishonest. </w:t>
            </w:r>
          </w:p>
          <w:p w14:paraId="0EFA4DFA" w14:textId="77777777" w:rsidR="00CF3DEE" w:rsidRDefault="00CF3DEE">
            <w:pPr>
              <w:rPr>
                <w:rFonts w:ascii="Arial" w:hAnsi="Arial" w:cs="Arial"/>
                <w:sz w:val="24"/>
                <w:szCs w:val="24"/>
              </w:rPr>
            </w:pPr>
          </w:p>
          <w:p w14:paraId="51A1E4F4" w14:textId="2197C2CB" w:rsidR="00CF3DEE" w:rsidRDefault="00CF3DEE">
            <w:pPr>
              <w:rPr>
                <w:rFonts w:ascii="Arial" w:hAnsi="Arial" w:cs="Arial"/>
                <w:sz w:val="24"/>
                <w:szCs w:val="24"/>
              </w:rPr>
            </w:pPr>
          </w:p>
        </w:tc>
      </w:tr>
      <w:tr w:rsidR="00AB55B6" w14:paraId="6D7C1055" w14:textId="77777777" w:rsidTr="00AB55B6">
        <w:tc>
          <w:tcPr>
            <w:tcW w:w="598" w:type="dxa"/>
          </w:tcPr>
          <w:p w14:paraId="48296C3E" w14:textId="5C422027" w:rsidR="00AB55B6" w:rsidRDefault="00AB55B6">
            <w:pPr>
              <w:rPr>
                <w:rFonts w:ascii="Arial" w:hAnsi="Arial" w:cs="Arial"/>
                <w:sz w:val="24"/>
                <w:szCs w:val="24"/>
              </w:rPr>
            </w:pPr>
            <w:r>
              <w:rPr>
                <w:rFonts w:ascii="Arial" w:hAnsi="Arial" w:cs="Arial"/>
                <w:sz w:val="24"/>
                <w:szCs w:val="24"/>
              </w:rPr>
              <w:t>5</w:t>
            </w:r>
          </w:p>
        </w:tc>
        <w:tc>
          <w:tcPr>
            <w:tcW w:w="8753" w:type="dxa"/>
          </w:tcPr>
          <w:p w14:paraId="69D0E4DF" w14:textId="7483FC55" w:rsidR="00CF3DEE" w:rsidRDefault="00D1653D">
            <w:pPr>
              <w:rPr>
                <w:rFonts w:ascii="Arial" w:hAnsi="Arial" w:cs="Arial"/>
                <w:sz w:val="24"/>
                <w:szCs w:val="24"/>
              </w:rPr>
            </w:pPr>
            <w:r>
              <w:rPr>
                <w:rFonts w:ascii="Arial" w:hAnsi="Arial" w:cs="Arial"/>
                <w:sz w:val="24"/>
                <w:szCs w:val="24"/>
              </w:rPr>
              <w:t xml:space="preserve">Considering Section 25 of the Theft Act 1968, a person shall be guilty of the offence of Going Equipped if he has with him any article for the use during any burglary or theft. Explain what is meant by the term “has with him” (3 marks). </w:t>
            </w:r>
          </w:p>
          <w:p w14:paraId="0BC8C027" w14:textId="62565907" w:rsidR="00CF3DEE" w:rsidRDefault="00CF3DEE">
            <w:pPr>
              <w:rPr>
                <w:rFonts w:ascii="Arial" w:hAnsi="Arial" w:cs="Arial"/>
                <w:sz w:val="24"/>
                <w:szCs w:val="24"/>
              </w:rPr>
            </w:pPr>
          </w:p>
        </w:tc>
      </w:tr>
    </w:tbl>
    <w:p w14:paraId="0F5DAC5D" w14:textId="4FB90A6C" w:rsidR="00AD0E77" w:rsidRDefault="00AD0E77">
      <w:pPr>
        <w:rPr>
          <w:noProof/>
        </w:rPr>
      </w:pPr>
    </w:p>
    <w:p w14:paraId="6DF8F0F1" w14:textId="77777777" w:rsidR="00CF3DEE" w:rsidRDefault="00CF3DEE">
      <w:pPr>
        <w:rPr>
          <w:noProof/>
        </w:rPr>
      </w:pPr>
    </w:p>
    <w:p w14:paraId="0401BC78" w14:textId="51A7F8AC" w:rsidR="00CF3DEE" w:rsidRPr="00AB55B6" w:rsidRDefault="00CF3DEE" w:rsidP="00CF3DEE">
      <w:pPr>
        <w:jc w:val="center"/>
        <w:rPr>
          <w:rFonts w:ascii="Arial" w:hAnsi="Arial" w:cs="Arial"/>
          <w:sz w:val="24"/>
          <w:szCs w:val="24"/>
        </w:rPr>
      </w:pPr>
      <w:r>
        <w:rPr>
          <w:noProof/>
        </w:rPr>
        <w:drawing>
          <wp:inline distT="0" distB="0" distL="0" distR="0" wp14:anchorId="33FBB75A" wp14:editId="5AB5BB81">
            <wp:extent cx="3438525" cy="2305050"/>
            <wp:effectExtent l="0" t="0" r="9525" b="0"/>
            <wp:docPr id="663729862" name="Picture 1" descr="A notebook with a clock and mar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729862" name="Picture 1" descr="A notebook with a clock and markers&#10;&#10;Description automatically generated"/>
                    <pic:cNvPicPr/>
                  </pic:nvPicPr>
                  <pic:blipFill>
                    <a:blip r:embed="rId7"/>
                    <a:stretch>
                      <a:fillRect/>
                    </a:stretch>
                  </pic:blipFill>
                  <pic:spPr>
                    <a:xfrm>
                      <a:off x="0" y="0"/>
                      <a:ext cx="3438525" cy="2305050"/>
                    </a:xfrm>
                    <a:prstGeom prst="rect">
                      <a:avLst/>
                    </a:prstGeom>
                  </pic:spPr>
                </pic:pic>
              </a:graphicData>
            </a:graphic>
          </wp:inline>
        </w:drawing>
      </w:r>
    </w:p>
    <w:sectPr w:rsidR="00CF3DEE" w:rsidRPr="00AB55B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31D277" w14:textId="77777777" w:rsidR="00A622CD" w:rsidRDefault="00A622CD" w:rsidP="00AB55B6">
      <w:pPr>
        <w:spacing w:after="0" w:line="240" w:lineRule="auto"/>
      </w:pPr>
      <w:r>
        <w:separator/>
      </w:r>
    </w:p>
  </w:endnote>
  <w:endnote w:type="continuationSeparator" w:id="0">
    <w:p w14:paraId="5D11FC50" w14:textId="77777777" w:rsidR="00A622CD" w:rsidRDefault="00A622CD" w:rsidP="00AB5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4C78C" w14:textId="77777777" w:rsidR="00A622CD" w:rsidRDefault="00A622CD" w:rsidP="00AB55B6">
      <w:pPr>
        <w:spacing w:after="0" w:line="240" w:lineRule="auto"/>
      </w:pPr>
      <w:r>
        <w:separator/>
      </w:r>
    </w:p>
  </w:footnote>
  <w:footnote w:type="continuationSeparator" w:id="0">
    <w:p w14:paraId="1C847BE0" w14:textId="77777777" w:rsidR="00A622CD" w:rsidRDefault="00A622CD" w:rsidP="00AB55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0FAB9" w14:textId="77777777" w:rsidR="00AB55B6" w:rsidRDefault="00AB55B6">
    <w:pPr>
      <w:pStyle w:val="Header"/>
    </w:pPr>
  </w:p>
  <w:p w14:paraId="2036ED4B" w14:textId="352963C0" w:rsidR="00AB55B6" w:rsidRDefault="00AB55B6">
    <w:pPr>
      <w:pStyle w:val="Header"/>
    </w:pPr>
    <w:r>
      <w:t xml:space="preserve">Example Questions: </w:t>
    </w:r>
  </w:p>
  <w:p w14:paraId="2F56C48E" w14:textId="77777777" w:rsidR="00AB55B6" w:rsidRDefault="00AB5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C2918"/>
    <w:multiLevelType w:val="hybridMultilevel"/>
    <w:tmpl w:val="9578C80A"/>
    <w:lvl w:ilvl="0" w:tplc="ABC07D4A">
      <w:start w:val="1"/>
      <w:numFmt w:val="bullet"/>
      <w:lvlText w:val="•"/>
      <w:lvlJc w:val="left"/>
      <w:pPr>
        <w:tabs>
          <w:tab w:val="num" w:pos="720"/>
        </w:tabs>
        <w:ind w:left="720" w:hanging="360"/>
      </w:pPr>
      <w:rPr>
        <w:rFonts w:ascii="Times New Roman" w:hAnsi="Times New Roman" w:hint="default"/>
      </w:rPr>
    </w:lvl>
    <w:lvl w:ilvl="1" w:tplc="E4B6CE76" w:tentative="1">
      <w:start w:val="1"/>
      <w:numFmt w:val="bullet"/>
      <w:lvlText w:val="•"/>
      <w:lvlJc w:val="left"/>
      <w:pPr>
        <w:tabs>
          <w:tab w:val="num" w:pos="1440"/>
        </w:tabs>
        <w:ind w:left="1440" w:hanging="360"/>
      </w:pPr>
      <w:rPr>
        <w:rFonts w:ascii="Times New Roman" w:hAnsi="Times New Roman" w:hint="default"/>
      </w:rPr>
    </w:lvl>
    <w:lvl w:ilvl="2" w:tplc="22265992" w:tentative="1">
      <w:start w:val="1"/>
      <w:numFmt w:val="bullet"/>
      <w:lvlText w:val="•"/>
      <w:lvlJc w:val="left"/>
      <w:pPr>
        <w:tabs>
          <w:tab w:val="num" w:pos="2160"/>
        </w:tabs>
        <w:ind w:left="2160" w:hanging="360"/>
      </w:pPr>
      <w:rPr>
        <w:rFonts w:ascii="Times New Roman" w:hAnsi="Times New Roman" w:hint="default"/>
      </w:rPr>
    </w:lvl>
    <w:lvl w:ilvl="3" w:tplc="87C88C50" w:tentative="1">
      <w:start w:val="1"/>
      <w:numFmt w:val="bullet"/>
      <w:lvlText w:val="•"/>
      <w:lvlJc w:val="left"/>
      <w:pPr>
        <w:tabs>
          <w:tab w:val="num" w:pos="2880"/>
        </w:tabs>
        <w:ind w:left="2880" w:hanging="360"/>
      </w:pPr>
      <w:rPr>
        <w:rFonts w:ascii="Times New Roman" w:hAnsi="Times New Roman" w:hint="default"/>
      </w:rPr>
    </w:lvl>
    <w:lvl w:ilvl="4" w:tplc="7D303D7E" w:tentative="1">
      <w:start w:val="1"/>
      <w:numFmt w:val="bullet"/>
      <w:lvlText w:val="•"/>
      <w:lvlJc w:val="left"/>
      <w:pPr>
        <w:tabs>
          <w:tab w:val="num" w:pos="3600"/>
        </w:tabs>
        <w:ind w:left="3600" w:hanging="360"/>
      </w:pPr>
      <w:rPr>
        <w:rFonts w:ascii="Times New Roman" w:hAnsi="Times New Roman" w:hint="default"/>
      </w:rPr>
    </w:lvl>
    <w:lvl w:ilvl="5" w:tplc="8B467278" w:tentative="1">
      <w:start w:val="1"/>
      <w:numFmt w:val="bullet"/>
      <w:lvlText w:val="•"/>
      <w:lvlJc w:val="left"/>
      <w:pPr>
        <w:tabs>
          <w:tab w:val="num" w:pos="4320"/>
        </w:tabs>
        <w:ind w:left="4320" w:hanging="360"/>
      </w:pPr>
      <w:rPr>
        <w:rFonts w:ascii="Times New Roman" w:hAnsi="Times New Roman" w:hint="default"/>
      </w:rPr>
    </w:lvl>
    <w:lvl w:ilvl="6" w:tplc="FD3449C8" w:tentative="1">
      <w:start w:val="1"/>
      <w:numFmt w:val="bullet"/>
      <w:lvlText w:val="•"/>
      <w:lvlJc w:val="left"/>
      <w:pPr>
        <w:tabs>
          <w:tab w:val="num" w:pos="5040"/>
        </w:tabs>
        <w:ind w:left="5040" w:hanging="360"/>
      </w:pPr>
      <w:rPr>
        <w:rFonts w:ascii="Times New Roman" w:hAnsi="Times New Roman" w:hint="default"/>
      </w:rPr>
    </w:lvl>
    <w:lvl w:ilvl="7" w:tplc="F1ECB376" w:tentative="1">
      <w:start w:val="1"/>
      <w:numFmt w:val="bullet"/>
      <w:lvlText w:val="•"/>
      <w:lvlJc w:val="left"/>
      <w:pPr>
        <w:tabs>
          <w:tab w:val="num" w:pos="5760"/>
        </w:tabs>
        <w:ind w:left="5760" w:hanging="360"/>
      </w:pPr>
      <w:rPr>
        <w:rFonts w:ascii="Times New Roman" w:hAnsi="Times New Roman" w:hint="default"/>
      </w:rPr>
    </w:lvl>
    <w:lvl w:ilvl="8" w:tplc="64628A3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E913EC4"/>
    <w:multiLevelType w:val="hybridMultilevel"/>
    <w:tmpl w:val="36861C06"/>
    <w:lvl w:ilvl="0" w:tplc="55FAAACC">
      <w:start w:val="1"/>
      <w:numFmt w:val="bullet"/>
      <w:lvlText w:val="•"/>
      <w:lvlJc w:val="left"/>
      <w:pPr>
        <w:tabs>
          <w:tab w:val="num" w:pos="720"/>
        </w:tabs>
        <w:ind w:left="720" w:hanging="360"/>
      </w:pPr>
      <w:rPr>
        <w:rFonts w:ascii="Arial" w:hAnsi="Arial" w:hint="default"/>
      </w:rPr>
    </w:lvl>
    <w:lvl w:ilvl="1" w:tplc="ED6E4F8E" w:tentative="1">
      <w:start w:val="1"/>
      <w:numFmt w:val="bullet"/>
      <w:lvlText w:val="•"/>
      <w:lvlJc w:val="left"/>
      <w:pPr>
        <w:tabs>
          <w:tab w:val="num" w:pos="1440"/>
        </w:tabs>
        <w:ind w:left="1440" w:hanging="360"/>
      </w:pPr>
      <w:rPr>
        <w:rFonts w:ascii="Arial" w:hAnsi="Arial" w:hint="default"/>
      </w:rPr>
    </w:lvl>
    <w:lvl w:ilvl="2" w:tplc="8FF4EEB0" w:tentative="1">
      <w:start w:val="1"/>
      <w:numFmt w:val="bullet"/>
      <w:lvlText w:val="•"/>
      <w:lvlJc w:val="left"/>
      <w:pPr>
        <w:tabs>
          <w:tab w:val="num" w:pos="2160"/>
        </w:tabs>
        <w:ind w:left="2160" w:hanging="360"/>
      </w:pPr>
      <w:rPr>
        <w:rFonts w:ascii="Arial" w:hAnsi="Arial" w:hint="default"/>
      </w:rPr>
    </w:lvl>
    <w:lvl w:ilvl="3" w:tplc="631A48F0" w:tentative="1">
      <w:start w:val="1"/>
      <w:numFmt w:val="bullet"/>
      <w:lvlText w:val="•"/>
      <w:lvlJc w:val="left"/>
      <w:pPr>
        <w:tabs>
          <w:tab w:val="num" w:pos="2880"/>
        </w:tabs>
        <w:ind w:left="2880" w:hanging="360"/>
      </w:pPr>
      <w:rPr>
        <w:rFonts w:ascii="Arial" w:hAnsi="Arial" w:hint="default"/>
      </w:rPr>
    </w:lvl>
    <w:lvl w:ilvl="4" w:tplc="AD563F46" w:tentative="1">
      <w:start w:val="1"/>
      <w:numFmt w:val="bullet"/>
      <w:lvlText w:val="•"/>
      <w:lvlJc w:val="left"/>
      <w:pPr>
        <w:tabs>
          <w:tab w:val="num" w:pos="3600"/>
        </w:tabs>
        <w:ind w:left="3600" w:hanging="360"/>
      </w:pPr>
      <w:rPr>
        <w:rFonts w:ascii="Arial" w:hAnsi="Arial" w:hint="default"/>
      </w:rPr>
    </w:lvl>
    <w:lvl w:ilvl="5" w:tplc="ACC8E33E" w:tentative="1">
      <w:start w:val="1"/>
      <w:numFmt w:val="bullet"/>
      <w:lvlText w:val="•"/>
      <w:lvlJc w:val="left"/>
      <w:pPr>
        <w:tabs>
          <w:tab w:val="num" w:pos="4320"/>
        </w:tabs>
        <w:ind w:left="4320" w:hanging="360"/>
      </w:pPr>
      <w:rPr>
        <w:rFonts w:ascii="Arial" w:hAnsi="Arial" w:hint="default"/>
      </w:rPr>
    </w:lvl>
    <w:lvl w:ilvl="6" w:tplc="84342EDC" w:tentative="1">
      <w:start w:val="1"/>
      <w:numFmt w:val="bullet"/>
      <w:lvlText w:val="•"/>
      <w:lvlJc w:val="left"/>
      <w:pPr>
        <w:tabs>
          <w:tab w:val="num" w:pos="5040"/>
        </w:tabs>
        <w:ind w:left="5040" w:hanging="360"/>
      </w:pPr>
      <w:rPr>
        <w:rFonts w:ascii="Arial" w:hAnsi="Arial" w:hint="default"/>
      </w:rPr>
    </w:lvl>
    <w:lvl w:ilvl="7" w:tplc="14147FD8" w:tentative="1">
      <w:start w:val="1"/>
      <w:numFmt w:val="bullet"/>
      <w:lvlText w:val="•"/>
      <w:lvlJc w:val="left"/>
      <w:pPr>
        <w:tabs>
          <w:tab w:val="num" w:pos="5760"/>
        </w:tabs>
        <w:ind w:left="5760" w:hanging="360"/>
      </w:pPr>
      <w:rPr>
        <w:rFonts w:ascii="Arial" w:hAnsi="Arial" w:hint="default"/>
      </w:rPr>
    </w:lvl>
    <w:lvl w:ilvl="8" w:tplc="2A4056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A8673AC"/>
    <w:multiLevelType w:val="hybridMultilevel"/>
    <w:tmpl w:val="D44868D4"/>
    <w:lvl w:ilvl="0" w:tplc="2D58E450">
      <w:start w:val="1"/>
      <w:numFmt w:val="bullet"/>
      <w:lvlText w:val="•"/>
      <w:lvlJc w:val="left"/>
      <w:pPr>
        <w:tabs>
          <w:tab w:val="num" w:pos="720"/>
        </w:tabs>
        <w:ind w:left="720" w:hanging="360"/>
      </w:pPr>
      <w:rPr>
        <w:rFonts w:ascii="Arial" w:hAnsi="Arial" w:hint="default"/>
      </w:rPr>
    </w:lvl>
    <w:lvl w:ilvl="1" w:tplc="5714098E" w:tentative="1">
      <w:start w:val="1"/>
      <w:numFmt w:val="bullet"/>
      <w:lvlText w:val="•"/>
      <w:lvlJc w:val="left"/>
      <w:pPr>
        <w:tabs>
          <w:tab w:val="num" w:pos="1440"/>
        </w:tabs>
        <w:ind w:left="1440" w:hanging="360"/>
      </w:pPr>
      <w:rPr>
        <w:rFonts w:ascii="Arial" w:hAnsi="Arial" w:hint="default"/>
      </w:rPr>
    </w:lvl>
    <w:lvl w:ilvl="2" w:tplc="E8AEDBE8" w:tentative="1">
      <w:start w:val="1"/>
      <w:numFmt w:val="bullet"/>
      <w:lvlText w:val="•"/>
      <w:lvlJc w:val="left"/>
      <w:pPr>
        <w:tabs>
          <w:tab w:val="num" w:pos="2160"/>
        </w:tabs>
        <w:ind w:left="2160" w:hanging="360"/>
      </w:pPr>
      <w:rPr>
        <w:rFonts w:ascii="Arial" w:hAnsi="Arial" w:hint="default"/>
      </w:rPr>
    </w:lvl>
    <w:lvl w:ilvl="3" w:tplc="FFDE88B8" w:tentative="1">
      <w:start w:val="1"/>
      <w:numFmt w:val="bullet"/>
      <w:lvlText w:val="•"/>
      <w:lvlJc w:val="left"/>
      <w:pPr>
        <w:tabs>
          <w:tab w:val="num" w:pos="2880"/>
        </w:tabs>
        <w:ind w:left="2880" w:hanging="360"/>
      </w:pPr>
      <w:rPr>
        <w:rFonts w:ascii="Arial" w:hAnsi="Arial" w:hint="default"/>
      </w:rPr>
    </w:lvl>
    <w:lvl w:ilvl="4" w:tplc="A4EC6EE4" w:tentative="1">
      <w:start w:val="1"/>
      <w:numFmt w:val="bullet"/>
      <w:lvlText w:val="•"/>
      <w:lvlJc w:val="left"/>
      <w:pPr>
        <w:tabs>
          <w:tab w:val="num" w:pos="3600"/>
        </w:tabs>
        <w:ind w:left="3600" w:hanging="360"/>
      </w:pPr>
      <w:rPr>
        <w:rFonts w:ascii="Arial" w:hAnsi="Arial" w:hint="default"/>
      </w:rPr>
    </w:lvl>
    <w:lvl w:ilvl="5" w:tplc="BF8E63A0" w:tentative="1">
      <w:start w:val="1"/>
      <w:numFmt w:val="bullet"/>
      <w:lvlText w:val="•"/>
      <w:lvlJc w:val="left"/>
      <w:pPr>
        <w:tabs>
          <w:tab w:val="num" w:pos="4320"/>
        </w:tabs>
        <w:ind w:left="4320" w:hanging="360"/>
      </w:pPr>
      <w:rPr>
        <w:rFonts w:ascii="Arial" w:hAnsi="Arial" w:hint="default"/>
      </w:rPr>
    </w:lvl>
    <w:lvl w:ilvl="6" w:tplc="582C0F5E" w:tentative="1">
      <w:start w:val="1"/>
      <w:numFmt w:val="bullet"/>
      <w:lvlText w:val="•"/>
      <w:lvlJc w:val="left"/>
      <w:pPr>
        <w:tabs>
          <w:tab w:val="num" w:pos="5040"/>
        </w:tabs>
        <w:ind w:left="5040" w:hanging="360"/>
      </w:pPr>
      <w:rPr>
        <w:rFonts w:ascii="Arial" w:hAnsi="Arial" w:hint="default"/>
      </w:rPr>
    </w:lvl>
    <w:lvl w:ilvl="7" w:tplc="00BEBCD0" w:tentative="1">
      <w:start w:val="1"/>
      <w:numFmt w:val="bullet"/>
      <w:lvlText w:val="•"/>
      <w:lvlJc w:val="left"/>
      <w:pPr>
        <w:tabs>
          <w:tab w:val="num" w:pos="5760"/>
        </w:tabs>
        <w:ind w:left="5760" w:hanging="360"/>
      </w:pPr>
      <w:rPr>
        <w:rFonts w:ascii="Arial" w:hAnsi="Arial" w:hint="default"/>
      </w:rPr>
    </w:lvl>
    <w:lvl w:ilvl="8" w:tplc="1056EF0C" w:tentative="1">
      <w:start w:val="1"/>
      <w:numFmt w:val="bullet"/>
      <w:lvlText w:val="•"/>
      <w:lvlJc w:val="left"/>
      <w:pPr>
        <w:tabs>
          <w:tab w:val="num" w:pos="6480"/>
        </w:tabs>
        <w:ind w:left="6480" w:hanging="360"/>
      </w:pPr>
      <w:rPr>
        <w:rFonts w:ascii="Arial" w:hAnsi="Arial" w:hint="default"/>
      </w:rPr>
    </w:lvl>
  </w:abstractNum>
  <w:num w:numId="1" w16cid:durableId="1925532682">
    <w:abstractNumId w:val="0"/>
  </w:num>
  <w:num w:numId="2" w16cid:durableId="267348945">
    <w:abstractNumId w:val="2"/>
  </w:num>
  <w:num w:numId="3" w16cid:durableId="2077164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5B6"/>
    <w:rsid w:val="00485B6B"/>
    <w:rsid w:val="0050103A"/>
    <w:rsid w:val="00677766"/>
    <w:rsid w:val="00700651"/>
    <w:rsid w:val="00955819"/>
    <w:rsid w:val="00A622CD"/>
    <w:rsid w:val="00AB55B6"/>
    <w:rsid w:val="00AD0E77"/>
    <w:rsid w:val="00CF3DEE"/>
    <w:rsid w:val="00D1653D"/>
    <w:rsid w:val="00FA029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92C90"/>
  <w15:chartTrackingRefBased/>
  <w15:docId w15:val="{490475A9-7184-4545-94E5-1ACBD00C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5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55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55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5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55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55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5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5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5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5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55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55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5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5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5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5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5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5B6"/>
    <w:rPr>
      <w:rFonts w:eastAsiaTheme="majorEastAsia" w:cstheme="majorBidi"/>
      <w:color w:val="272727" w:themeColor="text1" w:themeTint="D8"/>
    </w:rPr>
  </w:style>
  <w:style w:type="paragraph" w:styleId="Title">
    <w:name w:val="Title"/>
    <w:basedOn w:val="Normal"/>
    <w:next w:val="Normal"/>
    <w:link w:val="TitleChar"/>
    <w:uiPriority w:val="10"/>
    <w:qFormat/>
    <w:rsid w:val="00AB55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5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5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5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5B6"/>
    <w:pPr>
      <w:spacing w:before="160"/>
      <w:jc w:val="center"/>
    </w:pPr>
    <w:rPr>
      <w:i/>
      <w:iCs/>
      <w:color w:val="404040" w:themeColor="text1" w:themeTint="BF"/>
    </w:rPr>
  </w:style>
  <w:style w:type="character" w:customStyle="1" w:styleId="QuoteChar">
    <w:name w:val="Quote Char"/>
    <w:basedOn w:val="DefaultParagraphFont"/>
    <w:link w:val="Quote"/>
    <w:uiPriority w:val="29"/>
    <w:rsid w:val="00AB55B6"/>
    <w:rPr>
      <w:i/>
      <w:iCs/>
      <w:color w:val="404040" w:themeColor="text1" w:themeTint="BF"/>
    </w:rPr>
  </w:style>
  <w:style w:type="paragraph" w:styleId="ListParagraph">
    <w:name w:val="List Paragraph"/>
    <w:basedOn w:val="Normal"/>
    <w:uiPriority w:val="34"/>
    <w:qFormat/>
    <w:rsid w:val="00AB55B6"/>
    <w:pPr>
      <w:ind w:left="720"/>
      <w:contextualSpacing/>
    </w:pPr>
  </w:style>
  <w:style w:type="character" w:styleId="IntenseEmphasis">
    <w:name w:val="Intense Emphasis"/>
    <w:basedOn w:val="DefaultParagraphFont"/>
    <w:uiPriority w:val="21"/>
    <w:qFormat/>
    <w:rsid w:val="00AB55B6"/>
    <w:rPr>
      <w:i/>
      <w:iCs/>
      <w:color w:val="0F4761" w:themeColor="accent1" w:themeShade="BF"/>
    </w:rPr>
  </w:style>
  <w:style w:type="paragraph" w:styleId="IntenseQuote">
    <w:name w:val="Intense Quote"/>
    <w:basedOn w:val="Normal"/>
    <w:next w:val="Normal"/>
    <w:link w:val="IntenseQuoteChar"/>
    <w:uiPriority w:val="30"/>
    <w:qFormat/>
    <w:rsid w:val="00AB55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5B6"/>
    <w:rPr>
      <w:i/>
      <w:iCs/>
      <w:color w:val="0F4761" w:themeColor="accent1" w:themeShade="BF"/>
    </w:rPr>
  </w:style>
  <w:style w:type="character" w:styleId="IntenseReference">
    <w:name w:val="Intense Reference"/>
    <w:basedOn w:val="DefaultParagraphFont"/>
    <w:uiPriority w:val="32"/>
    <w:qFormat/>
    <w:rsid w:val="00AB55B6"/>
    <w:rPr>
      <w:b/>
      <w:bCs/>
      <w:smallCaps/>
      <w:color w:val="0F4761" w:themeColor="accent1" w:themeShade="BF"/>
      <w:spacing w:val="5"/>
    </w:rPr>
  </w:style>
  <w:style w:type="table" w:styleId="TableGrid">
    <w:name w:val="Table Grid"/>
    <w:basedOn w:val="TableNormal"/>
    <w:uiPriority w:val="39"/>
    <w:rsid w:val="00AB55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55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5B6"/>
  </w:style>
  <w:style w:type="paragraph" w:styleId="Footer">
    <w:name w:val="footer"/>
    <w:basedOn w:val="Normal"/>
    <w:link w:val="FooterChar"/>
    <w:uiPriority w:val="99"/>
    <w:unhideWhenUsed/>
    <w:rsid w:val="00AB55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5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93193">
      <w:bodyDiv w:val="1"/>
      <w:marLeft w:val="0"/>
      <w:marRight w:val="0"/>
      <w:marTop w:val="0"/>
      <w:marBottom w:val="0"/>
      <w:divBdr>
        <w:top w:val="none" w:sz="0" w:space="0" w:color="auto"/>
        <w:left w:val="none" w:sz="0" w:space="0" w:color="auto"/>
        <w:bottom w:val="none" w:sz="0" w:space="0" w:color="auto"/>
        <w:right w:val="none" w:sz="0" w:space="0" w:color="auto"/>
      </w:divBdr>
      <w:divsChild>
        <w:div w:id="1108623161">
          <w:marLeft w:val="360"/>
          <w:marRight w:val="0"/>
          <w:marTop w:val="200"/>
          <w:marBottom w:val="0"/>
          <w:divBdr>
            <w:top w:val="none" w:sz="0" w:space="0" w:color="auto"/>
            <w:left w:val="none" w:sz="0" w:space="0" w:color="auto"/>
            <w:bottom w:val="none" w:sz="0" w:space="0" w:color="auto"/>
            <w:right w:val="none" w:sz="0" w:space="0" w:color="auto"/>
          </w:divBdr>
        </w:div>
        <w:div w:id="84349922">
          <w:marLeft w:val="360"/>
          <w:marRight w:val="0"/>
          <w:marTop w:val="200"/>
          <w:marBottom w:val="0"/>
          <w:divBdr>
            <w:top w:val="none" w:sz="0" w:space="0" w:color="auto"/>
            <w:left w:val="none" w:sz="0" w:space="0" w:color="auto"/>
            <w:bottom w:val="none" w:sz="0" w:space="0" w:color="auto"/>
            <w:right w:val="none" w:sz="0" w:space="0" w:color="auto"/>
          </w:divBdr>
        </w:div>
        <w:div w:id="251671470">
          <w:marLeft w:val="360"/>
          <w:marRight w:val="0"/>
          <w:marTop w:val="200"/>
          <w:marBottom w:val="0"/>
          <w:divBdr>
            <w:top w:val="none" w:sz="0" w:space="0" w:color="auto"/>
            <w:left w:val="none" w:sz="0" w:space="0" w:color="auto"/>
            <w:bottom w:val="none" w:sz="0" w:space="0" w:color="auto"/>
            <w:right w:val="none" w:sz="0" w:space="0" w:color="auto"/>
          </w:divBdr>
        </w:div>
        <w:div w:id="1628773144">
          <w:marLeft w:val="360"/>
          <w:marRight w:val="0"/>
          <w:marTop w:val="200"/>
          <w:marBottom w:val="0"/>
          <w:divBdr>
            <w:top w:val="none" w:sz="0" w:space="0" w:color="auto"/>
            <w:left w:val="none" w:sz="0" w:space="0" w:color="auto"/>
            <w:bottom w:val="none" w:sz="0" w:space="0" w:color="auto"/>
            <w:right w:val="none" w:sz="0" w:space="0" w:color="auto"/>
          </w:divBdr>
        </w:div>
        <w:div w:id="2103330457">
          <w:marLeft w:val="360"/>
          <w:marRight w:val="0"/>
          <w:marTop w:val="200"/>
          <w:marBottom w:val="0"/>
          <w:divBdr>
            <w:top w:val="none" w:sz="0" w:space="0" w:color="auto"/>
            <w:left w:val="none" w:sz="0" w:space="0" w:color="auto"/>
            <w:bottom w:val="none" w:sz="0" w:space="0" w:color="auto"/>
            <w:right w:val="none" w:sz="0" w:space="0" w:color="auto"/>
          </w:divBdr>
        </w:div>
      </w:divsChild>
    </w:div>
    <w:div w:id="1300303535">
      <w:bodyDiv w:val="1"/>
      <w:marLeft w:val="0"/>
      <w:marRight w:val="0"/>
      <w:marTop w:val="0"/>
      <w:marBottom w:val="0"/>
      <w:divBdr>
        <w:top w:val="none" w:sz="0" w:space="0" w:color="auto"/>
        <w:left w:val="none" w:sz="0" w:space="0" w:color="auto"/>
        <w:bottom w:val="none" w:sz="0" w:space="0" w:color="auto"/>
        <w:right w:val="none" w:sz="0" w:space="0" w:color="auto"/>
      </w:divBdr>
      <w:divsChild>
        <w:div w:id="768700089">
          <w:marLeft w:val="446"/>
          <w:marRight w:val="0"/>
          <w:marTop w:val="0"/>
          <w:marBottom w:val="0"/>
          <w:divBdr>
            <w:top w:val="none" w:sz="0" w:space="0" w:color="auto"/>
            <w:left w:val="none" w:sz="0" w:space="0" w:color="auto"/>
            <w:bottom w:val="none" w:sz="0" w:space="0" w:color="auto"/>
            <w:right w:val="none" w:sz="0" w:space="0" w:color="auto"/>
          </w:divBdr>
        </w:div>
      </w:divsChild>
    </w:div>
    <w:div w:id="1765803017">
      <w:bodyDiv w:val="1"/>
      <w:marLeft w:val="0"/>
      <w:marRight w:val="0"/>
      <w:marTop w:val="0"/>
      <w:marBottom w:val="0"/>
      <w:divBdr>
        <w:top w:val="none" w:sz="0" w:space="0" w:color="auto"/>
        <w:left w:val="none" w:sz="0" w:space="0" w:color="auto"/>
        <w:bottom w:val="none" w:sz="0" w:space="0" w:color="auto"/>
        <w:right w:val="none" w:sz="0" w:space="0" w:color="auto"/>
      </w:divBdr>
      <w:divsChild>
        <w:div w:id="111675655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794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Kelly Andrews</cp:lastModifiedBy>
  <cp:revision>2</cp:revision>
  <dcterms:created xsi:type="dcterms:W3CDTF">2024-12-06T15:11:00Z</dcterms:created>
  <dcterms:modified xsi:type="dcterms:W3CDTF">2024-12-06T15:11:00Z</dcterms:modified>
</cp:coreProperties>
</file>