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21020DF3"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sdt>
        <w:sdtPr>
          <w:rPr>
            <w:b/>
            <w:bCs/>
            <w:color w:val="auto"/>
          </w:rPr>
          <w:alias w:val="Name"/>
          <w:tag w:val="Name"/>
          <w:id w:val="-177577150"/>
          <w:placeholder>
            <w:docPart w:val="25ECC7C91CD2417FB4B0F9AA886AF500"/>
          </w:placeholder>
          <w:temporary/>
          <w:showingPlcHdr/>
        </w:sdtPr>
        <w:sdtContent>
          <w:r w:rsidR="00CD5D9F" w:rsidRPr="00204508">
            <w:rPr>
              <w:rStyle w:val="PlaceholderText"/>
            </w:rPr>
            <w:t>Click or tap here to enter text.</w:t>
          </w:r>
        </w:sdtContent>
      </w:sdt>
    </w:p>
    <w:p w14:paraId="4317874E" w14:textId="30DAAF76"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sdt>
        <w:sdtPr>
          <w:rPr>
            <w:b/>
            <w:bCs/>
            <w:color w:val="auto"/>
          </w:rPr>
          <w:alias w:val="ID number"/>
          <w:tag w:val="ID number"/>
          <w:id w:val="1247766817"/>
          <w:placeholder>
            <w:docPart w:val="DAD7045D038F4BEEA1D528D4AE0C527F"/>
          </w:placeholder>
          <w:temporary/>
          <w:showingPlcHdr/>
          <w:text/>
        </w:sdtPr>
        <w:sdtContent>
          <w:r w:rsidR="00CD5D9F" w:rsidRPr="00204508">
            <w:rPr>
              <w:rStyle w:val="PlaceholderText"/>
            </w:rPr>
            <w:t>Click or tap here to enter text.</w:t>
          </w:r>
        </w:sdtContent>
      </w:sdt>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42AD5C94" w:rsidR="00E6399C" w:rsidRPr="00A77338" w:rsidRDefault="00483C2B" w:rsidP="00A77338">
            <w:pPr>
              <w:rPr>
                <w:rFonts w:ascii="Arial" w:hAnsi="Arial" w:cs="Arial"/>
              </w:rPr>
            </w:pPr>
            <w:r>
              <w:rPr>
                <w:rFonts w:ascii="Arial" w:hAnsi="Arial" w:cs="Arial"/>
              </w:rPr>
              <w:t xml:space="preserve">Proofread work </w:t>
            </w:r>
          </w:p>
        </w:tc>
        <w:tc>
          <w:tcPr>
            <w:tcW w:w="3543" w:type="dxa"/>
          </w:tcPr>
          <w:p w14:paraId="144D9CAC" w14:textId="77777777" w:rsidR="00E6399C" w:rsidRPr="00D17D53" w:rsidRDefault="00E6399C" w:rsidP="00D17D53">
            <w:pPr>
              <w:pStyle w:val="ListParagraph"/>
              <w:numPr>
                <w:ilvl w:val="0"/>
                <w:numId w:val="26"/>
              </w:numPr>
              <w:rPr>
                <w:rFonts w:ascii="Arial" w:hAnsi="Arial" w:cs="Arial"/>
              </w:rPr>
            </w:pP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290ED52A" w:rsidR="00E6399C" w:rsidRPr="00A77338" w:rsidRDefault="00483C2B" w:rsidP="00A77338">
            <w:pPr>
              <w:rPr>
                <w:rFonts w:ascii="Arial" w:hAnsi="Arial" w:cs="Arial"/>
              </w:rPr>
            </w:pPr>
            <w:r>
              <w:rPr>
                <w:rFonts w:ascii="Arial" w:hAnsi="Arial" w:cs="Arial"/>
              </w:rPr>
              <w:t>Checked referencing</w:t>
            </w:r>
          </w:p>
        </w:tc>
        <w:tc>
          <w:tcPr>
            <w:tcW w:w="3543" w:type="dxa"/>
          </w:tcPr>
          <w:p w14:paraId="7C3D0034" w14:textId="77777777" w:rsidR="00E6399C" w:rsidRPr="00D17D53" w:rsidRDefault="00E6399C" w:rsidP="00D17D53">
            <w:pPr>
              <w:pStyle w:val="ListParagraph"/>
              <w:numPr>
                <w:ilvl w:val="0"/>
                <w:numId w:val="26"/>
              </w:numPr>
              <w:rPr>
                <w:rFonts w:ascii="Arial" w:hAnsi="Arial" w:cs="Arial"/>
              </w:rPr>
            </w:pP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28652BDD" w:rsidR="00E6399C" w:rsidRPr="00A77338" w:rsidRDefault="00483C2B" w:rsidP="00A77338">
            <w:pPr>
              <w:rPr>
                <w:rFonts w:ascii="Arial" w:hAnsi="Arial" w:cs="Arial"/>
              </w:rPr>
            </w:pPr>
            <w:r>
              <w:rPr>
                <w:rFonts w:ascii="Arial" w:hAnsi="Arial" w:cs="Arial"/>
              </w:rPr>
              <w:t>Adapt and academic tone</w:t>
            </w:r>
          </w:p>
        </w:tc>
        <w:tc>
          <w:tcPr>
            <w:tcW w:w="3543" w:type="dxa"/>
          </w:tcPr>
          <w:p w14:paraId="7728CCB3"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59C2BEBD" w14:textId="4BAD85B7" w:rsidR="00222C78" w:rsidRPr="00222C78" w:rsidRDefault="00FA356C" w:rsidP="00222C78">
      <w:pPr>
        <w:rPr>
          <w:rFonts w:ascii="Arial" w:hAnsi="Arial" w:cs="Arial"/>
          <w:color w:val="FF0000"/>
          <w:sz w:val="20"/>
          <w:szCs w:val="20"/>
          <w:lang w:val="en-GB"/>
        </w:rPr>
      </w:pPr>
      <w:r>
        <w:rPr>
          <w:rFonts w:ascii="Arial" w:hAnsi="Arial" w:cs="Arial"/>
          <w:color w:val="FF0000"/>
          <w:sz w:val="20"/>
          <w:szCs w:val="20"/>
        </w:rPr>
        <w:t>**</w:t>
      </w:r>
      <w:r w:rsidR="29F5B21D" w:rsidRPr="2B5A2DAC">
        <w:rPr>
          <w:rFonts w:ascii="Arial" w:hAnsi="Arial" w:cs="Arial"/>
          <w:color w:val="FF0000"/>
          <w:sz w:val="20"/>
          <w:szCs w:val="20"/>
        </w:rPr>
        <w:t xml:space="preserve">In this first section you should copy and paste the text from your PLP into the relevant spaces below. You do NOT need to include any assets – your marker will be able to access these directly from your PLP. </w:t>
      </w:r>
      <w:r w:rsidR="00D545AA">
        <w:rPr>
          <w:rFonts w:ascii="Arial" w:hAnsi="Arial" w:cs="Arial"/>
          <w:color w:val="FF0000"/>
          <w:sz w:val="20"/>
          <w:szCs w:val="20"/>
        </w:rPr>
        <w:t>Form to share your PLP</w:t>
      </w:r>
      <w:r w:rsidR="00222C78">
        <w:rPr>
          <w:rFonts w:ascii="Arial" w:hAnsi="Arial" w:cs="Arial"/>
          <w:color w:val="FF0000"/>
          <w:sz w:val="20"/>
          <w:szCs w:val="20"/>
        </w:rPr>
        <w:t xml:space="preserve"> </w:t>
      </w:r>
      <w:hyperlink r:id="rId10" w:history="1">
        <w:r w:rsidR="00222C78" w:rsidRPr="00222C78">
          <w:rPr>
            <w:rStyle w:val="Hyperlink"/>
            <w:rFonts w:ascii="Arial" w:hAnsi="Arial" w:cs="Arial"/>
            <w:sz w:val="20"/>
            <w:szCs w:val="20"/>
            <w:lang w:val="en-GB"/>
          </w:rPr>
          <w:t>LINK</w:t>
        </w:r>
      </w:hyperlink>
      <w:r w:rsidR="00D545AA">
        <w:rPr>
          <w:rFonts w:ascii="Arial" w:hAnsi="Arial" w:cs="Arial"/>
          <w:color w:val="FF0000"/>
          <w:sz w:val="20"/>
          <w:szCs w:val="20"/>
        </w:rPr>
        <w:t xml:space="preserve"> ** </w:t>
      </w:r>
      <w:r w:rsidR="00D545AA" w:rsidRPr="2B5A2DAC">
        <w:rPr>
          <w:rFonts w:ascii="Arial" w:hAnsi="Arial" w:cs="Arial"/>
          <w:color w:val="FF0000"/>
          <w:sz w:val="20"/>
          <w:szCs w:val="20"/>
        </w:rPr>
        <w:t>Please delete this part before submission**</w:t>
      </w:r>
    </w:p>
    <w:p w14:paraId="31BE4ACF" w14:textId="1F1C4E86" w:rsidR="29F5B21D" w:rsidRDefault="29F5B21D" w:rsidP="2B5A2DAC">
      <w:pPr>
        <w:rPr>
          <w:rFonts w:ascii="Arial" w:hAnsi="Arial" w:cs="Arial"/>
          <w:color w:val="FF0000"/>
          <w:sz w:val="20"/>
          <w:szCs w:val="20"/>
        </w:rPr>
      </w:pPr>
    </w:p>
    <w:p w14:paraId="308CDBE1" w14:textId="77777777" w:rsidR="008E0E80" w:rsidRDefault="00446402" w:rsidP="008E0E80">
      <w:pPr>
        <w:pStyle w:val="Heading2"/>
      </w:pPr>
      <w:r>
        <w:lastRenderedPageBreak/>
        <w:t>Bridging 2 Reflection</w:t>
      </w:r>
    </w:p>
    <w:p w14:paraId="54B2D1F8" w14:textId="724DDFBA" w:rsidR="4F9C5EBB" w:rsidRPr="00A47FD7" w:rsidRDefault="4F9C5EBB" w:rsidP="008E0E80">
      <w:pPr>
        <w:pStyle w:val="Heading2"/>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8E0E80">
            <w:pPr>
              <w:spacing w:line="276"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8E0E80">
            <w:pPr>
              <w:spacing w:line="276"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rPr>
              <w:rFonts w:ascii="Arial Narrow" w:hAnsi="Arial Narrow"/>
              <w:sz w:val="22"/>
              <w:szCs w:val="22"/>
            </w:rPr>
            <w:id w:val="-1872908135"/>
            <w:placeholder>
              <w:docPart w:val="6047A188F7CA41249DD46FAEEEB3A36C"/>
            </w:placeholder>
          </w:sdtPr>
          <w:sdtEndPr>
            <w:rPr>
              <w:rFonts w:eastAsia="Calibri"/>
              <w:lang w:eastAsia="en-US"/>
            </w:rPr>
          </w:sdtEndPr>
          <w:sdtContent>
            <w:tc>
              <w:tcPr>
                <w:tcW w:w="4673" w:type="dxa"/>
                <w:tcBorders>
                  <w:top w:val="single" w:sz="4" w:space="0" w:color="auto"/>
                  <w:left w:val="single" w:sz="4" w:space="0" w:color="auto"/>
                  <w:bottom w:val="single" w:sz="4" w:space="0" w:color="auto"/>
                  <w:right w:val="single" w:sz="4" w:space="0" w:color="auto"/>
                </w:tcBorders>
              </w:tcPr>
              <w:p w14:paraId="40422FD7" w14:textId="61DF5F53" w:rsidR="00483C2B" w:rsidRPr="008E0E80" w:rsidRDefault="00483C2B" w:rsidP="008E0E80">
                <w:pPr>
                  <w:pStyle w:val="NormalWeb"/>
                  <w:spacing w:before="0" w:beforeAutospacing="0" w:after="0" w:afterAutospacing="0" w:line="276" w:lineRule="auto"/>
                  <w:rPr>
                    <w:rFonts w:ascii="Arial Narrow" w:hAnsi="Arial Narrow"/>
                    <w:color w:val="0E101A"/>
                    <w:sz w:val="22"/>
                    <w:szCs w:val="22"/>
                  </w:rPr>
                </w:pPr>
                <w:r w:rsidRPr="008E0E80">
                  <w:rPr>
                    <w:rFonts w:ascii="Arial Narrow" w:hAnsi="Arial Narrow"/>
                    <w:color w:val="0E101A"/>
                    <w:sz w:val="22"/>
                    <w:szCs w:val="22"/>
                  </w:rPr>
                  <w:t xml:space="preserve"> The bridging 2 was set up as a </w:t>
                </w:r>
                <w:proofErr w:type="spellStart"/>
                <w:proofErr w:type="gramStart"/>
                <w:r w:rsidRPr="008E0E80">
                  <w:rPr>
                    <w:rFonts w:ascii="Arial Narrow" w:hAnsi="Arial Narrow"/>
                    <w:color w:val="0E101A"/>
                    <w:sz w:val="22"/>
                    <w:szCs w:val="22"/>
                  </w:rPr>
                  <w:t>teams</w:t>
                </w:r>
                <w:proofErr w:type="spellEnd"/>
                <w:proofErr w:type="gramEnd"/>
                <w:r w:rsidRPr="008E0E80">
                  <w:rPr>
                    <w:rFonts w:ascii="Arial Narrow" w:hAnsi="Arial Narrow"/>
                    <w:color w:val="0E101A"/>
                    <w:sz w:val="22"/>
                    <w:szCs w:val="22"/>
                  </w:rPr>
                  <w:t xml:space="preserve"> meeting with the leads of the </w:t>
                </w:r>
                <w:proofErr w:type="spellStart"/>
                <w:r w:rsidRPr="008E0E80">
                  <w:rPr>
                    <w:rFonts w:ascii="Arial Narrow" w:hAnsi="Arial Narrow"/>
                    <w:color w:val="0E101A"/>
                    <w:sz w:val="22"/>
                    <w:szCs w:val="22"/>
                  </w:rPr>
                  <w:t>Fitzalan</w:t>
                </w:r>
                <w:proofErr w:type="spellEnd"/>
                <w:r w:rsidRPr="008E0E80">
                  <w:rPr>
                    <w:rFonts w:ascii="Arial Narrow" w:hAnsi="Arial Narrow"/>
                    <w:color w:val="0E101A"/>
                    <w:sz w:val="22"/>
                    <w:szCs w:val="22"/>
                  </w:rPr>
                  <w:t xml:space="preserve"> network. Meeting with the class mentor we discussed the four best bets from the document Great teaching tool. </w:t>
                </w:r>
              </w:p>
              <w:p w14:paraId="46322F0F" w14:textId="77777777" w:rsidR="00483C2B" w:rsidRPr="008E0E80" w:rsidRDefault="00483C2B" w:rsidP="008E0E80">
                <w:pPr>
                  <w:numPr>
                    <w:ilvl w:val="0"/>
                    <w:numId w:val="25"/>
                  </w:numPr>
                  <w:spacing w:line="276" w:lineRule="auto"/>
                  <w:rPr>
                    <w:rFonts w:ascii="Arial Narrow" w:hAnsi="Arial Narrow"/>
                    <w:color w:val="0E101A"/>
                    <w:sz w:val="22"/>
                  </w:rPr>
                </w:pPr>
                <w:r w:rsidRPr="008E0E80">
                  <w:rPr>
                    <w:rFonts w:ascii="Arial" w:hAnsi="Arial" w:cs="Arial"/>
                    <w:color w:val="0E101A"/>
                    <w:sz w:val="22"/>
                  </w:rPr>
                  <w:t>​​​​​​​</w:t>
                </w:r>
                <w:r w:rsidRPr="008E0E80">
                  <w:rPr>
                    <w:rFonts w:ascii="Arial Narrow" w:hAnsi="Arial Narrow"/>
                    <w:color w:val="0E101A"/>
                    <w:sz w:val="22"/>
                  </w:rPr>
                  <w:t>Understanding the content (Teacher should have a fluent, well-versed knowledge of the subject, a plethora of method which supports teaching and learning).</w:t>
                </w:r>
              </w:p>
              <w:p w14:paraId="0E443821" w14:textId="77777777" w:rsidR="00483C2B" w:rsidRPr="008E0E80" w:rsidRDefault="00483C2B" w:rsidP="008E0E80">
                <w:pPr>
                  <w:numPr>
                    <w:ilvl w:val="0"/>
                    <w:numId w:val="25"/>
                  </w:numPr>
                  <w:spacing w:line="276" w:lineRule="auto"/>
                  <w:rPr>
                    <w:rFonts w:ascii="Arial Narrow" w:hAnsi="Arial Narrow"/>
                    <w:color w:val="0E101A"/>
                    <w:sz w:val="22"/>
                  </w:rPr>
                </w:pPr>
                <w:r w:rsidRPr="008E0E80">
                  <w:rPr>
                    <w:rFonts w:ascii="Arial" w:hAnsi="Arial" w:cs="Arial"/>
                    <w:color w:val="0E101A"/>
                    <w:sz w:val="22"/>
                  </w:rPr>
                  <w:t>​​​​​​​</w:t>
                </w:r>
                <w:r w:rsidRPr="008E0E80">
                  <w:rPr>
                    <w:rFonts w:ascii="Arial Narrow" w:hAnsi="Arial Narrow"/>
                    <w:color w:val="0E101A"/>
                    <w:sz w:val="22"/>
                  </w:rPr>
                  <w:t>Creating a Supportive Environment (Establishing a trusting and respectful relationship between teachers and students. A relationship that motivates, support and challenges learners along the learning journey).</w:t>
                </w:r>
              </w:p>
              <w:p w14:paraId="6A2A101E" w14:textId="77777777" w:rsidR="00483C2B" w:rsidRPr="008E0E80" w:rsidRDefault="00483C2B" w:rsidP="008E0E80">
                <w:pPr>
                  <w:numPr>
                    <w:ilvl w:val="0"/>
                    <w:numId w:val="25"/>
                  </w:numPr>
                  <w:spacing w:line="276" w:lineRule="auto"/>
                  <w:rPr>
                    <w:rFonts w:ascii="Arial Narrow" w:hAnsi="Arial Narrow"/>
                    <w:color w:val="0E101A"/>
                    <w:sz w:val="22"/>
                  </w:rPr>
                </w:pPr>
                <w:r w:rsidRPr="008E0E80">
                  <w:rPr>
                    <w:rFonts w:ascii="Arial" w:hAnsi="Arial" w:cs="Arial"/>
                    <w:color w:val="0E101A"/>
                    <w:sz w:val="22"/>
                  </w:rPr>
                  <w:t>​​​​​​​</w:t>
                </w:r>
                <w:r w:rsidRPr="008E0E80">
                  <w:rPr>
                    <w:rFonts w:ascii="Arial Narrow" w:hAnsi="Arial Narrow"/>
                    <w:color w:val="0E101A"/>
                    <w:sz w:val="22"/>
                  </w:rPr>
                  <w:t>Maximising Opportunity to learn (Focus on behaviour management of the student and class activities).</w:t>
                </w:r>
              </w:p>
              <w:p w14:paraId="6AB94FB3" w14:textId="77777777" w:rsidR="00483C2B" w:rsidRPr="008E0E80" w:rsidRDefault="00483C2B" w:rsidP="008E0E80">
                <w:pPr>
                  <w:numPr>
                    <w:ilvl w:val="0"/>
                    <w:numId w:val="25"/>
                  </w:numPr>
                  <w:spacing w:line="276" w:lineRule="auto"/>
                  <w:rPr>
                    <w:rFonts w:ascii="Arial Narrow" w:hAnsi="Arial Narrow"/>
                    <w:color w:val="0E101A"/>
                    <w:sz w:val="22"/>
                  </w:rPr>
                </w:pPr>
                <w:r w:rsidRPr="008E0E80">
                  <w:rPr>
                    <w:rFonts w:ascii="Arial" w:hAnsi="Arial" w:cs="Arial"/>
                    <w:color w:val="0E101A"/>
                    <w:sz w:val="22"/>
                  </w:rPr>
                  <w:t>​​​​​​​​​​​​​​</w:t>
                </w:r>
                <w:r w:rsidRPr="008E0E80">
                  <w:rPr>
                    <w:rFonts w:ascii="Arial Narrow" w:hAnsi="Arial Narrow"/>
                    <w:color w:val="0E101A"/>
                    <w:sz w:val="22"/>
                  </w:rPr>
                  <w:t>Activating hard thinking</w:t>
                </w:r>
              </w:p>
              <w:p w14:paraId="62336915" w14:textId="77777777" w:rsidR="00483C2B" w:rsidRPr="008E0E80" w:rsidRDefault="00483C2B" w:rsidP="008E0E80">
                <w:pPr>
                  <w:pStyle w:val="NormalWeb"/>
                  <w:spacing w:before="0" w:beforeAutospacing="0" w:after="0" w:afterAutospacing="0" w:line="276" w:lineRule="auto"/>
                  <w:rPr>
                    <w:rFonts w:ascii="Arial Narrow" w:hAnsi="Arial Narrow"/>
                    <w:color w:val="0E101A"/>
                    <w:sz w:val="22"/>
                    <w:szCs w:val="22"/>
                  </w:rPr>
                </w:pPr>
                <w:r w:rsidRPr="008E0E80">
                  <w:rPr>
                    <w:rFonts w:ascii="Arial Narrow" w:hAnsi="Arial Narrow"/>
                    <w:color w:val="0E101A"/>
                    <w:sz w:val="22"/>
                    <w:szCs w:val="22"/>
                  </w:rPr>
                  <w:t>The bridging meet was clarifying AFL and its use in the learning environment. It also highlighted the importance of assessing children’s learning and the impact of pupil engagement and for teachers to have an insight into what children are learning. </w:t>
                </w:r>
              </w:p>
              <w:p w14:paraId="69532969" w14:textId="77777777" w:rsidR="00483C2B" w:rsidRPr="008E0E80" w:rsidRDefault="00483C2B" w:rsidP="008E0E80">
                <w:pPr>
                  <w:pStyle w:val="NormalWeb"/>
                  <w:spacing w:before="0" w:beforeAutospacing="0" w:after="0" w:afterAutospacing="0" w:line="276" w:lineRule="auto"/>
                  <w:rPr>
                    <w:rFonts w:ascii="Arial Narrow" w:hAnsi="Arial Narrow"/>
                    <w:color w:val="0E101A"/>
                    <w:sz w:val="22"/>
                    <w:szCs w:val="22"/>
                  </w:rPr>
                </w:pPr>
                <w:r w:rsidRPr="008E0E80">
                  <w:rPr>
                    <w:rFonts w:ascii="Arial Narrow" w:hAnsi="Arial Narrow"/>
                    <w:color w:val="0E101A"/>
                    <w:sz w:val="22"/>
                    <w:szCs w:val="22"/>
                  </w:rPr>
                  <w:t>We are to trial two AFL techniques in the classroom and reflect on these in practice. We are expected to conduct further reading and research on the topics to further inform practice. </w:t>
                </w:r>
              </w:p>
              <w:p w14:paraId="366898BB" w14:textId="77777777" w:rsidR="00483C2B" w:rsidRPr="008E0E80" w:rsidRDefault="00483C2B" w:rsidP="008E0E80">
                <w:pPr>
                  <w:pStyle w:val="NormalWeb"/>
                  <w:spacing w:before="0" w:beforeAutospacing="0" w:after="0" w:afterAutospacing="0" w:line="276" w:lineRule="auto"/>
                  <w:rPr>
                    <w:rFonts w:ascii="Arial Narrow" w:hAnsi="Arial Narrow"/>
                    <w:color w:val="0E101A"/>
                    <w:sz w:val="22"/>
                    <w:szCs w:val="22"/>
                  </w:rPr>
                </w:pPr>
                <w:r w:rsidRPr="008E0E80">
                  <w:rPr>
                    <w:rFonts w:ascii="Arial Narrow" w:hAnsi="Arial Narrow"/>
                    <w:color w:val="0E101A"/>
                    <w:sz w:val="22"/>
                    <w:szCs w:val="22"/>
                  </w:rPr>
                  <w:t>Similarly, the meeting highlighted marking and the importance of following the settings policy on the topic. Through marking, we obtain a better understanding of children’s learning capacity and can adapt planning to support how children learn. As a part of marking giving feedback is important to further support learning and provide guidance for children’s learning experiences.</w:t>
                </w:r>
              </w:p>
              <w:p w14:paraId="27DF9D4E" w14:textId="65B813E0" w:rsidR="00C961EE" w:rsidRPr="008E0E80" w:rsidRDefault="00C961EE" w:rsidP="008E0E80">
                <w:pPr>
                  <w:spacing w:line="276" w:lineRule="auto"/>
                  <w:rPr>
                    <w:rFonts w:ascii="Arial Narrow" w:hAnsi="Arial Narrow"/>
                    <w:sz w:val="22"/>
                  </w:rPr>
                </w:pPr>
              </w:p>
            </w:tc>
          </w:sdtContent>
        </w:sdt>
        <w:tc>
          <w:tcPr>
            <w:tcW w:w="4961" w:type="dxa"/>
            <w:tcBorders>
              <w:top w:val="single" w:sz="4" w:space="0" w:color="auto"/>
              <w:left w:val="single" w:sz="4" w:space="0" w:color="auto"/>
              <w:bottom w:val="single" w:sz="4" w:space="0" w:color="auto"/>
              <w:right w:val="single" w:sz="4" w:space="0" w:color="auto"/>
            </w:tcBorders>
          </w:tcPr>
          <w:p w14:paraId="0AC3DA0B" w14:textId="26DC2394" w:rsidR="00483C2B" w:rsidRPr="00483C2B" w:rsidRDefault="00483C2B" w:rsidP="008E0E80">
            <w:pPr>
              <w:spacing w:line="276" w:lineRule="auto"/>
              <w:rPr>
                <w:rFonts w:ascii="Arial Narrow" w:hAnsi="Arial Narrow"/>
                <w:sz w:val="22"/>
              </w:rPr>
            </w:pPr>
            <w:r w:rsidRPr="00483C2B">
              <w:rPr>
                <w:rFonts w:ascii="Arial Narrow" w:hAnsi="Arial Narrow"/>
                <w:sz w:val="22"/>
              </w:rPr>
              <w:t xml:space="preserve">I have decided to use two strategies, asking open-ended questions, Think. Pair. Share. and random selection after providing the children with the opportunity to discuss topics in their groups organised by the class mentor. (So, I do not confuse the children by using another strategy </w:t>
            </w:r>
            <w:proofErr w:type="gramStart"/>
            <w:r w:rsidRPr="00483C2B">
              <w:rPr>
                <w:rFonts w:ascii="Arial Narrow" w:hAnsi="Arial Narrow"/>
                <w:sz w:val="22"/>
              </w:rPr>
              <w:t>e.g.</w:t>
            </w:r>
            <w:proofErr w:type="gramEnd"/>
            <w:r w:rsidRPr="00483C2B">
              <w:rPr>
                <w:rFonts w:ascii="Arial Narrow" w:hAnsi="Arial Narrow"/>
                <w:sz w:val="22"/>
              </w:rPr>
              <w:t xml:space="preserve"> Think, Pair, Share). I should plan to appropriately plan how to implement the two strategies in the delivery of the lessons.</w:t>
            </w:r>
          </w:p>
          <w:p w14:paraId="16909F1B" w14:textId="77777777" w:rsidR="00483C2B" w:rsidRPr="00483C2B" w:rsidRDefault="00483C2B" w:rsidP="008E0E80">
            <w:pPr>
              <w:spacing w:line="276" w:lineRule="auto"/>
              <w:rPr>
                <w:rFonts w:ascii="Arial Narrow" w:hAnsi="Arial Narrow"/>
                <w:sz w:val="22"/>
              </w:rPr>
            </w:pPr>
          </w:p>
          <w:p w14:paraId="453490BF" w14:textId="77777777" w:rsidR="00483C2B" w:rsidRPr="00483C2B" w:rsidRDefault="00483C2B" w:rsidP="008E0E80">
            <w:pPr>
              <w:spacing w:line="276" w:lineRule="auto"/>
              <w:rPr>
                <w:rFonts w:ascii="Arial Narrow" w:hAnsi="Arial Narrow"/>
                <w:sz w:val="22"/>
              </w:rPr>
            </w:pPr>
            <w:r w:rsidRPr="00483C2B">
              <w:rPr>
                <w:rFonts w:ascii="Arial Narrow" w:hAnsi="Arial Narrow"/>
                <w:sz w:val="22"/>
              </w:rPr>
              <w:t xml:space="preserve">The research highlighted the importance of AFL in teaching and learning to current practice and the links to the 4 best bets in the Cambridge document and towards raising standards. </w:t>
            </w:r>
          </w:p>
          <w:p w14:paraId="0CA1C33C" w14:textId="77777777" w:rsidR="00483C2B" w:rsidRPr="00483C2B" w:rsidRDefault="00483C2B" w:rsidP="008E0E80">
            <w:pPr>
              <w:spacing w:line="276" w:lineRule="auto"/>
              <w:rPr>
                <w:rFonts w:ascii="Arial Narrow" w:hAnsi="Arial Narrow"/>
                <w:sz w:val="22"/>
              </w:rPr>
            </w:pPr>
          </w:p>
          <w:p w14:paraId="48A2877C" w14:textId="4F926BD2" w:rsidR="00C961EE" w:rsidRPr="00446402" w:rsidRDefault="00483C2B" w:rsidP="008E0E80">
            <w:pPr>
              <w:spacing w:line="276" w:lineRule="auto"/>
              <w:rPr>
                <w:sz w:val="22"/>
              </w:rPr>
            </w:pPr>
            <w:r w:rsidRPr="00483C2B">
              <w:rPr>
                <w:rFonts w:ascii="Arial Narrow" w:hAnsi="Arial Narrow"/>
                <w:sz w:val="22"/>
              </w:rPr>
              <w:t>In the lesson observation, I observed the teacher using several AFL during teaching and learning in the classroom. I aim to use what I have learned during the observation to inform my lesson delivery and to effectively use this to implement my chosen AFL strategies. Additionally, use what I have learnt from the four best bets to further my practice experience.</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56329C3C" w14:textId="2BAECB6C" w:rsidR="00483C2B" w:rsidRPr="008E0E80" w:rsidRDefault="00483C2B" w:rsidP="00483C2B">
            <w:pPr>
              <w:rPr>
                <w:rFonts w:ascii="Arial Narrow" w:hAnsi="Arial Narrow"/>
                <w:sz w:val="22"/>
                <w:szCs w:val="21"/>
              </w:rPr>
            </w:pPr>
            <w:r w:rsidRPr="00483C2B">
              <w:rPr>
                <w:rFonts w:ascii="Arial Narrow" w:hAnsi="Arial Narrow"/>
              </w:rPr>
              <w:lastRenderedPageBreak/>
              <w:t xml:space="preserve">I </w:t>
            </w:r>
            <w:r w:rsidRPr="008E0E80">
              <w:rPr>
                <w:rFonts w:ascii="Arial Narrow" w:hAnsi="Arial Narrow"/>
                <w:sz w:val="22"/>
                <w:szCs w:val="21"/>
              </w:rPr>
              <w:t>conducted a lesson on the Rights of the child, during the lesson I utilised open-ended question and Think. Pair. Share. AFL strategy to engage the children in class discussions. Introducing the topic to children (What do you this is a Right? Do you have Rights? What does this mean? Etc.) giving the children time to talk to think about the questions individually. (repeat the questions a second time) Then encourage the children to time to discuss their ideas with a peer. At this time, I am sure to move around the children listening to their ideas and providing further support if necessary. Finally, the children could share their thoughts and with the class. I used a random selection generator to choose children to answer questions rather than asking the children to put their hands up. This provided the opportunity for the children to add to the discussion and involved some children who would shy away from answering questions.</w:t>
            </w:r>
          </w:p>
          <w:p w14:paraId="6EA09D09" w14:textId="77777777" w:rsidR="00483C2B" w:rsidRPr="008E0E80" w:rsidRDefault="00483C2B" w:rsidP="00483C2B">
            <w:pPr>
              <w:rPr>
                <w:rFonts w:ascii="Arial Narrow" w:hAnsi="Arial Narrow"/>
                <w:sz w:val="22"/>
                <w:szCs w:val="21"/>
              </w:rPr>
            </w:pPr>
          </w:p>
          <w:p w14:paraId="22B54A0C" w14:textId="77777777" w:rsidR="00483C2B" w:rsidRPr="00483C2B" w:rsidRDefault="00483C2B" w:rsidP="00483C2B">
            <w:pPr>
              <w:rPr>
                <w:rFonts w:ascii="Arial Narrow" w:hAnsi="Arial Narrow"/>
              </w:rPr>
            </w:pPr>
            <w:r w:rsidRPr="008E0E80">
              <w:rPr>
                <w:rFonts w:ascii="Arial Narrow" w:hAnsi="Arial Narrow"/>
                <w:sz w:val="22"/>
                <w:szCs w:val="21"/>
              </w:rPr>
              <w:t xml:space="preserve">As a part of the lesson, the children were provided with the opportunity to try ‘Hot Seating’. The children were dressed in traditional clothing, so, I used this opportunity to have the children talk about their clothing and their culture. (What is your outfit called? When do you dress like this? Is it a </w:t>
            </w:r>
            <w:r w:rsidRPr="008E0E80">
              <w:rPr>
                <w:rFonts w:ascii="Arial Narrow" w:hAnsi="Arial Narrow"/>
                <w:sz w:val="22"/>
              </w:rPr>
              <w:t>special occasion? Etc.) Peers and teacher asked questions, ensure pupil engagement and the children had the opportunity to express themselves and learn more about their peers.</w:t>
            </w:r>
          </w:p>
          <w:p w14:paraId="1FE677DE" w14:textId="77777777" w:rsidR="00483C2B" w:rsidRPr="00483C2B" w:rsidRDefault="00483C2B" w:rsidP="00483C2B">
            <w:pPr>
              <w:rPr>
                <w:rFonts w:ascii="Arial Narrow" w:hAnsi="Arial Narrow"/>
              </w:rPr>
            </w:pPr>
          </w:p>
          <w:p w14:paraId="67913A64" w14:textId="77777777" w:rsidR="00483C2B" w:rsidRPr="008E0E80" w:rsidRDefault="00483C2B" w:rsidP="00483C2B">
            <w:pPr>
              <w:rPr>
                <w:rFonts w:ascii="Arial Narrow" w:hAnsi="Arial Narrow"/>
                <w:sz w:val="22"/>
                <w:szCs w:val="21"/>
              </w:rPr>
            </w:pPr>
            <w:r w:rsidRPr="008E0E80">
              <w:rPr>
                <w:rFonts w:ascii="Arial Narrow" w:hAnsi="Arial Narrow"/>
                <w:sz w:val="22"/>
                <w:szCs w:val="21"/>
              </w:rPr>
              <w:t>Throughout my lesson delivery, I utilised AFL, Think. Pair. Share. helps the children to share and explore their understanding of the topic of discussion and provided each child with the opportunity to build on their prior knowledge. Similarly, this ensures each child was equipped enough to contribute to class discussions.</w:t>
            </w:r>
          </w:p>
          <w:p w14:paraId="4979F7C1" w14:textId="77777777" w:rsidR="00483C2B" w:rsidRPr="008E0E80" w:rsidRDefault="00483C2B" w:rsidP="00483C2B">
            <w:pPr>
              <w:rPr>
                <w:rFonts w:ascii="Arial Narrow" w:hAnsi="Arial Narrow"/>
                <w:sz w:val="22"/>
                <w:szCs w:val="21"/>
              </w:rPr>
            </w:pPr>
            <w:r w:rsidRPr="008E0E80">
              <w:rPr>
                <w:rFonts w:ascii="Arial" w:hAnsi="Arial" w:cs="Arial"/>
                <w:sz w:val="22"/>
                <w:szCs w:val="21"/>
              </w:rPr>
              <w:lastRenderedPageBreak/>
              <w:t>​​​​​​​</w:t>
            </w:r>
          </w:p>
          <w:p w14:paraId="4AE1B14F" w14:textId="4DC22268" w:rsidR="00446402" w:rsidRPr="005A57BE" w:rsidRDefault="00483C2B" w:rsidP="00483C2B">
            <w:r w:rsidRPr="008E0E80">
              <w:rPr>
                <w:rFonts w:ascii="Arial Narrow" w:hAnsi="Arial Narrow"/>
                <w:sz w:val="22"/>
                <w:szCs w:val="21"/>
              </w:rPr>
              <w:t>Hot Seating helped the children to take turn expressing themselves and sharing their culture with peers. This provided each child with the opportunity to be heard, this has effectively, contributed to managing behaviours (stopped children speaking over each other or shouting out in this part of the activity).</w:t>
            </w:r>
          </w:p>
        </w:tc>
        <w:tc>
          <w:tcPr>
            <w:tcW w:w="4961" w:type="dxa"/>
            <w:tcBorders>
              <w:top w:val="single" w:sz="4" w:space="0" w:color="auto"/>
              <w:left w:val="single" w:sz="4" w:space="0" w:color="auto"/>
              <w:bottom w:val="single" w:sz="4" w:space="0" w:color="auto"/>
              <w:right w:val="single" w:sz="4" w:space="0" w:color="auto"/>
            </w:tcBorders>
          </w:tcPr>
          <w:p w14:paraId="447DBD10" w14:textId="163D354F" w:rsidR="008E0E80" w:rsidRPr="008E0E80" w:rsidRDefault="008E0E80" w:rsidP="008E0E80">
            <w:pPr>
              <w:rPr>
                <w:rFonts w:ascii="Arial Narrow" w:hAnsi="Arial Narrow"/>
                <w:sz w:val="22"/>
              </w:rPr>
            </w:pPr>
            <w:r w:rsidRPr="008E0E80">
              <w:rPr>
                <w:rFonts w:ascii="Arial Narrow" w:hAnsi="Arial Narrow"/>
                <w:sz w:val="22"/>
              </w:rPr>
              <w:lastRenderedPageBreak/>
              <w:t xml:space="preserve">Research on AFL informed my use of the various strategies for this testing phase. It helped me identify areas where the children had misconceptions about the Rights of the Child. On other occasions where children were unfamiliar with the term, I was able to explain, this and use their peers to help develop an accurate explanation of the term and why it is important to each child. </w:t>
            </w:r>
          </w:p>
          <w:p w14:paraId="26CAF0D2" w14:textId="77777777" w:rsidR="008E0E80" w:rsidRPr="008E0E80" w:rsidRDefault="008E0E80" w:rsidP="008E0E80">
            <w:pPr>
              <w:spacing w:line="240" w:lineRule="auto"/>
              <w:rPr>
                <w:rFonts w:ascii="Arial Narrow" w:hAnsi="Arial Narrow"/>
                <w:sz w:val="22"/>
              </w:rPr>
            </w:pPr>
          </w:p>
          <w:p w14:paraId="5285723E" w14:textId="77777777" w:rsidR="008E0E80" w:rsidRPr="008E0E80" w:rsidRDefault="008E0E80" w:rsidP="008E0E80">
            <w:pPr>
              <w:rPr>
                <w:rFonts w:ascii="Arial Narrow" w:hAnsi="Arial Narrow"/>
                <w:sz w:val="22"/>
              </w:rPr>
            </w:pPr>
            <w:r w:rsidRPr="008E0E80">
              <w:rPr>
                <w:rFonts w:ascii="Arial Narrow" w:hAnsi="Arial Narrow"/>
                <w:sz w:val="22"/>
              </w:rPr>
              <w:t>Communicating with my class mentor encouraged me to be intentional about the use of AFL for learning, since this is effective in assessing the children learning and it is an ongoing process, and this does not end when the lesson delivery ends but should be thought of as a holistic approach to all realms of the teaching and learning experiences for the teacher and learner.</w:t>
            </w:r>
          </w:p>
          <w:p w14:paraId="647C9913" w14:textId="77777777" w:rsidR="008E0E80" w:rsidRPr="008E0E80" w:rsidRDefault="008E0E80" w:rsidP="008E0E80">
            <w:pPr>
              <w:rPr>
                <w:rFonts w:ascii="Arial Narrow" w:hAnsi="Arial Narrow"/>
                <w:sz w:val="22"/>
              </w:rPr>
            </w:pPr>
          </w:p>
          <w:p w14:paraId="1B0964F7" w14:textId="77777777" w:rsidR="008E0E80" w:rsidRPr="008E0E80" w:rsidRDefault="008E0E80" w:rsidP="008E0E80">
            <w:pPr>
              <w:rPr>
                <w:rFonts w:ascii="Arial Narrow" w:hAnsi="Arial Narrow"/>
                <w:sz w:val="22"/>
              </w:rPr>
            </w:pPr>
            <w:r w:rsidRPr="008E0E80">
              <w:rPr>
                <w:rFonts w:ascii="Arial Narrow" w:hAnsi="Arial Narrow"/>
                <w:sz w:val="22"/>
              </w:rPr>
              <w:t xml:space="preserve">The children were enthusiastic to learn and contribute to their learning experiences, especially during the hot seating opportunities. I was impressed with the level of questions and the attention the children gave particularly to this part of the lesson. </w:t>
            </w:r>
          </w:p>
          <w:p w14:paraId="52732342" w14:textId="77777777" w:rsidR="008E0E80" w:rsidRPr="008E0E80" w:rsidRDefault="008E0E80" w:rsidP="008E0E80">
            <w:pPr>
              <w:rPr>
                <w:rFonts w:ascii="Arial Narrow" w:hAnsi="Arial Narrow"/>
                <w:sz w:val="22"/>
              </w:rPr>
            </w:pPr>
          </w:p>
          <w:p w14:paraId="075D8006" w14:textId="3A34CA2F" w:rsidR="008632A8" w:rsidRPr="008E0E80" w:rsidRDefault="008E0E80" w:rsidP="008E0E80">
            <w:pPr>
              <w:rPr>
                <w:rFonts w:ascii="Arial Narrow" w:hAnsi="Arial Narrow"/>
                <w:szCs w:val="24"/>
              </w:rPr>
            </w:pPr>
            <w:r w:rsidRPr="008E0E80">
              <w:rPr>
                <w:rFonts w:ascii="Arial Narrow" w:hAnsi="Arial Narrow"/>
                <w:sz w:val="22"/>
              </w:rPr>
              <w:t>I will continue to continue to use AFL in my teaching practice, as it informs my practice and helped me to assess the learning and make the necessary changes to the activity and lesson deliver to better support the children while ensuring there were opportunities to challenge the children, interest and learning</w:t>
            </w:r>
            <w:r w:rsidRPr="008E0E80">
              <w:rPr>
                <w:rFonts w:ascii="Arial Narrow" w:hAnsi="Arial Narrow"/>
                <w:szCs w:val="24"/>
              </w:rPr>
              <w:t>.</w:t>
            </w: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8E0E80">
        <w:trPr>
          <w:trHeight w:val="2817"/>
        </w:trPr>
        <w:tc>
          <w:tcPr>
            <w:tcW w:w="4678" w:type="dxa"/>
            <w:tcBorders>
              <w:top w:val="single" w:sz="4" w:space="0" w:color="auto"/>
              <w:left w:val="single" w:sz="4" w:space="0" w:color="auto"/>
              <w:bottom w:val="single" w:sz="4" w:space="0" w:color="auto"/>
              <w:right w:val="single" w:sz="4" w:space="0" w:color="auto"/>
            </w:tcBorders>
          </w:tcPr>
          <w:p w14:paraId="7E1E0D97" w14:textId="5689BD96" w:rsidR="008E0E80" w:rsidRPr="008E0E80" w:rsidRDefault="008E0E80" w:rsidP="008E0E80">
            <w:pPr>
              <w:rPr>
                <w:rFonts w:ascii="Arial Narrow" w:eastAsia="Calibri" w:hAnsi="Arial Narrow" w:cs="Times New Roman"/>
                <w:sz w:val="22"/>
                <w:lang w:val="en-GB"/>
              </w:rPr>
            </w:pPr>
            <w:r w:rsidRPr="008E0E80">
              <w:rPr>
                <w:rFonts w:ascii="Arial Narrow" w:eastAsia="Calibri" w:hAnsi="Arial Narrow" w:cs="Times New Roman"/>
                <w:sz w:val="22"/>
                <w:lang w:val="en-GB"/>
              </w:rPr>
              <w:t xml:space="preserve">During the shared bridging, I had the opportunity to evaluate my chosen AFL strategies tested in the classroom. The children were able to utilise the information used at the lesson delivery part of the activity to choose Rights, they chose to and could explain the Right and illustrate this in a creative activity. </w:t>
            </w:r>
          </w:p>
          <w:p w14:paraId="61FC62BF" w14:textId="77777777" w:rsidR="008E0E80" w:rsidRPr="008E0E80" w:rsidRDefault="008E0E80" w:rsidP="008E0E80">
            <w:pPr>
              <w:rPr>
                <w:rFonts w:ascii="Arial Narrow" w:eastAsia="Calibri" w:hAnsi="Arial Narrow" w:cs="Times New Roman"/>
                <w:sz w:val="22"/>
                <w:lang w:val="en-GB"/>
              </w:rPr>
            </w:pPr>
            <w:r w:rsidRPr="008E0E80">
              <w:rPr>
                <w:rFonts w:ascii="Arial Narrow" w:eastAsia="Calibri" w:hAnsi="Arial Narrow" w:cs="Times New Roman"/>
                <w:sz w:val="22"/>
                <w:lang w:val="en-GB"/>
              </w:rPr>
              <w:t xml:space="preserve">Random selection ensured that children were all allowed to answer and ask questions. </w:t>
            </w:r>
          </w:p>
          <w:p w14:paraId="2A653432" w14:textId="77777777" w:rsidR="008E0E80" w:rsidRPr="008E0E80" w:rsidRDefault="008E0E80" w:rsidP="008E0E80">
            <w:pPr>
              <w:rPr>
                <w:rFonts w:ascii="Arial Narrow" w:eastAsia="Calibri" w:hAnsi="Arial Narrow" w:cs="Times New Roman"/>
                <w:sz w:val="22"/>
                <w:lang w:val="en-GB"/>
              </w:rPr>
            </w:pPr>
            <w:r w:rsidRPr="008E0E80">
              <w:rPr>
                <w:rFonts w:ascii="Arial Narrow" w:eastAsia="Calibri" w:hAnsi="Arial Narrow" w:cs="Times New Roman"/>
                <w:sz w:val="22"/>
                <w:lang w:val="en-GB"/>
              </w:rPr>
              <w:t xml:space="preserve">Open-ended questions ensured that the children had the opportunity to expand on their answers and my prompting help the shy children to also contribute to the experience (encouraged by the class-mentor). </w:t>
            </w:r>
          </w:p>
          <w:p w14:paraId="4E49FF68" w14:textId="4B56A877" w:rsidR="00446402" w:rsidRPr="008E0E80" w:rsidRDefault="008E0E80" w:rsidP="008E0E80">
            <w:pPr>
              <w:rPr>
                <w:rFonts w:ascii="Calibri" w:eastAsia="Calibri" w:hAnsi="Calibri" w:cs="Times New Roman"/>
                <w:sz w:val="22"/>
                <w:lang w:val="en-GB"/>
              </w:rPr>
            </w:pPr>
            <w:r w:rsidRPr="008E0E80">
              <w:rPr>
                <w:rFonts w:ascii="Arial Narrow" w:eastAsia="Calibri" w:hAnsi="Arial Narrow" w:cs="Times New Roman"/>
                <w:sz w:val="22"/>
                <w:lang w:val="en-GB"/>
              </w:rPr>
              <w:t>Hot Seating - allow the children to share with the class, this especially effective for the children who have a difficult time waiting their turn.</w:t>
            </w:r>
          </w:p>
        </w:tc>
        <w:tc>
          <w:tcPr>
            <w:tcW w:w="4961" w:type="dxa"/>
            <w:tcBorders>
              <w:top w:val="single" w:sz="4" w:space="0" w:color="auto"/>
              <w:left w:val="single" w:sz="4" w:space="0" w:color="auto"/>
              <w:bottom w:val="single" w:sz="4" w:space="0" w:color="auto"/>
              <w:right w:val="single" w:sz="4" w:space="0" w:color="auto"/>
            </w:tcBorders>
          </w:tcPr>
          <w:p w14:paraId="06196256" w14:textId="60EEE31E" w:rsidR="008E0E80" w:rsidRPr="008E0E80" w:rsidRDefault="008E0E80" w:rsidP="008E0E80">
            <w:pPr>
              <w:rPr>
                <w:rFonts w:ascii="Arial Narrow" w:eastAsia="Calibri" w:hAnsi="Arial Narrow" w:cs="Times New Roman"/>
                <w:sz w:val="22"/>
                <w:lang w:val="en-GB"/>
              </w:rPr>
            </w:pPr>
            <w:r w:rsidRPr="008E0E80">
              <w:rPr>
                <w:rFonts w:ascii="Arial Narrow" w:eastAsia="Calibri" w:hAnsi="Arial Narrow" w:cs="Times New Roman"/>
                <w:sz w:val="22"/>
                <w:lang w:val="en-GB"/>
              </w:rPr>
              <w:t xml:space="preserve">This experience had supported my understanding of AFL, its place in education and how to effectively plan to use AFLs to enhance the teaching and learning experience for the children. Engaging with this bridging activity reveals the impact AFL has on raising standards and encouraging progress in learning. </w:t>
            </w:r>
          </w:p>
          <w:p w14:paraId="16DE3DAF" w14:textId="77777777" w:rsidR="008E0E80" w:rsidRPr="008E0E80" w:rsidRDefault="008E0E80" w:rsidP="008E0E80">
            <w:pPr>
              <w:rPr>
                <w:rFonts w:ascii="Arial Narrow" w:eastAsia="Calibri" w:hAnsi="Arial Narrow" w:cs="Times New Roman"/>
                <w:sz w:val="22"/>
                <w:lang w:val="en-GB"/>
              </w:rPr>
            </w:pPr>
            <w:r w:rsidRPr="008E0E80">
              <w:rPr>
                <w:rFonts w:ascii="Arial" w:eastAsia="Calibri" w:hAnsi="Arial" w:cs="Arial"/>
                <w:sz w:val="22"/>
                <w:lang w:val="en-GB"/>
              </w:rPr>
              <w:t>​​​​​​​</w:t>
            </w:r>
          </w:p>
          <w:p w14:paraId="07D8103A" w14:textId="473BEC8E" w:rsidR="008632A8" w:rsidRPr="008E0E80" w:rsidRDefault="008E0E80" w:rsidP="008E0E80">
            <w:pPr>
              <w:rPr>
                <w:rFonts w:ascii="Arial Narrow" w:eastAsia="Calibri" w:hAnsi="Arial Narrow" w:cs="Times New Roman"/>
                <w:szCs w:val="24"/>
                <w:lang w:val="en-GB"/>
              </w:rPr>
            </w:pPr>
            <w:r w:rsidRPr="008E0E80">
              <w:rPr>
                <w:rFonts w:ascii="Arial Narrow" w:eastAsia="Calibri" w:hAnsi="Arial Narrow" w:cs="Times New Roman"/>
                <w:sz w:val="22"/>
                <w:lang w:val="en-GB"/>
              </w:rPr>
              <w:t>I need to be confident in the use of AFL as my practice continues and used a wider variety of strategies also for KS2 children I should consider including self-assessment.</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24D39CBB" w14:textId="02BA5736" w:rsidR="00103F5C" w:rsidRPr="00E845BE" w:rsidRDefault="00446B14" w:rsidP="00103F5C">
      <w:pPr>
        <w:rPr>
          <w:rFonts w:ascii="Arial" w:hAnsi="Arial" w:cs="Arial"/>
          <w:color w:val="FF0000"/>
          <w:sz w:val="20"/>
          <w:szCs w:val="20"/>
        </w:rPr>
      </w:pPr>
      <w:r w:rsidRPr="2B5A2DAC">
        <w:rPr>
          <w:rFonts w:ascii="Arial" w:hAnsi="Arial" w:cs="Arial"/>
          <w:color w:val="FF0000"/>
          <w:sz w:val="20"/>
          <w:szCs w:val="20"/>
        </w:rPr>
        <w:t>*</w:t>
      </w:r>
      <w:r w:rsidR="00393F31" w:rsidRPr="2B5A2DAC">
        <w:rPr>
          <w:rFonts w:ascii="Arial" w:hAnsi="Arial" w:cs="Arial"/>
          <w:color w:val="FF0000"/>
          <w:sz w:val="20"/>
          <w:szCs w:val="20"/>
        </w:rPr>
        <w:t>Copy of t</w:t>
      </w:r>
      <w:r w:rsidR="00C33A95" w:rsidRPr="2B5A2DAC">
        <w:rPr>
          <w:rFonts w:ascii="Arial" w:hAnsi="Arial" w:cs="Arial"/>
          <w:color w:val="FF0000"/>
          <w:sz w:val="20"/>
          <w:szCs w:val="20"/>
        </w:rPr>
        <w:t xml:space="preserve">hree </w:t>
      </w:r>
      <w:r w:rsidR="002F4854" w:rsidRPr="2B5A2DAC">
        <w:rPr>
          <w:rFonts w:ascii="Arial" w:hAnsi="Arial" w:cs="Arial"/>
          <w:color w:val="FF0000"/>
          <w:sz w:val="20"/>
          <w:szCs w:val="20"/>
        </w:rPr>
        <w:t xml:space="preserve">professional </w:t>
      </w:r>
      <w:r w:rsidR="00F72EDA" w:rsidRPr="2B5A2DAC">
        <w:rPr>
          <w:rFonts w:ascii="Arial" w:hAnsi="Arial" w:cs="Arial"/>
          <w:color w:val="FF0000"/>
          <w:sz w:val="20"/>
          <w:szCs w:val="20"/>
        </w:rPr>
        <w:t>learning</w:t>
      </w:r>
      <w:r w:rsidR="002F4854" w:rsidRPr="2B5A2DAC">
        <w:rPr>
          <w:rFonts w:ascii="Arial" w:hAnsi="Arial" w:cs="Arial"/>
          <w:color w:val="FF0000"/>
          <w:sz w:val="20"/>
          <w:szCs w:val="20"/>
        </w:rPr>
        <w:t xml:space="preserve"> templates</w:t>
      </w:r>
      <w:r w:rsidR="00C33A95" w:rsidRPr="2B5A2DAC">
        <w:rPr>
          <w:rFonts w:ascii="Arial" w:hAnsi="Arial" w:cs="Arial"/>
          <w:color w:val="FF0000"/>
          <w:sz w:val="20"/>
          <w:szCs w:val="20"/>
        </w:rPr>
        <w:t xml:space="preserve"> for </w:t>
      </w:r>
      <w:r w:rsidR="00C33A95" w:rsidRPr="2B5A2DAC">
        <w:rPr>
          <w:rFonts w:ascii="Arial" w:hAnsi="Arial" w:cs="Arial"/>
          <w:b/>
          <w:bCs/>
          <w:color w:val="FF0000"/>
          <w:sz w:val="20"/>
          <w:szCs w:val="20"/>
        </w:rPr>
        <w:t>any</w:t>
      </w:r>
      <w:r w:rsidR="00C33A95" w:rsidRPr="2B5A2DAC">
        <w:rPr>
          <w:rFonts w:ascii="Arial" w:hAnsi="Arial" w:cs="Arial"/>
          <w:color w:val="FF0000"/>
          <w:sz w:val="20"/>
          <w:szCs w:val="20"/>
        </w:rPr>
        <w:t xml:space="preserve">: </w:t>
      </w:r>
      <w:r w:rsidR="00103F5C" w:rsidRPr="2B5A2DAC">
        <w:rPr>
          <w:rFonts w:ascii="Arial" w:hAnsi="Arial" w:cs="Arial"/>
          <w:color w:val="FF0000"/>
          <w:sz w:val="20"/>
          <w:szCs w:val="20"/>
        </w:rPr>
        <w:t xml:space="preserve">literacy, numeracy, digital </w:t>
      </w:r>
      <w:r w:rsidR="009903CE" w:rsidRPr="2B5A2DAC">
        <w:rPr>
          <w:rFonts w:ascii="Arial" w:hAnsi="Arial" w:cs="Arial"/>
          <w:color w:val="FF0000"/>
          <w:sz w:val="20"/>
          <w:szCs w:val="20"/>
        </w:rPr>
        <w:t>competence,</w:t>
      </w:r>
      <w:r w:rsidR="007B32B1" w:rsidRPr="2B5A2DAC">
        <w:rPr>
          <w:rFonts w:ascii="Arial" w:hAnsi="Arial" w:cs="Arial"/>
          <w:color w:val="FF0000"/>
          <w:sz w:val="20"/>
          <w:szCs w:val="20"/>
        </w:rPr>
        <w:t xml:space="preserve"> and</w:t>
      </w:r>
      <w:r w:rsidR="000B389F" w:rsidRPr="2B5A2DAC">
        <w:rPr>
          <w:rFonts w:ascii="Arial" w:hAnsi="Arial" w:cs="Arial"/>
          <w:color w:val="FF0000"/>
          <w:sz w:val="20"/>
          <w:szCs w:val="20"/>
        </w:rPr>
        <w:t>/or</w:t>
      </w:r>
      <w:r w:rsidR="00103F5C" w:rsidRPr="2B5A2DAC">
        <w:rPr>
          <w:rFonts w:ascii="Arial" w:hAnsi="Arial" w:cs="Arial"/>
          <w:color w:val="FF0000"/>
          <w:sz w:val="20"/>
          <w:szCs w:val="20"/>
        </w:rPr>
        <w:t xml:space="preserve"> subject knowledge</w:t>
      </w:r>
      <w:r w:rsidR="007B32B1" w:rsidRPr="2B5A2DAC">
        <w:rPr>
          <w:rFonts w:ascii="Arial" w:hAnsi="Arial" w:cs="Arial"/>
          <w:color w:val="FF0000"/>
          <w:sz w:val="20"/>
          <w:szCs w:val="20"/>
        </w:rPr>
        <w:t xml:space="preserve">. </w:t>
      </w:r>
      <w:r w:rsidR="001B27DA" w:rsidRPr="2B5A2DAC">
        <w:rPr>
          <w:rFonts w:ascii="Arial" w:hAnsi="Arial" w:cs="Arial"/>
          <w:color w:val="FF0000"/>
          <w:sz w:val="20"/>
          <w:szCs w:val="20"/>
        </w:rPr>
        <w:t>These must be evidenced by at least one asset</w:t>
      </w:r>
      <w:r w:rsidR="00FA2847" w:rsidRPr="2B5A2DAC">
        <w:rPr>
          <w:rFonts w:ascii="Arial" w:hAnsi="Arial" w:cs="Arial"/>
          <w:color w:val="FF0000"/>
          <w:sz w:val="20"/>
          <w:szCs w:val="20"/>
        </w:rPr>
        <w:t>.</w:t>
      </w:r>
      <w:r w:rsidR="00901652" w:rsidRPr="2B5A2DAC">
        <w:rPr>
          <w:rFonts w:ascii="Arial" w:hAnsi="Arial" w:cs="Arial"/>
          <w:color w:val="FF0000"/>
          <w:sz w:val="20"/>
          <w:szCs w:val="20"/>
        </w:rPr>
        <w:t xml:space="preserve"> Copy and paste from your PLP</w:t>
      </w:r>
      <w:r w:rsidR="008236C9" w:rsidRPr="2B5A2DAC">
        <w:rPr>
          <w:rFonts w:ascii="Arial" w:hAnsi="Arial" w:cs="Arial"/>
          <w:color w:val="FF0000"/>
          <w:sz w:val="20"/>
          <w:szCs w:val="20"/>
        </w:rPr>
        <w:t xml:space="preserve"> </w:t>
      </w:r>
      <w:r w:rsidRPr="2B5A2DAC">
        <w:rPr>
          <w:rFonts w:ascii="Arial" w:hAnsi="Arial" w:cs="Arial"/>
          <w:color w:val="FF0000"/>
          <w:sz w:val="20"/>
          <w:szCs w:val="20"/>
        </w:rPr>
        <w:t xml:space="preserve">* Please delete </w:t>
      </w:r>
      <w:r w:rsidR="008236C9" w:rsidRPr="2B5A2DAC">
        <w:rPr>
          <w:rFonts w:ascii="Arial" w:hAnsi="Arial" w:cs="Arial"/>
          <w:color w:val="FF0000"/>
          <w:sz w:val="20"/>
          <w:szCs w:val="20"/>
        </w:rPr>
        <w:t xml:space="preserve">this part </w:t>
      </w:r>
      <w:r w:rsidRPr="2B5A2DAC">
        <w:rPr>
          <w:rFonts w:ascii="Arial" w:hAnsi="Arial" w:cs="Arial"/>
          <w:color w:val="FF0000"/>
          <w:sz w:val="20"/>
          <w:szCs w:val="20"/>
        </w:rPr>
        <w:t xml:space="preserve">before </w:t>
      </w:r>
      <w:r w:rsidR="00901652" w:rsidRPr="2B5A2DAC">
        <w:rPr>
          <w:rFonts w:ascii="Arial" w:hAnsi="Arial" w:cs="Arial"/>
          <w:color w:val="FF0000"/>
          <w:sz w:val="20"/>
          <w:szCs w:val="20"/>
        </w:rPr>
        <w:t>submission**</w:t>
      </w:r>
    </w:p>
    <w:p w14:paraId="09E85C8F" w14:textId="2F168904" w:rsidR="00667EB2" w:rsidRDefault="00667EB2" w:rsidP="00B70105">
      <w:pPr>
        <w:pStyle w:val="Heading3"/>
      </w:pPr>
      <w:proofErr w:type="spellStart"/>
      <w:r>
        <w:t>Llythrennedd</w:t>
      </w:r>
      <w:proofErr w:type="spellEnd"/>
      <w:r>
        <w:t xml:space="preserve"> / Literacy</w:t>
      </w:r>
    </w:p>
    <w:p w14:paraId="0E9332AD" w14:textId="0BA7B0E8"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Content>
          <w:r w:rsidR="004120F2">
            <w:rPr>
              <w:rFonts w:ascii="Webdings" w:hAnsi="Webdings"/>
            </w:rPr>
            <w:t>a</w:t>
          </w:r>
        </w:sdtContent>
      </w:sdt>
    </w:p>
    <w:p w14:paraId="268EA0CD" w14:textId="13456741" w:rsidR="001E7B6F" w:rsidRPr="001F7920" w:rsidRDefault="00E12F0A" w:rsidP="000E5D60">
      <w:pPr>
        <w:rPr>
          <w:rFonts w:ascii="Arial Narrow" w:hAnsi="Arial Narrow"/>
          <w:lang w:val="en-GB"/>
        </w:rPr>
      </w:pPr>
      <w:sdt>
        <w:sdtPr>
          <w:rPr>
            <w:rFonts w:ascii="Arial Narrow" w:hAnsi="Arial Narrow"/>
            <w:color w:val="2B579A"/>
            <w:shd w:val="clear" w:color="auto" w:fill="FFFFFF"/>
            <w:lang w:val="en-GB"/>
          </w:rPr>
          <w:alias w:val="Justify, expand upon, or provide a context for your evidence"/>
          <w:tag w:val="Justify, expand upon, or provide a context for your evidence"/>
          <w:id w:val="1520353164"/>
          <w:placeholder>
            <w:docPart w:val="D67B35D7EFF049DF9C685DEDDC17E979"/>
          </w:placeholder>
        </w:sdtPr>
        <w:sdtContent>
          <w:r w:rsidR="001F7920" w:rsidRPr="001F7920">
            <w:rPr>
              <w:rFonts w:ascii="Arial Narrow" w:hAnsi="Arial Narrow"/>
              <w:color w:val="2B579A"/>
              <w:shd w:val="clear" w:color="auto" w:fill="FFFFFF"/>
              <w:lang w:val="en-GB"/>
            </w:rPr>
            <w:t>I do not feel confident enough in grammar and punctuation skills, not enough to teach the topic. So</w:t>
          </w:r>
          <w:r w:rsidR="001F7920">
            <w:rPr>
              <w:rFonts w:ascii="Arial Narrow" w:hAnsi="Arial Narrow"/>
              <w:color w:val="2B579A"/>
              <w:shd w:val="clear" w:color="auto" w:fill="FFFFFF"/>
              <w:lang w:val="en-GB"/>
            </w:rPr>
            <w:t>,</w:t>
          </w:r>
          <w:r w:rsidR="001F7920" w:rsidRPr="001F7920">
            <w:rPr>
              <w:rFonts w:ascii="Arial Narrow" w:hAnsi="Arial Narrow"/>
              <w:color w:val="2B579A"/>
              <w:shd w:val="clear" w:color="auto" w:fill="FFFFFF"/>
              <w:lang w:val="en-GB"/>
            </w:rPr>
            <w:t xml:space="preserve"> I signed up with the Lead Academy English: Spelling, Punctuation and Grammar course, to develop a comprehensive understanding of these areas and develop confidence in teaching </w:t>
          </w:r>
          <w:r w:rsidR="001F7920">
            <w:rPr>
              <w:rFonts w:ascii="Arial Narrow" w:hAnsi="Arial Narrow"/>
              <w:color w:val="2B579A"/>
              <w:shd w:val="clear" w:color="auto" w:fill="FFFFFF"/>
              <w:lang w:val="en-GB"/>
            </w:rPr>
            <w:t>to</w:t>
          </w:r>
          <w:r w:rsidR="001F7920" w:rsidRPr="001F7920">
            <w:rPr>
              <w:rFonts w:ascii="Arial Narrow" w:hAnsi="Arial Narrow"/>
              <w:color w:val="2B579A"/>
              <w:shd w:val="clear" w:color="auto" w:fill="FFFFFF"/>
              <w:lang w:val="en-GB"/>
            </w:rPr>
            <w:t xml:space="preserve"> children of the primary age. The programme focus</w:t>
          </w:r>
          <w:r w:rsidR="001F7920">
            <w:rPr>
              <w:rFonts w:ascii="Arial Narrow" w:hAnsi="Arial Narrow"/>
              <w:color w:val="2B579A"/>
              <w:shd w:val="clear" w:color="auto" w:fill="FFFFFF"/>
              <w:lang w:val="en-GB"/>
            </w:rPr>
            <w:t>es</w:t>
          </w:r>
          <w:r w:rsidR="001F7920" w:rsidRPr="001F7920">
            <w:rPr>
              <w:rFonts w:ascii="Arial Narrow" w:hAnsi="Arial Narrow"/>
              <w:color w:val="2B579A"/>
              <w:shd w:val="clear" w:color="auto" w:fill="FFFFFF"/>
              <w:lang w:val="en-GB"/>
            </w:rPr>
            <w:t xml:space="preserve"> on spelling strategies, clauses, tense, correct use of words etc. The programme is studied independently, however, this is still ongoing, and, in the end, I will receive a certificate as proof of completion.</w:t>
          </w:r>
        </w:sdtContent>
      </w:sdt>
      <w:r w:rsidR="000E5D60" w:rsidRPr="001F7920">
        <w:rPr>
          <w:rFonts w:ascii="Arial Narrow" w:hAnsi="Arial Narrow"/>
          <w:lang w:val="en-GB"/>
        </w:rPr>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7E3B7363"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Content>
          <w:r w:rsidR="001F7920">
            <w:rPr>
              <w:rFonts w:ascii="Webdings" w:hAnsi="Webdings"/>
            </w:rPr>
            <w:t>a</w:t>
          </w:r>
        </w:sdtContent>
      </w:sdt>
    </w:p>
    <w:p w14:paraId="7F35F197" w14:textId="439E06F4" w:rsidR="003529C9" w:rsidRPr="001F7920" w:rsidRDefault="00E12F0A" w:rsidP="003529C9">
      <w:pPr>
        <w:rPr>
          <w:rFonts w:ascii="Arial Narrow" w:hAnsi="Arial Narrow"/>
        </w:rPr>
      </w:pPr>
      <w:sdt>
        <w:sdtPr>
          <w:rPr>
            <w:rFonts w:ascii="Arial Narrow" w:hAnsi="Arial Narrow"/>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Content>
          <w:r w:rsidR="001F7920" w:rsidRPr="001F7920">
            <w:rPr>
              <w:rFonts w:ascii="Arial Narrow" w:hAnsi="Arial Narrow"/>
            </w:rPr>
            <w:t xml:space="preserve">To successfully teach and support learning, I engaged in research on the topic. Looking at coordinates, understanding the rules, terminology, and how this is taught before planning and delivering the lesson to the pupils. I developed a comprehensive understanding of the </w:t>
          </w:r>
          <w:proofErr w:type="gramStart"/>
          <w:r w:rsidR="001F7920" w:rsidRPr="001F7920">
            <w:rPr>
              <w:rFonts w:ascii="Arial Narrow" w:hAnsi="Arial Narrow"/>
            </w:rPr>
            <w:t>topic, and</w:t>
          </w:r>
          <w:proofErr w:type="gramEnd"/>
          <w:r w:rsidR="001F7920" w:rsidRPr="001F7920">
            <w:rPr>
              <w:rFonts w:ascii="Arial Narrow" w:hAnsi="Arial Narrow"/>
            </w:rPr>
            <w:t xml:space="preserve"> applied this in teaching and modelling the lesson to the pupils. School sites have proven helpful these include  </w:t>
          </w:r>
          <w:hyperlink r:id="rId11" w:tgtFrame="_blank" w:history="1">
            <w:r w:rsidR="001F7920" w:rsidRPr="001F7920">
              <w:rPr>
                <w:rStyle w:val="Hyperlink"/>
                <w:rFonts w:ascii="Arial Narrow" w:hAnsi="Arial Narrow"/>
              </w:rPr>
              <w:t>https://www.theschoolrun.com/what-are-coordinates</w:t>
            </w:r>
          </w:hyperlink>
          <w:r w:rsidR="001F7920" w:rsidRPr="001F7920">
            <w:rPr>
              <w:rFonts w:ascii="Arial Narrow" w:hAnsi="Arial Narrow"/>
            </w:rPr>
            <w:t xml:space="preserve">,   </w:t>
          </w:r>
          <w:hyperlink r:id="rId12" w:tgtFrame="_blank" w:history="1">
            <w:r w:rsidR="001F7920" w:rsidRPr="001F7920">
              <w:rPr>
                <w:rStyle w:val="Hyperlink"/>
                <w:rFonts w:ascii="Arial Narrow" w:hAnsi="Arial Narrow"/>
              </w:rPr>
              <w:t>https://www.tes.com/teaching-resource/coordinates-investigation-ks2-6138102</w:t>
            </w:r>
          </w:hyperlink>
          <w:r w:rsidR="001F7920" w:rsidRPr="001F7920">
            <w:rPr>
              <w:rFonts w:ascii="Arial Narrow" w:hAnsi="Arial Narrow"/>
            </w:rPr>
            <w:t xml:space="preserve">,  </w:t>
          </w:r>
          <w:hyperlink r:id="rId13" w:tgtFrame="_blank" w:history="1">
            <w:r w:rsidR="001F7920" w:rsidRPr="001F7920">
              <w:rPr>
                <w:rStyle w:val="Hyperlink"/>
                <w:rFonts w:ascii="Arial Narrow" w:hAnsi="Arial Narrow"/>
              </w:rPr>
              <w:t>https://thirdspacelearning.com/blog/what-are-coordinates-explained/</w:t>
            </w:r>
          </w:hyperlink>
          <w:r w:rsidR="001F7920" w:rsidRPr="001F7920">
            <w:rPr>
              <w:rFonts w:ascii="Arial Narrow" w:hAnsi="Arial Narrow"/>
            </w:rPr>
            <w:t xml:space="preserve">,  </w:t>
          </w:r>
          <w:hyperlink r:id="rId14" w:tgtFrame="_blank" w:history="1">
            <w:r w:rsidR="001F7920" w:rsidRPr="001F7920">
              <w:rPr>
                <w:rStyle w:val="Hyperlink"/>
                <w:rFonts w:ascii="Arial Narrow" w:hAnsi="Arial Narrow"/>
              </w:rPr>
              <w:t>https://www.bbc.co.uk/bitesize/topics/zgthvcw</w:t>
            </w:r>
          </w:hyperlink>
          <w:r w:rsidR="001F7920" w:rsidRPr="001F7920">
            <w:rPr>
              <w:rFonts w:ascii="Arial Narrow" w:hAnsi="Arial Narrow"/>
            </w:rPr>
            <w:t xml:space="preserve"> etc.   </w:t>
          </w:r>
        </w:sdtContent>
      </w:sdt>
      <w:r w:rsidR="003529C9" w:rsidRPr="001F7920">
        <w:rPr>
          <w:rFonts w:ascii="Arial Narrow" w:hAnsi="Arial Narrow"/>
        </w:rPr>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110B3782"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Content>
          <w:r w:rsidR="0087105C">
            <w:rPr>
              <w:rFonts w:ascii="Webdings" w:hAnsi="Webdings"/>
            </w:rPr>
            <w:t>a</w:t>
          </w:r>
        </w:sdtContent>
      </w:sdt>
    </w:p>
    <w:p w14:paraId="3C02CFE0" w14:textId="765D28E0" w:rsidR="003529C9" w:rsidRDefault="00E12F0A"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r w:rsidR="0087105C" w:rsidRPr="0087105C">
            <w:rPr>
              <w:rFonts w:ascii="Arial Narrow" w:eastAsia="Times New Roman" w:hAnsi="Arial Narrow" w:cs="Times New Roman"/>
              <w:szCs w:val="24"/>
              <w:lang w:val="en-GB" w:eastAsia="en-GB"/>
            </w:rPr>
            <w:t>Before teaching online, I was unfamiliar with the software the setting was used to provide learning opportunities for the pupils from home. So</w:t>
          </w:r>
          <w:r w:rsidR="0087105C">
            <w:rPr>
              <w:rFonts w:ascii="Arial Narrow" w:eastAsia="Times New Roman" w:hAnsi="Arial Narrow" w:cs="Times New Roman"/>
              <w:szCs w:val="24"/>
              <w:lang w:val="en-GB" w:eastAsia="en-GB"/>
            </w:rPr>
            <w:t>,</w:t>
          </w:r>
          <w:r w:rsidR="0087105C" w:rsidRPr="0087105C">
            <w:rPr>
              <w:rFonts w:ascii="Arial Narrow" w:eastAsia="Times New Roman" w:hAnsi="Arial Narrow" w:cs="Times New Roman"/>
              <w:szCs w:val="24"/>
              <w:lang w:val="en-GB" w:eastAsia="en-GB"/>
            </w:rPr>
            <w:t xml:space="preserve"> I researched the different programmes the setting used using video to navigate my way around the various software. After a few weeks, I became confident with the programmes I started challenging myself to each time, trying to test new programmes to use in the teaching and learning online. I also challenged the pupils to conduct in simple research, finding the combinations which produced the degree sign on computers, encouraged them to use different software for learning.</w:t>
          </w:r>
          <w:r w:rsidR="0087105C" w:rsidRPr="0087105C">
            <w:rPr>
              <w:rFonts w:ascii="Times New Roman" w:eastAsia="Times New Roman" w:hAnsi="Times New Roman" w:cs="Times New Roman"/>
              <w:szCs w:val="24"/>
              <w:lang w:val="en-GB" w:eastAsia="en-GB"/>
            </w:rPr>
            <w:t> </w:t>
          </w:r>
          <w:r w:rsidR="0087105C">
            <w:rPr>
              <w:rFonts w:ascii="Times New Roman" w:eastAsia="Times New Roman" w:hAnsi="Times New Roman" w:cs="Times New Roman"/>
              <w:szCs w:val="24"/>
              <w:lang w:val="en-GB" w:eastAsia="en-GB"/>
            </w:rPr>
            <w:t xml:space="preserve"> </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77777777" w:rsidR="00EE37F6" w:rsidRPr="00EE37F6" w:rsidRDefault="00EE37F6" w:rsidP="00EE37F6">
      <w:r>
        <w:t xml:space="preserve">Evidenced by an asset? </w:t>
      </w:r>
      <w:sdt>
        <w:sdtPr>
          <w:id w:val="-1784792848"/>
          <w14:checkbox>
            <w14:checked w14:val="0"/>
            <w14:checkedState w14:val="0061" w14:font="Webdings"/>
            <w14:uncheckedState w14:val="2610" w14:font="MS Gothic"/>
          </w14:checkbox>
        </w:sdtPr>
        <w:sdtContent>
          <w:r>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5998C2BC" w:rsidR="00CC0CA8" w:rsidRPr="00CC0CA8" w:rsidRDefault="00E12F0A"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howingPlcHdr/>
            </w:sdtPr>
            <w:sdtContent>
              <w:r w:rsidR="003529C9" w:rsidRPr="00EE7FF0">
                <w:t>Paste text here</w:t>
              </w:r>
              <w:r w:rsidR="003529C9">
                <w:t xml:space="preserve"> or n/a</w:t>
              </w:r>
            </w:sdtContent>
          </w:sdt>
          <w:r w:rsidR="003529C9">
            <w:t xml:space="preserve"> </w:t>
          </w:r>
        </w:p>
      </w:sdtContent>
    </w:sdt>
    <w:p w14:paraId="404BAAFA" w14:textId="6A0EEA61" w:rsidR="00667EB2" w:rsidRDefault="00667EB2" w:rsidP="00667EB2"/>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2D9297BC" w:rsidR="000D213D" w:rsidRDefault="000D213D" w:rsidP="00CD1E5D">
      <w:pPr>
        <w:pStyle w:val="Heading2"/>
      </w:pPr>
      <w:r>
        <w:t xml:space="preserve">Professional Experience </w:t>
      </w:r>
      <w:r w:rsidRPr="00CD1E5D">
        <w:t>Template</w:t>
      </w:r>
      <w:r w:rsidR="007C32AA">
        <w:t xml:space="preserve"> 1</w:t>
      </w:r>
      <w:r w:rsidR="00E02C5E">
        <w:t xml:space="preserve">: </w:t>
      </w:r>
      <w:sdt>
        <w:sdtPr>
          <w:alias w:val="Title of your experience"/>
          <w:tag w:val="Title of your experience"/>
          <w:id w:val="-527794042"/>
          <w:placeholder>
            <w:docPart w:val="A87D648A328542B1A63B6416542DFBFD"/>
          </w:placeholder>
          <w:temporary/>
          <w:showingPlcHdr/>
          <w:text/>
        </w:sdtPr>
        <w:sdtContent>
          <w:r w:rsidR="0042458A">
            <w:t>Paste text here</w:t>
          </w:r>
        </w:sdtContent>
      </w:sdt>
    </w:p>
    <w:p w14:paraId="7A167012" w14:textId="0F88DA0A"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DB28E6">
            <w:t>Advancing: Blended learning</w:t>
          </w:r>
        </w:sdtContent>
      </w:sdt>
    </w:p>
    <w:p w14:paraId="02E30A83" w14:textId="5477FAAD" w:rsidR="007C32AA" w:rsidRDefault="007C32AA" w:rsidP="00B70105">
      <w:pPr>
        <w:pStyle w:val="Heading3"/>
      </w:pPr>
      <w:r>
        <w:t>What did you do and why?</w:t>
      </w:r>
    </w:p>
    <w:p w14:paraId="04CD9730" w14:textId="3FF3DB0F" w:rsidR="004120F2" w:rsidRPr="00DB28E6" w:rsidRDefault="004120F2" w:rsidP="004120F2">
      <w:pPr>
        <w:rPr>
          <w:rFonts w:ascii="Arial Narrow" w:hAnsi="Arial Narrow"/>
          <w:color w:val="2B579A"/>
          <w:shd w:val="clear" w:color="auto" w:fill="FFFFFF"/>
          <w:lang w:val="en-GB"/>
        </w:rPr>
      </w:pPr>
      <w:r w:rsidRPr="00DB28E6">
        <w:rPr>
          <w:rFonts w:ascii="Arial Narrow" w:hAnsi="Arial Narrow"/>
          <w:color w:val="2B579A"/>
          <w:shd w:val="clear" w:color="auto" w:fill="FFFFFF"/>
          <w:lang w:val="en-GB"/>
        </w:rPr>
        <w:t>I had the opportunity to teach the numeracy topic on Perimeter and Area during my second PTE1 experience. Before planning this lesson, I use the ‘Curriculum for Wales: Programme of study for Mathematics, The Literacy and Numeracy Framework and the Digital Competency framework’, these various curriculums helped me to determine what to teach the children before conducting further research into the topic. Secondly, it helped to differentiate the lessons appropriately, since the curriculums provide the various levels that children are expected to reach in the different year groups and the levels below and above. With this information and my understanding of the children’s capability I was able to differentiate tasks, activities and other resources to support teaching and learning online and in the hwb classroom.</w:t>
      </w:r>
    </w:p>
    <w:p w14:paraId="5E2DB6D8" w14:textId="77777777" w:rsidR="004120F2" w:rsidRPr="00DB28E6" w:rsidRDefault="004120F2" w:rsidP="004120F2">
      <w:pPr>
        <w:rPr>
          <w:rFonts w:ascii="Arial Narrow" w:hAnsi="Arial Narrow"/>
          <w:color w:val="2B579A"/>
          <w:shd w:val="clear" w:color="auto" w:fill="FFFFFF"/>
          <w:lang w:val="en-GB"/>
        </w:rPr>
      </w:pPr>
    </w:p>
    <w:p w14:paraId="1ACC7555" w14:textId="77777777" w:rsidR="004120F2" w:rsidRPr="00DB28E6" w:rsidRDefault="004120F2" w:rsidP="004120F2">
      <w:pPr>
        <w:rPr>
          <w:rFonts w:ascii="Arial Narrow" w:hAnsi="Arial Narrow"/>
          <w:color w:val="2B579A"/>
          <w:shd w:val="clear" w:color="auto" w:fill="FFFFFF"/>
          <w:lang w:val="en-GB"/>
        </w:rPr>
      </w:pPr>
      <w:r w:rsidRPr="00DB28E6">
        <w:rPr>
          <w:rFonts w:ascii="Arial Narrow" w:hAnsi="Arial Narrow"/>
          <w:color w:val="2B579A"/>
          <w:shd w:val="clear" w:color="auto" w:fill="FFFFFF"/>
          <w:lang w:val="en-GB"/>
        </w:rPr>
        <w:t>This teaching experience was conducted online and in the hwb classroom. My placement school supported blended learning for all of its students. All of the learners were provided with school chrome books to support at home learning, however a small amount of the children required in person and one to one support in the hwb school. Therefore, teachers were required to conduct hwb school twice a week and online home learning reach day of the week, with as many meetings with the children as possible to ensure they received adequate support on their learning journey. I also fully participated in the online and hwb school learning and teaching throughout my placement.</w:t>
      </w:r>
    </w:p>
    <w:p w14:paraId="30BDF0D5" w14:textId="77777777" w:rsidR="004120F2" w:rsidRPr="00DB28E6" w:rsidRDefault="004120F2" w:rsidP="004120F2">
      <w:pPr>
        <w:rPr>
          <w:rFonts w:ascii="Arial Narrow" w:hAnsi="Arial Narrow"/>
          <w:color w:val="2B579A"/>
          <w:shd w:val="clear" w:color="auto" w:fill="FFFFFF"/>
          <w:lang w:val="en-GB"/>
        </w:rPr>
      </w:pPr>
    </w:p>
    <w:p w14:paraId="19D89CBC" w14:textId="0F1F545B" w:rsidR="008F713A" w:rsidRPr="004120F2" w:rsidRDefault="004120F2" w:rsidP="004120F2">
      <w:pPr>
        <w:rPr>
          <w:rFonts w:ascii="Arial Narrow" w:hAnsi="Arial Narrow"/>
        </w:rPr>
      </w:pPr>
      <w:r w:rsidRPr="00DB28E6">
        <w:rPr>
          <w:rFonts w:ascii="Arial Narrow" w:hAnsi="Arial Narrow"/>
          <w:color w:val="2B579A"/>
          <w:shd w:val="clear" w:color="auto" w:fill="FFFFFF"/>
          <w:lang w:val="en-GB"/>
        </w:rPr>
        <w:t>I spent some time during the observation week looking at behaviour management strategies in KS2 and the classroom rules which help with the week target. I was prepared to address behavioural challenges and to ensure the children were exhibiting adequate learning behaviour. there were a few incidents in the hwb classroom and online which I was able to effectively address, with little impact on the learning of the other children. One incident occurred in the hwb classroom where one learner was exhibiting disruptive behaviours. Instead of completing tasks, the pupil was watching YouTube video with the volume up. With this, I verbally refocused the learner back to the task and for a few moments, this proved successful. I also asked the learners if there was something I could help with, the learner, then ask for support with the literacy task. The behaviour did not return, and the leaner was able to complete the work assigned without</w:t>
      </w:r>
      <w:r w:rsidRPr="004120F2">
        <w:rPr>
          <w:rFonts w:ascii="Arial Narrow" w:hAnsi="Arial Narrow"/>
          <w:color w:val="2B579A"/>
          <w:shd w:val="clear" w:color="auto" w:fill="FFFFFF"/>
        </w:rPr>
        <w:t xml:space="preserve"> </w:t>
      </w:r>
      <w:r w:rsidRPr="004120F2">
        <w:rPr>
          <w:rFonts w:ascii="Arial Narrow" w:hAnsi="Arial Narrow"/>
          <w:color w:val="2B579A"/>
          <w:shd w:val="clear" w:color="auto" w:fill="FFFFFF"/>
        </w:rPr>
        <w:lastRenderedPageBreak/>
        <w:t>disturbing the other learners. during the online teaching, behaviours were addressed verbally, the learners were receptive to the and would adjust their behaviours immediately.</w:t>
      </w:r>
    </w:p>
    <w:p w14:paraId="1AD79B70" w14:textId="2F7E7BD1" w:rsidR="007C32AA" w:rsidRDefault="007C32AA" w:rsidP="00B70105">
      <w:pPr>
        <w:pStyle w:val="Heading3"/>
      </w:pPr>
      <w:r>
        <w:t>What have you learned?</w:t>
      </w:r>
    </w:p>
    <w:p w14:paraId="13B8F6A9" w14:textId="75C3E429" w:rsidR="00DB28E6" w:rsidRPr="00DB28E6" w:rsidRDefault="00DB28E6" w:rsidP="00DB28E6">
      <w:pPr>
        <w:rPr>
          <w:rFonts w:ascii="Arial Narrow" w:hAnsi="Arial Narrow"/>
          <w:color w:val="2B579A"/>
          <w:shd w:val="clear" w:color="auto" w:fill="FFFFFF"/>
          <w:lang w:val="en-GB"/>
        </w:rPr>
      </w:pPr>
      <w:r w:rsidRPr="00DB28E6">
        <w:rPr>
          <w:rFonts w:ascii="Arial Narrow" w:hAnsi="Arial Narrow"/>
          <w:color w:val="2B579A"/>
          <w:shd w:val="clear" w:color="auto" w:fill="FFFFFF"/>
          <w:lang w:val="en-GB"/>
        </w:rPr>
        <w:t xml:space="preserve">Planning with the various curricular expectation makes the process clear, understanding what the children should be learning provides the opportunity for me to be creative and adapt tasks to suit the children’ s learning preferences, interest and most of all their abilities. With this in mind, I was able to research the methods used to teach the numeracy topic. This also helped me to plan for progression, building on the children’s prior knowledge. </w:t>
      </w:r>
    </w:p>
    <w:p w14:paraId="39DB6D0A" w14:textId="77777777" w:rsidR="00DB28E6" w:rsidRPr="00DB28E6" w:rsidRDefault="00DB28E6" w:rsidP="00DB28E6">
      <w:pPr>
        <w:rPr>
          <w:rFonts w:ascii="Arial Narrow" w:hAnsi="Arial Narrow"/>
          <w:color w:val="2B579A"/>
          <w:shd w:val="clear" w:color="auto" w:fill="FFFFFF"/>
          <w:lang w:val="en-GB"/>
        </w:rPr>
      </w:pPr>
    </w:p>
    <w:p w14:paraId="31F2E297" w14:textId="77777777" w:rsidR="00DB28E6" w:rsidRPr="00DB28E6" w:rsidRDefault="00DB28E6" w:rsidP="00DB28E6">
      <w:pPr>
        <w:rPr>
          <w:rFonts w:ascii="Arial Narrow" w:hAnsi="Arial Narrow"/>
          <w:color w:val="2B579A"/>
          <w:shd w:val="clear" w:color="auto" w:fill="FFFFFF"/>
          <w:lang w:val="en-GB"/>
        </w:rPr>
      </w:pPr>
      <w:r w:rsidRPr="00DB28E6">
        <w:rPr>
          <w:rFonts w:ascii="Arial Narrow" w:hAnsi="Arial Narrow"/>
          <w:color w:val="2B579A"/>
          <w:shd w:val="clear" w:color="auto" w:fill="FFFFFF"/>
          <w:lang w:val="en-GB"/>
        </w:rPr>
        <w:t xml:space="preserve">In my experience with blended learning, I observed the different methods the setting used to support learners and their parents during the unpredictable Covid conditions. Teachers and teaching assistants frequently contacted parents over the phone, I engaged in Microsoft Teams meetings to further support the learning experience and support learners in the hwb classroom and provide chrome books and other resources for the learners to engage and learn from home. </w:t>
      </w:r>
    </w:p>
    <w:p w14:paraId="4DEB790C" w14:textId="77777777" w:rsidR="00DB28E6" w:rsidRPr="00DB28E6" w:rsidRDefault="00DB28E6" w:rsidP="00DB28E6">
      <w:pPr>
        <w:rPr>
          <w:rFonts w:ascii="Arial Narrow" w:hAnsi="Arial Narrow"/>
          <w:color w:val="2B579A"/>
          <w:shd w:val="clear" w:color="auto" w:fill="FFFFFF"/>
          <w:lang w:val="en-GB"/>
        </w:rPr>
      </w:pPr>
    </w:p>
    <w:p w14:paraId="2260BE72" w14:textId="56A43CF8" w:rsidR="00505886" w:rsidRPr="00DB28E6" w:rsidRDefault="00DB28E6" w:rsidP="00DB28E6">
      <w:pPr>
        <w:rPr>
          <w:rFonts w:ascii="Arial Narrow" w:hAnsi="Arial Narrow"/>
          <w:lang w:val="en-GB"/>
        </w:rPr>
      </w:pPr>
      <w:r w:rsidRPr="00DB28E6">
        <w:rPr>
          <w:rFonts w:ascii="Arial Narrow" w:hAnsi="Arial Narrow"/>
          <w:color w:val="2B579A"/>
          <w:shd w:val="clear" w:color="auto" w:fill="FFFFFF"/>
          <w:lang w:val="en-GB"/>
        </w:rPr>
        <w:t>I learned that behaviour can be a form of communication. Children often express how they are feeling through their behaviour, as a teacher I need to be receptive to this and address this before this escalates, impacting not only the learners learning but that of the entire class. Similarly, having a good relationship with each child is effective in addressing disruptive behaviours. I also have a lot to learn in terms of behaviour management and management of the learning environment.</w:t>
      </w:r>
    </w:p>
    <w:p w14:paraId="7142A8EC" w14:textId="3CD8B06A" w:rsidR="007C32AA" w:rsidRPr="007C32AA" w:rsidRDefault="007C32AA" w:rsidP="00B70105">
      <w:pPr>
        <w:pStyle w:val="Heading3"/>
      </w:pPr>
      <w:r>
        <w:t>What next?</w:t>
      </w:r>
    </w:p>
    <w:p w14:paraId="6237A4EA" w14:textId="433BFAE3" w:rsidR="00DB28E6" w:rsidRPr="00DB28E6" w:rsidRDefault="00DB28E6" w:rsidP="00DB28E6">
      <w:pPr>
        <w:rPr>
          <w:rFonts w:ascii="Arial Narrow" w:hAnsi="Arial Narrow"/>
          <w:color w:val="2B579A"/>
          <w:shd w:val="clear" w:color="auto" w:fill="FFFFFF"/>
          <w:lang w:val="en-GB"/>
        </w:rPr>
      </w:pPr>
      <w:r w:rsidRPr="00DB28E6">
        <w:rPr>
          <w:rFonts w:ascii="Arial Narrow" w:hAnsi="Arial Narrow"/>
          <w:color w:val="2B579A"/>
          <w:shd w:val="clear" w:color="auto" w:fill="FFFFFF"/>
          <w:lang w:val="en-GB"/>
        </w:rPr>
        <w:t xml:space="preserve">I aim to conduct further research into pedagogy and refining my pedagogical practice to enhance the teaching and learning experiences. I would like to engage in more blended learning opportunities and hope to plan for this with support from my next class mentor. </w:t>
      </w:r>
    </w:p>
    <w:p w14:paraId="0BBEA0B8" w14:textId="77777777" w:rsidR="00DB28E6" w:rsidRPr="00DB28E6" w:rsidRDefault="00DB28E6" w:rsidP="00DB28E6">
      <w:pPr>
        <w:rPr>
          <w:rFonts w:ascii="Arial Narrow" w:hAnsi="Arial Narrow"/>
          <w:color w:val="2B579A"/>
          <w:shd w:val="clear" w:color="auto" w:fill="FFFFFF"/>
          <w:lang w:val="en-GB"/>
        </w:rPr>
      </w:pPr>
    </w:p>
    <w:p w14:paraId="1C3A28D3" w14:textId="73A2AFB7" w:rsidR="00A95C95" w:rsidRPr="00DB28E6" w:rsidRDefault="00DB28E6" w:rsidP="00DB28E6">
      <w:pPr>
        <w:rPr>
          <w:rFonts w:ascii="Arial Narrow" w:hAnsi="Arial Narrow"/>
          <w:lang w:val="en-GB"/>
        </w:rPr>
      </w:pPr>
      <w:r w:rsidRPr="00DB28E6">
        <w:rPr>
          <w:rFonts w:ascii="Arial Narrow" w:hAnsi="Arial Narrow"/>
          <w:color w:val="2B579A"/>
          <w:shd w:val="clear" w:color="auto" w:fill="FFFFFF"/>
          <w:lang w:val="en-GB"/>
        </w:rPr>
        <w:t xml:space="preserve">Finally, I find behaviour management interesting and hope to research and conduct further study on this in the classroom, looking at theories and a variety of strategies to effectively support children with a range of behaviours. </w:t>
      </w:r>
      <w:proofErr w:type="gramStart"/>
      <w:r w:rsidRPr="00DB28E6">
        <w:rPr>
          <w:rFonts w:ascii="Arial Narrow" w:hAnsi="Arial Narrow"/>
          <w:color w:val="2B579A"/>
          <w:shd w:val="clear" w:color="auto" w:fill="FFFFFF"/>
          <w:lang w:val="en-GB"/>
        </w:rPr>
        <w:t>Also</w:t>
      </w:r>
      <w:proofErr w:type="gramEnd"/>
      <w:r w:rsidRPr="00DB28E6">
        <w:rPr>
          <w:rFonts w:ascii="Arial Narrow" w:hAnsi="Arial Narrow"/>
          <w:color w:val="2B579A"/>
          <w:shd w:val="clear" w:color="auto" w:fill="FFFFFF"/>
          <w:lang w:val="en-GB"/>
        </w:rPr>
        <w:t xml:space="preserve"> further research on management of the learning environment.  </w:t>
      </w:r>
    </w:p>
    <w:p w14:paraId="1A6E7164" w14:textId="4D95ABCC" w:rsidR="00811007" w:rsidRDefault="00811007" w:rsidP="00811007"/>
    <w:p w14:paraId="01EC8868" w14:textId="77777777" w:rsidR="00552BF1" w:rsidRDefault="00552BF1" w:rsidP="00811007"/>
    <w:p w14:paraId="11F56628" w14:textId="35BF2899" w:rsidR="00B9167E" w:rsidRDefault="00B357D8" w:rsidP="00B9167E">
      <w:pPr>
        <w:pStyle w:val="Heading2"/>
      </w:pPr>
      <w:r>
        <w:lastRenderedPageBreak/>
        <w:t>Professional Experience Template 2</w:t>
      </w:r>
      <w:r w:rsidR="00B9167E">
        <w:t>:</w:t>
      </w:r>
      <w:r w:rsidR="00B9167E" w:rsidRPr="00B9167E">
        <w:t xml:space="preserve"> </w:t>
      </w:r>
      <w:sdt>
        <w:sdtPr>
          <w:alias w:val="Title of your experience"/>
          <w:tag w:val="Title of your experience"/>
          <w:id w:val="-849182380"/>
          <w:placeholder>
            <w:docPart w:val="92B0F9A6749C400BA0B07F648632A851"/>
          </w:placeholder>
          <w:temporary/>
          <w:showingPlcHdr/>
          <w:text/>
        </w:sdtPr>
        <w:sdtContent>
          <w:r w:rsidR="00846548">
            <w:t>Paste text here</w:t>
          </w:r>
        </w:sdtContent>
      </w:sdt>
    </w:p>
    <w:p w14:paraId="0C30188C" w14:textId="67C5CC4E"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DB28E6">
            <w:t>Advancing: Cross Curricular themes</w:t>
          </w:r>
        </w:sdtContent>
      </w:sdt>
    </w:p>
    <w:p w14:paraId="2C2A77DF" w14:textId="77777777" w:rsidR="00846548" w:rsidRDefault="00846548" w:rsidP="00B70105">
      <w:pPr>
        <w:pStyle w:val="Heading3"/>
      </w:pPr>
      <w:r>
        <w:t>What did you do and why?</w:t>
      </w:r>
    </w:p>
    <w:p w14:paraId="08EDFD70" w14:textId="600DF60D" w:rsidR="00DB28E6" w:rsidRPr="00DB28E6" w:rsidRDefault="00DB28E6" w:rsidP="00DB28E6">
      <w:pPr>
        <w:rPr>
          <w:rFonts w:ascii="Arial Narrow" w:hAnsi="Arial Narrow"/>
          <w:color w:val="2B579A"/>
          <w:shd w:val="clear" w:color="auto" w:fill="FFFFFF"/>
          <w:lang w:val="en-GB"/>
        </w:rPr>
      </w:pPr>
      <w:r w:rsidRPr="00DB28E6">
        <w:rPr>
          <w:rFonts w:ascii="Arial Narrow" w:hAnsi="Arial Narrow"/>
          <w:color w:val="2B579A"/>
          <w:shd w:val="clear" w:color="auto" w:fill="FFFFFF"/>
        </w:rPr>
        <w:t xml:space="preserve">In </w:t>
      </w:r>
      <w:r w:rsidRPr="00DB28E6">
        <w:rPr>
          <w:rFonts w:ascii="Arial Narrow" w:hAnsi="Arial Narrow"/>
          <w:color w:val="2B579A"/>
          <w:shd w:val="clear" w:color="auto" w:fill="FFFFFF"/>
          <w:lang w:val="en-GB"/>
        </w:rPr>
        <w:t>my first week of teaching practice in the second half I wanted to create interactive learning opportunities for the learners, the lesson focus was coordinates and reflection. At this time schools were closed due to the current Covid pandemic. Learning was conducted online and a few children requiring further support. The school provided the resources necessary for their students to learn from home. I decided to find alternative ways to teach the numeracy topics and other resources apart from worksheets for the learners to engage in, including (videos, raps, posters, J2measure – where learners can practice what they had learnt). Just2easy is a software programme provided by hwb and google education. The programme provides many opportunities for learners to engage e.g., j2measure, similar to a word document however, it provided grids, rulers, pens, typing resources and other resources which can be used to practice mathematical methods. Discussing my ideas with my class mentor who approved and encouraged me to continue since it was a good opportunity to provide the learners with a plethora of resources and learning opportunities. This made it easy for the learners to draw a coordinate grid and plot points, draw shapes, and create to complete numeracy work interactively.</w:t>
      </w:r>
    </w:p>
    <w:p w14:paraId="2D205F78" w14:textId="77777777" w:rsidR="00DB28E6" w:rsidRPr="00DB28E6" w:rsidRDefault="00DB28E6" w:rsidP="00DB28E6">
      <w:pPr>
        <w:rPr>
          <w:rFonts w:ascii="Arial Narrow" w:hAnsi="Arial Narrow"/>
          <w:color w:val="2B579A"/>
          <w:shd w:val="clear" w:color="auto" w:fill="FFFFFF"/>
          <w:lang w:val="en-GB"/>
        </w:rPr>
      </w:pPr>
      <w:r w:rsidRPr="00DB28E6">
        <w:rPr>
          <w:rFonts w:ascii="Arial Narrow" w:hAnsi="Arial Narrow"/>
          <w:color w:val="2B579A"/>
          <w:shd w:val="clear" w:color="auto" w:fill="FFFFFF"/>
          <w:lang w:val="en-GB"/>
        </w:rPr>
        <w:t xml:space="preserve">Delivering the lesson on Jamboard was another effective. The resource can be used as a whiteboard. The learners were able to contribute to the lesson both verbally via teams and physically in real-time with the Jamboard app provided by google classroom. </w:t>
      </w:r>
    </w:p>
    <w:p w14:paraId="744564A6" w14:textId="2ACB9B34" w:rsidR="00846548" w:rsidRPr="00DB28E6" w:rsidRDefault="00DB28E6" w:rsidP="00DB28E6">
      <w:pPr>
        <w:rPr>
          <w:rFonts w:ascii="Arial Narrow" w:hAnsi="Arial Narrow"/>
          <w:lang w:val="en-GB"/>
        </w:rPr>
      </w:pPr>
      <w:r w:rsidRPr="00DB28E6">
        <w:rPr>
          <w:rFonts w:ascii="Arial Narrow" w:hAnsi="Arial Narrow"/>
          <w:color w:val="2B579A"/>
          <w:shd w:val="clear" w:color="auto" w:fill="FFFFFF"/>
          <w:lang w:val="en-GB"/>
        </w:rPr>
        <w:t>I ensure to link the LNF and DFC curriculums as a guide to the learning, also linking to the geography curriculum ks2 to create a reasoning task at the end of the week to challenge the learner’s knowledge. “Wind Rush Child’ a book link which depicts the journey, experiences and outcome of the families who were a part of the initiative to rebuild Britain after the world war. I developed a coordinates lesson which required the children to use a grid map of the Caribbean islands involves in the wind rush initiative. The children were to use the resource and the knowledge they had acquired to locate and identify, the islands and the coordinates of the various places.</w:t>
      </w:r>
    </w:p>
    <w:p w14:paraId="25332ED0" w14:textId="77777777" w:rsidR="00846548" w:rsidRDefault="00846548" w:rsidP="00B70105">
      <w:pPr>
        <w:pStyle w:val="Heading3"/>
      </w:pPr>
      <w:r>
        <w:t>What have you learned?</w:t>
      </w:r>
    </w:p>
    <w:p w14:paraId="3797BACE" w14:textId="26298B11" w:rsidR="00846548" w:rsidRPr="00CE374A" w:rsidRDefault="00CE374A" w:rsidP="00846548">
      <w:pPr>
        <w:rPr>
          <w:rFonts w:ascii="Arial Narrow" w:hAnsi="Arial Narrow"/>
        </w:rPr>
      </w:pPr>
      <w:r w:rsidRPr="00CE374A">
        <w:rPr>
          <w:rFonts w:ascii="Arial Narrow" w:hAnsi="Arial Narrow"/>
          <w:color w:val="2B579A"/>
          <w:shd w:val="clear" w:color="auto" w:fill="FFFFFF"/>
        </w:rPr>
        <w:t xml:space="preserve">Differentiation was an effective way to teach learners as it provides an inclusive educational experience for all learners. I have learnt that building a relationship with the learners helps to inform planning. I have also learnt that cross-curricular links informed the expectations for the learners, it also gives teachers autonomy in the classroom. This is an important aspect of my teacher training to confidently differentiate learning and </w:t>
      </w:r>
      <w:r w:rsidRPr="00CE374A">
        <w:rPr>
          <w:rFonts w:ascii="Arial Narrow" w:hAnsi="Arial Narrow"/>
          <w:color w:val="2B579A"/>
          <w:shd w:val="clear" w:color="auto" w:fill="FFFFFF"/>
        </w:rPr>
        <w:lastRenderedPageBreak/>
        <w:t>use the various curriculum links helps to combines various knowledge and skills from across these curricula and apply it to learning.</w:t>
      </w:r>
    </w:p>
    <w:p w14:paraId="52E63120" w14:textId="77777777" w:rsidR="00846548" w:rsidRPr="007C32AA" w:rsidRDefault="00846548" w:rsidP="00B70105">
      <w:pPr>
        <w:pStyle w:val="Heading3"/>
      </w:pPr>
      <w:r>
        <w:t>What next?</w:t>
      </w:r>
    </w:p>
    <w:p w14:paraId="63F76C9E" w14:textId="4E08ABC8" w:rsidR="00846548" w:rsidRPr="00A95C95" w:rsidRDefault="00CE374A" w:rsidP="00846548">
      <w:r w:rsidRPr="00CE374A">
        <w:rPr>
          <w:rFonts w:ascii="Arial Narrow" w:hAnsi="Arial Narrow"/>
          <w:color w:val="2B579A"/>
          <w:shd w:val="clear" w:color="auto" w:fill="FFFFFF"/>
        </w:rPr>
        <w:t>I have learnt that learners are willing to engage in learning which in-cooperates their abilities, interest and preferences. When providing these opportunities learning become fun and challenging which motivates the learners to attempt and complete the learning to the best of their abilities. Developing myself as a teacher will have a significant impact on the learning taking place in my classroom, the more knowledgeable I am the greater the variety of learning opportunities will be for all the learners. I believe, I have learnt a lot about differentiation from this experience and will continue to practice and improve this skill</w:t>
      </w:r>
      <w:r w:rsidRPr="00CE374A">
        <w:rPr>
          <w:color w:val="2B579A"/>
          <w:shd w:val="clear" w:color="auto" w:fill="FFFFFF"/>
        </w:rPr>
        <w:t>.</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080F353C" w:rsidR="00B9167E" w:rsidRDefault="00B357D8" w:rsidP="00B9167E">
      <w:pPr>
        <w:pStyle w:val="Heading2"/>
      </w:pPr>
      <w:r>
        <w:lastRenderedPageBreak/>
        <w:t>Professional Experience Template 3</w:t>
      </w:r>
      <w:r w:rsidR="00B9167E">
        <w:t xml:space="preserve">: </w:t>
      </w:r>
      <w:sdt>
        <w:sdtPr>
          <w:alias w:val="Title of your experience"/>
          <w:tag w:val="Title of your experience"/>
          <w:id w:val="-961494122"/>
          <w:placeholder>
            <w:docPart w:val="52E9DB3D555B42C899119215532976B6"/>
          </w:placeholder>
          <w:temporary/>
          <w:showingPlcHdr/>
          <w:text/>
        </w:sdtPr>
        <w:sdtContent>
          <w:r w:rsidR="00846548">
            <w:t>Paste text here</w:t>
          </w:r>
        </w:sdtContent>
      </w:sdt>
    </w:p>
    <w:p w14:paraId="2BE3F2F3" w14:textId="08597582"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1F7920">
            <w:t>Influencing: Learning outcomes and well-being</w:t>
          </w:r>
        </w:sdtContent>
      </w:sdt>
    </w:p>
    <w:p w14:paraId="62EC1BD5" w14:textId="77777777" w:rsidR="00846548" w:rsidRDefault="00846548" w:rsidP="00B70105">
      <w:pPr>
        <w:pStyle w:val="Heading3"/>
      </w:pPr>
      <w:r>
        <w:t>What did you do and why?</w:t>
      </w:r>
    </w:p>
    <w:p w14:paraId="3EAA40CD" w14:textId="29CA28E3" w:rsidR="00CE374A" w:rsidRPr="00CE374A" w:rsidRDefault="00CE374A" w:rsidP="00CE374A">
      <w:pPr>
        <w:rPr>
          <w:rFonts w:ascii="Arial Narrow" w:hAnsi="Arial Narrow" w:cs="Arial"/>
          <w:color w:val="2B579A"/>
          <w:shd w:val="clear" w:color="auto" w:fill="FFFFFF"/>
          <w:lang w:val="en-GB"/>
        </w:rPr>
      </w:pPr>
      <w:r w:rsidRPr="00CE374A">
        <w:rPr>
          <w:rFonts w:ascii="Arial Narrow" w:hAnsi="Arial Narrow" w:cs="Arial"/>
          <w:color w:val="2B579A"/>
          <w:shd w:val="clear" w:color="auto" w:fill="FFFFFF"/>
          <w:lang w:val="en-GB"/>
        </w:rPr>
        <w:t xml:space="preserve">My class-mentor made experiences worthwhile. Asking for advice on the preferred method of teaching addition, subtraction and multiplication. Since I am only familiar with one method. My mentor provided abacus resources, these helped to understand the written and box methods for each of the numeracy topics which was effective when it was time to plan, delivery the lesson and provide appropriate activity and tasks for the learners </w:t>
      </w:r>
    </w:p>
    <w:p w14:paraId="2484C6B3" w14:textId="77777777" w:rsidR="00CE374A" w:rsidRPr="00CE374A" w:rsidRDefault="00CE374A" w:rsidP="00CE374A">
      <w:pPr>
        <w:rPr>
          <w:rFonts w:ascii="Arial Narrow" w:hAnsi="Arial Narrow" w:cs="Arial"/>
          <w:color w:val="2B579A"/>
          <w:shd w:val="clear" w:color="auto" w:fill="FFFFFF"/>
          <w:lang w:val="en-GB"/>
        </w:rPr>
      </w:pPr>
      <w:r w:rsidRPr="00CE374A">
        <w:rPr>
          <w:rFonts w:ascii="Arial Narrow" w:hAnsi="Arial Narrow" w:cs="Arial"/>
          <w:color w:val="2B579A"/>
          <w:shd w:val="clear" w:color="auto" w:fill="FFFFFF"/>
          <w:lang w:val="en-GB"/>
        </w:rPr>
        <w:t xml:space="preserve"> </w:t>
      </w:r>
    </w:p>
    <w:p w14:paraId="14C78CC8" w14:textId="77777777" w:rsidR="00CE374A" w:rsidRPr="00CE374A" w:rsidRDefault="00CE374A" w:rsidP="00CE374A">
      <w:pPr>
        <w:rPr>
          <w:rFonts w:ascii="Arial Narrow" w:hAnsi="Arial Narrow" w:cs="Arial"/>
          <w:color w:val="2B579A"/>
          <w:shd w:val="clear" w:color="auto" w:fill="FFFFFF"/>
          <w:lang w:val="en-GB"/>
        </w:rPr>
      </w:pPr>
      <w:r w:rsidRPr="00CE374A">
        <w:rPr>
          <w:rFonts w:ascii="Arial Narrow" w:hAnsi="Arial Narrow" w:cs="Arial"/>
          <w:color w:val="2B579A"/>
          <w:shd w:val="clear" w:color="auto" w:fill="FFFFFF"/>
          <w:lang w:val="en-GB"/>
        </w:rPr>
        <w:t xml:space="preserve">When setting activities and tasks for the learners to test and practice these methods, I provided a variety of resources for the learners to complete which include videos, multiple resources to complete work (Jamboard, J2measure, google docs and on paper), worksheets. The children had the opportunity to choose from several resources, worksheet and level of work to complete. </w:t>
      </w:r>
    </w:p>
    <w:p w14:paraId="4670A0A2" w14:textId="77777777" w:rsidR="00CE374A" w:rsidRPr="00CE374A" w:rsidRDefault="00CE374A" w:rsidP="00CE374A">
      <w:pPr>
        <w:rPr>
          <w:rFonts w:ascii="Arial Narrow" w:hAnsi="Arial Narrow" w:cs="Arial"/>
          <w:color w:val="2B579A"/>
          <w:shd w:val="clear" w:color="auto" w:fill="FFFFFF"/>
          <w:lang w:val="en-GB"/>
        </w:rPr>
      </w:pPr>
    </w:p>
    <w:p w14:paraId="69CF47BB" w14:textId="77777777" w:rsidR="00CE374A" w:rsidRPr="00CE374A" w:rsidRDefault="00CE374A" w:rsidP="00CE374A">
      <w:pPr>
        <w:rPr>
          <w:rFonts w:ascii="Arial Narrow" w:hAnsi="Arial Narrow" w:cs="Arial"/>
          <w:color w:val="2B579A"/>
          <w:shd w:val="clear" w:color="auto" w:fill="FFFFFF"/>
          <w:lang w:val="en-GB"/>
        </w:rPr>
      </w:pPr>
      <w:r w:rsidRPr="00CE374A">
        <w:rPr>
          <w:rFonts w:ascii="Arial Narrow" w:hAnsi="Arial Narrow" w:cs="Arial"/>
          <w:color w:val="2B579A"/>
          <w:shd w:val="clear" w:color="auto" w:fill="FFFFFF"/>
          <w:lang w:val="en-GB"/>
        </w:rPr>
        <w:t>The children were provided with the opportunity to self-mark and assess the learning experience and comment on this at the end of the tasks and activities. (Green, Orange and Red – the learners were encouraged to leave comments in either of the colours).</w:t>
      </w:r>
    </w:p>
    <w:p w14:paraId="4FFFCBD1" w14:textId="77777777" w:rsidR="00CE374A" w:rsidRPr="00CE374A" w:rsidRDefault="00CE374A" w:rsidP="00CE374A">
      <w:pPr>
        <w:rPr>
          <w:rFonts w:ascii="Arial Narrow" w:hAnsi="Arial Narrow" w:cs="Arial"/>
          <w:color w:val="2B579A"/>
          <w:shd w:val="clear" w:color="auto" w:fill="FFFFFF"/>
          <w:lang w:val="en-GB"/>
        </w:rPr>
      </w:pPr>
    </w:p>
    <w:p w14:paraId="233AE692" w14:textId="77777777" w:rsidR="00CE374A" w:rsidRPr="00CE374A" w:rsidRDefault="00CE374A" w:rsidP="00CE374A">
      <w:pPr>
        <w:rPr>
          <w:rFonts w:ascii="Arial Narrow" w:hAnsi="Arial Narrow" w:cs="Arial"/>
          <w:color w:val="2B579A"/>
          <w:shd w:val="clear" w:color="auto" w:fill="FFFFFF"/>
          <w:lang w:val="en-GB"/>
        </w:rPr>
      </w:pPr>
      <w:r w:rsidRPr="00CE374A">
        <w:rPr>
          <w:rFonts w:ascii="Arial Narrow" w:hAnsi="Arial Narrow" w:cs="Arial"/>
          <w:color w:val="2B579A"/>
          <w:shd w:val="clear" w:color="auto" w:fill="FFFFFF"/>
          <w:lang w:val="en-GB"/>
        </w:rPr>
        <w:t xml:space="preserve">The activity was differentiated, bronze being the simplest tasks, silver being more challenging and gold being the most challenging. The children were encouraged to look at the differentiate the task and choose one level to complete, if this was to easy the learners were, similarly, encouraged to try the next level up for a challenge. The tasks were differentiated based on their abilities. Written methods entail adding, subtracting and multiplying from 3-digit numbers to 6-digit numbers. using the column and box methods to calculate and complete the tasks. The children were also engaged in the lesson delivery as I used their prior knowledge and help the children progress in their learning by building on this information. I was careful to also model what a completed sum looked like. </w:t>
      </w:r>
    </w:p>
    <w:p w14:paraId="25AC3A1F" w14:textId="77777777" w:rsidR="00CE374A" w:rsidRPr="00CE374A" w:rsidRDefault="00CE374A" w:rsidP="00CE374A">
      <w:pPr>
        <w:rPr>
          <w:rFonts w:ascii="Arial Narrow" w:hAnsi="Arial Narrow" w:cs="Arial"/>
          <w:color w:val="2B579A"/>
          <w:shd w:val="clear" w:color="auto" w:fill="FFFFFF"/>
          <w:lang w:val="en-GB"/>
        </w:rPr>
      </w:pPr>
    </w:p>
    <w:p w14:paraId="16F4A621" w14:textId="529E9BC1" w:rsidR="00846548" w:rsidRPr="00CE374A" w:rsidRDefault="00CE374A" w:rsidP="00CE374A">
      <w:pPr>
        <w:rPr>
          <w:rFonts w:ascii="Arial Narrow" w:hAnsi="Arial Narrow" w:cs="Arial"/>
          <w:lang w:val="en-GB"/>
        </w:rPr>
      </w:pPr>
      <w:r w:rsidRPr="00CE374A">
        <w:rPr>
          <w:rFonts w:ascii="Arial Narrow" w:hAnsi="Arial Narrow" w:cs="Arial"/>
          <w:color w:val="2B579A"/>
          <w:shd w:val="clear" w:color="auto" w:fill="FFFFFF"/>
          <w:lang w:val="en-GB"/>
        </w:rPr>
        <w:t xml:space="preserve">I engaged in these practices because it is important as a teacher to have an in-depth knowledge of the subject area you are teaching to better impact learners learning experience. It helps the learners in your care significantly when a teacher is well educated in the subject they are teaching. Secondly, differentiating </w:t>
      </w:r>
      <w:r w:rsidRPr="00CE374A">
        <w:rPr>
          <w:rFonts w:ascii="Arial Narrow" w:hAnsi="Arial Narrow" w:cs="Arial"/>
          <w:color w:val="2B579A"/>
          <w:shd w:val="clear" w:color="auto" w:fill="FFFFFF"/>
          <w:lang w:val="en-GB"/>
        </w:rPr>
        <w:lastRenderedPageBreak/>
        <w:t>the learning for the learners is another way of ensuring each learner can access the curricula and work at their level and in their preferred way of learning.</w:t>
      </w:r>
    </w:p>
    <w:p w14:paraId="4295FB1B" w14:textId="77777777" w:rsidR="00846548" w:rsidRDefault="00846548" w:rsidP="00B70105">
      <w:pPr>
        <w:pStyle w:val="Heading3"/>
      </w:pPr>
      <w:r>
        <w:t>What have you learned?</w:t>
      </w:r>
    </w:p>
    <w:p w14:paraId="0ECF20B7" w14:textId="4E5FF9FF" w:rsidR="00846548" w:rsidRPr="00CE374A" w:rsidRDefault="00CE374A" w:rsidP="00846548">
      <w:pPr>
        <w:rPr>
          <w:rFonts w:ascii="Arial Narrow" w:hAnsi="Arial Narrow"/>
        </w:rPr>
      </w:pPr>
      <w:r w:rsidRPr="00CE374A">
        <w:rPr>
          <w:rFonts w:ascii="Arial Narrow" w:hAnsi="Arial Narrow"/>
          <w:color w:val="2B579A"/>
          <w:shd w:val="clear" w:color="auto" w:fill="FFFFFF"/>
        </w:rPr>
        <w:t>I have learnt that learners are willing to engage in learning which in-cooperates their abilities, interest and preferences. When providing these opportunities learning become fun and challenging which motivates the learners to attempt and complete the learning to the best of their abilities. Developing myself as a teacher will have a significant impact on the learning taking place in my classroom, the more knowledgeable I am the greater the variety of learning opportunities will be for all the learners.</w:t>
      </w:r>
    </w:p>
    <w:p w14:paraId="3B26C128" w14:textId="77777777" w:rsidR="00846548" w:rsidRPr="007C32AA" w:rsidRDefault="00846548" w:rsidP="00B70105">
      <w:pPr>
        <w:pStyle w:val="Heading3"/>
      </w:pPr>
      <w:r>
        <w:t>What next?</w:t>
      </w:r>
    </w:p>
    <w:p w14:paraId="58CCE99B" w14:textId="28D755E1" w:rsidR="00846548" w:rsidRPr="00A4076C" w:rsidRDefault="00CE374A" w:rsidP="00846548">
      <w:pPr>
        <w:rPr>
          <w:rFonts w:ascii="Arial Narrow" w:hAnsi="Arial Narrow"/>
          <w:lang w:val="en-GB"/>
        </w:rPr>
      </w:pPr>
      <w:r w:rsidRPr="00A4076C">
        <w:rPr>
          <w:rFonts w:ascii="Arial Narrow" w:hAnsi="Arial Narrow"/>
          <w:color w:val="2B579A"/>
          <w:shd w:val="clear" w:color="auto" w:fill="FFFFFF"/>
          <w:lang w:val="en-GB"/>
        </w:rPr>
        <w:t>I would like to focus on my relationship with the pupils in my care since I have had the opportunity to develop a relationship with my last class and was able to differentiate and provide work which the pupils enjoyed, I understood the pupils' ability and their interest, I was also able to use this to teaching and learning to make the experience for fun purposeful.</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rPr>
          <w:rFonts w:ascii="Arial Narrow" w:hAnsi="Arial Narrow"/>
          <w:lang w:val="en-GB"/>
        </w:rPr>
      </w:sdtEndPr>
      <w:sdtContent>
        <w:p w14:paraId="60B60867" w14:textId="43E41E05" w:rsidR="00AC19FF" w:rsidRPr="00D17D53" w:rsidRDefault="00D17D53" w:rsidP="00AC19FF">
          <w:pPr>
            <w:rPr>
              <w:rFonts w:ascii="Arial Narrow" w:hAnsi="Arial Narrow"/>
              <w:lang w:val="en-GB"/>
            </w:rPr>
          </w:pPr>
          <w:r w:rsidRPr="00D17D53">
            <w:rPr>
              <w:rFonts w:ascii="Arial Narrow" w:hAnsi="Arial Narrow"/>
              <w:lang w:val="en-GB"/>
            </w:rPr>
            <w:t>Reflection on Behaviour management and Teacher-pupil relationships as it relates to Managing the Learning Environment</w:t>
          </w:r>
        </w:p>
      </w:sdtContent>
    </w:sdt>
    <w:p w14:paraId="2AA56D82" w14:textId="77777777" w:rsidR="00811007" w:rsidRDefault="00811007" w:rsidP="00811007"/>
    <w:p w14:paraId="1A02AFCB" w14:textId="77777777" w:rsidR="002E626B" w:rsidRDefault="00811007" w:rsidP="002E626B">
      <w:pPr>
        <w:pStyle w:val="Heading2"/>
      </w:pPr>
      <w:r>
        <w:t>Introduction</w:t>
      </w:r>
    </w:p>
    <w:p w14:paraId="6C5CFBAD" w14:textId="2234E0C1" w:rsidR="00D17D53" w:rsidRPr="00D17D53" w:rsidRDefault="00D17D53" w:rsidP="00D17D53">
      <w:pPr>
        <w:jc w:val="both"/>
        <w:rPr>
          <w:rFonts w:ascii="Arial Narrow" w:hAnsi="Arial Narrow"/>
          <w:color w:val="0E101A"/>
          <w:lang w:val="en-GB"/>
        </w:rPr>
      </w:pPr>
      <w:r w:rsidRPr="00D17D53">
        <w:rPr>
          <w:rFonts w:ascii="Arial Narrow" w:hAnsi="Arial Narrow"/>
          <w:color w:val="0E101A"/>
          <w:lang w:val="en-GB"/>
        </w:rPr>
        <w:t>Management of the learning environment involves teacher’s implementation of persistent measures to establish an environment favourable to learning (Long </w:t>
      </w:r>
      <w:r w:rsidRPr="00D17D53">
        <w:rPr>
          <w:rStyle w:val="Emphasis"/>
          <w:rFonts w:ascii="Arial Narrow" w:hAnsi="Arial Narrow"/>
          <w:color w:val="0E101A"/>
          <w:lang w:val="en-GB"/>
        </w:rPr>
        <w:t>et al</w:t>
      </w:r>
      <w:r w:rsidRPr="00D17D53">
        <w:rPr>
          <w:rFonts w:ascii="Arial Narrow" w:hAnsi="Arial Narrow"/>
          <w:color w:val="0E101A"/>
          <w:lang w:val="en-GB"/>
        </w:rPr>
        <w:t>. 2018). Effectively managing the learning environment involves the regulation of pupil behaviours along with the</w:t>
      </w:r>
      <w:r w:rsidR="00F4223D">
        <w:rPr>
          <w:rFonts w:ascii="Arial Narrow" w:hAnsi="Arial Narrow"/>
          <w:color w:val="0E101A"/>
          <w:lang w:val="en-GB"/>
        </w:rPr>
        <w:t xml:space="preserve"> </w:t>
      </w:r>
      <w:r w:rsidRPr="00D17D53">
        <w:rPr>
          <w:rFonts w:ascii="Arial Narrow" w:hAnsi="Arial Narrow"/>
          <w:color w:val="0E101A"/>
          <w:lang w:val="en-GB"/>
        </w:rPr>
        <w:t xml:space="preserve">promotion of active engagement and developing a positive teacher-pupil relationship (Mitchell and </w:t>
      </w:r>
      <w:proofErr w:type="spellStart"/>
      <w:r w:rsidRPr="00D17D53">
        <w:rPr>
          <w:rFonts w:ascii="Arial Narrow" w:hAnsi="Arial Narrow"/>
          <w:color w:val="0E101A"/>
          <w:lang w:val="en-GB"/>
        </w:rPr>
        <w:t>Brashaw</w:t>
      </w:r>
      <w:proofErr w:type="spellEnd"/>
      <w:r w:rsidRPr="00D17D53">
        <w:rPr>
          <w:rFonts w:ascii="Arial Narrow" w:hAnsi="Arial Narrow"/>
          <w:color w:val="0E101A"/>
          <w:lang w:val="en-GB"/>
        </w:rPr>
        <w:t xml:space="preserve"> 2013).</w:t>
      </w:r>
    </w:p>
    <w:p w14:paraId="46301CA6" w14:textId="2C8AFF84" w:rsidR="00D17D53" w:rsidRPr="00D17D53" w:rsidRDefault="00D17D53" w:rsidP="00D17D53">
      <w:pPr>
        <w:jc w:val="both"/>
        <w:rPr>
          <w:rFonts w:ascii="Arial Narrow" w:hAnsi="Arial Narrow"/>
          <w:color w:val="0E101A"/>
          <w:lang w:val="en-GB"/>
        </w:rPr>
      </w:pPr>
      <w:r w:rsidRPr="00D17D53">
        <w:rPr>
          <w:rFonts w:ascii="Arial Narrow" w:hAnsi="Arial Narrow"/>
          <w:color w:val="0E101A"/>
          <w:lang w:val="en-GB"/>
        </w:rPr>
        <w:t>A teacher’s ability to manage the learning environment depends on the depth of the relationship with the pupils, therefore, it is fundamental to establish positive and respectful relationships with the pupils from the first encounter (Lindon, 2009). Bowlby’s (1982) attachment theory stipulates that a supportive, honest, warm and safe relationship with an adult/caregiver has a positive impact on children’s social and emotional development (Aubrey and Riley, 2019). Teachers have a duty to develop trust and friendship with pupils as this establishes the foundation for behaviour management and provides opportunities for change in the learning environment (Morgan, 2009). Teachers, parents and other family members can impact the attitudes developed by children (Lindon, 2009). Children are influenced and learn the pattern of behaviour, social and cultural identity from parents and other family members (</w:t>
      </w:r>
      <w:r w:rsidR="00F4223D">
        <w:rPr>
          <w:rFonts w:ascii="Arial Narrow" w:hAnsi="Arial Narrow"/>
          <w:color w:val="0E101A"/>
          <w:lang w:val="en-GB"/>
        </w:rPr>
        <w:t xml:space="preserve">Waller, </w:t>
      </w:r>
      <w:r w:rsidR="00F4223D" w:rsidRPr="00F4223D">
        <w:rPr>
          <w:rFonts w:ascii="Arial Narrow" w:hAnsi="Arial Narrow"/>
          <w:i/>
          <w:iCs/>
          <w:color w:val="0E101A"/>
          <w:lang w:val="en-GB"/>
        </w:rPr>
        <w:t>et al.</w:t>
      </w:r>
      <w:r w:rsidR="00F4223D">
        <w:rPr>
          <w:rFonts w:ascii="Arial Narrow" w:hAnsi="Arial Narrow"/>
          <w:color w:val="0E101A"/>
          <w:lang w:val="en-GB"/>
        </w:rPr>
        <w:t xml:space="preserve"> 2011; </w:t>
      </w:r>
      <w:r w:rsidRPr="00D17D53">
        <w:rPr>
          <w:rFonts w:ascii="Arial Narrow" w:hAnsi="Arial Narrow"/>
          <w:color w:val="0E101A"/>
          <w:lang w:val="en-GB"/>
        </w:rPr>
        <w:t xml:space="preserve">Lindon, 2009). The majority of pupils enter school with stable behaviour; however, some disruptive or challenging behaviours can be experienced in the learning environment. Such behaviours can be formidable barriers to learning and pupil’s performances and affect participation (Umeda and </w:t>
      </w:r>
      <w:proofErr w:type="spellStart"/>
      <w:r w:rsidRPr="00D17D53">
        <w:rPr>
          <w:rFonts w:ascii="Arial Narrow" w:hAnsi="Arial Narrow"/>
          <w:color w:val="0E101A"/>
          <w:lang w:val="en-GB"/>
        </w:rPr>
        <w:t>Deitz</w:t>
      </w:r>
      <w:proofErr w:type="spellEnd"/>
      <w:r w:rsidRPr="00D17D53">
        <w:rPr>
          <w:rFonts w:ascii="Arial Narrow" w:hAnsi="Arial Narrow"/>
          <w:color w:val="0E101A"/>
          <w:lang w:val="en-GB"/>
        </w:rPr>
        <w:t>, 2011).</w:t>
      </w:r>
    </w:p>
    <w:p w14:paraId="6DFA1D78" w14:textId="291DE90B" w:rsidR="002E626B" w:rsidRDefault="002E626B" w:rsidP="002E626B"/>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1A2DCBBB" w14:textId="2FB11BB8" w:rsidR="00D17D53" w:rsidRDefault="00211D0F" w:rsidP="00D17D53">
      <w:pPr>
        <w:pStyle w:val="NormalWeb"/>
        <w:spacing w:before="0" w:beforeAutospacing="0" w:after="0" w:afterAutospacing="0" w:line="360" w:lineRule="auto"/>
        <w:jc w:val="both"/>
        <w:rPr>
          <w:rFonts w:ascii="Arial Narrow" w:hAnsi="Arial Narrow"/>
          <w:color w:val="0E101A"/>
        </w:rPr>
      </w:pPr>
      <w:r w:rsidRPr="00D17D53">
        <w:rPr>
          <w:rFonts w:ascii="Arial Narrow" w:hAnsi="Arial Narrow"/>
          <w:color w:val="0E101A"/>
        </w:rPr>
        <w:t>The causes of poor or disruptive behaviours in children may vary depending on the child’s needs and conditionings in the home environment. In recent years, poor or disruptive behaviours in children were believed to be attributed to poor upbringing (Head, 2018</w:t>
      </w:r>
      <w:r w:rsidR="00F4223D">
        <w:rPr>
          <w:rFonts w:ascii="Arial Narrow" w:hAnsi="Arial Narrow"/>
          <w:color w:val="0E101A"/>
        </w:rPr>
        <w:t xml:space="preserve">; Waller, </w:t>
      </w:r>
      <w:r w:rsidR="00F4223D" w:rsidRPr="00F4223D">
        <w:rPr>
          <w:rFonts w:ascii="Arial Narrow" w:hAnsi="Arial Narrow"/>
          <w:i/>
          <w:iCs/>
          <w:color w:val="0E101A"/>
        </w:rPr>
        <w:t>et al</w:t>
      </w:r>
      <w:r w:rsidR="00F4223D">
        <w:rPr>
          <w:rFonts w:ascii="Arial Narrow" w:hAnsi="Arial Narrow"/>
          <w:color w:val="0E101A"/>
        </w:rPr>
        <w:t>. 2011</w:t>
      </w:r>
      <w:r w:rsidRPr="00D17D53">
        <w:rPr>
          <w:rFonts w:ascii="Arial Narrow" w:hAnsi="Arial Narrow"/>
          <w:color w:val="0E101A"/>
        </w:rPr>
        <w:t xml:space="preserve">). Given the changing economy and the need for both parents to work to produce a favourable income in the household, some families are at a disadvantage, since parents spend limited time with their children (Mooney, 2013). However, studies in social and emotional development have also recognised behavioural difficulties or disorders, such as autism spectrum disorders (ASD) and attention deficit disorders (ADHD) as contributing factors to a percentage of </w:t>
      </w:r>
      <w:r w:rsidRPr="00D17D53">
        <w:rPr>
          <w:rFonts w:ascii="Arial Narrow" w:hAnsi="Arial Narrow"/>
          <w:color w:val="0E101A"/>
        </w:rPr>
        <w:lastRenderedPageBreak/>
        <w:t>disruptive or inappropriate behaviours which have an impact on pupils learning experiences in the classroom (Head, 2018</w:t>
      </w:r>
      <w:r w:rsidR="00E12F0A">
        <w:rPr>
          <w:rFonts w:ascii="Arial Narrow" w:hAnsi="Arial Narrow"/>
          <w:color w:val="0E101A"/>
        </w:rPr>
        <w:t xml:space="preserve">; </w:t>
      </w:r>
      <w:proofErr w:type="spellStart"/>
      <w:r w:rsidR="00E12F0A" w:rsidRPr="00E12F0A">
        <w:rPr>
          <w:rFonts w:ascii="Arial Narrow" w:hAnsi="Arial Narrow"/>
        </w:rPr>
        <w:t>Verschueren</w:t>
      </w:r>
      <w:proofErr w:type="spellEnd"/>
      <w:r w:rsidR="00E12F0A" w:rsidRPr="00E12F0A">
        <w:rPr>
          <w:rFonts w:ascii="Arial Narrow" w:hAnsi="Arial Narrow"/>
        </w:rPr>
        <w:t>, 2015</w:t>
      </w:r>
      <w:r w:rsidRPr="00D17D53">
        <w:rPr>
          <w:rFonts w:ascii="Arial Narrow" w:hAnsi="Arial Narrow"/>
          <w:color w:val="0E101A"/>
        </w:rPr>
        <w:t>). Teachers and practitioners require the skills necessary to address these behavioural difficulties (Head, 2018). Training programmes provided by the setting and specialist support, are available to support the correct identification of pupils need and adequate support is provided to pupils and families (Head, 2018). However, teachers must similarly develop a further personal professional knowledge of the needs of the pupils and highlight the necessary strategies to support teaching and learning (Head, 2018</w:t>
      </w:r>
      <w:r w:rsidR="00E12F0A">
        <w:rPr>
          <w:rFonts w:ascii="Arial Narrow" w:hAnsi="Arial Narrow"/>
          <w:color w:val="0E101A"/>
        </w:rPr>
        <w:t xml:space="preserve">; </w:t>
      </w:r>
      <w:proofErr w:type="spellStart"/>
      <w:r w:rsidR="00E12F0A" w:rsidRPr="00E12F0A">
        <w:rPr>
          <w:rFonts w:ascii="Arial Narrow" w:hAnsi="Arial Narrow"/>
        </w:rPr>
        <w:t>Verschueren</w:t>
      </w:r>
      <w:proofErr w:type="spellEnd"/>
      <w:r w:rsidR="00E12F0A" w:rsidRPr="00E12F0A">
        <w:rPr>
          <w:rFonts w:ascii="Arial Narrow" w:hAnsi="Arial Narrow"/>
        </w:rPr>
        <w:t>, 2015</w:t>
      </w:r>
      <w:r w:rsidRPr="00D17D53">
        <w:rPr>
          <w:rFonts w:ascii="Arial Narrow" w:hAnsi="Arial Narrow"/>
          <w:color w:val="0E101A"/>
        </w:rPr>
        <w:t xml:space="preserve">). On other hand, pupils with an awareness of personal behaviour and the capability to regulate or implement strategies and skills to manage the behaviour are less likely to misbehave. Providing the opportunity for the development of fundamental skills which supports the pupil in becoming successful and motivated to learn (EEF, 2019). </w:t>
      </w:r>
    </w:p>
    <w:p w14:paraId="58113038" w14:textId="77777777" w:rsidR="00D17D53" w:rsidRDefault="00D17D53" w:rsidP="00D17D53">
      <w:pPr>
        <w:pStyle w:val="NormalWeb"/>
        <w:spacing w:before="0" w:beforeAutospacing="0" w:after="0" w:afterAutospacing="0" w:line="360" w:lineRule="auto"/>
        <w:jc w:val="both"/>
        <w:rPr>
          <w:rFonts w:ascii="Arial Narrow" w:hAnsi="Arial Narrow"/>
          <w:color w:val="0E101A"/>
        </w:rPr>
      </w:pPr>
    </w:p>
    <w:p w14:paraId="3B922ADC" w14:textId="69ED84EC" w:rsidR="00211D0F" w:rsidRPr="00D17D53" w:rsidRDefault="00211D0F" w:rsidP="00D17D53">
      <w:pPr>
        <w:pStyle w:val="NormalWeb"/>
        <w:spacing w:before="0" w:beforeAutospacing="0" w:after="0" w:afterAutospacing="0" w:line="360" w:lineRule="auto"/>
        <w:jc w:val="both"/>
        <w:rPr>
          <w:rFonts w:ascii="Arial Narrow" w:hAnsi="Arial Narrow"/>
          <w:color w:val="0E101A"/>
        </w:rPr>
      </w:pPr>
      <w:r w:rsidRPr="00D17D53">
        <w:rPr>
          <w:rFonts w:ascii="Arial Narrow" w:hAnsi="Arial Narrow"/>
          <w:color w:val="0E101A"/>
        </w:rPr>
        <w:t>Each setting will have policies and strategies for managing behaviour, reliable structure and clear rules and consistently good teaching experiences can all have a positive impact on class behaviour (Hansen, 2018)</w:t>
      </w:r>
    </w:p>
    <w:p w14:paraId="71831D59" w14:textId="77777777" w:rsidR="00211D0F" w:rsidRPr="00D17D53" w:rsidRDefault="00211D0F" w:rsidP="00D17D53">
      <w:pPr>
        <w:pStyle w:val="NormalWeb"/>
        <w:spacing w:before="0" w:beforeAutospacing="0" w:after="0" w:afterAutospacing="0" w:line="360" w:lineRule="auto"/>
        <w:jc w:val="both"/>
        <w:rPr>
          <w:rFonts w:ascii="Arial Narrow" w:hAnsi="Arial Narrow"/>
          <w:color w:val="0E101A"/>
        </w:rPr>
      </w:pPr>
      <w:r w:rsidRPr="00D17D53">
        <w:rPr>
          <w:rFonts w:ascii="Arial Narrow" w:hAnsi="Arial Narrow"/>
          <w:color w:val="0E101A"/>
        </w:rPr>
        <w:t>A significant amount of attention is focused on behaviours in schools since pupil behaviour is important for learning (Head, 2018). Having a positive attitude supports the learning opportunities and helps pupils to make positive contributions to the learning experience and ensure that all pupils are safe (Adams, 2009). The behaviour for learning approach focuses on the behaviour which is necessary for a pupil to learn successfully in the environment (Ellis and Tod, 2015). Nevertheless, understanding that while managing behaviour may result in a calmer or quieter pupil, it is not a true representation of the pupil’s engagement in the learning (EEF, 2019). Studies suggest when learning behaviours improve academic achievement and other abilities are also affected</w:t>
      </w:r>
    </w:p>
    <w:p w14:paraId="4F4D432D" w14:textId="355CFB24" w:rsidR="00D17D53" w:rsidRDefault="00211D0F" w:rsidP="00D17D53">
      <w:pPr>
        <w:pStyle w:val="NormalWeb"/>
        <w:spacing w:before="0" w:beforeAutospacing="0" w:after="0" w:afterAutospacing="0" w:line="360" w:lineRule="auto"/>
        <w:jc w:val="both"/>
        <w:rPr>
          <w:rFonts w:ascii="Arial Narrow" w:hAnsi="Arial Narrow"/>
          <w:color w:val="0E101A"/>
        </w:rPr>
      </w:pPr>
      <w:r w:rsidRPr="00D17D53">
        <w:rPr>
          <w:rFonts w:ascii="Arial Narrow" w:hAnsi="Arial Narrow"/>
          <w:color w:val="0E101A"/>
        </w:rPr>
        <w:t>(EEF, 2019). Skinner’s (1953) operant conditioning theory stipulates that behaviour can be reinforced through either positive or negative reinforcements. It is believed that repeated behaviours are strengthened as it is reinforced (Aubrey and Riley, 2016). Bandura (1977) agrees that social behaviours are learnt by children in the bobo dolls research since children imitate the actions and behaviours of the adults/carers. According to Bronfenbrenner (1979), the parents exert much greater influences on children than teachers and the school community</w:t>
      </w:r>
      <w:r w:rsidR="00D17D53">
        <w:rPr>
          <w:rFonts w:ascii="Arial Narrow" w:hAnsi="Arial Narrow"/>
          <w:color w:val="0E101A"/>
        </w:rPr>
        <w:t xml:space="preserve"> </w:t>
      </w:r>
      <w:r w:rsidRPr="00D17D53">
        <w:rPr>
          <w:rFonts w:ascii="Arial Narrow" w:hAnsi="Arial Narrow"/>
          <w:color w:val="0E101A"/>
        </w:rPr>
        <w:t>especially in the earliest stages of development (MacBlain, 2018; Crowley, 2014). As children grow and engage with the wider community, the influences of parents, teachers and the wider community are more impactful, since these influences especially the effects of maternal conflicts between parents (Gray and MacBlain, 2015; Crowley, 2014). Such influences also have a significant impact on children’s behaviour and the ability to learn (</w:t>
      </w:r>
      <w:r w:rsidR="00F4223D">
        <w:rPr>
          <w:rFonts w:ascii="Arial Narrow" w:hAnsi="Arial Narrow"/>
          <w:color w:val="0E101A"/>
        </w:rPr>
        <w:t xml:space="preserve">Waller, </w:t>
      </w:r>
      <w:r w:rsidR="00F4223D" w:rsidRPr="00F4223D">
        <w:rPr>
          <w:rFonts w:ascii="Arial Narrow" w:hAnsi="Arial Narrow"/>
          <w:i/>
          <w:iCs/>
          <w:color w:val="0E101A"/>
        </w:rPr>
        <w:t>et al</w:t>
      </w:r>
      <w:r w:rsidR="00F4223D">
        <w:rPr>
          <w:rFonts w:ascii="Arial Narrow" w:hAnsi="Arial Narrow"/>
          <w:color w:val="0E101A"/>
        </w:rPr>
        <w:t xml:space="preserve">. 2011; </w:t>
      </w:r>
      <w:r w:rsidRPr="00D17D53">
        <w:rPr>
          <w:rFonts w:ascii="Arial Narrow" w:hAnsi="Arial Narrow"/>
          <w:color w:val="0E101A"/>
        </w:rPr>
        <w:t xml:space="preserve">Crowley, 2014). </w:t>
      </w:r>
    </w:p>
    <w:p w14:paraId="2738BB36" w14:textId="77777777" w:rsidR="00D17D53" w:rsidRDefault="00D17D53" w:rsidP="00D17D53">
      <w:pPr>
        <w:pStyle w:val="NormalWeb"/>
        <w:spacing w:before="0" w:beforeAutospacing="0" w:after="0" w:afterAutospacing="0" w:line="360" w:lineRule="auto"/>
        <w:jc w:val="both"/>
        <w:rPr>
          <w:rFonts w:ascii="Arial Narrow" w:hAnsi="Arial Narrow"/>
          <w:color w:val="0E101A"/>
        </w:rPr>
      </w:pPr>
    </w:p>
    <w:p w14:paraId="5823690F" w14:textId="6B8566CE" w:rsidR="00211D0F" w:rsidRPr="00D17D53" w:rsidRDefault="00211D0F" w:rsidP="00D17D53">
      <w:pPr>
        <w:pStyle w:val="NormalWeb"/>
        <w:spacing w:before="0" w:beforeAutospacing="0" w:after="0" w:afterAutospacing="0" w:line="360" w:lineRule="auto"/>
        <w:jc w:val="both"/>
        <w:rPr>
          <w:rFonts w:ascii="Arial Narrow" w:hAnsi="Arial Narrow"/>
          <w:color w:val="0E101A"/>
        </w:rPr>
      </w:pPr>
      <w:r w:rsidRPr="00D17D53">
        <w:rPr>
          <w:rFonts w:ascii="Arial Narrow" w:hAnsi="Arial Narrow"/>
          <w:color w:val="0E101A"/>
        </w:rPr>
        <w:lastRenderedPageBreak/>
        <w:t>Behaviour</w:t>
      </w:r>
      <w:r w:rsidR="00D17D53">
        <w:rPr>
          <w:rFonts w:ascii="Arial Narrow" w:hAnsi="Arial Narrow"/>
          <w:color w:val="0E101A"/>
        </w:rPr>
        <w:t xml:space="preserve"> </w:t>
      </w:r>
      <w:r w:rsidRPr="00D17D53">
        <w:rPr>
          <w:rFonts w:ascii="Arial Narrow" w:hAnsi="Arial Narrow"/>
          <w:color w:val="0E101A"/>
        </w:rPr>
        <w:t>management strategies often follow the operant conditioning therapy reinforcing positive and some-times negative reinforcement (Gray and MacBlain, 2015). However, while Skinner (1953) support the use and details the effectiveness of positive reinforcements, the theorist informed in the research not to confuse rewards and punishments with positive and negative reinforcements, since rewards and punishments may produce the desired behaviour for a short-term (Aubrey and Riley, 2016). Teachers should make the most of the opportunities to work collaboratively with peers to further develop behaviour management skills which will build up a repertoire of skills and strategies which are important to effectively manage behaviour in the learning environment (Hansen, 2018</w:t>
      </w:r>
      <w:r w:rsidR="00E12F0A">
        <w:rPr>
          <w:rFonts w:ascii="Arial Narrow" w:hAnsi="Arial Narrow"/>
          <w:color w:val="0E101A"/>
        </w:rPr>
        <w:t xml:space="preserve">; </w:t>
      </w:r>
      <w:proofErr w:type="spellStart"/>
      <w:r w:rsidR="00E12F0A" w:rsidRPr="00E12F0A">
        <w:rPr>
          <w:rFonts w:ascii="Arial Narrow" w:hAnsi="Arial Narrow"/>
        </w:rPr>
        <w:t>Verschueren</w:t>
      </w:r>
      <w:proofErr w:type="spellEnd"/>
      <w:r w:rsidR="00E12F0A" w:rsidRPr="00E12F0A">
        <w:rPr>
          <w:rFonts w:ascii="Arial Narrow" w:hAnsi="Arial Narrow"/>
        </w:rPr>
        <w:t>, 2015</w:t>
      </w:r>
      <w:r w:rsidRPr="00D17D53">
        <w:rPr>
          <w:rFonts w:ascii="Arial Narrow" w:hAnsi="Arial Narrow"/>
          <w:color w:val="0E101A"/>
        </w:rPr>
        <w:t>). A few simple behaviour management strategies which are effective and are currently used in schools include counting down from five in either Welsh, this often draws pupil’s attention to the teacher, showing that the learners are ready to listen, however, this may hold the attention of the pupils for a short time, therefore, instructions at this time must be clear easy to follow and brief (Hansen, 2018). Another strategy includes using sticker charts, this provides pupils with a physical representation of behavioural progress and can be an effective incentive extrinsic motivator, however, pupils with severe needs may require different strategies (Hansen, 2018). Teacher-pupil relationship studies make links to Bowlby’s (1982) attachment theory highlights that similar to the impacts of a secure attachment between children and parents, teacher-pupil relationships promote security, which conditions pupils to explore the environment (</w:t>
      </w:r>
      <w:proofErr w:type="spellStart"/>
      <w:r w:rsidRPr="00D17D53">
        <w:rPr>
          <w:rFonts w:ascii="Arial Narrow" w:hAnsi="Arial Narrow"/>
          <w:color w:val="0E101A"/>
        </w:rPr>
        <w:t>Agirdag</w:t>
      </w:r>
      <w:proofErr w:type="spellEnd"/>
      <w:r w:rsidRPr="00D17D53">
        <w:rPr>
          <w:rFonts w:ascii="Arial Narrow" w:hAnsi="Arial Narrow"/>
          <w:color w:val="0E101A"/>
        </w:rPr>
        <w:t>, </w:t>
      </w:r>
      <w:r w:rsidRPr="00F4223D">
        <w:rPr>
          <w:rStyle w:val="Emphasis"/>
          <w:rFonts w:ascii="Arial Narrow" w:eastAsiaTheme="majorEastAsia" w:hAnsi="Arial Narrow"/>
          <w:color w:val="0E101A"/>
        </w:rPr>
        <w:t>et al</w:t>
      </w:r>
      <w:r w:rsidRPr="00D17D53">
        <w:rPr>
          <w:rFonts w:ascii="Arial Narrow" w:hAnsi="Arial Narrow"/>
          <w:color w:val="0E101A"/>
        </w:rPr>
        <w:t xml:space="preserve">. 2012; </w:t>
      </w:r>
      <w:proofErr w:type="spellStart"/>
      <w:r w:rsidRPr="00D17D53">
        <w:rPr>
          <w:rFonts w:ascii="Arial Narrow" w:hAnsi="Arial Narrow"/>
          <w:color w:val="0E101A"/>
        </w:rPr>
        <w:t>Roorda</w:t>
      </w:r>
      <w:proofErr w:type="spellEnd"/>
      <w:r w:rsidRPr="00D17D53">
        <w:rPr>
          <w:rFonts w:ascii="Arial Narrow" w:hAnsi="Arial Narrow"/>
          <w:color w:val="0E101A"/>
        </w:rPr>
        <w:t>, </w:t>
      </w:r>
      <w:r w:rsidRPr="00F4223D">
        <w:rPr>
          <w:rStyle w:val="Emphasis"/>
          <w:rFonts w:ascii="Arial Narrow" w:eastAsiaTheme="majorEastAsia" w:hAnsi="Arial Narrow"/>
          <w:color w:val="0E101A"/>
        </w:rPr>
        <w:t>et al</w:t>
      </w:r>
      <w:r w:rsidRPr="00D17D53">
        <w:rPr>
          <w:rStyle w:val="Emphasis"/>
          <w:rFonts w:ascii="Arial Narrow" w:eastAsiaTheme="majorEastAsia" w:hAnsi="Arial Narrow"/>
          <w:i w:val="0"/>
          <w:iCs w:val="0"/>
          <w:color w:val="0E101A"/>
        </w:rPr>
        <w:t>.</w:t>
      </w:r>
      <w:r w:rsidRPr="00D17D53">
        <w:rPr>
          <w:rFonts w:ascii="Arial Narrow" w:hAnsi="Arial Narrow"/>
          <w:color w:val="0E101A"/>
        </w:rPr>
        <w:t> 2011). A sensitive teacher provides a secure attachment for pupils; therefore, pupils can explore the classroom engaging with the learning content and learning alongside peers (</w:t>
      </w:r>
      <w:proofErr w:type="spellStart"/>
      <w:r w:rsidRPr="00D17D53">
        <w:rPr>
          <w:rFonts w:ascii="Arial Narrow" w:hAnsi="Arial Narrow"/>
          <w:color w:val="0E101A"/>
        </w:rPr>
        <w:t>Roorda</w:t>
      </w:r>
      <w:proofErr w:type="spellEnd"/>
      <w:r w:rsidRPr="00D17D53">
        <w:rPr>
          <w:rFonts w:ascii="Arial Narrow" w:hAnsi="Arial Narrow"/>
          <w:color w:val="0E101A"/>
        </w:rPr>
        <w:t xml:space="preserve">, </w:t>
      </w:r>
      <w:r w:rsidRPr="00F4223D">
        <w:rPr>
          <w:rFonts w:ascii="Arial Narrow" w:hAnsi="Arial Narrow"/>
          <w:i/>
          <w:iCs/>
          <w:color w:val="0E101A"/>
        </w:rPr>
        <w:t>et al</w:t>
      </w:r>
      <w:r w:rsidRPr="00D17D53">
        <w:rPr>
          <w:rFonts w:ascii="Arial Narrow" w:hAnsi="Arial Narrow"/>
          <w:color w:val="0E101A"/>
        </w:rPr>
        <w:t>. 2011). Therefore, a positive teacher-pupil relationship stimulates learning behaviour and facilitates the pupil to deal with demands in a classroom context (</w:t>
      </w:r>
      <w:proofErr w:type="spellStart"/>
      <w:r w:rsidRPr="00D17D53">
        <w:rPr>
          <w:rFonts w:ascii="Arial Narrow" w:hAnsi="Arial Narrow"/>
          <w:color w:val="0E101A"/>
        </w:rPr>
        <w:t>Roorda</w:t>
      </w:r>
      <w:proofErr w:type="spellEnd"/>
      <w:r w:rsidRPr="00D17D53">
        <w:rPr>
          <w:rFonts w:ascii="Arial Narrow" w:hAnsi="Arial Narrow"/>
          <w:color w:val="0E101A"/>
        </w:rPr>
        <w:t>, </w:t>
      </w:r>
      <w:r w:rsidRPr="00F4223D">
        <w:rPr>
          <w:rStyle w:val="Emphasis"/>
          <w:rFonts w:ascii="Arial Narrow" w:eastAsiaTheme="majorEastAsia" w:hAnsi="Arial Narrow"/>
          <w:color w:val="0E101A"/>
        </w:rPr>
        <w:t>et</w:t>
      </w:r>
      <w:r w:rsidR="00D17D53" w:rsidRPr="00F4223D">
        <w:rPr>
          <w:rFonts w:ascii="Arial Narrow" w:hAnsi="Arial Narrow"/>
          <w:color w:val="0E101A"/>
        </w:rPr>
        <w:t xml:space="preserve"> </w:t>
      </w:r>
      <w:r w:rsidRPr="00F4223D">
        <w:rPr>
          <w:rStyle w:val="Emphasis"/>
          <w:rFonts w:ascii="Arial Narrow" w:eastAsiaTheme="majorEastAsia" w:hAnsi="Arial Narrow"/>
          <w:color w:val="0E101A"/>
        </w:rPr>
        <w:t>al</w:t>
      </w:r>
      <w:r w:rsidRPr="00D17D53">
        <w:rPr>
          <w:rFonts w:ascii="Arial Narrow" w:hAnsi="Arial Narrow"/>
          <w:color w:val="0E101A"/>
        </w:rPr>
        <w:t>. 2011).</w:t>
      </w:r>
    </w:p>
    <w:p w14:paraId="618248B4" w14:textId="5B8ACCA4" w:rsidR="00211D0F" w:rsidRPr="00D17D53" w:rsidRDefault="00211D0F" w:rsidP="00D17D53">
      <w:pPr>
        <w:pStyle w:val="NormalWeb"/>
        <w:spacing w:before="0" w:beforeAutospacing="0" w:after="0" w:afterAutospacing="0" w:line="360" w:lineRule="auto"/>
        <w:jc w:val="both"/>
        <w:rPr>
          <w:rFonts w:ascii="Arial Narrow" w:hAnsi="Arial Narrow"/>
          <w:color w:val="0E101A"/>
        </w:rPr>
      </w:pPr>
      <w:r w:rsidRPr="00D17D53">
        <w:rPr>
          <w:rFonts w:ascii="Arial Narrow" w:hAnsi="Arial Narrow"/>
          <w:color w:val="0E101A"/>
        </w:rPr>
        <w:t>In the teaching profession nurturing positive relationships with pupils is the foundation of behaviour management (</w:t>
      </w:r>
      <w:r w:rsidR="00F4223D">
        <w:rPr>
          <w:rFonts w:ascii="Arial Narrow" w:hAnsi="Arial Narrow"/>
          <w:color w:val="0E101A"/>
        </w:rPr>
        <w:t xml:space="preserve">Mooney, 2013; </w:t>
      </w:r>
      <w:r w:rsidRPr="00D17D53">
        <w:rPr>
          <w:rFonts w:ascii="Arial Narrow" w:hAnsi="Arial Narrow"/>
          <w:color w:val="0E101A"/>
        </w:rPr>
        <w:t xml:space="preserve">Martin, </w:t>
      </w:r>
      <w:r w:rsidRPr="00F4223D">
        <w:rPr>
          <w:rFonts w:ascii="Arial Narrow" w:hAnsi="Arial Narrow"/>
          <w:i/>
          <w:iCs/>
          <w:color w:val="0E101A"/>
        </w:rPr>
        <w:t>et al</w:t>
      </w:r>
      <w:r w:rsidRPr="00D17D53">
        <w:rPr>
          <w:rFonts w:ascii="Arial Narrow" w:hAnsi="Arial Narrow"/>
          <w:color w:val="0E101A"/>
        </w:rPr>
        <w:t>. 2010). Greeting pupils individually at the door and enquiring about their time away from school (</w:t>
      </w:r>
      <w:r w:rsidR="00F4223D">
        <w:rPr>
          <w:rFonts w:ascii="Arial Narrow" w:hAnsi="Arial Narrow"/>
          <w:color w:val="0E101A"/>
        </w:rPr>
        <w:t xml:space="preserve">Head: 2018; </w:t>
      </w:r>
      <w:proofErr w:type="spellStart"/>
      <w:r w:rsidR="00E12F0A" w:rsidRPr="00E12F0A">
        <w:rPr>
          <w:rFonts w:ascii="Arial Narrow" w:hAnsi="Arial Narrow"/>
        </w:rPr>
        <w:t>Verschueren</w:t>
      </w:r>
      <w:proofErr w:type="spellEnd"/>
      <w:r w:rsidR="00E12F0A" w:rsidRPr="00E12F0A">
        <w:rPr>
          <w:rFonts w:ascii="Arial Narrow" w:hAnsi="Arial Narrow"/>
          <w:color w:val="0E101A"/>
        </w:rPr>
        <w:t>, 2015</w:t>
      </w:r>
      <w:r w:rsidR="00E12F0A">
        <w:rPr>
          <w:rFonts w:ascii="Arial Narrow" w:hAnsi="Arial Narrow"/>
          <w:color w:val="0E101A"/>
        </w:rPr>
        <w:t xml:space="preserve">; </w:t>
      </w:r>
      <w:r w:rsidRPr="00D17D53">
        <w:rPr>
          <w:rFonts w:ascii="Arial Narrow" w:hAnsi="Arial Narrow"/>
          <w:color w:val="0E101A"/>
        </w:rPr>
        <w:t>Martin, </w:t>
      </w:r>
      <w:r w:rsidRPr="00F4223D">
        <w:rPr>
          <w:rStyle w:val="Emphasis"/>
          <w:rFonts w:ascii="Arial Narrow" w:eastAsiaTheme="majorEastAsia" w:hAnsi="Arial Narrow"/>
          <w:color w:val="0E101A"/>
        </w:rPr>
        <w:t>et al</w:t>
      </w:r>
      <w:r w:rsidRPr="00D17D53">
        <w:rPr>
          <w:rFonts w:ascii="Arial Narrow" w:hAnsi="Arial Narrow"/>
          <w:color w:val="0E101A"/>
        </w:rPr>
        <w:t>. 2010). Engaging in conversations with pupils at lunchtimes, playtimes, giving compliments and embracing the attitude of the classroom as a community (Martin, </w:t>
      </w:r>
      <w:r w:rsidRPr="00F4223D">
        <w:rPr>
          <w:rStyle w:val="Emphasis"/>
          <w:rFonts w:ascii="Arial Narrow" w:eastAsiaTheme="majorEastAsia" w:hAnsi="Arial Narrow"/>
          <w:color w:val="0E101A"/>
        </w:rPr>
        <w:t>et al</w:t>
      </w:r>
      <w:r w:rsidRPr="00F4223D">
        <w:rPr>
          <w:rFonts w:ascii="Arial Narrow" w:hAnsi="Arial Narrow"/>
          <w:color w:val="0E101A"/>
        </w:rPr>
        <w:t>.</w:t>
      </w:r>
      <w:r w:rsidRPr="00D17D53">
        <w:rPr>
          <w:rFonts w:ascii="Arial Narrow" w:hAnsi="Arial Narrow"/>
          <w:color w:val="0E101A"/>
        </w:rPr>
        <w:t xml:space="preserve"> 2010). Deliberately nurturing and strengthening relationships and having a positive impact on the changes in such relationships to influence behaviour and learning opportunities for the pupils in the classroom. (</w:t>
      </w:r>
      <w:r w:rsidR="00F4223D">
        <w:rPr>
          <w:rFonts w:ascii="Arial Narrow" w:hAnsi="Arial Narrow"/>
          <w:color w:val="0E101A"/>
        </w:rPr>
        <w:t xml:space="preserve">Mooney, 2013; </w:t>
      </w:r>
      <w:r w:rsidRPr="00D17D53">
        <w:rPr>
          <w:rFonts w:ascii="Arial Narrow" w:hAnsi="Arial Narrow"/>
          <w:color w:val="0E101A"/>
        </w:rPr>
        <w:t>Martin, </w:t>
      </w:r>
      <w:r w:rsidRPr="00F4223D">
        <w:rPr>
          <w:rStyle w:val="Emphasis"/>
          <w:rFonts w:ascii="Arial Narrow" w:eastAsiaTheme="majorEastAsia" w:hAnsi="Arial Narrow"/>
          <w:color w:val="0E101A"/>
        </w:rPr>
        <w:t>et al</w:t>
      </w:r>
      <w:r w:rsidRPr="00D17D53">
        <w:rPr>
          <w:rFonts w:ascii="Arial Narrow" w:hAnsi="Arial Narrow"/>
          <w:color w:val="0E101A"/>
        </w:rPr>
        <w:t>. 2010).</w:t>
      </w:r>
    </w:p>
    <w:p w14:paraId="588595C7" w14:textId="19F500FC" w:rsidR="00211D0F" w:rsidRPr="00D17D53" w:rsidRDefault="00211D0F" w:rsidP="00D17D53">
      <w:pPr>
        <w:pStyle w:val="NormalWeb"/>
        <w:spacing w:before="0" w:beforeAutospacing="0" w:after="0" w:afterAutospacing="0" w:line="360" w:lineRule="auto"/>
        <w:jc w:val="both"/>
        <w:rPr>
          <w:rFonts w:ascii="Arial Narrow" w:hAnsi="Arial Narrow"/>
          <w:color w:val="0E101A"/>
        </w:rPr>
      </w:pPr>
      <w:r w:rsidRPr="00D17D53">
        <w:rPr>
          <w:rFonts w:ascii="Arial Narrow" w:hAnsi="Arial Narrow"/>
          <w:color w:val="0E101A"/>
        </w:rPr>
        <w:t xml:space="preserve">Spending time with the pupils in the classroom, especially at a time when there is no pressure of instructional agendas provides the opportunities for the teacher and pupils to relax and learn about each other (Watson, 2018). These experiences demonstrate to the pupils that the teacher cares and wants to become acquainted (Watson, 2018). This also provides the teacher with the opportunities to learn about the pupil’s interest, </w:t>
      </w:r>
      <w:r w:rsidRPr="00D17D53">
        <w:rPr>
          <w:rFonts w:ascii="Arial Narrow" w:hAnsi="Arial Narrow"/>
          <w:color w:val="0E101A"/>
        </w:rPr>
        <w:lastRenderedPageBreak/>
        <w:t>abilities, and can potentially highlight things that would be overlooked on a regular day in the classroom (Watson, 2018). Teacher pupil relationships benefit both teacher and pupils, it is generally believed a close relationship with pupils is rewarding and gives the work a deeper meaning (Split, </w:t>
      </w:r>
      <w:r w:rsidRPr="00F4223D">
        <w:rPr>
          <w:rStyle w:val="Emphasis"/>
          <w:rFonts w:ascii="Arial Narrow" w:eastAsiaTheme="majorEastAsia" w:hAnsi="Arial Narrow"/>
          <w:color w:val="0E101A"/>
        </w:rPr>
        <w:t>et al</w:t>
      </w:r>
      <w:r w:rsidRPr="00D17D53">
        <w:rPr>
          <w:rFonts w:ascii="Arial Narrow" w:hAnsi="Arial Narrow"/>
          <w:color w:val="0E101A"/>
        </w:rPr>
        <w:t>. 2011). A study conducted detailed interviews with 60 teachers, the study found that relationships with pupils provided the most source of enjoyment and motivation (Split, </w:t>
      </w:r>
      <w:r w:rsidRPr="00F4223D">
        <w:rPr>
          <w:rStyle w:val="Emphasis"/>
          <w:rFonts w:ascii="Arial Narrow" w:eastAsiaTheme="majorEastAsia" w:hAnsi="Arial Narrow"/>
          <w:color w:val="0E101A"/>
        </w:rPr>
        <w:t>et</w:t>
      </w:r>
      <w:r w:rsidR="00D17D53" w:rsidRPr="00F4223D">
        <w:rPr>
          <w:rFonts w:ascii="Arial Narrow" w:hAnsi="Arial Narrow"/>
          <w:color w:val="0E101A"/>
        </w:rPr>
        <w:t xml:space="preserve"> </w:t>
      </w:r>
      <w:r w:rsidRPr="00F4223D">
        <w:rPr>
          <w:rStyle w:val="Emphasis"/>
          <w:rFonts w:ascii="Arial Narrow" w:eastAsiaTheme="majorEastAsia" w:hAnsi="Arial Narrow"/>
          <w:color w:val="0E101A"/>
        </w:rPr>
        <w:t>al</w:t>
      </w:r>
      <w:r w:rsidRPr="00D17D53">
        <w:rPr>
          <w:rFonts w:ascii="Arial Narrow" w:hAnsi="Arial Narrow"/>
          <w:color w:val="0E101A"/>
        </w:rPr>
        <w:t>. 2011).</w:t>
      </w:r>
    </w:p>
    <w:p w14:paraId="2CDD92F1" w14:textId="73BF22E6" w:rsidR="00211D0F" w:rsidRPr="00D17D53" w:rsidRDefault="00211D0F" w:rsidP="00D17D53">
      <w:pPr>
        <w:pStyle w:val="NormalWeb"/>
        <w:spacing w:before="0" w:beforeAutospacing="0" w:after="0" w:afterAutospacing="0" w:line="360" w:lineRule="auto"/>
        <w:jc w:val="both"/>
        <w:rPr>
          <w:rFonts w:ascii="Arial Narrow" w:hAnsi="Arial Narrow"/>
          <w:color w:val="0E101A"/>
        </w:rPr>
      </w:pPr>
      <w:r w:rsidRPr="00D17D53">
        <w:rPr>
          <w:rFonts w:ascii="Arial Narrow" w:hAnsi="Arial Narrow"/>
          <w:color w:val="0E101A"/>
        </w:rPr>
        <w:t>The quality of teacher-pupil relationships has improved pupil engagement in learning and impact student participation in the classroom environment (</w:t>
      </w:r>
      <w:proofErr w:type="spellStart"/>
      <w:r w:rsidRPr="00D17D53">
        <w:rPr>
          <w:rFonts w:ascii="Arial Narrow" w:hAnsi="Arial Narrow"/>
          <w:color w:val="0E101A"/>
        </w:rPr>
        <w:t>Roorda</w:t>
      </w:r>
      <w:proofErr w:type="spellEnd"/>
      <w:r w:rsidRPr="00D17D53">
        <w:rPr>
          <w:rFonts w:ascii="Arial Narrow" w:hAnsi="Arial Narrow"/>
          <w:color w:val="0E101A"/>
        </w:rPr>
        <w:t>, </w:t>
      </w:r>
      <w:r w:rsidRPr="00D17D53">
        <w:rPr>
          <w:rStyle w:val="Emphasis"/>
          <w:rFonts w:ascii="Arial Narrow" w:eastAsiaTheme="majorEastAsia" w:hAnsi="Arial Narrow"/>
          <w:i w:val="0"/>
          <w:iCs w:val="0"/>
          <w:color w:val="0E101A"/>
        </w:rPr>
        <w:t>et al</w:t>
      </w:r>
      <w:r w:rsidRPr="00D17D53">
        <w:rPr>
          <w:rFonts w:ascii="Arial Narrow" w:hAnsi="Arial Narrow"/>
          <w:color w:val="0E101A"/>
        </w:rPr>
        <w:t>. 2011; Martin </w:t>
      </w:r>
      <w:r w:rsidRPr="00F4223D">
        <w:rPr>
          <w:rStyle w:val="Emphasis"/>
          <w:rFonts w:ascii="Arial Narrow" w:eastAsiaTheme="majorEastAsia" w:hAnsi="Arial Narrow"/>
          <w:color w:val="0E101A"/>
        </w:rPr>
        <w:t>et al</w:t>
      </w:r>
      <w:r w:rsidRPr="00D17D53">
        <w:rPr>
          <w:rFonts w:ascii="Arial Narrow" w:hAnsi="Arial Narrow"/>
          <w:color w:val="0E101A"/>
        </w:rPr>
        <w:t>. 2010). A strong positive teacher-pupil relationship can influence pupils educational journey reducing the risk of academic failure in particular for pupils living in disadvantaged communities or experiences developmental delays (Moen, </w:t>
      </w:r>
      <w:r w:rsidRPr="00F4223D">
        <w:rPr>
          <w:rStyle w:val="Emphasis"/>
          <w:rFonts w:ascii="Arial Narrow" w:eastAsiaTheme="majorEastAsia" w:hAnsi="Arial Narrow"/>
          <w:color w:val="0E101A"/>
        </w:rPr>
        <w:t>et al</w:t>
      </w:r>
      <w:r w:rsidRPr="00D17D53">
        <w:rPr>
          <w:rFonts w:ascii="Arial Narrow" w:hAnsi="Arial Narrow"/>
          <w:color w:val="0E101A"/>
        </w:rPr>
        <w:t>. 2019; Quin, 2017).</w:t>
      </w:r>
      <w:r w:rsidR="00D17D53" w:rsidRPr="00D17D53">
        <w:rPr>
          <w:rFonts w:ascii="Arial Narrow" w:hAnsi="Arial Narrow"/>
          <w:color w:val="0E101A"/>
        </w:rPr>
        <w:t xml:space="preserve"> </w:t>
      </w:r>
      <w:r w:rsidRPr="00D17D53">
        <w:rPr>
          <w:rFonts w:ascii="Arial Narrow" w:hAnsi="Arial Narrow"/>
          <w:color w:val="0E101A"/>
        </w:rPr>
        <w:t>Pupils entering school with poor or disruptive behaviours the positive</w:t>
      </w:r>
      <w:r w:rsidR="00D17D53" w:rsidRPr="00D17D53">
        <w:rPr>
          <w:rFonts w:ascii="Arial Narrow" w:hAnsi="Arial Narrow"/>
          <w:color w:val="0E101A"/>
        </w:rPr>
        <w:t xml:space="preserve"> </w:t>
      </w:r>
      <w:r w:rsidRPr="00D17D53">
        <w:rPr>
          <w:rFonts w:ascii="Arial Narrow" w:hAnsi="Arial Narrow"/>
          <w:color w:val="0E101A"/>
        </w:rPr>
        <w:t>teacher-pupil relationship can impact the pupil with low-level conflict (Quin,2017</w:t>
      </w:r>
      <w:r w:rsidR="00E12F0A">
        <w:rPr>
          <w:rFonts w:ascii="Arial Narrow" w:hAnsi="Arial Narrow"/>
          <w:color w:val="0E101A"/>
        </w:rPr>
        <w:t xml:space="preserve">; </w:t>
      </w:r>
      <w:proofErr w:type="spellStart"/>
      <w:r w:rsidR="00E12F0A" w:rsidRPr="00E12F0A">
        <w:rPr>
          <w:rFonts w:ascii="Arial Narrow" w:hAnsi="Arial Narrow"/>
        </w:rPr>
        <w:t>Verschueren</w:t>
      </w:r>
      <w:proofErr w:type="spellEnd"/>
      <w:r w:rsidR="00E12F0A" w:rsidRPr="00E12F0A">
        <w:rPr>
          <w:rFonts w:ascii="Arial Narrow" w:hAnsi="Arial Narrow"/>
        </w:rPr>
        <w:t>, 2015</w:t>
      </w:r>
      <w:r w:rsidRPr="00D17D53">
        <w:rPr>
          <w:rFonts w:ascii="Arial Narrow" w:hAnsi="Arial Narrow"/>
          <w:color w:val="0E101A"/>
        </w:rPr>
        <w:t>). Similarly, for pupils with behavioural and developmental need, the relationship with the teacher provides more positive results in comparison to others unable to form positive relationships with the teacher (Moen, </w:t>
      </w:r>
      <w:r w:rsidRPr="00F4223D">
        <w:rPr>
          <w:rStyle w:val="Emphasis"/>
          <w:rFonts w:ascii="Arial Narrow" w:eastAsiaTheme="majorEastAsia" w:hAnsi="Arial Narrow"/>
          <w:color w:val="0E101A"/>
        </w:rPr>
        <w:t>et al</w:t>
      </w:r>
      <w:r w:rsidRPr="00D17D53">
        <w:rPr>
          <w:rFonts w:ascii="Arial Narrow" w:hAnsi="Arial Narrow"/>
          <w:color w:val="0E101A"/>
        </w:rPr>
        <w:t>. 2019; Quin, 2017).</w:t>
      </w:r>
    </w:p>
    <w:p w14:paraId="2ADC3069" w14:textId="77777777" w:rsidR="00CC5969" w:rsidRDefault="00CC5969" w:rsidP="00CC5969"/>
    <w:p w14:paraId="6AF2B289" w14:textId="373C9991" w:rsidR="00811007" w:rsidRDefault="00811007" w:rsidP="00811007">
      <w:pPr>
        <w:pStyle w:val="Heading2"/>
      </w:pPr>
      <w:r>
        <w:t>Conclusion</w:t>
      </w:r>
    </w:p>
    <w:p w14:paraId="3562D195" w14:textId="5215A367" w:rsidR="00211D0F" w:rsidRPr="00211D0F" w:rsidRDefault="00211D0F" w:rsidP="00211D0F">
      <w:pPr>
        <w:rPr>
          <w:rFonts w:ascii="Arial Narrow" w:hAnsi="Arial Narrow"/>
          <w:lang w:val="en-GB"/>
        </w:rPr>
      </w:pPr>
      <w:r w:rsidRPr="00211D0F">
        <w:rPr>
          <w:rFonts w:ascii="Arial Narrow" w:hAnsi="Arial Narrow"/>
          <w:lang w:val="en-GB"/>
        </w:rPr>
        <w:t>In Conclusion, to successfully manage the learning environment, developing a positive relationship with the pupils and understand behaviour management comprehensively are vital aspects. Understanding the impact parents and families have on children’s attitude and behaviours is important as it helps to understand children’s behaviour and will impact the approach to support the pupil. Similarly developing a substantial knowledge of child development and behavioural difficulties and disorder can support the needs of the pupils in the classroom, recognising the symptoms of a behavioural disorder or developmental difficulty could mean that the pupil will receive adequate support from an early stage and the teacher can concentrate on ensuring that the correct support is provided to support teaching and learning. Preparing simple behaviour management strategies such as counting down from five in welsh, is an effective and easy strategy to capture pupil’s attention, provide quick and simple instructions.  Conduct personal research to further understand setting training, the more knowledge acquired the more confident and capable the teacher will become. Which will have a positive impact on the learning.</w:t>
      </w:r>
    </w:p>
    <w:p w14:paraId="2B0F17BF" w14:textId="77777777" w:rsidR="00211D0F" w:rsidRPr="00211D0F" w:rsidRDefault="00211D0F" w:rsidP="00211D0F">
      <w:pPr>
        <w:rPr>
          <w:rFonts w:ascii="Arial Narrow" w:hAnsi="Arial Narrow"/>
          <w:lang w:val="en-GB"/>
        </w:rPr>
      </w:pPr>
      <w:r w:rsidRPr="00211D0F">
        <w:rPr>
          <w:rFonts w:ascii="Arial Narrow" w:hAnsi="Arial Narrow"/>
          <w:lang w:val="en-GB"/>
        </w:rPr>
        <w:t xml:space="preserve">Teacher-pupil relationships are significant to learning, behaviour and pupil engagement. If children do not feel safe learning will not happen. Starting at the beginning, create opportunities to learn about the pupils, learn about their interest, abilities, individual names, this </w:t>
      </w:r>
      <w:r>
        <w:rPr>
          <w:rFonts w:ascii="Arial Narrow" w:hAnsi="Arial Narrow"/>
          <w:lang w:val="en-GB"/>
        </w:rPr>
        <w:t>could prove helpful for</w:t>
      </w:r>
      <w:r w:rsidRPr="00211D0F">
        <w:rPr>
          <w:rFonts w:ascii="Arial Narrow" w:hAnsi="Arial Narrow"/>
          <w:lang w:val="en-GB"/>
        </w:rPr>
        <w:t xml:space="preserve"> pupils to recognise genuine care and the teacher will experience a sense of motivation and rewards.</w:t>
      </w:r>
    </w:p>
    <w:p w14:paraId="0786259D" w14:textId="5E655B96" w:rsidR="00C42F69" w:rsidRDefault="00C42F69">
      <w:pPr>
        <w:spacing w:line="240" w:lineRule="auto"/>
        <w:rPr>
          <w:rFonts w:asciiTheme="majorHAnsi" w:eastAsiaTheme="majorEastAsia" w:hAnsiTheme="majorHAnsi" w:cstheme="majorBidi"/>
          <w:color w:val="1F4E79" w:themeColor="accent1" w:themeShade="80"/>
          <w:sz w:val="32"/>
          <w:szCs w:val="32"/>
        </w:rPr>
      </w:pPr>
    </w:p>
    <w:p w14:paraId="52AA83B2" w14:textId="2CE16827" w:rsidR="00187FE7" w:rsidRPr="00F4223D" w:rsidRDefault="00811007" w:rsidP="00F4223D">
      <w:pPr>
        <w:pStyle w:val="Heading1"/>
      </w:pPr>
      <w:r>
        <w:lastRenderedPageBreak/>
        <w:t>Reference List</w:t>
      </w:r>
    </w:p>
    <w:p w14:paraId="728B28D1" w14:textId="77777777" w:rsidR="00187FE7" w:rsidRPr="00211D0F" w:rsidRDefault="00187FE7" w:rsidP="00187FE7">
      <w:pPr>
        <w:spacing w:before="240" w:after="240" w:line="240" w:lineRule="auto"/>
        <w:rPr>
          <w:rFonts w:ascii="Arial Narrow" w:hAnsi="Arial Narrow"/>
          <w:szCs w:val="24"/>
        </w:rPr>
      </w:pPr>
      <w:r w:rsidRPr="00211D0F">
        <w:rPr>
          <w:rFonts w:ascii="Arial Narrow" w:hAnsi="Arial Narrow"/>
          <w:szCs w:val="24"/>
        </w:rPr>
        <w:t xml:space="preserve">Adams, K. (2009) </w:t>
      </w:r>
      <w:proofErr w:type="spellStart"/>
      <w:r w:rsidRPr="00E12F0A">
        <w:rPr>
          <w:rFonts w:ascii="Arial Narrow" w:hAnsi="Arial Narrow"/>
          <w:i/>
          <w:iCs/>
          <w:szCs w:val="24"/>
        </w:rPr>
        <w:t>Behaviour</w:t>
      </w:r>
      <w:proofErr w:type="spellEnd"/>
      <w:r w:rsidRPr="00E12F0A">
        <w:rPr>
          <w:rFonts w:ascii="Arial Narrow" w:hAnsi="Arial Narrow"/>
          <w:i/>
          <w:iCs/>
          <w:szCs w:val="24"/>
        </w:rPr>
        <w:t xml:space="preserve"> for Learning in the Primary School</w:t>
      </w:r>
      <w:r w:rsidRPr="00211D0F">
        <w:rPr>
          <w:rFonts w:ascii="Arial Narrow" w:hAnsi="Arial Narrow"/>
          <w:szCs w:val="24"/>
        </w:rPr>
        <w:t>. England: Learning Matters.</w:t>
      </w:r>
    </w:p>
    <w:p w14:paraId="7F889322" w14:textId="77777777" w:rsidR="007C28F5" w:rsidRPr="00211D0F" w:rsidRDefault="007C28F5" w:rsidP="00187FE7">
      <w:pPr>
        <w:spacing w:before="240" w:after="240" w:line="240" w:lineRule="auto"/>
        <w:rPr>
          <w:rFonts w:ascii="Arial Narrow" w:hAnsi="Arial Narrow"/>
          <w:szCs w:val="24"/>
        </w:rPr>
      </w:pPr>
      <w:proofErr w:type="spellStart"/>
      <w:r w:rsidRPr="00211D0F">
        <w:rPr>
          <w:rFonts w:ascii="Arial Narrow" w:hAnsi="Arial Narrow"/>
          <w:szCs w:val="24"/>
        </w:rPr>
        <w:t>Agirdag</w:t>
      </w:r>
      <w:proofErr w:type="spellEnd"/>
      <w:r w:rsidRPr="00211D0F">
        <w:rPr>
          <w:rFonts w:ascii="Arial Narrow" w:hAnsi="Arial Narrow"/>
          <w:szCs w:val="24"/>
        </w:rPr>
        <w:t xml:space="preserve">, O., </w:t>
      </w:r>
      <w:proofErr w:type="spellStart"/>
      <w:r w:rsidRPr="00211D0F">
        <w:rPr>
          <w:rFonts w:ascii="Arial Narrow" w:hAnsi="Arial Narrow"/>
          <w:szCs w:val="24"/>
        </w:rPr>
        <w:t>Houtte</w:t>
      </w:r>
      <w:proofErr w:type="spellEnd"/>
      <w:r w:rsidRPr="00211D0F">
        <w:rPr>
          <w:rFonts w:ascii="Arial Narrow" w:hAnsi="Arial Narrow"/>
          <w:szCs w:val="24"/>
        </w:rPr>
        <w:t xml:space="preserve">, V. M. and Avermaet, V. P. (2012) ‘Ethnic School Segregation and Self-Esteem: The Role of Teacher– Pupil Relationships’, </w:t>
      </w:r>
      <w:r w:rsidRPr="00E12F0A">
        <w:rPr>
          <w:rFonts w:ascii="Arial Narrow" w:hAnsi="Arial Narrow"/>
          <w:i/>
          <w:iCs/>
          <w:szCs w:val="24"/>
        </w:rPr>
        <w:t>Urban Education</w:t>
      </w:r>
      <w:r w:rsidRPr="00211D0F">
        <w:rPr>
          <w:rFonts w:ascii="Arial Narrow" w:hAnsi="Arial Narrow"/>
          <w:szCs w:val="24"/>
        </w:rPr>
        <w:t>, 47(6), pp.1135–1159. Available at: DOI: 10.1177/0042085912452154</w:t>
      </w:r>
    </w:p>
    <w:p w14:paraId="358187CC"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Aubrey, K. and Riley, A. (2016) </w:t>
      </w:r>
      <w:r w:rsidRPr="00E12F0A">
        <w:rPr>
          <w:rFonts w:ascii="Arial Narrow" w:hAnsi="Arial Narrow"/>
          <w:i/>
          <w:iCs/>
          <w:szCs w:val="24"/>
        </w:rPr>
        <w:t>Understanding and using Educational Theories</w:t>
      </w:r>
      <w:r w:rsidRPr="00211D0F">
        <w:rPr>
          <w:rFonts w:ascii="Arial Narrow" w:hAnsi="Arial Narrow"/>
          <w:szCs w:val="24"/>
        </w:rPr>
        <w:t xml:space="preserve">. London: Sage Publication. Ltd. </w:t>
      </w:r>
    </w:p>
    <w:p w14:paraId="45436E1B"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Aubrey, K. and Riley, A. (2019) </w:t>
      </w:r>
      <w:r w:rsidRPr="00E12F0A">
        <w:rPr>
          <w:rFonts w:ascii="Arial Narrow" w:hAnsi="Arial Narrow"/>
          <w:i/>
          <w:iCs/>
          <w:szCs w:val="24"/>
        </w:rPr>
        <w:t>Understanding and Using Educational Theories</w:t>
      </w:r>
      <w:r w:rsidRPr="00211D0F">
        <w:rPr>
          <w:rFonts w:ascii="Arial Narrow" w:hAnsi="Arial Narrow"/>
          <w:szCs w:val="24"/>
        </w:rPr>
        <w:t>. 2</w:t>
      </w:r>
      <w:r w:rsidRPr="00211D0F">
        <w:rPr>
          <w:rFonts w:ascii="Arial Narrow" w:hAnsi="Arial Narrow"/>
          <w:szCs w:val="24"/>
          <w:vertAlign w:val="superscript"/>
        </w:rPr>
        <w:t>nd</w:t>
      </w:r>
      <w:r w:rsidRPr="00211D0F">
        <w:rPr>
          <w:rFonts w:ascii="Arial Narrow" w:hAnsi="Arial Narrow"/>
          <w:szCs w:val="24"/>
        </w:rPr>
        <w:t xml:space="preserve"> edn. London: Sage Publications Ltd. </w:t>
      </w:r>
    </w:p>
    <w:p w14:paraId="46E3E936"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Crowley, K. (2014</w:t>
      </w:r>
      <w:r w:rsidRPr="00E12F0A">
        <w:rPr>
          <w:rFonts w:ascii="Arial Narrow" w:hAnsi="Arial Narrow"/>
          <w:i/>
          <w:iCs/>
          <w:szCs w:val="24"/>
        </w:rPr>
        <w:t>) Child Development: A Practical Introduction</w:t>
      </w:r>
      <w:r w:rsidRPr="00211D0F">
        <w:rPr>
          <w:rFonts w:ascii="Arial Narrow" w:hAnsi="Arial Narrow"/>
          <w:szCs w:val="24"/>
        </w:rPr>
        <w:t xml:space="preserve">. London: Sage Publication Ltd. </w:t>
      </w:r>
    </w:p>
    <w:p w14:paraId="30768992"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Education Endorsement Foundation (2019) </w:t>
      </w:r>
      <w:r w:rsidRPr="00E12F0A">
        <w:rPr>
          <w:rFonts w:ascii="Arial Narrow" w:hAnsi="Arial Narrow"/>
          <w:i/>
          <w:iCs/>
          <w:szCs w:val="24"/>
        </w:rPr>
        <w:t>Improving Behaviours in Schools</w:t>
      </w:r>
      <w:r w:rsidRPr="00211D0F">
        <w:rPr>
          <w:rFonts w:ascii="Arial Narrow" w:hAnsi="Arial Narrow"/>
          <w:szCs w:val="24"/>
        </w:rPr>
        <w:t xml:space="preserve">. London: The Sutton Trust. Available at: https://educationendowmentfoundation.org.uk/tools/guidance-reports/a-schools-guide-to-implementation/#recommendation-1 (Accessed 9 March 2021).  </w:t>
      </w:r>
    </w:p>
    <w:p w14:paraId="4E886E6B"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Ellis, S. and Tod, J. (2015) </w:t>
      </w:r>
      <w:r w:rsidRPr="00E12F0A">
        <w:rPr>
          <w:rFonts w:ascii="Arial Narrow" w:hAnsi="Arial Narrow"/>
          <w:i/>
          <w:iCs/>
          <w:szCs w:val="24"/>
        </w:rPr>
        <w:t xml:space="preserve">Promoting </w:t>
      </w:r>
      <w:proofErr w:type="spellStart"/>
      <w:r w:rsidRPr="00E12F0A">
        <w:rPr>
          <w:rFonts w:ascii="Arial Narrow" w:hAnsi="Arial Narrow"/>
          <w:i/>
          <w:iCs/>
          <w:szCs w:val="24"/>
        </w:rPr>
        <w:t>Behaviour</w:t>
      </w:r>
      <w:proofErr w:type="spellEnd"/>
      <w:r w:rsidRPr="00E12F0A">
        <w:rPr>
          <w:rFonts w:ascii="Arial Narrow" w:hAnsi="Arial Narrow"/>
          <w:i/>
          <w:iCs/>
          <w:szCs w:val="24"/>
        </w:rPr>
        <w:t xml:space="preserve"> for Learning in the Classroom: Effective Strategies, Personal Style and Professionalism</w:t>
      </w:r>
      <w:r w:rsidRPr="00211D0F">
        <w:rPr>
          <w:rFonts w:ascii="Arial Narrow" w:hAnsi="Arial Narrow"/>
          <w:szCs w:val="24"/>
        </w:rPr>
        <w:t xml:space="preserve">. Abingdon: Routledge. </w:t>
      </w:r>
    </w:p>
    <w:p w14:paraId="6300EA8B"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Gray, C. and MacBlain, S. (2015) </w:t>
      </w:r>
      <w:r w:rsidRPr="00E12F0A">
        <w:rPr>
          <w:rFonts w:ascii="Arial Narrow" w:hAnsi="Arial Narrow"/>
          <w:i/>
          <w:iCs/>
          <w:szCs w:val="24"/>
        </w:rPr>
        <w:t>Learning Theories in Childhood</w:t>
      </w:r>
      <w:r w:rsidRPr="00211D0F">
        <w:rPr>
          <w:rFonts w:ascii="Arial Narrow" w:hAnsi="Arial Narrow"/>
          <w:szCs w:val="24"/>
        </w:rPr>
        <w:t>. 2</w:t>
      </w:r>
      <w:r w:rsidRPr="00211D0F">
        <w:rPr>
          <w:rFonts w:ascii="Arial Narrow" w:hAnsi="Arial Narrow"/>
          <w:szCs w:val="24"/>
          <w:vertAlign w:val="superscript"/>
        </w:rPr>
        <w:t>nd</w:t>
      </w:r>
      <w:r w:rsidRPr="00211D0F">
        <w:rPr>
          <w:rFonts w:ascii="Arial Narrow" w:hAnsi="Arial Narrow"/>
          <w:szCs w:val="24"/>
        </w:rPr>
        <w:t xml:space="preserve"> edn. London; Sage Publication Ltd. </w:t>
      </w:r>
    </w:p>
    <w:p w14:paraId="3532B103"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Hansen, A. (2018) </w:t>
      </w:r>
      <w:r w:rsidRPr="00E12F0A">
        <w:rPr>
          <w:rFonts w:ascii="Arial Narrow" w:hAnsi="Arial Narrow"/>
          <w:i/>
          <w:iCs/>
          <w:szCs w:val="24"/>
        </w:rPr>
        <w:t>Primary Professional Studies</w:t>
      </w:r>
      <w:r w:rsidRPr="00211D0F">
        <w:rPr>
          <w:rFonts w:ascii="Arial Narrow" w:hAnsi="Arial Narrow"/>
          <w:szCs w:val="24"/>
        </w:rPr>
        <w:t>. 4</w:t>
      </w:r>
      <w:r w:rsidRPr="00211D0F">
        <w:rPr>
          <w:rFonts w:ascii="Arial Narrow" w:hAnsi="Arial Narrow"/>
          <w:szCs w:val="24"/>
          <w:vertAlign w:val="superscript"/>
        </w:rPr>
        <w:t>th</w:t>
      </w:r>
      <w:r w:rsidRPr="00211D0F">
        <w:rPr>
          <w:rFonts w:ascii="Arial Narrow" w:hAnsi="Arial Narrow"/>
          <w:szCs w:val="24"/>
        </w:rPr>
        <w:t xml:space="preserve"> edn. London: Sage Publication Ltd. </w:t>
      </w:r>
    </w:p>
    <w:p w14:paraId="74BD83BF"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Head, G. (2018) ‘Identity, Relationships and </w:t>
      </w:r>
      <w:proofErr w:type="spellStart"/>
      <w:r w:rsidRPr="00211D0F">
        <w:rPr>
          <w:rFonts w:ascii="Arial Narrow" w:hAnsi="Arial Narrow"/>
          <w:szCs w:val="24"/>
        </w:rPr>
        <w:t>Behaviour</w:t>
      </w:r>
      <w:proofErr w:type="spellEnd"/>
      <w:r w:rsidRPr="00211D0F">
        <w:rPr>
          <w:rFonts w:ascii="Arial Narrow" w:hAnsi="Arial Narrow"/>
          <w:szCs w:val="24"/>
        </w:rPr>
        <w:t xml:space="preserve">’, in Carroll, M. and McCulloch (eds) </w:t>
      </w:r>
      <w:r w:rsidRPr="00E12F0A">
        <w:rPr>
          <w:rFonts w:ascii="Arial Narrow" w:hAnsi="Arial Narrow"/>
          <w:i/>
          <w:iCs/>
          <w:szCs w:val="24"/>
        </w:rPr>
        <w:t>Understanding Teaching and Learning in Primary Education</w:t>
      </w:r>
      <w:r w:rsidRPr="00211D0F">
        <w:rPr>
          <w:rFonts w:ascii="Arial Narrow" w:hAnsi="Arial Narrow"/>
          <w:szCs w:val="24"/>
        </w:rPr>
        <w:t>. London: Sage Publication Ltd.</w:t>
      </w:r>
    </w:p>
    <w:p w14:paraId="2574376A"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Lindon, J. (2012) </w:t>
      </w:r>
      <w:r w:rsidRPr="00E12F0A">
        <w:rPr>
          <w:rFonts w:ascii="Arial Narrow" w:hAnsi="Arial Narrow"/>
          <w:i/>
          <w:iCs/>
          <w:szCs w:val="24"/>
        </w:rPr>
        <w:t>Understanding Child Development 0-8 Years</w:t>
      </w:r>
      <w:r w:rsidRPr="00211D0F">
        <w:rPr>
          <w:rFonts w:ascii="Arial Narrow" w:hAnsi="Arial Narrow"/>
          <w:szCs w:val="24"/>
        </w:rPr>
        <w:t>. 3</w:t>
      </w:r>
      <w:r w:rsidRPr="00211D0F">
        <w:rPr>
          <w:rFonts w:ascii="Arial Narrow" w:hAnsi="Arial Narrow"/>
          <w:szCs w:val="24"/>
          <w:vertAlign w:val="superscript"/>
        </w:rPr>
        <w:t>rd</w:t>
      </w:r>
      <w:r w:rsidRPr="00211D0F">
        <w:rPr>
          <w:rFonts w:ascii="Arial Narrow" w:hAnsi="Arial Narrow"/>
          <w:szCs w:val="24"/>
        </w:rPr>
        <w:t xml:space="preserve"> edn. London: Hodder Education. </w:t>
      </w:r>
    </w:p>
    <w:p w14:paraId="767EAF40"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Long, A., </w:t>
      </w:r>
      <w:proofErr w:type="spellStart"/>
      <w:r w:rsidRPr="00211D0F">
        <w:rPr>
          <w:rFonts w:ascii="Arial Narrow" w:hAnsi="Arial Narrow"/>
          <w:szCs w:val="24"/>
        </w:rPr>
        <w:t>Renshawl</w:t>
      </w:r>
      <w:proofErr w:type="spellEnd"/>
      <w:r w:rsidRPr="00211D0F">
        <w:rPr>
          <w:rFonts w:ascii="Arial Narrow" w:hAnsi="Arial Narrow"/>
          <w:szCs w:val="24"/>
        </w:rPr>
        <w:t xml:space="preserve">, T. and Camarota, D. (2018) Classroom Management in an Urban, Alternative School: A Comparison of Mindfulness and </w:t>
      </w:r>
      <w:proofErr w:type="spellStart"/>
      <w:r w:rsidRPr="00211D0F">
        <w:rPr>
          <w:rFonts w:ascii="Arial Narrow" w:hAnsi="Arial Narrow"/>
          <w:szCs w:val="24"/>
        </w:rPr>
        <w:t>Behavioural</w:t>
      </w:r>
      <w:proofErr w:type="spellEnd"/>
      <w:r w:rsidRPr="00211D0F">
        <w:rPr>
          <w:rFonts w:ascii="Arial Narrow" w:hAnsi="Arial Narrow"/>
          <w:szCs w:val="24"/>
        </w:rPr>
        <w:t xml:space="preserve"> Approaches, ‘</w:t>
      </w:r>
      <w:r w:rsidRPr="00E12F0A">
        <w:rPr>
          <w:rFonts w:ascii="Arial Narrow" w:hAnsi="Arial Narrow"/>
          <w:i/>
          <w:iCs/>
          <w:szCs w:val="24"/>
        </w:rPr>
        <w:t>Contemporary School Psychology’</w:t>
      </w:r>
      <w:r w:rsidRPr="00211D0F">
        <w:rPr>
          <w:rFonts w:ascii="Arial Narrow" w:hAnsi="Arial Narrow"/>
          <w:szCs w:val="24"/>
        </w:rPr>
        <w:t xml:space="preserve">, 22, pp. 233–248. Available at: https://link.springer.com/content/pdf/10.1007/s40688-018-0177-y.pdf.(Accessed: 3 March 2021). </w:t>
      </w:r>
    </w:p>
    <w:p w14:paraId="751630F8"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Martin, A., Daley, D., Hutchings, J., Jones, K., Eames, C. and Whitaker, J. (2010) ‘The Teacher-Pupil Observation Tool (T-POT): Development and Testing of a New Classroom Observation Measure’, </w:t>
      </w:r>
      <w:r w:rsidRPr="00E12F0A">
        <w:rPr>
          <w:rFonts w:ascii="Arial Narrow" w:hAnsi="Arial Narrow"/>
          <w:i/>
          <w:iCs/>
          <w:szCs w:val="24"/>
        </w:rPr>
        <w:t>School Psychology International</w:t>
      </w:r>
      <w:r w:rsidRPr="00211D0F">
        <w:rPr>
          <w:rFonts w:ascii="Arial Narrow" w:hAnsi="Arial Narrow"/>
          <w:szCs w:val="24"/>
        </w:rPr>
        <w:t>, 31(3), pp. 229-249. Available at: DOI: 10.1177/0143034310362040</w:t>
      </w:r>
    </w:p>
    <w:p w14:paraId="6F618AB5"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Mitchell, M. M., &amp; </w:t>
      </w:r>
      <w:proofErr w:type="spellStart"/>
      <w:r w:rsidRPr="00211D0F">
        <w:rPr>
          <w:rFonts w:ascii="Arial Narrow" w:hAnsi="Arial Narrow"/>
          <w:szCs w:val="24"/>
        </w:rPr>
        <w:t>Brashaw</w:t>
      </w:r>
      <w:proofErr w:type="spellEnd"/>
      <w:r w:rsidRPr="00211D0F">
        <w:rPr>
          <w:rFonts w:ascii="Arial Narrow" w:hAnsi="Arial Narrow"/>
          <w:szCs w:val="24"/>
        </w:rPr>
        <w:t>, C. P. (2013). Examining classroom influences on student perceptions of school climate: the role of classroom management and exclusionary discipline strategies, ‘</w:t>
      </w:r>
      <w:r w:rsidRPr="00E12F0A">
        <w:rPr>
          <w:rFonts w:ascii="Arial Narrow" w:hAnsi="Arial Narrow"/>
          <w:i/>
          <w:iCs/>
          <w:szCs w:val="24"/>
        </w:rPr>
        <w:t>Journal of School Psychology</w:t>
      </w:r>
      <w:r w:rsidRPr="00211D0F">
        <w:rPr>
          <w:rFonts w:ascii="Arial Narrow" w:hAnsi="Arial Narrow"/>
          <w:szCs w:val="24"/>
        </w:rPr>
        <w:t>’, 51, pp. 599–610. Available at: https://doi.org/10.1016/j.jsp. 2013.05.005.</w:t>
      </w:r>
    </w:p>
    <w:p w14:paraId="0C134242"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Moen, A., Sheridan, S., Schumacher, R. and Cheng, K. (2019) ‘Early Childhood Student–Teacher Relationships: What is the Role of Classroom Climate for Children Who are Disadvantaged?’, </w:t>
      </w:r>
      <w:r w:rsidRPr="00E12F0A">
        <w:rPr>
          <w:rFonts w:ascii="Arial Narrow" w:hAnsi="Arial Narrow"/>
          <w:i/>
          <w:iCs/>
          <w:szCs w:val="24"/>
        </w:rPr>
        <w:t>Early Childhood Education Journal</w:t>
      </w:r>
      <w:r w:rsidRPr="00211D0F">
        <w:rPr>
          <w:rFonts w:ascii="Arial Narrow" w:hAnsi="Arial Narrow"/>
          <w:szCs w:val="24"/>
        </w:rPr>
        <w:t xml:space="preserve">, 47, pp.331–341. Available at: https://doi.org/10.1007/s10643-019-00931-x </w:t>
      </w:r>
    </w:p>
    <w:p w14:paraId="59E1A53B"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lastRenderedPageBreak/>
        <w:t xml:space="preserve">Morgan, N. (2009) </w:t>
      </w:r>
      <w:r w:rsidRPr="00E12F0A">
        <w:rPr>
          <w:rFonts w:ascii="Arial Narrow" w:hAnsi="Arial Narrow"/>
          <w:i/>
          <w:iCs/>
          <w:szCs w:val="24"/>
        </w:rPr>
        <w:t xml:space="preserve">Quick, Easy and Effective </w:t>
      </w:r>
      <w:proofErr w:type="spellStart"/>
      <w:r w:rsidRPr="00E12F0A">
        <w:rPr>
          <w:rFonts w:ascii="Arial Narrow" w:hAnsi="Arial Narrow"/>
          <w:i/>
          <w:iCs/>
          <w:szCs w:val="24"/>
        </w:rPr>
        <w:t>Behaviour</w:t>
      </w:r>
      <w:proofErr w:type="spellEnd"/>
      <w:r w:rsidRPr="00E12F0A">
        <w:rPr>
          <w:rFonts w:ascii="Arial Narrow" w:hAnsi="Arial Narrow"/>
          <w:i/>
          <w:iCs/>
          <w:szCs w:val="24"/>
        </w:rPr>
        <w:t xml:space="preserve"> Management Ideas for the Classroom</w:t>
      </w:r>
      <w:r w:rsidRPr="00211D0F">
        <w:rPr>
          <w:rFonts w:ascii="Arial Narrow" w:hAnsi="Arial Narrow"/>
          <w:szCs w:val="24"/>
        </w:rPr>
        <w:t>. London: Jessica Kingsley Publishers.</w:t>
      </w:r>
    </w:p>
    <w:p w14:paraId="408CBEAC"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Quinn, D. (2017) ‘Longitudinal and Contextual Associations Between Teacher–Student Relationships and Student Engagement: A Systematic Review’, </w:t>
      </w:r>
      <w:r w:rsidRPr="00E12F0A">
        <w:rPr>
          <w:rFonts w:ascii="Arial Narrow" w:hAnsi="Arial Narrow"/>
          <w:i/>
          <w:iCs/>
          <w:szCs w:val="24"/>
        </w:rPr>
        <w:t>Review of Educational Research,</w:t>
      </w:r>
      <w:r w:rsidRPr="00211D0F">
        <w:rPr>
          <w:rFonts w:ascii="Arial Narrow" w:hAnsi="Arial Narrow"/>
          <w:szCs w:val="24"/>
        </w:rPr>
        <w:t xml:space="preserve"> 87(2), pp. 345–387. Available at: DOI: 10.3102/0034654316669434</w:t>
      </w:r>
    </w:p>
    <w:p w14:paraId="727B9816" w14:textId="77777777" w:rsidR="007C28F5" w:rsidRPr="00211D0F" w:rsidRDefault="007C28F5" w:rsidP="00187FE7">
      <w:pPr>
        <w:spacing w:before="240" w:after="240" w:line="240" w:lineRule="auto"/>
        <w:rPr>
          <w:rFonts w:ascii="Arial Narrow" w:hAnsi="Arial Narrow"/>
          <w:szCs w:val="24"/>
        </w:rPr>
      </w:pPr>
      <w:proofErr w:type="spellStart"/>
      <w:r w:rsidRPr="00211D0F">
        <w:rPr>
          <w:rFonts w:ascii="Arial Narrow" w:hAnsi="Arial Narrow"/>
          <w:szCs w:val="24"/>
        </w:rPr>
        <w:t>Roorda</w:t>
      </w:r>
      <w:proofErr w:type="spellEnd"/>
      <w:r w:rsidRPr="00211D0F">
        <w:rPr>
          <w:rFonts w:ascii="Arial Narrow" w:hAnsi="Arial Narrow"/>
          <w:szCs w:val="24"/>
        </w:rPr>
        <w:t xml:space="preserve">, D., </w:t>
      </w:r>
      <w:proofErr w:type="spellStart"/>
      <w:r w:rsidRPr="00211D0F">
        <w:rPr>
          <w:rFonts w:ascii="Arial Narrow" w:hAnsi="Arial Narrow"/>
          <w:szCs w:val="24"/>
        </w:rPr>
        <w:t>Koomen</w:t>
      </w:r>
      <w:proofErr w:type="spellEnd"/>
      <w:r w:rsidRPr="00211D0F">
        <w:rPr>
          <w:rFonts w:ascii="Arial Narrow" w:hAnsi="Arial Narrow"/>
          <w:szCs w:val="24"/>
        </w:rPr>
        <w:t xml:space="preserve">, H., </w:t>
      </w:r>
      <w:proofErr w:type="spellStart"/>
      <w:r w:rsidRPr="00211D0F">
        <w:rPr>
          <w:rFonts w:ascii="Arial Narrow" w:hAnsi="Arial Narrow"/>
          <w:szCs w:val="24"/>
        </w:rPr>
        <w:t>Slpit</w:t>
      </w:r>
      <w:proofErr w:type="spellEnd"/>
      <w:r w:rsidRPr="00211D0F">
        <w:rPr>
          <w:rFonts w:ascii="Arial Narrow" w:hAnsi="Arial Narrow"/>
          <w:szCs w:val="24"/>
        </w:rPr>
        <w:t xml:space="preserve">, J. and Oort, F. (2011) ‘The Influence of Affective Teacher-Student Relationships on Students' School Engagement and Achievement: A Meta-Analytic App’, </w:t>
      </w:r>
      <w:r w:rsidRPr="00E12F0A">
        <w:rPr>
          <w:rFonts w:ascii="Arial Narrow" w:hAnsi="Arial Narrow"/>
          <w:i/>
          <w:iCs/>
          <w:szCs w:val="24"/>
        </w:rPr>
        <w:t>Review of Educational Research</w:t>
      </w:r>
      <w:r w:rsidRPr="00211D0F">
        <w:rPr>
          <w:rFonts w:ascii="Arial Narrow" w:hAnsi="Arial Narrow"/>
          <w:szCs w:val="24"/>
        </w:rPr>
        <w:t>, 81(4), pp. 493-529. Available at: DOI: 10.3102/0034654311421793</w:t>
      </w:r>
    </w:p>
    <w:p w14:paraId="0A866866"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Spilt, J., </w:t>
      </w:r>
      <w:proofErr w:type="spellStart"/>
      <w:r w:rsidRPr="00211D0F">
        <w:rPr>
          <w:rFonts w:ascii="Arial Narrow" w:hAnsi="Arial Narrow"/>
          <w:szCs w:val="24"/>
        </w:rPr>
        <w:t>Koomen</w:t>
      </w:r>
      <w:proofErr w:type="spellEnd"/>
      <w:r w:rsidRPr="00211D0F">
        <w:rPr>
          <w:rFonts w:ascii="Arial Narrow" w:hAnsi="Arial Narrow"/>
          <w:szCs w:val="24"/>
        </w:rPr>
        <w:t xml:space="preserve">, H. &amp; Thijs, J (2011) ‘Teacher Wellbeing: The Importance of Teacher–Student Relationships’, </w:t>
      </w:r>
      <w:r w:rsidRPr="00E12F0A">
        <w:rPr>
          <w:rFonts w:ascii="Arial Narrow" w:hAnsi="Arial Narrow"/>
          <w:i/>
          <w:iCs/>
          <w:szCs w:val="24"/>
        </w:rPr>
        <w:t>Educational Psychology Review</w:t>
      </w:r>
      <w:r w:rsidRPr="00211D0F">
        <w:rPr>
          <w:rFonts w:ascii="Arial Narrow" w:hAnsi="Arial Narrow"/>
          <w:szCs w:val="24"/>
        </w:rPr>
        <w:t xml:space="preserve">, 23(4), pp. </w:t>
      </w:r>
      <w:r w:rsidRPr="00211D0F">
        <w:rPr>
          <w:rFonts w:ascii="Arial Narrow" w:hAnsi="Arial Narrow"/>
          <w:szCs w:val="24"/>
          <w:shd w:val="clear" w:color="auto" w:fill="FFFFFF"/>
        </w:rPr>
        <w:t>457-477. Available at: DOI:10.1007/s10648-011-9170-y</w:t>
      </w:r>
    </w:p>
    <w:p w14:paraId="615FD3D0" w14:textId="77777777" w:rsidR="007C28F5" w:rsidRPr="007C28F5" w:rsidRDefault="007C28F5" w:rsidP="00811007">
      <w:pPr>
        <w:rPr>
          <w:rFonts w:ascii="Arial Narrow" w:hAnsi="Arial Narrow"/>
        </w:rPr>
      </w:pPr>
      <w:proofErr w:type="spellStart"/>
      <w:r w:rsidRPr="007C28F5">
        <w:rPr>
          <w:rFonts w:ascii="Arial Narrow" w:hAnsi="Arial Narrow"/>
        </w:rPr>
        <w:t>Verschueren</w:t>
      </w:r>
      <w:proofErr w:type="spellEnd"/>
      <w:r w:rsidRPr="007C28F5">
        <w:rPr>
          <w:rFonts w:ascii="Arial Narrow" w:hAnsi="Arial Narrow"/>
        </w:rPr>
        <w:t xml:space="preserve">, K. (2015) ‘Middle Childhood Teacher-Child Relationships: Insight From an Attachment Perspective and Remaining </w:t>
      </w:r>
      <w:proofErr w:type="gramStart"/>
      <w:r w:rsidRPr="007C28F5">
        <w:rPr>
          <w:rFonts w:ascii="Arial Narrow" w:hAnsi="Arial Narrow"/>
        </w:rPr>
        <w:t>Challenges ’</w:t>
      </w:r>
      <w:proofErr w:type="gramEnd"/>
      <w:r w:rsidRPr="007C28F5">
        <w:rPr>
          <w:rFonts w:ascii="Arial Narrow" w:hAnsi="Arial Narrow"/>
        </w:rPr>
        <w:t xml:space="preserve">, Wiley Subscription Services, Inc, 148, pp. 77-91. Available at: </w:t>
      </w:r>
      <w:r w:rsidRPr="007C28F5">
        <w:rPr>
          <w:rFonts w:ascii="Arial Narrow" w:hAnsi="Arial Narrow"/>
        </w:rPr>
        <w:t>https://web-b-ebscohost-com.ezproxy.uwtsd.ac.uk/ehost/pdfviewer/pdfviewer?vid=1&amp;sid=9974a698-19b7-4af8-8241-1153782a56a5%40sessionmgr102</w:t>
      </w:r>
      <w:r w:rsidRPr="007C28F5">
        <w:rPr>
          <w:rFonts w:ascii="Arial Narrow" w:hAnsi="Arial Narrow"/>
        </w:rPr>
        <w:t xml:space="preserve"> (Accessed 10 March 2021). </w:t>
      </w:r>
    </w:p>
    <w:p w14:paraId="344DCCB2" w14:textId="77777777" w:rsidR="007C28F5" w:rsidRPr="00187FE7" w:rsidRDefault="007C28F5" w:rsidP="00187FE7">
      <w:pPr>
        <w:spacing w:before="240" w:after="240" w:line="240" w:lineRule="auto"/>
        <w:rPr>
          <w:rFonts w:ascii="Arial Narrow" w:hAnsi="Arial Narrow"/>
        </w:rPr>
      </w:pPr>
      <w:r w:rsidRPr="00187FE7">
        <w:rPr>
          <w:rFonts w:ascii="Arial Narrow" w:hAnsi="Arial Narrow"/>
        </w:rPr>
        <w:t xml:space="preserve">Waller, T., Whitmarsh, J. and Clarke, K. (2011) </w:t>
      </w:r>
      <w:r w:rsidRPr="00187FE7">
        <w:rPr>
          <w:rFonts w:ascii="Arial Narrow" w:hAnsi="Arial Narrow"/>
          <w:i/>
          <w:iCs/>
        </w:rPr>
        <w:t>Making Sense of Theory and Practice in Early Childhood the Power Ideas</w:t>
      </w:r>
      <w:r w:rsidRPr="00187FE7">
        <w:rPr>
          <w:rFonts w:ascii="Arial Narrow" w:hAnsi="Arial Narrow"/>
        </w:rPr>
        <w:t xml:space="preserve">. England: Open </w:t>
      </w:r>
      <w:proofErr w:type="spellStart"/>
      <w:r w:rsidRPr="00187FE7">
        <w:rPr>
          <w:rFonts w:ascii="Arial Narrow" w:hAnsi="Arial Narrow"/>
        </w:rPr>
        <w:t>Univerisity</w:t>
      </w:r>
      <w:proofErr w:type="spellEnd"/>
      <w:r w:rsidRPr="00187FE7">
        <w:rPr>
          <w:rFonts w:ascii="Arial Narrow" w:hAnsi="Arial Narrow"/>
        </w:rPr>
        <w:t xml:space="preserve"> Press. </w:t>
      </w:r>
    </w:p>
    <w:p w14:paraId="27B2A55A" w14:textId="77777777" w:rsidR="007C28F5" w:rsidRPr="00211D0F" w:rsidRDefault="007C28F5" w:rsidP="00187FE7">
      <w:pPr>
        <w:spacing w:before="240" w:after="240" w:line="240" w:lineRule="auto"/>
        <w:rPr>
          <w:rFonts w:ascii="Arial Narrow" w:hAnsi="Arial Narrow"/>
          <w:szCs w:val="24"/>
        </w:rPr>
      </w:pPr>
      <w:r w:rsidRPr="00211D0F">
        <w:rPr>
          <w:rFonts w:ascii="Arial Narrow" w:hAnsi="Arial Narrow"/>
          <w:szCs w:val="24"/>
        </w:rPr>
        <w:t xml:space="preserve">Watson, M. (2018) </w:t>
      </w:r>
      <w:r>
        <w:rPr>
          <w:rFonts w:ascii="Arial Narrow" w:hAnsi="Arial Narrow"/>
          <w:szCs w:val="24"/>
        </w:rPr>
        <w:t>‘</w:t>
      </w:r>
      <w:r w:rsidRPr="00211D0F">
        <w:rPr>
          <w:rFonts w:ascii="Arial Narrow" w:hAnsi="Arial Narrow"/>
          <w:szCs w:val="24"/>
        </w:rPr>
        <w:t xml:space="preserve">Learning to Trust: Attachment Theory and Classroom Management’. </w:t>
      </w:r>
      <w:r w:rsidRPr="00E12F0A">
        <w:rPr>
          <w:rFonts w:ascii="Arial Narrow" w:hAnsi="Arial Narrow"/>
          <w:i/>
          <w:iCs/>
          <w:szCs w:val="24"/>
        </w:rPr>
        <w:t>Building the Teacher–Student Relationship</w:t>
      </w:r>
      <w:r w:rsidRPr="00211D0F">
        <w:rPr>
          <w:rFonts w:ascii="Arial Narrow" w:hAnsi="Arial Narrow"/>
          <w:szCs w:val="24"/>
        </w:rPr>
        <w:t>, pp. 1-25. Available at: DOI: 10.1093/</w:t>
      </w:r>
      <w:proofErr w:type="spellStart"/>
      <w:r w:rsidRPr="00211D0F">
        <w:rPr>
          <w:rFonts w:ascii="Arial Narrow" w:hAnsi="Arial Narrow"/>
          <w:szCs w:val="24"/>
        </w:rPr>
        <w:t>oso</w:t>
      </w:r>
      <w:proofErr w:type="spellEnd"/>
      <w:r w:rsidRPr="00211D0F">
        <w:rPr>
          <w:rFonts w:ascii="Arial Narrow" w:hAnsi="Arial Narrow"/>
          <w:szCs w:val="24"/>
        </w:rPr>
        <w:t>/9780190867263.001.0001</w:t>
      </w:r>
    </w:p>
    <w:p w14:paraId="53DA2D0F" w14:textId="73FF7DF9" w:rsidR="00E12F0A" w:rsidRDefault="00E12F0A" w:rsidP="00811007"/>
    <w:p w14:paraId="2B90BE62" w14:textId="77777777" w:rsidR="00E12F0A" w:rsidRDefault="00E12F0A" w:rsidP="00811007"/>
    <w:sectPr w:rsidR="00E12F0A" w:rsidSect="00446402">
      <w:headerReference w:type="default" r:id="rId15"/>
      <w:footerReference w:type="default" r:id="rId16"/>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678461" w14:textId="77777777" w:rsidR="00EE2E66" w:rsidRDefault="00EE2E66" w:rsidP="00446402">
      <w:pPr>
        <w:spacing w:line="240" w:lineRule="auto"/>
      </w:pPr>
      <w:r>
        <w:separator/>
      </w:r>
    </w:p>
  </w:endnote>
  <w:endnote w:type="continuationSeparator" w:id="0">
    <w:p w14:paraId="242FAC41" w14:textId="77777777" w:rsidR="00EE2E66" w:rsidRDefault="00EE2E66" w:rsidP="00446402">
      <w:pPr>
        <w:spacing w:line="240" w:lineRule="auto"/>
      </w:pPr>
      <w:r>
        <w:continuationSeparator/>
      </w:r>
    </w:p>
  </w:endnote>
  <w:endnote w:type="continuationNotice" w:id="1">
    <w:p w14:paraId="3A4150AB" w14:textId="77777777" w:rsidR="00EE2E66" w:rsidRDefault="00EE2E6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Webdings">
    <w:panose1 w:val="05030102010509060703"/>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E12F0A" w:rsidRDefault="00E12F0A">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E12F0A" w:rsidRDefault="00E12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90FC11" w14:textId="77777777" w:rsidR="00EE2E66" w:rsidRDefault="00EE2E66" w:rsidP="00446402">
      <w:pPr>
        <w:spacing w:line="240" w:lineRule="auto"/>
      </w:pPr>
      <w:r>
        <w:separator/>
      </w:r>
    </w:p>
  </w:footnote>
  <w:footnote w:type="continuationSeparator" w:id="0">
    <w:p w14:paraId="08BF9FBC" w14:textId="77777777" w:rsidR="00EE2E66" w:rsidRDefault="00EE2E66" w:rsidP="00446402">
      <w:pPr>
        <w:spacing w:line="240" w:lineRule="auto"/>
      </w:pPr>
      <w:r>
        <w:continuationSeparator/>
      </w:r>
    </w:p>
  </w:footnote>
  <w:footnote w:type="continuationNotice" w:id="1">
    <w:p w14:paraId="00C9650E" w14:textId="77777777" w:rsidR="00EE2E66" w:rsidRDefault="00EE2E6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E12F0A" w:rsidRPr="00446402" w:rsidRDefault="00E12F0A">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0C0047B"/>
    <w:multiLevelType w:val="hybridMultilevel"/>
    <w:tmpl w:val="CB66A8A0"/>
    <w:lvl w:ilvl="0" w:tplc="B5E497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44F49E2"/>
    <w:multiLevelType w:val="multilevel"/>
    <w:tmpl w:val="44943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F9A1ADD"/>
    <w:multiLevelType w:val="multilevel"/>
    <w:tmpl w:val="8A6CE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4"/>
  </w:num>
  <w:num w:numId="5">
    <w:abstractNumId w:val="13"/>
  </w:num>
  <w:num w:numId="6">
    <w:abstractNumId w:val="17"/>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3"/>
  </w:num>
  <w:num w:numId="21">
    <w:abstractNumId w:val="18"/>
  </w:num>
  <w:num w:numId="22">
    <w:abstractNumId w:val="11"/>
  </w:num>
  <w:num w:numId="23">
    <w:abstractNumId w:val="25"/>
  </w:num>
  <w:num w:numId="24">
    <w:abstractNumId w:val="21"/>
  </w:num>
  <w:num w:numId="25">
    <w:abstractNumId w:val="19"/>
  </w:num>
  <w:num w:numId="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B389F"/>
    <w:rsid w:val="000B50CC"/>
    <w:rsid w:val="000D213D"/>
    <w:rsid w:val="000E5D60"/>
    <w:rsid w:val="000F2DD8"/>
    <w:rsid w:val="00103F5C"/>
    <w:rsid w:val="00120F51"/>
    <w:rsid w:val="00124CA6"/>
    <w:rsid w:val="001305F9"/>
    <w:rsid w:val="001411B0"/>
    <w:rsid w:val="0014197B"/>
    <w:rsid w:val="00162539"/>
    <w:rsid w:val="00187FE7"/>
    <w:rsid w:val="001929E5"/>
    <w:rsid w:val="001939AE"/>
    <w:rsid w:val="001B27DA"/>
    <w:rsid w:val="001B54E5"/>
    <w:rsid w:val="001C2B04"/>
    <w:rsid w:val="001C2C9B"/>
    <w:rsid w:val="001C4119"/>
    <w:rsid w:val="001E7B6F"/>
    <w:rsid w:val="001F2A9B"/>
    <w:rsid w:val="001F3049"/>
    <w:rsid w:val="001F7920"/>
    <w:rsid w:val="00211693"/>
    <w:rsid w:val="00211D0F"/>
    <w:rsid w:val="002143EB"/>
    <w:rsid w:val="00217A85"/>
    <w:rsid w:val="00222C78"/>
    <w:rsid w:val="00242AE5"/>
    <w:rsid w:val="00244FD3"/>
    <w:rsid w:val="002473E3"/>
    <w:rsid w:val="00292706"/>
    <w:rsid w:val="002952B4"/>
    <w:rsid w:val="002D3811"/>
    <w:rsid w:val="002E626B"/>
    <w:rsid w:val="002F4854"/>
    <w:rsid w:val="002F5491"/>
    <w:rsid w:val="003042C5"/>
    <w:rsid w:val="00320FA2"/>
    <w:rsid w:val="003268E8"/>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120F2"/>
    <w:rsid w:val="0042458A"/>
    <w:rsid w:val="00433611"/>
    <w:rsid w:val="004459D0"/>
    <w:rsid w:val="00446402"/>
    <w:rsid w:val="00446B14"/>
    <w:rsid w:val="004645FA"/>
    <w:rsid w:val="0047355E"/>
    <w:rsid w:val="00483C2B"/>
    <w:rsid w:val="0049106B"/>
    <w:rsid w:val="004B6D47"/>
    <w:rsid w:val="004C0498"/>
    <w:rsid w:val="004D003F"/>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33001"/>
    <w:rsid w:val="00645252"/>
    <w:rsid w:val="00667EB2"/>
    <w:rsid w:val="0068351A"/>
    <w:rsid w:val="00687CD2"/>
    <w:rsid w:val="006D3D74"/>
    <w:rsid w:val="007615E5"/>
    <w:rsid w:val="007B32B1"/>
    <w:rsid w:val="007C28F5"/>
    <w:rsid w:val="007C32AA"/>
    <w:rsid w:val="007D263C"/>
    <w:rsid w:val="00811007"/>
    <w:rsid w:val="008236C9"/>
    <w:rsid w:val="0083569A"/>
    <w:rsid w:val="008356C7"/>
    <w:rsid w:val="00840603"/>
    <w:rsid w:val="00846548"/>
    <w:rsid w:val="008632A8"/>
    <w:rsid w:val="00865656"/>
    <w:rsid w:val="0087105C"/>
    <w:rsid w:val="00875E6A"/>
    <w:rsid w:val="00884CAA"/>
    <w:rsid w:val="008E0E80"/>
    <w:rsid w:val="008F713A"/>
    <w:rsid w:val="00901652"/>
    <w:rsid w:val="009449BE"/>
    <w:rsid w:val="00972162"/>
    <w:rsid w:val="009903CE"/>
    <w:rsid w:val="009B3825"/>
    <w:rsid w:val="009D2CD3"/>
    <w:rsid w:val="009D5399"/>
    <w:rsid w:val="009E100E"/>
    <w:rsid w:val="009F1049"/>
    <w:rsid w:val="00A05A9D"/>
    <w:rsid w:val="00A07E7F"/>
    <w:rsid w:val="00A10EAD"/>
    <w:rsid w:val="00A23192"/>
    <w:rsid w:val="00A4076C"/>
    <w:rsid w:val="00A41C53"/>
    <w:rsid w:val="00A42317"/>
    <w:rsid w:val="00A47FD7"/>
    <w:rsid w:val="00A60CD4"/>
    <w:rsid w:val="00A77338"/>
    <w:rsid w:val="00A8699C"/>
    <w:rsid w:val="00A9204E"/>
    <w:rsid w:val="00A95C95"/>
    <w:rsid w:val="00AA5D81"/>
    <w:rsid w:val="00AC19FF"/>
    <w:rsid w:val="00B357D8"/>
    <w:rsid w:val="00B44623"/>
    <w:rsid w:val="00B668DF"/>
    <w:rsid w:val="00B70105"/>
    <w:rsid w:val="00B76136"/>
    <w:rsid w:val="00B9167E"/>
    <w:rsid w:val="00BB487E"/>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D1E5D"/>
    <w:rsid w:val="00CD53DB"/>
    <w:rsid w:val="00CD5D9F"/>
    <w:rsid w:val="00CE374A"/>
    <w:rsid w:val="00D17D53"/>
    <w:rsid w:val="00D545AA"/>
    <w:rsid w:val="00D733CC"/>
    <w:rsid w:val="00D73CF4"/>
    <w:rsid w:val="00D748C2"/>
    <w:rsid w:val="00D800F3"/>
    <w:rsid w:val="00D803B2"/>
    <w:rsid w:val="00DB28E6"/>
    <w:rsid w:val="00DC3E26"/>
    <w:rsid w:val="00DD2369"/>
    <w:rsid w:val="00DD684F"/>
    <w:rsid w:val="00DD766B"/>
    <w:rsid w:val="00DE5494"/>
    <w:rsid w:val="00E02C5E"/>
    <w:rsid w:val="00E12F0A"/>
    <w:rsid w:val="00E26350"/>
    <w:rsid w:val="00E6399C"/>
    <w:rsid w:val="00E845BE"/>
    <w:rsid w:val="00E95D4E"/>
    <w:rsid w:val="00ED476F"/>
    <w:rsid w:val="00ED772D"/>
    <w:rsid w:val="00EE2E66"/>
    <w:rsid w:val="00EE37F6"/>
    <w:rsid w:val="00EE7FF0"/>
    <w:rsid w:val="00F105EB"/>
    <w:rsid w:val="00F12AF2"/>
    <w:rsid w:val="00F307A2"/>
    <w:rsid w:val="00F4223D"/>
    <w:rsid w:val="00F5076F"/>
    <w:rsid w:val="00F51C20"/>
    <w:rsid w:val="00F6678C"/>
    <w:rsid w:val="00F673CE"/>
    <w:rsid w:val="00F72EDA"/>
    <w:rsid w:val="00F73165"/>
    <w:rsid w:val="00F778CF"/>
    <w:rsid w:val="00F86747"/>
    <w:rsid w:val="00FA2847"/>
    <w:rsid w:val="00FA356C"/>
    <w:rsid w:val="00FB227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D17D53"/>
    <w:pPr>
      <w:ind w:left="720"/>
      <w:contextualSpacing/>
    </w:pPr>
  </w:style>
  <w:style w:type="character" w:customStyle="1" w:styleId="media-delimiter">
    <w:name w:val="media-delimiter"/>
    <w:basedOn w:val="DefaultParagraphFont"/>
    <w:rsid w:val="00187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29336803">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61425585">
      <w:bodyDiv w:val="1"/>
      <w:marLeft w:val="0"/>
      <w:marRight w:val="0"/>
      <w:marTop w:val="0"/>
      <w:marBottom w:val="0"/>
      <w:divBdr>
        <w:top w:val="none" w:sz="0" w:space="0" w:color="auto"/>
        <w:left w:val="none" w:sz="0" w:space="0" w:color="auto"/>
        <w:bottom w:val="none" w:sz="0" w:space="0" w:color="auto"/>
        <w:right w:val="none" w:sz="0" w:space="0" w:color="auto"/>
      </w:divBdr>
      <w:divsChild>
        <w:div w:id="1605072386">
          <w:marLeft w:val="0"/>
          <w:marRight w:val="0"/>
          <w:marTop w:val="0"/>
          <w:marBottom w:val="0"/>
          <w:divBdr>
            <w:top w:val="none" w:sz="0" w:space="0" w:color="auto"/>
            <w:left w:val="none" w:sz="0" w:space="0" w:color="auto"/>
            <w:bottom w:val="none" w:sz="0" w:space="0" w:color="auto"/>
            <w:right w:val="none" w:sz="0" w:space="0" w:color="auto"/>
          </w:divBdr>
        </w:div>
        <w:div w:id="1334183452">
          <w:marLeft w:val="0"/>
          <w:marRight w:val="0"/>
          <w:marTop w:val="0"/>
          <w:marBottom w:val="0"/>
          <w:divBdr>
            <w:top w:val="none" w:sz="0" w:space="0" w:color="auto"/>
            <w:left w:val="none" w:sz="0" w:space="0" w:color="auto"/>
            <w:bottom w:val="none" w:sz="0" w:space="0" w:color="auto"/>
            <w:right w:val="none" w:sz="0" w:space="0" w:color="auto"/>
          </w:divBdr>
        </w:div>
        <w:div w:id="2011367302">
          <w:marLeft w:val="0"/>
          <w:marRight w:val="0"/>
          <w:marTop w:val="0"/>
          <w:marBottom w:val="0"/>
          <w:divBdr>
            <w:top w:val="none" w:sz="0" w:space="0" w:color="auto"/>
            <w:left w:val="none" w:sz="0" w:space="0" w:color="auto"/>
            <w:bottom w:val="none" w:sz="0" w:space="0" w:color="auto"/>
            <w:right w:val="none" w:sz="0" w:space="0" w:color="auto"/>
          </w:divBdr>
        </w:div>
      </w:divsChild>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5281196">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10970230">
      <w:bodyDiv w:val="1"/>
      <w:marLeft w:val="0"/>
      <w:marRight w:val="0"/>
      <w:marTop w:val="0"/>
      <w:marBottom w:val="0"/>
      <w:divBdr>
        <w:top w:val="none" w:sz="0" w:space="0" w:color="auto"/>
        <w:left w:val="none" w:sz="0" w:space="0" w:color="auto"/>
        <w:bottom w:val="none" w:sz="0" w:space="0" w:color="auto"/>
        <w:right w:val="none" w:sz="0" w:space="0" w:color="auto"/>
      </w:divBdr>
      <w:divsChild>
        <w:div w:id="1367213631">
          <w:marLeft w:val="0"/>
          <w:marRight w:val="0"/>
          <w:marTop w:val="0"/>
          <w:marBottom w:val="0"/>
          <w:divBdr>
            <w:top w:val="none" w:sz="0" w:space="0" w:color="auto"/>
            <w:left w:val="none" w:sz="0" w:space="0" w:color="auto"/>
            <w:bottom w:val="none" w:sz="0" w:space="0" w:color="auto"/>
            <w:right w:val="none" w:sz="0" w:space="0" w:color="auto"/>
          </w:divBdr>
        </w:div>
        <w:div w:id="946498603">
          <w:marLeft w:val="0"/>
          <w:marRight w:val="0"/>
          <w:marTop w:val="0"/>
          <w:marBottom w:val="0"/>
          <w:divBdr>
            <w:top w:val="none" w:sz="0" w:space="0" w:color="auto"/>
            <w:left w:val="none" w:sz="0" w:space="0" w:color="auto"/>
            <w:bottom w:val="none" w:sz="0" w:space="0" w:color="auto"/>
            <w:right w:val="none" w:sz="0" w:space="0" w:color="auto"/>
          </w:divBdr>
        </w:div>
      </w:divsChild>
    </w:div>
    <w:div w:id="1880970563">
      <w:bodyDiv w:val="1"/>
      <w:marLeft w:val="0"/>
      <w:marRight w:val="0"/>
      <w:marTop w:val="0"/>
      <w:marBottom w:val="0"/>
      <w:divBdr>
        <w:top w:val="none" w:sz="0" w:space="0" w:color="auto"/>
        <w:left w:val="none" w:sz="0" w:space="0" w:color="auto"/>
        <w:bottom w:val="none" w:sz="0" w:space="0" w:color="auto"/>
        <w:right w:val="none" w:sz="0" w:space="0" w:color="auto"/>
      </w:divBdr>
    </w:div>
    <w:div w:id="1941528044">
      <w:bodyDiv w:val="1"/>
      <w:marLeft w:val="0"/>
      <w:marRight w:val="0"/>
      <w:marTop w:val="0"/>
      <w:marBottom w:val="0"/>
      <w:divBdr>
        <w:top w:val="none" w:sz="0" w:space="0" w:color="auto"/>
        <w:left w:val="none" w:sz="0" w:space="0" w:color="auto"/>
        <w:bottom w:val="none" w:sz="0" w:space="0" w:color="auto"/>
        <w:right w:val="none" w:sz="0" w:space="0" w:color="auto"/>
      </w:divBdr>
    </w:div>
    <w:div w:id="195887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hirdspacelearning.com/blog/what-are-coordinates-explained/"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es.com/teaching-resource/coordinates-investigation-ks2-613810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schoolrun.com/what-are-coordinates"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forms.office.com/Pages/ResponsePage.aspx?id=-REPTm4EBUWcuNshUjEeIVlOGCcHuntKgyyu51pyfHpURVRPS0VaSDNFNU44UjRQS0NUTTkxQVFBWS4u"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bitesize/topics/zgthvcw"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92B0F9A6749C400BA0B07F648632A851"/>
        <w:category>
          <w:name w:val="General"/>
          <w:gallery w:val="placeholder"/>
        </w:category>
        <w:types>
          <w:type w:val="bbPlcHdr"/>
        </w:types>
        <w:behaviors>
          <w:behavior w:val="content"/>
        </w:behaviors>
        <w:guid w:val="{F4987F6B-4C11-49E8-99CF-1FC368034697}"/>
      </w:docPartPr>
      <w:docPartBody>
        <w:p w:rsidR="00160C0F" w:rsidRDefault="00885C9F" w:rsidP="00025C02">
          <w:pPr>
            <w:pStyle w:val="92B0F9A6749C400BA0B07F648632A8513"/>
          </w:pPr>
          <w:r>
            <w:t>Paste text here</w:t>
          </w:r>
        </w:p>
      </w:docPartBody>
    </w:docPart>
    <w:docPart>
      <w:docPartPr>
        <w:name w:val="52E9DB3D555B42C899119215532976B6"/>
        <w:category>
          <w:name w:val="General"/>
          <w:gallery w:val="placeholder"/>
        </w:category>
        <w:types>
          <w:type w:val="bbPlcHdr"/>
        </w:types>
        <w:behaviors>
          <w:behavior w:val="content"/>
        </w:behaviors>
        <w:guid w:val="{8FA132F4-CF47-4921-92DA-3E966B5E80FE}"/>
      </w:docPartPr>
      <w:docPartBody>
        <w:p w:rsidR="00160C0F" w:rsidRDefault="00885C9F" w:rsidP="00025C02">
          <w:pPr>
            <w:pStyle w:val="52E9DB3D555B42C899119215532976B63"/>
          </w:pPr>
          <w:r>
            <w:t>Paste text here</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885C9F" w:rsidP="00025C02">
          <w:pPr>
            <w:pStyle w:val="A87D648A328542B1A63B6416542DFBFD2"/>
          </w:pPr>
          <w:r>
            <w:t>Paste text here</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5ECC7C91CD2417FB4B0F9AA886AF500"/>
        <w:category>
          <w:name w:val="General"/>
          <w:gallery w:val="placeholder"/>
        </w:category>
        <w:types>
          <w:type w:val="bbPlcHdr"/>
        </w:types>
        <w:behaviors>
          <w:behavior w:val="content"/>
        </w:behaviors>
        <w:guid w:val="{C1902B21-EC72-40C8-BDBB-69990BA68354}"/>
      </w:docPartPr>
      <w:docPartBody>
        <w:p w:rsidR="00885C9F" w:rsidRDefault="00885C9F" w:rsidP="00885C9F">
          <w:pPr>
            <w:pStyle w:val="25ECC7C91CD2417FB4B0F9AA886AF50011"/>
          </w:pPr>
          <w:r w:rsidRPr="00204508">
            <w:rPr>
              <w:rStyle w:val="PlaceholderText"/>
            </w:rPr>
            <w:t>Click or tap here to enter text.</w:t>
          </w:r>
        </w:p>
      </w:docPartBody>
    </w:docPart>
    <w:docPart>
      <w:docPartPr>
        <w:name w:val="DAD7045D038F4BEEA1D528D4AE0C527F"/>
        <w:category>
          <w:name w:val="General"/>
          <w:gallery w:val="placeholder"/>
        </w:category>
        <w:types>
          <w:type w:val="bbPlcHdr"/>
        </w:types>
        <w:behaviors>
          <w:behavior w:val="content"/>
        </w:behaviors>
        <w:guid w:val="{AD7CFF79-0DD4-467B-BE30-312D41B93F1C}"/>
      </w:docPartPr>
      <w:docPartBody>
        <w:p w:rsidR="00885C9F" w:rsidRDefault="00885C9F" w:rsidP="00885C9F">
          <w:pPr>
            <w:pStyle w:val="DAD7045D038F4BEEA1D528D4AE0C527F11"/>
          </w:pPr>
          <w:r w:rsidRPr="00204508">
            <w:rPr>
              <w:rStyle w:val="PlaceholderText"/>
            </w:rPr>
            <w:t>Click or tap here to enter text.</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Webdings">
    <w:panose1 w:val="05030102010509060703"/>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5C36ED"/>
    <w:rsid w:val="00885C9F"/>
    <w:rsid w:val="00B74D74"/>
    <w:rsid w:val="00D65008"/>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9</TotalTime>
  <Pages>19</Pages>
  <Words>5803</Words>
  <Characters>33081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Maison W (FLSE)</cp:lastModifiedBy>
  <cp:revision>3</cp:revision>
  <dcterms:created xsi:type="dcterms:W3CDTF">2021-03-15T23:47:00Z</dcterms:created>
  <dcterms:modified xsi:type="dcterms:W3CDTF">2021-03-15T23:58:00Z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