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5A1A" w:rsidRDefault="00CA5A1A" w:rsidP="00CA5A1A">
      <w:pPr>
        <w:rPr>
          <w:b/>
          <w:u w:val="single"/>
        </w:rPr>
      </w:pPr>
      <w:r>
        <w:rPr>
          <w:b/>
          <w:u w:val="single"/>
        </w:rPr>
        <w:t>Question 1</w:t>
      </w:r>
    </w:p>
    <w:p w:rsidR="00CA5A1A" w:rsidRDefault="00CA5A1A" w:rsidP="00CA5A1A">
      <w:pPr>
        <w:rPr>
          <w:b/>
        </w:rPr>
      </w:pPr>
      <w:r>
        <w:t xml:space="preserve">The management of Kensington have asked you to report on the financial statements of the business for the years ending May 2012 and May 2013.  </w:t>
      </w:r>
      <w:r>
        <w:rPr>
          <w:b/>
        </w:rPr>
        <w:t>(40 Marks)</w:t>
      </w:r>
    </w:p>
    <w:p w:rsidR="00CA5A1A" w:rsidRDefault="00CA5A1A" w:rsidP="00CA5A1A">
      <w:pPr>
        <w:rPr>
          <w:rFonts w:ascii="Calibri" w:hAnsi="Calibri" w:cs="Calibri"/>
          <w:b/>
          <w:u w:val="single"/>
        </w:rPr>
      </w:pPr>
      <w:r>
        <w:rPr>
          <w:rFonts w:ascii="Calibri" w:hAnsi="Calibri" w:cs="Calibri"/>
          <w:b/>
          <w:u w:val="single"/>
        </w:rPr>
        <w:t>PROFIT AND LOSS ACCOUNT</w:t>
      </w:r>
    </w:p>
    <w:p w:rsidR="00CA5A1A" w:rsidRDefault="00CA5A1A" w:rsidP="00CA5A1A">
      <w:pPr>
        <w:spacing w:line="240" w:lineRule="auto"/>
        <w:rPr>
          <w:rFonts w:ascii="Calibri" w:hAnsi="Calibri" w:cs="Calibri"/>
          <w:b/>
          <w:sz w:val="20"/>
          <w:szCs w:val="20"/>
        </w:rPr>
      </w:pPr>
      <w:r>
        <w:rPr>
          <w:rFonts w:ascii="Calibri" w:hAnsi="Calibri" w:cs="Calibri"/>
          <w:b/>
          <w:sz w:val="20"/>
          <w:szCs w:val="20"/>
        </w:rPr>
        <w:tab/>
      </w:r>
      <w:r>
        <w:rPr>
          <w:rFonts w:ascii="Calibri" w:hAnsi="Calibri" w:cs="Calibri"/>
          <w:b/>
          <w:sz w:val="20"/>
          <w:szCs w:val="20"/>
        </w:rPr>
        <w:tab/>
      </w:r>
      <w:r>
        <w:rPr>
          <w:rFonts w:ascii="Calibri" w:hAnsi="Calibri" w:cs="Calibri"/>
          <w:b/>
          <w:sz w:val="20"/>
          <w:szCs w:val="20"/>
        </w:rPr>
        <w:tab/>
      </w:r>
      <w:r>
        <w:rPr>
          <w:rFonts w:ascii="Calibri" w:hAnsi="Calibri" w:cs="Calibri"/>
          <w:b/>
          <w:sz w:val="20"/>
          <w:szCs w:val="20"/>
        </w:rPr>
        <w:tab/>
      </w:r>
      <w:r>
        <w:rPr>
          <w:rFonts w:ascii="Calibri" w:hAnsi="Calibri" w:cs="Calibri"/>
          <w:b/>
          <w:sz w:val="20"/>
          <w:szCs w:val="20"/>
        </w:rPr>
        <w:tab/>
        <w:t>2012</w:t>
      </w:r>
      <w:r>
        <w:rPr>
          <w:rFonts w:ascii="Calibri" w:hAnsi="Calibri" w:cs="Calibri"/>
          <w:b/>
          <w:sz w:val="20"/>
          <w:szCs w:val="20"/>
        </w:rPr>
        <w:tab/>
      </w:r>
      <w:r>
        <w:rPr>
          <w:rFonts w:ascii="Calibri" w:hAnsi="Calibri" w:cs="Calibri"/>
          <w:b/>
          <w:sz w:val="20"/>
          <w:szCs w:val="20"/>
        </w:rPr>
        <w:tab/>
      </w:r>
      <w:r>
        <w:rPr>
          <w:rFonts w:ascii="Calibri" w:hAnsi="Calibri" w:cs="Calibri"/>
          <w:b/>
          <w:sz w:val="20"/>
          <w:szCs w:val="20"/>
        </w:rPr>
        <w:tab/>
      </w:r>
      <w:r>
        <w:rPr>
          <w:rFonts w:ascii="Calibri" w:hAnsi="Calibri" w:cs="Calibri"/>
          <w:b/>
          <w:sz w:val="20"/>
          <w:szCs w:val="20"/>
        </w:rPr>
        <w:tab/>
        <w:t>2013</w:t>
      </w:r>
    </w:p>
    <w:p w:rsidR="00CA5A1A" w:rsidRDefault="00CA5A1A" w:rsidP="00CA5A1A">
      <w:pPr>
        <w:spacing w:line="240" w:lineRule="auto"/>
        <w:rPr>
          <w:rFonts w:ascii="Calibri" w:hAnsi="Calibri" w:cs="Calibri"/>
          <w:b/>
          <w:sz w:val="20"/>
          <w:szCs w:val="20"/>
        </w:rPr>
      </w:pPr>
      <w:r>
        <w:rPr>
          <w:rFonts w:ascii="Calibri" w:hAnsi="Calibri" w:cs="Calibri"/>
          <w:b/>
          <w:sz w:val="20"/>
          <w:szCs w:val="20"/>
        </w:rPr>
        <w:tab/>
      </w:r>
      <w:r>
        <w:rPr>
          <w:rFonts w:ascii="Calibri" w:hAnsi="Calibri" w:cs="Calibri"/>
          <w:b/>
          <w:sz w:val="20"/>
          <w:szCs w:val="20"/>
        </w:rPr>
        <w:tab/>
      </w:r>
      <w:r>
        <w:rPr>
          <w:rFonts w:ascii="Calibri" w:hAnsi="Calibri" w:cs="Calibri"/>
          <w:b/>
          <w:sz w:val="20"/>
          <w:szCs w:val="20"/>
        </w:rPr>
        <w:tab/>
      </w:r>
      <w:r>
        <w:rPr>
          <w:rFonts w:ascii="Calibri" w:hAnsi="Calibri" w:cs="Calibri"/>
          <w:b/>
          <w:sz w:val="20"/>
          <w:szCs w:val="20"/>
        </w:rPr>
        <w:tab/>
      </w:r>
      <w:r>
        <w:rPr>
          <w:rFonts w:ascii="Calibri" w:hAnsi="Calibri" w:cs="Calibri"/>
          <w:b/>
          <w:sz w:val="20"/>
          <w:szCs w:val="20"/>
        </w:rPr>
        <w:tab/>
        <w:t>£000</w:t>
      </w:r>
      <w:r>
        <w:rPr>
          <w:rFonts w:ascii="Calibri" w:hAnsi="Calibri" w:cs="Calibri"/>
          <w:b/>
          <w:sz w:val="20"/>
          <w:szCs w:val="20"/>
        </w:rPr>
        <w:tab/>
        <w:t>£000</w:t>
      </w:r>
      <w:r>
        <w:rPr>
          <w:rFonts w:ascii="Calibri" w:hAnsi="Calibri" w:cs="Calibri"/>
          <w:b/>
          <w:sz w:val="20"/>
          <w:szCs w:val="20"/>
        </w:rPr>
        <w:tab/>
      </w:r>
      <w:r>
        <w:rPr>
          <w:rFonts w:ascii="Calibri" w:hAnsi="Calibri" w:cs="Calibri"/>
          <w:b/>
          <w:sz w:val="20"/>
          <w:szCs w:val="20"/>
        </w:rPr>
        <w:tab/>
      </w:r>
      <w:r>
        <w:rPr>
          <w:rFonts w:ascii="Calibri" w:hAnsi="Calibri" w:cs="Calibri"/>
          <w:b/>
          <w:sz w:val="20"/>
          <w:szCs w:val="20"/>
        </w:rPr>
        <w:tab/>
        <w:t>£000</w:t>
      </w:r>
      <w:r>
        <w:rPr>
          <w:rFonts w:ascii="Calibri" w:hAnsi="Calibri" w:cs="Calibri"/>
          <w:b/>
          <w:sz w:val="20"/>
          <w:szCs w:val="20"/>
        </w:rPr>
        <w:tab/>
        <w:t>£000</w:t>
      </w:r>
    </w:p>
    <w:p w:rsidR="00CA5A1A" w:rsidRDefault="00CA5A1A" w:rsidP="00CA5A1A">
      <w:pPr>
        <w:rPr>
          <w:rFonts w:ascii="Calibri" w:hAnsi="Calibri" w:cs="Calibri"/>
          <w:sz w:val="20"/>
          <w:szCs w:val="20"/>
        </w:rPr>
      </w:pPr>
      <w:r>
        <w:rPr>
          <w:rFonts w:ascii="Calibri" w:hAnsi="Calibri" w:cs="Calibri"/>
          <w:sz w:val="20"/>
          <w:szCs w:val="20"/>
        </w:rPr>
        <w:t>Sales</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t>6500</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t>8000</w:t>
      </w:r>
    </w:p>
    <w:p w:rsidR="00CA5A1A" w:rsidRDefault="00CA5A1A" w:rsidP="00CA5A1A">
      <w:pPr>
        <w:rPr>
          <w:rFonts w:ascii="Calibri" w:hAnsi="Calibri" w:cs="Calibri"/>
          <w:sz w:val="20"/>
          <w:szCs w:val="20"/>
        </w:rPr>
      </w:pPr>
      <w:r>
        <w:rPr>
          <w:rFonts w:ascii="Calibri" w:hAnsi="Calibri" w:cs="Calibri"/>
          <w:sz w:val="20"/>
          <w:szCs w:val="20"/>
        </w:rPr>
        <w:t xml:space="preserve">Less: </w:t>
      </w:r>
      <w:r>
        <w:rPr>
          <w:rFonts w:ascii="Calibri" w:hAnsi="Calibri" w:cs="Calibri"/>
          <w:sz w:val="20"/>
          <w:szCs w:val="20"/>
        </w:rPr>
        <w:tab/>
        <w:t>cost of goods sold</w:t>
      </w:r>
      <w:r>
        <w:rPr>
          <w:rFonts w:ascii="Calibri" w:hAnsi="Calibri" w:cs="Calibri"/>
          <w:sz w:val="20"/>
          <w:szCs w:val="20"/>
        </w:rPr>
        <w:tab/>
        <w:t xml:space="preserve">  </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t xml:space="preserve">  </w:t>
      </w:r>
    </w:p>
    <w:p w:rsidR="00CA5A1A" w:rsidRDefault="00CA5A1A" w:rsidP="00CA5A1A">
      <w:pPr>
        <w:rPr>
          <w:rFonts w:ascii="Calibri" w:hAnsi="Calibri" w:cs="Calibri"/>
          <w:sz w:val="20"/>
          <w:szCs w:val="20"/>
          <w:u w:val="single"/>
        </w:rPr>
      </w:pPr>
      <w:r>
        <w:rPr>
          <w:rFonts w:ascii="Calibri" w:hAnsi="Calibri" w:cs="Calibri"/>
          <w:sz w:val="20"/>
          <w:szCs w:val="20"/>
        </w:rPr>
        <w:tab/>
        <w:t>Opening stock</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t xml:space="preserve">  300</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t xml:space="preserve">  320</w:t>
      </w:r>
    </w:p>
    <w:p w:rsidR="00CA5A1A" w:rsidRDefault="00CA5A1A" w:rsidP="00CA5A1A">
      <w:pPr>
        <w:rPr>
          <w:rFonts w:ascii="Calibri" w:hAnsi="Calibri" w:cs="Calibri"/>
          <w:sz w:val="20"/>
          <w:szCs w:val="20"/>
        </w:rPr>
      </w:pPr>
      <w:r>
        <w:rPr>
          <w:rFonts w:ascii="Calibri" w:hAnsi="Calibri" w:cs="Calibri"/>
          <w:sz w:val="20"/>
          <w:szCs w:val="20"/>
        </w:rPr>
        <w:tab/>
        <w:t>Purchases</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t>5500</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t>6000</w:t>
      </w:r>
    </w:p>
    <w:p w:rsidR="00CA5A1A" w:rsidRDefault="00CA5A1A" w:rsidP="00CA5A1A">
      <w:pPr>
        <w:rPr>
          <w:rFonts w:ascii="Calibri" w:hAnsi="Calibri" w:cs="Calibri"/>
          <w:sz w:val="20"/>
          <w:szCs w:val="20"/>
        </w:rPr>
      </w:pPr>
      <w:r>
        <w:rPr>
          <w:rFonts w:ascii="Calibri" w:hAnsi="Calibri" w:cs="Calibri"/>
          <w:sz w:val="20"/>
          <w:szCs w:val="20"/>
        </w:rPr>
        <w:t>Less:</w:t>
      </w:r>
      <w:r>
        <w:rPr>
          <w:rFonts w:ascii="Calibri" w:hAnsi="Calibri" w:cs="Calibri"/>
          <w:sz w:val="20"/>
          <w:szCs w:val="20"/>
        </w:rPr>
        <w:tab/>
        <w:t>Closing Stock</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u w:val="single"/>
        </w:rPr>
        <w:t>(500)</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t xml:space="preserve">                </w:t>
      </w:r>
      <w:r>
        <w:rPr>
          <w:rFonts w:ascii="Calibri" w:hAnsi="Calibri" w:cs="Calibri"/>
          <w:sz w:val="20"/>
          <w:szCs w:val="20"/>
          <w:u w:val="single"/>
        </w:rPr>
        <w:t>(300)</w:t>
      </w:r>
    </w:p>
    <w:p w:rsidR="00CA5A1A" w:rsidRDefault="00CA5A1A" w:rsidP="00CA5A1A">
      <w:pPr>
        <w:rPr>
          <w:rFonts w:ascii="Calibri" w:hAnsi="Calibri" w:cs="Calibri"/>
          <w:sz w:val="20"/>
          <w:szCs w:val="20"/>
        </w:rPr>
      </w:pP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t>5300</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t>6020</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t xml:space="preserve">       </w:t>
      </w:r>
    </w:p>
    <w:p w:rsidR="00CA5A1A" w:rsidRDefault="00CA5A1A" w:rsidP="00CA5A1A">
      <w:pPr>
        <w:rPr>
          <w:rFonts w:ascii="Calibri" w:hAnsi="Calibri" w:cs="Calibri"/>
          <w:sz w:val="20"/>
          <w:szCs w:val="20"/>
        </w:rPr>
      </w:pPr>
      <w:r>
        <w:rPr>
          <w:rFonts w:ascii="Calibri" w:hAnsi="Calibri" w:cs="Calibri"/>
          <w:sz w:val="20"/>
          <w:szCs w:val="20"/>
        </w:rPr>
        <w:t>Gross Profit</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t>1200</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t>1980</w:t>
      </w:r>
    </w:p>
    <w:p w:rsidR="00CA5A1A" w:rsidRDefault="00CA5A1A" w:rsidP="00CA5A1A">
      <w:pPr>
        <w:spacing w:line="240" w:lineRule="auto"/>
        <w:rPr>
          <w:rFonts w:ascii="Calibri" w:hAnsi="Calibri" w:cs="Calibri"/>
          <w:sz w:val="20"/>
          <w:szCs w:val="20"/>
        </w:rPr>
      </w:pPr>
      <w:r>
        <w:rPr>
          <w:rFonts w:ascii="Calibri" w:hAnsi="Calibri" w:cs="Calibri"/>
          <w:sz w:val="20"/>
          <w:szCs w:val="20"/>
        </w:rPr>
        <w:t>Less:</w:t>
      </w:r>
      <w:r>
        <w:rPr>
          <w:rFonts w:ascii="Calibri" w:hAnsi="Calibri" w:cs="Calibri"/>
          <w:sz w:val="20"/>
          <w:szCs w:val="20"/>
        </w:rPr>
        <w:tab/>
        <w:t>Expenses</w:t>
      </w:r>
    </w:p>
    <w:p w:rsidR="00CA5A1A" w:rsidRDefault="00CA5A1A" w:rsidP="00CA5A1A">
      <w:pPr>
        <w:spacing w:line="240" w:lineRule="auto"/>
        <w:rPr>
          <w:rFonts w:ascii="Calibri" w:hAnsi="Calibri" w:cs="Calibri"/>
          <w:sz w:val="20"/>
          <w:szCs w:val="20"/>
        </w:rPr>
      </w:pPr>
      <w:r>
        <w:rPr>
          <w:rFonts w:ascii="Calibri" w:hAnsi="Calibri" w:cs="Calibri"/>
          <w:sz w:val="20"/>
          <w:szCs w:val="20"/>
        </w:rPr>
        <w:tab/>
        <w:t>Rent</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t>200</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t>250</w:t>
      </w:r>
    </w:p>
    <w:p w:rsidR="00CA5A1A" w:rsidRDefault="00CA5A1A" w:rsidP="00CA5A1A">
      <w:pPr>
        <w:spacing w:line="240" w:lineRule="auto"/>
        <w:rPr>
          <w:rFonts w:ascii="Calibri" w:hAnsi="Calibri" w:cs="Calibri"/>
          <w:sz w:val="20"/>
          <w:szCs w:val="20"/>
        </w:rPr>
      </w:pPr>
      <w:r>
        <w:rPr>
          <w:rFonts w:ascii="Calibri" w:hAnsi="Calibri" w:cs="Calibri"/>
          <w:sz w:val="20"/>
          <w:szCs w:val="20"/>
        </w:rPr>
        <w:tab/>
        <w:t>Rates</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t>100</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t>120</w:t>
      </w:r>
    </w:p>
    <w:p w:rsidR="00CA5A1A" w:rsidRDefault="00CA5A1A" w:rsidP="00CA5A1A">
      <w:pPr>
        <w:spacing w:line="240" w:lineRule="auto"/>
        <w:rPr>
          <w:rFonts w:ascii="Calibri" w:hAnsi="Calibri" w:cs="Calibri"/>
          <w:sz w:val="20"/>
          <w:szCs w:val="20"/>
        </w:rPr>
      </w:pPr>
      <w:r>
        <w:rPr>
          <w:rFonts w:ascii="Calibri" w:hAnsi="Calibri" w:cs="Calibri"/>
          <w:sz w:val="20"/>
          <w:szCs w:val="20"/>
        </w:rPr>
        <w:tab/>
        <w:t>Motor Expenses</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t xml:space="preserve">  90</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t>100</w:t>
      </w:r>
    </w:p>
    <w:p w:rsidR="00CA5A1A" w:rsidRDefault="00CA5A1A" w:rsidP="00CA5A1A">
      <w:pPr>
        <w:spacing w:line="240" w:lineRule="auto"/>
        <w:rPr>
          <w:rFonts w:ascii="Calibri" w:hAnsi="Calibri" w:cs="Calibri"/>
          <w:sz w:val="20"/>
          <w:szCs w:val="20"/>
        </w:rPr>
      </w:pPr>
      <w:r>
        <w:rPr>
          <w:rFonts w:ascii="Calibri" w:hAnsi="Calibri" w:cs="Calibri"/>
          <w:sz w:val="20"/>
          <w:szCs w:val="20"/>
        </w:rPr>
        <w:tab/>
        <w:t>Advertising</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t xml:space="preserve">  92</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t xml:space="preserve">  88</w:t>
      </w:r>
    </w:p>
    <w:p w:rsidR="00CA5A1A" w:rsidRDefault="00CA5A1A" w:rsidP="00CA5A1A">
      <w:pPr>
        <w:spacing w:line="240" w:lineRule="auto"/>
        <w:rPr>
          <w:rFonts w:ascii="Calibri" w:hAnsi="Calibri" w:cs="Calibri"/>
          <w:sz w:val="20"/>
          <w:szCs w:val="20"/>
        </w:rPr>
      </w:pPr>
      <w:r>
        <w:rPr>
          <w:rFonts w:ascii="Calibri" w:hAnsi="Calibri" w:cs="Calibri"/>
          <w:sz w:val="20"/>
          <w:szCs w:val="20"/>
        </w:rPr>
        <w:tab/>
        <w:t>Light and Heat</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t xml:space="preserve">  68</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t xml:space="preserve">  98</w:t>
      </w:r>
    </w:p>
    <w:p w:rsidR="00CA5A1A" w:rsidRDefault="00CA5A1A" w:rsidP="00CA5A1A">
      <w:pPr>
        <w:spacing w:line="240" w:lineRule="auto"/>
        <w:rPr>
          <w:rFonts w:ascii="Calibri" w:hAnsi="Calibri" w:cs="Calibri"/>
          <w:sz w:val="20"/>
          <w:szCs w:val="20"/>
        </w:rPr>
      </w:pPr>
      <w:r>
        <w:rPr>
          <w:rFonts w:ascii="Calibri" w:hAnsi="Calibri" w:cs="Calibri"/>
          <w:sz w:val="20"/>
          <w:szCs w:val="20"/>
        </w:rPr>
        <w:tab/>
        <w:t>Depreciation</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t>112</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t>132</w:t>
      </w:r>
    </w:p>
    <w:p w:rsidR="00CA5A1A" w:rsidRDefault="00CA5A1A" w:rsidP="00CA5A1A">
      <w:pPr>
        <w:spacing w:line="240" w:lineRule="auto"/>
        <w:rPr>
          <w:rFonts w:ascii="Calibri" w:hAnsi="Calibri" w:cs="Calibri"/>
          <w:sz w:val="20"/>
          <w:szCs w:val="20"/>
        </w:rPr>
      </w:pPr>
      <w:r>
        <w:rPr>
          <w:rFonts w:ascii="Calibri" w:hAnsi="Calibri" w:cs="Calibri"/>
          <w:sz w:val="20"/>
          <w:szCs w:val="20"/>
        </w:rPr>
        <w:tab/>
        <w:t>Insurance</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t xml:space="preserve">  45</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t xml:space="preserve">  60</w:t>
      </w:r>
    </w:p>
    <w:p w:rsidR="00CA5A1A" w:rsidRDefault="00CA5A1A" w:rsidP="00CA5A1A">
      <w:pPr>
        <w:spacing w:line="240" w:lineRule="auto"/>
        <w:rPr>
          <w:rFonts w:ascii="Calibri" w:hAnsi="Calibri" w:cs="Calibri"/>
          <w:sz w:val="20"/>
          <w:szCs w:val="20"/>
        </w:rPr>
      </w:pPr>
      <w:r>
        <w:rPr>
          <w:rFonts w:ascii="Calibri" w:hAnsi="Calibri" w:cs="Calibri"/>
          <w:sz w:val="20"/>
          <w:szCs w:val="20"/>
        </w:rPr>
        <w:tab/>
        <w:t>Repairs</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t xml:space="preserve">  60</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t xml:space="preserve">  90</w:t>
      </w:r>
    </w:p>
    <w:p w:rsidR="00CA5A1A" w:rsidRDefault="00CA5A1A" w:rsidP="00CA5A1A">
      <w:pPr>
        <w:spacing w:line="240" w:lineRule="auto"/>
        <w:rPr>
          <w:rFonts w:ascii="Calibri" w:hAnsi="Calibri" w:cs="Calibri"/>
          <w:sz w:val="20"/>
          <w:szCs w:val="20"/>
        </w:rPr>
      </w:pPr>
      <w:r>
        <w:rPr>
          <w:rFonts w:ascii="Calibri" w:hAnsi="Calibri" w:cs="Calibri"/>
          <w:sz w:val="20"/>
          <w:szCs w:val="20"/>
        </w:rPr>
        <w:tab/>
        <w:t>Bad Debts</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t xml:space="preserve">  40</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t xml:space="preserve">  28</w:t>
      </w:r>
    </w:p>
    <w:p w:rsidR="00CA5A1A" w:rsidRDefault="00CA5A1A" w:rsidP="00CA5A1A">
      <w:pPr>
        <w:spacing w:line="240" w:lineRule="auto"/>
        <w:rPr>
          <w:rFonts w:ascii="Calibri" w:hAnsi="Calibri" w:cs="Calibri"/>
          <w:sz w:val="20"/>
          <w:szCs w:val="20"/>
        </w:rPr>
      </w:pPr>
      <w:r>
        <w:rPr>
          <w:rFonts w:ascii="Calibri" w:hAnsi="Calibri" w:cs="Calibri"/>
          <w:sz w:val="20"/>
          <w:szCs w:val="20"/>
        </w:rPr>
        <w:tab/>
        <w:t>Salaries</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t xml:space="preserve">  90</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t>135</w:t>
      </w:r>
    </w:p>
    <w:p w:rsidR="00CA5A1A" w:rsidRDefault="00CA5A1A" w:rsidP="00CA5A1A">
      <w:pPr>
        <w:spacing w:line="240" w:lineRule="auto"/>
        <w:rPr>
          <w:rFonts w:ascii="Calibri" w:hAnsi="Calibri" w:cs="Calibri"/>
          <w:sz w:val="20"/>
          <w:szCs w:val="20"/>
          <w:u w:val="single"/>
        </w:rPr>
      </w:pPr>
      <w:r>
        <w:rPr>
          <w:rFonts w:ascii="Calibri" w:hAnsi="Calibri" w:cs="Calibri"/>
          <w:sz w:val="20"/>
          <w:szCs w:val="20"/>
        </w:rPr>
        <w:tab/>
        <w:t>Loan Interest</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u w:val="single"/>
        </w:rPr>
        <w:t xml:space="preserve">  10</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u w:val="single"/>
        </w:rPr>
        <w:t xml:space="preserve">    5</w:t>
      </w:r>
    </w:p>
    <w:p w:rsidR="00CA5A1A" w:rsidRDefault="00CA5A1A" w:rsidP="00CA5A1A">
      <w:pPr>
        <w:spacing w:line="240" w:lineRule="auto"/>
        <w:rPr>
          <w:rFonts w:ascii="Calibri" w:hAnsi="Calibri" w:cs="Calibri"/>
          <w:sz w:val="20"/>
          <w:szCs w:val="20"/>
        </w:rPr>
      </w:pP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t xml:space="preserve"> 907</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t>1106</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p>
    <w:p w:rsidR="00CA5A1A" w:rsidRDefault="00CA5A1A" w:rsidP="00CA5A1A">
      <w:pPr>
        <w:spacing w:line="240" w:lineRule="auto"/>
        <w:rPr>
          <w:rFonts w:ascii="Calibri" w:hAnsi="Calibri" w:cs="Calibri"/>
          <w:sz w:val="20"/>
          <w:szCs w:val="20"/>
          <w:u w:val="single"/>
        </w:rPr>
      </w:pPr>
      <w:r>
        <w:rPr>
          <w:rFonts w:ascii="Calibri" w:hAnsi="Calibri" w:cs="Calibri"/>
          <w:sz w:val="20"/>
          <w:szCs w:val="20"/>
        </w:rPr>
        <w:t>Net Profit for the Year</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u w:val="single"/>
        </w:rPr>
        <w:t xml:space="preserve">  293</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u w:val="single"/>
        </w:rPr>
        <w:t xml:space="preserve">  874</w:t>
      </w:r>
    </w:p>
    <w:p w:rsidR="00CA5A1A" w:rsidRDefault="00CA5A1A" w:rsidP="00CA5A1A">
      <w:pPr>
        <w:rPr>
          <w:rFonts w:ascii="Calibri" w:hAnsi="Calibri" w:cs="Calibri"/>
          <w:sz w:val="20"/>
          <w:szCs w:val="20"/>
        </w:rPr>
      </w:pPr>
    </w:p>
    <w:p w:rsidR="00CA5A1A" w:rsidRDefault="00CA5A1A" w:rsidP="00CA5A1A">
      <w:pPr>
        <w:rPr>
          <w:rFonts w:ascii="Calibri" w:hAnsi="Calibri" w:cs="Calibri"/>
          <w:sz w:val="20"/>
          <w:szCs w:val="20"/>
        </w:rPr>
      </w:pPr>
    </w:p>
    <w:p w:rsidR="00CA5A1A" w:rsidRDefault="00CA5A1A" w:rsidP="00CA5A1A">
      <w:pPr>
        <w:rPr>
          <w:rFonts w:ascii="Calibri" w:hAnsi="Calibri" w:cs="Calibri"/>
          <w:b/>
          <w:sz w:val="20"/>
          <w:szCs w:val="20"/>
          <w:u w:val="single"/>
        </w:rPr>
      </w:pPr>
      <w:r>
        <w:rPr>
          <w:rFonts w:ascii="Calibri" w:hAnsi="Calibri" w:cs="Calibri"/>
          <w:b/>
          <w:sz w:val="20"/>
          <w:szCs w:val="20"/>
          <w:u w:val="single"/>
        </w:rPr>
        <w:lastRenderedPageBreak/>
        <w:t>Balance Sheet at 31 December</w:t>
      </w:r>
    </w:p>
    <w:p w:rsidR="00CA5A1A" w:rsidRDefault="00CA5A1A" w:rsidP="00CA5A1A">
      <w:pPr>
        <w:spacing w:line="240" w:lineRule="auto"/>
        <w:rPr>
          <w:rFonts w:ascii="Calibri" w:hAnsi="Calibri" w:cs="Calibri"/>
          <w:b/>
          <w:sz w:val="20"/>
          <w:szCs w:val="20"/>
        </w:rPr>
      </w:pPr>
      <w:r>
        <w:rPr>
          <w:rFonts w:ascii="Calibri" w:hAnsi="Calibri" w:cs="Calibri"/>
          <w:b/>
          <w:sz w:val="20"/>
          <w:szCs w:val="20"/>
        </w:rPr>
        <w:tab/>
      </w:r>
      <w:r>
        <w:rPr>
          <w:rFonts w:ascii="Calibri" w:hAnsi="Calibri" w:cs="Calibri"/>
          <w:b/>
          <w:sz w:val="20"/>
          <w:szCs w:val="20"/>
        </w:rPr>
        <w:tab/>
      </w:r>
      <w:r>
        <w:rPr>
          <w:rFonts w:ascii="Calibri" w:hAnsi="Calibri" w:cs="Calibri"/>
          <w:b/>
          <w:sz w:val="20"/>
          <w:szCs w:val="20"/>
        </w:rPr>
        <w:tab/>
      </w:r>
      <w:r>
        <w:rPr>
          <w:rFonts w:ascii="Calibri" w:hAnsi="Calibri" w:cs="Calibri"/>
          <w:b/>
          <w:sz w:val="20"/>
          <w:szCs w:val="20"/>
        </w:rPr>
        <w:tab/>
      </w:r>
      <w:r>
        <w:rPr>
          <w:rFonts w:ascii="Calibri" w:hAnsi="Calibri" w:cs="Calibri"/>
          <w:b/>
          <w:sz w:val="20"/>
          <w:szCs w:val="20"/>
        </w:rPr>
        <w:tab/>
      </w:r>
      <w:r>
        <w:rPr>
          <w:rFonts w:ascii="Calibri" w:hAnsi="Calibri" w:cs="Calibri"/>
          <w:b/>
          <w:sz w:val="20"/>
          <w:szCs w:val="20"/>
        </w:rPr>
        <w:tab/>
        <w:t>2012</w:t>
      </w:r>
      <w:r>
        <w:rPr>
          <w:rFonts w:ascii="Calibri" w:hAnsi="Calibri" w:cs="Calibri"/>
          <w:b/>
          <w:sz w:val="20"/>
          <w:szCs w:val="20"/>
        </w:rPr>
        <w:tab/>
      </w:r>
      <w:r>
        <w:rPr>
          <w:rFonts w:ascii="Calibri" w:hAnsi="Calibri" w:cs="Calibri"/>
          <w:b/>
          <w:sz w:val="20"/>
          <w:szCs w:val="20"/>
        </w:rPr>
        <w:tab/>
      </w:r>
      <w:r>
        <w:rPr>
          <w:rFonts w:ascii="Calibri" w:hAnsi="Calibri" w:cs="Calibri"/>
          <w:b/>
          <w:sz w:val="20"/>
          <w:szCs w:val="20"/>
        </w:rPr>
        <w:tab/>
        <w:t>2013</w:t>
      </w:r>
    </w:p>
    <w:p w:rsidR="00CA5A1A" w:rsidRDefault="00CA5A1A" w:rsidP="00CA5A1A">
      <w:pPr>
        <w:spacing w:line="240" w:lineRule="auto"/>
        <w:rPr>
          <w:rFonts w:ascii="Calibri" w:hAnsi="Calibri" w:cs="Calibri"/>
          <w:b/>
          <w:sz w:val="20"/>
          <w:szCs w:val="20"/>
        </w:rPr>
      </w:pPr>
      <w:r>
        <w:rPr>
          <w:rFonts w:ascii="Calibri" w:hAnsi="Calibri" w:cs="Calibri"/>
          <w:b/>
          <w:sz w:val="20"/>
          <w:szCs w:val="20"/>
        </w:rPr>
        <w:tab/>
      </w:r>
      <w:r>
        <w:rPr>
          <w:rFonts w:ascii="Calibri" w:hAnsi="Calibri" w:cs="Calibri"/>
          <w:b/>
          <w:sz w:val="20"/>
          <w:szCs w:val="20"/>
        </w:rPr>
        <w:tab/>
      </w:r>
      <w:r>
        <w:rPr>
          <w:rFonts w:ascii="Calibri" w:hAnsi="Calibri" w:cs="Calibri"/>
          <w:b/>
          <w:sz w:val="20"/>
          <w:szCs w:val="20"/>
        </w:rPr>
        <w:tab/>
      </w:r>
      <w:r>
        <w:rPr>
          <w:rFonts w:ascii="Calibri" w:hAnsi="Calibri" w:cs="Calibri"/>
          <w:b/>
          <w:sz w:val="20"/>
          <w:szCs w:val="20"/>
        </w:rPr>
        <w:tab/>
      </w:r>
      <w:r>
        <w:rPr>
          <w:rFonts w:ascii="Calibri" w:hAnsi="Calibri" w:cs="Calibri"/>
          <w:b/>
          <w:sz w:val="20"/>
          <w:szCs w:val="20"/>
        </w:rPr>
        <w:tab/>
        <w:t>£000</w:t>
      </w:r>
      <w:r>
        <w:rPr>
          <w:rFonts w:ascii="Calibri" w:hAnsi="Calibri" w:cs="Calibri"/>
          <w:b/>
          <w:sz w:val="20"/>
          <w:szCs w:val="20"/>
        </w:rPr>
        <w:tab/>
        <w:t>£000</w:t>
      </w:r>
      <w:r>
        <w:rPr>
          <w:rFonts w:ascii="Calibri" w:hAnsi="Calibri" w:cs="Calibri"/>
          <w:b/>
          <w:sz w:val="20"/>
          <w:szCs w:val="20"/>
        </w:rPr>
        <w:tab/>
      </w:r>
      <w:r>
        <w:rPr>
          <w:rFonts w:ascii="Calibri" w:hAnsi="Calibri" w:cs="Calibri"/>
          <w:b/>
          <w:sz w:val="20"/>
          <w:szCs w:val="20"/>
        </w:rPr>
        <w:tab/>
        <w:t>£000</w:t>
      </w:r>
      <w:r>
        <w:rPr>
          <w:rFonts w:ascii="Calibri" w:hAnsi="Calibri" w:cs="Calibri"/>
          <w:b/>
          <w:sz w:val="20"/>
          <w:szCs w:val="20"/>
        </w:rPr>
        <w:tab/>
        <w:t>£000</w:t>
      </w:r>
    </w:p>
    <w:p w:rsidR="00CA5A1A" w:rsidRDefault="00CA5A1A" w:rsidP="00CA5A1A">
      <w:pPr>
        <w:rPr>
          <w:rFonts w:ascii="Calibri" w:hAnsi="Calibri" w:cs="Calibri"/>
          <w:sz w:val="20"/>
          <w:szCs w:val="20"/>
        </w:rPr>
      </w:pPr>
      <w:r>
        <w:rPr>
          <w:rFonts w:ascii="Calibri" w:hAnsi="Calibri" w:cs="Calibri"/>
          <w:sz w:val="20"/>
          <w:szCs w:val="20"/>
        </w:rPr>
        <w:t>Fixed Assets (at net book value)</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t>400</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t xml:space="preserve"> 480</w:t>
      </w:r>
    </w:p>
    <w:p w:rsidR="00CA5A1A" w:rsidRDefault="00CA5A1A" w:rsidP="00CA5A1A">
      <w:pPr>
        <w:rPr>
          <w:rFonts w:ascii="Calibri" w:hAnsi="Calibri" w:cs="Calibri"/>
          <w:sz w:val="20"/>
          <w:szCs w:val="20"/>
        </w:rPr>
      </w:pPr>
      <w:r>
        <w:rPr>
          <w:rFonts w:ascii="Calibri" w:hAnsi="Calibri" w:cs="Calibri"/>
          <w:sz w:val="20"/>
          <w:szCs w:val="20"/>
        </w:rPr>
        <w:tab/>
      </w:r>
    </w:p>
    <w:p w:rsidR="00CA5A1A" w:rsidRDefault="00CA5A1A" w:rsidP="00CA5A1A">
      <w:pPr>
        <w:spacing w:line="240" w:lineRule="auto"/>
        <w:rPr>
          <w:rFonts w:ascii="Calibri" w:hAnsi="Calibri" w:cs="Calibri"/>
          <w:sz w:val="20"/>
          <w:szCs w:val="20"/>
        </w:rPr>
      </w:pPr>
      <w:r>
        <w:rPr>
          <w:rFonts w:ascii="Calibri" w:hAnsi="Calibri" w:cs="Calibri"/>
          <w:sz w:val="20"/>
          <w:szCs w:val="20"/>
        </w:rPr>
        <w:t>Current Assets</w:t>
      </w:r>
    </w:p>
    <w:p w:rsidR="00CA5A1A" w:rsidRDefault="00CA5A1A" w:rsidP="00CA5A1A">
      <w:pPr>
        <w:spacing w:line="240" w:lineRule="auto"/>
        <w:rPr>
          <w:rFonts w:ascii="Calibri" w:hAnsi="Calibri" w:cs="Calibri"/>
          <w:sz w:val="20"/>
          <w:szCs w:val="20"/>
        </w:rPr>
      </w:pPr>
      <w:r>
        <w:rPr>
          <w:rFonts w:ascii="Calibri" w:hAnsi="Calibri" w:cs="Calibri"/>
          <w:sz w:val="20"/>
          <w:szCs w:val="20"/>
        </w:rPr>
        <w:tab/>
        <w:t>Stocks</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t xml:space="preserve">   500</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t xml:space="preserve">  300</w:t>
      </w:r>
    </w:p>
    <w:p w:rsidR="00CA5A1A" w:rsidRDefault="00CA5A1A" w:rsidP="00CA5A1A">
      <w:pPr>
        <w:spacing w:line="240" w:lineRule="auto"/>
        <w:rPr>
          <w:rFonts w:ascii="Calibri" w:hAnsi="Calibri" w:cs="Calibri"/>
          <w:sz w:val="20"/>
          <w:szCs w:val="20"/>
        </w:rPr>
      </w:pPr>
      <w:r>
        <w:rPr>
          <w:rFonts w:ascii="Calibri" w:hAnsi="Calibri" w:cs="Calibri"/>
          <w:sz w:val="20"/>
          <w:szCs w:val="20"/>
        </w:rPr>
        <w:tab/>
        <w:t>Debtors</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t xml:space="preserve">   600</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t xml:space="preserve">  800</w:t>
      </w:r>
    </w:p>
    <w:p w:rsidR="00CA5A1A" w:rsidRDefault="00CA5A1A" w:rsidP="00CA5A1A">
      <w:pPr>
        <w:spacing w:line="240" w:lineRule="auto"/>
        <w:rPr>
          <w:rFonts w:ascii="Calibri" w:hAnsi="Calibri" w:cs="Calibri"/>
          <w:sz w:val="20"/>
          <w:szCs w:val="20"/>
        </w:rPr>
      </w:pPr>
      <w:r>
        <w:rPr>
          <w:rFonts w:ascii="Calibri" w:hAnsi="Calibri" w:cs="Calibri"/>
          <w:sz w:val="20"/>
          <w:szCs w:val="20"/>
        </w:rPr>
        <w:tab/>
        <w:t>Cash at Bank</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t xml:space="preserve">     40</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t xml:space="preserve">    10</w:t>
      </w:r>
    </w:p>
    <w:p w:rsidR="00CA5A1A" w:rsidRDefault="00CA5A1A" w:rsidP="00CA5A1A">
      <w:pPr>
        <w:spacing w:line="240" w:lineRule="auto"/>
        <w:rPr>
          <w:rFonts w:ascii="Calibri" w:hAnsi="Calibri" w:cs="Calibri"/>
          <w:sz w:val="20"/>
          <w:szCs w:val="20"/>
        </w:rPr>
      </w:pPr>
      <w:r>
        <w:rPr>
          <w:rFonts w:ascii="Calibri" w:hAnsi="Calibri" w:cs="Calibri"/>
          <w:sz w:val="20"/>
          <w:szCs w:val="20"/>
        </w:rPr>
        <w:tab/>
        <w:t>Cash in Hand</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u w:val="single"/>
        </w:rPr>
        <w:t xml:space="preserve">       5</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u w:val="single"/>
        </w:rPr>
        <w:t xml:space="preserve">      5</w:t>
      </w:r>
      <w:r>
        <w:rPr>
          <w:rFonts w:ascii="Calibri" w:hAnsi="Calibri" w:cs="Calibri"/>
          <w:sz w:val="20"/>
          <w:szCs w:val="20"/>
        </w:rPr>
        <w:tab/>
      </w:r>
    </w:p>
    <w:p w:rsidR="00CA5A1A" w:rsidRDefault="00CA5A1A" w:rsidP="00CA5A1A">
      <w:pPr>
        <w:rPr>
          <w:rFonts w:ascii="Calibri" w:hAnsi="Calibri" w:cs="Calibri"/>
          <w:sz w:val="20"/>
          <w:szCs w:val="20"/>
        </w:rPr>
      </w:pP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t>1145</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t>1115</w:t>
      </w:r>
    </w:p>
    <w:p w:rsidR="00CA5A1A" w:rsidRDefault="00CA5A1A" w:rsidP="00CA5A1A">
      <w:pPr>
        <w:spacing w:line="240" w:lineRule="auto"/>
        <w:rPr>
          <w:rFonts w:ascii="Calibri" w:hAnsi="Calibri" w:cs="Calibri"/>
          <w:sz w:val="20"/>
          <w:szCs w:val="20"/>
        </w:rPr>
      </w:pPr>
      <w:r>
        <w:rPr>
          <w:rFonts w:ascii="Calibri" w:hAnsi="Calibri" w:cs="Calibri"/>
          <w:sz w:val="20"/>
          <w:szCs w:val="20"/>
        </w:rPr>
        <w:t>Current Liabilities</w:t>
      </w:r>
    </w:p>
    <w:p w:rsidR="00CA5A1A" w:rsidRDefault="00CA5A1A" w:rsidP="00CA5A1A">
      <w:pPr>
        <w:spacing w:line="240" w:lineRule="auto"/>
        <w:rPr>
          <w:rFonts w:ascii="Calibri" w:hAnsi="Calibri" w:cs="Calibri"/>
          <w:sz w:val="20"/>
          <w:szCs w:val="20"/>
        </w:rPr>
      </w:pPr>
      <w:r>
        <w:rPr>
          <w:rFonts w:ascii="Calibri" w:hAnsi="Calibri" w:cs="Calibri"/>
          <w:sz w:val="20"/>
          <w:szCs w:val="20"/>
        </w:rPr>
        <w:tab/>
        <w:t>Trade Creditors</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t>300</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t xml:space="preserve">  480</w:t>
      </w:r>
    </w:p>
    <w:p w:rsidR="00CA5A1A" w:rsidRDefault="00CA5A1A" w:rsidP="00CA5A1A">
      <w:pPr>
        <w:spacing w:line="240" w:lineRule="auto"/>
        <w:rPr>
          <w:rFonts w:ascii="Calibri" w:hAnsi="Calibri" w:cs="Calibri"/>
          <w:sz w:val="20"/>
          <w:szCs w:val="20"/>
        </w:rPr>
      </w:pPr>
      <w:r>
        <w:rPr>
          <w:rFonts w:ascii="Calibri" w:hAnsi="Calibri" w:cs="Calibri"/>
          <w:sz w:val="20"/>
          <w:szCs w:val="20"/>
        </w:rPr>
        <w:tab/>
        <w:t>Accruals</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t xml:space="preserve">  </w:t>
      </w:r>
      <w:r>
        <w:rPr>
          <w:rFonts w:ascii="Calibri" w:hAnsi="Calibri" w:cs="Calibri"/>
          <w:sz w:val="20"/>
          <w:szCs w:val="20"/>
        </w:rPr>
        <w:tab/>
        <w:t xml:space="preserve">  28</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t xml:space="preserve">    32</w:t>
      </w:r>
    </w:p>
    <w:p w:rsidR="00CA5A1A" w:rsidRDefault="00CA5A1A" w:rsidP="00CA5A1A">
      <w:pPr>
        <w:spacing w:line="240" w:lineRule="auto"/>
        <w:rPr>
          <w:rFonts w:ascii="Calibri" w:hAnsi="Calibri" w:cs="Calibri"/>
          <w:sz w:val="20"/>
          <w:szCs w:val="20"/>
        </w:rPr>
      </w:pPr>
      <w:r>
        <w:rPr>
          <w:rFonts w:ascii="Calibri" w:hAnsi="Calibri" w:cs="Calibri"/>
          <w:sz w:val="20"/>
          <w:szCs w:val="20"/>
        </w:rPr>
        <w:tab/>
        <w:t>Bank Overdraft</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t xml:space="preserve">  </w:t>
      </w:r>
      <w:r>
        <w:rPr>
          <w:rFonts w:ascii="Calibri" w:hAnsi="Calibri" w:cs="Calibri"/>
          <w:sz w:val="20"/>
          <w:szCs w:val="20"/>
          <w:u w:val="single"/>
        </w:rPr>
        <w:t>90</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t xml:space="preserve">  </w:t>
      </w:r>
      <w:r>
        <w:rPr>
          <w:rFonts w:ascii="Calibri" w:hAnsi="Calibri" w:cs="Calibri"/>
          <w:sz w:val="20"/>
          <w:szCs w:val="20"/>
          <w:u w:val="single"/>
        </w:rPr>
        <w:t>100</w:t>
      </w:r>
    </w:p>
    <w:p w:rsidR="00CA5A1A" w:rsidRDefault="00CA5A1A" w:rsidP="00CA5A1A">
      <w:pPr>
        <w:spacing w:line="240" w:lineRule="auto"/>
        <w:rPr>
          <w:rFonts w:ascii="Calibri" w:hAnsi="Calibri" w:cs="Calibri"/>
          <w:sz w:val="20"/>
          <w:szCs w:val="20"/>
        </w:rPr>
      </w:pP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t>418</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t xml:space="preserve">  612</w:t>
      </w:r>
    </w:p>
    <w:p w:rsidR="00CA5A1A" w:rsidRDefault="00CA5A1A" w:rsidP="00CA5A1A">
      <w:pPr>
        <w:rPr>
          <w:rFonts w:ascii="Calibri" w:hAnsi="Calibri" w:cs="Calibri"/>
          <w:sz w:val="20"/>
          <w:szCs w:val="20"/>
        </w:rPr>
      </w:pPr>
    </w:p>
    <w:p w:rsidR="00CA5A1A" w:rsidRDefault="00CA5A1A" w:rsidP="00CA5A1A">
      <w:pPr>
        <w:rPr>
          <w:rFonts w:ascii="Calibri" w:hAnsi="Calibri" w:cs="Calibri"/>
          <w:sz w:val="20"/>
          <w:szCs w:val="20"/>
        </w:rPr>
      </w:pPr>
      <w:r>
        <w:rPr>
          <w:rFonts w:ascii="Calibri" w:hAnsi="Calibri" w:cs="Calibri"/>
          <w:sz w:val="20"/>
          <w:szCs w:val="20"/>
        </w:rPr>
        <w:t>Net Current Assets</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t xml:space="preserve">   727</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t xml:space="preserve">  503</w:t>
      </w:r>
    </w:p>
    <w:p w:rsidR="00CA5A1A" w:rsidRDefault="00CA5A1A" w:rsidP="00CA5A1A">
      <w:pPr>
        <w:rPr>
          <w:rFonts w:ascii="Calibri" w:hAnsi="Calibri" w:cs="Calibri"/>
          <w:sz w:val="20"/>
          <w:szCs w:val="20"/>
        </w:rPr>
      </w:pPr>
      <w:r>
        <w:rPr>
          <w:rFonts w:ascii="Calibri" w:hAnsi="Calibri" w:cs="Calibri"/>
          <w:sz w:val="20"/>
          <w:szCs w:val="20"/>
        </w:rPr>
        <w:t>Total Assets Less Current Liabilities</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u w:val="single"/>
        </w:rPr>
        <w:t>1127</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t xml:space="preserve">  </w:t>
      </w:r>
      <w:r>
        <w:rPr>
          <w:rFonts w:ascii="Calibri" w:hAnsi="Calibri" w:cs="Calibri"/>
          <w:sz w:val="20"/>
          <w:szCs w:val="20"/>
          <w:u w:val="single"/>
        </w:rPr>
        <w:t>983</w:t>
      </w:r>
    </w:p>
    <w:p w:rsidR="00CA5A1A" w:rsidRDefault="00CA5A1A" w:rsidP="00CA5A1A">
      <w:pPr>
        <w:rPr>
          <w:rFonts w:ascii="Calibri" w:hAnsi="Calibri" w:cs="Calibri"/>
          <w:sz w:val="20"/>
          <w:szCs w:val="20"/>
        </w:rPr>
      </w:pPr>
      <w:r>
        <w:rPr>
          <w:rFonts w:ascii="Calibri" w:hAnsi="Calibri" w:cs="Calibri"/>
          <w:sz w:val="20"/>
          <w:szCs w:val="20"/>
        </w:rPr>
        <w:t>Long - Term Liabilities</w:t>
      </w:r>
    </w:p>
    <w:p w:rsidR="00CA5A1A" w:rsidRDefault="00CA5A1A" w:rsidP="00CA5A1A">
      <w:pPr>
        <w:rPr>
          <w:rFonts w:ascii="Calibri" w:hAnsi="Calibri" w:cs="Calibri"/>
          <w:sz w:val="20"/>
          <w:szCs w:val="20"/>
        </w:rPr>
      </w:pPr>
      <w:r>
        <w:rPr>
          <w:rFonts w:ascii="Calibri" w:hAnsi="Calibri" w:cs="Calibri"/>
          <w:sz w:val="20"/>
          <w:szCs w:val="20"/>
        </w:rPr>
        <w:tab/>
        <w:t>Bank Loans</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t xml:space="preserve">    85</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t xml:space="preserve">    70</w:t>
      </w:r>
    </w:p>
    <w:p w:rsidR="00CA5A1A" w:rsidRDefault="00CA5A1A" w:rsidP="00CA5A1A">
      <w:pPr>
        <w:rPr>
          <w:rFonts w:ascii="Calibri" w:hAnsi="Calibri" w:cs="Calibri"/>
          <w:sz w:val="20"/>
          <w:szCs w:val="20"/>
        </w:rPr>
      </w:pP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t xml:space="preserve">               </w:t>
      </w:r>
      <w:r>
        <w:rPr>
          <w:rFonts w:ascii="Calibri" w:hAnsi="Calibri" w:cs="Calibri"/>
          <w:sz w:val="20"/>
          <w:szCs w:val="20"/>
          <w:u w:val="single"/>
        </w:rPr>
        <w:t>1042</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t xml:space="preserve">  </w:t>
      </w:r>
      <w:r>
        <w:rPr>
          <w:rFonts w:ascii="Calibri" w:hAnsi="Calibri" w:cs="Calibri"/>
          <w:sz w:val="20"/>
          <w:szCs w:val="20"/>
          <w:u w:val="single"/>
        </w:rPr>
        <w:t>913</w:t>
      </w:r>
    </w:p>
    <w:p w:rsidR="00CA5A1A" w:rsidRDefault="00CA5A1A" w:rsidP="00CA5A1A">
      <w:pPr>
        <w:rPr>
          <w:rFonts w:ascii="Calibri" w:hAnsi="Calibri" w:cs="Calibri"/>
          <w:sz w:val="20"/>
          <w:szCs w:val="20"/>
        </w:rPr>
      </w:pPr>
      <w:r>
        <w:rPr>
          <w:rFonts w:ascii="Calibri" w:hAnsi="Calibri" w:cs="Calibri"/>
          <w:sz w:val="20"/>
          <w:szCs w:val="20"/>
        </w:rPr>
        <w:t>Represented by:</w:t>
      </w:r>
    </w:p>
    <w:p w:rsidR="00CA5A1A" w:rsidRDefault="00CA5A1A" w:rsidP="00CA5A1A">
      <w:pPr>
        <w:rPr>
          <w:rFonts w:ascii="Calibri" w:hAnsi="Calibri" w:cs="Calibri"/>
          <w:sz w:val="20"/>
          <w:szCs w:val="20"/>
        </w:rPr>
      </w:pPr>
      <w:r>
        <w:rPr>
          <w:rFonts w:ascii="Calibri" w:hAnsi="Calibri" w:cs="Calibri"/>
          <w:sz w:val="20"/>
          <w:szCs w:val="20"/>
        </w:rPr>
        <w:t>Capital</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t xml:space="preserve"> 849</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t xml:space="preserve">  999</w:t>
      </w:r>
    </w:p>
    <w:p w:rsidR="00CA5A1A" w:rsidRDefault="00CA5A1A" w:rsidP="00CA5A1A">
      <w:pPr>
        <w:rPr>
          <w:rFonts w:ascii="Calibri" w:hAnsi="Calibri" w:cs="Calibri"/>
          <w:sz w:val="20"/>
          <w:szCs w:val="20"/>
        </w:rPr>
      </w:pPr>
      <w:r>
        <w:rPr>
          <w:rFonts w:ascii="Calibri" w:hAnsi="Calibri" w:cs="Calibri"/>
          <w:sz w:val="20"/>
          <w:szCs w:val="20"/>
        </w:rPr>
        <w:t>Profit for the Year</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t xml:space="preserve"> 293</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t xml:space="preserve">  874</w:t>
      </w:r>
    </w:p>
    <w:p w:rsidR="00CA5A1A" w:rsidRDefault="00CA5A1A" w:rsidP="00CA5A1A">
      <w:pPr>
        <w:rPr>
          <w:rFonts w:ascii="Calibri" w:hAnsi="Calibri" w:cs="Calibri"/>
          <w:sz w:val="20"/>
          <w:szCs w:val="20"/>
          <w:u w:val="single"/>
        </w:rPr>
      </w:pPr>
      <w:r>
        <w:rPr>
          <w:rFonts w:ascii="Calibri" w:hAnsi="Calibri" w:cs="Calibri"/>
          <w:sz w:val="20"/>
          <w:szCs w:val="20"/>
        </w:rPr>
        <w:t>Less: Drawings</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u w:val="single"/>
        </w:rPr>
        <w:t>100</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t xml:space="preserve">  </w:t>
      </w:r>
      <w:r>
        <w:rPr>
          <w:rFonts w:ascii="Calibri" w:hAnsi="Calibri" w:cs="Calibri"/>
          <w:sz w:val="20"/>
          <w:szCs w:val="20"/>
          <w:u w:val="single"/>
        </w:rPr>
        <w:t>110</w:t>
      </w:r>
    </w:p>
    <w:p w:rsidR="00CA5A1A" w:rsidRDefault="00CA5A1A" w:rsidP="00CA5A1A">
      <w:pPr>
        <w:rPr>
          <w:rFonts w:ascii="Calibri" w:hAnsi="Calibri" w:cs="Calibri"/>
          <w:sz w:val="20"/>
          <w:szCs w:val="20"/>
        </w:rPr>
      </w:pP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r>
      <w:r>
        <w:rPr>
          <w:rFonts w:ascii="Calibri" w:hAnsi="Calibri" w:cs="Calibri"/>
          <w:sz w:val="20"/>
          <w:szCs w:val="20"/>
        </w:rPr>
        <w:tab/>
        <w:t>1042</w:t>
      </w:r>
      <w:r>
        <w:rPr>
          <w:rFonts w:ascii="Calibri" w:hAnsi="Calibri" w:cs="Calibri"/>
          <w:sz w:val="20"/>
          <w:szCs w:val="20"/>
        </w:rPr>
        <w:tab/>
      </w:r>
      <w:r>
        <w:rPr>
          <w:rFonts w:ascii="Calibri" w:hAnsi="Calibri" w:cs="Calibri"/>
          <w:sz w:val="20"/>
          <w:szCs w:val="20"/>
        </w:rPr>
        <w:tab/>
      </w:r>
      <w:r>
        <w:rPr>
          <w:rFonts w:ascii="Calibri" w:hAnsi="Calibri" w:cs="Calibri"/>
          <w:sz w:val="20"/>
          <w:szCs w:val="20"/>
        </w:rPr>
        <w:tab/>
        <w:t xml:space="preserve">  913</w:t>
      </w:r>
    </w:p>
    <w:p w:rsidR="00CA5A1A" w:rsidRDefault="00CA5A1A" w:rsidP="00CA5A1A">
      <w:pPr>
        <w:rPr>
          <w:rFonts w:ascii="Calibri" w:hAnsi="Calibri" w:cs="Calibri"/>
          <w:sz w:val="20"/>
          <w:szCs w:val="20"/>
        </w:rPr>
      </w:pPr>
    </w:p>
    <w:p w:rsidR="00CA5A1A" w:rsidRDefault="00CA5A1A" w:rsidP="00CA5A1A">
      <w:pPr>
        <w:rPr>
          <w:rFonts w:ascii="Calibri" w:hAnsi="Calibri" w:cs="Calibri"/>
          <w:sz w:val="20"/>
          <w:szCs w:val="20"/>
        </w:rPr>
      </w:pPr>
    </w:p>
    <w:p w:rsidR="00CA5A1A" w:rsidRDefault="00CA5A1A" w:rsidP="00CA5A1A">
      <w:pPr>
        <w:rPr>
          <w:rFonts w:ascii="Calibri" w:hAnsi="Calibri" w:cs="Calibri"/>
          <w:sz w:val="20"/>
          <w:szCs w:val="20"/>
        </w:rPr>
      </w:pPr>
    </w:p>
    <w:p w:rsidR="00CA5A1A" w:rsidRDefault="00CA5A1A" w:rsidP="00CA5A1A">
      <w:pPr>
        <w:rPr>
          <w:b/>
        </w:rPr>
      </w:pPr>
      <w:r>
        <w:rPr>
          <w:b/>
        </w:rPr>
        <w:lastRenderedPageBreak/>
        <w:t>REQUIREMENT:</w:t>
      </w:r>
    </w:p>
    <w:p w:rsidR="00CA5A1A" w:rsidRDefault="00CA5A1A" w:rsidP="00CA5A1A">
      <w:r>
        <w:t>(a)</w:t>
      </w:r>
      <w:r>
        <w:tab/>
        <w:t>Calculate suitable ratios for both financial years to aid the analysis of the financial information available.  You should discuss the trends seen in these ratios in detail, and draw appropriate conclusions about the profitability, liquidity and gearing of the organisation.</w:t>
      </w:r>
    </w:p>
    <w:p w:rsidR="000D01B0" w:rsidRDefault="000D01B0">
      <w:bookmarkStart w:id="0" w:name="_GoBack"/>
      <w:bookmarkEnd w:id="0"/>
    </w:p>
    <w:sectPr w:rsidR="000D01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5A1A"/>
    <w:rsid w:val="000117E7"/>
    <w:rsid w:val="00023E20"/>
    <w:rsid w:val="00024957"/>
    <w:rsid w:val="0004430B"/>
    <w:rsid w:val="00050F72"/>
    <w:rsid w:val="0005181D"/>
    <w:rsid w:val="00070F7F"/>
    <w:rsid w:val="0007165E"/>
    <w:rsid w:val="000740C8"/>
    <w:rsid w:val="00086840"/>
    <w:rsid w:val="0009272A"/>
    <w:rsid w:val="00094B8D"/>
    <w:rsid w:val="000A406C"/>
    <w:rsid w:val="000A660B"/>
    <w:rsid w:val="000B378A"/>
    <w:rsid w:val="000C51AC"/>
    <w:rsid w:val="000D01B0"/>
    <w:rsid w:val="000E2C64"/>
    <w:rsid w:val="000E3A3B"/>
    <w:rsid w:val="000F755C"/>
    <w:rsid w:val="001062A2"/>
    <w:rsid w:val="00107EC2"/>
    <w:rsid w:val="00113719"/>
    <w:rsid w:val="001259EF"/>
    <w:rsid w:val="00134681"/>
    <w:rsid w:val="00134787"/>
    <w:rsid w:val="00161ACE"/>
    <w:rsid w:val="00171421"/>
    <w:rsid w:val="001801D8"/>
    <w:rsid w:val="00181098"/>
    <w:rsid w:val="0019172E"/>
    <w:rsid w:val="00192516"/>
    <w:rsid w:val="001B16BD"/>
    <w:rsid w:val="001B582F"/>
    <w:rsid w:val="001B6C28"/>
    <w:rsid w:val="001C3831"/>
    <w:rsid w:val="001C61A1"/>
    <w:rsid w:val="001D7C8B"/>
    <w:rsid w:val="001E040B"/>
    <w:rsid w:val="001F07A6"/>
    <w:rsid w:val="00202659"/>
    <w:rsid w:val="00202BA4"/>
    <w:rsid w:val="0020617B"/>
    <w:rsid w:val="00217E0D"/>
    <w:rsid w:val="00233B36"/>
    <w:rsid w:val="0023402A"/>
    <w:rsid w:val="00234F04"/>
    <w:rsid w:val="00235BFC"/>
    <w:rsid w:val="00236CD1"/>
    <w:rsid w:val="00237E59"/>
    <w:rsid w:val="00247229"/>
    <w:rsid w:val="00247573"/>
    <w:rsid w:val="002567BA"/>
    <w:rsid w:val="00275320"/>
    <w:rsid w:val="00280132"/>
    <w:rsid w:val="0029517B"/>
    <w:rsid w:val="002D100F"/>
    <w:rsid w:val="002F518C"/>
    <w:rsid w:val="002F602E"/>
    <w:rsid w:val="0031043F"/>
    <w:rsid w:val="00337970"/>
    <w:rsid w:val="00343CE7"/>
    <w:rsid w:val="00355EB3"/>
    <w:rsid w:val="00356D9E"/>
    <w:rsid w:val="00394244"/>
    <w:rsid w:val="003A001E"/>
    <w:rsid w:val="003A4C89"/>
    <w:rsid w:val="003C0C1E"/>
    <w:rsid w:val="003C3C87"/>
    <w:rsid w:val="003D379E"/>
    <w:rsid w:val="003E3C05"/>
    <w:rsid w:val="003E5746"/>
    <w:rsid w:val="003F3148"/>
    <w:rsid w:val="00403D4C"/>
    <w:rsid w:val="00451D4A"/>
    <w:rsid w:val="00476663"/>
    <w:rsid w:val="00480FDD"/>
    <w:rsid w:val="004872EE"/>
    <w:rsid w:val="004A0756"/>
    <w:rsid w:val="004A18A5"/>
    <w:rsid w:val="004A7822"/>
    <w:rsid w:val="004B2454"/>
    <w:rsid w:val="004C23DF"/>
    <w:rsid w:val="004E41FD"/>
    <w:rsid w:val="004E4B07"/>
    <w:rsid w:val="004E4B23"/>
    <w:rsid w:val="004E7F63"/>
    <w:rsid w:val="004F611C"/>
    <w:rsid w:val="00504966"/>
    <w:rsid w:val="0051565D"/>
    <w:rsid w:val="00515945"/>
    <w:rsid w:val="0051597C"/>
    <w:rsid w:val="00515B3F"/>
    <w:rsid w:val="0053437D"/>
    <w:rsid w:val="0053546C"/>
    <w:rsid w:val="00546051"/>
    <w:rsid w:val="00551756"/>
    <w:rsid w:val="00560EE1"/>
    <w:rsid w:val="005639A0"/>
    <w:rsid w:val="0056496E"/>
    <w:rsid w:val="00571F84"/>
    <w:rsid w:val="00576663"/>
    <w:rsid w:val="00585FE9"/>
    <w:rsid w:val="00586AEE"/>
    <w:rsid w:val="00587451"/>
    <w:rsid w:val="005B1CBB"/>
    <w:rsid w:val="005C11AA"/>
    <w:rsid w:val="005C1EC8"/>
    <w:rsid w:val="005C482E"/>
    <w:rsid w:val="005D71C6"/>
    <w:rsid w:val="005E0BCC"/>
    <w:rsid w:val="005E2F29"/>
    <w:rsid w:val="005E6224"/>
    <w:rsid w:val="006159A7"/>
    <w:rsid w:val="00616AEF"/>
    <w:rsid w:val="006277A9"/>
    <w:rsid w:val="0064563A"/>
    <w:rsid w:val="00650125"/>
    <w:rsid w:val="00651B4B"/>
    <w:rsid w:val="006542B8"/>
    <w:rsid w:val="0066329E"/>
    <w:rsid w:val="00690BB5"/>
    <w:rsid w:val="00695343"/>
    <w:rsid w:val="006A268B"/>
    <w:rsid w:val="006A312E"/>
    <w:rsid w:val="006A6F73"/>
    <w:rsid w:val="006C309D"/>
    <w:rsid w:val="006F2CCD"/>
    <w:rsid w:val="006F4B35"/>
    <w:rsid w:val="006F5473"/>
    <w:rsid w:val="00704598"/>
    <w:rsid w:val="00705007"/>
    <w:rsid w:val="00713AF4"/>
    <w:rsid w:val="007167DD"/>
    <w:rsid w:val="00727485"/>
    <w:rsid w:val="00734F53"/>
    <w:rsid w:val="00751709"/>
    <w:rsid w:val="00751B99"/>
    <w:rsid w:val="00752A66"/>
    <w:rsid w:val="007565A1"/>
    <w:rsid w:val="00795391"/>
    <w:rsid w:val="007A72AD"/>
    <w:rsid w:val="007C06CE"/>
    <w:rsid w:val="007C57CA"/>
    <w:rsid w:val="007C738A"/>
    <w:rsid w:val="007D17E6"/>
    <w:rsid w:val="007D5781"/>
    <w:rsid w:val="007E3AA2"/>
    <w:rsid w:val="00822D61"/>
    <w:rsid w:val="00822E3E"/>
    <w:rsid w:val="008368F8"/>
    <w:rsid w:val="008407E6"/>
    <w:rsid w:val="0084738B"/>
    <w:rsid w:val="00851D7E"/>
    <w:rsid w:val="00866A93"/>
    <w:rsid w:val="00884A2E"/>
    <w:rsid w:val="0089038C"/>
    <w:rsid w:val="00897D37"/>
    <w:rsid w:val="008A1240"/>
    <w:rsid w:val="008B327B"/>
    <w:rsid w:val="008D09E9"/>
    <w:rsid w:val="008D1DA0"/>
    <w:rsid w:val="008D630E"/>
    <w:rsid w:val="008E04F4"/>
    <w:rsid w:val="008E1539"/>
    <w:rsid w:val="008E5D6D"/>
    <w:rsid w:val="008F2567"/>
    <w:rsid w:val="00914569"/>
    <w:rsid w:val="0092120C"/>
    <w:rsid w:val="009244B3"/>
    <w:rsid w:val="009301B7"/>
    <w:rsid w:val="00932515"/>
    <w:rsid w:val="00944153"/>
    <w:rsid w:val="009443F5"/>
    <w:rsid w:val="00950F6C"/>
    <w:rsid w:val="00952B79"/>
    <w:rsid w:val="0095332B"/>
    <w:rsid w:val="00966CA8"/>
    <w:rsid w:val="00975177"/>
    <w:rsid w:val="009A2F43"/>
    <w:rsid w:val="009A6A9B"/>
    <w:rsid w:val="009C22E3"/>
    <w:rsid w:val="009C3D87"/>
    <w:rsid w:val="009C6A92"/>
    <w:rsid w:val="009F0B3B"/>
    <w:rsid w:val="00A04E5E"/>
    <w:rsid w:val="00A05B23"/>
    <w:rsid w:val="00A14DE6"/>
    <w:rsid w:val="00A227A8"/>
    <w:rsid w:val="00A23942"/>
    <w:rsid w:val="00A47673"/>
    <w:rsid w:val="00A60CA1"/>
    <w:rsid w:val="00A635FF"/>
    <w:rsid w:val="00A91402"/>
    <w:rsid w:val="00A93AE9"/>
    <w:rsid w:val="00A95B2F"/>
    <w:rsid w:val="00A95F94"/>
    <w:rsid w:val="00A9654B"/>
    <w:rsid w:val="00AA01CE"/>
    <w:rsid w:val="00AE114A"/>
    <w:rsid w:val="00AE164F"/>
    <w:rsid w:val="00AE6713"/>
    <w:rsid w:val="00AF172D"/>
    <w:rsid w:val="00AF6033"/>
    <w:rsid w:val="00B10726"/>
    <w:rsid w:val="00B17258"/>
    <w:rsid w:val="00B20BA1"/>
    <w:rsid w:val="00B44602"/>
    <w:rsid w:val="00B66605"/>
    <w:rsid w:val="00B70FA3"/>
    <w:rsid w:val="00B72470"/>
    <w:rsid w:val="00B86F82"/>
    <w:rsid w:val="00BC6FFC"/>
    <w:rsid w:val="00BD2EDB"/>
    <w:rsid w:val="00BD715B"/>
    <w:rsid w:val="00BE32EF"/>
    <w:rsid w:val="00BE541C"/>
    <w:rsid w:val="00BE591A"/>
    <w:rsid w:val="00C04C5C"/>
    <w:rsid w:val="00C06C72"/>
    <w:rsid w:val="00C136BA"/>
    <w:rsid w:val="00C20662"/>
    <w:rsid w:val="00C30841"/>
    <w:rsid w:val="00C31440"/>
    <w:rsid w:val="00C346A1"/>
    <w:rsid w:val="00C4410F"/>
    <w:rsid w:val="00C44E45"/>
    <w:rsid w:val="00C51CBF"/>
    <w:rsid w:val="00C57FAA"/>
    <w:rsid w:val="00C620CB"/>
    <w:rsid w:val="00C6433E"/>
    <w:rsid w:val="00C67514"/>
    <w:rsid w:val="00C71686"/>
    <w:rsid w:val="00C765EF"/>
    <w:rsid w:val="00C8279C"/>
    <w:rsid w:val="00C83DAD"/>
    <w:rsid w:val="00C8583F"/>
    <w:rsid w:val="00C87E12"/>
    <w:rsid w:val="00C94EAC"/>
    <w:rsid w:val="00CA3CEA"/>
    <w:rsid w:val="00CA5A1A"/>
    <w:rsid w:val="00CC4CC8"/>
    <w:rsid w:val="00CD2ED8"/>
    <w:rsid w:val="00CD3F3C"/>
    <w:rsid w:val="00CE2C2D"/>
    <w:rsid w:val="00CE6A82"/>
    <w:rsid w:val="00CF410E"/>
    <w:rsid w:val="00D20A93"/>
    <w:rsid w:val="00D27B44"/>
    <w:rsid w:val="00D336C8"/>
    <w:rsid w:val="00D35ED3"/>
    <w:rsid w:val="00D4320C"/>
    <w:rsid w:val="00D55A82"/>
    <w:rsid w:val="00D60C38"/>
    <w:rsid w:val="00D8184D"/>
    <w:rsid w:val="00D85267"/>
    <w:rsid w:val="00DE51AA"/>
    <w:rsid w:val="00E172EB"/>
    <w:rsid w:val="00E34461"/>
    <w:rsid w:val="00E40F5D"/>
    <w:rsid w:val="00E52726"/>
    <w:rsid w:val="00E61C9B"/>
    <w:rsid w:val="00E7307D"/>
    <w:rsid w:val="00E97E07"/>
    <w:rsid w:val="00ED46CD"/>
    <w:rsid w:val="00ED5806"/>
    <w:rsid w:val="00EE3A2F"/>
    <w:rsid w:val="00EE7440"/>
    <w:rsid w:val="00F01C3E"/>
    <w:rsid w:val="00F124EC"/>
    <w:rsid w:val="00F2777F"/>
    <w:rsid w:val="00F45C83"/>
    <w:rsid w:val="00F54445"/>
    <w:rsid w:val="00F77FFB"/>
    <w:rsid w:val="00F87A27"/>
    <w:rsid w:val="00FA1B22"/>
    <w:rsid w:val="00FA5906"/>
    <w:rsid w:val="00FA78A1"/>
    <w:rsid w:val="00FC31DF"/>
    <w:rsid w:val="00FC49FE"/>
    <w:rsid w:val="00FD39FB"/>
    <w:rsid w:val="00FF2126"/>
    <w:rsid w:val="00FF7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B5918D9-89C4-4917-B588-7F0D4D1FA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5A1A"/>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8571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274</Words>
  <Characters>1568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Pitson</dc:creator>
  <cp:keywords/>
  <dc:description/>
  <cp:lastModifiedBy>Marie Pitson</cp:lastModifiedBy>
  <cp:revision>1</cp:revision>
  <dcterms:created xsi:type="dcterms:W3CDTF">2017-05-04T07:45:00Z</dcterms:created>
  <dcterms:modified xsi:type="dcterms:W3CDTF">2017-05-04T07:45:00Z</dcterms:modified>
</cp:coreProperties>
</file>