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0" w:line="240"/>
        <w:ind w:right="0" w:left="0" w:firstLine="0"/>
        <w:jc w:val="center"/>
        <w:rPr>
          <w:rFonts w:ascii="Times New Roman" w:hAnsi="Times New Roman" w:cs="Times New Roman" w:eastAsia="Times New Roman"/>
          <w:color w:val="auto"/>
          <w:spacing w:val="0"/>
          <w:position w:val="0"/>
          <w:sz w:val="36"/>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36"/>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36"/>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36"/>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36"/>
          <w:shd w:fill="auto" w:val="clear"/>
        </w:rPr>
      </w:pPr>
    </w:p>
    <w:p>
      <w:pPr>
        <w:spacing w:before="0" w:after="0" w:line="240"/>
        <w:ind w:right="0" w:left="0" w:firstLine="0"/>
        <w:jc w:val="center"/>
        <w:rPr>
          <w:rFonts w:ascii="Times New Roman" w:hAnsi="Times New Roman" w:cs="Times New Roman" w:eastAsia="Times New Roman"/>
          <w:color w:val="auto"/>
          <w:spacing w:val="0"/>
          <w:position w:val="0"/>
          <w:sz w:val="36"/>
          <w:shd w:fill="auto" w:val="clear"/>
        </w:rPr>
      </w:pPr>
    </w:p>
    <w:p>
      <w:pPr>
        <w:spacing w:before="0" w:after="0" w:line="240"/>
        <w:ind w:right="0" w:left="0" w:firstLine="0"/>
        <w:jc w:val="center"/>
        <w:rPr>
          <w:rFonts w:ascii="Times New Roman" w:hAnsi="Times New Roman" w:cs="Times New Roman" w:eastAsia="Times New Roman"/>
          <w:color w:val="000000"/>
          <w:spacing w:val="0"/>
          <w:position w:val="0"/>
          <w:sz w:val="36"/>
          <w:shd w:fill="auto" w:val="clear"/>
        </w:rPr>
      </w:pPr>
      <w:r>
        <w:rPr>
          <w:rFonts w:ascii="Times New Roman" w:hAnsi="Times New Roman" w:cs="Times New Roman" w:eastAsia="Times New Roman"/>
          <w:color w:val="000000"/>
          <w:spacing w:val="0"/>
          <w:position w:val="0"/>
          <w:sz w:val="36"/>
          <w:shd w:fill="auto" w:val="clear"/>
        </w:rPr>
        <w:t xml:space="preserve">Component 2: Report on Employability Skills in the workplace today</w:t>
      </w: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r>
        <w:rPr>
          <w:rFonts w:ascii="Times New Roman" w:hAnsi="Times New Roman" w:cs="Times New Roman" w:eastAsia="Times New Roman"/>
          <w:color w:val="000000"/>
          <w:spacing w:val="0"/>
          <w:position w:val="0"/>
          <w:sz w:val="36"/>
          <w:shd w:fill="auto" w:val="clear"/>
        </w:rPr>
        <w:t xml:space="preserve">Student Name: Mst. Shalma Pervin</w:t>
      </w: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r>
        <w:rPr>
          <w:rFonts w:ascii="Times New Roman" w:hAnsi="Times New Roman" w:cs="Times New Roman" w:eastAsia="Times New Roman"/>
          <w:color w:val="000000"/>
          <w:spacing w:val="0"/>
          <w:position w:val="0"/>
          <w:sz w:val="36"/>
          <w:shd w:fill="auto" w:val="clear"/>
        </w:rPr>
        <w:t xml:space="preserve">Student Number: 2019669</w:t>
      </w: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r>
        <w:rPr>
          <w:rFonts w:ascii="Times New Roman" w:hAnsi="Times New Roman" w:cs="Times New Roman" w:eastAsia="Times New Roman"/>
          <w:color w:val="000000"/>
          <w:spacing w:val="0"/>
          <w:position w:val="0"/>
          <w:sz w:val="36"/>
          <w:shd w:fill="auto" w:val="clear"/>
        </w:rPr>
        <w:t xml:space="preserve">Date of Submission: 19/03/2021</w:t>
      </w: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r>
        <w:rPr>
          <w:rFonts w:ascii="Times New Roman" w:hAnsi="Times New Roman" w:cs="Times New Roman" w:eastAsia="Times New Roman"/>
          <w:b/>
          <w:color w:val="000000"/>
          <w:spacing w:val="0"/>
          <w:position w:val="0"/>
          <w:sz w:val="24"/>
          <w:u w:val="single"/>
          <w:shd w:fill="auto" w:val="clear"/>
        </w:rPr>
        <w:t xml:space="preserve">Executive Summary:</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auto"/>
          <w:spacing w:val="0"/>
          <w:position w:val="0"/>
          <w:sz w:val="24"/>
          <w:shd w:fill="auto" w:val="clear"/>
        </w:rPr>
        <w:t xml:space="preserve">The determination of this report is to appraise the importance, recent development and progression epoch of employability skills by demonstrating profound understanding, valid investigation and critical analysis from peer review research and reliable source of information. Resilience, time management, emotional intelligence and digital literacy are exhibited in this report with recommendation, which are considered as fundamental employability skill. This report determines the positive correlation between </w:t>
      </w:r>
      <w:r>
        <w:rPr>
          <w:rFonts w:ascii="Times New Roman" w:hAnsi="Times New Roman" w:cs="Times New Roman" w:eastAsia="Times New Roman"/>
          <w:color w:val="000000"/>
          <w:spacing w:val="0"/>
          <w:position w:val="0"/>
          <w:sz w:val="24"/>
          <w:shd w:fill="FFFFFF" w:val="clear"/>
        </w:rPr>
        <w:t xml:space="preserve">psychological stress and lack of resilience of the employees which has direct impact on task performance and employee engagement in the workplace. This report upkeeps the manoeuvres to achieve time management skill by prioritizing work by logical manner. This report prioritizes the feeling of employee sand working cohort by critically analysing the denotation and importance Emotional Intelligence(EI) in the work place. </w:t>
      </w:r>
      <w:r>
        <w:rPr>
          <w:rFonts w:ascii="Times New Roman" w:hAnsi="Times New Roman" w:cs="Times New Roman" w:eastAsia="Times New Roman"/>
          <w:color w:val="auto"/>
          <w:spacing w:val="0"/>
          <w:position w:val="0"/>
          <w:sz w:val="24"/>
          <w:shd w:fill="auto" w:val="clear"/>
        </w:rPr>
        <w:t xml:space="preserve">Digital competency is considered rather than sector specific skill in this report.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color w:val="auto"/>
          <w:spacing w:val="0"/>
          <w:position w:val="0"/>
          <w:sz w:val="24"/>
          <w:shd w:fill="auto" w:val="clear"/>
        </w:rPr>
        <w:t xml:space="preserve">The recommendation part of this report for each skill is deliberated for achieving those skill to aid employers and employees to achieve and improve those skills to acquire optimal productivity. </w:t>
      </w:r>
      <w:r>
        <w:rPr>
          <w:rFonts w:ascii="Times New Roman" w:hAnsi="Times New Roman" w:cs="Times New Roman" w:eastAsia="Times New Roman"/>
          <w:color w:val="000000"/>
          <w:spacing w:val="0"/>
          <w:position w:val="0"/>
          <w:sz w:val="24"/>
          <w:shd w:fill="FFFFFF" w:val="clear"/>
        </w:rPr>
        <w:t xml:space="preserve">This report is illustrated about the recent agendas and schemes of the University, voluntary organization and the Government to prepare more skill employees for the workplace in the United Kingdom(UK). Skill demand and skill supply incompatibility in the UK also pondered in this report. This report is contemplated employability skills as a lifelong learning process, which are required for graduate, employer and employee for personal, communal and economical development. </w:t>
      </w:r>
    </w:p>
    <w:p>
      <w:pPr>
        <w:spacing w:before="0" w:after="0" w:line="240"/>
        <w:ind w:right="0" w:left="0" w:firstLine="0"/>
        <w:jc w:val="both"/>
        <w:rPr>
          <w:rFonts w:ascii="Times New Roman" w:hAnsi="Times New Roman" w:cs="Times New Roman" w:eastAsia="Times New Roman"/>
          <w:color w:val="auto"/>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b/>
          <w:color w:val="000000"/>
          <w:spacing w:val="0"/>
          <w:position w:val="0"/>
          <w:sz w:val="24"/>
          <w:u w:val="single"/>
          <w:shd w:fill="auto" w:val="clear"/>
        </w:rPr>
        <w:t xml:space="preserve">Terms of Reference</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This report has been requested by my University lecturer Laura James for the assessments purpose of Academic and Employability Skills. The report underpins the significant of employability skills for both employees’ and employers’ standpoint by deliberating key employability skills. This report is requested on February, 2021. This report will be submitted by 19 March, 2021.</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u w:val="single"/>
          <w:shd w:fill="auto" w:val="clear"/>
        </w:rPr>
        <w:t xml:space="preserve"> </w:t>
      </w:r>
      <w:r>
        <w:rPr>
          <w:rFonts w:ascii="Times New Roman" w:hAnsi="Times New Roman" w:cs="Times New Roman" w:eastAsia="Times New Roman"/>
          <w:b/>
          <w:color w:val="000000"/>
          <w:spacing w:val="0"/>
          <w:position w:val="0"/>
          <w:sz w:val="24"/>
          <w:u w:val="single"/>
          <w:shd w:fill="auto" w:val="clear"/>
        </w:rPr>
        <w:t xml:space="preserve">Procedure</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auto" w:val="clear"/>
        </w:rPr>
        <w:t xml:space="preserve">–</w:t>
      </w:r>
      <w:r>
        <w:rPr>
          <w:rFonts w:ascii="Times New Roman" w:hAnsi="Times New Roman" w:cs="Times New Roman" w:eastAsia="Times New Roman"/>
          <w:color w:val="000000"/>
          <w:spacing w:val="0"/>
          <w:position w:val="0"/>
          <w:sz w:val="24"/>
          <w:shd w:fill="auto" w:val="clear"/>
        </w:rPr>
        <w:t xml:space="preserve"> This report is compiled by secondary research reading and critically analysing academic books, peer review journals from the online library and subject related reliable websites.</w:t>
      </w: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36"/>
          <w:shd w:fill="auto" w:val="clear"/>
        </w:rPr>
      </w:pPr>
    </w:p>
    <w:p>
      <w:pPr>
        <w:keepNext w:val="true"/>
        <w:keepLines w:val="true"/>
        <w:spacing w:before="240" w:after="0" w:line="240"/>
        <w:ind w:right="0" w:left="0" w:firstLine="0"/>
        <w:jc w:val="left"/>
        <w:rPr>
          <w:rFonts w:ascii="Times New Roman" w:hAnsi="Times New Roman" w:cs="Times New Roman" w:eastAsia="Times New Roman"/>
          <w:b/>
          <w:color w:val="000000"/>
          <w:spacing w:val="0"/>
          <w:position w:val="0"/>
          <w:sz w:val="32"/>
          <w:u w:val="single"/>
          <w:shd w:fill="auto" w:val="clear"/>
        </w:rPr>
      </w:pPr>
      <w:r>
        <w:rPr>
          <w:rFonts w:ascii="Times New Roman" w:hAnsi="Times New Roman" w:cs="Times New Roman" w:eastAsia="Times New Roman"/>
          <w:b/>
          <w:color w:val="000000"/>
          <w:spacing w:val="0"/>
          <w:position w:val="0"/>
          <w:sz w:val="32"/>
          <w:u w:val="single"/>
          <w:shd w:fill="auto" w:val="clear"/>
        </w:rPr>
        <w:t xml:space="preserve">1.0 Introduction:</w:t>
      </w:r>
    </w:p>
    <w:p>
      <w:pPr>
        <w:spacing w:before="0" w:after="0" w:line="240"/>
        <w:ind w:right="0" w:left="0" w:firstLine="0"/>
        <w:jc w:val="left"/>
        <w:rPr>
          <w:rFonts w:ascii="Times New Roman" w:hAnsi="Times New Roman" w:cs="Times New Roman" w:eastAsia="Times New Roman"/>
          <w:b/>
          <w:color w:val="000000"/>
          <w:spacing w:val="0"/>
          <w:position w:val="0"/>
          <w:sz w:val="28"/>
          <w:u w:val="single"/>
          <w:shd w:fill="auto" w:val="clear"/>
        </w:rPr>
      </w:pP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Career is a phenomenal apprehension for any individual in the competitive labour market. Technical skills and soft skills are equivalently essential skills for the success of the career in this contemporary time. These two types of skills are signified as an employability skill which make a person highly valuable to the employer. Keller, Parker, and Chan (2011) outline that employability skills are various range of traits, skills and knowledge that are substantial capability for the workplace. Hence, it is ascertained that employability skills are comprised with technical and soft skills. Soft skills incorporate the capability to communicate, uphold professional integrity, maintain responsibility, and being well tolerant (</w:t>
      </w:r>
      <w:r>
        <w:rPr>
          <w:rFonts w:ascii="Times New Roman" w:hAnsi="Times New Roman" w:cs="Times New Roman" w:eastAsia="Times New Roman"/>
          <w:color w:val="222222"/>
          <w:spacing w:val="0"/>
          <w:position w:val="0"/>
          <w:sz w:val="24"/>
          <w:shd w:fill="FFFFFF" w:val="clear"/>
        </w:rPr>
        <w:t xml:space="preserve">Kim, J.S., Erdem, M., Byun, J. and Jeong, H., 2011) </w:t>
      </w:r>
      <w:r>
        <w:rPr>
          <w:rFonts w:ascii="Times New Roman" w:hAnsi="Times New Roman" w:cs="Times New Roman" w:eastAsia="Times New Roman"/>
          <w:color w:val="000000"/>
          <w:spacing w:val="0"/>
          <w:position w:val="0"/>
          <w:sz w:val="24"/>
          <w:shd w:fill="auto" w:val="clear"/>
        </w:rPr>
        <w:t xml:space="preserve">However, technical skills are also implied as special expertise for the work (</w:t>
      </w:r>
      <w:r>
        <w:rPr>
          <w:rFonts w:ascii="Times New Roman" w:hAnsi="Times New Roman" w:cs="Times New Roman" w:eastAsia="Times New Roman"/>
          <w:color w:val="222222"/>
          <w:spacing w:val="0"/>
          <w:position w:val="0"/>
          <w:sz w:val="24"/>
          <w:shd w:fill="FFFFFF" w:val="clear"/>
        </w:rPr>
        <w:t xml:space="preserve">Kim, J. and Park, C.Y., 2020).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Nisha, S.M. and Rajasekaran, V. (2018</w:t>
      </w:r>
      <w:r>
        <w:rPr>
          <w:rFonts w:ascii="Times New Roman" w:hAnsi="Times New Roman" w:cs="Times New Roman" w:eastAsia="Times New Roman"/>
          <w:color w:val="000000"/>
          <w:spacing w:val="0"/>
          <w:position w:val="0"/>
          <w:sz w:val="24"/>
          <w:shd w:fill="auto" w:val="clear"/>
        </w:rPr>
        <w:t xml:space="preserve">) claim that employees who acquire soft skills can work well with others and exhibit an affirmative working attitude in the professional backdrop. This report is trying to achieve the understanding of employability skill with synthesising major employability skills. Resilience, emotional intelligence, time management and digital competency are deliberated in the part 2.1 of this report which are fundamentally important for the contemporary work place. The recommendation will stimulate the reader to accomplish and improve those employability skills. The reader will acquire the demonstration about the current development of employability skills from the part 2.2 in this report. The implication and constant development of employability skills is deliberated in part 2.3 in this report. This report will succour both employee and employer to develop optimal success in the workplace by nurturing those employability skills. This report also helps the students and graduate to achieve the capability for being successful in a wide range of jobs. </w:t>
      </w:r>
    </w:p>
    <w:p>
      <w:pPr>
        <w:spacing w:before="0" w:after="0" w:line="240"/>
        <w:ind w:right="0" w:left="0" w:firstLine="0"/>
        <w:jc w:val="left"/>
        <w:rPr>
          <w:rFonts w:ascii="Times New Roman" w:hAnsi="Times New Roman" w:cs="Times New Roman" w:eastAsia="Times New Roman"/>
          <w:b/>
          <w:color w:val="000000"/>
          <w:spacing w:val="0"/>
          <w:position w:val="0"/>
          <w:sz w:val="24"/>
          <w:u w:val="single"/>
          <w:shd w:fill="auto" w:val="clear"/>
        </w:rPr>
      </w:pPr>
    </w:p>
    <w:p>
      <w:pPr>
        <w:spacing w:before="0" w:after="0" w:line="240"/>
        <w:ind w:right="0" w:left="0" w:firstLine="0"/>
        <w:jc w:val="left"/>
        <w:rPr>
          <w:rFonts w:ascii="Times New Roman" w:hAnsi="Times New Roman" w:cs="Times New Roman" w:eastAsia="Times New Roman"/>
          <w:b/>
          <w:color w:val="000000"/>
          <w:spacing w:val="0"/>
          <w:position w:val="0"/>
          <w:sz w:val="28"/>
          <w:u w:val="single"/>
          <w:shd w:fill="auto" w:val="clear"/>
        </w:rPr>
      </w:pPr>
    </w:p>
    <w:p>
      <w:pPr>
        <w:spacing w:before="0" w:after="0" w:line="240"/>
        <w:ind w:right="0" w:left="0" w:firstLine="0"/>
        <w:jc w:val="left"/>
        <w:rPr>
          <w:rFonts w:ascii="Times New Roman" w:hAnsi="Times New Roman" w:cs="Times New Roman" w:eastAsia="Times New Roman"/>
          <w:b/>
          <w:color w:val="000000"/>
          <w:spacing w:val="0"/>
          <w:position w:val="0"/>
          <w:sz w:val="28"/>
          <w:u w:val="single"/>
          <w:shd w:fill="auto" w:val="clear"/>
        </w:rPr>
      </w:pPr>
    </w:p>
    <w:p>
      <w:pPr>
        <w:spacing w:before="0" w:after="0" w:line="240"/>
        <w:ind w:right="0" w:left="0" w:firstLine="0"/>
        <w:jc w:val="left"/>
        <w:rPr>
          <w:rFonts w:ascii="Times New Roman" w:hAnsi="Times New Roman" w:cs="Times New Roman" w:eastAsia="Times New Roman"/>
          <w:b/>
          <w:color w:val="000000"/>
          <w:spacing w:val="0"/>
          <w:position w:val="0"/>
          <w:sz w:val="28"/>
          <w:u w:val="single"/>
          <w:shd w:fill="auto" w:val="clear"/>
        </w:rPr>
      </w:pPr>
    </w:p>
    <w:p>
      <w:pPr>
        <w:spacing w:before="0" w:after="0" w:line="240"/>
        <w:ind w:right="0" w:left="0" w:firstLine="0"/>
        <w:jc w:val="left"/>
        <w:rPr>
          <w:rFonts w:ascii="Times New Roman" w:hAnsi="Times New Roman" w:cs="Times New Roman" w:eastAsia="Times New Roman"/>
          <w:b/>
          <w:color w:val="000000"/>
          <w:spacing w:val="0"/>
          <w:position w:val="0"/>
          <w:sz w:val="28"/>
          <w:u w:val="single"/>
          <w:shd w:fill="auto" w:val="clear"/>
        </w:rPr>
      </w:pPr>
    </w:p>
    <w:p>
      <w:pPr>
        <w:spacing w:before="0" w:after="0" w:line="240"/>
        <w:ind w:right="0" w:left="0" w:firstLine="0"/>
        <w:jc w:val="left"/>
        <w:rPr>
          <w:rFonts w:ascii="Times New Roman" w:hAnsi="Times New Roman" w:cs="Times New Roman" w:eastAsia="Times New Roman"/>
          <w:b/>
          <w:color w:val="000000"/>
          <w:spacing w:val="0"/>
          <w:position w:val="0"/>
          <w:sz w:val="28"/>
          <w:u w:val="single"/>
          <w:shd w:fill="auto" w:val="clear"/>
        </w:rPr>
      </w:pPr>
    </w:p>
    <w:p>
      <w:pPr>
        <w:keepNext w:val="true"/>
        <w:keepLines w:val="true"/>
        <w:spacing w:before="240" w:after="0" w:line="240"/>
        <w:ind w:right="0" w:left="0" w:firstLine="0"/>
        <w:jc w:val="left"/>
        <w:rPr>
          <w:rFonts w:ascii="Times New Roman" w:hAnsi="Times New Roman" w:cs="Times New Roman" w:eastAsia="Times New Roman"/>
          <w:b/>
          <w:color w:val="000000"/>
          <w:spacing w:val="0"/>
          <w:position w:val="0"/>
          <w:sz w:val="28"/>
          <w:u w:val="single"/>
          <w:shd w:fill="auto" w:val="clear"/>
        </w:rPr>
      </w:pPr>
      <w:r>
        <w:rPr>
          <w:rFonts w:ascii="Times New Roman" w:hAnsi="Times New Roman" w:cs="Times New Roman" w:eastAsia="Times New Roman"/>
          <w:b/>
          <w:color w:val="000000"/>
          <w:spacing w:val="0"/>
          <w:position w:val="0"/>
          <w:sz w:val="28"/>
          <w:u w:val="single"/>
          <w:shd w:fill="auto" w:val="clear"/>
        </w:rPr>
        <w:t xml:space="preserve">2.0 Main Findings:</w:t>
      </w: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u w:val="single"/>
          <w:shd w:fill="auto" w:val="clear"/>
        </w:rPr>
      </w:pPr>
      <w:r>
        <w:rPr>
          <w:rFonts w:ascii="Times New Roman" w:hAnsi="Times New Roman" w:cs="Times New Roman" w:eastAsia="Times New Roman"/>
          <w:b/>
          <w:color w:val="000000"/>
          <w:spacing w:val="0"/>
          <w:position w:val="0"/>
          <w:sz w:val="28"/>
          <w:u w:val="single"/>
          <w:shd w:fill="auto" w:val="clear"/>
        </w:rPr>
        <w:t xml:space="preserve">2.1 Importance of employability skills in today’s workplace: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importance of employability skill is undisputable for the headway of both employees and employer (</w:t>
      </w:r>
      <w:r>
        <w:rPr>
          <w:rFonts w:ascii="Times New Roman" w:hAnsi="Times New Roman" w:cs="Times New Roman" w:eastAsia="Times New Roman"/>
          <w:color w:val="000000"/>
          <w:spacing w:val="0"/>
          <w:position w:val="0"/>
          <w:sz w:val="24"/>
          <w:shd w:fill="FFFFFF" w:val="clear"/>
        </w:rPr>
        <w:t xml:space="preserve">Suarta, I.M.</w:t>
      </w:r>
      <w:r>
        <w:rPr>
          <w:rFonts w:ascii="Times New Roman" w:hAnsi="Times New Roman" w:cs="Times New Roman" w:eastAsia="Times New Roman"/>
          <w:color w:val="000000"/>
          <w:spacing w:val="0"/>
          <w:position w:val="0"/>
          <w:sz w:val="24"/>
          <w:shd w:fill="auto" w:val="clear"/>
        </w:rPr>
        <w:t xml:space="preserve"> et al., 2017; </w:t>
      </w:r>
      <w:r>
        <w:rPr>
          <w:rFonts w:ascii="Times New Roman" w:hAnsi="Times New Roman" w:cs="Times New Roman" w:eastAsia="Times New Roman"/>
          <w:color w:val="000000"/>
          <w:spacing w:val="0"/>
          <w:position w:val="0"/>
          <w:sz w:val="24"/>
          <w:shd w:fill="FFFFFF" w:val="clear"/>
        </w:rPr>
        <w:t xml:space="preserve">Nisha, S.M. and Rajasekaran, V., 2018; Sarfraz, I. et al. 2018</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FFFFFF" w:val="clear"/>
        </w:rPr>
        <w:t xml:space="preserve">Rowley C., 2014). It is noteworthy that </w:t>
      </w:r>
      <w:r>
        <w:rPr>
          <w:rFonts w:ascii="Times New Roman" w:hAnsi="Times New Roman" w:cs="Times New Roman" w:eastAsia="Times New Roman"/>
          <w:color w:val="000000"/>
          <w:spacing w:val="0"/>
          <w:position w:val="0"/>
          <w:sz w:val="24"/>
          <w:shd w:fill="auto" w:val="clear"/>
        </w:rPr>
        <w:t xml:space="preserve">though the employers mention the requirement of basic academic skill in the job description, they are essentially looking for soft skill from the candidate to increase productivity of the organization. Consequently, employability skills make candidates more plausible to achieve employment and more prosperous in their selected professions, which not only reimbursements themselves but also the employer, the society and the economy. </w:t>
      </w:r>
    </w:p>
    <w:p>
      <w:pPr>
        <w:spacing w:before="0" w:after="0" w:line="24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8"/>
          <w:shd w:fill="auto" w:val="clear"/>
        </w:rPr>
      </w:pPr>
      <w:r>
        <w:rPr>
          <w:rFonts w:ascii="Times New Roman" w:hAnsi="Times New Roman" w:cs="Times New Roman" w:eastAsia="Times New Roman"/>
          <w:color w:val="000000"/>
          <w:spacing w:val="0"/>
          <w:position w:val="0"/>
          <w:sz w:val="24"/>
          <w:shd w:fill="auto" w:val="clear"/>
        </w:rPr>
        <w:t xml:space="preserve"> There are copious employability skills which are indispensable for a candidate to triumph his/her career. Nonetheless there are some essential skills which are more conjoint and each employer seeks those skills to hire employee (Skillsyouneed, 2018). Some of those substantial skills are discussed below.</w:t>
      </w:r>
    </w:p>
    <w:p>
      <w:pPr>
        <w:spacing w:before="0" w:after="0" w:line="240"/>
        <w:ind w:right="0" w:left="0" w:firstLine="0"/>
        <w:jc w:val="left"/>
        <w:rPr>
          <w:rFonts w:ascii="Times New Roman" w:hAnsi="Times New Roman" w:cs="Times New Roman" w:eastAsia="Times New Roman"/>
          <w:b/>
          <w:color w:val="000000"/>
          <w:spacing w:val="0"/>
          <w:position w:val="0"/>
          <w:sz w:val="28"/>
          <w:u w:val="single"/>
          <w:shd w:fill="auto" w:val="clear"/>
        </w:rPr>
      </w:pP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2.1.1 Resilience</w:t>
      </w:r>
    </w:p>
    <w:p>
      <w:pPr>
        <w:spacing w:before="0" w:after="0" w:line="360"/>
        <w:ind w:right="0" w:left="0" w:firstLine="0"/>
        <w:jc w:val="both"/>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In general, resilience refers the ability to bounce back from any adverse situation. This term is objectively used in psychology and environmental science. However, in a workplace setting resilience is embraced as employees' capabilities to cope with tough workload and also exasperating colleagues (</w:t>
      </w:r>
      <w:r>
        <w:rPr>
          <w:rFonts w:ascii="Times New Roman" w:hAnsi="Times New Roman" w:cs="Times New Roman" w:eastAsia="Times New Roman"/>
          <w:color w:val="222222"/>
          <w:spacing w:val="0"/>
          <w:position w:val="0"/>
          <w:sz w:val="24"/>
          <w:shd w:fill="FFFFFF" w:val="clear"/>
        </w:rPr>
        <w:t xml:space="preserve">Maree, K. ed., 2017). </w:t>
      </w:r>
      <w:r>
        <w:rPr>
          <w:rFonts w:ascii="Times New Roman" w:hAnsi="Times New Roman" w:cs="Times New Roman" w:eastAsia="Times New Roman"/>
          <w:color w:val="000000"/>
          <w:spacing w:val="0"/>
          <w:position w:val="0"/>
          <w:sz w:val="24"/>
          <w:shd w:fill="auto" w:val="clear"/>
        </w:rPr>
        <w:t xml:space="preserve"> </w:t>
      </w:r>
      <w:r>
        <w:rPr>
          <w:rFonts w:ascii="Times New Roman" w:hAnsi="Times New Roman" w:cs="Times New Roman" w:eastAsia="Times New Roman"/>
          <w:color w:val="000000"/>
          <w:spacing w:val="0"/>
          <w:position w:val="0"/>
          <w:sz w:val="24"/>
          <w:shd w:fill="FFFFFF" w:val="clear"/>
        </w:rPr>
        <w:t xml:space="preserve">It is a key virtue for the employees to survive successfully in professional and personal life with balance. </w:t>
      </w:r>
      <w:r>
        <w:rPr>
          <w:rFonts w:ascii="Times New Roman" w:hAnsi="Times New Roman" w:cs="Times New Roman" w:eastAsia="Times New Roman"/>
          <w:color w:val="222222"/>
          <w:spacing w:val="0"/>
          <w:position w:val="0"/>
          <w:sz w:val="24"/>
          <w:shd w:fill="FFFFFF" w:val="clear"/>
        </w:rPr>
        <w:t xml:space="preserve">Morgan, P.B., Fletcher, D. and Sarkar, M., 2019 </w:t>
      </w:r>
      <w:r>
        <w:rPr>
          <w:rFonts w:ascii="Times New Roman" w:hAnsi="Times New Roman" w:cs="Times New Roman" w:eastAsia="Times New Roman"/>
          <w:color w:val="000000"/>
          <w:spacing w:val="0"/>
          <w:position w:val="0"/>
          <w:sz w:val="24"/>
          <w:shd w:fill="FFFFFF" w:val="clear"/>
        </w:rPr>
        <w:t xml:space="preserve">define that workplace resilience as an ability of employee to manage and positively overcome adverse event at work. They propose that this skill is a potential key asset to uphold performance and well-being in the adverse situation in the workplace. Furthermost, researchers agree that resilience can only be demonstrated in the existence of adversity which leads positive adaption Moreover, seminal research suggest that psychological stress is the consequence of lack of resilience of the employees which has direct impact on task performance and employee engagement in the workplace (Shatte et al., 2017).</w:t>
      </w:r>
    </w:p>
    <w:p>
      <w:pPr>
        <w:spacing w:before="100" w:after="1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This quality not only makes employee more motivated, capable to deal with change, and less vulnerable to exhaustion but also It improves employees’ health inclusively. It is ought to say that resilience and</w:t>
      </w:r>
      <w:r>
        <w:rPr>
          <w:rFonts w:ascii="Times New Roman" w:hAnsi="Times New Roman" w:cs="Times New Roman" w:eastAsia="Times New Roman"/>
          <w:b/>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FFFFFF" w:val="clear"/>
        </w:rPr>
        <w:t xml:space="preserve">wellbeing in the workplace are thoroughly interconnected. However, most of the research focus on the benefit of a resilient employee rather than the route to achieve this virtue. Additionally, improved mental health is associated with less absenteeism and it improves performance of the employees in the workplaces. So, employers need to coordinate bespoke programme to improve employee’s resilience.</w:t>
      </w:r>
    </w:p>
    <w:p>
      <w:pPr>
        <w:spacing w:before="0" w:after="0" w:line="24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FFFFFF" w:val="clear"/>
        </w:rPr>
      </w:pPr>
      <w:r>
        <w:rPr>
          <w:rFonts w:ascii="Times New Roman" w:hAnsi="Times New Roman" w:cs="Times New Roman" w:eastAsia="Times New Roman"/>
          <w:b/>
          <w:color w:val="000000"/>
          <w:spacing w:val="0"/>
          <w:position w:val="0"/>
          <w:sz w:val="24"/>
          <w:u w:val="single"/>
          <w:shd w:fill="FFFFFF" w:val="clear"/>
        </w:rPr>
        <w:t xml:space="preserve">Recommendation to develop resilience</w:t>
      </w:r>
    </w:p>
    <w:p>
      <w:pPr>
        <w:numPr>
          <w:ilvl w:val="0"/>
          <w:numId w:val="22"/>
        </w:numPr>
        <w:spacing w:before="0" w:after="0" w:line="360"/>
        <w:ind w:right="0" w:left="36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Self-reflection, practice and time are essential to build resilience, which is personal journey. Nevertheless, support from employer can promote development of individual by providing the right training and tactics. Organizational resilience can be facilitated by senior management to make a workplace culture which will reassures and encourages employee to commit time for develop resilient personality.</w:t>
      </w:r>
    </w:p>
    <w:p>
      <w:pPr>
        <w:numPr>
          <w:ilvl w:val="0"/>
          <w:numId w:val="22"/>
        </w:numPr>
        <w:spacing w:before="0" w:after="0" w:line="360"/>
        <w:ind w:right="0" w:left="36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Thought and emotion should be effectively regulated by candidate. They should </w:t>
      </w:r>
      <w:r>
        <w:rPr>
          <w:rFonts w:ascii="Times New Roman" w:hAnsi="Times New Roman" w:cs="Times New Roman" w:eastAsia="Times New Roman"/>
          <w:color w:val="000000"/>
          <w:spacing w:val="0"/>
          <w:position w:val="0"/>
          <w:sz w:val="24"/>
          <w:shd w:fill="FFFFFF" w:val="clear"/>
        </w:rPr>
        <w:t xml:space="preserve">perceive challenging situations, which is considered as an opportunity, not a threat.</w:t>
      </w:r>
    </w:p>
    <w:p>
      <w:pPr>
        <w:numPr>
          <w:ilvl w:val="0"/>
          <w:numId w:val="22"/>
        </w:numPr>
        <w:spacing w:before="0" w:after="0" w:line="360"/>
        <w:ind w:right="0" w:left="36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With a logic-orientated mindset and a focus on problem solving, general day to day tasks will help employee to often more approachable to a resilient person.</w:t>
      </w:r>
    </w:p>
    <w:p>
      <w:pPr>
        <w:numPr>
          <w:ilvl w:val="0"/>
          <w:numId w:val="22"/>
        </w:numPr>
        <w:spacing w:before="0" w:after="0" w:line="360"/>
        <w:ind w:right="0" w:left="36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Mindfulness strategy (thinking and coping) should be practiced to develop quality of judgement and decision-making skill. Healthy eating and getting enough exercise can help to keep mental on track. Support network from outside of work can aids employee to build a resilient community.</w:t>
      </w:r>
    </w:p>
    <w:p>
      <w:pPr>
        <w:spacing w:before="0" w:after="0" w:line="240"/>
        <w:ind w:right="0" w:left="720" w:firstLine="0"/>
        <w:jc w:val="left"/>
        <w:rPr>
          <w:rFonts w:ascii="Times New Roman" w:hAnsi="Times New Roman" w:cs="Times New Roman" w:eastAsia="Times New Roman"/>
          <w:b/>
          <w:color w:val="000000"/>
          <w:spacing w:val="0"/>
          <w:position w:val="0"/>
          <w:sz w:val="24"/>
          <w:shd w:fill="auto" w:val="clear"/>
        </w:rPr>
      </w:pP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shd w:fill="auto" w:val="clear"/>
        </w:rPr>
      </w:pPr>
      <w:r>
        <w:rPr>
          <w:rFonts w:ascii="Times New Roman" w:hAnsi="Times New Roman" w:cs="Times New Roman" w:eastAsia="Times New Roman"/>
          <w:b/>
          <w:color w:val="000000"/>
          <w:spacing w:val="0"/>
          <w:position w:val="0"/>
          <w:sz w:val="28"/>
          <w:shd w:fill="auto" w:val="clear"/>
        </w:rPr>
        <w:t xml:space="preserve">2.1.2 Time Management:</w:t>
      </w:r>
    </w:p>
    <w:p>
      <w:pPr>
        <w:spacing w:before="0" w:after="0" w:line="360"/>
        <w:ind w:right="0" w:left="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general, time management signifies to manage the time competently by allocating the right time for the right activity (Grissom J.A. et al. 2015). Within Organizational setting, effective employee can allocate the time based on priority to assigned the job. So, it is clear that, organizational success depends on effective time management skill. The unnecessary work can be eschewed by the best use of time.Employees and employers should give great importance to achieve this skill for following reason:</w:t>
      </w:r>
    </w:p>
    <w:p>
      <w:pPr>
        <w:numPr>
          <w:ilvl w:val="0"/>
          <w:numId w:val="26"/>
        </w:numPr>
        <w:tabs>
          <w:tab w:val="left" w:pos="720" w:leader="none"/>
        </w:tabs>
        <w:spacing w:before="100" w:after="210" w:line="360"/>
        <w:ind w:right="0" w:left="0" w:hanging="360"/>
        <w:jc w:val="both"/>
        <w:rPr>
          <w:rFonts w:ascii="Times New Roman" w:hAnsi="Times New Roman" w:cs="Times New Roman" w:eastAsia="Times New Roman"/>
          <w:color w:val="000000"/>
          <w:spacing w:val="0"/>
          <w:position w:val="0"/>
          <w:sz w:val="24"/>
          <w:u w:val="single"/>
          <w:shd w:fill="FFFFFF" w:val="clear"/>
        </w:rPr>
      </w:pPr>
      <w:r>
        <w:rPr>
          <w:rFonts w:ascii="Times New Roman" w:hAnsi="Times New Roman" w:cs="Times New Roman" w:eastAsia="Times New Roman"/>
          <w:b/>
          <w:color w:val="000000"/>
          <w:spacing w:val="0"/>
          <w:position w:val="0"/>
          <w:sz w:val="24"/>
          <w:u w:val="single"/>
          <w:shd w:fill="FFFFFF" w:val="clear"/>
        </w:rPr>
        <w:t xml:space="preserve">Practice time management skill:</w:t>
      </w:r>
      <w:r>
        <w:rPr>
          <w:rFonts w:ascii="Times New Roman" w:hAnsi="Times New Roman" w:cs="Times New Roman" w:eastAsia="Times New Roman"/>
          <w:color w:val="000000"/>
          <w:spacing w:val="0"/>
          <w:position w:val="0"/>
          <w:sz w:val="24"/>
          <w:shd w:fill="FFFFFF" w:val="clear"/>
        </w:rPr>
        <w:t xml:space="preserve"> Time cannot come back.  Moreover, it is a limited resource. So, it essential to prioritise the work to accomplish all work. It should be a daily routine for the graduate and employee to practice time management skill. Specially student should practice this skill in academic life to secure success in the future career.</w:t>
      </w:r>
    </w:p>
    <w:p>
      <w:pPr>
        <w:numPr>
          <w:ilvl w:val="0"/>
          <w:numId w:val="26"/>
        </w:numPr>
        <w:tabs>
          <w:tab w:val="left" w:pos="720" w:leader="none"/>
        </w:tabs>
        <w:spacing w:before="100" w:after="210" w:line="360"/>
        <w:ind w:right="0" w:left="0" w:hanging="360"/>
        <w:jc w:val="both"/>
        <w:rPr>
          <w:rFonts w:ascii="Times New Roman" w:hAnsi="Times New Roman" w:cs="Times New Roman" w:eastAsia="Times New Roman"/>
          <w:color w:val="000000"/>
          <w:spacing w:val="0"/>
          <w:position w:val="0"/>
          <w:sz w:val="24"/>
          <w:u w:val="single"/>
          <w:shd w:fill="FFFFFF" w:val="clear"/>
        </w:rPr>
      </w:pPr>
      <w:r>
        <w:rPr>
          <w:rFonts w:ascii="Times New Roman" w:hAnsi="Times New Roman" w:cs="Times New Roman" w:eastAsia="Times New Roman"/>
          <w:b/>
          <w:color w:val="000000"/>
          <w:spacing w:val="0"/>
          <w:position w:val="0"/>
          <w:sz w:val="24"/>
          <w:u w:val="single"/>
          <w:shd w:fill="FFFFFF" w:val="clear"/>
        </w:rPr>
        <w:t xml:space="preserve">Expansion of Productivity:</w:t>
      </w:r>
      <w:r>
        <w:rPr>
          <w:rFonts w:ascii="Times New Roman" w:hAnsi="Times New Roman" w:cs="Times New Roman" w:eastAsia="Times New Roman"/>
          <w:color w:val="000000"/>
          <w:spacing w:val="0"/>
          <w:position w:val="0"/>
          <w:sz w:val="24"/>
          <w:shd w:fill="FFFFFF" w:val="clear"/>
        </w:rPr>
        <w:t xml:space="preserve"> Productivity of both employee and employer is increase the right management of the. </w:t>
      </w:r>
    </w:p>
    <w:p>
      <w:pPr>
        <w:numPr>
          <w:ilvl w:val="0"/>
          <w:numId w:val="26"/>
        </w:numPr>
        <w:tabs>
          <w:tab w:val="left" w:pos="720" w:leader="none"/>
        </w:tabs>
        <w:spacing w:before="100" w:after="210" w:line="360"/>
        <w:ind w:right="0" w:left="0" w:hanging="360"/>
        <w:jc w:val="both"/>
        <w:rPr>
          <w:rFonts w:ascii="Times New Roman" w:hAnsi="Times New Roman" w:cs="Times New Roman" w:eastAsia="Times New Roman"/>
          <w:b/>
          <w:color w:val="000000"/>
          <w:spacing w:val="0"/>
          <w:position w:val="0"/>
          <w:sz w:val="24"/>
          <w:u w:val="single"/>
          <w:shd w:fill="FFFFFF" w:val="clear"/>
        </w:rPr>
      </w:pPr>
      <w:r>
        <w:rPr>
          <w:rFonts w:ascii="Times New Roman" w:hAnsi="Times New Roman" w:cs="Times New Roman" w:eastAsia="Times New Roman"/>
          <w:b/>
          <w:color w:val="000000"/>
          <w:spacing w:val="0"/>
          <w:position w:val="0"/>
          <w:sz w:val="24"/>
          <w:u w:val="single"/>
          <w:shd w:fill="FFFFFF" w:val="clear"/>
        </w:rPr>
        <w:t xml:space="preserve">Progress on decision making quality: </w:t>
      </w:r>
      <w:r>
        <w:rPr>
          <w:rFonts w:ascii="Times New Roman" w:hAnsi="Times New Roman" w:cs="Times New Roman" w:eastAsia="Times New Roman"/>
          <w:color w:val="000000"/>
          <w:spacing w:val="0"/>
          <w:position w:val="0"/>
          <w:sz w:val="24"/>
          <w:shd w:fill="FFFFFF" w:val="clear"/>
        </w:rPr>
        <w:t xml:space="preserve"> Proper time management skills indorses the ability to take better decision making both personal and professional setting.  It assists to prevent hurdling to the conclusion from middle for taking decision due to shores of time. Poor decision making is the outcome of inefficient decision making. Efficient time management skill can exclude the pressure of taking incompleteness and ineffective decision. </w:t>
      </w:r>
    </w:p>
    <w:p>
      <w:pPr>
        <w:numPr>
          <w:ilvl w:val="0"/>
          <w:numId w:val="26"/>
        </w:numPr>
        <w:tabs>
          <w:tab w:val="left" w:pos="720" w:leader="none"/>
        </w:tabs>
        <w:spacing w:before="100" w:after="210" w:line="360"/>
        <w:ind w:right="0" w:left="0" w:hanging="360"/>
        <w:jc w:val="both"/>
        <w:rPr>
          <w:rFonts w:ascii="Times New Roman" w:hAnsi="Times New Roman" w:cs="Times New Roman" w:eastAsia="Times New Roman"/>
          <w:b/>
          <w:color w:val="000000"/>
          <w:spacing w:val="0"/>
          <w:position w:val="0"/>
          <w:sz w:val="24"/>
          <w:u w:val="single"/>
          <w:shd w:fill="FFFFFF" w:val="clear"/>
        </w:rPr>
      </w:pPr>
      <w:r>
        <w:rPr>
          <w:rFonts w:ascii="Times New Roman" w:hAnsi="Times New Roman" w:cs="Times New Roman" w:eastAsia="Times New Roman"/>
          <w:b/>
          <w:color w:val="000000"/>
          <w:spacing w:val="0"/>
          <w:position w:val="0"/>
          <w:sz w:val="24"/>
          <w:u w:val="single"/>
          <w:shd w:fill="FFFFFF" w:val="clear"/>
        </w:rPr>
        <w:t xml:space="preserve">Recommendation to improve Time Management:</w:t>
      </w:r>
    </w:p>
    <w:p>
      <w:pPr>
        <w:numPr>
          <w:ilvl w:val="0"/>
          <w:numId w:val="26"/>
        </w:numPr>
        <w:spacing w:before="0" w:after="0" w:line="360"/>
        <w:ind w:right="0" w:left="36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An employee should plan his/her day in advance by using time management skill. High priority task should construct in advance, which will allow to do work with less stress. This step will help employee and graduate to manage task by stipulate time.</w:t>
      </w:r>
    </w:p>
    <w:p>
      <w:pPr>
        <w:numPr>
          <w:ilvl w:val="0"/>
          <w:numId w:val="26"/>
        </w:numPr>
        <w:spacing w:before="240" w:after="225" w:line="360"/>
        <w:ind w:right="0" w:left="360" w:hanging="360"/>
        <w:jc w:val="both"/>
        <w:rPr>
          <w:rFonts w:ascii="Times New Roman" w:hAnsi="Times New Roman" w:cs="Times New Roman" w:eastAsia="Times New Roman"/>
          <w:b/>
          <w:color w:val="000000"/>
          <w:spacing w:val="0"/>
          <w:position w:val="0"/>
          <w:sz w:val="24"/>
          <w:u w:val="single"/>
          <w:shd w:fill="FFFFFF" w:val="clear"/>
        </w:rPr>
      </w:pPr>
      <w:r>
        <w:rPr>
          <w:rFonts w:ascii="Times New Roman" w:hAnsi="Times New Roman" w:cs="Times New Roman" w:eastAsia="Times New Roman"/>
          <w:color w:val="000000"/>
          <w:spacing w:val="0"/>
          <w:position w:val="0"/>
          <w:sz w:val="24"/>
          <w:shd w:fill="FFFFFF" w:val="clear"/>
        </w:rPr>
        <w:t xml:space="preserve">Reputation in the work place depends on the efficient time management skills. Management and co-worker should appreciate those who manage their time with consistently and dependably. Employer should encourage employee to maintain this skill.</w:t>
      </w:r>
    </w:p>
    <w:p>
      <w:pPr>
        <w:keepNext w:val="true"/>
        <w:keepLines w:val="true"/>
        <w:spacing w:before="450" w:after="150" w:line="360"/>
        <w:ind w:right="0" w:left="360" w:firstLine="0"/>
        <w:jc w:val="both"/>
        <w:rPr>
          <w:rFonts w:ascii="Times New Roman" w:hAnsi="Times New Roman" w:cs="Times New Roman" w:eastAsia="Times New Roman"/>
          <w:b/>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Graduate student and employees should speed the time by appropriately utilize time management skill. It reliefs them to develop another skills and knowledge.</w:t>
      </w: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u w:val="single"/>
          <w:shd w:fill="auto" w:val="clear"/>
        </w:rPr>
      </w:pPr>
      <w:r>
        <w:rPr>
          <w:rFonts w:ascii="Times New Roman" w:hAnsi="Times New Roman" w:cs="Times New Roman" w:eastAsia="Times New Roman"/>
          <w:b/>
          <w:color w:val="000000"/>
          <w:spacing w:val="0"/>
          <w:position w:val="0"/>
          <w:sz w:val="28"/>
          <w:u w:val="single"/>
          <w:shd w:fill="auto" w:val="clear"/>
        </w:rPr>
        <w:t xml:space="preserve">2.1.3 Emotional Intelligence(EI)</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Zeidner et al. (2015) defines that EI is an expertise to perceive, understand and regulate own emotions and the emotions of others. </w:t>
      </w:r>
      <w:r>
        <w:rPr>
          <w:rFonts w:ascii="Times New Roman" w:hAnsi="Times New Roman" w:cs="Times New Roman" w:eastAsia="Times New Roman"/>
          <w:color w:val="000000"/>
          <w:spacing w:val="0"/>
          <w:position w:val="0"/>
          <w:sz w:val="24"/>
          <w:shd w:fill="auto" w:val="clear"/>
        </w:rPr>
        <w:t xml:space="preserve">It is generally considered to be composed of several factors, including recognition of emotional states in the self and others, the use of emotions to guide thoughts and behaviours, and emotion regulation (Hogeveen, Salvi, &amp; Grafman, 2016). </w:t>
      </w:r>
      <w:r>
        <w:rPr>
          <w:rFonts w:ascii="Times New Roman" w:hAnsi="Times New Roman" w:cs="Times New Roman" w:eastAsia="Times New Roman"/>
          <w:color w:val="000000"/>
          <w:spacing w:val="0"/>
          <w:position w:val="0"/>
          <w:sz w:val="24"/>
          <w:shd w:fill="FFFFFF" w:val="clear"/>
        </w:rPr>
        <w:t xml:space="preserve">Goleman D. (1999) suggests that there are five components of emotional intelligence: self-awareness, self-regulation, motivation, empathy social skill.</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EI is a range of non-cognitive capabilities, competencies, and skills which helps individual to improve his/her ability to accomplish coping dominance with environmental demands and pressures. EI is an imperative factor which is determinised individual ability to flourish in life and truthfully encourage psychological well-being of individual (</w:t>
      </w:r>
      <w:r>
        <w:rPr>
          <w:rFonts w:ascii="Times New Roman" w:hAnsi="Times New Roman" w:cs="Times New Roman" w:eastAsia="Times New Roman"/>
          <w:color w:val="000000"/>
          <w:spacing w:val="0"/>
          <w:position w:val="0"/>
          <w:sz w:val="24"/>
          <w:shd w:fill="FFFFFF" w:val="clear"/>
        </w:rPr>
        <w:t xml:space="preserve">Tabassum, S., 2017). Hence, </w:t>
      </w:r>
      <w:r>
        <w:rPr>
          <w:rFonts w:ascii="Times New Roman" w:hAnsi="Times New Roman" w:cs="Times New Roman" w:eastAsia="Times New Roman"/>
          <w:color w:val="000000"/>
          <w:spacing w:val="0"/>
          <w:position w:val="0"/>
          <w:sz w:val="24"/>
          <w:shd w:fill="auto" w:val="clear"/>
        </w:rPr>
        <w:t xml:space="preserve">psychological well-being of individual is accomplished by practicing EI.</w:t>
      </w:r>
      <w:r>
        <w:rPr>
          <w:rFonts w:ascii="Times New Roman" w:hAnsi="Times New Roman" w:cs="Times New Roman" w:eastAsia="Times New Roman"/>
          <w:color w:val="000000"/>
          <w:spacing w:val="0"/>
          <w:position w:val="0"/>
          <w:sz w:val="24"/>
          <w:shd w:fill="FFFFFF" w:val="clear"/>
        </w:rPr>
        <w:t xml:space="preserve">Working quality of peers in the </w:t>
      </w:r>
      <w:r>
        <w:rPr>
          <w:rFonts w:ascii="Times New Roman" w:hAnsi="Times New Roman" w:cs="Times New Roman" w:eastAsia="Times New Roman"/>
          <w:color w:val="000000"/>
          <w:spacing w:val="0"/>
          <w:position w:val="0"/>
          <w:sz w:val="24"/>
          <w:shd w:fill="auto" w:val="clear"/>
        </w:rPr>
        <w:t xml:space="preserve"> organisation is being  contingent by the usefulness of emotions which they provide to each other. Thus, there is a need for the employees to improve their emotional intelligence skills for the organisational success.</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auto" w:val="clear"/>
        </w:rPr>
        <w:t xml:space="preserve">Seminal researches support the link between </w:t>
      </w:r>
      <w:r>
        <w:rPr>
          <w:rFonts w:ascii="Times New Roman" w:hAnsi="Times New Roman" w:cs="Times New Roman" w:eastAsia="Times New Roman"/>
          <w:color w:val="000000"/>
          <w:spacing w:val="0"/>
          <w:position w:val="0"/>
          <w:sz w:val="24"/>
          <w:shd w:fill="FFFFFF" w:val="clear"/>
        </w:rPr>
        <w:t xml:space="preserve">emotional intelligence</w:t>
      </w:r>
      <w:r>
        <w:rPr>
          <w:rFonts w:ascii="Times New Roman" w:hAnsi="Times New Roman" w:cs="Times New Roman" w:eastAsia="Times New Roman"/>
          <w:color w:val="000000"/>
          <w:spacing w:val="0"/>
          <w:position w:val="0"/>
          <w:sz w:val="24"/>
          <w:shd w:fill="auto" w:val="clear"/>
        </w:rPr>
        <w:t xml:space="preserve"> and </w:t>
      </w:r>
      <w:r>
        <w:rPr>
          <w:rFonts w:ascii="Times New Roman" w:hAnsi="Times New Roman" w:cs="Times New Roman" w:eastAsia="Times New Roman"/>
          <w:color w:val="000000"/>
          <w:spacing w:val="0"/>
          <w:position w:val="0"/>
          <w:sz w:val="24"/>
          <w:shd w:fill="FFFFFF" w:val="clear"/>
        </w:rPr>
        <w:t xml:space="preserve">adaptive life outcomes of the employees which includes, better mental and physical health academic and occupational success. Embracing the distinctions of human emotion in the workplace can have pragmatic benefits. Since it promotes better collaboration among employees and a happier workplace.   EI is widely recognized as a valuable skill that helps improve communication, management, problem-solving, and relationships within the workplace. It is also a skill that researchers believe can be improved with training and practice.</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EI is used for empathizing others. Empathy is practiced by developing EI. Empathy is a virtue which help to understand emotion of other people. It considers the feeling of others remarkably to make decisions. Hiring people from disadvantage community and retain them considering their talent are the uppermost feature of empathy., Empathy minimize the cross cultural different among the employees and management.</w:t>
      </w: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u w:val="single"/>
          <w:shd w:fill="auto" w:val="clear"/>
        </w:rPr>
      </w:pPr>
      <w:r>
        <w:rPr>
          <w:rFonts w:ascii="Times New Roman" w:hAnsi="Times New Roman" w:cs="Times New Roman" w:eastAsia="Times New Roman"/>
          <w:b/>
          <w:color w:val="000000"/>
          <w:spacing w:val="0"/>
          <w:position w:val="0"/>
          <w:sz w:val="28"/>
          <w:u w:val="single"/>
          <w:shd w:fill="auto" w:val="clear"/>
        </w:rPr>
        <w:t xml:space="preserve">Recommendation to develop Emotional Intelligence(EI)</w:t>
      </w:r>
    </w:p>
    <w:p>
      <w:pPr>
        <w:numPr>
          <w:ilvl w:val="0"/>
          <w:numId w:val="34"/>
        </w:numPr>
        <w:spacing w:before="0" w:after="0" w:line="360"/>
        <w:ind w:right="0" w:left="36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While emotional skills may come naturally to some people, there are things that anyone can do to help improve their ability to understand and reason with emotions. This can be particularly helpful in the workplace, where relationships and business decisions often rely on the interpersonal understanding, teamwork, and communication.</w:t>
      </w:r>
    </w:p>
    <w:p>
      <w:pPr>
        <w:numPr>
          <w:ilvl w:val="0"/>
          <w:numId w:val="34"/>
        </w:numPr>
        <w:spacing w:before="0" w:after="0" w:line="360"/>
        <w:ind w:right="0" w:left="36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If employees are interested in improving EI skills to benefit workplace performance, take steps to improve your skills in the five categories of emotional intelligence: Self-awareness, self-regulation, social skills, empathy, and motivation (Goleman D. ,1999).</w:t>
      </w:r>
    </w:p>
    <w:p>
      <w:pPr>
        <w:keepNext w:val="true"/>
        <w:keepLines w:val="true"/>
        <w:spacing w:before="40" w:after="0" w:line="240"/>
        <w:ind w:right="0" w:left="0" w:firstLine="0"/>
        <w:jc w:val="left"/>
        <w:rPr>
          <w:rFonts w:ascii="Calibri Light" w:hAnsi="Calibri Light" w:cs="Calibri Light" w:eastAsia="Calibri Light"/>
          <w:color w:val="000000"/>
          <w:spacing w:val="0"/>
          <w:position w:val="0"/>
          <w:sz w:val="24"/>
          <w:shd w:fill="FFFFFF"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u w:val="single"/>
          <w:shd w:fill="auto" w:val="clear"/>
        </w:rPr>
      </w:pPr>
      <w:r>
        <w:rPr>
          <w:rFonts w:ascii="Times New Roman" w:hAnsi="Times New Roman" w:cs="Times New Roman" w:eastAsia="Times New Roman"/>
          <w:b/>
          <w:color w:val="000000"/>
          <w:spacing w:val="0"/>
          <w:position w:val="0"/>
          <w:sz w:val="28"/>
          <w:u w:val="single"/>
          <w:shd w:fill="auto" w:val="clear"/>
        </w:rPr>
        <w:t xml:space="preserve">2.1.4 Digital competency</w:t>
      </w:r>
    </w:p>
    <w:p>
      <w:pPr>
        <w:spacing w:before="0" w:after="0" w:line="240"/>
        <w:ind w:right="0" w:left="0" w:firstLine="0"/>
        <w:jc w:val="left"/>
        <w:rPr>
          <w:rFonts w:ascii="Times New Roman" w:hAnsi="Times New Roman" w:cs="Times New Roman" w:eastAsia="Times New Roman"/>
          <w:b/>
          <w:color w:val="000000"/>
          <w:spacing w:val="0"/>
          <w:position w:val="0"/>
          <w:sz w:val="28"/>
          <w:u w:val="single"/>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Digital competence is the set of proficiency, acquaintance and attitude that empower the confident, creativity and critical use of technologies and systems of the candidate. This skill is considered as technological skill which enables a person to be a confident digital competency to communicate and cooperate digitally, to generate work digitally, and to be confident in handling data (Gov.Wales, 2016). </w:t>
      </w:r>
      <w:r>
        <w:rPr>
          <w:rFonts w:ascii="Times New Roman" w:hAnsi="Times New Roman" w:cs="Times New Roman" w:eastAsia="Times New Roman"/>
          <w:color w:val="000000"/>
          <w:spacing w:val="0"/>
          <w:position w:val="0"/>
          <w:sz w:val="24"/>
          <w:shd w:fill="FFFFFF" w:val="clear"/>
        </w:rPr>
        <w:t xml:space="preserve">While most employability skills are soft skills, </w:t>
      </w:r>
      <w:r>
        <w:rPr>
          <w:rFonts w:ascii="Times New Roman" w:hAnsi="Times New Roman" w:cs="Times New Roman" w:eastAsia="Times New Roman"/>
          <w:color w:val="000000"/>
          <w:spacing w:val="0"/>
          <w:position w:val="0"/>
          <w:sz w:val="24"/>
          <w:shd w:fill="auto" w:val="clear"/>
        </w:rPr>
        <w:t xml:space="preserve">digital competency is a</w:t>
      </w:r>
      <w:r>
        <w:rPr>
          <w:rFonts w:ascii="Times New Roman" w:hAnsi="Times New Roman" w:cs="Times New Roman" w:eastAsia="Times New Roman"/>
          <w:color w:val="000000"/>
          <w:spacing w:val="0"/>
          <w:position w:val="0"/>
          <w:sz w:val="24"/>
          <w:shd w:fill="FFFFFF" w:val="clear"/>
        </w:rPr>
        <w:t xml:space="preserve"> technical skill that are required in all jobs. In the recent working practice, employer metaphors that all employee have digital competency skill. For this reason, this skill generally not declarations in job qualification and description.</w:t>
      </w:r>
    </w:p>
    <w:p>
      <w:pPr>
        <w:spacing w:before="0" w:after="0" w:line="240"/>
        <w:ind w:right="0" w:left="0" w:firstLine="0"/>
        <w:jc w:val="left"/>
        <w:rPr>
          <w:rFonts w:ascii="Times New Roman" w:hAnsi="Times New Roman" w:cs="Times New Roman" w:eastAsia="Times New Roman"/>
          <w:color w:val="000000"/>
          <w:spacing w:val="0"/>
          <w:position w:val="0"/>
          <w:sz w:val="24"/>
          <w:shd w:fill="auto" w:val="clear"/>
        </w:rPr>
      </w:pPr>
    </w:p>
    <w:p>
      <w:pPr>
        <w:spacing w:before="100" w:after="1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Hiring employee with digital competency aids employer to use the contemporary technology, which provide them competitive advantage form the competitor in the industry. However, this skill may vary depending on the sectoral specific job. Employee can grasp the attention of the employers by acquiring technological related knowledge and practical skill. </w:t>
      </w:r>
    </w:p>
    <w:p>
      <w:pPr>
        <w:spacing w:before="100" w:after="1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There are extremely limited professions which do not need any digital competency. So, it is not difficult to comprehend that why employer value this skill.</w:t>
      </w:r>
    </w:p>
    <w:p>
      <w:pPr>
        <w:spacing w:before="100" w:after="100" w:line="360"/>
        <w:ind w:right="0" w:left="0" w:firstLine="0"/>
        <w:jc w:val="both"/>
        <w:rPr>
          <w:rFonts w:ascii="Times New Roman" w:hAnsi="Times New Roman" w:cs="Times New Roman" w:eastAsia="Times New Roman"/>
          <w:b/>
          <w:color w:val="000000"/>
          <w:spacing w:val="0"/>
          <w:position w:val="0"/>
          <w:sz w:val="24"/>
          <w:u w:val="single"/>
          <w:shd w:fill="FFFFFF" w:val="clear"/>
        </w:rPr>
      </w:pPr>
      <w:r>
        <w:rPr>
          <w:rFonts w:ascii="Times New Roman" w:hAnsi="Times New Roman" w:cs="Times New Roman" w:eastAsia="Times New Roman"/>
          <w:b/>
          <w:color w:val="000000"/>
          <w:spacing w:val="0"/>
          <w:position w:val="0"/>
          <w:sz w:val="24"/>
          <w:u w:val="single"/>
          <w:shd w:fill="FFFFFF" w:val="clear"/>
        </w:rPr>
        <w:t xml:space="preserve">Recommendation to achieve </w:t>
      </w:r>
      <w:r>
        <w:rPr>
          <w:rFonts w:ascii="Times New Roman" w:hAnsi="Times New Roman" w:cs="Times New Roman" w:eastAsia="Times New Roman"/>
          <w:b/>
          <w:color w:val="000000"/>
          <w:spacing w:val="0"/>
          <w:position w:val="0"/>
          <w:sz w:val="28"/>
          <w:u w:val="single"/>
          <w:shd w:fill="FFFFFF" w:val="clear"/>
        </w:rPr>
        <w:t xml:space="preserve">Digital competency</w:t>
      </w:r>
      <w:r>
        <w:rPr>
          <w:rFonts w:ascii="Times New Roman" w:hAnsi="Times New Roman" w:cs="Times New Roman" w:eastAsia="Times New Roman"/>
          <w:b/>
          <w:color w:val="000000"/>
          <w:spacing w:val="0"/>
          <w:position w:val="0"/>
          <w:sz w:val="24"/>
          <w:u w:val="single"/>
          <w:shd w:fill="FFFFFF" w:val="clear"/>
        </w:rPr>
        <w:t xml:space="preserve">:</w:t>
      </w:r>
    </w:p>
    <w:p>
      <w:pPr>
        <w:spacing w:before="100" w:after="10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Digital competence is acquired through acquiring knowledge and practice. Here ae some recommendations to develop this skill.</w:t>
      </w:r>
    </w:p>
    <w:p>
      <w:pPr>
        <w:numPr>
          <w:ilvl w:val="0"/>
          <w:numId w:val="42"/>
        </w:numPr>
        <w:spacing w:before="100" w:after="100" w:line="360"/>
        <w:ind w:right="0" w:left="360" w:hanging="360"/>
        <w:jc w:val="both"/>
        <w:rPr>
          <w:rFonts w:ascii="Times New Roman" w:hAnsi="Times New Roman" w:cs="Times New Roman" w:eastAsia="Times New Roman"/>
          <w:color w:val="000000"/>
          <w:spacing w:val="-1"/>
          <w:position w:val="0"/>
          <w:sz w:val="24"/>
          <w:shd w:fill="FFFFFF" w:val="clear"/>
        </w:rPr>
      </w:pPr>
      <w:r>
        <w:rPr>
          <w:rFonts w:ascii="Times New Roman" w:hAnsi="Times New Roman" w:cs="Times New Roman" w:eastAsia="Times New Roman"/>
          <w:color w:val="000000"/>
          <w:spacing w:val="-1"/>
          <w:position w:val="0"/>
          <w:sz w:val="24"/>
          <w:shd w:fill="FFFFFF" w:val="clear"/>
        </w:rPr>
        <w:t xml:space="preserve">Graduate student can be enrolling in a technology course. In this circumstance, Universities can develop module to improve this skill.</w:t>
      </w:r>
    </w:p>
    <w:p>
      <w:pPr>
        <w:numPr>
          <w:ilvl w:val="0"/>
          <w:numId w:val="42"/>
        </w:numPr>
        <w:spacing w:before="100" w:after="100" w:line="360"/>
        <w:ind w:right="0" w:left="360" w:hanging="360"/>
        <w:jc w:val="both"/>
        <w:rPr>
          <w:rFonts w:ascii="Times New Roman" w:hAnsi="Times New Roman" w:cs="Times New Roman" w:eastAsia="Times New Roman"/>
          <w:color w:val="000000"/>
          <w:spacing w:val="-1"/>
          <w:position w:val="0"/>
          <w:sz w:val="24"/>
          <w:shd w:fill="FFFFFF" w:val="clear"/>
        </w:rPr>
      </w:pPr>
      <w:r>
        <w:rPr>
          <w:rFonts w:ascii="Times New Roman" w:hAnsi="Times New Roman" w:cs="Times New Roman" w:eastAsia="Times New Roman"/>
          <w:color w:val="000000"/>
          <w:spacing w:val="-1"/>
          <w:position w:val="0"/>
          <w:sz w:val="24"/>
          <w:shd w:fill="FFFFFF" w:val="clear"/>
        </w:rPr>
        <w:t xml:space="preserve">Trying out new apps and technology in daily life can help to improve this skill.</w:t>
      </w:r>
    </w:p>
    <w:p>
      <w:pPr>
        <w:numPr>
          <w:ilvl w:val="0"/>
          <w:numId w:val="42"/>
        </w:numPr>
        <w:spacing w:before="100" w:after="100" w:line="360"/>
        <w:ind w:right="0" w:left="360" w:hanging="360"/>
        <w:jc w:val="both"/>
        <w:rPr>
          <w:rFonts w:ascii="Times New Roman" w:hAnsi="Times New Roman" w:cs="Times New Roman" w:eastAsia="Times New Roman"/>
          <w:color w:val="000000"/>
          <w:spacing w:val="-1"/>
          <w:position w:val="0"/>
          <w:sz w:val="24"/>
          <w:shd w:fill="FFFFFF" w:val="clear"/>
        </w:rPr>
      </w:pPr>
      <w:r>
        <w:rPr>
          <w:rFonts w:ascii="Times New Roman" w:hAnsi="Times New Roman" w:cs="Times New Roman" w:eastAsia="Times New Roman"/>
          <w:color w:val="000000"/>
          <w:spacing w:val="-1"/>
          <w:position w:val="0"/>
          <w:sz w:val="24"/>
          <w:shd w:fill="FFFFFF" w:val="clear"/>
        </w:rPr>
        <w:t xml:space="preserve">Graduates and employees should be stayed up-to-date with the tardiest technology in selected industry</w:t>
      </w: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u w:val="single"/>
          <w:shd w:fill="auto" w:val="clear"/>
        </w:rPr>
      </w:pPr>
      <w:r>
        <w:rPr>
          <w:rFonts w:ascii="Calibri Light" w:hAnsi="Calibri Light" w:cs="Calibri Light" w:eastAsia="Calibri Light"/>
          <w:b/>
          <w:color w:val="000000"/>
          <w:spacing w:val="0"/>
          <w:position w:val="0"/>
          <w:sz w:val="28"/>
          <w:u w:val="single"/>
          <w:shd w:fill="auto" w:val="clear"/>
        </w:rPr>
        <w:t xml:space="preserve"> </w:t>
      </w:r>
      <w:r>
        <w:rPr>
          <w:rFonts w:ascii="Times New Roman" w:hAnsi="Times New Roman" w:cs="Times New Roman" w:eastAsia="Times New Roman"/>
          <w:b/>
          <w:color w:val="000000"/>
          <w:spacing w:val="0"/>
          <w:position w:val="0"/>
          <w:sz w:val="28"/>
          <w:u w:val="single"/>
          <w:shd w:fill="auto" w:val="clear"/>
        </w:rPr>
        <w:t xml:space="preserve">2.2 Recent development of Employability Skill</w:t>
      </w:r>
    </w:p>
    <w:p>
      <w:pPr>
        <w:spacing w:before="0" w:after="0" w:line="24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Most of the higher educational institute offer course for improving employability skill. Students can cultivate some of these skills within their course and also research work. This course support student to prepare development mindset by online research, reading, and networking. However, employability skill is proven in the real-world setting. Hence most of the universities are now arranging </w:t>
      </w:r>
      <w:r>
        <w:rPr>
          <w:rFonts w:ascii="Times New Roman" w:hAnsi="Times New Roman" w:cs="Times New Roman" w:eastAsia="Times New Roman"/>
          <w:color w:val="000000"/>
          <w:spacing w:val="0"/>
          <w:position w:val="0"/>
          <w:sz w:val="24"/>
          <w:shd w:fill="FFFFFF" w:val="clear"/>
        </w:rPr>
        <w:t xml:space="preserve">apprenticeship</w:t>
      </w:r>
      <w:r>
        <w:rPr>
          <w:rFonts w:ascii="Times New Roman" w:hAnsi="Times New Roman" w:cs="Times New Roman" w:eastAsia="Times New Roman"/>
          <w:b/>
          <w:color w:val="000000"/>
          <w:spacing w:val="0"/>
          <w:position w:val="0"/>
          <w:sz w:val="24"/>
          <w:shd w:fill="FFFFFF" w:val="clear"/>
        </w:rPr>
        <w:t xml:space="preserve"> </w:t>
      </w:r>
      <w:r>
        <w:rPr>
          <w:rFonts w:ascii="Times New Roman" w:hAnsi="Times New Roman" w:cs="Times New Roman" w:eastAsia="Times New Roman"/>
          <w:color w:val="000000"/>
          <w:spacing w:val="0"/>
          <w:position w:val="0"/>
          <w:sz w:val="24"/>
          <w:shd w:fill="auto" w:val="clear"/>
        </w:rPr>
        <w:t xml:space="preserve">programme for the student to prepare them for real world. By hand on experience. Most of the university have Careers Service offers, who provide lots of ideas for developing employability skills and experience within and outside the University.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2"/>
          <w:position w:val="0"/>
          <w:sz w:val="24"/>
          <w:shd w:fill="FCFCFC" w:val="clear"/>
        </w:rPr>
        <w:t xml:space="preserve">Employability skills are the traits and aptitudes that make a graduate an attractive candidate for a job. Education, training and practical applications give an edge to the candidate in the job market. Most of the Universities have embraced this impulse and they arrange the module for the student. Since t</w:t>
      </w:r>
      <w:r>
        <w:rPr>
          <w:rFonts w:ascii="Times New Roman" w:hAnsi="Times New Roman" w:cs="Times New Roman" w:eastAsia="Times New Roman"/>
          <w:color w:val="000000"/>
          <w:spacing w:val="0"/>
          <w:position w:val="0"/>
          <w:sz w:val="24"/>
          <w:shd w:fill="FFFFFF" w:val="clear"/>
        </w:rPr>
        <w:t xml:space="preserve">he high level of unemployment is most of the time correlated with the failure of the education system to support graduate graduates to develop their employability skills. Inexpert job seekers are the instigate of growing unemployment (Mourshed, M., Farrell, D. and Barton, D., 2013). Most of the universities in the UK emphasise to provide both academic and soft skill for balancing employability skill.</w:t>
      </w:r>
    </w:p>
    <w:p>
      <w:pPr>
        <w:spacing w:before="0" w:after="0" w:line="240"/>
        <w:ind w:right="0" w:left="0" w:firstLine="0"/>
        <w:jc w:val="both"/>
        <w:rPr>
          <w:rFonts w:ascii="PT Serif" w:hAnsi="PT Serif" w:cs="PT Serif" w:eastAsia="PT Serif"/>
          <w:color w:val="000000"/>
          <w:spacing w:val="0"/>
          <w:position w:val="0"/>
          <w:sz w:val="29"/>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gap between skill demand and skill supply is still reasonably high in the UK. Skill shortage has emerged in the UK. Government has taken initiative to minimize the gap between skill demand and supply by introducing distinctive program.</w:t>
      </w:r>
    </w:p>
    <w:p>
      <w:pPr>
        <w:spacing w:before="0" w:after="0" w:line="24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auto" w:val="clear"/>
        </w:rPr>
        <w:t xml:space="preserve">The attribute of employability skill has been augmented from the conventional traits. Emotional intelligence and resilience are highly demanding employability skill for employer from employee to get height productivity. </w:t>
      </w:r>
      <w:r>
        <w:rPr>
          <w:rFonts w:ascii="Times New Roman" w:hAnsi="Times New Roman" w:cs="Times New Roman" w:eastAsia="Times New Roman"/>
          <w:color w:val="000000"/>
          <w:spacing w:val="0"/>
          <w:position w:val="0"/>
          <w:sz w:val="24"/>
          <w:shd w:fill="FFFFFF" w:val="clear"/>
        </w:rPr>
        <w:t xml:space="preserve">individuals need to enhance their employability skills</w:t>
      </w:r>
      <w:r>
        <w:rPr>
          <w:rFonts w:ascii="Times New Roman" w:hAnsi="Times New Roman" w:cs="Times New Roman" w:eastAsia="Times New Roman"/>
          <w:color w:val="000000"/>
          <w:spacing w:val="0"/>
          <w:position w:val="0"/>
          <w:sz w:val="24"/>
          <w:shd w:fill="auto" w:val="clear"/>
        </w:rPr>
        <w:t xml:space="preserve"> t</w:t>
      </w:r>
      <w:r>
        <w:rPr>
          <w:rFonts w:ascii="Times New Roman" w:hAnsi="Times New Roman" w:cs="Times New Roman" w:eastAsia="Times New Roman"/>
          <w:color w:val="000000"/>
          <w:spacing w:val="0"/>
          <w:position w:val="0"/>
          <w:sz w:val="24"/>
          <w:shd w:fill="FFFFFF" w:val="clear"/>
        </w:rPr>
        <w:t xml:space="preserve">o face worldwide work competition and future workplace. Some organization work voluntarily to support young people to enhance their knowledge and skill and support to improve their career prospects. Life skill created by Barclays is an idyllic instance of those kind programme. </w:t>
      </w:r>
    </w:p>
    <w:p>
      <w:pPr>
        <w:spacing w:before="0" w:after="0" w:line="240"/>
        <w:ind w:right="0" w:left="0" w:firstLine="0"/>
        <w:jc w:val="left"/>
        <w:rPr>
          <w:rFonts w:ascii="Times New Roman" w:hAnsi="Times New Roman" w:cs="Times New Roman" w:eastAsia="Times New Roman"/>
          <w:color w:val="000000"/>
          <w:spacing w:val="0"/>
          <w:position w:val="0"/>
          <w:sz w:val="24"/>
          <w:shd w:fill="auto" w:val="clear"/>
        </w:rPr>
      </w:pPr>
    </w:p>
    <w:p>
      <w:pPr>
        <w:keepNext w:val="true"/>
        <w:keepLines w:val="true"/>
        <w:spacing w:before="40" w:after="0" w:line="240"/>
        <w:ind w:right="0" w:left="0" w:firstLine="0"/>
        <w:jc w:val="left"/>
        <w:rPr>
          <w:rFonts w:ascii="Calibri Light" w:hAnsi="Calibri Light" w:cs="Calibri Light" w:eastAsia="Calibri Light"/>
          <w:color w:val="000000"/>
          <w:spacing w:val="0"/>
          <w:position w:val="0"/>
          <w:sz w:val="26"/>
          <w:u w:val="single"/>
          <w:shd w:fill="FCFCFC" w:val="clear"/>
        </w:rPr>
      </w:pP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u w:val="single"/>
          <w:shd w:fill="auto" w:val="clear"/>
        </w:rPr>
      </w:pPr>
      <w:r>
        <w:rPr>
          <w:rFonts w:ascii="Times New Roman" w:hAnsi="Times New Roman" w:cs="Times New Roman" w:eastAsia="Times New Roman"/>
          <w:b/>
          <w:color w:val="000000"/>
          <w:spacing w:val="0"/>
          <w:position w:val="0"/>
          <w:sz w:val="28"/>
          <w:u w:val="single"/>
          <w:shd w:fill="auto" w:val="clear"/>
        </w:rPr>
        <w:t xml:space="preserve">2.3 Importance of employability skills as continuous progression</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It also arguable that the influential research is focused on the development of the employability skill by the employee’s side. Limited researches have done for involving employers to construct theory and model to develop this skill for the employee. Most of the researches are directed on individual development of employee rather than development of society and economy. </w:t>
      </w:r>
    </w:p>
    <w:p>
      <w:pPr>
        <w:spacing w:before="0" w:after="0" w:line="360"/>
        <w:ind w:right="0" w:left="0" w:firstLine="0"/>
        <w:jc w:val="both"/>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Previously employability skill has been emphasized on country specific. Most of the theory and model have based on United Stade context. But recently the importance of this skill has recognized both developed and developing county. Sufficient research has done of context of developing country.  </w:t>
      </w:r>
      <w:r>
        <w:rPr>
          <w:rFonts w:ascii="Times New Roman" w:hAnsi="Times New Roman" w:cs="Times New Roman" w:eastAsia="Times New Roman"/>
          <w:color w:val="000000"/>
          <w:spacing w:val="0"/>
          <w:position w:val="0"/>
          <w:sz w:val="24"/>
          <w:shd w:fill="auto" w:val="clear"/>
        </w:rPr>
        <w:t xml:space="preserve">Employability skill did not accentuate equally at all the time. Resent time, seminal research has conducted for developing this skill.</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Employer has organised several programs to develop this skill for the employee. Previously, correlation between employability skill and mental and physical health benefit of employability skill was disregarded. But this aspect has come on recent research.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Recently, employability skill has considered as a lifelong learning process. These skills are not only need to develop in the workplace but also need in everyday life. This skill now considered as tool for the personal, social and economic development in the current competitive world.  </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In </w:t>
      </w:r>
      <w:r>
        <w:rPr>
          <w:rFonts w:ascii="Times New Roman" w:hAnsi="Times New Roman" w:cs="Times New Roman" w:eastAsia="Times New Roman"/>
          <w:color w:val="000000"/>
          <w:spacing w:val="-7"/>
          <w:position w:val="0"/>
          <w:sz w:val="24"/>
          <w:shd w:fill="FFFFFF" w:val="clear"/>
        </w:rPr>
        <w:t xml:space="preserve">job description, employee may not mention the require list of employability skill. However, this skill skewed potential employees more attractive to the prospective employers. In the recent competitive job market, this skill is considered as a strength to employee to compete another competitor who are applying for the same position.</w:t>
      </w:r>
      <w:r>
        <w:rPr>
          <w:rFonts w:ascii="Times New Roman" w:hAnsi="Times New Roman" w:cs="Times New Roman" w:eastAsia="Times New Roman"/>
          <w:color w:val="000000"/>
          <w:spacing w:val="0"/>
          <w:position w:val="0"/>
          <w:sz w:val="24"/>
          <w:shd w:fill="auto" w:val="clear"/>
        </w:rPr>
        <w:t xml:space="preserve"> This skill differentiates candidate with higher value from other candidate despite having same academic qualification.</w:t>
      </w: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p>
    <w:p>
      <w:pPr>
        <w:spacing w:before="0" w:after="0" w:line="360"/>
        <w:ind w:right="0" w:left="0" w:firstLine="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The policy and inclusive scheme from the Government of the UK have introduced recently to accelerate this skill which was not well experienced previously</w:t>
      </w: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u w:val="single"/>
          <w:shd w:fill="auto" w:val="clear"/>
        </w:rPr>
      </w:pPr>
      <w:r>
        <w:rPr>
          <w:rFonts w:ascii="Times New Roman" w:hAnsi="Times New Roman" w:cs="Times New Roman" w:eastAsia="Times New Roman"/>
          <w:b/>
          <w:color w:val="000000"/>
          <w:spacing w:val="0"/>
          <w:position w:val="0"/>
          <w:sz w:val="28"/>
          <w:u w:val="single"/>
          <w:shd w:fill="auto" w:val="clear"/>
        </w:rPr>
        <w:t xml:space="preserve">3.0Conclusion</w:t>
      </w:r>
    </w:p>
    <w:p>
      <w:pPr>
        <w:spacing w:before="0" w:after="0" w:line="360"/>
        <w:ind w:right="0" w:left="0" w:firstLine="0"/>
        <w:jc w:val="both"/>
        <w:rPr>
          <w:rFonts w:ascii="Times New Roman" w:hAnsi="Times New Roman" w:cs="Times New Roman" w:eastAsia="Times New Roman"/>
          <w:b/>
          <w:color w:val="000000"/>
          <w:spacing w:val="0"/>
          <w:position w:val="0"/>
          <w:sz w:val="24"/>
          <w:u w:val="single"/>
          <w:shd w:fill="auto" w:val="clear"/>
        </w:rPr>
      </w:pPr>
      <w:r>
        <w:rPr>
          <w:rFonts w:ascii="Times New Roman" w:hAnsi="Times New Roman" w:cs="Times New Roman" w:eastAsia="Times New Roman"/>
          <w:color w:val="000000"/>
          <w:spacing w:val="0"/>
          <w:position w:val="0"/>
          <w:sz w:val="24"/>
          <w:shd w:fill="auto" w:val="clear"/>
        </w:rPr>
        <w:t xml:space="preserve">This report is predominantly a qualitative study by critically analysing different source of research allied with employability skill. sources of evidence and references. This report has provided a profound understanding of employability skills with simulating the importance and developmental phase of employability skill. Despite, the co-existence of several kinds of employability skill, this report has discussed about the Key employability skills (Resilience, time management skill, emotional intelligence and digital competency). This report has stipulated recommendation to improve those skills which are based on critical analysis of the author. Recent development of employability skill has revealed in the report to achieve   a sound background about employability skill in the contest of the UK. Progression phase of employability skill is considered in this report. In summary, this report is a guideline with knowledge for the student, graduate candidate, employees and employers to cultivate the culture of developing most required lifelong learning skill which is termed “employability skills”.</w:t>
      </w: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auto"/>
          <w:spacing w:val="0"/>
          <w:position w:val="0"/>
          <w:sz w:val="24"/>
          <w:shd w:fill="auto" w:val="clear"/>
        </w:rPr>
      </w:pPr>
    </w:p>
    <w:p>
      <w:pPr>
        <w:keepNext w:val="true"/>
        <w:keepLines w:val="true"/>
        <w:spacing w:before="40" w:after="0" w:line="240"/>
        <w:ind w:right="0" w:left="0" w:firstLine="0"/>
        <w:jc w:val="left"/>
        <w:rPr>
          <w:rFonts w:ascii="Times New Roman" w:hAnsi="Times New Roman" w:cs="Times New Roman" w:eastAsia="Times New Roman"/>
          <w:b/>
          <w:color w:val="000000"/>
          <w:spacing w:val="0"/>
          <w:position w:val="0"/>
          <w:sz w:val="28"/>
          <w:u w:val="single"/>
          <w:shd w:fill="auto" w:val="clear"/>
        </w:rPr>
      </w:pPr>
      <w:r>
        <w:rPr>
          <w:rFonts w:ascii="Times New Roman" w:hAnsi="Times New Roman" w:cs="Times New Roman" w:eastAsia="Times New Roman"/>
          <w:b/>
          <w:color w:val="000000"/>
          <w:spacing w:val="0"/>
          <w:position w:val="0"/>
          <w:sz w:val="28"/>
          <w:u w:val="single"/>
          <w:shd w:fill="auto" w:val="clear"/>
        </w:rPr>
        <w:t xml:space="preserve">4.0 Reference and Bibliography</w:t>
      </w:r>
    </w:p>
    <w:p>
      <w:pPr>
        <w:spacing w:before="0" w:after="0" w:line="240"/>
        <w:ind w:right="0" w:left="360" w:firstLine="0"/>
        <w:jc w:val="left"/>
        <w:rPr>
          <w:rFonts w:ascii="Times New Roman" w:hAnsi="Times New Roman" w:cs="Times New Roman" w:eastAsia="Times New Roman"/>
          <w:color w:val="000000"/>
          <w:spacing w:val="0"/>
          <w:position w:val="0"/>
          <w:sz w:val="24"/>
          <w:shd w:fill="auto" w:val="clear"/>
        </w:rPr>
      </w:pP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Asian Community AIDS Services. 2021. </w:t>
      </w:r>
      <w:r>
        <w:rPr>
          <w:rFonts w:ascii="Times New Roman" w:hAnsi="Times New Roman" w:cs="Times New Roman" w:eastAsia="Times New Roman"/>
          <w:i/>
          <w:color w:val="000000"/>
          <w:spacing w:val="0"/>
          <w:position w:val="0"/>
          <w:sz w:val="24"/>
          <w:shd w:fill="FFFFFF" w:val="clear"/>
        </w:rPr>
        <w:t xml:space="preserve">HOME</w:t>
      </w:r>
      <w:r>
        <w:rPr>
          <w:rFonts w:ascii="Times New Roman" w:hAnsi="Times New Roman" w:cs="Times New Roman" w:eastAsia="Times New Roman"/>
          <w:color w:val="000000"/>
          <w:spacing w:val="0"/>
          <w:position w:val="0"/>
          <w:sz w:val="24"/>
          <w:shd w:fill="FFFFFF" w:val="clear"/>
        </w:rPr>
        <w:t xml:space="preserve">. [online] Available at: &lt;</w:t>
      </w:r>
      <w:hyperlink xmlns:r="http://schemas.openxmlformats.org/officeDocument/2006/relationships" r:id="docRId0">
        <w:r>
          <w:rPr>
            <w:rFonts w:ascii="Times New Roman" w:hAnsi="Times New Roman" w:cs="Times New Roman" w:eastAsia="Times New Roman"/>
            <w:color w:val="000000"/>
            <w:spacing w:val="0"/>
            <w:position w:val="0"/>
            <w:sz w:val="24"/>
            <w:u w:val="single"/>
            <w:shd w:fill="FFFFFF" w:val="clear"/>
          </w:rPr>
          <w:t xml:space="preserve">http://acas.org/</w:t>
        </w:r>
      </w:hyperlink>
      <w:r>
        <w:rPr>
          <w:rFonts w:ascii="Times New Roman" w:hAnsi="Times New Roman" w:cs="Times New Roman" w:eastAsia="Times New Roman"/>
          <w:color w:val="000000"/>
          <w:spacing w:val="0"/>
          <w:position w:val="0"/>
          <w:sz w:val="24"/>
          <w:shd w:fill="FFFFFF" w:val="clear"/>
        </w:rPr>
        <w:t xml:space="preserve">&gt; [Accessed 10 March 2021].</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Bhagra, A. and Sharma, D.K., 2018. Changing paradigm of employability skills in the global business world: A review. </w:t>
      </w:r>
      <w:r>
        <w:rPr>
          <w:rFonts w:ascii="Times New Roman" w:hAnsi="Times New Roman" w:cs="Times New Roman" w:eastAsia="Times New Roman"/>
          <w:i/>
          <w:color w:val="000000"/>
          <w:spacing w:val="0"/>
          <w:position w:val="0"/>
          <w:sz w:val="24"/>
          <w:shd w:fill="FFFFFF" w:val="clear"/>
        </w:rPr>
        <w:t xml:space="preserve">IUP Journal of Soft Skills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12</w:t>
      </w:r>
      <w:r>
        <w:rPr>
          <w:rFonts w:ascii="Times New Roman" w:hAnsi="Times New Roman" w:cs="Times New Roman" w:eastAsia="Times New Roman"/>
          <w:color w:val="000000"/>
          <w:spacing w:val="0"/>
          <w:position w:val="0"/>
          <w:sz w:val="24"/>
          <w:shd w:fill="FFFFFF" w:val="clear"/>
        </w:rPr>
        <w:t xml:space="preserve">(2), pp.7-24.</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Careers Wales. 2021. </w:t>
      </w:r>
      <w:r>
        <w:rPr>
          <w:rFonts w:ascii="Times New Roman" w:hAnsi="Times New Roman" w:cs="Times New Roman" w:eastAsia="Times New Roman"/>
          <w:i/>
          <w:color w:val="000000"/>
          <w:spacing w:val="0"/>
          <w:position w:val="0"/>
          <w:sz w:val="24"/>
          <w:shd w:fill="FFFFFF" w:val="clear"/>
        </w:rPr>
        <w:t xml:space="preserve">Careers Wales</w:t>
      </w:r>
      <w:r>
        <w:rPr>
          <w:rFonts w:ascii="Times New Roman" w:hAnsi="Times New Roman" w:cs="Times New Roman" w:eastAsia="Times New Roman"/>
          <w:color w:val="000000"/>
          <w:spacing w:val="0"/>
          <w:position w:val="0"/>
          <w:sz w:val="24"/>
          <w:shd w:fill="FFFFFF" w:val="clear"/>
        </w:rPr>
        <w:t xml:space="preserve">. [online] Available at: &lt;</w:t>
      </w:r>
      <w:hyperlink xmlns:r="http://schemas.openxmlformats.org/officeDocument/2006/relationships" r:id="docRId1">
        <w:r>
          <w:rPr>
            <w:rFonts w:ascii="Times New Roman" w:hAnsi="Times New Roman" w:cs="Times New Roman" w:eastAsia="Times New Roman"/>
            <w:color w:val="000000"/>
            <w:spacing w:val="0"/>
            <w:position w:val="0"/>
            <w:sz w:val="24"/>
            <w:u w:val="single"/>
            <w:shd w:fill="FFFFFF" w:val="clear"/>
          </w:rPr>
          <w:t xml:space="preserve">https://careerswales.gov.wales/</w:t>
        </w:r>
      </w:hyperlink>
      <w:r>
        <w:rPr>
          <w:rFonts w:ascii="Times New Roman" w:hAnsi="Times New Roman" w:cs="Times New Roman" w:eastAsia="Times New Roman"/>
          <w:color w:val="000000"/>
          <w:spacing w:val="0"/>
          <w:position w:val="0"/>
          <w:sz w:val="24"/>
          <w:shd w:fill="FFFFFF" w:val="clear"/>
        </w:rPr>
        <w:t xml:space="preserve">&gt; [Accessed 12 March 2021].</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Cottrell, S. (2010) Skills for Success: The Personal Development Planning Handbook</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Cottrell, S.The Study Skills Handbook (2nd edition). Hampshire: Palgrave MacMillan.</w:t>
      </w:r>
    </w:p>
    <w:p>
      <w:pPr>
        <w:numPr>
          <w:ilvl w:val="0"/>
          <w:numId w:val="59"/>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Goleman, D., 1999. What makes a leader?.</w:t>
      </w:r>
      <w:r>
        <w:rPr>
          <w:rFonts w:ascii="Times New Roman" w:hAnsi="Times New Roman" w:cs="Times New Roman" w:eastAsia="Times New Roman"/>
          <w:i/>
          <w:color w:val="222222"/>
          <w:spacing w:val="0"/>
          <w:position w:val="0"/>
          <w:sz w:val="24"/>
          <w:shd w:fill="FFFFFF" w:val="clear"/>
        </w:rPr>
        <w:t xml:space="preserve">Clinical laboratory management review: official publication of the Clinical Laboratory Management Association</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13</w:t>
      </w:r>
      <w:r>
        <w:rPr>
          <w:rFonts w:ascii="Times New Roman" w:hAnsi="Times New Roman" w:cs="Times New Roman" w:eastAsia="Times New Roman"/>
          <w:color w:val="222222"/>
          <w:spacing w:val="0"/>
          <w:position w:val="0"/>
          <w:sz w:val="24"/>
          <w:shd w:fill="FFFFFF" w:val="clear"/>
        </w:rPr>
        <w:t xml:space="preserve">(3), pp.123-131.</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GOV.UK. 2021. </w:t>
      </w:r>
      <w:r>
        <w:rPr>
          <w:rFonts w:ascii="Times New Roman" w:hAnsi="Times New Roman" w:cs="Times New Roman" w:eastAsia="Times New Roman"/>
          <w:i/>
          <w:color w:val="000000"/>
          <w:spacing w:val="0"/>
          <w:position w:val="0"/>
          <w:sz w:val="24"/>
          <w:shd w:fill="FFFFFF" w:val="clear"/>
        </w:rPr>
        <w:t xml:space="preserve">Plan for Jobs: skills, employment and support programmes for jobseekers</w:t>
      </w:r>
      <w:r>
        <w:rPr>
          <w:rFonts w:ascii="Times New Roman" w:hAnsi="Times New Roman" w:cs="Times New Roman" w:eastAsia="Times New Roman"/>
          <w:color w:val="000000"/>
          <w:spacing w:val="0"/>
          <w:position w:val="0"/>
          <w:sz w:val="24"/>
          <w:shd w:fill="FFFFFF" w:val="clear"/>
        </w:rPr>
        <w:t xml:space="preserve">. [online] Available at: &lt;</w:t>
      </w:r>
      <w:hyperlink xmlns:r="http://schemas.openxmlformats.org/officeDocument/2006/relationships" r:id="docRId2">
        <w:r>
          <w:rPr>
            <w:rFonts w:ascii="Times New Roman" w:hAnsi="Times New Roman" w:cs="Times New Roman" w:eastAsia="Times New Roman"/>
            <w:color w:val="000000"/>
            <w:spacing w:val="0"/>
            <w:position w:val="0"/>
            <w:sz w:val="24"/>
            <w:u w:val="single"/>
            <w:shd w:fill="FFFFFF" w:val="clear"/>
          </w:rPr>
          <w:t xml:space="preserve">https://www.gov.uk/government/collections/plan-for-jobs-skills-employment-and-support-programmes-for-jobseekers</w:t>
        </w:r>
      </w:hyperlink>
      <w:r>
        <w:rPr>
          <w:rFonts w:ascii="Times New Roman" w:hAnsi="Times New Roman" w:cs="Times New Roman" w:eastAsia="Times New Roman"/>
          <w:color w:val="000000"/>
          <w:spacing w:val="0"/>
          <w:position w:val="0"/>
          <w:sz w:val="24"/>
          <w:shd w:fill="FFFFFF" w:val="clear"/>
        </w:rPr>
        <w:t xml:space="preserve">&gt; [Accessed 11 March 2021].</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Grissom, J.A. and Redding, C., 2015. Discretion and disproportionality: Explaining the underrepresentation of high-achieving students of color in gifted programs. </w:t>
      </w:r>
      <w:r>
        <w:rPr>
          <w:rFonts w:ascii="Times New Roman" w:hAnsi="Times New Roman" w:cs="Times New Roman" w:eastAsia="Times New Roman"/>
          <w:i/>
          <w:color w:val="000000"/>
          <w:spacing w:val="0"/>
          <w:position w:val="0"/>
          <w:sz w:val="24"/>
          <w:shd w:fill="FFFFFF" w:val="clear"/>
        </w:rPr>
        <w:t xml:space="preserve">Aera Open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w:t>
      </w:r>
      <w:r>
        <w:rPr>
          <w:rFonts w:ascii="Times New Roman" w:hAnsi="Times New Roman" w:cs="Times New Roman" w:eastAsia="Times New Roman"/>
          <w:color w:val="000000"/>
          <w:spacing w:val="0"/>
          <w:position w:val="0"/>
          <w:sz w:val="24"/>
          <w:shd w:fill="FFFFFF" w:val="clear"/>
        </w:rPr>
        <w:t xml:space="preserve">(1), p.2332858415622175</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Hind, D. and Moss, S. (2011) Employability Skills, Business Education Publishers</w:t>
      </w:r>
    </w:p>
    <w:p>
      <w:pPr>
        <w:numPr>
          <w:ilvl w:val="0"/>
          <w:numId w:val="59"/>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Keller, S., Parker, C.M. and Chan, C., 2011. Employability skills: Student perceptions of an IS final year capstone subject. </w:t>
      </w:r>
      <w:r>
        <w:rPr>
          <w:rFonts w:ascii="Times New Roman" w:hAnsi="Times New Roman" w:cs="Times New Roman" w:eastAsia="Times New Roman"/>
          <w:i/>
          <w:color w:val="222222"/>
          <w:spacing w:val="0"/>
          <w:position w:val="0"/>
          <w:sz w:val="24"/>
          <w:shd w:fill="FFFFFF" w:val="clear"/>
        </w:rPr>
        <w:t xml:space="preserve">Innovation in Teaching and Learning in Information and Computer Sciences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10</w:t>
      </w:r>
      <w:r>
        <w:rPr>
          <w:rFonts w:ascii="Times New Roman" w:hAnsi="Times New Roman" w:cs="Times New Roman" w:eastAsia="Times New Roman"/>
          <w:color w:val="222222"/>
          <w:spacing w:val="0"/>
          <w:position w:val="0"/>
          <w:sz w:val="24"/>
          <w:shd w:fill="FFFFFF" w:val="clear"/>
        </w:rPr>
        <w:t xml:space="preserve">(2), pp.4-15</w:t>
      </w:r>
      <w:r>
        <w:rPr>
          <w:rFonts w:ascii="Arial" w:hAnsi="Arial" w:cs="Arial" w:eastAsia="Arial"/>
          <w:color w:val="222222"/>
          <w:spacing w:val="0"/>
          <w:position w:val="0"/>
          <w:sz w:val="20"/>
          <w:shd w:fill="FFFFFF" w:val="clear"/>
        </w:rPr>
        <w:t xml:space="preserve">.</w:t>
      </w:r>
    </w:p>
    <w:p>
      <w:pPr>
        <w:numPr>
          <w:ilvl w:val="0"/>
          <w:numId w:val="59"/>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Kim, J.S., Erdem, M., Byun, J. and Jeong, H., 2011. Training soft skills via e</w:t>
      </w:r>
      <w:r>
        <w:rPr>
          <w:rFonts w:ascii="Cambria Math" w:hAnsi="Cambria Math" w:cs="Cambria Math" w:eastAsia="Cambria Math"/>
          <w:color w:val="222222"/>
          <w:spacing w:val="0"/>
          <w:position w:val="0"/>
          <w:sz w:val="24"/>
          <w:shd w:fill="FFFFFF" w:val="clear"/>
        </w:rPr>
        <w:t xml:space="preserve">‐</w:t>
      </w:r>
      <w:r>
        <w:rPr>
          <w:rFonts w:ascii="Times New Roman" w:hAnsi="Times New Roman" w:cs="Times New Roman" w:eastAsia="Times New Roman"/>
          <w:color w:val="222222"/>
          <w:spacing w:val="0"/>
          <w:position w:val="0"/>
          <w:sz w:val="24"/>
          <w:shd w:fill="FFFFFF" w:val="clear"/>
        </w:rPr>
        <w:t xml:space="preserve">learning: international chain hotels.</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International Journal of Contemporary Hospitality Management</w:t>
      </w:r>
      <w:r>
        <w:rPr>
          <w:rFonts w:ascii="Times New Roman" w:hAnsi="Times New Roman" w:cs="Times New Roman" w:eastAsia="Times New Roman"/>
          <w:color w:val="222222"/>
          <w:spacing w:val="0"/>
          <w:position w:val="0"/>
          <w:sz w:val="24"/>
          <w:shd w:fill="FFFFFF" w:val="clear"/>
        </w:rPr>
        <w:t xml:space="preserve">.</w:t>
      </w:r>
    </w:p>
    <w:p>
      <w:pPr>
        <w:numPr>
          <w:ilvl w:val="0"/>
          <w:numId w:val="59"/>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Arial" w:hAnsi="Arial" w:cs="Arial" w:eastAsia="Arial"/>
          <w:color w:val="222222"/>
          <w:spacing w:val="0"/>
          <w:position w:val="0"/>
          <w:sz w:val="20"/>
          <w:shd w:fill="FFFFFF" w:val="clear"/>
        </w:rPr>
        <w:t xml:space="preserve">Kim, J. and Park, C.Y., 2020. Education, skill training, and lifelong learning in the era of technological revolution: a review. </w:t>
      </w:r>
      <w:r>
        <w:rPr>
          <w:rFonts w:ascii="Arial" w:hAnsi="Arial" w:cs="Arial" w:eastAsia="Arial"/>
          <w:i/>
          <w:color w:val="222222"/>
          <w:spacing w:val="0"/>
          <w:position w:val="0"/>
          <w:sz w:val="20"/>
          <w:shd w:fill="FFFFFF" w:val="clear"/>
        </w:rPr>
        <w:t xml:space="preserve">Asian</w:t>
      </w:r>
      <w:r>
        <w:rPr>
          <w:rFonts w:ascii="Cambria Math" w:hAnsi="Cambria Math" w:cs="Cambria Math" w:eastAsia="Cambria Math"/>
          <w:i/>
          <w:color w:val="222222"/>
          <w:spacing w:val="0"/>
          <w:position w:val="0"/>
          <w:sz w:val="20"/>
          <w:shd w:fill="FFFFFF" w:val="clear"/>
        </w:rPr>
        <w:t xml:space="preserve">‐</w:t>
      </w:r>
      <w:r>
        <w:rPr>
          <w:rFonts w:ascii="Arial" w:hAnsi="Arial" w:cs="Arial" w:eastAsia="Arial"/>
          <w:i/>
          <w:color w:val="222222"/>
          <w:spacing w:val="0"/>
          <w:position w:val="0"/>
          <w:sz w:val="20"/>
          <w:shd w:fill="FFFFFF" w:val="clear"/>
        </w:rPr>
        <w:t xml:space="preserve">Pacific Economic Literature</w:t>
      </w:r>
      <w:r>
        <w:rPr>
          <w:rFonts w:ascii="Arial" w:hAnsi="Arial" w:cs="Arial" w:eastAsia="Arial"/>
          <w:color w:val="222222"/>
          <w:spacing w:val="0"/>
          <w:position w:val="0"/>
          <w:sz w:val="20"/>
          <w:shd w:fill="FFFFFF" w:val="clear"/>
        </w:rPr>
        <w:t xml:space="preserve">, </w:t>
      </w:r>
      <w:r>
        <w:rPr>
          <w:rFonts w:ascii="Arial" w:hAnsi="Arial" w:cs="Arial" w:eastAsia="Arial"/>
          <w:i/>
          <w:color w:val="222222"/>
          <w:spacing w:val="0"/>
          <w:position w:val="0"/>
          <w:sz w:val="20"/>
          <w:shd w:fill="FFFFFF" w:val="clear"/>
        </w:rPr>
        <w:t xml:space="preserve">34</w:t>
      </w:r>
      <w:r>
        <w:rPr>
          <w:rFonts w:ascii="Arial" w:hAnsi="Arial" w:cs="Arial" w:eastAsia="Arial"/>
          <w:color w:val="222222"/>
          <w:spacing w:val="0"/>
          <w:position w:val="0"/>
          <w:sz w:val="20"/>
          <w:shd w:fill="FFFFFF" w:val="clear"/>
        </w:rPr>
        <w:t xml:space="preserve">(2), pp.3-19.</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King, D.D., Newman, A. and Luthans, F., 2016. Not if, but when we need resilience in the workplace. </w:t>
      </w:r>
      <w:r>
        <w:rPr>
          <w:rFonts w:ascii="Times New Roman" w:hAnsi="Times New Roman" w:cs="Times New Roman" w:eastAsia="Times New Roman"/>
          <w:i/>
          <w:color w:val="000000"/>
          <w:spacing w:val="0"/>
          <w:position w:val="0"/>
          <w:sz w:val="24"/>
          <w:shd w:fill="FFFFFF" w:val="clear"/>
        </w:rPr>
        <w:t xml:space="preserve">Journal of organizational behavior</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37</w:t>
      </w:r>
      <w:r>
        <w:rPr>
          <w:rFonts w:ascii="Times New Roman" w:hAnsi="Times New Roman" w:cs="Times New Roman" w:eastAsia="Times New Roman"/>
          <w:color w:val="000000"/>
          <w:spacing w:val="0"/>
          <w:position w:val="0"/>
          <w:sz w:val="24"/>
          <w:shd w:fill="FFFFFF" w:val="clear"/>
        </w:rPr>
        <w:t xml:space="preserve">(5), pp.782-786.</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Levin, P. (2004) Write Great Essays. Maidenhead: Open University Press. Mercer, N.</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Ltd; 2nd ed.</w:t>
      </w:r>
    </w:p>
    <w:p>
      <w:pPr>
        <w:numPr>
          <w:ilvl w:val="0"/>
          <w:numId w:val="59"/>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Maree, K. ed., 2017. </w:t>
      </w:r>
      <w:r>
        <w:rPr>
          <w:rFonts w:ascii="Times New Roman" w:hAnsi="Times New Roman" w:cs="Times New Roman" w:eastAsia="Times New Roman"/>
          <w:i/>
          <w:color w:val="222222"/>
          <w:spacing w:val="0"/>
          <w:position w:val="0"/>
          <w:sz w:val="24"/>
          <w:shd w:fill="FFFFFF" w:val="clear"/>
        </w:rPr>
        <w:t xml:space="preserve">Psychology of career adaptability, employability and resilience</w:t>
      </w:r>
      <w:r>
        <w:rPr>
          <w:rFonts w:ascii="Times New Roman" w:hAnsi="Times New Roman" w:cs="Times New Roman" w:eastAsia="Times New Roman"/>
          <w:color w:val="222222"/>
          <w:spacing w:val="0"/>
          <w:position w:val="0"/>
          <w:sz w:val="24"/>
          <w:shd w:fill="FFFFFF" w:val="clear"/>
        </w:rPr>
        <w:t xml:space="preserve">. Springer.</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Marsh, R. (2012) Skills for Employability Part One: Pre-employment, Christal Pub. </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Marsh,R. (2012) Skills for Employability Part One: Moving into Employment, Christal</w:t>
      </w:r>
    </w:p>
    <w:p>
      <w:pPr>
        <w:numPr>
          <w:ilvl w:val="0"/>
          <w:numId w:val="59"/>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Morgan, P.B., Fletcher, D. and Sarkar, M., 2019. Developing team resilience: A season-long study of psychosocial enablers and strategies in a high-level sports team. </w:t>
      </w:r>
      <w:r>
        <w:rPr>
          <w:rFonts w:ascii="Times New Roman" w:hAnsi="Times New Roman" w:cs="Times New Roman" w:eastAsia="Times New Roman"/>
          <w:i/>
          <w:color w:val="222222"/>
          <w:spacing w:val="0"/>
          <w:position w:val="0"/>
          <w:sz w:val="24"/>
          <w:shd w:fill="FFFFFF" w:val="clear"/>
        </w:rPr>
        <w:t xml:space="preserve">Psychology of Sport and Exercise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45</w:t>
      </w:r>
      <w:r>
        <w:rPr>
          <w:rFonts w:ascii="Times New Roman" w:hAnsi="Times New Roman" w:cs="Times New Roman" w:eastAsia="Times New Roman"/>
          <w:color w:val="222222"/>
          <w:spacing w:val="0"/>
          <w:position w:val="0"/>
          <w:sz w:val="24"/>
          <w:shd w:fill="FFFFFF" w:val="clear"/>
        </w:rPr>
        <w:t xml:space="preserve">, p.101543.</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Mourshed, M., Farrell, D. and Barton, D., 2013. </w:t>
      </w:r>
      <w:r>
        <w:rPr>
          <w:rFonts w:ascii="Times New Roman" w:hAnsi="Times New Roman" w:cs="Times New Roman" w:eastAsia="Times New Roman"/>
          <w:i/>
          <w:color w:val="000000"/>
          <w:spacing w:val="0"/>
          <w:position w:val="0"/>
          <w:sz w:val="24"/>
          <w:shd w:fill="auto" w:val="clear"/>
        </w:rPr>
        <w:t xml:space="preserve">Education to employment: Designing a system that works</w:t>
      </w:r>
      <w:r>
        <w:rPr>
          <w:rFonts w:ascii="Times New Roman" w:hAnsi="Times New Roman" w:cs="Times New Roman" w:eastAsia="Times New Roman"/>
          <w:color w:val="000000"/>
          <w:spacing w:val="0"/>
          <w:position w:val="0"/>
          <w:sz w:val="24"/>
          <w:shd w:fill="FFFFFF" w:val="clear"/>
        </w:rPr>
        <w:t xml:space="preserve">. Nueva York: Mckinsey center for government.</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Nisha, S.M. and Rajasekaran, V., 2018. Employability skills: A review. </w:t>
      </w:r>
      <w:r>
        <w:rPr>
          <w:rFonts w:ascii="Times New Roman" w:hAnsi="Times New Roman" w:cs="Times New Roman" w:eastAsia="Times New Roman"/>
          <w:i/>
          <w:color w:val="000000"/>
          <w:spacing w:val="0"/>
          <w:position w:val="0"/>
          <w:sz w:val="24"/>
          <w:shd w:fill="FFFFFF" w:val="clear"/>
        </w:rPr>
        <w:t xml:space="preserve">IUP Journal of Soft Skills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12</w:t>
      </w:r>
      <w:r>
        <w:rPr>
          <w:rFonts w:ascii="Times New Roman" w:hAnsi="Times New Roman" w:cs="Times New Roman" w:eastAsia="Times New Roman"/>
          <w:color w:val="000000"/>
          <w:spacing w:val="0"/>
          <w:position w:val="0"/>
          <w:sz w:val="24"/>
          <w:shd w:fill="FFFFFF" w:val="clear"/>
        </w:rPr>
        <w:t xml:space="preserve">(1), pp.29-37.</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Nisha, S.M. and Rajasekaran, V., 2018. Employability skills: A review. </w:t>
      </w:r>
      <w:r>
        <w:rPr>
          <w:rFonts w:ascii="Times New Roman" w:hAnsi="Times New Roman" w:cs="Times New Roman" w:eastAsia="Times New Roman"/>
          <w:i/>
          <w:color w:val="000000"/>
          <w:spacing w:val="0"/>
          <w:position w:val="0"/>
          <w:sz w:val="24"/>
          <w:shd w:fill="FFFFFF" w:val="clear"/>
        </w:rPr>
        <w:t xml:space="preserve">IUP Journal of Soft Skills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12</w:t>
      </w:r>
      <w:r>
        <w:rPr>
          <w:rFonts w:ascii="Times New Roman" w:hAnsi="Times New Roman" w:cs="Times New Roman" w:eastAsia="Times New Roman"/>
          <w:color w:val="000000"/>
          <w:spacing w:val="0"/>
          <w:position w:val="0"/>
          <w:sz w:val="24"/>
          <w:shd w:fill="FFFFFF" w:val="clear"/>
        </w:rPr>
        <w:t xml:space="preserve">(1), pp.29-37.</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Omar, M.K., Bakar, A.R. and Rashid, A.M., 2012. Employability skill acquisition among Malaysian community college students. </w:t>
      </w:r>
      <w:r>
        <w:rPr>
          <w:rFonts w:ascii="Times New Roman" w:hAnsi="Times New Roman" w:cs="Times New Roman" w:eastAsia="Times New Roman"/>
          <w:i/>
          <w:color w:val="000000"/>
          <w:spacing w:val="0"/>
          <w:position w:val="0"/>
          <w:sz w:val="24"/>
          <w:shd w:fill="FFFFFF" w:val="clear"/>
        </w:rPr>
        <w:t xml:space="preserve">Journal of Social sciences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8</w:t>
      </w:r>
      <w:r>
        <w:rPr>
          <w:rFonts w:ascii="Times New Roman" w:hAnsi="Times New Roman" w:cs="Times New Roman" w:eastAsia="Times New Roman"/>
          <w:color w:val="000000"/>
          <w:spacing w:val="0"/>
          <w:position w:val="0"/>
          <w:sz w:val="24"/>
          <w:shd w:fill="FFFFFF" w:val="clear"/>
        </w:rPr>
        <w:t xml:space="preserve">(3), p.472.</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Paadi, K., 2014. Perceptions on employability skills necessary to enhance human resource management graduates prospects of securing a relevant place in the labour market. </w:t>
      </w:r>
      <w:r>
        <w:rPr>
          <w:rFonts w:ascii="Times New Roman" w:hAnsi="Times New Roman" w:cs="Times New Roman" w:eastAsia="Times New Roman"/>
          <w:i/>
          <w:color w:val="000000"/>
          <w:spacing w:val="0"/>
          <w:position w:val="0"/>
          <w:sz w:val="24"/>
          <w:shd w:fill="FFFFFF" w:val="clear"/>
        </w:rPr>
        <w:t xml:space="preserve">European Scientific Journal</w:t>
      </w:r>
      <w:r>
        <w:rPr>
          <w:rFonts w:ascii="Times New Roman" w:hAnsi="Times New Roman" w:cs="Times New Roman" w:eastAsia="Times New Roman"/>
          <w:color w:val="000000"/>
          <w:spacing w:val="0"/>
          <w:position w:val="0"/>
          <w:sz w:val="24"/>
          <w:shd w:fill="FFFFFF" w:val="clear"/>
        </w:rPr>
        <w:t xml:space="preserve">.</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Pritchards, A. M. (2008) Studying and Learning at University: Vital Skills for Success in your Degree. London: Sage Publications.</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Rowley, C., 2014. </w:t>
      </w:r>
      <w:r>
        <w:rPr>
          <w:rFonts w:ascii="Times New Roman" w:hAnsi="Times New Roman" w:cs="Times New Roman" w:eastAsia="Times New Roman"/>
          <w:i/>
          <w:color w:val="000000"/>
          <w:spacing w:val="0"/>
          <w:position w:val="0"/>
          <w:sz w:val="24"/>
          <w:shd w:fill="FFFFFF" w:val="clear"/>
        </w:rPr>
        <w:t xml:space="preserve">Student and employer perceptions of the importance of entry-level employability skills</w:t>
      </w:r>
      <w:r>
        <w:rPr>
          <w:rFonts w:ascii="Times New Roman" w:hAnsi="Times New Roman" w:cs="Times New Roman" w:eastAsia="Times New Roman"/>
          <w:color w:val="000000"/>
          <w:spacing w:val="0"/>
          <w:position w:val="0"/>
          <w:sz w:val="24"/>
          <w:shd w:fill="FFFFFF" w:val="clear"/>
        </w:rPr>
        <w:t xml:space="preserve"> (Doctoral dissertation).</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Sarfraz, I., Rajendran, D., Hewege, C. and Mohan, M.D., 2018. An exploration of global employability skills: a systematic research review. </w:t>
      </w:r>
      <w:r>
        <w:rPr>
          <w:rFonts w:ascii="Times New Roman" w:hAnsi="Times New Roman" w:cs="Times New Roman" w:eastAsia="Times New Roman"/>
          <w:i/>
          <w:color w:val="000000"/>
          <w:spacing w:val="0"/>
          <w:position w:val="0"/>
          <w:sz w:val="24"/>
          <w:shd w:fill="FFFFFF" w:val="clear"/>
        </w:rPr>
        <w:t xml:space="preserve">International Journal of Work Organisation and Emotion</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9</w:t>
      </w:r>
      <w:r>
        <w:rPr>
          <w:rFonts w:ascii="Times New Roman" w:hAnsi="Times New Roman" w:cs="Times New Roman" w:eastAsia="Times New Roman"/>
          <w:color w:val="000000"/>
          <w:spacing w:val="0"/>
          <w:position w:val="0"/>
          <w:sz w:val="24"/>
          <w:shd w:fill="FFFFFF" w:val="clear"/>
        </w:rPr>
        <w:t xml:space="preserve">(1), pp.63-88.</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Schutte, N.S. and Loi, N.M., 2014. Connections between emotional intelligence and workplace flourishing. </w:t>
      </w:r>
      <w:r>
        <w:rPr>
          <w:rFonts w:ascii="Times New Roman" w:hAnsi="Times New Roman" w:cs="Times New Roman" w:eastAsia="Times New Roman"/>
          <w:i/>
          <w:color w:val="000000"/>
          <w:spacing w:val="0"/>
          <w:position w:val="0"/>
          <w:sz w:val="24"/>
          <w:shd w:fill="FFFFFF" w:val="clear"/>
        </w:rPr>
        <w:t xml:space="preserve">Personality and Individual Differences</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66</w:t>
      </w:r>
      <w:r>
        <w:rPr>
          <w:rFonts w:ascii="Times New Roman" w:hAnsi="Times New Roman" w:cs="Times New Roman" w:eastAsia="Times New Roman"/>
          <w:color w:val="000000"/>
          <w:spacing w:val="0"/>
          <w:position w:val="0"/>
          <w:sz w:val="24"/>
          <w:shd w:fill="FFFFFF" w:val="clear"/>
        </w:rPr>
        <w:t xml:space="preserve">, pp.134-139.</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Seely, J. (2005) Oxford Guide to Effective Writing and Speaking (2nd edition). Oxford: Open</w:t>
      </w:r>
    </w:p>
    <w:p>
      <w:pPr>
        <w:numPr>
          <w:ilvl w:val="0"/>
          <w:numId w:val="59"/>
        </w:numPr>
        <w:spacing w:before="0" w:after="0" w:line="240"/>
        <w:ind w:right="0" w:left="720" w:hanging="360"/>
        <w:jc w:val="left"/>
        <w:rPr>
          <w:rFonts w:ascii="Times New Roman" w:hAnsi="Times New Roman" w:cs="Times New Roman" w:eastAsia="Times New Roman"/>
          <w:color w:val="auto"/>
          <w:spacing w:val="0"/>
          <w:position w:val="0"/>
          <w:sz w:val="24"/>
          <w:shd w:fill="auto" w:val="clear"/>
        </w:rPr>
      </w:pPr>
      <w:r>
        <w:rPr>
          <w:rFonts w:ascii="Times New Roman" w:hAnsi="Times New Roman" w:cs="Times New Roman" w:eastAsia="Times New Roman"/>
          <w:color w:val="222222"/>
          <w:spacing w:val="0"/>
          <w:position w:val="0"/>
          <w:sz w:val="24"/>
          <w:shd w:fill="FFFFFF" w:val="clear"/>
        </w:rPr>
        <w:t xml:space="preserve">Shatté, A., Perlman, A., Smith, B. and Lynch, W.D., 2017. The positive effect of resilience on stress and business outcomes in difficult work environments. </w:t>
      </w:r>
      <w:r>
        <w:rPr>
          <w:rFonts w:ascii="Times New Roman" w:hAnsi="Times New Roman" w:cs="Times New Roman" w:eastAsia="Times New Roman"/>
          <w:i/>
          <w:color w:val="222222"/>
          <w:spacing w:val="0"/>
          <w:position w:val="0"/>
          <w:sz w:val="24"/>
          <w:shd w:fill="FFFFFF" w:val="clear"/>
        </w:rPr>
        <w:t xml:space="preserve">Journal of occupational and environmental medicine</w:t>
      </w:r>
      <w:r>
        <w:rPr>
          <w:rFonts w:ascii="Times New Roman" w:hAnsi="Times New Roman" w:cs="Times New Roman" w:eastAsia="Times New Roman"/>
          <w:color w:val="222222"/>
          <w:spacing w:val="0"/>
          <w:position w:val="0"/>
          <w:sz w:val="24"/>
          <w:shd w:fill="FFFFFF" w:val="clear"/>
        </w:rPr>
        <w:t xml:space="preserve">, </w:t>
      </w:r>
      <w:r>
        <w:rPr>
          <w:rFonts w:ascii="Times New Roman" w:hAnsi="Times New Roman" w:cs="Times New Roman" w:eastAsia="Times New Roman"/>
          <w:i/>
          <w:color w:val="222222"/>
          <w:spacing w:val="0"/>
          <w:position w:val="0"/>
          <w:sz w:val="24"/>
          <w:shd w:fill="FFFFFF" w:val="clear"/>
        </w:rPr>
        <w:t xml:space="preserve">59</w:t>
      </w:r>
      <w:r>
        <w:rPr>
          <w:rFonts w:ascii="Times New Roman" w:hAnsi="Times New Roman" w:cs="Times New Roman" w:eastAsia="Times New Roman"/>
          <w:color w:val="222222"/>
          <w:spacing w:val="0"/>
          <w:position w:val="0"/>
          <w:sz w:val="24"/>
          <w:shd w:fill="FFFFFF" w:val="clear"/>
        </w:rPr>
        <w:t xml:space="preserve">(2), p.135</w:t>
      </w:r>
      <w:r>
        <w:rPr>
          <w:rFonts w:ascii="Arial" w:hAnsi="Arial" w:cs="Arial" w:eastAsia="Arial"/>
          <w:color w:val="222222"/>
          <w:spacing w:val="0"/>
          <w:position w:val="0"/>
          <w:sz w:val="20"/>
          <w:shd w:fill="FFFFFF" w:val="clear"/>
        </w:rPr>
        <w:t xml:space="preserve">.</w:t>
      </w:r>
    </w:p>
    <w:p>
      <w:pPr>
        <w:numPr>
          <w:ilvl w:val="0"/>
          <w:numId w:val="59"/>
        </w:numPr>
        <w:spacing w:before="0" w:after="0" w:line="24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SKILLSYOUNEED, (2018),</w:t>
      </w:r>
      <w:r>
        <w:rPr>
          <w:rFonts w:ascii="Times New Roman" w:hAnsi="Times New Roman" w:cs="Times New Roman" w:eastAsia="Times New Roman"/>
          <w:i/>
          <w:color w:val="000000"/>
          <w:spacing w:val="0"/>
          <w:position w:val="0"/>
          <w:sz w:val="24"/>
          <w:shd w:fill="auto" w:val="clear"/>
        </w:rPr>
        <w:t xml:space="preserve"> Employability Skills-Skills You Need for a Job. </w:t>
      </w:r>
      <w:r>
        <w:rPr>
          <w:rFonts w:ascii="Times New Roman" w:hAnsi="Times New Roman" w:cs="Times New Roman" w:eastAsia="Times New Roman"/>
          <w:color w:val="000000"/>
          <w:spacing w:val="0"/>
          <w:position w:val="0"/>
          <w:sz w:val="24"/>
          <w:shd w:fill="auto" w:val="clear"/>
        </w:rPr>
        <w:t xml:space="preserve">[online] Available at:&lt; </w:t>
      </w:r>
      <w:hyperlink xmlns:r="http://schemas.openxmlformats.org/officeDocument/2006/relationships" r:id="docRId3">
        <w:r>
          <w:rPr>
            <w:rFonts w:ascii="Times New Roman" w:hAnsi="Times New Roman" w:cs="Times New Roman" w:eastAsia="Times New Roman"/>
            <w:color w:val="0000FF"/>
            <w:spacing w:val="0"/>
            <w:position w:val="0"/>
            <w:sz w:val="24"/>
            <w:u w:val="single"/>
            <w:shd w:fill="auto" w:val="clear"/>
          </w:rPr>
          <w:t xml:space="preserve">https://www.skillsyouneed.com/general/employability-skills.html/</w:t>
        </w:r>
      </w:hyperlink>
      <w:r>
        <w:rPr>
          <w:rFonts w:ascii="Times New Roman" w:hAnsi="Times New Roman" w:cs="Times New Roman" w:eastAsia="Times New Roman"/>
          <w:color w:val="000000"/>
          <w:spacing w:val="0"/>
          <w:position w:val="0"/>
          <w:sz w:val="24"/>
          <w:shd w:fill="auto" w:val="clear"/>
        </w:rPr>
        <w:t xml:space="preserve">&gt; [Accessed 21 February 2021].</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FFFFFF" w:val="clear"/>
        </w:rPr>
      </w:pPr>
      <w:r>
        <w:rPr>
          <w:rFonts w:ascii="Times New Roman" w:hAnsi="Times New Roman" w:cs="Times New Roman" w:eastAsia="Times New Roman"/>
          <w:color w:val="000000"/>
          <w:spacing w:val="0"/>
          <w:position w:val="0"/>
          <w:sz w:val="24"/>
          <w:shd w:fill="FFFFFF" w:val="clear"/>
        </w:rPr>
        <w:t xml:space="preserve">Sowmya, K.R. and Panchanatham, N., 2015. Relationship between organizational politics, emotional intelligence and career success</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Suarta, I.M., Suwintana, I.K., Sudhana, I.F.P. and Hariyanti, N.K.D., 2017, September. Employability skills required by the 21st century workplace: A literature review of labor market demand. In </w:t>
      </w:r>
      <w:r>
        <w:rPr>
          <w:rFonts w:ascii="Times New Roman" w:hAnsi="Times New Roman" w:cs="Times New Roman" w:eastAsia="Times New Roman"/>
          <w:i/>
          <w:color w:val="000000"/>
          <w:spacing w:val="0"/>
          <w:position w:val="0"/>
          <w:sz w:val="24"/>
          <w:shd w:fill="FFFFFF" w:val="clear"/>
        </w:rPr>
        <w:t xml:space="preserve">International Conference on Technology and Vocational Teachers (ICTVT 2017)</w:t>
      </w:r>
      <w:r>
        <w:rPr>
          <w:rFonts w:ascii="Times New Roman" w:hAnsi="Times New Roman" w:cs="Times New Roman" w:eastAsia="Times New Roman"/>
          <w:color w:val="000000"/>
          <w:spacing w:val="0"/>
          <w:position w:val="0"/>
          <w:sz w:val="24"/>
          <w:shd w:fill="FFFFFF" w:val="clear"/>
        </w:rPr>
        <w:t xml:space="preserve">. Atlantis Press.</w:t>
      </w:r>
    </w:p>
    <w:p>
      <w:pPr>
        <w:numPr>
          <w:ilvl w:val="0"/>
          <w:numId w:val="59"/>
        </w:numPr>
        <w:spacing w:before="0" w:after="0" w:line="240"/>
        <w:ind w:right="0" w:left="720" w:hanging="36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Tabassum, S., 2017. Impact of Emotional Intelligence at Workplace-A Study of Warangal. </w:t>
      </w:r>
      <w:r>
        <w:rPr>
          <w:rFonts w:ascii="Times New Roman" w:hAnsi="Times New Roman" w:cs="Times New Roman" w:eastAsia="Times New Roman"/>
          <w:i/>
          <w:color w:val="000000"/>
          <w:spacing w:val="0"/>
          <w:position w:val="0"/>
          <w:sz w:val="24"/>
          <w:shd w:fill="FFFFFF" w:val="clear"/>
        </w:rPr>
        <w:t xml:space="preserve">Journal of Strategic Human Resource Management</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6</w:t>
      </w:r>
      <w:r>
        <w:rPr>
          <w:rFonts w:ascii="Times New Roman" w:hAnsi="Times New Roman" w:cs="Times New Roman" w:eastAsia="Times New Roman"/>
          <w:color w:val="000000"/>
          <w:spacing w:val="0"/>
          <w:position w:val="0"/>
          <w:sz w:val="24"/>
          <w:shd w:fill="FFFFFF" w:val="clear"/>
        </w:rPr>
        <w:t xml:space="preserve">(3), p.34.</w:t>
      </w:r>
    </w:p>
    <w:p>
      <w:pPr>
        <w:spacing w:before="0" w:after="0" w:line="240"/>
        <w:ind w:right="0" w:left="720" w:firstLine="0"/>
        <w:jc w:val="left"/>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auto" w:val="clear"/>
        </w:rPr>
        <w:t xml:space="preserve">University Press.</w:t>
      </w:r>
    </w:p>
    <w:p>
      <w:pPr>
        <w:spacing w:before="0" w:after="0" w:line="240"/>
        <w:ind w:right="0" w:left="720" w:firstLine="0"/>
        <w:jc w:val="left"/>
        <w:rPr>
          <w:rFonts w:ascii="Times New Roman" w:hAnsi="Times New Roman" w:cs="Times New Roman" w:eastAsia="Times New Roman"/>
          <w:color w:val="000000"/>
          <w:spacing w:val="0"/>
          <w:position w:val="0"/>
          <w:sz w:val="24"/>
          <w:shd w:fill="auto" w:val="clear"/>
        </w:rPr>
      </w:pPr>
    </w:p>
    <w:p>
      <w:pPr>
        <w:numPr>
          <w:ilvl w:val="0"/>
          <w:numId w:val="63"/>
        </w:numPr>
        <w:spacing w:before="0" w:after="0" w:line="240"/>
        <w:ind w:right="0" w:left="720" w:hanging="360"/>
        <w:jc w:val="both"/>
        <w:rPr>
          <w:rFonts w:ascii="Times New Roman" w:hAnsi="Times New Roman" w:cs="Times New Roman" w:eastAsia="Times New Roman"/>
          <w:color w:val="000000"/>
          <w:spacing w:val="0"/>
          <w:position w:val="0"/>
          <w:sz w:val="24"/>
          <w:shd w:fill="auto" w:val="clear"/>
        </w:rPr>
      </w:pPr>
      <w:r>
        <w:rPr>
          <w:rFonts w:ascii="Times New Roman" w:hAnsi="Times New Roman" w:cs="Times New Roman" w:eastAsia="Times New Roman"/>
          <w:color w:val="000000"/>
          <w:spacing w:val="0"/>
          <w:position w:val="0"/>
          <w:sz w:val="24"/>
          <w:shd w:fill="FFFFFF" w:val="clear"/>
        </w:rPr>
        <w:t xml:space="preserve">Zeidner, M., Hadar, D., Matthews, G. and Roberts, R.D., 2013. Personal factors related to compassion fatigue in health professionals. </w:t>
      </w:r>
      <w:r>
        <w:rPr>
          <w:rFonts w:ascii="Times New Roman" w:hAnsi="Times New Roman" w:cs="Times New Roman" w:eastAsia="Times New Roman"/>
          <w:i/>
          <w:color w:val="000000"/>
          <w:spacing w:val="0"/>
          <w:position w:val="0"/>
          <w:sz w:val="24"/>
          <w:shd w:fill="FFFFFF" w:val="clear"/>
        </w:rPr>
        <w:t xml:space="preserve">Anxiety, Stress &amp; Coping</w:t>
      </w:r>
      <w:r>
        <w:rPr>
          <w:rFonts w:ascii="Times New Roman" w:hAnsi="Times New Roman" w:cs="Times New Roman" w:eastAsia="Times New Roman"/>
          <w:color w:val="000000"/>
          <w:spacing w:val="0"/>
          <w:position w:val="0"/>
          <w:sz w:val="24"/>
          <w:shd w:fill="FFFFFF" w:val="clear"/>
        </w:rPr>
        <w:t xml:space="preserve">, </w:t>
      </w:r>
      <w:r>
        <w:rPr>
          <w:rFonts w:ascii="Times New Roman" w:hAnsi="Times New Roman" w:cs="Times New Roman" w:eastAsia="Times New Roman"/>
          <w:i/>
          <w:color w:val="000000"/>
          <w:spacing w:val="0"/>
          <w:position w:val="0"/>
          <w:sz w:val="24"/>
          <w:shd w:fill="FFFFFF" w:val="clear"/>
        </w:rPr>
        <w:t xml:space="preserve">26</w:t>
      </w:r>
      <w:r>
        <w:rPr>
          <w:rFonts w:ascii="Times New Roman" w:hAnsi="Times New Roman" w:cs="Times New Roman" w:eastAsia="Times New Roman"/>
          <w:color w:val="000000"/>
          <w:spacing w:val="0"/>
          <w:position w:val="0"/>
          <w:sz w:val="24"/>
          <w:shd w:fill="FFFFFF" w:val="clear"/>
        </w:rPr>
        <w:t xml:space="preserve">(6), pp.595-609.</w:t>
      </w:r>
    </w:p>
    <w:p>
      <w:pPr>
        <w:spacing w:before="0" w:after="0" w:line="240"/>
        <w:ind w:right="0" w:left="720" w:firstLine="0"/>
        <w:jc w:val="both"/>
        <w:rPr>
          <w:rFonts w:ascii="Times New Roman" w:hAnsi="Times New Roman" w:cs="Times New Roman" w:eastAsia="Times New Roman"/>
          <w:color w:val="000000"/>
          <w:spacing w:val="0"/>
          <w:position w:val="0"/>
          <w:sz w:val="24"/>
          <w:shd w:fill="auto" w:val="clear"/>
        </w:rPr>
      </w:pPr>
    </w:p>
    <w:p>
      <w:pPr>
        <w:spacing w:before="0" w:after="0" w:line="240"/>
        <w:ind w:right="0" w:left="0" w:firstLine="0"/>
        <w:jc w:val="both"/>
        <w:rPr>
          <w:rFonts w:ascii="Times New Roman" w:hAnsi="Times New Roman" w:cs="Times New Roman" w:eastAsia="Times New Roman"/>
          <w:color w:val="000000"/>
          <w:spacing w:val="0"/>
          <w:position w:val="0"/>
          <w:sz w:val="24"/>
          <w:u w:val="single"/>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240"/>
        <w:ind w:right="0" w:left="360" w:firstLine="0"/>
        <w:jc w:val="left"/>
        <w:rPr>
          <w:rFonts w:ascii="Times New Roman" w:hAnsi="Times New Roman" w:cs="Times New Roman" w:eastAsia="Times New Roman"/>
          <w:color w:val="000000"/>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24"/>
          <w:shd w:fill="auto" w:val="clear"/>
        </w:rPr>
      </w:pPr>
    </w:p>
    <w:p>
      <w:pPr>
        <w:spacing w:before="0" w:after="0" w:line="240"/>
        <w:ind w:right="0" w:left="0" w:firstLine="0"/>
        <w:jc w:val="left"/>
        <w:rPr>
          <w:rFonts w:ascii="Times New Roman" w:hAnsi="Times New Roman" w:cs="Times New Roman" w:eastAsia="Times New Roman"/>
          <w:color w:val="000000"/>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abstractNum w:abstractNumId="6">
    <w:lvl w:ilvl="0">
      <w:start w:val="1"/>
      <w:numFmt w:val="bullet"/>
      <w:lvlText w:val="•"/>
    </w:lvl>
  </w:abstractNum>
  <w:abstractNum w:abstractNumId="12">
    <w:lvl w:ilvl="0">
      <w:start w:val="1"/>
      <w:numFmt w:val="bullet"/>
      <w:lvlText w:val="•"/>
    </w:lvl>
  </w:abstractNum>
  <w:abstractNum w:abstractNumId="18">
    <w:lvl w:ilvl="0">
      <w:start w:val="1"/>
      <w:numFmt w:val="bullet"/>
      <w:lvlText w:val="•"/>
    </w:lvl>
  </w:abstractNum>
  <w:abstractNum w:abstractNumId="24">
    <w:lvl w:ilvl="0">
      <w:start w:val="1"/>
      <w:numFmt w:val="bullet"/>
      <w:lvlText w:val="•"/>
    </w:lvl>
  </w:abstractNum>
  <w:abstractNum w:abstractNumId="30">
    <w:lvl w:ilvl="0">
      <w:start w:val="1"/>
      <w:numFmt w:val="bullet"/>
      <w:lvlText w:val="•"/>
    </w:lvl>
  </w:abstractNum>
  <w:num w:numId="22">
    <w:abstractNumId w:val="30"/>
  </w:num>
  <w:num w:numId="26">
    <w:abstractNumId w:val="24"/>
  </w:num>
  <w:num w:numId="34">
    <w:abstractNumId w:val="18"/>
  </w:num>
  <w:num w:numId="42">
    <w:abstractNumId w:val="12"/>
  </w:num>
  <w:num w:numId="59">
    <w:abstractNumId w:val="6"/>
  </w:num>
  <w:num w:numId="6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Mode="External" Target="https://careerswales.gov.wales/" Id="docRId1" Type="http://schemas.openxmlformats.org/officeDocument/2006/relationships/hyperlink" /><Relationship TargetMode="External" Target="https://www.skillsyouneed.com/general/employability-skills.html/" Id="docRId3" Type="http://schemas.openxmlformats.org/officeDocument/2006/relationships/hyperlink" /><Relationship Target="styles.xml" Id="docRId5" Type="http://schemas.openxmlformats.org/officeDocument/2006/relationships/styles" /><Relationship TargetMode="External" Target="http://acas.org/" Id="docRId0" Type="http://schemas.openxmlformats.org/officeDocument/2006/relationships/hyperlink" /><Relationship TargetMode="External" Target="https://www.gov.uk/government/collections/plan-for-jobs-skills-employment-and-support-programmes-for-jobseekers" Id="docRId2" Type="http://schemas.openxmlformats.org/officeDocument/2006/relationships/hyperlink" /><Relationship Target="numbering.xml" Id="docRId4" Type="http://schemas.openxmlformats.org/officeDocument/2006/relationships/numbering" /></Relationships>
</file>