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3DE83ED5">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400EA5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BE54DF">
              <w:rPr>
                <w:b/>
                <w:color w:val="auto"/>
                <w:sz w:val="32"/>
              </w:rPr>
              <w:t>: Danielle Arran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C1E5830" w:rsidR="005A1BA3" w:rsidRDefault="00BE54DF" w:rsidP="00340E9A">
            <w:pPr>
              <w:overflowPunct/>
              <w:autoSpaceDE/>
              <w:autoSpaceDN/>
              <w:adjustRightInd/>
              <w:ind w:right="237"/>
              <w:textAlignment w:val="auto"/>
              <w:rPr>
                <w:b/>
                <w:color w:val="auto"/>
                <w:sz w:val="32"/>
              </w:rPr>
            </w:pPr>
            <w:r>
              <w:rPr>
                <w:b/>
                <w:color w:val="auto"/>
                <w:sz w:val="32"/>
              </w:rPr>
              <w:t>1816534</w:t>
            </w:r>
            <w:bookmarkStart w:id="0" w:name="_GoBack"/>
            <w:bookmarkEnd w:id="0"/>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BE54DF"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2754A77C">
      <w:pPr>
        <w:pStyle w:val="ListParagraph"/>
        <w:numPr>
          <w:ilvl w:val="0"/>
          <w:numId w:val="3"/>
        </w:numPr>
        <w:jc w:val="both"/>
        <w:rPr>
          <w:color w:val="000000" w:themeColor="text1"/>
          <w:sz w:val="24"/>
          <w:szCs w:val="24"/>
        </w:rPr>
      </w:pPr>
      <w:r w:rsidRPr="2754A77C">
        <w:rPr>
          <w:rFonts w:eastAsia="Arial"/>
          <w:color w:val="000000" w:themeColor="text1"/>
          <w:sz w:val="24"/>
          <w:szCs w:val="24"/>
        </w:rPr>
        <w:t>not include any dates of any incidents or anything that specifically identifies an actual incident.</w:t>
      </w: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32F5D0C" w14:textId="77777777" w:rsidR="00BE54DF" w:rsidRPr="001C1899" w:rsidRDefault="00BE54DF" w:rsidP="00BE54DF">
      <w:pPr>
        <w:spacing w:line="360" w:lineRule="auto"/>
        <w:rPr>
          <w:sz w:val="24"/>
          <w:szCs w:val="24"/>
        </w:rPr>
      </w:pPr>
      <w:r w:rsidRPr="001C1899">
        <w:rPr>
          <w:sz w:val="24"/>
          <w:szCs w:val="24"/>
        </w:rPr>
        <w:t xml:space="preserve">In 2012 Policing in England and Wales began its transformation following the strategic police requirement published by the United Kingdom’s Home Office. This plan aimed to create a clear priority strategy for Police forces to establish threat and risk in their communities, while working with national security agencies to ensure prominent threats to the public were quickly identified and the public were kept safe </w:t>
      </w:r>
      <w:sdt>
        <w:sdtPr>
          <w:rPr>
            <w:sz w:val="24"/>
            <w:szCs w:val="24"/>
          </w:rPr>
          <w:id w:val="-2103411173"/>
          <w:citation/>
        </w:sdtPr>
        <w:sdtContent>
          <w:r w:rsidRPr="001C1899">
            <w:rPr>
              <w:sz w:val="24"/>
              <w:szCs w:val="24"/>
            </w:rPr>
            <w:fldChar w:fldCharType="begin"/>
          </w:r>
          <w:r w:rsidRPr="001C1899">
            <w:rPr>
              <w:sz w:val="24"/>
              <w:szCs w:val="24"/>
            </w:rPr>
            <w:instrText xml:space="preserve"> CITATION Hom15 \l 2057 </w:instrText>
          </w:r>
          <w:r w:rsidRPr="001C1899">
            <w:rPr>
              <w:sz w:val="24"/>
              <w:szCs w:val="24"/>
            </w:rPr>
            <w:fldChar w:fldCharType="separate"/>
          </w:r>
          <w:r w:rsidRPr="001C1899">
            <w:rPr>
              <w:noProof/>
              <w:sz w:val="24"/>
              <w:szCs w:val="24"/>
            </w:rPr>
            <w:t>(Home Office, 2015)</w:t>
          </w:r>
          <w:r w:rsidRPr="001C1899">
            <w:rPr>
              <w:sz w:val="24"/>
              <w:szCs w:val="24"/>
            </w:rPr>
            <w:fldChar w:fldCharType="end"/>
          </w:r>
        </w:sdtContent>
      </w:sdt>
      <w:r w:rsidRPr="001C1899">
        <w:rPr>
          <w:sz w:val="24"/>
          <w:szCs w:val="24"/>
        </w:rPr>
        <w:t>.</w:t>
      </w:r>
    </w:p>
    <w:p w14:paraId="3B117412" w14:textId="77777777" w:rsidR="00BE54DF" w:rsidRPr="001C1899" w:rsidRDefault="00BE54DF" w:rsidP="00BE54DF">
      <w:pPr>
        <w:spacing w:line="360" w:lineRule="auto"/>
        <w:rPr>
          <w:sz w:val="24"/>
          <w:szCs w:val="24"/>
        </w:rPr>
      </w:pPr>
      <w:r w:rsidRPr="001C1899">
        <w:rPr>
          <w:sz w:val="24"/>
          <w:szCs w:val="24"/>
        </w:rPr>
        <w:t xml:space="preserve">In a bid to raise standards of Policing in England and Wales to meet these objectives, the Home Office also launched the College of Policing, also in 2012, with the ethos that this professional body would professionalise the Police and raise the standards of conduct all while providing a clear initiative to develop the knowledge of serving Police officers </w:t>
      </w:r>
      <w:sdt>
        <w:sdtPr>
          <w:rPr>
            <w:sz w:val="24"/>
            <w:szCs w:val="24"/>
          </w:rPr>
          <w:id w:val="-2046591366"/>
          <w:citation/>
        </w:sdtPr>
        <w:sdtContent>
          <w:r w:rsidRPr="001C1899">
            <w:rPr>
              <w:sz w:val="24"/>
              <w:szCs w:val="24"/>
            </w:rPr>
            <w:fldChar w:fldCharType="begin"/>
          </w:r>
          <w:r w:rsidRPr="001C1899">
            <w:rPr>
              <w:sz w:val="24"/>
              <w:szCs w:val="24"/>
            </w:rPr>
            <w:instrText xml:space="preserve"> CITATION Hou19 \l 2057 </w:instrText>
          </w:r>
          <w:r w:rsidRPr="001C1899">
            <w:rPr>
              <w:sz w:val="24"/>
              <w:szCs w:val="24"/>
            </w:rPr>
            <w:fldChar w:fldCharType="separate"/>
          </w:r>
          <w:r w:rsidRPr="001C1899">
            <w:rPr>
              <w:noProof/>
              <w:sz w:val="24"/>
              <w:szCs w:val="24"/>
            </w:rPr>
            <w:t>(House of Commons Home Affairs Committee, 2019)</w:t>
          </w:r>
          <w:r w:rsidRPr="001C1899">
            <w:rPr>
              <w:sz w:val="24"/>
              <w:szCs w:val="24"/>
            </w:rPr>
            <w:fldChar w:fldCharType="end"/>
          </w:r>
        </w:sdtContent>
      </w:sdt>
      <w:r w:rsidRPr="001C1899">
        <w:rPr>
          <w:sz w:val="24"/>
          <w:szCs w:val="24"/>
        </w:rPr>
        <w:t>.</w:t>
      </w:r>
    </w:p>
    <w:p w14:paraId="279EA0CB" w14:textId="77777777" w:rsidR="00BE54DF" w:rsidRPr="001C1899" w:rsidRDefault="00BE54DF" w:rsidP="00BE54DF">
      <w:pPr>
        <w:spacing w:line="360" w:lineRule="auto"/>
        <w:rPr>
          <w:sz w:val="24"/>
          <w:szCs w:val="24"/>
        </w:rPr>
      </w:pPr>
      <w:r w:rsidRPr="001C1899">
        <w:rPr>
          <w:sz w:val="24"/>
          <w:szCs w:val="24"/>
        </w:rPr>
        <w:t xml:space="preserve">With these changes implemented it is clear that the intention of the Home Office was to improve the standards and priorities of policing and created the College of </w:t>
      </w:r>
      <w:r w:rsidRPr="001C1899">
        <w:rPr>
          <w:sz w:val="24"/>
          <w:szCs w:val="24"/>
        </w:rPr>
        <w:lastRenderedPageBreak/>
        <w:t xml:space="preserve">Policing, who have since introduced new methods of achieving the objectives set, to ensure the Police had firm guidance to change. </w:t>
      </w:r>
    </w:p>
    <w:p w14:paraId="0B8B65D0" w14:textId="77777777" w:rsidR="00BE54DF" w:rsidRPr="001C1899" w:rsidRDefault="00BE54DF" w:rsidP="00BE54DF">
      <w:pPr>
        <w:spacing w:line="360" w:lineRule="auto"/>
        <w:rPr>
          <w:sz w:val="24"/>
          <w:szCs w:val="24"/>
        </w:rPr>
      </w:pPr>
      <w:r w:rsidRPr="001C1899">
        <w:rPr>
          <w:sz w:val="24"/>
          <w:szCs w:val="24"/>
        </w:rPr>
        <w:t xml:space="preserve">In 2014, The College published the five year strategy with the intention of understanding what approaches work in policing and to enable members of the service to obtain and share knowledge. Through this process the College established that best approach to develop oneself was evidence based policing </w:t>
      </w:r>
      <w:sdt>
        <w:sdtPr>
          <w:rPr>
            <w:sz w:val="24"/>
            <w:szCs w:val="24"/>
          </w:rPr>
          <w:id w:val="-439685804"/>
          <w:citation/>
        </w:sdtPr>
        <w:sdtContent>
          <w:r w:rsidRPr="001C1899">
            <w:rPr>
              <w:sz w:val="24"/>
              <w:szCs w:val="24"/>
            </w:rPr>
            <w:fldChar w:fldCharType="begin"/>
          </w:r>
          <w:r w:rsidRPr="001C1899">
            <w:rPr>
              <w:sz w:val="24"/>
              <w:szCs w:val="24"/>
            </w:rPr>
            <w:instrText xml:space="preserve"> CITATION Fle16 \l 2057 </w:instrText>
          </w:r>
          <w:r w:rsidRPr="001C1899">
            <w:rPr>
              <w:sz w:val="24"/>
              <w:szCs w:val="24"/>
            </w:rPr>
            <w:fldChar w:fldCharType="separate"/>
          </w:r>
          <w:r w:rsidRPr="001C1899">
            <w:rPr>
              <w:noProof/>
              <w:sz w:val="24"/>
              <w:szCs w:val="24"/>
            </w:rPr>
            <w:t>(Fleming, et al., 2016)</w:t>
          </w:r>
          <w:r w:rsidRPr="001C1899">
            <w:rPr>
              <w:sz w:val="24"/>
              <w:szCs w:val="24"/>
            </w:rPr>
            <w:fldChar w:fldCharType="end"/>
          </w:r>
        </w:sdtContent>
      </w:sdt>
      <w:r w:rsidRPr="001C1899">
        <w:rPr>
          <w:sz w:val="24"/>
          <w:szCs w:val="24"/>
        </w:rPr>
        <w:t xml:space="preserve">. </w:t>
      </w:r>
    </w:p>
    <w:p w14:paraId="7DCD9CC6" w14:textId="77777777" w:rsidR="00BE54DF" w:rsidRPr="001C1899" w:rsidRDefault="00BE54DF" w:rsidP="00BE54DF">
      <w:pPr>
        <w:spacing w:line="360" w:lineRule="auto"/>
        <w:rPr>
          <w:sz w:val="24"/>
          <w:szCs w:val="24"/>
        </w:rPr>
      </w:pPr>
      <w:r w:rsidRPr="001C1899">
        <w:rPr>
          <w:sz w:val="24"/>
          <w:szCs w:val="24"/>
        </w:rPr>
        <w:t xml:space="preserve">Evidence based Policing is factoring in a policy or behaviour, that has strong documented evidence that the approach will produce the best or most positive outcomes to tackle crime in our communities and is utilised to make both tactical and strategic decisions </w:t>
      </w:r>
      <w:sdt>
        <w:sdtPr>
          <w:rPr>
            <w:sz w:val="24"/>
            <w:szCs w:val="24"/>
          </w:rPr>
          <w:id w:val="617190395"/>
          <w:citation/>
        </w:sdtPr>
        <w:sdtContent>
          <w:r w:rsidRPr="001C1899">
            <w:rPr>
              <w:sz w:val="24"/>
              <w:szCs w:val="24"/>
            </w:rPr>
            <w:fldChar w:fldCharType="begin"/>
          </w:r>
          <w:r w:rsidRPr="001C1899">
            <w:rPr>
              <w:sz w:val="24"/>
              <w:szCs w:val="24"/>
            </w:rPr>
            <w:instrText xml:space="preserve"> CITATION Lum15 \l 2057 </w:instrText>
          </w:r>
          <w:r w:rsidRPr="001C1899">
            <w:rPr>
              <w:sz w:val="24"/>
              <w:szCs w:val="24"/>
            </w:rPr>
            <w:fldChar w:fldCharType="separate"/>
          </w:r>
          <w:r w:rsidRPr="001C1899">
            <w:rPr>
              <w:noProof/>
              <w:sz w:val="24"/>
              <w:szCs w:val="24"/>
            </w:rPr>
            <w:t>(Lum &amp; Koper, 2015)</w:t>
          </w:r>
          <w:r w:rsidRPr="001C1899">
            <w:rPr>
              <w:sz w:val="24"/>
              <w:szCs w:val="24"/>
            </w:rPr>
            <w:fldChar w:fldCharType="end"/>
          </w:r>
        </w:sdtContent>
      </w:sdt>
      <w:r w:rsidRPr="001C1899">
        <w:rPr>
          <w:sz w:val="24"/>
          <w:szCs w:val="24"/>
        </w:rPr>
        <w:t>.</w:t>
      </w:r>
    </w:p>
    <w:p w14:paraId="54044B51" w14:textId="77777777" w:rsidR="00BE54DF" w:rsidRPr="001C1899" w:rsidRDefault="00BE54DF" w:rsidP="00BE54DF">
      <w:pPr>
        <w:spacing w:line="360" w:lineRule="auto"/>
        <w:rPr>
          <w:sz w:val="24"/>
          <w:szCs w:val="24"/>
        </w:rPr>
      </w:pPr>
      <w:r w:rsidRPr="001C1899">
        <w:rPr>
          <w:sz w:val="24"/>
          <w:szCs w:val="24"/>
        </w:rPr>
        <w:t xml:space="preserve">The College of policing then used these findings and used evidence based policing to underpin their introduction of the compulsory Policing Education Qualifications Framework (PEQF) that was brought in as it was believe to be the most beneficial way to professionalise the Police service in England and Wales in accordance with Home Office instruction </w:t>
      </w:r>
      <w:sdt>
        <w:sdtPr>
          <w:rPr>
            <w:sz w:val="24"/>
            <w:szCs w:val="24"/>
          </w:rPr>
          <w:id w:val="1282083729"/>
          <w:citation/>
        </w:sdtPr>
        <w:sdtContent>
          <w:r w:rsidRPr="001C1899">
            <w:rPr>
              <w:sz w:val="24"/>
              <w:szCs w:val="24"/>
            </w:rPr>
            <w:fldChar w:fldCharType="begin"/>
          </w:r>
          <w:r w:rsidRPr="001C1899">
            <w:rPr>
              <w:sz w:val="24"/>
              <w:szCs w:val="24"/>
            </w:rPr>
            <w:instrText xml:space="preserve"> CITATION Woo18 \l 2057 </w:instrText>
          </w:r>
          <w:r w:rsidRPr="001C1899">
            <w:rPr>
              <w:sz w:val="24"/>
              <w:szCs w:val="24"/>
            </w:rPr>
            <w:fldChar w:fldCharType="separate"/>
          </w:r>
          <w:r w:rsidRPr="001C1899">
            <w:rPr>
              <w:noProof/>
              <w:sz w:val="24"/>
              <w:szCs w:val="24"/>
            </w:rPr>
            <w:t>(Wood, 2018)</w:t>
          </w:r>
          <w:r w:rsidRPr="001C1899">
            <w:rPr>
              <w:sz w:val="24"/>
              <w:szCs w:val="24"/>
            </w:rPr>
            <w:fldChar w:fldCharType="end"/>
          </w:r>
        </w:sdtContent>
      </w:sdt>
      <w:r w:rsidRPr="001C1899">
        <w:rPr>
          <w:sz w:val="24"/>
          <w:szCs w:val="24"/>
        </w:rPr>
        <w:t xml:space="preserve">. </w:t>
      </w:r>
    </w:p>
    <w:p w14:paraId="43CA5823" w14:textId="77777777" w:rsidR="00BE54DF" w:rsidRPr="001C1899" w:rsidRDefault="00BE54DF" w:rsidP="00BE54DF">
      <w:pPr>
        <w:spacing w:line="360" w:lineRule="auto"/>
        <w:rPr>
          <w:sz w:val="24"/>
          <w:szCs w:val="24"/>
        </w:rPr>
      </w:pPr>
      <w:r w:rsidRPr="001C1899">
        <w:rPr>
          <w:sz w:val="24"/>
          <w:szCs w:val="24"/>
        </w:rPr>
        <w:t xml:space="preserve">The Policing Vision 2025 highlighted the requirement for consistency within defined policing roles through education and professional development frameworks in order to meet community needs by keeping them safe </w:t>
      </w:r>
      <w:sdt>
        <w:sdtPr>
          <w:rPr>
            <w:sz w:val="24"/>
            <w:szCs w:val="24"/>
          </w:rPr>
          <w:id w:val="-61802346"/>
          <w:citation/>
        </w:sdtPr>
        <w:sdtContent>
          <w:r w:rsidRPr="001C1899">
            <w:rPr>
              <w:sz w:val="24"/>
              <w:szCs w:val="24"/>
            </w:rPr>
            <w:fldChar w:fldCharType="begin"/>
          </w:r>
          <w:r w:rsidRPr="001C1899">
            <w:rPr>
              <w:sz w:val="24"/>
              <w:szCs w:val="24"/>
            </w:rPr>
            <w:instrText xml:space="preserve"> CITATION Nat16 \l 2057 </w:instrText>
          </w:r>
          <w:r w:rsidRPr="001C1899">
            <w:rPr>
              <w:sz w:val="24"/>
              <w:szCs w:val="24"/>
            </w:rPr>
            <w:fldChar w:fldCharType="separate"/>
          </w:r>
          <w:r w:rsidRPr="001C1899">
            <w:rPr>
              <w:noProof/>
              <w:sz w:val="24"/>
              <w:szCs w:val="24"/>
            </w:rPr>
            <w:t>(National Police Cheif's Council, 2016)</w:t>
          </w:r>
          <w:r w:rsidRPr="001C1899">
            <w:rPr>
              <w:sz w:val="24"/>
              <w:szCs w:val="24"/>
            </w:rPr>
            <w:fldChar w:fldCharType="end"/>
          </w:r>
        </w:sdtContent>
      </w:sdt>
      <w:r w:rsidRPr="001C1899">
        <w:rPr>
          <w:sz w:val="24"/>
          <w:szCs w:val="24"/>
        </w:rPr>
        <w:t xml:space="preserve">. It is believed that implementation of defined standards of education and training provide officers that can address the ever changing needs of society </w:t>
      </w:r>
      <w:sdt>
        <w:sdtPr>
          <w:rPr>
            <w:sz w:val="24"/>
            <w:szCs w:val="24"/>
          </w:rPr>
          <w:id w:val="1095360030"/>
          <w:citation/>
        </w:sdtPr>
        <w:sdtContent>
          <w:r w:rsidRPr="001C1899">
            <w:rPr>
              <w:sz w:val="24"/>
              <w:szCs w:val="24"/>
            </w:rPr>
            <w:fldChar w:fldCharType="begin"/>
          </w:r>
          <w:r w:rsidRPr="001C1899">
            <w:rPr>
              <w:sz w:val="24"/>
              <w:szCs w:val="24"/>
            </w:rPr>
            <w:instrText xml:space="preserve"> CITATION Pep20 \l 2057 </w:instrText>
          </w:r>
          <w:r w:rsidRPr="001C1899">
            <w:rPr>
              <w:sz w:val="24"/>
              <w:szCs w:val="24"/>
            </w:rPr>
            <w:fldChar w:fldCharType="separate"/>
          </w:r>
          <w:r w:rsidRPr="001C1899">
            <w:rPr>
              <w:noProof/>
              <w:sz w:val="24"/>
              <w:szCs w:val="24"/>
            </w:rPr>
            <w:t>(Pepper &amp; McGrath, 2020)</w:t>
          </w:r>
          <w:r w:rsidRPr="001C1899">
            <w:rPr>
              <w:sz w:val="24"/>
              <w:szCs w:val="24"/>
            </w:rPr>
            <w:fldChar w:fldCharType="end"/>
          </w:r>
        </w:sdtContent>
      </w:sdt>
      <w:r w:rsidRPr="001C1899">
        <w:rPr>
          <w:sz w:val="24"/>
          <w:szCs w:val="24"/>
        </w:rPr>
        <w:t xml:space="preserve">. This vision will allow forces to also adhere to the strategic policing requirements outlined above. </w:t>
      </w:r>
    </w:p>
    <w:p w14:paraId="44A41E44" w14:textId="77777777" w:rsidR="00BE54DF" w:rsidRPr="001C1899" w:rsidRDefault="00BE54DF" w:rsidP="00BE54DF">
      <w:pPr>
        <w:spacing w:line="360" w:lineRule="auto"/>
        <w:rPr>
          <w:sz w:val="24"/>
          <w:szCs w:val="24"/>
        </w:rPr>
      </w:pPr>
      <w:r w:rsidRPr="001C1899">
        <w:rPr>
          <w:sz w:val="24"/>
          <w:szCs w:val="24"/>
        </w:rPr>
        <w:t xml:space="preserve">The PEQF has been constructed by the College of Policing as they, along with the National Police Chiefs council </w:t>
      </w:r>
      <w:sdt>
        <w:sdtPr>
          <w:rPr>
            <w:sz w:val="24"/>
            <w:szCs w:val="24"/>
          </w:rPr>
          <w:id w:val="-1356425341"/>
          <w:citation/>
        </w:sdtPr>
        <w:sdtContent>
          <w:r w:rsidRPr="001C1899">
            <w:rPr>
              <w:sz w:val="24"/>
              <w:szCs w:val="24"/>
            </w:rPr>
            <w:fldChar w:fldCharType="begin"/>
          </w:r>
          <w:r w:rsidRPr="001C1899">
            <w:rPr>
              <w:sz w:val="24"/>
              <w:szCs w:val="24"/>
            </w:rPr>
            <w:instrText xml:space="preserve"> CITATION Nat16 \l 2057 </w:instrText>
          </w:r>
          <w:r w:rsidRPr="001C1899">
            <w:rPr>
              <w:sz w:val="24"/>
              <w:szCs w:val="24"/>
            </w:rPr>
            <w:fldChar w:fldCharType="separate"/>
          </w:r>
          <w:r w:rsidRPr="001C1899">
            <w:rPr>
              <w:noProof/>
              <w:sz w:val="24"/>
              <w:szCs w:val="24"/>
            </w:rPr>
            <w:t>(National Police Cheif's Council, 2016)</w:t>
          </w:r>
          <w:r w:rsidRPr="001C1899">
            <w:rPr>
              <w:sz w:val="24"/>
              <w:szCs w:val="24"/>
            </w:rPr>
            <w:fldChar w:fldCharType="end"/>
          </w:r>
        </w:sdtContent>
      </w:sdt>
      <w:r w:rsidRPr="001C1899">
        <w:rPr>
          <w:sz w:val="24"/>
          <w:szCs w:val="24"/>
        </w:rPr>
        <w:t xml:space="preserve"> and the Home office </w:t>
      </w:r>
      <w:sdt>
        <w:sdtPr>
          <w:rPr>
            <w:sz w:val="24"/>
            <w:szCs w:val="24"/>
          </w:rPr>
          <w:id w:val="-440079543"/>
          <w:citation/>
        </w:sdtPr>
        <w:sdtContent>
          <w:r w:rsidRPr="001C1899">
            <w:rPr>
              <w:sz w:val="24"/>
              <w:szCs w:val="24"/>
            </w:rPr>
            <w:fldChar w:fldCharType="begin"/>
          </w:r>
          <w:r w:rsidRPr="001C1899">
            <w:rPr>
              <w:sz w:val="24"/>
              <w:szCs w:val="24"/>
            </w:rPr>
            <w:instrText xml:space="preserve"> CITATION Hou19 \l 2057 </w:instrText>
          </w:r>
          <w:r w:rsidRPr="001C1899">
            <w:rPr>
              <w:sz w:val="24"/>
              <w:szCs w:val="24"/>
            </w:rPr>
            <w:fldChar w:fldCharType="separate"/>
          </w:r>
          <w:r w:rsidRPr="001C1899">
            <w:rPr>
              <w:noProof/>
              <w:sz w:val="24"/>
              <w:szCs w:val="24"/>
            </w:rPr>
            <w:t>(House of Commons Home Affairs Committee, 2019)</w:t>
          </w:r>
          <w:r w:rsidRPr="001C1899">
            <w:rPr>
              <w:sz w:val="24"/>
              <w:szCs w:val="24"/>
            </w:rPr>
            <w:fldChar w:fldCharType="end"/>
          </w:r>
        </w:sdtContent>
      </w:sdt>
      <w:r w:rsidRPr="001C1899">
        <w:rPr>
          <w:sz w:val="24"/>
          <w:szCs w:val="24"/>
        </w:rPr>
        <w:t xml:space="preserve"> believe that police officers should be in possession of the skills and knowledge evidenced by qualification in order to be recognised as professionals </w:t>
      </w:r>
      <w:sdt>
        <w:sdtPr>
          <w:rPr>
            <w:sz w:val="24"/>
            <w:szCs w:val="24"/>
          </w:rPr>
          <w:id w:val="-1459100062"/>
          <w:citation/>
        </w:sdtPr>
        <w:sdtContent>
          <w:r w:rsidRPr="001C1899">
            <w:rPr>
              <w:sz w:val="24"/>
              <w:szCs w:val="24"/>
            </w:rPr>
            <w:fldChar w:fldCharType="begin"/>
          </w:r>
          <w:r w:rsidRPr="001C1899">
            <w:rPr>
              <w:sz w:val="24"/>
              <w:szCs w:val="24"/>
            </w:rPr>
            <w:instrText xml:space="preserve"> CITATION Col20 \l 2057 </w:instrText>
          </w:r>
          <w:r w:rsidRPr="001C1899">
            <w:rPr>
              <w:sz w:val="24"/>
              <w:szCs w:val="24"/>
            </w:rPr>
            <w:fldChar w:fldCharType="separate"/>
          </w:r>
          <w:r w:rsidRPr="001C1899">
            <w:rPr>
              <w:noProof/>
              <w:sz w:val="24"/>
              <w:szCs w:val="24"/>
            </w:rPr>
            <w:t>(College of Policing, 2020)</w:t>
          </w:r>
          <w:r w:rsidRPr="001C1899">
            <w:rPr>
              <w:sz w:val="24"/>
              <w:szCs w:val="24"/>
            </w:rPr>
            <w:fldChar w:fldCharType="end"/>
          </w:r>
        </w:sdtContent>
      </w:sdt>
      <w:r w:rsidRPr="001C1899">
        <w:rPr>
          <w:sz w:val="24"/>
          <w:szCs w:val="24"/>
        </w:rPr>
        <w:t xml:space="preserve">. </w:t>
      </w:r>
    </w:p>
    <w:p w14:paraId="6729F197" w14:textId="77777777" w:rsidR="00BE54DF" w:rsidRPr="001C1899" w:rsidRDefault="00BE54DF" w:rsidP="00BE54DF">
      <w:pPr>
        <w:spacing w:line="360" w:lineRule="auto"/>
        <w:rPr>
          <w:sz w:val="24"/>
          <w:szCs w:val="24"/>
        </w:rPr>
      </w:pPr>
      <w:r w:rsidRPr="001C1899">
        <w:rPr>
          <w:sz w:val="24"/>
          <w:szCs w:val="24"/>
        </w:rPr>
        <w:t xml:space="preserve">With the ethos that police professionalization can only be claimed through the process of education, officers are now required to obtain a degree or transition their existing qualifications in order for officers to be confirmed in rank </w:t>
      </w:r>
      <w:sdt>
        <w:sdtPr>
          <w:rPr>
            <w:sz w:val="24"/>
            <w:szCs w:val="24"/>
          </w:rPr>
          <w:id w:val="-612368475"/>
          <w:citation/>
        </w:sdtPr>
        <w:sdtContent>
          <w:r w:rsidRPr="001C1899">
            <w:rPr>
              <w:sz w:val="24"/>
              <w:szCs w:val="24"/>
            </w:rPr>
            <w:fldChar w:fldCharType="begin"/>
          </w:r>
          <w:r w:rsidRPr="001C1899">
            <w:rPr>
              <w:sz w:val="24"/>
              <w:szCs w:val="24"/>
            </w:rPr>
            <w:instrText xml:space="preserve"> CITATION McC21 \l 2057 </w:instrText>
          </w:r>
          <w:r w:rsidRPr="001C1899">
            <w:rPr>
              <w:sz w:val="24"/>
              <w:szCs w:val="24"/>
            </w:rPr>
            <w:fldChar w:fldCharType="separate"/>
          </w:r>
          <w:r w:rsidRPr="001C1899">
            <w:rPr>
              <w:noProof/>
              <w:sz w:val="24"/>
              <w:szCs w:val="24"/>
            </w:rPr>
            <w:t>(McCanney, et al., 2021)</w:t>
          </w:r>
          <w:r w:rsidRPr="001C1899">
            <w:rPr>
              <w:sz w:val="24"/>
              <w:szCs w:val="24"/>
            </w:rPr>
            <w:fldChar w:fldCharType="end"/>
          </w:r>
        </w:sdtContent>
      </w:sdt>
      <w:r w:rsidRPr="001C1899">
        <w:rPr>
          <w:sz w:val="24"/>
          <w:szCs w:val="24"/>
        </w:rPr>
        <w:t xml:space="preserve">. The decision that officers can only be deemed as professionals if they complete the academic courses set out by the College of Policing has been met with both compliment and criticism. </w:t>
      </w:r>
    </w:p>
    <w:p w14:paraId="4F26145B" w14:textId="77777777" w:rsidR="00BE54DF" w:rsidRPr="001C1899" w:rsidRDefault="00BE54DF" w:rsidP="00BE54DF">
      <w:pPr>
        <w:spacing w:line="360" w:lineRule="auto"/>
        <w:rPr>
          <w:sz w:val="24"/>
          <w:szCs w:val="24"/>
        </w:rPr>
      </w:pPr>
      <w:r w:rsidRPr="001C1899">
        <w:rPr>
          <w:sz w:val="24"/>
          <w:szCs w:val="24"/>
        </w:rPr>
        <w:lastRenderedPageBreak/>
        <w:t xml:space="preserve">Pepper and McGrath (2020) believe that obtaining a higher education qualification and the drive by the College to professionalise the police will ensure that individuals conducting the role are equipped to deal with the ever changing problems within society from serious organised crime to environmental matters.  McCanney (et al, 2021) shares this belief but expands on their justification of these statements by highlighting that Police Officers often undertake the role of other services such as Social Workers and Paramedics, and that by professionalising the Police service allows recognition of Police work as a whole. This in combination with the new found belief that Police officers will now be critically thinking practitioners who are able to make risk assessments and decisions regardless of rank held is believed to only provide a new positive view of Police (McCanney et.al, 2021). </w:t>
      </w:r>
    </w:p>
    <w:p w14:paraId="02E7D37C" w14:textId="77777777" w:rsidR="00BE54DF" w:rsidRPr="001C1899" w:rsidRDefault="00BE54DF" w:rsidP="00BE54DF">
      <w:pPr>
        <w:spacing w:line="360" w:lineRule="auto"/>
        <w:rPr>
          <w:sz w:val="24"/>
          <w:szCs w:val="24"/>
        </w:rPr>
      </w:pPr>
      <w:r w:rsidRPr="001C1899">
        <w:rPr>
          <w:sz w:val="24"/>
          <w:szCs w:val="24"/>
        </w:rPr>
        <w:t xml:space="preserve">In contrast to this, Holdaway (2017) strongly disagrees with the implementation of the College’s framework, stating Police Officers are already professionals in their own right and suggests that the body are making decisions on the service without themselves having the experience of being front line Police Officers. With the police services in England and Wales never being fully autonomous from Government, despite the intention, the higher education requirement will restrict the Police in their decision making skills as it is believed that the focus is too conservative for legislations, law and discretion to be enforced efficiently and effectively </w:t>
      </w:r>
      <w:sdt>
        <w:sdtPr>
          <w:rPr>
            <w:sz w:val="24"/>
            <w:szCs w:val="24"/>
          </w:rPr>
          <w:id w:val="-106901056"/>
          <w:citation/>
        </w:sdtPr>
        <w:sdtContent>
          <w:r w:rsidRPr="001C1899">
            <w:rPr>
              <w:sz w:val="24"/>
              <w:szCs w:val="24"/>
            </w:rPr>
            <w:fldChar w:fldCharType="begin"/>
          </w:r>
          <w:r w:rsidRPr="001C1899">
            <w:rPr>
              <w:sz w:val="24"/>
              <w:szCs w:val="24"/>
            </w:rPr>
            <w:instrText xml:space="preserve"> CITATION Hol17 \l 2057 </w:instrText>
          </w:r>
          <w:r w:rsidRPr="001C1899">
            <w:rPr>
              <w:sz w:val="24"/>
              <w:szCs w:val="24"/>
            </w:rPr>
            <w:fldChar w:fldCharType="separate"/>
          </w:r>
          <w:r w:rsidRPr="001C1899">
            <w:rPr>
              <w:noProof/>
              <w:sz w:val="24"/>
              <w:szCs w:val="24"/>
            </w:rPr>
            <w:t>(Holdaway, 2017)</w:t>
          </w:r>
          <w:r w:rsidRPr="001C1899">
            <w:rPr>
              <w:sz w:val="24"/>
              <w:szCs w:val="24"/>
            </w:rPr>
            <w:fldChar w:fldCharType="end"/>
          </w:r>
        </w:sdtContent>
      </w:sdt>
      <w:r w:rsidRPr="001C1899">
        <w:rPr>
          <w:sz w:val="24"/>
          <w:szCs w:val="24"/>
        </w:rPr>
        <w:t xml:space="preserve">. </w:t>
      </w:r>
    </w:p>
    <w:p w14:paraId="12A8E928" w14:textId="77777777" w:rsidR="00BE54DF" w:rsidRPr="001C1899" w:rsidRDefault="00BE54DF" w:rsidP="00BE54DF">
      <w:pPr>
        <w:spacing w:line="360" w:lineRule="auto"/>
        <w:rPr>
          <w:sz w:val="24"/>
          <w:szCs w:val="24"/>
        </w:rPr>
      </w:pPr>
      <w:r w:rsidRPr="001C1899">
        <w:rPr>
          <w:sz w:val="24"/>
          <w:szCs w:val="24"/>
        </w:rPr>
        <w:t xml:space="preserve">Wallace (2020) was also highly critically of the PEQF being put in to practice citing there are clear limitations on what can be taught in a classroom or academia, for example, they use good communication skills and “grit” to put themselves in dangerous situations. In addition to this, the approach is believed to narrow the pool of recruits, putting off very good candidates who may not believe themselves capable of achieving the academic status required, therefore negating the desired outcome of having a diverse police service that represent the community it serves </w:t>
      </w:r>
      <w:sdt>
        <w:sdtPr>
          <w:rPr>
            <w:sz w:val="24"/>
            <w:szCs w:val="24"/>
          </w:rPr>
          <w:id w:val="1856767517"/>
          <w:citation/>
        </w:sdtPr>
        <w:sdtContent>
          <w:r w:rsidRPr="001C1899">
            <w:rPr>
              <w:sz w:val="24"/>
              <w:szCs w:val="24"/>
            </w:rPr>
            <w:fldChar w:fldCharType="begin"/>
          </w:r>
          <w:r w:rsidRPr="001C1899">
            <w:rPr>
              <w:sz w:val="24"/>
              <w:szCs w:val="24"/>
            </w:rPr>
            <w:instrText xml:space="preserve"> CITATION Wal20 \l 2057 </w:instrText>
          </w:r>
          <w:r w:rsidRPr="001C1899">
            <w:rPr>
              <w:sz w:val="24"/>
              <w:szCs w:val="24"/>
            </w:rPr>
            <w:fldChar w:fldCharType="separate"/>
          </w:r>
          <w:r w:rsidRPr="001C1899">
            <w:rPr>
              <w:noProof/>
              <w:sz w:val="24"/>
              <w:szCs w:val="24"/>
            </w:rPr>
            <w:t>(Wallace, 2020)</w:t>
          </w:r>
          <w:r w:rsidRPr="001C1899">
            <w:rPr>
              <w:sz w:val="24"/>
              <w:szCs w:val="24"/>
            </w:rPr>
            <w:fldChar w:fldCharType="end"/>
          </w:r>
        </w:sdtContent>
      </w:sdt>
      <w:r w:rsidRPr="001C1899">
        <w:rPr>
          <w:sz w:val="24"/>
          <w:szCs w:val="24"/>
        </w:rPr>
        <w:t xml:space="preserve">. This would go against the instruction by the Home Office that the efforts to professionalise the service must not lead to services being less representative </w:t>
      </w:r>
      <w:sdt>
        <w:sdtPr>
          <w:rPr>
            <w:sz w:val="24"/>
            <w:szCs w:val="24"/>
          </w:rPr>
          <w:id w:val="-1983297037"/>
          <w:citation/>
        </w:sdtPr>
        <w:sdtContent>
          <w:r w:rsidRPr="001C1899">
            <w:rPr>
              <w:sz w:val="24"/>
              <w:szCs w:val="24"/>
            </w:rPr>
            <w:fldChar w:fldCharType="begin"/>
          </w:r>
          <w:r w:rsidRPr="001C1899">
            <w:rPr>
              <w:sz w:val="24"/>
              <w:szCs w:val="24"/>
            </w:rPr>
            <w:instrText xml:space="preserve"> CITATION Hou19 \l 2057 </w:instrText>
          </w:r>
          <w:r w:rsidRPr="001C1899">
            <w:rPr>
              <w:sz w:val="24"/>
              <w:szCs w:val="24"/>
            </w:rPr>
            <w:fldChar w:fldCharType="separate"/>
          </w:r>
          <w:r w:rsidRPr="001C1899">
            <w:rPr>
              <w:noProof/>
              <w:sz w:val="24"/>
              <w:szCs w:val="24"/>
            </w:rPr>
            <w:t>(House of Commons Home Affairs Committee, 2019)</w:t>
          </w:r>
          <w:r w:rsidRPr="001C1899">
            <w:rPr>
              <w:sz w:val="24"/>
              <w:szCs w:val="24"/>
            </w:rPr>
            <w:fldChar w:fldCharType="end"/>
          </w:r>
        </w:sdtContent>
      </w:sdt>
      <w:r w:rsidRPr="001C1899">
        <w:rPr>
          <w:sz w:val="24"/>
          <w:szCs w:val="24"/>
        </w:rPr>
        <w:t xml:space="preserve">. </w:t>
      </w:r>
    </w:p>
    <w:p w14:paraId="75056458" w14:textId="77777777" w:rsidR="00BE54DF" w:rsidRPr="001C1899" w:rsidRDefault="00BE54DF" w:rsidP="00BE54DF">
      <w:pPr>
        <w:spacing w:line="360" w:lineRule="auto"/>
        <w:rPr>
          <w:sz w:val="24"/>
          <w:szCs w:val="24"/>
        </w:rPr>
      </w:pPr>
      <w:r w:rsidRPr="001C1899">
        <w:rPr>
          <w:sz w:val="24"/>
          <w:szCs w:val="24"/>
        </w:rPr>
        <w:t xml:space="preserve">It is evident that the intention to professionalise the police is well spirited and aims to provide a high quality of service based on knowledge, however the method of requiring officers to achieve higher education in order to do this remains to be seen </w:t>
      </w:r>
      <w:r w:rsidRPr="001C1899">
        <w:rPr>
          <w:sz w:val="24"/>
          <w:szCs w:val="24"/>
        </w:rPr>
        <w:lastRenderedPageBreak/>
        <w:t xml:space="preserve">as the best route. In part this is due to the infancy of the framework in action but also the lack of participant feedback, and the obstruction of diversity by eliminating opportunity for those who do not wish to obtain higher education, therefor meaning the Police services in England and Wales are less representative of the communities they serve. </w:t>
      </w:r>
    </w:p>
    <w:p w14:paraId="6AE77961" w14:textId="77777777" w:rsidR="00BE54DF" w:rsidRPr="001C1899" w:rsidRDefault="00BE54DF" w:rsidP="00BE54DF">
      <w:pPr>
        <w:spacing w:line="360" w:lineRule="auto"/>
        <w:rPr>
          <w:sz w:val="24"/>
          <w:szCs w:val="24"/>
        </w:rPr>
      </w:pPr>
      <w:r w:rsidRPr="001C1899">
        <w:rPr>
          <w:sz w:val="24"/>
          <w:szCs w:val="24"/>
        </w:rPr>
        <w:t xml:space="preserve">Officers in post believe that the professionalization through these means focuses more on politicised decisions and bureaucracy rather than experience to actually complete the job and as a result is centred on control of discipline, ignoring the beliefs of the very service it is meant to represent </w:t>
      </w:r>
      <w:sdt>
        <w:sdtPr>
          <w:rPr>
            <w:sz w:val="24"/>
            <w:szCs w:val="24"/>
          </w:rPr>
          <w:id w:val="-586615334"/>
          <w:citation/>
        </w:sdtPr>
        <w:sdtContent>
          <w:r w:rsidRPr="001C1899">
            <w:rPr>
              <w:sz w:val="24"/>
              <w:szCs w:val="24"/>
            </w:rPr>
            <w:fldChar w:fldCharType="begin"/>
          </w:r>
          <w:r w:rsidRPr="001C1899">
            <w:rPr>
              <w:sz w:val="24"/>
              <w:szCs w:val="24"/>
            </w:rPr>
            <w:instrText xml:space="preserve"> CITATION Lum17 \l 2057 </w:instrText>
          </w:r>
          <w:r w:rsidRPr="001C1899">
            <w:rPr>
              <w:sz w:val="24"/>
              <w:szCs w:val="24"/>
            </w:rPr>
            <w:fldChar w:fldCharType="separate"/>
          </w:r>
          <w:r w:rsidRPr="001C1899">
            <w:rPr>
              <w:noProof/>
              <w:sz w:val="24"/>
              <w:szCs w:val="24"/>
            </w:rPr>
            <w:t>(Lumsden, 2017)</w:t>
          </w:r>
          <w:r w:rsidRPr="001C1899">
            <w:rPr>
              <w:sz w:val="24"/>
              <w:szCs w:val="24"/>
            </w:rPr>
            <w:fldChar w:fldCharType="end"/>
          </w:r>
        </w:sdtContent>
      </w:sdt>
      <w:r w:rsidRPr="001C1899">
        <w:rPr>
          <w:sz w:val="24"/>
          <w:szCs w:val="24"/>
        </w:rPr>
        <w:t xml:space="preserve">.  </w:t>
      </w:r>
    </w:p>
    <w:p w14:paraId="4D28705B" w14:textId="77777777" w:rsidR="00BE54DF" w:rsidRPr="001C1899" w:rsidRDefault="00BE54DF" w:rsidP="00BE54DF">
      <w:pPr>
        <w:spacing w:line="360" w:lineRule="auto"/>
        <w:rPr>
          <w:color w:val="0B0C0C"/>
          <w:sz w:val="24"/>
          <w:szCs w:val="24"/>
          <w:shd w:val="clear" w:color="auto" w:fill="FFFFFF"/>
        </w:rPr>
      </w:pPr>
      <w:r w:rsidRPr="001C1899">
        <w:rPr>
          <w:sz w:val="24"/>
          <w:szCs w:val="24"/>
        </w:rPr>
        <w:t xml:space="preserve">The policing Code of Ethics, Standards of Professional Behaviour and Policing Principles are underpinned by the Peelian principles, introduced by Sir Robert Peel with the inception of the first English police force in 1829 </w:t>
      </w:r>
      <w:sdt>
        <w:sdtPr>
          <w:rPr>
            <w:sz w:val="24"/>
            <w:szCs w:val="24"/>
          </w:rPr>
          <w:id w:val="-987015040"/>
          <w:citation/>
        </w:sdtPr>
        <w:sdtContent>
          <w:r w:rsidRPr="001C1899">
            <w:rPr>
              <w:sz w:val="24"/>
              <w:szCs w:val="24"/>
            </w:rPr>
            <w:fldChar w:fldCharType="begin"/>
          </w:r>
          <w:r w:rsidRPr="001C1899">
            <w:rPr>
              <w:sz w:val="24"/>
              <w:szCs w:val="24"/>
            </w:rPr>
            <w:instrText xml:space="preserve"> CITATION Col141 \l 2057 </w:instrText>
          </w:r>
          <w:r w:rsidRPr="001C1899">
            <w:rPr>
              <w:sz w:val="24"/>
              <w:szCs w:val="24"/>
            </w:rPr>
            <w:fldChar w:fldCharType="separate"/>
          </w:r>
          <w:r w:rsidRPr="001C1899">
            <w:rPr>
              <w:noProof/>
              <w:sz w:val="24"/>
              <w:szCs w:val="24"/>
            </w:rPr>
            <w:t>(College of Policing, 2014)</w:t>
          </w:r>
          <w:r w:rsidRPr="001C1899">
            <w:rPr>
              <w:sz w:val="24"/>
              <w:szCs w:val="24"/>
            </w:rPr>
            <w:fldChar w:fldCharType="end"/>
          </w:r>
        </w:sdtContent>
      </w:sdt>
      <w:r w:rsidRPr="001C1899">
        <w:rPr>
          <w:sz w:val="24"/>
          <w:szCs w:val="24"/>
        </w:rPr>
        <w:t>. One of the Peelian principles states that “</w:t>
      </w:r>
      <w:r w:rsidRPr="001C1899">
        <w:rPr>
          <w:color w:val="0B0C0C"/>
          <w:sz w:val="24"/>
          <w:szCs w:val="24"/>
          <w:shd w:val="clear" w:color="auto" w:fill="FFFFFF"/>
        </w:rPr>
        <w:t xml:space="preserve">police are the public and that the public are the police” </w:t>
      </w:r>
      <w:sdt>
        <w:sdtPr>
          <w:rPr>
            <w:color w:val="0B0C0C"/>
            <w:sz w:val="24"/>
            <w:szCs w:val="24"/>
            <w:shd w:val="clear" w:color="auto" w:fill="FFFFFF"/>
          </w:rPr>
          <w:id w:val="917060109"/>
          <w:citation/>
        </w:sdtPr>
        <w:sdtContent>
          <w:r w:rsidRPr="001C1899">
            <w:rPr>
              <w:color w:val="0B0C0C"/>
              <w:sz w:val="24"/>
              <w:szCs w:val="24"/>
              <w:shd w:val="clear" w:color="auto" w:fill="FFFFFF"/>
            </w:rPr>
            <w:fldChar w:fldCharType="begin"/>
          </w:r>
          <w:r w:rsidRPr="001C1899">
            <w:rPr>
              <w:color w:val="0B0C0C"/>
              <w:sz w:val="24"/>
              <w:szCs w:val="24"/>
              <w:shd w:val="clear" w:color="auto" w:fill="FFFFFF"/>
            </w:rPr>
            <w:instrText xml:space="preserve"> CITATION Hom12 \l 2057 </w:instrText>
          </w:r>
          <w:r w:rsidRPr="001C1899">
            <w:rPr>
              <w:color w:val="0B0C0C"/>
              <w:sz w:val="24"/>
              <w:szCs w:val="24"/>
              <w:shd w:val="clear" w:color="auto" w:fill="FFFFFF"/>
            </w:rPr>
            <w:fldChar w:fldCharType="separate"/>
          </w:r>
          <w:r w:rsidRPr="001C1899">
            <w:rPr>
              <w:noProof/>
              <w:color w:val="0B0C0C"/>
              <w:sz w:val="24"/>
              <w:szCs w:val="24"/>
              <w:shd w:val="clear" w:color="auto" w:fill="FFFFFF"/>
            </w:rPr>
            <w:t>(Home Office, 2012)</w:t>
          </w:r>
          <w:r w:rsidRPr="001C1899">
            <w:rPr>
              <w:color w:val="0B0C0C"/>
              <w:sz w:val="24"/>
              <w:szCs w:val="24"/>
              <w:shd w:val="clear" w:color="auto" w:fill="FFFFFF"/>
            </w:rPr>
            <w:fldChar w:fldCharType="end"/>
          </w:r>
        </w:sdtContent>
      </w:sdt>
      <w:r w:rsidRPr="001C1899">
        <w:rPr>
          <w:color w:val="0B0C0C"/>
          <w:sz w:val="24"/>
          <w:szCs w:val="24"/>
          <w:shd w:val="clear" w:color="auto" w:fill="FFFFFF"/>
        </w:rPr>
        <w:t xml:space="preserve">, considering that on average only 40.5% of people in England and Wales hold a higher education </w:t>
      </w:r>
      <w:sdt>
        <w:sdtPr>
          <w:rPr>
            <w:color w:val="0B0C0C"/>
            <w:sz w:val="24"/>
            <w:szCs w:val="24"/>
            <w:shd w:val="clear" w:color="auto" w:fill="FFFFFF"/>
          </w:rPr>
          <w:id w:val="973881677"/>
          <w:citation/>
        </w:sdtPr>
        <w:sdtContent>
          <w:r w:rsidRPr="001C1899">
            <w:rPr>
              <w:color w:val="0B0C0C"/>
              <w:sz w:val="24"/>
              <w:szCs w:val="24"/>
              <w:shd w:val="clear" w:color="auto" w:fill="FFFFFF"/>
            </w:rPr>
            <w:fldChar w:fldCharType="begin"/>
          </w:r>
          <w:r w:rsidRPr="001C1899">
            <w:rPr>
              <w:color w:val="0B0C0C"/>
              <w:sz w:val="24"/>
              <w:szCs w:val="24"/>
              <w:shd w:val="clear" w:color="auto" w:fill="FFFFFF"/>
            </w:rPr>
            <w:instrText xml:space="preserve"> CITATION Dep17 \l 2057 </w:instrText>
          </w:r>
          <w:r w:rsidRPr="001C1899">
            <w:rPr>
              <w:color w:val="0B0C0C"/>
              <w:sz w:val="24"/>
              <w:szCs w:val="24"/>
              <w:shd w:val="clear" w:color="auto" w:fill="FFFFFF"/>
            </w:rPr>
            <w:fldChar w:fldCharType="separate"/>
          </w:r>
          <w:r w:rsidRPr="001C1899">
            <w:rPr>
              <w:noProof/>
              <w:color w:val="0B0C0C"/>
              <w:sz w:val="24"/>
              <w:szCs w:val="24"/>
              <w:shd w:val="clear" w:color="auto" w:fill="FFFFFF"/>
            </w:rPr>
            <w:t>(Department for Education, 2017)</w:t>
          </w:r>
          <w:r w:rsidRPr="001C1899">
            <w:rPr>
              <w:color w:val="0B0C0C"/>
              <w:sz w:val="24"/>
              <w:szCs w:val="24"/>
              <w:shd w:val="clear" w:color="auto" w:fill="FFFFFF"/>
            </w:rPr>
            <w:fldChar w:fldCharType="end"/>
          </w:r>
        </w:sdtContent>
      </w:sdt>
      <w:r w:rsidRPr="001C1899">
        <w:rPr>
          <w:color w:val="0B0C0C"/>
          <w:sz w:val="24"/>
          <w:szCs w:val="24"/>
          <w:shd w:val="clear" w:color="auto" w:fill="FFFFFF"/>
        </w:rPr>
        <w:t>, it can be argued that the requirement of this level of education within officers will in itself make the police less representative.</w:t>
      </w:r>
    </w:p>
    <w:p w14:paraId="236B1F1D" w14:textId="77777777" w:rsidR="00BE54DF" w:rsidRPr="001C1899" w:rsidRDefault="00BE54DF" w:rsidP="00BE54DF">
      <w:pPr>
        <w:spacing w:line="360" w:lineRule="auto"/>
        <w:rPr>
          <w:sz w:val="24"/>
          <w:szCs w:val="24"/>
        </w:rPr>
      </w:pPr>
      <w:r w:rsidRPr="001C1899">
        <w:rPr>
          <w:color w:val="0B0C0C"/>
          <w:sz w:val="24"/>
          <w:szCs w:val="24"/>
          <w:shd w:val="clear" w:color="auto" w:fill="FFFFFF"/>
        </w:rPr>
        <w:t>With much of the available literature suggesting that police require adequate training to adapt to societal demand, very little actually confirms that higher education is the only way to achieve this.</w:t>
      </w:r>
      <w:r w:rsidRPr="001C1899">
        <w:rPr>
          <w:sz w:val="24"/>
          <w:szCs w:val="24"/>
        </w:rPr>
        <w:t xml:space="preserve"> </w:t>
      </w:r>
      <w:r w:rsidRPr="001C1899">
        <w:rPr>
          <w:color w:val="0B0C0C"/>
          <w:sz w:val="24"/>
          <w:szCs w:val="24"/>
          <w:shd w:val="clear" w:color="auto" w:fill="FFFFFF"/>
        </w:rPr>
        <w:t xml:space="preserve">Therefore the College of Policing’s bid to professionalise the police services in England and Wales must be applauded in its intention, however the methods set out in achieving this do hint that it is at risk of making the service far less representative, breaching the very principles it bases its own standards upon. </w:t>
      </w:r>
    </w:p>
    <w:p w14:paraId="5F955D05" w14:textId="77777777" w:rsidR="00BE54DF" w:rsidRPr="001C1899" w:rsidRDefault="00BE54DF" w:rsidP="00BE54DF">
      <w:pPr>
        <w:spacing w:line="360" w:lineRule="auto"/>
        <w:rPr>
          <w:sz w:val="24"/>
          <w:szCs w:val="24"/>
        </w:rPr>
      </w:pPr>
      <w:r w:rsidRPr="001C1899">
        <w:rPr>
          <w:sz w:val="24"/>
          <w:szCs w:val="24"/>
        </w:rPr>
        <w:t xml:space="preserve">Cunningham (et al 2018) explain that the workforce transformation plan intended to create a representative workforce that support performance and progression that enables positive proactive responses. With the figures of society showing that most people do not go to university </w:t>
      </w:r>
      <w:sdt>
        <w:sdtPr>
          <w:rPr>
            <w:sz w:val="24"/>
            <w:szCs w:val="24"/>
          </w:rPr>
          <w:id w:val="-1072658477"/>
          <w:citation/>
        </w:sdtPr>
        <w:sdtContent>
          <w:r w:rsidRPr="001C1899">
            <w:rPr>
              <w:sz w:val="24"/>
              <w:szCs w:val="24"/>
            </w:rPr>
            <w:fldChar w:fldCharType="begin"/>
          </w:r>
          <w:r w:rsidRPr="001C1899">
            <w:rPr>
              <w:sz w:val="24"/>
              <w:szCs w:val="24"/>
            </w:rPr>
            <w:instrText xml:space="preserve"> CITATION Bal13 \l 2057 </w:instrText>
          </w:r>
          <w:r w:rsidRPr="001C1899">
            <w:rPr>
              <w:sz w:val="24"/>
              <w:szCs w:val="24"/>
            </w:rPr>
            <w:fldChar w:fldCharType="separate"/>
          </w:r>
          <w:r w:rsidRPr="001C1899">
            <w:rPr>
              <w:noProof/>
              <w:sz w:val="24"/>
              <w:szCs w:val="24"/>
            </w:rPr>
            <w:t>(Ball, 2013)</w:t>
          </w:r>
          <w:r w:rsidRPr="001C1899">
            <w:rPr>
              <w:sz w:val="24"/>
              <w:szCs w:val="24"/>
            </w:rPr>
            <w:fldChar w:fldCharType="end"/>
          </w:r>
        </w:sdtContent>
      </w:sdt>
      <w:r w:rsidRPr="001C1899">
        <w:rPr>
          <w:sz w:val="24"/>
          <w:szCs w:val="24"/>
        </w:rPr>
        <w:t xml:space="preserve"> the instruction that officers must be practitioners is in itself hypocritical.</w:t>
      </w:r>
    </w:p>
    <w:p w14:paraId="001E7F95" w14:textId="77777777" w:rsidR="00BE54DF" w:rsidRPr="001C1899" w:rsidRDefault="00BE54DF" w:rsidP="00BE54DF">
      <w:pPr>
        <w:spacing w:line="360" w:lineRule="auto"/>
        <w:rPr>
          <w:sz w:val="24"/>
          <w:szCs w:val="24"/>
        </w:rPr>
      </w:pPr>
      <w:r w:rsidRPr="001C1899">
        <w:rPr>
          <w:sz w:val="24"/>
          <w:szCs w:val="24"/>
        </w:rPr>
        <w:t xml:space="preserve">Since becoming a Police Officer in 2019, I have had to balance working full time shift work as a front line Police Officer, being a full time student on the PEQF, a mother and partner among other commitments. I was conscious that the pressure put upon me to achieve this was causing a great deal of stress and the amount of work </w:t>
      </w:r>
      <w:r w:rsidRPr="001C1899">
        <w:rPr>
          <w:sz w:val="24"/>
          <w:szCs w:val="24"/>
        </w:rPr>
        <w:lastRenderedPageBreak/>
        <w:t xml:space="preserve">required from both work and university left me feeling mentally exhausted. The final year of probation has been a difficult one. </w:t>
      </w:r>
    </w:p>
    <w:p w14:paraId="2D1126C9" w14:textId="77777777" w:rsidR="00BE54DF" w:rsidRPr="001C1899" w:rsidRDefault="00BE54DF" w:rsidP="00BE54DF">
      <w:pPr>
        <w:spacing w:line="360" w:lineRule="auto"/>
        <w:rPr>
          <w:sz w:val="24"/>
          <w:szCs w:val="24"/>
        </w:rPr>
      </w:pPr>
      <w:r w:rsidRPr="001C1899">
        <w:rPr>
          <w:sz w:val="24"/>
          <w:szCs w:val="24"/>
        </w:rPr>
        <w:t xml:space="preserve">Due to the pressures I was under and the subsequent stress that pressure caused I became severely unwell with a neurological disorder that has been caused by the stress. This Neurological disorder came with symptoms of loss of speech and inadvertent eye closing which resulted in me having to take a prolonged period of time off work. As a result of this, my probationary period has been extended as my studies have been delayed, this has caused more stress but without obtaining the degree I cannot maintain a job I love. </w:t>
      </w:r>
    </w:p>
    <w:p w14:paraId="0609B495" w14:textId="77777777" w:rsidR="00BE54DF" w:rsidRPr="001C1899" w:rsidRDefault="00BE54DF" w:rsidP="00BE54DF">
      <w:pPr>
        <w:spacing w:line="360" w:lineRule="auto"/>
        <w:rPr>
          <w:sz w:val="24"/>
          <w:szCs w:val="24"/>
        </w:rPr>
      </w:pPr>
      <w:r w:rsidRPr="001C1899">
        <w:rPr>
          <w:sz w:val="24"/>
          <w:szCs w:val="24"/>
        </w:rPr>
        <w:t xml:space="preserve">Prior to becoming unwell I was conscious of my stress levels and emotions and ensured that I did not allow these to be impact factors in decisions I was making ensuring that I continued to provide the high level of service I would normally provide and that the public rightfully expects of me. </w:t>
      </w:r>
    </w:p>
    <w:p w14:paraId="3D616589" w14:textId="77777777" w:rsidR="00BE54DF" w:rsidRPr="001C1899" w:rsidRDefault="00BE54DF" w:rsidP="00BE54DF">
      <w:pPr>
        <w:spacing w:line="360" w:lineRule="auto"/>
        <w:rPr>
          <w:sz w:val="24"/>
          <w:szCs w:val="24"/>
        </w:rPr>
      </w:pPr>
    </w:p>
    <w:p w14:paraId="5C811574" w14:textId="77777777" w:rsidR="00BE54DF" w:rsidRPr="001C1899" w:rsidRDefault="00BE54DF" w:rsidP="00BE54DF">
      <w:pPr>
        <w:spacing w:line="360" w:lineRule="auto"/>
        <w:rPr>
          <w:sz w:val="24"/>
          <w:szCs w:val="24"/>
        </w:rPr>
      </w:pPr>
      <w:r w:rsidRPr="001C1899">
        <w:rPr>
          <w:sz w:val="24"/>
          <w:szCs w:val="24"/>
        </w:rPr>
        <w:t xml:space="preserve">My emotional awareness expands to that of others also, meaning I am able to communicate effectively with victims, witnesses, suspects and colleagues. With this natural skill, I am able to adapt my tone, language and behaviour towards the individual I am speaking to which allows them to understand the compassion I feel for them, this in turn helps me build rapport in order to obtain the relevant information and obtain the best available evidence when considering investigations. </w:t>
      </w:r>
    </w:p>
    <w:p w14:paraId="5F20F76E" w14:textId="77777777" w:rsidR="00BE54DF" w:rsidRPr="001C1899" w:rsidRDefault="00BE54DF" w:rsidP="00BE54DF">
      <w:pPr>
        <w:spacing w:line="360" w:lineRule="auto"/>
        <w:rPr>
          <w:sz w:val="24"/>
          <w:szCs w:val="24"/>
        </w:rPr>
      </w:pPr>
    </w:p>
    <w:p w14:paraId="0EC10D35" w14:textId="77777777" w:rsidR="00BE54DF" w:rsidRPr="001C1899" w:rsidRDefault="00BE54DF" w:rsidP="00BE54DF">
      <w:pPr>
        <w:spacing w:line="360" w:lineRule="auto"/>
        <w:rPr>
          <w:sz w:val="24"/>
          <w:szCs w:val="24"/>
        </w:rPr>
      </w:pPr>
      <w:r w:rsidRPr="001C1899">
        <w:rPr>
          <w:sz w:val="24"/>
          <w:szCs w:val="24"/>
        </w:rPr>
        <w:t xml:space="preserve">When conducting my investigations, I am conscious to value differing perspectives, values and beliefs of others, while being aware of motivations behind allegations. I am able to quickly and critically analyse provided, differentiating the information required for my investigation and information that may not be required, and often allowing this to help me understand the bigger picture. I feel that by incorporating all this allows me to see the bigger picture so that I can adapt my decisions and actions to satisfy the victims while remaining in compliance of codes of practice, legislation and procedures. I recognise that what may work for one person, will not for another. And the tried and tested outcomes may not be appropriate when balancing the risks and benefits of targeting the root cause of incidents as well as the impact the outcome may have on the individual. Balancing needs of investigation with needs of victim. </w:t>
      </w:r>
    </w:p>
    <w:p w14:paraId="1F24605B" w14:textId="77777777" w:rsidR="00BE54DF" w:rsidRPr="001C1899" w:rsidRDefault="00BE54DF" w:rsidP="00BE54DF">
      <w:pPr>
        <w:spacing w:line="360" w:lineRule="auto"/>
        <w:rPr>
          <w:sz w:val="24"/>
          <w:szCs w:val="24"/>
        </w:rPr>
      </w:pPr>
    </w:p>
    <w:p w14:paraId="51913C14" w14:textId="77777777" w:rsidR="00BE54DF" w:rsidRPr="001C1899" w:rsidRDefault="00BE54DF" w:rsidP="00BE54DF">
      <w:pPr>
        <w:spacing w:line="360" w:lineRule="auto"/>
        <w:rPr>
          <w:sz w:val="24"/>
          <w:szCs w:val="24"/>
        </w:rPr>
      </w:pPr>
      <w:r w:rsidRPr="001C1899">
        <w:rPr>
          <w:sz w:val="24"/>
          <w:szCs w:val="24"/>
        </w:rPr>
        <w:t xml:space="preserve">I am able to communicate my actions in a clear and understandable manner so that all involved have a full understanding of the situation and outcomes. I feel that by being transparent throughout my conversations allows this process to flow smoothly, managing expectations while remaining understanding that on occasion I may not be providing the desired outcome of the victim due to evidential difficulties or legislative remits. This could be through gaps or inconsistencies in accounts provided, I am confident that I can challenge people in an appropriate manner when the need arises so that the investigation is conducted fairly, effectively and promptly. </w:t>
      </w:r>
    </w:p>
    <w:p w14:paraId="4BBAADDF" w14:textId="77777777" w:rsidR="00BE54DF" w:rsidRPr="001C1899" w:rsidRDefault="00BE54DF" w:rsidP="00BE54DF">
      <w:pPr>
        <w:spacing w:line="360" w:lineRule="auto"/>
        <w:rPr>
          <w:sz w:val="24"/>
          <w:szCs w:val="24"/>
        </w:rPr>
      </w:pPr>
    </w:p>
    <w:p w14:paraId="53AD1F59" w14:textId="77777777" w:rsidR="00BE54DF" w:rsidRPr="001C1899" w:rsidRDefault="00BE54DF" w:rsidP="00BE54DF">
      <w:pPr>
        <w:spacing w:line="360" w:lineRule="auto"/>
        <w:rPr>
          <w:sz w:val="24"/>
          <w:szCs w:val="24"/>
        </w:rPr>
      </w:pPr>
      <w:r w:rsidRPr="001C1899">
        <w:rPr>
          <w:sz w:val="24"/>
          <w:szCs w:val="24"/>
        </w:rPr>
        <w:t xml:space="preserve">Whatever the outcome I ensure I am able to justify my rationale and actions, if I have made any mistakes I will reflect on my errors to identify what went wrong, and will regularly seek feedback in order to constantly improve. By implementing reflective practice, this allows me to continue to deliver the high level of service the public deserve. </w:t>
      </w:r>
    </w:p>
    <w:p w14:paraId="33988348" w14:textId="77777777" w:rsidR="00BE54DF" w:rsidRPr="001C1899" w:rsidRDefault="00BE54DF" w:rsidP="00BE54DF">
      <w:pPr>
        <w:spacing w:line="360" w:lineRule="auto"/>
        <w:rPr>
          <w:sz w:val="24"/>
          <w:szCs w:val="24"/>
        </w:rPr>
      </w:pPr>
    </w:p>
    <w:p w14:paraId="7CF134D9" w14:textId="77777777" w:rsidR="00BE54DF" w:rsidRPr="001C1899" w:rsidRDefault="00BE54DF" w:rsidP="00BE54DF">
      <w:pPr>
        <w:spacing w:line="360" w:lineRule="auto"/>
        <w:rPr>
          <w:sz w:val="24"/>
          <w:szCs w:val="24"/>
        </w:rPr>
      </w:pPr>
      <w:r w:rsidRPr="001C1899">
        <w:rPr>
          <w:sz w:val="24"/>
          <w:szCs w:val="24"/>
        </w:rPr>
        <w:t xml:space="preserve">An example of these behaviours can be seen through an incident I dealt with of a domestic related incident. </w:t>
      </w:r>
    </w:p>
    <w:p w14:paraId="4C8564EA" w14:textId="77777777" w:rsidR="00BE54DF" w:rsidRPr="001C1899" w:rsidRDefault="00BE54DF" w:rsidP="00BE54DF">
      <w:pPr>
        <w:spacing w:line="360" w:lineRule="auto"/>
        <w:rPr>
          <w:sz w:val="24"/>
          <w:szCs w:val="24"/>
        </w:rPr>
      </w:pPr>
      <w:r w:rsidRPr="001C1899">
        <w:rPr>
          <w:sz w:val="24"/>
          <w:szCs w:val="24"/>
        </w:rPr>
        <w:t xml:space="preserve">The victim reported that a large sum of money had been taken from their home and they believed their partner was responsible. Despite a looming deadline of university work, I was still able to show the victim a great deal of empathy and compassion, relaying to them that I understood how upset they must feel over the situation. Through effective communication I was able to obtain a detailed statement of complaint from them, however on completion of the statement I identified a number of inconsistencies. I was able to share my findings with the victim so that I could ensure all avenues were covered and that the gaps in the account were not through misunderstanding. I explained to the victim that despite the understandable suspicion they had of their partner, evidentially, the investigation would face great difficulties. The victim thanked me for my honesty despite this information not being what they wanted to hear. </w:t>
      </w:r>
    </w:p>
    <w:p w14:paraId="347D370E" w14:textId="77777777" w:rsidR="00BE54DF" w:rsidRPr="001C1899" w:rsidRDefault="00BE54DF" w:rsidP="00BE54DF">
      <w:pPr>
        <w:spacing w:line="360" w:lineRule="auto"/>
        <w:rPr>
          <w:sz w:val="24"/>
          <w:szCs w:val="24"/>
        </w:rPr>
      </w:pPr>
      <w:r w:rsidRPr="001C1899">
        <w:rPr>
          <w:sz w:val="24"/>
          <w:szCs w:val="24"/>
        </w:rPr>
        <w:t xml:space="preserve">A short time a later a second call was received from the victim stating that their partner had caused damage to property and there was CCTV evidence regarding this. </w:t>
      </w:r>
    </w:p>
    <w:p w14:paraId="42B5E9F4" w14:textId="77777777" w:rsidR="00BE54DF" w:rsidRPr="001C1899" w:rsidRDefault="00BE54DF" w:rsidP="00BE54DF">
      <w:pPr>
        <w:spacing w:line="360" w:lineRule="auto"/>
        <w:rPr>
          <w:sz w:val="24"/>
          <w:szCs w:val="24"/>
        </w:rPr>
      </w:pPr>
      <w:r w:rsidRPr="001C1899">
        <w:rPr>
          <w:sz w:val="24"/>
          <w:szCs w:val="24"/>
        </w:rPr>
        <w:lastRenderedPageBreak/>
        <w:t xml:space="preserve">Initially I was sceptical as I had just told this victim that essentially the large sum of money that was unaccounted for was likely not going to be found or justice served due to evidential difficulties. For context this money was cash and its existence could not be proven therefore the theft could not be proven and in regards to forensic opportunities, the defendant had been staying at the address so would be able to account for fingerprints and DNA. </w:t>
      </w:r>
    </w:p>
    <w:p w14:paraId="57DD159F" w14:textId="77777777" w:rsidR="00BE54DF" w:rsidRPr="001C1899" w:rsidRDefault="00BE54DF" w:rsidP="00BE54DF">
      <w:pPr>
        <w:spacing w:line="360" w:lineRule="auto"/>
        <w:rPr>
          <w:sz w:val="24"/>
          <w:szCs w:val="24"/>
        </w:rPr>
      </w:pPr>
      <w:r w:rsidRPr="001C1899">
        <w:rPr>
          <w:sz w:val="24"/>
          <w:szCs w:val="24"/>
        </w:rPr>
        <w:t xml:space="preserve">Despite my scepticism, I attended the location and communicated with the victims in the same manner as I had earlier in the day, I found that there was a very minor scratch to the window frame which had not been captured on CCTV. The victim went on to tell me information of the defendant which although may influence my view of their character, did not include any criminality. </w:t>
      </w:r>
    </w:p>
    <w:p w14:paraId="579368C0" w14:textId="77777777" w:rsidR="00BE54DF" w:rsidRPr="001C1899" w:rsidRDefault="00BE54DF" w:rsidP="00BE54DF">
      <w:pPr>
        <w:spacing w:line="360" w:lineRule="auto"/>
        <w:rPr>
          <w:sz w:val="24"/>
          <w:szCs w:val="24"/>
        </w:rPr>
      </w:pPr>
      <w:r w:rsidRPr="001C1899">
        <w:rPr>
          <w:sz w:val="24"/>
          <w:szCs w:val="24"/>
        </w:rPr>
        <w:t xml:space="preserve">I obtained the relevant images and explained what actions I would look to take, the victim was satisfied with my decisions to go forward and provided them with safeguarding advice I left their home. </w:t>
      </w:r>
    </w:p>
    <w:p w14:paraId="4D266E7B" w14:textId="77777777" w:rsidR="00BE54DF" w:rsidRPr="001C1899" w:rsidRDefault="00BE54DF" w:rsidP="00BE54DF">
      <w:pPr>
        <w:spacing w:line="360" w:lineRule="auto"/>
        <w:rPr>
          <w:sz w:val="24"/>
          <w:szCs w:val="24"/>
        </w:rPr>
      </w:pPr>
      <w:r w:rsidRPr="001C1899">
        <w:rPr>
          <w:sz w:val="24"/>
          <w:szCs w:val="24"/>
        </w:rPr>
        <w:t xml:space="preserve">What the victim did not know was that I was aware of their partner who was starting to show behaviours and actions similar to those they portrayed toward their ex-partner. I was conscious that I dealt with these incidents in their own merit, while conscious that I had a duty to safeguard this individual from the suspect. </w:t>
      </w:r>
    </w:p>
    <w:p w14:paraId="566951A1" w14:textId="77777777" w:rsidR="00BE54DF" w:rsidRPr="001C1899" w:rsidRDefault="00BE54DF" w:rsidP="00BE54DF">
      <w:pPr>
        <w:spacing w:line="360" w:lineRule="auto"/>
        <w:rPr>
          <w:sz w:val="24"/>
          <w:szCs w:val="24"/>
        </w:rPr>
      </w:pPr>
      <w:r w:rsidRPr="001C1899">
        <w:rPr>
          <w:sz w:val="24"/>
          <w:szCs w:val="24"/>
        </w:rPr>
        <w:t xml:space="preserve">I relayed the events to my inspector who shared my concerns of potential escalation, I did this to ensure the victim was safeguarded and that the local policing inspector was also aware of a vulnerable person living in our area. </w:t>
      </w:r>
    </w:p>
    <w:p w14:paraId="216D6B60" w14:textId="77777777" w:rsidR="00BE54DF" w:rsidRPr="001C1899" w:rsidRDefault="00BE54DF" w:rsidP="00BE54DF">
      <w:pPr>
        <w:spacing w:line="360" w:lineRule="auto"/>
        <w:rPr>
          <w:sz w:val="24"/>
          <w:szCs w:val="24"/>
        </w:rPr>
      </w:pPr>
      <w:r w:rsidRPr="001C1899">
        <w:rPr>
          <w:sz w:val="24"/>
          <w:szCs w:val="24"/>
        </w:rPr>
        <w:t xml:space="preserve">Recognising that I could only do so much, I submitted a Public Protection Notification so that information could be shared with partner agencies to safeguard the victim as much as possible by proactively developing a working strategy through multi-agency partnerships to manage risk. </w:t>
      </w:r>
    </w:p>
    <w:p w14:paraId="7DBD0C33" w14:textId="77777777" w:rsidR="00BE54DF" w:rsidRDefault="00BE54DF" w:rsidP="00BE54DF">
      <w:pPr>
        <w:spacing w:line="360" w:lineRule="auto"/>
        <w:rPr>
          <w:sz w:val="24"/>
          <w:szCs w:val="24"/>
        </w:rPr>
      </w:pPr>
      <w:r w:rsidRPr="001C1899">
        <w:rPr>
          <w:sz w:val="24"/>
          <w:szCs w:val="24"/>
        </w:rPr>
        <w:t xml:space="preserve">It is fair to say that despite the considerable stress I was under, and the impact it was having on me mentally, did not influence my decisions and I believe that due to my character alone, I was able to fulfil the ideology of a modern professional police officer. In my experience I would confidently say that the PEQF has actually had a detrimental impact on not only my health but also has restricted me as a police officer and has taken a competent and dedicated officer off the streets through avoidable illness. Despite not currently holding a degree, I am and will always be, </w:t>
      </w:r>
      <w:r w:rsidRPr="001C1899">
        <w:rPr>
          <w:sz w:val="24"/>
          <w:szCs w:val="24"/>
        </w:rPr>
        <w:lastRenderedPageBreak/>
        <w:t xml:space="preserve">regardless of academic status, a professional Police Officer and will strive to uphold the standards of Policing throughout the entirety of my Policing career. </w:t>
      </w:r>
    </w:p>
    <w:p w14:paraId="588A07EC" w14:textId="77777777" w:rsidR="00BE54DF" w:rsidRPr="00FB362D" w:rsidRDefault="00BE54DF" w:rsidP="00BE54DF">
      <w:pPr>
        <w:spacing w:line="360" w:lineRule="auto"/>
        <w:rPr>
          <w:sz w:val="24"/>
          <w:szCs w:val="24"/>
        </w:rPr>
      </w:pPr>
      <w:r w:rsidRPr="00FB362D">
        <w:rPr>
          <w:b/>
          <w:sz w:val="24"/>
          <w:szCs w:val="24"/>
          <w:u w:val="single"/>
        </w:rPr>
        <w:t xml:space="preserve">Word count: </w:t>
      </w:r>
      <w:r>
        <w:rPr>
          <w:b/>
          <w:sz w:val="24"/>
          <w:szCs w:val="24"/>
          <w:u w:val="single"/>
        </w:rPr>
        <w:t>2483</w:t>
      </w:r>
    </w:p>
    <w:p w14:paraId="425ECB44" w14:textId="77777777" w:rsidR="00BE54DF" w:rsidRDefault="00BE54DF" w:rsidP="00BE54DF">
      <w:pPr>
        <w:pStyle w:val="Heading1"/>
        <w:rPr>
          <w:b w:val="0"/>
          <w:color w:val="auto"/>
          <w:sz w:val="24"/>
          <w:szCs w:val="24"/>
          <w:u w:val="single"/>
        </w:rPr>
      </w:pPr>
      <w:r w:rsidRPr="00FB362D">
        <w:rPr>
          <w:color w:val="auto"/>
          <w:sz w:val="24"/>
          <w:szCs w:val="24"/>
          <w:u w:val="single"/>
        </w:rPr>
        <w:t>References</w:t>
      </w:r>
    </w:p>
    <w:p w14:paraId="49A8C412" w14:textId="77777777" w:rsidR="00BE54DF" w:rsidRPr="00FB362D" w:rsidRDefault="00BE54DF" w:rsidP="00BE54DF">
      <w:pPr>
        <w:rPr>
          <w:lang w:val="en-US"/>
        </w:rPr>
      </w:pPr>
    </w:p>
    <w:sdt>
      <w:sdtPr>
        <w:rPr>
          <w:rFonts w:ascii="Arial" w:hAnsi="Arial" w:cs="Arial"/>
          <w:sz w:val="24"/>
          <w:szCs w:val="24"/>
        </w:rPr>
        <w:id w:val="-573587230"/>
        <w:bibliography/>
      </w:sdtPr>
      <w:sdtEndPr>
        <w:rPr>
          <w:rFonts w:eastAsia="Times New Roman"/>
          <w:color w:val="000000"/>
          <w:lang w:eastAsia="en-GB"/>
        </w:rPr>
      </w:sdtEndPr>
      <w:sdtContent>
        <w:p w14:paraId="6A76D49B"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sz w:val="24"/>
              <w:szCs w:val="24"/>
            </w:rPr>
            <w:fldChar w:fldCharType="begin"/>
          </w:r>
          <w:r w:rsidRPr="001C1899">
            <w:rPr>
              <w:rFonts w:ascii="Arial" w:hAnsi="Arial" w:cs="Arial"/>
              <w:sz w:val="24"/>
              <w:szCs w:val="24"/>
            </w:rPr>
            <w:instrText xml:space="preserve"> BIBLIOGRAPHY </w:instrText>
          </w:r>
          <w:r w:rsidRPr="001C1899">
            <w:rPr>
              <w:rFonts w:ascii="Arial" w:hAnsi="Arial" w:cs="Arial"/>
              <w:sz w:val="24"/>
              <w:szCs w:val="24"/>
            </w:rPr>
            <w:fldChar w:fldCharType="separate"/>
          </w:r>
          <w:r w:rsidRPr="001C1899">
            <w:rPr>
              <w:rFonts w:ascii="Arial" w:hAnsi="Arial" w:cs="Arial"/>
              <w:noProof/>
              <w:sz w:val="24"/>
              <w:szCs w:val="24"/>
              <w:lang w:val="en-US"/>
            </w:rPr>
            <w:t xml:space="preserve">Ball, C., 2013. Most people in the UK do not go to university – and maybe never will. </w:t>
          </w:r>
          <w:r w:rsidRPr="001C1899">
            <w:rPr>
              <w:rFonts w:ascii="Arial" w:hAnsi="Arial" w:cs="Arial"/>
              <w:i/>
              <w:iCs/>
              <w:noProof/>
              <w:sz w:val="24"/>
              <w:szCs w:val="24"/>
              <w:lang w:val="en-US"/>
            </w:rPr>
            <w:t>The Guardian</w:t>
          </w:r>
          <w:r w:rsidRPr="001C1899">
            <w:rPr>
              <w:rFonts w:ascii="Arial" w:hAnsi="Arial" w:cs="Arial"/>
              <w:noProof/>
              <w:sz w:val="24"/>
              <w:szCs w:val="24"/>
              <w:lang w:val="en-US"/>
            </w:rPr>
            <w:t xml:space="preserve">, 04 06. </w:t>
          </w:r>
        </w:p>
        <w:p w14:paraId="6BC737FD"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t xml:space="preserve">College of Policing, 2014. </w:t>
          </w:r>
          <w:r w:rsidRPr="001C1899">
            <w:rPr>
              <w:rFonts w:ascii="Arial" w:hAnsi="Arial" w:cs="Arial"/>
              <w:i/>
              <w:iCs/>
              <w:noProof/>
              <w:sz w:val="24"/>
              <w:szCs w:val="24"/>
              <w:lang w:val="en-US"/>
            </w:rPr>
            <w:t xml:space="preserve">Code of Ethics. </w:t>
          </w:r>
          <w:r w:rsidRPr="001C1899">
            <w:rPr>
              <w:rFonts w:ascii="Arial" w:hAnsi="Arial" w:cs="Arial"/>
              <w:noProof/>
              <w:sz w:val="24"/>
              <w:szCs w:val="24"/>
              <w:lang w:val="en-US"/>
            </w:rPr>
            <w:t xml:space="preserve">[Online] </w:t>
          </w:r>
          <w:r w:rsidRPr="001C1899">
            <w:rPr>
              <w:rFonts w:ascii="Arial" w:hAnsi="Arial" w:cs="Arial"/>
              <w:noProof/>
              <w:sz w:val="24"/>
              <w:szCs w:val="24"/>
              <w:lang w:val="en-US"/>
            </w:rPr>
            <w:br/>
            <w:t xml:space="preserve">Available at: </w:t>
          </w:r>
          <w:r w:rsidRPr="001C1899">
            <w:rPr>
              <w:rFonts w:ascii="Arial" w:hAnsi="Arial" w:cs="Arial"/>
              <w:noProof/>
              <w:sz w:val="24"/>
              <w:szCs w:val="24"/>
              <w:u w:val="single"/>
              <w:lang w:val="en-US"/>
            </w:rPr>
            <w:t>https://assets.publishing.service.gov.uk/government/uploads/system/uploads/attachment_data/file/341643/Code_of_Ethics_2014_Web_Accessible.pdf</w:t>
          </w:r>
          <w:r w:rsidRPr="001C1899">
            <w:rPr>
              <w:rFonts w:ascii="Arial" w:hAnsi="Arial" w:cs="Arial"/>
              <w:noProof/>
              <w:sz w:val="24"/>
              <w:szCs w:val="24"/>
              <w:lang w:val="en-US"/>
            </w:rPr>
            <w:br/>
            <w:t>[Accessed 29 07 2021].</w:t>
          </w:r>
        </w:p>
        <w:p w14:paraId="54BBE483"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t xml:space="preserve">College of Policing, 2020. </w:t>
          </w:r>
          <w:r w:rsidRPr="001C1899">
            <w:rPr>
              <w:rFonts w:ascii="Arial" w:hAnsi="Arial" w:cs="Arial"/>
              <w:i/>
              <w:iCs/>
              <w:noProof/>
              <w:sz w:val="24"/>
              <w:szCs w:val="24"/>
              <w:lang w:val="en-US"/>
            </w:rPr>
            <w:t xml:space="preserve">Policing education qualifications framework (PEQF). </w:t>
          </w:r>
          <w:r w:rsidRPr="001C1899">
            <w:rPr>
              <w:rFonts w:ascii="Arial" w:hAnsi="Arial" w:cs="Arial"/>
              <w:noProof/>
              <w:sz w:val="24"/>
              <w:szCs w:val="24"/>
              <w:lang w:val="en-US"/>
            </w:rPr>
            <w:t xml:space="preserve">[Online] </w:t>
          </w:r>
          <w:r w:rsidRPr="001C1899">
            <w:rPr>
              <w:rFonts w:ascii="Arial" w:hAnsi="Arial" w:cs="Arial"/>
              <w:noProof/>
              <w:sz w:val="24"/>
              <w:szCs w:val="24"/>
              <w:lang w:val="en-US"/>
            </w:rPr>
            <w:br/>
            <w:t xml:space="preserve">Available at: </w:t>
          </w:r>
          <w:r w:rsidRPr="001C1899">
            <w:rPr>
              <w:rFonts w:ascii="Arial" w:hAnsi="Arial" w:cs="Arial"/>
              <w:noProof/>
              <w:sz w:val="24"/>
              <w:szCs w:val="24"/>
              <w:u w:val="single"/>
              <w:lang w:val="en-US"/>
            </w:rPr>
            <w:t>https://www.college.police.uk/career-learning/learning/PEQF</w:t>
          </w:r>
          <w:r w:rsidRPr="001C1899">
            <w:rPr>
              <w:rFonts w:ascii="Arial" w:hAnsi="Arial" w:cs="Arial"/>
              <w:noProof/>
              <w:sz w:val="24"/>
              <w:szCs w:val="24"/>
              <w:lang w:val="en-US"/>
            </w:rPr>
            <w:br/>
            <w:t>[Accessed 26 07 2021].</w:t>
          </w:r>
        </w:p>
        <w:p w14:paraId="473A5C51"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t xml:space="preserve">Cunningham, M., York, G. &amp; Habgood, F., 2018. </w:t>
          </w:r>
          <w:r w:rsidRPr="001C1899">
            <w:rPr>
              <w:rFonts w:ascii="Arial" w:hAnsi="Arial" w:cs="Arial"/>
              <w:i/>
              <w:iCs/>
              <w:noProof/>
              <w:sz w:val="24"/>
              <w:szCs w:val="24"/>
              <w:lang w:val="en-US"/>
            </w:rPr>
            <w:t xml:space="preserve">Workforce Transformation. </w:t>
          </w:r>
          <w:r w:rsidRPr="001C1899">
            <w:rPr>
              <w:rFonts w:ascii="Arial" w:hAnsi="Arial" w:cs="Arial"/>
              <w:noProof/>
              <w:sz w:val="24"/>
              <w:szCs w:val="24"/>
              <w:lang w:val="en-US"/>
            </w:rPr>
            <w:t xml:space="preserve">[Online] </w:t>
          </w:r>
          <w:r w:rsidRPr="001C1899">
            <w:rPr>
              <w:rFonts w:ascii="Arial" w:hAnsi="Arial" w:cs="Arial"/>
              <w:noProof/>
              <w:sz w:val="24"/>
              <w:szCs w:val="24"/>
              <w:lang w:val="en-US"/>
            </w:rPr>
            <w:br/>
            <w:t xml:space="preserve">Available at: </w:t>
          </w:r>
          <w:r w:rsidRPr="001C1899">
            <w:rPr>
              <w:rFonts w:ascii="Arial" w:hAnsi="Arial" w:cs="Arial"/>
              <w:noProof/>
              <w:sz w:val="24"/>
              <w:szCs w:val="24"/>
              <w:u w:val="single"/>
              <w:lang w:val="en-US"/>
            </w:rPr>
            <w:t>https://www.npcc.police.uk/2018%20FOI/NPCC%20Misc/098%2018%205%20Workforce%20Presentation.pdf</w:t>
          </w:r>
          <w:r w:rsidRPr="001C1899">
            <w:rPr>
              <w:rFonts w:ascii="Arial" w:hAnsi="Arial" w:cs="Arial"/>
              <w:noProof/>
              <w:sz w:val="24"/>
              <w:szCs w:val="24"/>
              <w:lang w:val="en-US"/>
            </w:rPr>
            <w:br/>
            <w:t>[Accessed 26 07 2021].</w:t>
          </w:r>
        </w:p>
        <w:p w14:paraId="24F46A64"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t xml:space="preserve">Department for Education, 2017. </w:t>
          </w:r>
          <w:r w:rsidRPr="001C1899">
            <w:rPr>
              <w:rFonts w:ascii="Arial" w:hAnsi="Arial" w:cs="Arial"/>
              <w:i/>
              <w:iCs/>
              <w:noProof/>
              <w:sz w:val="24"/>
              <w:szCs w:val="24"/>
              <w:lang w:val="en-US"/>
            </w:rPr>
            <w:t xml:space="preserve">Education and training statistics for the United Kingdom 2017. </w:t>
          </w:r>
          <w:r w:rsidRPr="001C1899">
            <w:rPr>
              <w:rFonts w:ascii="Arial" w:hAnsi="Arial" w:cs="Arial"/>
              <w:noProof/>
              <w:sz w:val="24"/>
              <w:szCs w:val="24"/>
              <w:lang w:val="en-US"/>
            </w:rPr>
            <w:t xml:space="preserve">[Online] </w:t>
          </w:r>
          <w:r w:rsidRPr="001C1899">
            <w:rPr>
              <w:rFonts w:ascii="Arial" w:hAnsi="Arial" w:cs="Arial"/>
              <w:noProof/>
              <w:sz w:val="24"/>
              <w:szCs w:val="24"/>
              <w:lang w:val="en-US"/>
            </w:rPr>
            <w:br/>
            <w:t xml:space="preserve">Available at: </w:t>
          </w:r>
          <w:r w:rsidRPr="001C1899">
            <w:rPr>
              <w:rFonts w:ascii="Arial" w:hAnsi="Arial" w:cs="Arial"/>
              <w:noProof/>
              <w:sz w:val="24"/>
              <w:szCs w:val="24"/>
              <w:u w:val="single"/>
              <w:lang w:val="en-US"/>
            </w:rPr>
            <w:t>https://assets.publishing.service.gov.uk/government/uploads/system/uploads/attachment_data/file/657821/SFR64_2017_Text.pdf</w:t>
          </w:r>
          <w:r w:rsidRPr="001C1899">
            <w:rPr>
              <w:rFonts w:ascii="Arial" w:hAnsi="Arial" w:cs="Arial"/>
              <w:noProof/>
              <w:sz w:val="24"/>
              <w:szCs w:val="24"/>
              <w:lang w:val="en-US"/>
            </w:rPr>
            <w:br/>
            <w:t>[Accessed 27 07 2021].</w:t>
          </w:r>
        </w:p>
        <w:p w14:paraId="4FA2456F"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t xml:space="preserve">Fleming, J., Fyfe, N. &amp; Wingrove, J. C., 2016. </w:t>
          </w:r>
          <w:r w:rsidRPr="001C1899">
            <w:rPr>
              <w:rFonts w:ascii="Arial" w:hAnsi="Arial" w:cs="Arial"/>
              <w:i/>
              <w:iCs/>
              <w:noProof/>
              <w:sz w:val="24"/>
              <w:szCs w:val="24"/>
              <w:lang w:val="en-US"/>
            </w:rPr>
            <w:t xml:space="preserve">Evidence-informed Policing: The Design of a Pilot Training, </w:t>
          </w:r>
          <w:r w:rsidRPr="001C1899">
            <w:rPr>
              <w:rFonts w:ascii="Arial" w:hAnsi="Arial" w:cs="Arial"/>
              <w:noProof/>
              <w:sz w:val="24"/>
              <w:szCs w:val="24"/>
              <w:lang w:val="en-US"/>
            </w:rPr>
            <w:t>London: College of Policing.</w:t>
          </w:r>
        </w:p>
        <w:p w14:paraId="1F4E9BA0"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t xml:space="preserve">Holdaway, S., 2017. The re-professionalization of the police in England and Wales. </w:t>
          </w:r>
          <w:r w:rsidRPr="001C1899">
            <w:rPr>
              <w:rFonts w:ascii="Arial" w:hAnsi="Arial" w:cs="Arial"/>
              <w:i/>
              <w:iCs/>
              <w:noProof/>
              <w:sz w:val="24"/>
              <w:szCs w:val="24"/>
              <w:lang w:val="en-US"/>
            </w:rPr>
            <w:t xml:space="preserve">Criminology and Criminal Justice, </w:t>
          </w:r>
          <w:r w:rsidRPr="001C1899">
            <w:rPr>
              <w:rFonts w:ascii="Arial" w:hAnsi="Arial" w:cs="Arial"/>
              <w:noProof/>
              <w:sz w:val="24"/>
              <w:szCs w:val="24"/>
              <w:lang w:val="en-US"/>
            </w:rPr>
            <w:t>17(5), pp. 1-17.</w:t>
          </w:r>
        </w:p>
        <w:p w14:paraId="25B51CF9"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t xml:space="preserve">Home Office, 2012. </w:t>
          </w:r>
          <w:r w:rsidRPr="001C1899">
            <w:rPr>
              <w:rFonts w:ascii="Arial" w:hAnsi="Arial" w:cs="Arial"/>
              <w:i/>
              <w:iCs/>
              <w:noProof/>
              <w:sz w:val="24"/>
              <w:szCs w:val="24"/>
              <w:lang w:val="en-US"/>
            </w:rPr>
            <w:t xml:space="preserve">Definition of policing by consentnition of policing by consent. </w:t>
          </w:r>
          <w:r w:rsidRPr="001C1899">
            <w:rPr>
              <w:rFonts w:ascii="Arial" w:hAnsi="Arial" w:cs="Arial"/>
              <w:noProof/>
              <w:sz w:val="24"/>
              <w:szCs w:val="24"/>
              <w:lang w:val="en-US"/>
            </w:rPr>
            <w:t xml:space="preserve">[Online] </w:t>
          </w:r>
          <w:r w:rsidRPr="001C1899">
            <w:rPr>
              <w:rFonts w:ascii="Arial" w:hAnsi="Arial" w:cs="Arial"/>
              <w:noProof/>
              <w:sz w:val="24"/>
              <w:szCs w:val="24"/>
              <w:lang w:val="en-US"/>
            </w:rPr>
            <w:br/>
            <w:t xml:space="preserve">Available at: </w:t>
          </w:r>
          <w:r w:rsidRPr="001C1899">
            <w:rPr>
              <w:rFonts w:ascii="Arial" w:hAnsi="Arial" w:cs="Arial"/>
              <w:noProof/>
              <w:sz w:val="24"/>
              <w:szCs w:val="24"/>
              <w:u w:val="single"/>
              <w:lang w:val="en-US"/>
            </w:rPr>
            <w:t>https://www.gov.uk/government/publications/policing-by-consent/definition-of-policing-by-consent</w:t>
          </w:r>
          <w:r w:rsidRPr="001C1899">
            <w:rPr>
              <w:rFonts w:ascii="Arial" w:hAnsi="Arial" w:cs="Arial"/>
              <w:noProof/>
              <w:sz w:val="24"/>
              <w:szCs w:val="24"/>
              <w:lang w:val="en-US"/>
            </w:rPr>
            <w:br/>
            <w:t>[Accessed 29 07 2021].</w:t>
          </w:r>
        </w:p>
        <w:p w14:paraId="302539C0"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t xml:space="preserve">Home Office, 2015. </w:t>
          </w:r>
          <w:r w:rsidRPr="001C1899">
            <w:rPr>
              <w:rFonts w:ascii="Arial" w:hAnsi="Arial" w:cs="Arial"/>
              <w:i/>
              <w:iCs/>
              <w:noProof/>
              <w:sz w:val="24"/>
              <w:szCs w:val="24"/>
              <w:lang w:val="en-US"/>
            </w:rPr>
            <w:t xml:space="preserve">The Strategic Policing Requirement, </w:t>
          </w:r>
          <w:r w:rsidRPr="001C1899">
            <w:rPr>
              <w:rFonts w:ascii="Arial" w:hAnsi="Arial" w:cs="Arial"/>
              <w:noProof/>
              <w:sz w:val="24"/>
              <w:szCs w:val="24"/>
              <w:lang w:val="en-US"/>
            </w:rPr>
            <w:t>London: Home Office.</w:t>
          </w:r>
        </w:p>
        <w:p w14:paraId="1F25448F"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t xml:space="preserve">House of Commons Home Affairs Committee, 2019. </w:t>
          </w:r>
          <w:r w:rsidRPr="001C1899">
            <w:rPr>
              <w:rFonts w:ascii="Arial" w:hAnsi="Arial" w:cs="Arial"/>
              <w:i/>
              <w:iCs/>
              <w:noProof/>
              <w:sz w:val="24"/>
              <w:szCs w:val="24"/>
              <w:lang w:val="en-US"/>
            </w:rPr>
            <w:t xml:space="preserve">College of Policing: Three years on Fourth Report of Session 2016–17, </w:t>
          </w:r>
          <w:r w:rsidRPr="001C1899">
            <w:rPr>
              <w:rFonts w:ascii="Arial" w:hAnsi="Arial" w:cs="Arial"/>
              <w:noProof/>
              <w:sz w:val="24"/>
              <w:szCs w:val="24"/>
              <w:lang w:val="en-US"/>
            </w:rPr>
            <w:t>London: House of Commons.</w:t>
          </w:r>
        </w:p>
        <w:p w14:paraId="73C3D233"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lastRenderedPageBreak/>
            <w:t xml:space="preserve">Lum, C. &amp; Koper, C. S., 2015. Evidence based policng. In: </w:t>
          </w:r>
          <w:r w:rsidRPr="001C1899">
            <w:rPr>
              <w:rFonts w:ascii="Arial" w:hAnsi="Arial" w:cs="Arial"/>
              <w:i/>
              <w:iCs/>
              <w:noProof/>
              <w:sz w:val="24"/>
              <w:szCs w:val="24"/>
              <w:lang w:val="en-US"/>
            </w:rPr>
            <w:t xml:space="preserve">Critical issues in policing: Contemporary readings. </w:t>
          </w:r>
          <w:r w:rsidRPr="001C1899">
            <w:rPr>
              <w:rFonts w:ascii="Arial" w:hAnsi="Arial" w:cs="Arial"/>
              <w:noProof/>
              <w:sz w:val="24"/>
              <w:szCs w:val="24"/>
              <w:lang w:val="en-US"/>
            </w:rPr>
            <w:t>8 ed. Illinois: Waveland Press, pp. 260-274.</w:t>
          </w:r>
        </w:p>
        <w:p w14:paraId="3A63EDD5"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t xml:space="preserve">Lumsden, K., 2017. ‘It’s a Profession, it Isn’t a Job’: Police Officers’ Views on the Professionalisation of Policing in England. </w:t>
          </w:r>
          <w:r w:rsidRPr="001C1899">
            <w:rPr>
              <w:rFonts w:ascii="Arial" w:hAnsi="Arial" w:cs="Arial"/>
              <w:i/>
              <w:iCs/>
              <w:noProof/>
              <w:sz w:val="24"/>
              <w:szCs w:val="24"/>
              <w:lang w:val="en-US"/>
            </w:rPr>
            <w:t xml:space="preserve">Sociological research online, </w:t>
          </w:r>
          <w:r w:rsidRPr="001C1899">
            <w:rPr>
              <w:rFonts w:ascii="Arial" w:hAnsi="Arial" w:cs="Arial"/>
              <w:noProof/>
              <w:sz w:val="24"/>
              <w:szCs w:val="24"/>
              <w:lang w:val="en-US"/>
            </w:rPr>
            <w:t>22(3), p. 4–20.</w:t>
          </w:r>
        </w:p>
        <w:p w14:paraId="26A7CF3C"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t xml:space="preserve">McCanney, J., Taylor, J. C. &amp; Bates, E. A., 2021. Is there ‘discretionary space’ in rank-based police constabularies for graduate constables to think critically and make autonomous decisions?. </w:t>
          </w:r>
          <w:r w:rsidRPr="001C1899">
            <w:rPr>
              <w:rFonts w:ascii="Arial" w:hAnsi="Arial" w:cs="Arial"/>
              <w:i/>
              <w:iCs/>
              <w:noProof/>
              <w:sz w:val="24"/>
              <w:szCs w:val="24"/>
              <w:lang w:val="en-US"/>
            </w:rPr>
            <w:t>The Police Journal.</w:t>
          </w:r>
        </w:p>
        <w:p w14:paraId="0EC5F5E2"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t xml:space="preserve">National Police Cheif's Council, 2016. </w:t>
          </w:r>
          <w:r w:rsidRPr="001C1899">
            <w:rPr>
              <w:rFonts w:ascii="Arial" w:hAnsi="Arial" w:cs="Arial"/>
              <w:i/>
              <w:iCs/>
              <w:noProof/>
              <w:sz w:val="24"/>
              <w:szCs w:val="24"/>
              <w:lang w:val="en-US"/>
            </w:rPr>
            <w:t xml:space="preserve">Policing Vision 2025. </w:t>
          </w:r>
          <w:r w:rsidRPr="001C1899">
            <w:rPr>
              <w:rFonts w:ascii="Arial" w:hAnsi="Arial" w:cs="Arial"/>
              <w:noProof/>
              <w:sz w:val="24"/>
              <w:szCs w:val="24"/>
              <w:lang w:val="en-US"/>
            </w:rPr>
            <w:t xml:space="preserve">[Online] </w:t>
          </w:r>
          <w:r w:rsidRPr="001C1899">
            <w:rPr>
              <w:rFonts w:ascii="Arial" w:hAnsi="Arial" w:cs="Arial"/>
              <w:noProof/>
              <w:sz w:val="24"/>
              <w:szCs w:val="24"/>
              <w:lang w:val="en-US"/>
            </w:rPr>
            <w:br/>
            <w:t xml:space="preserve">Available at: </w:t>
          </w:r>
          <w:r w:rsidRPr="001C1899">
            <w:rPr>
              <w:rFonts w:ascii="Arial" w:hAnsi="Arial" w:cs="Arial"/>
              <w:noProof/>
              <w:sz w:val="24"/>
              <w:szCs w:val="24"/>
              <w:u w:val="single"/>
              <w:lang w:val="en-US"/>
            </w:rPr>
            <w:t>https://www.npcc.police.uk/documents/Policing%20Vision.pdf</w:t>
          </w:r>
          <w:r w:rsidRPr="001C1899">
            <w:rPr>
              <w:rFonts w:ascii="Arial" w:hAnsi="Arial" w:cs="Arial"/>
              <w:noProof/>
              <w:sz w:val="24"/>
              <w:szCs w:val="24"/>
              <w:lang w:val="en-US"/>
            </w:rPr>
            <w:br/>
            <w:t>[Accessed 26 07 2021].</w:t>
          </w:r>
        </w:p>
        <w:p w14:paraId="5B76A4B5"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t xml:space="preserve">Pepper, I. K. &amp; McGrath, R., 2020. </w:t>
          </w:r>
          <w:r w:rsidRPr="001C1899">
            <w:rPr>
              <w:rFonts w:ascii="Arial" w:hAnsi="Arial" w:cs="Arial"/>
              <w:i/>
              <w:iCs/>
              <w:noProof/>
              <w:sz w:val="24"/>
              <w:szCs w:val="24"/>
              <w:lang w:val="en-US"/>
            </w:rPr>
            <w:t xml:space="preserve">INTRODUCTION TO PROFESSIONAL POLICING: EXAMINING THE EVIDENCE BASE.. </w:t>
          </w:r>
          <w:r w:rsidRPr="001C1899">
            <w:rPr>
              <w:rFonts w:ascii="Arial" w:hAnsi="Arial" w:cs="Arial"/>
              <w:noProof/>
              <w:sz w:val="24"/>
              <w:szCs w:val="24"/>
              <w:lang w:val="en-US"/>
            </w:rPr>
            <w:t>London: Routledge.</w:t>
          </w:r>
        </w:p>
        <w:p w14:paraId="7199AA23"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t xml:space="preserve">Wallace, M., 2020. Police officers do not need a degree to do their jobs – let’s end this policy. </w:t>
          </w:r>
          <w:r w:rsidRPr="001C1899">
            <w:rPr>
              <w:rFonts w:ascii="Arial" w:hAnsi="Arial" w:cs="Arial"/>
              <w:i/>
              <w:iCs/>
              <w:noProof/>
              <w:sz w:val="24"/>
              <w:szCs w:val="24"/>
              <w:lang w:val="en-US"/>
            </w:rPr>
            <w:t>iNews</w:t>
          </w:r>
          <w:r w:rsidRPr="001C1899">
            <w:rPr>
              <w:rFonts w:ascii="Arial" w:hAnsi="Arial" w:cs="Arial"/>
              <w:noProof/>
              <w:sz w:val="24"/>
              <w:szCs w:val="24"/>
              <w:lang w:val="en-US"/>
            </w:rPr>
            <w:t xml:space="preserve">, 22 06. </w:t>
          </w:r>
        </w:p>
        <w:p w14:paraId="2F21009E" w14:textId="77777777" w:rsidR="00BE54DF" w:rsidRPr="001C1899" w:rsidRDefault="00BE54DF" w:rsidP="00BE54DF">
          <w:pPr>
            <w:pStyle w:val="Bibliography"/>
            <w:rPr>
              <w:rFonts w:ascii="Arial" w:hAnsi="Arial" w:cs="Arial"/>
              <w:noProof/>
              <w:sz w:val="24"/>
              <w:szCs w:val="24"/>
              <w:lang w:val="en-US"/>
            </w:rPr>
          </w:pPr>
          <w:r w:rsidRPr="001C1899">
            <w:rPr>
              <w:rFonts w:ascii="Arial" w:hAnsi="Arial" w:cs="Arial"/>
              <w:noProof/>
              <w:sz w:val="24"/>
              <w:szCs w:val="24"/>
              <w:lang w:val="en-US"/>
            </w:rPr>
            <w:t xml:space="preserve">Wood, D., 2018. Embedding Learning and Assessment Within Police Practice: The Opportunities and Challenges Arising from the Introduction of the PEQF in England and Wales. </w:t>
          </w:r>
          <w:r w:rsidRPr="001C1899">
            <w:rPr>
              <w:rFonts w:ascii="Arial" w:hAnsi="Arial" w:cs="Arial"/>
              <w:i/>
              <w:iCs/>
              <w:noProof/>
              <w:sz w:val="24"/>
              <w:szCs w:val="24"/>
              <w:lang w:val="en-US"/>
            </w:rPr>
            <w:t xml:space="preserve">Policing: A Journal of Policy and Practice, </w:t>
          </w:r>
          <w:r w:rsidRPr="001C1899">
            <w:rPr>
              <w:rFonts w:ascii="Arial" w:hAnsi="Arial" w:cs="Arial"/>
              <w:noProof/>
              <w:sz w:val="24"/>
              <w:szCs w:val="24"/>
              <w:lang w:val="en-US"/>
            </w:rPr>
            <w:t>14(2), pp. 374-382.</w:t>
          </w:r>
        </w:p>
        <w:p w14:paraId="0590AAF8" w14:textId="202189A3" w:rsidR="00FF7784" w:rsidRPr="00270EEB" w:rsidRDefault="00BE54DF" w:rsidP="00BE54DF">
          <w:pPr>
            <w:ind w:right="237"/>
            <w:jc w:val="both"/>
            <w:rPr>
              <w:sz w:val="24"/>
              <w:szCs w:val="24"/>
            </w:rPr>
          </w:pPr>
          <w:r w:rsidRPr="001C1899">
            <w:rPr>
              <w:b/>
              <w:bCs/>
              <w:noProof/>
              <w:sz w:val="24"/>
              <w:szCs w:val="24"/>
            </w:rPr>
            <w:fldChar w:fldCharType="end"/>
          </w:r>
        </w:p>
      </w:sdtContent>
    </w:sdt>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BA5031">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BD5918D">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AE24A53" w14:textId="77777777" w:rsidR="00BE54DF" w:rsidRPr="009A677B" w:rsidRDefault="00BE54DF" w:rsidP="00BE54DF">
      <w:pPr>
        <w:spacing w:line="360" w:lineRule="auto"/>
      </w:pPr>
      <w:r w:rsidRPr="009A677B">
        <w:t>Internet applications and websites have provided a platform, known as social media, which allows its users to socialise and share content with others and has become an integral part of society in recent years; as with the nature of society, social media is changing rapidly (Fuchs, 2021). Social media use has become a standard practice in modern day policing (Waddington, 2019) and police in England and Wales have utilised this avenue of contact to communicate with the communities they serve, providing updates, information and requests of information (Cartwright &amp; Shaw, 2020).</w:t>
      </w:r>
    </w:p>
    <w:p w14:paraId="564A4983" w14:textId="77777777" w:rsidR="00BE54DF" w:rsidRPr="009A677B" w:rsidRDefault="00BE54DF" w:rsidP="00BE54DF">
      <w:pPr>
        <w:spacing w:line="360" w:lineRule="auto"/>
      </w:pPr>
    </w:p>
    <w:p w14:paraId="7AF30E10" w14:textId="77777777" w:rsidR="00BE54DF" w:rsidRPr="009A677B" w:rsidRDefault="00BE54DF" w:rsidP="00BE54DF">
      <w:pPr>
        <w:spacing w:line="360" w:lineRule="auto"/>
      </w:pPr>
      <w:r w:rsidRPr="009A677B">
        <w:t xml:space="preserve">One of the most recent examples of this would be the appeals and utilisation of Social media made by South Wales Police in relation to the Mayhill Riots in 2021, this police service not only used social media to reassure the communities but also to appeal for information and also gaining information through uploaded footage of the riots by member of the public (Gregory, 2021). </w:t>
      </w:r>
    </w:p>
    <w:p w14:paraId="596F7618" w14:textId="77777777" w:rsidR="00BE54DF" w:rsidRPr="009A677B" w:rsidRDefault="00BE54DF" w:rsidP="00BE54DF">
      <w:pPr>
        <w:spacing w:line="360" w:lineRule="auto"/>
      </w:pPr>
    </w:p>
    <w:p w14:paraId="24126158" w14:textId="77777777" w:rsidR="00BE54DF" w:rsidRPr="009A677B" w:rsidRDefault="00BE54DF" w:rsidP="00BE54DF">
      <w:pPr>
        <w:spacing w:line="360" w:lineRule="auto"/>
      </w:pPr>
      <w:r w:rsidRPr="009A677B">
        <w:t xml:space="preserve">Social media use by police was introduced with the intention to transform police-citizen engagement, allowing for the sharing of information in order to form trusting relationships with members of the public and the wider communities served, providing an informal point of contact for communities to share their concerns, beliefs and values with the police service of their area, in turn allowing the local force to adapt strategies, policies and targets to meet the local needs and requirements  (Cartwright &amp; Shaw, 2020). </w:t>
      </w:r>
    </w:p>
    <w:p w14:paraId="702D32A6" w14:textId="77777777" w:rsidR="00BE54DF" w:rsidRPr="009A677B" w:rsidRDefault="00BE54DF" w:rsidP="00BE54DF">
      <w:pPr>
        <w:spacing w:line="360" w:lineRule="auto"/>
      </w:pPr>
    </w:p>
    <w:p w14:paraId="10FD07AA" w14:textId="77777777" w:rsidR="00BE54DF" w:rsidRPr="009A677B" w:rsidRDefault="00BE54DF" w:rsidP="00BE54DF">
      <w:pPr>
        <w:spacing w:line="360" w:lineRule="auto"/>
      </w:pPr>
      <w:r w:rsidRPr="009A677B">
        <w:lastRenderedPageBreak/>
        <w:t xml:space="preserve">South Wales Police </w:t>
      </w:r>
      <w:r>
        <w:t>has</w:t>
      </w:r>
      <w:r w:rsidRPr="009A677B">
        <w:t xml:space="preserve"> several social media platforms including the social media giants F</w:t>
      </w:r>
      <w:r>
        <w:t>acebook, Instagram and Twitter</w:t>
      </w:r>
      <w:r w:rsidRPr="009A677B">
        <w:t xml:space="preserve"> with </w:t>
      </w:r>
      <w:r>
        <w:t>the force</w:t>
      </w:r>
      <w:r w:rsidRPr="009A677B">
        <w:t xml:space="preserve"> describing their use of social media as with them stating the purpose of the Social media as “an additional means to engage with our communities. We want to keep you, our followers, informed of what’s happening in your area and provide you with crime prevention advice. We also know that you can be invaluable in assisting us with appeals for information” (South Wales Police, 2022).</w:t>
      </w:r>
    </w:p>
    <w:p w14:paraId="561BB3E3" w14:textId="77777777" w:rsidR="00BE54DF" w:rsidRPr="009A677B" w:rsidRDefault="00BE54DF" w:rsidP="00BE54DF">
      <w:pPr>
        <w:spacing w:line="360" w:lineRule="auto"/>
      </w:pPr>
    </w:p>
    <w:p w14:paraId="7FD0EEF7" w14:textId="77777777" w:rsidR="00BE54DF" w:rsidRPr="009A677B" w:rsidRDefault="00BE54DF" w:rsidP="00BE54DF">
      <w:pPr>
        <w:spacing w:line="360" w:lineRule="auto"/>
      </w:pPr>
      <w:r w:rsidRPr="009A677B">
        <w:t>Facebook is a social media platform whereby users can upload a ‘status’, pictures, videos and share content from other users and independent websites. With each upload or share, friends or followers of the user can then share that content or leave comments with the option to send a private message to the user. Each profile has the option to allow public access or restrict viewing of their profile to friends/followers o</w:t>
      </w:r>
      <w:r>
        <w:t>nly (Nations, 2021)</w:t>
      </w:r>
      <w:r w:rsidRPr="009A677B">
        <w:t xml:space="preserve"> As of February 2022, South Wales Police had 176,000 followers on the main account alone (South Wales Police, 2022).</w:t>
      </w:r>
    </w:p>
    <w:p w14:paraId="0D6C8254" w14:textId="77777777" w:rsidR="00BE54DF" w:rsidRPr="009A677B" w:rsidRDefault="00BE54DF" w:rsidP="00BE54DF">
      <w:pPr>
        <w:spacing w:line="360" w:lineRule="auto"/>
      </w:pPr>
      <w:r w:rsidRPr="009A677B">
        <w:t>Twitter is another large social media platform whereby users can communicate with one another in the form of short messages referred to as ‘tweets’ (Gil, 2021). As of February 2022, South Wales Police has over 149,000 followers which has built up since the account was created in 2009 (South Wales Police, 2022).</w:t>
      </w:r>
    </w:p>
    <w:p w14:paraId="16D08917" w14:textId="77777777" w:rsidR="00BE54DF" w:rsidRPr="009A677B" w:rsidRDefault="00BE54DF" w:rsidP="00BE54DF">
      <w:pPr>
        <w:spacing w:line="360" w:lineRule="auto"/>
      </w:pPr>
    </w:p>
    <w:p w14:paraId="5927F026" w14:textId="77777777" w:rsidR="00BE54DF" w:rsidRPr="009A677B" w:rsidRDefault="00BE54DF" w:rsidP="00BE54DF">
      <w:pPr>
        <w:spacing w:line="360" w:lineRule="auto"/>
      </w:pPr>
      <w:r w:rsidRPr="009A677B">
        <w:t>Instagram is the third social media platform utilised by South Wales Police, similar to Facebook and Twitter, Instagram users have a profile and can follow other users to keep in touch or updated however this platform utilises photos and videos more so than statuses or captions (Moreau, 2022). As of February 2022, South Wales Police had over 40,000 followers of their Instagram profile “@swpolice” (South Wales Police, 2022).</w:t>
      </w:r>
    </w:p>
    <w:p w14:paraId="6C34D5DE" w14:textId="77777777" w:rsidR="00BE54DF" w:rsidRPr="009A677B" w:rsidRDefault="00BE54DF" w:rsidP="00BE54DF">
      <w:pPr>
        <w:spacing w:line="360" w:lineRule="auto"/>
      </w:pPr>
    </w:p>
    <w:p w14:paraId="41FD8D59" w14:textId="77777777" w:rsidR="00BE54DF" w:rsidRPr="009A677B" w:rsidRDefault="00BE54DF" w:rsidP="00BE54DF">
      <w:pPr>
        <w:spacing w:line="360" w:lineRule="auto"/>
      </w:pPr>
      <w:r w:rsidRPr="009A677B">
        <w:t xml:space="preserve">South Wales Police covers an area of approximately 812 square miles, and despite what could be described as a small proportion geographically this space is occupied by 42% of Wales population meaning the service supplied by South Wales Police is provided to roughly 1.3 million people not inclusive of visitors coming into these areas (South Wales Police, 2022). With a total of roughly 365,000 followers online, assuming all are individual followers using only one platform to follow South Wales Police, Compared to the population of 1.3 Million, it can be said that this mission to strengthen community engagement is actually reaching less than three quarters of the population it serves. </w:t>
      </w:r>
    </w:p>
    <w:p w14:paraId="37247828" w14:textId="77777777" w:rsidR="00BE54DF" w:rsidRPr="009A677B" w:rsidRDefault="00BE54DF" w:rsidP="00BE54DF">
      <w:pPr>
        <w:spacing w:line="360" w:lineRule="auto"/>
      </w:pPr>
    </w:p>
    <w:p w14:paraId="0D2274CB" w14:textId="77777777" w:rsidR="00BE54DF" w:rsidRPr="009A677B" w:rsidRDefault="00BE54DF" w:rsidP="00BE54DF">
      <w:pPr>
        <w:spacing w:line="360" w:lineRule="auto"/>
      </w:pPr>
      <w:r w:rsidRPr="009A677B">
        <w:t xml:space="preserve">Although a majority of internet users now access social media to interact online there are members of the community who do not and some users of social media will be on more than one platform (Bertot &amp; Jaeger, 2012), due to this, the approximate figure of 365,000 is not actually representative of the number of people the communications made by South Wale Police is actually reaching.  That being said, it is clear that some members of the communities in South Wales Police area do have an interest in receiving communication from South Wales Police, regardless of their intention to interact with the posts directly. </w:t>
      </w:r>
    </w:p>
    <w:p w14:paraId="7DE7568D" w14:textId="77777777" w:rsidR="00BE54DF" w:rsidRPr="009A677B" w:rsidRDefault="00BE54DF" w:rsidP="00BE54DF">
      <w:pPr>
        <w:spacing w:line="360" w:lineRule="auto"/>
      </w:pPr>
    </w:p>
    <w:p w14:paraId="2EF05204" w14:textId="77777777" w:rsidR="00BE54DF" w:rsidRPr="009A677B" w:rsidRDefault="00BE54DF" w:rsidP="00BE54DF">
      <w:pPr>
        <w:spacing w:line="360" w:lineRule="auto"/>
      </w:pPr>
      <w:r w:rsidRPr="009A677B">
        <w:t>These finding echo those of a study conducted by Bullock (2017) whereby they discovered police communication with the public is still limited and social media use alone will not be sufficient to transform the public relationship partly due to organisational dynamic combined with individual caution limits the nature of content shared therefore not providing the communities with content of interest (Bullock, 2017).</w:t>
      </w:r>
    </w:p>
    <w:p w14:paraId="5487216B" w14:textId="77777777" w:rsidR="00BE54DF" w:rsidRPr="009A677B" w:rsidRDefault="00BE54DF" w:rsidP="00BE54DF">
      <w:pPr>
        <w:spacing w:line="360" w:lineRule="auto"/>
      </w:pPr>
      <w:r>
        <w:t>In addition to this Crump (2011</w:t>
      </w:r>
      <w:r w:rsidRPr="009A677B">
        <w:t xml:space="preserve">) describes the police use of social media as a political agenda to enlist the public as jointly being responsible to reduce crime before suggesting that a hierarchical organisation, as long as it is such, will never achieve this aim regardless of which platforms they use. </w:t>
      </w:r>
    </w:p>
    <w:p w14:paraId="5F19E807" w14:textId="77777777" w:rsidR="00BE54DF" w:rsidRPr="009A677B" w:rsidRDefault="00BE54DF" w:rsidP="00BE54DF">
      <w:pPr>
        <w:spacing w:line="360" w:lineRule="auto"/>
      </w:pPr>
      <w:r w:rsidRPr="009A677B">
        <w:t>It is claimed that with such limited research in to the effectiveness of social media use by Police forces, enhancement of communications will not be achieved if the topics of interest are not strongly established and provided to the public (Walsh and O’Connor, 2018).</w:t>
      </w:r>
    </w:p>
    <w:p w14:paraId="7FE72C6E" w14:textId="77777777" w:rsidR="00BE54DF" w:rsidRPr="009A677B" w:rsidRDefault="00BE54DF" w:rsidP="00BE54DF">
      <w:pPr>
        <w:spacing w:line="360" w:lineRule="auto"/>
      </w:pPr>
    </w:p>
    <w:p w14:paraId="62A07AA2" w14:textId="77777777" w:rsidR="00BE54DF" w:rsidRPr="009A677B" w:rsidRDefault="00BE54DF" w:rsidP="00BE54DF">
      <w:pPr>
        <w:spacing w:line="360" w:lineRule="auto"/>
      </w:pPr>
      <w:r w:rsidRPr="009A677B">
        <w:t xml:space="preserve">The college of policing has introduced principles of online engagement for Police officers and staff to abide by when using Social media platforms on behalf of the police service they are attached to. The principles are Credible, Consistent, Responsive, An ambassador, inclusive, ethical, Personable (College of Policing, 2020). </w:t>
      </w:r>
    </w:p>
    <w:p w14:paraId="418D90AA" w14:textId="77777777" w:rsidR="00BE54DF" w:rsidRPr="009A677B" w:rsidRDefault="00BE54DF" w:rsidP="00BE54DF">
      <w:pPr>
        <w:spacing w:line="360" w:lineRule="auto"/>
      </w:pPr>
    </w:p>
    <w:p w14:paraId="6EF38E3D" w14:textId="77777777" w:rsidR="00BE54DF" w:rsidRPr="009A677B" w:rsidRDefault="00BE54DF" w:rsidP="00BE54DF">
      <w:pPr>
        <w:spacing w:line="360" w:lineRule="auto"/>
      </w:pPr>
      <w:r w:rsidRPr="009A677B">
        <w:t>These principles set the standards expected of police officers and staff when communicate through online engagement to ensure the content being shared with the public are receiving is accurate, open, fair and transparent under the principle of Credibility whilst also encouraging constructive discussions (Consistent) that must be responded to (responsive) while remembering that the publishing officer is an ambassador for the force (College of Policing, 2020).  Further to this, Ethics are encompassed within these principles ensuring no sensitive or discriminatory information is shared with the public while trying to raise interest from the public (College of Policing, 2020).</w:t>
      </w:r>
    </w:p>
    <w:p w14:paraId="10A4BB1D" w14:textId="77777777" w:rsidR="00BE54DF" w:rsidRPr="009A677B" w:rsidRDefault="00BE54DF" w:rsidP="00BE54DF">
      <w:pPr>
        <w:spacing w:line="360" w:lineRule="auto"/>
      </w:pPr>
      <w:r w:rsidRPr="009A677B">
        <w:t xml:space="preserve">Upon reflection, I have not utilised the force’s social media pages to provide information due to concerns I have about what information I could provide ethically due to the personal nature of the majority of calls I attend. Despite strongly agreeing with the reasoning behind principles being introduced, my fear is that I inadvertently breach one and for that reason any posts I would upload would include such little detail and information it, the content itself would be of little interest to the target audience. With this said, there are a few incidents where the nature of the situation would leave me feeling more comfortable in sharing, such as seizing a vehicle for no insurance, I could include that a vehicle has been taken of the road and the process I have taken in doing so, without including details that could identify the individual involved or their car. I would feel more comfortable sharing this as opposed to incidents that would be deemed more personal in nature such as assaults or events that impact in peoples personal lives, e.g. relationships as I believe these types of posts would upset the involved parties further and breach their trust. </w:t>
      </w:r>
    </w:p>
    <w:p w14:paraId="1AAB123E" w14:textId="77777777" w:rsidR="00BE54DF" w:rsidRPr="009A677B" w:rsidRDefault="00BE54DF" w:rsidP="00BE54DF">
      <w:pPr>
        <w:spacing w:line="360" w:lineRule="auto"/>
      </w:pPr>
      <w:r w:rsidRPr="009A677B">
        <w:t xml:space="preserve">Upon reflection, I utilised South Wales Police’s social media platform Twitter far more when I was employed as a Police Community Support Officer (PSCO) and I believe this is due to the nature of the tasks and duties completed within my role. As a PSCO my role within the neighbourhood team was to </w:t>
      </w:r>
      <w:r w:rsidRPr="009A677B">
        <w:lastRenderedPageBreak/>
        <w:t xml:space="preserve">address issues in my assigned area and as such, these issues were ones which the community I served held an active interest in. Examples of this was to upload updates to social media documenting me and colleagues addressing speeding vehicles in the area by conducting speed checks, my update would include the amount of vehicles caught while providing the community with reassurance that their concerns were being addressed. In contrast to this, as a response officer, I tend to deal with more immediate incidents that tend to be more severe in nature and have a limited knowledge on the communities priorities compared to when I was in the neighbourhood team. </w:t>
      </w:r>
    </w:p>
    <w:p w14:paraId="2FE78BAC" w14:textId="77777777" w:rsidR="00BE54DF" w:rsidRPr="009A677B" w:rsidRDefault="00BE54DF" w:rsidP="00BE54DF">
      <w:pPr>
        <w:spacing w:line="360" w:lineRule="auto"/>
      </w:pPr>
      <w:r w:rsidRPr="009A677B">
        <w:t>To quote the Police and Crime commissioner of South Wales Police, Officers must be “conscious of using and viewing social media and its content. Ensuring at all times they do not take part in any activity that could undermine the vision and values of the Police and Crime Commissioner.”</w:t>
      </w:r>
      <w:sdt>
        <w:sdtPr>
          <w:id w:val="337973726"/>
          <w:citation/>
        </w:sdtPr>
        <w:sdtContent>
          <w:r w:rsidRPr="009A677B">
            <w:fldChar w:fldCharType="begin"/>
          </w:r>
          <w:r w:rsidRPr="009A677B">
            <w:instrText xml:space="preserve"> CITATION Mic20 \l 2057 </w:instrText>
          </w:r>
          <w:r w:rsidRPr="009A677B">
            <w:fldChar w:fldCharType="separate"/>
          </w:r>
          <w:r w:rsidRPr="009A677B">
            <w:rPr>
              <w:noProof/>
            </w:rPr>
            <w:t xml:space="preserve"> (Michael, 2020)</w:t>
          </w:r>
          <w:r w:rsidRPr="009A677B">
            <w:fldChar w:fldCharType="end"/>
          </w:r>
        </w:sdtContent>
      </w:sdt>
      <w:r w:rsidRPr="009A677B">
        <w:t>. With this in mind, I am conscious and overly cautious that what I may deem as appropriate content to post on a South Wales Police social media platform, others may not and any information I share that would not align with the communities expectation may be met with criticism by both the audience and my organisation, and for that reason the uncertainty sways me not to take that risk.</w:t>
      </w:r>
    </w:p>
    <w:p w14:paraId="60E61355" w14:textId="77777777" w:rsidR="00BE54DF" w:rsidRPr="009A677B" w:rsidRDefault="00BE54DF" w:rsidP="00BE54DF">
      <w:pPr>
        <w:spacing w:line="360" w:lineRule="auto"/>
      </w:pPr>
      <w:r w:rsidRPr="009A677B">
        <w:t>My feelings and concer</w:t>
      </w:r>
      <w:r>
        <w:t>ns are mirrored in Crump’s (2011</w:t>
      </w:r>
      <w:r w:rsidRPr="009A677B">
        <w:t xml:space="preserve">) statement that police culture meant very careful, cautious posting on social media, leading to content the public are disinterested in reading resulting in the objective of enhancing police community relations through the use of social media as ‘ambitious’. Bullock (2017) found that although social media usage by police services is believed to positively transform and strengthen the relationships that police services have with their communities organisational culture needs to change in order for the technology to deliver what they intend it to. </w:t>
      </w:r>
    </w:p>
    <w:p w14:paraId="75809983" w14:textId="77777777" w:rsidR="00BE54DF" w:rsidRPr="009A677B" w:rsidRDefault="00BE54DF" w:rsidP="00BE54DF">
      <w:pPr>
        <w:spacing w:line="360" w:lineRule="auto"/>
      </w:pPr>
      <w:r w:rsidRPr="009A677B">
        <w:t xml:space="preserve">In addition to the above findings, Walsh and O’Connor (2018) argue that it is not possible to quantify the effectiveness of police use of social media as not all views can be obtained and therefore measured. With organisational culture, professional constraints and the ever growing use of social media by the public to highlight criticisms, opinions and what they believe to be incorrect actions of Police services (Walsh and O’Connor, 2018), it could be argued that Police services bid to enhance communications is ambitious at best, fated to fail at worst.  </w:t>
      </w:r>
    </w:p>
    <w:p w14:paraId="618E3D89" w14:textId="77777777" w:rsidR="00BE54DF" w:rsidRPr="009A677B" w:rsidRDefault="00BE54DF" w:rsidP="00BE54DF">
      <w:pPr>
        <w:spacing w:line="360" w:lineRule="auto"/>
      </w:pPr>
      <w:r w:rsidRPr="009A677B">
        <w:t xml:space="preserve">Policing has been described as a bureaucratic organisation of hierarchy and formality by recent research that also explained that combined with policing’s legal regulation, the social media content is reliant on maintaining public support to preserve its institutional legitimacy which naturally restricts what content is deemed ‘appropriate’ (Jungblunt &amp;Jungblunt, 2021). This suggestion is backed up by the example that whilst Twitter is a platform for dialogue, much of policing’s use of this is information sharing as opposed to content that allows for conversation </w:t>
      </w:r>
      <w:sdt>
        <w:sdtPr>
          <w:id w:val="974178958"/>
          <w:citation/>
        </w:sdtPr>
        <w:sdtContent>
          <w:r w:rsidRPr="009A677B">
            <w:fldChar w:fldCharType="begin"/>
          </w:r>
          <w:r w:rsidRPr="009A677B">
            <w:instrText xml:space="preserve"> CITATION Cru111 \l 2057 </w:instrText>
          </w:r>
          <w:r w:rsidRPr="009A677B">
            <w:fldChar w:fldCharType="separate"/>
          </w:r>
          <w:r w:rsidRPr="009A677B">
            <w:rPr>
              <w:noProof/>
            </w:rPr>
            <w:t>(Crump, 2011)</w:t>
          </w:r>
          <w:r w:rsidRPr="009A677B">
            <w:fldChar w:fldCharType="end"/>
          </w:r>
        </w:sdtContent>
      </w:sdt>
      <w:r w:rsidRPr="009A677B">
        <w:t>.</w:t>
      </w:r>
    </w:p>
    <w:p w14:paraId="28DB8FDB" w14:textId="77777777" w:rsidR="00BE54DF" w:rsidRPr="009A677B" w:rsidRDefault="00BE54DF" w:rsidP="00BE54DF">
      <w:pPr>
        <w:spacing w:line="360" w:lineRule="auto"/>
      </w:pPr>
      <w:r w:rsidRPr="009A677B">
        <w:t xml:space="preserve">Jeffares (2021) acknowledged through research findings that social media usage is managed by internal communications departments sticking to strict guidance and content coverage and that these communications differ a great deal from face to face communications with the public; resulting in differing content uploads from public facing officers and staff compared to content posted by the communications department. Public facing officers post content on social media of hyper-local points of interest to the community, while the communications departments tend to provide more “slicker, professional” content. Interestingly, both approaches were found to be beneficial, the front line staff </w:t>
      </w:r>
      <w:r w:rsidRPr="009A677B">
        <w:lastRenderedPageBreak/>
        <w:t>provided content based on community knowledge, whereby the communications provided content based on knowledge through algorithms (Jeffares, 2021).</w:t>
      </w:r>
    </w:p>
    <w:p w14:paraId="0A2A8B4B" w14:textId="77777777" w:rsidR="00BE54DF" w:rsidRPr="009A677B" w:rsidRDefault="00BE54DF" w:rsidP="00BE54DF">
      <w:pPr>
        <w:spacing w:line="360" w:lineRule="auto"/>
      </w:pPr>
      <w:r w:rsidRPr="009A677B">
        <w:t xml:space="preserve">These findings echo what I have felt and experienced when considering Police social media use. As someone who feels very confident speaking to people from all walks of life in various situations, with no concerns over my tone or language in face to face communication, however social media use feels very different to me. </w:t>
      </w:r>
    </w:p>
    <w:p w14:paraId="1D2E81B5" w14:textId="77777777" w:rsidR="00BE54DF" w:rsidRPr="009A677B" w:rsidRDefault="00BE54DF" w:rsidP="00BE54DF">
      <w:pPr>
        <w:spacing w:line="360" w:lineRule="auto"/>
      </w:pPr>
      <w:r>
        <w:t>When considering Crump’s (2011</w:t>
      </w:r>
      <w:r w:rsidRPr="009A677B">
        <w:t xml:space="preserve">) statement I would have to agree that when it comes to social media use, there is a very cautious approach to what content is shared, out of fear of potentially compromising anonymity or without approval internally and externally. By posting online I fear that I may be creating an opportunity for the other users to publicly criticise not only me and the decisions I have made but the force as a whole. This is a common occurrence and was also established as findings in Walsh and O’Connor’s (2018) work. </w:t>
      </w:r>
    </w:p>
    <w:p w14:paraId="1C32BED8" w14:textId="77777777" w:rsidR="00BE54DF" w:rsidRPr="009A677B" w:rsidRDefault="00BE54DF" w:rsidP="00BE54DF">
      <w:pPr>
        <w:spacing w:line="360" w:lineRule="auto"/>
      </w:pPr>
    </w:p>
    <w:p w14:paraId="61D01FE3" w14:textId="77777777" w:rsidR="00BE54DF" w:rsidRPr="009A677B" w:rsidRDefault="00BE54DF" w:rsidP="00BE54DF">
      <w:pPr>
        <w:spacing w:line="360" w:lineRule="auto"/>
      </w:pPr>
      <w:r w:rsidRPr="009A677B">
        <w:t xml:space="preserve">When comparing the two roles I have held within South Wales Police, I can say with certainty that the fear of criticism was minimised to almost the lowest level due to the nature of my content addressing known community concerns when I was PCSO. </w:t>
      </w:r>
    </w:p>
    <w:p w14:paraId="086422E2" w14:textId="77777777" w:rsidR="00BE54DF" w:rsidRPr="009A677B" w:rsidRDefault="00BE54DF" w:rsidP="00BE54DF">
      <w:pPr>
        <w:spacing w:line="360" w:lineRule="auto"/>
        <w:rPr>
          <w:i/>
        </w:rPr>
      </w:pPr>
    </w:p>
    <w:p w14:paraId="049ADC4C" w14:textId="77777777" w:rsidR="00BE54DF" w:rsidRPr="009A677B" w:rsidRDefault="00BE54DF" w:rsidP="00BE54DF">
      <w:pPr>
        <w:spacing w:line="360" w:lineRule="auto"/>
      </w:pPr>
      <w:r w:rsidRPr="009A677B">
        <w:t xml:space="preserve">I believe the neighbourhood policing can provide relevant content for the desired audience with the knowledge that the target audience is not only receiving updates on concerns they have within the area but the nature of which, as a rule tends to be lower-level crime and anti-social behaviour. This provides for the opportunity to discuss what policing action is being taken in the community with a far smaller chance of inadvertently compromising investigations, identifying victims or offenders or providing a platform for criticism whereas the nature of calls dealt with by front line response officers have a far greater chance of compromising this. </w:t>
      </w:r>
    </w:p>
    <w:p w14:paraId="4401F8D2" w14:textId="77777777" w:rsidR="00BE54DF" w:rsidRPr="009A677B" w:rsidRDefault="00BE54DF" w:rsidP="00BE54DF">
      <w:pPr>
        <w:spacing w:line="360" w:lineRule="auto"/>
        <w:rPr>
          <w:i/>
        </w:rPr>
      </w:pPr>
      <w:r w:rsidRPr="009A677B">
        <w:rPr>
          <w:i/>
        </w:rPr>
        <w:t xml:space="preserve"> </w:t>
      </w:r>
    </w:p>
    <w:p w14:paraId="1AB36662" w14:textId="77777777" w:rsidR="00BE54DF" w:rsidRPr="009A677B" w:rsidRDefault="00BE54DF" w:rsidP="00BE54DF">
      <w:pPr>
        <w:spacing w:line="360" w:lineRule="auto"/>
      </w:pPr>
      <w:r w:rsidRPr="009A677B">
        <w:t xml:space="preserve">As final reflection I believe that I have allowed my fear and over-cautiousness to restrict me from utilising a platform that has been found to have many benefits, and aside from public appeals for missing persons or traffic related offences I must address any irrational worries that I have. </w:t>
      </w:r>
    </w:p>
    <w:p w14:paraId="6F6B8C20" w14:textId="77777777" w:rsidR="00BE54DF" w:rsidRPr="009A677B" w:rsidRDefault="00BE54DF" w:rsidP="00BE54DF">
      <w:pPr>
        <w:spacing w:line="360" w:lineRule="auto"/>
      </w:pPr>
      <w:r w:rsidRPr="009A677B">
        <w:t xml:space="preserve">Whilst I maintain the belief that response policing provides far less opportunity for appropriate content to be shared, I am not completely opposed to response policing utilising social media platforms and I am open to admit that there may have been occasions or incidents whereby I perhaps could have posted relevant content but didn’t. To add to this, I would not say that this has in anyway disadvantaged any investigations I have conducted. </w:t>
      </w:r>
    </w:p>
    <w:p w14:paraId="0BEB8F41" w14:textId="77777777" w:rsidR="00BE54DF" w:rsidRPr="009A677B" w:rsidRDefault="00BE54DF" w:rsidP="00BE54DF">
      <w:pPr>
        <w:spacing w:line="360" w:lineRule="auto"/>
        <w:rPr>
          <w:i/>
        </w:rPr>
      </w:pPr>
    </w:p>
    <w:p w14:paraId="66E36C2E" w14:textId="77777777" w:rsidR="00BE54DF" w:rsidRDefault="00BE54DF" w:rsidP="00BE54DF">
      <w:pPr>
        <w:spacing w:line="360" w:lineRule="auto"/>
      </w:pPr>
      <w:r w:rsidRPr="009A677B">
        <w:t xml:space="preserve">Going forward I will aim to be more open minded to the idea of utilising the force’s social media platforms to inform the community that I serve and discuss any fears or concerns I have with supervisors if I am unsure of the content instead of avoiding posting at all. I believe that following my research in to this topic, I am more informed of what the public would like from their police forces social media accounts and in a bid to enhance police-public communications and relations, I can do </w:t>
      </w:r>
      <w:r w:rsidRPr="009A677B">
        <w:lastRenderedPageBreak/>
        <w:t xml:space="preserve">my part to assist by utilising this method of communication more in my role. I feel this is possible as long as I ensure that I do not create content that would expect answers I cannot provide. </w:t>
      </w:r>
    </w:p>
    <w:p w14:paraId="3DBA0A10" w14:textId="77777777" w:rsidR="00BE54DF" w:rsidRPr="00E02107" w:rsidRDefault="00BE54DF" w:rsidP="00BE54DF">
      <w:pPr>
        <w:spacing w:line="360" w:lineRule="auto"/>
        <w:rPr>
          <w:b/>
          <w:u w:val="single"/>
        </w:rPr>
      </w:pPr>
      <w:r w:rsidRPr="00E02107">
        <w:rPr>
          <w:b/>
          <w:u w:val="single"/>
        </w:rPr>
        <w:t>Word Count:</w:t>
      </w:r>
      <w:r>
        <w:rPr>
          <w:b/>
          <w:u w:val="single"/>
        </w:rPr>
        <w:t xml:space="preserve"> 2373</w:t>
      </w:r>
    </w:p>
    <w:p w14:paraId="2520CA20" w14:textId="77777777" w:rsidR="00BE54DF" w:rsidRPr="009A677B" w:rsidRDefault="00BE54DF" w:rsidP="00BE54DF">
      <w:pPr>
        <w:spacing w:line="360" w:lineRule="auto"/>
        <w:rPr>
          <w:i/>
        </w:rPr>
      </w:pPr>
    </w:p>
    <w:sdt>
      <w:sdtPr>
        <w:rPr>
          <w:color w:val="auto"/>
          <w:sz w:val="24"/>
          <w:szCs w:val="24"/>
        </w:rPr>
        <w:id w:val="-558789675"/>
        <w:docPartObj>
          <w:docPartGallery w:val="Bibliographies"/>
          <w:docPartUnique/>
        </w:docPartObj>
      </w:sdtPr>
      <w:sdtEndPr>
        <w:rPr>
          <w:b w:val="0"/>
          <w:color w:val="000000"/>
          <w:kern w:val="0"/>
          <w:sz w:val="20"/>
          <w:szCs w:val="20"/>
        </w:rPr>
      </w:sdtEndPr>
      <w:sdtContent>
        <w:p w14:paraId="75F6FDF2" w14:textId="77777777" w:rsidR="00BE54DF" w:rsidRPr="00E02107" w:rsidRDefault="00BE54DF" w:rsidP="00BE54DF">
          <w:pPr>
            <w:pStyle w:val="Heading1"/>
            <w:rPr>
              <w:b w:val="0"/>
              <w:color w:val="auto"/>
              <w:sz w:val="24"/>
              <w:szCs w:val="24"/>
              <w:u w:val="single"/>
            </w:rPr>
          </w:pPr>
          <w:r w:rsidRPr="00E02107">
            <w:rPr>
              <w:color w:val="auto"/>
              <w:sz w:val="24"/>
              <w:szCs w:val="24"/>
              <w:u w:val="single"/>
            </w:rPr>
            <w:t>References</w:t>
          </w:r>
        </w:p>
        <w:sdt>
          <w:sdtPr>
            <w:rPr>
              <w:rFonts w:ascii="Arial" w:hAnsi="Arial" w:cs="Arial"/>
            </w:rPr>
            <w:id w:val="198901043"/>
            <w:bibliography/>
          </w:sdtPr>
          <w:sdtEndPr>
            <w:rPr>
              <w:rFonts w:eastAsia="Times New Roman"/>
              <w:color w:val="000000"/>
              <w:sz w:val="20"/>
              <w:szCs w:val="20"/>
              <w:lang w:eastAsia="en-GB"/>
            </w:rPr>
          </w:sdtEndPr>
          <w:sdtContent>
            <w:p w14:paraId="1F792254" w14:textId="77777777" w:rsidR="00BE54DF" w:rsidRPr="00105EC6" w:rsidRDefault="00BE54DF" w:rsidP="00BE54DF">
              <w:pPr>
                <w:pStyle w:val="Bibliography"/>
                <w:spacing w:line="360" w:lineRule="auto"/>
                <w:rPr>
                  <w:rFonts w:ascii="Arial" w:hAnsi="Arial" w:cs="Arial"/>
                  <w:noProof/>
                  <w:lang w:val="en-US"/>
                </w:rPr>
              </w:pPr>
              <w:r w:rsidRPr="00105EC6">
                <w:rPr>
                  <w:rFonts w:ascii="Arial" w:hAnsi="Arial" w:cs="Arial"/>
                </w:rPr>
                <w:fldChar w:fldCharType="begin"/>
              </w:r>
              <w:r w:rsidRPr="00105EC6">
                <w:rPr>
                  <w:rFonts w:ascii="Arial" w:hAnsi="Arial" w:cs="Arial"/>
                </w:rPr>
                <w:instrText xml:space="preserve"> BIBLIOGRAPHY </w:instrText>
              </w:r>
              <w:r w:rsidRPr="00105EC6">
                <w:rPr>
                  <w:rFonts w:ascii="Arial" w:hAnsi="Arial" w:cs="Arial"/>
                </w:rPr>
                <w:fldChar w:fldCharType="separate"/>
              </w:r>
              <w:r w:rsidRPr="00105EC6">
                <w:rPr>
                  <w:rFonts w:ascii="Arial" w:hAnsi="Arial" w:cs="Arial"/>
                  <w:noProof/>
                  <w:lang w:val="en-US"/>
                </w:rPr>
                <w:t xml:space="preserve">Bertot, J. C. &amp; Jaeger, P. T., 2012. The impact of polices on government social media usage: Issues, challenges, and recommendations. </w:t>
              </w:r>
              <w:r w:rsidRPr="00105EC6">
                <w:rPr>
                  <w:rFonts w:ascii="Arial" w:hAnsi="Arial" w:cs="Arial"/>
                  <w:i/>
                  <w:iCs/>
                  <w:noProof/>
                  <w:lang w:val="en-US"/>
                </w:rPr>
                <w:t xml:space="preserve">Government Information Quarterly, </w:t>
              </w:r>
              <w:r w:rsidRPr="00105EC6">
                <w:rPr>
                  <w:rFonts w:ascii="Arial" w:hAnsi="Arial" w:cs="Arial"/>
                  <w:noProof/>
                  <w:lang w:val="en-US"/>
                </w:rPr>
                <w:t>29(1), pp. 30-40.</w:t>
              </w:r>
            </w:p>
            <w:p w14:paraId="0526BC46" w14:textId="77777777" w:rsidR="00BE54DF" w:rsidRPr="00105EC6" w:rsidRDefault="00BE54DF" w:rsidP="00BE54DF">
              <w:pPr>
                <w:spacing w:line="360" w:lineRule="auto"/>
                <w:rPr>
                  <w:lang w:val="en-US"/>
                </w:rPr>
              </w:pPr>
            </w:p>
            <w:p w14:paraId="3A116F0B" w14:textId="77777777" w:rsidR="00BE54DF" w:rsidRPr="00105EC6" w:rsidRDefault="00BE54DF" w:rsidP="00BE54DF">
              <w:pPr>
                <w:spacing w:line="360" w:lineRule="auto"/>
                <w:rPr>
                  <w:lang w:val="en-US"/>
                </w:rPr>
              </w:pPr>
              <w:r w:rsidRPr="00105EC6">
                <w:rPr>
                  <w:noProof/>
                  <w:lang w:val="en-US"/>
                </w:rPr>
                <w:t xml:space="preserve">Bullock, K., 2017. The Police Use of Social Media: Transformation or Normalisation?. </w:t>
              </w:r>
              <w:r w:rsidRPr="00105EC6">
                <w:rPr>
                  <w:i/>
                  <w:iCs/>
                  <w:noProof/>
                  <w:lang w:val="en-US"/>
                </w:rPr>
                <w:t xml:space="preserve">Social Policy and Society, </w:t>
              </w:r>
              <w:r w:rsidRPr="00105EC6">
                <w:rPr>
                  <w:noProof/>
                  <w:lang w:val="en-US"/>
                </w:rPr>
                <w:t>17(2), pp. 245-258</w:t>
              </w:r>
            </w:p>
            <w:p w14:paraId="49DDD9E1" w14:textId="77777777" w:rsidR="00BE54DF" w:rsidRPr="00105EC6" w:rsidRDefault="00BE54DF" w:rsidP="00BE54DF">
              <w:pPr>
                <w:spacing w:line="360" w:lineRule="auto"/>
                <w:rPr>
                  <w:lang w:val="en-US"/>
                </w:rPr>
              </w:pPr>
            </w:p>
            <w:p w14:paraId="5EFC6141" w14:textId="77777777" w:rsidR="00BE54DF" w:rsidRPr="00105EC6" w:rsidRDefault="00BE54DF" w:rsidP="00BE54DF">
              <w:pPr>
                <w:pStyle w:val="Bibliography"/>
                <w:spacing w:line="360" w:lineRule="auto"/>
                <w:rPr>
                  <w:rFonts w:ascii="Arial" w:hAnsi="Arial" w:cs="Arial"/>
                  <w:noProof/>
                  <w:lang w:val="en-US"/>
                </w:rPr>
              </w:pPr>
              <w:r w:rsidRPr="00105EC6">
                <w:rPr>
                  <w:rFonts w:ascii="Arial" w:hAnsi="Arial" w:cs="Arial"/>
                  <w:noProof/>
                  <w:lang w:val="en-US"/>
                </w:rPr>
                <w:t xml:space="preserve">Cartwright, A. &amp; Shaw, C., 2020. Evidence based social media use: an exploratory UK investigation into residents’ perceptions of police Facebook use. </w:t>
              </w:r>
              <w:r w:rsidRPr="00105EC6">
                <w:rPr>
                  <w:rFonts w:ascii="Arial" w:hAnsi="Arial" w:cs="Arial"/>
                  <w:i/>
                  <w:iCs/>
                  <w:noProof/>
                  <w:lang w:val="en-US"/>
                </w:rPr>
                <w:t xml:space="preserve">Safer Communities, </w:t>
              </w:r>
              <w:r w:rsidRPr="00105EC6">
                <w:rPr>
                  <w:rFonts w:ascii="Arial" w:hAnsi="Arial" w:cs="Arial"/>
                  <w:noProof/>
                  <w:lang w:val="en-US"/>
                </w:rPr>
                <w:t>19(2), pp. 61-71.</w:t>
              </w:r>
            </w:p>
            <w:p w14:paraId="132BF69F" w14:textId="77777777" w:rsidR="00BE54DF" w:rsidRPr="00105EC6" w:rsidRDefault="00BE54DF" w:rsidP="00BE54DF">
              <w:pPr>
                <w:spacing w:line="360" w:lineRule="auto"/>
                <w:rPr>
                  <w:lang w:val="en-US"/>
                </w:rPr>
              </w:pPr>
            </w:p>
            <w:p w14:paraId="18A0FCD8" w14:textId="77777777" w:rsidR="00BE54DF" w:rsidRPr="00105EC6" w:rsidRDefault="00BE54DF" w:rsidP="00BE54DF">
              <w:pPr>
                <w:pStyle w:val="Bibliography"/>
                <w:spacing w:line="360" w:lineRule="auto"/>
                <w:rPr>
                  <w:rFonts w:ascii="Arial" w:hAnsi="Arial" w:cs="Arial"/>
                  <w:noProof/>
                  <w:lang w:val="en-US"/>
                </w:rPr>
              </w:pPr>
              <w:r w:rsidRPr="00105EC6">
                <w:rPr>
                  <w:rFonts w:ascii="Arial" w:hAnsi="Arial" w:cs="Arial"/>
                  <w:noProof/>
                  <w:lang w:val="en-US"/>
                </w:rPr>
                <w:t xml:space="preserve">College of Policing, 2020. </w:t>
              </w:r>
              <w:r w:rsidRPr="00105EC6">
                <w:rPr>
                  <w:rFonts w:ascii="Arial" w:hAnsi="Arial" w:cs="Arial"/>
                  <w:i/>
                  <w:iCs/>
                  <w:noProof/>
                  <w:lang w:val="en-US"/>
                </w:rPr>
                <w:t xml:space="preserve">Engagement and Communication. </w:t>
              </w:r>
              <w:r w:rsidRPr="00105EC6">
                <w:rPr>
                  <w:rFonts w:ascii="Arial" w:hAnsi="Arial" w:cs="Arial"/>
                  <w:noProof/>
                  <w:lang w:val="en-US"/>
                </w:rPr>
                <w:t xml:space="preserve">[Online] </w:t>
              </w:r>
              <w:r w:rsidRPr="00105EC6">
                <w:rPr>
                  <w:rFonts w:ascii="Arial" w:hAnsi="Arial" w:cs="Arial"/>
                  <w:noProof/>
                  <w:lang w:val="en-US"/>
                </w:rPr>
                <w:br/>
                <w:t xml:space="preserve">Available at: </w:t>
              </w:r>
              <w:r w:rsidRPr="00105EC6">
                <w:rPr>
                  <w:rFonts w:ascii="Arial" w:hAnsi="Arial" w:cs="Arial"/>
                  <w:noProof/>
                  <w:u w:val="single"/>
                  <w:lang w:val="en-US"/>
                </w:rPr>
                <w:t>https://www.app.college.police.uk/app-content/engagement-and-communication/communications/#definition</w:t>
              </w:r>
            </w:p>
            <w:p w14:paraId="73109E17" w14:textId="77777777" w:rsidR="00BE54DF" w:rsidRPr="00105EC6" w:rsidRDefault="00BE54DF" w:rsidP="00BE54DF">
              <w:pPr>
                <w:pStyle w:val="Bibliography"/>
                <w:spacing w:line="360" w:lineRule="auto"/>
                <w:rPr>
                  <w:rFonts w:ascii="Arial" w:hAnsi="Arial" w:cs="Arial"/>
                  <w:noProof/>
                  <w:lang w:val="en-US"/>
                </w:rPr>
              </w:pPr>
            </w:p>
            <w:p w14:paraId="5F8DDE53" w14:textId="77777777" w:rsidR="00BE54DF" w:rsidRPr="00105EC6" w:rsidRDefault="00BE54DF" w:rsidP="00BE54DF">
              <w:pPr>
                <w:pStyle w:val="Bibliography"/>
                <w:spacing w:line="360" w:lineRule="auto"/>
                <w:rPr>
                  <w:rFonts w:ascii="Arial" w:hAnsi="Arial" w:cs="Arial"/>
                  <w:noProof/>
                  <w:lang w:val="en-US"/>
                </w:rPr>
              </w:pPr>
              <w:r w:rsidRPr="00105EC6">
                <w:rPr>
                  <w:rFonts w:ascii="Arial" w:hAnsi="Arial" w:cs="Arial"/>
                  <w:noProof/>
                  <w:lang w:val="en-US"/>
                </w:rPr>
                <w:t xml:space="preserve">Crump, J., 2011. What Are the Police Doing on Twitter? Social Media, the Police and the Public. </w:t>
              </w:r>
              <w:r w:rsidRPr="00105EC6">
                <w:rPr>
                  <w:rFonts w:ascii="Arial" w:hAnsi="Arial" w:cs="Arial"/>
                  <w:i/>
                  <w:iCs/>
                  <w:noProof/>
                  <w:lang w:val="en-US"/>
                </w:rPr>
                <w:t xml:space="preserve">Policy and Internet, </w:t>
              </w:r>
              <w:r w:rsidRPr="00105EC6">
                <w:rPr>
                  <w:rFonts w:ascii="Arial" w:hAnsi="Arial" w:cs="Arial"/>
                  <w:noProof/>
                  <w:lang w:val="en-US"/>
                </w:rPr>
                <w:t>3(4), pp. 1-27.</w:t>
              </w:r>
            </w:p>
            <w:p w14:paraId="60970DA9" w14:textId="77777777" w:rsidR="00BE54DF" w:rsidRPr="00105EC6" w:rsidRDefault="00BE54DF" w:rsidP="00BE54DF">
              <w:pPr>
                <w:pStyle w:val="Bibliography"/>
                <w:spacing w:line="360" w:lineRule="auto"/>
                <w:rPr>
                  <w:rFonts w:ascii="Arial" w:hAnsi="Arial" w:cs="Arial"/>
                  <w:noProof/>
                  <w:lang w:val="en-US"/>
                </w:rPr>
              </w:pPr>
            </w:p>
            <w:p w14:paraId="1DF401BC" w14:textId="77777777" w:rsidR="00BE54DF" w:rsidRPr="00105EC6" w:rsidRDefault="00BE54DF" w:rsidP="00BE54DF">
              <w:pPr>
                <w:pStyle w:val="Bibliography"/>
                <w:spacing w:line="360" w:lineRule="auto"/>
                <w:rPr>
                  <w:rFonts w:ascii="Arial" w:hAnsi="Arial" w:cs="Arial"/>
                  <w:noProof/>
                  <w:lang w:val="en-US"/>
                </w:rPr>
              </w:pPr>
              <w:r w:rsidRPr="00105EC6">
                <w:rPr>
                  <w:rFonts w:ascii="Arial" w:hAnsi="Arial" w:cs="Arial"/>
                  <w:noProof/>
                  <w:lang w:val="en-US"/>
                </w:rPr>
                <w:t xml:space="preserve">Fuchs, C., 2021. </w:t>
              </w:r>
              <w:r w:rsidRPr="00105EC6">
                <w:rPr>
                  <w:rFonts w:ascii="Arial" w:hAnsi="Arial" w:cs="Arial"/>
                  <w:i/>
                  <w:iCs/>
                  <w:noProof/>
                  <w:lang w:val="en-US"/>
                </w:rPr>
                <w:t xml:space="preserve">Social Media: A Critical Introduction. </w:t>
              </w:r>
              <w:r w:rsidRPr="00105EC6">
                <w:rPr>
                  <w:rFonts w:ascii="Arial" w:hAnsi="Arial" w:cs="Arial"/>
                  <w:noProof/>
                  <w:lang w:val="en-US"/>
                </w:rPr>
                <w:t>3 ed. London: Sage.</w:t>
              </w:r>
            </w:p>
            <w:p w14:paraId="34F34E02" w14:textId="77777777" w:rsidR="00BE54DF" w:rsidRPr="00105EC6" w:rsidRDefault="00BE54DF" w:rsidP="00BE54DF">
              <w:pPr>
                <w:pStyle w:val="Bibliography"/>
                <w:spacing w:line="360" w:lineRule="auto"/>
                <w:rPr>
                  <w:rFonts w:ascii="Arial" w:hAnsi="Arial" w:cs="Arial"/>
                  <w:noProof/>
                  <w:lang w:val="en-US"/>
                </w:rPr>
              </w:pPr>
            </w:p>
            <w:p w14:paraId="75046BDB" w14:textId="77777777" w:rsidR="00BE54DF" w:rsidRPr="00105EC6" w:rsidRDefault="00BE54DF" w:rsidP="00BE54DF">
              <w:pPr>
                <w:pStyle w:val="Bibliography"/>
                <w:spacing w:line="360" w:lineRule="auto"/>
                <w:rPr>
                  <w:rFonts w:ascii="Arial" w:hAnsi="Arial" w:cs="Arial"/>
                  <w:noProof/>
                  <w:lang w:val="en-US"/>
                </w:rPr>
              </w:pPr>
              <w:r w:rsidRPr="00105EC6">
                <w:rPr>
                  <w:rFonts w:ascii="Arial" w:hAnsi="Arial" w:cs="Arial"/>
                  <w:noProof/>
                  <w:lang w:val="en-US"/>
                </w:rPr>
                <w:t xml:space="preserve">Gil, P., 2021. </w:t>
              </w:r>
              <w:r w:rsidRPr="00105EC6">
                <w:rPr>
                  <w:rFonts w:ascii="Arial" w:hAnsi="Arial" w:cs="Arial"/>
                  <w:i/>
                  <w:iCs/>
                  <w:noProof/>
                  <w:lang w:val="en-US"/>
                </w:rPr>
                <w:t xml:space="preserve">What is Twitter and how does it work?. </w:t>
              </w:r>
              <w:r w:rsidRPr="00105EC6">
                <w:rPr>
                  <w:rFonts w:ascii="Arial" w:hAnsi="Arial" w:cs="Arial"/>
                  <w:noProof/>
                  <w:lang w:val="en-US"/>
                </w:rPr>
                <w:t xml:space="preserve">[Online] </w:t>
              </w:r>
              <w:r w:rsidRPr="00105EC6">
                <w:rPr>
                  <w:rFonts w:ascii="Arial" w:hAnsi="Arial" w:cs="Arial"/>
                  <w:noProof/>
                  <w:lang w:val="en-US"/>
                </w:rPr>
                <w:br/>
                <w:t xml:space="preserve">Available at: </w:t>
              </w:r>
              <w:r w:rsidRPr="00105EC6">
                <w:rPr>
                  <w:rFonts w:ascii="Arial" w:hAnsi="Arial" w:cs="Arial"/>
                  <w:noProof/>
                  <w:u w:val="single"/>
                  <w:lang w:val="en-US"/>
                </w:rPr>
                <w:t>https://www.lifewire.com/what-exactly-is-twitter-2483331</w:t>
              </w:r>
              <w:r w:rsidRPr="00105EC6">
                <w:rPr>
                  <w:rFonts w:ascii="Arial" w:hAnsi="Arial" w:cs="Arial"/>
                  <w:noProof/>
                  <w:lang w:val="en-US"/>
                </w:rPr>
                <w:br/>
                <w:t>[Accessed 22 02 2022].</w:t>
              </w:r>
            </w:p>
            <w:p w14:paraId="45AA9530" w14:textId="77777777" w:rsidR="00BE54DF" w:rsidRPr="00105EC6" w:rsidRDefault="00BE54DF" w:rsidP="00BE54DF">
              <w:pPr>
                <w:spacing w:line="360" w:lineRule="auto"/>
                <w:rPr>
                  <w:lang w:val="en-US"/>
                </w:rPr>
              </w:pPr>
            </w:p>
            <w:p w14:paraId="3C2A2A2E" w14:textId="77777777" w:rsidR="00BE54DF" w:rsidRPr="00105EC6" w:rsidRDefault="00BE54DF" w:rsidP="00BE54DF">
              <w:pPr>
                <w:spacing w:line="360" w:lineRule="auto"/>
                <w:rPr>
                  <w:noProof/>
                  <w:lang w:val="en-US"/>
                </w:rPr>
              </w:pPr>
              <w:r w:rsidRPr="00105EC6">
                <w:rPr>
                  <w:noProof/>
                  <w:lang w:val="en-US"/>
                </w:rPr>
                <w:t xml:space="preserve">Gregory, R., 2021. Police to use CCTV and social media to identify suspects in Mayhill disorder. </w:t>
              </w:r>
              <w:r w:rsidRPr="00105EC6">
                <w:rPr>
                  <w:i/>
                  <w:iCs/>
                  <w:noProof/>
                  <w:lang w:val="en-US"/>
                </w:rPr>
                <w:t>Wales247</w:t>
              </w:r>
              <w:r w:rsidRPr="00105EC6">
                <w:rPr>
                  <w:noProof/>
                  <w:lang w:val="en-US"/>
                </w:rPr>
                <w:t>, 21 05</w:t>
              </w:r>
            </w:p>
            <w:p w14:paraId="38A0F516" w14:textId="77777777" w:rsidR="00BE54DF" w:rsidRPr="00105EC6" w:rsidRDefault="00BE54DF" w:rsidP="00BE54DF">
              <w:pPr>
                <w:spacing w:line="360" w:lineRule="auto"/>
                <w:rPr>
                  <w:noProof/>
                  <w:lang w:val="en-US"/>
                </w:rPr>
              </w:pPr>
            </w:p>
            <w:p w14:paraId="11E726AF" w14:textId="77777777" w:rsidR="00BE54DF" w:rsidRPr="00105EC6" w:rsidRDefault="00BE54DF" w:rsidP="00BE54DF">
              <w:pPr>
                <w:pStyle w:val="Bibliography"/>
                <w:spacing w:line="360" w:lineRule="auto"/>
                <w:rPr>
                  <w:rFonts w:ascii="Arial" w:hAnsi="Arial" w:cs="Arial"/>
                  <w:noProof/>
                  <w:lang w:val="en-US"/>
                </w:rPr>
              </w:pPr>
              <w:r w:rsidRPr="00105EC6">
                <w:rPr>
                  <w:rFonts w:ascii="Arial" w:hAnsi="Arial" w:cs="Arial"/>
                  <w:noProof/>
                  <w:lang w:val="en-US"/>
                </w:rPr>
                <w:lastRenderedPageBreak/>
                <w:t>Jeffares, S., 2021. The Management of Social Media in Frontline Public Service. In: Cham: Palgrave macmillan, pp. 151-182.</w:t>
              </w:r>
            </w:p>
            <w:p w14:paraId="6BC3CB4F" w14:textId="77777777" w:rsidR="00BE54DF" w:rsidRPr="00105EC6" w:rsidRDefault="00BE54DF" w:rsidP="00BE54DF">
              <w:pPr>
                <w:spacing w:line="360" w:lineRule="auto"/>
                <w:rPr>
                  <w:noProof/>
                  <w:lang w:val="en-US"/>
                </w:rPr>
              </w:pPr>
            </w:p>
            <w:p w14:paraId="515B7754" w14:textId="77777777" w:rsidR="00BE54DF" w:rsidRPr="00105EC6" w:rsidRDefault="00BE54DF" w:rsidP="00BE54DF">
              <w:pPr>
                <w:spacing w:line="360" w:lineRule="auto"/>
                <w:rPr>
                  <w:lang w:val="en-US"/>
                </w:rPr>
              </w:pPr>
              <w:r w:rsidRPr="00105EC6">
                <w:rPr>
                  <w:noProof/>
                  <w:lang w:val="en-US"/>
                </w:rPr>
                <w:t xml:space="preserve">Jungblunt, M. &amp; Jungblunt, J., 2021. Do organizational differences matter for the use of social media by public organizations? A computational analysis of the way the German police use Twitter for external communication. </w:t>
              </w:r>
              <w:r w:rsidRPr="00105EC6">
                <w:rPr>
                  <w:i/>
                  <w:iCs/>
                  <w:noProof/>
                  <w:lang w:val="en-US"/>
                </w:rPr>
                <w:t xml:space="preserve">Public adminitration, </w:t>
              </w:r>
              <w:r w:rsidRPr="00105EC6">
                <w:rPr>
                  <w:noProof/>
                  <w:lang w:val="en-US"/>
                </w:rPr>
                <w:t>Volume https://doi.org/10.1111/padm.12747</w:t>
              </w:r>
            </w:p>
            <w:p w14:paraId="3CFDC56E" w14:textId="77777777" w:rsidR="00BE54DF" w:rsidRPr="00105EC6" w:rsidRDefault="00BE54DF" w:rsidP="00BE54DF">
              <w:pPr>
                <w:pStyle w:val="Bibliography"/>
                <w:spacing w:line="360" w:lineRule="auto"/>
                <w:rPr>
                  <w:rFonts w:ascii="Arial" w:hAnsi="Arial" w:cs="Arial"/>
                  <w:noProof/>
                  <w:lang w:val="en-US"/>
                </w:rPr>
              </w:pPr>
            </w:p>
            <w:p w14:paraId="6E8BE6B9" w14:textId="77777777" w:rsidR="00BE54DF" w:rsidRDefault="00BE54DF" w:rsidP="00BE54DF">
              <w:pPr>
                <w:pStyle w:val="Bibliography"/>
                <w:spacing w:line="360" w:lineRule="auto"/>
                <w:rPr>
                  <w:rFonts w:ascii="Arial" w:hAnsi="Arial" w:cs="Arial"/>
                  <w:noProof/>
                  <w:lang w:val="en-US"/>
                </w:rPr>
              </w:pPr>
              <w:r w:rsidRPr="00105EC6">
                <w:rPr>
                  <w:rFonts w:ascii="Arial" w:hAnsi="Arial" w:cs="Arial"/>
                  <w:noProof/>
                  <w:lang w:val="en-US"/>
                </w:rPr>
                <w:t xml:space="preserve">Michael, A., 2020. </w:t>
              </w:r>
              <w:r w:rsidRPr="00105EC6">
                <w:rPr>
                  <w:rFonts w:ascii="Arial" w:hAnsi="Arial" w:cs="Arial"/>
                  <w:i/>
                  <w:iCs/>
                  <w:noProof/>
                  <w:lang w:val="en-US"/>
                </w:rPr>
                <w:t xml:space="preserve">Code of Conduct. </w:t>
              </w:r>
              <w:r w:rsidRPr="00105EC6">
                <w:rPr>
                  <w:rFonts w:ascii="Arial" w:hAnsi="Arial" w:cs="Arial"/>
                  <w:noProof/>
                  <w:lang w:val="en-US"/>
                </w:rPr>
                <w:t xml:space="preserve">[Online] </w:t>
              </w:r>
              <w:r w:rsidRPr="00105EC6">
                <w:rPr>
                  <w:rFonts w:ascii="Arial" w:hAnsi="Arial" w:cs="Arial"/>
                  <w:noProof/>
                  <w:lang w:val="en-US"/>
                </w:rPr>
                <w:br/>
                <w:t xml:space="preserve">Available at: </w:t>
              </w:r>
              <w:r w:rsidRPr="00105EC6">
                <w:rPr>
                  <w:rFonts w:ascii="Arial" w:hAnsi="Arial" w:cs="Arial"/>
                  <w:noProof/>
                  <w:u w:val="single"/>
                  <w:lang w:val="en-US"/>
                </w:rPr>
                <w:t>https://www.google.co.uk/url?sa=t&amp;rct=j&amp;q=&amp;esrc=s&amp;source=web&amp;cd=&amp;ved=2ahUKEwj6iq-dipP2AhWJQUEAHYFhAd8QFnoECAQQAw&amp;url=https%3A%2F%2Fcommissioner.south-wales.police.uk%2Fmedia%2F1866%2F2020-06-10-code-of-conduct-final-002.docx%23%3A~%3Atext%3DPeople%2520mus</w:t>
              </w:r>
              <w:r w:rsidRPr="00105EC6">
                <w:rPr>
                  <w:rFonts w:ascii="Arial" w:hAnsi="Arial" w:cs="Arial"/>
                  <w:noProof/>
                  <w:lang w:val="en-US"/>
                </w:rPr>
                <w:br/>
                <w:t>[Accessed 2022 02 2022].</w:t>
              </w:r>
            </w:p>
            <w:p w14:paraId="081F3847" w14:textId="77777777" w:rsidR="00BE54DF" w:rsidRPr="00105EC6" w:rsidRDefault="00BE54DF" w:rsidP="00BE54DF">
              <w:pPr>
                <w:rPr>
                  <w:lang w:val="en-US"/>
                </w:rPr>
              </w:pPr>
            </w:p>
            <w:p w14:paraId="30BEB304" w14:textId="77777777" w:rsidR="00BE54DF" w:rsidRPr="00105EC6" w:rsidRDefault="00BE54DF" w:rsidP="00BE54DF">
              <w:pPr>
                <w:pStyle w:val="Bibliography"/>
                <w:spacing w:line="360" w:lineRule="auto"/>
                <w:rPr>
                  <w:rFonts w:ascii="Arial" w:hAnsi="Arial" w:cs="Arial"/>
                  <w:noProof/>
                  <w:lang w:val="en-US"/>
                </w:rPr>
              </w:pPr>
              <w:r w:rsidRPr="00105EC6">
                <w:rPr>
                  <w:rFonts w:ascii="Arial" w:hAnsi="Arial" w:cs="Arial"/>
                  <w:noProof/>
                  <w:lang w:val="en-US"/>
                </w:rPr>
                <w:t xml:space="preserve">Moreau, E., 2022. </w:t>
              </w:r>
              <w:r w:rsidRPr="00105EC6">
                <w:rPr>
                  <w:rFonts w:ascii="Arial" w:hAnsi="Arial" w:cs="Arial"/>
                  <w:i/>
                  <w:iCs/>
                  <w:noProof/>
                  <w:lang w:val="en-US"/>
                </w:rPr>
                <w:t xml:space="preserve">What is Instgram and why shoulf you be using it?. </w:t>
              </w:r>
              <w:r w:rsidRPr="00105EC6">
                <w:rPr>
                  <w:rFonts w:ascii="Arial" w:hAnsi="Arial" w:cs="Arial"/>
                  <w:noProof/>
                  <w:lang w:val="en-US"/>
                </w:rPr>
                <w:t xml:space="preserve">[Online] </w:t>
              </w:r>
              <w:r w:rsidRPr="00105EC6">
                <w:rPr>
                  <w:rFonts w:ascii="Arial" w:hAnsi="Arial" w:cs="Arial"/>
                  <w:noProof/>
                  <w:lang w:val="en-US"/>
                </w:rPr>
                <w:br/>
                <w:t xml:space="preserve">Available at: </w:t>
              </w:r>
              <w:r w:rsidRPr="00105EC6">
                <w:rPr>
                  <w:rFonts w:ascii="Arial" w:hAnsi="Arial" w:cs="Arial"/>
                  <w:noProof/>
                  <w:u w:val="single"/>
                  <w:lang w:val="en-US"/>
                </w:rPr>
                <w:t>https://www.lifewire.com/what-is-instagram-3486316</w:t>
              </w:r>
              <w:r w:rsidRPr="00105EC6">
                <w:rPr>
                  <w:rFonts w:ascii="Arial" w:hAnsi="Arial" w:cs="Arial"/>
                  <w:noProof/>
                  <w:lang w:val="en-US"/>
                </w:rPr>
                <w:br/>
                <w:t>[Accessed 22 02 2022].</w:t>
              </w:r>
            </w:p>
            <w:p w14:paraId="1EE67546" w14:textId="77777777" w:rsidR="00BE54DF" w:rsidRPr="00105EC6" w:rsidRDefault="00BE54DF" w:rsidP="00BE54DF">
              <w:pPr>
                <w:pStyle w:val="Bibliography"/>
                <w:spacing w:line="360" w:lineRule="auto"/>
                <w:rPr>
                  <w:rFonts w:ascii="Arial" w:hAnsi="Arial" w:cs="Arial"/>
                  <w:noProof/>
                  <w:lang w:val="en-US"/>
                </w:rPr>
              </w:pPr>
            </w:p>
            <w:p w14:paraId="0A2DC996" w14:textId="77777777" w:rsidR="00BE54DF" w:rsidRPr="00105EC6" w:rsidRDefault="00BE54DF" w:rsidP="00BE54DF">
              <w:pPr>
                <w:pStyle w:val="Bibliography"/>
                <w:spacing w:line="360" w:lineRule="auto"/>
                <w:rPr>
                  <w:rFonts w:ascii="Arial" w:hAnsi="Arial" w:cs="Arial"/>
                  <w:noProof/>
                  <w:lang w:val="en-US"/>
                </w:rPr>
              </w:pPr>
              <w:r w:rsidRPr="00105EC6">
                <w:rPr>
                  <w:rFonts w:ascii="Arial" w:hAnsi="Arial" w:cs="Arial"/>
                  <w:noProof/>
                  <w:lang w:val="en-US"/>
                </w:rPr>
                <w:t xml:space="preserve">Nations, D., 2021. </w:t>
              </w:r>
              <w:r w:rsidRPr="00105EC6">
                <w:rPr>
                  <w:rFonts w:ascii="Arial" w:hAnsi="Arial" w:cs="Arial"/>
                  <w:i/>
                  <w:iCs/>
                  <w:noProof/>
                  <w:lang w:val="en-US"/>
                </w:rPr>
                <w:t xml:space="preserve">What is Facebook?. </w:t>
              </w:r>
              <w:r w:rsidRPr="00105EC6">
                <w:rPr>
                  <w:rFonts w:ascii="Arial" w:hAnsi="Arial" w:cs="Arial"/>
                  <w:noProof/>
                  <w:lang w:val="en-US"/>
                </w:rPr>
                <w:t xml:space="preserve">[Online] </w:t>
              </w:r>
              <w:r w:rsidRPr="00105EC6">
                <w:rPr>
                  <w:rFonts w:ascii="Arial" w:hAnsi="Arial" w:cs="Arial"/>
                  <w:noProof/>
                  <w:lang w:val="en-US"/>
                </w:rPr>
                <w:br/>
                <w:t xml:space="preserve">Available at: </w:t>
              </w:r>
              <w:r w:rsidRPr="00105EC6">
                <w:rPr>
                  <w:rFonts w:ascii="Arial" w:hAnsi="Arial" w:cs="Arial"/>
                  <w:noProof/>
                  <w:u w:val="single"/>
                  <w:lang w:val="en-US"/>
                </w:rPr>
                <w:t>https://www.lifewire.com/what-is-facebook-3486391</w:t>
              </w:r>
              <w:r w:rsidRPr="00105EC6">
                <w:rPr>
                  <w:rFonts w:ascii="Arial" w:hAnsi="Arial" w:cs="Arial"/>
                  <w:noProof/>
                  <w:lang w:val="en-US"/>
                </w:rPr>
                <w:br/>
                <w:t>[Accessed 22 02 2022].</w:t>
              </w:r>
            </w:p>
            <w:p w14:paraId="199B3A17" w14:textId="77777777" w:rsidR="00BE54DF" w:rsidRPr="00105EC6" w:rsidRDefault="00BE54DF" w:rsidP="00BE54DF">
              <w:pPr>
                <w:pStyle w:val="Bibliography"/>
                <w:spacing w:line="360" w:lineRule="auto"/>
                <w:rPr>
                  <w:rFonts w:ascii="Arial" w:hAnsi="Arial" w:cs="Arial"/>
                  <w:noProof/>
                  <w:lang w:val="en-US"/>
                </w:rPr>
              </w:pPr>
            </w:p>
            <w:p w14:paraId="7310397A" w14:textId="77777777" w:rsidR="00BE54DF" w:rsidRPr="00105EC6" w:rsidRDefault="00BE54DF" w:rsidP="00BE54DF">
              <w:pPr>
                <w:pStyle w:val="Bibliography"/>
                <w:spacing w:line="360" w:lineRule="auto"/>
                <w:rPr>
                  <w:rFonts w:ascii="Arial" w:hAnsi="Arial" w:cs="Arial"/>
                  <w:noProof/>
                  <w:lang w:val="en-US"/>
                </w:rPr>
              </w:pPr>
              <w:r w:rsidRPr="00105EC6">
                <w:rPr>
                  <w:rFonts w:ascii="Arial" w:hAnsi="Arial" w:cs="Arial"/>
                  <w:noProof/>
                  <w:lang w:val="en-US"/>
                </w:rPr>
                <w:t xml:space="preserve">South Wales Police, 2022. </w:t>
              </w:r>
              <w:r w:rsidRPr="00105EC6">
                <w:rPr>
                  <w:rFonts w:ascii="Arial" w:hAnsi="Arial" w:cs="Arial"/>
                  <w:i/>
                  <w:iCs/>
                  <w:noProof/>
                  <w:lang w:val="en-US"/>
                </w:rPr>
                <w:t xml:space="preserve">@swpolice. </w:t>
              </w:r>
              <w:r w:rsidRPr="00105EC6">
                <w:rPr>
                  <w:rFonts w:ascii="Arial" w:hAnsi="Arial" w:cs="Arial"/>
                  <w:noProof/>
                  <w:lang w:val="en-US"/>
                </w:rPr>
                <w:t xml:space="preserve">[Online] </w:t>
              </w:r>
              <w:r w:rsidRPr="00105EC6">
                <w:rPr>
                  <w:rFonts w:ascii="Arial" w:hAnsi="Arial" w:cs="Arial"/>
                  <w:noProof/>
                  <w:lang w:val="en-US"/>
                </w:rPr>
                <w:br/>
                <w:t xml:space="preserve">Available at: </w:t>
              </w:r>
              <w:r w:rsidRPr="00105EC6">
                <w:rPr>
                  <w:rFonts w:ascii="Arial" w:hAnsi="Arial" w:cs="Arial"/>
                  <w:noProof/>
                  <w:u w:val="single"/>
                  <w:lang w:val="en-US"/>
                </w:rPr>
                <w:t>https://twitter.com/swpolice?ref_src=twsrc%5Egoogle%7Ctwcamp%5Eserp%7Ctwgr%5Eauthor</w:t>
              </w:r>
              <w:r w:rsidRPr="00105EC6">
                <w:rPr>
                  <w:rFonts w:ascii="Arial" w:hAnsi="Arial" w:cs="Arial"/>
                  <w:noProof/>
                  <w:lang w:val="en-US"/>
                </w:rPr>
                <w:br/>
                <w:t>[Accessed 22 02 2022].</w:t>
              </w:r>
            </w:p>
            <w:p w14:paraId="5079F534" w14:textId="77777777" w:rsidR="00BE54DF" w:rsidRPr="00105EC6" w:rsidRDefault="00BE54DF" w:rsidP="00BE54DF">
              <w:pPr>
                <w:pStyle w:val="Bibliography"/>
                <w:spacing w:line="360" w:lineRule="auto"/>
                <w:rPr>
                  <w:rFonts w:ascii="Arial" w:hAnsi="Arial" w:cs="Arial"/>
                  <w:noProof/>
                  <w:lang w:val="en-US"/>
                </w:rPr>
              </w:pPr>
            </w:p>
            <w:p w14:paraId="71C0BDB4" w14:textId="77777777" w:rsidR="00BE54DF" w:rsidRPr="00105EC6" w:rsidRDefault="00BE54DF" w:rsidP="00BE54DF">
              <w:pPr>
                <w:pStyle w:val="Bibliography"/>
                <w:spacing w:line="360" w:lineRule="auto"/>
                <w:rPr>
                  <w:rFonts w:ascii="Arial" w:hAnsi="Arial" w:cs="Arial"/>
                  <w:noProof/>
                  <w:lang w:val="en-US"/>
                </w:rPr>
              </w:pPr>
              <w:r w:rsidRPr="00105EC6">
                <w:rPr>
                  <w:rFonts w:ascii="Arial" w:hAnsi="Arial" w:cs="Arial"/>
                  <w:noProof/>
                  <w:lang w:val="en-US"/>
                </w:rPr>
                <w:t xml:space="preserve">South Wales Police, 2022. </w:t>
              </w:r>
              <w:r w:rsidRPr="00105EC6">
                <w:rPr>
                  <w:rFonts w:ascii="Arial" w:hAnsi="Arial" w:cs="Arial"/>
                  <w:i/>
                  <w:iCs/>
                  <w:noProof/>
                  <w:lang w:val="en-US"/>
                </w:rPr>
                <w:t xml:space="preserve">@swpolice. </w:t>
              </w:r>
              <w:r w:rsidRPr="00105EC6">
                <w:rPr>
                  <w:rFonts w:ascii="Arial" w:hAnsi="Arial" w:cs="Arial"/>
                  <w:noProof/>
                  <w:lang w:val="en-US"/>
                </w:rPr>
                <w:t xml:space="preserve">[Online] </w:t>
              </w:r>
              <w:r w:rsidRPr="00105EC6">
                <w:rPr>
                  <w:rFonts w:ascii="Arial" w:hAnsi="Arial" w:cs="Arial"/>
                  <w:noProof/>
                  <w:lang w:val="en-US"/>
                </w:rPr>
                <w:br/>
                <w:t xml:space="preserve">Available at: </w:t>
              </w:r>
              <w:r w:rsidRPr="00105EC6">
                <w:rPr>
                  <w:rFonts w:ascii="Arial" w:hAnsi="Arial" w:cs="Arial"/>
                  <w:noProof/>
                  <w:u w:val="single"/>
                  <w:lang w:val="en-US"/>
                </w:rPr>
                <w:t>https://www.instagram.com/swpolice/?hl=en</w:t>
              </w:r>
              <w:r w:rsidRPr="00105EC6">
                <w:rPr>
                  <w:rFonts w:ascii="Arial" w:hAnsi="Arial" w:cs="Arial"/>
                  <w:noProof/>
                  <w:lang w:val="en-US"/>
                </w:rPr>
                <w:br/>
                <w:t>[Accessed 22 02 2022].</w:t>
              </w:r>
            </w:p>
            <w:p w14:paraId="0A3A9F3A" w14:textId="77777777" w:rsidR="00BE54DF" w:rsidRPr="00105EC6" w:rsidRDefault="00BE54DF" w:rsidP="00BE54DF">
              <w:pPr>
                <w:pStyle w:val="Bibliography"/>
                <w:spacing w:line="360" w:lineRule="auto"/>
                <w:rPr>
                  <w:rFonts w:ascii="Arial" w:hAnsi="Arial" w:cs="Arial"/>
                  <w:noProof/>
                  <w:lang w:val="en-US"/>
                </w:rPr>
              </w:pPr>
            </w:p>
            <w:p w14:paraId="05FB18DD" w14:textId="77777777" w:rsidR="00BE54DF" w:rsidRPr="00105EC6" w:rsidRDefault="00BE54DF" w:rsidP="00BE54DF">
              <w:pPr>
                <w:pStyle w:val="Bibliography"/>
                <w:spacing w:line="360" w:lineRule="auto"/>
                <w:rPr>
                  <w:rFonts w:ascii="Arial" w:hAnsi="Arial" w:cs="Arial"/>
                  <w:noProof/>
                  <w:lang w:val="en-US"/>
                </w:rPr>
              </w:pPr>
              <w:r w:rsidRPr="00105EC6">
                <w:rPr>
                  <w:rFonts w:ascii="Arial" w:hAnsi="Arial" w:cs="Arial"/>
                  <w:noProof/>
                  <w:lang w:val="en-US"/>
                </w:rPr>
                <w:lastRenderedPageBreak/>
                <w:t xml:space="preserve">South Wales Police, 2022. </w:t>
              </w:r>
              <w:r w:rsidRPr="00105EC6">
                <w:rPr>
                  <w:rFonts w:ascii="Arial" w:hAnsi="Arial" w:cs="Arial"/>
                  <w:i/>
                  <w:iCs/>
                  <w:noProof/>
                  <w:lang w:val="en-US"/>
                </w:rPr>
                <w:t xml:space="preserve">Overview. </w:t>
              </w:r>
              <w:r w:rsidRPr="00105EC6">
                <w:rPr>
                  <w:rFonts w:ascii="Arial" w:hAnsi="Arial" w:cs="Arial"/>
                  <w:noProof/>
                  <w:lang w:val="en-US"/>
                </w:rPr>
                <w:t xml:space="preserve">[Online] </w:t>
              </w:r>
              <w:r w:rsidRPr="00105EC6">
                <w:rPr>
                  <w:rFonts w:ascii="Arial" w:hAnsi="Arial" w:cs="Arial"/>
                  <w:noProof/>
                  <w:lang w:val="en-US"/>
                </w:rPr>
                <w:br/>
                <w:t xml:space="preserve">Available at: </w:t>
              </w:r>
              <w:r w:rsidRPr="00105EC6">
                <w:rPr>
                  <w:rFonts w:ascii="Arial" w:hAnsi="Arial" w:cs="Arial"/>
                  <w:noProof/>
                  <w:u w:val="single"/>
                  <w:lang w:val="en-US"/>
                </w:rPr>
                <w:t>https://www.south-wales.police.uk/police-forces/south-wales-police/areas/about-us/about-us/overview/</w:t>
              </w:r>
              <w:r w:rsidRPr="00105EC6">
                <w:rPr>
                  <w:rFonts w:ascii="Arial" w:hAnsi="Arial" w:cs="Arial"/>
                  <w:noProof/>
                  <w:lang w:val="en-US"/>
                </w:rPr>
                <w:br/>
                <w:t>[Accessed 22 02 2022].</w:t>
              </w:r>
            </w:p>
            <w:p w14:paraId="0CF590E2" w14:textId="77777777" w:rsidR="00BE54DF" w:rsidRPr="00105EC6" w:rsidRDefault="00BE54DF" w:rsidP="00BE54DF">
              <w:pPr>
                <w:pStyle w:val="Bibliography"/>
                <w:spacing w:line="360" w:lineRule="auto"/>
                <w:rPr>
                  <w:rFonts w:ascii="Arial" w:hAnsi="Arial" w:cs="Arial"/>
                  <w:noProof/>
                  <w:lang w:val="en-US"/>
                </w:rPr>
              </w:pPr>
            </w:p>
            <w:p w14:paraId="43C3E33A" w14:textId="77777777" w:rsidR="00BE54DF" w:rsidRPr="00105EC6" w:rsidRDefault="00BE54DF" w:rsidP="00BE54DF">
              <w:pPr>
                <w:pStyle w:val="Bibliography"/>
                <w:spacing w:line="360" w:lineRule="auto"/>
                <w:rPr>
                  <w:rFonts w:ascii="Arial" w:hAnsi="Arial" w:cs="Arial"/>
                  <w:noProof/>
                  <w:lang w:val="en-US"/>
                </w:rPr>
              </w:pPr>
              <w:r w:rsidRPr="00105EC6">
                <w:rPr>
                  <w:rFonts w:ascii="Arial" w:hAnsi="Arial" w:cs="Arial"/>
                  <w:noProof/>
                  <w:lang w:val="en-US"/>
                </w:rPr>
                <w:t xml:space="preserve">South Wales Police, 2022. </w:t>
              </w:r>
              <w:r w:rsidRPr="00105EC6">
                <w:rPr>
                  <w:rFonts w:ascii="Arial" w:hAnsi="Arial" w:cs="Arial"/>
                  <w:i/>
                  <w:iCs/>
                  <w:noProof/>
                  <w:lang w:val="en-US"/>
                </w:rPr>
                <w:t xml:space="preserve">South Wale Police. </w:t>
              </w:r>
              <w:r w:rsidRPr="00105EC6">
                <w:rPr>
                  <w:rFonts w:ascii="Arial" w:hAnsi="Arial" w:cs="Arial"/>
                  <w:noProof/>
                  <w:lang w:val="en-US"/>
                </w:rPr>
                <w:t xml:space="preserve">[Online] </w:t>
              </w:r>
              <w:r w:rsidRPr="00105EC6">
                <w:rPr>
                  <w:rFonts w:ascii="Arial" w:hAnsi="Arial" w:cs="Arial"/>
                  <w:noProof/>
                  <w:lang w:val="en-US"/>
                </w:rPr>
                <w:br/>
                <w:t xml:space="preserve">Available at: </w:t>
              </w:r>
              <w:r w:rsidRPr="00105EC6">
                <w:rPr>
                  <w:rFonts w:ascii="Arial" w:hAnsi="Arial" w:cs="Arial"/>
                  <w:noProof/>
                  <w:u w:val="single"/>
                  <w:lang w:val="en-US"/>
                </w:rPr>
                <w:t>https://www.facebook.com/swpolice</w:t>
              </w:r>
              <w:r w:rsidRPr="00105EC6">
                <w:rPr>
                  <w:rFonts w:ascii="Arial" w:hAnsi="Arial" w:cs="Arial"/>
                  <w:noProof/>
                  <w:lang w:val="en-US"/>
                </w:rPr>
                <w:br/>
                <w:t>[Accessed 22 02 2022].</w:t>
              </w:r>
            </w:p>
            <w:p w14:paraId="4CF0F998" w14:textId="77777777" w:rsidR="00BE54DF" w:rsidRPr="00105EC6" w:rsidRDefault="00BE54DF" w:rsidP="00BE54DF">
              <w:pPr>
                <w:spacing w:line="360" w:lineRule="auto"/>
              </w:pPr>
              <w:r w:rsidRPr="00105EC6">
                <w:rPr>
                  <w:b/>
                  <w:bCs/>
                  <w:noProof/>
                </w:rPr>
                <w:fldChar w:fldCharType="end"/>
              </w:r>
            </w:p>
          </w:sdtContent>
        </w:sdt>
      </w:sdtContent>
    </w:sdt>
    <w:p w14:paraId="53A407AC" w14:textId="77777777" w:rsidR="00BE54DF" w:rsidRPr="00105EC6" w:rsidRDefault="00BE54DF" w:rsidP="00BE54DF">
      <w:pPr>
        <w:pStyle w:val="Bibliography"/>
        <w:spacing w:line="360" w:lineRule="auto"/>
        <w:rPr>
          <w:rFonts w:ascii="Arial" w:hAnsi="Arial" w:cs="Arial"/>
          <w:noProof/>
          <w:lang w:val="en-US"/>
        </w:rPr>
      </w:pPr>
      <w:r w:rsidRPr="00105EC6">
        <w:rPr>
          <w:rFonts w:ascii="Arial" w:hAnsi="Arial" w:cs="Arial"/>
          <w:noProof/>
          <w:lang w:val="en-US"/>
        </w:rPr>
        <w:t xml:space="preserve">Waddington, D., 2019. Introduction: The Police and Social Media. In: B. Akhgar, P. Bayerl &amp; G. Leventakis, eds. </w:t>
      </w:r>
      <w:r w:rsidRPr="00105EC6">
        <w:rPr>
          <w:rFonts w:ascii="Arial" w:hAnsi="Arial" w:cs="Arial"/>
          <w:i/>
          <w:iCs/>
          <w:noProof/>
          <w:lang w:val="en-US"/>
        </w:rPr>
        <w:t xml:space="preserve">Social Media Strategy in Policing. Security Informatics and Law Enforcement. </w:t>
      </w:r>
      <w:r w:rsidRPr="00105EC6">
        <w:rPr>
          <w:rFonts w:ascii="Arial" w:hAnsi="Arial" w:cs="Arial"/>
          <w:noProof/>
          <w:lang w:val="en-US"/>
        </w:rPr>
        <w:t>Cham: Springer.</w:t>
      </w:r>
    </w:p>
    <w:p w14:paraId="56C727F3" w14:textId="77777777" w:rsidR="00BE54DF" w:rsidRPr="00105EC6" w:rsidRDefault="00BE54DF" w:rsidP="00BE54DF">
      <w:pPr>
        <w:spacing w:line="360" w:lineRule="auto"/>
        <w:rPr>
          <w:lang w:val="en-US"/>
        </w:rPr>
      </w:pPr>
    </w:p>
    <w:p w14:paraId="315486A5" w14:textId="77777777" w:rsidR="00BE54DF" w:rsidRPr="00105EC6" w:rsidRDefault="00BE54DF" w:rsidP="00BE54DF">
      <w:pPr>
        <w:pStyle w:val="Bibliography"/>
        <w:spacing w:line="360" w:lineRule="auto"/>
        <w:rPr>
          <w:rFonts w:ascii="Arial" w:hAnsi="Arial" w:cs="Arial"/>
          <w:noProof/>
          <w:lang w:val="en-US"/>
        </w:rPr>
      </w:pPr>
      <w:r w:rsidRPr="00105EC6">
        <w:rPr>
          <w:rFonts w:ascii="Arial" w:hAnsi="Arial" w:cs="Arial"/>
          <w:noProof/>
          <w:lang w:val="en-US"/>
        </w:rPr>
        <w:t xml:space="preserve">Walsh, J. P. &amp; O'Connor, C., 2018. Studies of social media's impact on policing have emerged in several disciplines, including criminology, sociology, and communications. Despite their insight, there is no unified body of knowledge regarding this relationship. In an attempt to synthesize e. </w:t>
      </w:r>
      <w:r w:rsidRPr="00105EC6">
        <w:rPr>
          <w:rFonts w:ascii="Arial" w:hAnsi="Arial" w:cs="Arial"/>
          <w:i/>
          <w:iCs/>
          <w:noProof/>
          <w:lang w:val="en-US"/>
        </w:rPr>
        <w:t xml:space="preserve">Sociology Compass, </w:t>
      </w:r>
      <w:r w:rsidRPr="00105EC6">
        <w:rPr>
          <w:rFonts w:ascii="Arial" w:hAnsi="Arial" w:cs="Arial"/>
          <w:noProof/>
          <w:lang w:val="en-US"/>
        </w:rPr>
        <w:t>13(1), p. https://doi.org/10.1111/soc4.12648.</w:t>
      </w:r>
    </w:p>
    <w:p w14:paraId="7730CEF8" w14:textId="77777777" w:rsidR="008853C8" w:rsidRPr="00270EEB" w:rsidRDefault="008853C8"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BD5918D">
        <w:tc>
          <w:tcPr>
            <w:tcW w:w="10188" w:type="dxa"/>
            <w:shd w:val="clear" w:color="auto" w:fill="auto"/>
          </w:tcPr>
          <w:p w14:paraId="7EC4123A" w14:textId="77777777" w:rsidR="00DF4CF5" w:rsidRDefault="00DF4CF5" w:rsidP="00DF4CF5">
            <w:pPr>
              <w:ind w:right="237"/>
              <w:jc w:val="both"/>
              <w:rPr>
                <w:b/>
                <w:sz w:val="24"/>
                <w:szCs w:val="24"/>
                <w:highlight w:val="yellow"/>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BD5918D">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6FDA62E" w14:textId="77777777" w:rsidR="00BE54DF" w:rsidRPr="006E481F" w:rsidRDefault="00BE54DF" w:rsidP="00BE54DF">
      <w:pPr>
        <w:rPr>
          <w:color w:val="000000" w:themeColor="text1"/>
        </w:rPr>
      </w:pPr>
      <w:r w:rsidRPr="006E481F">
        <w:rPr>
          <w:color w:val="000000" w:themeColor="text1"/>
        </w:rPr>
        <w:t xml:space="preserve">Leadership, in brief, is a person’s understanding of what the organisational objectives are and their competence to achieve the desired outcomes </w:t>
      </w:r>
      <w:sdt>
        <w:sdtPr>
          <w:rPr>
            <w:color w:val="000000" w:themeColor="text1"/>
          </w:rPr>
          <w:id w:val="2093047052"/>
          <w:citation/>
        </w:sdtPr>
        <w:sdtContent>
          <w:r w:rsidRPr="006E481F">
            <w:rPr>
              <w:color w:val="000000" w:themeColor="text1"/>
            </w:rPr>
            <w:fldChar w:fldCharType="begin"/>
          </w:r>
          <w:r w:rsidRPr="006E481F">
            <w:rPr>
              <w:color w:val="000000" w:themeColor="text1"/>
            </w:rPr>
            <w:instrText xml:space="preserve"> CITATION Win06 \l 2057 </w:instrText>
          </w:r>
          <w:r w:rsidRPr="006E481F">
            <w:rPr>
              <w:color w:val="000000" w:themeColor="text1"/>
            </w:rPr>
            <w:fldChar w:fldCharType="separate"/>
          </w:r>
          <w:r w:rsidRPr="006E481F">
            <w:rPr>
              <w:noProof/>
              <w:color w:val="000000" w:themeColor="text1"/>
            </w:rPr>
            <w:t>(Winston &amp; Patterson, 2006)</w:t>
          </w:r>
          <w:r w:rsidRPr="006E481F">
            <w:rPr>
              <w:color w:val="000000" w:themeColor="text1"/>
            </w:rPr>
            <w:fldChar w:fldCharType="end"/>
          </w:r>
        </w:sdtContent>
      </w:sdt>
      <w:r w:rsidRPr="006E481F">
        <w:rPr>
          <w:color w:val="000000" w:themeColor="text1"/>
        </w:rPr>
        <w:t xml:space="preserve">, but the ability to be a leader and approaches taken varies greatly. Winston and Patterson (2006) explain that a leader influences others utilising individual skills and traits while the College of Policing (2019) describe that a person’s capability to be a leader is dependent on their attitudes and behaviours whilst being inclusive of other views and desires, delegating tasks with an open mind </w:t>
      </w:r>
      <w:sdt>
        <w:sdtPr>
          <w:rPr>
            <w:color w:val="000000" w:themeColor="text1"/>
          </w:rPr>
          <w:id w:val="-639268799"/>
          <w:citation/>
        </w:sdtPr>
        <w:sdtContent>
          <w:r w:rsidRPr="006E481F">
            <w:rPr>
              <w:color w:val="000000" w:themeColor="text1"/>
            </w:rPr>
            <w:fldChar w:fldCharType="begin"/>
          </w:r>
          <w:r w:rsidRPr="006E481F">
            <w:rPr>
              <w:color w:val="000000" w:themeColor="text1"/>
            </w:rPr>
            <w:instrText xml:space="preserve"> CITATION Col19 \l 2057 </w:instrText>
          </w:r>
          <w:r w:rsidRPr="006E481F">
            <w:rPr>
              <w:color w:val="000000" w:themeColor="text1"/>
            </w:rPr>
            <w:fldChar w:fldCharType="separate"/>
          </w:r>
          <w:r w:rsidRPr="006E481F">
            <w:rPr>
              <w:noProof/>
              <w:color w:val="000000" w:themeColor="text1"/>
            </w:rPr>
            <w:t>(College of Policing, 2019)</w:t>
          </w:r>
          <w:r w:rsidRPr="006E481F">
            <w:rPr>
              <w:color w:val="000000" w:themeColor="text1"/>
            </w:rPr>
            <w:fldChar w:fldCharType="end"/>
          </w:r>
        </w:sdtContent>
      </w:sdt>
      <w:r w:rsidRPr="006E481F">
        <w:rPr>
          <w:color w:val="000000" w:themeColor="text1"/>
        </w:rPr>
        <w:t xml:space="preserve">. To summarise, a person who is undertaking a leadership role must be openminded to others’ views, suggestions and skills, delivering instruction in a way that influences instead of demands so that ideally, the desired outcome is met with equal effort and motivation by all.  By empowering colleagues and establishing a culture of trust and value, organisations such as the Police service, will meet objectives with ease, in turn making them far more efficient and effective </w:t>
      </w:r>
      <w:sdt>
        <w:sdtPr>
          <w:rPr>
            <w:color w:val="000000" w:themeColor="text1"/>
          </w:rPr>
          <w:id w:val="-2089605072"/>
          <w:citation/>
        </w:sdtPr>
        <w:sdtContent>
          <w:r w:rsidRPr="006E481F">
            <w:rPr>
              <w:color w:val="000000" w:themeColor="text1"/>
            </w:rPr>
            <w:fldChar w:fldCharType="begin"/>
          </w:r>
          <w:r w:rsidRPr="006E481F">
            <w:rPr>
              <w:color w:val="000000" w:themeColor="text1"/>
            </w:rPr>
            <w:instrText xml:space="preserve"> CITATION Her18 \l 2057 </w:instrText>
          </w:r>
          <w:r w:rsidRPr="006E481F">
            <w:rPr>
              <w:color w:val="000000" w:themeColor="text1"/>
            </w:rPr>
            <w:fldChar w:fldCharType="separate"/>
          </w:r>
          <w:r w:rsidRPr="006E481F">
            <w:rPr>
              <w:noProof/>
              <w:color w:val="000000" w:themeColor="text1"/>
            </w:rPr>
            <w:t>(Her Majesty's Inspectorate of Constabulary and Fire &amp; Rescue Services., 2018)</w:t>
          </w:r>
          <w:r w:rsidRPr="006E481F">
            <w:rPr>
              <w:color w:val="000000" w:themeColor="text1"/>
            </w:rPr>
            <w:fldChar w:fldCharType="end"/>
          </w:r>
        </w:sdtContent>
      </w:sdt>
      <w:r w:rsidRPr="006E481F">
        <w:rPr>
          <w:color w:val="000000" w:themeColor="text1"/>
        </w:rPr>
        <w:t xml:space="preserve">. </w:t>
      </w:r>
    </w:p>
    <w:p w14:paraId="0BDD018B" w14:textId="77777777" w:rsidR="00BE54DF" w:rsidRPr="006E481F" w:rsidRDefault="00BE54DF" w:rsidP="00BE54DF">
      <w:pPr>
        <w:rPr>
          <w:color w:val="000000" w:themeColor="text1"/>
        </w:rPr>
      </w:pPr>
    </w:p>
    <w:p w14:paraId="3890D8E9" w14:textId="77777777" w:rsidR="00BE54DF" w:rsidRPr="006E481F" w:rsidRDefault="00BE54DF" w:rsidP="00BE54DF">
      <w:pPr>
        <w:pStyle w:val="NormalWeb"/>
        <w:shd w:val="clear" w:color="auto" w:fill="FFFFFF"/>
        <w:rPr>
          <w:rFonts w:ascii="Arial" w:hAnsi="Arial" w:cs="Arial"/>
          <w:color w:val="000000" w:themeColor="text1"/>
        </w:rPr>
      </w:pPr>
      <w:r w:rsidRPr="006E481F">
        <w:rPr>
          <w:rFonts w:ascii="Arial" w:hAnsi="Arial" w:cs="Arial"/>
          <w:color w:val="000000" w:themeColor="text1"/>
        </w:rPr>
        <w:t xml:space="preserve">As described briefly above, openness and adapting to suit and meet individuals needs and capabilities is a key component in effective leadership and one of many qualities of being a leader. Communications skills are equally as important as decision making and problem solving when aiming to create and deliver a shared vision, while integrity and humility underpin all of these </w:t>
      </w:r>
      <w:sdt>
        <w:sdtPr>
          <w:rPr>
            <w:rFonts w:ascii="Arial" w:hAnsi="Arial" w:cs="Arial"/>
            <w:color w:val="000000" w:themeColor="text1"/>
          </w:rPr>
          <w:id w:val="378596300"/>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Bec21 \l 2057 </w:instrText>
          </w:r>
          <w:r w:rsidRPr="006E481F">
            <w:rPr>
              <w:rFonts w:ascii="Arial" w:hAnsi="Arial" w:cs="Arial"/>
              <w:color w:val="000000" w:themeColor="text1"/>
            </w:rPr>
            <w:fldChar w:fldCharType="separate"/>
          </w:r>
          <w:r w:rsidRPr="006E481F">
            <w:rPr>
              <w:rFonts w:ascii="Arial" w:hAnsi="Arial" w:cs="Arial"/>
              <w:noProof/>
              <w:color w:val="000000" w:themeColor="text1"/>
            </w:rPr>
            <w:t>(Beckley, 2021)</w:t>
          </w:r>
          <w:r w:rsidRPr="006E481F">
            <w:rPr>
              <w:rFonts w:ascii="Arial" w:hAnsi="Arial" w:cs="Arial"/>
              <w:color w:val="000000" w:themeColor="text1"/>
            </w:rPr>
            <w:fldChar w:fldCharType="end"/>
          </w:r>
        </w:sdtContent>
      </w:sdt>
      <w:r w:rsidRPr="006E481F">
        <w:rPr>
          <w:rFonts w:ascii="Arial" w:hAnsi="Arial" w:cs="Arial"/>
          <w:color w:val="000000" w:themeColor="text1"/>
        </w:rPr>
        <w:t xml:space="preserve">.  When a person understands and addresses another’s needs psychologically it, in turn, allows the other person to achieve and maintain good self-esteem and self-actualisation as described in Maslow’s hierarchy of needs </w:t>
      </w:r>
      <w:sdt>
        <w:sdtPr>
          <w:rPr>
            <w:rFonts w:ascii="Arial" w:hAnsi="Arial" w:cs="Arial"/>
            <w:color w:val="000000" w:themeColor="text1"/>
          </w:rPr>
          <w:id w:val="-462429912"/>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McL18 \l 2057 </w:instrText>
          </w:r>
          <w:r w:rsidRPr="006E481F">
            <w:rPr>
              <w:rFonts w:ascii="Arial" w:hAnsi="Arial" w:cs="Arial"/>
              <w:color w:val="000000" w:themeColor="text1"/>
            </w:rPr>
            <w:fldChar w:fldCharType="separate"/>
          </w:r>
          <w:r w:rsidRPr="006E481F">
            <w:rPr>
              <w:rFonts w:ascii="Arial" w:hAnsi="Arial" w:cs="Arial"/>
              <w:noProof/>
              <w:color w:val="000000" w:themeColor="text1"/>
            </w:rPr>
            <w:t>(McLeod, 2018)</w:t>
          </w:r>
          <w:r w:rsidRPr="006E481F">
            <w:rPr>
              <w:rFonts w:ascii="Arial" w:hAnsi="Arial" w:cs="Arial"/>
              <w:color w:val="000000" w:themeColor="text1"/>
            </w:rPr>
            <w:fldChar w:fldCharType="end"/>
          </w:r>
        </w:sdtContent>
      </w:sdt>
      <w:r w:rsidRPr="006E481F">
        <w:rPr>
          <w:rFonts w:ascii="Arial" w:hAnsi="Arial" w:cs="Arial"/>
          <w:color w:val="000000" w:themeColor="text1"/>
        </w:rPr>
        <w:t xml:space="preserve">, thus in itself motivating the person further to achieve the result intended. </w:t>
      </w:r>
    </w:p>
    <w:p w14:paraId="27DE2AF4" w14:textId="77777777" w:rsidR="00BE54DF" w:rsidRPr="006E481F" w:rsidRDefault="00BE54DF" w:rsidP="00BE54DF">
      <w:pPr>
        <w:pStyle w:val="NormalWeb"/>
        <w:shd w:val="clear" w:color="auto" w:fill="FFFFFF"/>
        <w:rPr>
          <w:rFonts w:ascii="Arial" w:hAnsi="Arial" w:cs="Arial"/>
          <w:color w:val="000000" w:themeColor="text1"/>
        </w:rPr>
      </w:pPr>
      <w:r w:rsidRPr="006E481F">
        <w:rPr>
          <w:rFonts w:ascii="Arial" w:hAnsi="Arial" w:cs="Arial"/>
          <w:color w:val="000000" w:themeColor="text1"/>
        </w:rPr>
        <w:t xml:space="preserve">Maslow’s hierarchy of needs is based on the theory that each person has five levels of need, and when thought of in a pyramid shape, a person must satisfy each level </w:t>
      </w:r>
      <w:r w:rsidRPr="006E481F">
        <w:rPr>
          <w:rFonts w:ascii="Arial" w:hAnsi="Arial" w:cs="Arial"/>
          <w:color w:val="000000" w:themeColor="text1"/>
        </w:rPr>
        <w:lastRenderedPageBreak/>
        <w:t xml:space="preserve">before moving on to the next, working their way to the top of the pyramid, these areas are Physiological, safety and security, Love and belonging, self-esteem and self-actualisation </w:t>
      </w:r>
      <w:sdt>
        <w:sdtPr>
          <w:rPr>
            <w:rFonts w:ascii="Arial" w:hAnsi="Arial" w:cs="Arial"/>
            <w:color w:val="000000" w:themeColor="text1"/>
          </w:rPr>
          <w:id w:val="-1776543178"/>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Mas43 \l 2057 </w:instrText>
          </w:r>
          <w:r w:rsidRPr="006E481F">
            <w:rPr>
              <w:rFonts w:ascii="Arial" w:hAnsi="Arial" w:cs="Arial"/>
              <w:color w:val="000000" w:themeColor="text1"/>
            </w:rPr>
            <w:fldChar w:fldCharType="separate"/>
          </w:r>
          <w:r w:rsidRPr="006E481F">
            <w:rPr>
              <w:rFonts w:ascii="Arial" w:hAnsi="Arial" w:cs="Arial"/>
              <w:noProof/>
              <w:color w:val="000000" w:themeColor="text1"/>
            </w:rPr>
            <w:t>(Maslow, 1943)</w:t>
          </w:r>
          <w:r w:rsidRPr="006E481F">
            <w:rPr>
              <w:rFonts w:ascii="Arial" w:hAnsi="Arial" w:cs="Arial"/>
              <w:color w:val="000000" w:themeColor="text1"/>
            </w:rPr>
            <w:fldChar w:fldCharType="end"/>
          </w:r>
        </w:sdtContent>
      </w:sdt>
      <w:r w:rsidRPr="006E481F">
        <w:rPr>
          <w:rFonts w:ascii="Arial" w:hAnsi="Arial" w:cs="Arial"/>
          <w:color w:val="000000" w:themeColor="text1"/>
        </w:rPr>
        <w:t xml:space="preserve">. To summarise, if a person does not have sleep or food, their health suffers, maybe their employment? If these two levels are satisfied a person can then maintain good relationships creating a feeling of love and belonging which positively impacts their self-esteem and ability to reach self-actualisation where they meet and experience their full potential. This is believed to be the reason why external motivation is of great importance with Maslow (1943) stating </w:t>
      </w:r>
      <w:r w:rsidRPr="006E481F">
        <w:rPr>
          <w:rFonts w:ascii="Arial" w:hAnsi="Arial" w:cs="Arial"/>
          <w:color w:val="000000" w:themeColor="text1"/>
          <w:shd w:val="clear" w:color="auto" w:fill="FFFFFF"/>
        </w:rPr>
        <w:t>"man is a perpetually wanting animal."</w:t>
      </w:r>
    </w:p>
    <w:p w14:paraId="112290FC" w14:textId="77777777" w:rsidR="00BE54DF" w:rsidRPr="006E481F" w:rsidRDefault="00BE54DF" w:rsidP="00BE54DF">
      <w:pPr>
        <w:pStyle w:val="NormalWeb"/>
        <w:shd w:val="clear" w:color="auto" w:fill="FFFFFF"/>
        <w:rPr>
          <w:rFonts w:ascii="Arial" w:hAnsi="Arial" w:cs="Arial"/>
          <w:color w:val="000000" w:themeColor="text1"/>
        </w:rPr>
      </w:pPr>
      <w:r w:rsidRPr="006E481F">
        <w:rPr>
          <w:rFonts w:ascii="Arial" w:hAnsi="Arial" w:cs="Arial"/>
          <w:color w:val="000000" w:themeColor="text1"/>
        </w:rPr>
        <w:t xml:space="preserve">Further to this, a psychologist named Frederick Hertzberg developed what is commonly known as the two-factor Theory. The two-factor theory uses Maslow’s theory but applies it in the context of a working environment stating that job satisfaction and motivation are intertwined and without one you will not have the other </w:t>
      </w:r>
      <w:sdt>
        <w:sdtPr>
          <w:rPr>
            <w:rFonts w:ascii="Arial" w:hAnsi="Arial" w:cs="Arial"/>
            <w:color w:val="000000" w:themeColor="text1"/>
          </w:rPr>
          <w:id w:val="-2002648352"/>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Als17 \l 2057 </w:instrText>
          </w:r>
          <w:r w:rsidRPr="006E481F">
            <w:rPr>
              <w:rFonts w:ascii="Arial" w:hAnsi="Arial" w:cs="Arial"/>
              <w:color w:val="000000" w:themeColor="text1"/>
            </w:rPr>
            <w:fldChar w:fldCharType="separate"/>
          </w:r>
          <w:r w:rsidRPr="006E481F">
            <w:rPr>
              <w:rFonts w:ascii="Arial" w:hAnsi="Arial" w:cs="Arial"/>
              <w:noProof/>
              <w:color w:val="000000" w:themeColor="text1"/>
            </w:rPr>
            <w:t>(Alshmemri, et al., 2017)</w:t>
          </w:r>
          <w:r w:rsidRPr="006E481F">
            <w:rPr>
              <w:rFonts w:ascii="Arial" w:hAnsi="Arial" w:cs="Arial"/>
              <w:color w:val="000000" w:themeColor="text1"/>
            </w:rPr>
            <w:fldChar w:fldCharType="end"/>
          </w:r>
        </w:sdtContent>
      </w:sdt>
      <w:r w:rsidRPr="006E481F">
        <w:rPr>
          <w:rFonts w:ascii="Arial" w:hAnsi="Arial" w:cs="Arial"/>
          <w:color w:val="000000" w:themeColor="text1"/>
        </w:rPr>
        <w:t xml:space="preserve">.  Herzberg found through his research that there are multiple factors that can have an adverse effect on motivation these can be unpleasant tasks, lack of responsibility and lack of recognition, They are split in to two categories, motivations and hygiene factors, motivators encourage employees to work harder while hygiene factors, will not create motivation but will cause lack of motivation if not present but stresses that satisfaction and dissatisfaction do not cancel each other out, both must be addressed to ensure productivity. </w:t>
      </w:r>
      <w:sdt>
        <w:sdtPr>
          <w:rPr>
            <w:rFonts w:ascii="Arial" w:hAnsi="Arial" w:cs="Arial"/>
            <w:color w:val="000000" w:themeColor="text1"/>
          </w:rPr>
          <w:id w:val="1328785940"/>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Hou67 \l 2057 </w:instrText>
          </w:r>
          <w:r w:rsidRPr="006E481F">
            <w:rPr>
              <w:rFonts w:ascii="Arial" w:hAnsi="Arial" w:cs="Arial"/>
              <w:color w:val="000000" w:themeColor="text1"/>
            </w:rPr>
            <w:fldChar w:fldCharType="separate"/>
          </w:r>
          <w:r w:rsidRPr="006E481F">
            <w:rPr>
              <w:rFonts w:ascii="Arial" w:hAnsi="Arial" w:cs="Arial"/>
              <w:noProof/>
              <w:color w:val="000000" w:themeColor="text1"/>
            </w:rPr>
            <w:t>(House &amp; Wigdor, 1967)</w:t>
          </w:r>
          <w:r w:rsidRPr="006E481F">
            <w:rPr>
              <w:rFonts w:ascii="Arial" w:hAnsi="Arial" w:cs="Arial"/>
              <w:color w:val="000000" w:themeColor="text1"/>
            </w:rPr>
            <w:fldChar w:fldCharType="end"/>
          </w:r>
        </w:sdtContent>
      </w:sdt>
      <w:r w:rsidRPr="006E481F">
        <w:rPr>
          <w:rFonts w:ascii="Arial" w:hAnsi="Arial" w:cs="Arial"/>
          <w:color w:val="000000" w:themeColor="text1"/>
        </w:rPr>
        <w:t xml:space="preserve">. </w:t>
      </w:r>
    </w:p>
    <w:p w14:paraId="7620CBD1" w14:textId="77777777" w:rsidR="00BE54DF" w:rsidRPr="006E481F" w:rsidRDefault="00BE54DF" w:rsidP="00BE54DF">
      <w:pPr>
        <w:pStyle w:val="NormalWeb"/>
        <w:shd w:val="clear" w:color="auto" w:fill="FFFFFF"/>
        <w:rPr>
          <w:rFonts w:ascii="Arial" w:hAnsi="Arial" w:cs="Arial"/>
          <w:color w:val="000000" w:themeColor="text1"/>
        </w:rPr>
      </w:pPr>
      <w:r w:rsidRPr="006E481F">
        <w:rPr>
          <w:rFonts w:ascii="Arial" w:hAnsi="Arial" w:cs="Arial"/>
          <w:color w:val="000000" w:themeColor="text1"/>
        </w:rPr>
        <w:t>This understanding is important as without understanding others’ individual needs, whether you have a natural ability or learned, if a leader cannot understand the needs of others in order to address and accommodate them, others will not have the motivation or dedication to achieve organisational values and goals.</w:t>
      </w:r>
    </w:p>
    <w:p w14:paraId="6337FA93" w14:textId="77777777" w:rsidR="00BE54DF" w:rsidRPr="006E481F" w:rsidRDefault="00BE54DF" w:rsidP="00BE54DF">
      <w:pPr>
        <w:pStyle w:val="NormalWeb"/>
        <w:shd w:val="clear" w:color="auto" w:fill="FFFFFF"/>
        <w:rPr>
          <w:rFonts w:ascii="Arial" w:hAnsi="Arial" w:cs="Arial"/>
          <w:color w:val="000000" w:themeColor="text1"/>
        </w:rPr>
      </w:pPr>
      <w:r w:rsidRPr="006E481F">
        <w:rPr>
          <w:rFonts w:ascii="Arial" w:hAnsi="Arial" w:cs="Arial"/>
          <w:color w:val="000000" w:themeColor="text1"/>
        </w:rPr>
        <w:t xml:space="preserve"> As with motivation, leadership has also been subject to multiple research theories and models over the years and several leadership styles have been identified. The trait theory states that leaders hold a natural ability to lead, an ability that cannot be learned but qualities, behaviours and characteristics instinctively possessed </w:t>
      </w:r>
      <w:sdt>
        <w:sdtPr>
          <w:rPr>
            <w:rFonts w:ascii="Arial" w:hAnsi="Arial" w:cs="Arial"/>
            <w:color w:val="000000" w:themeColor="text1"/>
          </w:rPr>
          <w:id w:val="1386601139"/>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Fle11 \l 2057 </w:instrText>
          </w:r>
          <w:r w:rsidRPr="006E481F">
            <w:rPr>
              <w:rFonts w:ascii="Arial" w:hAnsi="Arial" w:cs="Arial"/>
              <w:color w:val="000000" w:themeColor="text1"/>
            </w:rPr>
            <w:fldChar w:fldCharType="separate"/>
          </w:r>
          <w:r w:rsidRPr="006E481F">
            <w:rPr>
              <w:rFonts w:ascii="Arial" w:hAnsi="Arial" w:cs="Arial"/>
              <w:noProof/>
              <w:color w:val="000000" w:themeColor="text1"/>
            </w:rPr>
            <w:t>(Fleenor, 2011)</w:t>
          </w:r>
          <w:r w:rsidRPr="006E481F">
            <w:rPr>
              <w:rFonts w:ascii="Arial" w:hAnsi="Arial" w:cs="Arial"/>
              <w:color w:val="000000" w:themeColor="text1"/>
            </w:rPr>
            <w:fldChar w:fldCharType="end"/>
          </w:r>
        </w:sdtContent>
      </w:sdt>
      <w:r w:rsidRPr="006E481F">
        <w:rPr>
          <w:rFonts w:ascii="Arial" w:hAnsi="Arial" w:cs="Arial"/>
          <w:color w:val="000000" w:themeColor="text1"/>
        </w:rPr>
        <w:t xml:space="preserve"> whereas the Participative theory explains that leadership shares influence and decision-making responsibilities with others, this is said to provide more motivation among all team members due to their inclusion </w:t>
      </w:r>
      <w:sdt>
        <w:sdtPr>
          <w:rPr>
            <w:rFonts w:ascii="Arial" w:hAnsi="Arial" w:cs="Arial"/>
            <w:color w:val="000000" w:themeColor="text1"/>
          </w:rPr>
          <w:id w:val="1221099814"/>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Som06 \l 2057 </w:instrText>
          </w:r>
          <w:r w:rsidRPr="006E481F">
            <w:rPr>
              <w:rFonts w:ascii="Arial" w:hAnsi="Arial" w:cs="Arial"/>
              <w:color w:val="000000" w:themeColor="text1"/>
            </w:rPr>
            <w:fldChar w:fldCharType="separate"/>
          </w:r>
          <w:r w:rsidRPr="006E481F">
            <w:rPr>
              <w:rFonts w:ascii="Arial" w:hAnsi="Arial" w:cs="Arial"/>
              <w:noProof/>
              <w:color w:val="000000" w:themeColor="text1"/>
            </w:rPr>
            <w:t>(Somech, 2006)</w:t>
          </w:r>
          <w:r w:rsidRPr="006E481F">
            <w:rPr>
              <w:rFonts w:ascii="Arial" w:hAnsi="Arial" w:cs="Arial"/>
              <w:color w:val="000000" w:themeColor="text1"/>
            </w:rPr>
            <w:fldChar w:fldCharType="end"/>
          </w:r>
        </w:sdtContent>
      </w:sdt>
      <w:r w:rsidRPr="006E481F">
        <w:rPr>
          <w:rFonts w:ascii="Arial" w:hAnsi="Arial" w:cs="Arial"/>
          <w:color w:val="000000" w:themeColor="text1"/>
        </w:rPr>
        <w:t>.</w:t>
      </w:r>
    </w:p>
    <w:p w14:paraId="7594B7BC" w14:textId="77777777" w:rsidR="00BE54DF" w:rsidRPr="006E481F" w:rsidRDefault="00BE54DF" w:rsidP="00BE54DF">
      <w:pPr>
        <w:pStyle w:val="NormalWeb"/>
        <w:shd w:val="clear" w:color="auto" w:fill="FFFFFF"/>
        <w:rPr>
          <w:rFonts w:ascii="Arial" w:hAnsi="Arial" w:cs="Arial"/>
          <w:color w:val="000000" w:themeColor="text1"/>
        </w:rPr>
      </w:pPr>
      <w:r w:rsidRPr="006E481F">
        <w:rPr>
          <w:rFonts w:ascii="Arial" w:hAnsi="Arial" w:cs="Arial"/>
          <w:color w:val="000000" w:themeColor="text1"/>
        </w:rPr>
        <w:t xml:space="preserve">Haslam et al (2014) Argues that followers of a leader do so willingly, as partners, to reach a shared objective, a statement that they previously referred to as “engaged followship” </w:t>
      </w:r>
      <w:sdt>
        <w:sdtPr>
          <w:rPr>
            <w:rFonts w:ascii="Arial" w:hAnsi="Arial" w:cs="Arial"/>
            <w:color w:val="000000" w:themeColor="text1"/>
          </w:rPr>
          <w:id w:val="-255290495"/>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Has12 \l 2057 </w:instrText>
          </w:r>
          <w:r w:rsidRPr="006E481F">
            <w:rPr>
              <w:rFonts w:ascii="Arial" w:hAnsi="Arial" w:cs="Arial"/>
              <w:color w:val="000000" w:themeColor="text1"/>
            </w:rPr>
            <w:fldChar w:fldCharType="separate"/>
          </w:r>
          <w:r w:rsidRPr="006E481F">
            <w:rPr>
              <w:rFonts w:ascii="Arial" w:hAnsi="Arial" w:cs="Arial"/>
              <w:noProof/>
              <w:color w:val="000000" w:themeColor="text1"/>
            </w:rPr>
            <w:t>(Haslam &amp; Reicher, 2012)</w:t>
          </w:r>
          <w:r w:rsidRPr="006E481F">
            <w:rPr>
              <w:rFonts w:ascii="Arial" w:hAnsi="Arial" w:cs="Arial"/>
              <w:color w:val="000000" w:themeColor="text1"/>
            </w:rPr>
            <w:fldChar w:fldCharType="end"/>
          </w:r>
        </w:sdtContent>
      </w:sdt>
      <w:r w:rsidRPr="006E481F">
        <w:rPr>
          <w:rFonts w:ascii="Arial" w:hAnsi="Arial" w:cs="Arial"/>
          <w:color w:val="000000" w:themeColor="text1"/>
        </w:rPr>
        <w:t xml:space="preserve">. </w:t>
      </w:r>
      <w:sdt>
        <w:sdtPr>
          <w:rPr>
            <w:rFonts w:ascii="Arial" w:hAnsi="Arial" w:cs="Arial"/>
            <w:b/>
            <w:bCs/>
            <w:color w:val="000000" w:themeColor="text1"/>
          </w:rPr>
          <w:id w:val="1524977536"/>
          <w:citation/>
        </w:sdtPr>
        <w:sdtContent>
          <w:r w:rsidRPr="006E481F">
            <w:rPr>
              <w:rFonts w:ascii="Arial" w:hAnsi="Arial" w:cs="Arial"/>
              <w:b/>
              <w:bCs/>
              <w:color w:val="000000" w:themeColor="text1"/>
            </w:rPr>
            <w:fldChar w:fldCharType="begin"/>
          </w:r>
          <w:r w:rsidRPr="006E481F">
            <w:rPr>
              <w:rFonts w:ascii="Arial" w:hAnsi="Arial" w:cs="Arial"/>
              <w:b/>
              <w:bCs/>
              <w:color w:val="000000" w:themeColor="text1"/>
            </w:rPr>
            <w:instrText xml:space="preserve"> CITATION Has14 \l 2057 </w:instrText>
          </w:r>
          <w:r w:rsidRPr="006E481F">
            <w:rPr>
              <w:rFonts w:ascii="Arial" w:hAnsi="Arial" w:cs="Arial"/>
              <w:b/>
              <w:bCs/>
              <w:color w:val="000000" w:themeColor="text1"/>
            </w:rPr>
            <w:fldChar w:fldCharType="separate"/>
          </w:r>
          <w:r w:rsidRPr="006E481F">
            <w:rPr>
              <w:rFonts w:ascii="Arial" w:hAnsi="Arial" w:cs="Arial"/>
              <w:noProof/>
              <w:color w:val="000000" w:themeColor="text1"/>
            </w:rPr>
            <w:t>(Haslam, et al., 2014)</w:t>
          </w:r>
          <w:r w:rsidRPr="006E481F">
            <w:rPr>
              <w:rFonts w:ascii="Arial" w:hAnsi="Arial" w:cs="Arial"/>
              <w:b/>
              <w:bCs/>
              <w:color w:val="000000" w:themeColor="text1"/>
            </w:rPr>
            <w:fldChar w:fldCharType="end"/>
          </w:r>
        </w:sdtContent>
      </w:sdt>
      <w:r w:rsidRPr="006E481F">
        <w:rPr>
          <w:rFonts w:ascii="Arial" w:hAnsi="Arial" w:cs="Arial"/>
          <w:b/>
          <w:bCs/>
          <w:color w:val="000000" w:themeColor="text1"/>
        </w:rPr>
        <w:t>.</w:t>
      </w:r>
      <w:r w:rsidRPr="006E481F">
        <w:rPr>
          <w:rFonts w:ascii="Arial" w:hAnsi="Arial" w:cs="Arial"/>
          <w:color w:val="000000" w:themeColor="text1"/>
        </w:rPr>
        <w:t xml:space="preserve"> However, Malakyan (2015) provides a more detailed criticism of the term’s leader and follower, describing the natural connotation linked to followers is that of being inferior in power, authority and function, naturally leading to a resistance of being attached to such term and argues that both terms should be discontinued in use as regardless of part played in task, both achieved end goal and both deserve respect </w:t>
      </w:r>
      <w:sdt>
        <w:sdtPr>
          <w:rPr>
            <w:rFonts w:ascii="Arial" w:hAnsi="Arial" w:cs="Arial"/>
            <w:color w:val="000000" w:themeColor="text1"/>
          </w:rPr>
          <w:id w:val="1664435836"/>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Mal15 \l 2057 </w:instrText>
          </w:r>
          <w:r w:rsidRPr="006E481F">
            <w:rPr>
              <w:rFonts w:ascii="Arial" w:hAnsi="Arial" w:cs="Arial"/>
              <w:color w:val="000000" w:themeColor="text1"/>
            </w:rPr>
            <w:fldChar w:fldCharType="separate"/>
          </w:r>
          <w:r w:rsidRPr="006E481F">
            <w:rPr>
              <w:rFonts w:ascii="Arial" w:hAnsi="Arial" w:cs="Arial"/>
              <w:noProof/>
              <w:color w:val="000000" w:themeColor="text1"/>
            </w:rPr>
            <w:t>(Malakyan, 2015)</w:t>
          </w:r>
          <w:r w:rsidRPr="006E481F">
            <w:rPr>
              <w:rFonts w:ascii="Arial" w:hAnsi="Arial" w:cs="Arial"/>
              <w:color w:val="000000" w:themeColor="text1"/>
            </w:rPr>
            <w:fldChar w:fldCharType="end"/>
          </w:r>
        </w:sdtContent>
      </w:sdt>
      <w:r w:rsidRPr="006E481F">
        <w:rPr>
          <w:rFonts w:ascii="Arial" w:hAnsi="Arial" w:cs="Arial"/>
          <w:color w:val="000000" w:themeColor="text1"/>
        </w:rPr>
        <w:t>. If one believes that the role they undertook is insignificant in any way and do not receive the recognition simply due to the fact they were not deemed the “leader” this will in turn impact job satisfaction, empowerment and motivation, confirming the findings of Hertzberg</w:t>
      </w:r>
      <w:r w:rsidRPr="006E481F">
        <w:rPr>
          <w:rFonts w:ascii="Arial" w:hAnsi="Arial" w:cs="Arial"/>
          <w:color w:val="000000" w:themeColor="text1"/>
          <w:sz w:val="22"/>
          <w:szCs w:val="22"/>
        </w:rPr>
        <w:t xml:space="preserve"> </w:t>
      </w:r>
      <w:sdt>
        <w:sdtPr>
          <w:rPr>
            <w:rFonts w:ascii="Arial" w:hAnsi="Arial" w:cs="Arial"/>
            <w:color w:val="000000" w:themeColor="text1"/>
          </w:rPr>
          <w:id w:val="489141772"/>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Hou67 \l 2057 </w:instrText>
          </w:r>
          <w:r w:rsidRPr="006E481F">
            <w:rPr>
              <w:rFonts w:ascii="Arial" w:hAnsi="Arial" w:cs="Arial"/>
              <w:color w:val="000000" w:themeColor="text1"/>
            </w:rPr>
            <w:fldChar w:fldCharType="separate"/>
          </w:r>
          <w:r w:rsidRPr="006E481F">
            <w:rPr>
              <w:rFonts w:ascii="Arial" w:hAnsi="Arial" w:cs="Arial"/>
              <w:noProof/>
              <w:color w:val="000000" w:themeColor="text1"/>
            </w:rPr>
            <w:t>(House &amp; Wigdor, 1967)</w:t>
          </w:r>
          <w:r w:rsidRPr="006E481F">
            <w:rPr>
              <w:rFonts w:ascii="Arial" w:hAnsi="Arial" w:cs="Arial"/>
              <w:color w:val="000000" w:themeColor="text1"/>
            </w:rPr>
            <w:fldChar w:fldCharType="end"/>
          </w:r>
        </w:sdtContent>
      </w:sdt>
      <w:r w:rsidRPr="006E481F">
        <w:rPr>
          <w:rFonts w:ascii="Arial" w:hAnsi="Arial" w:cs="Arial"/>
          <w:color w:val="000000" w:themeColor="text1"/>
        </w:rPr>
        <w:t xml:space="preserve">. </w:t>
      </w:r>
    </w:p>
    <w:p w14:paraId="65599B6F" w14:textId="77777777" w:rsidR="00BE54DF" w:rsidRPr="006E481F" w:rsidRDefault="00BE54DF" w:rsidP="00BE54DF">
      <w:pPr>
        <w:pStyle w:val="NormalWeb"/>
        <w:shd w:val="clear" w:color="auto" w:fill="FFFFFF"/>
        <w:rPr>
          <w:rFonts w:ascii="Arial" w:hAnsi="Arial" w:cs="Arial"/>
          <w:color w:val="000000" w:themeColor="text1"/>
        </w:rPr>
      </w:pPr>
      <w:r w:rsidRPr="006E481F">
        <w:rPr>
          <w:rFonts w:ascii="Arial" w:hAnsi="Arial" w:cs="Arial"/>
          <w:color w:val="000000" w:themeColor="text1"/>
        </w:rPr>
        <w:lastRenderedPageBreak/>
        <w:t xml:space="preserve">With this in mind, despite various findings that some people are natural born leaders </w:t>
      </w:r>
      <w:sdt>
        <w:sdtPr>
          <w:rPr>
            <w:rFonts w:ascii="Arial" w:hAnsi="Arial" w:cs="Arial"/>
            <w:color w:val="000000" w:themeColor="text1"/>
          </w:rPr>
          <w:id w:val="-261693512"/>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Fle11 \l 2057 </w:instrText>
          </w:r>
          <w:r w:rsidRPr="006E481F">
            <w:rPr>
              <w:rFonts w:ascii="Arial" w:hAnsi="Arial" w:cs="Arial"/>
              <w:color w:val="000000" w:themeColor="text1"/>
            </w:rPr>
            <w:fldChar w:fldCharType="separate"/>
          </w:r>
          <w:r w:rsidRPr="006E481F">
            <w:rPr>
              <w:rFonts w:ascii="Arial" w:hAnsi="Arial" w:cs="Arial"/>
              <w:noProof/>
              <w:color w:val="000000" w:themeColor="text1"/>
            </w:rPr>
            <w:t>(Fleenor, 2011)</w:t>
          </w:r>
          <w:r w:rsidRPr="006E481F">
            <w:rPr>
              <w:rFonts w:ascii="Arial" w:hAnsi="Arial" w:cs="Arial"/>
              <w:color w:val="000000" w:themeColor="text1"/>
            </w:rPr>
            <w:fldChar w:fldCharType="end"/>
          </w:r>
        </w:sdtContent>
      </w:sdt>
      <w:r w:rsidRPr="006E481F">
        <w:rPr>
          <w:rFonts w:ascii="Arial" w:hAnsi="Arial" w:cs="Arial"/>
          <w:color w:val="000000" w:themeColor="text1"/>
        </w:rPr>
        <w:t xml:space="preserve">, it is of great importance that each person, regardless of self-identification as leader or follower, share ownership and management of tasks to achieve organisational objectives in order for productivity to remain high and the service to remain effective, for this reason, it could be said that the Participative theory is the more beneficial. This is confirmed by her Majesty’s Inspectorate of Constabulary and Fire &amp;Rescue Services (2018) during a review into constabularies in England and Wales where they stated that when delegation of responsibilities is done right, the workforce feel more valued and motivated which is evident in service delivery while Eterno et al (2020) explains in their findings that when leaders do not do this and become embroiled in “top-down numbers crunching bureaucracy”, crime fighting missions fail </w:t>
      </w:r>
      <w:sdt>
        <w:sdtPr>
          <w:rPr>
            <w:rFonts w:ascii="Arial" w:hAnsi="Arial" w:cs="Arial"/>
            <w:color w:val="000000" w:themeColor="text1"/>
          </w:rPr>
          <w:id w:val="-1346472060"/>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Ete20 \l 2057 </w:instrText>
          </w:r>
          <w:r w:rsidRPr="006E481F">
            <w:rPr>
              <w:rFonts w:ascii="Arial" w:hAnsi="Arial" w:cs="Arial"/>
              <w:color w:val="000000" w:themeColor="text1"/>
            </w:rPr>
            <w:fldChar w:fldCharType="separate"/>
          </w:r>
          <w:r w:rsidRPr="006E481F">
            <w:rPr>
              <w:rFonts w:ascii="Arial" w:hAnsi="Arial" w:cs="Arial"/>
              <w:noProof/>
              <w:color w:val="000000" w:themeColor="text1"/>
            </w:rPr>
            <w:t>(Eterno, et al., 2020)</w:t>
          </w:r>
          <w:r w:rsidRPr="006E481F">
            <w:rPr>
              <w:rFonts w:ascii="Arial" w:hAnsi="Arial" w:cs="Arial"/>
              <w:color w:val="000000" w:themeColor="text1"/>
            </w:rPr>
            <w:fldChar w:fldCharType="end"/>
          </w:r>
        </w:sdtContent>
      </w:sdt>
      <w:r w:rsidRPr="006E481F">
        <w:rPr>
          <w:rFonts w:ascii="Arial" w:hAnsi="Arial" w:cs="Arial"/>
          <w:color w:val="000000" w:themeColor="text1"/>
        </w:rPr>
        <w:t>.</w:t>
      </w:r>
    </w:p>
    <w:p w14:paraId="39ACE025" w14:textId="77777777" w:rsidR="00BE54DF" w:rsidRPr="006E481F" w:rsidRDefault="00BE54DF" w:rsidP="00BE54DF">
      <w:pPr>
        <w:pStyle w:val="NormalWeb"/>
        <w:shd w:val="clear" w:color="auto" w:fill="FFFFFF"/>
        <w:rPr>
          <w:rFonts w:ascii="Arial" w:hAnsi="Arial" w:cs="Arial"/>
          <w:color w:val="000000" w:themeColor="text1"/>
        </w:rPr>
      </w:pPr>
      <w:r w:rsidRPr="006E481F">
        <w:rPr>
          <w:rFonts w:ascii="Arial" w:hAnsi="Arial" w:cs="Arial"/>
          <w:color w:val="000000" w:themeColor="text1"/>
        </w:rPr>
        <w:t xml:space="preserve">As an understanding of leadership characteristics and approaches have been discussed, naturally it would be appropriate to now understand styles of leadership approached by said leaders, whether that by trait theory, the natural superior or the participative theory, a leader who sees followers as equal. Despite the compelling argument by Malakyan (2015) that the term follower may be deemed derogatory, for purpose of consistency these terms will continue to be used. </w:t>
      </w:r>
    </w:p>
    <w:p w14:paraId="381FB7B8" w14:textId="77777777" w:rsidR="00BE54DF" w:rsidRPr="006E481F" w:rsidRDefault="00BE54DF" w:rsidP="00BE54DF">
      <w:pPr>
        <w:pStyle w:val="NormalWeb"/>
        <w:shd w:val="clear" w:color="auto" w:fill="FFFFFF"/>
        <w:rPr>
          <w:rFonts w:ascii="Arial" w:hAnsi="Arial" w:cs="Arial"/>
          <w:color w:val="000000" w:themeColor="text1"/>
        </w:rPr>
      </w:pPr>
      <w:r w:rsidRPr="006E481F">
        <w:rPr>
          <w:rFonts w:ascii="Arial" w:hAnsi="Arial" w:cs="Arial"/>
          <w:color w:val="000000" w:themeColor="text1"/>
        </w:rPr>
        <w:t xml:space="preserve">Leadership can be implemented through a multitude of styles, one which is applicable to policing is said to be Situational leadership whereby the style is tailored to the situation or group influenced by the decisions made </w:t>
      </w:r>
      <w:sdt>
        <w:sdtPr>
          <w:rPr>
            <w:rFonts w:ascii="Arial" w:hAnsi="Arial" w:cs="Arial"/>
            <w:color w:val="000000" w:themeColor="text1"/>
          </w:rPr>
          <w:id w:val="-1857183950"/>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Che \l 2057 </w:instrText>
          </w:r>
          <w:r w:rsidRPr="006E481F">
            <w:rPr>
              <w:rFonts w:ascii="Arial" w:hAnsi="Arial" w:cs="Arial"/>
              <w:color w:val="000000" w:themeColor="text1"/>
            </w:rPr>
            <w:fldChar w:fldCharType="separate"/>
          </w:r>
          <w:r w:rsidRPr="006E481F">
            <w:rPr>
              <w:rFonts w:ascii="Arial" w:hAnsi="Arial" w:cs="Arial"/>
              <w:noProof/>
              <w:color w:val="000000" w:themeColor="text1"/>
            </w:rPr>
            <w:t>(Cherry, 2021)</w:t>
          </w:r>
          <w:r w:rsidRPr="006E481F">
            <w:rPr>
              <w:rFonts w:ascii="Arial" w:hAnsi="Arial" w:cs="Arial"/>
              <w:color w:val="000000" w:themeColor="text1"/>
            </w:rPr>
            <w:fldChar w:fldCharType="end"/>
          </w:r>
        </w:sdtContent>
      </w:sdt>
      <w:r w:rsidRPr="006E481F">
        <w:rPr>
          <w:rFonts w:ascii="Arial" w:hAnsi="Arial" w:cs="Arial"/>
          <w:color w:val="000000" w:themeColor="text1"/>
        </w:rPr>
        <w:t>. Situational theory consists of four different leadership approaches, telling, where the leaders simply instruct others and tells them what is going to happen, Selling, where the leader persuades the followers that their plan is the best course of action, Participation, as previously discussed and delegating where each follower is empowered to make their own decisions</w:t>
      </w:r>
      <w:sdt>
        <w:sdtPr>
          <w:rPr>
            <w:rFonts w:ascii="Arial" w:hAnsi="Arial" w:cs="Arial"/>
            <w:color w:val="000000" w:themeColor="text1"/>
          </w:rPr>
          <w:id w:val="-743487304"/>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Her79 \l 2057 </w:instrText>
          </w:r>
          <w:r w:rsidRPr="006E481F">
            <w:rPr>
              <w:rFonts w:ascii="Arial" w:hAnsi="Arial" w:cs="Arial"/>
              <w:color w:val="000000" w:themeColor="text1"/>
            </w:rPr>
            <w:fldChar w:fldCharType="separate"/>
          </w:r>
          <w:r w:rsidRPr="006E481F">
            <w:rPr>
              <w:rFonts w:ascii="Arial" w:hAnsi="Arial" w:cs="Arial"/>
              <w:noProof/>
              <w:color w:val="000000" w:themeColor="text1"/>
            </w:rPr>
            <w:t xml:space="preserve"> (Hersey, et al., 1979)</w:t>
          </w:r>
          <w:r w:rsidRPr="006E481F">
            <w:rPr>
              <w:rFonts w:ascii="Arial" w:hAnsi="Arial" w:cs="Arial"/>
              <w:color w:val="000000" w:themeColor="text1"/>
            </w:rPr>
            <w:fldChar w:fldCharType="end"/>
          </w:r>
        </w:sdtContent>
      </w:sdt>
      <w:r w:rsidRPr="006E481F">
        <w:rPr>
          <w:rFonts w:ascii="Arial" w:hAnsi="Arial" w:cs="Arial"/>
          <w:color w:val="000000" w:themeColor="text1"/>
        </w:rPr>
        <w:t>.</w:t>
      </w:r>
    </w:p>
    <w:p w14:paraId="33D7E43D" w14:textId="77777777" w:rsidR="00BE54DF" w:rsidRPr="006E481F" w:rsidRDefault="00BE54DF" w:rsidP="00BE54DF">
      <w:pPr>
        <w:pStyle w:val="NormalWeb"/>
        <w:shd w:val="clear" w:color="auto" w:fill="FFFFFF"/>
        <w:rPr>
          <w:rFonts w:ascii="Arial" w:hAnsi="Arial" w:cs="Arial"/>
          <w:color w:val="000000" w:themeColor="text1"/>
        </w:rPr>
      </w:pPr>
      <w:r w:rsidRPr="006E481F">
        <w:rPr>
          <w:rFonts w:ascii="Arial" w:hAnsi="Arial" w:cs="Arial"/>
          <w:color w:val="000000" w:themeColor="text1"/>
        </w:rPr>
        <w:t xml:space="preserve">These styes can be broken down further in to two categories, Transactional leadership and transformational leadership. The telling and selling styles can be described as transactional leadership style whereby control is maintained by the leader who often uses reward or punishment to gain compliance and motivate followers </w:t>
      </w:r>
      <w:sdt>
        <w:sdtPr>
          <w:rPr>
            <w:rFonts w:ascii="Arial" w:hAnsi="Arial" w:cs="Arial"/>
            <w:color w:val="000000" w:themeColor="text1"/>
          </w:rPr>
          <w:id w:val="-1192306094"/>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Odu13 \l 2057 </w:instrText>
          </w:r>
          <w:r w:rsidRPr="006E481F">
            <w:rPr>
              <w:rFonts w:ascii="Arial" w:hAnsi="Arial" w:cs="Arial"/>
              <w:color w:val="000000" w:themeColor="text1"/>
            </w:rPr>
            <w:fldChar w:fldCharType="separate"/>
          </w:r>
          <w:r w:rsidRPr="006E481F">
            <w:rPr>
              <w:rFonts w:ascii="Arial" w:hAnsi="Arial" w:cs="Arial"/>
              <w:noProof/>
              <w:color w:val="000000" w:themeColor="text1"/>
            </w:rPr>
            <w:t>(Odumeru &amp; Ifeanyi, 2013)</w:t>
          </w:r>
          <w:r w:rsidRPr="006E481F">
            <w:rPr>
              <w:rFonts w:ascii="Arial" w:hAnsi="Arial" w:cs="Arial"/>
              <w:color w:val="000000" w:themeColor="text1"/>
            </w:rPr>
            <w:fldChar w:fldCharType="end"/>
          </w:r>
        </w:sdtContent>
      </w:sdt>
      <w:r w:rsidRPr="006E481F">
        <w:rPr>
          <w:rFonts w:ascii="Arial" w:hAnsi="Arial" w:cs="Arial"/>
          <w:color w:val="000000" w:themeColor="text1"/>
        </w:rPr>
        <w:t xml:space="preserve">. The transactional leadership style encompasses the participating and delegating styles of situational leadership as inspires and develops their followers based on individual need </w:t>
      </w:r>
      <w:sdt>
        <w:sdtPr>
          <w:rPr>
            <w:rFonts w:ascii="Arial" w:hAnsi="Arial" w:cs="Arial"/>
            <w:color w:val="000000" w:themeColor="text1"/>
          </w:rPr>
          <w:id w:val="-1378241118"/>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Odu13 \l 2057 </w:instrText>
          </w:r>
          <w:r w:rsidRPr="006E481F">
            <w:rPr>
              <w:rFonts w:ascii="Arial" w:hAnsi="Arial" w:cs="Arial"/>
              <w:color w:val="000000" w:themeColor="text1"/>
            </w:rPr>
            <w:fldChar w:fldCharType="separate"/>
          </w:r>
          <w:r w:rsidRPr="006E481F">
            <w:rPr>
              <w:rFonts w:ascii="Arial" w:hAnsi="Arial" w:cs="Arial"/>
              <w:noProof/>
              <w:color w:val="000000" w:themeColor="text1"/>
            </w:rPr>
            <w:t>(Odumeru &amp; Ifeanyi, 2013)</w:t>
          </w:r>
          <w:r w:rsidRPr="006E481F">
            <w:rPr>
              <w:rFonts w:ascii="Arial" w:hAnsi="Arial" w:cs="Arial"/>
              <w:color w:val="000000" w:themeColor="text1"/>
            </w:rPr>
            <w:fldChar w:fldCharType="end"/>
          </w:r>
        </w:sdtContent>
      </w:sdt>
      <w:r w:rsidRPr="006E481F">
        <w:rPr>
          <w:rFonts w:ascii="Arial" w:hAnsi="Arial" w:cs="Arial"/>
          <w:color w:val="000000" w:themeColor="text1"/>
        </w:rPr>
        <w:t>.</w:t>
      </w:r>
    </w:p>
    <w:p w14:paraId="7C5BBC31" w14:textId="77777777" w:rsidR="00BE54DF" w:rsidRPr="006E481F" w:rsidRDefault="00BE54DF" w:rsidP="00BE54DF">
      <w:pPr>
        <w:pStyle w:val="NormalWeb"/>
        <w:shd w:val="clear" w:color="auto" w:fill="FFFFFF"/>
        <w:rPr>
          <w:rFonts w:ascii="Arial" w:hAnsi="Arial" w:cs="Arial"/>
          <w:color w:val="000000" w:themeColor="text1"/>
        </w:rPr>
      </w:pPr>
      <w:r w:rsidRPr="006E481F">
        <w:rPr>
          <w:rFonts w:ascii="Arial" w:hAnsi="Arial" w:cs="Arial"/>
          <w:color w:val="000000" w:themeColor="text1"/>
        </w:rPr>
        <w:t xml:space="preserve">Throughout policing history, Transactional leadership has been implemented through rank structure. This has not allowed lower ranks to question or take the lead in certain scenarios with research finding that due to the nature of policing, if the service is to develop and adapt to societal needs then police forces must adopt a more transformational approach to ensure that officers of all levels feel valued, listened to but more importantly to assist in changing the bureaucracy and culture within the police </w:t>
      </w:r>
      <w:sdt>
        <w:sdtPr>
          <w:rPr>
            <w:rFonts w:ascii="Arial" w:hAnsi="Arial" w:cs="Arial"/>
            <w:color w:val="000000" w:themeColor="text1"/>
          </w:rPr>
          <w:id w:val="-1978679215"/>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Ete20 \l 2057 </w:instrText>
          </w:r>
          <w:r w:rsidRPr="006E481F">
            <w:rPr>
              <w:rFonts w:ascii="Arial" w:hAnsi="Arial" w:cs="Arial"/>
              <w:color w:val="000000" w:themeColor="text1"/>
            </w:rPr>
            <w:fldChar w:fldCharType="separate"/>
          </w:r>
          <w:r w:rsidRPr="006E481F">
            <w:rPr>
              <w:rFonts w:ascii="Arial" w:hAnsi="Arial" w:cs="Arial"/>
              <w:noProof/>
              <w:color w:val="000000" w:themeColor="text1"/>
            </w:rPr>
            <w:t>(Eterno, et al., 2020)</w:t>
          </w:r>
          <w:r w:rsidRPr="006E481F">
            <w:rPr>
              <w:rFonts w:ascii="Arial" w:hAnsi="Arial" w:cs="Arial"/>
              <w:color w:val="000000" w:themeColor="text1"/>
            </w:rPr>
            <w:fldChar w:fldCharType="end"/>
          </w:r>
        </w:sdtContent>
      </w:sdt>
      <w:r w:rsidRPr="006E481F">
        <w:rPr>
          <w:rFonts w:ascii="Arial" w:hAnsi="Arial" w:cs="Arial"/>
          <w:color w:val="000000" w:themeColor="text1"/>
        </w:rPr>
        <w:t xml:space="preserve">. Leadership is a skill required at all levels of policing to ensure service delivery is of a high standard and the organisations effectiveness is not questioned or deemed inadequate </w:t>
      </w:r>
      <w:sdt>
        <w:sdtPr>
          <w:rPr>
            <w:rFonts w:ascii="Arial" w:hAnsi="Arial" w:cs="Arial"/>
            <w:color w:val="000000" w:themeColor="text1"/>
          </w:rPr>
          <w:id w:val="-540828098"/>
          <w:citation/>
        </w:sdtPr>
        <w:sdtContent>
          <w:r w:rsidRPr="006E481F">
            <w:rPr>
              <w:rFonts w:ascii="Arial" w:hAnsi="Arial" w:cs="Arial"/>
              <w:color w:val="000000" w:themeColor="text1"/>
            </w:rPr>
            <w:fldChar w:fldCharType="begin"/>
          </w:r>
          <w:r w:rsidRPr="006E481F">
            <w:rPr>
              <w:rFonts w:ascii="Arial" w:hAnsi="Arial" w:cs="Arial"/>
              <w:color w:val="000000" w:themeColor="text1"/>
            </w:rPr>
            <w:instrText xml:space="preserve"> CITATION Her18 \l 2057 </w:instrText>
          </w:r>
          <w:r w:rsidRPr="006E481F">
            <w:rPr>
              <w:rFonts w:ascii="Arial" w:hAnsi="Arial" w:cs="Arial"/>
              <w:color w:val="000000" w:themeColor="text1"/>
            </w:rPr>
            <w:fldChar w:fldCharType="separate"/>
          </w:r>
          <w:r w:rsidRPr="006E481F">
            <w:rPr>
              <w:rFonts w:ascii="Arial" w:hAnsi="Arial" w:cs="Arial"/>
              <w:noProof/>
              <w:color w:val="000000" w:themeColor="text1"/>
            </w:rPr>
            <w:t>(Her Majesty's Inspectorate of Constabulary and Fire &amp; Rescue Services., 2018)</w:t>
          </w:r>
          <w:r w:rsidRPr="006E481F">
            <w:rPr>
              <w:rFonts w:ascii="Arial" w:hAnsi="Arial" w:cs="Arial"/>
              <w:color w:val="000000" w:themeColor="text1"/>
            </w:rPr>
            <w:fldChar w:fldCharType="end"/>
          </w:r>
        </w:sdtContent>
      </w:sdt>
      <w:r w:rsidRPr="006E481F">
        <w:rPr>
          <w:rFonts w:ascii="Arial" w:hAnsi="Arial" w:cs="Arial"/>
          <w:color w:val="000000" w:themeColor="text1"/>
        </w:rPr>
        <w:t xml:space="preserve">. </w:t>
      </w:r>
    </w:p>
    <w:p w14:paraId="664FA14E" w14:textId="77777777" w:rsidR="00BE54DF" w:rsidRPr="006E481F" w:rsidRDefault="00BE54DF" w:rsidP="00BE54DF">
      <w:pPr>
        <w:pStyle w:val="NormalWeb"/>
        <w:shd w:val="clear" w:color="auto" w:fill="FFFFFF"/>
        <w:rPr>
          <w:rFonts w:ascii="Arial" w:hAnsi="Arial" w:cs="Arial"/>
          <w:b/>
          <w:bCs/>
          <w:i/>
          <w:iCs/>
          <w:color w:val="000000" w:themeColor="text1"/>
        </w:rPr>
      </w:pPr>
      <w:r w:rsidRPr="006E481F">
        <w:rPr>
          <w:rFonts w:ascii="Arial" w:hAnsi="Arial" w:cs="Arial"/>
          <w:b/>
          <w:bCs/>
          <w:i/>
          <w:iCs/>
          <w:color w:val="000000" w:themeColor="text1"/>
          <w:sz w:val="22"/>
          <w:szCs w:val="22"/>
        </w:rPr>
        <w:lastRenderedPageBreak/>
        <w:t xml:space="preserve">“To ascribe an identity (e.g., leader or follower) to someone based on his or her organizational functions or roles, seems implausible, because there are no static roles people play in every situation.” </w:t>
      </w:r>
      <w:sdt>
        <w:sdtPr>
          <w:rPr>
            <w:rFonts w:ascii="Arial" w:hAnsi="Arial" w:cs="Arial"/>
            <w:b/>
            <w:bCs/>
            <w:i/>
            <w:iCs/>
            <w:color w:val="000000" w:themeColor="text1"/>
            <w:sz w:val="22"/>
            <w:szCs w:val="22"/>
          </w:rPr>
          <w:id w:val="-1379083065"/>
          <w:citation/>
        </w:sdtPr>
        <w:sdtContent>
          <w:r w:rsidRPr="006E481F">
            <w:rPr>
              <w:rFonts w:ascii="Arial" w:hAnsi="Arial" w:cs="Arial"/>
              <w:b/>
              <w:bCs/>
              <w:i/>
              <w:iCs/>
              <w:color w:val="000000" w:themeColor="text1"/>
              <w:sz w:val="22"/>
              <w:szCs w:val="22"/>
            </w:rPr>
            <w:fldChar w:fldCharType="begin"/>
          </w:r>
          <w:r w:rsidRPr="006E481F">
            <w:rPr>
              <w:rFonts w:ascii="Arial" w:hAnsi="Arial" w:cs="Arial"/>
              <w:b/>
              <w:bCs/>
              <w:i/>
              <w:iCs/>
              <w:color w:val="000000" w:themeColor="text1"/>
              <w:sz w:val="22"/>
              <w:szCs w:val="22"/>
            </w:rPr>
            <w:instrText xml:space="preserve"> CITATION Mal15 \l 2057 </w:instrText>
          </w:r>
          <w:r w:rsidRPr="006E481F">
            <w:rPr>
              <w:rFonts w:ascii="Arial" w:hAnsi="Arial" w:cs="Arial"/>
              <w:b/>
              <w:bCs/>
              <w:i/>
              <w:iCs/>
              <w:color w:val="000000" w:themeColor="text1"/>
              <w:sz w:val="22"/>
              <w:szCs w:val="22"/>
            </w:rPr>
            <w:fldChar w:fldCharType="separate"/>
          </w:r>
          <w:r w:rsidRPr="006E481F">
            <w:rPr>
              <w:rFonts w:ascii="Arial" w:hAnsi="Arial" w:cs="Arial"/>
              <w:noProof/>
              <w:color w:val="000000" w:themeColor="text1"/>
              <w:sz w:val="22"/>
              <w:szCs w:val="22"/>
            </w:rPr>
            <w:t>(Malakyan, 2015)</w:t>
          </w:r>
          <w:r w:rsidRPr="006E481F">
            <w:rPr>
              <w:rFonts w:ascii="Arial" w:hAnsi="Arial" w:cs="Arial"/>
              <w:b/>
              <w:bCs/>
              <w:i/>
              <w:iCs/>
              <w:color w:val="000000" w:themeColor="text1"/>
              <w:sz w:val="22"/>
              <w:szCs w:val="22"/>
            </w:rPr>
            <w:fldChar w:fldCharType="end"/>
          </w:r>
        </w:sdtContent>
      </w:sdt>
      <w:r w:rsidRPr="006E481F">
        <w:rPr>
          <w:rFonts w:ascii="Arial" w:hAnsi="Arial" w:cs="Arial"/>
          <w:b/>
          <w:bCs/>
          <w:i/>
          <w:iCs/>
          <w:color w:val="000000" w:themeColor="text1"/>
          <w:sz w:val="22"/>
          <w:szCs w:val="22"/>
        </w:rPr>
        <w:t>.</w:t>
      </w:r>
    </w:p>
    <w:p w14:paraId="17EC10C5" w14:textId="77777777" w:rsidR="00BE54DF" w:rsidRPr="006E481F" w:rsidRDefault="00BE54DF" w:rsidP="00BE54DF">
      <w:pPr>
        <w:rPr>
          <w:color w:val="000000" w:themeColor="text1"/>
        </w:rPr>
      </w:pPr>
      <w:r w:rsidRPr="006E481F">
        <w:rPr>
          <w:color w:val="000000" w:themeColor="text1"/>
        </w:rPr>
        <w:t xml:space="preserve">As a front-line response officer who has five years’ experience of being in a public facing role within the police service as a whole, I would have to agree with the above statement. The reason I believe this statement by Malakyan (2015) to be true is because even if the context of the call is the same or similar to another I have dealt with, often the individuals involved are not the same or if they are, their behaviours and emotions can differ between meetings. For this reason, if I am taking the lead role in the situation, I feel that I must adapt my approach to suit the individuals involved or undertaker more of a following role while a colleague, who may be better suited to lead takes charge of the situation. </w:t>
      </w:r>
    </w:p>
    <w:p w14:paraId="564C0A77" w14:textId="77777777" w:rsidR="00BE54DF" w:rsidRPr="006E481F" w:rsidRDefault="00BE54DF" w:rsidP="00BE54DF">
      <w:pPr>
        <w:rPr>
          <w:color w:val="000000" w:themeColor="text1"/>
        </w:rPr>
      </w:pPr>
    </w:p>
    <w:p w14:paraId="3E3A5A36" w14:textId="77777777" w:rsidR="00BE54DF" w:rsidRPr="006E481F" w:rsidRDefault="00BE54DF" w:rsidP="00BE54DF">
      <w:pPr>
        <w:rPr>
          <w:color w:val="000000" w:themeColor="text1"/>
        </w:rPr>
      </w:pPr>
      <w:r w:rsidRPr="006E481F">
        <w:rPr>
          <w:color w:val="000000" w:themeColor="text1"/>
        </w:rPr>
        <w:t xml:space="preserve">Given the research undertaken for this work, I would confidently state that I could be described as following the Participative theory while utilising the situational leadership style. As a front-line response officer, I often have to think and act whilst in the in the midst of crisis or difficult situations and regularly have to take control of situations to stop them escalating and find resolutions. This is defined by the College of Policing (2019) as actions of a leader; however, this does not mean that a colleague I am in attendance with is not also taking the lead and I believe these ‘roles’ can be alternated throughout the duration of our attendance. </w:t>
      </w:r>
    </w:p>
    <w:p w14:paraId="5FA3A16E" w14:textId="77777777" w:rsidR="00BE54DF" w:rsidRPr="006E481F" w:rsidRDefault="00BE54DF" w:rsidP="00BE54DF">
      <w:pPr>
        <w:rPr>
          <w:color w:val="000000" w:themeColor="text1"/>
        </w:rPr>
      </w:pPr>
    </w:p>
    <w:p w14:paraId="2374F4AB" w14:textId="77777777" w:rsidR="00BE54DF" w:rsidRPr="006E481F" w:rsidRDefault="00BE54DF" w:rsidP="00BE54DF">
      <w:pPr>
        <w:rPr>
          <w:color w:val="000000" w:themeColor="text1"/>
        </w:rPr>
      </w:pPr>
      <w:r w:rsidRPr="006E481F">
        <w:rPr>
          <w:color w:val="000000" w:themeColor="text1"/>
        </w:rPr>
        <w:t xml:space="preserve">When discussing Leadership in the context of response policing, the role of follower is not limited to colleagues, but members of the public involved to, victim’s, witnesses, perpetrators and in some cases onlookers. </w:t>
      </w:r>
    </w:p>
    <w:p w14:paraId="58DB19B0" w14:textId="77777777" w:rsidR="00BE54DF" w:rsidRPr="006E481F" w:rsidRDefault="00BE54DF" w:rsidP="00BE54DF">
      <w:pPr>
        <w:rPr>
          <w:color w:val="000000" w:themeColor="text1"/>
        </w:rPr>
      </w:pPr>
    </w:p>
    <w:p w14:paraId="68755F69" w14:textId="77777777" w:rsidR="00BE54DF" w:rsidRPr="006E481F" w:rsidRDefault="00BE54DF" w:rsidP="00BE54DF">
      <w:pPr>
        <w:rPr>
          <w:color w:val="000000" w:themeColor="text1"/>
        </w:rPr>
      </w:pPr>
      <w:r w:rsidRPr="006E481F">
        <w:rPr>
          <w:color w:val="000000" w:themeColor="text1"/>
        </w:rPr>
        <w:t xml:space="preserve">As an example of how I lead I will discuss a typical nature call that I deal with regularly, which is a domestic related incident. </w:t>
      </w:r>
    </w:p>
    <w:p w14:paraId="79DA1D40" w14:textId="77777777" w:rsidR="00BE54DF" w:rsidRPr="006E481F" w:rsidRDefault="00BE54DF" w:rsidP="00BE54DF">
      <w:pPr>
        <w:rPr>
          <w:color w:val="000000" w:themeColor="text1"/>
        </w:rPr>
      </w:pPr>
    </w:p>
    <w:p w14:paraId="3FA125D9" w14:textId="77777777" w:rsidR="00BE54DF" w:rsidRPr="006E481F" w:rsidRDefault="00BE54DF" w:rsidP="00BE54DF">
      <w:pPr>
        <w:rPr>
          <w:color w:val="000000" w:themeColor="text1"/>
        </w:rPr>
      </w:pPr>
      <w:r w:rsidRPr="006E481F">
        <w:rPr>
          <w:color w:val="000000" w:themeColor="text1"/>
        </w:rPr>
        <w:t xml:space="preserve">When the call comes through and I attach myself as attending officer, I will work quickly to ascertain which colleague is coming with me to the call, for safety purposes, it is preferential to attend doubled crewed to these types of calls. I would not say at this point I am acting as leader at least not consciously. </w:t>
      </w:r>
    </w:p>
    <w:p w14:paraId="2435CA94" w14:textId="77777777" w:rsidR="00BE54DF" w:rsidRPr="006E481F" w:rsidRDefault="00BE54DF" w:rsidP="00BE54DF">
      <w:pPr>
        <w:rPr>
          <w:color w:val="000000" w:themeColor="text1"/>
        </w:rPr>
      </w:pPr>
    </w:p>
    <w:p w14:paraId="3EA953F3" w14:textId="77777777" w:rsidR="00BE54DF" w:rsidRPr="006E481F" w:rsidRDefault="00BE54DF" w:rsidP="00BE54DF">
      <w:pPr>
        <w:rPr>
          <w:color w:val="000000" w:themeColor="text1"/>
        </w:rPr>
      </w:pPr>
      <w:r w:rsidRPr="006E481F">
        <w:rPr>
          <w:color w:val="000000" w:themeColor="text1"/>
        </w:rPr>
        <w:t xml:space="preserve">At this point I have already started working my way through the National decision model. The national decision model (NDM) is tool utilised by police, approved by the college of policing, to safely navigate our way through all incidents reported by describing the process of decision making step-by-step </w:t>
      </w:r>
      <w:sdt>
        <w:sdtPr>
          <w:rPr>
            <w:color w:val="000000" w:themeColor="text1"/>
          </w:rPr>
          <w:id w:val="1508485407"/>
          <w:citation/>
        </w:sdtPr>
        <w:sdtContent>
          <w:r w:rsidRPr="006E481F">
            <w:rPr>
              <w:color w:val="000000" w:themeColor="text1"/>
            </w:rPr>
            <w:fldChar w:fldCharType="begin"/>
          </w:r>
          <w:r w:rsidRPr="006E481F">
            <w:rPr>
              <w:color w:val="000000" w:themeColor="text1"/>
            </w:rPr>
            <w:instrText xml:space="preserve"> CITATION Col14 \l 2057 </w:instrText>
          </w:r>
          <w:r w:rsidRPr="006E481F">
            <w:rPr>
              <w:color w:val="000000" w:themeColor="text1"/>
            </w:rPr>
            <w:fldChar w:fldCharType="separate"/>
          </w:r>
          <w:r w:rsidRPr="006E481F">
            <w:rPr>
              <w:noProof/>
              <w:color w:val="000000" w:themeColor="text1"/>
            </w:rPr>
            <w:t>(College of Policing, 2014)</w:t>
          </w:r>
          <w:r w:rsidRPr="006E481F">
            <w:rPr>
              <w:color w:val="000000" w:themeColor="text1"/>
            </w:rPr>
            <w:fldChar w:fldCharType="end"/>
          </w:r>
        </w:sdtContent>
      </w:sdt>
      <w:r w:rsidRPr="006E481F">
        <w:rPr>
          <w:color w:val="000000" w:themeColor="text1"/>
        </w:rPr>
        <w:t>.</w:t>
      </w:r>
    </w:p>
    <w:p w14:paraId="0106765C" w14:textId="77777777" w:rsidR="00BE54DF" w:rsidRPr="006E481F" w:rsidRDefault="00BE54DF" w:rsidP="00BE54DF">
      <w:pPr>
        <w:rPr>
          <w:color w:val="000000" w:themeColor="text1"/>
        </w:rPr>
      </w:pPr>
    </w:p>
    <w:p w14:paraId="6FF75C2B" w14:textId="77777777" w:rsidR="00BE54DF" w:rsidRPr="006E481F" w:rsidRDefault="00BE54DF" w:rsidP="00BE54DF">
      <w:pPr>
        <w:rPr>
          <w:color w:val="000000" w:themeColor="text1"/>
        </w:rPr>
      </w:pPr>
      <w:r w:rsidRPr="006E481F">
        <w:rPr>
          <w:color w:val="000000" w:themeColor="text1"/>
        </w:rPr>
        <w:t xml:space="preserve">Initially I ensure I am adhering to the code of ethics, this will be continuous and will not falter at any point, both on or off duty. </w:t>
      </w:r>
    </w:p>
    <w:p w14:paraId="7F97D907" w14:textId="77777777" w:rsidR="00BE54DF" w:rsidRPr="006E481F" w:rsidRDefault="00BE54DF" w:rsidP="00BE54DF">
      <w:pPr>
        <w:rPr>
          <w:color w:val="000000" w:themeColor="text1"/>
        </w:rPr>
      </w:pPr>
    </w:p>
    <w:p w14:paraId="7F6DCD36" w14:textId="77777777" w:rsidR="00BE54DF" w:rsidRPr="006E481F" w:rsidRDefault="00BE54DF" w:rsidP="00BE54DF">
      <w:pPr>
        <w:rPr>
          <w:color w:val="000000" w:themeColor="text1"/>
        </w:rPr>
      </w:pPr>
      <w:r w:rsidRPr="006E481F">
        <w:rPr>
          <w:color w:val="000000" w:themeColor="text1"/>
        </w:rPr>
        <w:t xml:space="preserve">The secondary NDM consideration is the information and intelligence specific to this call. </w:t>
      </w:r>
    </w:p>
    <w:p w14:paraId="32669192" w14:textId="77777777" w:rsidR="00BE54DF" w:rsidRPr="006E481F" w:rsidRDefault="00BE54DF" w:rsidP="00BE54DF">
      <w:pPr>
        <w:rPr>
          <w:color w:val="000000" w:themeColor="text1"/>
        </w:rPr>
      </w:pPr>
    </w:p>
    <w:p w14:paraId="23EB58BF" w14:textId="77777777" w:rsidR="00BE54DF" w:rsidRPr="006E481F" w:rsidRDefault="00BE54DF" w:rsidP="00BE54DF">
      <w:pPr>
        <w:rPr>
          <w:color w:val="000000" w:themeColor="text1"/>
        </w:rPr>
      </w:pPr>
      <w:r w:rsidRPr="006E481F">
        <w:rPr>
          <w:color w:val="000000" w:themeColor="text1"/>
        </w:rPr>
        <w:t>While we are on our way to the call, if I am not driving, I will access the call on my mobile device and read aloud what the caller has reported to allow my colleague and I to have an understanding of what we are attending, I will then review each individual reported to be involved to establish if there is any intelligence linked so that I may decide what the best approach is. An example is that if a knife is mentioned in the report or there is intelligence that a person possesses a knife regularly, then a taser authorised officer would be the more appropriate person to take the lead for everyone’s safety. Further to this, if a firearm is mentioned then I will be instructing that the authorised firearms officers are deployed, again a decision I make for safety purposes. If the firearms unit attend, they would be the officers to take the lead initially due to their specific training received.</w:t>
      </w:r>
    </w:p>
    <w:p w14:paraId="16B84E89" w14:textId="77777777" w:rsidR="00BE54DF" w:rsidRPr="006E481F" w:rsidRDefault="00BE54DF" w:rsidP="00BE54DF">
      <w:pPr>
        <w:rPr>
          <w:color w:val="000000" w:themeColor="text1"/>
        </w:rPr>
      </w:pPr>
    </w:p>
    <w:p w14:paraId="37A9AB9F" w14:textId="77777777" w:rsidR="00BE54DF" w:rsidRPr="006E481F" w:rsidRDefault="00BE54DF" w:rsidP="00BE54DF">
      <w:pPr>
        <w:rPr>
          <w:color w:val="000000" w:themeColor="text1"/>
        </w:rPr>
      </w:pPr>
      <w:r w:rsidRPr="006E481F">
        <w:rPr>
          <w:color w:val="000000" w:themeColor="text1"/>
        </w:rPr>
        <w:t xml:space="preserve">For simplicity sake, this example of a call I attended does not include the threat of any weapon. </w:t>
      </w:r>
    </w:p>
    <w:p w14:paraId="0329C20A" w14:textId="77777777" w:rsidR="00BE54DF" w:rsidRPr="006E481F" w:rsidRDefault="00BE54DF" w:rsidP="00BE54DF">
      <w:pPr>
        <w:rPr>
          <w:color w:val="000000" w:themeColor="text1"/>
        </w:rPr>
      </w:pPr>
    </w:p>
    <w:p w14:paraId="7405B3D9" w14:textId="77777777" w:rsidR="00BE54DF" w:rsidRPr="006E481F" w:rsidRDefault="00BE54DF" w:rsidP="00BE54DF">
      <w:pPr>
        <w:rPr>
          <w:color w:val="000000" w:themeColor="text1"/>
        </w:rPr>
      </w:pPr>
      <w:r w:rsidRPr="006E481F">
        <w:rPr>
          <w:color w:val="000000" w:themeColor="text1"/>
        </w:rPr>
        <w:t xml:space="preserve">When I arrived at the call I started conducting a dynamic risk assessment, looking and hearing for any signs of a disturbance ongoing and I could hear a male voice shouting from inside the property, I could not hear what he was saying but I could tell by the tone of his shouting that he was irate. Due to this, my male colleague stated he would go in to the property first. As we entered the property there </w:t>
      </w:r>
      <w:r w:rsidRPr="006E481F">
        <w:rPr>
          <w:color w:val="000000" w:themeColor="text1"/>
        </w:rPr>
        <w:lastRenderedPageBreak/>
        <w:t xml:space="preserve">was a female who was visibly upset but did not appear to have any injuries and the home or its contents did not appear to have been damaged in any way. </w:t>
      </w:r>
    </w:p>
    <w:p w14:paraId="19D19136" w14:textId="77777777" w:rsidR="00BE54DF" w:rsidRPr="006E481F" w:rsidRDefault="00BE54DF" w:rsidP="00BE54DF">
      <w:pPr>
        <w:rPr>
          <w:color w:val="000000" w:themeColor="text1"/>
        </w:rPr>
      </w:pPr>
    </w:p>
    <w:p w14:paraId="17BC7519" w14:textId="77777777" w:rsidR="00BE54DF" w:rsidRPr="006E481F" w:rsidRDefault="00BE54DF" w:rsidP="00BE54DF">
      <w:pPr>
        <w:rPr>
          <w:color w:val="000000" w:themeColor="text1"/>
        </w:rPr>
      </w:pPr>
      <w:r w:rsidRPr="006E481F">
        <w:rPr>
          <w:color w:val="000000" w:themeColor="text1"/>
        </w:rPr>
        <w:t xml:space="preserve">Continuing with my dynamic risk assessment, while my colleague was talking to the male in a bid to calm him down, I spoke with the female and asked if she was okay, she told me she was fine, he had not hit her or damaged property and this was a verbal argument only, I asked if there was any others at the address and she told me no, I then instructed her to go in to the next room as previously, I have found that separating the parties can instantly defuse the tension, she complied. For this I used the transformational style of leadership as I explained why I was asking her to go and asked if she could, I did not instruct, and this sufficed with the victim.  I explained I would be staying with my colleague but would come to her as soon as the male had calmed. </w:t>
      </w:r>
    </w:p>
    <w:p w14:paraId="33E50791" w14:textId="77777777" w:rsidR="00BE54DF" w:rsidRPr="006E481F" w:rsidRDefault="00BE54DF" w:rsidP="00BE54DF">
      <w:pPr>
        <w:rPr>
          <w:color w:val="000000" w:themeColor="text1"/>
        </w:rPr>
      </w:pPr>
    </w:p>
    <w:p w14:paraId="74600417" w14:textId="77777777" w:rsidR="00BE54DF" w:rsidRPr="006E481F" w:rsidRDefault="00BE54DF" w:rsidP="00BE54DF">
      <w:pPr>
        <w:rPr>
          <w:color w:val="000000" w:themeColor="text1"/>
        </w:rPr>
      </w:pPr>
      <w:r w:rsidRPr="006E481F">
        <w:rPr>
          <w:color w:val="000000" w:themeColor="text1"/>
        </w:rPr>
        <w:t xml:space="preserve">The male continued to be irate with my colleague, so I decided that I would take the lead in attempting to calm him down, this is find does not have to be discussed with a colleague as long as you are both able to read the situation. </w:t>
      </w:r>
    </w:p>
    <w:p w14:paraId="2289CBF6" w14:textId="77777777" w:rsidR="00BE54DF" w:rsidRPr="006E481F" w:rsidRDefault="00BE54DF" w:rsidP="00BE54DF">
      <w:pPr>
        <w:rPr>
          <w:color w:val="000000" w:themeColor="text1"/>
        </w:rPr>
      </w:pPr>
    </w:p>
    <w:p w14:paraId="1B625B89" w14:textId="77777777" w:rsidR="00BE54DF" w:rsidRPr="006E481F" w:rsidRDefault="00BE54DF" w:rsidP="00BE54DF">
      <w:pPr>
        <w:rPr>
          <w:color w:val="000000" w:themeColor="text1"/>
        </w:rPr>
      </w:pPr>
      <w:r w:rsidRPr="006E481F">
        <w:rPr>
          <w:color w:val="000000" w:themeColor="text1"/>
        </w:rPr>
        <w:t xml:space="preserve">In a calm manner I began utilising the five-step appeal. The five-step appeal is a model that provides officers with an approach to gain compliance from individuals who are resistant to officer requests </w:t>
      </w:r>
      <w:sdt>
        <w:sdtPr>
          <w:rPr>
            <w:color w:val="000000" w:themeColor="text1"/>
          </w:rPr>
          <w:id w:val="-977300704"/>
          <w:citation/>
        </w:sdtPr>
        <w:sdtContent>
          <w:r w:rsidRPr="006E481F">
            <w:rPr>
              <w:color w:val="000000" w:themeColor="text1"/>
            </w:rPr>
            <w:fldChar w:fldCharType="begin"/>
          </w:r>
          <w:r w:rsidRPr="006E481F">
            <w:rPr>
              <w:color w:val="000000" w:themeColor="text1"/>
            </w:rPr>
            <w:instrText xml:space="preserve"> CITATION Col202 \l 2057 </w:instrText>
          </w:r>
          <w:r w:rsidRPr="006E481F">
            <w:rPr>
              <w:color w:val="000000" w:themeColor="text1"/>
            </w:rPr>
            <w:fldChar w:fldCharType="separate"/>
          </w:r>
          <w:r w:rsidRPr="006E481F">
            <w:rPr>
              <w:noProof/>
              <w:color w:val="000000" w:themeColor="text1"/>
            </w:rPr>
            <w:t>(College of Policing, 2020)</w:t>
          </w:r>
          <w:r w:rsidRPr="006E481F">
            <w:rPr>
              <w:color w:val="000000" w:themeColor="text1"/>
            </w:rPr>
            <w:fldChar w:fldCharType="end"/>
          </w:r>
        </w:sdtContent>
      </w:sdt>
      <w:r w:rsidRPr="006E481F">
        <w:rPr>
          <w:color w:val="000000" w:themeColor="text1"/>
        </w:rPr>
        <w:t xml:space="preserve">. I asked the male if we could calmly talk about what had happened however this did not work so I then started my reasoned appeal and explained that I needed him to calm down so that I could fully understand his version of events, I was conscious to keep my tone calm and speech well-paced. This too did not work so I began the personal appeal and explained that if he did not calm down this would not be resolved, and escalation could have adverse effects on the decisions we as the officers would have to make. This worked and the male calmed down, apologised and began explaining his version of events. </w:t>
      </w:r>
    </w:p>
    <w:p w14:paraId="275E4EF8" w14:textId="77777777" w:rsidR="00BE54DF" w:rsidRPr="006E481F" w:rsidRDefault="00BE54DF" w:rsidP="00BE54DF">
      <w:pPr>
        <w:rPr>
          <w:color w:val="000000" w:themeColor="text1"/>
        </w:rPr>
      </w:pPr>
    </w:p>
    <w:p w14:paraId="68083C69" w14:textId="77777777" w:rsidR="00BE54DF" w:rsidRPr="006E481F" w:rsidRDefault="00BE54DF" w:rsidP="00BE54DF">
      <w:pPr>
        <w:rPr>
          <w:color w:val="000000" w:themeColor="text1"/>
        </w:rPr>
      </w:pPr>
      <w:r w:rsidRPr="006E481F">
        <w:rPr>
          <w:color w:val="000000" w:themeColor="text1"/>
          <w:spacing w:val="-5"/>
          <w:shd w:val="clear" w:color="auto" w:fill="EDEDED"/>
        </w:rPr>
        <w:t>Force is not always necessary and should always be a last resort, often escalation can be avoided by effective communication and use of force is not required.</w:t>
      </w:r>
      <w:sdt>
        <w:sdtPr>
          <w:rPr>
            <w:color w:val="000000" w:themeColor="text1"/>
            <w:spacing w:val="-5"/>
            <w:shd w:val="clear" w:color="auto" w:fill="EDEDED"/>
          </w:rPr>
          <w:id w:val="696357845"/>
          <w:citation/>
        </w:sdtPr>
        <w:sdtContent>
          <w:r w:rsidRPr="006E481F">
            <w:rPr>
              <w:color w:val="000000" w:themeColor="text1"/>
              <w:spacing w:val="-5"/>
              <w:shd w:val="clear" w:color="auto" w:fill="EDEDED"/>
            </w:rPr>
            <w:fldChar w:fldCharType="begin"/>
          </w:r>
          <w:r w:rsidRPr="006E481F">
            <w:rPr>
              <w:color w:val="000000" w:themeColor="text1"/>
              <w:spacing w:val="-5"/>
              <w:shd w:val="clear" w:color="auto" w:fill="EDEDED"/>
            </w:rPr>
            <w:instrText xml:space="preserve"> CITATION Jar21 \l 2057 </w:instrText>
          </w:r>
          <w:r w:rsidRPr="006E481F">
            <w:rPr>
              <w:color w:val="000000" w:themeColor="text1"/>
              <w:spacing w:val="-5"/>
              <w:shd w:val="clear" w:color="auto" w:fill="EDEDED"/>
            </w:rPr>
            <w:fldChar w:fldCharType="separate"/>
          </w:r>
          <w:r w:rsidRPr="006E481F">
            <w:rPr>
              <w:noProof/>
              <w:color w:val="000000" w:themeColor="text1"/>
              <w:spacing w:val="-5"/>
              <w:shd w:val="clear" w:color="auto" w:fill="EDEDED"/>
            </w:rPr>
            <w:t xml:space="preserve"> (Jarman, 2021)</w:t>
          </w:r>
          <w:r w:rsidRPr="006E481F">
            <w:rPr>
              <w:color w:val="000000" w:themeColor="text1"/>
              <w:spacing w:val="-5"/>
              <w:shd w:val="clear" w:color="auto" w:fill="EDEDED"/>
            </w:rPr>
            <w:fldChar w:fldCharType="end"/>
          </w:r>
        </w:sdtContent>
      </w:sdt>
      <w:r w:rsidRPr="006E481F">
        <w:rPr>
          <w:color w:val="000000" w:themeColor="text1"/>
          <w:spacing w:val="-5"/>
          <w:shd w:val="clear" w:color="auto" w:fill="EDEDED"/>
        </w:rPr>
        <w:t>”</w:t>
      </w:r>
    </w:p>
    <w:p w14:paraId="1F026A74" w14:textId="77777777" w:rsidR="00BE54DF" w:rsidRPr="006E481F" w:rsidRDefault="00BE54DF" w:rsidP="00BE54DF">
      <w:pPr>
        <w:spacing w:before="100" w:beforeAutospacing="1" w:after="240"/>
        <w:rPr>
          <w:i/>
          <w:iCs/>
          <w:color w:val="000000" w:themeColor="text1"/>
        </w:rPr>
      </w:pPr>
      <w:r w:rsidRPr="006E481F">
        <w:rPr>
          <w:color w:val="000000" w:themeColor="text1"/>
        </w:rPr>
        <w:t xml:space="preserve">Confident my colleague could now safely be left with the male, I went into the next room to the female, remaining by the door to hear for any re-escalation. I asked the female again, now she was alone, if any offences had taken place and she confirmed there had not, I followed the LEAPS model </w:t>
      </w:r>
      <w:sdt>
        <w:sdtPr>
          <w:rPr>
            <w:i/>
            <w:iCs/>
            <w:color w:val="000000" w:themeColor="text1"/>
          </w:rPr>
          <w:id w:val="24458425"/>
          <w:citation/>
        </w:sdtPr>
        <w:sdtContent>
          <w:r w:rsidRPr="006E481F">
            <w:rPr>
              <w:i/>
              <w:iCs/>
              <w:color w:val="000000" w:themeColor="text1"/>
            </w:rPr>
            <w:fldChar w:fldCharType="begin"/>
          </w:r>
          <w:r w:rsidRPr="006E481F">
            <w:rPr>
              <w:i/>
              <w:iCs/>
              <w:color w:val="000000" w:themeColor="text1"/>
            </w:rPr>
            <w:instrText xml:space="preserve"> CITATION Col201 \l 2057 </w:instrText>
          </w:r>
          <w:r w:rsidRPr="006E481F">
            <w:rPr>
              <w:i/>
              <w:iCs/>
              <w:color w:val="000000" w:themeColor="text1"/>
            </w:rPr>
            <w:fldChar w:fldCharType="separate"/>
          </w:r>
          <w:r w:rsidRPr="006E481F">
            <w:rPr>
              <w:noProof/>
              <w:color w:val="000000" w:themeColor="text1"/>
            </w:rPr>
            <w:t>(College of Policing, 2020)</w:t>
          </w:r>
          <w:r w:rsidRPr="006E481F">
            <w:rPr>
              <w:i/>
              <w:iCs/>
              <w:color w:val="000000" w:themeColor="text1"/>
            </w:rPr>
            <w:fldChar w:fldCharType="end"/>
          </w:r>
        </w:sdtContent>
      </w:sdt>
      <w:r w:rsidRPr="006E481F">
        <w:rPr>
          <w:i/>
          <w:iCs/>
          <w:color w:val="000000" w:themeColor="text1"/>
        </w:rPr>
        <w:t xml:space="preserve"> </w:t>
      </w:r>
      <w:r w:rsidRPr="006E481F">
        <w:rPr>
          <w:color w:val="000000" w:themeColor="text1"/>
        </w:rPr>
        <w:t xml:space="preserve">listened carefully with empathy, asked questions to clarify fact, paraphrased to show active listening and summarised what I understood to be correct and obtained a signed pocket note-book entry to this effect I advised my colleague discretely, he informed me that their version of events matched and no offences had taken place. </w:t>
      </w:r>
    </w:p>
    <w:p w14:paraId="3ABAA39B" w14:textId="77777777" w:rsidR="00BE54DF" w:rsidRPr="006E481F" w:rsidRDefault="00BE54DF" w:rsidP="00BE54DF">
      <w:pPr>
        <w:rPr>
          <w:color w:val="000000" w:themeColor="text1"/>
        </w:rPr>
      </w:pPr>
    </w:p>
    <w:p w14:paraId="25234561" w14:textId="77777777" w:rsidR="00BE54DF" w:rsidRPr="006E481F" w:rsidRDefault="00BE54DF" w:rsidP="00BE54DF">
      <w:pPr>
        <w:rPr>
          <w:color w:val="000000" w:themeColor="text1"/>
          <w:spacing w:val="2"/>
          <w:shd w:val="clear" w:color="auto" w:fill="FCFCFC"/>
        </w:rPr>
      </w:pPr>
      <w:r w:rsidRPr="006E481F">
        <w:rPr>
          <w:color w:val="000000" w:themeColor="text1"/>
        </w:rPr>
        <w:t xml:space="preserve">In this scenario I would say that both my colleague and I took on the role of leader simultaneously however despite both taking different approaches, I the transformational, my colleague the transactional, the objective of ensuring safety and defusing the situation was met. We both did what we believed was right and for the right reasons, acting with integrity, something which is essential in evidence-based policing for effective change </w:t>
      </w:r>
      <w:sdt>
        <w:sdtPr>
          <w:rPr>
            <w:color w:val="000000" w:themeColor="text1"/>
            <w:spacing w:val="2"/>
            <w:shd w:val="clear" w:color="auto" w:fill="FCFCFC"/>
          </w:rPr>
          <w:id w:val="761343351"/>
          <w:citation/>
        </w:sdtPr>
        <w:sdtContent>
          <w:r w:rsidRPr="006E481F">
            <w:rPr>
              <w:color w:val="000000" w:themeColor="text1"/>
              <w:spacing w:val="2"/>
              <w:shd w:val="clear" w:color="auto" w:fill="FCFCFC"/>
            </w:rPr>
            <w:fldChar w:fldCharType="begin"/>
          </w:r>
          <w:r w:rsidRPr="006E481F">
            <w:rPr>
              <w:color w:val="000000" w:themeColor="text1"/>
              <w:spacing w:val="2"/>
              <w:shd w:val="clear" w:color="auto" w:fill="FCFCFC"/>
            </w:rPr>
            <w:instrText xml:space="preserve"> CITATION Ney19 \l 2057 </w:instrText>
          </w:r>
          <w:r w:rsidRPr="006E481F">
            <w:rPr>
              <w:color w:val="000000" w:themeColor="text1"/>
              <w:spacing w:val="2"/>
              <w:shd w:val="clear" w:color="auto" w:fill="FCFCFC"/>
            </w:rPr>
            <w:fldChar w:fldCharType="separate"/>
          </w:r>
          <w:r w:rsidRPr="006E481F">
            <w:rPr>
              <w:noProof/>
              <w:color w:val="000000" w:themeColor="text1"/>
              <w:spacing w:val="2"/>
              <w:shd w:val="clear" w:color="auto" w:fill="FCFCFC"/>
            </w:rPr>
            <w:t>(Neyroud, 2019)</w:t>
          </w:r>
          <w:r w:rsidRPr="006E481F">
            <w:rPr>
              <w:color w:val="000000" w:themeColor="text1"/>
              <w:spacing w:val="2"/>
              <w:shd w:val="clear" w:color="auto" w:fill="FCFCFC"/>
            </w:rPr>
            <w:fldChar w:fldCharType="end"/>
          </w:r>
        </w:sdtContent>
      </w:sdt>
      <w:r w:rsidRPr="006E481F">
        <w:rPr>
          <w:color w:val="000000" w:themeColor="text1"/>
          <w:spacing w:val="2"/>
          <w:shd w:val="clear" w:color="auto" w:fill="FCFCFC"/>
        </w:rPr>
        <w:t>.</w:t>
      </w:r>
    </w:p>
    <w:p w14:paraId="55296C6F" w14:textId="77777777" w:rsidR="00BE54DF" w:rsidRPr="006E481F" w:rsidRDefault="00BE54DF" w:rsidP="00BE54DF">
      <w:pPr>
        <w:rPr>
          <w:color w:val="000000" w:themeColor="text1"/>
          <w:spacing w:val="2"/>
          <w:shd w:val="clear" w:color="auto" w:fill="FCFCFC"/>
        </w:rPr>
      </w:pPr>
    </w:p>
    <w:p w14:paraId="3131C221" w14:textId="77777777" w:rsidR="00BE54DF" w:rsidRPr="006E481F" w:rsidRDefault="00BE54DF" w:rsidP="00BE54DF">
      <w:pPr>
        <w:rPr>
          <w:color w:val="000000" w:themeColor="text1"/>
          <w:sz w:val="22"/>
          <w:szCs w:val="22"/>
        </w:rPr>
      </w:pPr>
      <w:r w:rsidRPr="006E481F">
        <w:rPr>
          <w:color w:val="000000" w:themeColor="text1"/>
          <w:spacing w:val="2"/>
          <w:shd w:val="clear" w:color="auto" w:fill="FCFCFC"/>
        </w:rPr>
        <w:t xml:space="preserve">The ideology that there can only be one leader is outdated and if police culture is to change for the better this view should be adopted as standard </w:t>
      </w:r>
      <w:sdt>
        <w:sdtPr>
          <w:rPr>
            <w:color w:val="000000" w:themeColor="text1"/>
            <w:spacing w:val="2"/>
            <w:shd w:val="clear" w:color="auto" w:fill="FCFCFC"/>
          </w:rPr>
          <w:id w:val="-1524633404"/>
          <w:citation/>
        </w:sdtPr>
        <w:sdtContent>
          <w:r w:rsidRPr="006E481F">
            <w:rPr>
              <w:color w:val="000000" w:themeColor="text1"/>
              <w:spacing w:val="2"/>
              <w:shd w:val="clear" w:color="auto" w:fill="FCFCFC"/>
            </w:rPr>
            <w:fldChar w:fldCharType="begin"/>
          </w:r>
          <w:r w:rsidRPr="006E481F">
            <w:rPr>
              <w:color w:val="000000" w:themeColor="text1"/>
              <w:spacing w:val="2"/>
              <w:shd w:val="clear" w:color="auto" w:fill="FCFCFC"/>
            </w:rPr>
            <w:instrText xml:space="preserve"> CITATION Coc19 \l 2057 </w:instrText>
          </w:r>
          <w:r w:rsidRPr="006E481F">
            <w:rPr>
              <w:color w:val="000000" w:themeColor="text1"/>
              <w:spacing w:val="2"/>
              <w:shd w:val="clear" w:color="auto" w:fill="FCFCFC"/>
            </w:rPr>
            <w:fldChar w:fldCharType="separate"/>
          </w:r>
          <w:r w:rsidRPr="006E481F">
            <w:rPr>
              <w:noProof/>
              <w:color w:val="000000" w:themeColor="text1"/>
              <w:spacing w:val="2"/>
              <w:shd w:val="clear" w:color="auto" w:fill="FCFCFC"/>
            </w:rPr>
            <w:t>(Cockcroft, 2019)</w:t>
          </w:r>
          <w:r w:rsidRPr="006E481F">
            <w:rPr>
              <w:color w:val="000000" w:themeColor="text1"/>
              <w:spacing w:val="2"/>
              <w:shd w:val="clear" w:color="auto" w:fill="FCFCFC"/>
            </w:rPr>
            <w:fldChar w:fldCharType="end"/>
          </w:r>
        </w:sdtContent>
      </w:sdt>
      <w:r w:rsidRPr="006E481F">
        <w:rPr>
          <w:color w:val="000000" w:themeColor="text1"/>
          <w:spacing w:val="2"/>
          <w:shd w:val="clear" w:color="auto" w:fill="FCFCFC"/>
        </w:rPr>
        <w:t>.</w:t>
      </w:r>
    </w:p>
    <w:p w14:paraId="5CF143BA" w14:textId="77777777" w:rsidR="00BE54DF" w:rsidRPr="006E481F" w:rsidRDefault="00BE54DF" w:rsidP="00BE54DF">
      <w:pPr>
        <w:rPr>
          <w:b/>
          <w:color w:val="000000" w:themeColor="text1"/>
          <w:u w:val="single"/>
        </w:rPr>
      </w:pPr>
      <w:r w:rsidRPr="006E481F">
        <w:rPr>
          <w:color w:val="000000" w:themeColor="text1"/>
        </w:rPr>
        <w:br/>
      </w:r>
      <w:r w:rsidRPr="006E481F">
        <w:rPr>
          <w:b/>
          <w:color w:val="000000" w:themeColor="text1"/>
          <w:u w:val="single"/>
        </w:rPr>
        <w:t>Word Count: 2534</w:t>
      </w:r>
    </w:p>
    <w:p w14:paraId="2EC02B4F" w14:textId="77777777" w:rsidR="00BE54DF" w:rsidRPr="006E481F" w:rsidRDefault="00BE54DF" w:rsidP="00BE54DF">
      <w:pPr>
        <w:rPr>
          <w:b/>
          <w:color w:val="000000" w:themeColor="text1"/>
          <w:u w:val="single"/>
        </w:rPr>
      </w:pPr>
    </w:p>
    <w:p w14:paraId="1D4A4F64" w14:textId="77777777" w:rsidR="00BE54DF" w:rsidRPr="006E481F" w:rsidRDefault="00BE54DF" w:rsidP="00BE54DF">
      <w:pPr>
        <w:pStyle w:val="Heading1"/>
        <w:spacing w:line="360" w:lineRule="auto"/>
        <w:rPr>
          <w:b w:val="0"/>
          <w:color w:val="000000" w:themeColor="text1"/>
          <w:sz w:val="24"/>
          <w:szCs w:val="24"/>
          <w:u w:val="single"/>
        </w:rPr>
      </w:pPr>
      <w:r w:rsidRPr="006E481F">
        <w:rPr>
          <w:color w:val="000000" w:themeColor="text1"/>
          <w:sz w:val="24"/>
          <w:szCs w:val="24"/>
          <w:u w:val="single"/>
        </w:rPr>
        <w:t>References</w:t>
      </w:r>
    </w:p>
    <w:sdt>
      <w:sdtPr>
        <w:rPr>
          <w:rFonts w:ascii="Arial" w:hAnsi="Arial" w:cs="Arial"/>
          <w:color w:val="000000" w:themeColor="text1"/>
        </w:rPr>
        <w:id w:val="-1383004625"/>
        <w:bibliography/>
      </w:sdtPr>
      <w:sdtEndPr>
        <w:rPr>
          <w:rFonts w:eastAsia="Times New Roman"/>
          <w:color w:val="000000"/>
          <w:sz w:val="20"/>
          <w:szCs w:val="20"/>
          <w:lang w:eastAsia="en-GB"/>
        </w:rPr>
      </w:sdtEndPr>
      <w:sdtContent>
        <w:p w14:paraId="46D47310"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color w:val="000000" w:themeColor="text1"/>
            </w:rPr>
            <w:fldChar w:fldCharType="begin"/>
          </w:r>
          <w:r w:rsidRPr="006E481F">
            <w:rPr>
              <w:rFonts w:ascii="Arial" w:hAnsi="Arial" w:cs="Arial"/>
              <w:color w:val="000000" w:themeColor="text1"/>
            </w:rPr>
            <w:instrText xml:space="preserve"> BIBLIOGRAPHY </w:instrText>
          </w:r>
          <w:r w:rsidRPr="006E481F">
            <w:rPr>
              <w:rFonts w:ascii="Arial" w:hAnsi="Arial" w:cs="Arial"/>
              <w:color w:val="000000" w:themeColor="text1"/>
            </w:rPr>
            <w:fldChar w:fldCharType="separate"/>
          </w:r>
          <w:r w:rsidRPr="006E481F">
            <w:rPr>
              <w:rFonts w:ascii="Arial" w:hAnsi="Arial" w:cs="Arial"/>
              <w:noProof/>
              <w:color w:val="000000" w:themeColor="text1"/>
              <w:lang w:val="en-US"/>
            </w:rPr>
            <w:t xml:space="preserve">Alshmemri, M., Shahwan-Akl, L. &amp; Maude, P., 2017. Herzberg’s Two-Factor Theory. </w:t>
          </w:r>
          <w:r w:rsidRPr="006E481F">
            <w:rPr>
              <w:rFonts w:ascii="Arial" w:hAnsi="Arial" w:cs="Arial"/>
              <w:i/>
              <w:iCs/>
              <w:noProof/>
              <w:color w:val="000000" w:themeColor="text1"/>
              <w:lang w:val="en-US"/>
            </w:rPr>
            <w:t xml:space="preserve">Life Science Journal, </w:t>
          </w:r>
          <w:r w:rsidRPr="006E481F">
            <w:rPr>
              <w:rFonts w:ascii="Arial" w:hAnsi="Arial" w:cs="Arial"/>
              <w:noProof/>
              <w:color w:val="000000" w:themeColor="text1"/>
              <w:lang w:val="en-US"/>
            </w:rPr>
            <w:t>14(5), pp. 12-16.</w:t>
          </w:r>
        </w:p>
        <w:p w14:paraId="5F4F0E71" w14:textId="77777777" w:rsidR="00BE54DF" w:rsidRPr="006E481F" w:rsidRDefault="00BE54DF" w:rsidP="00BE54DF">
          <w:pPr>
            <w:rPr>
              <w:color w:val="000000" w:themeColor="text1"/>
              <w:lang w:val="en-US"/>
            </w:rPr>
          </w:pPr>
        </w:p>
        <w:p w14:paraId="76E9F8E3"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lastRenderedPageBreak/>
            <w:t xml:space="preserve">Beckley, A., 2021. Management Culture in the Police: Toxic or Tonic?. In: J. F. Albrecht &amp; G. D. Heyer, eds. </w:t>
          </w:r>
          <w:r w:rsidRPr="006E481F">
            <w:rPr>
              <w:rFonts w:ascii="Arial" w:hAnsi="Arial" w:cs="Arial"/>
              <w:i/>
              <w:iCs/>
              <w:noProof/>
              <w:color w:val="000000" w:themeColor="text1"/>
              <w:lang w:val="en-US"/>
            </w:rPr>
            <w:t xml:space="preserve">Enhancing Police service Delivery: Global Perspectives and contemporary policy Implications. </w:t>
          </w:r>
          <w:r w:rsidRPr="006E481F">
            <w:rPr>
              <w:rFonts w:ascii="Arial" w:hAnsi="Arial" w:cs="Arial"/>
              <w:noProof/>
              <w:color w:val="000000" w:themeColor="text1"/>
              <w:lang w:val="en-US"/>
            </w:rPr>
            <w:t>New York: Springer, pp. 379-403.</w:t>
          </w:r>
        </w:p>
        <w:p w14:paraId="08FE15A1" w14:textId="77777777" w:rsidR="00BE54DF" w:rsidRPr="006E481F" w:rsidRDefault="00BE54DF" w:rsidP="00BE54DF">
          <w:pPr>
            <w:rPr>
              <w:color w:val="000000" w:themeColor="text1"/>
              <w:lang w:val="en-US"/>
            </w:rPr>
          </w:pPr>
        </w:p>
        <w:p w14:paraId="16906A07"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Cherry, C., 2021. </w:t>
          </w:r>
          <w:r w:rsidRPr="006E481F">
            <w:rPr>
              <w:rFonts w:ascii="Arial" w:hAnsi="Arial" w:cs="Arial"/>
              <w:i/>
              <w:iCs/>
              <w:noProof/>
              <w:color w:val="000000" w:themeColor="text1"/>
              <w:lang w:val="en-US"/>
            </w:rPr>
            <w:t xml:space="preserve">Leadership Theories: The 8 major Leadership theories. </w:t>
          </w:r>
          <w:r w:rsidRPr="006E481F">
            <w:rPr>
              <w:rFonts w:ascii="Arial" w:hAnsi="Arial" w:cs="Arial"/>
              <w:noProof/>
              <w:color w:val="000000" w:themeColor="text1"/>
              <w:lang w:val="en-US"/>
            </w:rPr>
            <w:t xml:space="preserve">[Online] </w:t>
          </w:r>
          <w:r w:rsidRPr="006E481F">
            <w:rPr>
              <w:rFonts w:ascii="Arial" w:hAnsi="Arial" w:cs="Arial"/>
              <w:noProof/>
              <w:color w:val="000000" w:themeColor="text1"/>
              <w:lang w:val="en-US"/>
            </w:rPr>
            <w:br/>
            <w:t xml:space="preserve">Available at: </w:t>
          </w:r>
          <w:r w:rsidRPr="006E481F">
            <w:rPr>
              <w:rFonts w:ascii="Arial" w:hAnsi="Arial" w:cs="Arial"/>
              <w:noProof/>
              <w:color w:val="000000" w:themeColor="text1"/>
              <w:u w:val="single"/>
              <w:lang w:val="en-US"/>
            </w:rPr>
            <w:t xml:space="preserve">http://psychology.about.com/od/leadership/p/leadtheories.htm </w:t>
          </w:r>
          <w:r w:rsidRPr="006E481F">
            <w:rPr>
              <w:rFonts w:ascii="Arial" w:hAnsi="Arial" w:cs="Arial"/>
              <w:noProof/>
              <w:color w:val="000000" w:themeColor="text1"/>
              <w:lang w:val="en-US"/>
            </w:rPr>
            <w:br/>
            <w:t>[Accessed 01 02 2021].</w:t>
          </w:r>
        </w:p>
        <w:p w14:paraId="3D404C49" w14:textId="77777777" w:rsidR="00BE54DF" w:rsidRPr="006E481F" w:rsidRDefault="00BE54DF" w:rsidP="00BE54DF">
          <w:pPr>
            <w:rPr>
              <w:color w:val="000000" w:themeColor="text1"/>
              <w:lang w:val="en-US"/>
            </w:rPr>
          </w:pPr>
        </w:p>
        <w:p w14:paraId="66BB59C5"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Cockcroft, T., 2019. Police Culture and Police Leadership. In: P. Ramshaw, M. Silvestri &amp; M. Simpson, eds. </w:t>
          </w:r>
          <w:r w:rsidRPr="006E481F">
            <w:rPr>
              <w:rFonts w:ascii="Arial" w:hAnsi="Arial" w:cs="Arial"/>
              <w:i/>
              <w:iCs/>
              <w:noProof/>
              <w:color w:val="000000" w:themeColor="text1"/>
              <w:lang w:val="en-US"/>
            </w:rPr>
            <w:t xml:space="preserve">Police Leadership. </w:t>
          </w:r>
          <w:r w:rsidRPr="006E481F">
            <w:rPr>
              <w:rFonts w:ascii="Arial" w:hAnsi="Arial" w:cs="Arial"/>
              <w:noProof/>
              <w:color w:val="000000" w:themeColor="text1"/>
              <w:lang w:val="en-US"/>
            </w:rPr>
            <w:t>Cham: Palgrave Macmillan, pp. 23-45.</w:t>
          </w:r>
        </w:p>
        <w:p w14:paraId="3C6FBED2" w14:textId="77777777" w:rsidR="00BE54DF" w:rsidRPr="006E481F" w:rsidRDefault="00BE54DF" w:rsidP="00BE54DF">
          <w:pPr>
            <w:rPr>
              <w:color w:val="000000" w:themeColor="text1"/>
              <w:lang w:val="en-US"/>
            </w:rPr>
          </w:pPr>
        </w:p>
        <w:p w14:paraId="25F8597B"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College of Policing, 2014. </w:t>
          </w:r>
          <w:r w:rsidRPr="006E481F">
            <w:rPr>
              <w:rFonts w:ascii="Arial" w:hAnsi="Arial" w:cs="Arial"/>
              <w:i/>
              <w:iCs/>
              <w:noProof/>
              <w:color w:val="000000" w:themeColor="text1"/>
              <w:lang w:val="en-US"/>
            </w:rPr>
            <w:t xml:space="preserve">National Decision Model. </w:t>
          </w:r>
          <w:r w:rsidRPr="006E481F">
            <w:rPr>
              <w:rFonts w:ascii="Arial" w:hAnsi="Arial" w:cs="Arial"/>
              <w:noProof/>
              <w:color w:val="000000" w:themeColor="text1"/>
              <w:lang w:val="en-US"/>
            </w:rPr>
            <w:t xml:space="preserve">[Online] </w:t>
          </w:r>
          <w:r w:rsidRPr="006E481F">
            <w:rPr>
              <w:rFonts w:ascii="Arial" w:hAnsi="Arial" w:cs="Arial"/>
              <w:noProof/>
              <w:color w:val="000000" w:themeColor="text1"/>
              <w:lang w:val="en-US"/>
            </w:rPr>
            <w:br/>
            <w:t xml:space="preserve">Available at: </w:t>
          </w:r>
          <w:r w:rsidRPr="006E481F">
            <w:rPr>
              <w:rFonts w:ascii="Arial" w:hAnsi="Arial" w:cs="Arial"/>
              <w:noProof/>
              <w:color w:val="000000" w:themeColor="text1"/>
              <w:u w:val="single"/>
              <w:lang w:val="en-US"/>
            </w:rPr>
            <w:t>https://www.app.college.police.uk/app-content/national-decision-model/the-national-decision-model/</w:t>
          </w:r>
          <w:r w:rsidRPr="006E481F">
            <w:rPr>
              <w:rFonts w:ascii="Arial" w:hAnsi="Arial" w:cs="Arial"/>
              <w:noProof/>
              <w:color w:val="000000" w:themeColor="text1"/>
              <w:lang w:val="en-US"/>
            </w:rPr>
            <w:br/>
            <w:t>[Accessed 01 02 2022].</w:t>
          </w:r>
        </w:p>
        <w:p w14:paraId="438D7955" w14:textId="77777777" w:rsidR="00BE54DF" w:rsidRPr="006E481F" w:rsidRDefault="00BE54DF" w:rsidP="00BE54DF">
          <w:pPr>
            <w:rPr>
              <w:color w:val="000000" w:themeColor="text1"/>
              <w:lang w:val="en-US"/>
            </w:rPr>
          </w:pPr>
        </w:p>
        <w:p w14:paraId="25748DD1"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College of Policing, 2019. </w:t>
          </w:r>
          <w:r w:rsidRPr="006E481F">
            <w:rPr>
              <w:rFonts w:ascii="Arial" w:hAnsi="Arial" w:cs="Arial"/>
              <w:i/>
              <w:iCs/>
              <w:noProof/>
              <w:color w:val="000000" w:themeColor="text1"/>
              <w:lang w:val="en-US"/>
            </w:rPr>
            <w:t xml:space="preserve">Leadership styles. </w:t>
          </w:r>
          <w:r w:rsidRPr="006E481F">
            <w:rPr>
              <w:rFonts w:ascii="Arial" w:hAnsi="Arial" w:cs="Arial"/>
              <w:noProof/>
              <w:color w:val="000000" w:themeColor="text1"/>
              <w:lang w:val="en-US"/>
            </w:rPr>
            <w:t xml:space="preserve">[Online] </w:t>
          </w:r>
          <w:r w:rsidRPr="006E481F">
            <w:rPr>
              <w:rFonts w:ascii="Arial" w:hAnsi="Arial" w:cs="Arial"/>
              <w:noProof/>
              <w:color w:val="000000" w:themeColor="text1"/>
              <w:lang w:val="en-US"/>
            </w:rPr>
            <w:br/>
            <w:t xml:space="preserve">Available at: </w:t>
          </w:r>
          <w:r w:rsidRPr="006E481F">
            <w:rPr>
              <w:rFonts w:ascii="Arial" w:hAnsi="Arial" w:cs="Arial"/>
              <w:noProof/>
              <w:color w:val="000000" w:themeColor="text1"/>
              <w:u w:val="single"/>
              <w:lang w:val="en-US"/>
            </w:rPr>
            <w:t>https://leadership.college.police.uk/mod/scorm/player.php?a=2&amp;currentorg=articulate_rise&amp;scoid=4</w:t>
          </w:r>
          <w:r w:rsidRPr="006E481F">
            <w:rPr>
              <w:rFonts w:ascii="Arial" w:hAnsi="Arial" w:cs="Arial"/>
              <w:noProof/>
              <w:color w:val="000000" w:themeColor="text1"/>
              <w:lang w:val="en-US"/>
            </w:rPr>
            <w:br/>
            <w:t>[Accessed 07 02 2021].</w:t>
          </w:r>
        </w:p>
        <w:p w14:paraId="03715FE6" w14:textId="77777777" w:rsidR="00BE54DF" w:rsidRPr="006E481F" w:rsidRDefault="00BE54DF" w:rsidP="00BE54DF">
          <w:pPr>
            <w:rPr>
              <w:color w:val="000000" w:themeColor="text1"/>
              <w:lang w:val="en-US"/>
            </w:rPr>
          </w:pPr>
        </w:p>
        <w:p w14:paraId="2F78AD48"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College of Policing, 2020. </w:t>
          </w:r>
          <w:r w:rsidRPr="006E481F">
            <w:rPr>
              <w:rFonts w:ascii="Arial" w:hAnsi="Arial" w:cs="Arial"/>
              <w:i/>
              <w:iCs/>
              <w:noProof/>
              <w:color w:val="000000" w:themeColor="text1"/>
              <w:lang w:val="en-US"/>
            </w:rPr>
            <w:t xml:space="preserve">Conflict management skills. </w:t>
          </w:r>
          <w:r w:rsidRPr="006E481F">
            <w:rPr>
              <w:rFonts w:ascii="Arial" w:hAnsi="Arial" w:cs="Arial"/>
              <w:noProof/>
              <w:color w:val="000000" w:themeColor="text1"/>
              <w:lang w:val="en-US"/>
            </w:rPr>
            <w:t xml:space="preserve">[Online] </w:t>
          </w:r>
          <w:r w:rsidRPr="006E481F">
            <w:rPr>
              <w:rFonts w:ascii="Arial" w:hAnsi="Arial" w:cs="Arial"/>
              <w:noProof/>
              <w:color w:val="000000" w:themeColor="text1"/>
              <w:lang w:val="en-US"/>
            </w:rPr>
            <w:br/>
            <w:t xml:space="preserve">Available at: </w:t>
          </w:r>
          <w:r w:rsidRPr="006E481F">
            <w:rPr>
              <w:rFonts w:ascii="Arial" w:hAnsi="Arial" w:cs="Arial"/>
              <w:noProof/>
              <w:color w:val="000000" w:themeColor="text1"/>
              <w:u w:val="single"/>
              <w:lang w:val="en-US"/>
            </w:rPr>
            <w:t>https://www.college.police.uk/guidance/conflict-management/conflict-management-skills</w:t>
          </w:r>
          <w:r w:rsidRPr="006E481F">
            <w:rPr>
              <w:rFonts w:ascii="Arial" w:hAnsi="Arial" w:cs="Arial"/>
              <w:noProof/>
              <w:color w:val="000000" w:themeColor="text1"/>
              <w:lang w:val="en-US"/>
            </w:rPr>
            <w:br/>
            <w:t>[Accessed 02 02 2022].</w:t>
          </w:r>
        </w:p>
        <w:p w14:paraId="439C7BDF" w14:textId="77777777" w:rsidR="00BE54DF" w:rsidRPr="006E481F" w:rsidRDefault="00BE54DF" w:rsidP="00BE54DF">
          <w:pPr>
            <w:rPr>
              <w:color w:val="000000" w:themeColor="text1"/>
              <w:lang w:val="en-US"/>
            </w:rPr>
          </w:pPr>
        </w:p>
        <w:p w14:paraId="6548F63F"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College of Policing, 2020. </w:t>
          </w:r>
          <w:r w:rsidRPr="006E481F">
            <w:rPr>
              <w:rFonts w:ascii="Arial" w:hAnsi="Arial" w:cs="Arial"/>
              <w:i/>
              <w:iCs/>
              <w:noProof/>
              <w:color w:val="000000" w:themeColor="text1"/>
              <w:lang w:val="en-US"/>
            </w:rPr>
            <w:t xml:space="preserve">Conflict management skills. </w:t>
          </w:r>
          <w:r w:rsidRPr="006E481F">
            <w:rPr>
              <w:rFonts w:ascii="Arial" w:hAnsi="Arial" w:cs="Arial"/>
              <w:noProof/>
              <w:color w:val="000000" w:themeColor="text1"/>
              <w:lang w:val="en-US"/>
            </w:rPr>
            <w:t xml:space="preserve">[Online] </w:t>
          </w:r>
          <w:r w:rsidRPr="006E481F">
            <w:rPr>
              <w:rFonts w:ascii="Arial" w:hAnsi="Arial" w:cs="Arial"/>
              <w:noProof/>
              <w:color w:val="000000" w:themeColor="text1"/>
              <w:lang w:val="en-US"/>
            </w:rPr>
            <w:br/>
            <w:t xml:space="preserve">Available at: </w:t>
          </w:r>
          <w:r w:rsidRPr="006E481F">
            <w:rPr>
              <w:rFonts w:ascii="Arial" w:hAnsi="Arial" w:cs="Arial"/>
              <w:noProof/>
              <w:color w:val="000000" w:themeColor="text1"/>
              <w:u w:val="single"/>
              <w:lang w:val="en-US"/>
            </w:rPr>
            <w:t>https://www.college.police.uk/guidance/conflict-management/conflict-management-skills</w:t>
          </w:r>
          <w:r w:rsidRPr="006E481F">
            <w:rPr>
              <w:rFonts w:ascii="Arial" w:hAnsi="Arial" w:cs="Arial"/>
              <w:noProof/>
              <w:color w:val="000000" w:themeColor="text1"/>
              <w:lang w:val="en-US"/>
            </w:rPr>
            <w:br/>
            <w:t>[Accessed 01 02 2022].</w:t>
          </w:r>
        </w:p>
        <w:p w14:paraId="3B1BBFBB" w14:textId="77777777" w:rsidR="00BE54DF" w:rsidRPr="006E481F" w:rsidRDefault="00BE54DF" w:rsidP="00BE54DF">
          <w:pPr>
            <w:rPr>
              <w:color w:val="000000" w:themeColor="text1"/>
              <w:lang w:val="en-US"/>
            </w:rPr>
          </w:pPr>
        </w:p>
        <w:p w14:paraId="3297318A"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Eterno, J. A., Silverman, E. B. &amp; Berlin, M. M., 2020. Police leadership of tomorrow: comprehensive compstat performance management moving from stagnation to innovation. </w:t>
          </w:r>
          <w:r w:rsidRPr="006E481F">
            <w:rPr>
              <w:rFonts w:ascii="Arial" w:hAnsi="Arial" w:cs="Arial"/>
              <w:i/>
              <w:iCs/>
              <w:noProof/>
              <w:color w:val="000000" w:themeColor="text1"/>
              <w:lang w:val="en-US"/>
            </w:rPr>
            <w:t xml:space="preserve">Police Practice and Research, </w:t>
          </w:r>
          <w:r w:rsidRPr="006E481F">
            <w:rPr>
              <w:rFonts w:ascii="Arial" w:hAnsi="Arial" w:cs="Arial"/>
              <w:noProof/>
              <w:color w:val="000000" w:themeColor="text1"/>
              <w:lang w:val="en-US"/>
            </w:rPr>
            <w:t>22(1), pp. 886-902.</w:t>
          </w:r>
        </w:p>
        <w:p w14:paraId="6D545558" w14:textId="77777777" w:rsidR="00BE54DF" w:rsidRPr="006E481F" w:rsidRDefault="00BE54DF" w:rsidP="00BE54DF">
          <w:pPr>
            <w:rPr>
              <w:color w:val="000000" w:themeColor="text1"/>
              <w:lang w:val="en-US"/>
            </w:rPr>
          </w:pPr>
        </w:p>
        <w:p w14:paraId="575B057B"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Fleenor, J. W., 2011. </w:t>
          </w:r>
          <w:r w:rsidRPr="006E481F">
            <w:rPr>
              <w:rFonts w:ascii="Arial" w:hAnsi="Arial" w:cs="Arial"/>
              <w:i/>
              <w:iCs/>
              <w:noProof/>
              <w:color w:val="000000" w:themeColor="text1"/>
              <w:lang w:val="en-US"/>
            </w:rPr>
            <w:t xml:space="preserve">Trait Approach to Leadership, </w:t>
          </w:r>
          <w:r w:rsidRPr="006E481F">
            <w:rPr>
              <w:rFonts w:ascii="Arial" w:hAnsi="Arial" w:cs="Arial"/>
              <w:noProof/>
              <w:color w:val="000000" w:themeColor="text1"/>
              <w:lang w:val="en-US"/>
            </w:rPr>
            <w:t>s.l.: Sage Publications.</w:t>
          </w:r>
        </w:p>
        <w:p w14:paraId="59EE2AE8" w14:textId="77777777" w:rsidR="00BE54DF" w:rsidRPr="006E481F" w:rsidRDefault="00BE54DF" w:rsidP="00BE54DF">
          <w:pPr>
            <w:rPr>
              <w:color w:val="000000" w:themeColor="text1"/>
              <w:lang w:val="en-US"/>
            </w:rPr>
          </w:pPr>
        </w:p>
        <w:p w14:paraId="20F0DD5A"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Haslam, A. S., Reicher, S. D., Millard, K. &amp; McDonald, R., 2014. "Happy to have been of service": The Yale archive as a window into the engaged followship of in Milgrim's "obedience" experiment.. </w:t>
          </w:r>
          <w:r w:rsidRPr="006E481F">
            <w:rPr>
              <w:rFonts w:ascii="Arial" w:hAnsi="Arial" w:cs="Arial"/>
              <w:i/>
              <w:iCs/>
              <w:noProof/>
              <w:color w:val="000000" w:themeColor="text1"/>
              <w:lang w:val="en-US"/>
            </w:rPr>
            <w:t xml:space="preserve">British Journal of Social Psychology, </w:t>
          </w:r>
          <w:r w:rsidRPr="006E481F">
            <w:rPr>
              <w:rFonts w:ascii="Arial" w:hAnsi="Arial" w:cs="Arial"/>
              <w:noProof/>
              <w:color w:val="000000" w:themeColor="text1"/>
              <w:lang w:val="en-US"/>
            </w:rPr>
            <w:t>54(1), pp. 55-83.</w:t>
          </w:r>
        </w:p>
        <w:p w14:paraId="53687BB8" w14:textId="77777777" w:rsidR="00BE54DF" w:rsidRPr="006E481F" w:rsidRDefault="00BE54DF" w:rsidP="00BE54DF">
          <w:pPr>
            <w:rPr>
              <w:color w:val="000000" w:themeColor="text1"/>
              <w:lang w:val="en-US"/>
            </w:rPr>
          </w:pPr>
        </w:p>
        <w:p w14:paraId="6A5F1A42"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Haslam, S. A. &amp; Reicher, S. D., 2012. Contesting the "nature" of conformity: What Milgram and Zimbardo's studies really show. </w:t>
          </w:r>
          <w:r w:rsidRPr="006E481F">
            <w:rPr>
              <w:rFonts w:ascii="Arial" w:hAnsi="Arial" w:cs="Arial"/>
              <w:i/>
              <w:iCs/>
              <w:noProof/>
              <w:color w:val="000000" w:themeColor="text1"/>
              <w:lang w:val="en-US"/>
            </w:rPr>
            <w:t xml:space="preserve">PloS Biology, </w:t>
          </w:r>
          <w:r w:rsidRPr="006E481F">
            <w:rPr>
              <w:rFonts w:ascii="Arial" w:hAnsi="Arial" w:cs="Arial"/>
              <w:noProof/>
              <w:color w:val="000000" w:themeColor="text1"/>
              <w:lang w:val="en-US"/>
            </w:rPr>
            <w:t>10(11).</w:t>
          </w:r>
        </w:p>
        <w:p w14:paraId="5D7F3CB4" w14:textId="77777777" w:rsidR="00BE54DF" w:rsidRPr="006E481F" w:rsidRDefault="00BE54DF" w:rsidP="00BE54DF">
          <w:pPr>
            <w:rPr>
              <w:color w:val="000000" w:themeColor="text1"/>
              <w:lang w:val="en-US"/>
            </w:rPr>
          </w:pPr>
        </w:p>
        <w:p w14:paraId="7548A05A"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Her Majesty's Inspectorate of Constabulary and Fire &amp; Rescue Services., 2018. </w:t>
          </w:r>
          <w:r w:rsidRPr="006E481F">
            <w:rPr>
              <w:rFonts w:ascii="Arial" w:hAnsi="Arial" w:cs="Arial"/>
              <w:i/>
              <w:iCs/>
              <w:noProof/>
              <w:color w:val="000000" w:themeColor="text1"/>
              <w:lang w:val="en-US"/>
            </w:rPr>
            <w:t xml:space="preserve">PEEL: Police leadership 2017 a national overview.. </w:t>
          </w:r>
          <w:r w:rsidRPr="006E481F">
            <w:rPr>
              <w:rFonts w:ascii="Arial" w:hAnsi="Arial" w:cs="Arial"/>
              <w:noProof/>
              <w:color w:val="000000" w:themeColor="text1"/>
              <w:lang w:val="en-US"/>
            </w:rPr>
            <w:t xml:space="preserve">[Online] </w:t>
          </w:r>
          <w:r w:rsidRPr="006E481F">
            <w:rPr>
              <w:rFonts w:ascii="Arial" w:hAnsi="Arial" w:cs="Arial"/>
              <w:noProof/>
              <w:color w:val="000000" w:themeColor="text1"/>
              <w:lang w:val="en-US"/>
            </w:rPr>
            <w:br/>
            <w:t xml:space="preserve">Available at: </w:t>
          </w:r>
          <w:r w:rsidRPr="006E481F">
            <w:rPr>
              <w:rFonts w:ascii="Arial" w:hAnsi="Arial" w:cs="Arial"/>
              <w:noProof/>
              <w:color w:val="000000" w:themeColor="text1"/>
              <w:u w:val="single"/>
              <w:lang w:val="en-US"/>
            </w:rPr>
            <w:t>https://www.justiceinspectorates.gov.uk/hmicfrs/wp-content/uploads/peel-police-leadership-2017.pdf</w:t>
          </w:r>
          <w:r w:rsidRPr="006E481F">
            <w:rPr>
              <w:rFonts w:ascii="Arial" w:hAnsi="Arial" w:cs="Arial"/>
              <w:noProof/>
              <w:color w:val="000000" w:themeColor="text1"/>
              <w:lang w:val="en-US"/>
            </w:rPr>
            <w:br/>
            <w:t>[Accessed 01 02 2021].</w:t>
          </w:r>
        </w:p>
        <w:p w14:paraId="7E3C8A29" w14:textId="77777777" w:rsidR="00BE54DF" w:rsidRPr="006E481F" w:rsidRDefault="00BE54DF" w:rsidP="00BE54DF">
          <w:pPr>
            <w:rPr>
              <w:color w:val="000000" w:themeColor="text1"/>
              <w:lang w:val="en-US"/>
            </w:rPr>
          </w:pPr>
        </w:p>
        <w:p w14:paraId="738D55A1"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Hersey, P., Blanchard, K. H. &amp; Natemeyer, W. E., 1979. Situational Leadership, Perception, and the Impact of Power.. </w:t>
          </w:r>
          <w:r w:rsidRPr="006E481F">
            <w:rPr>
              <w:rFonts w:ascii="Arial" w:hAnsi="Arial" w:cs="Arial"/>
              <w:i/>
              <w:iCs/>
              <w:noProof/>
              <w:color w:val="000000" w:themeColor="text1"/>
              <w:lang w:val="en-US"/>
            </w:rPr>
            <w:t xml:space="preserve">Group &amp; Organization Studies. , </w:t>
          </w:r>
          <w:r w:rsidRPr="006E481F">
            <w:rPr>
              <w:rFonts w:ascii="Arial" w:hAnsi="Arial" w:cs="Arial"/>
              <w:noProof/>
              <w:color w:val="000000" w:themeColor="text1"/>
              <w:lang w:val="en-US"/>
            </w:rPr>
            <w:t>4(4), pp. 418-428.</w:t>
          </w:r>
        </w:p>
        <w:p w14:paraId="101B02BE" w14:textId="77777777" w:rsidR="00BE54DF" w:rsidRPr="006E481F" w:rsidRDefault="00BE54DF" w:rsidP="00BE54DF">
          <w:pPr>
            <w:rPr>
              <w:color w:val="000000" w:themeColor="text1"/>
              <w:lang w:val="en-US"/>
            </w:rPr>
          </w:pPr>
        </w:p>
        <w:p w14:paraId="7744F33C"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House, R. J. &amp; Wigdor, L. A., 1967. Herzberg's dual factor theory of job satisfaction and motivation: A review of the evidence and a criticism. </w:t>
          </w:r>
          <w:r w:rsidRPr="006E481F">
            <w:rPr>
              <w:rFonts w:ascii="Arial" w:hAnsi="Arial" w:cs="Arial"/>
              <w:i/>
              <w:iCs/>
              <w:noProof/>
              <w:color w:val="000000" w:themeColor="text1"/>
              <w:lang w:val="en-US"/>
            </w:rPr>
            <w:t xml:space="preserve">Personnel Psychology, </w:t>
          </w:r>
          <w:r w:rsidRPr="006E481F">
            <w:rPr>
              <w:rFonts w:ascii="Arial" w:hAnsi="Arial" w:cs="Arial"/>
              <w:noProof/>
              <w:color w:val="000000" w:themeColor="text1"/>
              <w:lang w:val="en-US"/>
            </w:rPr>
            <w:t>20(4), pp. 369-390.</w:t>
          </w:r>
        </w:p>
        <w:p w14:paraId="2B343830" w14:textId="77777777" w:rsidR="00BE54DF" w:rsidRPr="006E481F" w:rsidRDefault="00BE54DF" w:rsidP="00BE54DF">
          <w:pPr>
            <w:rPr>
              <w:color w:val="000000" w:themeColor="text1"/>
              <w:lang w:val="en-US"/>
            </w:rPr>
          </w:pPr>
        </w:p>
        <w:p w14:paraId="0D5C58CA"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Jarman, R., 2021. Power, politics and policing: how the pandemic has highlighted fractures and fault lines in our society. </w:t>
          </w:r>
          <w:r w:rsidRPr="006E481F">
            <w:rPr>
              <w:rFonts w:ascii="Arial" w:hAnsi="Arial" w:cs="Arial"/>
              <w:i/>
              <w:iCs/>
              <w:noProof/>
              <w:color w:val="000000" w:themeColor="text1"/>
              <w:lang w:val="en-US"/>
            </w:rPr>
            <w:t xml:space="preserve">Journal of Global Faultlines, </w:t>
          </w:r>
          <w:r w:rsidRPr="006E481F">
            <w:rPr>
              <w:rFonts w:ascii="Arial" w:hAnsi="Arial" w:cs="Arial"/>
              <w:noProof/>
              <w:color w:val="000000" w:themeColor="text1"/>
              <w:lang w:val="en-US"/>
            </w:rPr>
            <w:t>8(1), pp. 100-113.</w:t>
          </w:r>
        </w:p>
        <w:p w14:paraId="2AC6FE92"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Malakyan, P. G., 2015. Depersonalizing Leadership and Followership: The Process of Leadship and Followship. </w:t>
          </w:r>
          <w:r w:rsidRPr="006E481F">
            <w:rPr>
              <w:rFonts w:ascii="Arial" w:hAnsi="Arial" w:cs="Arial"/>
              <w:i/>
              <w:iCs/>
              <w:noProof/>
              <w:color w:val="000000" w:themeColor="text1"/>
              <w:lang w:val="en-US"/>
            </w:rPr>
            <w:t xml:space="preserve">World Journal of Social Science Research, </w:t>
          </w:r>
          <w:r w:rsidRPr="006E481F">
            <w:rPr>
              <w:rFonts w:ascii="Arial" w:hAnsi="Arial" w:cs="Arial"/>
              <w:noProof/>
              <w:color w:val="000000" w:themeColor="text1"/>
              <w:lang w:val="en-US"/>
            </w:rPr>
            <w:t>2(2), pp. https://d1wqtxts1xzle7.cloudfront.net/38951376/Depersonalizing_Leadership___Followership-with-cover-page-v2.pdf?Expires=1643792174&amp;Signature=H-U5vObhE2m5BZvp6SHF05XCib-R8vPFehJNQUdJlRj7V-ZrKyXSk5OPuwBUsBaUCxLmqKI~99jk8vmh5L34WtzykH4cnO79A6Ws7pLJbY447EUIG3.</w:t>
          </w:r>
        </w:p>
        <w:p w14:paraId="2F2101EE" w14:textId="77777777" w:rsidR="00BE54DF" w:rsidRPr="006E481F" w:rsidRDefault="00BE54DF" w:rsidP="00BE54DF">
          <w:pPr>
            <w:rPr>
              <w:color w:val="000000" w:themeColor="text1"/>
              <w:lang w:val="en-US"/>
            </w:rPr>
          </w:pPr>
        </w:p>
        <w:p w14:paraId="2053C79A"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Maslow, A. H., 1943. A theory of human motivation. </w:t>
          </w:r>
          <w:r w:rsidRPr="006E481F">
            <w:rPr>
              <w:rFonts w:ascii="Arial" w:hAnsi="Arial" w:cs="Arial"/>
              <w:i/>
              <w:iCs/>
              <w:noProof/>
              <w:color w:val="000000" w:themeColor="text1"/>
              <w:lang w:val="en-US"/>
            </w:rPr>
            <w:t xml:space="preserve">Psychological Review, </w:t>
          </w:r>
          <w:r w:rsidRPr="006E481F">
            <w:rPr>
              <w:rFonts w:ascii="Arial" w:hAnsi="Arial" w:cs="Arial"/>
              <w:noProof/>
              <w:color w:val="000000" w:themeColor="text1"/>
              <w:lang w:val="en-US"/>
            </w:rPr>
            <w:t>50(4), pp. 370-396.</w:t>
          </w:r>
        </w:p>
        <w:p w14:paraId="491D2501" w14:textId="77777777" w:rsidR="00BE54DF" w:rsidRPr="006E481F" w:rsidRDefault="00BE54DF" w:rsidP="00BE54DF">
          <w:pPr>
            <w:rPr>
              <w:color w:val="000000" w:themeColor="text1"/>
              <w:lang w:val="en-US"/>
            </w:rPr>
          </w:pPr>
        </w:p>
        <w:p w14:paraId="7E216AD4"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lastRenderedPageBreak/>
            <w:t xml:space="preserve">McLeod, S., 2018. </w:t>
          </w:r>
          <w:r w:rsidRPr="006E481F">
            <w:rPr>
              <w:rFonts w:ascii="Arial" w:hAnsi="Arial" w:cs="Arial"/>
              <w:i/>
              <w:iCs/>
              <w:noProof/>
              <w:color w:val="000000" w:themeColor="text1"/>
              <w:lang w:val="en-US"/>
            </w:rPr>
            <w:t xml:space="preserve">Maslow's Hierarchy of Needs. </w:t>
          </w:r>
          <w:r w:rsidRPr="006E481F">
            <w:rPr>
              <w:rFonts w:ascii="Arial" w:hAnsi="Arial" w:cs="Arial"/>
              <w:noProof/>
              <w:color w:val="000000" w:themeColor="text1"/>
              <w:lang w:val="en-US"/>
            </w:rPr>
            <w:t xml:space="preserve">[Online] </w:t>
          </w:r>
          <w:r w:rsidRPr="006E481F">
            <w:rPr>
              <w:rFonts w:ascii="Arial" w:hAnsi="Arial" w:cs="Arial"/>
              <w:noProof/>
              <w:color w:val="000000" w:themeColor="text1"/>
              <w:lang w:val="en-US"/>
            </w:rPr>
            <w:br/>
            <w:t xml:space="preserve">Available at: </w:t>
          </w:r>
          <w:r w:rsidRPr="006E481F">
            <w:rPr>
              <w:rFonts w:ascii="Arial" w:hAnsi="Arial" w:cs="Arial"/>
              <w:noProof/>
              <w:color w:val="000000" w:themeColor="text1"/>
              <w:u w:val="single"/>
              <w:lang w:val="en-US"/>
            </w:rPr>
            <w:t>https://canadacollege.edu/dreamers/docs/Maslows-Hierarchy-of-Needs.pdf</w:t>
          </w:r>
          <w:r w:rsidRPr="006E481F">
            <w:rPr>
              <w:rFonts w:ascii="Arial" w:hAnsi="Arial" w:cs="Arial"/>
              <w:noProof/>
              <w:color w:val="000000" w:themeColor="text1"/>
              <w:lang w:val="en-US"/>
            </w:rPr>
            <w:br/>
            <w:t>[Accessed 01 02 2022].</w:t>
          </w:r>
        </w:p>
        <w:p w14:paraId="630C548E" w14:textId="77777777" w:rsidR="00BE54DF" w:rsidRPr="006E481F" w:rsidRDefault="00BE54DF" w:rsidP="00BE54DF">
          <w:pPr>
            <w:rPr>
              <w:color w:val="000000" w:themeColor="text1"/>
              <w:lang w:val="en-US"/>
            </w:rPr>
          </w:pPr>
        </w:p>
        <w:p w14:paraId="6B14AA11"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Neyroud, P., 2019. Ethical Leadership in Policing: Towards a New Evidence-Based, Ethical Professionalism?. In: P. Ramshaw, M. Silvestri &amp; M. Simpson, eds. </w:t>
          </w:r>
          <w:r w:rsidRPr="006E481F">
            <w:rPr>
              <w:rFonts w:ascii="Arial" w:hAnsi="Arial" w:cs="Arial"/>
              <w:i/>
              <w:iCs/>
              <w:noProof/>
              <w:color w:val="000000" w:themeColor="text1"/>
              <w:lang w:val="en-US"/>
            </w:rPr>
            <w:t xml:space="preserve">Police Leadership. </w:t>
          </w:r>
          <w:r w:rsidRPr="006E481F">
            <w:rPr>
              <w:rFonts w:ascii="Arial" w:hAnsi="Arial" w:cs="Arial"/>
              <w:noProof/>
              <w:color w:val="000000" w:themeColor="text1"/>
              <w:lang w:val="en-US"/>
            </w:rPr>
            <w:t>Cham: Palgrave Macmillan, pp. 3-22.</w:t>
          </w:r>
        </w:p>
        <w:p w14:paraId="12CD5041" w14:textId="77777777" w:rsidR="00BE54DF" w:rsidRPr="006E481F" w:rsidRDefault="00BE54DF" w:rsidP="00BE54DF">
          <w:pPr>
            <w:rPr>
              <w:color w:val="000000" w:themeColor="text1"/>
              <w:lang w:val="en-US"/>
            </w:rPr>
          </w:pPr>
        </w:p>
        <w:p w14:paraId="698C8DAD"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Odumeru, J. A. &amp; Ifeanyi, G. O., 2013. Transformational vs. Transactional Leadership Theories: Evidence in Literature. </w:t>
          </w:r>
          <w:r w:rsidRPr="006E481F">
            <w:rPr>
              <w:rFonts w:ascii="Arial" w:hAnsi="Arial" w:cs="Arial"/>
              <w:i/>
              <w:iCs/>
              <w:noProof/>
              <w:color w:val="000000" w:themeColor="text1"/>
              <w:lang w:val="en-US"/>
            </w:rPr>
            <w:t xml:space="preserve">International Review of Management and Business Research, </w:t>
          </w:r>
          <w:r w:rsidRPr="006E481F">
            <w:rPr>
              <w:rFonts w:ascii="Arial" w:hAnsi="Arial" w:cs="Arial"/>
              <w:noProof/>
              <w:color w:val="000000" w:themeColor="text1"/>
              <w:lang w:val="en-US"/>
            </w:rPr>
            <w:t>2(2), pp. 355-360.</w:t>
          </w:r>
        </w:p>
        <w:p w14:paraId="50240B4D" w14:textId="77777777" w:rsidR="00BE54DF" w:rsidRPr="006E481F" w:rsidRDefault="00BE54DF" w:rsidP="00BE54DF">
          <w:pPr>
            <w:rPr>
              <w:color w:val="000000" w:themeColor="text1"/>
              <w:lang w:val="en-US"/>
            </w:rPr>
          </w:pPr>
        </w:p>
        <w:p w14:paraId="11D26091"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Somech, A., 2006. The Effects of Leadership Style and Team Process on Performance and Innovation in Functionally Heterogeneous Team. </w:t>
          </w:r>
          <w:r w:rsidRPr="006E481F">
            <w:rPr>
              <w:rFonts w:ascii="Arial" w:hAnsi="Arial" w:cs="Arial"/>
              <w:i/>
              <w:iCs/>
              <w:noProof/>
              <w:color w:val="000000" w:themeColor="text1"/>
              <w:lang w:val="en-US"/>
            </w:rPr>
            <w:t xml:space="preserve">Journal of Management , </w:t>
          </w:r>
          <w:r w:rsidRPr="006E481F">
            <w:rPr>
              <w:rFonts w:ascii="Arial" w:hAnsi="Arial" w:cs="Arial"/>
              <w:noProof/>
              <w:color w:val="000000" w:themeColor="text1"/>
              <w:lang w:val="en-US"/>
            </w:rPr>
            <w:t>32(1), pp. 132-157.</w:t>
          </w:r>
        </w:p>
        <w:p w14:paraId="4ECF5B1D" w14:textId="77777777" w:rsidR="00BE54DF" w:rsidRPr="006E481F" w:rsidRDefault="00BE54DF" w:rsidP="00BE54DF">
          <w:pPr>
            <w:pStyle w:val="Bibliography"/>
            <w:spacing w:line="360" w:lineRule="auto"/>
            <w:rPr>
              <w:rFonts w:ascii="Arial" w:hAnsi="Arial" w:cs="Arial"/>
              <w:noProof/>
              <w:color w:val="000000" w:themeColor="text1"/>
              <w:lang w:val="en-US"/>
            </w:rPr>
          </w:pPr>
        </w:p>
        <w:p w14:paraId="03E74978" w14:textId="77777777" w:rsidR="00BE54DF" w:rsidRPr="006E481F" w:rsidRDefault="00BE54DF" w:rsidP="00BE54DF">
          <w:pPr>
            <w:pStyle w:val="Bibliography"/>
            <w:spacing w:line="360" w:lineRule="auto"/>
            <w:rPr>
              <w:rFonts w:ascii="Arial" w:hAnsi="Arial" w:cs="Arial"/>
              <w:noProof/>
              <w:color w:val="000000" w:themeColor="text1"/>
              <w:lang w:val="en-US"/>
            </w:rPr>
          </w:pPr>
          <w:r w:rsidRPr="006E481F">
            <w:rPr>
              <w:rFonts w:ascii="Arial" w:hAnsi="Arial" w:cs="Arial"/>
              <w:noProof/>
              <w:color w:val="000000" w:themeColor="text1"/>
              <w:lang w:val="en-US"/>
            </w:rPr>
            <w:t xml:space="preserve">Winston, B. E. &amp; Patterson, K., 2006. An Integrative Definition of Leadership. </w:t>
          </w:r>
          <w:r w:rsidRPr="006E481F">
            <w:rPr>
              <w:rFonts w:ascii="Arial" w:hAnsi="Arial" w:cs="Arial"/>
              <w:i/>
              <w:iCs/>
              <w:noProof/>
              <w:color w:val="000000" w:themeColor="text1"/>
              <w:lang w:val="en-US"/>
            </w:rPr>
            <w:t xml:space="preserve">International Journal of Leadership Studies , </w:t>
          </w:r>
          <w:r w:rsidRPr="006E481F">
            <w:rPr>
              <w:rFonts w:ascii="Arial" w:hAnsi="Arial" w:cs="Arial"/>
              <w:noProof/>
              <w:color w:val="000000" w:themeColor="text1"/>
              <w:lang w:val="en-US"/>
            </w:rPr>
            <w:t>1(2), pp. 6-66.</w:t>
          </w:r>
        </w:p>
        <w:p w14:paraId="042DA0D7" w14:textId="5AFA4394" w:rsidR="00025650" w:rsidRPr="00270EEB" w:rsidRDefault="00BE54DF" w:rsidP="00BE54DF">
          <w:pPr>
            <w:ind w:right="237"/>
            <w:jc w:val="both"/>
            <w:rPr>
              <w:sz w:val="24"/>
              <w:szCs w:val="24"/>
            </w:rPr>
          </w:pPr>
          <w:r w:rsidRPr="006E481F">
            <w:rPr>
              <w:bCs/>
              <w:noProof/>
              <w:color w:val="000000" w:themeColor="text1"/>
            </w:rPr>
            <w:fldChar w:fldCharType="end"/>
          </w:r>
        </w:p>
      </w:sdtContent>
    </w:sdt>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BD5918D">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w:t>
            </w:r>
            <w:r w:rsidR="0BDB1B92" w:rsidRPr="7C2E0949">
              <w:rPr>
                <w:rStyle w:val="normaltextrun"/>
                <w:rFonts w:ascii="Arial" w:hAnsi="Arial" w:cs="Arial"/>
                <w:color w:val="000000" w:themeColor="text1"/>
              </w:rPr>
              <w:t>ow</w:t>
            </w:r>
            <w:r w:rsidR="5B3C4E45" w:rsidRPr="7C2E0949">
              <w:rPr>
                <w:rStyle w:val="normaltextrun"/>
                <w:rFonts w:ascii="Arial" w:hAnsi="Arial" w:cs="Arial"/>
                <w:color w:val="000000" w:themeColor="text1"/>
              </w:rPr>
              <w:t xml:space="preserve"> have </w:t>
            </w:r>
            <w:r w:rsidR="5B1E35EC" w:rsidRPr="7C2E0949">
              <w:rPr>
                <w:rStyle w:val="normaltextrun"/>
                <w:rFonts w:ascii="Arial" w:hAnsi="Arial" w:cs="Arial"/>
                <w:color w:val="000000" w:themeColor="text1"/>
              </w:rPr>
              <w:t xml:space="preserve">you </w:t>
            </w:r>
            <w:r w:rsidR="5B3C4E45" w:rsidRPr="7C2E0949">
              <w:rPr>
                <w:rStyle w:val="normaltextrun"/>
                <w:rFonts w:ascii="Arial" w:hAnsi="Arial" w:cs="Arial"/>
                <w:color w:val="000000" w:themeColor="text1"/>
              </w:rPr>
              <w:t>benefited from mentoring</w:t>
            </w:r>
            <w:r w:rsidR="2DF55CEB" w:rsidRPr="7C2E0949">
              <w:rPr>
                <w:rStyle w:val="normaltextrun"/>
                <w:rFonts w:ascii="Arial" w:hAnsi="Arial" w:cs="Arial"/>
                <w:color w:val="000000" w:themeColor="text1"/>
              </w:rPr>
              <w:t xml:space="preserve"> and coaching</w:t>
            </w:r>
            <w:r w:rsidR="2A209888" w:rsidRPr="7C2E0949">
              <w:rPr>
                <w:rStyle w:val="normaltextrun"/>
                <w:rFonts w:ascii="Arial" w:hAnsi="Arial" w:cs="Arial"/>
                <w:color w:val="000000" w:themeColor="text1"/>
              </w:rPr>
              <w:t>?</w:t>
            </w:r>
            <w:r w:rsidR="5B3C4E45" w:rsidRPr="7C2E0949">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How has it helped you to meet personal</w:t>
            </w:r>
            <w:r w:rsidR="5717F3B1" w:rsidRPr="7C2E0949">
              <w:rPr>
                <w:rStyle w:val="normaltextrun"/>
                <w:rFonts w:ascii="Arial" w:hAnsi="Arial" w:cs="Arial"/>
                <w:color w:val="000000" w:themeColor="text1"/>
              </w:rPr>
              <w:t>, professional and organisational goals</w:t>
            </w:r>
            <w:r w:rsidR="3448031C" w:rsidRPr="7C2E0949">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 xml:space="preserve">How has it </w:t>
            </w:r>
            <w:r w:rsidR="4A96E271" w:rsidRPr="7C2E0949">
              <w:rPr>
                <w:rStyle w:val="normaltextrun"/>
                <w:rFonts w:ascii="Arial" w:hAnsi="Arial" w:cs="Arial"/>
                <w:color w:val="000000" w:themeColor="text1"/>
              </w:rPr>
              <w:t>aid</w:t>
            </w:r>
            <w:r w:rsidRPr="7C2E0949">
              <w:rPr>
                <w:rStyle w:val="normaltextrun"/>
                <w:rFonts w:ascii="Arial" w:hAnsi="Arial" w:cs="Arial"/>
                <w:color w:val="000000" w:themeColor="text1"/>
              </w:rPr>
              <w:t>ed</w:t>
            </w:r>
            <w:r w:rsidR="1314F378" w:rsidRPr="7C2E0949">
              <w:rPr>
                <w:rStyle w:val="normaltextrun"/>
                <w:rFonts w:ascii="Arial" w:hAnsi="Arial" w:cs="Arial"/>
                <w:color w:val="000000" w:themeColor="text1"/>
              </w:rPr>
              <w:t xml:space="preserve"> </w:t>
            </w:r>
            <w:r w:rsidRPr="7C2E0949">
              <w:rPr>
                <w:rStyle w:val="normaltextrun"/>
                <w:rFonts w:ascii="Arial" w:hAnsi="Arial" w:cs="Arial"/>
                <w:color w:val="000000" w:themeColor="text1"/>
              </w:rPr>
              <w:t xml:space="preserve">you </w:t>
            </w:r>
            <w:r w:rsidR="093D5632" w:rsidRPr="7C2E0949">
              <w:rPr>
                <w:rStyle w:val="normaltextrun"/>
                <w:rFonts w:ascii="Arial" w:hAnsi="Arial" w:cs="Arial"/>
                <w:color w:val="000000" w:themeColor="text1"/>
              </w:rPr>
              <w:t xml:space="preserve">to </w:t>
            </w:r>
            <w:r w:rsidRPr="7C2E0949">
              <w:rPr>
                <w:rStyle w:val="normaltextrun"/>
                <w:rFonts w:ascii="Arial" w:hAnsi="Arial" w:cs="Arial"/>
                <w:color w:val="000000" w:themeColor="text1"/>
              </w:rPr>
              <w:t>learn, develop and perform in the workplace</w:t>
            </w:r>
            <w:r w:rsidR="1DF4A817" w:rsidRPr="7C2E0949">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 xml:space="preserve">Consider relevant </w:t>
            </w:r>
            <w:r w:rsidR="2AA6BD99" w:rsidRPr="7C2E0949">
              <w:rPr>
                <w:rStyle w:val="normaltextrun"/>
                <w:rFonts w:ascii="Arial" w:hAnsi="Arial" w:cs="Arial"/>
                <w:i/>
                <w:iCs/>
                <w:color w:val="000000" w:themeColor="text1"/>
              </w:rPr>
              <w:t>coaching and mentoring definitions along with</w:t>
            </w:r>
            <w:r w:rsidR="25B3560C" w:rsidRPr="7C2E0949">
              <w:rPr>
                <w:rStyle w:val="normaltextrun"/>
                <w:rFonts w:ascii="Arial" w:hAnsi="Arial" w:cs="Arial"/>
                <w:i/>
                <w:iCs/>
                <w:color w:val="000000" w:themeColor="text1"/>
              </w:rPr>
              <w:t xml:space="preserve"> </w:t>
            </w:r>
            <w:r w:rsidR="23B37E4E" w:rsidRPr="7C2E0949">
              <w:rPr>
                <w:rStyle w:val="normaltextrun"/>
                <w:rFonts w:ascii="Arial" w:hAnsi="Arial" w:cs="Arial"/>
                <w:i/>
                <w:iCs/>
                <w:color w:val="000000" w:themeColor="text1"/>
              </w:rPr>
              <w:t>current coaching</w:t>
            </w:r>
            <w:r w:rsidRPr="7C2E0949">
              <w:rPr>
                <w:rStyle w:val="normaltextrun"/>
                <w:rFonts w:ascii="Arial" w:hAnsi="Arial" w:cs="Arial"/>
                <w:i/>
                <w:iCs/>
                <w:color w:val="000000" w:themeColor="text1"/>
              </w:rPr>
              <w:t xml:space="preserve"> and mentoring theories</w:t>
            </w:r>
            <w:r w:rsidR="142CC95E" w:rsidRPr="7C2E0949">
              <w:rPr>
                <w:rStyle w:val="normaltextrun"/>
                <w:rFonts w:ascii="Arial" w:hAnsi="Arial" w:cs="Arial"/>
                <w:i/>
                <w:iCs/>
                <w:color w:val="000000" w:themeColor="text1"/>
              </w:rPr>
              <w:t xml:space="preserve"> used in policing</w:t>
            </w:r>
            <w:r w:rsidR="1DBD8791" w:rsidRPr="7C2E0949">
              <w:rPr>
                <w:rStyle w:val="normaltextrun"/>
                <w:rFonts w:ascii="Arial" w:hAnsi="Arial" w:cs="Arial"/>
                <w:i/>
                <w:iCs/>
                <w:color w:val="000000" w:themeColor="text1"/>
              </w:rPr>
              <w:t>.</w:t>
            </w:r>
          </w:p>
          <w:p w14:paraId="5FEEC87B" w14:textId="208959FC" w:rsidR="777CCE50" w:rsidRDefault="777CCE50" w:rsidP="7C2E0949">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A612E21"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rPr>
        <w:t xml:space="preserve">A student constable is a new practitioner, often, newly appointed police constables have little or no experience of the work that being a police officer entails. Due to this, mentoring and coaching is implemented to assist the new employee in gaining the relevant skills and knowledge required for the role they are undertaking, through the form of experience and interaction </w:t>
      </w:r>
      <w:sdt>
        <w:sdtPr>
          <w:rPr>
            <w:color w:val="auto"/>
            <w:sz w:val="24"/>
            <w:szCs w:val="24"/>
            <w:shd w:val="clear" w:color="auto" w:fill="FFFFFF"/>
          </w:rPr>
          <w:id w:val="-1370288050"/>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 CITATION Hus21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 xml:space="preserve"> (Hussey &amp; Campbell-Meier, 2021)</w:t>
          </w:r>
          <w:r w:rsidRPr="008C2E30">
            <w:rPr>
              <w:color w:val="auto"/>
              <w:sz w:val="24"/>
              <w:szCs w:val="24"/>
              <w:shd w:val="clear" w:color="auto" w:fill="FFFFFF"/>
            </w:rPr>
            <w:fldChar w:fldCharType="end"/>
          </w:r>
        </w:sdtContent>
      </w:sdt>
      <w:r w:rsidRPr="008C2E30">
        <w:rPr>
          <w:color w:val="auto"/>
          <w:sz w:val="24"/>
          <w:szCs w:val="24"/>
          <w:shd w:val="clear" w:color="auto" w:fill="FFFFFF"/>
        </w:rPr>
        <w:t xml:space="preserve">. Coaching and mentoring is usually provided by more experienced staff than the new practitioner or student to allow for growth and achievement with a knowledgeable guide </w:t>
      </w:r>
      <w:sdt>
        <w:sdtPr>
          <w:rPr>
            <w:color w:val="auto"/>
            <w:sz w:val="24"/>
            <w:szCs w:val="24"/>
            <w:shd w:val="clear" w:color="auto" w:fill="FFFFFF"/>
          </w:rPr>
          <w:id w:val="314388468"/>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 CITATION Kut19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 xml:space="preserve"> (Kutsyuruba &amp; Godden, 2019)</w:t>
          </w:r>
          <w:r w:rsidRPr="008C2E30">
            <w:rPr>
              <w:color w:val="auto"/>
              <w:sz w:val="24"/>
              <w:szCs w:val="24"/>
              <w:shd w:val="clear" w:color="auto" w:fill="FFFFFF"/>
            </w:rPr>
            <w:fldChar w:fldCharType="end"/>
          </w:r>
        </w:sdtContent>
      </w:sdt>
      <w:r w:rsidRPr="008C2E30">
        <w:rPr>
          <w:color w:val="auto"/>
          <w:sz w:val="24"/>
          <w:szCs w:val="24"/>
          <w:shd w:val="clear" w:color="auto" w:fill="FFFFFF"/>
        </w:rPr>
        <w:t xml:space="preserve">. To understand the roles of coaches and mentors it is essential to have a comprehensive understanding of what the two roles entail. </w:t>
      </w:r>
    </w:p>
    <w:p w14:paraId="0D338C52" w14:textId="77777777" w:rsidR="00BE54DF" w:rsidRPr="008C2E30" w:rsidRDefault="00BE54DF" w:rsidP="00BE54DF">
      <w:pPr>
        <w:spacing w:line="360" w:lineRule="auto"/>
        <w:rPr>
          <w:color w:val="auto"/>
          <w:sz w:val="24"/>
          <w:szCs w:val="24"/>
          <w:shd w:val="clear" w:color="auto" w:fill="FFFFFF"/>
        </w:rPr>
      </w:pPr>
    </w:p>
    <w:p w14:paraId="0D9AE196" w14:textId="119EBEE2"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Coaching is described a short term developmental role, whereby a coach will shadow the student officer to ensure that the job is done correctly, they do this by intervening where necessary but generally allowing the student to make decisions; There tends to be set goals during coaching and in the context of policing they are described as competencies </w:t>
      </w:r>
      <w:sdt>
        <w:sdtPr>
          <w:rPr>
            <w:color w:val="auto"/>
            <w:sz w:val="24"/>
            <w:szCs w:val="24"/>
            <w:shd w:val="clear" w:color="auto" w:fill="FFFFFF"/>
          </w:rPr>
          <w:id w:val="280385008"/>
          <w:citation/>
        </w:sdtPr>
        <w:sdtContent>
          <w:r w:rsidRPr="008C2E30">
            <w:rPr>
              <w:color w:val="auto"/>
              <w:sz w:val="24"/>
              <w:szCs w:val="24"/>
              <w:shd w:val="clear" w:color="auto" w:fill="FFFFFF"/>
            </w:rPr>
            <w:fldChar w:fldCharType="begin"/>
          </w:r>
          <w:r>
            <w:rPr>
              <w:color w:val="auto"/>
              <w:sz w:val="24"/>
              <w:szCs w:val="24"/>
              <w:shd w:val="clear" w:color="auto" w:fill="FFFFFF"/>
            </w:rPr>
            <w:instrText xml:space="preserve">CITATION Placeholder1 \l 2057 </w:instrText>
          </w:r>
          <w:r w:rsidRPr="008C2E30">
            <w:rPr>
              <w:color w:val="auto"/>
              <w:sz w:val="24"/>
              <w:szCs w:val="24"/>
              <w:shd w:val="clear" w:color="auto" w:fill="FFFFFF"/>
            </w:rPr>
            <w:fldChar w:fldCharType="separate"/>
          </w:r>
          <w:r w:rsidRPr="00BE54DF">
            <w:rPr>
              <w:noProof/>
              <w:color w:val="auto"/>
              <w:sz w:val="24"/>
              <w:szCs w:val="24"/>
              <w:shd w:val="clear" w:color="auto" w:fill="FFFFFF"/>
            </w:rPr>
            <w:t>(College of Policing, 2019)</w:t>
          </w:r>
          <w:r w:rsidRPr="008C2E30">
            <w:rPr>
              <w:color w:val="auto"/>
              <w:sz w:val="24"/>
              <w:szCs w:val="24"/>
              <w:shd w:val="clear" w:color="auto" w:fill="FFFFFF"/>
            </w:rPr>
            <w:fldChar w:fldCharType="end"/>
          </w:r>
        </w:sdtContent>
      </w:sdt>
      <w:r w:rsidRPr="008C2E30">
        <w:rPr>
          <w:color w:val="auto"/>
          <w:sz w:val="24"/>
          <w:szCs w:val="24"/>
          <w:shd w:val="clear" w:color="auto" w:fill="FFFFFF"/>
        </w:rPr>
        <w:t xml:space="preserve">. The terms coaching and mentoring are often used interchangeably in the context of student growth and development </w:t>
      </w:r>
      <w:sdt>
        <w:sdtPr>
          <w:rPr>
            <w:color w:val="auto"/>
            <w:sz w:val="24"/>
            <w:szCs w:val="24"/>
            <w:shd w:val="clear" w:color="auto" w:fill="FFFFFF"/>
          </w:rPr>
          <w:id w:val="-35358159"/>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 CITATION Hus21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 xml:space="preserve"> (Hussey &amp; Campbell-Meier, 2021)</w:t>
          </w:r>
          <w:r w:rsidRPr="008C2E30">
            <w:rPr>
              <w:color w:val="auto"/>
              <w:sz w:val="24"/>
              <w:szCs w:val="24"/>
              <w:shd w:val="clear" w:color="auto" w:fill="FFFFFF"/>
            </w:rPr>
            <w:fldChar w:fldCharType="end"/>
          </w:r>
        </w:sdtContent>
      </w:sdt>
      <w:r w:rsidRPr="008C2E30">
        <w:rPr>
          <w:color w:val="auto"/>
          <w:sz w:val="24"/>
          <w:szCs w:val="24"/>
          <w:shd w:val="clear" w:color="auto" w:fill="FFFFFF"/>
        </w:rPr>
        <w:t xml:space="preserve"> however the two consist of different objectives. </w:t>
      </w:r>
    </w:p>
    <w:p w14:paraId="09CCE906" w14:textId="77777777" w:rsidR="00BE54DF" w:rsidRPr="008C2E30" w:rsidRDefault="00BE54DF" w:rsidP="00BE54DF">
      <w:pPr>
        <w:spacing w:line="360" w:lineRule="auto"/>
        <w:rPr>
          <w:color w:val="auto"/>
          <w:sz w:val="24"/>
          <w:szCs w:val="24"/>
          <w:shd w:val="clear" w:color="auto" w:fill="FFFFFF"/>
        </w:rPr>
      </w:pPr>
    </w:p>
    <w:p w14:paraId="15144122" w14:textId="3545F53E"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While Brockbank and McGill’s </w:t>
      </w:r>
      <w:sdt>
        <w:sdtPr>
          <w:rPr>
            <w:color w:val="auto"/>
            <w:sz w:val="24"/>
            <w:szCs w:val="24"/>
            <w:shd w:val="clear" w:color="auto" w:fill="FFFFFF"/>
          </w:rPr>
          <w:id w:val="952747733"/>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 CITATION Bro06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(Brockbank &amp; McGill, 2006)</w:t>
          </w:r>
          <w:r w:rsidRPr="008C2E30">
            <w:rPr>
              <w:color w:val="auto"/>
              <w:sz w:val="24"/>
              <w:szCs w:val="24"/>
              <w:shd w:val="clear" w:color="auto" w:fill="FFFFFF"/>
            </w:rPr>
            <w:fldChar w:fldCharType="end"/>
          </w:r>
        </w:sdtContent>
      </w:sdt>
      <w:r w:rsidRPr="008C2E30">
        <w:rPr>
          <w:color w:val="auto"/>
          <w:sz w:val="24"/>
          <w:szCs w:val="24"/>
          <w:shd w:val="clear" w:color="auto" w:fill="FFFFFF"/>
        </w:rPr>
        <w:t xml:space="preserve"> definition of Mentoring is “the relationship between two people with learning and development as its purpose”, it differs to coaching as mentoring is a more informal approach and tends to be on more of an ongoing basis with the student setting the objectives </w:t>
      </w:r>
      <w:sdt>
        <w:sdtPr>
          <w:rPr>
            <w:color w:val="auto"/>
            <w:sz w:val="24"/>
            <w:szCs w:val="24"/>
            <w:shd w:val="clear" w:color="auto" w:fill="FFFFFF"/>
          </w:rPr>
          <w:id w:val="-645281039"/>
          <w:citation/>
        </w:sdtPr>
        <w:sdtContent>
          <w:r w:rsidRPr="008C2E30">
            <w:rPr>
              <w:color w:val="auto"/>
              <w:sz w:val="24"/>
              <w:szCs w:val="24"/>
              <w:shd w:val="clear" w:color="auto" w:fill="FFFFFF"/>
            </w:rPr>
            <w:fldChar w:fldCharType="begin"/>
          </w:r>
          <w:r>
            <w:rPr>
              <w:color w:val="auto"/>
              <w:sz w:val="24"/>
              <w:szCs w:val="24"/>
              <w:shd w:val="clear" w:color="auto" w:fill="FFFFFF"/>
            </w:rPr>
            <w:instrText xml:space="preserve">CITATION Placeholder1 \l 2057 </w:instrText>
          </w:r>
          <w:r w:rsidRPr="008C2E30">
            <w:rPr>
              <w:color w:val="auto"/>
              <w:sz w:val="24"/>
              <w:szCs w:val="24"/>
              <w:shd w:val="clear" w:color="auto" w:fill="FFFFFF"/>
            </w:rPr>
            <w:fldChar w:fldCharType="separate"/>
          </w:r>
          <w:r w:rsidRPr="00BE54DF">
            <w:rPr>
              <w:noProof/>
              <w:color w:val="auto"/>
              <w:sz w:val="24"/>
              <w:szCs w:val="24"/>
              <w:shd w:val="clear" w:color="auto" w:fill="FFFFFF"/>
            </w:rPr>
            <w:t>(College of Policing, 2019)</w:t>
          </w:r>
          <w:r w:rsidRPr="008C2E30">
            <w:rPr>
              <w:color w:val="auto"/>
              <w:sz w:val="24"/>
              <w:szCs w:val="24"/>
              <w:shd w:val="clear" w:color="auto" w:fill="FFFFFF"/>
            </w:rPr>
            <w:fldChar w:fldCharType="end"/>
          </w:r>
        </w:sdtContent>
      </w:sdt>
      <w:r w:rsidRPr="008C2E30">
        <w:rPr>
          <w:color w:val="auto"/>
          <w:sz w:val="24"/>
          <w:szCs w:val="24"/>
          <w:shd w:val="clear" w:color="auto" w:fill="FFFFFF"/>
        </w:rPr>
        <w:t xml:space="preserve">. To be concise, Coaching is short term ‘teacher’ led approach in accordance with set objectives whereas Mentoring is long term, informal with ‘student’ led objectives, while both approaches have the students development at its core. </w:t>
      </w:r>
    </w:p>
    <w:p w14:paraId="4513606F" w14:textId="77777777" w:rsidR="00BE54DF" w:rsidRPr="008C2E30" w:rsidRDefault="00BE54DF" w:rsidP="00BE54DF">
      <w:pPr>
        <w:spacing w:line="360" w:lineRule="auto"/>
        <w:rPr>
          <w:color w:val="auto"/>
          <w:sz w:val="24"/>
          <w:szCs w:val="24"/>
          <w:shd w:val="clear" w:color="auto" w:fill="FFFFFF"/>
        </w:rPr>
      </w:pPr>
    </w:p>
    <w:p w14:paraId="13676D2D"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In my experience I would state that upon my initial time as a constable, the first six months classroom based and further three months tutorship, I undertook the role student in a coaching capacity, whereas since being signed off as competent for independent patrol I would describe myself as a student in more of a mentoring capacity, utilising colleagues of different roles and rank to assist in my development and learning. </w:t>
      </w:r>
    </w:p>
    <w:p w14:paraId="01D40B94" w14:textId="77777777" w:rsidR="00BE54DF" w:rsidRPr="008C2E30" w:rsidRDefault="00BE54DF" w:rsidP="00BE54DF">
      <w:pPr>
        <w:spacing w:line="360" w:lineRule="auto"/>
        <w:rPr>
          <w:color w:val="auto"/>
          <w:sz w:val="24"/>
          <w:szCs w:val="24"/>
          <w:shd w:val="clear" w:color="auto" w:fill="FFFFFF"/>
        </w:rPr>
      </w:pPr>
    </w:p>
    <w:p w14:paraId="3ECCD108" w14:textId="77777777" w:rsidR="00BE54DF" w:rsidRPr="008C2E30" w:rsidRDefault="00BE54DF" w:rsidP="00BE54DF">
      <w:pPr>
        <w:spacing w:line="360" w:lineRule="auto"/>
        <w:rPr>
          <w:b/>
          <w:color w:val="auto"/>
          <w:sz w:val="24"/>
          <w:szCs w:val="24"/>
          <w:shd w:val="clear" w:color="auto" w:fill="FFFFFF"/>
        </w:rPr>
      </w:pPr>
    </w:p>
    <w:p w14:paraId="527BF673"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During my initial tutorship I feel that I definitely benefitted from having a one to one coach who not only allowed me learn the basic of the job, to hit the competencies expected of me, but also helped me gain confidence in my decision making. The way in which my coach did this was by allowing me to make the decisions and regularly providing me with feedback on not only slight errors but also things I did really well. Cote (2006) once stated that coaches can fulfil many roles such as teacher, friend, role model and manager and I feel that my coach had the right balance of these approaches which gained my trust, respect and awe.</w:t>
      </w:r>
      <w:sdt>
        <w:sdtPr>
          <w:rPr>
            <w:color w:val="auto"/>
            <w:sz w:val="24"/>
            <w:szCs w:val="24"/>
            <w:shd w:val="clear" w:color="auto" w:fill="FFFFFF"/>
          </w:rPr>
          <w:id w:val="-1480609097"/>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 CITATION Cot06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 xml:space="preserve"> (Cote, 2006)</w:t>
          </w:r>
          <w:r w:rsidRPr="008C2E30">
            <w:rPr>
              <w:color w:val="auto"/>
              <w:sz w:val="24"/>
              <w:szCs w:val="24"/>
              <w:shd w:val="clear" w:color="auto" w:fill="FFFFFF"/>
            </w:rPr>
            <w:fldChar w:fldCharType="end"/>
          </w:r>
        </w:sdtContent>
      </w:sdt>
      <w:r w:rsidRPr="008C2E30">
        <w:rPr>
          <w:color w:val="auto"/>
          <w:sz w:val="24"/>
          <w:szCs w:val="24"/>
          <w:shd w:val="clear" w:color="auto" w:fill="FFFFFF"/>
        </w:rPr>
        <w:t>.</w:t>
      </w:r>
    </w:p>
    <w:p w14:paraId="78AA82C0" w14:textId="77777777" w:rsidR="00BE54DF" w:rsidRPr="008C2E30" w:rsidRDefault="00BE54DF" w:rsidP="00BE54DF">
      <w:pPr>
        <w:spacing w:line="360" w:lineRule="auto"/>
        <w:rPr>
          <w:color w:val="auto"/>
          <w:sz w:val="24"/>
          <w:szCs w:val="24"/>
          <w:shd w:val="clear" w:color="auto" w:fill="FFFFFF"/>
        </w:rPr>
      </w:pPr>
    </w:p>
    <w:p w14:paraId="4066EBF2"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Coaching has been said to be a very effective approach to assist in facilitating a person’s goals and professional development in the context of organisational objectives</w:t>
      </w:r>
      <w:sdt>
        <w:sdtPr>
          <w:rPr>
            <w:color w:val="auto"/>
            <w:sz w:val="24"/>
            <w:szCs w:val="24"/>
            <w:shd w:val="clear" w:color="auto" w:fill="FFFFFF"/>
          </w:rPr>
          <w:id w:val="1143544257"/>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 CITATION Hak20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 xml:space="preserve"> (Hakro &amp; Mathew, 2020)</w:t>
          </w:r>
          <w:r w:rsidRPr="008C2E30">
            <w:rPr>
              <w:color w:val="auto"/>
              <w:sz w:val="24"/>
              <w:szCs w:val="24"/>
              <w:shd w:val="clear" w:color="auto" w:fill="FFFFFF"/>
            </w:rPr>
            <w:fldChar w:fldCharType="end"/>
          </w:r>
        </w:sdtContent>
      </w:sdt>
      <w:r w:rsidRPr="008C2E30">
        <w:rPr>
          <w:color w:val="auto"/>
          <w:sz w:val="24"/>
          <w:szCs w:val="24"/>
          <w:shd w:val="clear" w:color="auto" w:fill="FFFFFF"/>
        </w:rPr>
        <w:t xml:space="preserve"> and I personally would agree that the period of time where I was being coached certainly allowed me to achieve this. </w:t>
      </w:r>
    </w:p>
    <w:p w14:paraId="477687D8" w14:textId="77777777" w:rsidR="00BE54DF" w:rsidRPr="008C2E30" w:rsidRDefault="00BE54DF" w:rsidP="00BE54DF">
      <w:pPr>
        <w:spacing w:line="360" w:lineRule="auto"/>
        <w:rPr>
          <w:color w:val="auto"/>
          <w:sz w:val="24"/>
          <w:szCs w:val="24"/>
          <w:shd w:val="clear" w:color="auto" w:fill="FFFFFF"/>
        </w:rPr>
      </w:pPr>
    </w:p>
    <w:p w14:paraId="294636A6"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Coaching is a subjective experience in that each coach will have their own qualities, personality traits and approaches to teaching and training student officers. </w:t>
      </w:r>
      <w:r w:rsidRPr="008C2E30">
        <w:rPr>
          <w:color w:val="auto"/>
          <w:sz w:val="24"/>
          <w:szCs w:val="24"/>
          <w:shd w:val="clear" w:color="auto" w:fill="FFFFFF"/>
        </w:rPr>
        <w:lastRenderedPageBreak/>
        <w:t xml:space="preserve">Brockbank and McGill (2006) explain that there are a number of approaches coaches adopt when training others. The Functionalist coaching approach focusses on the student maintaining organisational efficiency while maintaining the balance of ensuring the learner’s values are preserved, focussing mainly on memorising fact to increase knowledge whereas the Engagement approach focuses on teaching the student to maintain the organisations status quo even if this mean reforming the learners dispositions to ensure that organisational demands and expectations are met </w:t>
      </w:r>
      <w:sdt>
        <w:sdtPr>
          <w:rPr>
            <w:color w:val="auto"/>
            <w:sz w:val="24"/>
            <w:szCs w:val="24"/>
            <w:shd w:val="clear" w:color="auto" w:fill="FFFFFF"/>
          </w:rPr>
          <w:id w:val="98149926"/>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 CITATION Bro06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(Brockbank &amp; McGill, 2006)</w:t>
          </w:r>
          <w:r w:rsidRPr="008C2E30">
            <w:rPr>
              <w:color w:val="auto"/>
              <w:sz w:val="24"/>
              <w:szCs w:val="24"/>
              <w:shd w:val="clear" w:color="auto" w:fill="FFFFFF"/>
            </w:rPr>
            <w:fldChar w:fldCharType="end"/>
          </w:r>
        </w:sdtContent>
      </w:sdt>
      <w:r w:rsidRPr="008C2E30">
        <w:rPr>
          <w:color w:val="auto"/>
          <w:sz w:val="24"/>
          <w:szCs w:val="24"/>
          <w:shd w:val="clear" w:color="auto" w:fill="FFFFFF"/>
        </w:rPr>
        <w:t>.</w:t>
      </w:r>
    </w:p>
    <w:p w14:paraId="05AB353B" w14:textId="77777777" w:rsidR="00BE54DF" w:rsidRPr="008C2E30" w:rsidRDefault="00BE54DF" w:rsidP="00BE54DF">
      <w:pPr>
        <w:spacing w:line="360" w:lineRule="auto"/>
        <w:rPr>
          <w:color w:val="auto"/>
          <w:sz w:val="24"/>
          <w:szCs w:val="24"/>
          <w:shd w:val="clear" w:color="auto" w:fill="FFFFFF"/>
        </w:rPr>
      </w:pPr>
    </w:p>
    <w:p w14:paraId="1425D162"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Out of the two approaches I believe that my Coach was adopted more of a Functionalist approach, the reason I say this is because I believe I already had an understanding of organisational culture and expectation so the duty of the coach in my circumstance was to just increase me knowledge. </w:t>
      </w:r>
    </w:p>
    <w:p w14:paraId="09DE51E1" w14:textId="77777777" w:rsidR="00BE54DF" w:rsidRPr="008C2E30" w:rsidRDefault="00BE54DF" w:rsidP="00BE54DF">
      <w:pPr>
        <w:spacing w:line="360" w:lineRule="auto"/>
        <w:rPr>
          <w:color w:val="auto"/>
          <w:sz w:val="24"/>
          <w:szCs w:val="24"/>
          <w:shd w:val="clear" w:color="auto" w:fill="FFFFFF"/>
        </w:rPr>
      </w:pPr>
    </w:p>
    <w:p w14:paraId="30F7DDD6" w14:textId="77777777" w:rsidR="00BE54DF" w:rsidRPr="008C2E30" w:rsidRDefault="00BE54DF" w:rsidP="00BE54DF">
      <w:pPr>
        <w:spacing w:line="360" w:lineRule="auto"/>
        <w:rPr>
          <w:color w:val="auto"/>
          <w:sz w:val="24"/>
          <w:szCs w:val="24"/>
          <w:shd w:val="clear" w:color="auto" w:fill="FFFFFF"/>
        </w:rPr>
      </w:pPr>
    </w:p>
    <w:p w14:paraId="30061DF4"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A third approach that was discussed by Brockbank and McGill (2006) was the evolutionary approach. The evolutionary approach respects learners experiences and uses these to generate ownership for each area the student is deemed competent in, empowering them to meet personal goals through reflective learning and although this is typically seen outside of a workplace setting, </w:t>
      </w:r>
      <w:sdt>
        <w:sdtPr>
          <w:rPr>
            <w:color w:val="auto"/>
            <w:sz w:val="24"/>
            <w:szCs w:val="24"/>
            <w:shd w:val="clear" w:color="auto" w:fill="FFFFFF"/>
          </w:rPr>
          <w:id w:val="-885795412"/>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 CITATION Bro06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(Brockbank &amp; McGill, 2006)</w:t>
          </w:r>
          <w:r w:rsidRPr="008C2E30">
            <w:rPr>
              <w:color w:val="auto"/>
              <w:sz w:val="24"/>
              <w:szCs w:val="24"/>
              <w:shd w:val="clear" w:color="auto" w:fill="FFFFFF"/>
            </w:rPr>
            <w:fldChar w:fldCharType="end"/>
          </w:r>
        </w:sdtContent>
      </w:sdt>
      <w:r w:rsidRPr="008C2E30">
        <w:rPr>
          <w:color w:val="auto"/>
          <w:sz w:val="24"/>
          <w:szCs w:val="24"/>
          <w:shd w:val="clear" w:color="auto" w:fill="FFFFFF"/>
        </w:rPr>
        <w:t>. I believe my coach also exhibited qualities of this approach also.</w:t>
      </w:r>
    </w:p>
    <w:p w14:paraId="75B7F0DB" w14:textId="77777777" w:rsidR="00BE54DF" w:rsidRPr="008C2E30" w:rsidRDefault="00BE54DF" w:rsidP="00BE54DF">
      <w:pPr>
        <w:spacing w:line="360" w:lineRule="auto"/>
        <w:rPr>
          <w:color w:val="auto"/>
          <w:sz w:val="24"/>
          <w:szCs w:val="24"/>
          <w:shd w:val="clear" w:color="auto" w:fill="FFFFFF"/>
        </w:rPr>
      </w:pPr>
    </w:p>
    <w:p w14:paraId="2C9FEBE2"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My Police constable tutor, in this instance referred to as coach, quickly established what competencies I already possessed and allowed me to utilise these and take the lead on matters we agreed I felt capable of, this empowered me and built my confidence which in turn allowed me to feel more confident when it came to taking the lead on matters we were both aware I needed to improve on. In instances where I would take the lead on matters I was not as confident in, my coach would communicate with me throughout the matter and de-brief after every call. This benefitted me as I was able to obtain feedback, reflect on my decisions and highlight areas I was improving in or that still required more focus. </w:t>
      </w:r>
    </w:p>
    <w:p w14:paraId="0E290D5A" w14:textId="77777777" w:rsidR="00BE54DF" w:rsidRPr="008C2E30" w:rsidRDefault="00BE54DF" w:rsidP="00BE54DF">
      <w:pPr>
        <w:spacing w:line="360" w:lineRule="auto"/>
        <w:rPr>
          <w:color w:val="auto"/>
          <w:sz w:val="24"/>
          <w:szCs w:val="24"/>
          <w:shd w:val="clear" w:color="auto" w:fill="FFFFFF"/>
        </w:rPr>
      </w:pPr>
    </w:p>
    <w:p w14:paraId="57F1FDC6"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lastRenderedPageBreak/>
        <w:t xml:space="preserve">When reflecting on my time with my coach, I believe that on the whole it was a very positive experience which allowed me to grow professionally and ultimately got me to a level of standard whereby I was signed off on independent status, meaning I no longer required a coach and was deemed competent to deal with matters alone and without guidance. </w:t>
      </w:r>
    </w:p>
    <w:p w14:paraId="79A18B17"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For the purpose of a thorough reflection I will say that there were occasions where the relationship between my coach and I could have been described as somewhat strained, these usually came as a result of their tone of voice or mine, both of us were under a considerable amount of stress to ensure I was ready by a certain time frame and on occasion contrasting views or opinions did put further pressure on our relationship as coach and student. We by-passed this as we were both able to identify when we disagreed and were able to talk in a calm and productive manner to overcome these obstacles, both coach and student taking on feedback of not only the objectives but also how to be as a coach and student toward one another so that we can both meet the goals set. This is described as the problem solving cycle whereby the obstacle is identified and understood, a goal is established to move past the obstacle and a new approach is adopted to achieve this </w:t>
      </w:r>
      <w:sdt>
        <w:sdtPr>
          <w:rPr>
            <w:color w:val="auto"/>
            <w:sz w:val="24"/>
            <w:szCs w:val="24"/>
            <w:shd w:val="clear" w:color="auto" w:fill="FFFFFF"/>
          </w:rPr>
          <w:id w:val="-715277721"/>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 CITATION Tol18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(Toll, 2018)</w:t>
          </w:r>
          <w:r w:rsidRPr="008C2E30">
            <w:rPr>
              <w:color w:val="auto"/>
              <w:sz w:val="24"/>
              <w:szCs w:val="24"/>
              <w:shd w:val="clear" w:color="auto" w:fill="FFFFFF"/>
            </w:rPr>
            <w:fldChar w:fldCharType="end"/>
          </w:r>
        </w:sdtContent>
      </w:sdt>
      <w:r w:rsidRPr="008C2E30">
        <w:rPr>
          <w:color w:val="auto"/>
          <w:sz w:val="24"/>
          <w:szCs w:val="24"/>
          <w:shd w:val="clear" w:color="auto" w:fill="FFFFFF"/>
        </w:rPr>
        <w:t xml:space="preserve">. </w:t>
      </w:r>
    </w:p>
    <w:p w14:paraId="4561DC5A"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Thing that can cause obstacles can be differing views and opinions, through but not limited to differences in gender, beliefs, age and experience as well as tone of voice, behaviours and politics; all of which can create unforeseen challenges which impact the coach and student relationship </w:t>
      </w:r>
      <w:sdt>
        <w:sdtPr>
          <w:rPr>
            <w:color w:val="auto"/>
            <w:sz w:val="24"/>
            <w:szCs w:val="24"/>
            <w:shd w:val="clear" w:color="auto" w:fill="FFFFFF"/>
          </w:rPr>
          <w:id w:val="-1213422758"/>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 CITATION Bro06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(Brockbank &amp; McGill, 2006)</w:t>
          </w:r>
          <w:r w:rsidRPr="008C2E30">
            <w:rPr>
              <w:color w:val="auto"/>
              <w:sz w:val="24"/>
              <w:szCs w:val="24"/>
              <w:shd w:val="clear" w:color="auto" w:fill="FFFFFF"/>
            </w:rPr>
            <w:fldChar w:fldCharType="end"/>
          </w:r>
        </w:sdtContent>
      </w:sdt>
      <w:r w:rsidRPr="008C2E30">
        <w:rPr>
          <w:color w:val="auto"/>
          <w:sz w:val="24"/>
          <w:szCs w:val="24"/>
          <w:shd w:val="clear" w:color="auto" w:fill="FFFFFF"/>
        </w:rPr>
        <w:t>.</w:t>
      </w:r>
    </w:p>
    <w:p w14:paraId="564F5138" w14:textId="77777777" w:rsidR="00BE54DF" w:rsidRPr="008C2E30" w:rsidRDefault="00BE54DF" w:rsidP="00BE54DF">
      <w:pPr>
        <w:spacing w:line="360" w:lineRule="auto"/>
        <w:rPr>
          <w:i/>
          <w:color w:val="auto"/>
          <w:sz w:val="24"/>
          <w:szCs w:val="24"/>
          <w:shd w:val="clear" w:color="auto" w:fill="FFFFFF"/>
        </w:rPr>
      </w:pPr>
    </w:p>
    <w:p w14:paraId="3BEBBA18" w14:textId="77777777" w:rsidR="00BE54DF" w:rsidRPr="008C2E30" w:rsidRDefault="00BE54DF" w:rsidP="00BE54DF">
      <w:pPr>
        <w:spacing w:line="360" w:lineRule="auto"/>
        <w:rPr>
          <w:b/>
          <w:color w:val="auto"/>
          <w:sz w:val="24"/>
          <w:szCs w:val="24"/>
          <w:shd w:val="clear" w:color="auto" w:fill="FFFFFF"/>
        </w:rPr>
      </w:pPr>
      <w:r w:rsidRPr="008C2E30">
        <w:rPr>
          <w:color w:val="auto"/>
          <w:sz w:val="24"/>
          <w:szCs w:val="24"/>
          <w:shd w:val="clear" w:color="auto" w:fill="FFFFFF"/>
        </w:rPr>
        <w:t xml:space="preserve">This problem solving model is very similar the GROW model, with GROW being an acronym for goal, reality, options, way forward </w:t>
      </w:r>
      <w:sdt>
        <w:sdtPr>
          <w:rPr>
            <w:color w:val="auto"/>
            <w:sz w:val="24"/>
            <w:szCs w:val="24"/>
            <w:shd w:val="clear" w:color="auto" w:fill="FFFFFF"/>
          </w:rPr>
          <w:id w:val="-1418706528"/>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 CITATION Dra21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(Drake, 2021)</w:t>
          </w:r>
          <w:r w:rsidRPr="008C2E30">
            <w:rPr>
              <w:color w:val="auto"/>
              <w:sz w:val="24"/>
              <w:szCs w:val="24"/>
              <w:shd w:val="clear" w:color="auto" w:fill="FFFFFF"/>
            </w:rPr>
            <w:fldChar w:fldCharType="end"/>
          </w:r>
        </w:sdtContent>
      </w:sdt>
      <w:r w:rsidRPr="008C2E30">
        <w:rPr>
          <w:color w:val="auto"/>
          <w:sz w:val="24"/>
          <w:szCs w:val="24"/>
          <w:shd w:val="clear" w:color="auto" w:fill="FFFFFF"/>
        </w:rPr>
        <w:t>, whether consciously or subconsciously implemented, this has allowed me to meet professional, personal and organisational goals. I have achieved these by discussing my progress with colleagues and supervisors understanding my aspirations and ensuring, through discussion that they are achievable and in-line with organisational expectations and goals. By conversing with others I have been able to establish my strengths and weaknesses, some of which I was not previously aware of and used this information to improve weaknesses and overcome barriers, utilising learned techniques to achieve the desired outcomes.</w:t>
      </w:r>
    </w:p>
    <w:p w14:paraId="5D4F0202" w14:textId="77777777" w:rsidR="00BE54DF" w:rsidRPr="008C2E30" w:rsidRDefault="00BE54DF" w:rsidP="00BE54DF">
      <w:pPr>
        <w:spacing w:line="360" w:lineRule="auto"/>
        <w:rPr>
          <w:b/>
          <w:color w:val="auto"/>
          <w:sz w:val="24"/>
          <w:szCs w:val="24"/>
          <w:shd w:val="clear" w:color="auto" w:fill="FFFFFF"/>
        </w:rPr>
      </w:pPr>
    </w:p>
    <w:p w14:paraId="3B0CF805" w14:textId="77777777" w:rsidR="00BE54DF" w:rsidRPr="008C2E30" w:rsidRDefault="00BE54DF" w:rsidP="00BE54DF">
      <w:pPr>
        <w:spacing w:line="360" w:lineRule="auto"/>
        <w:rPr>
          <w:i/>
          <w:color w:val="auto"/>
          <w:sz w:val="24"/>
          <w:szCs w:val="24"/>
          <w:shd w:val="clear" w:color="auto" w:fill="FFFFFF"/>
        </w:rPr>
      </w:pPr>
    </w:p>
    <w:p w14:paraId="7B93A3DE"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Upon my achievement of independent officer status, I began what can be described as the mentoring phase of my career. Mentoring is between two people, with no time limitations, with development of the student officer at its heart to ensure the learning understands technical skills, knowledge culture, policies and procedures in all aspects of the job role </w:t>
      </w:r>
      <w:sdt>
        <w:sdtPr>
          <w:rPr>
            <w:color w:val="auto"/>
            <w:sz w:val="24"/>
            <w:szCs w:val="24"/>
            <w:shd w:val="clear" w:color="auto" w:fill="FFFFFF"/>
          </w:rPr>
          <w:id w:val="1956448499"/>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 CITATION Bro06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(Brockbank &amp; McGill, 2006)</w:t>
          </w:r>
          <w:r w:rsidRPr="008C2E30">
            <w:rPr>
              <w:color w:val="auto"/>
              <w:sz w:val="24"/>
              <w:szCs w:val="24"/>
              <w:shd w:val="clear" w:color="auto" w:fill="FFFFFF"/>
            </w:rPr>
            <w:fldChar w:fldCharType="end"/>
          </w:r>
        </w:sdtContent>
      </w:sdt>
      <w:r w:rsidRPr="008C2E30">
        <w:rPr>
          <w:color w:val="auto"/>
          <w:sz w:val="24"/>
          <w:szCs w:val="24"/>
          <w:shd w:val="clear" w:color="auto" w:fill="FFFFFF"/>
        </w:rPr>
        <w:t xml:space="preserve">. </w:t>
      </w:r>
    </w:p>
    <w:p w14:paraId="6A02637F" w14:textId="77777777" w:rsidR="00BE54DF" w:rsidRPr="008C2E30" w:rsidRDefault="00BE54DF" w:rsidP="00BE54DF">
      <w:pPr>
        <w:spacing w:line="360" w:lineRule="auto"/>
        <w:rPr>
          <w:color w:val="auto"/>
          <w:sz w:val="24"/>
          <w:szCs w:val="24"/>
          <w:shd w:val="clear" w:color="auto" w:fill="FFFFFF"/>
        </w:rPr>
      </w:pPr>
    </w:p>
    <w:p w14:paraId="78AFF60B"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Mentoring, although described as a relationship between two people, I would confidently state that I have had and will continue to have many different mentors. The reason I say this is that something as simple as asking a colleague of the same level where to find a certain form is or what is required to complete a certain task happens daily, amongst people of all ranks and experience in the police and is often thought of by myself as just asking for help, not truly understanding that when I ask a question we are then undertaking the role of mentor and mentee. Despite this, other scenario’s like attachments to other departments provide a more apparent mentor relationship as the very nature of my presence there is to learn. </w:t>
      </w:r>
    </w:p>
    <w:p w14:paraId="117F0E51" w14:textId="77777777" w:rsidR="00BE54DF" w:rsidRPr="008C2E30" w:rsidRDefault="00BE54DF" w:rsidP="00BE54DF">
      <w:pPr>
        <w:spacing w:line="360" w:lineRule="auto"/>
        <w:rPr>
          <w:color w:val="auto"/>
          <w:sz w:val="24"/>
          <w:szCs w:val="24"/>
          <w:shd w:val="clear" w:color="auto" w:fill="FFFFFF"/>
        </w:rPr>
      </w:pPr>
    </w:p>
    <w:p w14:paraId="5254F8E4"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The experience with my coach assisted me in identifying the way in which I learn and communicate well with others which I have been able to utilise in my mentoring relationships. Even though there are not always set objectives, mentoring has allowed me to broaden my knowledge, understanding and confidence throughout the last three years and will undoubtedly continue throughout the remainder of my career in the Police service. </w:t>
      </w:r>
    </w:p>
    <w:p w14:paraId="20DD16E6" w14:textId="77777777" w:rsidR="00BE54DF" w:rsidRPr="008C2E30" w:rsidRDefault="00BE54DF" w:rsidP="00BE54DF">
      <w:pPr>
        <w:spacing w:line="360" w:lineRule="auto"/>
        <w:rPr>
          <w:color w:val="auto"/>
          <w:sz w:val="24"/>
          <w:szCs w:val="24"/>
          <w:shd w:val="clear" w:color="auto" w:fill="FFFFFF"/>
        </w:rPr>
      </w:pPr>
    </w:p>
    <w:p w14:paraId="5CC447C0"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On reflection, I would say that I am a very open person who is not afraid to ask questions or highlight my errors or incompetence’s and this has allowed me to progress, although at times, my lack of self-confidence on certain topics has held me back and perhaps I have not utilised the skills and knowledge of others as much as I could have. </w:t>
      </w:r>
    </w:p>
    <w:p w14:paraId="7101748D" w14:textId="77777777" w:rsidR="00BE54DF" w:rsidRPr="008C2E30" w:rsidRDefault="00BE54DF" w:rsidP="00BE54DF">
      <w:pPr>
        <w:spacing w:line="360" w:lineRule="auto"/>
        <w:rPr>
          <w:color w:val="auto"/>
          <w:sz w:val="24"/>
          <w:szCs w:val="24"/>
          <w:shd w:val="clear" w:color="auto" w:fill="FFFFFF"/>
        </w:rPr>
      </w:pPr>
    </w:p>
    <w:p w14:paraId="5FE14353"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When considering my role as a female police officer, I believe that there is an unconscious fear of not being good enough in such a male dominated line of work, this is something which has limited research in to but the little research that has been </w:t>
      </w:r>
      <w:r w:rsidRPr="008C2E30">
        <w:rPr>
          <w:color w:val="auto"/>
          <w:sz w:val="24"/>
          <w:szCs w:val="24"/>
          <w:shd w:val="clear" w:color="auto" w:fill="FFFFFF"/>
        </w:rPr>
        <w:lastRenderedPageBreak/>
        <w:t xml:space="preserve">conducted has concluded that mentoring provides the best opportunity to change this perception and allow women working in the police force to break through the ‘glass ceiling </w:t>
      </w:r>
      <w:sdt>
        <w:sdtPr>
          <w:rPr>
            <w:color w:val="auto"/>
            <w:sz w:val="24"/>
            <w:szCs w:val="24"/>
            <w:shd w:val="clear" w:color="auto" w:fill="FFFFFF"/>
          </w:rPr>
          <w:id w:val="-1581047439"/>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 CITATION Jon17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(Jones, 2017)</w:t>
          </w:r>
          <w:r w:rsidRPr="008C2E30">
            <w:rPr>
              <w:color w:val="auto"/>
              <w:sz w:val="24"/>
              <w:szCs w:val="24"/>
              <w:shd w:val="clear" w:color="auto" w:fill="FFFFFF"/>
            </w:rPr>
            <w:fldChar w:fldCharType="end"/>
          </w:r>
        </w:sdtContent>
      </w:sdt>
      <w:r w:rsidRPr="008C2E30">
        <w:rPr>
          <w:color w:val="auto"/>
          <w:sz w:val="24"/>
          <w:szCs w:val="24"/>
          <w:shd w:val="clear" w:color="auto" w:fill="FFFFFF"/>
        </w:rPr>
        <w:t>.</w:t>
      </w:r>
    </w:p>
    <w:p w14:paraId="5FE0BBF7" w14:textId="77777777" w:rsidR="00BE54DF" w:rsidRPr="008C2E30" w:rsidRDefault="00BE54DF" w:rsidP="00BE54DF">
      <w:pPr>
        <w:spacing w:line="360" w:lineRule="auto"/>
        <w:rPr>
          <w:color w:val="auto"/>
          <w:sz w:val="24"/>
          <w:szCs w:val="24"/>
          <w:shd w:val="clear" w:color="auto" w:fill="FFFFFF"/>
        </w:rPr>
      </w:pPr>
    </w:p>
    <w:p w14:paraId="4B97D363"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It could be said that mentoring helps progression on not only a personal level but also assists in changing organisational culture and reforming ways that are inclusive to women creating equality in the workplace, especially in areas where female employees are the minority, thus empowering them to reach their full potential. </w:t>
      </w:r>
    </w:p>
    <w:p w14:paraId="1A9562F2" w14:textId="77777777" w:rsidR="00BE54DF" w:rsidRPr="008C2E30" w:rsidRDefault="00BE54DF" w:rsidP="00BE54DF">
      <w:pPr>
        <w:spacing w:line="360" w:lineRule="auto"/>
        <w:rPr>
          <w:b/>
          <w:color w:val="auto"/>
          <w:sz w:val="24"/>
          <w:szCs w:val="24"/>
          <w:shd w:val="clear" w:color="auto" w:fill="FFFFFF"/>
        </w:rPr>
      </w:pPr>
    </w:p>
    <w:p w14:paraId="7001998E" w14:textId="77777777" w:rsidR="00BE54DF" w:rsidRPr="008C2E30" w:rsidRDefault="00BE54DF" w:rsidP="00BE54DF">
      <w:pPr>
        <w:spacing w:line="360" w:lineRule="auto"/>
        <w:rPr>
          <w:b/>
          <w:color w:val="auto"/>
          <w:sz w:val="24"/>
          <w:szCs w:val="24"/>
          <w:shd w:val="clear" w:color="auto" w:fill="FFFFFF"/>
        </w:rPr>
      </w:pPr>
      <w:r w:rsidRPr="008C2E30">
        <w:rPr>
          <w:color w:val="auto"/>
          <w:sz w:val="24"/>
          <w:szCs w:val="24"/>
          <w:shd w:val="clear" w:color="auto" w:fill="FFFFFF"/>
        </w:rPr>
        <w:t xml:space="preserve">I believe that I learn best by getting actively involved and reflecting on actions I have taken, this is also known as reflective learning. Reflective learning is a experiential learning process of identifying issues and strengths from past experiences and using those to adapt or implement in future situations to achieve more positive outcomes </w:t>
      </w:r>
      <w:sdt>
        <w:sdtPr>
          <w:rPr>
            <w:color w:val="auto"/>
            <w:sz w:val="24"/>
            <w:szCs w:val="24"/>
            <w:shd w:val="clear" w:color="auto" w:fill="FFFFFF"/>
          </w:rPr>
          <w:id w:val="1317454364"/>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 CITATION Boy83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 xml:space="preserve"> (Boyd &amp; Fales, 1983)</w:t>
          </w:r>
          <w:r w:rsidRPr="008C2E30">
            <w:rPr>
              <w:color w:val="auto"/>
              <w:sz w:val="24"/>
              <w:szCs w:val="24"/>
              <w:shd w:val="clear" w:color="auto" w:fill="FFFFFF"/>
            </w:rPr>
            <w:fldChar w:fldCharType="end"/>
          </w:r>
        </w:sdtContent>
      </w:sdt>
      <w:r w:rsidRPr="008C2E30">
        <w:rPr>
          <w:color w:val="auto"/>
          <w:sz w:val="24"/>
          <w:szCs w:val="24"/>
          <w:shd w:val="clear" w:color="auto" w:fill="FFFFFF"/>
        </w:rPr>
        <w:t>.</w:t>
      </w:r>
    </w:p>
    <w:p w14:paraId="086CCCE8" w14:textId="77777777" w:rsidR="00BE54DF" w:rsidRPr="008C2E30" w:rsidRDefault="00BE54DF" w:rsidP="00BE54DF">
      <w:pPr>
        <w:spacing w:line="360" w:lineRule="auto"/>
        <w:rPr>
          <w:b/>
          <w:color w:val="auto"/>
          <w:sz w:val="24"/>
          <w:szCs w:val="24"/>
          <w:shd w:val="clear" w:color="auto" w:fill="FFFFFF"/>
        </w:rPr>
      </w:pPr>
    </w:p>
    <w:p w14:paraId="50FD9E8C"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Actively implementing reflective learning encompasses social context and experiences I have been involved in and how I have handled them personally, allowing for a person centred reflection. Person centred approach was a term initially introduced by Carl Rogers (1959), a psychologist, who believed that personal growth and development was most beneficial with the person and their qualities at the core of reflection and goal setting to allow congruence and empathy built on a foundation of positive regard </w:t>
      </w:r>
      <w:sdt>
        <w:sdtPr>
          <w:rPr>
            <w:color w:val="auto"/>
            <w:sz w:val="24"/>
            <w:szCs w:val="24"/>
            <w:shd w:val="clear" w:color="auto" w:fill="FFFFFF"/>
          </w:rPr>
          <w:id w:val="-1916382195"/>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CITATION Rog59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(Rogers, 1959)</w:t>
          </w:r>
          <w:r w:rsidRPr="008C2E30">
            <w:rPr>
              <w:color w:val="auto"/>
              <w:sz w:val="24"/>
              <w:szCs w:val="24"/>
              <w:shd w:val="clear" w:color="auto" w:fill="FFFFFF"/>
            </w:rPr>
            <w:fldChar w:fldCharType="end"/>
          </w:r>
        </w:sdtContent>
      </w:sdt>
      <w:r w:rsidRPr="008C2E30">
        <w:rPr>
          <w:color w:val="auto"/>
          <w:sz w:val="24"/>
          <w:szCs w:val="24"/>
          <w:shd w:val="clear" w:color="auto" w:fill="FFFFFF"/>
        </w:rPr>
        <w:t xml:space="preserve">. This has been a method more utilised within the counselling community however when implemented in a mentoring relationship, based on the belief of the approach, can allow for positive outcomes and learning resulting in competence and empowerment </w:t>
      </w:r>
      <w:sdt>
        <w:sdtPr>
          <w:rPr>
            <w:color w:val="auto"/>
            <w:sz w:val="24"/>
            <w:szCs w:val="24"/>
            <w:shd w:val="clear" w:color="auto" w:fill="FFFFFF"/>
          </w:rPr>
          <w:id w:val="-1529935793"/>
          <w:citation/>
        </w:sdtPr>
        <w:sdtContent>
          <w:r w:rsidRPr="008C2E30">
            <w:rPr>
              <w:color w:val="auto"/>
              <w:sz w:val="24"/>
              <w:szCs w:val="24"/>
              <w:shd w:val="clear" w:color="auto" w:fill="FFFFFF"/>
            </w:rPr>
            <w:fldChar w:fldCharType="begin"/>
          </w:r>
          <w:r w:rsidRPr="008C2E30">
            <w:rPr>
              <w:color w:val="auto"/>
              <w:sz w:val="24"/>
              <w:szCs w:val="24"/>
              <w:shd w:val="clear" w:color="auto" w:fill="FFFFFF"/>
            </w:rPr>
            <w:instrText xml:space="preserve"> CITATION Bro06 \l 2057 </w:instrText>
          </w:r>
          <w:r w:rsidRPr="008C2E30">
            <w:rPr>
              <w:color w:val="auto"/>
              <w:sz w:val="24"/>
              <w:szCs w:val="24"/>
              <w:shd w:val="clear" w:color="auto" w:fill="FFFFFF"/>
            </w:rPr>
            <w:fldChar w:fldCharType="separate"/>
          </w:r>
          <w:r w:rsidRPr="008C2E30">
            <w:rPr>
              <w:noProof/>
              <w:color w:val="auto"/>
              <w:sz w:val="24"/>
              <w:szCs w:val="24"/>
              <w:shd w:val="clear" w:color="auto" w:fill="FFFFFF"/>
            </w:rPr>
            <w:t>(Brockbank &amp; McGill, 2006)</w:t>
          </w:r>
          <w:r w:rsidRPr="008C2E30">
            <w:rPr>
              <w:color w:val="auto"/>
              <w:sz w:val="24"/>
              <w:szCs w:val="24"/>
              <w:shd w:val="clear" w:color="auto" w:fill="FFFFFF"/>
            </w:rPr>
            <w:fldChar w:fldCharType="end"/>
          </w:r>
        </w:sdtContent>
      </w:sdt>
      <w:r w:rsidRPr="008C2E30">
        <w:rPr>
          <w:color w:val="auto"/>
          <w:sz w:val="24"/>
          <w:szCs w:val="24"/>
          <w:shd w:val="clear" w:color="auto" w:fill="FFFFFF"/>
        </w:rPr>
        <w:t>.</w:t>
      </w:r>
    </w:p>
    <w:p w14:paraId="2CB83887" w14:textId="77777777" w:rsidR="00BE54DF" w:rsidRPr="008C2E30" w:rsidRDefault="00BE54DF" w:rsidP="00BE54DF">
      <w:pPr>
        <w:spacing w:line="360" w:lineRule="auto"/>
        <w:rPr>
          <w:b/>
          <w:color w:val="auto"/>
          <w:sz w:val="24"/>
          <w:szCs w:val="24"/>
          <w:shd w:val="clear" w:color="auto" w:fill="FFFFFF"/>
        </w:rPr>
      </w:pPr>
    </w:p>
    <w:p w14:paraId="325D5A73"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Reflective learning, focussing on my own strengths, combined with mentoring from other has allowed me to develop my knowledge and gain confidence and competence in dealing with a variety of situations ranging from calls I attend to paperwork I must complete all in line with policies and procedures. The benefits of this development mean that I can confidently provide the level of service and a quality of work expected of me by the public and my employer. </w:t>
      </w:r>
    </w:p>
    <w:p w14:paraId="4263CB96" w14:textId="77777777" w:rsidR="00BE54DF" w:rsidRPr="008C2E30" w:rsidRDefault="00BE54DF" w:rsidP="00BE54DF">
      <w:pPr>
        <w:spacing w:line="360" w:lineRule="auto"/>
        <w:rPr>
          <w:color w:val="auto"/>
          <w:sz w:val="24"/>
          <w:szCs w:val="24"/>
        </w:rPr>
      </w:pPr>
      <w:r w:rsidRPr="008C2E30">
        <w:rPr>
          <w:color w:val="auto"/>
          <w:sz w:val="24"/>
          <w:szCs w:val="24"/>
          <w:shd w:val="clear" w:color="auto" w:fill="FFFFFF"/>
        </w:rPr>
        <w:lastRenderedPageBreak/>
        <w:t xml:space="preserve">Having a mentor in the form of a supervisor is proven to help a less-experienced person to flourish in the working environment </w:t>
      </w:r>
      <w:sdt>
        <w:sdtPr>
          <w:rPr>
            <w:color w:val="auto"/>
            <w:sz w:val="24"/>
            <w:szCs w:val="24"/>
          </w:rPr>
          <w:id w:val="1631747328"/>
          <w:citation/>
        </w:sdtPr>
        <w:sdtContent>
          <w:r w:rsidRPr="008C2E30">
            <w:rPr>
              <w:color w:val="auto"/>
              <w:sz w:val="24"/>
              <w:szCs w:val="24"/>
            </w:rPr>
            <w:fldChar w:fldCharType="begin"/>
          </w:r>
          <w:r w:rsidRPr="008C2E30">
            <w:rPr>
              <w:color w:val="auto"/>
              <w:sz w:val="24"/>
              <w:szCs w:val="24"/>
            </w:rPr>
            <w:instrText xml:space="preserve"> CITATION Hop00 \l 2057 </w:instrText>
          </w:r>
          <w:r w:rsidRPr="008C2E30">
            <w:rPr>
              <w:color w:val="auto"/>
              <w:sz w:val="24"/>
              <w:szCs w:val="24"/>
            </w:rPr>
            <w:fldChar w:fldCharType="separate"/>
          </w:r>
          <w:r w:rsidRPr="008C2E30">
            <w:rPr>
              <w:noProof/>
              <w:color w:val="auto"/>
              <w:sz w:val="24"/>
              <w:szCs w:val="24"/>
            </w:rPr>
            <w:t xml:space="preserve"> (Hopkins-Thompson, 2000)</w:t>
          </w:r>
          <w:r w:rsidRPr="008C2E30">
            <w:rPr>
              <w:color w:val="auto"/>
              <w:sz w:val="24"/>
              <w:szCs w:val="24"/>
            </w:rPr>
            <w:fldChar w:fldCharType="end"/>
          </w:r>
        </w:sdtContent>
      </w:sdt>
      <w:r w:rsidRPr="008C2E30">
        <w:rPr>
          <w:color w:val="auto"/>
          <w:sz w:val="24"/>
          <w:szCs w:val="24"/>
        </w:rPr>
        <w:t xml:space="preserve"> and I would confidently state that having supervisor mentoring</w:t>
      </w:r>
      <w:r w:rsidRPr="008C2E30">
        <w:rPr>
          <w:color w:val="auto"/>
          <w:sz w:val="24"/>
          <w:szCs w:val="24"/>
          <w:shd w:val="clear" w:color="auto" w:fill="FFFFFF"/>
        </w:rPr>
        <w:t xml:space="preserve"> has allowed me to develop in my career, and ensure that I meet the standards of behaviour while maintaining the code of ethics knowing that my good work is recognised through feedback provided, in turn allowing for my self-confidence to grow which is evident in my performance. </w:t>
      </w:r>
    </w:p>
    <w:p w14:paraId="09862338" w14:textId="77777777" w:rsidR="00BE54DF" w:rsidRPr="008C2E30" w:rsidRDefault="00BE54DF" w:rsidP="00BE54DF">
      <w:pPr>
        <w:spacing w:line="360" w:lineRule="auto"/>
        <w:rPr>
          <w:color w:val="auto"/>
          <w:sz w:val="24"/>
          <w:szCs w:val="24"/>
          <w:shd w:val="clear" w:color="auto" w:fill="FFFFFF"/>
        </w:rPr>
      </w:pPr>
    </w:p>
    <w:p w14:paraId="7A01DA21" w14:textId="77777777" w:rsidR="00BE54DF" w:rsidRPr="008C2E30" w:rsidRDefault="00BE54DF" w:rsidP="00BE54DF">
      <w:pPr>
        <w:spacing w:line="360" w:lineRule="auto"/>
        <w:rPr>
          <w:b/>
          <w:color w:val="auto"/>
          <w:sz w:val="24"/>
          <w:szCs w:val="24"/>
          <w:shd w:val="clear" w:color="auto" w:fill="FFFFFF"/>
        </w:rPr>
      </w:pPr>
    </w:p>
    <w:p w14:paraId="341A2C6F"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The importance of feedback I would say is paramount in all coaching and mentoring approaches whether the feedback be positive or negative. Communicating feedback constructively, if the  evaluation of performance has views that could be perceived as negative, is crucial as the very reason for feedback is to assist in developing another, not knocking their confidence and abilities </w:t>
      </w:r>
      <w:sdt>
        <w:sdtPr>
          <w:rPr>
            <w:color w:val="auto"/>
            <w:sz w:val="24"/>
            <w:szCs w:val="24"/>
          </w:rPr>
          <w:id w:val="1874266923"/>
          <w:citation/>
        </w:sdtPr>
        <w:sdtContent>
          <w:r w:rsidRPr="008C2E30">
            <w:rPr>
              <w:color w:val="auto"/>
              <w:sz w:val="24"/>
              <w:szCs w:val="24"/>
            </w:rPr>
            <w:fldChar w:fldCharType="begin"/>
          </w:r>
          <w:r w:rsidRPr="008C2E30">
            <w:rPr>
              <w:color w:val="auto"/>
              <w:sz w:val="24"/>
              <w:szCs w:val="24"/>
            </w:rPr>
            <w:instrText xml:space="preserve"> CITATION EvaND \l 2057 </w:instrText>
          </w:r>
          <w:r w:rsidRPr="008C2E30">
            <w:rPr>
              <w:color w:val="auto"/>
              <w:sz w:val="24"/>
              <w:szCs w:val="24"/>
            </w:rPr>
            <w:fldChar w:fldCharType="separate"/>
          </w:r>
          <w:r w:rsidRPr="008C2E30">
            <w:rPr>
              <w:noProof/>
              <w:color w:val="auto"/>
              <w:sz w:val="24"/>
              <w:szCs w:val="24"/>
            </w:rPr>
            <w:t>(Evans, N.D)</w:t>
          </w:r>
          <w:r w:rsidRPr="008C2E30">
            <w:rPr>
              <w:color w:val="auto"/>
              <w:sz w:val="24"/>
              <w:szCs w:val="24"/>
            </w:rPr>
            <w:fldChar w:fldCharType="end"/>
          </w:r>
        </w:sdtContent>
      </w:sdt>
      <w:r w:rsidRPr="008C2E30">
        <w:rPr>
          <w:color w:val="auto"/>
          <w:sz w:val="24"/>
          <w:szCs w:val="24"/>
        </w:rPr>
        <w:t xml:space="preserve">. Evans (N.D) explains that asking the individual if they would like the feedback empowers them, once it is established that they will be receptive, it is critical to communicate your recognition of their efforts and when highlighting the flaws established, communicate them in a constructive manner by providing ways of improvement, this will be seen as assistance rather than criticism. This, both implemented by me and towards me has been of great help to ensure my professional performance remains acceptable and effective, I have used this to provide others with feedback and as well as providing examples of ways to improve, I have also delegated work, thus providing them with opportunities required to improve. </w:t>
      </w:r>
    </w:p>
    <w:p w14:paraId="6B276F52" w14:textId="77777777" w:rsidR="00BE54DF" w:rsidRPr="008C2E30" w:rsidRDefault="00BE54DF" w:rsidP="00BE54DF">
      <w:pPr>
        <w:spacing w:line="360" w:lineRule="auto"/>
        <w:rPr>
          <w:color w:val="auto"/>
          <w:sz w:val="24"/>
          <w:szCs w:val="24"/>
          <w:shd w:val="clear" w:color="auto" w:fill="FFFFFF"/>
        </w:rPr>
      </w:pPr>
    </w:p>
    <w:p w14:paraId="62E68430" w14:textId="77777777" w:rsidR="00BE54DF" w:rsidRPr="008C2E30" w:rsidRDefault="00BE54DF" w:rsidP="00BE54DF">
      <w:pPr>
        <w:spacing w:line="360" w:lineRule="auto"/>
        <w:rPr>
          <w:b/>
          <w:color w:val="auto"/>
          <w:sz w:val="24"/>
          <w:szCs w:val="24"/>
          <w:shd w:val="clear" w:color="auto" w:fill="FFFFFF"/>
        </w:rPr>
      </w:pPr>
    </w:p>
    <w:p w14:paraId="406A18C1"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In all I believe that I have benefitted greatly from coaching and mentoring. The initial period of tutorship, allowed me to have a coach nearby that developed my knowledge and confidence in the key areas required for frontline policing, such as dealing with a certain nature of calls in line with force policy and ensuring a habit is formed of providing individuals with the required information during arrest such as time of arrest, nature of arrest, the police caution and necessity. Following on from coaching, unbeknown to me I have become a student in multiple mentoring relationships, the reason I say this is that I have asked work-related questions of my </w:t>
      </w:r>
      <w:r w:rsidRPr="008C2E30">
        <w:rPr>
          <w:color w:val="auto"/>
          <w:sz w:val="24"/>
          <w:szCs w:val="24"/>
          <w:shd w:val="clear" w:color="auto" w:fill="FFFFFF"/>
        </w:rPr>
        <w:lastRenderedPageBreak/>
        <w:t xml:space="preserve">colleagues and supervisors to assist me in developing my knowledge in policing without consciously knowing it to be mentoring. I have also gained such knowledge through coaching and mentoring that on occasions I have had student officers with me who are in their coaching phase of tutorship and I have been able to confidently coach them in the absence of their tutor, allowing them to gain new competencies. </w:t>
      </w:r>
    </w:p>
    <w:p w14:paraId="41446C7F" w14:textId="77777777" w:rsidR="00BE54DF" w:rsidRPr="008C2E30" w:rsidRDefault="00BE54DF" w:rsidP="00BE54DF">
      <w:pPr>
        <w:spacing w:line="360" w:lineRule="auto"/>
        <w:rPr>
          <w:color w:val="auto"/>
          <w:sz w:val="24"/>
          <w:szCs w:val="24"/>
          <w:shd w:val="clear" w:color="auto" w:fill="FFFFFF"/>
        </w:rPr>
      </w:pPr>
    </w:p>
    <w:p w14:paraId="79030971" w14:textId="77777777" w:rsidR="00BE54DF" w:rsidRPr="008C2E30" w:rsidRDefault="00BE54DF" w:rsidP="00BE54DF">
      <w:pPr>
        <w:spacing w:line="360" w:lineRule="auto"/>
        <w:rPr>
          <w:color w:val="auto"/>
          <w:sz w:val="24"/>
          <w:szCs w:val="24"/>
          <w:shd w:val="clear" w:color="auto" w:fill="FFFFFF"/>
        </w:rPr>
      </w:pPr>
      <w:r w:rsidRPr="008C2E30">
        <w:rPr>
          <w:color w:val="auto"/>
          <w:sz w:val="24"/>
          <w:szCs w:val="24"/>
          <w:shd w:val="clear" w:color="auto" w:fill="FFFFFF"/>
        </w:rPr>
        <w:t xml:space="preserve">Coaching and mentoring has been a big part of my probation and has provided me with opportunities and knowledge that I could not have gained through other means, making me a competent, confident and professional police officer. </w:t>
      </w:r>
    </w:p>
    <w:p w14:paraId="048E34EE" w14:textId="77777777" w:rsidR="00BE54DF" w:rsidRPr="008C2E30" w:rsidRDefault="00BE54DF" w:rsidP="00BE54DF">
      <w:pPr>
        <w:spacing w:line="360" w:lineRule="auto"/>
        <w:rPr>
          <w:color w:val="auto"/>
          <w:sz w:val="24"/>
          <w:szCs w:val="24"/>
          <w:shd w:val="clear" w:color="auto" w:fill="FFFFFF"/>
        </w:rPr>
      </w:pPr>
    </w:p>
    <w:p w14:paraId="5E91521F" w14:textId="77777777" w:rsidR="00BE54DF" w:rsidRPr="008C2E30" w:rsidRDefault="00BE54DF" w:rsidP="00BE54DF">
      <w:pPr>
        <w:spacing w:line="360" w:lineRule="auto"/>
        <w:rPr>
          <w:b/>
          <w:color w:val="auto"/>
          <w:sz w:val="24"/>
          <w:szCs w:val="24"/>
          <w:u w:val="single"/>
          <w:shd w:val="clear" w:color="auto" w:fill="FFFFFF"/>
        </w:rPr>
      </w:pPr>
      <w:r w:rsidRPr="008C2E30">
        <w:rPr>
          <w:b/>
          <w:color w:val="auto"/>
          <w:sz w:val="24"/>
          <w:szCs w:val="24"/>
          <w:u w:val="single"/>
          <w:shd w:val="clear" w:color="auto" w:fill="FFFFFF"/>
        </w:rPr>
        <w:t>Word Count: 2398</w:t>
      </w:r>
    </w:p>
    <w:p w14:paraId="080849EE" w14:textId="77777777" w:rsidR="00BE54DF" w:rsidRPr="008C2E30" w:rsidRDefault="00BE54DF" w:rsidP="00BE54DF">
      <w:pPr>
        <w:spacing w:line="360" w:lineRule="auto"/>
        <w:rPr>
          <w:b/>
          <w:color w:val="auto"/>
          <w:sz w:val="24"/>
          <w:szCs w:val="24"/>
          <w:u w:val="single"/>
          <w:shd w:val="clear" w:color="auto" w:fill="FFFFFF"/>
        </w:rPr>
      </w:pPr>
    </w:p>
    <w:sdt>
      <w:sdtPr>
        <w:rPr>
          <w:b w:val="0"/>
          <w:color w:val="auto"/>
          <w:kern w:val="0"/>
          <w:sz w:val="24"/>
          <w:szCs w:val="24"/>
        </w:rPr>
        <w:id w:val="1713760606"/>
        <w:docPartObj>
          <w:docPartGallery w:val="Bibliographies"/>
          <w:docPartUnique/>
        </w:docPartObj>
      </w:sdtPr>
      <w:sdtContent>
        <w:p w14:paraId="4108DAB2" w14:textId="77777777" w:rsidR="00BE54DF" w:rsidRPr="008C2E30" w:rsidRDefault="00BE54DF" w:rsidP="00BE54DF">
          <w:pPr>
            <w:pStyle w:val="Heading1"/>
            <w:spacing w:line="360" w:lineRule="auto"/>
            <w:rPr>
              <w:color w:val="auto"/>
              <w:sz w:val="24"/>
              <w:szCs w:val="24"/>
            </w:rPr>
          </w:pPr>
          <w:r w:rsidRPr="008C2E30">
            <w:rPr>
              <w:color w:val="auto"/>
              <w:sz w:val="24"/>
              <w:szCs w:val="24"/>
            </w:rPr>
            <w:t>References</w:t>
          </w:r>
        </w:p>
        <w:sdt>
          <w:sdtPr>
            <w:rPr>
              <w:sz w:val="24"/>
              <w:szCs w:val="24"/>
            </w:rPr>
            <w:id w:val="2061745819"/>
            <w:bibliography/>
          </w:sdtPr>
          <w:sdtEndPr>
            <w:rPr>
              <w:rFonts w:ascii="Arial" w:eastAsia="Times New Roman" w:hAnsi="Arial" w:cs="Arial"/>
              <w:lang w:eastAsia="en-GB"/>
            </w:rPr>
          </w:sdtEndPr>
          <w:sdtContent>
            <w:p w14:paraId="0BBAB117" w14:textId="77777777" w:rsidR="00BE54DF" w:rsidRPr="008C2E30" w:rsidRDefault="00BE54DF" w:rsidP="00BE54DF">
              <w:pPr>
                <w:pStyle w:val="Bibliography"/>
                <w:spacing w:line="360" w:lineRule="auto"/>
                <w:ind w:left="720" w:hanging="720"/>
                <w:rPr>
                  <w:noProof/>
                  <w:sz w:val="24"/>
                  <w:szCs w:val="24"/>
                </w:rPr>
              </w:pPr>
              <w:r w:rsidRPr="008C2E30">
                <w:rPr>
                  <w:sz w:val="24"/>
                  <w:szCs w:val="24"/>
                </w:rPr>
                <w:fldChar w:fldCharType="begin"/>
              </w:r>
              <w:r w:rsidRPr="008C2E30">
                <w:rPr>
                  <w:sz w:val="24"/>
                  <w:szCs w:val="24"/>
                </w:rPr>
                <w:instrText xml:space="preserve"> BIBLIOGRAPHY </w:instrText>
              </w:r>
              <w:r w:rsidRPr="008C2E30">
                <w:rPr>
                  <w:sz w:val="24"/>
                  <w:szCs w:val="24"/>
                </w:rPr>
                <w:fldChar w:fldCharType="separate"/>
              </w:r>
              <w:r w:rsidRPr="008C2E30">
                <w:rPr>
                  <w:noProof/>
                  <w:sz w:val="24"/>
                  <w:szCs w:val="24"/>
                </w:rPr>
                <w:t xml:space="preserve">Boyd, E. M., &amp; Fales, A. W. (1983). Reflective Learning: Key to Learning from Experience. </w:t>
              </w:r>
              <w:r w:rsidRPr="008C2E30">
                <w:rPr>
                  <w:i/>
                  <w:iCs/>
                  <w:noProof/>
                  <w:sz w:val="24"/>
                  <w:szCs w:val="24"/>
                </w:rPr>
                <w:t>Journal of Humanistic Psychology, 23</w:t>
              </w:r>
              <w:r w:rsidRPr="008C2E30">
                <w:rPr>
                  <w:noProof/>
                  <w:sz w:val="24"/>
                  <w:szCs w:val="24"/>
                </w:rPr>
                <w:t>(2), 99-117.</w:t>
              </w:r>
            </w:p>
            <w:p w14:paraId="14286B57" w14:textId="77777777" w:rsidR="00BE54DF" w:rsidRPr="008C2E30" w:rsidRDefault="00BE54DF" w:rsidP="00BE54DF">
              <w:pPr>
                <w:spacing w:line="360" w:lineRule="auto"/>
                <w:rPr>
                  <w:color w:val="auto"/>
                  <w:sz w:val="24"/>
                  <w:szCs w:val="24"/>
                </w:rPr>
              </w:pPr>
            </w:p>
            <w:p w14:paraId="6DAAB3FB" w14:textId="77777777" w:rsidR="00BE54DF" w:rsidRPr="008C2E30" w:rsidRDefault="00BE54DF" w:rsidP="00BE54DF">
              <w:pPr>
                <w:pStyle w:val="Bibliography"/>
                <w:spacing w:line="360" w:lineRule="auto"/>
                <w:ind w:left="720" w:hanging="720"/>
                <w:rPr>
                  <w:noProof/>
                  <w:sz w:val="24"/>
                  <w:szCs w:val="24"/>
                </w:rPr>
              </w:pPr>
              <w:r w:rsidRPr="008C2E30">
                <w:rPr>
                  <w:noProof/>
                  <w:sz w:val="24"/>
                  <w:szCs w:val="24"/>
                </w:rPr>
                <w:t xml:space="preserve">Brockbank, A., &amp; McGill, I. (2006). </w:t>
              </w:r>
              <w:r w:rsidRPr="008C2E30">
                <w:rPr>
                  <w:i/>
                  <w:iCs/>
                  <w:noProof/>
                  <w:sz w:val="24"/>
                  <w:szCs w:val="24"/>
                </w:rPr>
                <w:t>Facilitating Reflective Learning through Motoring and Coaching</w:t>
              </w:r>
              <w:r w:rsidRPr="008C2E30">
                <w:rPr>
                  <w:noProof/>
                  <w:sz w:val="24"/>
                  <w:szCs w:val="24"/>
                </w:rPr>
                <w:t xml:space="preserve"> (1st ed.). London: Kogan-Page.</w:t>
              </w:r>
            </w:p>
            <w:p w14:paraId="48C79A0C" w14:textId="77777777" w:rsidR="00BE54DF" w:rsidRPr="008C2E30" w:rsidRDefault="00BE54DF" w:rsidP="00BE54DF">
              <w:pPr>
                <w:spacing w:line="360" w:lineRule="auto"/>
                <w:rPr>
                  <w:color w:val="auto"/>
                  <w:sz w:val="24"/>
                  <w:szCs w:val="24"/>
                </w:rPr>
              </w:pPr>
            </w:p>
            <w:p w14:paraId="2C6D8D8F" w14:textId="77777777" w:rsidR="00BE54DF" w:rsidRPr="008C2E30" w:rsidRDefault="00BE54DF" w:rsidP="00BE54DF">
              <w:pPr>
                <w:pStyle w:val="Bibliography"/>
                <w:spacing w:line="360" w:lineRule="auto"/>
                <w:ind w:left="720" w:hanging="720"/>
                <w:rPr>
                  <w:noProof/>
                  <w:sz w:val="24"/>
                  <w:szCs w:val="24"/>
                </w:rPr>
              </w:pPr>
              <w:r w:rsidRPr="008C2E30">
                <w:rPr>
                  <w:noProof/>
                  <w:sz w:val="24"/>
                  <w:szCs w:val="24"/>
                </w:rPr>
                <w:t xml:space="preserve">College of Policing. (2019, 08 19). </w:t>
              </w:r>
              <w:r w:rsidRPr="008C2E30">
                <w:rPr>
                  <w:i/>
                  <w:iCs/>
                  <w:noProof/>
                  <w:sz w:val="24"/>
                  <w:szCs w:val="24"/>
                </w:rPr>
                <w:t>Coaching &amp; mentoring toolkit.</w:t>
              </w:r>
              <w:r w:rsidRPr="008C2E30">
                <w:rPr>
                  <w:noProof/>
                  <w:sz w:val="24"/>
                  <w:szCs w:val="24"/>
                </w:rPr>
                <w:t xml:space="preserve"> Retrieved 02 14, 2022, from College of Policing: https://leadership.college.police.uk/mod/scorm/player.php</w:t>
              </w:r>
            </w:p>
            <w:p w14:paraId="01DC8091" w14:textId="77777777" w:rsidR="00BE54DF" w:rsidRPr="008C2E30" w:rsidRDefault="00BE54DF" w:rsidP="00BE54DF">
              <w:pPr>
                <w:spacing w:line="360" w:lineRule="auto"/>
                <w:rPr>
                  <w:color w:val="auto"/>
                  <w:sz w:val="24"/>
                  <w:szCs w:val="24"/>
                </w:rPr>
              </w:pPr>
            </w:p>
            <w:p w14:paraId="033CF772" w14:textId="77777777" w:rsidR="00BE54DF" w:rsidRPr="008C2E30" w:rsidRDefault="00BE54DF" w:rsidP="00BE54DF">
              <w:pPr>
                <w:pStyle w:val="Bibliography"/>
                <w:spacing w:line="360" w:lineRule="auto"/>
                <w:ind w:left="720" w:hanging="720"/>
                <w:rPr>
                  <w:noProof/>
                  <w:sz w:val="24"/>
                  <w:szCs w:val="24"/>
                </w:rPr>
              </w:pPr>
              <w:r w:rsidRPr="008C2E30">
                <w:rPr>
                  <w:noProof/>
                  <w:sz w:val="24"/>
                  <w:szCs w:val="24"/>
                </w:rPr>
                <w:t xml:space="preserve">Cote, J. (2006). The Development of Coaching Knowledge. </w:t>
              </w:r>
              <w:r w:rsidRPr="008C2E30">
                <w:rPr>
                  <w:i/>
                  <w:iCs/>
                  <w:noProof/>
                  <w:sz w:val="24"/>
                  <w:szCs w:val="24"/>
                </w:rPr>
                <w:t>International Journal of Sports Science &amp; Coaching, 1</w:t>
              </w:r>
              <w:r w:rsidRPr="008C2E30">
                <w:rPr>
                  <w:noProof/>
                  <w:sz w:val="24"/>
                  <w:szCs w:val="24"/>
                </w:rPr>
                <w:t>(3), 217-222.</w:t>
              </w:r>
            </w:p>
            <w:p w14:paraId="54ED8FCE" w14:textId="77777777" w:rsidR="00BE54DF" w:rsidRPr="008C2E30" w:rsidRDefault="00BE54DF" w:rsidP="00BE54DF">
              <w:pPr>
                <w:spacing w:line="360" w:lineRule="auto"/>
                <w:rPr>
                  <w:color w:val="auto"/>
                  <w:sz w:val="24"/>
                  <w:szCs w:val="24"/>
                </w:rPr>
              </w:pPr>
            </w:p>
            <w:p w14:paraId="38B2B5F0" w14:textId="77777777" w:rsidR="00BE54DF" w:rsidRPr="008C2E30" w:rsidRDefault="00BE54DF" w:rsidP="00BE54DF">
              <w:pPr>
                <w:pStyle w:val="Bibliography"/>
                <w:spacing w:line="360" w:lineRule="auto"/>
                <w:ind w:left="720" w:hanging="720"/>
                <w:rPr>
                  <w:noProof/>
                  <w:sz w:val="24"/>
                  <w:szCs w:val="24"/>
                </w:rPr>
              </w:pPr>
              <w:r w:rsidRPr="008C2E30">
                <w:rPr>
                  <w:noProof/>
                  <w:sz w:val="24"/>
                  <w:szCs w:val="24"/>
                </w:rPr>
                <w:t xml:space="preserve">Drake, K. (2021). Coaching vs. mentoring. </w:t>
              </w:r>
              <w:r w:rsidRPr="008C2E30">
                <w:rPr>
                  <w:i/>
                  <w:iCs/>
                  <w:noProof/>
                  <w:sz w:val="24"/>
                  <w:szCs w:val="24"/>
                </w:rPr>
                <w:t>Nursing management, 52</w:t>
              </w:r>
              <w:r w:rsidRPr="008C2E30">
                <w:rPr>
                  <w:noProof/>
                  <w:sz w:val="24"/>
                  <w:szCs w:val="24"/>
                </w:rPr>
                <w:t>(8), 56.</w:t>
              </w:r>
            </w:p>
            <w:p w14:paraId="3AFA7DCC" w14:textId="77777777" w:rsidR="00BE54DF" w:rsidRPr="008C2E30" w:rsidRDefault="00BE54DF" w:rsidP="00BE54DF">
              <w:pPr>
                <w:spacing w:line="360" w:lineRule="auto"/>
                <w:rPr>
                  <w:color w:val="auto"/>
                  <w:sz w:val="24"/>
                  <w:szCs w:val="24"/>
                </w:rPr>
              </w:pPr>
            </w:p>
            <w:p w14:paraId="36B8CB22" w14:textId="77777777" w:rsidR="00BE54DF" w:rsidRPr="008C2E30" w:rsidRDefault="00BE54DF" w:rsidP="00BE54DF">
              <w:pPr>
                <w:pStyle w:val="Bibliography"/>
                <w:spacing w:line="360" w:lineRule="auto"/>
                <w:ind w:left="720" w:hanging="720"/>
                <w:rPr>
                  <w:noProof/>
                  <w:sz w:val="24"/>
                  <w:szCs w:val="24"/>
                </w:rPr>
              </w:pPr>
              <w:r w:rsidRPr="008C2E30">
                <w:rPr>
                  <w:noProof/>
                  <w:sz w:val="24"/>
                  <w:szCs w:val="24"/>
                </w:rPr>
                <w:t>Evans, R. (N.D). Podcast: Coaching skills for line managers. XpertHR.</w:t>
              </w:r>
            </w:p>
            <w:p w14:paraId="6A55B0E3" w14:textId="77777777" w:rsidR="00BE54DF" w:rsidRPr="008C2E30" w:rsidRDefault="00BE54DF" w:rsidP="00BE54DF">
              <w:pPr>
                <w:spacing w:line="360" w:lineRule="auto"/>
                <w:rPr>
                  <w:color w:val="auto"/>
                  <w:sz w:val="24"/>
                  <w:szCs w:val="24"/>
                </w:rPr>
              </w:pPr>
            </w:p>
            <w:p w14:paraId="746FF6FD" w14:textId="77777777" w:rsidR="00BE54DF" w:rsidRPr="008C2E30" w:rsidRDefault="00BE54DF" w:rsidP="00BE54DF">
              <w:pPr>
                <w:pStyle w:val="Bibliography"/>
                <w:spacing w:line="360" w:lineRule="auto"/>
                <w:ind w:left="720" w:hanging="720"/>
                <w:rPr>
                  <w:noProof/>
                  <w:sz w:val="24"/>
                  <w:szCs w:val="24"/>
                </w:rPr>
              </w:pPr>
              <w:r w:rsidRPr="008C2E30">
                <w:rPr>
                  <w:noProof/>
                  <w:sz w:val="24"/>
                  <w:szCs w:val="24"/>
                </w:rPr>
                <w:lastRenderedPageBreak/>
                <w:t xml:space="preserve">Hakro, A. N., &amp; Mathew, P. (2020). Coaching and mentoring in higher education institutions: a case study in Oman. </w:t>
              </w:r>
              <w:r w:rsidRPr="008C2E30">
                <w:rPr>
                  <w:i/>
                  <w:iCs/>
                  <w:noProof/>
                  <w:sz w:val="24"/>
                  <w:szCs w:val="24"/>
                </w:rPr>
                <w:t>International Journal of Mentoring and Coaching in Education, 9</w:t>
              </w:r>
              <w:r w:rsidRPr="008C2E30">
                <w:rPr>
                  <w:noProof/>
                  <w:sz w:val="24"/>
                  <w:szCs w:val="24"/>
                </w:rPr>
                <w:t>(3), 307-322.</w:t>
              </w:r>
            </w:p>
            <w:p w14:paraId="066331CA" w14:textId="77777777" w:rsidR="00BE54DF" w:rsidRPr="008C2E30" w:rsidRDefault="00BE54DF" w:rsidP="00BE54DF">
              <w:pPr>
                <w:spacing w:line="360" w:lineRule="auto"/>
                <w:rPr>
                  <w:color w:val="auto"/>
                  <w:sz w:val="24"/>
                  <w:szCs w:val="24"/>
                </w:rPr>
              </w:pPr>
            </w:p>
            <w:p w14:paraId="2679B8D3" w14:textId="77777777" w:rsidR="00BE54DF" w:rsidRPr="008C2E30" w:rsidRDefault="00BE54DF" w:rsidP="00BE54DF">
              <w:pPr>
                <w:pStyle w:val="Bibliography"/>
                <w:spacing w:line="360" w:lineRule="auto"/>
                <w:ind w:left="720" w:hanging="720"/>
                <w:rPr>
                  <w:noProof/>
                  <w:sz w:val="24"/>
                  <w:szCs w:val="24"/>
                </w:rPr>
              </w:pPr>
              <w:r w:rsidRPr="008C2E30">
                <w:rPr>
                  <w:noProof/>
                  <w:sz w:val="24"/>
                  <w:szCs w:val="24"/>
                </w:rPr>
                <w:t xml:space="preserve">Hopkins-Thompson, P. A. (2000). Colleagues Helping Colleagues: Mentoring and Coaching. </w:t>
              </w:r>
              <w:r w:rsidRPr="008C2E30">
                <w:rPr>
                  <w:i/>
                  <w:iCs/>
                  <w:noProof/>
                  <w:sz w:val="24"/>
                  <w:szCs w:val="24"/>
                </w:rPr>
                <w:t>NASSP Bulletin, 84</w:t>
              </w:r>
              <w:r w:rsidRPr="008C2E30">
                <w:rPr>
                  <w:noProof/>
                  <w:sz w:val="24"/>
                  <w:szCs w:val="24"/>
                </w:rPr>
                <w:t>(617), 29-36.</w:t>
              </w:r>
            </w:p>
            <w:p w14:paraId="26B43119" w14:textId="77777777" w:rsidR="00BE54DF" w:rsidRPr="008C2E30" w:rsidRDefault="00BE54DF" w:rsidP="00BE54DF">
              <w:pPr>
                <w:spacing w:line="360" w:lineRule="auto"/>
                <w:rPr>
                  <w:color w:val="auto"/>
                  <w:sz w:val="24"/>
                  <w:szCs w:val="24"/>
                </w:rPr>
              </w:pPr>
            </w:p>
            <w:p w14:paraId="69CC59A1" w14:textId="77777777" w:rsidR="00BE54DF" w:rsidRPr="008C2E30" w:rsidRDefault="00BE54DF" w:rsidP="00BE54DF">
              <w:pPr>
                <w:pStyle w:val="Bibliography"/>
                <w:spacing w:line="360" w:lineRule="auto"/>
                <w:ind w:left="720" w:hanging="720"/>
                <w:rPr>
                  <w:noProof/>
                  <w:sz w:val="24"/>
                  <w:szCs w:val="24"/>
                </w:rPr>
              </w:pPr>
              <w:r w:rsidRPr="008C2E30">
                <w:rPr>
                  <w:noProof/>
                  <w:sz w:val="24"/>
                  <w:szCs w:val="24"/>
                </w:rPr>
                <w:t xml:space="preserve">Hussey, L., &amp; Campbell-Meier, J. (2021). Are you mentoring or coaching? Definitions matter. </w:t>
              </w:r>
              <w:r w:rsidRPr="008C2E30">
                <w:rPr>
                  <w:i/>
                  <w:iCs/>
                  <w:noProof/>
                  <w:sz w:val="24"/>
                  <w:szCs w:val="24"/>
                </w:rPr>
                <w:t>Journal of Librarianship and Information Science, 53</w:t>
              </w:r>
              <w:r w:rsidRPr="008C2E30">
                <w:rPr>
                  <w:noProof/>
                  <w:sz w:val="24"/>
                  <w:szCs w:val="24"/>
                </w:rPr>
                <w:t>(3), 510-521.</w:t>
              </w:r>
            </w:p>
            <w:p w14:paraId="5F97759D" w14:textId="77777777" w:rsidR="00BE54DF" w:rsidRPr="008C2E30" w:rsidRDefault="00BE54DF" w:rsidP="00BE54DF">
              <w:pPr>
                <w:spacing w:line="360" w:lineRule="auto"/>
                <w:rPr>
                  <w:color w:val="auto"/>
                  <w:sz w:val="24"/>
                  <w:szCs w:val="24"/>
                </w:rPr>
              </w:pPr>
            </w:p>
            <w:p w14:paraId="5087F91A" w14:textId="77777777" w:rsidR="00BE54DF" w:rsidRPr="008C2E30" w:rsidRDefault="00BE54DF" w:rsidP="00BE54DF">
              <w:pPr>
                <w:pStyle w:val="Bibliography"/>
                <w:spacing w:line="360" w:lineRule="auto"/>
                <w:ind w:left="720" w:hanging="720"/>
                <w:rPr>
                  <w:noProof/>
                  <w:sz w:val="24"/>
                  <w:szCs w:val="24"/>
                </w:rPr>
              </w:pPr>
              <w:r w:rsidRPr="008C2E30">
                <w:rPr>
                  <w:noProof/>
                  <w:sz w:val="24"/>
                  <w:szCs w:val="24"/>
                </w:rPr>
                <w:t xml:space="preserve">Jones, J. (2017). How can mentoring support women in a male-dominated workplace? A case study of the UK police force. </w:t>
              </w:r>
              <w:r w:rsidRPr="008C2E30">
                <w:rPr>
                  <w:i/>
                  <w:iCs/>
                  <w:noProof/>
                  <w:sz w:val="24"/>
                  <w:szCs w:val="24"/>
                </w:rPr>
                <w:t>Palgrave Communications, 3</w:t>
              </w:r>
              <w:r w:rsidRPr="008C2E30">
                <w:rPr>
                  <w:noProof/>
                  <w:sz w:val="24"/>
                  <w:szCs w:val="24"/>
                </w:rPr>
                <w:t>(1), 1-11. doi:https://doi.org/10.1057/palcomms.2016.103</w:t>
              </w:r>
            </w:p>
            <w:p w14:paraId="0B6C37F6" w14:textId="77777777" w:rsidR="00BE54DF" w:rsidRPr="008C2E30" w:rsidRDefault="00BE54DF" w:rsidP="00BE54DF">
              <w:pPr>
                <w:spacing w:line="360" w:lineRule="auto"/>
                <w:rPr>
                  <w:color w:val="auto"/>
                  <w:sz w:val="24"/>
                  <w:szCs w:val="24"/>
                </w:rPr>
              </w:pPr>
            </w:p>
            <w:p w14:paraId="51AB7FDB" w14:textId="77777777" w:rsidR="00BE54DF" w:rsidRPr="008C2E30" w:rsidRDefault="00BE54DF" w:rsidP="00BE54DF">
              <w:pPr>
                <w:pStyle w:val="Bibliography"/>
                <w:spacing w:line="360" w:lineRule="auto"/>
                <w:ind w:left="720" w:hanging="720"/>
                <w:rPr>
                  <w:noProof/>
                  <w:sz w:val="24"/>
                  <w:szCs w:val="24"/>
                </w:rPr>
              </w:pPr>
              <w:r w:rsidRPr="008C2E30">
                <w:rPr>
                  <w:noProof/>
                  <w:sz w:val="24"/>
                  <w:szCs w:val="24"/>
                </w:rPr>
                <w:t xml:space="preserve">Kutsyuruba, B., &amp; Godden, L. (2019). The role of mentoring and coaching as a means of supporting the well-being of educators and students. </w:t>
              </w:r>
              <w:r w:rsidRPr="008C2E30">
                <w:rPr>
                  <w:i/>
                  <w:iCs/>
                  <w:noProof/>
                  <w:sz w:val="24"/>
                  <w:szCs w:val="24"/>
                </w:rPr>
                <w:t>International Journal of Mentoring and Coaching in Education, 8</w:t>
              </w:r>
              <w:r w:rsidRPr="008C2E30">
                <w:rPr>
                  <w:noProof/>
                  <w:sz w:val="24"/>
                  <w:szCs w:val="24"/>
                </w:rPr>
                <w:t>(4), 229-234.</w:t>
              </w:r>
            </w:p>
            <w:p w14:paraId="3B54C3D5" w14:textId="77777777" w:rsidR="00BE54DF" w:rsidRPr="008C2E30" w:rsidRDefault="00BE54DF" w:rsidP="00BE54DF">
              <w:pPr>
                <w:spacing w:line="360" w:lineRule="auto"/>
                <w:rPr>
                  <w:color w:val="auto"/>
                  <w:sz w:val="24"/>
                  <w:szCs w:val="24"/>
                </w:rPr>
              </w:pPr>
            </w:p>
            <w:p w14:paraId="3DE9A2F6" w14:textId="77777777" w:rsidR="00BE54DF" w:rsidRPr="008C2E30" w:rsidRDefault="00BE54DF" w:rsidP="00BE54DF">
              <w:pPr>
                <w:pStyle w:val="Bibliography"/>
                <w:spacing w:line="360" w:lineRule="auto"/>
                <w:ind w:left="720" w:hanging="720"/>
                <w:rPr>
                  <w:noProof/>
                  <w:sz w:val="24"/>
                  <w:szCs w:val="24"/>
                </w:rPr>
              </w:pPr>
              <w:r w:rsidRPr="008C2E30">
                <w:rPr>
                  <w:noProof/>
                  <w:sz w:val="24"/>
                  <w:szCs w:val="24"/>
                </w:rPr>
                <w:t xml:space="preserve">Rogers, C. (1959). </w:t>
              </w:r>
              <w:r w:rsidRPr="008C2E30">
                <w:rPr>
                  <w:i/>
                  <w:iCs/>
                  <w:noProof/>
                  <w:sz w:val="24"/>
                  <w:szCs w:val="24"/>
                </w:rPr>
                <w:t>A Theory of Therapy, Personailty and Interpersonal Relationships as Developed in the Client-centered Framework</w:t>
              </w:r>
              <w:r w:rsidRPr="008C2E30">
                <w:rPr>
                  <w:noProof/>
                  <w:sz w:val="24"/>
                  <w:szCs w:val="24"/>
                </w:rPr>
                <w:t xml:space="preserve"> (Vol. 3). New York: McGraw Hill.</w:t>
              </w:r>
            </w:p>
            <w:p w14:paraId="471D9660" w14:textId="77777777" w:rsidR="00BE54DF" w:rsidRPr="008C2E30" w:rsidRDefault="00BE54DF" w:rsidP="00BE54DF">
              <w:pPr>
                <w:spacing w:line="360" w:lineRule="auto"/>
                <w:rPr>
                  <w:color w:val="auto"/>
                  <w:sz w:val="24"/>
                  <w:szCs w:val="24"/>
                </w:rPr>
              </w:pPr>
            </w:p>
            <w:p w14:paraId="551EC700" w14:textId="77777777" w:rsidR="00BE54DF" w:rsidRPr="008C2E30" w:rsidRDefault="00BE54DF" w:rsidP="00BE54DF">
              <w:pPr>
                <w:pStyle w:val="Bibliography"/>
                <w:spacing w:line="360" w:lineRule="auto"/>
                <w:ind w:left="720" w:hanging="720"/>
                <w:rPr>
                  <w:noProof/>
                  <w:sz w:val="24"/>
                  <w:szCs w:val="24"/>
                </w:rPr>
              </w:pPr>
              <w:r w:rsidRPr="008C2E30">
                <w:rPr>
                  <w:noProof/>
                  <w:sz w:val="24"/>
                  <w:szCs w:val="24"/>
                </w:rPr>
                <w:t xml:space="preserve">Toll, C. A. (2018). </w:t>
              </w:r>
              <w:r w:rsidRPr="008C2E30">
                <w:rPr>
                  <w:i/>
                  <w:iCs/>
                  <w:noProof/>
                  <w:sz w:val="24"/>
                  <w:szCs w:val="24"/>
                </w:rPr>
                <w:t>Educational Coaching: A Partnership for Problam Solving.</w:t>
              </w:r>
              <w:r w:rsidRPr="008C2E30">
                <w:rPr>
                  <w:noProof/>
                  <w:sz w:val="24"/>
                  <w:szCs w:val="24"/>
                </w:rPr>
                <w:t xml:space="preserve"> Virginia: ASCD.</w:t>
              </w:r>
            </w:p>
            <w:p w14:paraId="18C53AF2" w14:textId="77777777" w:rsidR="00BE54DF" w:rsidRPr="008C2E30" w:rsidRDefault="00BE54DF" w:rsidP="00BE54DF">
              <w:pPr>
                <w:spacing w:line="360" w:lineRule="auto"/>
                <w:rPr>
                  <w:color w:val="auto"/>
                  <w:sz w:val="24"/>
                  <w:szCs w:val="24"/>
                </w:rPr>
              </w:pPr>
              <w:r w:rsidRPr="008C2E30">
                <w:rPr>
                  <w:b/>
                  <w:bCs/>
                  <w:noProof/>
                  <w:color w:val="auto"/>
                  <w:sz w:val="24"/>
                  <w:szCs w:val="24"/>
                </w:rPr>
                <w:fldChar w:fldCharType="end"/>
              </w:r>
            </w:p>
          </w:sdtContent>
        </w:sdt>
      </w:sdtContent>
    </w:sdt>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BA5031">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BA5031">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BA5031">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12BE55" w14:textId="22E56515" w:rsidR="00BA5031" w:rsidRDefault="00BE54DF" w:rsidP="00BE54DF">
    <w:pPr>
      <w:pStyle w:val="Footer"/>
      <w:rPr>
        <w:sz w:val="17"/>
      </w:rPr>
    </w:pPr>
    <w:bookmarkStart w:id="3" w:name="TITUS1FooterEvenPages"/>
    <w:r>
      <w:rPr>
        <w:sz w:val="17"/>
      </w:rPr>
      <w:t> </w:t>
    </w:r>
  </w:p>
  <w:bookmarkEnd w:id="3"/>
  <w:p w14:paraId="09F66C6C" w14:textId="4FF43CDE" w:rsidR="00BA5031" w:rsidRDefault="00BA5031" w:rsidP="00BA5031">
    <w:pPr>
      <w:pStyle w:val="Footer"/>
      <w:jc w:val="right"/>
    </w:pPr>
    <w:r>
      <w:fldChar w:fldCharType="begin"/>
    </w:r>
    <w:r>
      <w:instrText xml:space="preserve"> PAGE   \* MERGEFORMAT </w:instrText>
    </w:r>
    <w:r>
      <w:fldChar w:fldCharType="separate"/>
    </w:r>
    <w:r w:rsidR="00BE54DF">
      <w:rPr>
        <w:noProof/>
      </w:rPr>
      <w:t>14</w:t>
    </w:r>
    <w:r>
      <w:rPr>
        <w:noProof/>
      </w:rPr>
      <w:fldChar w:fldCharType="end"/>
    </w:r>
  </w:p>
  <w:p w14:paraId="4DAA1C03" w14:textId="77777777" w:rsidR="00BA5031" w:rsidRPr="00BB5EAA" w:rsidRDefault="00BA5031" w:rsidP="00BA5031">
    <w:pPr>
      <w:pStyle w:val="Footer"/>
      <w:ind w:right="360"/>
      <w:jc w:val="center"/>
    </w:pPr>
  </w:p>
  <w:p w14:paraId="1D5386FB" w14:textId="77777777" w:rsidR="00BA5031" w:rsidRDefault="00BA50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D08905" w14:textId="5D24E1E5" w:rsidR="00BA5031" w:rsidRDefault="00BE54DF" w:rsidP="00BE54DF">
    <w:pPr>
      <w:pStyle w:val="Footer"/>
      <w:rPr>
        <w:sz w:val="17"/>
      </w:rPr>
    </w:pPr>
    <w:bookmarkStart w:id="4" w:name="TITUS1FooterPrimary"/>
    <w:r>
      <w:rPr>
        <w:sz w:val="17"/>
      </w:rPr>
      <w:t> </w:t>
    </w:r>
  </w:p>
  <w:bookmarkEnd w:id="4"/>
  <w:p w14:paraId="50521BFA" w14:textId="349970C3" w:rsidR="00F6513F" w:rsidRDefault="00F6513F">
    <w:pPr>
      <w:pStyle w:val="Footer"/>
      <w:jc w:val="right"/>
    </w:pPr>
    <w:r>
      <w:fldChar w:fldCharType="begin"/>
    </w:r>
    <w:r>
      <w:instrText xml:space="preserve"> PAGE   \* MERGEFORMAT </w:instrText>
    </w:r>
    <w:r>
      <w:fldChar w:fldCharType="separate"/>
    </w:r>
    <w:r w:rsidR="00BE54DF">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0D4238" w14:textId="7EA91426" w:rsidR="00BA5031" w:rsidRDefault="00BE54DF" w:rsidP="00BE54DF">
    <w:pPr>
      <w:pStyle w:val="Footer"/>
      <w:rPr>
        <w:sz w:val="17"/>
      </w:rPr>
    </w:pPr>
    <w:bookmarkStart w:id="6" w:name="TITUS1FooterFirstPage"/>
    <w:r>
      <w:rPr>
        <w:sz w:val="17"/>
      </w:rPr>
      <w:t> </w:t>
    </w:r>
  </w:p>
  <w:bookmarkEnd w:id="6"/>
  <w:p w14:paraId="29A1323F" w14:textId="53FAED8F" w:rsidR="00BA5031" w:rsidRDefault="00BA5031" w:rsidP="00BA5031">
    <w:pPr>
      <w:pStyle w:val="Footer"/>
      <w:jc w:val="right"/>
    </w:pPr>
    <w:r>
      <w:fldChar w:fldCharType="begin"/>
    </w:r>
    <w:r>
      <w:instrText xml:space="preserve"> PAGE   \* MERGEFORMAT </w:instrText>
    </w:r>
    <w:r>
      <w:fldChar w:fldCharType="separate"/>
    </w:r>
    <w:r w:rsidR="00BE54DF">
      <w:rPr>
        <w:noProof/>
      </w:rPr>
      <w:t>1</w:t>
    </w:r>
    <w:r>
      <w:rPr>
        <w:noProof/>
      </w:rPr>
      <w:fldChar w:fldCharType="end"/>
    </w:r>
  </w:p>
  <w:p w14:paraId="281171E1" w14:textId="77777777" w:rsidR="00BA5031" w:rsidRPr="00BB5EAA" w:rsidRDefault="00BA5031" w:rsidP="00BA5031">
    <w:pPr>
      <w:pStyle w:val="Footer"/>
      <w:ind w:right="360"/>
      <w:jc w:val="center"/>
    </w:pPr>
  </w:p>
  <w:p w14:paraId="76B1C515" w14:textId="77777777" w:rsidR="00BA5031" w:rsidRDefault="00BA503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57DC72" w14:textId="48A4F348" w:rsidR="00BA5031" w:rsidRDefault="00BE54DF" w:rsidP="00BE54DF">
    <w:pPr>
      <w:pStyle w:val="Footer"/>
      <w:rPr>
        <w:sz w:val="17"/>
      </w:rPr>
    </w:pPr>
    <w:bookmarkStart w:id="9" w:name="TITUS2FooterEvenPages"/>
    <w:r>
      <w:rPr>
        <w:sz w:val="17"/>
      </w:rPr>
      <w:t> </w:t>
    </w:r>
  </w:p>
  <w:bookmarkEnd w:id="9"/>
  <w:p w14:paraId="4F5E1FEB" w14:textId="77777777" w:rsidR="00BA5031" w:rsidRDefault="00BA5031" w:rsidP="00BA5031">
    <w:pPr>
      <w:pStyle w:val="Footer"/>
      <w:jc w:val="right"/>
    </w:pPr>
  </w:p>
  <w:p w14:paraId="61B0DDE0" w14:textId="477B6AA2" w:rsidR="00BA5031" w:rsidRDefault="00BA5031" w:rsidP="00BA5031">
    <w:pPr>
      <w:pStyle w:val="Footer"/>
      <w:jc w:val="right"/>
    </w:pPr>
    <w:r>
      <w:fldChar w:fldCharType="begin"/>
    </w:r>
    <w:r>
      <w:instrText xml:space="preserve"> PAGE   \* MERGEFORMAT </w:instrText>
    </w:r>
    <w:r>
      <w:fldChar w:fldCharType="separate"/>
    </w:r>
    <w:r w:rsidR="00BE54DF">
      <w:rPr>
        <w:noProof/>
      </w:rPr>
      <w:t>40</w:t>
    </w:r>
    <w:r>
      <w:rPr>
        <w:noProof/>
      </w:rPr>
      <w:fldChar w:fldCharType="end"/>
    </w:r>
  </w:p>
  <w:p w14:paraId="593CB9C2" w14:textId="77777777" w:rsidR="00BA5031" w:rsidRPr="00BB5EAA" w:rsidRDefault="00BA5031" w:rsidP="00BA5031">
    <w:pPr>
      <w:pStyle w:val="Footer"/>
      <w:ind w:right="360"/>
      <w:jc w:val="center"/>
    </w:pPr>
  </w:p>
  <w:p w14:paraId="09AF2A16" w14:textId="77777777" w:rsidR="00BA5031" w:rsidRDefault="00BA503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58A4D3" w14:textId="2A1746AF" w:rsidR="00BA5031" w:rsidRDefault="00BE54DF" w:rsidP="00BE54DF">
    <w:pPr>
      <w:pStyle w:val="Footer"/>
      <w:rPr>
        <w:sz w:val="17"/>
      </w:rPr>
    </w:pPr>
    <w:bookmarkStart w:id="10" w:name="TITUS2FooterPrimary"/>
    <w:r>
      <w:rPr>
        <w:sz w:val="17"/>
      </w:rPr>
      <w:t> </w:t>
    </w:r>
  </w:p>
  <w:bookmarkEnd w:id="10"/>
  <w:p w14:paraId="33FAB110" w14:textId="77777777" w:rsidR="00BA5031" w:rsidRDefault="00BA5031">
    <w:pPr>
      <w:pStyle w:val="Footer"/>
      <w:jc w:val="right"/>
    </w:pPr>
  </w:p>
  <w:p w14:paraId="27B7DDAA" w14:textId="46973CCA" w:rsidR="00BA5031" w:rsidRDefault="00BA5031">
    <w:pPr>
      <w:pStyle w:val="Footer"/>
      <w:jc w:val="right"/>
    </w:pPr>
    <w:r>
      <w:fldChar w:fldCharType="begin"/>
    </w:r>
    <w:r>
      <w:instrText xml:space="preserve"> PAGE   \* MERGEFORMAT </w:instrText>
    </w:r>
    <w:r>
      <w:fldChar w:fldCharType="separate"/>
    </w:r>
    <w:r w:rsidR="00BE54DF">
      <w:rPr>
        <w:noProof/>
      </w:rPr>
      <w:t>39</w:t>
    </w:r>
    <w:r>
      <w:rPr>
        <w:noProof/>
      </w:rPr>
      <w:fldChar w:fldCharType="end"/>
    </w:r>
  </w:p>
  <w:p w14:paraId="53BF8046" w14:textId="77777777" w:rsidR="00BA5031" w:rsidRPr="00BB5EAA" w:rsidRDefault="00BA503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F0FFF3" w14:textId="2ACE3178" w:rsidR="00BA5031" w:rsidRDefault="00BE54DF" w:rsidP="00BE54DF">
    <w:pPr>
      <w:pStyle w:val="Footer"/>
      <w:rPr>
        <w:sz w:val="17"/>
      </w:rPr>
    </w:pPr>
    <w:bookmarkStart w:id="12" w:name="TITUS2FooterFirstPage"/>
    <w:r>
      <w:rPr>
        <w:sz w:val="17"/>
      </w:rPr>
      <w:t> </w:t>
    </w:r>
  </w:p>
  <w:bookmarkEnd w:id="12"/>
  <w:p w14:paraId="0CE02D09" w14:textId="77777777" w:rsidR="00BA5031" w:rsidRDefault="00BA5031" w:rsidP="00BA5031">
    <w:pPr>
      <w:pStyle w:val="Footer"/>
      <w:jc w:val="right"/>
    </w:pPr>
  </w:p>
  <w:p w14:paraId="0397EC37" w14:textId="05F751F2" w:rsidR="00BA5031" w:rsidRDefault="00BA5031" w:rsidP="00BA5031">
    <w:pPr>
      <w:pStyle w:val="Footer"/>
      <w:jc w:val="right"/>
    </w:pPr>
    <w:r>
      <w:fldChar w:fldCharType="begin"/>
    </w:r>
    <w:r>
      <w:instrText xml:space="preserve"> PAGE   \* MERGEFORMAT </w:instrText>
    </w:r>
    <w:r>
      <w:fldChar w:fldCharType="separate"/>
    </w:r>
    <w:r w:rsidR="00BE54DF">
      <w:rPr>
        <w:noProof/>
      </w:rPr>
      <w:t>15</w:t>
    </w:r>
    <w:r>
      <w:rPr>
        <w:noProof/>
      </w:rPr>
      <w:fldChar w:fldCharType="end"/>
    </w:r>
  </w:p>
  <w:p w14:paraId="764DB2C6" w14:textId="77777777" w:rsidR="00BA5031" w:rsidRPr="00BB5EAA" w:rsidRDefault="00BA5031" w:rsidP="00BA5031">
    <w:pPr>
      <w:pStyle w:val="Footer"/>
      <w:ind w:right="360"/>
      <w:jc w:val="center"/>
    </w:pPr>
  </w:p>
  <w:p w14:paraId="78C681EF" w14:textId="77777777" w:rsidR="00BA5031" w:rsidRDefault="00BA503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14AAC8" w14:textId="0C28B18C" w:rsidR="00BA5031" w:rsidRDefault="00BE54DF" w:rsidP="00BE54DF">
    <w:pPr>
      <w:pStyle w:val="Footer"/>
      <w:rPr>
        <w:sz w:val="17"/>
      </w:rPr>
    </w:pPr>
    <w:bookmarkStart w:id="15" w:name="TITUS3FooterEvenPages"/>
    <w:r>
      <w:rPr>
        <w:sz w:val="17"/>
      </w:rPr>
      <w:t> </w:t>
    </w:r>
  </w:p>
  <w:bookmarkEnd w:id="15"/>
  <w:p w14:paraId="2B94C651" w14:textId="77777777" w:rsidR="00BA5031" w:rsidRDefault="00BA5031" w:rsidP="00BA5031">
    <w:pPr>
      <w:pStyle w:val="Footer"/>
      <w:jc w:val="right"/>
    </w:pPr>
  </w:p>
  <w:p w14:paraId="66E887E8" w14:textId="1AB0E7E7" w:rsidR="00BA5031" w:rsidRDefault="00BA5031" w:rsidP="00BA5031">
    <w:pPr>
      <w:pStyle w:val="Footer"/>
      <w:jc w:val="right"/>
    </w:pPr>
    <w:r>
      <w:fldChar w:fldCharType="begin"/>
    </w:r>
    <w:r>
      <w:instrText xml:space="preserve"> PAGE   \* MERGEFORMAT </w:instrText>
    </w:r>
    <w:r>
      <w:fldChar w:fldCharType="separate"/>
    </w:r>
    <w:r w:rsidR="00BE54DF">
      <w:rPr>
        <w:noProof/>
      </w:rPr>
      <w:t>42</w:t>
    </w:r>
    <w:r>
      <w:rPr>
        <w:noProof/>
      </w:rPr>
      <w:fldChar w:fldCharType="end"/>
    </w:r>
  </w:p>
  <w:p w14:paraId="01B2B38A" w14:textId="77777777" w:rsidR="00BA5031" w:rsidRPr="00BB5EAA" w:rsidRDefault="00BA5031" w:rsidP="00BA5031">
    <w:pPr>
      <w:pStyle w:val="Footer"/>
      <w:ind w:right="360"/>
      <w:jc w:val="center"/>
    </w:pPr>
  </w:p>
  <w:p w14:paraId="3F9E69F5" w14:textId="77777777" w:rsidR="00BA5031" w:rsidRDefault="00BA503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6D8318" w14:textId="79CC89C7" w:rsidR="00BA5031" w:rsidRDefault="00BE54DF" w:rsidP="00BE54DF">
    <w:pPr>
      <w:pStyle w:val="Footer"/>
      <w:rPr>
        <w:sz w:val="17"/>
      </w:rPr>
    </w:pPr>
    <w:bookmarkStart w:id="16" w:name="TITUS3FooterPrimary"/>
    <w:r>
      <w:rPr>
        <w:sz w:val="17"/>
      </w:rPr>
      <w:t> </w:t>
    </w:r>
  </w:p>
  <w:bookmarkEnd w:id="16"/>
  <w:p w14:paraId="1592D6BC" w14:textId="77777777" w:rsidR="00BA5031" w:rsidRDefault="00BA5031">
    <w:pPr>
      <w:pStyle w:val="Footer"/>
      <w:jc w:val="right"/>
    </w:pPr>
  </w:p>
  <w:p w14:paraId="394AFE65" w14:textId="500D4D60" w:rsidR="00BA5031" w:rsidRDefault="00BA5031">
    <w:pPr>
      <w:pStyle w:val="Footer"/>
      <w:jc w:val="right"/>
    </w:pPr>
    <w:r>
      <w:fldChar w:fldCharType="begin"/>
    </w:r>
    <w:r>
      <w:instrText xml:space="preserve"> PAGE   \* MERGEFORMAT </w:instrText>
    </w:r>
    <w:r>
      <w:fldChar w:fldCharType="separate"/>
    </w:r>
    <w:r w:rsidR="00BE54DF">
      <w:rPr>
        <w:noProof/>
      </w:rPr>
      <w:t>43</w:t>
    </w:r>
    <w:r>
      <w:rPr>
        <w:noProof/>
      </w:rPr>
      <w:fldChar w:fldCharType="end"/>
    </w:r>
  </w:p>
  <w:p w14:paraId="0D0E37E5" w14:textId="77777777" w:rsidR="00BA5031" w:rsidRPr="00BB5EAA" w:rsidRDefault="00BA503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921AF2" w14:textId="73BBFF2E" w:rsidR="00BA5031" w:rsidRDefault="00BE54DF" w:rsidP="00BE54DF">
    <w:pPr>
      <w:pStyle w:val="Footer"/>
      <w:rPr>
        <w:sz w:val="17"/>
      </w:rPr>
    </w:pPr>
    <w:bookmarkStart w:id="18" w:name="TITUS3FooterFirstPage"/>
    <w:r>
      <w:rPr>
        <w:sz w:val="17"/>
      </w:rPr>
      <w:t> </w:t>
    </w:r>
  </w:p>
  <w:bookmarkEnd w:id="18"/>
  <w:p w14:paraId="6B8C1CDD" w14:textId="77777777" w:rsidR="00BA5031" w:rsidRDefault="00BA5031" w:rsidP="00BA5031">
    <w:pPr>
      <w:pStyle w:val="Footer"/>
      <w:jc w:val="right"/>
    </w:pPr>
  </w:p>
  <w:p w14:paraId="1920A722" w14:textId="68BFF9F1" w:rsidR="00BA5031" w:rsidRDefault="00BA5031" w:rsidP="00BA5031">
    <w:pPr>
      <w:pStyle w:val="Footer"/>
      <w:jc w:val="right"/>
    </w:pPr>
    <w:r>
      <w:fldChar w:fldCharType="begin"/>
    </w:r>
    <w:r>
      <w:instrText xml:space="preserve"> PAGE   \* MERGEFORMAT </w:instrText>
    </w:r>
    <w:r>
      <w:fldChar w:fldCharType="separate"/>
    </w:r>
    <w:r w:rsidR="00BE54DF">
      <w:rPr>
        <w:noProof/>
      </w:rPr>
      <w:t>41</w:t>
    </w:r>
    <w:r>
      <w:rPr>
        <w:noProof/>
      </w:rPr>
      <w:fldChar w:fldCharType="end"/>
    </w:r>
  </w:p>
  <w:p w14:paraId="14B88883" w14:textId="77777777" w:rsidR="00BA5031" w:rsidRPr="00BB5EAA" w:rsidRDefault="00BA5031" w:rsidP="00BA5031">
    <w:pPr>
      <w:pStyle w:val="Footer"/>
      <w:ind w:right="360"/>
      <w:jc w:val="center"/>
    </w:pPr>
  </w:p>
  <w:p w14:paraId="56818FA0" w14:textId="77777777" w:rsidR="00BA5031" w:rsidRDefault="00BA503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DFDB29" w14:textId="5778BD67" w:rsidR="00BA5031" w:rsidRDefault="00BE54DF" w:rsidP="00BE54DF">
    <w:pPr>
      <w:pStyle w:val="Footer"/>
      <w:rPr>
        <w:sz w:val="17"/>
      </w:rPr>
    </w:pPr>
    <w:bookmarkStart w:id="21" w:name="TITUS4FooterEvenPages"/>
    <w:r>
      <w:rPr>
        <w:sz w:val="17"/>
      </w:rPr>
      <w:t> </w:t>
    </w:r>
  </w:p>
  <w:bookmarkEnd w:id="21"/>
  <w:p w14:paraId="2390FA58" w14:textId="77777777" w:rsidR="00BA5031" w:rsidRDefault="00BA5031" w:rsidP="00BA5031">
    <w:pPr>
      <w:pStyle w:val="Footer"/>
      <w:jc w:val="right"/>
    </w:pPr>
  </w:p>
  <w:p w14:paraId="57E79B38" w14:textId="77777777" w:rsidR="00BA5031" w:rsidRDefault="00BA5031" w:rsidP="00BA5031">
    <w:pPr>
      <w:pStyle w:val="Footer"/>
      <w:jc w:val="right"/>
    </w:pPr>
    <w:r>
      <w:fldChar w:fldCharType="begin"/>
    </w:r>
    <w:r>
      <w:instrText xml:space="preserve"> PAGE   \* MERGEFORMAT </w:instrText>
    </w:r>
    <w:r>
      <w:fldChar w:fldCharType="separate"/>
    </w:r>
    <w:r>
      <w:rPr>
        <w:noProof/>
      </w:rPr>
      <w:t>6</w:t>
    </w:r>
    <w:r>
      <w:rPr>
        <w:noProof/>
      </w:rPr>
      <w:fldChar w:fldCharType="end"/>
    </w:r>
  </w:p>
  <w:p w14:paraId="6B3A9FB0" w14:textId="77777777" w:rsidR="00BA5031" w:rsidRPr="00BB5EAA" w:rsidRDefault="00BA5031" w:rsidP="00BA5031">
    <w:pPr>
      <w:pStyle w:val="Footer"/>
      <w:ind w:right="360"/>
      <w:jc w:val="center"/>
    </w:pPr>
  </w:p>
  <w:p w14:paraId="430D15CD" w14:textId="77777777" w:rsidR="00BA5031" w:rsidRDefault="00BA503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8758CB" w14:textId="59EC2325" w:rsidR="00BA5031" w:rsidRDefault="00BE54DF" w:rsidP="00BE54DF">
    <w:pPr>
      <w:pStyle w:val="Footer"/>
      <w:rPr>
        <w:sz w:val="17"/>
      </w:rPr>
    </w:pPr>
    <w:bookmarkStart w:id="22" w:name="TITUS4FooterPrimary"/>
    <w:r>
      <w:rPr>
        <w:sz w:val="17"/>
      </w:rPr>
      <w:t> </w:t>
    </w:r>
  </w:p>
  <w:bookmarkEnd w:id="22"/>
  <w:p w14:paraId="3011E7F4" w14:textId="77777777" w:rsidR="00BA5031" w:rsidRDefault="00BA5031">
    <w:pPr>
      <w:pStyle w:val="Footer"/>
      <w:jc w:val="right"/>
    </w:pPr>
  </w:p>
  <w:p w14:paraId="2C665809" w14:textId="77777777" w:rsidR="00BA5031" w:rsidRDefault="00BA5031">
    <w:pPr>
      <w:pStyle w:val="Footer"/>
      <w:jc w:val="right"/>
    </w:pPr>
    <w:r>
      <w:fldChar w:fldCharType="begin"/>
    </w:r>
    <w:r>
      <w:instrText xml:space="preserve"> PAGE   \* MERGEFORMAT </w:instrText>
    </w:r>
    <w:r>
      <w:fldChar w:fldCharType="separate"/>
    </w:r>
    <w:r>
      <w:rPr>
        <w:noProof/>
      </w:rPr>
      <w:t>5</w:t>
    </w:r>
    <w:r>
      <w:rPr>
        <w:noProof/>
      </w:rPr>
      <w:fldChar w:fldCharType="end"/>
    </w:r>
  </w:p>
  <w:p w14:paraId="6D4C2782" w14:textId="77777777" w:rsidR="00BA5031" w:rsidRPr="00BB5EAA" w:rsidRDefault="00BA503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5A8B78" w14:textId="4F68D073" w:rsidR="00BA5031" w:rsidRDefault="00BE54DF" w:rsidP="00BE54DF">
    <w:pPr>
      <w:pStyle w:val="Footer"/>
      <w:rPr>
        <w:sz w:val="17"/>
      </w:rPr>
    </w:pPr>
    <w:bookmarkStart w:id="24" w:name="TITUS4FooterFirstPage"/>
    <w:r>
      <w:rPr>
        <w:sz w:val="17"/>
      </w:rPr>
      <w:t> </w:t>
    </w:r>
  </w:p>
  <w:bookmarkEnd w:id="24"/>
  <w:p w14:paraId="4BFE8A23" w14:textId="77777777" w:rsidR="00BA5031" w:rsidRDefault="00BA5031" w:rsidP="00BA5031">
    <w:pPr>
      <w:pStyle w:val="Footer"/>
      <w:jc w:val="right"/>
    </w:pPr>
  </w:p>
  <w:p w14:paraId="62A54D76" w14:textId="2268AEF1" w:rsidR="00BA5031" w:rsidRDefault="00BA5031" w:rsidP="00BA5031">
    <w:pPr>
      <w:pStyle w:val="Footer"/>
      <w:jc w:val="right"/>
    </w:pPr>
    <w:r>
      <w:fldChar w:fldCharType="begin"/>
    </w:r>
    <w:r>
      <w:instrText xml:space="preserve"> PAGE   \* MERGEFORMAT </w:instrText>
    </w:r>
    <w:r>
      <w:fldChar w:fldCharType="separate"/>
    </w:r>
    <w:r w:rsidR="00BE54DF">
      <w:rPr>
        <w:noProof/>
      </w:rPr>
      <w:t>44</w:t>
    </w:r>
    <w:r>
      <w:rPr>
        <w:noProof/>
      </w:rPr>
      <w:fldChar w:fldCharType="end"/>
    </w:r>
  </w:p>
  <w:p w14:paraId="7A99A405" w14:textId="77777777" w:rsidR="00BA5031" w:rsidRPr="00BB5EAA" w:rsidRDefault="00BA5031" w:rsidP="00BA5031">
    <w:pPr>
      <w:pStyle w:val="Footer"/>
      <w:ind w:right="360"/>
      <w:jc w:val="center"/>
    </w:pPr>
  </w:p>
  <w:p w14:paraId="3DA44705" w14:textId="77777777" w:rsidR="00BA5031" w:rsidRDefault="00BA50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A53BB4" w14:textId="572C8C80" w:rsidR="008853C8" w:rsidRDefault="00BE54DF" w:rsidP="00BE54DF">
    <w:pPr>
      <w:pStyle w:val="Header"/>
      <w:rPr>
        <w:sz w:val="17"/>
      </w:rPr>
    </w:pPr>
    <w:bookmarkStart w:id="1" w:name="TITUS1HeaderEvenPages"/>
    <w:r>
      <w:rPr>
        <w:sz w:val="17"/>
      </w:rPr>
      <w:t> </w:t>
    </w:r>
  </w:p>
  <w:bookmarkEnd w:id="1"/>
  <w:p w14:paraId="2741B46A" w14:textId="77777777" w:rsidR="008853C8" w:rsidRDefault="008853C8" w:rsidP="008853C8">
    <w:pPr>
      <w:pStyle w:val="Header"/>
    </w:pPr>
  </w:p>
  <w:p w14:paraId="02D45480" w14:textId="77777777" w:rsidR="00BA5031" w:rsidRDefault="00BA50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EF8D4D" w14:textId="5D674546" w:rsidR="00BA5031" w:rsidRDefault="00BE54DF" w:rsidP="00BE54DF">
    <w:pPr>
      <w:pStyle w:val="Header"/>
      <w:rPr>
        <w:sz w:val="17"/>
      </w:rPr>
    </w:pPr>
    <w:bookmarkStart w:id="2" w:name="TITUS1HeaderPrimary"/>
    <w:r>
      <w:rPr>
        <w:sz w:val="17"/>
      </w:rPr>
      <w:t> </w:t>
    </w:r>
  </w:p>
  <w:bookmarkEnd w:id="2"/>
  <w:p w14:paraId="17620491" w14:textId="77777777" w:rsidR="00BA5031" w:rsidRDefault="00BA50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CEBD07" w14:textId="02059E97" w:rsidR="00BA5031" w:rsidRDefault="00BE54DF" w:rsidP="00BE54DF">
    <w:pPr>
      <w:pStyle w:val="Header"/>
      <w:rPr>
        <w:sz w:val="17"/>
      </w:rPr>
    </w:pPr>
    <w:bookmarkStart w:id="5" w:name="TITUS1HeaderFirstPage"/>
    <w:r>
      <w:rPr>
        <w:sz w:val="17"/>
      </w:rPr>
      <w:t> </w:t>
    </w:r>
  </w:p>
  <w:bookmarkEnd w:id="5"/>
  <w:p w14:paraId="73555035" w14:textId="77777777" w:rsidR="00BA5031" w:rsidRDefault="00BA503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8FEB4E" w14:textId="483EE399" w:rsidR="00BA5031" w:rsidRDefault="00BE54DF" w:rsidP="00BE54DF">
    <w:pPr>
      <w:pStyle w:val="Header"/>
      <w:rPr>
        <w:sz w:val="17"/>
      </w:rPr>
    </w:pPr>
    <w:bookmarkStart w:id="7" w:name="TITUS2HeaderEvenPages"/>
    <w:r>
      <w:rPr>
        <w:sz w:val="17"/>
      </w:rPr>
      <w:t> </w:t>
    </w:r>
  </w:p>
  <w:bookmarkEnd w:id="7"/>
  <w:p w14:paraId="60D2FE41" w14:textId="77777777" w:rsidR="00BA5031" w:rsidRDefault="00BA5031" w:rsidP="00BA5031">
    <w:pPr>
      <w:pStyle w:val="Header"/>
    </w:pPr>
  </w:p>
  <w:p w14:paraId="58F6BF64" w14:textId="77777777" w:rsidR="00BA5031" w:rsidRDefault="00BA503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76A9BE" w14:textId="6557BBB0" w:rsidR="00BA5031" w:rsidRDefault="00BE54DF" w:rsidP="00BE54DF">
    <w:pPr>
      <w:pStyle w:val="Header"/>
      <w:rPr>
        <w:sz w:val="17"/>
      </w:rPr>
    </w:pPr>
    <w:bookmarkStart w:id="8" w:name="TITUS2HeaderPrimary"/>
    <w:r>
      <w:rPr>
        <w:sz w:val="17"/>
      </w:rPr>
      <w:t> </w:t>
    </w:r>
  </w:p>
  <w:bookmarkEnd w:id="8"/>
  <w:p w14:paraId="1E5CD840" w14:textId="77777777" w:rsidR="00BA5031" w:rsidRDefault="00BA503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D350DF" w14:textId="7B556918" w:rsidR="00BA5031" w:rsidRDefault="00BE54DF" w:rsidP="00BE54DF">
    <w:pPr>
      <w:pStyle w:val="Header"/>
      <w:rPr>
        <w:sz w:val="17"/>
      </w:rPr>
    </w:pPr>
    <w:bookmarkStart w:id="11" w:name="TITUS2HeaderFirstPage"/>
    <w:r>
      <w:rPr>
        <w:sz w:val="17"/>
      </w:rPr>
      <w:t> </w:t>
    </w:r>
  </w:p>
  <w:bookmarkEnd w:id="11"/>
  <w:p w14:paraId="1D19F837" w14:textId="77777777" w:rsidR="00BA5031" w:rsidRDefault="00BA5031" w:rsidP="00BA5031">
    <w:pPr>
      <w:pStyle w:val="Header"/>
    </w:pPr>
  </w:p>
  <w:p w14:paraId="1FA45EF6" w14:textId="77777777" w:rsidR="00BA5031" w:rsidRDefault="00BA503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B7C1CC" w14:textId="2F313477" w:rsidR="00BA5031" w:rsidRDefault="00BE54DF" w:rsidP="00BE54DF">
    <w:pPr>
      <w:pStyle w:val="Header"/>
      <w:rPr>
        <w:sz w:val="17"/>
      </w:rPr>
    </w:pPr>
    <w:bookmarkStart w:id="13" w:name="TITUS3HeaderEvenPages"/>
    <w:r>
      <w:rPr>
        <w:sz w:val="17"/>
      </w:rPr>
      <w:t> </w:t>
    </w:r>
  </w:p>
  <w:bookmarkEnd w:id="13"/>
  <w:p w14:paraId="15C76465" w14:textId="77777777" w:rsidR="00BA5031" w:rsidRDefault="00BA5031" w:rsidP="00BA5031">
    <w:pPr>
      <w:pStyle w:val="Header"/>
    </w:pPr>
  </w:p>
  <w:p w14:paraId="429286DA" w14:textId="77777777" w:rsidR="00BA5031" w:rsidRDefault="00BA503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C35530" w14:textId="7AF0BC53" w:rsidR="00BA5031" w:rsidRDefault="00BE54DF" w:rsidP="00BE54DF">
    <w:pPr>
      <w:pStyle w:val="Header"/>
      <w:rPr>
        <w:sz w:val="17"/>
      </w:rPr>
    </w:pPr>
    <w:bookmarkStart w:id="14" w:name="TITUS3HeaderPrimary"/>
    <w:r>
      <w:rPr>
        <w:sz w:val="17"/>
      </w:rPr>
      <w:t> </w:t>
    </w:r>
  </w:p>
  <w:bookmarkEnd w:id="14"/>
  <w:p w14:paraId="5AADC88A" w14:textId="77777777" w:rsidR="00BA5031" w:rsidRDefault="00BA503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BC8098" w14:textId="124654EC" w:rsidR="00BA5031" w:rsidRDefault="00BE54DF" w:rsidP="00BE54DF">
    <w:pPr>
      <w:pStyle w:val="Header"/>
      <w:rPr>
        <w:sz w:val="17"/>
      </w:rPr>
    </w:pPr>
    <w:bookmarkStart w:id="17" w:name="TITUS3HeaderFirstPage"/>
    <w:r>
      <w:rPr>
        <w:sz w:val="17"/>
      </w:rPr>
      <w:t> </w:t>
    </w:r>
  </w:p>
  <w:bookmarkEnd w:id="17"/>
  <w:p w14:paraId="03FE9B23" w14:textId="77777777" w:rsidR="00BA5031" w:rsidRDefault="00BA5031" w:rsidP="00BA5031">
    <w:pPr>
      <w:pStyle w:val="Header"/>
    </w:pPr>
  </w:p>
  <w:p w14:paraId="651EC8FF" w14:textId="77777777" w:rsidR="00BA5031" w:rsidRDefault="00BA503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C07916" w14:textId="5B373258" w:rsidR="00BA5031" w:rsidRDefault="00BE54DF" w:rsidP="00BE54DF">
    <w:pPr>
      <w:pStyle w:val="Header"/>
      <w:rPr>
        <w:sz w:val="17"/>
      </w:rPr>
    </w:pPr>
    <w:bookmarkStart w:id="19" w:name="TITUS4HeaderEvenPages"/>
    <w:r>
      <w:rPr>
        <w:sz w:val="17"/>
      </w:rPr>
      <w:t> </w:t>
    </w:r>
  </w:p>
  <w:bookmarkEnd w:id="19"/>
  <w:p w14:paraId="6CFFF778" w14:textId="77777777" w:rsidR="00BA5031" w:rsidRDefault="00BA5031" w:rsidP="00BA5031">
    <w:pPr>
      <w:pStyle w:val="Header"/>
    </w:pPr>
  </w:p>
  <w:p w14:paraId="60F2149C" w14:textId="77777777" w:rsidR="00BA5031" w:rsidRDefault="00BA503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FA12C3" w14:textId="60B449E4" w:rsidR="00BA5031" w:rsidRDefault="00BE54DF" w:rsidP="00BE54DF">
    <w:pPr>
      <w:pStyle w:val="Header"/>
      <w:rPr>
        <w:sz w:val="17"/>
      </w:rPr>
    </w:pPr>
    <w:bookmarkStart w:id="20" w:name="TITUS4HeaderPrimary"/>
    <w:r>
      <w:rPr>
        <w:sz w:val="17"/>
      </w:rPr>
      <w:t> </w:t>
    </w:r>
  </w:p>
  <w:bookmarkEnd w:id="20"/>
  <w:p w14:paraId="789BC810" w14:textId="77777777" w:rsidR="00BA5031" w:rsidRDefault="00BA503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33BD38" w14:textId="1B4C6A76" w:rsidR="00BA5031" w:rsidRDefault="00BE54DF" w:rsidP="00BE54DF">
    <w:pPr>
      <w:pStyle w:val="Header"/>
      <w:rPr>
        <w:sz w:val="17"/>
      </w:rPr>
    </w:pPr>
    <w:bookmarkStart w:id="23" w:name="TITUS4HeaderFirstPage"/>
    <w:r>
      <w:rPr>
        <w:sz w:val="17"/>
      </w:rPr>
      <w:t> </w:t>
    </w:r>
  </w:p>
  <w:bookmarkEnd w:id="23"/>
  <w:p w14:paraId="65280BAF" w14:textId="77777777" w:rsidR="00BA5031" w:rsidRDefault="00BA5031" w:rsidP="00BA5031">
    <w:pPr>
      <w:pStyle w:val="Header"/>
    </w:pPr>
  </w:p>
  <w:p w14:paraId="3B5DD3FB" w14:textId="77777777" w:rsidR="00BA5031" w:rsidRDefault="00BA50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BF49C5"/>
    <w:multiLevelType w:val="hybridMultilevel"/>
    <w:tmpl w:val="B0B6BD06"/>
    <w:lvl w:ilvl="0" w:tplc="3F68C3AC">
      <w:start w:val="1"/>
      <w:numFmt w:val="bullet"/>
      <w:lvlText w:val=""/>
      <w:lvlJc w:val="left"/>
      <w:pPr>
        <w:ind w:left="720" w:hanging="360"/>
      </w:pPr>
      <w:rPr>
        <w:rFonts w:ascii="Symbol" w:hAnsi="Symbol" w:hint="default"/>
      </w:rPr>
    </w:lvl>
    <w:lvl w:ilvl="1" w:tplc="17962544">
      <w:start w:val="1"/>
      <w:numFmt w:val="bullet"/>
      <w:lvlText w:val="o"/>
      <w:lvlJc w:val="left"/>
      <w:pPr>
        <w:ind w:left="1440" w:hanging="360"/>
      </w:pPr>
      <w:rPr>
        <w:rFonts w:ascii="Courier New" w:hAnsi="Courier New" w:hint="default"/>
      </w:rPr>
    </w:lvl>
    <w:lvl w:ilvl="2" w:tplc="E8D601B2">
      <w:start w:val="1"/>
      <w:numFmt w:val="bullet"/>
      <w:lvlText w:val=""/>
      <w:lvlJc w:val="left"/>
      <w:pPr>
        <w:ind w:left="2160" w:hanging="360"/>
      </w:pPr>
      <w:rPr>
        <w:rFonts w:ascii="Wingdings" w:hAnsi="Wingdings" w:hint="default"/>
      </w:rPr>
    </w:lvl>
    <w:lvl w:ilvl="3" w:tplc="5D1096BE">
      <w:start w:val="1"/>
      <w:numFmt w:val="bullet"/>
      <w:lvlText w:val=""/>
      <w:lvlJc w:val="left"/>
      <w:pPr>
        <w:ind w:left="2880" w:hanging="360"/>
      </w:pPr>
      <w:rPr>
        <w:rFonts w:ascii="Symbol" w:hAnsi="Symbol" w:hint="default"/>
      </w:rPr>
    </w:lvl>
    <w:lvl w:ilvl="4" w:tplc="A0ECEFA6">
      <w:start w:val="1"/>
      <w:numFmt w:val="bullet"/>
      <w:lvlText w:val="o"/>
      <w:lvlJc w:val="left"/>
      <w:pPr>
        <w:ind w:left="3600" w:hanging="360"/>
      </w:pPr>
      <w:rPr>
        <w:rFonts w:ascii="Courier New" w:hAnsi="Courier New" w:hint="default"/>
      </w:rPr>
    </w:lvl>
    <w:lvl w:ilvl="5" w:tplc="3FE48300">
      <w:start w:val="1"/>
      <w:numFmt w:val="bullet"/>
      <w:lvlText w:val=""/>
      <w:lvlJc w:val="left"/>
      <w:pPr>
        <w:ind w:left="4320" w:hanging="360"/>
      </w:pPr>
      <w:rPr>
        <w:rFonts w:ascii="Wingdings" w:hAnsi="Wingdings" w:hint="default"/>
      </w:rPr>
    </w:lvl>
    <w:lvl w:ilvl="6" w:tplc="14267CCA">
      <w:start w:val="1"/>
      <w:numFmt w:val="bullet"/>
      <w:lvlText w:val=""/>
      <w:lvlJc w:val="left"/>
      <w:pPr>
        <w:ind w:left="5040" w:hanging="360"/>
      </w:pPr>
      <w:rPr>
        <w:rFonts w:ascii="Symbol" w:hAnsi="Symbol" w:hint="default"/>
      </w:rPr>
    </w:lvl>
    <w:lvl w:ilvl="7" w:tplc="E4D66B1C">
      <w:start w:val="1"/>
      <w:numFmt w:val="bullet"/>
      <w:lvlText w:val="o"/>
      <w:lvlJc w:val="left"/>
      <w:pPr>
        <w:ind w:left="5760" w:hanging="360"/>
      </w:pPr>
      <w:rPr>
        <w:rFonts w:ascii="Courier New" w:hAnsi="Courier New" w:hint="default"/>
      </w:rPr>
    </w:lvl>
    <w:lvl w:ilvl="8" w:tplc="A9FA5A5C">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4F84"/>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3C8"/>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5031"/>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54DF"/>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Bibliography">
    <w:name w:val="Bibliography"/>
    <w:basedOn w:val="Normal"/>
    <w:next w:val="Normal"/>
    <w:uiPriority w:val="37"/>
    <w:unhideWhenUsed/>
    <w:rsid w:val="00BE54DF"/>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 w:type="paragraph" w:styleId="NormalWeb">
    <w:name w:val="Normal (Web)"/>
    <w:basedOn w:val="Normal"/>
    <w:uiPriority w:val="99"/>
    <w:unhideWhenUsed/>
    <w:rsid w:val="00BE54D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BE54DF"/>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1567058">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62365932">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Hom15</b:Tag>
    <b:SourceType>Report</b:SourceType>
    <b:Guid>{E861CDB2-C8B1-424A-B46A-747D53B4F970}</b:Guid>
    <b:Title>The Strategic Policing Requirement</b:Title>
    <b:Year>2015</b:Year>
    <b:Author>
      <b:Author>
        <b:Corporate>Home Office</b:Corporate>
      </b:Author>
    </b:Author>
    <b:Publisher>Home Office</b:Publisher>
    <b:City>London</b:City>
    <b:RefOrder>1</b:RefOrder>
  </b:Source>
  <b:Source>
    <b:Tag>Hou19</b:Tag>
    <b:SourceType>Report</b:SourceType>
    <b:Guid>{A2C4AF86-877E-4362-A39F-0EA5C2D3846C}</b:Guid>
    <b:Title>College of Policing: Three years on Fourth Report of Session 2016–17</b:Title>
    <b:Year>2019</b:Year>
    <b:City>London</b:City>
    <b:Publisher>House of Commons</b:Publisher>
    <b:Author>
      <b:Author>
        <b:Corporate>House of Commons Home Affairs Committee</b:Corporate>
      </b:Author>
    </b:Author>
    <b:RefOrder>2</b:RefOrder>
  </b:Source>
  <b:Source>
    <b:Tag>Fle16</b:Tag>
    <b:SourceType>Report</b:SourceType>
    <b:Guid>{3ECF476C-132F-419F-BB0F-F109A68186C1}</b:Guid>
    <b:Title>Evidence-informed Policing: The Design of a Pilot Training</b:Title>
    <b:Year>2016</b:Year>
    <b:Publisher>College of Policing</b:Publisher>
    <b:City>London</b:City>
    <b:Author>
      <b:Author>
        <b:NameList>
          <b:Person>
            <b:Last>Fleming</b:Last>
            <b:First>J</b:First>
          </b:Person>
          <b:Person>
            <b:Last>Fyfe</b:Last>
            <b:First>N</b:First>
          </b:Person>
          <b:Person>
            <b:Last>Wingrove</b:Last>
            <b:Middle>C</b:Middle>
            <b:First>J</b:First>
          </b:Person>
        </b:NameList>
      </b:Author>
    </b:Author>
    <b:RefOrder>3</b:RefOrder>
  </b:Source>
  <b:Source>
    <b:Tag>Lum15</b:Tag>
    <b:SourceType>BookSection</b:SourceType>
    <b:Guid>{40EDE578-1173-4BA4-B6CC-DD395B1E5E84}</b:Guid>
    <b:Title>Evidence based policng</b:Title>
    <b:JournalName>Critical issues in policing: Contemporary readings</b:JournalName>
    <b:Year>2015</b:Year>
    <b:Pages>260-274</b:Pages>
    <b:Author>
      <b:Author>
        <b:NameList>
          <b:Person>
            <b:Last>Lum</b:Last>
            <b:First>C</b:First>
          </b:Person>
          <b:Person>
            <b:Last>Koper</b:Last>
            <b:Middle>S</b:Middle>
            <b:First>C</b:First>
          </b:Person>
        </b:NameList>
      </b:Author>
      <b:BookAuthor>
        <b:NameList>
          <b:Person>
            <b:Last>Dunham</b:Last>
            <b:Middle>G</b:Middle>
            <b:First>R</b:First>
          </b:Person>
          <b:Person>
            <b:Last>Alpert</b:Last>
            <b:Middle>P</b:Middle>
            <b:First>G</b:First>
          </b:Person>
          <b:Person>
            <b:Last>McLean </b:Last>
            <b:Middle>D</b:Middle>
            <b:First>K</b:First>
          </b:Person>
        </b:NameList>
      </b:BookAuthor>
    </b:Author>
    <b:BookTitle>Critical issues in policing: Contemporary readings</b:BookTitle>
    <b:City>Illinois</b:City>
    <b:Publisher>Waveland Press</b:Publisher>
    <b:Edition>8</b:Edition>
    <b:RefOrder>4</b:RefOrder>
  </b:Source>
  <b:Source>
    <b:Tag>Woo18</b:Tag>
    <b:SourceType>JournalArticle</b:SourceType>
    <b:Guid>{0C1CE148-80E2-4CBE-83E6-52FCFB6F60FD}</b:Guid>
    <b:Title>Embedding Learning and Assessment Within Police Practice: The Opportunities and Challenges Arising from the Introduction of the PEQF in England and Wales</b:Title>
    <b:Year>2018</b:Year>
    <b:Pages>374-382</b:Pages>
    <b:JournalName>Policing: A Journal of Policy and Practice</b:JournalName>
    <b:Volume>14</b:Volume>
    <b:Issue>2</b:Issue>
    <b:Author>
      <b:Author>
        <b:NameList>
          <b:Person>
            <b:Last>Wood</b:Last>
            <b:First>D</b:First>
          </b:Person>
        </b:NameList>
      </b:Author>
    </b:Author>
    <b:RefOrder>5</b:RefOrder>
  </b:Source>
  <b:Source>
    <b:Tag>Nat16</b:Tag>
    <b:SourceType>DocumentFromInternetSite</b:SourceType>
    <b:Guid>{44D80050-6A9F-4B78-BE8A-0C21A6AD4E95}</b:Guid>
    <b:Title>Policing Vision 2025</b:Title>
    <b:Year>2016</b:Year>
    <b:Author>
      <b:Author>
        <b:Corporate>National Police Cheif's Council</b:Corporate>
      </b:Author>
    </b:Author>
    <b:YearAccessed>2021</b:YearAccessed>
    <b:MonthAccessed>07</b:MonthAccessed>
    <b:DayAccessed>26</b:DayAccessed>
    <b:URL>https://www.npcc.police.uk/documents/Policing%20Vision.pdf</b:URL>
    <b:RefOrder>6</b:RefOrder>
  </b:Source>
  <b:Source>
    <b:Tag>Pep20</b:Tag>
    <b:SourceType>Book</b:SourceType>
    <b:Guid>{6E7D52D5-C89D-4F78-B646-719615B28425}</b:Guid>
    <b:Title>INTRODUCTION  TO  PROFESSIONAL POLICING: EXAMINING  THE  EVIDENCE BASE.</b:Title>
    <b:Year>2020</b:Year>
    <b:City>London</b:City>
    <b:Publisher>Routledge</b:Publisher>
    <b:Author>
      <b:Author>
        <b:NameList>
          <b:Person>
            <b:Last>Pepper</b:Last>
            <b:Middle>K</b:Middle>
            <b:First>I</b:First>
          </b:Person>
          <b:Person>
            <b:Last>McGrath</b:Last>
            <b:First>R</b:First>
          </b:Person>
        </b:NameList>
      </b:Author>
    </b:Author>
    <b:RefOrder>7</b:RefOrder>
  </b:Source>
  <b:Source>
    <b:Tag>Col20</b:Tag>
    <b:SourceType>DocumentFromInternetSite</b:SourceType>
    <b:Guid>{092DED93-9D62-4221-B14C-52B6D23E120D}</b:Guid>
    <b:Title>Policing education qualifications framework (PEQF)</b:Title>
    <b:Year>2020</b:Year>
    <b:Author>
      <b:Author>
        <b:Corporate>College of Policing</b:Corporate>
      </b:Author>
    </b:Author>
    <b:Month>11</b:Month>
    <b:Day>16</b:Day>
    <b:YearAccessed>2021</b:YearAccessed>
    <b:MonthAccessed>07</b:MonthAccessed>
    <b:DayAccessed>26</b:DayAccessed>
    <b:URL>https://www.college.police.uk/career-learning/learning/PEQF</b:URL>
    <b:RefOrder>8</b:RefOrder>
  </b:Source>
  <b:Source>
    <b:Tag>McC21</b:Tag>
    <b:SourceType>JournalArticle</b:SourceType>
    <b:Guid>{C8D6144E-51FF-4F63-89E1-B2961F419910}</b:Guid>
    <b:Title>Is there ‘discretionary space’ in rank-based police constabularies for graduate constables to think critically and make autonomous decisions?</b:Title>
    <b:Year>2021</b:Year>
    <b:JournalName>The Police Journal</b:JournalName>
    <b:Author>
      <b:Author>
        <b:NameList>
          <b:Person>
            <b:Last>McCanney</b:Last>
            <b:First>J</b:First>
          </b:Person>
          <b:Person>
            <b:Last>Taylor</b:Last>
            <b:Middle>C</b:Middle>
            <b:First>J</b:First>
          </b:Person>
          <b:Person>
            <b:Last>Bates</b:Last>
            <b:Middle>A</b:Middle>
            <b:First>E</b:First>
          </b:Person>
        </b:NameList>
      </b:Author>
    </b:Author>
    <b:DOI>https://doi-org.ezproxy.uwtsd.ac.uk/10.1177/0032258X20987300</b:DOI>
    <b:RefOrder>9</b:RefOrder>
  </b:Source>
  <b:Source>
    <b:Tag>Hol17</b:Tag>
    <b:SourceType>JournalArticle</b:SourceType>
    <b:Guid>{A0E4E1F3-1261-44AD-9351-C12054E40DCD}</b:Guid>
    <b:Title>The re-professionalization of the police in England and Wales</b:Title>
    <b:Year>2017</b:Year>
    <b:JournalName>Criminology and Criminal Justice</b:JournalName>
    <b:Pages>1-17</b:Pages>
    <b:Volume>17</b:Volume>
    <b:Issue>5</b:Issue>
    <b:Author>
      <b:Author>
        <b:NameList>
          <b:Person>
            <b:Last>Holdaway</b:Last>
            <b:First>S</b:First>
          </b:Person>
        </b:NameList>
      </b:Author>
    </b:Author>
    <b:RefOrder>10</b:RefOrder>
  </b:Source>
  <b:Source>
    <b:Tag>Wal20</b:Tag>
    <b:SourceType>ArticleInAPeriodical</b:SourceType>
    <b:Guid>{CEEE516D-00D5-4768-8D3E-1837C8F231A7}</b:Guid>
    <b:Title>Police officers do not need a degree to do their jobs – let’s end this policy</b:Title>
    <b:Year>2020</b:Year>
    <b:PeriodicalTitle>iNews</b:PeriodicalTitle>
    <b:Month>06</b:Month>
    <b:Day>22</b:Day>
    <b:Author>
      <b:Author>
        <b:NameList>
          <b:Person>
            <b:Last>Wallace</b:Last>
            <b:First>M</b:First>
          </b:Person>
        </b:NameList>
      </b:Author>
    </b:Author>
    <b:YearAccessed>2021</b:YearAccessed>
    <b:MonthAccessed>07</b:MonthAccessed>
    <b:DayAccessed>16</b:DayAccessed>
    <b:URL>https://inews.co.uk/opinion/police-officers-degree-university-recruitment-end-policy-453075</b:URL>
    <b:RefOrder>11</b:RefOrder>
  </b:Source>
  <b:Source>
    <b:Tag>Lum17</b:Tag>
    <b:SourceType>JournalArticle</b:SourceType>
    <b:Guid>{4239B2FC-EF97-4F76-973E-09391F502271}</b:Guid>
    <b:Title>‘It’s a Profession, it Isn’t a Job’: Police Officers’ Views on the Professionalisation of Policing in England</b:Title>
    <b:Year>2017</b:Year>
    <b:JournalName>Sociological research online</b:JournalName>
    <b:Pages>4–20</b:Pages>
    <b:Volume>22</b:Volume>
    <b:Issue>3</b:Issue>
    <b:Author>
      <b:Author>
        <b:NameList>
          <b:Person>
            <b:Last>Lumsden</b:Last>
            <b:First>K</b:First>
          </b:Person>
        </b:NameList>
      </b:Author>
    </b:Author>
    <b:RefOrder>12</b:RefOrder>
  </b:Source>
  <b:Source>
    <b:Tag>Col141</b:Tag>
    <b:SourceType>DocumentFromInternetSite</b:SourceType>
    <b:Guid>{D1B18E34-EB43-4382-B153-072844EC1465}</b:Guid>
    <b:Title>Code of Ethics</b:Title>
    <b:Year>2014</b:Year>
    <b:Author>
      <b:Author>
        <b:Corporate>College of Policing</b:Corporate>
      </b:Author>
    </b:Author>
    <b:YearAccessed>2021</b:YearAccessed>
    <b:MonthAccessed>07</b:MonthAccessed>
    <b:DayAccessed>29</b:DayAccessed>
    <b:URL>https://assets.publishing.service.gov.uk/government/uploads/system/uploads/attachment_data/file/341643/Code_of_Ethics_2014_Web_Accessible.pdf</b:URL>
    <b:RefOrder>13</b:RefOrder>
  </b:Source>
  <b:Source>
    <b:Tag>Hom12</b:Tag>
    <b:SourceType>InternetSite</b:SourceType>
    <b:Guid>{D68EDC2B-C08D-46CB-93CC-6F16A7B59751}</b:Guid>
    <b:Title>Definition of policing by consentnition of policing by consent</b:Title>
    <b:Year>2012</b:Year>
    <b:YearAccessed>2021</b:YearAccessed>
    <b:MonthAccessed>07</b:MonthAccessed>
    <b:DayAccessed>29</b:DayAccessed>
    <b:URL>https://www.gov.uk/government/publications/policing-by-consent/definition-of-policing-by-consent</b:URL>
    <b:Author>
      <b:Author>
        <b:Corporate>Home Office</b:Corporate>
      </b:Author>
    </b:Author>
    <b:RefOrder>14</b:RefOrder>
  </b:Source>
  <b:Source>
    <b:Tag>Dep17</b:Tag>
    <b:SourceType>DocumentFromInternetSite</b:SourceType>
    <b:Guid>{A322FED2-B9A2-4C2B-83E5-3061DE3F1A20}</b:Guid>
    <b:Author>
      <b:Author>
        <b:Corporate>Department for Education</b:Corporate>
      </b:Author>
    </b:Author>
    <b:Title>Education and training statistics for the United Kingdom 2017</b:Title>
    <b:Year>2017</b:Year>
    <b:Month>11</b:Month>
    <b:Day>09</b:Day>
    <b:YearAccessed>2021</b:YearAccessed>
    <b:MonthAccessed>07</b:MonthAccessed>
    <b:DayAccessed>27</b:DayAccessed>
    <b:URL>https://assets.publishing.service.gov.uk/government/uploads/system/uploads/attachment_data/file/657821/SFR64_2017_Text.pdf</b:URL>
    <b:RefOrder>15</b:RefOrder>
  </b:Source>
  <b:Source>
    <b:Tag>Bal13</b:Tag>
    <b:SourceType>ArticleInAPeriodical</b:SourceType>
    <b:Guid>{5FC944CD-770F-45F7-B9C5-ACA5F128607A}</b:Guid>
    <b:Title>Most people in the UK do not go to university – and maybe never will</b:Title>
    <b:Year>2013</b:Year>
    <b:PeriodicalTitle>The Guardian</b:PeriodicalTitle>
    <b:Month>06</b:Month>
    <b:Day>04</b:Day>
    <b:Author>
      <b:Author>
        <b:NameList>
          <b:Person>
            <b:Last>Ball</b:Last>
            <b:First>C</b:First>
          </b:Person>
        </b:NameList>
      </b:Author>
    </b:Author>
    <b:YearAccessed>2021</b:YearAccessed>
    <b:MonthAccessed>07</b:MonthAccessed>
    <b:DayAccessed>26</b:DayAccessed>
    <b:URL>https://www.theguardian.com/higher-education-network/blog/2013/jun/04/higher-education-participation-data-analysis</b:URL>
    <b:RefOrder>16</b:RefOrder>
  </b:Source>
  <b:Source>
    <b:Tag>Cun18</b:Tag>
    <b:SourceType>DocumentFromInternetSite</b:SourceType>
    <b:Guid>{5B256D86-7BF3-403D-9134-9F77096334F8}</b:Guid>
    <b:Title>Workforce Transformation</b:Title>
    <b:Year>2018</b:Year>
    <b:Month>04</b:Month>
    <b:Day>18</b:Day>
    <b:YearAccessed>2021</b:YearAccessed>
    <b:MonthAccessed>07</b:MonthAccessed>
    <b:DayAccessed>26</b:DayAccessed>
    <b:URL>https://www.npcc.police.uk/2018%20FOI/NPCC%20Misc/098%2018%205%20Workforce%20Presentation.pdf</b:URL>
    <b:Author>
      <b:Author>
        <b:NameList>
          <b:Person>
            <b:Last>Cunningham</b:Last>
            <b:First>M</b:First>
          </b:Person>
          <b:Person>
            <b:Last>York</b:Last>
            <b:First>G</b:First>
          </b:Person>
          <b:Person>
            <b:Last>Habgood</b:Last>
            <b:First>F</b:First>
          </b:Person>
        </b:NameList>
      </b:Author>
    </b:Author>
    <b:RefOrder>46</b:RefOrder>
  </b:Source>
  <b:Source>
    <b:Tag>Mic20</b:Tag>
    <b:SourceType>DocumentFromInternetSite</b:SourceType>
    <b:Guid>{5535C665-043A-4254-BC86-0C1C0C6900A8}</b:Guid>
    <b:Title>Code of Conduct</b:Title>
    <b:Year>2020</b:Year>
    <b:Month>06</b:Month>
    <b:Day>10</b:Day>
    <b:YearAccessed>2022</b:YearAccessed>
    <b:MonthAccessed>02</b:MonthAccessed>
    <b:DayAccessed>2022</b:DayAccessed>
    <b:URL>https://www.google.co.uk/url?sa=t&amp;rct=j&amp;q=&amp;esrc=s&amp;source=web&amp;cd=&amp;ved=2ahUKEwj6iq-dipP2AhWJQUEAHYFhAd8QFnoECAQQAw&amp;url=https%3A%2F%2Fcommissioner.south-wales.police.uk%2Fmedia%2F1866%2F2020-06-10-code-of-conduct-final-002.docx%23%3A~%3Atext%3DPeople%2520mus</b:URL>
    <b:Author>
      <b:Author>
        <b:NameList>
          <b:Person>
            <b:Last>Michael</b:Last>
            <b:First>A</b:First>
          </b:Person>
        </b:NameList>
      </b:Author>
    </b:Author>
    <b:RefOrder>17</b:RefOrder>
  </b:Source>
  <b:Source>
    <b:Tag>Cru111</b:Tag>
    <b:SourceType>JournalArticle</b:SourceType>
    <b:Guid>{98E8C0F6-FF62-4C68-B0A9-4C5C9FC90B00}</b:Guid>
    <b:Title>What Are the Police Doing on Twitter? Social Media, the Police and the Public</b:Title>
    <b:Year>2011</b:Year>
    <b:JournalName>Policy and Internet</b:JournalName>
    <b:Pages>1-27</b:Pages>
    <b:Author>
      <b:Author>
        <b:NameList>
          <b:Person>
            <b:Last>Crump</b:Last>
            <b:First>J</b:First>
          </b:Person>
        </b:NameList>
      </b:Author>
    </b:Author>
    <b:Volume>3</b:Volume>
    <b:Issue>4</b:Issue>
    <b:RefOrder>18</b:RefOrder>
  </b:Source>
  <b:Source>
    <b:Tag>Fuc21</b:Tag>
    <b:SourceType>Book</b:SourceType>
    <b:Guid>{66CAB9C1-E8B9-B74E-8B47-C8C1F8FCB333}</b:Guid>
    <b:Title>Social Media: A Critical Introduction</b:Title>
    <b:Year>2021</b:Year>
    <b:City>London</b:City>
    <b:Publisher>Sage</b:Publisher>
    <b:Edition>3</b:Edition>
    <b:Author>
      <b:Author>
        <b:NameList>
          <b:Person>
            <b:Last>Fuchs</b:Last>
            <b:First>C</b:First>
          </b:Person>
        </b:NameList>
      </b:Author>
    </b:Author>
    <b:Comments>https://books.google.co.uk/books?hl=en&amp;lr=&amp;id=JBIeEAAAQBAJ&amp;oi=fnd&amp;pg=PP1&amp;dq=what+is+social+media&amp;ots=WkJcbYM0GY&amp;sig=ZSUoBiNwT8pTlG9LBUT-55761fo&amp;redir_esc=y#v=onepage&amp;q&amp;f=false</b:Comments>
    <b:RefOrder>47</b:RefOrder>
  </b:Source>
  <b:Source>
    <b:Tag>Nat21</b:Tag>
    <b:SourceType>InternetSite</b:SourceType>
    <b:Guid>{6784E503-D9DE-4D40-8CA4-7DA6245DFD34}</b:Guid>
    <b:Title>What is Facebook?</b:Title>
    <b:Year>2021</b:Year>
    <b:YearAccessed>2022</b:YearAccessed>
    <b:MonthAccessed>02</b:MonthAccessed>
    <b:DayAccessed>22</b:DayAccessed>
    <b:URL>https://www.lifewire.com/what-is-facebook-3486391</b:URL>
    <b:Author>
      <b:Author>
        <b:NameList>
          <b:Person>
            <b:Last>Nations</b:Last>
            <b:First>D</b:First>
          </b:Person>
        </b:NameList>
      </b:Author>
    </b:Author>
    <b:InternetSiteTitle>Lifewire</b:InternetSiteTitle>
    <b:RefOrder>48</b:RefOrder>
  </b:Source>
  <b:Source>
    <b:Tag>Sou22</b:Tag>
    <b:SourceType>InternetSite</b:SourceType>
    <b:Guid>{1734C41C-F2CD-4CD3-8A67-1665A1A9A8AB}</b:Guid>
    <b:Author>
      <b:Author>
        <b:Corporate>South Wales Police</b:Corporate>
      </b:Author>
    </b:Author>
    <b:Title>South Wale Police</b:Title>
    <b:Year>2022</b:Year>
    <b:YearAccessed>2022</b:YearAccessed>
    <b:MonthAccessed>02</b:MonthAccessed>
    <b:DayAccessed>22</b:DayAccessed>
    <b:URL>https://www.facebook.com/swpolice</b:URL>
    <b:InternetSiteTitle>Facebook</b:InternetSiteTitle>
    <b:RefOrder>49</b:RefOrder>
  </b:Source>
  <b:Source>
    <b:Tag>Gil21</b:Tag>
    <b:SourceType>InternetSite</b:SourceType>
    <b:Guid>{6F210CF9-98F6-4DE5-ACF4-C600E6C0CCF1}</b:Guid>
    <b:Title>What is Twitter and how does it work?</b:Title>
    <b:Year>2021</b:Year>
    <b:YearAccessed>2022</b:YearAccessed>
    <b:MonthAccessed>02</b:MonthAccessed>
    <b:DayAccessed>22</b:DayAccessed>
    <b:URL>https://www.lifewire.com/what-exactly-is-twitter-2483331</b:URL>
    <b:Author>
      <b:Author>
        <b:NameList>
          <b:Person>
            <b:Last>Gil</b:Last>
            <b:First>P</b:First>
          </b:Person>
        </b:NameList>
      </b:Author>
    </b:Author>
    <b:RefOrder>50</b:RefOrder>
  </b:Source>
  <b:Source>
    <b:Tag>Sou221</b:Tag>
    <b:SourceType>InternetSite</b:SourceType>
    <b:Guid>{001DAEEB-1BF5-42CA-ABC8-DFF9E99B4D29}</b:Guid>
    <b:Author>
      <b:Author>
        <b:Corporate>South Wales Police</b:Corporate>
      </b:Author>
    </b:Author>
    <b:Title>@swpolice</b:Title>
    <b:Year>2022</b:Year>
    <b:YearAccessed>2022</b:YearAccessed>
    <b:MonthAccessed>02</b:MonthAccessed>
    <b:DayAccessed>22</b:DayAccessed>
    <b:URL>https://twitter.com/swpolice?ref_src=twsrc%5Egoogle%7Ctwcamp%5Eserp%7Ctwgr%5Eauthor</b:URL>
    <b:InternetSiteTitle>Twitter</b:InternetSiteTitle>
    <b:RefOrder>51</b:RefOrder>
  </b:Source>
  <b:Source>
    <b:Tag>Mor22</b:Tag>
    <b:SourceType>InternetSite</b:SourceType>
    <b:Guid>{A4F9CE30-1B71-4C52-B787-E63FD413654F}</b:Guid>
    <b:Title>What is Instgram and why shoulf you be using it?</b:Title>
    <b:Year>2022</b:Year>
    <b:YearAccessed>2022</b:YearAccessed>
    <b:MonthAccessed>02</b:MonthAccessed>
    <b:DayAccessed>22</b:DayAccessed>
    <b:URL>https://www.lifewire.com/what-is-instagram-3486316</b:URL>
    <b:Author>
      <b:Author>
        <b:NameList>
          <b:Person>
            <b:Last>Moreau</b:Last>
            <b:First>E</b:First>
          </b:Person>
        </b:NameList>
      </b:Author>
    </b:Author>
    <b:RefOrder>52</b:RefOrder>
  </b:Source>
  <b:Source>
    <b:Tag>Sou222</b:Tag>
    <b:SourceType>InternetSite</b:SourceType>
    <b:Guid>{E09F87BD-8EF1-4E90-A767-45B5CC00880D}</b:Guid>
    <b:Author>
      <b:Author>
        <b:Corporate>South Wales Police</b:Corporate>
      </b:Author>
    </b:Author>
    <b:Title>@swpolice</b:Title>
    <b:Year>2022</b:Year>
    <b:YearAccessed>2022</b:YearAccessed>
    <b:MonthAccessed>02</b:MonthAccessed>
    <b:DayAccessed>22</b:DayAccessed>
    <b:URL>https://www.instagram.com/swpolice/?hl=en</b:URL>
    <b:InternetSiteTitle>Instagram</b:InternetSiteTitle>
    <b:RefOrder>53</b:RefOrder>
  </b:Source>
  <b:Source>
    <b:Tag>Sou223</b:Tag>
    <b:SourceType>InternetSite</b:SourceType>
    <b:Guid>{3DD08F4E-5A31-4551-AA05-F8AAA0585C1F}</b:Guid>
    <b:Author>
      <b:Author>
        <b:Corporate>South Wales Police</b:Corporate>
      </b:Author>
    </b:Author>
    <b:Title>Overview</b:Title>
    <b:Year>2022</b:Year>
    <b:YearAccessed>2022</b:YearAccessed>
    <b:MonthAccessed>02</b:MonthAccessed>
    <b:DayAccessed>22</b:DayAccessed>
    <b:URL>https://www.south-wales.police.uk/police-forces/south-wales-police/areas/about-us/about-us/overview/</b:URL>
    <b:InternetSiteTitle>South Wales Police</b:InternetSiteTitle>
    <b:RefOrder>54</b:RefOrder>
  </b:Source>
  <b:Source>
    <b:Tag>Ber12</b:Tag>
    <b:SourceType>JournalArticle</b:SourceType>
    <b:Guid>{F8AF1855-5C1F-409E-A373-CDBDBFCE30C7}</b:Guid>
    <b:Title>The impact of polices on government social media usage: Issues, challenges, and recommendations</b:Title>
    <b:Year>2012</b:Year>
    <b:JournalName>Government Information Quarterly</b:JournalName>
    <b:Pages>30-40</b:Pages>
    <b:Volume>29</b:Volume>
    <b:Issue>1</b:Issue>
    <b:Author>
      <b:Author>
        <b:NameList>
          <b:Person>
            <b:Last>Bertot</b:Last>
            <b:Middle>C</b:Middle>
            <b:First>J</b:First>
          </b:Person>
          <b:Person>
            <b:Last>Jaeger</b:Last>
            <b:Middle>T</b:Middle>
            <b:First>P</b:First>
          </b:Person>
        </b:NameList>
      </b:Author>
    </b:Author>
    <b:RefOrder>55</b:RefOrder>
  </b:Source>
  <b:Source>
    <b:Tag>Win06</b:Tag>
    <b:SourceType>JournalArticle</b:SourceType>
    <b:Guid>{3CFCE7A2-D763-3540-8D02-C86257473CB6}</b:Guid>
    <b:Title>An Integrative Definition of Leadership</b:Title>
    <b:Year>2006</b:Year>
    <b:Author>
      <b:Author>
        <b:NameList>
          <b:Person>
            <b:Last>Winston</b:Last>
            <b:First>B</b:First>
            <b:Middle>E</b:Middle>
          </b:Person>
          <b:Person>
            <b:Last>Patterson</b:Last>
            <b:First>K</b:First>
          </b:Person>
        </b:NameList>
      </b:Author>
    </b:Author>
    <b:JournalName>International Journal of Leadership Studies </b:JournalName>
    <b:Volume>1</b:Volume>
    <b:Issue>2</b:Issue>
    <b:Pages>6-66</b:Pages>
    <b:RefOrder>19</b:RefOrder>
  </b:Source>
  <b:Source>
    <b:Tag>Col19</b:Tag>
    <b:SourceType>DocumentFromInternetSite</b:SourceType>
    <b:Guid>{AAC7E481-4B67-F34A-A740-D0E0F61B37DD}</b:Guid>
    <b:Author>
      <b:Author>
        <b:Corporate>College of Policing</b:Corporate>
      </b:Author>
    </b:Author>
    <b:Title>Leadership styles</b:Title>
    <b:Year>2019</b:Year>
    <b:URL>https://leadership.college.police.uk/mod/scorm/player.php?a=2&amp;currentorg=articulate_rise&amp;scoid=4</b:URL>
    <b:Month>08</b:Month>
    <b:Day>21</b:Day>
    <b:YearAccessed>2021</b:YearAccessed>
    <b:MonthAccessed>02</b:MonthAccessed>
    <b:DayAccessed>07</b:DayAccessed>
    <b:RefOrder>20</b:RefOrder>
  </b:Source>
  <b:Source>
    <b:Tag>Her18</b:Tag>
    <b:SourceType>DocumentFromInternetSite</b:SourceType>
    <b:Guid>{24B08757-BD85-194E-88E6-0F1B32115FD9}</b:Guid>
    <b:Title>PEEL: Police leadership 2017 a national overview.</b:Title>
    <b:Year>2018</b:Year>
    <b:Author>
      <b:Author>
        <b:Corporate>Her Majesty's Inspectorate of Constabulary and Fire &amp; Rescue Services.</b:Corporate>
      </b:Author>
    </b:Author>
    <b:URL>https://www.justiceinspectorates.gov.uk/hmicfrs/wp-content/uploads/peel-police-leadership-2017.pdf</b:URL>
    <b:Month>02</b:Month>
    <b:YearAccessed>2021</b:YearAccessed>
    <b:MonthAccessed>02</b:MonthAccessed>
    <b:DayAccessed>01</b:DayAccessed>
    <b:InternetSiteTitle>Her Majesty's Inspectorate of Constabulary and Fire &amp; Rescue Services.</b:InternetSiteTitle>
    <b:RefOrder>21</b:RefOrder>
  </b:Source>
  <b:Source>
    <b:Tag>Bec21</b:Tag>
    <b:SourceType>BookSection</b:SourceType>
    <b:Guid>{18D276D0-12D4-4D43-A1E1-93C4883CB56B}</b:Guid>
    <b:Title>Management Culture in the Police: Toxic or Tonic?</b:Title>
    <b:BookTitle>Enhancing Police service Delivery: Global Perspectives and contemporary policy Implications</b:BookTitle>
    <b:City>New York</b:City>
    <b:Publisher>Springer</b:Publisher>
    <b:Year>2021</b:Year>
    <b:Pages>379-403</b:Pages>
    <b:Author>
      <b:Author>
        <b:NameList>
          <b:Person>
            <b:Last>Beckley</b:Last>
            <b:First>A</b:First>
          </b:Person>
        </b:NameList>
      </b:Author>
      <b:Editor>
        <b:NameList>
          <b:Person>
            <b:Last>Albrecht</b:Last>
            <b:Middle>F</b:Middle>
            <b:First>J</b:First>
          </b:Person>
          <b:Person>
            <b:Last>Heyer</b:Last>
            <b:Middle>D</b:Middle>
            <b:First>G</b:First>
          </b:Person>
        </b:NameList>
      </b:Editor>
    </b:Author>
    <b:RefOrder>22</b:RefOrder>
  </b:Source>
  <b:Source>
    <b:Tag>McL18</b:Tag>
    <b:SourceType>DocumentFromInternetSite</b:SourceType>
    <b:Guid>{A2AF5FCD-C2CD-184D-ADEA-7E5197D5FE9D}</b:Guid>
    <b:Title>Maslow's Hierarchy of Needs</b:Title>
    <b:Year>2018</b:Year>
    <b:URL>https://canadacollege.edu/dreamers/docs/Maslows-Hierarchy-of-Needs.pdf</b:URL>
    <b:Month>05</b:Month>
    <b:Day>21</b:Day>
    <b:YearAccessed>2022</b:YearAccessed>
    <b:MonthAccessed>02</b:MonthAccessed>
    <b:DayAccessed>01</b:DayAccessed>
    <b:Author>
      <b:Author>
        <b:NameList>
          <b:Person>
            <b:Last>McLeod</b:Last>
            <b:First>S</b:First>
          </b:Person>
        </b:NameList>
      </b:Author>
    </b:Author>
    <b:RefOrder>23</b:RefOrder>
  </b:Source>
  <b:Source>
    <b:Tag>Mas43</b:Tag>
    <b:SourceType>JournalArticle</b:SourceType>
    <b:Guid>{0549D99F-6E10-0548-AAEB-AC82CC501B88}</b:Guid>
    <b:Title>A theory of human motivation</b:Title>
    <b:Year>1943</b:Year>
    <b:JournalName>Psychological Review</b:JournalName>
    <b:Volume>50</b:Volume>
    <b:Issue>4</b:Issue>
    <b:Pages>370-396</b:Pages>
    <b:Author>
      <b:Author>
        <b:NameList>
          <b:Person>
            <b:Last>Maslow</b:Last>
            <b:Middle>H</b:Middle>
            <b:First>A</b:First>
          </b:Person>
        </b:NameList>
      </b:Author>
    </b:Author>
    <b:RefOrder>24</b:RefOrder>
  </b:Source>
  <b:Source>
    <b:Tag>Als17</b:Tag>
    <b:SourceType>JournalArticle</b:SourceType>
    <b:Guid>{76C8DED1-879F-B346-8E6A-6E8B9864E976}</b:Guid>
    <b:Title>Herzberg’s Two-Factor Theory</b:Title>
    <b:Year>2017</b:Year>
    <b:JournalName>Life Science Journal</b:JournalName>
    <b:Volume>14</b:Volume>
    <b:Issue>5</b:Issue>
    <b:Pages>12-16</b:Pages>
    <b:Author>
      <b:Author>
        <b:NameList>
          <b:Person>
            <b:Last>Alshmemri</b:Last>
            <b:First>M</b:First>
          </b:Person>
          <b:Person>
            <b:Last>Shahwan-Akl</b:Last>
            <b:First>L</b:First>
          </b:Person>
          <b:Person>
            <b:Last>Maude</b:Last>
            <b:First>P</b:First>
          </b:Person>
        </b:NameList>
      </b:Author>
    </b:Author>
    <b:RefOrder>25</b:RefOrder>
  </b:Source>
  <b:Source>
    <b:Tag>Hou67</b:Tag>
    <b:SourceType>JournalArticle</b:SourceType>
    <b:Guid>{D9C7EF43-5F94-9B49-84AC-5EC1A909C981}</b:Guid>
    <b:Title>Herzberg's dual factor theory of job satisfaction and motivation: A review of the evidence and a criticism </b:Title>
    <b:JournalName> Personnel Psychology</b:JournalName>
    <b:Year>1967</b:Year>
    <b:Volume>20</b:Volume>
    <b:Issue>4</b:Issue>
    <b:Pages>369-390</b:Pages>
    <b:Author>
      <b:Author>
        <b:NameList>
          <b:Person>
            <b:Last>House</b:Last>
            <b:Middle>J</b:Middle>
            <b:First>R</b:First>
          </b:Person>
          <b:Person>
            <b:Last>Wigdor</b:Last>
            <b:Middle>A</b:Middle>
            <b:First>L</b:First>
          </b:Person>
        </b:NameList>
      </b:Author>
    </b:Author>
    <b:RefOrder>26</b:RefOrder>
  </b:Source>
  <b:Source>
    <b:Tag>Fle11</b:Tag>
    <b:SourceType>ElectronicSource</b:SourceType>
    <b:Guid>{4EA8042D-AB15-D84B-8570-A0F04B4E8CDF}</b:Guid>
    <b:Title>Trait Approach to Leadership</b:Title>
    <b:Year>2011</b:Year>
    <b:Publisher>Sage Publications</b:Publisher>
    <b:Author>
      <b:Author>
        <b:NameList>
          <b:Person>
            <b:Last>Fleenor</b:Last>
            <b:Middle>W</b:Middle>
            <b:First>J</b:First>
          </b:Person>
        </b:NameList>
      </b:Author>
    </b:Author>
    <b:PublicationTitle>Encyclopedia of Industrial and Organisational Psychology</b:PublicationTitle>
    <b:RefOrder>27</b:RefOrder>
  </b:Source>
  <b:Source>
    <b:Tag>Som06</b:Tag>
    <b:SourceType>JournalArticle</b:SourceType>
    <b:Guid>{0F112C34-8B24-6542-AE50-111D47E92752}</b:Guid>
    <b:Title>The Effects of Leadership Style and Team Process on Performance and Innovation in Functionally Heterogeneous Team</b:Title>
    <b:Year>2006</b:Year>
    <b:JournalName>Journal of Management </b:JournalName>
    <b:Volume>32</b:Volume>
    <b:Issue>1</b:Issue>
    <b:Pages>132-157</b:Pages>
    <b:Author>
      <b:Author>
        <b:NameList>
          <b:Person>
            <b:Last>Somech</b:Last>
            <b:First>A</b:First>
          </b:Person>
        </b:NameList>
      </b:Author>
    </b:Author>
    <b:RefOrder>28</b:RefOrder>
  </b:Source>
  <b:Source>
    <b:Tag>Has12</b:Tag>
    <b:SourceType>JournalArticle</b:SourceType>
    <b:Guid>{7495B9C4-2506-3244-8069-E4B3FBCC8300}</b:Guid>
    <b:Title>Contesting the "nature" of conformity: What Milgram and Zimbardo's studies really show</b:Title>
    <b:JournalName>PloS Biology</b:JournalName>
    <b:Year>2012</b:Year>
    <b:Volume>10</b:Volume>
    <b:Issue>11</b:Issue>
    <b:Author>
      <b:Author>
        <b:NameList>
          <b:Person>
            <b:Last>Haslam</b:Last>
            <b:Middle>A</b:Middle>
            <b:First>S</b:First>
          </b:Person>
          <b:Person>
            <b:Last>Reicher</b:Last>
            <b:Middle>D</b:Middle>
            <b:First>S</b:First>
          </b:Person>
        </b:NameList>
      </b:Author>
    </b:Author>
    <b:RefOrder>29</b:RefOrder>
  </b:Source>
  <b:Source>
    <b:Tag>Has14</b:Tag>
    <b:SourceType>JournalArticle</b:SourceType>
    <b:Guid>{85F6D3EC-948D-6549-906E-32C9B628F610}</b:Guid>
    <b:Title>"Happy to have been of service": The Yale archive as a window into the engaged followship of in Milgrim's "obedience" experiment. </b:Title>
    <b:JournalName>British Journal of Social Psychology</b:JournalName>
    <b:Year>2014</b:Year>
    <b:Volume>54</b:Volume>
    <b:Issue>1</b:Issue>
    <b:Pages>55-83</b:Pages>
    <b:Author>
      <b:Author>
        <b:NameList>
          <b:Person>
            <b:Last>Haslam</b:Last>
            <b:Middle>S</b:Middle>
            <b:First>A</b:First>
          </b:Person>
          <b:Person>
            <b:Last>Reicher</b:Last>
            <b:Middle>D</b:Middle>
            <b:First>S</b:First>
          </b:Person>
          <b:Person>
            <b:Last>Millard</b:Last>
            <b:First>K</b:First>
          </b:Person>
          <b:Person>
            <b:Last>McDonald</b:Last>
            <b:First>R</b:First>
          </b:Person>
        </b:NameList>
      </b:Author>
    </b:Author>
    <b:RefOrder>30</b:RefOrder>
  </b:Source>
  <b:Source>
    <b:Tag>Mal15</b:Tag>
    <b:SourceType>JournalArticle</b:SourceType>
    <b:Guid>{6E59D478-47D0-0641-8C66-0D3F8D9BCE70}</b:Guid>
    <b:Title>Depersonalizing Leadership and Followership: The Process of Leadship and Followship</b:Title>
    <b:JournalName>World Journal of Social Science Research</b:JournalName>
    <b:Year>2015</b:Year>
    <b:Volume>2</b:Volume>
    <b:Issue>2</b:Issue>
    <b:Pages>https://d1wqtxts1xzle7.cloudfront.net/38951376/Depersonalizing_Leadership___Followership-with-cover-page-v2.pdf?Expires=1643792174&amp;Signature=H-U5vObhE2m5BZvp6SHF05XCib-R8vPFehJNQUdJlRj7V-ZrKyXSk5OPuwBUsBaUCxLmqKI~99jk8vmh5L34WtzykH4cnO79A6Ws7pLJbY447EUIG3</b:Pages>
    <b:Author>
      <b:Author>
        <b:NameList>
          <b:Person>
            <b:Last>Malakyan</b:Last>
            <b:Middle>G</b:Middle>
            <b:First>P</b:First>
          </b:Person>
        </b:NameList>
      </b:Author>
    </b:Author>
    <b:RefOrder>31</b:RefOrder>
  </b:Source>
  <b:Source>
    <b:Tag>Ete20</b:Tag>
    <b:SourceType>JournalArticle</b:SourceType>
    <b:Guid>{61108392-BC2A-BD4E-8638-1437A6D77433}</b:Guid>
    <b:Title>Police leadership of tomorrow: comprehensive compstat performance management moving from stagnation to innovation</b:Title>
    <b:Year>2020</b:Year>
    <b:JournalName>Police Practice and Research</b:JournalName>
    <b:Volume>22</b:Volume>
    <b:Issue>1</b:Issue>
    <b:Pages>886-902</b:Pages>
    <b:Author>
      <b:Author>
        <b:NameList>
          <b:Person>
            <b:Last>Eterno</b:Last>
            <b:Middle>A</b:Middle>
            <b:First>J</b:First>
          </b:Person>
          <b:Person>
            <b:Last>Silverman</b:Last>
            <b:Middle>B</b:Middle>
            <b:First>E</b:First>
          </b:Person>
          <b:Person>
            <b:Last>Berlin</b:Last>
            <b:Middle>M</b:Middle>
            <b:First>M</b:First>
          </b:Person>
        </b:NameList>
      </b:Author>
    </b:Author>
    <b:RefOrder>32</b:RefOrder>
  </b:Source>
  <b:Source>
    <b:Tag>Che</b:Tag>
    <b:SourceType>DocumentFromInternetSite</b:SourceType>
    <b:Guid>{0F93B574-C9DB-514A-919F-583ACE94A974}</b:Guid>
    <b:Title>Leadership Theories: The 8 major Leadership theories</b:Title>
    <b:Author>
      <b:Author>
        <b:NameList>
          <b:Person>
            <b:Last>Cherry</b:Last>
            <b:First>C</b:First>
          </b:Person>
        </b:NameList>
      </b:Author>
    </b:Author>
    <b:Year>2021</b:Year>
    <b:URL>http://psychology.about.com/od/leadership/p/leadtheories.htm </b:URL>
    <b:Month>11</b:Month>
    <b:Day>18</b:Day>
    <b:YearAccessed>2021</b:YearAccessed>
    <b:MonthAccessed>02</b:MonthAccessed>
    <b:DayAccessed>01</b:DayAccessed>
    <b:RefOrder>33</b:RefOrder>
  </b:Source>
  <b:Source>
    <b:Tag>Her79</b:Tag>
    <b:SourceType>JournalArticle</b:SourceType>
    <b:Guid>{27B65653-F976-4F47-8B01-D351F68057D2}</b:Guid>
    <b:Title>Situational Leadership, Perception, and the Impact of Power.</b:Title>
    <b:JournalName>Group &amp; Organization Studies. </b:JournalName>
    <b:Year>1979</b:Year>
    <b:Volume>4</b:Volume>
    <b:Issue>4</b:Issue>
    <b:Pages>418-428</b:Pages>
    <b:Author>
      <b:Author>
        <b:NameList>
          <b:Person>
            <b:Last>Hersey</b:Last>
            <b:First>P</b:First>
          </b:Person>
          <b:Person>
            <b:Last>Blanchard</b:Last>
            <b:Middle>H</b:Middle>
            <b:First>K</b:First>
          </b:Person>
          <b:Person>
            <b:Last>Natemeyer</b:Last>
            <b:Middle>E</b:Middle>
            <b:First>W</b:First>
          </b:Person>
        </b:NameList>
      </b:Author>
    </b:Author>
    <b:RefOrder>34</b:RefOrder>
  </b:Source>
  <b:Source>
    <b:Tag>Odu13</b:Tag>
    <b:SourceType>JournalArticle</b:SourceType>
    <b:Guid>{D590770E-D2DF-264B-86CD-EA57F3320992}</b:Guid>
    <b:Title>Transformational vs. Transactional Leadership Theories: Evidence in Literature</b:Title>
    <b:JournalName>International Review of Management and Business Research</b:JournalName>
    <b:Year>2013</b:Year>
    <b:Volume>2</b:Volume>
    <b:Issue>2</b:Issue>
    <b:Pages>355-360</b:Pages>
    <b:Author>
      <b:Author>
        <b:NameList>
          <b:Person>
            <b:Last>Odumeru</b:Last>
            <b:Middle>A</b:Middle>
            <b:First>J</b:First>
          </b:Person>
          <b:Person>
            <b:Last>Ifeanyi</b:Last>
            <b:Middle>O</b:Middle>
            <b:First>G</b:First>
          </b:Person>
        </b:NameList>
      </b:Author>
    </b:Author>
    <b:RefOrder>35</b:RefOrder>
  </b:Source>
  <b:Source>
    <b:Tag>Col14</b:Tag>
    <b:SourceType>InternetSite</b:SourceType>
    <b:Guid>{F52E01C0-7115-A445-AB99-9953392DB56F}</b:Guid>
    <b:Author>
      <b:Author>
        <b:Corporate>College of Policing</b:Corporate>
      </b:Author>
    </b:Author>
    <b:Title>National Decision Model</b:Title>
    <b:URL>https://www.app.college.police.uk/app-content/national-decision-model/the-national-decision-model/</b:URL>
    <b:Year>2014</b:Year>
    <b:YearAccessed>2022</b:YearAccessed>
    <b:MonthAccessed>02</b:MonthAccessed>
    <b:DayAccessed>01</b:DayAccessed>
    <b:RefOrder>36</b:RefOrder>
  </b:Source>
  <b:Source>
    <b:Tag>Col202</b:Tag>
    <b:SourceType>DocumentFromInternetSite</b:SourceType>
    <b:Guid>{D49763F4-51BE-1D43-92B4-7F7A3F40D5DC}</b:Guid>
    <b:Title>Conflict management skills</b:Title>
    <b:Year>2020</b:Year>
    <b:Author>
      <b:Author>
        <b:Corporate>College of Policing</b:Corporate>
      </b:Author>
    </b:Author>
    <b:URL>https://www.college.police.uk/guidance/conflict-management/conflict-management-skills</b:URL>
    <b:Month>09</b:Month>
    <b:Day>02</b:Day>
    <b:YearAccessed>2022</b:YearAccessed>
    <b:MonthAccessed>02</b:MonthAccessed>
    <b:DayAccessed>02</b:DayAccessed>
    <b:RefOrder>37</b:RefOrder>
  </b:Source>
  <b:Source>
    <b:Tag>Jar21</b:Tag>
    <b:SourceType>JournalArticle</b:SourceType>
    <b:Guid>{C0F6C5E8-7948-1F4F-8938-C8FF9147C3BE}</b:Guid>
    <b:Title>Power, politics and policing: how the pandemic has highlighted fractures and fault lines in our society</b:Title>
    <b:JournalName>Journal of Global Faultlines</b:JournalName>
    <b:Year>2021</b:Year>
    <b:Volume>8</b:Volume>
    <b:Issue>1</b:Issue>
    <b:Pages>100-113</b:Pages>
    <b:Author>
      <b:Author>
        <b:NameList>
          <b:Person>
            <b:Last>Jarman</b:Last>
            <b:First>R</b:First>
          </b:Person>
        </b:NameList>
      </b:Author>
    </b:Author>
    <b:RefOrder>38</b:RefOrder>
  </b:Source>
  <b:Source>
    <b:Tag>Col201</b:Tag>
    <b:SourceType>DocumentFromInternetSite</b:SourceType>
    <b:Guid>{7FF6FAD2-6F13-1345-98A9-BEABB0091B34}</b:Guid>
    <b:Author>
      <b:Author>
        <b:Corporate>College of Policing</b:Corporate>
      </b:Author>
    </b:Author>
    <b:Title>Conflict management skills</b:Title>
    <b:URL>https://www.college.police.uk/guidance/conflict-management/conflict-management-skills</b:URL>
    <b:Year>2020</b:Year>
    <b:YearAccessed>2022</b:YearAccessed>
    <b:MonthAccessed>02</b:MonthAccessed>
    <b:DayAccessed>01</b:DayAccessed>
    <b:Month>09</b:Month>
    <b:Day>02</b:Day>
    <b:RefOrder>39</b:RefOrder>
  </b:Source>
  <b:Source>
    <b:Tag>Ney19</b:Tag>
    <b:SourceType>BookSection</b:SourceType>
    <b:Guid>{25D30590-CCF3-DE47-8226-682FC24F7902}</b:Guid>
    <b:Title>Ethical Leadership in Policing: Towards a New Evidence-Based, Ethical Professionalism?</b:Title>
    <b:Year>2019</b:Year>
    <b:Pages>3-22</b:Pages>
    <b:Author>
      <b:Author>
        <b:NameList>
          <b:Person>
            <b:Last>Neyroud</b:Last>
            <b:First>P</b:First>
          </b:Person>
        </b:NameList>
      </b:Author>
      <b:Editor>
        <b:NameList>
          <b:Person>
            <b:Last>Ramshaw</b:Last>
            <b:First>P</b:First>
          </b:Person>
          <b:Person>
            <b:Last>Silvestri</b:Last>
            <b:First>M</b:First>
          </b:Person>
          <b:Person>
            <b:Last>Simpson</b:Last>
            <b:First>M</b:First>
          </b:Person>
        </b:NameList>
      </b:Editor>
    </b:Author>
    <b:BookTitle>Police Leadership</b:BookTitle>
    <b:City>Cham</b:City>
    <b:Publisher>Palgrave Macmillan</b:Publisher>
    <b:RefOrder>40</b:RefOrder>
  </b:Source>
  <b:Source>
    <b:Tag>Coc19</b:Tag>
    <b:SourceType>BookSection</b:SourceType>
    <b:Guid>{96E02F80-4A69-3C40-B12B-D1114351EA40}</b:Guid>
    <b:Author>
      <b:Author>
        <b:NameList>
          <b:Person>
            <b:Last>Cockcroft</b:Last>
            <b:First>T</b:First>
          </b:Person>
        </b:NameList>
      </b:Author>
      <b:Editor>
        <b:NameList>
          <b:Person>
            <b:Last>Ramshaw</b:Last>
            <b:First>P</b:First>
          </b:Person>
          <b:Person>
            <b:Last>Silvestri</b:Last>
            <b:First>M</b:First>
          </b:Person>
          <b:Person>
            <b:Last>Simpson</b:Last>
            <b:First>M</b:First>
          </b:Person>
        </b:NameList>
      </b:Editor>
    </b:Author>
    <b:Title>Police Culture and Police Leadership</b:Title>
    <b:BookTitle>Police Leadership</b:BookTitle>
    <b:City>Cham</b:City>
    <b:Publisher>Palgrave Macmillan</b:Publisher>
    <b:Year>2019</b:Year>
    <b:Pages>23-45</b:Pages>
    <b:RefOrder>41</b:RefOrder>
  </b:Source>
  <b:Source>
    <b:Tag>Hus21</b:Tag>
    <b:SourceType>JournalArticle</b:SourceType>
    <b:Guid>{991BD1EA-E83D-4822-B39B-FEDE44374A24}</b:Guid>
    <b:Title>Are you mentoring or coaching? Definitions matter</b:Title>
    <b:JournalName>Journal of Librarianship and Information Science</b:JournalName>
    <b:Year>2021</b:Year>
    <b:Pages>510-521</b:Pages>
    <b:Volume>53</b:Volume>
    <b:Issue>3</b:Issue>
    <b:Author>
      <b:Author>
        <b:NameList>
          <b:Person>
            <b:Last>Hussey</b:Last>
            <b:First>L</b:First>
          </b:Person>
          <b:Person>
            <b:Last>Campbell-Meier</b:Last>
            <b:First>J</b:First>
          </b:Person>
        </b:NameList>
      </b:Author>
    </b:Author>
    <b:RefOrder>42</b:RefOrder>
  </b:Source>
  <b:Source>
    <b:Tag>Kut19</b:Tag>
    <b:SourceType>JournalArticle</b:SourceType>
    <b:Guid>{6FB7C8B6-5F3E-4F75-BF00-E6FD20BE5E52}</b:Guid>
    <b:Title>The role of mentoring and coaching as a means of supporting the well-being of educators and students</b:Title>
    <b:Year>2019</b:Year>
    <b:Pages>229-234</b:Pages>
    <b:JournalName>International Journal of Mentoring and Coaching in Education</b:JournalName>
    <b:Volume>8</b:Volume>
    <b:Issue>4</b:Issue>
    <b:Author>
      <b:Author>
        <b:NameList>
          <b:Person>
            <b:Last>Kutsyuruba</b:Last>
            <b:First>B</b:First>
          </b:Person>
          <b:Person>
            <b:Last>Godden</b:Last>
            <b:First>L</b:First>
          </b:Person>
        </b:NameList>
      </b:Author>
    </b:Author>
    <b:RefOrder>43</b:RefOrder>
  </b:Source>
  <b:Source>
    <b:Tag>Placeholder1</b:Tag>
    <b:SourceType>DocumentFromInternetSite</b:SourceType>
    <b:Guid>{2E02FEBE-FDFA-4DEA-8959-D8E4C68991DB}</b:Guid>
    <b:Title>Coaching &amp; mentoring toolkit</b:Title>
    <b:Year>2019</b:Year>
    <b:Author>
      <b:Author>
        <b:Corporate>College of Policing</b:Corporate>
      </b:Author>
    </b:Author>
    <b:InternetSiteTitle>College of Policing</b:InternetSiteTitle>
    <b:Month>08</b:Month>
    <b:Day>19</b:Day>
    <b:URL>https://leadership.college.police.uk/mod/scorm/player.php</b:URL>
    <b:YearAccessed>2022</b:YearAccessed>
    <b:MonthAccessed>02</b:MonthAccessed>
    <b:DayAccessed>14</b:DayAccessed>
    <b:RefOrder>44</b:RefOrder>
  </b:Source>
  <b:Source>
    <b:Tag>Bro06</b:Tag>
    <b:SourceType>Book</b:SourceType>
    <b:Guid>{11C676BE-77A0-4F63-AD94-5C17DA1912FB}</b:Guid>
    <b:Title>Facilitating Reflective Learning through  Motoring and Coaching</b:Title>
    <b:Year>2006</b:Year>
    <b:City>London</b:City>
    <b:Publisher>Kogan-Page</b:Publisher>
    <b:Edition>1st</b:Edition>
    <b:Author>
      <b:Author>
        <b:NameList>
          <b:Person>
            <b:Last>Brockbank</b:Last>
            <b:First>A</b:First>
          </b:Person>
          <b:Person>
            <b:Last>McGill</b:Last>
            <b:First>I</b:First>
          </b:Person>
        </b:NameList>
      </b:Author>
    </b:Author>
    <b:RefOrder>45</b:RefOrder>
  </b:Source>
  <b:Source>
    <b:Tag>Cot06</b:Tag>
    <b:SourceType>JournalArticle</b:SourceType>
    <b:Guid>{0293D4A5-E223-4DA1-AD9A-DD487F63649B}</b:Guid>
    <b:Title>The Development of Coaching Knowledge</b:Title>
    <b:JournalName>International Journal of Sports Science &amp; Coaching</b:JournalName>
    <b:Year>2006</b:Year>
    <b:Pages>217-222</b:Pages>
    <b:Volume>1</b:Volume>
    <b:Issue>3</b:Issue>
    <b:Author>
      <b:Author>
        <b:NameList>
          <b:Person>
            <b:Last>Cote</b:Last>
            <b:First>J</b:First>
          </b:Person>
        </b:NameList>
      </b:Author>
    </b:Author>
    <b:RefOrder>5</b:RefOrder>
  </b:Source>
  <b:Source>
    <b:Tag>Hak20</b:Tag>
    <b:SourceType>JournalArticle</b:SourceType>
    <b:Guid>{26577099-5162-4EE5-B1B6-F4804ECB0E6A}</b:Guid>
    <b:Title>Coaching and mentoring in higher education institutions: a case study in Oman</b:Title>
    <b:JournalName>International Journal of Mentoring and Coaching in Education</b:JournalName>
    <b:Year>2020</b:Year>
    <b:Pages>307-322</b:Pages>
    <b:Volume>9</b:Volume>
    <b:Issue>3</b:Issue>
    <b:Author>
      <b:Author>
        <b:NameList>
          <b:Person>
            <b:Last>Hakro</b:Last>
            <b:Middle>N</b:Middle>
            <b:First>A</b:First>
          </b:Person>
          <b:Person>
            <b:Last>Mathew</b:Last>
            <b:First>Priya</b:First>
          </b:Person>
        </b:NameList>
      </b:Author>
    </b:Author>
    <b:RefOrder>6</b:RefOrder>
  </b:Source>
  <b:Source>
    <b:Tag>Tol18</b:Tag>
    <b:SourceType>Book</b:SourceType>
    <b:Guid>{7163A04D-B9CC-4259-9085-6DE11D62AED1}</b:Guid>
    <b:Title>Educational Coaching: A Partnership for Problam Solving</b:Title>
    <b:Year>2018</b:Year>
    <b:City>Virginia</b:City>
    <b:Publisher>ASCD</b:Publisher>
    <b:Author>
      <b:Author>
        <b:NameList>
          <b:Person>
            <b:Last>Toll</b:Last>
            <b:Middle>A</b:Middle>
            <b:First>C</b:First>
          </b:Person>
        </b:NameList>
      </b:Author>
    </b:Author>
    <b:RefOrder>7</b:RefOrder>
  </b:Source>
  <b:Source>
    <b:Tag>Dra21</b:Tag>
    <b:SourceType>JournalArticle</b:SourceType>
    <b:Guid>{EBA2F4B3-C198-4D16-9A8E-F4C737F83F13}</b:Guid>
    <b:Title>Coaching vs. mentoring</b:Title>
    <b:Year>2021</b:Year>
    <b:JournalName>Nursing management</b:JournalName>
    <b:Pages>56</b:Pages>
    <b:Volume>52</b:Volume>
    <b:Issue>8</b:Issue>
    <b:Author>
      <b:Author>
        <b:NameList>
          <b:Person>
            <b:Last>Drake</b:Last>
            <b:First>K</b:First>
          </b:Person>
        </b:NameList>
      </b:Author>
    </b:Author>
    <b:RefOrder>8</b:RefOrder>
  </b:Source>
  <b:Source>
    <b:Tag>Jon17</b:Tag>
    <b:SourceType>JournalArticle</b:SourceType>
    <b:Guid>{BC47AB03-0FA8-48D7-824A-7BEC302D817C}</b:Guid>
    <b:Title>How can mentoring support women in a male-dominated workplace? A case study of the UK police force</b:Title>
    <b:JournalName>Palgrave Communications</b:JournalName>
    <b:Year>2017</b:Year>
    <b:Pages>1-11</b:Pages>
    <b:Volume>3</b:Volume>
    <b:Issue>1</b:Issue>
    <b:Author>
      <b:Author>
        <b:NameList>
          <b:Person>
            <b:Last>Jones</b:Last>
            <b:First>J</b:First>
          </b:Person>
        </b:NameList>
      </b:Author>
    </b:Author>
    <b:DOI>https://doi.org/10.1057/palcomms.2016.103</b:DOI>
    <b:RefOrder>9</b:RefOrder>
  </b:Source>
  <b:Source>
    <b:Tag>Boy83</b:Tag>
    <b:SourceType>JournalArticle</b:SourceType>
    <b:Guid>{2A510FA1-3FFE-4A1B-A3EA-CD716FF9CEFD}</b:Guid>
    <b:Title>Reflective Learning: Key to Learning from Experience</b:Title>
    <b:Year>1983</b:Year>
    <b:JournalName>Journal of Humanistic Psychology</b:JournalName>
    <b:Pages>99-117</b:Pages>
    <b:Volume>23</b:Volume>
    <b:Issue>2</b:Issue>
    <b:Author>
      <b:Author>
        <b:NameList>
          <b:Person>
            <b:Last>Boyd</b:Last>
            <b:Middle>M</b:Middle>
            <b:First>E</b:First>
          </b:Person>
          <b:Person>
            <b:Last>Fales</b:Last>
            <b:Middle>W</b:Middle>
            <b:First>A</b:First>
          </b:Person>
        </b:NameList>
      </b:Author>
    </b:Author>
    <b:RefOrder>10</b:RefOrder>
  </b:Source>
  <b:Source>
    <b:Tag>Rog59</b:Tag>
    <b:SourceType>Book</b:SourceType>
    <b:Guid>{5148A35F-47B9-451F-9AFD-5162A8560F09}</b:Guid>
    <b:Title>A Theory of Therapy, Personailty and Interpersonal Relationships as Developed in the Client-centered Framework</b:Title>
    <b:Year>1959</b:Year>
    <b:JournalName>Koch Psychology: A study of Science</b:JournalName>
    <b:Author>
      <b:Author>
        <b:NameList>
          <b:Person>
            <b:Last>Rogers</b:Last>
            <b:First>C</b:First>
          </b:Person>
        </b:NameList>
      </b:Author>
    </b:Author>
    <b:Volume>3</b:Volume>
    <b:City>New York</b:City>
    <b:Publisher>McGraw Hill</b:Publisher>
    <b:RefOrder>11</b:RefOrder>
  </b:Source>
  <b:Source>
    <b:Tag>Hop00</b:Tag>
    <b:SourceType>JournalArticle</b:SourceType>
    <b:Guid>{0A7D183D-EE3E-431E-B68F-8CC5A629F1F6}</b:Guid>
    <b:Title>Colleagues Helping Colleagues: Mentoring and Coaching</b:Title>
    <b:Year>2000</b:Year>
    <b:Pages>29-36</b:Pages>
    <b:JournalName>NASSP Bulletin</b:JournalName>
    <b:Volume>84</b:Volume>
    <b:Issue>617</b:Issue>
    <b:Author>
      <b:Author>
        <b:NameList>
          <b:Person>
            <b:Last>Hopkins-Thompson</b:Last>
            <b:Middle>A</b:Middle>
            <b:First>P</b:First>
          </b:Person>
        </b:NameList>
      </b:Author>
    </b:Author>
    <b:RefOrder>12</b:RefOrder>
  </b:Source>
  <b:Source>
    <b:Tag>EvaND</b:Tag>
    <b:SourceType>SoundRecording</b:SourceType>
    <b:Guid>{82EBE9D4-A922-48DF-AA0A-E9535C9FF0D0}</b:Guid>
    <b:Title>Podcast: Coaching skills for line managers</b:Title>
    <b:Year>N.D</b:Year>
    <b:ProductionCompany>XpertHR</b:ProductionCompany>
    <b:Author>
      <b:Composer>
        <b:NameList>
          <b:Person>
            <b:Last>Evans</b:Last>
            <b:First>R</b:First>
          </b:Person>
        </b:NameList>
      </b:Composer>
    </b:Author>
    <b:RefOrder>13</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purl.org/dc/dcmitype/"/>
    <ds:schemaRef ds:uri="http://schemas.microsoft.com/office/infopath/2007/PartnerControls"/>
    <ds:schemaRef ds:uri="http://schemas.microsoft.com/office/2006/metadata/properties"/>
    <ds:schemaRef ds:uri="2e89cfda-a374-4413-9f0d-8b601eddeb70"/>
    <ds:schemaRef ds:uri="http://schemas.microsoft.com/office/2006/documentManagement/types"/>
    <ds:schemaRef ds:uri="http://purl.org/dc/elements/1.1/"/>
    <ds:schemaRef ds:uri="http://schemas.openxmlformats.org/package/2006/metadata/core-properties"/>
    <ds:schemaRef ds:uri="1ecf5648-3750-43f5-867d-bfaa16e6e17e"/>
    <ds:schemaRef ds:uri="http://www.w3.org/XML/1998/namespace"/>
    <ds:schemaRef ds:uri="http://purl.org/dc/terms/"/>
  </ds:schemaRefs>
</ds:datastoreItem>
</file>

<file path=customXml/itemProps4.xml><?xml version="1.0" encoding="utf-8"?>
<ds:datastoreItem xmlns:ds="http://schemas.openxmlformats.org/officeDocument/2006/customXml" ds:itemID="{7A433298-DAEF-41AF-B22B-7ADBD79C6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44</Pages>
  <Words>12958</Words>
  <Characters>73866</Characters>
  <Application>Microsoft Office Word</Application>
  <DocSecurity>0</DocSecurity>
  <Lines>615</Lines>
  <Paragraphs>173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Arran,Danielle swp6480</cp:lastModifiedBy>
  <cp:revision>5</cp:revision>
  <cp:lastPrinted>2014-08-26T08:55:00Z</cp:lastPrinted>
  <dcterms:created xsi:type="dcterms:W3CDTF">2021-04-21T01:53:00Z</dcterms:created>
  <dcterms:modified xsi:type="dcterms:W3CDTF">2022-03-23T17:30:00Z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3f52e3fd-32d8-4075-9831-86409f33c476</vt:lpwstr>
  </property>
  <property fmtid="{D5CDD505-2E9C-101B-9397-08002B2CF9AE}" pid="4" name="Classification">
    <vt:lpwstr>OFFICIAL</vt:lpwstr>
  </property>
  <property fmtid="{D5CDD505-2E9C-101B-9397-08002B2CF9AE}" pid="5" name="Visibility">
    <vt:lpwstr>NOT VISIBLE</vt:lpwstr>
  </property>
</Properties>
</file>