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1876" w:rsidRDefault="00AF1876" w:rsidP="00AF1876">
      <w:pPr>
        <w:spacing w:line="360" w:lineRule="auto"/>
        <w:jc w:val="both"/>
        <w:rPr>
          <w:rFonts w:ascii="Arial" w:hAnsi="Arial" w:cs="Arial"/>
          <w:sz w:val="20"/>
          <w:szCs w:val="20"/>
        </w:rPr>
      </w:pPr>
      <w:r w:rsidRPr="00AF1876">
        <w:rPr>
          <w:rFonts w:ascii="Arial" w:hAnsi="Arial" w:cs="Arial"/>
          <w:sz w:val="20"/>
          <w:szCs w:val="20"/>
          <w:highlight w:val="cyan"/>
        </w:rPr>
        <w:t>Highlighted references are within another reference</w:t>
      </w:r>
      <w:r>
        <w:rPr>
          <w:rFonts w:ascii="Arial" w:hAnsi="Arial" w:cs="Arial"/>
          <w:sz w:val="20"/>
          <w:szCs w:val="20"/>
        </w:rPr>
        <w:t xml:space="preserve"> </w:t>
      </w:r>
    </w:p>
    <w:p w:rsidR="00AF1876" w:rsidRPr="00AF1876" w:rsidRDefault="00AF1876" w:rsidP="00AF1876">
      <w:pPr>
        <w:spacing w:line="360" w:lineRule="auto"/>
        <w:jc w:val="both"/>
        <w:rPr>
          <w:rFonts w:ascii="Arial" w:hAnsi="Arial" w:cs="Arial"/>
          <w:sz w:val="20"/>
          <w:szCs w:val="20"/>
        </w:rPr>
      </w:pPr>
      <w:r w:rsidRPr="00AF1876">
        <w:rPr>
          <w:rFonts w:ascii="Arial" w:hAnsi="Arial" w:cs="Arial"/>
          <w:sz w:val="20"/>
          <w:szCs w:val="20"/>
        </w:rPr>
        <w:t xml:space="preserve">Good evening my name is Georgia and this evening I will be discussing a theoretical research proposal linked to how the time children spend using digital technology is seen to impact upon their mental and emotional well-being. </w:t>
      </w:r>
    </w:p>
    <w:p w:rsidR="005907D9" w:rsidRDefault="005907D9" w:rsidP="00AF1876">
      <w:pPr>
        <w:spacing w:line="360" w:lineRule="auto"/>
        <w:jc w:val="both"/>
        <w:rPr>
          <w:rFonts w:ascii="Arial" w:hAnsi="Arial" w:cs="Arial"/>
          <w:sz w:val="20"/>
          <w:szCs w:val="20"/>
        </w:rPr>
      </w:pPr>
    </w:p>
    <w:p w:rsidR="00AF1876" w:rsidRPr="00AF1876" w:rsidRDefault="00AF1876" w:rsidP="00AF1876">
      <w:pPr>
        <w:spacing w:line="360" w:lineRule="auto"/>
        <w:jc w:val="both"/>
        <w:rPr>
          <w:rFonts w:ascii="Arial" w:hAnsi="Arial" w:cs="Arial"/>
          <w:sz w:val="20"/>
          <w:szCs w:val="20"/>
        </w:rPr>
      </w:pPr>
      <w:r w:rsidRPr="00AF1876">
        <w:rPr>
          <w:rFonts w:ascii="Arial" w:hAnsi="Arial" w:cs="Arial"/>
          <w:sz w:val="20"/>
          <w:szCs w:val="20"/>
        </w:rPr>
        <w:t xml:space="preserve">Firstly, there is the need to define well-being, however this is not a straightforward and easy concept to define.  Statham and Chase (2010) identify that a general understanding of well-being is that well-being is a measure of the quality of an individual’s life, a state that can be enhanced depending upon how individuals fulfil their personal and social goals and what level of life satisfaction an individual has. Dodge et al (2012) agree by stating that well-being is a state that can be enhanced when individuals are able to fulfil their goals and further add that for a good sense of well-being individuals also need to achieve a sense of purpose within the society to which they live. Childhood well-being definitions tend to be placing the definition into two main categories subjective and objective well-being. Objective meaning the level of well-being an individual has based upon factors such as household income and health status, subjective well-being would </w:t>
      </w:r>
      <w:r w:rsidR="001D6B8E">
        <w:rPr>
          <w:rFonts w:ascii="Arial" w:hAnsi="Arial" w:cs="Arial"/>
          <w:sz w:val="20"/>
          <w:szCs w:val="20"/>
        </w:rPr>
        <w:t xml:space="preserve">mean </w:t>
      </w:r>
      <w:r w:rsidRPr="00AF1876">
        <w:rPr>
          <w:rFonts w:ascii="Arial" w:hAnsi="Arial" w:cs="Arial"/>
          <w:sz w:val="20"/>
          <w:szCs w:val="20"/>
        </w:rPr>
        <w:t xml:space="preserve">the level of well-being an individual has based upon factors such as levels of happiness and life satisfaction. (Statham and Chase, 2010, Sheung, 2017 and </w:t>
      </w:r>
      <w:r w:rsidRPr="00AF1876">
        <w:rPr>
          <w:rFonts w:ascii="Arial" w:eastAsia="Times New Roman" w:hAnsi="Arial" w:cs="Arial"/>
          <w:sz w:val="20"/>
          <w:szCs w:val="20"/>
        </w:rPr>
        <w:t xml:space="preserve">Western and Tomaszewski, 2016). </w:t>
      </w:r>
    </w:p>
    <w:p w:rsidR="00AF1876" w:rsidRPr="00AF1876" w:rsidRDefault="00AF1876" w:rsidP="00AF1876">
      <w:pPr>
        <w:spacing w:line="360" w:lineRule="auto"/>
        <w:jc w:val="both"/>
        <w:rPr>
          <w:rFonts w:ascii="Arial" w:hAnsi="Arial" w:cs="Arial"/>
          <w:sz w:val="20"/>
          <w:szCs w:val="20"/>
        </w:rPr>
      </w:pPr>
    </w:p>
    <w:p w:rsidR="00AF1876" w:rsidRPr="00AF1876" w:rsidRDefault="00AF1876" w:rsidP="00AF1876">
      <w:pPr>
        <w:spacing w:line="360" w:lineRule="auto"/>
        <w:jc w:val="both"/>
        <w:rPr>
          <w:rFonts w:ascii="Arial" w:hAnsi="Arial" w:cs="Arial"/>
          <w:sz w:val="20"/>
          <w:szCs w:val="20"/>
        </w:rPr>
      </w:pPr>
    </w:p>
    <w:p w:rsidR="005907D9" w:rsidRDefault="00AF1876" w:rsidP="00AF1876">
      <w:pPr>
        <w:spacing w:line="360" w:lineRule="auto"/>
        <w:jc w:val="both"/>
        <w:rPr>
          <w:rFonts w:ascii="Arial" w:hAnsi="Arial" w:cs="Arial"/>
          <w:sz w:val="20"/>
          <w:szCs w:val="20"/>
          <w:lang w:val="en-US"/>
        </w:rPr>
      </w:pPr>
      <w:r w:rsidRPr="00AF1876">
        <w:rPr>
          <w:rFonts w:ascii="Arial" w:hAnsi="Arial" w:cs="Arial"/>
          <w:sz w:val="20"/>
          <w:szCs w:val="20"/>
          <w:lang w:val="en-US"/>
        </w:rPr>
        <w:t xml:space="preserve">Dodge et al (2012) and Design Council (2013) identify that there are many factors that can impact upon the well-being of children including health, education and economic status of family therefore making it hard to define. Writers and professionals from each of the above have attempted to define the concept of well-being but do it solely from their own point of view for example from the health professionals’ perspective so ultimately the term ends up meaning something slightly different to each group, this leads to confusion and the difficultly of clearly defining the concept which is also seen to make the concept hard for people to understand and measure.  This is where the idea of seeing well-being as a </w:t>
      </w:r>
      <w:proofErr w:type="spellStart"/>
      <w:r w:rsidRPr="00AF1876">
        <w:rPr>
          <w:rFonts w:ascii="Arial" w:hAnsi="Arial" w:cs="Arial"/>
          <w:sz w:val="20"/>
          <w:szCs w:val="20"/>
          <w:lang w:val="en-US"/>
        </w:rPr>
        <w:t>muti</w:t>
      </w:r>
      <w:proofErr w:type="spellEnd"/>
      <w:r w:rsidRPr="00AF1876">
        <w:rPr>
          <w:rFonts w:ascii="Arial" w:hAnsi="Arial" w:cs="Arial"/>
          <w:sz w:val="20"/>
          <w:szCs w:val="20"/>
          <w:lang w:val="en-US"/>
        </w:rPr>
        <w:t xml:space="preserve">-facetted concept comes from, the well-being of an individual is not one set thing it is impacted by several factors that include the attitudes of those around the children, the education of parents and the resources around the child, ultimately meaning that every aspect around the child is seen to come together to have an impact upon the well-being of the child. </w:t>
      </w:r>
      <w:r w:rsidR="005907D9">
        <w:rPr>
          <w:rFonts w:ascii="Arial" w:hAnsi="Arial" w:cs="Arial"/>
          <w:sz w:val="20"/>
          <w:szCs w:val="20"/>
          <w:lang w:val="en-US"/>
        </w:rPr>
        <w:t>(</w:t>
      </w:r>
      <w:proofErr w:type="spellStart"/>
      <w:r w:rsidR="005907D9">
        <w:rPr>
          <w:rFonts w:ascii="Arial" w:hAnsi="Arial" w:cs="Arial"/>
          <w:sz w:val="20"/>
          <w:szCs w:val="20"/>
          <w:lang w:val="en-US"/>
        </w:rPr>
        <w:t>Shweiger</w:t>
      </w:r>
      <w:proofErr w:type="spellEnd"/>
      <w:r w:rsidR="005907D9">
        <w:rPr>
          <w:rFonts w:ascii="Arial" w:hAnsi="Arial" w:cs="Arial"/>
          <w:sz w:val="20"/>
          <w:szCs w:val="20"/>
          <w:lang w:val="en-US"/>
        </w:rPr>
        <w:t xml:space="preserve"> and Graf, 2016) </w:t>
      </w:r>
    </w:p>
    <w:p w:rsidR="005907D9" w:rsidRDefault="005907D9" w:rsidP="00AF1876">
      <w:pPr>
        <w:spacing w:line="360" w:lineRule="auto"/>
        <w:jc w:val="both"/>
        <w:rPr>
          <w:rFonts w:ascii="Arial" w:hAnsi="Arial" w:cs="Arial"/>
          <w:sz w:val="20"/>
          <w:szCs w:val="20"/>
          <w:lang w:val="en-US"/>
        </w:rPr>
      </w:pPr>
    </w:p>
    <w:p w:rsidR="00AF1876" w:rsidRPr="00AF1876" w:rsidRDefault="00AF1876" w:rsidP="00AF1876">
      <w:pPr>
        <w:spacing w:line="360" w:lineRule="auto"/>
        <w:jc w:val="both"/>
        <w:rPr>
          <w:rFonts w:ascii="Arial" w:hAnsi="Arial" w:cs="Arial"/>
          <w:sz w:val="20"/>
          <w:szCs w:val="20"/>
        </w:rPr>
      </w:pPr>
      <w:r w:rsidRPr="00AF1876">
        <w:rPr>
          <w:rFonts w:ascii="Arial" w:hAnsi="Arial" w:cs="Arial"/>
          <w:sz w:val="20"/>
          <w:szCs w:val="20"/>
          <w:lang w:val="en-US"/>
        </w:rPr>
        <w:t xml:space="preserve">This can be seen to be linked to Bronfenbrenner’s ideas about how everything around the child including parent’s education, community and health system is seen to have an impact upon the child in some way. In 1995 this multi-facetted concept of well-being was criticised by Seedhouse who said that the multiple definitions of well-being that come from the different aspects that affect the child leads to having an overall concept of well-being being seen as an empty notion. </w:t>
      </w:r>
      <w:r w:rsidRPr="00AF1876">
        <w:rPr>
          <w:rFonts w:ascii="Arial" w:hAnsi="Arial" w:cs="Arial"/>
          <w:sz w:val="20"/>
          <w:szCs w:val="20"/>
        </w:rPr>
        <w:t>In this perspective, it only makes sense to look at specific areas such as health, income or education separately, rather than use well-being as a concept that can cover all (Schweiger &amp; Graf, 2016).</w:t>
      </w:r>
    </w:p>
    <w:p w:rsidR="00AF1876" w:rsidRPr="00AF1876" w:rsidRDefault="00AF1876" w:rsidP="00AF1876">
      <w:pPr>
        <w:spacing w:line="360" w:lineRule="auto"/>
        <w:jc w:val="both"/>
        <w:rPr>
          <w:rFonts w:ascii="Arial" w:hAnsi="Arial" w:cs="Arial"/>
          <w:sz w:val="20"/>
          <w:szCs w:val="20"/>
        </w:rPr>
      </w:pPr>
    </w:p>
    <w:p w:rsidR="00AF1876" w:rsidRPr="00AF1876" w:rsidRDefault="00AF1876" w:rsidP="00AF1876">
      <w:pPr>
        <w:spacing w:line="360" w:lineRule="auto"/>
        <w:jc w:val="both"/>
        <w:rPr>
          <w:rFonts w:ascii="Arial" w:hAnsi="Arial" w:cs="Arial"/>
          <w:sz w:val="20"/>
          <w:szCs w:val="20"/>
        </w:rPr>
      </w:pPr>
      <w:r w:rsidRPr="00AF1876">
        <w:rPr>
          <w:rFonts w:ascii="Arial" w:hAnsi="Arial" w:cs="Arial"/>
          <w:sz w:val="20"/>
          <w:szCs w:val="20"/>
        </w:rPr>
        <w:lastRenderedPageBreak/>
        <w:t xml:space="preserve">More recently some still feel this is the case Manning-Morton (2013) identifies that well-being is identified as a concept that will have different meanings in different contexts and that well-being means different things to different people’ it is also added that there is a socio-cultural dimension to how well-being is perceived and therefore everyone perceives and experiences it differently.  </w:t>
      </w:r>
    </w:p>
    <w:p w:rsidR="00AF1876" w:rsidRDefault="00AF1876" w:rsidP="00AF1876">
      <w:pPr>
        <w:spacing w:line="360" w:lineRule="auto"/>
        <w:jc w:val="both"/>
        <w:rPr>
          <w:rFonts w:ascii="Arial" w:hAnsi="Arial" w:cs="Arial"/>
          <w:sz w:val="20"/>
          <w:szCs w:val="20"/>
        </w:rPr>
      </w:pPr>
      <w:r w:rsidRPr="00AF1876">
        <w:rPr>
          <w:rFonts w:ascii="Arial" w:hAnsi="Arial" w:cs="Arial"/>
          <w:sz w:val="20"/>
          <w:szCs w:val="20"/>
        </w:rPr>
        <w:t xml:space="preserve">However this is not the case for every one today, due to the fact that all aspects around the child are seen to have an impact upon the child and their well-being , there are writers, researchers and key professionals that view well-being as a concept that needs to be looked at in a more holistic way, much the same way that practitioners are taught to look at the development of a child. So specifically, in the case of the early years well-being is seen as something that needs to be looked at holistically without boundaries much the same as when looking at development as there are several elements that practitioners should be looking at when looking at the well-being of the children in their care such as their physical, emotional and mental health. </w:t>
      </w:r>
      <w:r w:rsidR="005907D9">
        <w:rPr>
          <w:rFonts w:ascii="Arial" w:hAnsi="Arial" w:cs="Arial"/>
          <w:sz w:val="20"/>
          <w:szCs w:val="20"/>
        </w:rPr>
        <w:t>(Dodge et al 2012 and Schweiger and Graf 2016)</w:t>
      </w:r>
    </w:p>
    <w:p w:rsidR="005907D9" w:rsidRPr="00AF1876" w:rsidRDefault="005907D9" w:rsidP="00AF1876">
      <w:pPr>
        <w:spacing w:line="360" w:lineRule="auto"/>
        <w:jc w:val="both"/>
        <w:rPr>
          <w:rFonts w:ascii="Arial" w:hAnsi="Arial" w:cs="Arial"/>
          <w:sz w:val="20"/>
          <w:szCs w:val="20"/>
        </w:rPr>
      </w:pPr>
    </w:p>
    <w:p w:rsidR="00AF1876" w:rsidRDefault="00AF1876" w:rsidP="00AF1876">
      <w:pPr>
        <w:spacing w:line="360" w:lineRule="auto"/>
        <w:jc w:val="both"/>
        <w:rPr>
          <w:rFonts w:ascii="Arial" w:hAnsi="Arial" w:cs="Arial"/>
          <w:sz w:val="20"/>
          <w:szCs w:val="20"/>
        </w:rPr>
      </w:pPr>
      <w:r w:rsidRPr="00AF1876">
        <w:rPr>
          <w:rFonts w:ascii="Arial" w:hAnsi="Arial" w:cs="Arial"/>
          <w:sz w:val="20"/>
          <w:szCs w:val="20"/>
        </w:rPr>
        <w:t>It could be considered that there is a contradic</w:t>
      </w:r>
      <w:r>
        <w:rPr>
          <w:rFonts w:ascii="Arial" w:hAnsi="Arial" w:cs="Arial"/>
          <w:sz w:val="20"/>
          <w:szCs w:val="20"/>
        </w:rPr>
        <w:t>tion in different views</w:t>
      </w:r>
      <w:r w:rsidRPr="00AF1876">
        <w:rPr>
          <w:rFonts w:ascii="Arial" w:hAnsi="Arial" w:cs="Arial"/>
          <w:sz w:val="20"/>
          <w:szCs w:val="20"/>
        </w:rPr>
        <w:t xml:space="preserve"> of well-being in the early childhood field as both separate categori</w:t>
      </w:r>
      <w:r>
        <w:rPr>
          <w:rFonts w:ascii="Arial" w:hAnsi="Arial" w:cs="Arial"/>
          <w:sz w:val="20"/>
          <w:szCs w:val="20"/>
        </w:rPr>
        <w:t>es and as a connected whole. By</w:t>
      </w:r>
      <w:r w:rsidRPr="00AF1876">
        <w:rPr>
          <w:rFonts w:ascii="Arial" w:hAnsi="Arial" w:cs="Arial"/>
          <w:sz w:val="20"/>
          <w:szCs w:val="20"/>
        </w:rPr>
        <w:t xml:space="preserve"> allowing the possibility of both these things means that we can explore the way in which different aspects of well-being contribute to or detract from a sense of overall well-being and acknowledge that this may vary across social and cultural groups and between individuals (</w:t>
      </w:r>
      <w:r w:rsidRPr="00AF1876">
        <w:rPr>
          <w:rFonts w:ascii="Arial" w:hAnsi="Arial" w:cs="Arial"/>
          <w:sz w:val="20"/>
          <w:szCs w:val="20"/>
          <w:highlight w:val="cyan"/>
        </w:rPr>
        <w:t>Rees et al, 2010</w:t>
      </w:r>
      <w:r>
        <w:rPr>
          <w:rFonts w:ascii="Arial" w:hAnsi="Arial" w:cs="Arial"/>
          <w:sz w:val="20"/>
          <w:szCs w:val="20"/>
        </w:rPr>
        <w:t xml:space="preserve"> and Manning and Morton, 2013).</w:t>
      </w:r>
    </w:p>
    <w:p w:rsidR="00AF1876" w:rsidRDefault="00AF1876" w:rsidP="00AF1876">
      <w:pPr>
        <w:spacing w:line="360" w:lineRule="auto"/>
        <w:jc w:val="both"/>
        <w:rPr>
          <w:rFonts w:ascii="Arial" w:hAnsi="Arial" w:cs="Arial"/>
          <w:sz w:val="20"/>
          <w:szCs w:val="20"/>
        </w:rPr>
      </w:pPr>
    </w:p>
    <w:p w:rsidR="00AF1876" w:rsidRDefault="00AF1876" w:rsidP="00AF1876">
      <w:pPr>
        <w:spacing w:line="360" w:lineRule="auto"/>
        <w:jc w:val="both"/>
        <w:rPr>
          <w:rFonts w:ascii="Arial" w:hAnsi="Arial" w:cs="Arial"/>
          <w:sz w:val="20"/>
          <w:szCs w:val="20"/>
        </w:rPr>
      </w:pPr>
      <w:r>
        <w:rPr>
          <w:rFonts w:ascii="Arial" w:hAnsi="Arial" w:cs="Arial"/>
          <w:sz w:val="20"/>
          <w:szCs w:val="20"/>
        </w:rPr>
        <w:t xml:space="preserve">When it comes to the measurement of well-being this also becomes a difficult task to undertake due to the range of different understandings of well-being that are out there, however several researchers have identified ways of measuring well-being for different areas such as health or education. The use of well-being indicators is used widely meaning that well-being of individuals is measured by looking at what are identified as the indicators of good well-being for example asking about life satisfaction, how happy an individual is or how good is an individuals’ quality of life as well as looking at actual figures in regard to individuals’ income, education and status of health. </w:t>
      </w:r>
      <w:r w:rsidR="005907D9">
        <w:rPr>
          <w:rFonts w:ascii="Arial" w:hAnsi="Arial" w:cs="Arial"/>
          <w:sz w:val="20"/>
          <w:szCs w:val="20"/>
        </w:rPr>
        <w:t>(Public health, 2015 and Sheung 2017)</w:t>
      </w:r>
    </w:p>
    <w:p w:rsidR="005907D9" w:rsidRDefault="005907D9" w:rsidP="00AF1876">
      <w:pPr>
        <w:spacing w:line="360" w:lineRule="auto"/>
        <w:jc w:val="both"/>
        <w:rPr>
          <w:rFonts w:ascii="Arial" w:hAnsi="Arial" w:cs="Arial"/>
          <w:sz w:val="20"/>
          <w:szCs w:val="20"/>
        </w:rPr>
      </w:pPr>
    </w:p>
    <w:p w:rsidR="00AF1876" w:rsidRDefault="00AF1876" w:rsidP="00AF1876">
      <w:pPr>
        <w:spacing w:line="360" w:lineRule="auto"/>
        <w:jc w:val="both"/>
        <w:rPr>
          <w:rFonts w:ascii="Arial" w:hAnsi="Arial" w:cs="Arial"/>
          <w:sz w:val="20"/>
          <w:szCs w:val="20"/>
        </w:rPr>
      </w:pPr>
      <w:r>
        <w:rPr>
          <w:rFonts w:ascii="Arial" w:hAnsi="Arial" w:cs="Arial"/>
          <w:sz w:val="20"/>
          <w:szCs w:val="20"/>
        </w:rPr>
        <w:t xml:space="preserve">When it comes to the measurement of well-being in early childhood there are a variety of measures that are seen to be used in order to assess children’s levels of well-being including daily, weekly and monthly observations of children, discussing what we observe with other practitioners and talking to children about how they feel and further encouraging children to talk when something is bothering them. </w:t>
      </w:r>
    </w:p>
    <w:p w:rsidR="00AF1876" w:rsidRDefault="00AF1876" w:rsidP="00AF1876">
      <w:pPr>
        <w:spacing w:line="360" w:lineRule="auto"/>
        <w:jc w:val="both"/>
        <w:rPr>
          <w:rFonts w:ascii="Arial" w:hAnsi="Arial" w:cs="Arial"/>
          <w:sz w:val="20"/>
          <w:szCs w:val="20"/>
        </w:rPr>
      </w:pPr>
      <w:r>
        <w:rPr>
          <w:rFonts w:ascii="Arial" w:hAnsi="Arial" w:cs="Arial"/>
          <w:sz w:val="20"/>
          <w:szCs w:val="20"/>
        </w:rPr>
        <w:t xml:space="preserve">Measurement of well-being in early years is conducted in a variety of ways due to the understanding that childhood well-being is multidimensional and should be looked at in a variety of ways to ensure that all areas are looked at and understood as </w:t>
      </w:r>
      <w:r w:rsidR="005907D9">
        <w:rPr>
          <w:rFonts w:ascii="Arial" w:hAnsi="Arial" w:cs="Arial"/>
          <w:sz w:val="20"/>
          <w:szCs w:val="20"/>
        </w:rPr>
        <w:t>the Institute for research and innovation in social services (2012)</w:t>
      </w:r>
      <w:r>
        <w:rPr>
          <w:rFonts w:ascii="Arial" w:hAnsi="Arial" w:cs="Arial"/>
          <w:sz w:val="20"/>
          <w:szCs w:val="20"/>
        </w:rPr>
        <w:t xml:space="preserve"> identifies the key to understanding and improving upon childhood well-being is a shared understanding of what is actually is and how as practitioners we can work together to understand and improve it. </w:t>
      </w:r>
    </w:p>
    <w:p w:rsidR="00AF1876" w:rsidRDefault="00AF1876" w:rsidP="00AF1876">
      <w:pPr>
        <w:spacing w:line="360" w:lineRule="auto"/>
        <w:jc w:val="both"/>
        <w:rPr>
          <w:rFonts w:ascii="Arial" w:hAnsi="Arial" w:cs="Arial"/>
          <w:sz w:val="20"/>
          <w:szCs w:val="20"/>
        </w:rPr>
      </w:pPr>
    </w:p>
    <w:p w:rsidR="00AF1876" w:rsidRDefault="00AF1876" w:rsidP="00AF1876">
      <w:pPr>
        <w:spacing w:line="360" w:lineRule="auto"/>
        <w:jc w:val="both"/>
        <w:rPr>
          <w:rFonts w:ascii="Arial" w:hAnsi="Arial" w:cs="Arial"/>
          <w:sz w:val="20"/>
          <w:szCs w:val="20"/>
        </w:rPr>
      </w:pPr>
    </w:p>
    <w:p w:rsidR="005907D9" w:rsidRDefault="005907D9" w:rsidP="00AF1876">
      <w:pPr>
        <w:spacing w:line="360" w:lineRule="auto"/>
        <w:jc w:val="both"/>
        <w:rPr>
          <w:rFonts w:ascii="Arial" w:hAnsi="Arial" w:cs="Arial"/>
          <w:sz w:val="20"/>
          <w:szCs w:val="20"/>
        </w:rPr>
      </w:pPr>
    </w:p>
    <w:p w:rsidR="00AF1876" w:rsidRDefault="00AF1876" w:rsidP="00AF1876">
      <w:pPr>
        <w:spacing w:line="360" w:lineRule="auto"/>
        <w:jc w:val="both"/>
        <w:rPr>
          <w:rFonts w:ascii="Arial" w:hAnsi="Arial" w:cs="Arial"/>
          <w:sz w:val="20"/>
          <w:szCs w:val="20"/>
        </w:rPr>
      </w:pPr>
      <w:r>
        <w:rPr>
          <w:rFonts w:ascii="Arial" w:hAnsi="Arial" w:cs="Arial"/>
          <w:sz w:val="20"/>
          <w:szCs w:val="20"/>
        </w:rPr>
        <w:lastRenderedPageBreak/>
        <w:t xml:space="preserve">TECHNOLOGY USAGE TRENDS </w:t>
      </w:r>
    </w:p>
    <w:p w:rsidR="00AF1876" w:rsidRPr="005907D9" w:rsidRDefault="00AF1876" w:rsidP="005907D9">
      <w:pPr>
        <w:spacing w:line="360" w:lineRule="auto"/>
        <w:jc w:val="both"/>
        <w:rPr>
          <w:rFonts w:ascii="Arial" w:hAnsi="Arial" w:cs="Arial"/>
          <w:sz w:val="20"/>
          <w:szCs w:val="20"/>
        </w:rPr>
      </w:pPr>
      <w:r>
        <w:rPr>
          <w:rFonts w:ascii="Arial" w:hAnsi="Arial" w:cs="Arial"/>
          <w:sz w:val="20"/>
          <w:szCs w:val="20"/>
        </w:rPr>
        <w:t>Recent years has seen children spending an increased amount of time using digital technologies both in their home environment as well as whilst in educational settings. HM Government (2018) identify that w</w:t>
      </w:r>
      <w:r w:rsidRPr="00AF1876">
        <w:rPr>
          <w:rFonts w:ascii="Arial" w:hAnsi="Arial" w:cs="Arial"/>
          <w:sz w:val="20"/>
          <w:szCs w:val="20"/>
        </w:rPr>
        <w:t>ith the development of new technology in recent years, most children and young people now use at least one form of technolog</w:t>
      </w:r>
      <w:r>
        <w:rPr>
          <w:rFonts w:ascii="Arial" w:hAnsi="Arial" w:cs="Arial"/>
          <w:sz w:val="20"/>
          <w:szCs w:val="20"/>
        </w:rPr>
        <w:t>y every day to undertake tasks such as</w:t>
      </w:r>
      <w:r w:rsidRPr="00AF1876">
        <w:rPr>
          <w:rFonts w:ascii="Arial" w:hAnsi="Arial" w:cs="Arial"/>
          <w:sz w:val="20"/>
          <w:szCs w:val="20"/>
        </w:rPr>
        <w:t xml:space="preserve"> using the internet to do ho</w:t>
      </w:r>
      <w:r>
        <w:rPr>
          <w:rFonts w:ascii="Arial" w:hAnsi="Arial" w:cs="Arial"/>
          <w:sz w:val="20"/>
          <w:szCs w:val="20"/>
        </w:rPr>
        <w:t>mework; watching videos and films online and using their social media apps to communicate with those around them. The i</w:t>
      </w:r>
      <w:r w:rsidRPr="00AF1876">
        <w:rPr>
          <w:rFonts w:ascii="Arial" w:hAnsi="Arial" w:cs="Arial"/>
          <w:sz w:val="20"/>
          <w:szCs w:val="20"/>
        </w:rPr>
        <w:t xml:space="preserve">ncreased ownership of personal devices such as smart phones, tablets and laptops has </w:t>
      </w:r>
      <w:r>
        <w:rPr>
          <w:rFonts w:ascii="Arial" w:hAnsi="Arial" w:cs="Arial"/>
          <w:sz w:val="20"/>
          <w:szCs w:val="20"/>
        </w:rPr>
        <w:t xml:space="preserve">increased the amount of time children spend using these devices and decreased the amount of time they spend engaging in hands on play activities and outdoor play (Kennedy, 2018 and </w:t>
      </w:r>
      <w:r w:rsidRPr="00AF1876">
        <w:rPr>
          <w:rFonts w:ascii="Arial" w:hAnsi="Arial" w:cs="Arial"/>
          <w:color w:val="000000" w:themeColor="text1"/>
          <w:sz w:val="20"/>
          <w:szCs w:val="20"/>
        </w:rPr>
        <w:t xml:space="preserve">Daniel </w:t>
      </w:r>
      <w:proofErr w:type="spellStart"/>
      <w:r w:rsidRPr="00AF1876">
        <w:rPr>
          <w:rFonts w:ascii="Arial" w:hAnsi="Arial" w:cs="Arial"/>
          <w:color w:val="000000" w:themeColor="text1"/>
          <w:sz w:val="20"/>
          <w:szCs w:val="20"/>
        </w:rPr>
        <w:t>Kardefelt-Winther</w:t>
      </w:r>
      <w:proofErr w:type="spellEnd"/>
      <w:r>
        <w:rPr>
          <w:rFonts w:ascii="Arial" w:hAnsi="Arial" w:cs="Arial"/>
          <w:color w:val="000000" w:themeColor="text1"/>
          <w:sz w:val="20"/>
          <w:szCs w:val="20"/>
        </w:rPr>
        <w:t>, 2017).</w:t>
      </w:r>
    </w:p>
    <w:p w:rsidR="00AF1876" w:rsidRPr="005907D9" w:rsidRDefault="00AF1876" w:rsidP="00AF1876">
      <w:pPr>
        <w:pStyle w:val="NormalWeb"/>
        <w:spacing w:line="360" w:lineRule="auto"/>
        <w:jc w:val="both"/>
      </w:pPr>
      <w:r>
        <w:rPr>
          <w:rFonts w:ascii="Arial" w:hAnsi="Arial" w:cs="Arial"/>
          <w:sz w:val="20"/>
          <w:szCs w:val="20"/>
        </w:rPr>
        <w:t xml:space="preserve">The increase in how many children own digital devices and the amount of time spend using them has </w:t>
      </w:r>
      <w:r w:rsidRPr="00AF1876">
        <w:rPr>
          <w:rFonts w:ascii="Arial" w:hAnsi="Arial" w:cs="Arial"/>
          <w:sz w:val="20"/>
          <w:szCs w:val="20"/>
        </w:rPr>
        <w:t>also affected how children and young people use technology, with concerns raised that their usage is becoming more private, and harder for parents to monitor. These developments have raised questions about the impact of such use of technology on children and youn</w:t>
      </w:r>
      <w:r>
        <w:rPr>
          <w:rFonts w:ascii="Arial" w:hAnsi="Arial" w:cs="Arial"/>
          <w:sz w:val="20"/>
          <w:szCs w:val="20"/>
        </w:rPr>
        <w:t xml:space="preserve">g people’s health and wellbeing. (HM Government, 2018) </w:t>
      </w:r>
      <w:r w:rsidRPr="00B91F72">
        <w:rPr>
          <w:rFonts w:ascii="Arial" w:hAnsi="Arial" w:cs="Arial"/>
          <w:sz w:val="20"/>
          <w:szCs w:val="20"/>
        </w:rPr>
        <w:t>Technology has become an in</w:t>
      </w:r>
      <w:r>
        <w:rPr>
          <w:rFonts w:ascii="Arial" w:hAnsi="Arial" w:cs="Arial"/>
          <w:sz w:val="20"/>
          <w:szCs w:val="20"/>
        </w:rPr>
        <w:t xml:space="preserve">dispensable part in everyday life, </w:t>
      </w:r>
      <w:r w:rsidRPr="00B91F72">
        <w:rPr>
          <w:rFonts w:ascii="Arial" w:hAnsi="Arial" w:cs="Arial"/>
          <w:sz w:val="20"/>
          <w:szCs w:val="20"/>
        </w:rPr>
        <w:t>people are using diffe</w:t>
      </w:r>
      <w:r>
        <w:rPr>
          <w:rFonts w:ascii="Arial" w:hAnsi="Arial" w:cs="Arial"/>
          <w:sz w:val="20"/>
          <w:szCs w:val="20"/>
        </w:rPr>
        <w:t xml:space="preserve">rent technologies such as </w:t>
      </w:r>
      <w:r w:rsidRPr="00B91F72">
        <w:rPr>
          <w:rFonts w:ascii="Arial" w:hAnsi="Arial" w:cs="Arial"/>
          <w:sz w:val="20"/>
          <w:szCs w:val="20"/>
        </w:rPr>
        <w:t xml:space="preserve">Computers, Tablet, </w:t>
      </w:r>
      <w:proofErr w:type="spellStart"/>
      <w:r w:rsidRPr="00B91F72">
        <w:rPr>
          <w:rFonts w:ascii="Arial" w:hAnsi="Arial" w:cs="Arial"/>
          <w:sz w:val="20"/>
          <w:szCs w:val="20"/>
        </w:rPr>
        <w:t>Ip</w:t>
      </w:r>
      <w:r>
        <w:rPr>
          <w:rFonts w:ascii="Arial" w:hAnsi="Arial" w:cs="Arial"/>
          <w:sz w:val="20"/>
          <w:szCs w:val="20"/>
        </w:rPr>
        <w:t>ad</w:t>
      </w:r>
      <w:proofErr w:type="spellEnd"/>
      <w:r>
        <w:rPr>
          <w:rFonts w:ascii="Arial" w:hAnsi="Arial" w:cs="Arial"/>
          <w:sz w:val="20"/>
          <w:szCs w:val="20"/>
        </w:rPr>
        <w:t xml:space="preserve"> and mobile phones more than ever before. </w:t>
      </w:r>
      <w:r w:rsidRPr="00B91F72">
        <w:rPr>
          <w:rFonts w:ascii="Arial" w:hAnsi="Arial" w:cs="Arial"/>
          <w:sz w:val="20"/>
          <w:szCs w:val="20"/>
        </w:rPr>
        <w:t xml:space="preserve"> </w:t>
      </w:r>
      <w:r>
        <w:rPr>
          <w:rFonts w:ascii="Arial" w:hAnsi="Arial" w:cs="Arial"/>
          <w:sz w:val="20"/>
          <w:szCs w:val="20"/>
        </w:rPr>
        <w:t xml:space="preserve">The </w:t>
      </w:r>
      <w:r w:rsidRPr="00B91F72">
        <w:rPr>
          <w:rFonts w:ascii="Arial" w:hAnsi="Arial" w:cs="Arial"/>
          <w:sz w:val="20"/>
          <w:szCs w:val="20"/>
        </w:rPr>
        <w:t xml:space="preserve">ownership </w:t>
      </w:r>
      <w:r>
        <w:rPr>
          <w:rFonts w:ascii="Arial" w:hAnsi="Arial" w:cs="Arial"/>
          <w:sz w:val="20"/>
          <w:szCs w:val="20"/>
        </w:rPr>
        <w:t xml:space="preserve">of technology and usage of it is </w:t>
      </w:r>
      <w:r w:rsidRPr="00B91F72">
        <w:rPr>
          <w:rFonts w:ascii="Arial" w:hAnsi="Arial" w:cs="Arial"/>
          <w:sz w:val="20"/>
          <w:szCs w:val="20"/>
        </w:rPr>
        <w:t xml:space="preserve">already very </w:t>
      </w:r>
      <w:r>
        <w:rPr>
          <w:rFonts w:ascii="Arial" w:hAnsi="Arial" w:cs="Arial"/>
          <w:sz w:val="20"/>
          <w:szCs w:val="20"/>
        </w:rPr>
        <w:t xml:space="preserve">high among teens and also increasing in young </w:t>
      </w:r>
      <w:r w:rsidRPr="00B91F72">
        <w:rPr>
          <w:rFonts w:ascii="Arial" w:hAnsi="Arial" w:cs="Arial"/>
          <w:sz w:val="20"/>
          <w:szCs w:val="20"/>
        </w:rPr>
        <w:t xml:space="preserve">children. </w:t>
      </w:r>
    </w:p>
    <w:p w:rsidR="00AF1876" w:rsidRPr="00B91F72" w:rsidRDefault="00AF1876" w:rsidP="00AF1876">
      <w:pPr>
        <w:pStyle w:val="NormalWeb"/>
        <w:spacing w:line="360" w:lineRule="auto"/>
        <w:jc w:val="both"/>
        <w:rPr>
          <w:rFonts w:ascii="Arial" w:hAnsi="Arial" w:cs="Arial"/>
          <w:sz w:val="20"/>
          <w:szCs w:val="20"/>
        </w:rPr>
      </w:pPr>
      <w:r w:rsidRPr="00B91F72">
        <w:rPr>
          <w:rFonts w:ascii="Arial" w:hAnsi="Arial" w:cs="Arial"/>
          <w:sz w:val="20"/>
          <w:szCs w:val="20"/>
        </w:rPr>
        <w:t>In addition, using such gadgets has become a trend in today’s culture for literacy and knowledge. We can see the positive relationship between learning and technology integration in the education sector with so many benefits. However, some researchers still believe the use of technology may impede children’s social, emotional, physical, and cognitive development. The fact is technology is never a culprit if we use it wisely</w:t>
      </w:r>
      <w:r w:rsidR="0015259E">
        <w:rPr>
          <w:rFonts w:ascii="Arial" w:hAnsi="Arial" w:cs="Arial"/>
          <w:sz w:val="20"/>
          <w:szCs w:val="20"/>
        </w:rPr>
        <w:t xml:space="preserve">. (HM </w:t>
      </w:r>
      <w:proofErr w:type="spellStart"/>
      <w:r w:rsidR="0015259E">
        <w:rPr>
          <w:rFonts w:ascii="Arial" w:hAnsi="Arial" w:cs="Arial"/>
          <w:sz w:val="20"/>
          <w:szCs w:val="20"/>
        </w:rPr>
        <w:t>Governement</w:t>
      </w:r>
      <w:proofErr w:type="spellEnd"/>
      <w:r w:rsidR="0015259E">
        <w:rPr>
          <w:rFonts w:ascii="Arial" w:hAnsi="Arial" w:cs="Arial"/>
          <w:sz w:val="20"/>
          <w:szCs w:val="20"/>
        </w:rPr>
        <w:t xml:space="preserve"> 2018) </w:t>
      </w:r>
      <w:r w:rsidRPr="00B91F72">
        <w:rPr>
          <w:rFonts w:ascii="Arial" w:hAnsi="Arial" w:cs="Arial"/>
          <w:sz w:val="20"/>
          <w:szCs w:val="20"/>
        </w:rPr>
        <w:t xml:space="preserve">Therefore, the main purpose of the study is to find out the positive relationship between children’s expertise and technology along with the professional judgment of the teacher to determine if the specific use of technology is appropriate individually, culturally, and per age. </w:t>
      </w:r>
    </w:p>
    <w:p w:rsidR="00AF1876" w:rsidRDefault="00AF1876" w:rsidP="00AF1876">
      <w:pPr>
        <w:spacing w:line="360" w:lineRule="auto"/>
        <w:jc w:val="both"/>
        <w:rPr>
          <w:rFonts w:ascii="Arial" w:hAnsi="Arial" w:cs="Arial"/>
          <w:sz w:val="20"/>
          <w:szCs w:val="20"/>
        </w:rPr>
      </w:pPr>
      <w:r>
        <w:rPr>
          <w:rFonts w:ascii="Arial" w:hAnsi="Arial" w:cs="Arial"/>
          <w:sz w:val="20"/>
          <w:szCs w:val="20"/>
        </w:rPr>
        <w:t>Here are some of the key trends is children’s technology use</w:t>
      </w:r>
    </w:p>
    <w:p w:rsidR="00AF1876" w:rsidRDefault="00AF1876" w:rsidP="00AF1876">
      <w:pPr>
        <w:pStyle w:val="NormalWeb"/>
        <w:spacing w:line="360" w:lineRule="auto"/>
        <w:jc w:val="both"/>
        <w:rPr>
          <w:rFonts w:ascii="Arial" w:hAnsi="Arial" w:cs="Arial"/>
          <w:sz w:val="20"/>
          <w:szCs w:val="20"/>
          <w:shd w:val="clear" w:color="auto" w:fill="FFFFFF"/>
        </w:rPr>
      </w:pPr>
      <w:r>
        <w:rPr>
          <w:rFonts w:ascii="Arial" w:hAnsi="Arial" w:cs="Arial"/>
          <w:sz w:val="20"/>
          <w:szCs w:val="20"/>
        </w:rPr>
        <w:t>I</w:t>
      </w:r>
      <w:r w:rsidRPr="00B91F72">
        <w:rPr>
          <w:rFonts w:ascii="Arial" w:hAnsi="Arial" w:cs="Arial"/>
          <w:sz w:val="20"/>
          <w:szCs w:val="20"/>
        </w:rPr>
        <w:t xml:space="preserve">n 2013, seventy-two percent of children of age eight and under have used a mobile device for media activity such as playing games, watching videos, or using apps in compare to thirty-eight percent in 2011 (Zero to Eight, 2013). </w:t>
      </w:r>
      <w:r>
        <w:rPr>
          <w:rFonts w:ascii="Arial" w:hAnsi="Arial" w:cs="Arial"/>
          <w:sz w:val="20"/>
          <w:szCs w:val="20"/>
        </w:rPr>
        <w:t xml:space="preserve">This has now increased significantly and continues to do so. </w:t>
      </w:r>
      <w:r w:rsidRPr="00B91F72">
        <w:rPr>
          <w:rFonts w:ascii="Arial" w:hAnsi="Arial" w:cs="Arial"/>
          <w:sz w:val="20"/>
          <w:szCs w:val="20"/>
        </w:rPr>
        <w:t xml:space="preserve">In addition, time spent using these devices has also increased by three times from five hours a day in 2011 to fifteen hours a day in 2013 (Zero to Eight, 2013). </w:t>
      </w:r>
      <w:r w:rsidRPr="00B91F72">
        <w:rPr>
          <w:rFonts w:ascii="Arial" w:hAnsi="Arial" w:cs="Arial"/>
          <w:sz w:val="20"/>
          <w:szCs w:val="20"/>
          <w:shd w:val="clear" w:color="auto" w:fill="FFFFFF"/>
        </w:rPr>
        <w:t xml:space="preserve">Market researchers tracking software trends have identified that the largest software growth recently has been in new titles and companies serving the early childhood educational market. </w:t>
      </w:r>
    </w:p>
    <w:p w:rsidR="00AF1876" w:rsidRDefault="00AF1876" w:rsidP="00AF1876">
      <w:pPr>
        <w:spacing w:before="100" w:beforeAutospacing="1" w:after="100" w:afterAutospacing="1" w:line="360" w:lineRule="auto"/>
        <w:jc w:val="both"/>
        <w:rPr>
          <w:rFonts w:ascii="Arial" w:eastAsia="Times New Roman" w:hAnsi="Arial" w:cs="Arial"/>
          <w:sz w:val="20"/>
          <w:szCs w:val="20"/>
        </w:rPr>
      </w:pPr>
      <w:r w:rsidRPr="00AF1876">
        <w:rPr>
          <w:rFonts w:ascii="Arial" w:eastAsia="Times New Roman" w:hAnsi="Arial" w:cs="Arial"/>
          <w:sz w:val="20"/>
          <w:szCs w:val="20"/>
        </w:rPr>
        <w:t>Children and young people’s usage of social media is both increasing and evolving.</w:t>
      </w:r>
      <w:r w:rsidRPr="00AF1876">
        <w:rPr>
          <w:rFonts w:ascii="Arial" w:eastAsia="Times New Roman" w:hAnsi="Arial" w:cs="Arial"/>
          <w:position w:val="10"/>
          <w:sz w:val="20"/>
          <w:szCs w:val="20"/>
        </w:rPr>
        <w:t xml:space="preserve"> </w:t>
      </w:r>
      <w:r w:rsidRPr="00AF1876">
        <w:rPr>
          <w:rFonts w:ascii="Arial" w:eastAsia="Times New Roman" w:hAnsi="Arial" w:cs="Arial"/>
          <w:sz w:val="20"/>
          <w:szCs w:val="20"/>
        </w:rPr>
        <w:t xml:space="preserve">Used for fast, low cost and hidden communication by its users, social media usage by children and young people can, </w:t>
      </w:r>
      <w:r w:rsidRPr="00AF1876">
        <w:rPr>
          <w:rFonts w:ascii="Arial" w:eastAsia="Times New Roman" w:hAnsi="Arial" w:cs="Arial"/>
          <w:sz w:val="20"/>
          <w:szCs w:val="20"/>
        </w:rPr>
        <w:lastRenderedPageBreak/>
        <w:t>the Children’s Society observes, be “extremely challenging for adults to monitor”.</w:t>
      </w:r>
      <w:r w:rsidRPr="00AF1876">
        <w:rPr>
          <w:rFonts w:ascii="Arial" w:eastAsia="Times New Roman" w:hAnsi="Arial" w:cs="Arial"/>
          <w:position w:val="10"/>
          <w:sz w:val="20"/>
          <w:szCs w:val="20"/>
        </w:rPr>
        <w:t xml:space="preserve"> </w:t>
      </w:r>
      <w:r w:rsidRPr="00AF1876">
        <w:rPr>
          <w:rFonts w:ascii="Arial" w:eastAsia="Times New Roman" w:hAnsi="Arial" w:cs="Arial"/>
          <w:sz w:val="20"/>
          <w:szCs w:val="20"/>
        </w:rPr>
        <w:t xml:space="preserve">This issue is exacerbated by the increase in children and young people owning personalised devices (such as mobile phones and tablets). In addition, the charity cites statistics released by Ofcom which reported that 74% of 12- to 15-year olds have a profile on a social media platform. Focusing </w:t>
      </w:r>
      <w:r>
        <w:rPr>
          <w:rFonts w:ascii="Arial" w:eastAsia="Times New Roman" w:hAnsi="Arial" w:cs="Arial"/>
          <w:sz w:val="20"/>
          <w:szCs w:val="20"/>
        </w:rPr>
        <w:t>on younger age groups, it found that 3% of 5 to 7 years olds currently have an account, with the figure rising to 23% for 8 to 11-year olds. (HM Government 2018)</w:t>
      </w:r>
    </w:p>
    <w:p w:rsidR="00AF1876" w:rsidRDefault="00AF1876" w:rsidP="005907D9">
      <w:pPr>
        <w:pStyle w:val="NormalWeb"/>
        <w:spacing w:line="360" w:lineRule="auto"/>
        <w:jc w:val="both"/>
        <w:rPr>
          <w:rFonts w:ascii="Arial" w:hAnsi="Arial" w:cs="Arial"/>
          <w:sz w:val="20"/>
          <w:szCs w:val="20"/>
        </w:rPr>
      </w:pPr>
      <w:r w:rsidRPr="00B91F72">
        <w:rPr>
          <w:rFonts w:ascii="Arial" w:hAnsi="Arial" w:cs="Arial"/>
          <w:sz w:val="20"/>
          <w:szCs w:val="20"/>
        </w:rPr>
        <w:t xml:space="preserve">Although there is a positive trend in the relationship between learning and technology integration, some researchers still believe the use of technologies may impede children’s social, emotional, physical, and cognitive development </w:t>
      </w:r>
      <w:r>
        <w:rPr>
          <w:rFonts w:ascii="Arial" w:hAnsi="Arial" w:cs="Arial"/>
          <w:sz w:val="20"/>
          <w:szCs w:val="20"/>
        </w:rPr>
        <w:t xml:space="preserve">and well-being </w:t>
      </w:r>
      <w:r w:rsidRPr="00AF1876">
        <w:rPr>
          <w:rFonts w:ascii="Arial" w:hAnsi="Arial" w:cs="Arial"/>
          <w:sz w:val="20"/>
          <w:szCs w:val="20"/>
          <w:highlight w:val="cyan"/>
        </w:rPr>
        <w:t>(</w:t>
      </w:r>
      <w:proofErr w:type="spellStart"/>
      <w:r w:rsidRPr="00AF1876">
        <w:rPr>
          <w:rFonts w:ascii="Arial" w:hAnsi="Arial" w:cs="Arial"/>
          <w:sz w:val="20"/>
          <w:szCs w:val="20"/>
          <w:highlight w:val="cyan"/>
          <w:shd w:val="clear" w:color="auto" w:fill="FFFFFF"/>
        </w:rPr>
        <w:t>Ozgur</w:t>
      </w:r>
      <w:proofErr w:type="spellEnd"/>
      <w:r w:rsidRPr="00AF1876">
        <w:rPr>
          <w:rFonts w:ascii="Arial" w:hAnsi="Arial" w:cs="Arial"/>
          <w:sz w:val="20"/>
          <w:szCs w:val="20"/>
          <w:highlight w:val="cyan"/>
          <w:shd w:val="clear" w:color="auto" w:fill="FFFFFF"/>
        </w:rPr>
        <w:t xml:space="preserve"> &amp; </w:t>
      </w:r>
      <w:proofErr w:type="spellStart"/>
      <w:r w:rsidRPr="00AF1876">
        <w:rPr>
          <w:rFonts w:ascii="Arial" w:hAnsi="Arial" w:cs="Arial"/>
          <w:sz w:val="20"/>
          <w:szCs w:val="20"/>
          <w:highlight w:val="cyan"/>
          <w:shd w:val="clear" w:color="auto" w:fill="FFFFFF"/>
        </w:rPr>
        <w:t>Seyhan</w:t>
      </w:r>
      <w:proofErr w:type="spellEnd"/>
      <w:r w:rsidRPr="00AF1876">
        <w:rPr>
          <w:rFonts w:ascii="Arial" w:hAnsi="Arial" w:cs="Arial"/>
          <w:sz w:val="20"/>
          <w:szCs w:val="20"/>
          <w:highlight w:val="cyan"/>
          <w:shd w:val="clear" w:color="auto" w:fill="FFFFFF"/>
        </w:rPr>
        <w:t>, 2010</w:t>
      </w:r>
      <w:r w:rsidRPr="00AF1876">
        <w:rPr>
          <w:rFonts w:ascii="Arial" w:hAnsi="Arial" w:cs="Arial"/>
          <w:sz w:val="20"/>
          <w:szCs w:val="20"/>
          <w:highlight w:val="cyan"/>
        </w:rPr>
        <w:t>).</w:t>
      </w:r>
      <w:r>
        <w:rPr>
          <w:rFonts w:ascii="Arial" w:hAnsi="Arial" w:cs="Arial"/>
          <w:sz w:val="20"/>
          <w:szCs w:val="20"/>
        </w:rPr>
        <w:t>However, it is added that</w:t>
      </w:r>
      <w:r w:rsidRPr="00B91F72">
        <w:rPr>
          <w:rFonts w:ascii="Arial" w:hAnsi="Arial" w:cs="Arial"/>
          <w:sz w:val="20"/>
          <w:szCs w:val="20"/>
        </w:rPr>
        <w:t xml:space="preserve">, if activities are properly controlled and a wide array of technology is integrated into classroom, early childhood professionals will </w:t>
      </w:r>
      <w:r>
        <w:rPr>
          <w:rFonts w:ascii="Arial" w:hAnsi="Arial" w:cs="Arial"/>
          <w:sz w:val="20"/>
          <w:szCs w:val="20"/>
        </w:rPr>
        <w:t xml:space="preserve">be meeting curriculum guidelines and educating children whilst maintaining an understanding of their well-being by being able to monitor it effectively. There is an increased amount of time spent using digital technologies in schools as the curriculum now expresses the need for children to become more competent with digital technologies due to the ever increasing use of technology in all things we do and this is set to only increase as time goes on therefor meaning that children are going to need to become fully competent in the use of digital technologies in order to be fully prepared for the digital world ahead of them and in order for children to have the correct skill sets they are going to need in the future for both normal everyday life as well as for the world of work. </w:t>
      </w:r>
    </w:p>
    <w:p w:rsidR="00AF1876" w:rsidRDefault="00AF1876" w:rsidP="00AF1876">
      <w:pPr>
        <w:spacing w:line="360" w:lineRule="auto"/>
        <w:jc w:val="both"/>
        <w:rPr>
          <w:rFonts w:ascii="Arial" w:hAnsi="Arial" w:cs="Arial"/>
          <w:sz w:val="20"/>
          <w:szCs w:val="20"/>
        </w:rPr>
      </w:pPr>
    </w:p>
    <w:p w:rsidR="00AF1876" w:rsidRPr="00AF1876" w:rsidRDefault="00AF1876" w:rsidP="00AF1876">
      <w:pPr>
        <w:spacing w:line="360" w:lineRule="auto"/>
        <w:jc w:val="both"/>
        <w:rPr>
          <w:rFonts w:ascii="Arial" w:hAnsi="Arial" w:cs="Arial"/>
          <w:sz w:val="20"/>
          <w:szCs w:val="20"/>
          <w:u w:val="single"/>
        </w:rPr>
      </w:pPr>
      <w:r w:rsidRPr="00AF1876">
        <w:rPr>
          <w:rFonts w:ascii="Arial" w:hAnsi="Arial" w:cs="Arial"/>
          <w:sz w:val="20"/>
          <w:szCs w:val="20"/>
          <w:u w:val="single"/>
        </w:rPr>
        <w:t>What effects and impacts is this having upon child and their emotional and mental well-being?</w:t>
      </w:r>
    </w:p>
    <w:p w:rsidR="00AF1876" w:rsidRDefault="00AF1876" w:rsidP="00AF1876">
      <w:pPr>
        <w:spacing w:line="360" w:lineRule="auto"/>
        <w:jc w:val="both"/>
        <w:rPr>
          <w:rFonts w:ascii="Arial" w:hAnsi="Arial" w:cs="Arial"/>
          <w:sz w:val="20"/>
          <w:szCs w:val="20"/>
        </w:rPr>
      </w:pPr>
      <w:r>
        <w:rPr>
          <w:rFonts w:ascii="Arial" w:hAnsi="Arial" w:cs="Arial"/>
          <w:sz w:val="20"/>
          <w:szCs w:val="20"/>
        </w:rPr>
        <w:t xml:space="preserve">The increased amount of time children </w:t>
      </w:r>
      <w:proofErr w:type="gramStart"/>
      <w:r>
        <w:rPr>
          <w:rFonts w:ascii="Arial" w:hAnsi="Arial" w:cs="Arial"/>
          <w:sz w:val="20"/>
          <w:szCs w:val="20"/>
        </w:rPr>
        <w:t>spend</w:t>
      </w:r>
      <w:proofErr w:type="gramEnd"/>
      <w:r>
        <w:rPr>
          <w:rFonts w:ascii="Arial" w:hAnsi="Arial" w:cs="Arial"/>
          <w:sz w:val="20"/>
          <w:szCs w:val="20"/>
        </w:rPr>
        <w:t xml:space="preserve"> using digital devices is impacting upon children’s well-being in several ways including less face to face interaction leading to decreasing children’s ability to form and sustain relationships, not spending as much time in the outdoor environment or undertaking first hand play experiences as well as decreased communication and social skills. </w:t>
      </w:r>
    </w:p>
    <w:p w:rsidR="00AF1876" w:rsidRDefault="00AF1876" w:rsidP="00AF1876">
      <w:pPr>
        <w:spacing w:line="360" w:lineRule="auto"/>
        <w:jc w:val="both"/>
        <w:rPr>
          <w:rFonts w:ascii="Arial" w:hAnsi="Arial" w:cs="Arial"/>
          <w:sz w:val="20"/>
          <w:szCs w:val="20"/>
        </w:rPr>
      </w:pPr>
    </w:p>
    <w:p w:rsidR="00AF1876" w:rsidRPr="005907D9" w:rsidRDefault="00AF1876" w:rsidP="00AF1876">
      <w:pPr>
        <w:spacing w:line="360" w:lineRule="auto"/>
        <w:jc w:val="both"/>
        <w:rPr>
          <w:rFonts w:ascii="Arial" w:hAnsi="Arial" w:cs="Arial"/>
          <w:sz w:val="20"/>
          <w:szCs w:val="20"/>
        </w:rPr>
      </w:pPr>
      <w:r>
        <w:rPr>
          <w:rFonts w:ascii="Arial" w:hAnsi="Arial" w:cs="Arial"/>
          <w:sz w:val="20"/>
          <w:szCs w:val="20"/>
        </w:rPr>
        <w:t xml:space="preserve">The Mental Health Foundation (2016) states that as social beings, the capacity to form and maintain relationships is essential to us and how we function within society, it is a key component to being mentally healthy, and having a positive sense of well-being and this is true for children of all ages. </w:t>
      </w:r>
      <w:r w:rsidRPr="00AF1876">
        <w:rPr>
          <w:rFonts w:ascii="Arial" w:hAnsi="Arial" w:cs="Arial"/>
          <w:color w:val="000000" w:themeColor="text1"/>
          <w:sz w:val="20"/>
          <w:szCs w:val="20"/>
        </w:rPr>
        <w:t>The first two years of a baby’s life are crucial to their development and future mental health and wellbeing. The brain is developing, and it is at its most adaptable during these early years of life. So how we interact with the child can be critical for their healthy development.</w:t>
      </w:r>
      <w:r w:rsidR="0015259E">
        <w:rPr>
          <w:rFonts w:ascii="Arial" w:hAnsi="Arial" w:cs="Arial"/>
          <w:color w:val="000000" w:themeColor="text1"/>
          <w:sz w:val="20"/>
          <w:szCs w:val="20"/>
        </w:rPr>
        <w:t xml:space="preserve"> </w:t>
      </w:r>
      <w:proofErr w:type="gramStart"/>
      <w:r w:rsidRPr="00AF1876">
        <w:rPr>
          <w:rFonts w:ascii="Arial" w:hAnsi="Arial" w:cs="Arial"/>
          <w:color w:val="000000" w:themeColor="text1"/>
          <w:sz w:val="20"/>
          <w:szCs w:val="20"/>
        </w:rPr>
        <w:t>Parents</w:t>
      </w:r>
      <w:proofErr w:type="gramEnd"/>
      <w:r w:rsidRPr="00AF1876">
        <w:rPr>
          <w:rFonts w:ascii="Arial" w:hAnsi="Arial" w:cs="Arial"/>
          <w:color w:val="000000" w:themeColor="text1"/>
          <w:sz w:val="20"/>
          <w:szCs w:val="20"/>
        </w:rPr>
        <w:t xml:space="preserve"> and carers will have a relationship with their child, but it is the quality of the relationship that is important. A consistent and sensitive relationship is needed, to ensure that babies form a secure attachment or bond with their parents. T</w:t>
      </w:r>
      <w:r>
        <w:rPr>
          <w:rFonts w:ascii="Arial" w:hAnsi="Arial" w:cs="Arial"/>
          <w:color w:val="000000" w:themeColor="text1"/>
          <w:sz w:val="20"/>
          <w:szCs w:val="20"/>
        </w:rPr>
        <w:t>his</w:t>
      </w:r>
      <w:r w:rsidRPr="00AF1876">
        <w:rPr>
          <w:rFonts w:ascii="Arial" w:hAnsi="Arial" w:cs="Arial"/>
          <w:color w:val="000000" w:themeColor="text1"/>
          <w:sz w:val="20"/>
          <w:szCs w:val="20"/>
        </w:rPr>
        <w:t xml:space="preserve"> is about how babies use their relationships with their main carer to set-up an expectation about themselves and their relationships with </w:t>
      </w:r>
      <w:proofErr w:type="gramStart"/>
      <w:r w:rsidRPr="00AF1876">
        <w:rPr>
          <w:rFonts w:ascii="Arial" w:hAnsi="Arial" w:cs="Arial"/>
          <w:color w:val="000000" w:themeColor="text1"/>
          <w:sz w:val="20"/>
          <w:szCs w:val="20"/>
        </w:rPr>
        <w:t>others</w:t>
      </w:r>
      <w:r w:rsidR="0015259E">
        <w:rPr>
          <w:rFonts w:ascii="Arial" w:hAnsi="Arial" w:cs="Arial"/>
          <w:color w:val="000000" w:themeColor="text1"/>
          <w:sz w:val="20"/>
          <w:szCs w:val="20"/>
        </w:rPr>
        <w:t xml:space="preserve">  </w:t>
      </w:r>
      <w:r w:rsidRPr="00AF1876">
        <w:rPr>
          <w:rFonts w:ascii="Arial" w:hAnsi="Arial" w:cs="Arial"/>
          <w:color w:val="000000" w:themeColor="text1"/>
          <w:sz w:val="20"/>
          <w:szCs w:val="20"/>
        </w:rPr>
        <w:t>.</w:t>
      </w:r>
      <w:proofErr w:type="gramEnd"/>
      <w:r w:rsidRPr="00AF1876">
        <w:rPr>
          <w:rFonts w:ascii="Arial" w:hAnsi="Arial" w:cs="Arial"/>
          <w:color w:val="000000" w:themeColor="text1"/>
          <w:sz w:val="20"/>
          <w:szCs w:val="20"/>
        </w:rPr>
        <w:t>As children grow up, their ability to form and sustain relationships – be that with peers, parents, teachers etc. is crucia</w:t>
      </w:r>
      <w:r>
        <w:rPr>
          <w:rFonts w:ascii="Arial" w:hAnsi="Arial" w:cs="Arial"/>
          <w:color w:val="000000" w:themeColor="text1"/>
          <w:sz w:val="20"/>
          <w:szCs w:val="20"/>
        </w:rPr>
        <w:t xml:space="preserve">l. </w:t>
      </w:r>
    </w:p>
    <w:p w:rsidR="00AF1876" w:rsidRPr="00AF1876" w:rsidRDefault="00AF1876" w:rsidP="00AF1876">
      <w:pPr>
        <w:spacing w:line="360" w:lineRule="auto"/>
        <w:jc w:val="both"/>
        <w:rPr>
          <w:rFonts w:ascii="Arial" w:hAnsi="Arial" w:cs="Arial"/>
          <w:color w:val="000000" w:themeColor="text1"/>
          <w:sz w:val="20"/>
          <w:szCs w:val="20"/>
        </w:rPr>
      </w:pPr>
      <w:proofErr w:type="spellStart"/>
      <w:r w:rsidRPr="00AF1876">
        <w:rPr>
          <w:rFonts w:ascii="Arial" w:hAnsi="Arial" w:cs="Arial"/>
          <w:color w:val="000000" w:themeColor="text1"/>
          <w:sz w:val="20"/>
          <w:szCs w:val="20"/>
        </w:rPr>
        <w:t>Goswami</w:t>
      </w:r>
      <w:proofErr w:type="spellEnd"/>
      <w:r w:rsidRPr="00AF1876">
        <w:rPr>
          <w:rFonts w:ascii="Arial" w:hAnsi="Arial" w:cs="Arial"/>
          <w:color w:val="000000" w:themeColor="text1"/>
          <w:sz w:val="20"/>
          <w:szCs w:val="20"/>
        </w:rPr>
        <w:t xml:space="preserve"> (2012) Identifies that child development specialists across multiple disciplines such as education and health acknowledge the importance of positive social and emotional development to overall child well-being </w:t>
      </w:r>
      <w:r>
        <w:rPr>
          <w:rFonts w:ascii="Arial" w:hAnsi="Arial" w:cs="Arial"/>
          <w:sz w:val="20"/>
          <w:szCs w:val="20"/>
        </w:rPr>
        <w:t xml:space="preserve">and further identify that the relationships to which children from are key in </w:t>
      </w:r>
      <w:r>
        <w:rPr>
          <w:rFonts w:ascii="Arial" w:hAnsi="Arial" w:cs="Arial"/>
          <w:sz w:val="20"/>
          <w:szCs w:val="20"/>
        </w:rPr>
        <w:lastRenderedPageBreak/>
        <w:t xml:space="preserve">gaining a sense of belonging and the feelings of love and security </w:t>
      </w:r>
      <w:proofErr w:type="spellStart"/>
      <w:r>
        <w:rPr>
          <w:rFonts w:ascii="Arial" w:hAnsi="Arial" w:cs="Arial"/>
          <w:sz w:val="20"/>
          <w:szCs w:val="20"/>
        </w:rPr>
        <w:t>Goswami</w:t>
      </w:r>
      <w:proofErr w:type="spellEnd"/>
      <w:r>
        <w:rPr>
          <w:rFonts w:ascii="Arial" w:hAnsi="Arial" w:cs="Arial"/>
          <w:sz w:val="20"/>
          <w:szCs w:val="20"/>
        </w:rPr>
        <w:t xml:space="preserve"> (2012) adds that without these relationships with those around the children the children can’t begin to feel security and belonging and this can be seen to have impacts upon children’s emotional and mental well-being. </w:t>
      </w:r>
    </w:p>
    <w:p w:rsidR="00AF1876" w:rsidRPr="002A042F" w:rsidRDefault="00AF1876" w:rsidP="00AF1876">
      <w:pPr>
        <w:pStyle w:val="NormalWeb"/>
        <w:spacing w:before="360" w:beforeAutospacing="0" w:after="360" w:afterAutospacing="0" w:line="360" w:lineRule="auto"/>
        <w:jc w:val="both"/>
        <w:rPr>
          <w:rFonts w:ascii="Arial" w:hAnsi="Arial" w:cs="Arial"/>
          <w:color w:val="000000" w:themeColor="text1"/>
          <w:sz w:val="20"/>
          <w:szCs w:val="20"/>
        </w:rPr>
      </w:pPr>
      <w:r w:rsidRPr="002A042F">
        <w:rPr>
          <w:rFonts w:ascii="Arial" w:hAnsi="Arial" w:cs="Arial"/>
          <w:color w:val="000000" w:themeColor="text1"/>
          <w:sz w:val="20"/>
          <w:szCs w:val="20"/>
        </w:rPr>
        <w:t xml:space="preserve">Children’s social and emotional experiences with their  primary caregivers as well as their interactions with other children and adults in the early years of their lives set the stage for future personal outcomes, sense of well-being as well as other areas of development </w:t>
      </w:r>
      <w:r w:rsidRPr="002A042F">
        <w:rPr>
          <w:rFonts w:ascii="Arial" w:hAnsi="Arial" w:cs="Arial"/>
          <w:color w:val="000000" w:themeColor="text1"/>
          <w:sz w:val="20"/>
          <w:szCs w:val="20"/>
          <w:highlight w:val="cyan"/>
        </w:rPr>
        <w:t>(</w:t>
      </w:r>
      <w:hyperlink r:id="rId7" w:anchor="bb0050" w:history="1">
        <w:r w:rsidRPr="002A042F">
          <w:rPr>
            <w:rStyle w:val="Hyperlink"/>
            <w:rFonts w:ascii="Arial" w:hAnsi="Arial" w:cs="Arial"/>
            <w:color w:val="000000" w:themeColor="text1"/>
            <w:sz w:val="20"/>
            <w:szCs w:val="20"/>
            <w:highlight w:val="cyan"/>
          </w:rPr>
          <w:t>Denham, 2006</w:t>
        </w:r>
      </w:hyperlink>
      <w:r w:rsidRPr="002A042F">
        <w:rPr>
          <w:rFonts w:ascii="Arial" w:hAnsi="Arial" w:cs="Arial"/>
          <w:color w:val="000000" w:themeColor="text1"/>
          <w:sz w:val="20"/>
          <w:szCs w:val="20"/>
          <w:highlight w:val="cyan"/>
        </w:rPr>
        <w:t>,</w:t>
      </w:r>
      <w:r w:rsidRPr="002A042F">
        <w:rPr>
          <w:rStyle w:val="apple-converted-space"/>
          <w:rFonts w:ascii="Arial" w:hAnsi="Arial" w:cs="Arial"/>
          <w:color w:val="000000" w:themeColor="text1"/>
          <w:sz w:val="20"/>
          <w:szCs w:val="20"/>
          <w:highlight w:val="cyan"/>
        </w:rPr>
        <w:t> </w:t>
      </w:r>
      <w:bookmarkStart w:id="0" w:name="bbb0055"/>
      <w:r w:rsidRPr="002A042F">
        <w:rPr>
          <w:rFonts w:ascii="Arial" w:hAnsi="Arial" w:cs="Arial"/>
          <w:color w:val="000000" w:themeColor="text1"/>
          <w:sz w:val="20"/>
          <w:szCs w:val="20"/>
          <w:highlight w:val="cyan"/>
        </w:rPr>
        <w:fldChar w:fldCharType="begin"/>
      </w:r>
      <w:r w:rsidRPr="002A042F">
        <w:rPr>
          <w:rFonts w:ascii="Arial" w:hAnsi="Arial" w:cs="Arial"/>
          <w:color w:val="000000" w:themeColor="text1"/>
          <w:sz w:val="20"/>
          <w:szCs w:val="20"/>
          <w:highlight w:val="cyan"/>
        </w:rPr>
        <w:instrText xml:space="preserve"> HYPERLINK "https://www.sciencedirect.com/science/article/pii/S0193397316300053" \l "bb0055" </w:instrText>
      </w:r>
      <w:r w:rsidRPr="002A042F">
        <w:rPr>
          <w:rFonts w:ascii="Arial" w:hAnsi="Arial" w:cs="Arial"/>
          <w:color w:val="000000" w:themeColor="text1"/>
          <w:sz w:val="20"/>
          <w:szCs w:val="20"/>
          <w:highlight w:val="cyan"/>
        </w:rPr>
        <w:fldChar w:fldCharType="separate"/>
      </w:r>
      <w:r w:rsidRPr="002A042F">
        <w:rPr>
          <w:rStyle w:val="Hyperlink"/>
          <w:rFonts w:ascii="Arial" w:hAnsi="Arial" w:cs="Arial"/>
          <w:color w:val="000000" w:themeColor="text1"/>
          <w:sz w:val="20"/>
          <w:szCs w:val="20"/>
          <w:highlight w:val="cyan"/>
        </w:rPr>
        <w:t>Denham and Brown, 2010</w:t>
      </w:r>
      <w:r w:rsidRPr="002A042F">
        <w:rPr>
          <w:rFonts w:ascii="Arial" w:hAnsi="Arial" w:cs="Arial"/>
          <w:color w:val="000000" w:themeColor="text1"/>
          <w:sz w:val="20"/>
          <w:szCs w:val="20"/>
          <w:highlight w:val="cyan"/>
        </w:rPr>
        <w:fldChar w:fldCharType="end"/>
      </w:r>
      <w:bookmarkEnd w:id="0"/>
      <w:r w:rsidRPr="002A042F">
        <w:rPr>
          <w:rFonts w:ascii="Arial" w:hAnsi="Arial" w:cs="Arial"/>
          <w:color w:val="000000" w:themeColor="text1"/>
          <w:sz w:val="20"/>
          <w:szCs w:val="20"/>
        </w:rPr>
        <w:t>). These early experiences at a young age help child to develop the key skills they need in order to communicate with those around them.  As children develop social and emotional skills, they gain the confidence and competence needed to build relationships, problem-solve, and cope with emotions they will face in life, having these key relationships with people around them therefor is seen to give children a sense of security, the ability to deal with their emotions, meaning they are less likely to become overwhelmed by them and this is seen to help children to have a better state of emotional and mental well-being. The Mental Health Foundation (2016) agrees by stating that a securely attached child will learn that their parents/carer will comfort them when they are distressed, and they will develop a sense that they are worthy of being consoled and loved.  This is essential for healthy development in the child and will set them up for a good start in life.  Children who are securely attached are better able to manage their own feelings and behaviours and better able to relate to others. This gets babies off to a good start in terms of their social development as well.  </w:t>
      </w:r>
    </w:p>
    <w:p w:rsidR="00AF1876" w:rsidRPr="00AF1876" w:rsidRDefault="00AF1876" w:rsidP="00AF1876">
      <w:pPr>
        <w:spacing w:line="360" w:lineRule="auto"/>
        <w:jc w:val="both"/>
        <w:rPr>
          <w:rFonts w:ascii="Arial" w:hAnsi="Arial" w:cs="Arial"/>
          <w:color w:val="000000" w:themeColor="text1"/>
          <w:sz w:val="20"/>
          <w:szCs w:val="20"/>
        </w:rPr>
      </w:pPr>
      <w:r w:rsidRPr="00AF1876">
        <w:rPr>
          <w:rFonts w:ascii="Arial" w:hAnsi="Arial" w:cs="Arial"/>
          <w:color w:val="000000" w:themeColor="text1"/>
          <w:sz w:val="20"/>
          <w:szCs w:val="20"/>
        </w:rPr>
        <w:t>Children who fail to develop secure attachments with those around them may lead to later difficulties communicating, managing emotions and developing positive relationships with peers (</w:t>
      </w:r>
      <w:bookmarkStart w:id="1" w:name="bbb0210"/>
      <w:proofErr w:type="spellStart"/>
      <w:r w:rsidRPr="00AF1876">
        <w:rPr>
          <w:rFonts w:ascii="Arial" w:hAnsi="Arial" w:cs="Arial"/>
          <w:color w:val="000000" w:themeColor="text1"/>
          <w:sz w:val="20"/>
          <w:szCs w:val="20"/>
        </w:rPr>
        <w:fldChar w:fldCharType="begin"/>
      </w:r>
      <w:r w:rsidRPr="00AF1876">
        <w:rPr>
          <w:rFonts w:ascii="Arial" w:hAnsi="Arial" w:cs="Arial"/>
          <w:color w:val="000000" w:themeColor="text1"/>
          <w:sz w:val="20"/>
          <w:szCs w:val="20"/>
        </w:rPr>
        <w:instrText xml:space="preserve"> HYPERLINK "https://www.sciencedirect.com/science/article/pii/S0193397316300053" \l "bb0210" </w:instrText>
      </w:r>
      <w:r w:rsidRPr="00AF1876">
        <w:rPr>
          <w:rFonts w:ascii="Arial" w:hAnsi="Arial" w:cs="Arial"/>
          <w:color w:val="000000" w:themeColor="text1"/>
          <w:sz w:val="20"/>
          <w:szCs w:val="20"/>
        </w:rPr>
        <w:fldChar w:fldCharType="separate"/>
      </w:r>
      <w:r w:rsidRPr="00AF1876">
        <w:rPr>
          <w:rStyle w:val="Hyperlink"/>
          <w:rFonts w:ascii="Arial" w:hAnsi="Arial" w:cs="Arial"/>
          <w:color w:val="000000" w:themeColor="text1"/>
          <w:sz w:val="20"/>
          <w:szCs w:val="20"/>
        </w:rPr>
        <w:t>Sroufe</w:t>
      </w:r>
      <w:proofErr w:type="spellEnd"/>
      <w:r w:rsidRPr="00AF1876">
        <w:rPr>
          <w:rStyle w:val="Hyperlink"/>
          <w:rFonts w:ascii="Arial" w:hAnsi="Arial" w:cs="Arial"/>
          <w:color w:val="000000" w:themeColor="text1"/>
          <w:sz w:val="20"/>
          <w:szCs w:val="20"/>
        </w:rPr>
        <w:t>, 2005</w:t>
      </w:r>
      <w:r w:rsidRPr="00AF1876">
        <w:rPr>
          <w:rFonts w:ascii="Arial" w:hAnsi="Arial" w:cs="Arial"/>
          <w:color w:val="000000" w:themeColor="text1"/>
          <w:sz w:val="20"/>
          <w:szCs w:val="20"/>
        </w:rPr>
        <w:fldChar w:fldCharType="end"/>
      </w:r>
      <w:bookmarkEnd w:id="1"/>
      <w:r w:rsidRPr="00AF1876">
        <w:rPr>
          <w:rFonts w:ascii="Arial" w:hAnsi="Arial" w:cs="Arial"/>
          <w:color w:val="000000" w:themeColor="text1"/>
          <w:sz w:val="20"/>
          <w:szCs w:val="20"/>
        </w:rPr>
        <w:t xml:space="preserve"> and Darling-Churchill and Lippman, 2016). </w:t>
      </w:r>
    </w:p>
    <w:p w:rsidR="00AF1876" w:rsidRPr="005907D9" w:rsidRDefault="00AF1876" w:rsidP="005907D9">
      <w:pPr>
        <w:spacing w:line="360" w:lineRule="auto"/>
        <w:jc w:val="both"/>
        <w:rPr>
          <w:rFonts w:ascii="Arial" w:hAnsi="Arial" w:cs="Arial"/>
          <w:color w:val="000000" w:themeColor="text1"/>
          <w:sz w:val="20"/>
          <w:szCs w:val="20"/>
        </w:rPr>
      </w:pPr>
      <w:r w:rsidRPr="00AF1876">
        <w:rPr>
          <w:rFonts w:ascii="Arial" w:hAnsi="Arial" w:cs="Arial"/>
          <w:color w:val="000000" w:themeColor="text1"/>
          <w:sz w:val="20"/>
          <w:szCs w:val="20"/>
        </w:rPr>
        <w:t xml:space="preserve">The advancement of knowledge around the importance of early childhood social and emotional development has brought with it a variety of informational and programs to help children and their families. For example, parenting resources for supporting early attachment, language development, and positive discipline approaches. (Smith, 2008 and Darling-Churchill, 2016) </w:t>
      </w:r>
      <w:r>
        <w:rPr>
          <w:rFonts w:ascii="Arial" w:hAnsi="Arial" w:cs="Arial"/>
          <w:color w:val="000000" w:themeColor="text1"/>
          <w:sz w:val="20"/>
          <w:szCs w:val="20"/>
        </w:rPr>
        <w:t>Children’s increased use of digital technologies is also impacting the amount of time children are spending in the outdoor environment, children are now spending less time in the outdoors than ever before due to a change in the culture of children, once children would spend so much of their time in the outdoor environment playing and experimenting but the changes in technology and increased ownership of digital devices in both the home and school environment has changed the way in which children play and spend their time in the home. (</w:t>
      </w:r>
      <w:proofErr w:type="spellStart"/>
      <w:r w:rsidRPr="00AF1876">
        <w:rPr>
          <w:rFonts w:ascii="Arial,Bold" w:hAnsi="Arial,Bold"/>
        </w:rPr>
        <w:t>Verenikina</w:t>
      </w:r>
      <w:proofErr w:type="spellEnd"/>
      <w:r w:rsidRPr="00AF1876">
        <w:rPr>
          <w:rFonts w:ascii="Arial,Bold" w:hAnsi="Arial,Bold"/>
        </w:rPr>
        <w:t xml:space="preserve"> </w:t>
      </w:r>
      <w:r>
        <w:rPr>
          <w:rFonts w:ascii="Arial,Bold" w:hAnsi="Arial,Bold"/>
        </w:rPr>
        <w:t xml:space="preserve">and </w:t>
      </w:r>
      <w:proofErr w:type="spellStart"/>
      <w:r w:rsidRPr="00AF1876">
        <w:rPr>
          <w:rFonts w:ascii="Arial,Bold" w:hAnsi="Arial,Bold"/>
        </w:rPr>
        <w:t>Kervin</w:t>
      </w:r>
      <w:proofErr w:type="spellEnd"/>
      <w:r>
        <w:rPr>
          <w:rFonts w:ascii="Arial,Bold" w:hAnsi="Arial,Bold"/>
        </w:rPr>
        <w:t>, 2011)</w:t>
      </w:r>
    </w:p>
    <w:p w:rsidR="00AF1876" w:rsidRPr="00AF1876" w:rsidRDefault="00AF1876" w:rsidP="00AF1876">
      <w:pPr>
        <w:pStyle w:val="NormalWeb"/>
        <w:spacing w:line="360" w:lineRule="auto"/>
        <w:jc w:val="both"/>
      </w:pPr>
    </w:p>
    <w:p w:rsidR="00AF1876" w:rsidRDefault="00AF1876" w:rsidP="00AF1876">
      <w:pPr>
        <w:spacing w:line="360" w:lineRule="auto"/>
        <w:jc w:val="both"/>
        <w:rPr>
          <w:rFonts w:ascii="Arial" w:hAnsi="Arial" w:cs="Arial"/>
          <w:color w:val="000000" w:themeColor="text1"/>
          <w:sz w:val="20"/>
          <w:szCs w:val="20"/>
        </w:rPr>
      </w:pPr>
    </w:p>
    <w:p w:rsidR="00AF1876" w:rsidRDefault="00AF1876" w:rsidP="00AF1876">
      <w:pPr>
        <w:spacing w:line="360" w:lineRule="auto"/>
        <w:jc w:val="both"/>
        <w:rPr>
          <w:rFonts w:ascii="Arial" w:hAnsi="Arial" w:cs="Arial"/>
          <w:color w:val="000000" w:themeColor="text1"/>
          <w:sz w:val="20"/>
          <w:szCs w:val="20"/>
        </w:rPr>
      </w:pPr>
    </w:p>
    <w:p w:rsidR="00AF1876" w:rsidRDefault="00EA6F8D" w:rsidP="00AF1876">
      <w:pPr>
        <w:spacing w:line="360" w:lineRule="auto"/>
        <w:jc w:val="both"/>
        <w:rPr>
          <w:rFonts w:ascii="Arial" w:hAnsi="Arial" w:cs="Arial"/>
          <w:color w:val="000000" w:themeColor="text1"/>
          <w:sz w:val="20"/>
          <w:szCs w:val="20"/>
        </w:rPr>
      </w:pPr>
      <w:r>
        <w:rPr>
          <w:rFonts w:ascii="Arial" w:hAnsi="Arial" w:cs="Arial"/>
          <w:color w:val="000000" w:themeColor="text1"/>
          <w:sz w:val="20"/>
          <w:szCs w:val="20"/>
        </w:rPr>
        <w:t>Moss (2012) and McCarthy (2018) identify that t</w:t>
      </w:r>
      <w:r w:rsidR="00AF1876">
        <w:rPr>
          <w:rFonts w:ascii="Arial" w:hAnsi="Arial" w:cs="Arial"/>
          <w:color w:val="000000" w:themeColor="text1"/>
          <w:sz w:val="20"/>
          <w:szCs w:val="20"/>
        </w:rPr>
        <w:t xml:space="preserve">his decrease in time in the outdoor environment is being seen to have several effects upon the emotional and mental wellbeing of children. This includes children </w:t>
      </w:r>
      <w:r w:rsidR="00AF1876">
        <w:rPr>
          <w:rFonts w:ascii="Arial" w:hAnsi="Arial" w:cs="Arial"/>
          <w:color w:val="000000" w:themeColor="text1"/>
          <w:sz w:val="20"/>
          <w:szCs w:val="20"/>
        </w:rPr>
        <w:lastRenderedPageBreak/>
        <w:t>not being exposed to opportunities to explore and exper</w:t>
      </w:r>
      <w:r>
        <w:rPr>
          <w:rFonts w:ascii="Arial" w:hAnsi="Arial" w:cs="Arial"/>
          <w:color w:val="000000" w:themeColor="text1"/>
          <w:sz w:val="20"/>
          <w:szCs w:val="20"/>
        </w:rPr>
        <w:t xml:space="preserve">iment in a hand - on way, not having opportunities to take risk, not exercising and not socialising with other children. McCarthy (2018) and </w:t>
      </w:r>
      <w:proofErr w:type="spellStart"/>
      <w:r>
        <w:rPr>
          <w:rFonts w:ascii="Arial" w:hAnsi="Arial" w:cs="Arial"/>
          <w:color w:val="000000" w:themeColor="text1"/>
          <w:sz w:val="20"/>
          <w:szCs w:val="20"/>
        </w:rPr>
        <w:t>Jeffs</w:t>
      </w:r>
      <w:proofErr w:type="spellEnd"/>
      <w:r>
        <w:rPr>
          <w:rFonts w:ascii="Arial" w:hAnsi="Arial" w:cs="Arial"/>
          <w:color w:val="000000" w:themeColor="text1"/>
          <w:sz w:val="20"/>
          <w:szCs w:val="20"/>
        </w:rPr>
        <w:t xml:space="preserve"> and Ord (2018) identify</w:t>
      </w:r>
      <w:r w:rsidR="00AF1876">
        <w:rPr>
          <w:rFonts w:ascii="Arial" w:hAnsi="Arial" w:cs="Arial"/>
          <w:color w:val="000000" w:themeColor="text1"/>
          <w:sz w:val="20"/>
          <w:szCs w:val="20"/>
        </w:rPr>
        <w:t xml:space="preserve"> that children not having these experiences can be seen to have negative affects upon th</w:t>
      </w:r>
      <w:r>
        <w:rPr>
          <w:rFonts w:ascii="Arial" w:hAnsi="Arial" w:cs="Arial"/>
          <w:color w:val="000000" w:themeColor="text1"/>
          <w:sz w:val="20"/>
          <w:szCs w:val="20"/>
        </w:rPr>
        <w:t xml:space="preserve">eir development, emotional well-being, mental and physical well-being. There have been several studies conducted into the effects of children spending time in the outdoor environment and place an emphasis on the need for children to be spending more time outdoors due to the range of benefits that are identified to come from it including children feeling happier, less anxious and more attentive. (Cohen, 2019, Knight, 2013 and </w:t>
      </w:r>
      <w:proofErr w:type="spellStart"/>
      <w:r>
        <w:rPr>
          <w:rFonts w:ascii="Arial" w:hAnsi="Arial" w:cs="Arial"/>
          <w:color w:val="000000" w:themeColor="text1"/>
          <w:sz w:val="20"/>
          <w:szCs w:val="20"/>
        </w:rPr>
        <w:t>Jeffs</w:t>
      </w:r>
      <w:proofErr w:type="spellEnd"/>
      <w:r>
        <w:rPr>
          <w:rFonts w:ascii="Arial" w:hAnsi="Arial" w:cs="Arial"/>
          <w:color w:val="000000" w:themeColor="text1"/>
          <w:sz w:val="20"/>
          <w:szCs w:val="20"/>
        </w:rPr>
        <w:t xml:space="preserve"> and Ord, 2018) Children who spend more of their time indoors using digital devices are identified to experience anxious spells and are seen to feel less happy. </w:t>
      </w:r>
    </w:p>
    <w:p w:rsidR="00EA6F8D" w:rsidRDefault="00EA6F8D" w:rsidP="00AF1876">
      <w:pPr>
        <w:spacing w:line="360" w:lineRule="auto"/>
        <w:jc w:val="both"/>
        <w:rPr>
          <w:rFonts w:ascii="Arial" w:hAnsi="Arial" w:cs="Arial"/>
          <w:color w:val="000000" w:themeColor="text1"/>
          <w:sz w:val="20"/>
          <w:szCs w:val="20"/>
        </w:rPr>
      </w:pPr>
    </w:p>
    <w:p w:rsidR="00A64A30" w:rsidRDefault="00A64A30" w:rsidP="00A64A30">
      <w:pPr>
        <w:spacing w:line="360" w:lineRule="auto"/>
        <w:jc w:val="both"/>
        <w:rPr>
          <w:rFonts w:ascii="Arial" w:hAnsi="Arial" w:cs="Arial"/>
          <w:sz w:val="20"/>
          <w:szCs w:val="20"/>
        </w:rPr>
      </w:pPr>
      <w:r>
        <w:rPr>
          <w:rFonts w:ascii="Arial" w:hAnsi="Arial" w:cs="Arial"/>
          <w:sz w:val="20"/>
          <w:szCs w:val="20"/>
        </w:rPr>
        <w:t>Going into the research study:</w:t>
      </w:r>
    </w:p>
    <w:p w:rsidR="00A64A30" w:rsidRDefault="00A64A30" w:rsidP="00A64A30">
      <w:pPr>
        <w:spacing w:line="360" w:lineRule="auto"/>
        <w:jc w:val="both"/>
        <w:rPr>
          <w:rFonts w:ascii="Arial" w:hAnsi="Arial" w:cs="Arial"/>
          <w:sz w:val="20"/>
          <w:szCs w:val="20"/>
        </w:rPr>
      </w:pPr>
      <w:r>
        <w:rPr>
          <w:rFonts w:ascii="Arial" w:hAnsi="Arial" w:cs="Arial"/>
          <w:sz w:val="20"/>
          <w:szCs w:val="20"/>
        </w:rPr>
        <w:t xml:space="preserve">The research’s central question is how the time children spend using digital technology impacting their emotional and mental well-being. </w:t>
      </w:r>
    </w:p>
    <w:p w:rsidR="00A64A30" w:rsidRDefault="00A64A30" w:rsidP="00A64A30">
      <w:pPr>
        <w:spacing w:line="360" w:lineRule="auto"/>
        <w:jc w:val="both"/>
        <w:rPr>
          <w:rFonts w:ascii="Arial" w:hAnsi="Arial" w:cs="Arial"/>
          <w:sz w:val="20"/>
          <w:szCs w:val="20"/>
        </w:rPr>
      </w:pPr>
      <w:r>
        <w:rPr>
          <w:rFonts w:ascii="Arial" w:hAnsi="Arial" w:cs="Arial"/>
          <w:sz w:val="20"/>
          <w:szCs w:val="20"/>
        </w:rPr>
        <w:t>The main aims of the research are to look into children’s use of digital technologies both within the home environment and educational environment.</w:t>
      </w:r>
    </w:p>
    <w:p w:rsidR="00A64A30" w:rsidRDefault="00A64A30" w:rsidP="00A64A30">
      <w:pPr>
        <w:spacing w:line="360" w:lineRule="auto"/>
        <w:jc w:val="both"/>
        <w:rPr>
          <w:rFonts w:ascii="Arial" w:hAnsi="Arial" w:cs="Arial"/>
          <w:sz w:val="20"/>
          <w:szCs w:val="20"/>
        </w:rPr>
      </w:pPr>
      <w:r>
        <w:rPr>
          <w:rFonts w:ascii="Arial" w:hAnsi="Arial" w:cs="Arial"/>
          <w:sz w:val="20"/>
          <w:szCs w:val="20"/>
        </w:rPr>
        <w:t xml:space="preserve">To then look at the views of the adults who allow this time spent using the digital technologies </w:t>
      </w:r>
      <w:proofErr w:type="spellStart"/>
      <w:r>
        <w:rPr>
          <w:rFonts w:ascii="Arial" w:hAnsi="Arial" w:cs="Arial"/>
          <w:sz w:val="20"/>
          <w:szCs w:val="20"/>
        </w:rPr>
        <w:t>eg</w:t>
      </w:r>
      <w:proofErr w:type="spellEnd"/>
      <w:r>
        <w:rPr>
          <w:rFonts w:ascii="Arial" w:hAnsi="Arial" w:cs="Arial"/>
          <w:sz w:val="20"/>
          <w:szCs w:val="20"/>
        </w:rPr>
        <w:t xml:space="preserve"> parents and practitioners and gain an understanding of what effects and impact they feel this time spent on digital technologies is having upon children and their well-being. I would also want to encourage an open discussion about how the adults feel they could resolve any of the issues they feel the time children spend using digital technologies is having. </w:t>
      </w:r>
    </w:p>
    <w:p w:rsidR="00A64A30" w:rsidRDefault="00A64A30" w:rsidP="00A64A30">
      <w:pPr>
        <w:spacing w:line="360" w:lineRule="auto"/>
        <w:jc w:val="both"/>
        <w:rPr>
          <w:rFonts w:ascii="Arial" w:hAnsi="Arial" w:cs="Arial"/>
          <w:sz w:val="20"/>
          <w:szCs w:val="20"/>
        </w:rPr>
      </w:pPr>
      <w:r>
        <w:rPr>
          <w:rFonts w:ascii="Arial" w:hAnsi="Arial" w:cs="Arial"/>
          <w:sz w:val="20"/>
          <w:szCs w:val="20"/>
        </w:rPr>
        <w:t>In order to gather this information, the research will need to take a mixed methods approach, meaning gathering both qualitative and quantitative data using three different data collection methods.</w:t>
      </w:r>
    </w:p>
    <w:p w:rsidR="00A64A30" w:rsidRDefault="00A64A30" w:rsidP="00A64A30">
      <w:pPr>
        <w:spacing w:line="360" w:lineRule="auto"/>
        <w:jc w:val="both"/>
        <w:rPr>
          <w:rFonts w:ascii="Arial" w:hAnsi="Arial" w:cs="Arial"/>
          <w:sz w:val="20"/>
          <w:szCs w:val="20"/>
        </w:rPr>
      </w:pPr>
    </w:p>
    <w:p w:rsidR="00A64A30" w:rsidRDefault="00A64A30" w:rsidP="00A64A30">
      <w:pPr>
        <w:pStyle w:val="ListParagraph"/>
        <w:numPr>
          <w:ilvl w:val="0"/>
          <w:numId w:val="3"/>
        </w:numPr>
        <w:spacing w:line="360" w:lineRule="auto"/>
        <w:jc w:val="both"/>
        <w:rPr>
          <w:rFonts w:ascii="Arial" w:hAnsi="Arial" w:cs="Arial"/>
          <w:sz w:val="20"/>
          <w:szCs w:val="20"/>
        </w:rPr>
      </w:pPr>
      <w:r>
        <w:rPr>
          <w:rFonts w:ascii="Arial" w:hAnsi="Arial" w:cs="Arial"/>
          <w:sz w:val="20"/>
          <w:szCs w:val="20"/>
        </w:rPr>
        <w:t xml:space="preserve">Collection of quantitative data by both children and adults undertaking a questionnaire about their use of digital technologies and for adults how much time they allow children to use digital technologies. </w:t>
      </w:r>
    </w:p>
    <w:p w:rsidR="00A64A30" w:rsidRDefault="00A64A30" w:rsidP="00A64A30">
      <w:pPr>
        <w:pStyle w:val="ListParagraph"/>
        <w:numPr>
          <w:ilvl w:val="0"/>
          <w:numId w:val="3"/>
        </w:numPr>
        <w:spacing w:line="360" w:lineRule="auto"/>
        <w:jc w:val="both"/>
        <w:rPr>
          <w:rFonts w:ascii="Arial" w:hAnsi="Arial" w:cs="Arial"/>
          <w:sz w:val="20"/>
          <w:szCs w:val="20"/>
        </w:rPr>
      </w:pPr>
      <w:r>
        <w:rPr>
          <w:rFonts w:ascii="Arial" w:hAnsi="Arial" w:cs="Arial"/>
          <w:sz w:val="20"/>
          <w:szCs w:val="20"/>
        </w:rPr>
        <w:t xml:space="preserve">Collection of quantitative and qualitative data by parents and children undertaking interviews about the time spent using digital technologies and for parents asking about what they let children use for how long and why </w:t>
      </w:r>
    </w:p>
    <w:p w:rsidR="00A64A30" w:rsidRDefault="00A64A30" w:rsidP="00A64A30">
      <w:pPr>
        <w:pStyle w:val="ListParagraph"/>
        <w:numPr>
          <w:ilvl w:val="0"/>
          <w:numId w:val="3"/>
        </w:numPr>
        <w:spacing w:line="360" w:lineRule="auto"/>
        <w:jc w:val="both"/>
        <w:rPr>
          <w:rFonts w:ascii="Arial" w:hAnsi="Arial" w:cs="Arial"/>
          <w:sz w:val="20"/>
          <w:szCs w:val="20"/>
        </w:rPr>
      </w:pPr>
      <w:r>
        <w:rPr>
          <w:rFonts w:ascii="Arial" w:hAnsi="Arial" w:cs="Arial"/>
          <w:sz w:val="20"/>
          <w:szCs w:val="20"/>
        </w:rPr>
        <w:t xml:space="preserve">Collection of qualitative date by adults undertaking a group discussion or focus group to discuss what effects and impacts the time children spend on digital technologies is having on children and how they feel they can resolve any of the issues they discuss in order to better children’s well-being. </w:t>
      </w:r>
    </w:p>
    <w:p w:rsidR="005907D9" w:rsidRDefault="005907D9" w:rsidP="00A64A30">
      <w:pPr>
        <w:spacing w:line="360" w:lineRule="auto"/>
        <w:jc w:val="both"/>
        <w:rPr>
          <w:rFonts w:ascii="Arial" w:hAnsi="Arial" w:cs="Arial"/>
          <w:sz w:val="20"/>
          <w:szCs w:val="20"/>
        </w:rPr>
      </w:pPr>
    </w:p>
    <w:p w:rsidR="005907D9" w:rsidRDefault="005907D9" w:rsidP="00A64A30">
      <w:pPr>
        <w:spacing w:line="360" w:lineRule="auto"/>
        <w:jc w:val="both"/>
        <w:rPr>
          <w:rFonts w:ascii="Arial" w:hAnsi="Arial" w:cs="Arial"/>
          <w:sz w:val="20"/>
          <w:szCs w:val="20"/>
        </w:rPr>
      </w:pPr>
    </w:p>
    <w:p w:rsidR="005907D9" w:rsidRDefault="005907D9" w:rsidP="00A64A30">
      <w:pPr>
        <w:spacing w:line="360" w:lineRule="auto"/>
        <w:jc w:val="both"/>
        <w:rPr>
          <w:rFonts w:ascii="Arial" w:hAnsi="Arial" w:cs="Arial"/>
          <w:sz w:val="20"/>
          <w:szCs w:val="20"/>
        </w:rPr>
      </w:pPr>
    </w:p>
    <w:p w:rsidR="00A64A30" w:rsidRDefault="00E22827" w:rsidP="00A64A30">
      <w:pPr>
        <w:spacing w:line="360" w:lineRule="auto"/>
        <w:jc w:val="both"/>
        <w:rPr>
          <w:rFonts w:ascii="Arial" w:hAnsi="Arial" w:cs="Arial"/>
          <w:sz w:val="20"/>
          <w:szCs w:val="20"/>
        </w:rPr>
      </w:pPr>
      <w:r>
        <w:rPr>
          <w:rFonts w:ascii="Arial" w:hAnsi="Arial" w:cs="Arial"/>
          <w:sz w:val="20"/>
          <w:szCs w:val="20"/>
        </w:rPr>
        <w:t>The</w:t>
      </w:r>
      <w:r w:rsidR="00A64A30">
        <w:rPr>
          <w:rFonts w:ascii="Arial" w:hAnsi="Arial" w:cs="Arial"/>
          <w:sz w:val="20"/>
          <w:szCs w:val="20"/>
        </w:rPr>
        <w:t xml:space="preserve"> research paradigm is </w:t>
      </w:r>
      <w:r>
        <w:rPr>
          <w:rFonts w:ascii="Arial" w:hAnsi="Arial" w:cs="Arial"/>
          <w:sz w:val="20"/>
          <w:szCs w:val="20"/>
        </w:rPr>
        <w:t xml:space="preserve">something that was questioned a few times as felt as though the research could fit within two paradigms. My first thought was that the research could be taking the interpretivist/constructivist paradigm as this paradigm places as emphasis on the reality of individuals being something that is created by the individual which can be linked to the individual and their choice </w:t>
      </w:r>
      <w:proofErr w:type="gramStart"/>
      <w:r>
        <w:rPr>
          <w:rFonts w:ascii="Arial" w:hAnsi="Arial" w:cs="Arial"/>
          <w:sz w:val="20"/>
          <w:szCs w:val="20"/>
        </w:rPr>
        <w:lastRenderedPageBreak/>
        <w:t>in regards to</w:t>
      </w:r>
      <w:proofErr w:type="gramEnd"/>
      <w:r>
        <w:rPr>
          <w:rFonts w:ascii="Arial" w:hAnsi="Arial" w:cs="Arial"/>
          <w:sz w:val="20"/>
          <w:szCs w:val="20"/>
        </w:rPr>
        <w:t xml:space="preserve"> digital technology usage. However, I then thought about how the amount of time individuals actually spend using digital technology will have had to come from an external influence and that this external influence will have shaped the individuals’ views of how much time is acceptable. So, this led me to look at the critical paradigm as this paradigm says that realities are socially constructed and under constant external influence, its further added that the knowledge and reality of individuals is both socially constructed and influenced by those in power of us and by the society around us. </w:t>
      </w:r>
    </w:p>
    <w:p w:rsidR="00E22827" w:rsidRDefault="00E22827" w:rsidP="00A64A30">
      <w:pPr>
        <w:spacing w:line="360" w:lineRule="auto"/>
        <w:jc w:val="both"/>
        <w:rPr>
          <w:rFonts w:ascii="Arial" w:hAnsi="Arial" w:cs="Arial"/>
          <w:sz w:val="20"/>
          <w:szCs w:val="20"/>
        </w:rPr>
      </w:pPr>
      <w:r>
        <w:rPr>
          <w:rFonts w:ascii="Arial" w:hAnsi="Arial" w:cs="Arial"/>
          <w:sz w:val="20"/>
          <w:szCs w:val="20"/>
        </w:rPr>
        <w:t xml:space="preserve">This is what I want to find out, what are individuals views on the usage of digital technologies and why do they hold these views and so I felt this paradigm best suited the research. </w:t>
      </w:r>
    </w:p>
    <w:p w:rsidR="00E22827" w:rsidRDefault="00E22827" w:rsidP="00A64A30">
      <w:pPr>
        <w:spacing w:line="360" w:lineRule="auto"/>
        <w:jc w:val="both"/>
        <w:rPr>
          <w:rFonts w:ascii="Arial" w:hAnsi="Arial" w:cs="Arial"/>
          <w:sz w:val="20"/>
          <w:szCs w:val="20"/>
        </w:rPr>
      </w:pPr>
    </w:p>
    <w:p w:rsidR="00E22827" w:rsidRDefault="00E22827" w:rsidP="00A64A30">
      <w:pPr>
        <w:spacing w:line="360" w:lineRule="auto"/>
        <w:jc w:val="both"/>
        <w:rPr>
          <w:rFonts w:ascii="Arial" w:hAnsi="Arial" w:cs="Arial"/>
          <w:sz w:val="20"/>
          <w:szCs w:val="20"/>
        </w:rPr>
      </w:pPr>
      <w:r>
        <w:rPr>
          <w:rFonts w:ascii="Arial" w:hAnsi="Arial" w:cs="Arial"/>
          <w:sz w:val="20"/>
          <w:szCs w:val="20"/>
        </w:rPr>
        <w:t xml:space="preserve">There are several ethical considerations that will need to be made in relation to the research due to the different methods needing to be undertaken to collect information as well as the fact that the research will be collecting information from both adults and children, there will need to be different ethical considerations taken for the research with children. </w:t>
      </w:r>
    </w:p>
    <w:p w:rsidR="00E22827" w:rsidRDefault="00E22827" w:rsidP="00A64A30">
      <w:pPr>
        <w:spacing w:line="360" w:lineRule="auto"/>
        <w:jc w:val="both"/>
        <w:rPr>
          <w:rFonts w:ascii="Arial" w:hAnsi="Arial" w:cs="Arial"/>
          <w:sz w:val="20"/>
          <w:szCs w:val="20"/>
        </w:rPr>
      </w:pPr>
      <w:r>
        <w:rPr>
          <w:rFonts w:ascii="Arial" w:hAnsi="Arial" w:cs="Arial"/>
          <w:sz w:val="20"/>
          <w:szCs w:val="20"/>
        </w:rPr>
        <w:t>The main ethical considerations I will need to take are gaining voluntary informed consent from both adults and children in a way that is appropriate to the age.</w:t>
      </w:r>
    </w:p>
    <w:p w:rsidR="00E22827" w:rsidRDefault="00E22827" w:rsidP="00A64A30">
      <w:pPr>
        <w:spacing w:line="360" w:lineRule="auto"/>
        <w:jc w:val="both"/>
        <w:rPr>
          <w:rFonts w:ascii="Arial" w:hAnsi="Arial" w:cs="Arial"/>
          <w:sz w:val="20"/>
          <w:szCs w:val="20"/>
        </w:rPr>
      </w:pPr>
      <w:r>
        <w:rPr>
          <w:rFonts w:ascii="Arial" w:hAnsi="Arial" w:cs="Arial"/>
          <w:sz w:val="20"/>
          <w:szCs w:val="20"/>
        </w:rPr>
        <w:t xml:space="preserve">Ensuring confidentiality and anonymity of participants unless there is a real need to break this for example a legal reason. I will also need to ensure participants understand their right to withdraw, address the privacy of participants, ensure the methods are fit for purpose and that I have made all the appropriate considerations </w:t>
      </w:r>
      <w:proofErr w:type="gramStart"/>
      <w:r>
        <w:rPr>
          <w:rFonts w:ascii="Arial" w:hAnsi="Arial" w:cs="Arial"/>
          <w:sz w:val="20"/>
          <w:szCs w:val="20"/>
        </w:rPr>
        <w:t>in regards to</w:t>
      </w:r>
      <w:proofErr w:type="gramEnd"/>
      <w:r>
        <w:rPr>
          <w:rFonts w:ascii="Arial" w:hAnsi="Arial" w:cs="Arial"/>
          <w:sz w:val="20"/>
          <w:szCs w:val="20"/>
        </w:rPr>
        <w:t xml:space="preserve"> children being vulnerable beings in research (Denscombe, 2014)</w:t>
      </w:r>
    </w:p>
    <w:p w:rsidR="005907D9" w:rsidRDefault="005907D9" w:rsidP="00A64A30">
      <w:pPr>
        <w:spacing w:line="360" w:lineRule="auto"/>
        <w:jc w:val="both"/>
        <w:rPr>
          <w:rFonts w:ascii="Arial" w:hAnsi="Arial" w:cs="Arial"/>
          <w:sz w:val="20"/>
          <w:szCs w:val="20"/>
        </w:rPr>
      </w:pPr>
    </w:p>
    <w:p w:rsidR="005907D9" w:rsidRDefault="00E22827" w:rsidP="00A64A30">
      <w:pPr>
        <w:spacing w:line="360" w:lineRule="auto"/>
        <w:jc w:val="both"/>
        <w:rPr>
          <w:rFonts w:ascii="Arial" w:hAnsi="Arial" w:cs="Arial"/>
          <w:sz w:val="20"/>
          <w:szCs w:val="20"/>
        </w:rPr>
      </w:pPr>
      <w:r>
        <w:rPr>
          <w:rFonts w:ascii="Arial" w:hAnsi="Arial" w:cs="Arial"/>
          <w:sz w:val="20"/>
          <w:szCs w:val="20"/>
        </w:rPr>
        <w:t>According to article 12 of the united nations convention on the rights of the child or UNCRC children have the right to hold opinions about issues concerning them and so meaning that children should be involved in research which has an impact upon them. Therefor children’s views will be considered at all times, furthermore the UNCRC also states that whilst doing research children should also be protected and so my research will need to find the right balance between both hearing children’s views, letting their views being considered and protecting children at the same time. (Roberts-Holmes, 2011 and Alderson and Morrow, 2011)</w:t>
      </w:r>
      <w:r w:rsidR="005907D9">
        <w:rPr>
          <w:rFonts w:ascii="Arial" w:hAnsi="Arial" w:cs="Arial"/>
          <w:sz w:val="20"/>
          <w:szCs w:val="20"/>
        </w:rPr>
        <w:t xml:space="preserve"> </w:t>
      </w:r>
    </w:p>
    <w:p w:rsidR="00E22827" w:rsidRDefault="00E22827" w:rsidP="00A64A30">
      <w:pPr>
        <w:spacing w:line="360" w:lineRule="auto"/>
        <w:jc w:val="both"/>
        <w:rPr>
          <w:rFonts w:ascii="Arial" w:hAnsi="Arial" w:cs="Arial"/>
          <w:sz w:val="20"/>
          <w:szCs w:val="20"/>
        </w:rPr>
      </w:pPr>
      <w:r>
        <w:rPr>
          <w:rFonts w:ascii="Arial" w:hAnsi="Arial" w:cs="Arial"/>
          <w:sz w:val="20"/>
          <w:szCs w:val="20"/>
        </w:rPr>
        <w:t xml:space="preserve">In terms of voluntary consent, it is classed as a condition in which participants understand and agree to their participation before research has begun, the participant should be fully informed about all aspects of the research and what their role will be. They should also be informed about matters such as what will happen with information they give for example, how it will be used and how it will be stored. Participants should also be informed that they have the right to withdraw from research at any time and that the information that they have provided will not be used and will be destroyed. </w:t>
      </w:r>
      <w:r w:rsidR="002A042F">
        <w:rPr>
          <w:rFonts w:ascii="Arial" w:hAnsi="Arial" w:cs="Arial"/>
          <w:sz w:val="20"/>
          <w:szCs w:val="20"/>
        </w:rPr>
        <w:t>(</w:t>
      </w:r>
      <w:proofErr w:type="spellStart"/>
      <w:r w:rsidR="002A042F">
        <w:rPr>
          <w:rFonts w:ascii="Arial" w:hAnsi="Arial" w:cs="Arial"/>
          <w:sz w:val="20"/>
          <w:szCs w:val="20"/>
        </w:rPr>
        <w:t>MacNaughton</w:t>
      </w:r>
      <w:proofErr w:type="spellEnd"/>
      <w:r w:rsidR="002A042F">
        <w:rPr>
          <w:rFonts w:ascii="Arial" w:hAnsi="Arial" w:cs="Arial"/>
          <w:sz w:val="20"/>
          <w:szCs w:val="20"/>
        </w:rPr>
        <w:t xml:space="preserve">, Rolfe and Siraj-Blatchford, 2010) </w:t>
      </w:r>
    </w:p>
    <w:p w:rsidR="00E22827" w:rsidRDefault="00E22827" w:rsidP="00E22827">
      <w:pPr>
        <w:spacing w:line="360" w:lineRule="auto"/>
        <w:jc w:val="both"/>
        <w:rPr>
          <w:rFonts w:ascii="Arial" w:hAnsi="Arial" w:cs="Arial"/>
          <w:sz w:val="20"/>
          <w:szCs w:val="20"/>
        </w:rPr>
      </w:pPr>
      <w:r>
        <w:rPr>
          <w:rFonts w:ascii="Arial" w:hAnsi="Arial" w:cs="Arial"/>
          <w:sz w:val="20"/>
          <w:szCs w:val="20"/>
        </w:rPr>
        <w:t xml:space="preserve">For this particular research </w:t>
      </w:r>
      <w:r w:rsidRPr="00E22827">
        <w:rPr>
          <w:rFonts w:ascii="Arial" w:hAnsi="Arial" w:cs="Arial"/>
          <w:sz w:val="20"/>
          <w:szCs w:val="20"/>
        </w:rPr>
        <w:t>gain</w:t>
      </w:r>
      <w:r>
        <w:rPr>
          <w:rFonts w:ascii="Arial" w:hAnsi="Arial" w:cs="Arial"/>
          <w:sz w:val="20"/>
          <w:szCs w:val="20"/>
        </w:rPr>
        <w:t xml:space="preserve">ing voluntary informed consent will be done in </w:t>
      </w:r>
      <w:r w:rsidRPr="00E22827">
        <w:rPr>
          <w:rFonts w:ascii="Arial" w:hAnsi="Arial" w:cs="Arial"/>
          <w:sz w:val="20"/>
          <w:szCs w:val="20"/>
        </w:rPr>
        <w:t xml:space="preserve">more than one way. Participants will be provided with a letter that informs them of what the study is, who the researcher is and what they as participants have to do amongst other key pieces of information relating to the study. Further to this, participants will be offered the opportunity to attend a discussion session with the researcher to have all previously listed information relating to the study discussed and to be provided </w:t>
      </w:r>
      <w:r w:rsidRPr="00E22827">
        <w:rPr>
          <w:rFonts w:ascii="Arial" w:hAnsi="Arial" w:cs="Arial"/>
          <w:sz w:val="20"/>
          <w:szCs w:val="20"/>
        </w:rPr>
        <w:lastRenderedPageBreak/>
        <w:t xml:space="preserve">with the opportunity to ask any questions that they may have. This could then be seen as a necessary step taken to help to ensure that participants are fully informed and comfortable with their role before they make their decision to take part or not. </w:t>
      </w:r>
    </w:p>
    <w:p w:rsidR="00E22827" w:rsidRDefault="00E22827" w:rsidP="00E22827">
      <w:pPr>
        <w:spacing w:line="360" w:lineRule="auto"/>
        <w:jc w:val="both"/>
        <w:rPr>
          <w:rFonts w:ascii="Arial" w:hAnsi="Arial" w:cs="Arial"/>
          <w:sz w:val="20"/>
          <w:szCs w:val="20"/>
        </w:rPr>
      </w:pPr>
      <w:r>
        <w:rPr>
          <w:rFonts w:ascii="Arial" w:hAnsi="Arial" w:cs="Arial"/>
          <w:sz w:val="20"/>
          <w:szCs w:val="20"/>
        </w:rPr>
        <w:t xml:space="preserve">The consent will be obtained in both a verbal way as well as a formal written document will all of the above information listed on it. </w:t>
      </w:r>
    </w:p>
    <w:p w:rsidR="00E22827" w:rsidRDefault="00E22827" w:rsidP="00E22827">
      <w:pPr>
        <w:spacing w:line="360" w:lineRule="auto"/>
        <w:jc w:val="both"/>
        <w:rPr>
          <w:rFonts w:ascii="Arial" w:hAnsi="Arial" w:cs="Arial"/>
          <w:sz w:val="20"/>
          <w:szCs w:val="20"/>
        </w:rPr>
      </w:pPr>
    </w:p>
    <w:p w:rsidR="00E22827" w:rsidRDefault="00E22827" w:rsidP="00E22827">
      <w:pPr>
        <w:spacing w:line="360" w:lineRule="auto"/>
        <w:jc w:val="both"/>
      </w:pPr>
      <w:r>
        <w:rPr>
          <w:rFonts w:ascii="Arial" w:hAnsi="Arial" w:cs="Arial"/>
          <w:sz w:val="20"/>
          <w:szCs w:val="20"/>
        </w:rPr>
        <w:t xml:space="preserve">For the children, the consent will need to be gained in a different way depending upon the age of the children. </w:t>
      </w:r>
      <w:r w:rsidRPr="00E22827">
        <w:rPr>
          <w:rFonts w:ascii="Arial" w:hAnsi="Arial" w:cs="Arial"/>
          <w:sz w:val="20"/>
          <w:szCs w:val="20"/>
        </w:rPr>
        <w:t>The ethical principles of research are the same, regardless of the age of the respondent, but a</w:t>
      </w:r>
      <w:r>
        <w:rPr>
          <w:rFonts w:ascii="Arial" w:hAnsi="Arial" w:cs="Arial"/>
          <w:sz w:val="20"/>
          <w:szCs w:val="20"/>
        </w:rPr>
        <w:t>re often more complex issues to consider when there is the involvement of</w:t>
      </w:r>
      <w:r w:rsidRPr="00E22827">
        <w:rPr>
          <w:rFonts w:ascii="Arial" w:hAnsi="Arial" w:cs="Arial"/>
          <w:sz w:val="20"/>
          <w:szCs w:val="20"/>
        </w:rPr>
        <w:t xml:space="preserve"> children. For example, as children are legally minors, only their parents can provide their informed consent for them to participate in a study.</w:t>
      </w:r>
      <w:r>
        <w:rPr>
          <w:rFonts w:ascii="Arial" w:hAnsi="Arial" w:cs="Arial"/>
          <w:sz w:val="20"/>
          <w:szCs w:val="20"/>
        </w:rPr>
        <w:t xml:space="preserve"> (Gill et al 2008 and Alderson and Morrow, 2011)</w:t>
      </w:r>
    </w:p>
    <w:p w:rsidR="00E22827" w:rsidRDefault="00E22827" w:rsidP="00E22827">
      <w:pPr>
        <w:spacing w:line="360" w:lineRule="auto"/>
        <w:jc w:val="both"/>
        <w:rPr>
          <w:rFonts w:ascii="Arial" w:hAnsi="Arial" w:cs="Arial"/>
          <w:sz w:val="20"/>
          <w:szCs w:val="20"/>
        </w:rPr>
      </w:pPr>
      <w:r>
        <w:rPr>
          <w:rFonts w:ascii="Arial" w:hAnsi="Arial" w:cs="Arial"/>
          <w:sz w:val="20"/>
          <w:szCs w:val="20"/>
        </w:rPr>
        <w:t>For children consent is legal known as assent because they are seen as too immature to give informed consent and in order to gain this carful thought needs to be given, the researcher will need to consider do children really understand the information they have been given, this would be particularly important with young children or children who have an additional learning need or disability. (</w:t>
      </w:r>
      <w:proofErr w:type="spellStart"/>
      <w:r>
        <w:rPr>
          <w:rFonts w:ascii="Arial" w:hAnsi="Arial" w:cs="Arial"/>
          <w:sz w:val="20"/>
          <w:szCs w:val="20"/>
        </w:rPr>
        <w:t>Saracho</w:t>
      </w:r>
      <w:proofErr w:type="spellEnd"/>
      <w:r>
        <w:rPr>
          <w:rFonts w:ascii="Arial" w:hAnsi="Arial" w:cs="Arial"/>
          <w:sz w:val="20"/>
          <w:szCs w:val="20"/>
        </w:rPr>
        <w:t>, 2015</w:t>
      </w:r>
      <w:r w:rsidR="002A042F">
        <w:rPr>
          <w:rFonts w:ascii="Arial" w:hAnsi="Arial" w:cs="Arial"/>
          <w:sz w:val="20"/>
          <w:szCs w:val="20"/>
        </w:rPr>
        <w:t xml:space="preserve"> and </w:t>
      </w:r>
      <w:proofErr w:type="spellStart"/>
      <w:r w:rsidR="002A042F">
        <w:rPr>
          <w:rFonts w:ascii="Arial" w:hAnsi="Arial" w:cs="Arial"/>
          <w:sz w:val="20"/>
          <w:szCs w:val="20"/>
        </w:rPr>
        <w:t>MacNaughton</w:t>
      </w:r>
      <w:proofErr w:type="spellEnd"/>
      <w:r w:rsidR="002A042F">
        <w:rPr>
          <w:rFonts w:ascii="Arial" w:hAnsi="Arial" w:cs="Arial"/>
          <w:sz w:val="20"/>
          <w:szCs w:val="20"/>
        </w:rPr>
        <w:t>, Rolfe and Siraj-Blatchford, 2010</w:t>
      </w:r>
      <w:r>
        <w:rPr>
          <w:rFonts w:ascii="Arial" w:hAnsi="Arial" w:cs="Arial"/>
          <w:sz w:val="20"/>
          <w:szCs w:val="20"/>
        </w:rPr>
        <w:t xml:space="preserve">) </w:t>
      </w:r>
    </w:p>
    <w:p w:rsidR="005907D9" w:rsidRDefault="005907D9" w:rsidP="00E22827">
      <w:pPr>
        <w:spacing w:line="360" w:lineRule="auto"/>
        <w:jc w:val="both"/>
        <w:rPr>
          <w:rFonts w:ascii="Arial" w:hAnsi="Arial" w:cs="Arial"/>
          <w:sz w:val="20"/>
          <w:szCs w:val="20"/>
        </w:rPr>
      </w:pPr>
    </w:p>
    <w:p w:rsidR="00E22827" w:rsidRDefault="00E22827" w:rsidP="00E22827">
      <w:pPr>
        <w:spacing w:line="360" w:lineRule="auto"/>
        <w:jc w:val="both"/>
        <w:rPr>
          <w:rFonts w:ascii="Arial" w:hAnsi="Arial" w:cs="Arial"/>
          <w:sz w:val="20"/>
          <w:szCs w:val="20"/>
        </w:rPr>
      </w:pPr>
      <w:r>
        <w:rPr>
          <w:rFonts w:ascii="Arial" w:hAnsi="Arial" w:cs="Arial"/>
          <w:sz w:val="20"/>
          <w:szCs w:val="20"/>
        </w:rPr>
        <w:t xml:space="preserve">It would be best to ensure that children have been given all the information that they need in order to make their decision about participation in a way that they can understand, Roberts-Holmes (2011) and Christensen and James (2017) identify that a good way to do this would be to give a verbal explanation to children in small groups or even one to one to give them the chance to ask any questions they have an in order to ensure they fully understand what they are agreeing to, this can be done by explaining the process in words that they understand and so that is why I intend to do this in order to gain assent from the children who participate. Roberts-Homes further identifies that it would be a good idea to provide children with a child friendly leaflet that explains the process to children for them to look through and to further their understanding of their agreement, also talking through this leaflet with children would be a good idea and so the research intends to do so. </w:t>
      </w:r>
    </w:p>
    <w:p w:rsidR="005907D9" w:rsidRDefault="005907D9" w:rsidP="00E22827">
      <w:pPr>
        <w:spacing w:line="360" w:lineRule="auto"/>
        <w:jc w:val="both"/>
        <w:rPr>
          <w:rFonts w:ascii="Arial" w:hAnsi="Arial" w:cs="Arial"/>
          <w:sz w:val="20"/>
          <w:szCs w:val="20"/>
        </w:rPr>
      </w:pPr>
    </w:p>
    <w:p w:rsidR="00E22827" w:rsidRDefault="00E22827" w:rsidP="00E22827">
      <w:pPr>
        <w:spacing w:line="360" w:lineRule="auto"/>
        <w:jc w:val="both"/>
        <w:rPr>
          <w:rFonts w:ascii="Arial" w:hAnsi="Arial" w:cs="Arial"/>
          <w:sz w:val="20"/>
          <w:szCs w:val="20"/>
        </w:rPr>
      </w:pPr>
      <w:r>
        <w:rPr>
          <w:rFonts w:ascii="Arial" w:hAnsi="Arial" w:cs="Arial"/>
          <w:sz w:val="20"/>
          <w:szCs w:val="20"/>
        </w:rPr>
        <w:t xml:space="preserve">If after this a child wishes not to participate we should respect that as it would be unethical to attempt to encourage a child into participating in research. (BERA ethical guidelines, 2018) Further to this it would also be the right thing to do as by respecting the child’s choice would be abiding by the UNCRC in more than one way firstly by respecting the wishes of a child and by listening to the voice of the child (Greig, Taylor and Mackay, 2013). </w:t>
      </w:r>
    </w:p>
    <w:p w:rsidR="00E22827" w:rsidRDefault="00E22827" w:rsidP="00E22827">
      <w:pPr>
        <w:spacing w:line="360" w:lineRule="auto"/>
        <w:jc w:val="both"/>
        <w:rPr>
          <w:rFonts w:ascii="Arial" w:hAnsi="Arial" w:cs="Arial"/>
          <w:sz w:val="20"/>
          <w:szCs w:val="20"/>
        </w:rPr>
      </w:pPr>
    </w:p>
    <w:p w:rsidR="002A042F" w:rsidRDefault="00E22827" w:rsidP="002A042F">
      <w:pPr>
        <w:spacing w:line="360" w:lineRule="auto"/>
        <w:jc w:val="both"/>
        <w:rPr>
          <w:rFonts w:ascii="Arial" w:hAnsi="Arial" w:cs="Arial"/>
          <w:sz w:val="20"/>
          <w:szCs w:val="20"/>
        </w:rPr>
      </w:pPr>
      <w:r w:rsidRPr="002A042F">
        <w:rPr>
          <w:rFonts w:ascii="Arial" w:hAnsi="Arial" w:cs="Arial"/>
          <w:sz w:val="20"/>
          <w:szCs w:val="20"/>
        </w:rPr>
        <w:t xml:space="preserve">Next considering whether the research and methods are fit for purpose and will not cause harm to children in any way is consideration that needs to be made. </w:t>
      </w:r>
      <w:r w:rsidR="002A042F" w:rsidRPr="002A042F">
        <w:rPr>
          <w:rFonts w:ascii="Arial" w:hAnsi="Arial" w:cs="Arial"/>
          <w:sz w:val="20"/>
          <w:szCs w:val="20"/>
        </w:rPr>
        <w:t xml:space="preserve">No harm should come to children during the process of research including physical and emotional harm </w:t>
      </w:r>
      <w:proofErr w:type="gramStart"/>
      <w:r w:rsidR="002A042F" w:rsidRPr="002A042F">
        <w:rPr>
          <w:rFonts w:ascii="Arial" w:hAnsi="Arial" w:cs="Arial"/>
          <w:sz w:val="20"/>
          <w:szCs w:val="20"/>
        </w:rPr>
        <w:t>as</w:t>
      </w:r>
      <w:proofErr w:type="gramEnd"/>
      <w:r w:rsidR="002A042F" w:rsidRPr="002A042F">
        <w:rPr>
          <w:rFonts w:ascii="Arial" w:hAnsi="Arial" w:cs="Arial"/>
          <w:sz w:val="20"/>
          <w:szCs w:val="20"/>
        </w:rPr>
        <w:t xml:space="preserve"> so it is the researchers job to ensure that this does not happen by ensuring that the methods they use are fit for purpose</w:t>
      </w:r>
      <w:r w:rsidR="002A042F">
        <w:rPr>
          <w:rFonts w:ascii="Arial" w:hAnsi="Arial" w:cs="Arial"/>
          <w:sz w:val="20"/>
          <w:szCs w:val="20"/>
        </w:rPr>
        <w:t xml:space="preserve"> (Alderson and Morrow, 2011 and Denscombe, 2014)</w:t>
      </w:r>
    </w:p>
    <w:p w:rsidR="00E22827" w:rsidRPr="002A042F" w:rsidRDefault="002A042F" w:rsidP="002A042F">
      <w:pPr>
        <w:spacing w:line="360" w:lineRule="auto"/>
        <w:jc w:val="both"/>
        <w:rPr>
          <w:rFonts w:ascii="Arial" w:hAnsi="Arial" w:cs="Arial"/>
          <w:sz w:val="20"/>
          <w:szCs w:val="20"/>
          <w:u w:val="single"/>
        </w:rPr>
      </w:pPr>
      <w:r w:rsidRPr="002A042F">
        <w:rPr>
          <w:rFonts w:ascii="Arial" w:hAnsi="Arial" w:cs="Arial"/>
          <w:sz w:val="20"/>
          <w:szCs w:val="20"/>
        </w:rPr>
        <w:lastRenderedPageBreak/>
        <w:t xml:space="preserve"> and so that is why I have thought about how children would feel undertaking questionnaires and interviews and have thought that it would be best to make questions in both the questionnaire and interviews as child friendly as possible so that children understand and feel comfortable, also they could have a familiar adult with them when answering if it is of more comfort to them. </w:t>
      </w:r>
    </w:p>
    <w:p w:rsidR="00CC687B" w:rsidRPr="00201B35" w:rsidRDefault="00CC687B" w:rsidP="00CC687B">
      <w:pPr>
        <w:pStyle w:val="ListParagraph"/>
        <w:spacing w:line="360" w:lineRule="auto"/>
        <w:jc w:val="both"/>
        <w:rPr>
          <w:rFonts w:ascii="Arial" w:hAnsi="Arial" w:cs="Arial"/>
          <w:sz w:val="20"/>
          <w:szCs w:val="20"/>
        </w:rPr>
      </w:pPr>
    </w:p>
    <w:p w:rsidR="00201B35" w:rsidRDefault="00201B35" w:rsidP="00201B35">
      <w:pPr>
        <w:spacing w:line="360" w:lineRule="auto"/>
        <w:ind w:left="360"/>
        <w:jc w:val="both"/>
        <w:rPr>
          <w:rFonts w:ascii="Arial" w:hAnsi="Arial" w:cs="Arial"/>
          <w:sz w:val="20"/>
          <w:szCs w:val="20"/>
        </w:rPr>
      </w:pPr>
      <w:r w:rsidRPr="00201B35">
        <w:rPr>
          <w:rFonts w:ascii="Arial" w:hAnsi="Arial" w:cs="Arial"/>
          <w:sz w:val="20"/>
          <w:szCs w:val="20"/>
        </w:rPr>
        <w:t>This research has influenced me to consider and change my practice in several ways. Firstl</w:t>
      </w:r>
      <w:r>
        <w:rPr>
          <w:rFonts w:ascii="Arial" w:hAnsi="Arial" w:cs="Arial"/>
          <w:sz w:val="20"/>
          <w:szCs w:val="20"/>
        </w:rPr>
        <w:t>y,</w:t>
      </w:r>
      <w:r w:rsidRPr="00201B35">
        <w:rPr>
          <w:rFonts w:ascii="Arial" w:hAnsi="Arial" w:cs="Arial"/>
          <w:sz w:val="20"/>
          <w:szCs w:val="20"/>
        </w:rPr>
        <w:t xml:space="preserve"> it has encouraged me to show children that yes there is the need for the use of digital technologies</w:t>
      </w:r>
      <w:r>
        <w:rPr>
          <w:rFonts w:ascii="Arial" w:hAnsi="Arial" w:cs="Arial"/>
          <w:sz w:val="20"/>
          <w:szCs w:val="20"/>
        </w:rPr>
        <w:t xml:space="preserve"> and show that they have benefits, I would do this by using technology alongside children showing them the benefits and monitoring the</w:t>
      </w:r>
      <w:r w:rsidR="00E87933">
        <w:rPr>
          <w:rFonts w:ascii="Arial" w:hAnsi="Arial" w:cs="Arial"/>
          <w:sz w:val="20"/>
          <w:szCs w:val="20"/>
        </w:rPr>
        <w:t>ir</w:t>
      </w:r>
      <w:r>
        <w:rPr>
          <w:rFonts w:ascii="Arial" w:hAnsi="Arial" w:cs="Arial"/>
          <w:sz w:val="20"/>
          <w:szCs w:val="20"/>
        </w:rPr>
        <w:t xml:space="preserve"> usage. This is to teach them that there is a balance needed as to how much time spent using technology as well as doing other tasks. </w:t>
      </w:r>
      <w:r w:rsidR="00E87933">
        <w:rPr>
          <w:rFonts w:ascii="Arial" w:hAnsi="Arial" w:cs="Arial"/>
          <w:sz w:val="20"/>
          <w:szCs w:val="20"/>
        </w:rPr>
        <w:t>I would also want to ensure I show a balance and keep children having some use of technologies</w:t>
      </w:r>
      <w:r>
        <w:rPr>
          <w:rFonts w:ascii="Arial" w:hAnsi="Arial" w:cs="Arial"/>
          <w:sz w:val="20"/>
          <w:szCs w:val="20"/>
        </w:rPr>
        <w:t xml:space="preserve"> due to the need for children to experience digital technology and to become competent in using it as stated </w:t>
      </w:r>
      <w:r w:rsidR="00771DFE">
        <w:rPr>
          <w:rFonts w:ascii="Arial" w:hAnsi="Arial" w:cs="Arial"/>
          <w:sz w:val="20"/>
          <w:szCs w:val="20"/>
        </w:rPr>
        <w:t xml:space="preserve">by the curriculum in wales now within the foundation phase and the digital competency framework. </w:t>
      </w:r>
      <w:r w:rsidR="00975DCE">
        <w:rPr>
          <w:rFonts w:ascii="Arial" w:hAnsi="Arial" w:cs="Arial"/>
          <w:sz w:val="20"/>
          <w:szCs w:val="20"/>
        </w:rPr>
        <w:t>(Welsh Government, 2016)</w:t>
      </w:r>
    </w:p>
    <w:p w:rsidR="005907D9" w:rsidRDefault="005907D9" w:rsidP="00201B35">
      <w:pPr>
        <w:spacing w:line="360" w:lineRule="auto"/>
        <w:ind w:left="360"/>
        <w:jc w:val="both"/>
        <w:rPr>
          <w:rFonts w:ascii="Arial" w:hAnsi="Arial" w:cs="Arial"/>
          <w:sz w:val="20"/>
          <w:szCs w:val="20"/>
        </w:rPr>
      </w:pPr>
    </w:p>
    <w:p w:rsidR="00771DFE" w:rsidRDefault="00771DFE" w:rsidP="00201B35">
      <w:pPr>
        <w:spacing w:line="360" w:lineRule="auto"/>
        <w:ind w:left="360"/>
        <w:jc w:val="both"/>
        <w:rPr>
          <w:rFonts w:ascii="Arial" w:hAnsi="Arial" w:cs="Arial"/>
          <w:sz w:val="20"/>
          <w:szCs w:val="20"/>
        </w:rPr>
      </w:pPr>
      <w:r>
        <w:rPr>
          <w:rFonts w:ascii="Arial" w:hAnsi="Arial" w:cs="Arial"/>
          <w:sz w:val="20"/>
          <w:szCs w:val="20"/>
        </w:rPr>
        <w:t xml:space="preserve">I would also now encourage children to engage with the outdoor environment more than before, both in school and out of school. For out of the setting use of the outdoors I can only encourage it but that’s as far as I can go. However, in setting I can actually use the outdoors alongside children, showing them the new experiences and fun that they can have when in an outdoor environment in the hope that it encourages children to want to do it more. There are a few reasons to why I would want to encourage the use of the outdoors, due to the positive impacts the use of the outdoors can have on children’s mental and emotional well-being. </w:t>
      </w:r>
    </w:p>
    <w:p w:rsidR="00E87933" w:rsidRDefault="00E87933" w:rsidP="00201B35">
      <w:pPr>
        <w:spacing w:line="360" w:lineRule="auto"/>
        <w:ind w:left="360"/>
        <w:jc w:val="both"/>
        <w:rPr>
          <w:rFonts w:ascii="Arial" w:hAnsi="Arial" w:cs="Arial"/>
          <w:sz w:val="20"/>
          <w:szCs w:val="20"/>
        </w:rPr>
      </w:pPr>
    </w:p>
    <w:p w:rsidR="00E87933" w:rsidRPr="00BA5125" w:rsidRDefault="00E87933" w:rsidP="00E87933">
      <w:pPr>
        <w:pStyle w:val="NormalWeb"/>
        <w:spacing w:before="120" w:beforeAutospacing="0" w:after="240" w:afterAutospacing="0" w:line="360" w:lineRule="auto"/>
        <w:jc w:val="both"/>
        <w:rPr>
          <w:rFonts w:ascii="Arial" w:hAnsi="Arial" w:cs="Arial"/>
          <w:color w:val="000000" w:themeColor="text1"/>
          <w:sz w:val="20"/>
          <w:szCs w:val="20"/>
        </w:rPr>
      </w:pPr>
      <w:r w:rsidRPr="00BA5125">
        <w:rPr>
          <w:rStyle w:val="Strong"/>
          <w:rFonts w:ascii="Arial" w:hAnsi="Arial" w:cs="Arial"/>
          <w:color w:val="000000" w:themeColor="text1"/>
          <w:sz w:val="20"/>
          <w:szCs w:val="20"/>
        </w:rPr>
        <w:t>1.   Sunshine</w:t>
      </w:r>
      <w:r w:rsidRPr="00BA5125">
        <w:rPr>
          <w:rFonts w:ascii="Arial" w:hAnsi="Arial" w:cs="Arial"/>
          <w:color w:val="000000" w:themeColor="text1"/>
          <w:sz w:val="20"/>
          <w:szCs w:val="20"/>
        </w:rPr>
        <w:t>. We need sun exposure to make vitamin D, a vitamin that plays a crucial role in many body processes, from bone development to our immune system. Sun exposure also plays a role our immune system in other ways, as well as in healthy sleep — and in our mood. Our bodies work best when they get some sunshine every day.</w:t>
      </w:r>
      <w:r w:rsidR="00975DCE">
        <w:rPr>
          <w:rFonts w:ascii="Arial" w:hAnsi="Arial" w:cs="Arial"/>
          <w:color w:val="000000" w:themeColor="text1"/>
          <w:sz w:val="20"/>
          <w:szCs w:val="20"/>
        </w:rPr>
        <w:t xml:space="preserve"> (McCarthy, 2018) </w:t>
      </w:r>
    </w:p>
    <w:p w:rsidR="00E87933" w:rsidRPr="00BA5125" w:rsidRDefault="00E87933" w:rsidP="00E87933">
      <w:pPr>
        <w:pStyle w:val="NormalWeb"/>
        <w:spacing w:before="120" w:beforeAutospacing="0" w:after="240" w:afterAutospacing="0" w:line="360" w:lineRule="auto"/>
        <w:jc w:val="both"/>
        <w:rPr>
          <w:rFonts w:ascii="Arial" w:hAnsi="Arial" w:cs="Arial"/>
          <w:color w:val="000000" w:themeColor="text1"/>
          <w:sz w:val="20"/>
          <w:szCs w:val="20"/>
        </w:rPr>
      </w:pPr>
      <w:r w:rsidRPr="00BA5125">
        <w:rPr>
          <w:rStyle w:val="Strong"/>
          <w:rFonts w:ascii="Arial" w:hAnsi="Arial" w:cs="Arial"/>
          <w:color w:val="000000" w:themeColor="text1"/>
          <w:sz w:val="20"/>
          <w:szCs w:val="20"/>
        </w:rPr>
        <w:t>2.  Exercise</w:t>
      </w:r>
      <w:r w:rsidRPr="00BA5125">
        <w:rPr>
          <w:rFonts w:ascii="Arial" w:hAnsi="Arial" w:cs="Arial"/>
          <w:color w:val="000000" w:themeColor="text1"/>
          <w:sz w:val="20"/>
          <w:szCs w:val="20"/>
        </w:rPr>
        <w:t xml:space="preserve">. Children should be active for an hour every </w:t>
      </w:r>
      <w:proofErr w:type="gramStart"/>
      <w:r w:rsidRPr="00BA5125">
        <w:rPr>
          <w:rFonts w:ascii="Arial" w:hAnsi="Arial" w:cs="Arial"/>
          <w:color w:val="000000" w:themeColor="text1"/>
          <w:sz w:val="20"/>
          <w:szCs w:val="20"/>
        </w:rPr>
        <w:t>day, and</w:t>
      </w:r>
      <w:proofErr w:type="gramEnd"/>
      <w:r w:rsidRPr="00BA5125">
        <w:rPr>
          <w:rFonts w:ascii="Arial" w:hAnsi="Arial" w:cs="Arial"/>
          <w:color w:val="000000" w:themeColor="text1"/>
          <w:sz w:val="20"/>
          <w:szCs w:val="20"/>
        </w:rPr>
        <w:t xml:space="preserve"> getting outside to play is one way to be sure that happens. They can certainly exercise </w:t>
      </w:r>
      <w:proofErr w:type="gramStart"/>
      <w:r w:rsidRPr="00BA5125">
        <w:rPr>
          <w:rFonts w:ascii="Arial" w:hAnsi="Arial" w:cs="Arial"/>
          <w:color w:val="000000" w:themeColor="text1"/>
          <w:sz w:val="20"/>
          <w:szCs w:val="20"/>
        </w:rPr>
        <w:t>indoors,</w:t>
      </w:r>
      <w:r w:rsidRPr="00BA5125">
        <w:rPr>
          <w:rFonts w:ascii="Arial" w:hAnsi="Arial" w:cs="Arial"/>
          <w:color w:val="000000" w:themeColor="text1"/>
          <w:sz w:val="20"/>
          <w:szCs w:val="20"/>
        </w:rPr>
        <w:t xml:space="preserve"> </w:t>
      </w:r>
      <w:r w:rsidRPr="00BA5125">
        <w:rPr>
          <w:rFonts w:ascii="Arial" w:hAnsi="Arial" w:cs="Arial"/>
          <w:color w:val="000000" w:themeColor="text1"/>
          <w:sz w:val="20"/>
          <w:szCs w:val="20"/>
        </w:rPr>
        <w:t>but</w:t>
      </w:r>
      <w:proofErr w:type="gramEnd"/>
      <w:r w:rsidRPr="00BA5125">
        <w:rPr>
          <w:rFonts w:ascii="Arial" w:hAnsi="Arial" w:cs="Arial"/>
          <w:color w:val="000000" w:themeColor="text1"/>
          <w:sz w:val="20"/>
          <w:szCs w:val="20"/>
        </w:rPr>
        <w:t xml:space="preserve"> sending them outdoors — especially with something like a ball or a bike — encourages active play, which is </w:t>
      </w:r>
      <w:r w:rsidRPr="00BA5125">
        <w:rPr>
          <w:rFonts w:ascii="Arial" w:hAnsi="Arial" w:cs="Arial"/>
          <w:color w:val="000000" w:themeColor="text1"/>
          <w:sz w:val="20"/>
          <w:szCs w:val="20"/>
        </w:rPr>
        <w:t xml:space="preserve">considered one of the best forms of exercise for children. </w:t>
      </w:r>
      <w:r w:rsidR="00975DCE">
        <w:rPr>
          <w:rFonts w:ascii="Arial" w:hAnsi="Arial" w:cs="Arial"/>
          <w:color w:val="000000" w:themeColor="text1"/>
          <w:sz w:val="20"/>
          <w:szCs w:val="20"/>
        </w:rPr>
        <w:t xml:space="preserve">(McCarthy, 2018, Cohen, 2019 and </w:t>
      </w:r>
      <w:proofErr w:type="spellStart"/>
      <w:r w:rsidR="00975DCE">
        <w:rPr>
          <w:rFonts w:ascii="Arial" w:hAnsi="Arial" w:cs="Arial"/>
          <w:color w:val="000000" w:themeColor="text1"/>
          <w:sz w:val="20"/>
          <w:szCs w:val="20"/>
        </w:rPr>
        <w:t>Burriss</w:t>
      </w:r>
      <w:proofErr w:type="spellEnd"/>
      <w:r w:rsidR="00975DCE">
        <w:rPr>
          <w:rFonts w:ascii="Arial" w:hAnsi="Arial" w:cs="Arial"/>
          <w:color w:val="000000" w:themeColor="text1"/>
          <w:sz w:val="20"/>
          <w:szCs w:val="20"/>
        </w:rPr>
        <w:t xml:space="preserve"> and </w:t>
      </w:r>
      <w:proofErr w:type="spellStart"/>
      <w:r w:rsidR="00975DCE">
        <w:rPr>
          <w:rFonts w:ascii="Arial" w:hAnsi="Arial" w:cs="Arial"/>
          <w:color w:val="000000" w:themeColor="text1"/>
          <w:sz w:val="20"/>
          <w:szCs w:val="20"/>
        </w:rPr>
        <w:t>Burriss</w:t>
      </w:r>
      <w:proofErr w:type="spellEnd"/>
      <w:r w:rsidR="00975DCE">
        <w:rPr>
          <w:rFonts w:ascii="Arial" w:hAnsi="Arial" w:cs="Arial"/>
          <w:color w:val="000000" w:themeColor="text1"/>
          <w:sz w:val="20"/>
          <w:szCs w:val="20"/>
        </w:rPr>
        <w:t>, 2011)</w:t>
      </w:r>
    </w:p>
    <w:p w:rsidR="005907D9" w:rsidRDefault="005907D9" w:rsidP="00E87933">
      <w:pPr>
        <w:pStyle w:val="NormalWeb"/>
        <w:spacing w:before="120" w:beforeAutospacing="0" w:after="240" w:afterAutospacing="0" w:line="360" w:lineRule="auto"/>
        <w:jc w:val="both"/>
        <w:rPr>
          <w:rStyle w:val="Strong"/>
          <w:rFonts w:ascii="Arial" w:hAnsi="Arial" w:cs="Arial"/>
          <w:color w:val="000000" w:themeColor="text1"/>
          <w:sz w:val="20"/>
          <w:szCs w:val="20"/>
        </w:rPr>
      </w:pPr>
    </w:p>
    <w:p w:rsidR="00975DCE" w:rsidRPr="00BA5125" w:rsidRDefault="00E87933" w:rsidP="00E87933">
      <w:pPr>
        <w:pStyle w:val="NormalWeb"/>
        <w:spacing w:before="120" w:beforeAutospacing="0" w:after="240" w:afterAutospacing="0" w:line="360" w:lineRule="auto"/>
        <w:jc w:val="both"/>
        <w:rPr>
          <w:rFonts w:ascii="Arial" w:hAnsi="Arial" w:cs="Arial"/>
          <w:color w:val="000000" w:themeColor="text1"/>
          <w:sz w:val="20"/>
          <w:szCs w:val="20"/>
        </w:rPr>
      </w:pPr>
      <w:r w:rsidRPr="00BA5125">
        <w:rPr>
          <w:rStyle w:val="Strong"/>
          <w:rFonts w:ascii="Arial" w:hAnsi="Arial" w:cs="Arial"/>
          <w:color w:val="000000" w:themeColor="text1"/>
          <w:sz w:val="20"/>
          <w:szCs w:val="20"/>
        </w:rPr>
        <w:t>3.  Executive function.</w:t>
      </w:r>
      <w:r w:rsidRPr="00BA5125">
        <w:rPr>
          <w:rStyle w:val="apple-converted-space"/>
          <w:rFonts w:ascii="Arial" w:hAnsi="Arial" w:cs="Arial"/>
          <w:color w:val="000000" w:themeColor="text1"/>
          <w:sz w:val="20"/>
          <w:szCs w:val="20"/>
        </w:rPr>
        <w:t> </w:t>
      </w:r>
      <w:r w:rsidRPr="00BA5125">
        <w:rPr>
          <w:rFonts w:ascii="Arial" w:hAnsi="Arial" w:cs="Arial"/>
          <w:color w:val="000000" w:themeColor="text1"/>
          <w:sz w:val="20"/>
          <w:szCs w:val="20"/>
        </w:rPr>
        <w:t>These are</w:t>
      </w:r>
      <w:r w:rsidRPr="00BA5125">
        <w:rPr>
          <w:rStyle w:val="apple-converted-space"/>
          <w:rFonts w:ascii="Arial" w:hAnsi="Arial" w:cs="Arial"/>
          <w:color w:val="000000" w:themeColor="text1"/>
          <w:sz w:val="20"/>
          <w:szCs w:val="20"/>
        </w:rPr>
        <w:t> </w:t>
      </w:r>
      <w:r w:rsidRPr="00BA5125">
        <w:rPr>
          <w:rStyle w:val="apple-converted-space"/>
          <w:rFonts w:ascii="Arial" w:hAnsi="Arial" w:cs="Arial"/>
          <w:color w:val="000000" w:themeColor="text1"/>
          <w:sz w:val="20"/>
          <w:szCs w:val="20"/>
        </w:rPr>
        <w:t xml:space="preserve">the skills that help children to plan, multitask and negotiate, </w:t>
      </w:r>
      <w:r w:rsidRPr="00BA5125">
        <w:rPr>
          <w:rFonts w:ascii="Arial" w:hAnsi="Arial" w:cs="Arial"/>
          <w:color w:val="000000" w:themeColor="text1"/>
          <w:sz w:val="20"/>
          <w:szCs w:val="20"/>
        </w:rPr>
        <w:t xml:space="preserve">they are crucial </w:t>
      </w:r>
      <w:r w:rsidRPr="00BA5125">
        <w:rPr>
          <w:rFonts w:ascii="Arial" w:hAnsi="Arial" w:cs="Arial"/>
          <w:color w:val="000000" w:themeColor="text1"/>
          <w:sz w:val="20"/>
          <w:szCs w:val="20"/>
        </w:rPr>
        <w:t>skills for children to develop</w:t>
      </w:r>
      <w:r w:rsidRPr="00BA5125">
        <w:rPr>
          <w:rFonts w:ascii="Arial" w:hAnsi="Arial" w:cs="Arial"/>
          <w:color w:val="000000" w:themeColor="text1"/>
          <w:sz w:val="20"/>
          <w:szCs w:val="20"/>
        </w:rPr>
        <w:t xml:space="preserve">. Creativity </w:t>
      </w:r>
      <w:r w:rsidRPr="00BA5125">
        <w:rPr>
          <w:rFonts w:ascii="Arial" w:hAnsi="Arial" w:cs="Arial"/>
          <w:color w:val="000000" w:themeColor="text1"/>
          <w:sz w:val="20"/>
          <w:szCs w:val="20"/>
        </w:rPr>
        <w:t xml:space="preserve">is also another skill children can learn in the outdoors and this is important as creativity helps children to use their </w:t>
      </w:r>
      <w:r w:rsidRPr="00BA5125">
        <w:rPr>
          <w:rFonts w:ascii="Arial" w:hAnsi="Arial" w:cs="Arial"/>
          <w:color w:val="000000" w:themeColor="text1"/>
          <w:sz w:val="20"/>
          <w:szCs w:val="20"/>
        </w:rPr>
        <w:t>imagination to problem-solve. These are skills that must be learned and practiced — and to do this, children need unstructured time</w:t>
      </w:r>
      <w:r w:rsidRPr="00BA5125">
        <w:rPr>
          <w:rFonts w:ascii="Arial" w:hAnsi="Arial" w:cs="Arial"/>
          <w:color w:val="000000" w:themeColor="text1"/>
          <w:sz w:val="20"/>
          <w:szCs w:val="20"/>
        </w:rPr>
        <w:t xml:space="preserve"> where they are left to play and explore freely.</w:t>
      </w:r>
      <w:r w:rsidRPr="00BA5125">
        <w:rPr>
          <w:rFonts w:ascii="Arial" w:hAnsi="Arial" w:cs="Arial"/>
          <w:color w:val="000000" w:themeColor="text1"/>
          <w:sz w:val="20"/>
          <w:szCs w:val="20"/>
        </w:rPr>
        <w:t xml:space="preserve"> They need time alone and with other children, and to be allowed to make up their own games, figure things out, and amuse themselves. Being outside gives them </w:t>
      </w:r>
      <w:r w:rsidRPr="00BA5125">
        <w:rPr>
          <w:rFonts w:ascii="Arial" w:hAnsi="Arial" w:cs="Arial"/>
          <w:color w:val="000000" w:themeColor="text1"/>
          <w:sz w:val="20"/>
          <w:szCs w:val="20"/>
        </w:rPr>
        <w:lastRenderedPageBreak/>
        <w:t>opportunities to practice these important life skills</w:t>
      </w:r>
      <w:r w:rsidRPr="00BA5125">
        <w:rPr>
          <w:rFonts w:ascii="Arial" w:hAnsi="Arial" w:cs="Arial"/>
          <w:color w:val="000000" w:themeColor="text1"/>
          <w:sz w:val="20"/>
          <w:szCs w:val="20"/>
        </w:rPr>
        <w:t xml:space="preserve"> and helps children to build on social and communication skills that are seen as a key element to helping the emotional well-being of children. </w:t>
      </w:r>
      <w:r w:rsidR="00975DCE">
        <w:rPr>
          <w:rFonts w:ascii="Arial" w:hAnsi="Arial" w:cs="Arial"/>
          <w:color w:val="000000" w:themeColor="text1"/>
          <w:sz w:val="20"/>
          <w:szCs w:val="20"/>
        </w:rPr>
        <w:t>(McCarthy, 2018, Cohen, 2019</w:t>
      </w:r>
      <w:r w:rsidR="002A042F">
        <w:rPr>
          <w:rFonts w:ascii="Arial" w:hAnsi="Arial" w:cs="Arial"/>
          <w:color w:val="000000" w:themeColor="text1"/>
          <w:sz w:val="20"/>
          <w:szCs w:val="20"/>
        </w:rPr>
        <w:t>,</w:t>
      </w:r>
      <w:r w:rsidR="00975DCE">
        <w:rPr>
          <w:rFonts w:ascii="Arial" w:hAnsi="Arial" w:cs="Arial"/>
          <w:color w:val="000000" w:themeColor="text1"/>
          <w:sz w:val="20"/>
          <w:szCs w:val="20"/>
        </w:rPr>
        <w:t xml:space="preserve"> Children’s Society, 2012</w:t>
      </w:r>
      <w:r w:rsidR="002A042F">
        <w:rPr>
          <w:rFonts w:ascii="Arial" w:hAnsi="Arial" w:cs="Arial"/>
          <w:color w:val="000000" w:themeColor="text1"/>
          <w:sz w:val="20"/>
          <w:szCs w:val="20"/>
        </w:rPr>
        <w:t xml:space="preserve"> and Council for Learning Outside the Classroom, 2017</w:t>
      </w:r>
      <w:r w:rsidR="00975DCE">
        <w:rPr>
          <w:rFonts w:ascii="Arial" w:hAnsi="Arial" w:cs="Arial"/>
          <w:color w:val="000000" w:themeColor="text1"/>
          <w:sz w:val="20"/>
          <w:szCs w:val="20"/>
        </w:rPr>
        <w:t xml:space="preserve">) </w:t>
      </w:r>
    </w:p>
    <w:p w:rsidR="00467A9F" w:rsidRPr="00BA5125" w:rsidRDefault="00467A9F" w:rsidP="00E87933">
      <w:pPr>
        <w:pStyle w:val="NormalWeb"/>
        <w:spacing w:before="120" w:beforeAutospacing="0" w:after="240" w:afterAutospacing="0" w:line="360" w:lineRule="auto"/>
        <w:jc w:val="both"/>
        <w:rPr>
          <w:rFonts w:ascii="Arial" w:hAnsi="Arial" w:cs="Arial"/>
          <w:color w:val="000000" w:themeColor="text1"/>
          <w:sz w:val="20"/>
          <w:szCs w:val="20"/>
        </w:rPr>
      </w:pPr>
      <w:r w:rsidRPr="00BA5125">
        <w:rPr>
          <w:rFonts w:ascii="Arial" w:hAnsi="Arial" w:cs="Arial"/>
          <w:color w:val="000000" w:themeColor="text1"/>
          <w:sz w:val="20"/>
          <w:szCs w:val="20"/>
        </w:rPr>
        <w:t xml:space="preserve">Adults should be the ones to provide children with the opportunities to explore freely and experiment with activities that are hands learning experiences, this helps to promote both children’s knowledge and understanding of the world as well as helping to enhance children’s development as stated by theorists such as Piaget who said children construct their learning from first hand learning experiences. Particularly these opportunities can help to promote emotional and mental development as being able to undertake these experiences helps children to develop a sense of agency and competence, these are defined as key elements to children’s well-being. </w:t>
      </w:r>
      <w:r w:rsidR="00975DCE">
        <w:rPr>
          <w:rFonts w:ascii="Arial" w:hAnsi="Arial" w:cs="Arial"/>
          <w:color w:val="000000" w:themeColor="text1"/>
          <w:sz w:val="20"/>
          <w:szCs w:val="20"/>
        </w:rPr>
        <w:t xml:space="preserve">(Children’s Society, 2012, Estyn 2014 and </w:t>
      </w:r>
      <w:r w:rsidR="002A042F">
        <w:rPr>
          <w:rFonts w:ascii="Arial" w:hAnsi="Arial" w:cs="Arial"/>
          <w:color w:val="000000" w:themeColor="text1"/>
          <w:sz w:val="20"/>
          <w:szCs w:val="20"/>
        </w:rPr>
        <w:t xml:space="preserve">Bruce, 2012) </w:t>
      </w:r>
    </w:p>
    <w:p w:rsidR="00C92AD6" w:rsidRDefault="00C92AD6" w:rsidP="00C92AD6">
      <w:pPr>
        <w:spacing w:before="100" w:beforeAutospacing="1" w:after="100" w:afterAutospacing="1" w:line="360" w:lineRule="auto"/>
        <w:jc w:val="both"/>
        <w:rPr>
          <w:rFonts w:ascii="Arial" w:eastAsia="Times New Roman" w:hAnsi="Arial" w:cs="Arial"/>
          <w:sz w:val="20"/>
          <w:szCs w:val="20"/>
        </w:rPr>
      </w:pPr>
      <w:r w:rsidRPr="00C92AD6">
        <w:rPr>
          <w:rFonts w:ascii="Arial" w:eastAsia="Times New Roman" w:hAnsi="Arial" w:cs="Arial"/>
          <w:sz w:val="20"/>
          <w:szCs w:val="20"/>
        </w:rPr>
        <w:t xml:space="preserve">Bandura’s </w:t>
      </w:r>
      <w:r w:rsidRPr="00C92AD6">
        <w:rPr>
          <w:rFonts w:ascii="Arial" w:eastAsia="Times New Roman" w:hAnsi="Arial" w:cs="Arial"/>
          <w:sz w:val="20"/>
          <w:szCs w:val="20"/>
        </w:rPr>
        <w:t>social learning theory argues that children’s real-life experiences and exposures directly or indirectly shape behaviour</w:t>
      </w:r>
      <w:r w:rsidRPr="00C92AD6">
        <w:rPr>
          <w:rFonts w:ascii="Arial" w:eastAsia="Times New Roman" w:hAnsi="Arial" w:cs="Arial"/>
          <w:sz w:val="20"/>
          <w:szCs w:val="20"/>
        </w:rPr>
        <w:t xml:space="preserve"> and </w:t>
      </w:r>
      <w:r w:rsidRPr="00C92AD6">
        <w:rPr>
          <w:rFonts w:ascii="Arial" w:eastAsia="Times New Roman" w:hAnsi="Arial" w:cs="Arial"/>
          <w:sz w:val="20"/>
          <w:szCs w:val="20"/>
        </w:rPr>
        <w:t>that children learn strategies about managing their emotions</w:t>
      </w:r>
      <w:r w:rsidRPr="00C92AD6">
        <w:rPr>
          <w:rFonts w:ascii="Arial" w:eastAsia="Times New Roman" w:hAnsi="Arial" w:cs="Arial"/>
          <w:sz w:val="20"/>
          <w:szCs w:val="20"/>
        </w:rPr>
        <w:t xml:space="preserve"> </w:t>
      </w:r>
      <w:r w:rsidRPr="00C92AD6">
        <w:rPr>
          <w:rFonts w:ascii="Arial" w:eastAsia="Times New Roman" w:hAnsi="Arial" w:cs="Arial"/>
          <w:sz w:val="20"/>
          <w:szCs w:val="20"/>
        </w:rPr>
        <w:t>and engaging with others not only from their experiences, but also from the way their own reactions were responded to. For younger children especially, the primary source of these experiences is in the context of the parent–child relationship</w:t>
      </w:r>
      <w:r w:rsidRPr="00C92AD6">
        <w:rPr>
          <w:rFonts w:ascii="Arial" w:eastAsia="Times New Roman" w:hAnsi="Arial" w:cs="Arial"/>
          <w:sz w:val="20"/>
          <w:szCs w:val="20"/>
        </w:rPr>
        <w:t>s,</w:t>
      </w:r>
      <w:r w:rsidRPr="00C92AD6">
        <w:rPr>
          <w:rFonts w:ascii="Arial" w:eastAsia="Times New Roman" w:hAnsi="Arial" w:cs="Arial"/>
          <w:sz w:val="20"/>
          <w:szCs w:val="20"/>
        </w:rPr>
        <w:t xml:space="preserve"> the family environment</w:t>
      </w:r>
      <w:r w:rsidRPr="00C92AD6">
        <w:rPr>
          <w:rFonts w:ascii="Arial" w:eastAsia="Times New Roman" w:hAnsi="Arial" w:cs="Arial"/>
          <w:sz w:val="20"/>
          <w:szCs w:val="20"/>
        </w:rPr>
        <w:t xml:space="preserve"> and the experiences they have with adults in settings, so it should be our job to be positive when needed. </w:t>
      </w:r>
      <w:r>
        <w:rPr>
          <w:rFonts w:ascii="Arial" w:eastAsia="Times New Roman" w:hAnsi="Arial" w:cs="Arial"/>
          <w:sz w:val="20"/>
          <w:szCs w:val="20"/>
        </w:rPr>
        <w:t xml:space="preserve">(Joseph Rowntree Foundation, 2007 and </w:t>
      </w:r>
      <w:proofErr w:type="spellStart"/>
      <w:r>
        <w:rPr>
          <w:rFonts w:ascii="Arial" w:eastAsia="Times New Roman" w:hAnsi="Arial" w:cs="Arial"/>
          <w:sz w:val="20"/>
          <w:szCs w:val="20"/>
        </w:rPr>
        <w:t>Nabavi</w:t>
      </w:r>
      <w:proofErr w:type="spellEnd"/>
      <w:r>
        <w:rPr>
          <w:rFonts w:ascii="Arial" w:eastAsia="Times New Roman" w:hAnsi="Arial" w:cs="Arial"/>
          <w:sz w:val="20"/>
          <w:szCs w:val="20"/>
        </w:rPr>
        <w:t>, 2012)</w:t>
      </w:r>
    </w:p>
    <w:p w:rsidR="00E87933" w:rsidRPr="00BA5125" w:rsidRDefault="00E87933" w:rsidP="00E87933">
      <w:pPr>
        <w:pStyle w:val="NormalWeb"/>
        <w:spacing w:before="120" w:beforeAutospacing="0" w:after="240" w:afterAutospacing="0" w:line="360" w:lineRule="auto"/>
        <w:jc w:val="both"/>
        <w:rPr>
          <w:rFonts w:ascii="Arial" w:hAnsi="Arial" w:cs="Arial"/>
          <w:color w:val="000000" w:themeColor="text1"/>
          <w:sz w:val="20"/>
          <w:szCs w:val="20"/>
        </w:rPr>
      </w:pPr>
      <w:r w:rsidRPr="00BA5125">
        <w:rPr>
          <w:rStyle w:val="Strong"/>
          <w:rFonts w:ascii="Arial" w:hAnsi="Arial" w:cs="Arial"/>
          <w:color w:val="000000" w:themeColor="text1"/>
          <w:sz w:val="20"/>
          <w:szCs w:val="20"/>
        </w:rPr>
        <w:t>4.  Taking risks.</w:t>
      </w:r>
      <w:r w:rsidRPr="00BA5125">
        <w:rPr>
          <w:rStyle w:val="apple-converted-space"/>
          <w:rFonts w:ascii="Arial" w:hAnsi="Arial" w:cs="Arial"/>
          <w:color w:val="000000" w:themeColor="text1"/>
          <w:sz w:val="20"/>
          <w:szCs w:val="20"/>
        </w:rPr>
        <w:t> </w:t>
      </w:r>
      <w:r w:rsidRPr="00BA5125">
        <w:rPr>
          <w:rFonts w:ascii="Arial" w:hAnsi="Arial" w:cs="Arial"/>
          <w:color w:val="000000" w:themeColor="text1"/>
          <w:sz w:val="20"/>
          <w:szCs w:val="20"/>
        </w:rPr>
        <w:t>Children need to take some risks</w:t>
      </w:r>
      <w:r w:rsidR="0058007D" w:rsidRPr="00BA5125">
        <w:rPr>
          <w:rFonts w:ascii="Arial" w:hAnsi="Arial" w:cs="Arial"/>
          <w:color w:val="000000" w:themeColor="text1"/>
          <w:sz w:val="20"/>
          <w:szCs w:val="20"/>
        </w:rPr>
        <w:t xml:space="preserve">, this can be nerve racking for some but if we shelter children and try to stop them from taking risks </w:t>
      </w:r>
      <w:r w:rsidRPr="00BA5125">
        <w:rPr>
          <w:rFonts w:ascii="Arial" w:hAnsi="Arial" w:cs="Arial"/>
          <w:color w:val="000000" w:themeColor="text1"/>
          <w:sz w:val="20"/>
          <w:szCs w:val="20"/>
        </w:rPr>
        <w:t>they won’t know what they can do — and they may not have the confidence and bravery to face risks</w:t>
      </w:r>
      <w:r w:rsidR="0058007D" w:rsidRPr="00BA5125">
        <w:rPr>
          <w:rFonts w:ascii="Arial" w:hAnsi="Arial" w:cs="Arial"/>
          <w:color w:val="000000" w:themeColor="text1"/>
          <w:sz w:val="20"/>
          <w:szCs w:val="20"/>
        </w:rPr>
        <w:t xml:space="preserve"> in life</w:t>
      </w:r>
      <w:r w:rsidRPr="00BA5125">
        <w:rPr>
          <w:rFonts w:ascii="Arial" w:hAnsi="Arial" w:cs="Arial"/>
          <w:color w:val="000000" w:themeColor="text1"/>
          <w:sz w:val="20"/>
          <w:szCs w:val="20"/>
        </w:rPr>
        <w:t xml:space="preserve">. </w:t>
      </w:r>
      <w:r w:rsidR="0058007D" w:rsidRPr="00BA5125">
        <w:rPr>
          <w:rFonts w:ascii="Arial" w:hAnsi="Arial" w:cs="Arial"/>
          <w:color w:val="000000" w:themeColor="text1"/>
          <w:sz w:val="20"/>
          <w:szCs w:val="20"/>
        </w:rPr>
        <w:t>Promoting children to take risk helps to in still confidence in children, a good element to helping to ensure children’s emotional and mental well-being. Also</w:t>
      </w:r>
      <w:r w:rsidR="00467A9F" w:rsidRPr="00BA5125">
        <w:rPr>
          <w:rFonts w:ascii="Arial" w:hAnsi="Arial" w:cs="Arial"/>
          <w:color w:val="000000" w:themeColor="text1"/>
          <w:sz w:val="20"/>
          <w:szCs w:val="20"/>
        </w:rPr>
        <w:t>,</w:t>
      </w:r>
      <w:r w:rsidR="0058007D" w:rsidRPr="00BA5125">
        <w:rPr>
          <w:rFonts w:ascii="Arial" w:hAnsi="Arial" w:cs="Arial"/>
          <w:color w:val="000000" w:themeColor="text1"/>
          <w:sz w:val="20"/>
          <w:szCs w:val="20"/>
        </w:rPr>
        <w:t xml:space="preserve"> as the adult</w:t>
      </w:r>
      <w:r w:rsidR="00CC687B" w:rsidRPr="00BA5125">
        <w:rPr>
          <w:rFonts w:ascii="Arial" w:hAnsi="Arial" w:cs="Arial"/>
          <w:color w:val="000000" w:themeColor="text1"/>
          <w:sz w:val="20"/>
          <w:szCs w:val="20"/>
        </w:rPr>
        <w:t xml:space="preserve"> in</w:t>
      </w:r>
      <w:r w:rsidR="0058007D" w:rsidRPr="00BA5125">
        <w:rPr>
          <w:rFonts w:ascii="Arial" w:hAnsi="Arial" w:cs="Arial"/>
          <w:color w:val="000000" w:themeColor="text1"/>
          <w:sz w:val="20"/>
          <w:szCs w:val="20"/>
        </w:rPr>
        <w:t xml:space="preserve"> children’s life we should be promoting children to </w:t>
      </w:r>
      <w:r w:rsidR="00467A9F" w:rsidRPr="00BA5125">
        <w:rPr>
          <w:rFonts w:ascii="Arial" w:hAnsi="Arial" w:cs="Arial"/>
          <w:color w:val="000000" w:themeColor="text1"/>
          <w:sz w:val="20"/>
          <w:szCs w:val="20"/>
        </w:rPr>
        <w:t>perceiver</w:t>
      </w:r>
      <w:r w:rsidR="0058007D" w:rsidRPr="00BA5125">
        <w:rPr>
          <w:rFonts w:ascii="Arial" w:hAnsi="Arial" w:cs="Arial"/>
          <w:color w:val="000000" w:themeColor="text1"/>
          <w:sz w:val="20"/>
          <w:szCs w:val="20"/>
        </w:rPr>
        <w:t xml:space="preserve"> and have self</w:t>
      </w:r>
      <w:r w:rsidR="00467A9F" w:rsidRPr="00BA5125">
        <w:rPr>
          <w:rFonts w:ascii="Arial" w:hAnsi="Arial" w:cs="Arial"/>
          <w:color w:val="000000" w:themeColor="text1"/>
          <w:sz w:val="20"/>
          <w:szCs w:val="20"/>
        </w:rPr>
        <w:t xml:space="preserve"> -</w:t>
      </w:r>
      <w:r w:rsidR="0058007D" w:rsidRPr="00BA5125">
        <w:rPr>
          <w:rFonts w:ascii="Arial" w:hAnsi="Arial" w:cs="Arial"/>
          <w:color w:val="000000" w:themeColor="text1"/>
          <w:sz w:val="20"/>
          <w:szCs w:val="20"/>
        </w:rPr>
        <w:t xml:space="preserve"> belief as these are identified as key ele</w:t>
      </w:r>
      <w:r w:rsidR="00467A9F" w:rsidRPr="00BA5125">
        <w:rPr>
          <w:rFonts w:ascii="Arial" w:hAnsi="Arial" w:cs="Arial"/>
          <w:color w:val="000000" w:themeColor="text1"/>
          <w:sz w:val="20"/>
          <w:szCs w:val="20"/>
        </w:rPr>
        <w:t xml:space="preserve">ments to promoting a good standard of emotional and mental well-being. </w:t>
      </w:r>
      <w:r w:rsidR="002A042F">
        <w:rPr>
          <w:rFonts w:ascii="Arial" w:hAnsi="Arial" w:cs="Arial"/>
          <w:color w:val="000000" w:themeColor="text1"/>
          <w:sz w:val="20"/>
          <w:szCs w:val="20"/>
        </w:rPr>
        <w:t>(McCarthy, 2018 and Bruce, 2012 and Munoz, 2009)</w:t>
      </w:r>
    </w:p>
    <w:p w:rsidR="00E87933" w:rsidRPr="00BA5125" w:rsidRDefault="00E87933" w:rsidP="00E87933">
      <w:pPr>
        <w:pStyle w:val="NormalWeb"/>
        <w:spacing w:before="120" w:beforeAutospacing="0" w:after="240" w:afterAutospacing="0" w:line="360" w:lineRule="auto"/>
        <w:jc w:val="both"/>
        <w:rPr>
          <w:rFonts w:ascii="Arial" w:hAnsi="Arial" w:cs="Arial"/>
          <w:color w:val="000000" w:themeColor="text1"/>
          <w:sz w:val="20"/>
          <w:szCs w:val="20"/>
        </w:rPr>
      </w:pPr>
      <w:r w:rsidRPr="00BA5125">
        <w:rPr>
          <w:rStyle w:val="Strong"/>
          <w:rFonts w:ascii="Arial" w:hAnsi="Arial" w:cs="Arial"/>
          <w:color w:val="000000" w:themeColor="text1"/>
          <w:sz w:val="20"/>
          <w:szCs w:val="20"/>
        </w:rPr>
        <w:t>5.  Socialization</w:t>
      </w:r>
      <w:r w:rsidRPr="00BA5125">
        <w:rPr>
          <w:rFonts w:ascii="Arial" w:hAnsi="Arial" w:cs="Arial"/>
          <w:color w:val="000000" w:themeColor="text1"/>
          <w:sz w:val="20"/>
          <w:szCs w:val="20"/>
        </w:rPr>
        <w:t>. Children need to learn how to work together. They need to learn to make friends, how to share</w:t>
      </w:r>
      <w:r w:rsidR="0058007D" w:rsidRPr="00BA5125">
        <w:rPr>
          <w:rFonts w:ascii="Arial" w:hAnsi="Arial" w:cs="Arial"/>
          <w:color w:val="000000" w:themeColor="text1"/>
          <w:sz w:val="20"/>
          <w:szCs w:val="20"/>
        </w:rPr>
        <w:t xml:space="preserve">, </w:t>
      </w:r>
      <w:r w:rsidRPr="00BA5125">
        <w:rPr>
          <w:rFonts w:ascii="Arial" w:hAnsi="Arial" w:cs="Arial"/>
          <w:color w:val="000000" w:themeColor="text1"/>
          <w:sz w:val="20"/>
          <w:szCs w:val="20"/>
        </w:rPr>
        <w:t>co</w:t>
      </w:r>
      <w:r w:rsidR="0058007D" w:rsidRPr="00BA5125">
        <w:rPr>
          <w:rFonts w:ascii="Arial" w:hAnsi="Arial" w:cs="Arial"/>
          <w:color w:val="000000" w:themeColor="text1"/>
          <w:sz w:val="20"/>
          <w:szCs w:val="20"/>
        </w:rPr>
        <w:t>mmunicate and learn</w:t>
      </w:r>
      <w:r w:rsidRPr="00BA5125">
        <w:rPr>
          <w:rFonts w:ascii="Arial" w:hAnsi="Arial" w:cs="Arial"/>
          <w:color w:val="000000" w:themeColor="text1"/>
          <w:sz w:val="20"/>
          <w:szCs w:val="20"/>
        </w:rPr>
        <w:t xml:space="preserve"> how to treat other people. If they only interact in very structured settings</w:t>
      </w:r>
      <w:r w:rsidR="0058007D" w:rsidRPr="00BA5125">
        <w:rPr>
          <w:rFonts w:ascii="Arial" w:hAnsi="Arial" w:cs="Arial"/>
          <w:color w:val="000000" w:themeColor="text1"/>
          <w:sz w:val="20"/>
          <w:szCs w:val="20"/>
        </w:rPr>
        <w:t xml:space="preserve"> or with digital devices and the online world they are not learning key elements of how to socialize with those around them. </w:t>
      </w:r>
      <w:r w:rsidR="002A042F">
        <w:rPr>
          <w:rFonts w:ascii="Arial" w:hAnsi="Arial" w:cs="Arial"/>
          <w:color w:val="000000" w:themeColor="text1"/>
          <w:sz w:val="20"/>
          <w:szCs w:val="20"/>
        </w:rPr>
        <w:t xml:space="preserve">(McCarthy, 2018 and Cohen, 2019) </w:t>
      </w:r>
    </w:p>
    <w:p w:rsidR="00E87933" w:rsidRPr="00BA5125" w:rsidRDefault="00E87933" w:rsidP="00E87933">
      <w:pPr>
        <w:pStyle w:val="NormalWeb"/>
        <w:spacing w:before="120" w:beforeAutospacing="0" w:after="240" w:afterAutospacing="0" w:line="360" w:lineRule="auto"/>
        <w:jc w:val="both"/>
        <w:rPr>
          <w:rFonts w:ascii="Arial" w:hAnsi="Arial" w:cs="Arial"/>
          <w:color w:val="000000" w:themeColor="text1"/>
          <w:sz w:val="20"/>
          <w:szCs w:val="20"/>
        </w:rPr>
      </w:pPr>
      <w:r w:rsidRPr="00BA5125">
        <w:rPr>
          <w:rStyle w:val="Strong"/>
          <w:rFonts w:ascii="Arial" w:hAnsi="Arial" w:cs="Arial"/>
          <w:color w:val="000000" w:themeColor="text1"/>
          <w:sz w:val="20"/>
          <w:szCs w:val="20"/>
        </w:rPr>
        <w:t>6.  Appreciation of nature</w:t>
      </w:r>
      <w:r w:rsidR="0058007D" w:rsidRPr="00BA5125">
        <w:rPr>
          <w:rFonts w:ascii="Arial" w:hAnsi="Arial" w:cs="Arial"/>
          <w:color w:val="000000" w:themeColor="text1"/>
          <w:sz w:val="20"/>
          <w:szCs w:val="20"/>
        </w:rPr>
        <w:t xml:space="preserve">. </w:t>
      </w:r>
      <w:r w:rsidRPr="00BA5125">
        <w:rPr>
          <w:rFonts w:ascii="Arial" w:hAnsi="Arial" w:cs="Arial"/>
          <w:color w:val="000000" w:themeColor="text1"/>
          <w:sz w:val="20"/>
          <w:szCs w:val="20"/>
        </w:rPr>
        <w:t xml:space="preserve"> So much of our world is changing, and not for the better. If a child grows up never walking in the woods, digging in </w:t>
      </w:r>
      <w:r w:rsidR="0058007D" w:rsidRPr="00BA5125">
        <w:rPr>
          <w:rFonts w:ascii="Arial" w:hAnsi="Arial" w:cs="Arial"/>
          <w:color w:val="000000" w:themeColor="text1"/>
          <w:sz w:val="20"/>
          <w:szCs w:val="20"/>
        </w:rPr>
        <w:t xml:space="preserve">the dirt or </w:t>
      </w:r>
      <w:r w:rsidRPr="00BA5125">
        <w:rPr>
          <w:rFonts w:ascii="Arial" w:hAnsi="Arial" w:cs="Arial"/>
          <w:color w:val="000000" w:themeColor="text1"/>
          <w:sz w:val="20"/>
          <w:szCs w:val="20"/>
        </w:rPr>
        <w:t>playing in a stream</w:t>
      </w:r>
      <w:r w:rsidR="0058007D" w:rsidRPr="00BA5125">
        <w:rPr>
          <w:rFonts w:ascii="Arial" w:hAnsi="Arial" w:cs="Arial"/>
          <w:color w:val="000000" w:themeColor="text1"/>
          <w:sz w:val="20"/>
          <w:szCs w:val="20"/>
        </w:rPr>
        <w:t xml:space="preserve">, </w:t>
      </w:r>
      <w:r w:rsidRPr="00BA5125">
        <w:rPr>
          <w:rFonts w:ascii="Arial" w:hAnsi="Arial" w:cs="Arial"/>
          <w:color w:val="000000" w:themeColor="text1"/>
          <w:sz w:val="20"/>
          <w:szCs w:val="20"/>
        </w:rPr>
        <w:t xml:space="preserve">they may never really understand what there is to be lost. </w:t>
      </w:r>
      <w:r w:rsidR="0058007D" w:rsidRPr="00BA5125">
        <w:rPr>
          <w:rFonts w:ascii="Arial" w:hAnsi="Arial" w:cs="Arial"/>
          <w:color w:val="000000" w:themeColor="text1"/>
          <w:sz w:val="20"/>
          <w:szCs w:val="20"/>
        </w:rPr>
        <w:t>Children need to</w:t>
      </w:r>
      <w:r w:rsidRPr="00BA5125">
        <w:rPr>
          <w:rFonts w:ascii="Arial" w:hAnsi="Arial" w:cs="Arial"/>
          <w:color w:val="000000" w:themeColor="text1"/>
          <w:sz w:val="20"/>
          <w:szCs w:val="20"/>
        </w:rPr>
        <w:t xml:space="preserve"> learn to appreciate it</w:t>
      </w:r>
      <w:r w:rsidR="0058007D" w:rsidRPr="00BA5125">
        <w:rPr>
          <w:rFonts w:ascii="Arial" w:hAnsi="Arial" w:cs="Arial"/>
          <w:color w:val="000000" w:themeColor="text1"/>
          <w:sz w:val="20"/>
          <w:szCs w:val="20"/>
        </w:rPr>
        <w:t xml:space="preserve"> and as the adults in their lives we need to promote a knowledge and understanding of what </w:t>
      </w:r>
      <w:proofErr w:type="gramStart"/>
      <w:r w:rsidR="0058007D" w:rsidRPr="00BA5125">
        <w:rPr>
          <w:rFonts w:ascii="Arial" w:hAnsi="Arial" w:cs="Arial"/>
          <w:color w:val="000000" w:themeColor="text1"/>
          <w:sz w:val="20"/>
          <w:szCs w:val="20"/>
        </w:rPr>
        <w:t>is around them</w:t>
      </w:r>
      <w:proofErr w:type="gramEnd"/>
      <w:r w:rsidR="0058007D" w:rsidRPr="00BA5125">
        <w:rPr>
          <w:rFonts w:ascii="Arial" w:hAnsi="Arial" w:cs="Arial"/>
          <w:color w:val="000000" w:themeColor="text1"/>
          <w:sz w:val="20"/>
          <w:szCs w:val="20"/>
        </w:rPr>
        <w:t xml:space="preserve"> and teach them to appreciate it. Also, time spent in the outdoors is seen to help improve the emotional and mental state of individuals. </w:t>
      </w:r>
      <w:r w:rsidR="002A042F">
        <w:rPr>
          <w:rFonts w:ascii="Arial" w:hAnsi="Arial" w:cs="Arial"/>
          <w:color w:val="000000" w:themeColor="text1"/>
          <w:sz w:val="20"/>
          <w:szCs w:val="20"/>
        </w:rPr>
        <w:t xml:space="preserve">(McCarthy, 2018) </w:t>
      </w:r>
    </w:p>
    <w:p w:rsidR="00467A9F" w:rsidRPr="00467A9F" w:rsidRDefault="00467A9F" w:rsidP="00467A9F">
      <w:pPr>
        <w:pStyle w:val="ListParagraph"/>
        <w:numPr>
          <w:ilvl w:val="0"/>
          <w:numId w:val="8"/>
        </w:numPr>
        <w:spacing w:before="100" w:beforeAutospacing="1" w:after="100" w:afterAutospacing="1" w:line="360" w:lineRule="auto"/>
        <w:jc w:val="both"/>
        <w:rPr>
          <w:rFonts w:ascii="Arial" w:hAnsi="Arial" w:cs="Arial"/>
          <w:color w:val="090E3C"/>
          <w:sz w:val="20"/>
          <w:szCs w:val="20"/>
        </w:rPr>
      </w:pPr>
      <w:r w:rsidRPr="00467A9F">
        <w:rPr>
          <w:rStyle w:val="Strong"/>
          <w:rFonts w:ascii="Arial" w:hAnsi="Arial" w:cs="Arial"/>
          <w:color w:val="090E3C"/>
          <w:sz w:val="20"/>
          <w:szCs w:val="20"/>
        </w:rPr>
        <w:lastRenderedPageBreak/>
        <w:t>I</w:t>
      </w:r>
      <w:r w:rsidRPr="00467A9F">
        <w:rPr>
          <w:rStyle w:val="Strong"/>
          <w:rFonts w:ascii="Arial" w:hAnsi="Arial" w:cs="Arial"/>
          <w:color w:val="090E3C"/>
          <w:sz w:val="20"/>
          <w:szCs w:val="20"/>
        </w:rPr>
        <w:t>t reduces stress and fatigue.</w:t>
      </w:r>
      <w:r w:rsidRPr="00467A9F">
        <w:rPr>
          <w:rStyle w:val="apple-converted-space"/>
          <w:rFonts w:ascii="Arial" w:hAnsi="Arial" w:cs="Arial"/>
          <w:color w:val="090E3C"/>
          <w:sz w:val="20"/>
          <w:szCs w:val="20"/>
        </w:rPr>
        <w:t> </w:t>
      </w:r>
      <w:r w:rsidR="00603B3A" w:rsidRPr="00B91F72">
        <w:rPr>
          <w:rFonts w:ascii="Arial" w:hAnsi="Arial" w:cs="Arial"/>
          <w:color w:val="090E3C"/>
          <w:sz w:val="20"/>
          <w:szCs w:val="20"/>
        </w:rPr>
        <w:t xml:space="preserve">most of the studies agree that </w:t>
      </w:r>
      <w:r w:rsidR="00603B3A">
        <w:rPr>
          <w:rFonts w:ascii="Arial" w:hAnsi="Arial" w:cs="Arial"/>
          <w:color w:val="090E3C"/>
          <w:sz w:val="20"/>
          <w:szCs w:val="20"/>
        </w:rPr>
        <w:t>children</w:t>
      </w:r>
      <w:r w:rsidR="00603B3A" w:rsidRPr="00B91F72">
        <w:rPr>
          <w:rFonts w:ascii="Arial" w:hAnsi="Arial" w:cs="Arial"/>
          <w:color w:val="090E3C"/>
          <w:sz w:val="20"/>
          <w:szCs w:val="20"/>
        </w:rPr>
        <w:t xml:space="preserve"> who play outside are smarter, happier, more attentive, and less</w:t>
      </w:r>
      <w:r w:rsidR="00603B3A" w:rsidRPr="00B91F72">
        <w:rPr>
          <w:rStyle w:val="apple-converted-space"/>
          <w:rFonts w:ascii="Arial" w:hAnsi="Arial" w:cs="Arial"/>
          <w:color w:val="090E3C"/>
          <w:sz w:val="20"/>
          <w:szCs w:val="20"/>
        </w:rPr>
        <w:t> </w:t>
      </w:r>
      <w:hyperlink r:id="rId8" w:history="1">
        <w:r w:rsidR="00603B3A" w:rsidRPr="00B91F72">
          <w:rPr>
            <w:rStyle w:val="Hyperlink"/>
            <w:rFonts w:ascii="Arial" w:hAnsi="Arial" w:cs="Arial"/>
            <w:color w:val="0067A0"/>
            <w:sz w:val="20"/>
            <w:szCs w:val="20"/>
          </w:rPr>
          <w:t>anxious</w:t>
        </w:r>
      </w:hyperlink>
      <w:r w:rsidR="00603B3A" w:rsidRPr="00B91F72">
        <w:rPr>
          <w:rStyle w:val="apple-converted-space"/>
          <w:rFonts w:ascii="Arial" w:hAnsi="Arial" w:cs="Arial"/>
          <w:color w:val="090E3C"/>
          <w:sz w:val="20"/>
          <w:szCs w:val="20"/>
        </w:rPr>
        <w:t> </w:t>
      </w:r>
      <w:r w:rsidR="00603B3A" w:rsidRPr="00B91F72">
        <w:rPr>
          <w:rFonts w:ascii="Arial" w:hAnsi="Arial" w:cs="Arial"/>
          <w:color w:val="090E3C"/>
          <w:sz w:val="20"/>
          <w:szCs w:val="20"/>
        </w:rPr>
        <w:t xml:space="preserve">than </w:t>
      </w:r>
      <w:r w:rsidR="00603B3A">
        <w:rPr>
          <w:rFonts w:ascii="Arial" w:hAnsi="Arial" w:cs="Arial"/>
          <w:color w:val="090E3C"/>
          <w:sz w:val="20"/>
          <w:szCs w:val="20"/>
        </w:rPr>
        <w:t>children</w:t>
      </w:r>
      <w:r w:rsidR="00603B3A" w:rsidRPr="00B91F72">
        <w:rPr>
          <w:rFonts w:ascii="Arial" w:hAnsi="Arial" w:cs="Arial"/>
          <w:color w:val="090E3C"/>
          <w:sz w:val="20"/>
          <w:szCs w:val="20"/>
        </w:rPr>
        <w:t xml:space="preserve"> who spend more time indoors. </w:t>
      </w:r>
      <w:r w:rsidR="002A042F">
        <w:rPr>
          <w:rFonts w:ascii="Arial" w:hAnsi="Arial" w:cs="Arial"/>
          <w:color w:val="090E3C"/>
          <w:sz w:val="20"/>
          <w:szCs w:val="20"/>
        </w:rPr>
        <w:t xml:space="preserve">(McCarthy, 2018 and Cohen, 2018 and Bruce, 2012) </w:t>
      </w:r>
    </w:p>
    <w:p w:rsidR="00467A9F" w:rsidRDefault="007D785F" w:rsidP="00E87933">
      <w:pPr>
        <w:pStyle w:val="NormalWeb"/>
        <w:spacing w:before="120" w:beforeAutospacing="0" w:after="240" w:afterAutospacing="0" w:line="360" w:lineRule="auto"/>
        <w:jc w:val="both"/>
        <w:rPr>
          <w:rFonts w:ascii="Arial" w:hAnsi="Arial" w:cs="Arial"/>
          <w:color w:val="444444"/>
          <w:sz w:val="20"/>
          <w:szCs w:val="20"/>
        </w:rPr>
      </w:pPr>
      <w:r>
        <w:rPr>
          <w:rFonts w:ascii="Arial" w:hAnsi="Arial" w:cs="Arial"/>
          <w:color w:val="444444"/>
          <w:sz w:val="20"/>
          <w:szCs w:val="20"/>
        </w:rPr>
        <w:t xml:space="preserve">MY RESEARCH VALUES </w:t>
      </w:r>
    </w:p>
    <w:p w:rsidR="007D785F" w:rsidRDefault="00BA5125" w:rsidP="00E87933">
      <w:pPr>
        <w:pStyle w:val="NormalWeb"/>
        <w:spacing w:before="120" w:beforeAutospacing="0" w:after="240" w:afterAutospacing="0"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The research could be seen to progress and develop early years as it could help to highlight the need to promote the understanding that although there is the need for children to be competent users of digital technologies, there still needs to be a balance between children having time to use digital technology as well as the understanding of the benefits this can bring to them and the need to take time to undertake other activities that will help to promote good behaviours towards a good level of well-being such as going out to try new experiences and developing perseverance, self-belief and confidence. </w:t>
      </w:r>
    </w:p>
    <w:p w:rsidR="00BA5125" w:rsidRPr="007D785F" w:rsidRDefault="00BA5125" w:rsidP="00E87933">
      <w:pPr>
        <w:pStyle w:val="NormalWeb"/>
        <w:spacing w:before="120" w:beforeAutospacing="0" w:after="240" w:afterAutospacing="0" w:line="360" w:lineRule="auto"/>
        <w:jc w:val="both"/>
        <w:rPr>
          <w:rFonts w:ascii="Arial" w:hAnsi="Arial" w:cs="Arial"/>
          <w:color w:val="000000" w:themeColor="text1"/>
          <w:sz w:val="20"/>
          <w:szCs w:val="20"/>
        </w:rPr>
      </w:pPr>
      <w:r>
        <w:rPr>
          <w:rFonts w:ascii="Arial" w:hAnsi="Arial" w:cs="Arial"/>
          <w:color w:val="000000" w:themeColor="text1"/>
          <w:sz w:val="20"/>
          <w:szCs w:val="20"/>
        </w:rPr>
        <w:t xml:space="preserve">Furthermore I feel the research would also promote the fact that the adults in children’s lives need to promote and demonstrate to children the balance that is needed and show them other activities that they ca engage in so that the children gain the understanding that what they do and how they spend their time has an impact upon their emotional and mental well-being, further to this the adults role should be to monitor, promote and enhance children’s emotional and mental well-being to ensure no harm comes to the children in their care. </w:t>
      </w:r>
    </w:p>
    <w:p w:rsidR="00E87933" w:rsidRDefault="00E87933" w:rsidP="00201B35">
      <w:pPr>
        <w:spacing w:line="360" w:lineRule="auto"/>
        <w:ind w:left="360"/>
        <w:jc w:val="both"/>
        <w:rPr>
          <w:rFonts w:ascii="Arial" w:hAnsi="Arial" w:cs="Arial"/>
          <w:sz w:val="20"/>
          <w:szCs w:val="20"/>
        </w:rPr>
      </w:pPr>
    </w:p>
    <w:p w:rsidR="00E22827" w:rsidRPr="00CC687B" w:rsidRDefault="00E22827" w:rsidP="00CC687B">
      <w:pPr>
        <w:spacing w:line="360" w:lineRule="auto"/>
        <w:jc w:val="both"/>
        <w:rPr>
          <w:rFonts w:ascii="Arial" w:hAnsi="Arial" w:cs="Arial"/>
          <w:sz w:val="20"/>
          <w:szCs w:val="20"/>
        </w:rPr>
      </w:pPr>
      <w:r w:rsidRPr="00CC687B">
        <w:rPr>
          <w:rFonts w:ascii="Arial" w:hAnsi="Arial" w:cs="Arial"/>
          <w:sz w:val="20"/>
          <w:szCs w:val="20"/>
        </w:rPr>
        <w:t>Theoretical concepts towards improving outcomes for well-being of young children. (25 marks)</w:t>
      </w:r>
    </w:p>
    <w:p w:rsidR="00BA5125" w:rsidRDefault="00BA5125" w:rsidP="00E22827">
      <w:pPr>
        <w:spacing w:line="360" w:lineRule="auto"/>
        <w:jc w:val="both"/>
        <w:rPr>
          <w:rFonts w:ascii="Arial" w:hAnsi="Arial" w:cs="Arial"/>
          <w:sz w:val="20"/>
          <w:szCs w:val="20"/>
        </w:rPr>
      </w:pPr>
    </w:p>
    <w:p w:rsidR="007D785F" w:rsidRDefault="00CC687B" w:rsidP="00E22827">
      <w:pPr>
        <w:spacing w:line="360" w:lineRule="auto"/>
        <w:jc w:val="both"/>
        <w:rPr>
          <w:rFonts w:ascii="Arial" w:hAnsi="Arial" w:cs="Arial"/>
          <w:sz w:val="20"/>
          <w:szCs w:val="20"/>
        </w:rPr>
      </w:pPr>
      <w:r>
        <w:rPr>
          <w:rFonts w:ascii="Arial" w:hAnsi="Arial" w:cs="Arial"/>
          <w:sz w:val="20"/>
          <w:szCs w:val="20"/>
        </w:rPr>
        <w:t xml:space="preserve">Early interventions would be a good way to help ensure good levels of well-being in children. There are many programmes, interventions and initiatives put in place to help increase children’s level of well-being. Early interventions are widely seen to have a positive impact upon bettering children’s well-being. In the specific case of digital technologies and emotional and mental well-being, early interventions could come in the form of those professionals who play a role in </w:t>
      </w:r>
      <w:r w:rsidR="00213A47">
        <w:rPr>
          <w:rFonts w:ascii="Arial" w:hAnsi="Arial" w:cs="Arial"/>
          <w:sz w:val="20"/>
          <w:szCs w:val="20"/>
        </w:rPr>
        <w:t xml:space="preserve">the early life of children </w:t>
      </w:r>
      <w:r w:rsidR="007D785F">
        <w:rPr>
          <w:rFonts w:ascii="Arial" w:hAnsi="Arial" w:cs="Arial"/>
          <w:sz w:val="20"/>
          <w:szCs w:val="20"/>
        </w:rPr>
        <w:t xml:space="preserve">promoting to parents the positives and negatives of letting children use digital technologies and show them that there needs to be a balance between their usage and other activities for children. (Coles, Cheyne and Daniel, 2015 and McNeil, Reeder and Rich, 2012) </w:t>
      </w:r>
    </w:p>
    <w:p w:rsidR="007D785F" w:rsidRDefault="007D785F" w:rsidP="00E22827">
      <w:pPr>
        <w:spacing w:line="360" w:lineRule="auto"/>
        <w:jc w:val="both"/>
        <w:rPr>
          <w:rFonts w:ascii="Arial" w:hAnsi="Arial" w:cs="Arial"/>
          <w:sz w:val="20"/>
          <w:szCs w:val="20"/>
        </w:rPr>
      </w:pPr>
      <w:r>
        <w:rPr>
          <w:rFonts w:ascii="Arial" w:hAnsi="Arial" w:cs="Arial"/>
          <w:sz w:val="20"/>
          <w:szCs w:val="20"/>
        </w:rPr>
        <w:t>There is also the need to take a whole child approach to the well-being of children, those around children need to recognise that what happens in one part of a child’s life may affect other areas of the child’s life and this can impact the well-being of children.</w:t>
      </w:r>
    </w:p>
    <w:p w:rsidR="00E22827" w:rsidRDefault="007D785F" w:rsidP="00E22827">
      <w:pPr>
        <w:spacing w:line="360" w:lineRule="auto"/>
        <w:jc w:val="both"/>
        <w:rPr>
          <w:rFonts w:ascii="Arial" w:hAnsi="Arial" w:cs="Arial"/>
          <w:sz w:val="20"/>
          <w:szCs w:val="20"/>
        </w:rPr>
      </w:pPr>
      <w:r>
        <w:rPr>
          <w:rFonts w:ascii="Arial" w:hAnsi="Arial" w:cs="Arial"/>
          <w:sz w:val="20"/>
          <w:szCs w:val="20"/>
        </w:rPr>
        <w:t>Working in partnership is also identified as an important element to improving outcomes for children’s well-being. This can mean when working together as a team in a setting where children are concerned and with key professionals around the child</w:t>
      </w:r>
      <w:r w:rsidR="00CC687B">
        <w:rPr>
          <w:rFonts w:ascii="Arial" w:hAnsi="Arial" w:cs="Arial"/>
          <w:sz w:val="20"/>
          <w:szCs w:val="20"/>
        </w:rPr>
        <w:t xml:space="preserve"> </w:t>
      </w:r>
      <w:r>
        <w:rPr>
          <w:rFonts w:ascii="Arial" w:hAnsi="Arial" w:cs="Arial"/>
          <w:sz w:val="20"/>
          <w:szCs w:val="20"/>
        </w:rPr>
        <w:t xml:space="preserve">or working in partnership with parents to support the well-being of children in your care. By working in </w:t>
      </w:r>
      <w:proofErr w:type="gramStart"/>
      <w:r>
        <w:rPr>
          <w:rFonts w:ascii="Arial" w:hAnsi="Arial" w:cs="Arial"/>
          <w:sz w:val="20"/>
          <w:szCs w:val="20"/>
        </w:rPr>
        <w:t>partnership</w:t>
      </w:r>
      <w:proofErr w:type="gramEnd"/>
      <w:r>
        <w:rPr>
          <w:rFonts w:ascii="Arial" w:hAnsi="Arial" w:cs="Arial"/>
          <w:sz w:val="20"/>
          <w:szCs w:val="20"/>
        </w:rPr>
        <w:t xml:space="preserve"> you can help to support families in the best way you can, also partnership working also enables good communication, this means that everyone </w:t>
      </w:r>
      <w:r>
        <w:rPr>
          <w:rFonts w:ascii="Arial" w:hAnsi="Arial" w:cs="Arial"/>
          <w:sz w:val="20"/>
          <w:szCs w:val="20"/>
        </w:rPr>
        <w:lastRenderedPageBreak/>
        <w:t>has a whole picture view and from there addressing any issues that may arise is made easier when everyone has all the information. (Institute for Research and Innovation in Social Services, 2012)</w:t>
      </w:r>
    </w:p>
    <w:p w:rsidR="007D785F" w:rsidRDefault="007D785F" w:rsidP="00E22827">
      <w:pPr>
        <w:spacing w:line="360" w:lineRule="auto"/>
        <w:jc w:val="both"/>
        <w:rPr>
          <w:rFonts w:ascii="Arial" w:hAnsi="Arial" w:cs="Arial"/>
          <w:sz w:val="20"/>
          <w:szCs w:val="20"/>
        </w:rPr>
      </w:pPr>
    </w:p>
    <w:p w:rsidR="00E22827" w:rsidRDefault="00E22827" w:rsidP="00E22827">
      <w:pPr>
        <w:spacing w:line="360" w:lineRule="auto"/>
        <w:jc w:val="both"/>
        <w:rPr>
          <w:rFonts w:ascii="Arial" w:hAnsi="Arial" w:cs="Arial"/>
          <w:sz w:val="20"/>
          <w:szCs w:val="20"/>
        </w:rPr>
      </w:pPr>
    </w:p>
    <w:p w:rsidR="00E22827" w:rsidRPr="00E22827" w:rsidRDefault="00E22827" w:rsidP="00E22827">
      <w:pPr>
        <w:spacing w:line="360" w:lineRule="auto"/>
        <w:jc w:val="both"/>
        <w:rPr>
          <w:rFonts w:ascii="Arial" w:hAnsi="Arial" w:cs="Arial"/>
          <w:sz w:val="20"/>
          <w:szCs w:val="20"/>
        </w:rPr>
      </w:pPr>
    </w:p>
    <w:p w:rsidR="00E22827" w:rsidRDefault="0015259E" w:rsidP="00A64A30">
      <w:pPr>
        <w:spacing w:line="360" w:lineRule="auto"/>
        <w:jc w:val="both"/>
        <w:rPr>
          <w:rFonts w:ascii="Arial" w:hAnsi="Arial" w:cs="Arial"/>
          <w:sz w:val="20"/>
          <w:szCs w:val="20"/>
        </w:rPr>
      </w:pPr>
      <w:r>
        <w:rPr>
          <w:rFonts w:ascii="Arial" w:hAnsi="Arial" w:cs="Arial"/>
          <w:sz w:val="20"/>
          <w:szCs w:val="20"/>
        </w:rPr>
        <w:t xml:space="preserve">To conclude </w:t>
      </w:r>
      <w:bookmarkStart w:id="2" w:name="_GoBack"/>
      <w:bookmarkEnd w:id="2"/>
    </w:p>
    <w:p w:rsidR="00E22827" w:rsidRDefault="00E22827" w:rsidP="00A64A30">
      <w:pPr>
        <w:spacing w:line="360" w:lineRule="auto"/>
        <w:jc w:val="both"/>
        <w:rPr>
          <w:rFonts w:ascii="Arial" w:hAnsi="Arial" w:cs="Arial"/>
          <w:sz w:val="20"/>
          <w:szCs w:val="20"/>
        </w:rPr>
      </w:pPr>
    </w:p>
    <w:p w:rsidR="00EA6F8D" w:rsidRDefault="00EA6F8D" w:rsidP="00AF1876">
      <w:pPr>
        <w:spacing w:line="360" w:lineRule="auto"/>
        <w:jc w:val="both"/>
        <w:rPr>
          <w:rFonts w:ascii="Arial" w:hAnsi="Arial" w:cs="Arial"/>
          <w:color w:val="000000" w:themeColor="text1"/>
          <w:sz w:val="20"/>
          <w:szCs w:val="20"/>
        </w:rPr>
      </w:pPr>
    </w:p>
    <w:p w:rsidR="00EA6F8D" w:rsidRDefault="00EA6F8D" w:rsidP="00AF1876">
      <w:pPr>
        <w:spacing w:line="360" w:lineRule="auto"/>
        <w:jc w:val="both"/>
        <w:rPr>
          <w:rFonts w:ascii="Arial" w:hAnsi="Arial" w:cs="Arial"/>
          <w:color w:val="000000" w:themeColor="text1"/>
          <w:sz w:val="20"/>
          <w:szCs w:val="20"/>
        </w:rPr>
      </w:pPr>
    </w:p>
    <w:p w:rsidR="00EA6F8D" w:rsidRPr="00AF1876" w:rsidRDefault="00EA6F8D" w:rsidP="00AF1876">
      <w:pPr>
        <w:spacing w:line="360" w:lineRule="auto"/>
        <w:jc w:val="both"/>
        <w:rPr>
          <w:rFonts w:ascii="Arial" w:hAnsi="Arial" w:cs="Arial"/>
          <w:sz w:val="20"/>
          <w:szCs w:val="20"/>
        </w:rPr>
      </w:pPr>
    </w:p>
    <w:sectPr w:rsidR="00EA6F8D" w:rsidRPr="00AF1876" w:rsidSect="00BB2C51">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5839" w:rsidRDefault="00405839" w:rsidP="00AF1876">
      <w:r>
        <w:separator/>
      </w:r>
    </w:p>
  </w:endnote>
  <w:endnote w:type="continuationSeparator" w:id="0">
    <w:p w:rsidR="00405839" w:rsidRDefault="00405839" w:rsidP="00AF18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Bold">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0214235"/>
      <w:docPartObj>
        <w:docPartGallery w:val="Page Numbers (Bottom of Page)"/>
        <w:docPartUnique/>
      </w:docPartObj>
    </w:sdtPr>
    <w:sdtEndPr>
      <w:rPr>
        <w:rStyle w:val="PageNumber"/>
      </w:rPr>
    </w:sdtEndPr>
    <w:sdtContent>
      <w:p w:rsidR="00AF1876" w:rsidRDefault="00AF1876" w:rsidP="00096C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F1876" w:rsidRDefault="00AF1876" w:rsidP="00AF18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6620946"/>
      <w:docPartObj>
        <w:docPartGallery w:val="Page Numbers (Bottom of Page)"/>
        <w:docPartUnique/>
      </w:docPartObj>
    </w:sdtPr>
    <w:sdtEndPr>
      <w:rPr>
        <w:rStyle w:val="PageNumber"/>
      </w:rPr>
    </w:sdtEndPr>
    <w:sdtContent>
      <w:p w:rsidR="00AF1876" w:rsidRDefault="00AF1876" w:rsidP="00096C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F1876" w:rsidRDefault="00AF1876" w:rsidP="00AF18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5839" w:rsidRDefault="00405839" w:rsidP="00AF1876">
      <w:r>
        <w:separator/>
      </w:r>
    </w:p>
  </w:footnote>
  <w:footnote w:type="continuationSeparator" w:id="0">
    <w:p w:rsidR="00405839" w:rsidRDefault="00405839" w:rsidP="00AF18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A35C0"/>
    <w:multiLevelType w:val="hybridMultilevel"/>
    <w:tmpl w:val="217E3B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353117"/>
    <w:multiLevelType w:val="hybridMultilevel"/>
    <w:tmpl w:val="F11C4BB6"/>
    <w:lvl w:ilvl="0" w:tplc="DCB46DCE">
      <w:start w:val="1"/>
      <w:numFmt w:val="bullet"/>
      <w:lvlText w:val="•"/>
      <w:lvlJc w:val="left"/>
      <w:pPr>
        <w:tabs>
          <w:tab w:val="num" w:pos="720"/>
        </w:tabs>
        <w:ind w:left="720" w:hanging="360"/>
      </w:pPr>
      <w:rPr>
        <w:rFonts w:ascii="Arial" w:hAnsi="Arial" w:hint="default"/>
      </w:rPr>
    </w:lvl>
    <w:lvl w:ilvl="1" w:tplc="DF6E2B14" w:tentative="1">
      <w:start w:val="1"/>
      <w:numFmt w:val="bullet"/>
      <w:lvlText w:val="•"/>
      <w:lvlJc w:val="left"/>
      <w:pPr>
        <w:tabs>
          <w:tab w:val="num" w:pos="1440"/>
        </w:tabs>
        <w:ind w:left="1440" w:hanging="360"/>
      </w:pPr>
      <w:rPr>
        <w:rFonts w:ascii="Arial" w:hAnsi="Arial" w:hint="default"/>
      </w:rPr>
    </w:lvl>
    <w:lvl w:ilvl="2" w:tplc="100639DA" w:tentative="1">
      <w:start w:val="1"/>
      <w:numFmt w:val="bullet"/>
      <w:lvlText w:val="•"/>
      <w:lvlJc w:val="left"/>
      <w:pPr>
        <w:tabs>
          <w:tab w:val="num" w:pos="2160"/>
        </w:tabs>
        <w:ind w:left="2160" w:hanging="360"/>
      </w:pPr>
      <w:rPr>
        <w:rFonts w:ascii="Arial" w:hAnsi="Arial" w:hint="default"/>
      </w:rPr>
    </w:lvl>
    <w:lvl w:ilvl="3" w:tplc="C98210B8" w:tentative="1">
      <w:start w:val="1"/>
      <w:numFmt w:val="bullet"/>
      <w:lvlText w:val="•"/>
      <w:lvlJc w:val="left"/>
      <w:pPr>
        <w:tabs>
          <w:tab w:val="num" w:pos="2880"/>
        </w:tabs>
        <w:ind w:left="2880" w:hanging="360"/>
      </w:pPr>
      <w:rPr>
        <w:rFonts w:ascii="Arial" w:hAnsi="Arial" w:hint="default"/>
      </w:rPr>
    </w:lvl>
    <w:lvl w:ilvl="4" w:tplc="E04C4F64" w:tentative="1">
      <w:start w:val="1"/>
      <w:numFmt w:val="bullet"/>
      <w:lvlText w:val="•"/>
      <w:lvlJc w:val="left"/>
      <w:pPr>
        <w:tabs>
          <w:tab w:val="num" w:pos="3600"/>
        </w:tabs>
        <w:ind w:left="3600" w:hanging="360"/>
      </w:pPr>
      <w:rPr>
        <w:rFonts w:ascii="Arial" w:hAnsi="Arial" w:hint="default"/>
      </w:rPr>
    </w:lvl>
    <w:lvl w:ilvl="5" w:tplc="3F32F580" w:tentative="1">
      <w:start w:val="1"/>
      <w:numFmt w:val="bullet"/>
      <w:lvlText w:val="•"/>
      <w:lvlJc w:val="left"/>
      <w:pPr>
        <w:tabs>
          <w:tab w:val="num" w:pos="4320"/>
        </w:tabs>
        <w:ind w:left="4320" w:hanging="360"/>
      </w:pPr>
      <w:rPr>
        <w:rFonts w:ascii="Arial" w:hAnsi="Arial" w:hint="default"/>
      </w:rPr>
    </w:lvl>
    <w:lvl w:ilvl="6" w:tplc="C9D80EBC" w:tentative="1">
      <w:start w:val="1"/>
      <w:numFmt w:val="bullet"/>
      <w:lvlText w:val="•"/>
      <w:lvlJc w:val="left"/>
      <w:pPr>
        <w:tabs>
          <w:tab w:val="num" w:pos="5040"/>
        </w:tabs>
        <w:ind w:left="5040" w:hanging="360"/>
      </w:pPr>
      <w:rPr>
        <w:rFonts w:ascii="Arial" w:hAnsi="Arial" w:hint="default"/>
      </w:rPr>
    </w:lvl>
    <w:lvl w:ilvl="7" w:tplc="C3B20022" w:tentative="1">
      <w:start w:val="1"/>
      <w:numFmt w:val="bullet"/>
      <w:lvlText w:val="•"/>
      <w:lvlJc w:val="left"/>
      <w:pPr>
        <w:tabs>
          <w:tab w:val="num" w:pos="5760"/>
        </w:tabs>
        <w:ind w:left="5760" w:hanging="360"/>
      </w:pPr>
      <w:rPr>
        <w:rFonts w:ascii="Arial" w:hAnsi="Arial" w:hint="default"/>
      </w:rPr>
    </w:lvl>
    <w:lvl w:ilvl="8" w:tplc="628E47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574EF9"/>
    <w:multiLevelType w:val="multilevel"/>
    <w:tmpl w:val="E4820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1561C9"/>
    <w:multiLevelType w:val="hybridMultilevel"/>
    <w:tmpl w:val="C6A41A28"/>
    <w:lvl w:ilvl="0" w:tplc="53147A4A">
      <w:start w:val="7"/>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8964CD"/>
    <w:multiLevelType w:val="hybridMultilevel"/>
    <w:tmpl w:val="87E26B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C06507B"/>
    <w:multiLevelType w:val="multilevel"/>
    <w:tmpl w:val="95EAB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993532"/>
    <w:multiLevelType w:val="hybridMultilevel"/>
    <w:tmpl w:val="D854BAEA"/>
    <w:lvl w:ilvl="0" w:tplc="2612DBEC">
      <w:start w:val="1"/>
      <w:numFmt w:val="bullet"/>
      <w:lvlText w:val="•"/>
      <w:lvlJc w:val="left"/>
      <w:pPr>
        <w:tabs>
          <w:tab w:val="num" w:pos="720"/>
        </w:tabs>
        <w:ind w:left="720" w:hanging="360"/>
      </w:pPr>
      <w:rPr>
        <w:rFonts w:ascii="Arial" w:hAnsi="Arial" w:hint="default"/>
      </w:rPr>
    </w:lvl>
    <w:lvl w:ilvl="1" w:tplc="9578891E" w:tentative="1">
      <w:start w:val="1"/>
      <w:numFmt w:val="bullet"/>
      <w:lvlText w:val="•"/>
      <w:lvlJc w:val="left"/>
      <w:pPr>
        <w:tabs>
          <w:tab w:val="num" w:pos="1440"/>
        </w:tabs>
        <w:ind w:left="1440" w:hanging="360"/>
      </w:pPr>
      <w:rPr>
        <w:rFonts w:ascii="Arial" w:hAnsi="Arial" w:hint="default"/>
      </w:rPr>
    </w:lvl>
    <w:lvl w:ilvl="2" w:tplc="CF1E415A" w:tentative="1">
      <w:start w:val="1"/>
      <w:numFmt w:val="bullet"/>
      <w:lvlText w:val="•"/>
      <w:lvlJc w:val="left"/>
      <w:pPr>
        <w:tabs>
          <w:tab w:val="num" w:pos="2160"/>
        </w:tabs>
        <w:ind w:left="2160" w:hanging="360"/>
      </w:pPr>
      <w:rPr>
        <w:rFonts w:ascii="Arial" w:hAnsi="Arial" w:hint="default"/>
      </w:rPr>
    </w:lvl>
    <w:lvl w:ilvl="3" w:tplc="63A87D3C" w:tentative="1">
      <w:start w:val="1"/>
      <w:numFmt w:val="bullet"/>
      <w:lvlText w:val="•"/>
      <w:lvlJc w:val="left"/>
      <w:pPr>
        <w:tabs>
          <w:tab w:val="num" w:pos="2880"/>
        </w:tabs>
        <w:ind w:left="2880" w:hanging="360"/>
      </w:pPr>
      <w:rPr>
        <w:rFonts w:ascii="Arial" w:hAnsi="Arial" w:hint="default"/>
      </w:rPr>
    </w:lvl>
    <w:lvl w:ilvl="4" w:tplc="0D8624F2" w:tentative="1">
      <w:start w:val="1"/>
      <w:numFmt w:val="bullet"/>
      <w:lvlText w:val="•"/>
      <w:lvlJc w:val="left"/>
      <w:pPr>
        <w:tabs>
          <w:tab w:val="num" w:pos="3600"/>
        </w:tabs>
        <w:ind w:left="3600" w:hanging="360"/>
      </w:pPr>
      <w:rPr>
        <w:rFonts w:ascii="Arial" w:hAnsi="Arial" w:hint="default"/>
      </w:rPr>
    </w:lvl>
    <w:lvl w:ilvl="5" w:tplc="CADE47AC" w:tentative="1">
      <w:start w:val="1"/>
      <w:numFmt w:val="bullet"/>
      <w:lvlText w:val="•"/>
      <w:lvlJc w:val="left"/>
      <w:pPr>
        <w:tabs>
          <w:tab w:val="num" w:pos="4320"/>
        </w:tabs>
        <w:ind w:left="4320" w:hanging="360"/>
      </w:pPr>
      <w:rPr>
        <w:rFonts w:ascii="Arial" w:hAnsi="Arial" w:hint="default"/>
      </w:rPr>
    </w:lvl>
    <w:lvl w:ilvl="6" w:tplc="18862E86" w:tentative="1">
      <w:start w:val="1"/>
      <w:numFmt w:val="bullet"/>
      <w:lvlText w:val="•"/>
      <w:lvlJc w:val="left"/>
      <w:pPr>
        <w:tabs>
          <w:tab w:val="num" w:pos="5040"/>
        </w:tabs>
        <w:ind w:left="5040" w:hanging="360"/>
      </w:pPr>
      <w:rPr>
        <w:rFonts w:ascii="Arial" w:hAnsi="Arial" w:hint="default"/>
      </w:rPr>
    </w:lvl>
    <w:lvl w:ilvl="7" w:tplc="35E4F408" w:tentative="1">
      <w:start w:val="1"/>
      <w:numFmt w:val="bullet"/>
      <w:lvlText w:val="•"/>
      <w:lvlJc w:val="left"/>
      <w:pPr>
        <w:tabs>
          <w:tab w:val="num" w:pos="5760"/>
        </w:tabs>
        <w:ind w:left="5760" w:hanging="360"/>
      </w:pPr>
      <w:rPr>
        <w:rFonts w:ascii="Arial" w:hAnsi="Arial" w:hint="default"/>
      </w:rPr>
    </w:lvl>
    <w:lvl w:ilvl="8" w:tplc="85D0E55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3FA5692"/>
    <w:multiLevelType w:val="hybridMultilevel"/>
    <w:tmpl w:val="08E21146"/>
    <w:lvl w:ilvl="0" w:tplc="EEC0D466">
      <w:start w:val="7"/>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
  </w:num>
  <w:num w:numId="3">
    <w:abstractNumId w:val="4"/>
  </w:num>
  <w:num w:numId="4">
    <w:abstractNumId w:val="5"/>
  </w:num>
  <w:num w:numId="5">
    <w:abstractNumId w:val="0"/>
  </w:num>
  <w:num w:numId="6">
    <w:abstractNumId w:val="2"/>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876"/>
    <w:rsid w:val="0015259E"/>
    <w:rsid w:val="001D6B8E"/>
    <w:rsid w:val="001F4C6F"/>
    <w:rsid w:val="00201B35"/>
    <w:rsid w:val="00213A47"/>
    <w:rsid w:val="002A042F"/>
    <w:rsid w:val="002A4284"/>
    <w:rsid w:val="00405839"/>
    <w:rsid w:val="00467A9F"/>
    <w:rsid w:val="00473469"/>
    <w:rsid w:val="004B59D8"/>
    <w:rsid w:val="00563BA4"/>
    <w:rsid w:val="0058007D"/>
    <w:rsid w:val="005907D9"/>
    <w:rsid w:val="005B42AD"/>
    <w:rsid w:val="00603B3A"/>
    <w:rsid w:val="00771DFE"/>
    <w:rsid w:val="007D785F"/>
    <w:rsid w:val="008F3E00"/>
    <w:rsid w:val="00926095"/>
    <w:rsid w:val="00975DCE"/>
    <w:rsid w:val="00A64A30"/>
    <w:rsid w:val="00AF1876"/>
    <w:rsid w:val="00BA5125"/>
    <w:rsid w:val="00BB2C51"/>
    <w:rsid w:val="00C92AD6"/>
    <w:rsid w:val="00CC687B"/>
    <w:rsid w:val="00E22827"/>
    <w:rsid w:val="00E87933"/>
    <w:rsid w:val="00EA6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F7CD9D"/>
  <w15:chartTrackingRefBased/>
  <w15:docId w15:val="{64902366-88B3-8C42-878F-C89EBF5E1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AF187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1876"/>
    <w:pPr>
      <w:ind w:left="720"/>
      <w:contextualSpacing/>
    </w:pPr>
    <w:rPr>
      <w:rFonts w:ascii="Times New Roman" w:eastAsia="Times New Roman" w:hAnsi="Times New Roman" w:cs="Times New Roman"/>
    </w:rPr>
  </w:style>
  <w:style w:type="paragraph" w:styleId="NormalWeb">
    <w:name w:val="Normal (Web)"/>
    <w:basedOn w:val="Normal"/>
    <w:uiPriority w:val="99"/>
    <w:unhideWhenUsed/>
    <w:rsid w:val="00AF1876"/>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AF1876"/>
    <w:pPr>
      <w:tabs>
        <w:tab w:val="center" w:pos="4680"/>
        <w:tab w:val="right" w:pos="9360"/>
      </w:tabs>
    </w:pPr>
  </w:style>
  <w:style w:type="character" w:customStyle="1" w:styleId="FooterChar">
    <w:name w:val="Footer Char"/>
    <w:basedOn w:val="DefaultParagraphFont"/>
    <w:link w:val="Footer"/>
    <w:uiPriority w:val="99"/>
    <w:rsid w:val="00AF1876"/>
  </w:style>
  <w:style w:type="character" w:styleId="PageNumber">
    <w:name w:val="page number"/>
    <w:basedOn w:val="DefaultParagraphFont"/>
    <w:uiPriority w:val="99"/>
    <w:semiHidden/>
    <w:unhideWhenUsed/>
    <w:rsid w:val="00AF1876"/>
  </w:style>
  <w:style w:type="character" w:styleId="Hyperlink">
    <w:name w:val="Hyperlink"/>
    <w:basedOn w:val="DefaultParagraphFont"/>
    <w:uiPriority w:val="99"/>
    <w:unhideWhenUsed/>
    <w:rsid w:val="00AF1876"/>
    <w:rPr>
      <w:color w:val="0563C1" w:themeColor="hyperlink"/>
      <w:u w:val="single"/>
    </w:rPr>
  </w:style>
  <w:style w:type="character" w:customStyle="1" w:styleId="apple-converted-space">
    <w:name w:val="apple-converted-space"/>
    <w:basedOn w:val="DefaultParagraphFont"/>
    <w:rsid w:val="00AF1876"/>
  </w:style>
  <w:style w:type="character" w:customStyle="1" w:styleId="Heading4Char">
    <w:name w:val="Heading 4 Char"/>
    <w:basedOn w:val="DefaultParagraphFont"/>
    <w:link w:val="Heading4"/>
    <w:uiPriority w:val="9"/>
    <w:semiHidden/>
    <w:rsid w:val="00AF1876"/>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E87933"/>
    <w:rPr>
      <w:b/>
      <w:bCs/>
    </w:rPr>
  </w:style>
  <w:style w:type="character" w:styleId="FollowedHyperlink">
    <w:name w:val="FollowedHyperlink"/>
    <w:basedOn w:val="DefaultParagraphFont"/>
    <w:uiPriority w:val="99"/>
    <w:semiHidden/>
    <w:unhideWhenUsed/>
    <w:rsid w:val="00E879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6397383">
      <w:bodyDiv w:val="1"/>
      <w:marLeft w:val="0"/>
      <w:marRight w:val="0"/>
      <w:marTop w:val="0"/>
      <w:marBottom w:val="0"/>
      <w:divBdr>
        <w:top w:val="none" w:sz="0" w:space="0" w:color="auto"/>
        <w:left w:val="none" w:sz="0" w:space="0" w:color="auto"/>
        <w:bottom w:val="none" w:sz="0" w:space="0" w:color="auto"/>
        <w:right w:val="none" w:sz="0" w:space="0" w:color="auto"/>
      </w:divBdr>
      <w:divsChild>
        <w:div w:id="1486629771">
          <w:marLeft w:val="0"/>
          <w:marRight w:val="0"/>
          <w:marTop w:val="0"/>
          <w:marBottom w:val="0"/>
          <w:divBdr>
            <w:top w:val="none" w:sz="0" w:space="0" w:color="auto"/>
            <w:left w:val="none" w:sz="0" w:space="0" w:color="auto"/>
            <w:bottom w:val="none" w:sz="0" w:space="0" w:color="auto"/>
            <w:right w:val="none" w:sz="0" w:space="0" w:color="auto"/>
          </w:divBdr>
          <w:divsChild>
            <w:div w:id="2111386236">
              <w:marLeft w:val="0"/>
              <w:marRight w:val="0"/>
              <w:marTop w:val="0"/>
              <w:marBottom w:val="0"/>
              <w:divBdr>
                <w:top w:val="none" w:sz="0" w:space="0" w:color="auto"/>
                <w:left w:val="none" w:sz="0" w:space="0" w:color="auto"/>
                <w:bottom w:val="none" w:sz="0" w:space="0" w:color="auto"/>
                <w:right w:val="none" w:sz="0" w:space="0" w:color="auto"/>
              </w:divBdr>
              <w:divsChild>
                <w:div w:id="57189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336112">
      <w:bodyDiv w:val="1"/>
      <w:marLeft w:val="0"/>
      <w:marRight w:val="0"/>
      <w:marTop w:val="0"/>
      <w:marBottom w:val="0"/>
      <w:divBdr>
        <w:top w:val="none" w:sz="0" w:space="0" w:color="auto"/>
        <w:left w:val="none" w:sz="0" w:space="0" w:color="auto"/>
        <w:bottom w:val="none" w:sz="0" w:space="0" w:color="auto"/>
        <w:right w:val="none" w:sz="0" w:space="0" w:color="auto"/>
      </w:divBdr>
      <w:divsChild>
        <w:div w:id="1499425003">
          <w:marLeft w:val="0"/>
          <w:marRight w:val="0"/>
          <w:marTop w:val="0"/>
          <w:marBottom w:val="0"/>
          <w:divBdr>
            <w:top w:val="none" w:sz="0" w:space="0" w:color="auto"/>
            <w:left w:val="none" w:sz="0" w:space="0" w:color="auto"/>
            <w:bottom w:val="none" w:sz="0" w:space="0" w:color="auto"/>
            <w:right w:val="none" w:sz="0" w:space="0" w:color="auto"/>
          </w:divBdr>
          <w:divsChild>
            <w:div w:id="1510680484">
              <w:marLeft w:val="0"/>
              <w:marRight w:val="0"/>
              <w:marTop w:val="0"/>
              <w:marBottom w:val="0"/>
              <w:divBdr>
                <w:top w:val="none" w:sz="0" w:space="0" w:color="auto"/>
                <w:left w:val="none" w:sz="0" w:space="0" w:color="auto"/>
                <w:bottom w:val="none" w:sz="0" w:space="0" w:color="auto"/>
                <w:right w:val="none" w:sz="0" w:space="0" w:color="auto"/>
              </w:divBdr>
              <w:divsChild>
                <w:div w:id="73921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613503">
      <w:bodyDiv w:val="1"/>
      <w:marLeft w:val="0"/>
      <w:marRight w:val="0"/>
      <w:marTop w:val="0"/>
      <w:marBottom w:val="0"/>
      <w:divBdr>
        <w:top w:val="none" w:sz="0" w:space="0" w:color="auto"/>
        <w:left w:val="none" w:sz="0" w:space="0" w:color="auto"/>
        <w:bottom w:val="none" w:sz="0" w:space="0" w:color="auto"/>
        <w:right w:val="none" w:sz="0" w:space="0" w:color="auto"/>
      </w:divBdr>
      <w:divsChild>
        <w:div w:id="821585188">
          <w:marLeft w:val="0"/>
          <w:marRight w:val="0"/>
          <w:marTop w:val="0"/>
          <w:marBottom w:val="0"/>
          <w:divBdr>
            <w:top w:val="none" w:sz="0" w:space="0" w:color="auto"/>
            <w:left w:val="none" w:sz="0" w:space="0" w:color="auto"/>
            <w:bottom w:val="none" w:sz="0" w:space="0" w:color="auto"/>
            <w:right w:val="none" w:sz="0" w:space="0" w:color="auto"/>
          </w:divBdr>
          <w:divsChild>
            <w:div w:id="1438330524">
              <w:marLeft w:val="0"/>
              <w:marRight w:val="0"/>
              <w:marTop w:val="0"/>
              <w:marBottom w:val="0"/>
              <w:divBdr>
                <w:top w:val="none" w:sz="0" w:space="0" w:color="auto"/>
                <w:left w:val="none" w:sz="0" w:space="0" w:color="auto"/>
                <w:bottom w:val="none" w:sz="0" w:space="0" w:color="auto"/>
                <w:right w:val="none" w:sz="0" w:space="0" w:color="auto"/>
              </w:divBdr>
              <w:divsChild>
                <w:div w:id="153230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918450">
      <w:bodyDiv w:val="1"/>
      <w:marLeft w:val="0"/>
      <w:marRight w:val="0"/>
      <w:marTop w:val="0"/>
      <w:marBottom w:val="0"/>
      <w:divBdr>
        <w:top w:val="none" w:sz="0" w:space="0" w:color="auto"/>
        <w:left w:val="none" w:sz="0" w:space="0" w:color="auto"/>
        <w:bottom w:val="none" w:sz="0" w:space="0" w:color="auto"/>
        <w:right w:val="none" w:sz="0" w:space="0" w:color="auto"/>
      </w:divBdr>
      <w:divsChild>
        <w:div w:id="1215697399">
          <w:marLeft w:val="0"/>
          <w:marRight w:val="0"/>
          <w:marTop w:val="0"/>
          <w:marBottom w:val="0"/>
          <w:divBdr>
            <w:top w:val="none" w:sz="0" w:space="0" w:color="auto"/>
            <w:left w:val="none" w:sz="0" w:space="0" w:color="auto"/>
            <w:bottom w:val="none" w:sz="0" w:space="0" w:color="auto"/>
            <w:right w:val="none" w:sz="0" w:space="0" w:color="auto"/>
          </w:divBdr>
          <w:divsChild>
            <w:div w:id="1813448916">
              <w:marLeft w:val="0"/>
              <w:marRight w:val="0"/>
              <w:marTop w:val="0"/>
              <w:marBottom w:val="0"/>
              <w:divBdr>
                <w:top w:val="none" w:sz="0" w:space="0" w:color="auto"/>
                <w:left w:val="none" w:sz="0" w:space="0" w:color="auto"/>
                <w:bottom w:val="none" w:sz="0" w:space="0" w:color="auto"/>
                <w:right w:val="none" w:sz="0" w:space="0" w:color="auto"/>
              </w:divBdr>
              <w:divsChild>
                <w:div w:id="19977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719044">
      <w:bodyDiv w:val="1"/>
      <w:marLeft w:val="0"/>
      <w:marRight w:val="0"/>
      <w:marTop w:val="0"/>
      <w:marBottom w:val="0"/>
      <w:divBdr>
        <w:top w:val="none" w:sz="0" w:space="0" w:color="auto"/>
        <w:left w:val="none" w:sz="0" w:space="0" w:color="auto"/>
        <w:bottom w:val="none" w:sz="0" w:space="0" w:color="auto"/>
        <w:right w:val="none" w:sz="0" w:space="0" w:color="auto"/>
      </w:divBdr>
      <w:divsChild>
        <w:div w:id="1878925343">
          <w:marLeft w:val="360"/>
          <w:marRight w:val="0"/>
          <w:marTop w:val="200"/>
          <w:marBottom w:val="0"/>
          <w:divBdr>
            <w:top w:val="none" w:sz="0" w:space="0" w:color="auto"/>
            <w:left w:val="none" w:sz="0" w:space="0" w:color="auto"/>
            <w:bottom w:val="none" w:sz="0" w:space="0" w:color="auto"/>
            <w:right w:val="none" w:sz="0" w:space="0" w:color="auto"/>
          </w:divBdr>
        </w:div>
      </w:divsChild>
    </w:div>
    <w:div w:id="1808157706">
      <w:bodyDiv w:val="1"/>
      <w:marLeft w:val="0"/>
      <w:marRight w:val="0"/>
      <w:marTop w:val="0"/>
      <w:marBottom w:val="0"/>
      <w:divBdr>
        <w:top w:val="none" w:sz="0" w:space="0" w:color="auto"/>
        <w:left w:val="none" w:sz="0" w:space="0" w:color="auto"/>
        <w:bottom w:val="none" w:sz="0" w:space="0" w:color="auto"/>
        <w:right w:val="none" w:sz="0" w:space="0" w:color="auto"/>
      </w:divBdr>
      <w:divsChild>
        <w:div w:id="1438988625">
          <w:marLeft w:val="360"/>
          <w:marRight w:val="0"/>
          <w:marTop w:val="200"/>
          <w:marBottom w:val="0"/>
          <w:divBdr>
            <w:top w:val="none" w:sz="0" w:space="0" w:color="auto"/>
            <w:left w:val="none" w:sz="0" w:space="0" w:color="auto"/>
            <w:bottom w:val="none" w:sz="0" w:space="0" w:color="auto"/>
            <w:right w:val="none" w:sz="0" w:space="0" w:color="auto"/>
          </w:divBdr>
        </w:div>
      </w:divsChild>
    </w:div>
    <w:div w:id="1869028178">
      <w:bodyDiv w:val="1"/>
      <w:marLeft w:val="0"/>
      <w:marRight w:val="0"/>
      <w:marTop w:val="0"/>
      <w:marBottom w:val="0"/>
      <w:divBdr>
        <w:top w:val="none" w:sz="0" w:space="0" w:color="auto"/>
        <w:left w:val="none" w:sz="0" w:space="0" w:color="auto"/>
        <w:bottom w:val="none" w:sz="0" w:space="0" w:color="auto"/>
        <w:right w:val="none" w:sz="0" w:space="0" w:color="auto"/>
      </w:divBdr>
      <w:divsChild>
        <w:div w:id="155388458">
          <w:marLeft w:val="0"/>
          <w:marRight w:val="0"/>
          <w:marTop w:val="0"/>
          <w:marBottom w:val="0"/>
          <w:divBdr>
            <w:top w:val="none" w:sz="0" w:space="0" w:color="auto"/>
            <w:left w:val="none" w:sz="0" w:space="0" w:color="auto"/>
            <w:bottom w:val="none" w:sz="0" w:space="0" w:color="auto"/>
            <w:right w:val="none" w:sz="0" w:space="0" w:color="auto"/>
          </w:divBdr>
          <w:divsChild>
            <w:div w:id="1850173084">
              <w:marLeft w:val="0"/>
              <w:marRight w:val="0"/>
              <w:marTop w:val="0"/>
              <w:marBottom w:val="0"/>
              <w:divBdr>
                <w:top w:val="none" w:sz="0" w:space="0" w:color="auto"/>
                <w:left w:val="none" w:sz="0" w:space="0" w:color="auto"/>
                <w:bottom w:val="none" w:sz="0" w:space="0" w:color="auto"/>
                <w:right w:val="none" w:sz="0" w:space="0" w:color="auto"/>
              </w:divBdr>
              <w:divsChild>
                <w:div w:id="39532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802089">
      <w:bodyDiv w:val="1"/>
      <w:marLeft w:val="0"/>
      <w:marRight w:val="0"/>
      <w:marTop w:val="0"/>
      <w:marBottom w:val="0"/>
      <w:divBdr>
        <w:top w:val="none" w:sz="0" w:space="0" w:color="auto"/>
        <w:left w:val="none" w:sz="0" w:space="0" w:color="auto"/>
        <w:bottom w:val="none" w:sz="0" w:space="0" w:color="auto"/>
        <w:right w:val="none" w:sz="0" w:space="0" w:color="auto"/>
      </w:divBdr>
      <w:divsChild>
        <w:div w:id="1047949933">
          <w:marLeft w:val="0"/>
          <w:marRight w:val="0"/>
          <w:marTop w:val="0"/>
          <w:marBottom w:val="0"/>
          <w:divBdr>
            <w:top w:val="none" w:sz="0" w:space="0" w:color="auto"/>
            <w:left w:val="none" w:sz="0" w:space="0" w:color="auto"/>
            <w:bottom w:val="none" w:sz="0" w:space="0" w:color="auto"/>
            <w:right w:val="none" w:sz="0" w:space="0" w:color="auto"/>
          </w:divBdr>
          <w:divsChild>
            <w:div w:id="417141456">
              <w:marLeft w:val="0"/>
              <w:marRight w:val="0"/>
              <w:marTop w:val="0"/>
              <w:marBottom w:val="0"/>
              <w:divBdr>
                <w:top w:val="none" w:sz="0" w:space="0" w:color="auto"/>
                <w:left w:val="none" w:sz="0" w:space="0" w:color="auto"/>
                <w:bottom w:val="none" w:sz="0" w:space="0" w:color="auto"/>
                <w:right w:val="none" w:sz="0" w:space="0" w:color="auto"/>
              </w:divBdr>
              <w:divsChild>
                <w:div w:id="143913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7649">
      <w:bodyDiv w:val="1"/>
      <w:marLeft w:val="0"/>
      <w:marRight w:val="0"/>
      <w:marTop w:val="0"/>
      <w:marBottom w:val="0"/>
      <w:divBdr>
        <w:top w:val="none" w:sz="0" w:space="0" w:color="auto"/>
        <w:left w:val="none" w:sz="0" w:space="0" w:color="auto"/>
        <w:bottom w:val="none" w:sz="0" w:space="0" w:color="auto"/>
        <w:right w:val="none" w:sz="0" w:space="0" w:color="auto"/>
      </w:divBdr>
      <w:divsChild>
        <w:div w:id="51542334">
          <w:marLeft w:val="0"/>
          <w:marRight w:val="0"/>
          <w:marTop w:val="0"/>
          <w:marBottom w:val="0"/>
          <w:divBdr>
            <w:top w:val="none" w:sz="0" w:space="0" w:color="auto"/>
            <w:left w:val="none" w:sz="0" w:space="0" w:color="auto"/>
            <w:bottom w:val="none" w:sz="0" w:space="0" w:color="auto"/>
            <w:right w:val="none" w:sz="0" w:space="0" w:color="auto"/>
          </w:divBdr>
          <w:divsChild>
            <w:div w:id="203636564">
              <w:marLeft w:val="0"/>
              <w:marRight w:val="0"/>
              <w:marTop w:val="0"/>
              <w:marBottom w:val="0"/>
              <w:divBdr>
                <w:top w:val="none" w:sz="0" w:space="0" w:color="auto"/>
                <w:left w:val="none" w:sz="0" w:space="0" w:color="auto"/>
                <w:bottom w:val="none" w:sz="0" w:space="0" w:color="auto"/>
                <w:right w:val="none" w:sz="0" w:space="0" w:color="auto"/>
              </w:divBdr>
              <w:divsChild>
                <w:div w:id="129906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mind.org/topics/concerns/anxiety/" TargetMode="External"/><Relationship Id="rId3" Type="http://schemas.openxmlformats.org/officeDocument/2006/relationships/settings" Target="settings.xml"/><Relationship Id="rId7" Type="http://schemas.openxmlformats.org/officeDocument/2006/relationships/hyperlink" Target="https://www.sciencedirect.com/science/article/pii/S019339731630005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591</TotalTime>
  <Pages>12</Pages>
  <Words>5431</Words>
  <Characters>30957</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 (1500060)</dc:creator>
  <cp:keywords/>
  <dc:description/>
  <cp:lastModifiedBy>Georgia Payne (1500060)</cp:lastModifiedBy>
  <cp:revision>8</cp:revision>
  <dcterms:created xsi:type="dcterms:W3CDTF">2019-04-03T13:53:00Z</dcterms:created>
  <dcterms:modified xsi:type="dcterms:W3CDTF">2019-04-11T10:41:00Z</dcterms:modified>
</cp:coreProperties>
</file>