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C3A24" w14:textId="63B6FFC1" w:rsidR="004C7172" w:rsidRDefault="00BB36A8" w:rsidP="00080F28">
      <w:pPr>
        <w:spacing w:line="240" w:lineRule="auto"/>
      </w:pPr>
      <w:r>
        <w:rPr>
          <w:noProof/>
        </w:rPr>
        <w:drawing>
          <wp:inline distT="0" distB="0" distL="0" distR="0" wp14:anchorId="1AD7B9B7" wp14:editId="76BA4A08">
            <wp:extent cx="2621280" cy="1164590"/>
            <wp:effectExtent l="0" t="0" r="7620" b="0"/>
            <wp:docPr id="565439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1280" cy="1164590"/>
                    </a:xfrm>
                    <a:prstGeom prst="rect">
                      <a:avLst/>
                    </a:prstGeom>
                    <a:noFill/>
                  </pic:spPr>
                </pic:pic>
              </a:graphicData>
            </a:graphic>
          </wp:inline>
        </w:drawing>
      </w:r>
    </w:p>
    <w:p w14:paraId="2B8E9DFD" w14:textId="77777777" w:rsidR="00BB36A8" w:rsidRDefault="00BB36A8" w:rsidP="00080F28">
      <w:pPr>
        <w:spacing w:line="240" w:lineRule="auto"/>
      </w:pPr>
    </w:p>
    <w:p w14:paraId="22949446" w14:textId="77777777" w:rsidR="00BB36A8" w:rsidRDefault="00BB36A8" w:rsidP="00080F28">
      <w:pPr>
        <w:spacing w:line="240" w:lineRule="auto"/>
      </w:pPr>
    </w:p>
    <w:p w14:paraId="293AA7D9" w14:textId="77777777" w:rsidR="00BB36A8" w:rsidRDefault="00BB36A8" w:rsidP="00080F28">
      <w:pPr>
        <w:spacing w:line="240" w:lineRule="auto"/>
      </w:pPr>
    </w:p>
    <w:p w14:paraId="7BA32084" w14:textId="77777777" w:rsidR="00BB36A8" w:rsidRDefault="00BB36A8" w:rsidP="00080F28">
      <w:pPr>
        <w:spacing w:line="240" w:lineRule="auto"/>
      </w:pPr>
    </w:p>
    <w:p w14:paraId="341DA6C3" w14:textId="77777777" w:rsidR="00BB36A8" w:rsidRDefault="00BB36A8" w:rsidP="00080F28">
      <w:pPr>
        <w:spacing w:line="240" w:lineRule="auto"/>
      </w:pPr>
    </w:p>
    <w:p w14:paraId="065B45E1" w14:textId="3C235FC4" w:rsidR="00BB36A8" w:rsidRPr="00B66FEF" w:rsidRDefault="00BB36A8" w:rsidP="00080F28">
      <w:pPr>
        <w:spacing w:line="240" w:lineRule="auto"/>
        <w:rPr>
          <w:rFonts w:ascii="Arial" w:hAnsi="Arial" w:cs="Arial"/>
        </w:rPr>
      </w:pPr>
      <w:r w:rsidRPr="00B66FEF">
        <w:rPr>
          <w:rFonts w:ascii="Arial" w:hAnsi="Arial" w:cs="Arial"/>
        </w:rPr>
        <w:t>Name: Gloria Armoo</w:t>
      </w:r>
    </w:p>
    <w:p w14:paraId="76948FD8" w14:textId="77777777" w:rsidR="00BB36A8" w:rsidRPr="00B66FEF" w:rsidRDefault="00BB36A8" w:rsidP="00080F28">
      <w:pPr>
        <w:spacing w:line="240" w:lineRule="auto"/>
        <w:rPr>
          <w:rFonts w:ascii="Arial" w:hAnsi="Arial" w:cs="Arial"/>
        </w:rPr>
      </w:pPr>
      <w:r w:rsidRPr="00B66FEF">
        <w:rPr>
          <w:rFonts w:ascii="Arial" w:hAnsi="Arial" w:cs="Arial"/>
        </w:rPr>
        <w:t>Student ID: 2511523</w:t>
      </w:r>
    </w:p>
    <w:p w14:paraId="3C5F39C5" w14:textId="32B531A0" w:rsidR="00BB36A8" w:rsidRPr="00B66FEF" w:rsidRDefault="00BB36A8" w:rsidP="00080F28">
      <w:pPr>
        <w:spacing w:line="240" w:lineRule="auto"/>
        <w:rPr>
          <w:rFonts w:ascii="Arial" w:hAnsi="Arial" w:cs="Arial"/>
        </w:rPr>
      </w:pPr>
      <w:r w:rsidRPr="00B66FEF">
        <w:rPr>
          <w:rFonts w:ascii="Arial" w:hAnsi="Arial" w:cs="Arial"/>
        </w:rPr>
        <w:t>Module Code: LCHS4008</w:t>
      </w:r>
    </w:p>
    <w:p w14:paraId="2C380E6A" w14:textId="0608B879" w:rsidR="00BB36A8" w:rsidRPr="00B66FEF" w:rsidRDefault="00BB36A8" w:rsidP="00080F28">
      <w:pPr>
        <w:spacing w:line="240" w:lineRule="auto"/>
        <w:rPr>
          <w:rFonts w:ascii="Arial" w:hAnsi="Arial" w:cs="Arial"/>
        </w:rPr>
      </w:pPr>
      <w:r w:rsidRPr="00B66FEF">
        <w:rPr>
          <w:rFonts w:ascii="Arial" w:hAnsi="Arial" w:cs="Arial"/>
        </w:rPr>
        <w:t>Module: Introduction to Public Health</w:t>
      </w:r>
    </w:p>
    <w:p w14:paraId="7D8DB5CC" w14:textId="5C179624" w:rsidR="00BB36A8" w:rsidRPr="00B66FEF" w:rsidRDefault="00BB36A8" w:rsidP="00080F28">
      <w:pPr>
        <w:spacing w:line="240" w:lineRule="auto"/>
        <w:rPr>
          <w:rFonts w:ascii="Arial" w:hAnsi="Arial" w:cs="Arial"/>
        </w:rPr>
      </w:pPr>
      <w:r w:rsidRPr="00B66FEF">
        <w:rPr>
          <w:rFonts w:ascii="Arial" w:hAnsi="Arial" w:cs="Arial"/>
        </w:rPr>
        <w:t>Lecturer: Debra Odeh</w:t>
      </w:r>
    </w:p>
    <w:p w14:paraId="79046E4A" w14:textId="77777777" w:rsidR="00BB36A8" w:rsidRPr="00B66FEF" w:rsidRDefault="00BB36A8" w:rsidP="00080F28">
      <w:pPr>
        <w:spacing w:line="240" w:lineRule="auto"/>
        <w:rPr>
          <w:rFonts w:ascii="Arial" w:hAnsi="Arial" w:cs="Arial"/>
        </w:rPr>
      </w:pPr>
    </w:p>
    <w:p w14:paraId="627A9045" w14:textId="77777777" w:rsidR="00BB36A8" w:rsidRDefault="00BB36A8" w:rsidP="00080F28">
      <w:pPr>
        <w:spacing w:line="240" w:lineRule="auto"/>
      </w:pPr>
    </w:p>
    <w:p w14:paraId="26DEC110" w14:textId="77777777" w:rsidR="00BB36A8" w:rsidRDefault="00BB36A8" w:rsidP="00080F28">
      <w:pPr>
        <w:spacing w:line="240" w:lineRule="auto"/>
      </w:pPr>
    </w:p>
    <w:p w14:paraId="25FA2311" w14:textId="77777777" w:rsidR="00BB36A8" w:rsidRDefault="00BB36A8" w:rsidP="00080F28">
      <w:pPr>
        <w:spacing w:line="240" w:lineRule="auto"/>
      </w:pPr>
    </w:p>
    <w:p w14:paraId="4DC79085" w14:textId="77777777" w:rsidR="00BB36A8" w:rsidRDefault="00BB36A8" w:rsidP="00080F28">
      <w:pPr>
        <w:spacing w:line="240" w:lineRule="auto"/>
      </w:pPr>
    </w:p>
    <w:p w14:paraId="40844347" w14:textId="77777777" w:rsidR="00BB36A8" w:rsidRDefault="00BB36A8" w:rsidP="00080F28">
      <w:pPr>
        <w:spacing w:line="240" w:lineRule="auto"/>
      </w:pPr>
    </w:p>
    <w:p w14:paraId="2D15D17D" w14:textId="77777777" w:rsidR="00BB36A8" w:rsidRDefault="00BB36A8" w:rsidP="00080F28">
      <w:pPr>
        <w:spacing w:line="240" w:lineRule="auto"/>
      </w:pPr>
    </w:p>
    <w:p w14:paraId="391261F5" w14:textId="77777777" w:rsidR="00BB36A8" w:rsidRDefault="00BB36A8" w:rsidP="00080F28">
      <w:pPr>
        <w:spacing w:line="240" w:lineRule="auto"/>
      </w:pPr>
    </w:p>
    <w:p w14:paraId="1144BAAA" w14:textId="77777777" w:rsidR="00BB36A8" w:rsidRDefault="00BB36A8" w:rsidP="00080F28">
      <w:pPr>
        <w:spacing w:line="240" w:lineRule="auto"/>
      </w:pPr>
    </w:p>
    <w:p w14:paraId="14B9CA40" w14:textId="77777777" w:rsidR="00BB36A8" w:rsidRDefault="00BB36A8" w:rsidP="00080F28">
      <w:pPr>
        <w:spacing w:line="240" w:lineRule="auto"/>
      </w:pPr>
    </w:p>
    <w:p w14:paraId="3690BF75" w14:textId="77777777" w:rsidR="00BB36A8" w:rsidRDefault="00BB36A8" w:rsidP="00080F28">
      <w:pPr>
        <w:spacing w:line="240" w:lineRule="auto"/>
      </w:pPr>
    </w:p>
    <w:p w14:paraId="6A0DCCE9" w14:textId="77777777" w:rsidR="00BB36A8" w:rsidRDefault="00BB36A8" w:rsidP="00080F28">
      <w:pPr>
        <w:spacing w:line="240" w:lineRule="auto"/>
      </w:pPr>
    </w:p>
    <w:p w14:paraId="2E7AE594" w14:textId="5C4869EE" w:rsidR="00BB36A8" w:rsidRPr="00B66FEF" w:rsidRDefault="00BB36A8" w:rsidP="00080F28">
      <w:pPr>
        <w:spacing w:line="240" w:lineRule="auto"/>
        <w:rPr>
          <w:rFonts w:ascii="Arial" w:hAnsi="Arial" w:cs="Arial"/>
        </w:rPr>
      </w:pPr>
      <w:r>
        <w:tab/>
      </w:r>
      <w:r>
        <w:tab/>
      </w:r>
      <w:r>
        <w:tab/>
      </w:r>
      <w:r>
        <w:tab/>
      </w:r>
      <w:r w:rsidRPr="00B66FEF">
        <w:rPr>
          <w:rFonts w:ascii="Arial" w:hAnsi="Arial" w:cs="Arial"/>
        </w:rPr>
        <w:t>Submitted on:</w:t>
      </w:r>
      <w:r w:rsidR="00B66FEF">
        <w:rPr>
          <w:rFonts w:ascii="Arial" w:hAnsi="Arial" w:cs="Arial"/>
        </w:rPr>
        <w:t xml:space="preserve"> </w:t>
      </w:r>
      <w:r w:rsidRPr="00B66FEF">
        <w:rPr>
          <w:rFonts w:ascii="Arial" w:hAnsi="Arial" w:cs="Arial"/>
        </w:rPr>
        <w:t xml:space="preserve"> </w:t>
      </w:r>
      <w:r w:rsidR="00C77561">
        <w:rPr>
          <w:rFonts w:ascii="Arial" w:hAnsi="Arial" w:cs="Arial"/>
        </w:rPr>
        <w:t>2</w:t>
      </w:r>
      <w:r w:rsidR="00631BFC">
        <w:rPr>
          <w:rFonts w:ascii="Arial" w:hAnsi="Arial" w:cs="Arial"/>
        </w:rPr>
        <w:t>3</w:t>
      </w:r>
      <w:r w:rsidRPr="00B66FEF">
        <w:rPr>
          <w:rFonts w:ascii="Arial" w:hAnsi="Arial" w:cs="Arial"/>
        </w:rPr>
        <w:t xml:space="preserve">/03/2026   </w:t>
      </w:r>
    </w:p>
    <w:p w14:paraId="3BC63DED" w14:textId="77777777" w:rsidR="00BB36A8" w:rsidRDefault="00BB36A8" w:rsidP="00080F28">
      <w:pPr>
        <w:spacing w:line="240" w:lineRule="auto"/>
      </w:pPr>
    </w:p>
    <w:p w14:paraId="3F427ACC" w14:textId="77777777" w:rsidR="00BB36A8" w:rsidRDefault="00BB36A8" w:rsidP="00080F28">
      <w:pPr>
        <w:spacing w:line="240" w:lineRule="auto"/>
      </w:pPr>
    </w:p>
    <w:p w14:paraId="746DCBCF" w14:textId="77777777" w:rsidR="00BB36A8" w:rsidRDefault="00BB36A8" w:rsidP="00080F28">
      <w:pPr>
        <w:spacing w:line="240" w:lineRule="auto"/>
      </w:pPr>
    </w:p>
    <w:p w14:paraId="3330AD06" w14:textId="77777777" w:rsidR="00BB36A8" w:rsidRDefault="00BB36A8" w:rsidP="00080F28">
      <w:pPr>
        <w:spacing w:line="240" w:lineRule="auto"/>
      </w:pPr>
    </w:p>
    <w:p w14:paraId="6D6A9D83" w14:textId="77777777" w:rsidR="00BB36A8" w:rsidRDefault="00BB36A8" w:rsidP="00080F28">
      <w:pPr>
        <w:spacing w:line="240" w:lineRule="auto"/>
      </w:pPr>
    </w:p>
    <w:p w14:paraId="52752552" w14:textId="6230DF87" w:rsidR="009A1127" w:rsidRPr="00582BAD" w:rsidRDefault="009A1127" w:rsidP="0058066D">
      <w:pPr>
        <w:spacing w:line="360" w:lineRule="auto"/>
        <w:rPr>
          <w:rFonts w:ascii="Arial" w:hAnsi="Arial" w:cs="Arial"/>
          <w:b/>
          <w:bCs/>
          <w:noProof/>
        </w:rPr>
      </w:pPr>
      <w:r w:rsidRPr="00582BAD">
        <w:rPr>
          <w:rFonts w:ascii="Arial" w:hAnsi="Arial" w:cs="Arial"/>
          <w:b/>
          <w:bCs/>
          <w:noProof/>
        </w:rPr>
        <w:t>Table of Contents</w:t>
      </w:r>
    </w:p>
    <w:p w14:paraId="7325A988" w14:textId="7DFA459D" w:rsidR="009A1127" w:rsidRPr="0058561A" w:rsidRDefault="009A1127" w:rsidP="0058066D">
      <w:pPr>
        <w:spacing w:line="360" w:lineRule="auto"/>
        <w:rPr>
          <w:rFonts w:ascii="Arial" w:hAnsi="Arial" w:cs="Arial"/>
          <w:b/>
          <w:bCs/>
          <w:noProof/>
          <w:sz w:val="22"/>
          <w:szCs w:val="22"/>
        </w:rPr>
      </w:pPr>
      <w:r w:rsidRPr="0058561A">
        <w:rPr>
          <w:rFonts w:ascii="Arial" w:hAnsi="Arial" w:cs="Arial"/>
          <w:b/>
          <w:bCs/>
          <w:noProof/>
          <w:sz w:val="22"/>
          <w:szCs w:val="22"/>
        </w:rPr>
        <w:t>Introduction</w:t>
      </w:r>
      <w:r w:rsidR="0058057B" w:rsidRPr="0058561A">
        <w:rPr>
          <w:rFonts w:ascii="Arial" w:hAnsi="Arial" w:cs="Arial"/>
          <w:b/>
          <w:bCs/>
          <w:noProof/>
          <w:sz w:val="22"/>
          <w:szCs w:val="22"/>
        </w:rPr>
        <w:t>…</w:t>
      </w:r>
      <w:r w:rsidR="001B4275" w:rsidRPr="0058561A">
        <w:rPr>
          <w:rFonts w:ascii="Arial" w:hAnsi="Arial" w:cs="Arial"/>
          <w:b/>
          <w:bCs/>
          <w:noProof/>
          <w:sz w:val="22"/>
          <w:szCs w:val="22"/>
        </w:rPr>
        <w:t>……………………………………………………………………………………</w:t>
      </w:r>
      <w:r w:rsidRPr="0058561A">
        <w:rPr>
          <w:rFonts w:ascii="Arial" w:hAnsi="Arial" w:cs="Arial"/>
          <w:b/>
          <w:bCs/>
          <w:noProof/>
          <w:sz w:val="22"/>
          <w:szCs w:val="22"/>
        </w:rPr>
        <w:t>3</w:t>
      </w:r>
    </w:p>
    <w:p w14:paraId="06E5B215" w14:textId="0980FA10" w:rsidR="009A1127" w:rsidRPr="0058561A" w:rsidRDefault="0058057B" w:rsidP="0058066D">
      <w:pPr>
        <w:spacing w:line="360" w:lineRule="auto"/>
        <w:rPr>
          <w:rFonts w:ascii="Arial" w:hAnsi="Arial" w:cs="Arial"/>
          <w:b/>
          <w:bCs/>
          <w:noProof/>
          <w:sz w:val="22"/>
          <w:szCs w:val="22"/>
        </w:rPr>
      </w:pPr>
      <w:r w:rsidRPr="0058561A">
        <w:rPr>
          <w:rFonts w:ascii="Arial" w:hAnsi="Arial" w:cs="Arial"/>
          <w:b/>
          <w:bCs/>
          <w:noProof/>
          <w:sz w:val="22"/>
          <w:szCs w:val="22"/>
        </w:rPr>
        <w:t>Approaches Used to Measure and Monitor Lung Cancer…</w:t>
      </w:r>
      <w:r w:rsidR="001B4275" w:rsidRPr="0058561A">
        <w:rPr>
          <w:rFonts w:ascii="Arial" w:hAnsi="Arial" w:cs="Arial"/>
          <w:b/>
          <w:bCs/>
          <w:noProof/>
          <w:sz w:val="22"/>
          <w:szCs w:val="22"/>
        </w:rPr>
        <w:t>……………………………</w:t>
      </w:r>
      <w:r w:rsidR="00085225">
        <w:rPr>
          <w:rFonts w:ascii="Arial" w:hAnsi="Arial" w:cs="Arial"/>
          <w:b/>
          <w:bCs/>
          <w:noProof/>
          <w:sz w:val="22"/>
          <w:szCs w:val="22"/>
        </w:rPr>
        <w:t>.</w:t>
      </w:r>
      <w:r w:rsidR="009A1127" w:rsidRPr="0058561A">
        <w:rPr>
          <w:rFonts w:ascii="Arial" w:hAnsi="Arial" w:cs="Arial"/>
          <w:b/>
          <w:bCs/>
          <w:noProof/>
          <w:sz w:val="22"/>
          <w:szCs w:val="22"/>
        </w:rPr>
        <w:t>3</w:t>
      </w:r>
      <w:r w:rsidR="00690003" w:rsidRPr="0058561A">
        <w:rPr>
          <w:rFonts w:ascii="Arial" w:hAnsi="Arial" w:cs="Arial"/>
          <w:b/>
          <w:bCs/>
          <w:noProof/>
          <w:sz w:val="22"/>
          <w:szCs w:val="22"/>
        </w:rPr>
        <w:t>/4</w:t>
      </w:r>
    </w:p>
    <w:p w14:paraId="16E83331" w14:textId="3F56156E" w:rsidR="009A1127" w:rsidRPr="0058561A" w:rsidRDefault="0058057B" w:rsidP="0058066D">
      <w:pPr>
        <w:spacing w:line="360" w:lineRule="auto"/>
        <w:rPr>
          <w:rFonts w:ascii="Arial" w:hAnsi="Arial" w:cs="Arial"/>
          <w:b/>
          <w:bCs/>
          <w:noProof/>
          <w:sz w:val="22"/>
          <w:szCs w:val="22"/>
        </w:rPr>
      </w:pPr>
      <w:r w:rsidRPr="0058561A">
        <w:rPr>
          <w:rFonts w:ascii="Arial" w:hAnsi="Arial" w:cs="Arial"/>
          <w:b/>
          <w:bCs/>
          <w:noProof/>
          <w:sz w:val="22"/>
          <w:szCs w:val="22"/>
        </w:rPr>
        <w:t>How Lung Cancer Is Controlled…</w:t>
      </w:r>
      <w:r w:rsidR="001B4275" w:rsidRPr="0058561A">
        <w:rPr>
          <w:rFonts w:ascii="Arial" w:hAnsi="Arial" w:cs="Arial"/>
          <w:b/>
          <w:bCs/>
          <w:noProof/>
          <w:sz w:val="22"/>
          <w:szCs w:val="22"/>
        </w:rPr>
        <w:t>……………………………………………………………</w:t>
      </w:r>
      <w:r w:rsidR="004D2D51" w:rsidRPr="0058561A">
        <w:rPr>
          <w:rFonts w:ascii="Arial" w:hAnsi="Arial" w:cs="Arial"/>
          <w:b/>
          <w:bCs/>
          <w:noProof/>
          <w:sz w:val="22"/>
          <w:szCs w:val="22"/>
        </w:rPr>
        <w:t>.</w:t>
      </w:r>
      <w:r w:rsidR="00690003" w:rsidRPr="0058561A">
        <w:rPr>
          <w:rFonts w:ascii="Arial" w:hAnsi="Arial" w:cs="Arial"/>
          <w:b/>
          <w:bCs/>
          <w:noProof/>
          <w:sz w:val="22"/>
          <w:szCs w:val="22"/>
        </w:rPr>
        <w:t>4</w:t>
      </w:r>
    </w:p>
    <w:p w14:paraId="65008EFA" w14:textId="0D23CA7E" w:rsidR="009A1127" w:rsidRPr="0058561A" w:rsidRDefault="0058057B" w:rsidP="0058066D">
      <w:pPr>
        <w:spacing w:line="360" w:lineRule="auto"/>
        <w:rPr>
          <w:rFonts w:ascii="Arial" w:hAnsi="Arial" w:cs="Arial"/>
          <w:b/>
          <w:bCs/>
          <w:noProof/>
          <w:sz w:val="22"/>
          <w:szCs w:val="22"/>
        </w:rPr>
      </w:pPr>
      <w:r w:rsidRPr="0058561A">
        <w:rPr>
          <w:rFonts w:ascii="Arial" w:hAnsi="Arial" w:cs="Arial"/>
          <w:b/>
          <w:bCs/>
          <w:noProof/>
          <w:sz w:val="22"/>
          <w:szCs w:val="22"/>
        </w:rPr>
        <w:t>Consequences of Lung Cancer on People in the Community</w:t>
      </w:r>
      <w:r w:rsidR="00690003" w:rsidRPr="0058561A">
        <w:rPr>
          <w:rFonts w:ascii="Arial" w:hAnsi="Arial" w:cs="Arial"/>
          <w:b/>
          <w:bCs/>
          <w:noProof/>
          <w:sz w:val="22"/>
          <w:szCs w:val="22"/>
        </w:rPr>
        <w:t>…</w:t>
      </w:r>
      <w:r w:rsidR="001B4275" w:rsidRPr="0058561A">
        <w:rPr>
          <w:rFonts w:ascii="Arial" w:hAnsi="Arial" w:cs="Arial"/>
          <w:b/>
          <w:bCs/>
          <w:noProof/>
          <w:sz w:val="22"/>
          <w:szCs w:val="22"/>
        </w:rPr>
        <w:t>……………………….</w:t>
      </w:r>
      <w:r w:rsidR="00351071">
        <w:rPr>
          <w:rFonts w:ascii="Arial" w:hAnsi="Arial" w:cs="Arial"/>
          <w:b/>
          <w:bCs/>
          <w:noProof/>
          <w:sz w:val="22"/>
          <w:szCs w:val="22"/>
        </w:rPr>
        <w:t>.</w:t>
      </w:r>
      <w:r w:rsidR="00690003" w:rsidRPr="0058561A">
        <w:rPr>
          <w:rFonts w:ascii="Arial" w:hAnsi="Arial" w:cs="Arial"/>
          <w:b/>
          <w:bCs/>
          <w:noProof/>
          <w:sz w:val="22"/>
          <w:szCs w:val="22"/>
        </w:rPr>
        <w:t>5</w:t>
      </w:r>
    </w:p>
    <w:p w14:paraId="617A0527" w14:textId="16E23CD3" w:rsidR="009A1127" w:rsidRPr="0058561A" w:rsidRDefault="0058057B" w:rsidP="0058066D">
      <w:pPr>
        <w:spacing w:line="360" w:lineRule="auto"/>
        <w:rPr>
          <w:rFonts w:ascii="Arial" w:hAnsi="Arial" w:cs="Arial"/>
          <w:b/>
          <w:bCs/>
          <w:noProof/>
          <w:sz w:val="22"/>
          <w:szCs w:val="22"/>
        </w:rPr>
      </w:pPr>
      <w:r w:rsidRPr="0058561A">
        <w:rPr>
          <w:rFonts w:ascii="Arial" w:hAnsi="Arial" w:cs="Arial"/>
          <w:b/>
          <w:bCs/>
          <w:noProof/>
          <w:sz w:val="22"/>
          <w:szCs w:val="22"/>
        </w:rPr>
        <w:t>Health and Social Care Support Services Required in the Communi</w:t>
      </w:r>
      <w:r w:rsidR="00690003" w:rsidRPr="0058561A">
        <w:rPr>
          <w:rFonts w:ascii="Arial" w:hAnsi="Arial" w:cs="Arial"/>
          <w:b/>
          <w:bCs/>
          <w:noProof/>
          <w:sz w:val="22"/>
          <w:szCs w:val="22"/>
        </w:rPr>
        <w:t>ty…</w:t>
      </w:r>
      <w:r w:rsidR="001B4275" w:rsidRPr="0058561A">
        <w:rPr>
          <w:rFonts w:ascii="Arial" w:hAnsi="Arial" w:cs="Arial"/>
          <w:b/>
          <w:bCs/>
          <w:noProof/>
          <w:sz w:val="22"/>
          <w:szCs w:val="22"/>
        </w:rPr>
        <w:t>…………</w:t>
      </w:r>
      <w:r w:rsidR="00351071">
        <w:rPr>
          <w:rFonts w:ascii="Arial" w:hAnsi="Arial" w:cs="Arial"/>
          <w:b/>
          <w:bCs/>
          <w:noProof/>
          <w:sz w:val="22"/>
          <w:szCs w:val="22"/>
        </w:rPr>
        <w:t>…</w:t>
      </w:r>
      <w:r w:rsidR="00690003" w:rsidRPr="0058561A">
        <w:rPr>
          <w:rFonts w:ascii="Arial" w:hAnsi="Arial" w:cs="Arial"/>
          <w:b/>
          <w:bCs/>
          <w:noProof/>
          <w:sz w:val="22"/>
          <w:szCs w:val="22"/>
        </w:rPr>
        <w:t>5/6</w:t>
      </w:r>
    </w:p>
    <w:p w14:paraId="21249E6F" w14:textId="00B4DD15" w:rsidR="009A1127" w:rsidRPr="0058561A" w:rsidRDefault="0058057B" w:rsidP="0058066D">
      <w:pPr>
        <w:spacing w:line="360" w:lineRule="auto"/>
        <w:rPr>
          <w:rFonts w:ascii="Arial" w:hAnsi="Arial" w:cs="Arial"/>
          <w:b/>
          <w:bCs/>
          <w:noProof/>
          <w:sz w:val="22"/>
          <w:szCs w:val="22"/>
        </w:rPr>
      </w:pPr>
      <w:r w:rsidRPr="0058561A">
        <w:rPr>
          <w:rFonts w:ascii="Arial" w:hAnsi="Arial" w:cs="Arial"/>
          <w:b/>
          <w:bCs/>
          <w:noProof/>
          <w:sz w:val="22"/>
          <w:szCs w:val="22"/>
        </w:rPr>
        <w:t>Conclusio</w:t>
      </w:r>
      <w:r w:rsidR="00690003" w:rsidRPr="0058561A">
        <w:rPr>
          <w:rFonts w:ascii="Arial" w:hAnsi="Arial" w:cs="Arial"/>
          <w:b/>
          <w:bCs/>
          <w:noProof/>
          <w:sz w:val="22"/>
          <w:szCs w:val="22"/>
        </w:rPr>
        <w:t>n…</w:t>
      </w:r>
      <w:r w:rsidR="001B4275" w:rsidRPr="0058561A">
        <w:rPr>
          <w:rFonts w:ascii="Arial" w:hAnsi="Arial" w:cs="Arial"/>
          <w:b/>
          <w:bCs/>
          <w:noProof/>
          <w:sz w:val="22"/>
          <w:szCs w:val="22"/>
        </w:rPr>
        <w:t>……………………………………………………………………………………</w:t>
      </w:r>
      <w:r w:rsidR="00D64BB7">
        <w:rPr>
          <w:rFonts w:ascii="Arial" w:hAnsi="Arial" w:cs="Arial"/>
          <w:b/>
          <w:bCs/>
          <w:noProof/>
          <w:sz w:val="22"/>
          <w:szCs w:val="22"/>
        </w:rPr>
        <w:t>.</w:t>
      </w:r>
      <w:r w:rsidR="00690003" w:rsidRPr="0058561A">
        <w:rPr>
          <w:rFonts w:ascii="Arial" w:hAnsi="Arial" w:cs="Arial"/>
          <w:b/>
          <w:bCs/>
          <w:noProof/>
          <w:sz w:val="22"/>
          <w:szCs w:val="22"/>
        </w:rPr>
        <w:t>7</w:t>
      </w:r>
    </w:p>
    <w:p w14:paraId="42B75F97" w14:textId="35922926" w:rsidR="0058057B" w:rsidRPr="0058561A" w:rsidRDefault="0058057B" w:rsidP="0058066D">
      <w:pPr>
        <w:spacing w:line="360" w:lineRule="auto"/>
        <w:rPr>
          <w:rFonts w:ascii="Arial" w:hAnsi="Arial" w:cs="Arial"/>
          <w:b/>
          <w:bCs/>
          <w:noProof/>
          <w:sz w:val="22"/>
          <w:szCs w:val="22"/>
        </w:rPr>
      </w:pPr>
      <w:r w:rsidRPr="0058561A">
        <w:rPr>
          <w:rFonts w:ascii="Arial" w:hAnsi="Arial" w:cs="Arial"/>
          <w:b/>
          <w:bCs/>
          <w:noProof/>
          <w:sz w:val="22"/>
          <w:szCs w:val="22"/>
        </w:rPr>
        <w:t>References</w:t>
      </w:r>
      <w:r w:rsidR="00690003" w:rsidRPr="0058561A">
        <w:rPr>
          <w:rFonts w:ascii="Arial" w:hAnsi="Arial" w:cs="Arial"/>
          <w:b/>
          <w:bCs/>
          <w:noProof/>
          <w:sz w:val="22"/>
          <w:szCs w:val="22"/>
        </w:rPr>
        <w:t>…</w:t>
      </w:r>
      <w:r w:rsidR="001B4275" w:rsidRPr="0058561A">
        <w:rPr>
          <w:rFonts w:ascii="Arial" w:hAnsi="Arial" w:cs="Arial"/>
          <w:b/>
          <w:bCs/>
          <w:noProof/>
          <w:sz w:val="22"/>
          <w:szCs w:val="22"/>
        </w:rPr>
        <w:t>……………………………………………………………………………………</w:t>
      </w:r>
      <w:r w:rsidR="00690003" w:rsidRPr="0058561A">
        <w:rPr>
          <w:rFonts w:ascii="Arial" w:hAnsi="Arial" w:cs="Arial"/>
          <w:b/>
          <w:bCs/>
          <w:noProof/>
          <w:sz w:val="22"/>
          <w:szCs w:val="22"/>
        </w:rPr>
        <w:t>8</w:t>
      </w:r>
    </w:p>
    <w:p w14:paraId="7F829EFF" w14:textId="77777777" w:rsidR="0058057B" w:rsidRPr="0058561A" w:rsidRDefault="0058057B" w:rsidP="0058066D">
      <w:pPr>
        <w:spacing w:line="360" w:lineRule="auto"/>
        <w:rPr>
          <w:rFonts w:ascii="Arial" w:hAnsi="Arial" w:cs="Arial"/>
          <w:b/>
          <w:bCs/>
          <w:noProof/>
          <w:sz w:val="22"/>
          <w:szCs w:val="22"/>
        </w:rPr>
      </w:pPr>
    </w:p>
    <w:p w14:paraId="0CE71AA8" w14:textId="4AC2270E" w:rsidR="00BB36A8" w:rsidRDefault="00BB36A8" w:rsidP="00080F28">
      <w:pPr>
        <w:spacing w:line="240" w:lineRule="auto"/>
        <w:rPr>
          <w:b/>
          <w:bCs/>
          <w:noProof/>
        </w:rPr>
      </w:pPr>
    </w:p>
    <w:p w14:paraId="3CB84A93" w14:textId="77777777" w:rsidR="0000681C" w:rsidRDefault="0000681C" w:rsidP="00080F28">
      <w:pPr>
        <w:spacing w:line="240" w:lineRule="auto"/>
        <w:rPr>
          <w:b/>
          <w:bCs/>
          <w:noProof/>
        </w:rPr>
      </w:pPr>
    </w:p>
    <w:p w14:paraId="16538980" w14:textId="77777777" w:rsidR="0000681C" w:rsidRDefault="0000681C" w:rsidP="00080F28">
      <w:pPr>
        <w:spacing w:line="240" w:lineRule="auto"/>
        <w:rPr>
          <w:b/>
          <w:bCs/>
          <w:noProof/>
        </w:rPr>
      </w:pPr>
    </w:p>
    <w:p w14:paraId="1B83FB05" w14:textId="77777777" w:rsidR="0000681C" w:rsidRDefault="0000681C" w:rsidP="00080F28">
      <w:pPr>
        <w:spacing w:line="240" w:lineRule="auto"/>
        <w:rPr>
          <w:b/>
          <w:bCs/>
          <w:noProof/>
        </w:rPr>
      </w:pPr>
    </w:p>
    <w:p w14:paraId="4248D763" w14:textId="77777777" w:rsidR="0000681C" w:rsidRDefault="0000681C" w:rsidP="00080F28">
      <w:pPr>
        <w:spacing w:line="240" w:lineRule="auto"/>
        <w:rPr>
          <w:b/>
          <w:bCs/>
          <w:noProof/>
        </w:rPr>
      </w:pPr>
    </w:p>
    <w:p w14:paraId="4A3CFCB9" w14:textId="77777777" w:rsidR="0000681C" w:rsidRDefault="0000681C" w:rsidP="00080F28">
      <w:pPr>
        <w:spacing w:line="240" w:lineRule="auto"/>
        <w:rPr>
          <w:b/>
          <w:bCs/>
          <w:noProof/>
        </w:rPr>
      </w:pPr>
    </w:p>
    <w:p w14:paraId="5549417A" w14:textId="77777777" w:rsidR="0000681C" w:rsidRDefault="0000681C" w:rsidP="00080F28">
      <w:pPr>
        <w:spacing w:line="240" w:lineRule="auto"/>
        <w:rPr>
          <w:b/>
          <w:bCs/>
          <w:noProof/>
        </w:rPr>
      </w:pPr>
    </w:p>
    <w:p w14:paraId="1DA7A850" w14:textId="77777777" w:rsidR="0000681C" w:rsidRDefault="0000681C" w:rsidP="00080F28">
      <w:pPr>
        <w:spacing w:line="240" w:lineRule="auto"/>
        <w:rPr>
          <w:b/>
          <w:bCs/>
          <w:noProof/>
        </w:rPr>
      </w:pPr>
    </w:p>
    <w:p w14:paraId="063D484A" w14:textId="77777777" w:rsidR="0000681C" w:rsidRDefault="0000681C" w:rsidP="00080F28">
      <w:pPr>
        <w:spacing w:line="240" w:lineRule="auto"/>
        <w:rPr>
          <w:b/>
          <w:bCs/>
          <w:noProof/>
        </w:rPr>
      </w:pPr>
    </w:p>
    <w:p w14:paraId="22DFA07C" w14:textId="77777777" w:rsidR="0000681C" w:rsidRDefault="0000681C" w:rsidP="00080F28">
      <w:pPr>
        <w:spacing w:line="240" w:lineRule="auto"/>
      </w:pPr>
    </w:p>
    <w:p w14:paraId="7718F4DF" w14:textId="77777777" w:rsidR="0000681C" w:rsidRDefault="0000681C" w:rsidP="00080F28">
      <w:pPr>
        <w:spacing w:line="240" w:lineRule="auto"/>
      </w:pPr>
    </w:p>
    <w:p w14:paraId="58928E1B" w14:textId="77777777" w:rsidR="0000681C" w:rsidRDefault="0000681C" w:rsidP="00080F28">
      <w:pPr>
        <w:spacing w:line="240" w:lineRule="auto"/>
      </w:pPr>
    </w:p>
    <w:p w14:paraId="25C357B9" w14:textId="77777777" w:rsidR="0000681C" w:rsidRDefault="0000681C" w:rsidP="00080F28">
      <w:pPr>
        <w:spacing w:line="240" w:lineRule="auto"/>
      </w:pPr>
    </w:p>
    <w:p w14:paraId="390EFCFC" w14:textId="77777777" w:rsidR="00F43A77" w:rsidRDefault="00F43A77" w:rsidP="00080F28">
      <w:pPr>
        <w:spacing w:line="240" w:lineRule="auto"/>
      </w:pPr>
    </w:p>
    <w:p w14:paraId="33E853C9" w14:textId="77777777" w:rsidR="007471D3" w:rsidRDefault="007471D3" w:rsidP="00C57EBA">
      <w:pPr>
        <w:spacing w:line="240" w:lineRule="auto"/>
        <w:jc w:val="center"/>
        <w:rPr>
          <w:rFonts w:ascii="Arial" w:hAnsi="Arial" w:cs="Arial"/>
        </w:rPr>
      </w:pPr>
    </w:p>
    <w:p w14:paraId="0F697FAA" w14:textId="77777777" w:rsidR="007471D3" w:rsidRDefault="007471D3" w:rsidP="00C57EBA">
      <w:pPr>
        <w:spacing w:line="240" w:lineRule="auto"/>
        <w:jc w:val="center"/>
        <w:rPr>
          <w:rFonts w:ascii="Arial" w:hAnsi="Arial" w:cs="Arial"/>
        </w:rPr>
      </w:pPr>
    </w:p>
    <w:p w14:paraId="61A9CEEA" w14:textId="77777777" w:rsidR="007471D3" w:rsidRDefault="007471D3" w:rsidP="00C57EBA">
      <w:pPr>
        <w:spacing w:line="240" w:lineRule="auto"/>
        <w:jc w:val="center"/>
        <w:rPr>
          <w:rFonts w:ascii="Arial" w:hAnsi="Arial" w:cs="Arial"/>
        </w:rPr>
      </w:pPr>
    </w:p>
    <w:p w14:paraId="5718C6BA" w14:textId="77777777" w:rsidR="007471D3" w:rsidRDefault="007471D3" w:rsidP="00C57EBA">
      <w:pPr>
        <w:spacing w:line="240" w:lineRule="auto"/>
        <w:jc w:val="center"/>
        <w:rPr>
          <w:rFonts w:ascii="Arial" w:hAnsi="Arial" w:cs="Arial"/>
        </w:rPr>
      </w:pPr>
    </w:p>
    <w:p w14:paraId="6A52C093" w14:textId="77777777" w:rsidR="007471D3" w:rsidRDefault="007471D3" w:rsidP="00C57EBA">
      <w:pPr>
        <w:spacing w:line="240" w:lineRule="auto"/>
        <w:jc w:val="center"/>
        <w:rPr>
          <w:rFonts w:ascii="Arial" w:hAnsi="Arial" w:cs="Arial"/>
        </w:rPr>
      </w:pPr>
    </w:p>
    <w:p w14:paraId="79647C39" w14:textId="77777777" w:rsidR="007471D3" w:rsidRDefault="007471D3" w:rsidP="00C57EBA">
      <w:pPr>
        <w:spacing w:line="240" w:lineRule="auto"/>
        <w:jc w:val="center"/>
        <w:rPr>
          <w:rFonts w:ascii="Arial" w:hAnsi="Arial" w:cs="Arial"/>
        </w:rPr>
      </w:pPr>
    </w:p>
    <w:p w14:paraId="57903EA0" w14:textId="0DF19A1B" w:rsidR="0000681C" w:rsidRDefault="0000681C" w:rsidP="00C57EBA">
      <w:pPr>
        <w:spacing w:line="240" w:lineRule="auto"/>
        <w:jc w:val="center"/>
        <w:rPr>
          <w:rFonts w:ascii="Arial" w:hAnsi="Arial" w:cs="Arial"/>
          <w:b/>
          <w:bCs/>
        </w:rPr>
      </w:pPr>
      <w:r w:rsidRPr="00B11BF5">
        <w:rPr>
          <w:rFonts w:ascii="Arial" w:hAnsi="Arial" w:cs="Arial"/>
          <w:b/>
          <w:bCs/>
        </w:rPr>
        <w:t>REPORT ON A HEALTH ISSUE: LUNG CANCER</w:t>
      </w:r>
    </w:p>
    <w:p w14:paraId="42B00EBA" w14:textId="77777777" w:rsidR="00E45CA6" w:rsidRPr="00B11BF5" w:rsidRDefault="00E45CA6" w:rsidP="00C57EBA">
      <w:pPr>
        <w:spacing w:line="240" w:lineRule="auto"/>
        <w:jc w:val="center"/>
        <w:rPr>
          <w:rFonts w:ascii="Arial" w:hAnsi="Arial" w:cs="Arial"/>
          <w:b/>
          <w:bCs/>
        </w:rPr>
      </w:pPr>
    </w:p>
    <w:p w14:paraId="4897B4D7" w14:textId="4D80C0FC" w:rsidR="0000681C" w:rsidRPr="00B11BF5" w:rsidRDefault="00FB0583" w:rsidP="00C57EBA">
      <w:pPr>
        <w:spacing w:line="240" w:lineRule="auto"/>
        <w:rPr>
          <w:rFonts w:ascii="Arial" w:hAnsi="Arial" w:cs="Arial"/>
          <w:b/>
          <w:bCs/>
        </w:rPr>
      </w:pPr>
      <w:r w:rsidRPr="00B11BF5">
        <w:rPr>
          <w:rFonts w:ascii="Arial" w:hAnsi="Arial" w:cs="Arial"/>
          <w:b/>
          <w:bCs/>
        </w:rPr>
        <w:t>Introduction</w:t>
      </w:r>
    </w:p>
    <w:p w14:paraId="0F8E8D73" w14:textId="4CBC4D62" w:rsidR="00CA636D" w:rsidRPr="00DF2B6A" w:rsidRDefault="00444D32" w:rsidP="00DB0C63">
      <w:pPr>
        <w:spacing w:line="240" w:lineRule="auto"/>
        <w:jc w:val="both"/>
        <w:rPr>
          <w:rFonts w:ascii="Arial" w:hAnsi="Arial" w:cs="Arial"/>
          <w:sz w:val="22"/>
          <w:szCs w:val="22"/>
        </w:rPr>
      </w:pPr>
      <w:r w:rsidRPr="00D03D11">
        <w:rPr>
          <w:rFonts w:ascii="Arial" w:hAnsi="Arial" w:cs="Arial"/>
          <w:sz w:val="22"/>
          <w:szCs w:val="22"/>
        </w:rPr>
        <w:t xml:space="preserve">Lung cancer is a malignant tumour </w:t>
      </w:r>
      <w:r w:rsidR="00D00101">
        <w:rPr>
          <w:rFonts w:ascii="Arial" w:hAnsi="Arial" w:cs="Arial"/>
          <w:sz w:val="22"/>
          <w:szCs w:val="22"/>
        </w:rPr>
        <w:t>originating</w:t>
      </w:r>
      <w:r w:rsidRPr="00D03D11">
        <w:rPr>
          <w:rFonts w:ascii="Arial" w:hAnsi="Arial" w:cs="Arial"/>
          <w:sz w:val="22"/>
          <w:szCs w:val="22"/>
        </w:rPr>
        <w:t xml:space="preserve"> from the epithelial cells lining the bronchi, bronchioles, and alveoli of the lungs. It is broadly divided into two histological categories: non-small cell lung cancer (NSCLC), which constitutes approximately 85% of all cases and encompasses adenocarcinoma, squamous cell carcinoma, and large cell carcinoma; and small cell lung cancer (SCLC), which is </w:t>
      </w:r>
      <w:r w:rsidRPr="00B11BF5">
        <w:rPr>
          <w:rFonts w:ascii="Arial" w:hAnsi="Arial" w:cs="Arial"/>
          <w:sz w:val="22"/>
          <w:szCs w:val="22"/>
        </w:rPr>
        <w:t>less prevalent but markedly more aggressive in its growth</w:t>
      </w:r>
      <w:r w:rsidR="00F35C20" w:rsidRPr="00B11BF5">
        <w:rPr>
          <w:rFonts w:ascii="Arial" w:hAnsi="Arial" w:cs="Arial"/>
          <w:sz w:val="22"/>
          <w:szCs w:val="22"/>
        </w:rPr>
        <w:t xml:space="preserve"> </w:t>
      </w:r>
      <w:r w:rsidRPr="00B11BF5">
        <w:rPr>
          <w:rFonts w:ascii="Arial" w:hAnsi="Arial" w:cs="Arial"/>
          <w:sz w:val="22"/>
          <w:szCs w:val="22"/>
        </w:rPr>
        <w:t>and metastatic</w:t>
      </w:r>
      <w:r w:rsidR="00F35C20" w:rsidRPr="00B11BF5">
        <w:rPr>
          <w:rFonts w:ascii="Arial" w:hAnsi="Arial" w:cs="Arial"/>
          <w:sz w:val="22"/>
          <w:szCs w:val="22"/>
        </w:rPr>
        <w:t xml:space="preserve"> </w:t>
      </w:r>
      <w:r w:rsidRPr="00B11BF5">
        <w:rPr>
          <w:rFonts w:ascii="Arial" w:hAnsi="Arial" w:cs="Arial"/>
          <w:sz w:val="22"/>
          <w:szCs w:val="22"/>
        </w:rPr>
        <w:t xml:space="preserve">behaviour (Cancer   Research   </w:t>
      </w:r>
      <w:r w:rsidR="00204F38" w:rsidRPr="00B11BF5">
        <w:rPr>
          <w:rFonts w:ascii="Arial" w:hAnsi="Arial" w:cs="Arial"/>
          <w:sz w:val="22"/>
          <w:szCs w:val="22"/>
        </w:rPr>
        <w:t>UK, 2023</w:t>
      </w:r>
      <w:r w:rsidRPr="00B11BF5">
        <w:rPr>
          <w:rFonts w:ascii="Arial" w:hAnsi="Arial" w:cs="Arial"/>
          <w:sz w:val="22"/>
          <w:szCs w:val="22"/>
        </w:rPr>
        <w:t>).</w:t>
      </w:r>
      <w:r w:rsidR="00F35C20" w:rsidRPr="00B11BF5">
        <w:rPr>
          <w:rFonts w:ascii="Arial" w:hAnsi="Arial" w:cs="Arial"/>
          <w:sz w:val="22"/>
          <w:szCs w:val="22"/>
        </w:rPr>
        <w:t xml:space="preserve"> </w:t>
      </w:r>
      <w:r w:rsidRPr="00B11BF5">
        <w:rPr>
          <w:rFonts w:ascii="Arial" w:hAnsi="Arial" w:cs="Arial"/>
          <w:sz w:val="22"/>
          <w:szCs w:val="22"/>
        </w:rPr>
        <w:t>Both</w:t>
      </w:r>
      <w:r w:rsidR="00F35C20" w:rsidRPr="00B11BF5">
        <w:rPr>
          <w:rFonts w:ascii="Arial" w:hAnsi="Arial" w:cs="Arial"/>
          <w:sz w:val="22"/>
          <w:szCs w:val="22"/>
        </w:rPr>
        <w:t xml:space="preserve"> </w:t>
      </w:r>
      <w:r w:rsidRPr="00B11BF5">
        <w:rPr>
          <w:rFonts w:ascii="Arial" w:hAnsi="Arial" w:cs="Arial"/>
          <w:sz w:val="22"/>
          <w:szCs w:val="22"/>
        </w:rPr>
        <w:t>subtypes</w:t>
      </w:r>
      <w:r w:rsidR="00F35C20" w:rsidRPr="00B11BF5">
        <w:rPr>
          <w:rFonts w:ascii="Arial" w:hAnsi="Arial" w:cs="Arial"/>
          <w:sz w:val="22"/>
          <w:szCs w:val="22"/>
        </w:rPr>
        <w:t xml:space="preserve"> </w:t>
      </w:r>
      <w:r w:rsidRPr="00B11BF5">
        <w:rPr>
          <w:rFonts w:ascii="Arial" w:hAnsi="Arial" w:cs="Arial"/>
          <w:sz w:val="22"/>
          <w:szCs w:val="22"/>
        </w:rPr>
        <w:t>are predominantly linked</w:t>
      </w:r>
      <w:r w:rsidR="00A637BB" w:rsidRPr="00B11BF5">
        <w:rPr>
          <w:rFonts w:ascii="Arial" w:hAnsi="Arial" w:cs="Arial"/>
          <w:sz w:val="22"/>
          <w:szCs w:val="22"/>
        </w:rPr>
        <w:t xml:space="preserve"> </w:t>
      </w:r>
      <w:r w:rsidRPr="00B11BF5">
        <w:rPr>
          <w:rFonts w:ascii="Arial" w:hAnsi="Arial" w:cs="Arial"/>
          <w:sz w:val="22"/>
          <w:szCs w:val="22"/>
        </w:rPr>
        <w:t>to tobacco smoking, though</w:t>
      </w:r>
      <w:r w:rsidR="00F35C20" w:rsidRPr="00B11BF5">
        <w:rPr>
          <w:rFonts w:ascii="Arial" w:hAnsi="Arial" w:cs="Arial"/>
          <w:sz w:val="22"/>
          <w:szCs w:val="22"/>
        </w:rPr>
        <w:t xml:space="preserve"> </w:t>
      </w:r>
      <w:r w:rsidRPr="00B11BF5">
        <w:rPr>
          <w:rFonts w:ascii="Arial" w:hAnsi="Arial" w:cs="Arial"/>
          <w:sz w:val="22"/>
          <w:szCs w:val="22"/>
        </w:rPr>
        <w:t>environmental and</w:t>
      </w:r>
      <w:r w:rsidR="00F35C20" w:rsidRPr="00B11BF5">
        <w:rPr>
          <w:rFonts w:ascii="Arial" w:hAnsi="Arial" w:cs="Arial"/>
          <w:sz w:val="22"/>
          <w:szCs w:val="22"/>
        </w:rPr>
        <w:t xml:space="preserve"> </w:t>
      </w:r>
      <w:r w:rsidRPr="00B11BF5">
        <w:rPr>
          <w:rFonts w:ascii="Arial" w:hAnsi="Arial" w:cs="Arial"/>
          <w:sz w:val="22"/>
          <w:szCs w:val="22"/>
        </w:rPr>
        <w:t>occupational exposures also contribute significantly to disease aetiology.</w:t>
      </w:r>
    </w:p>
    <w:p w14:paraId="162696F7" w14:textId="1F85EFA2" w:rsidR="00C7027A" w:rsidRDefault="00DB4B98" w:rsidP="00DB0C63">
      <w:pPr>
        <w:spacing w:line="240" w:lineRule="auto"/>
        <w:jc w:val="both"/>
        <w:rPr>
          <w:rFonts w:ascii="Arial" w:hAnsi="Arial" w:cs="Arial"/>
          <w:sz w:val="22"/>
          <w:szCs w:val="22"/>
        </w:rPr>
      </w:pPr>
      <w:r>
        <w:rPr>
          <w:rFonts w:ascii="Arial" w:hAnsi="Arial" w:cs="Arial"/>
          <w:sz w:val="22"/>
          <w:szCs w:val="22"/>
        </w:rPr>
        <w:t>C</w:t>
      </w:r>
      <w:r w:rsidR="00444D32" w:rsidRPr="00D03D11">
        <w:rPr>
          <w:rFonts w:ascii="Arial" w:hAnsi="Arial" w:cs="Arial"/>
          <w:sz w:val="22"/>
          <w:szCs w:val="22"/>
        </w:rPr>
        <w:t xml:space="preserve">linical presentation </w:t>
      </w:r>
      <w:r w:rsidR="00066383">
        <w:rPr>
          <w:rFonts w:ascii="Arial" w:hAnsi="Arial" w:cs="Arial"/>
          <w:sz w:val="22"/>
          <w:szCs w:val="22"/>
        </w:rPr>
        <w:t xml:space="preserve">is </w:t>
      </w:r>
      <w:r w:rsidR="009070F4">
        <w:rPr>
          <w:rFonts w:ascii="Arial" w:hAnsi="Arial" w:cs="Arial"/>
          <w:sz w:val="22"/>
          <w:szCs w:val="22"/>
        </w:rPr>
        <w:t xml:space="preserve">often </w:t>
      </w:r>
      <w:r w:rsidR="00444D32" w:rsidRPr="00D03D11">
        <w:rPr>
          <w:rFonts w:ascii="Arial" w:hAnsi="Arial" w:cs="Arial"/>
          <w:sz w:val="22"/>
          <w:szCs w:val="22"/>
        </w:rPr>
        <w:t>insidious. Common</w:t>
      </w:r>
      <w:r w:rsidR="009070F4">
        <w:rPr>
          <w:rFonts w:ascii="Arial" w:hAnsi="Arial" w:cs="Arial"/>
          <w:sz w:val="22"/>
          <w:szCs w:val="22"/>
        </w:rPr>
        <w:t xml:space="preserve"> </w:t>
      </w:r>
      <w:r w:rsidR="00444D32" w:rsidRPr="00D03D11">
        <w:rPr>
          <w:rFonts w:ascii="Arial" w:hAnsi="Arial" w:cs="Arial"/>
          <w:sz w:val="22"/>
          <w:szCs w:val="22"/>
        </w:rPr>
        <w:t>symptoms</w:t>
      </w:r>
      <w:r w:rsidR="00F35C20">
        <w:rPr>
          <w:rFonts w:ascii="Arial" w:hAnsi="Arial" w:cs="Arial"/>
          <w:sz w:val="22"/>
          <w:szCs w:val="22"/>
        </w:rPr>
        <w:t xml:space="preserve"> </w:t>
      </w:r>
      <w:r w:rsidR="00444D32" w:rsidRPr="00D03D11">
        <w:rPr>
          <w:rFonts w:ascii="Arial" w:hAnsi="Arial" w:cs="Arial"/>
          <w:sz w:val="22"/>
          <w:szCs w:val="22"/>
        </w:rPr>
        <w:t>include persistent, cough, haemoptysis</w:t>
      </w:r>
      <w:r w:rsidR="00AF08A2">
        <w:rPr>
          <w:rFonts w:ascii="Arial" w:hAnsi="Arial" w:cs="Arial"/>
          <w:sz w:val="22"/>
          <w:szCs w:val="22"/>
        </w:rPr>
        <w:t xml:space="preserve">, </w:t>
      </w:r>
      <w:r w:rsidR="00444D32" w:rsidRPr="00D03D11">
        <w:rPr>
          <w:rFonts w:ascii="Arial" w:hAnsi="Arial" w:cs="Arial"/>
          <w:sz w:val="22"/>
          <w:szCs w:val="22"/>
        </w:rPr>
        <w:t>unexplained weight loss, progressive breathlessness, chest or shoulder pain, recurrent chest infections, and hoarseness of voice (NHS, 2022). Symptoms of metastatic spread such as bone pain, headache, and neurological deficits</w:t>
      </w:r>
      <w:r w:rsidR="00F365C7">
        <w:rPr>
          <w:rFonts w:ascii="Arial" w:hAnsi="Arial" w:cs="Arial"/>
          <w:sz w:val="22"/>
          <w:szCs w:val="22"/>
        </w:rPr>
        <w:t>,</w:t>
      </w:r>
      <w:r w:rsidR="00444D32" w:rsidRPr="00D03D11">
        <w:rPr>
          <w:rFonts w:ascii="Arial" w:hAnsi="Arial" w:cs="Arial"/>
          <w:sz w:val="22"/>
          <w:szCs w:val="22"/>
        </w:rPr>
        <w:t xml:space="preserve"> often delaying diagnosis until curative treatment</w:t>
      </w:r>
      <w:r w:rsidR="00A65908">
        <w:rPr>
          <w:rFonts w:ascii="Arial" w:hAnsi="Arial" w:cs="Arial"/>
          <w:sz w:val="22"/>
          <w:szCs w:val="22"/>
        </w:rPr>
        <w:t xml:space="preserve"> is </w:t>
      </w:r>
      <w:r w:rsidR="00D92B02">
        <w:rPr>
          <w:rFonts w:ascii="Arial" w:hAnsi="Arial" w:cs="Arial"/>
          <w:sz w:val="22"/>
          <w:szCs w:val="22"/>
        </w:rPr>
        <w:t xml:space="preserve">no </w:t>
      </w:r>
      <w:r w:rsidR="00A65908">
        <w:rPr>
          <w:rFonts w:ascii="Arial" w:hAnsi="Arial" w:cs="Arial"/>
          <w:sz w:val="22"/>
          <w:szCs w:val="22"/>
        </w:rPr>
        <w:t>longer po</w:t>
      </w:r>
      <w:r w:rsidR="00721A49">
        <w:rPr>
          <w:rFonts w:ascii="Arial" w:hAnsi="Arial" w:cs="Arial"/>
          <w:sz w:val="22"/>
          <w:szCs w:val="22"/>
        </w:rPr>
        <w:t>ssible.</w:t>
      </w:r>
    </w:p>
    <w:p w14:paraId="51B93E9E" w14:textId="31AF5A20" w:rsidR="00E45CA6" w:rsidRDefault="00444D32" w:rsidP="00DB0C63">
      <w:pPr>
        <w:spacing w:line="240" w:lineRule="auto"/>
        <w:jc w:val="both"/>
        <w:rPr>
          <w:rFonts w:ascii="Arial" w:hAnsi="Arial" w:cs="Arial"/>
          <w:sz w:val="22"/>
          <w:szCs w:val="22"/>
        </w:rPr>
      </w:pPr>
      <w:r w:rsidRPr="00D03D11">
        <w:rPr>
          <w:rFonts w:ascii="Arial" w:hAnsi="Arial" w:cs="Arial"/>
          <w:sz w:val="22"/>
          <w:szCs w:val="22"/>
        </w:rPr>
        <w:t>The epidemiological burden of</w:t>
      </w:r>
      <w:r w:rsidR="00F438F6">
        <w:rPr>
          <w:rFonts w:ascii="Arial" w:hAnsi="Arial" w:cs="Arial"/>
          <w:sz w:val="22"/>
          <w:szCs w:val="22"/>
        </w:rPr>
        <w:t xml:space="preserve"> </w:t>
      </w:r>
      <w:r w:rsidRPr="00D03D11">
        <w:rPr>
          <w:rFonts w:ascii="Arial" w:hAnsi="Arial" w:cs="Arial"/>
          <w:sz w:val="22"/>
          <w:szCs w:val="22"/>
        </w:rPr>
        <w:t>lung cancer is substantial.</w:t>
      </w:r>
      <w:r w:rsidR="00A00C99">
        <w:rPr>
          <w:rFonts w:ascii="Arial" w:hAnsi="Arial" w:cs="Arial"/>
          <w:sz w:val="22"/>
          <w:szCs w:val="22"/>
        </w:rPr>
        <w:t xml:space="preserve"> </w:t>
      </w:r>
      <w:r w:rsidRPr="00D03D11">
        <w:rPr>
          <w:rFonts w:ascii="Arial" w:hAnsi="Arial" w:cs="Arial"/>
          <w:sz w:val="22"/>
          <w:szCs w:val="22"/>
        </w:rPr>
        <w:t>Globally, the World</w:t>
      </w:r>
      <w:r w:rsidR="00A00C99">
        <w:rPr>
          <w:rFonts w:ascii="Arial" w:hAnsi="Arial" w:cs="Arial"/>
          <w:sz w:val="22"/>
          <w:szCs w:val="22"/>
        </w:rPr>
        <w:t xml:space="preserve"> </w:t>
      </w:r>
      <w:r w:rsidRPr="00D03D11">
        <w:rPr>
          <w:rFonts w:ascii="Arial" w:hAnsi="Arial" w:cs="Arial"/>
          <w:sz w:val="22"/>
          <w:szCs w:val="22"/>
        </w:rPr>
        <w:t xml:space="preserve">Health Organisation (WHO, 2021) estimates </w:t>
      </w:r>
      <w:r w:rsidR="00F35C20" w:rsidRPr="00D03D11">
        <w:rPr>
          <w:rFonts w:ascii="Arial" w:hAnsi="Arial" w:cs="Arial"/>
          <w:sz w:val="22"/>
          <w:szCs w:val="22"/>
        </w:rPr>
        <w:t>approximately 2.21</w:t>
      </w:r>
      <w:r w:rsidRPr="00D03D11">
        <w:rPr>
          <w:rFonts w:ascii="Arial" w:hAnsi="Arial" w:cs="Arial"/>
          <w:sz w:val="22"/>
          <w:szCs w:val="22"/>
        </w:rPr>
        <w:t xml:space="preserve"> million new cases and 1.80 million deaths in 2020 alone, making it the leading cause of cancer mortality worldwide, accounting for nearly 18% of all cancer deaths.</w:t>
      </w:r>
      <w:r w:rsidR="006917B7">
        <w:rPr>
          <w:rFonts w:ascii="Arial" w:hAnsi="Arial" w:cs="Arial"/>
          <w:sz w:val="22"/>
          <w:szCs w:val="22"/>
        </w:rPr>
        <w:t xml:space="preserve"> </w:t>
      </w:r>
      <w:r w:rsidR="003D7897">
        <w:rPr>
          <w:rFonts w:ascii="Arial" w:hAnsi="Arial" w:cs="Arial"/>
          <w:sz w:val="22"/>
          <w:szCs w:val="22"/>
        </w:rPr>
        <w:t xml:space="preserve">According to </w:t>
      </w:r>
      <w:r w:rsidR="006917B7" w:rsidRPr="006917B7">
        <w:rPr>
          <w:rFonts w:ascii="Arial" w:hAnsi="Arial" w:cs="Arial"/>
          <w:sz w:val="22"/>
          <w:szCs w:val="22"/>
        </w:rPr>
        <w:t xml:space="preserve">Cancer Research UK, </w:t>
      </w:r>
      <w:r w:rsidR="00D72C53">
        <w:rPr>
          <w:rFonts w:ascii="Arial" w:hAnsi="Arial" w:cs="Arial"/>
          <w:sz w:val="22"/>
          <w:szCs w:val="22"/>
        </w:rPr>
        <w:t>(</w:t>
      </w:r>
      <w:r w:rsidR="006917B7" w:rsidRPr="006917B7">
        <w:rPr>
          <w:rFonts w:ascii="Arial" w:hAnsi="Arial" w:cs="Arial"/>
          <w:sz w:val="22"/>
          <w:szCs w:val="22"/>
        </w:rPr>
        <w:t>2023)</w:t>
      </w:r>
      <w:r w:rsidR="008C37B5">
        <w:rPr>
          <w:rFonts w:ascii="Arial" w:hAnsi="Arial" w:cs="Arial"/>
          <w:sz w:val="22"/>
          <w:szCs w:val="22"/>
        </w:rPr>
        <w:t>,</w:t>
      </w:r>
      <w:r w:rsidRPr="00D03D11">
        <w:rPr>
          <w:rFonts w:ascii="Arial" w:hAnsi="Arial" w:cs="Arial"/>
          <w:sz w:val="22"/>
          <w:szCs w:val="22"/>
        </w:rPr>
        <w:t xml:space="preserve"> </w:t>
      </w:r>
      <w:r w:rsidR="00A80DB3">
        <w:rPr>
          <w:rFonts w:ascii="Arial" w:hAnsi="Arial" w:cs="Arial"/>
          <w:sz w:val="22"/>
          <w:szCs w:val="22"/>
        </w:rPr>
        <w:t>i</w:t>
      </w:r>
      <w:r w:rsidRPr="00D03D11">
        <w:rPr>
          <w:rFonts w:ascii="Arial" w:hAnsi="Arial" w:cs="Arial"/>
          <w:sz w:val="22"/>
          <w:szCs w:val="22"/>
        </w:rPr>
        <w:t xml:space="preserve">n the United Kingdom lung cancer is the third </w:t>
      </w:r>
      <w:r w:rsidR="002C2C4D" w:rsidRPr="00D03D11">
        <w:rPr>
          <w:rFonts w:ascii="Arial" w:hAnsi="Arial" w:cs="Arial"/>
          <w:sz w:val="22"/>
          <w:szCs w:val="22"/>
        </w:rPr>
        <w:t>most diagnosed</w:t>
      </w:r>
      <w:r w:rsidRPr="00D03D11">
        <w:rPr>
          <w:rFonts w:ascii="Arial" w:hAnsi="Arial" w:cs="Arial"/>
          <w:sz w:val="22"/>
          <w:szCs w:val="22"/>
        </w:rPr>
        <w:t xml:space="preserve"> cancer, with approximately 49,000 new cases annually</w:t>
      </w:r>
      <w:r w:rsidR="00F119F5">
        <w:rPr>
          <w:rFonts w:ascii="Arial" w:hAnsi="Arial" w:cs="Arial"/>
          <w:sz w:val="22"/>
          <w:szCs w:val="22"/>
        </w:rPr>
        <w:t xml:space="preserve"> and over </w:t>
      </w:r>
      <w:r w:rsidRPr="00D03D11">
        <w:rPr>
          <w:rFonts w:ascii="Arial" w:hAnsi="Arial" w:cs="Arial"/>
          <w:sz w:val="22"/>
          <w:szCs w:val="22"/>
        </w:rPr>
        <w:t xml:space="preserve">35,000 deaths </w:t>
      </w:r>
      <w:r w:rsidR="002C2C4D" w:rsidRPr="00D03D11">
        <w:rPr>
          <w:rFonts w:ascii="Arial" w:hAnsi="Arial" w:cs="Arial"/>
          <w:sz w:val="22"/>
          <w:szCs w:val="22"/>
        </w:rPr>
        <w:t>per year</w:t>
      </w:r>
      <w:r w:rsidRPr="00D03D11">
        <w:rPr>
          <w:rFonts w:ascii="Arial" w:hAnsi="Arial" w:cs="Arial"/>
          <w:sz w:val="22"/>
          <w:szCs w:val="22"/>
        </w:rPr>
        <w:t>. Five-</w:t>
      </w:r>
      <w:r w:rsidR="002C2C4D" w:rsidRPr="00D03D11">
        <w:rPr>
          <w:rFonts w:ascii="Arial" w:hAnsi="Arial" w:cs="Arial"/>
          <w:sz w:val="22"/>
          <w:szCs w:val="22"/>
        </w:rPr>
        <w:t>year survival</w:t>
      </w:r>
      <w:r w:rsidRPr="00D03D11">
        <w:rPr>
          <w:rFonts w:ascii="Arial" w:hAnsi="Arial" w:cs="Arial"/>
          <w:sz w:val="22"/>
          <w:szCs w:val="22"/>
        </w:rPr>
        <w:t xml:space="preserve"> rates</w:t>
      </w:r>
      <w:r w:rsidR="00270A16">
        <w:rPr>
          <w:rFonts w:ascii="Arial" w:hAnsi="Arial" w:cs="Arial"/>
          <w:sz w:val="22"/>
          <w:szCs w:val="22"/>
        </w:rPr>
        <w:t xml:space="preserve"> </w:t>
      </w:r>
      <w:r w:rsidRPr="00D03D11">
        <w:rPr>
          <w:rFonts w:ascii="Arial" w:hAnsi="Arial" w:cs="Arial"/>
          <w:sz w:val="22"/>
          <w:szCs w:val="22"/>
        </w:rPr>
        <w:t>remain critically low, at approximately 10</w:t>
      </w:r>
      <w:r w:rsidR="00953045">
        <w:rPr>
          <w:rFonts w:ascii="Arial" w:hAnsi="Arial" w:cs="Arial"/>
          <w:sz w:val="22"/>
          <w:szCs w:val="22"/>
        </w:rPr>
        <w:t xml:space="preserve"> </w:t>
      </w:r>
      <w:r w:rsidRPr="00D03D11">
        <w:rPr>
          <w:rFonts w:ascii="Arial" w:hAnsi="Arial" w:cs="Arial"/>
          <w:sz w:val="22"/>
          <w:szCs w:val="22"/>
        </w:rPr>
        <w:t>–</w:t>
      </w:r>
      <w:r w:rsidR="00953045">
        <w:rPr>
          <w:rFonts w:ascii="Arial" w:hAnsi="Arial" w:cs="Arial"/>
          <w:sz w:val="22"/>
          <w:szCs w:val="22"/>
        </w:rPr>
        <w:t xml:space="preserve"> </w:t>
      </w:r>
      <w:r w:rsidRPr="00D03D11">
        <w:rPr>
          <w:rFonts w:ascii="Arial" w:hAnsi="Arial" w:cs="Arial"/>
          <w:sz w:val="22"/>
          <w:szCs w:val="22"/>
        </w:rPr>
        <w:t xml:space="preserve">15% England among the poorest in </w:t>
      </w:r>
      <w:r w:rsidR="00793DB9" w:rsidRPr="00D03D11">
        <w:rPr>
          <w:rFonts w:ascii="Arial" w:hAnsi="Arial" w:cs="Arial"/>
          <w:sz w:val="22"/>
          <w:szCs w:val="22"/>
        </w:rPr>
        <w:t>Europe,</w:t>
      </w:r>
      <w:r w:rsidRPr="00D03D11">
        <w:rPr>
          <w:rFonts w:ascii="Arial" w:hAnsi="Arial" w:cs="Arial"/>
          <w:sz w:val="22"/>
          <w:szCs w:val="22"/>
        </w:rPr>
        <w:t xml:space="preserve"> largely attributable to late-stage diagnosis (Office for National Statistics [ONS], 2022). These figures starkly illustrate the severity of lung cancer as a public health concern</w:t>
      </w:r>
      <w:r w:rsidR="002D0F2C" w:rsidRPr="00D03D11">
        <w:rPr>
          <w:rFonts w:ascii="Arial" w:hAnsi="Arial" w:cs="Arial"/>
          <w:sz w:val="22"/>
          <w:szCs w:val="22"/>
        </w:rPr>
        <w:t>.</w:t>
      </w:r>
    </w:p>
    <w:p w14:paraId="143839C3" w14:textId="77777777" w:rsidR="00E45CA6" w:rsidRDefault="00E45CA6" w:rsidP="00860840">
      <w:pPr>
        <w:spacing w:line="240" w:lineRule="auto"/>
        <w:rPr>
          <w:rFonts w:ascii="Arial" w:hAnsi="Arial" w:cs="Arial"/>
          <w:sz w:val="22"/>
          <w:szCs w:val="22"/>
        </w:rPr>
      </w:pPr>
    </w:p>
    <w:p w14:paraId="3C443B25" w14:textId="7BD42263" w:rsidR="00761AA9" w:rsidRPr="00D03D11" w:rsidRDefault="00BD7DCA" w:rsidP="00860840">
      <w:pPr>
        <w:spacing w:line="240" w:lineRule="auto"/>
        <w:rPr>
          <w:rFonts w:ascii="Arial" w:hAnsi="Arial" w:cs="Arial"/>
          <w:sz w:val="22"/>
          <w:szCs w:val="22"/>
        </w:rPr>
      </w:pPr>
      <w:r w:rsidRPr="00D03D11">
        <w:rPr>
          <w:rFonts w:ascii="Arial" w:hAnsi="Arial" w:cs="Arial"/>
          <w:b/>
          <w:bCs/>
        </w:rPr>
        <w:t>Approaches Used to Measure and Monitor Lung Cancer</w:t>
      </w:r>
    </w:p>
    <w:p w14:paraId="13AF65C5" w14:textId="57B45772" w:rsidR="0070305E" w:rsidRDefault="00A267E5" w:rsidP="004A54F1">
      <w:pPr>
        <w:spacing w:line="240" w:lineRule="auto"/>
        <w:jc w:val="both"/>
        <w:rPr>
          <w:rFonts w:ascii="Arial" w:hAnsi="Arial" w:cs="Arial"/>
          <w:sz w:val="22"/>
          <w:szCs w:val="22"/>
        </w:rPr>
      </w:pPr>
      <w:r w:rsidRPr="00D03D11">
        <w:rPr>
          <w:rFonts w:ascii="Arial" w:hAnsi="Arial" w:cs="Arial"/>
          <w:sz w:val="22"/>
          <w:szCs w:val="22"/>
        </w:rPr>
        <w:t xml:space="preserve">The systematic measurement and monitoring of lung cancer </w:t>
      </w:r>
      <w:r w:rsidR="00813B81" w:rsidRPr="00D03D11">
        <w:rPr>
          <w:rFonts w:ascii="Arial" w:hAnsi="Arial" w:cs="Arial"/>
          <w:sz w:val="22"/>
          <w:szCs w:val="22"/>
        </w:rPr>
        <w:t>rely</w:t>
      </w:r>
      <w:r w:rsidR="0033629F">
        <w:rPr>
          <w:rFonts w:ascii="Arial" w:hAnsi="Arial" w:cs="Arial"/>
          <w:sz w:val="22"/>
          <w:szCs w:val="22"/>
        </w:rPr>
        <w:t xml:space="preserve"> </w:t>
      </w:r>
      <w:r w:rsidRPr="00D03D11">
        <w:rPr>
          <w:rFonts w:ascii="Arial" w:hAnsi="Arial" w:cs="Arial"/>
          <w:sz w:val="22"/>
          <w:szCs w:val="22"/>
        </w:rPr>
        <w:t xml:space="preserve">on several interrelated epidemiological tools and national surveillance mechanisms. The most fundamental measures are incidence rates (the number of new cases per 100,000 population per year) </w:t>
      </w:r>
      <w:r w:rsidR="002C2C4D" w:rsidRPr="00D03D11">
        <w:rPr>
          <w:rFonts w:ascii="Arial" w:hAnsi="Arial" w:cs="Arial"/>
          <w:sz w:val="22"/>
          <w:szCs w:val="22"/>
        </w:rPr>
        <w:t>and mortality</w:t>
      </w:r>
      <w:r w:rsidRPr="00D03D11">
        <w:rPr>
          <w:rFonts w:ascii="Arial" w:hAnsi="Arial" w:cs="Arial"/>
          <w:sz w:val="22"/>
          <w:szCs w:val="22"/>
        </w:rPr>
        <w:t xml:space="preserve"> rates (deaths per 100,000 population per year).</w:t>
      </w:r>
    </w:p>
    <w:p w14:paraId="368EB02C" w14:textId="7A371820" w:rsidR="004B0AE7" w:rsidRDefault="0003248B" w:rsidP="004A54F1">
      <w:pPr>
        <w:spacing w:line="240" w:lineRule="auto"/>
        <w:jc w:val="both"/>
        <w:rPr>
          <w:rFonts w:ascii="Arial" w:hAnsi="Arial" w:cs="Arial"/>
          <w:sz w:val="22"/>
          <w:szCs w:val="22"/>
        </w:rPr>
      </w:pPr>
      <w:r>
        <w:rPr>
          <w:rFonts w:ascii="Arial" w:hAnsi="Arial" w:cs="Arial"/>
          <w:sz w:val="22"/>
          <w:szCs w:val="22"/>
        </w:rPr>
        <w:t>According</w:t>
      </w:r>
      <w:r w:rsidR="009D2BA9">
        <w:rPr>
          <w:rFonts w:ascii="Arial" w:hAnsi="Arial" w:cs="Arial"/>
          <w:sz w:val="22"/>
          <w:szCs w:val="22"/>
        </w:rPr>
        <w:t xml:space="preserve"> to</w:t>
      </w:r>
      <w:r>
        <w:rPr>
          <w:rFonts w:ascii="Arial" w:hAnsi="Arial" w:cs="Arial"/>
          <w:sz w:val="22"/>
          <w:szCs w:val="22"/>
        </w:rPr>
        <w:t xml:space="preserve"> </w:t>
      </w:r>
      <w:r w:rsidRPr="0003248B">
        <w:rPr>
          <w:rFonts w:ascii="Arial" w:hAnsi="Arial" w:cs="Arial"/>
          <w:sz w:val="22"/>
          <w:szCs w:val="22"/>
        </w:rPr>
        <w:t>(Webb, Bain and Page, 2016)</w:t>
      </w:r>
      <w:r w:rsidR="009C7154">
        <w:rPr>
          <w:rFonts w:ascii="Arial" w:hAnsi="Arial" w:cs="Arial"/>
          <w:sz w:val="22"/>
          <w:szCs w:val="22"/>
        </w:rPr>
        <w:t>,</w:t>
      </w:r>
      <w:r w:rsidRPr="0003248B">
        <w:rPr>
          <w:rFonts w:ascii="Arial" w:hAnsi="Arial" w:cs="Arial"/>
          <w:sz w:val="22"/>
          <w:szCs w:val="22"/>
        </w:rPr>
        <w:t xml:space="preserve"> </w:t>
      </w:r>
      <w:r w:rsidR="009C7154">
        <w:rPr>
          <w:rFonts w:ascii="Arial" w:hAnsi="Arial" w:cs="Arial"/>
          <w:sz w:val="22"/>
          <w:szCs w:val="22"/>
        </w:rPr>
        <w:t>t</w:t>
      </w:r>
      <w:r w:rsidR="00A267E5" w:rsidRPr="00D03D11">
        <w:rPr>
          <w:rFonts w:ascii="Arial" w:hAnsi="Arial" w:cs="Arial"/>
          <w:sz w:val="22"/>
          <w:szCs w:val="22"/>
        </w:rPr>
        <w:t>hese indicators are typically age-standardised to allow meaningful comparisons across different populations and time periods</w:t>
      </w:r>
      <w:r w:rsidR="009C7154">
        <w:rPr>
          <w:rFonts w:ascii="Arial" w:hAnsi="Arial" w:cs="Arial"/>
          <w:sz w:val="22"/>
          <w:szCs w:val="22"/>
        </w:rPr>
        <w:t xml:space="preserve">. </w:t>
      </w:r>
      <w:r w:rsidR="00A267E5" w:rsidRPr="00D03D11">
        <w:rPr>
          <w:rFonts w:ascii="Arial" w:hAnsi="Arial" w:cs="Arial"/>
          <w:sz w:val="22"/>
          <w:szCs w:val="22"/>
        </w:rPr>
        <w:t xml:space="preserve">In England, data are collected through the National Cancer Registration and Analysis Service (NCRAS), which systematically records information on tumour site, histological type, stage at diagnosis, treatment received, and patient outcomes. This registry feeds into national databases including the Cancer Outcomes and Services Dataset (COSD) and Public Health </w:t>
      </w:r>
      <w:r w:rsidR="00F25A15" w:rsidRPr="00D03D11">
        <w:rPr>
          <w:rFonts w:ascii="Arial" w:hAnsi="Arial" w:cs="Arial"/>
          <w:sz w:val="22"/>
          <w:szCs w:val="22"/>
        </w:rPr>
        <w:t>England’s National</w:t>
      </w:r>
      <w:r w:rsidR="00A267E5" w:rsidRPr="00D03D11">
        <w:rPr>
          <w:rFonts w:ascii="Arial" w:hAnsi="Arial" w:cs="Arial"/>
          <w:sz w:val="22"/>
          <w:szCs w:val="22"/>
        </w:rPr>
        <w:t xml:space="preserve"> Cancer Intelligence Network</w:t>
      </w:r>
      <w:r w:rsidR="00D342B3">
        <w:rPr>
          <w:rFonts w:ascii="Arial" w:hAnsi="Arial" w:cs="Arial"/>
          <w:sz w:val="22"/>
          <w:szCs w:val="22"/>
        </w:rPr>
        <w:t>,</w:t>
      </w:r>
      <w:r w:rsidR="00A267E5" w:rsidRPr="00D03D11">
        <w:rPr>
          <w:rFonts w:ascii="Arial" w:hAnsi="Arial" w:cs="Arial"/>
          <w:sz w:val="22"/>
          <w:szCs w:val="22"/>
        </w:rPr>
        <w:t xml:space="preserve"> </w:t>
      </w:r>
      <w:r w:rsidR="00D342B3">
        <w:rPr>
          <w:rFonts w:ascii="Arial" w:hAnsi="Arial" w:cs="Arial"/>
          <w:sz w:val="22"/>
          <w:szCs w:val="22"/>
        </w:rPr>
        <w:t>(</w:t>
      </w:r>
      <w:r w:rsidR="00A267E5" w:rsidRPr="00D03D11">
        <w:rPr>
          <w:rFonts w:ascii="Arial" w:hAnsi="Arial" w:cs="Arial"/>
          <w:sz w:val="22"/>
          <w:szCs w:val="22"/>
        </w:rPr>
        <w:t>Public Health England, 2021).</w:t>
      </w:r>
    </w:p>
    <w:p w14:paraId="671FD02A" w14:textId="77777777" w:rsidR="00AB1425" w:rsidRDefault="00A267E5" w:rsidP="004A54F1">
      <w:pPr>
        <w:spacing w:line="240" w:lineRule="auto"/>
        <w:jc w:val="both"/>
        <w:rPr>
          <w:rFonts w:ascii="Arial" w:hAnsi="Arial" w:cs="Arial"/>
          <w:sz w:val="22"/>
          <w:szCs w:val="22"/>
        </w:rPr>
      </w:pPr>
      <w:r w:rsidRPr="00D03D11">
        <w:rPr>
          <w:rFonts w:ascii="Arial" w:hAnsi="Arial" w:cs="Arial"/>
          <w:sz w:val="22"/>
          <w:szCs w:val="22"/>
        </w:rPr>
        <w:t xml:space="preserve">At the international level, the Global Cancer Observatory (GLOBOCAN), maintained by the International Agency for Research on Cancer (IARC, 2020), provides comparative incidence and mortality estimates across 185 countries, enabling monitoring of global trends. </w:t>
      </w:r>
    </w:p>
    <w:p w14:paraId="052C5C6D" w14:textId="1EF00B7E" w:rsidR="00A267E5" w:rsidRPr="00D03D11" w:rsidRDefault="00A267E5" w:rsidP="00A05D25">
      <w:pPr>
        <w:spacing w:line="240" w:lineRule="auto"/>
        <w:jc w:val="both"/>
        <w:rPr>
          <w:rFonts w:ascii="Arial" w:hAnsi="Arial" w:cs="Arial"/>
          <w:sz w:val="22"/>
          <w:szCs w:val="22"/>
        </w:rPr>
      </w:pPr>
      <w:r w:rsidRPr="00D03D11">
        <w:rPr>
          <w:rFonts w:ascii="Arial" w:hAnsi="Arial" w:cs="Arial"/>
          <w:sz w:val="22"/>
          <w:szCs w:val="22"/>
        </w:rPr>
        <w:t>The UK Biobank — a</w:t>
      </w:r>
      <w:r w:rsidR="0068455C">
        <w:rPr>
          <w:rFonts w:ascii="Arial" w:hAnsi="Arial" w:cs="Arial"/>
          <w:sz w:val="22"/>
          <w:szCs w:val="22"/>
        </w:rPr>
        <w:t xml:space="preserve"> </w:t>
      </w:r>
      <w:r w:rsidRPr="00D03D11">
        <w:rPr>
          <w:rFonts w:ascii="Arial" w:hAnsi="Arial" w:cs="Arial"/>
          <w:sz w:val="22"/>
          <w:szCs w:val="22"/>
        </w:rPr>
        <w:t xml:space="preserve">longitudinal cohort study tracking half a million participants additionally supports cancer surveillance by linking lifestyle, genetic, and biological data to clinical   outcomes over </w:t>
      </w:r>
      <w:r w:rsidR="002C2C4D" w:rsidRPr="00D03D11">
        <w:rPr>
          <w:rFonts w:ascii="Arial" w:hAnsi="Arial" w:cs="Arial"/>
          <w:sz w:val="22"/>
          <w:szCs w:val="22"/>
        </w:rPr>
        <w:t>time, helping</w:t>
      </w:r>
      <w:r w:rsidRPr="00D03D11">
        <w:rPr>
          <w:rFonts w:ascii="Arial" w:hAnsi="Arial" w:cs="Arial"/>
          <w:sz w:val="22"/>
          <w:szCs w:val="22"/>
        </w:rPr>
        <w:t xml:space="preserve"> to identify emerging risk patterns (UK Biobank, 2022</w:t>
      </w:r>
      <w:r w:rsidR="005458DE" w:rsidRPr="00D03D11">
        <w:rPr>
          <w:rFonts w:ascii="Arial" w:hAnsi="Arial" w:cs="Arial"/>
          <w:sz w:val="22"/>
          <w:szCs w:val="22"/>
        </w:rPr>
        <w:t>).</w:t>
      </w:r>
    </w:p>
    <w:p w14:paraId="1A9D2A01" w14:textId="4B74698F" w:rsidR="0068455C" w:rsidRDefault="005458DE" w:rsidP="00A05D25">
      <w:pPr>
        <w:spacing w:line="240" w:lineRule="auto"/>
        <w:jc w:val="both"/>
        <w:rPr>
          <w:rFonts w:ascii="Arial" w:hAnsi="Arial" w:cs="Arial"/>
          <w:sz w:val="22"/>
          <w:szCs w:val="22"/>
        </w:rPr>
      </w:pPr>
      <w:r w:rsidRPr="00D03D11">
        <w:rPr>
          <w:rFonts w:ascii="Arial" w:hAnsi="Arial" w:cs="Arial"/>
          <w:sz w:val="22"/>
          <w:szCs w:val="22"/>
        </w:rPr>
        <w:lastRenderedPageBreak/>
        <w:t xml:space="preserve">Survival statistics, particularly the five-year survival rate, serve as a key benchmark for evaluating the effectiveness of healthcare systems in diagnosing and treating lung cancer. The ONS publishes annual survival analyses that enable assessment of trends over time and comparison between NHS trusts. The NHS Lung Health Check programme, which offers low-dose   </w:t>
      </w:r>
      <w:r w:rsidR="002C2C4D" w:rsidRPr="00D03D11">
        <w:rPr>
          <w:rFonts w:ascii="Arial" w:hAnsi="Arial" w:cs="Arial"/>
          <w:sz w:val="22"/>
          <w:szCs w:val="22"/>
        </w:rPr>
        <w:t>computed tomography</w:t>
      </w:r>
      <w:r w:rsidRPr="00D03D11">
        <w:rPr>
          <w:rFonts w:ascii="Arial" w:hAnsi="Arial" w:cs="Arial"/>
          <w:sz w:val="22"/>
          <w:szCs w:val="22"/>
        </w:rPr>
        <w:t xml:space="preserve"> (LDCT) scanning to individuals aged 55–74 with a significant smoking history, also generates vital monitoring data by documenting the stage at which cancers are detected, providing evidence for the impact of early detection initiatives </w:t>
      </w:r>
    </w:p>
    <w:p w14:paraId="4AFBCA31" w14:textId="0C3CFC06" w:rsidR="00F41976" w:rsidRDefault="005458DE" w:rsidP="00A05D25">
      <w:pPr>
        <w:spacing w:line="240" w:lineRule="auto"/>
        <w:jc w:val="both"/>
        <w:rPr>
          <w:rFonts w:ascii="Arial" w:hAnsi="Arial" w:cs="Arial"/>
          <w:sz w:val="22"/>
          <w:szCs w:val="22"/>
        </w:rPr>
      </w:pPr>
      <w:r w:rsidRPr="00D03D11">
        <w:rPr>
          <w:rFonts w:ascii="Arial" w:hAnsi="Arial" w:cs="Arial"/>
          <w:sz w:val="22"/>
          <w:szCs w:val="22"/>
        </w:rPr>
        <w:t>(NHS England, 2022).</w:t>
      </w:r>
    </w:p>
    <w:p w14:paraId="01811C77" w14:textId="77777777" w:rsidR="00942F1D" w:rsidRDefault="005458DE" w:rsidP="00942F1D">
      <w:pPr>
        <w:spacing w:line="240" w:lineRule="auto"/>
        <w:jc w:val="both"/>
        <w:rPr>
          <w:rFonts w:ascii="Arial" w:hAnsi="Arial" w:cs="Arial"/>
          <w:sz w:val="22"/>
          <w:szCs w:val="22"/>
        </w:rPr>
      </w:pPr>
      <w:r w:rsidRPr="00D03D11">
        <w:rPr>
          <w:rFonts w:ascii="Arial" w:hAnsi="Arial" w:cs="Arial"/>
          <w:sz w:val="22"/>
          <w:szCs w:val="22"/>
        </w:rPr>
        <w:t xml:space="preserve">Additionally, the Health Survey for England (NHS Digital, 2022) and the Quality </w:t>
      </w:r>
      <w:r w:rsidR="00FC32B5" w:rsidRPr="00D03D11">
        <w:rPr>
          <w:rFonts w:ascii="Arial" w:hAnsi="Arial" w:cs="Arial"/>
          <w:sz w:val="22"/>
          <w:szCs w:val="22"/>
        </w:rPr>
        <w:t>and Outcomes</w:t>
      </w:r>
      <w:r w:rsidRPr="00D03D11">
        <w:rPr>
          <w:rFonts w:ascii="Arial" w:hAnsi="Arial" w:cs="Arial"/>
          <w:sz w:val="22"/>
          <w:szCs w:val="22"/>
        </w:rPr>
        <w:t xml:space="preserve"> </w:t>
      </w:r>
      <w:r w:rsidR="00F76E50" w:rsidRPr="00D03D11">
        <w:rPr>
          <w:rFonts w:ascii="Arial" w:hAnsi="Arial" w:cs="Arial"/>
          <w:sz w:val="22"/>
          <w:szCs w:val="22"/>
        </w:rPr>
        <w:t>Framework (</w:t>
      </w:r>
      <w:r w:rsidRPr="00D03D11">
        <w:rPr>
          <w:rFonts w:ascii="Arial" w:hAnsi="Arial" w:cs="Arial"/>
          <w:sz w:val="22"/>
          <w:szCs w:val="22"/>
        </w:rPr>
        <w:t>QOF) in primary care furnish data on risk factor prevalence particularly smoking rates</w:t>
      </w:r>
      <w:r w:rsidR="00CB480B" w:rsidRPr="00D03D11">
        <w:rPr>
          <w:rFonts w:ascii="Arial" w:hAnsi="Arial" w:cs="Arial"/>
          <w:sz w:val="22"/>
          <w:szCs w:val="22"/>
        </w:rPr>
        <w:t xml:space="preserve"> enabling</w:t>
      </w:r>
      <w:r w:rsidRPr="00D03D11">
        <w:rPr>
          <w:rFonts w:ascii="Arial" w:hAnsi="Arial" w:cs="Arial"/>
          <w:sz w:val="22"/>
          <w:szCs w:val="22"/>
        </w:rPr>
        <w:t xml:space="preserve"> upstream monitoring of the</w:t>
      </w:r>
      <w:r w:rsidR="002C2C4D">
        <w:rPr>
          <w:rFonts w:ascii="Arial" w:hAnsi="Arial" w:cs="Arial"/>
          <w:sz w:val="22"/>
          <w:szCs w:val="22"/>
        </w:rPr>
        <w:t xml:space="preserve"> </w:t>
      </w:r>
      <w:r w:rsidRPr="00D03D11">
        <w:rPr>
          <w:rFonts w:ascii="Arial" w:hAnsi="Arial" w:cs="Arial"/>
          <w:sz w:val="22"/>
          <w:szCs w:val="22"/>
        </w:rPr>
        <w:t>behavioural determinants that drive lung cancer incidence across different communitie</w:t>
      </w:r>
      <w:r w:rsidR="00C213A4" w:rsidRPr="00D03D11">
        <w:rPr>
          <w:rFonts w:ascii="Arial" w:hAnsi="Arial" w:cs="Arial"/>
          <w:sz w:val="22"/>
          <w:szCs w:val="22"/>
        </w:rPr>
        <w:t>s</w:t>
      </w:r>
      <w:r w:rsidR="00D27F2D" w:rsidRPr="00D03D11">
        <w:rPr>
          <w:rFonts w:ascii="Arial" w:hAnsi="Arial" w:cs="Arial"/>
          <w:sz w:val="22"/>
          <w:szCs w:val="22"/>
        </w:rPr>
        <w:t>.</w:t>
      </w:r>
    </w:p>
    <w:p w14:paraId="5FF08725" w14:textId="77777777" w:rsidR="00942F1D" w:rsidRDefault="00942F1D" w:rsidP="00942F1D">
      <w:pPr>
        <w:spacing w:line="240" w:lineRule="auto"/>
        <w:jc w:val="both"/>
        <w:rPr>
          <w:rFonts w:ascii="Arial" w:hAnsi="Arial" w:cs="Arial"/>
          <w:sz w:val="22"/>
          <w:szCs w:val="22"/>
        </w:rPr>
      </w:pPr>
    </w:p>
    <w:p w14:paraId="508DF9E5" w14:textId="512DAA71" w:rsidR="00D27F2D" w:rsidRPr="00E45CA6" w:rsidRDefault="005D5841" w:rsidP="00942F1D">
      <w:pPr>
        <w:spacing w:line="240" w:lineRule="auto"/>
        <w:jc w:val="both"/>
        <w:rPr>
          <w:rFonts w:ascii="Arial" w:hAnsi="Arial" w:cs="Arial"/>
          <w:sz w:val="22"/>
          <w:szCs w:val="22"/>
        </w:rPr>
      </w:pPr>
      <w:r w:rsidRPr="00BD5B50">
        <w:rPr>
          <w:rFonts w:ascii="Arial" w:hAnsi="Arial" w:cs="Arial"/>
          <w:b/>
          <w:bCs/>
        </w:rPr>
        <w:t>How Lung Cancer Is Controlled</w:t>
      </w:r>
    </w:p>
    <w:p w14:paraId="6F4535F7" w14:textId="0FB24652" w:rsidR="0060024C" w:rsidRDefault="007778CC" w:rsidP="00FC32B5">
      <w:pPr>
        <w:spacing w:line="240" w:lineRule="auto"/>
        <w:jc w:val="both"/>
        <w:rPr>
          <w:rFonts w:ascii="Arial" w:hAnsi="Arial" w:cs="Arial"/>
          <w:sz w:val="22"/>
          <w:szCs w:val="22"/>
        </w:rPr>
      </w:pPr>
      <w:r w:rsidRPr="00D03D11">
        <w:rPr>
          <w:rFonts w:ascii="Arial" w:hAnsi="Arial" w:cs="Arial"/>
          <w:sz w:val="22"/>
          <w:szCs w:val="22"/>
        </w:rPr>
        <w:t xml:space="preserve">Control of lung cancer operates across a continuum from primary prevention (preventing disease onset), through secondary prevention (early detection to improve outcomes), to tertiary management (reducing the impact of established disease).Primary prevention is dominated by tobacco control policy, given that cigarette smoking accounts for approximately 72% of lung cancer cases in the UK (Action on Smoking and Health [ASH], 2023). Legislative measures have included the Health Act 2006 (smoke-free workplaces and public spaces), mandatory plain packaging since 2017, escalating tobacco </w:t>
      </w:r>
      <w:r w:rsidR="00F76E50" w:rsidRPr="00D03D11">
        <w:rPr>
          <w:rFonts w:ascii="Arial" w:hAnsi="Arial" w:cs="Arial"/>
          <w:sz w:val="22"/>
          <w:szCs w:val="22"/>
        </w:rPr>
        <w:t>taxation, and</w:t>
      </w:r>
      <w:r w:rsidRPr="00D03D11">
        <w:rPr>
          <w:rFonts w:ascii="Arial" w:hAnsi="Arial" w:cs="Arial"/>
          <w:sz w:val="22"/>
          <w:szCs w:val="22"/>
        </w:rPr>
        <w:t xml:space="preserve">   comprehensive advertising bans. NHS Stop Smoking Services provide behavioural </w:t>
      </w:r>
      <w:r w:rsidR="009645E1" w:rsidRPr="00D03D11">
        <w:rPr>
          <w:rFonts w:ascii="Arial" w:hAnsi="Arial" w:cs="Arial"/>
          <w:sz w:val="22"/>
          <w:szCs w:val="22"/>
        </w:rPr>
        <w:t>support alongside</w:t>
      </w:r>
      <w:r w:rsidR="009645E1">
        <w:rPr>
          <w:rFonts w:ascii="Arial" w:hAnsi="Arial" w:cs="Arial"/>
          <w:sz w:val="22"/>
          <w:szCs w:val="22"/>
        </w:rPr>
        <w:t xml:space="preserve"> </w:t>
      </w:r>
      <w:r w:rsidRPr="00D03D11">
        <w:rPr>
          <w:rFonts w:ascii="Arial" w:hAnsi="Arial" w:cs="Arial"/>
          <w:sz w:val="22"/>
          <w:szCs w:val="22"/>
        </w:rPr>
        <w:t>pharmacological interventions</w:t>
      </w:r>
      <w:r w:rsidR="00CC6A1E">
        <w:rPr>
          <w:rFonts w:ascii="Arial" w:hAnsi="Arial" w:cs="Arial"/>
          <w:sz w:val="22"/>
          <w:szCs w:val="22"/>
        </w:rPr>
        <w:t xml:space="preserve">, </w:t>
      </w:r>
      <w:r w:rsidRPr="00D03D11">
        <w:rPr>
          <w:rFonts w:ascii="Arial" w:hAnsi="Arial" w:cs="Arial"/>
          <w:sz w:val="22"/>
          <w:szCs w:val="22"/>
        </w:rPr>
        <w:t xml:space="preserve">nicotine replacement therapy (NRT), varenicline, and </w:t>
      </w:r>
      <w:r w:rsidR="00017C97" w:rsidRPr="00D03D11">
        <w:rPr>
          <w:rFonts w:ascii="Arial" w:hAnsi="Arial" w:cs="Arial"/>
          <w:sz w:val="22"/>
          <w:szCs w:val="22"/>
        </w:rPr>
        <w:t>bupropion,</w:t>
      </w:r>
      <w:r w:rsidRPr="00D03D11">
        <w:rPr>
          <w:rFonts w:ascii="Arial" w:hAnsi="Arial" w:cs="Arial"/>
          <w:sz w:val="22"/>
          <w:szCs w:val="22"/>
        </w:rPr>
        <w:t xml:space="preserve"> free of charge. Mass media campaigns, such as the annual Stoptober initiative, complement these efforts (NHS, 2022).</w:t>
      </w:r>
    </w:p>
    <w:p w14:paraId="4BE1C02C" w14:textId="6B64CAE2" w:rsidR="004A4D9E" w:rsidRPr="00D03D11" w:rsidRDefault="009645E1" w:rsidP="00FC32B5">
      <w:pPr>
        <w:spacing w:line="240" w:lineRule="auto"/>
        <w:jc w:val="both"/>
        <w:rPr>
          <w:rFonts w:ascii="Arial" w:hAnsi="Arial" w:cs="Arial"/>
          <w:sz w:val="22"/>
          <w:szCs w:val="22"/>
        </w:rPr>
      </w:pPr>
      <w:r w:rsidRPr="00D03D11">
        <w:rPr>
          <w:rFonts w:ascii="Arial" w:hAnsi="Arial" w:cs="Arial"/>
          <w:sz w:val="22"/>
          <w:szCs w:val="22"/>
        </w:rPr>
        <w:t>Occupational carcinogens</w:t>
      </w:r>
      <w:r w:rsidR="007778CC" w:rsidRPr="00D03D11">
        <w:rPr>
          <w:rFonts w:ascii="Arial" w:hAnsi="Arial" w:cs="Arial"/>
          <w:sz w:val="22"/>
          <w:szCs w:val="22"/>
        </w:rPr>
        <w:t xml:space="preserve"> constitute a   secondary   risk   factor.  </w:t>
      </w:r>
      <w:r w:rsidR="00F76E50" w:rsidRPr="00D03D11">
        <w:rPr>
          <w:rFonts w:ascii="Arial" w:hAnsi="Arial" w:cs="Arial"/>
          <w:sz w:val="22"/>
          <w:szCs w:val="22"/>
        </w:rPr>
        <w:t>The Health</w:t>
      </w:r>
      <w:r w:rsidR="007778CC" w:rsidRPr="00D03D11">
        <w:rPr>
          <w:rFonts w:ascii="Arial" w:hAnsi="Arial" w:cs="Arial"/>
          <w:sz w:val="22"/>
          <w:szCs w:val="22"/>
        </w:rPr>
        <w:t xml:space="preserve"> and Safety Executive (HSE, 2023) </w:t>
      </w:r>
      <w:r w:rsidR="00CB480B" w:rsidRPr="00D03D11">
        <w:rPr>
          <w:rFonts w:ascii="Arial" w:hAnsi="Arial" w:cs="Arial"/>
          <w:sz w:val="22"/>
          <w:szCs w:val="22"/>
        </w:rPr>
        <w:t>enforce</w:t>
      </w:r>
      <w:r w:rsidR="007778CC" w:rsidRPr="00D03D11">
        <w:rPr>
          <w:rFonts w:ascii="Arial" w:hAnsi="Arial" w:cs="Arial"/>
          <w:sz w:val="22"/>
          <w:szCs w:val="22"/>
        </w:rPr>
        <w:t xml:space="preserve"> workplace exposure limits for asbestos, silica dust, diesel exhaust, and polycyclic   aromatic   hydrocarbons, industries historically associated   with elevated lung cancer risk. Radon gas</w:t>
      </w:r>
      <w:r w:rsidR="00CC6A1E">
        <w:rPr>
          <w:rFonts w:ascii="Arial" w:hAnsi="Arial" w:cs="Arial"/>
          <w:sz w:val="22"/>
          <w:szCs w:val="22"/>
        </w:rPr>
        <w:t>,</w:t>
      </w:r>
      <w:r w:rsidR="007778CC" w:rsidRPr="00D03D11">
        <w:rPr>
          <w:rFonts w:ascii="Arial" w:hAnsi="Arial" w:cs="Arial"/>
          <w:sz w:val="22"/>
          <w:szCs w:val="22"/>
        </w:rPr>
        <w:t xml:space="preserve"> a naturally occurring radioactive gas — is a particular concern in </w:t>
      </w:r>
      <w:r w:rsidR="00F76E50" w:rsidRPr="00D03D11">
        <w:rPr>
          <w:rFonts w:ascii="Arial" w:hAnsi="Arial" w:cs="Arial"/>
          <w:sz w:val="22"/>
          <w:szCs w:val="22"/>
        </w:rPr>
        <w:t>Southwest</w:t>
      </w:r>
      <w:r w:rsidR="007778CC" w:rsidRPr="00D03D11">
        <w:rPr>
          <w:rFonts w:ascii="Arial" w:hAnsi="Arial" w:cs="Arial"/>
          <w:sz w:val="22"/>
          <w:szCs w:val="22"/>
        </w:rPr>
        <w:t xml:space="preserve"> England; the UK Health Security Agency (UKHSA) oversees a national radon measurement and remediation programme to reduce residential exposure in affected areas (UKHSA, 2022).</w:t>
      </w:r>
    </w:p>
    <w:p w14:paraId="79A0B988" w14:textId="77777777" w:rsidR="0094322B" w:rsidRPr="00D03D11" w:rsidRDefault="0094322B" w:rsidP="00860840">
      <w:pPr>
        <w:spacing w:line="240" w:lineRule="auto"/>
        <w:rPr>
          <w:rFonts w:ascii="Arial" w:hAnsi="Arial" w:cs="Arial"/>
          <w:sz w:val="22"/>
          <w:szCs w:val="22"/>
        </w:rPr>
      </w:pPr>
    </w:p>
    <w:p w14:paraId="5E1EE728" w14:textId="27366676" w:rsidR="00125AD1" w:rsidRPr="006D46A7" w:rsidRDefault="0094322B" w:rsidP="00BC5290">
      <w:pPr>
        <w:spacing w:line="240" w:lineRule="auto"/>
        <w:jc w:val="both"/>
        <w:rPr>
          <w:rFonts w:ascii="Arial" w:hAnsi="Arial" w:cs="Arial"/>
          <w:sz w:val="22"/>
          <w:szCs w:val="22"/>
        </w:rPr>
      </w:pPr>
      <w:r w:rsidRPr="006D46A7">
        <w:rPr>
          <w:rFonts w:ascii="Arial" w:hAnsi="Arial" w:cs="Arial"/>
          <w:sz w:val="22"/>
          <w:szCs w:val="22"/>
        </w:rPr>
        <w:t>In terms of secondary prevention, the NHS Long Term Plan (2019) committed to expanding targeted lung health checks nationally, with robust evidence from programmes such as the Manchester Lung Health Check demonstrating that LDCT-based screening increases the proportion of cancers detected at stage I or II — from approximately 20% to over 70% in screened populations</w:t>
      </w:r>
      <w:r w:rsidR="00017C97" w:rsidRPr="006D46A7">
        <w:rPr>
          <w:rFonts w:ascii="Arial" w:hAnsi="Arial" w:cs="Arial"/>
          <w:sz w:val="22"/>
          <w:szCs w:val="22"/>
        </w:rPr>
        <w:t>,</w:t>
      </w:r>
      <w:r w:rsidRPr="006D46A7">
        <w:rPr>
          <w:rFonts w:ascii="Arial" w:hAnsi="Arial" w:cs="Arial"/>
          <w:sz w:val="22"/>
          <w:szCs w:val="22"/>
        </w:rPr>
        <w:t xml:space="preserve"> dramatically improving resection rates and survival outcomes (NHS England, 2022).For patients with confirmed disease, treatment is determined by histological type, stage, and performance status, and is overseen by a multidisciplinary team (MDT). Options include surgical resection (lobectomy or pneumonectomy), platinum-based chemotherapy, radical </w:t>
      </w:r>
      <w:r w:rsidR="00CB480B" w:rsidRPr="006D46A7">
        <w:rPr>
          <w:rFonts w:ascii="Arial" w:hAnsi="Arial" w:cs="Arial"/>
          <w:sz w:val="22"/>
          <w:szCs w:val="22"/>
        </w:rPr>
        <w:t>radiotherapy (</w:t>
      </w:r>
      <w:r w:rsidRPr="006D46A7">
        <w:rPr>
          <w:rFonts w:ascii="Arial" w:hAnsi="Arial" w:cs="Arial"/>
          <w:sz w:val="22"/>
          <w:szCs w:val="22"/>
        </w:rPr>
        <w:t xml:space="preserve">including stereotactic ablative </w:t>
      </w:r>
      <w:r w:rsidR="00125AD1" w:rsidRPr="006D46A7">
        <w:rPr>
          <w:rFonts w:ascii="Arial" w:hAnsi="Arial" w:cs="Arial"/>
          <w:sz w:val="22"/>
          <w:szCs w:val="22"/>
        </w:rPr>
        <w:t xml:space="preserve">radiotherapy, </w:t>
      </w:r>
      <w:r w:rsidRPr="006D46A7">
        <w:rPr>
          <w:rFonts w:ascii="Arial" w:hAnsi="Arial" w:cs="Arial"/>
          <w:sz w:val="22"/>
          <w:szCs w:val="22"/>
        </w:rPr>
        <w:t>SABR</w:t>
      </w:r>
      <w:r w:rsidR="00017C97" w:rsidRPr="006D46A7">
        <w:rPr>
          <w:rFonts w:ascii="Arial" w:hAnsi="Arial" w:cs="Arial"/>
          <w:sz w:val="22"/>
          <w:szCs w:val="22"/>
        </w:rPr>
        <w:t>), and</w:t>
      </w:r>
      <w:r w:rsidRPr="006D46A7">
        <w:rPr>
          <w:rFonts w:ascii="Arial" w:hAnsi="Arial" w:cs="Arial"/>
          <w:sz w:val="22"/>
          <w:szCs w:val="22"/>
        </w:rPr>
        <w:t xml:space="preserve"> increasingly, targeted molecular therapies and immune checkpoint inhibitors (e.g.,</w:t>
      </w:r>
      <w:r w:rsidR="00FF00BE" w:rsidRPr="006D46A7">
        <w:rPr>
          <w:rFonts w:ascii="Arial" w:hAnsi="Arial" w:cs="Arial"/>
          <w:sz w:val="22"/>
          <w:szCs w:val="22"/>
        </w:rPr>
        <w:t xml:space="preserve"> </w:t>
      </w:r>
      <w:r w:rsidRPr="006D46A7">
        <w:rPr>
          <w:rFonts w:ascii="Arial" w:hAnsi="Arial" w:cs="Arial"/>
          <w:sz w:val="22"/>
          <w:szCs w:val="22"/>
        </w:rPr>
        <w:t>pembrolizumab for PD-L1-positive NSCLC), as recommended by the National Institute for Health and Care Excellence (NICE, 2022)</w:t>
      </w:r>
      <w:r w:rsidR="003332DD" w:rsidRPr="006D46A7">
        <w:rPr>
          <w:rFonts w:ascii="Arial" w:hAnsi="Arial" w:cs="Arial"/>
          <w:sz w:val="22"/>
          <w:szCs w:val="22"/>
        </w:rPr>
        <w:t>.</w:t>
      </w:r>
    </w:p>
    <w:p w14:paraId="513E723A" w14:textId="77777777" w:rsidR="00125AD1" w:rsidRPr="006D46A7" w:rsidRDefault="00125AD1" w:rsidP="00860840">
      <w:pPr>
        <w:spacing w:line="240" w:lineRule="auto"/>
        <w:rPr>
          <w:rFonts w:ascii="Arial" w:hAnsi="Arial" w:cs="Arial"/>
          <w:sz w:val="22"/>
          <w:szCs w:val="22"/>
        </w:rPr>
      </w:pPr>
    </w:p>
    <w:p w14:paraId="48C30A83" w14:textId="77777777" w:rsidR="00C7100A" w:rsidRPr="006D46A7" w:rsidRDefault="00C7100A" w:rsidP="00860840">
      <w:pPr>
        <w:spacing w:line="240" w:lineRule="auto"/>
        <w:rPr>
          <w:rFonts w:ascii="Arial" w:hAnsi="Arial" w:cs="Arial"/>
          <w:sz w:val="22"/>
          <w:szCs w:val="22"/>
        </w:rPr>
      </w:pPr>
    </w:p>
    <w:p w14:paraId="5F3D92A5" w14:textId="77777777" w:rsidR="00C7100A" w:rsidRPr="006D46A7" w:rsidRDefault="00C7100A" w:rsidP="00860840">
      <w:pPr>
        <w:spacing w:line="240" w:lineRule="auto"/>
        <w:rPr>
          <w:rFonts w:ascii="Arial" w:hAnsi="Arial" w:cs="Arial"/>
          <w:sz w:val="22"/>
          <w:szCs w:val="22"/>
        </w:rPr>
      </w:pPr>
    </w:p>
    <w:p w14:paraId="13A3DAF2" w14:textId="6296E0E4" w:rsidR="00BC2F89" w:rsidRPr="00655319" w:rsidRDefault="00402FE9" w:rsidP="00860840">
      <w:pPr>
        <w:spacing w:line="240" w:lineRule="auto"/>
        <w:rPr>
          <w:rFonts w:ascii="Arial" w:hAnsi="Arial" w:cs="Arial"/>
          <w:sz w:val="22"/>
          <w:szCs w:val="22"/>
        </w:rPr>
      </w:pPr>
      <w:r w:rsidRPr="00BD5B50">
        <w:rPr>
          <w:rFonts w:ascii="Arial" w:hAnsi="Arial" w:cs="Arial"/>
          <w:b/>
          <w:bCs/>
        </w:rPr>
        <w:lastRenderedPageBreak/>
        <w:t>Consequences of Lung Cancer on People in the Community</w:t>
      </w:r>
    </w:p>
    <w:p w14:paraId="63CA4ACF" w14:textId="411473E1" w:rsidR="00843C2D" w:rsidRDefault="00402FE9" w:rsidP="00FF00BE">
      <w:pPr>
        <w:spacing w:line="240" w:lineRule="auto"/>
        <w:jc w:val="both"/>
        <w:rPr>
          <w:rFonts w:ascii="Arial" w:hAnsi="Arial" w:cs="Arial"/>
          <w:sz w:val="22"/>
          <w:szCs w:val="22"/>
        </w:rPr>
      </w:pPr>
      <w:r w:rsidRPr="00D03D11">
        <w:rPr>
          <w:rFonts w:ascii="Arial" w:hAnsi="Arial" w:cs="Arial"/>
          <w:sz w:val="22"/>
          <w:szCs w:val="22"/>
        </w:rPr>
        <w:t xml:space="preserve">Lung cancer exerts far-reaching consequences at individual, family, and community levels. Physically, the disease causes severe and often refractory symptoms including dyspnoea, chronic </w:t>
      </w:r>
      <w:r w:rsidR="00CB480B" w:rsidRPr="00D03D11">
        <w:rPr>
          <w:rFonts w:ascii="Arial" w:hAnsi="Arial" w:cs="Arial"/>
          <w:sz w:val="22"/>
          <w:szCs w:val="22"/>
        </w:rPr>
        <w:t xml:space="preserve">pain, </w:t>
      </w:r>
      <w:r w:rsidRPr="00D03D11">
        <w:rPr>
          <w:rFonts w:ascii="Arial" w:hAnsi="Arial" w:cs="Arial"/>
          <w:sz w:val="22"/>
          <w:szCs w:val="22"/>
        </w:rPr>
        <w:t>profound fatigue, haemoptysis, and cancer cachexia, all of which progressively erode functional independence and quality of life. The psychological burden is equally significant: depression and anxiety are highly prevalent among patients and their families, intensified by the typically poor prognosis at diagnosis and the uncertainty of treatment outcomes (Macmillan Cancer Support, 2023).</w:t>
      </w:r>
    </w:p>
    <w:p w14:paraId="50B1947F" w14:textId="7A405EC4" w:rsidR="00BB36A1" w:rsidRDefault="00402FE9" w:rsidP="00FF00BE">
      <w:pPr>
        <w:spacing w:line="240" w:lineRule="auto"/>
        <w:jc w:val="both"/>
        <w:rPr>
          <w:rFonts w:ascii="Arial" w:hAnsi="Arial" w:cs="Arial"/>
          <w:sz w:val="22"/>
          <w:szCs w:val="22"/>
        </w:rPr>
      </w:pPr>
      <w:r w:rsidRPr="00D03D11">
        <w:rPr>
          <w:rFonts w:ascii="Arial" w:hAnsi="Arial" w:cs="Arial"/>
          <w:sz w:val="22"/>
          <w:szCs w:val="22"/>
        </w:rPr>
        <w:t>The economic impact on affected households is considerable. Macmillan Cancer Support (2023) reports that people with cancer face average additional costs exceeding £570 per month, encompassing travel to appointments, specialist dietary requirements, heating costs, and home adaptations.</w:t>
      </w:r>
    </w:p>
    <w:p w14:paraId="6A807345" w14:textId="77777777" w:rsidR="00C51320" w:rsidRDefault="00402FE9" w:rsidP="00C51320">
      <w:pPr>
        <w:spacing w:line="240" w:lineRule="auto"/>
        <w:jc w:val="both"/>
        <w:rPr>
          <w:rFonts w:ascii="Arial" w:hAnsi="Arial" w:cs="Arial"/>
          <w:sz w:val="22"/>
          <w:szCs w:val="22"/>
        </w:rPr>
      </w:pPr>
      <w:r w:rsidRPr="00D03D11">
        <w:rPr>
          <w:rFonts w:ascii="Arial" w:hAnsi="Arial" w:cs="Arial"/>
          <w:sz w:val="22"/>
          <w:szCs w:val="22"/>
        </w:rPr>
        <w:t xml:space="preserve">Many patients of working age are compelled to reduce hours or leave employment altogether, significantly diminishing household income. Informal carers — predominantly family members   </w:t>
      </w:r>
      <w:r w:rsidR="00CB480B" w:rsidRPr="00D03D11">
        <w:rPr>
          <w:rFonts w:ascii="Arial" w:hAnsi="Arial" w:cs="Arial"/>
          <w:sz w:val="22"/>
          <w:szCs w:val="22"/>
        </w:rPr>
        <w:t>— frequently</w:t>
      </w:r>
      <w:r w:rsidRPr="00D03D11">
        <w:rPr>
          <w:rFonts w:ascii="Arial" w:hAnsi="Arial" w:cs="Arial"/>
          <w:sz w:val="22"/>
          <w:szCs w:val="22"/>
        </w:rPr>
        <w:t xml:space="preserve"> curtail paid work to provide support, compounding financial strain and contributing to carer psychological </w:t>
      </w:r>
      <w:r w:rsidR="00CB480B" w:rsidRPr="00D03D11">
        <w:rPr>
          <w:rFonts w:ascii="Arial" w:hAnsi="Arial" w:cs="Arial"/>
          <w:sz w:val="22"/>
          <w:szCs w:val="22"/>
        </w:rPr>
        <w:t>burnout. At</w:t>
      </w:r>
      <w:r w:rsidRPr="00D03D11">
        <w:rPr>
          <w:rFonts w:ascii="Arial" w:hAnsi="Arial" w:cs="Arial"/>
          <w:sz w:val="22"/>
          <w:szCs w:val="22"/>
        </w:rPr>
        <w:t xml:space="preserve"> a societal and systemic level, the NHS expenditure</w:t>
      </w:r>
      <w:r w:rsidR="00CB480B">
        <w:rPr>
          <w:rFonts w:ascii="Arial" w:hAnsi="Arial" w:cs="Arial"/>
          <w:sz w:val="22"/>
          <w:szCs w:val="22"/>
        </w:rPr>
        <w:t xml:space="preserve"> </w:t>
      </w:r>
      <w:r w:rsidR="00CB480B" w:rsidRPr="00D03D11">
        <w:rPr>
          <w:rFonts w:ascii="Arial" w:hAnsi="Arial" w:cs="Arial"/>
          <w:sz w:val="22"/>
          <w:szCs w:val="22"/>
        </w:rPr>
        <w:t>attributable to</w:t>
      </w:r>
      <w:r w:rsidRPr="00D03D11">
        <w:rPr>
          <w:rFonts w:ascii="Arial" w:hAnsi="Arial" w:cs="Arial"/>
          <w:sz w:val="22"/>
          <w:szCs w:val="22"/>
        </w:rPr>
        <w:t xml:space="preserve"> lung cancer is estimated at over £2.5 billion annually when accounting for diagnostics, acute oncological treatment, surgical interventions, and palliative care provision (Public Health England, 2021).</w:t>
      </w:r>
      <w:r w:rsidR="005F44BB">
        <w:rPr>
          <w:rFonts w:ascii="Arial" w:hAnsi="Arial" w:cs="Arial"/>
          <w:sz w:val="22"/>
          <w:szCs w:val="22"/>
        </w:rPr>
        <w:t xml:space="preserve"> </w:t>
      </w:r>
      <w:r w:rsidR="00CB480B" w:rsidRPr="00D03D11">
        <w:rPr>
          <w:rFonts w:ascii="Arial" w:hAnsi="Arial" w:cs="Arial"/>
          <w:sz w:val="22"/>
          <w:szCs w:val="22"/>
        </w:rPr>
        <w:t>Crucially, the</w:t>
      </w:r>
      <w:r w:rsidRPr="00D03D11">
        <w:rPr>
          <w:rFonts w:ascii="Arial" w:hAnsi="Arial" w:cs="Arial"/>
          <w:sz w:val="22"/>
          <w:szCs w:val="22"/>
        </w:rPr>
        <w:t xml:space="preserve"> disease disproportionately   affects communities of lower socioeconomic status: smoking prevalence remains markedly higher in deprived areas, and occupational carcinogen exposure is concentrated in working-class industries (Marmot, 2020). This perpetuates a cycle of entrenched health inequality and places asymmetric demands on NHS services in socioeconomically disadvantaged localities</w:t>
      </w:r>
      <w:r w:rsidR="005C21D7" w:rsidRPr="00D03D11">
        <w:rPr>
          <w:rFonts w:ascii="Arial" w:hAnsi="Arial" w:cs="Arial"/>
          <w:sz w:val="22"/>
          <w:szCs w:val="22"/>
        </w:rPr>
        <w:t>.</w:t>
      </w:r>
    </w:p>
    <w:p w14:paraId="26299DAF" w14:textId="77777777" w:rsidR="00C51320" w:rsidRDefault="00C51320" w:rsidP="00C51320">
      <w:pPr>
        <w:spacing w:line="240" w:lineRule="auto"/>
        <w:jc w:val="both"/>
        <w:rPr>
          <w:rFonts w:ascii="Arial" w:hAnsi="Arial" w:cs="Arial"/>
          <w:sz w:val="22"/>
          <w:szCs w:val="22"/>
        </w:rPr>
      </w:pPr>
    </w:p>
    <w:p w14:paraId="3841D089" w14:textId="5CD30311" w:rsidR="00E02EE6" w:rsidRPr="00E45CA6" w:rsidRDefault="00E02EE6" w:rsidP="00C51320">
      <w:pPr>
        <w:spacing w:line="240" w:lineRule="auto"/>
        <w:jc w:val="both"/>
        <w:rPr>
          <w:rFonts w:ascii="Arial" w:hAnsi="Arial" w:cs="Arial"/>
          <w:sz w:val="22"/>
          <w:szCs w:val="22"/>
        </w:rPr>
      </w:pPr>
      <w:r w:rsidRPr="00186966">
        <w:rPr>
          <w:rFonts w:ascii="Arial" w:hAnsi="Arial" w:cs="Arial"/>
          <w:b/>
          <w:bCs/>
        </w:rPr>
        <w:t>Health and Social Care Support Services Required in the Community</w:t>
      </w:r>
    </w:p>
    <w:p w14:paraId="1EE1606A" w14:textId="0FA68483" w:rsidR="000C5D88" w:rsidRDefault="00E02EE6" w:rsidP="00494DD1">
      <w:pPr>
        <w:spacing w:line="240" w:lineRule="auto"/>
        <w:jc w:val="both"/>
        <w:rPr>
          <w:rFonts w:ascii="Arial" w:hAnsi="Arial" w:cs="Arial"/>
          <w:sz w:val="22"/>
          <w:szCs w:val="22"/>
        </w:rPr>
      </w:pPr>
      <w:r w:rsidRPr="00D03D11">
        <w:rPr>
          <w:rFonts w:ascii="Arial" w:hAnsi="Arial" w:cs="Arial"/>
          <w:sz w:val="22"/>
          <w:szCs w:val="22"/>
        </w:rPr>
        <w:t>The complex</w:t>
      </w:r>
      <w:r w:rsidR="00DA5667">
        <w:rPr>
          <w:rFonts w:ascii="Arial" w:hAnsi="Arial" w:cs="Arial"/>
          <w:sz w:val="22"/>
          <w:szCs w:val="22"/>
        </w:rPr>
        <w:t xml:space="preserve"> </w:t>
      </w:r>
      <w:r w:rsidRPr="00D03D11">
        <w:rPr>
          <w:rFonts w:ascii="Arial" w:hAnsi="Arial" w:cs="Arial"/>
          <w:sz w:val="22"/>
          <w:szCs w:val="22"/>
        </w:rPr>
        <w:t xml:space="preserve">needs of individuals living with lung cancer </w:t>
      </w:r>
      <w:r w:rsidR="0032110C">
        <w:rPr>
          <w:rFonts w:ascii="Arial" w:hAnsi="Arial" w:cs="Arial"/>
          <w:sz w:val="22"/>
          <w:szCs w:val="22"/>
        </w:rPr>
        <w:t>re</w:t>
      </w:r>
      <w:r w:rsidR="00A81B7C">
        <w:rPr>
          <w:rFonts w:ascii="Arial" w:hAnsi="Arial" w:cs="Arial"/>
          <w:sz w:val="22"/>
          <w:szCs w:val="22"/>
        </w:rPr>
        <w:t xml:space="preserve">quire </w:t>
      </w:r>
      <w:r w:rsidR="002713E5" w:rsidRPr="00D03D11">
        <w:rPr>
          <w:rFonts w:ascii="Arial" w:hAnsi="Arial" w:cs="Arial"/>
          <w:sz w:val="22"/>
          <w:szCs w:val="22"/>
        </w:rPr>
        <w:t>coordinated, multi</w:t>
      </w:r>
      <w:r w:rsidR="009011FF">
        <w:rPr>
          <w:rFonts w:ascii="Arial" w:hAnsi="Arial" w:cs="Arial"/>
          <w:sz w:val="22"/>
          <w:szCs w:val="22"/>
        </w:rPr>
        <w:t>-</w:t>
      </w:r>
      <w:r w:rsidRPr="00D03D11">
        <w:rPr>
          <w:rFonts w:ascii="Arial" w:hAnsi="Arial" w:cs="Arial"/>
          <w:sz w:val="22"/>
          <w:szCs w:val="22"/>
        </w:rPr>
        <w:t xml:space="preserve">disciplinary and multi-agency </w:t>
      </w:r>
      <w:r w:rsidR="002713E5" w:rsidRPr="00D03D11">
        <w:rPr>
          <w:rFonts w:ascii="Arial" w:hAnsi="Arial" w:cs="Arial"/>
          <w:sz w:val="22"/>
          <w:szCs w:val="22"/>
        </w:rPr>
        <w:t>response spanning</w:t>
      </w:r>
      <w:r w:rsidRPr="00D03D11">
        <w:rPr>
          <w:rFonts w:ascii="Arial" w:hAnsi="Arial" w:cs="Arial"/>
          <w:sz w:val="22"/>
          <w:szCs w:val="22"/>
        </w:rPr>
        <w:t xml:space="preserve"> primary care, secondary care, community health services, and the voluntary sector.</w:t>
      </w:r>
    </w:p>
    <w:p w14:paraId="4078F5EB" w14:textId="6BC88BEA" w:rsidR="00E02EE6" w:rsidRPr="00D03D11" w:rsidRDefault="00CB480B" w:rsidP="00494DD1">
      <w:pPr>
        <w:spacing w:line="240" w:lineRule="auto"/>
        <w:jc w:val="both"/>
        <w:rPr>
          <w:rFonts w:ascii="Arial" w:hAnsi="Arial" w:cs="Arial"/>
          <w:sz w:val="22"/>
          <w:szCs w:val="22"/>
        </w:rPr>
      </w:pPr>
      <w:r w:rsidRPr="00D03D11">
        <w:rPr>
          <w:rFonts w:ascii="Arial" w:hAnsi="Arial" w:cs="Arial"/>
          <w:sz w:val="22"/>
          <w:szCs w:val="22"/>
        </w:rPr>
        <w:t>In primary care</w:t>
      </w:r>
      <w:r w:rsidR="002713E5" w:rsidRPr="00D03D11">
        <w:rPr>
          <w:rFonts w:ascii="Arial" w:hAnsi="Arial" w:cs="Arial"/>
          <w:sz w:val="22"/>
          <w:szCs w:val="22"/>
        </w:rPr>
        <w:t xml:space="preserve">, </w:t>
      </w:r>
      <w:r w:rsidR="009011FF" w:rsidRPr="00D03D11">
        <w:rPr>
          <w:rFonts w:ascii="Arial" w:hAnsi="Arial" w:cs="Arial"/>
          <w:sz w:val="22"/>
          <w:szCs w:val="22"/>
        </w:rPr>
        <w:t>General Practitioners</w:t>
      </w:r>
      <w:r w:rsidR="00E02EE6" w:rsidRPr="00D03D11">
        <w:rPr>
          <w:rFonts w:ascii="Arial" w:hAnsi="Arial" w:cs="Arial"/>
          <w:sz w:val="22"/>
          <w:szCs w:val="22"/>
        </w:rPr>
        <w:t xml:space="preserve"> (GPs) are critical in enabling early diagnosis through the recognition of red-flag symptoms and expedited referral via the Two-Week Wait (TWW) pathway. Community nursing teams and specialist Lung Cancer Nurse Practitioners (LCNPs) provide clinical monitoring, coordinate treatment plans, administer chemotherapy in community settings, and serve as the primary point of emotional and informational support for patients and families (NHS England, 2022).</w:t>
      </w:r>
      <w:r w:rsidR="001131CF">
        <w:rPr>
          <w:rFonts w:ascii="Arial" w:hAnsi="Arial" w:cs="Arial"/>
          <w:sz w:val="22"/>
          <w:szCs w:val="22"/>
        </w:rPr>
        <w:t xml:space="preserve"> </w:t>
      </w:r>
      <w:r w:rsidR="00E02EE6" w:rsidRPr="00D03D11">
        <w:rPr>
          <w:rFonts w:ascii="Arial" w:hAnsi="Arial" w:cs="Arial"/>
          <w:sz w:val="22"/>
          <w:szCs w:val="22"/>
        </w:rPr>
        <w:t xml:space="preserve">Given that a substantial proportion of patients are diagnosed with incurable advanced disease, palliative and end-of-life care services are of paramount importance. Community palliative care teams, hospice inpatient units, and home-based hospice services — provided by organisations such as Marie Curie and Macmillan Cancer Support </w:t>
      </w:r>
      <w:r w:rsidR="00CD633B">
        <w:rPr>
          <w:rFonts w:ascii="Arial" w:hAnsi="Arial" w:cs="Arial"/>
          <w:sz w:val="22"/>
          <w:szCs w:val="22"/>
        </w:rPr>
        <w:t>provide</w:t>
      </w:r>
      <w:r w:rsidR="00E15712">
        <w:rPr>
          <w:rFonts w:ascii="Arial" w:hAnsi="Arial" w:cs="Arial"/>
          <w:sz w:val="22"/>
          <w:szCs w:val="22"/>
        </w:rPr>
        <w:t xml:space="preserve"> </w:t>
      </w:r>
      <w:r w:rsidR="00E02EE6" w:rsidRPr="00D03D11">
        <w:rPr>
          <w:rFonts w:ascii="Arial" w:hAnsi="Arial" w:cs="Arial"/>
          <w:sz w:val="22"/>
          <w:szCs w:val="22"/>
        </w:rPr>
        <w:t>symptom management, psychological support, advance care planning, and bereavement counselling for families (Marie Curie, 2023; Macmillan Cancer Support, 2023).</w:t>
      </w:r>
    </w:p>
    <w:p w14:paraId="348C95A6" w14:textId="6E7F20F0" w:rsidR="00C445CB" w:rsidRDefault="00276F10" w:rsidP="00494DD1">
      <w:pPr>
        <w:spacing w:line="240" w:lineRule="auto"/>
        <w:jc w:val="both"/>
        <w:rPr>
          <w:rFonts w:ascii="Arial" w:hAnsi="Arial" w:cs="Arial"/>
          <w:sz w:val="22"/>
          <w:szCs w:val="22"/>
        </w:rPr>
      </w:pPr>
      <w:r w:rsidRPr="00D03D11">
        <w:rPr>
          <w:rFonts w:ascii="Arial" w:hAnsi="Arial" w:cs="Arial"/>
          <w:sz w:val="22"/>
          <w:szCs w:val="22"/>
        </w:rPr>
        <w:t xml:space="preserve">Psychological support services are essential throughout </w:t>
      </w:r>
      <w:r w:rsidR="00CB480B" w:rsidRPr="00D03D11">
        <w:rPr>
          <w:rFonts w:ascii="Arial" w:hAnsi="Arial" w:cs="Arial"/>
          <w:sz w:val="22"/>
          <w:szCs w:val="22"/>
        </w:rPr>
        <w:t>the cancer</w:t>
      </w:r>
      <w:r w:rsidRPr="00D03D11">
        <w:rPr>
          <w:rFonts w:ascii="Arial" w:hAnsi="Arial" w:cs="Arial"/>
          <w:sz w:val="22"/>
          <w:szCs w:val="22"/>
        </w:rPr>
        <w:t xml:space="preserve"> trajectory.  Referral pathways </w:t>
      </w:r>
      <w:r w:rsidR="00CB480B" w:rsidRPr="00D03D11">
        <w:rPr>
          <w:rFonts w:ascii="Arial" w:hAnsi="Arial" w:cs="Arial"/>
          <w:sz w:val="22"/>
          <w:szCs w:val="22"/>
        </w:rPr>
        <w:t>to Improving</w:t>
      </w:r>
      <w:r w:rsidRPr="00D03D11">
        <w:rPr>
          <w:rFonts w:ascii="Arial" w:hAnsi="Arial" w:cs="Arial"/>
          <w:sz w:val="22"/>
          <w:szCs w:val="22"/>
        </w:rPr>
        <w:t xml:space="preserve"> Access to Psychological Therapies (</w:t>
      </w:r>
      <w:r w:rsidR="00CB480B" w:rsidRPr="00D03D11">
        <w:rPr>
          <w:rFonts w:ascii="Arial" w:hAnsi="Arial" w:cs="Arial"/>
          <w:sz w:val="22"/>
          <w:szCs w:val="22"/>
        </w:rPr>
        <w:t>IAPT) services</w:t>
      </w:r>
      <w:r w:rsidRPr="00D03D11">
        <w:rPr>
          <w:rFonts w:ascii="Arial" w:hAnsi="Arial" w:cs="Arial"/>
          <w:sz w:val="22"/>
          <w:szCs w:val="22"/>
        </w:rPr>
        <w:t xml:space="preserve">, cancer-specific counselling, and peer support groups help </w:t>
      </w:r>
      <w:r w:rsidR="00F56BE3">
        <w:rPr>
          <w:rFonts w:ascii="Arial" w:hAnsi="Arial" w:cs="Arial"/>
          <w:sz w:val="22"/>
          <w:szCs w:val="22"/>
        </w:rPr>
        <w:t>red</w:t>
      </w:r>
      <w:r w:rsidR="00837CF8">
        <w:rPr>
          <w:rFonts w:ascii="Arial" w:hAnsi="Arial" w:cs="Arial"/>
          <w:sz w:val="22"/>
          <w:szCs w:val="22"/>
        </w:rPr>
        <w:t>uce</w:t>
      </w:r>
      <w:r w:rsidRPr="00D03D11">
        <w:rPr>
          <w:rFonts w:ascii="Arial" w:hAnsi="Arial" w:cs="Arial"/>
          <w:sz w:val="22"/>
          <w:szCs w:val="22"/>
        </w:rPr>
        <w:t xml:space="preserve"> the mental health impact of </w:t>
      </w:r>
      <w:r w:rsidR="00CB480B" w:rsidRPr="00D03D11">
        <w:rPr>
          <w:rFonts w:ascii="Arial" w:hAnsi="Arial" w:cs="Arial"/>
          <w:sz w:val="22"/>
          <w:szCs w:val="22"/>
        </w:rPr>
        <w:t>diagnosis and treatment</w:t>
      </w:r>
      <w:r w:rsidRPr="00D03D11">
        <w:rPr>
          <w:rFonts w:ascii="Arial" w:hAnsi="Arial" w:cs="Arial"/>
          <w:sz w:val="22"/>
          <w:szCs w:val="22"/>
        </w:rPr>
        <w:t xml:space="preserve"> Social</w:t>
      </w:r>
      <w:r w:rsidR="00CB480B">
        <w:rPr>
          <w:rFonts w:ascii="Arial" w:hAnsi="Arial" w:cs="Arial"/>
          <w:sz w:val="22"/>
          <w:szCs w:val="22"/>
        </w:rPr>
        <w:t xml:space="preserve"> </w:t>
      </w:r>
      <w:r w:rsidR="00CB480B" w:rsidRPr="00D03D11">
        <w:rPr>
          <w:rFonts w:ascii="Arial" w:hAnsi="Arial" w:cs="Arial"/>
          <w:sz w:val="22"/>
          <w:szCs w:val="22"/>
        </w:rPr>
        <w:t>workers within</w:t>
      </w:r>
      <w:r w:rsidRPr="00D03D11">
        <w:rPr>
          <w:rFonts w:ascii="Arial" w:hAnsi="Arial" w:cs="Arial"/>
          <w:sz w:val="22"/>
          <w:szCs w:val="22"/>
        </w:rPr>
        <w:t xml:space="preserve"> the </w:t>
      </w:r>
      <w:r w:rsidR="008F74C2">
        <w:rPr>
          <w:rFonts w:ascii="Arial" w:hAnsi="Arial" w:cs="Arial"/>
          <w:sz w:val="22"/>
          <w:szCs w:val="22"/>
        </w:rPr>
        <w:t>(</w:t>
      </w:r>
      <w:r w:rsidRPr="00D03D11">
        <w:rPr>
          <w:rFonts w:ascii="Arial" w:hAnsi="Arial" w:cs="Arial"/>
          <w:sz w:val="22"/>
          <w:szCs w:val="22"/>
        </w:rPr>
        <w:t>MDT</w:t>
      </w:r>
      <w:r w:rsidR="008F74C2">
        <w:rPr>
          <w:rFonts w:ascii="Arial" w:hAnsi="Arial" w:cs="Arial"/>
          <w:sz w:val="22"/>
          <w:szCs w:val="22"/>
        </w:rPr>
        <w:t xml:space="preserve">) </w:t>
      </w:r>
      <w:r w:rsidR="00FD7E05">
        <w:rPr>
          <w:rFonts w:ascii="Arial" w:hAnsi="Arial" w:cs="Arial"/>
          <w:sz w:val="22"/>
          <w:szCs w:val="22"/>
        </w:rPr>
        <w:t xml:space="preserve">support </w:t>
      </w:r>
      <w:r w:rsidRPr="00D03D11">
        <w:rPr>
          <w:rFonts w:ascii="Arial" w:hAnsi="Arial" w:cs="Arial"/>
          <w:sz w:val="22"/>
          <w:szCs w:val="22"/>
        </w:rPr>
        <w:t xml:space="preserve">access welfare </w:t>
      </w:r>
      <w:r w:rsidR="00FE12DE">
        <w:rPr>
          <w:rFonts w:ascii="Arial" w:hAnsi="Arial" w:cs="Arial"/>
          <w:sz w:val="22"/>
          <w:szCs w:val="22"/>
        </w:rPr>
        <w:t>bene</w:t>
      </w:r>
      <w:r w:rsidR="00E7531D">
        <w:rPr>
          <w:rFonts w:ascii="Arial" w:hAnsi="Arial" w:cs="Arial"/>
          <w:sz w:val="22"/>
          <w:szCs w:val="22"/>
        </w:rPr>
        <w:t>fits</w:t>
      </w:r>
      <w:r w:rsidRPr="00D03D11">
        <w:rPr>
          <w:rFonts w:ascii="Arial" w:hAnsi="Arial" w:cs="Arial"/>
          <w:sz w:val="22"/>
          <w:szCs w:val="22"/>
        </w:rPr>
        <w:t xml:space="preserve"> </w:t>
      </w:r>
      <w:r w:rsidR="0033158F">
        <w:rPr>
          <w:rFonts w:ascii="Arial" w:hAnsi="Arial" w:cs="Arial"/>
          <w:sz w:val="22"/>
          <w:szCs w:val="22"/>
        </w:rPr>
        <w:t xml:space="preserve">including </w:t>
      </w:r>
      <w:r w:rsidRPr="00D03D11">
        <w:rPr>
          <w:rFonts w:ascii="Arial" w:hAnsi="Arial" w:cs="Arial"/>
          <w:sz w:val="22"/>
          <w:szCs w:val="22"/>
        </w:rPr>
        <w:t xml:space="preserve">Personal Independence Payment (PIP) and Attendance Allowance — conduct Care Act 2014 </w:t>
      </w:r>
      <w:r w:rsidR="00CB480B" w:rsidRPr="00D03D11">
        <w:rPr>
          <w:rFonts w:ascii="Arial" w:hAnsi="Arial" w:cs="Arial"/>
          <w:sz w:val="22"/>
          <w:szCs w:val="22"/>
        </w:rPr>
        <w:t>assessments and</w:t>
      </w:r>
      <w:r w:rsidRPr="00D03D11">
        <w:rPr>
          <w:rFonts w:ascii="Arial" w:hAnsi="Arial" w:cs="Arial"/>
          <w:sz w:val="22"/>
          <w:szCs w:val="22"/>
        </w:rPr>
        <w:t xml:space="preserve"> provide practical support around housing and community care needs (Department of Health and Social Care [DHSC], 2020).</w:t>
      </w:r>
    </w:p>
    <w:p w14:paraId="34B546C7" w14:textId="77777777" w:rsidR="00C51320" w:rsidRDefault="00276F10" w:rsidP="00C51320">
      <w:pPr>
        <w:spacing w:line="240" w:lineRule="auto"/>
        <w:jc w:val="both"/>
        <w:rPr>
          <w:rFonts w:ascii="Arial" w:hAnsi="Arial" w:cs="Arial"/>
          <w:sz w:val="22"/>
          <w:szCs w:val="22"/>
        </w:rPr>
      </w:pPr>
      <w:r w:rsidRPr="00D03D11">
        <w:rPr>
          <w:rFonts w:ascii="Arial" w:hAnsi="Arial" w:cs="Arial"/>
          <w:sz w:val="22"/>
          <w:szCs w:val="22"/>
        </w:rPr>
        <w:t xml:space="preserve">Allied health professionals play a pivotal role in maintaining function and independence. Respiratory </w:t>
      </w:r>
      <w:r w:rsidR="00F25A15" w:rsidRPr="00D03D11">
        <w:rPr>
          <w:rFonts w:ascii="Arial" w:hAnsi="Arial" w:cs="Arial"/>
          <w:sz w:val="22"/>
          <w:szCs w:val="22"/>
        </w:rPr>
        <w:t>physiotherapists deliver</w:t>
      </w:r>
      <w:r w:rsidRPr="00D03D11">
        <w:rPr>
          <w:rFonts w:ascii="Arial" w:hAnsi="Arial" w:cs="Arial"/>
          <w:sz w:val="22"/>
          <w:szCs w:val="22"/>
        </w:rPr>
        <w:t xml:space="preserve"> pulmonary rehabilitation and breathlessness </w:t>
      </w:r>
      <w:r w:rsidRPr="00D03D11">
        <w:rPr>
          <w:rFonts w:ascii="Arial" w:hAnsi="Arial" w:cs="Arial"/>
          <w:sz w:val="22"/>
          <w:szCs w:val="22"/>
        </w:rPr>
        <w:lastRenderedPageBreak/>
        <w:t xml:space="preserve">management programmes. </w:t>
      </w:r>
      <w:r w:rsidR="00F25A15" w:rsidRPr="00D03D11">
        <w:rPr>
          <w:rFonts w:ascii="Arial" w:hAnsi="Arial" w:cs="Arial"/>
          <w:sz w:val="22"/>
          <w:szCs w:val="22"/>
        </w:rPr>
        <w:t>Dietitians address</w:t>
      </w:r>
      <w:r w:rsidRPr="00D03D11">
        <w:rPr>
          <w:rFonts w:ascii="Arial" w:hAnsi="Arial" w:cs="Arial"/>
          <w:sz w:val="22"/>
          <w:szCs w:val="22"/>
        </w:rPr>
        <w:t xml:space="preserve"> cancer-related malnutrition and support patients undergoing treatment.  Occupational </w:t>
      </w:r>
      <w:r w:rsidR="00F25A15" w:rsidRPr="00D03D11">
        <w:rPr>
          <w:rFonts w:ascii="Arial" w:hAnsi="Arial" w:cs="Arial"/>
          <w:sz w:val="22"/>
          <w:szCs w:val="22"/>
        </w:rPr>
        <w:t>therapists adapt</w:t>
      </w:r>
      <w:r w:rsidRPr="00D03D11">
        <w:rPr>
          <w:rFonts w:ascii="Arial" w:hAnsi="Arial" w:cs="Arial"/>
          <w:sz w:val="22"/>
          <w:szCs w:val="22"/>
        </w:rPr>
        <w:t xml:space="preserve"> home environments and support activities of daily living (Allied Health Professions Federation, 2021). Finally, carer support services — including respite care, carer's assessments under the Care Act, and befriending schemes — are vital in sustaining the capacity of informal carers upon whom the community care infrastructure substantially depends.</w:t>
      </w:r>
    </w:p>
    <w:p w14:paraId="3F1C8789" w14:textId="77777777" w:rsidR="00C51320" w:rsidRDefault="00C51320" w:rsidP="00C51320">
      <w:pPr>
        <w:spacing w:line="240" w:lineRule="auto"/>
        <w:jc w:val="both"/>
        <w:rPr>
          <w:rFonts w:ascii="Arial" w:hAnsi="Arial" w:cs="Arial"/>
          <w:sz w:val="22"/>
          <w:szCs w:val="22"/>
        </w:rPr>
      </w:pPr>
    </w:p>
    <w:p w14:paraId="610600D9" w14:textId="29691377" w:rsidR="003A3C24" w:rsidRPr="00F22885" w:rsidRDefault="003A3C24" w:rsidP="00C51320">
      <w:pPr>
        <w:spacing w:line="240" w:lineRule="auto"/>
        <w:jc w:val="both"/>
        <w:rPr>
          <w:rFonts w:ascii="Arial" w:hAnsi="Arial" w:cs="Arial"/>
          <w:sz w:val="22"/>
          <w:szCs w:val="22"/>
        </w:rPr>
      </w:pPr>
      <w:r w:rsidRPr="00D01CD3">
        <w:rPr>
          <w:rFonts w:ascii="Arial" w:hAnsi="Arial" w:cs="Arial"/>
          <w:b/>
          <w:bCs/>
        </w:rPr>
        <w:t>Conclusion</w:t>
      </w:r>
    </w:p>
    <w:p w14:paraId="064E41A9" w14:textId="28407509" w:rsidR="00BB36A1" w:rsidRDefault="006A2C78" w:rsidP="00494DD1">
      <w:pPr>
        <w:spacing w:line="240" w:lineRule="auto"/>
        <w:jc w:val="both"/>
        <w:rPr>
          <w:rFonts w:ascii="Arial" w:hAnsi="Arial" w:cs="Arial"/>
          <w:sz w:val="22"/>
          <w:szCs w:val="22"/>
        </w:rPr>
      </w:pPr>
      <w:r w:rsidRPr="00D03D11">
        <w:rPr>
          <w:rFonts w:ascii="Arial" w:hAnsi="Arial" w:cs="Arial"/>
          <w:sz w:val="22"/>
          <w:szCs w:val="22"/>
        </w:rPr>
        <w:t xml:space="preserve">Lung cancer represents one of the most pressing and preventable public health crises confronting contemporary society. </w:t>
      </w:r>
      <w:r w:rsidR="00CB480B" w:rsidRPr="00D03D11">
        <w:rPr>
          <w:rFonts w:ascii="Arial" w:hAnsi="Arial" w:cs="Arial"/>
          <w:sz w:val="22"/>
          <w:szCs w:val="22"/>
        </w:rPr>
        <w:t>It’s</w:t>
      </w:r>
      <w:r w:rsidRPr="00D03D11">
        <w:rPr>
          <w:rFonts w:ascii="Arial" w:hAnsi="Arial" w:cs="Arial"/>
          <w:sz w:val="22"/>
          <w:szCs w:val="22"/>
        </w:rPr>
        <w:t xml:space="preserve"> devastating mortality </w:t>
      </w:r>
      <w:r w:rsidR="00CF0AE9" w:rsidRPr="00D03D11">
        <w:rPr>
          <w:rFonts w:ascii="Arial" w:hAnsi="Arial" w:cs="Arial"/>
          <w:sz w:val="22"/>
          <w:szCs w:val="22"/>
        </w:rPr>
        <w:t>burden,</w:t>
      </w:r>
      <w:r w:rsidRPr="00D03D11">
        <w:rPr>
          <w:rFonts w:ascii="Arial" w:hAnsi="Arial" w:cs="Arial"/>
          <w:sz w:val="22"/>
          <w:szCs w:val="22"/>
        </w:rPr>
        <w:t xml:space="preserve"> globally and within the UK is compounded by persistently low survival rates attributable to late-stage diagnosis. Effective epidemiological surveillance through cancer registries, GLOBOCAN, and national screening programmes is indispensable for understanding disease trends and targeting public health resources appropriately.</w:t>
      </w:r>
    </w:p>
    <w:p w14:paraId="5616CAC2" w14:textId="1B1B379B" w:rsidR="00BB36A1" w:rsidRDefault="006A2C78" w:rsidP="00494DD1">
      <w:pPr>
        <w:spacing w:line="240" w:lineRule="auto"/>
        <w:jc w:val="both"/>
        <w:rPr>
          <w:rFonts w:ascii="Arial" w:hAnsi="Arial" w:cs="Arial"/>
          <w:sz w:val="22"/>
          <w:szCs w:val="22"/>
        </w:rPr>
      </w:pPr>
      <w:r w:rsidRPr="00D03D11">
        <w:rPr>
          <w:rFonts w:ascii="Arial" w:hAnsi="Arial" w:cs="Arial"/>
          <w:sz w:val="22"/>
          <w:szCs w:val="22"/>
        </w:rPr>
        <w:t xml:space="preserve">Control strategies centred on tobacco </w:t>
      </w:r>
      <w:r w:rsidR="00CB480B" w:rsidRPr="00D03D11">
        <w:rPr>
          <w:rFonts w:ascii="Arial" w:hAnsi="Arial" w:cs="Arial"/>
          <w:sz w:val="22"/>
          <w:szCs w:val="22"/>
        </w:rPr>
        <w:t>reduction, occupational health</w:t>
      </w:r>
      <w:r w:rsidRPr="00D03D11">
        <w:rPr>
          <w:rFonts w:ascii="Arial" w:hAnsi="Arial" w:cs="Arial"/>
          <w:sz w:val="22"/>
          <w:szCs w:val="22"/>
        </w:rPr>
        <w:t xml:space="preserve"> regulation, environmental radon mitigation and the expansion of LDCT-based </w:t>
      </w:r>
      <w:r w:rsidR="00CB480B" w:rsidRPr="00D03D11">
        <w:rPr>
          <w:rFonts w:ascii="Arial" w:hAnsi="Arial" w:cs="Arial"/>
          <w:sz w:val="22"/>
          <w:szCs w:val="22"/>
        </w:rPr>
        <w:t>early detection</w:t>
      </w:r>
      <w:r w:rsidRPr="00D03D11">
        <w:rPr>
          <w:rFonts w:ascii="Arial" w:hAnsi="Arial" w:cs="Arial"/>
          <w:sz w:val="22"/>
          <w:szCs w:val="22"/>
        </w:rPr>
        <w:t xml:space="preserve"> programmes offer the most promising mechanisms for reducing incidence and improving prognosis. </w:t>
      </w:r>
      <w:r w:rsidR="00F25A15" w:rsidRPr="00D03D11">
        <w:rPr>
          <w:rFonts w:ascii="Arial" w:hAnsi="Arial" w:cs="Arial"/>
          <w:sz w:val="22"/>
          <w:szCs w:val="22"/>
        </w:rPr>
        <w:t xml:space="preserve">Nevertheless, </w:t>
      </w:r>
      <w:r w:rsidRPr="00D03D11">
        <w:rPr>
          <w:rFonts w:ascii="Arial" w:hAnsi="Arial" w:cs="Arial"/>
          <w:sz w:val="22"/>
          <w:szCs w:val="22"/>
        </w:rPr>
        <w:t xml:space="preserve">the profound physical, psychological, economic, and social consequences of the disease demand a holistic, integrated community-based </w:t>
      </w:r>
      <w:r w:rsidR="00017C97" w:rsidRPr="00D03D11">
        <w:rPr>
          <w:rFonts w:ascii="Arial" w:hAnsi="Arial" w:cs="Arial"/>
          <w:sz w:val="22"/>
          <w:szCs w:val="22"/>
        </w:rPr>
        <w:t xml:space="preserve">response </w:t>
      </w:r>
      <w:r w:rsidR="00017C97">
        <w:rPr>
          <w:rFonts w:ascii="Arial" w:hAnsi="Arial" w:cs="Arial"/>
          <w:sz w:val="22"/>
          <w:szCs w:val="22"/>
        </w:rPr>
        <w:t>one</w:t>
      </w:r>
      <w:r w:rsidRPr="00D03D11">
        <w:rPr>
          <w:rFonts w:ascii="Arial" w:hAnsi="Arial" w:cs="Arial"/>
          <w:sz w:val="22"/>
          <w:szCs w:val="22"/>
        </w:rPr>
        <w:t xml:space="preserve"> that seamlessly coordinates NHS clinical services with voluntary sector organisations, social care, and carer support networks.</w:t>
      </w:r>
    </w:p>
    <w:p w14:paraId="414C01BE" w14:textId="36CD6FC9" w:rsidR="003A3C24" w:rsidRPr="00D03D11" w:rsidRDefault="006A2C78" w:rsidP="00494DD1">
      <w:pPr>
        <w:spacing w:line="240" w:lineRule="auto"/>
        <w:jc w:val="both"/>
        <w:rPr>
          <w:rFonts w:ascii="Arial" w:hAnsi="Arial" w:cs="Arial"/>
          <w:sz w:val="22"/>
          <w:szCs w:val="22"/>
        </w:rPr>
      </w:pPr>
      <w:r w:rsidRPr="00D03D11">
        <w:rPr>
          <w:rFonts w:ascii="Arial" w:hAnsi="Arial" w:cs="Arial"/>
          <w:sz w:val="22"/>
          <w:szCs w:val="22"/>
        </w:rPr>
        <w:t>Critically, progress in addressing lung cancer must be underpinned by</w:t>
      </w:r>
      <w:r w:rsidR="00F25A15">
        <w:rPr>
          <w:rFonts w:ascii="Arial" w:hAnsi="Arial" w:cs="Arial"/>
          <w:sz w:val="22"/>
          <w:szCs w:val="22"/>
        </w:rPr>
        <w:t xml:space="preserve"> </w:t>
      </w:r>
      <w:r w:rsidRPr="00D03D11">
        <w:rPr>
          <w:rFonts w:ascii="Arial" w:hAnsi="Arial" w:cs="Arial"/>
          <w:sz w:val="22"/>
          <w:szCs w:val="22"/>
        </w:rPr>
        <w:t>a resolute commitment to tackling the</w:t>
      </w:r>
      <w:r w:rsidR="00F25A15">
        <w:rPr>
          <w:rFonts w:ascii="Arial" w:hAnsi="Arial" w:cs="Arial"/>
          <w:sz w:val="22"/>
          <w:szCs w:val="22"/>
        </w:rPr>
        <w:t xml:space="preserve"> s</w:t>
      </w:r>
      <w:r w:rsidRPr="00D03D11">
        <w:rPr>
          <w:rFonts w:ascii="Arial" w:hAnsi="Arial" w:cs="Arial"/>
          <w:sz w:val="22"/>
          <w:szCs w:val="22"/>
        </w:rPr>
        <w:t>tructural socioeconomic inequalities that drive its disproportionate burden in deprived communities. Only through this dual focus on clinical excellence and social equity can meaningful, population-level improvements in lung cancer outcomes be achieved.</w:t>
      </w:r>
    </w:p>
    <w:p w14:paraId="29C4FBAB" w14:textId="77777777" w:rsidR="00170B1E" w:rsidRPr="00D03D11" w:rsidRDefault="00170B1E" w:rsidP="00080F28">
      <w:pPr>
        <w:spacing w:line="240" w:lineRule="auto"/>
        <w:rPr>
          <w:rFonts w:ascii="Arial" w:hAnsi="Arial" w:cs="Arial"/>
        </w:rPr>
      </w:pPr>
    </w:p>
    <w:p w14:paraId="2A704A2E" w14:textId="77777777" w:rsidR="00170B1E" w:rsidRPr="00D03D11" w:rsidRDefault="00170B1E" w:rsidP="00080F28">
      <w:pPr>
        <w:spacing w:line="240" w:lineRule="auto"/>
        <w:rPr>
          <w:rFonts w:ascii="Arial" w:hAnsi="Arial" w:cs="Arial"/>
        </w:rPr>
      </w:pPr>
    </w:p>
    <w:p w14:paraId="4DA75A65" w14:textId="77777777" w:rsidR="00170B1E" w:rsidRPr="00D03D11" w:rsidRDefault="00170B1E" w:rsidP="00080F28">
      <w:pPr>
        <w:spacing w:line="240" w:lineRule="auto"/>
        <w:rPr>
          <w:rFonts w:ascii="Arial" w:hAnsi="Arial" w:cs="Arial"/>
        </w:rPr>
      </w:pPr>
    </w:p>
    <w:p w14:paraId="638134D1" w14:textId="77777777" w:rsidR="00ED44F6" w:rsidRPr="00D03D11" w:rsidRDefault="00ED44F6" w:rsidP="00080F28">
      <w:pPr>
        <w:spacing w:line="240" w:lineRule="auto"/>
        <w:rPr>
          <w:rFonts w:ascii="Arial" w:hAnsi="Arial" w:cs="Arial"/>
        </w:rPr>
      </w:pPr>
    </w:p>
    <w:p w14:paraId="7FED4B6E" w14:textId="77777777" w:rsidR="00D01CD3" w:rsidRDefault="00D01CD3" w:rsidP="00080F28">
      <w:pPr>
        <w:spacing w:line="240" w:lineRule="auto"/>
        <w:rPr>
          <w:rFonts w:ascii="Arial" w:hAnsi="Arial" w:cs="Arial"/>
        </w:rPr>
      </w:pPr>
    </w:p>
    <w:p w14:paraId="736302B3" w14:textId="77777777" w:rsidR="00014751" w:rsidRDefault="00014751" w:rsidP="00080F28">
      <w:pPr>
        <w:spacing w:line="240" w:lineRule="auto"/>
        <w:rPr>
          <w:rFonts w:ascii="Arial" w:hAnsi="Arial" w:cs="Arial"/>
          <w:b/>
          <w:bCs/>
        </w:rPr>
      </w:pPr>
    </w:p>
    <w:p w14:paraId="0F4FB69E" w14:textId="77777777" w:rsidR="00014751" w:rsidRDefault="00014751" w:rsidP="00080F28">
      <w:pPr>
        <w:spacing w:line="240" w:lineRule="auto"/>
        <w:rPr>
          <w:rFonts w:ascii="Arial" w:hAnsi="Arial" w:cs="Arial"/>
          <w:b/>
          <w:bCs/>
        </w:rPr>
      </w:pPr>
    </w:p>
    <w:p w14:paraId="076AFF9C" w14:textId="77777777" w:rsidR="00014751" w:rsidRDefault="00014751" w:rsidP="00080F28">
      <w:pPr>
        <w:spacing w:line="240" w:lineRule="auto"/>
        <w:rPr>
          <w:rFonts w:ascii="Arial" w:hAnsi="Arial" w:cs="Arial"/>
          <w:b/>
          <w:bCs/>
        </w:rPr>
      </w:pPr>
    </w:p>
    <w:p w14:paraId="6542A327" w14:textId="77777777" w:rsidR="00014751" w:rsidRDefault="00014751" w:rsidP="00080F28">
      <w:pPr>
        <w:spacing w:line="240" w:lineRule="auto"/>
        <w:rPr>
          <w:rFonts w:ascii="Arial" w:hAnsi="Arial" w:cs="Arial"/>
          <w:b/>
          <w:bCs/>
        </w:rPr>
      </w:pPr>
    </w:p>
    <w:p w14:paraId="0A46F858" w14:textId="77777777" w:rsidR="00014751" w:rsidRDefault="00014751" w:rsidP="00080F28">
      <w:pPr>
        <w:spacing w:line="240" w:lineRule="auto"/>
        <w:rPr>
          <w:rFonts w:ascii="Arial" w:hAnsi="Arial" w:cs="Arial"/>
          <w:b/>
          <w:bCs/>
        </w:rPr>
      </w:pPr>
    </w:p>
    <w:p w14:paraId="4D553010" w14:textId="77777777" w:rsidR="00014751" w:rsidRDefault="00014751" w:rsidP="00080F28">
      <w:pPr>
        <w:spacing w:line="240" w:lineRule="auto"/>
        <w:rPr>
          <w:rFonts w:ascii="Arial" w:hAnsi="Arial" w:cs="Arial"/>
          <w:b/>
          <w:bCs/>
        </w:rPr>
      </w:pPr>
    </w:p>
    <w:p w14:paraId="2753614F" w14:textId="77777777" w:rsidR="000754A4" w:rsidRDefault="000754A4" w:rsidP="00080F28">
      <w:pPr>
        <w:spacing w:line="240" w:lineRule="auto"/>
        <w:rPr>
          <w:rFonts w:ascii="Arial" w:hAnsi="Arial" w:cs="Arial"/>
          <w:b/>
          <w:bCs/>
        </w:rPr>
      </w:pPr>
    </w:p>
    <w:p w14:paraId="6B701740" w14:textId="77777777" w:rsidR="000754A4" w:rsidRDefault="000754A4" w:rsidP="00080F28">
      <w:pPr>
        <w:spacing w:line="240" w:lineRule="auto"/>
        <w:rPr>
          <w:rFonts w:ascii="Arial" w:hAnsi="Arial" w:cs="Arial"/>
          <w:b/>
          <w:bCs/>
        </w:rPr>
      </w:pPr>
    </w:p>
    <w:p w14:paraId="0FFF71CF" w14:textId="77777777" w:rsidR="000754A4" w:rsidRDefault="000754A4" w:rsidP="00080F28">
      <w:pPr>
        <w:spacing w:line="240" w:lineRule="auto"/>
        <w:rPr>
          <w:rFonts w:ascii="Arial" w:hAnsi="Arial" w:cs="Arial"/>
          <w:b/>
          <w:bCs/>
        </w:rPr>
      </w:pPr>
    </w:p>
    <w:p w14:paraId="21B25071" w14:textId="77777777" w:rsidR="00014751" w:rsidRDefault="00014751" w:rsidP="00080F28">
      <w:pPr>
        <w:spacing w:line="240" w:lineRule="auto"/>
        <w:rPr>
          <w:rFonts w:ascii="Arial" w:hAnsi="Arial" w:cs="Arial"/>
          <w:b/>
          <w:bCs/>
        </w:rPr>
      </w:pPr>
    </w:p>
    <w:p w14:paraId="3CC628A4" w14:textId="2D7039E5" w:rsidR="00170B1E" w:rsidRPr="00D01CD3" w:rsidRDefault="00170B1E" w:rsidP="00080F28">
      <w:pPr>
        <w:spacing w:line="240" w:lineRule="auto"/>
        <w:rPr>
          <w:rFonts w:ascii="Arial" w:hAnsi="Arial" w:cs="Arial"/>
          <w:b/>
          <w:bCs/>
        </w:rPr>
      </w:pPr>
      <w:r w:rsidRPr="00D01CD3">
        <w:rPr>
          <w:rFonts w:ascii="Arial" w:hAnsi="Arial" w:cs="Arial"/>
          <w:b/>
          <w:bCs/>
        </w:rPr>
        <w:lastRenderedPageBreak/>
        <w:t>References</w:t>
      </w:r>
    </w:p>
    <w:p w14:paraId="7CEB365C" w14:textId="77777777" w:rsidR="00D4559D" w:rsidRPr="00D4559D" w:rsidRDefault="00D4559D" w:rsidP="00080F28">
      <w:pPr>
        <w:spacing w:line="240" w:lineRule="auto"/>
        <w:ind w:left="720" w:hanging="720"/>
        <w:rPr>
          <w:rFonts w:ascii="Arial" w:eastAsia="Times New Roman" w:hAnsi="Arial" w:cs="Arial"/>
          <w:kern w:val="0"/>
          <w:sz w:val="22"/>
          <w:szCs w:val="22"/>
          <w:lang w:val="en-US"/>
          <w14:ligatures w14:val="none"/>
        </w:rPr>
      </w:pPr>
      <w:r w:rsidRPr="00D4559D">
        <w:rPr>
          <w:rFonts w:ascii="Arial" w:eastAsia="Times New Roman" w:hAnsi="Arial" w:cs="Arial"/>
          <w:kern w:val="0"/>
          <w:sz w:val="22"/>
          <w:szCs w:val="22"/>
          <w:lang w:val="en-US"/>
          <w14:ligatures w14:val="none"/>
        </w:rPr>
        <w:t xml:space="preserve">Action on Smoking and Health (ASH) (2023) </w:t>
      </w:r>
      <w:r w:rsidRPr="00D4559D">
        <w:rPr>
          <w:rFonts w:ascii="Arial" w:eastAsia="Times New Roman" w:hAnsi="Arial" w:cs="Arial"/>
          <w:i/>
          <w:iCs/>
          <w:kern w:val="0"/>
          <w:sz w:val="22"/>
          <w:szCs w:val="22"/>
          <w:lang w:val="en-US"/>
          <w14:ligatures w14:val="none"/>
        </w:rPr>
        <w:t>Smoking statistics</w:t>
      </w:r>
      <w:r w:rsidRPr="00D4559D">
        <w:rPr>
          <w:rFonts w:ascii="Arial" w:eastAsia="Times New Roman" w:hAnsi="Arial" w:cs="Arial"/>
          <w:kern w:val="0"/>
          <w:sz w:val="22"/>
          <w:szCs w:val="22"/>
          <w:lang w:val="en-US"/>
          <w14:ligatures w14:val="none"/>
        </w:rPr>
        <w:t xml:space="preserve">. London: ASH. Available at: </w:t>
      </w:r>
      <w:hyperlink r:id="rId8" w:history="1">
        <w:r w:rsidRPr="00D4559D">
          <w:rPr>
            <w:rFonts w:ascii="Arial" w:eastAsia="Times New Roman" w:hAnsi="Arial" w:cs="Arial"/>
            <w:color w:val="1155CC"/>
            <w:kern w:val="0"/>
            <w:sz w:val="22"/>
            <w:szCs w:val="22"/>
            <w:u w:val="single"/>
            <w:lang w:val="en-US"/>
            <w14:ligatures w14:val="none"/>
          </w:rPr>
          <w:t>https://ash.org.uk/resources/view/smoking-statistics</w:t>
        </w:r>
      </w:hyperlink>
      <w:r w:rsidRPr="00D4559D">
        <w:rPr>
          <w:rFonts w:ascii="Arial" w:eastAsia="Times New Roman" w:hAnsi="Arial" w:cs="Arial"/>
          <w:kern w:val="0"/>
          <w:sz w:val="22"/>
          <w:szCs w:val="22"/>
          <w:lang w:val="en-US"/>
          <w14:ligatures w14:val="none"/>
        </w:rPr>
        <w:t xml:space="preserve"> (Accessed: 14 February 2026).</w:t>
      </w:r>
    </w:p>
    <w:p w14:paraId="66916812" w14:textId="77777777" w:rsidR="00D4559D" w:rsidRPr="00D4559D" w:rsidRDefault="00D4559D" w:rsidP="00080F28">
      <w:pPr>
        <w:spacing w:line="240" w:lineRule="auto"/>
        <w:ind w:left="720" w:hanging="720"/>
        <w:rPr>
          <w:rFonts w:ascii="Arial" w:eastAsia="Times New Roman" w:hAnsi="Arial" w:cs="Arial"/>
          <w:kern w:val="0"/>
          <w:sz w:val="22"/>
          <w:szCs w:val="22"/>
          <w:lang w:val="en-US"/>
          <w14:ligatures w14:val="none"/>
        </w:rPr>
      </w:pPr>
      <w:r w:rsidRPr="00D4559D">
        <w:rPr>
          <w:rFonts w:ascii="Arial" w:eastAsia="Times New Roman" w:hAnsi="Arial" w:cs="Arial"/>
          <w:kern w:val="0"/>
          <w:sz w:val="22"/>
          <w:szCs w:val="22"/>
          <w:lang w:val="en-US"/>
          <w14:ligatures w14:val="none"/>
        </w:rPr>
        <w:t xml:space="preserve">Allied Health Professions Federation (2021) </w:t>
      </w:r>
      <w:r w:rsidRPr="00D4559D">
        <w:rPr>
          <w:rFonts w:ascii="Arial" w:eastAsia="Times New Roman" w:hAnsi="Arial" w:cs="Arial"/>
          <w:i/>
          <w:iCs/>
          <w:kern w:val="0"/>
          <w:sz w:val="22"/>
          <w:szCs w:val="22"/>
          <w:lang w:val="en-US"/>
          <w14:ligatures w14:val="none"/>
        </w:rPr>
        <w:t>Allied health professions and cancer care: delivering the NHS Long Term Plan</w:t>
      </w:r>
      <w:r w:rsidRPr="00D4559D">
        <w:rPr>
          <w:rFonts w:ascii="Arial" w:eastAsia="Times New Roman" w:hAnsi="Arial" w:cs="Arial"/>
          <w:kern w:val="0"/>
          <w:sz w:val="22"/>
          <w:szCs w:val="22"/>
          <w:lang w:val="en-US"/>
          <w14:ligatures w14:val="none"/>
        </w:rPr>
        <w:t xml:space="preserve">. Available at: </w:t>
      </w:r>
      <w:hyperlink r:id="rId9" w:history="1">
        <w:r w:rsidRPr="00D4559D">
          <w:rPr>
            <w:rFonts w:ascii="Arial" w:eastAsia="Times New Roman" w:hAnsi="Arial" w:cs="Arial"/>
            <w:color w:val="1155CC"/>
            <w:kern w:val="0"/>
            <w:sz w:val="22"/>
            <w:szCs w:val="22"/>
            <w:u w:val="single"/>
            <w:lang w:val="en-US"/>
            <w14:ligatures w14:val="none"/>
          </w:rPr>
          <w:t>https://www.ahpf.org.uk/AHP_and_cancer.htm</w:t>
        </w:r>
      </w:hyperlink>
      <w:r w:rsidRPr="00D4559D">
        <w:rPr>
          <w:rFonts w:ascii="Arial" w:eastAsia="Times New Roman" w:hAnsi="Arial" w:cs="Arial"/>
          <w:kern w:val="0"/>
          <w:sz w:val="22"/>
          <w:szCs w:val="22"/>
          <w:lang w:val="en-US"/>
          <w14:ligatures w14:val="none"/>
        </w:rPr>
        <w:t xml:space="preserve"> (Accessed: 15 February 2026).</w:t>
      </w:r>
    </w:p>
    <w:p w14:paraId="73527618" w14:textId="77777777" w:rsidR="00D4559D" w:rsidRPr="00D4559D" w:rsidRDefault="00D4559D" w:rsidP="00080F28">
      <w:pPr>
        <w:spacing w:line="240" w:lineRule="auto"/>
        <w:ind w:left="720" w:hanging="720"/>
        <w:rPr>
          <w:rFonts w:ascii="Arial" w:eastAsia="Times New Roman" w:hAnsi="Arial" w:cs="Arial"/>
          <w:kern w:val="0"/>
          <w:sz w:val="22"/>
          <w:szCs w:val="22"/>
          <w:lang w:val="en-US"/>
          <w14:ligatures w14:val="none"/>
        </w:rPr>
      </w:pPr>
      <w:r w:rsidRPr="00D4559D">
        <w:rPr>
          <w:rFonts w:ascii="Arial" w:eastAsia="Times New Roman" w:hAnsi="Arial" w:cs="Arial"/>
          <w:kern w:val="0"/>
          <w:sz w:val="22"/>
          <w:szCs w:val="22"/>
          <w:lang w:val="en-US"/>
          <w14:ligatures w14:val="none"/>
        </w:rPr>
        <w:t xml:space="preserve">Cancer Research UK (2023) </w:t>
      </w:r>
      <w:r w:rsidRPr="00D4559D">
        <w:rPr>
          <w:rFonts w:ascii="Arial" w:eastAsia="Times New Roman" w:hAnsi="Arial" w:cs="Arial"/>
          <w:i/>
          <w:iCs/>
          <w:kern w:val="0"/>
          <w:sz w:val="22"/>
          <w:szCs w:val="22"/>
          <w:lang w:val="en-US"/>
          <w14:ligatures w14:val="none"/>
        </w:rPr>
        <w:t>Lung cancer statistics</w:t>
      </w:r>
      <w:r w:rsidRPr="00D4559D">
        <w:rPr>
          <w:rFonts w:ascii="Arial" w:eastAsia="Times New Roman" w:hAnsi="Arial" w:cs="Arial"/>
          <w:kern w:val="0"/>
          <w:sz w:val="22"/>
          <w:szCs w:val="22"/>
          <w:lang w:val="en-US"/>
          <w14:ligatures w14:val="none"/>
        </w:rPr>
        <w:t xml:space="preserve">. Available at: </w:t>
      </w:r>
      <w:hyperlink r:id="rId10" w:history="1">
        <w:r w:rsidRPr="00D4559D">
          <w:rPr>
            <w:rFonts w:ascii="Arial" w:eastAsia="Times New Roman" w:hAnsi="Arial" w:cs="Arial"/>
            <w:color w:val="1155CC"/>
            <w:kern w:val="0"/>
            <w:sz w:val="22"/>
            <w:szCs w:val="22"/>
            <w:u w:val="single"/>
            <w:lang w:val="en-US"/>
            <w14:ligatures w14:val="none"/>
          </w:rPr>
          <w:t>https://www.cancerresearchuk.org/health-professional/cancer-statistics/statistics-by-cancer-type/lung-cancer</w:t>
        </w:r>
      </w:hyperlink>
      <w:r w:rsidRPr="00D4559D">
        <w:rPr>
          <w:rFonts w:ascii="Arial" w:eastAsia="Times New Roman" w:hAnsi="Arial" w:cs="Arial"/>
          <w:kern w:val="0"/>
          <w:sz w:val="22"/>
          <w:szCs w:val="22"/>
          <w:lang w:val="en-US"/>
          <w14:ligatures w14:val="none"/>
        </w:rPr>
        <w:t xml:space="preserve"> (Accessed: 10 February 2026).</w:t>
      </w:r>
    </w:p>
    <w:p w14:paraId="3D8964B7" w14:textId="77777777" w:rsidR="00D4559D" w:rsidRPr="00D4559D" w:rsidRDefault="00D4559D" w:rsidP="00080F28">
      <w:pPr>
        <w:spacing w:line="240" w:lineRule="auto"/>
        <w:ind w:left="720" w:hanging="720"/>
        <w:rPr>
          <w:rFonts w:ascii="Arial" w:eastAsia="Times New Roman" w:hAnsi="Arial" w:cs="Arial"/>
          <w:kern w:val="0"/>
          <w:sz w:val="22"/>
          <w:szCs w:val="22"/>
          <w:lang w:val="en-US"/>
          <w14:ligatures w14:val="none"/>
        </w:rPr>
      </w:pPr>
      <w:r w:rsidRPr="00D4559D">
        <w:rPr>
          <w:rFonts w:ascii="Arial" w:eastAsia="Times New Roman" w:hAnsi="Arial" w:cs="Arial"/>
          <w:kern w:val="0"/>
          <w:sz w:val="22"/>
          <w:szCs w:val="22"/>
          <w:lang w:val="en-US"/>
          <w14:ligatures w14:val="none"/>
        </w:rPr>
        <w:t xml:space="preserve">Department of Health and Social Care (DHSC) (2020) </w:t>
      </w:r>
      <w:r w:rsidRPr="00D4559D">
        <w:rPr>
          <w:rFonts w:ascii="Arial" w:eastAsia="Times New Roman" w:hAnsi="Arial" w:cs="Arial"/>
          <w:i/>
          <w:iCs/>
          <w:kern w:val="0"/>
          <w:sz w:val="22"/>
          <w:szCs w:val="22"/>
          <w:lang w:val="en-US"/>
          <w14:ligatures w14:val="none"/>
        </w:rPr>
        <w:t>Care and support statutory guidance</w:t>
      </w:r>
      <w:r w:rsidRPr="00D4559D">
        <w:rPr>
          <w:rFonts w:ascii="Arial" w:eastAsia="Times New Roman" w:hAnsi="Arial" w:cs="Arial"/>
          <w:kern w:val="0"/>
          <w:sz w:val="22"/>
          <w:szCs w:val="22"/>
          <w:lang w:val="en-US"/>
          <w14:ligatures w14:val="none"/>
        </w:rPr>
        <w:t xml:space="preserve">. London: HMSO. Available at: </w:t>
      </w:r>
      <w:hyperlink r:id="rId11" w:history="1">
        <w:r w:rsidRPr="00D4559D">
          <w:rPr>
            <w:rFonts w:ascii="Arial" w:eastAsia="Times New Roman" w:hAnsi="Arial" w:cs="Arial"/>
            <w:color w:val="1155CC"/>
            <w:kern w:val="0"/>
            <w:sz w:val="22"/>
            <w:szCs w:val="22"/>
            <w:u w:val="single"/>
            <w:lang w:val="en-US"/>
            <w14:ligatures w14:val="none"/>
          </w:rPr>
          <w:t>https://www.gov.uk/government/publications/care-act-statutory-guidance/care-and-support-statutory-guidance</w:t>
        </w:r>
      </w:hyperlink>
      <w:r w:rsidRPr="00D4559D">
        <w:rPr>
          <w:rFonts w:ascii="Arial" w:eastAsia="Times New Roman" w:hAnsi="Arial" w:cs="Arial"/>
          <w:kern w:val="0"/>
          <w:sz w:val="22"/>
          <w:szCs w:val="22"/>
          <w:lang w:val="en-US"/>
          <w14:ligatures w14:val="none"/>
        </w:rPr>
        <w:t xml:space="preserve"> (Accessed: 16 February 2026).</w:t>
      </w:r>
    </w:p>
    <w:p w14:paraId="5AE98CD5" w14:textId="77777777" w:rsidR="00D4559D" w:rsidRPr="00D4559D" w:rsidRDefault="00D4559D" w:rsidP="00080F28">
      <w:pPr>
        <w:spacing w:line="240" w:lineRule="auto"/>
        <w:ind w:left="720" w:hanging="720"/>
        <w:rPr>
          <w:rFonts w:ascii="Arial" w:eastAsia="Times New Roman" w:hAnsi="Arial" w:cs="Arial"/>
          <w:kern w:val="0"/>
          <w:sz w:val="22"/>
          <w:szCs w:val="22"/>
          <w:lang w:val="en-US"/>
          <w14:ligatures w14:val="none"/>
        </w:rPr>
      </w:pPr>
      <w:r w:rsidRPr="00D4559D">
        <w:rPr>
          <w:rFonts w:ascii="Arial" w:eastAsia="Times New Roman" w:hAnsi="Arial" w:cs="Arial"/>
          <w:kern w:val="0"/>
          <w:sz w:val="22"/>
          <w:szCs w:val="22"/>
          <w:lang w:val="en-US"/>
          <w14:ligatures w14:val="none"/>
        </w:rPr>
        <w:t xml:space="preserve">Health and Safety Executive (HSE) (2023) </w:t>
      </w:r>
      <w:r w:rsidRPr="00D4559D">
        <w:rPr>
          <w:rFonts w:ascii="Arial" w:eastAsia="Times New Roman" w:hAnsi="Arial" w:cs="Arial"/>
          <w:i/>
          <w:iCs/>
          <w:kern w:val="0"/>
          <w:sz w:val="22"/>
          <w:szCs w:val="22"/>
          <w:lang w:val="en-US"/>
          <w14:ligatures w14:val="none"/>
        </w:rPr>
        <w:t>Occupational cancer: causes and risk in Great Britain</w:t>
      </w:r>
      <w:r w:rsidRPr="00D4559D">
        <w:rPr>
          <w:rFonts w:ascii="Arial" w:eastAsia="Times New Roman" w:hAnsi="Arial" w:cs="Arial"/>
          <w:kern w:val="0"/>
          <w:sz w:val="22"/>
          <w:szCs w:val="22"/>
          <w:lang w:val="en-US"/>
          <w14:ligatures w14:val="none"/>
        </w:rPr>
        <w:t xml:space="preserve">. Available at: </w:t>
      </w:r>
      <w:hyperlink r:id="rId12" w:history="1">
        <w:r w:rsidRPr="00D4559D">
          <w:rPr>
            <w:rFonts w:ascii="Arial" w:eastAsia="Times New Roman" w:hAnsi="Arial" w:cs="Arial"/>
            <w:color w:val="1155CC"/>
            <w:kern w:val="0"/>
            <w:sz w:val="22"/>
            <w:szCs w:val="22"/>
            <w:u w:val="single"/>
            <w:lang w:val="en-US"/>
            <w14:ligatures w14:val="none"/>
          </w:rPr>
          <w:t>https://www.hse.gov.uk/cancer/index.htm</w:t>
        </w:r>
      </w:hyperlink>
      <w:r w:rsidRPr="00D4559D">
        <w:rPr>
          <w:rFonts w:ascii="Arial" w:eastAsia="Times New Roman" w:hAnsi="Arial" w:cs="Arial"/>
          <w:kern w:val="0"/>
          <w:sz w:val="22"/>
          <w:szCs w:val="22"/>
          <w:lang w:val="en-US"/>
          <w14:ligatures w14:val="none"/>
        </w:rPr>
        <w:t xml:space="preserve"> (Accessed: 14 February 2026).</w:t>
      </w:r>
    </w:p>
    <w:p w14:paraId="4CCCA4BD" w14:textId="77777777" w:rsidR="00D4559D" w:rsidRPr="00D4559D" w:rsidRDefault="00D4559D" w:rsidP="00080F28">
      <w:pPr>
        <w:spacing w:line="240" w:lineRule="auto"/>
        <w:ind w:left="720" w:hanging="720"/>
        <w:rPr>
          <w:rFonts w:ascii="Arial" w:eastAsia="Times New Roman" w:hAnsi="Arial" w:cs="Arial"/>
          <w:kern w:val="0"/>
          <w:sz w:val="22"/>
          <w:szCs w:val="22"/>
          <w:lang w:val="en-US"/>
          <w14:ligatures w14:val="none"/>
        </w:rPr>
      </w:pPr>
      <w:r w:rsidRPr="00D4559D">
        <w:rPr>
          <w:rFonts w:ascii="Arial" w:eastAsia="Times New Roman" w:hAnsi="Arial" w:cs="Arial"/>
          <w:kern w:val="0"/>
          <w:sz w:val="22"/>
          <w:szCs w:val="22"/>
          <w:lang w:val="en-US"/>
          <w14:ligatures w14:val="none"/>
        </w:rPr>
        <w:t xml:space="preserve">International Agency for Research on Cancer (IARC) (2020) </w:t>
      </w:r>
      <w:r w:rsidRPr="00D4559D">
        <w:rPr>
          <w:rFonts w:ascii="Arial" w:eastAsia="Times New Roman" w:hAnsi="Arial" w:cs="Arial"/>
          <w:i/>
          <w:iCs/>
          <w:kern w:val="0"/>
          <w:sz w:val="22"/>
          <w:szCs w:val="22"/>
          <w:lang w:val="en-US"/>
          <w14:ligatures w14:val="none"/>
        </w:rPr>
        <w:t>GLOBOCAN 2020: global cancer statistics</w:t>
      </w:r>
      <w:r w:rsidRPr="00D4559D">
        <w:rPr>
          <w:rFonts w:ascii="Arial" w:eastAsia="Times New Roman" w:hAnsi="Arial" w:cs="Arial"/>
          <w:kern w:val="0"/>
          <w:sz w:val="22"/>
          <w:szCs w:val="22"/>
          <w:lang w:val="en-US"/>
          <w14:ligatures w14:val="none"/>
        </w:rPr>
        <w:t xml:space="preserve">. Lyon: IARC/WHO. Available at: </w:t>
      </w:r>
      <w:hyperlink r:id="rId13" w:history="1">
        <w:r w:rsidRPr="00D4559D">
          <w:rPr>
            <w:rFonts w:ascii="Arial" w:eastAsia="Times New Roman" w:hAnsi="Arial" w:cs="Arial"/>
            <w:color w:val="1155CC"/>
            <w:kern w:val="0"/>
            <w:sz w:val="22"/>
            <w:szCs w:val="22"/>
            <w:u w:val="single"/>
            <w:lang w:val="en-US"/>
            <w14:ligatures w14:val="none"/>
          </w:rPr>
          <w:t>https://gco.iarc.fr/today/home</w:t>
        </w:r>
      </w:hyperlink>
      <w:r w:rsidRPr="00D4559D">
        <w:rPr>
          <w:rFonts w:ascii="Arial" w:eastAsia="Times New Roman" w:hAnsi="Arial" w:cs="Arial"/>
          <w:kern w:val="0"/>
          <w:sz w:val="22"/>
          <w:szCs w:val="22"/>
          <w:lang w:val="en-US"/>
          <w14:ligatures w14:val="none"/>
        </w:rPr>
        <w:t xml:space="preserve"> (Accessed: 10 February 2026).</w:t>
      </w:r>
    </w:p>
    <w:p w14:paraId="61D8CCEF" w14:textId="77777777" w:rsidR="00D4559D" w:rsidRPr="00D4559D" w:rsidRDefault="00D4559D" w:rsidP="00080F28">
      <w:pPr>
        <w:spacing w:line="240" w:lineRule="auto"/>
        <w:ind w:left="720" w:hanging="720"/>
        <w:rPr>
          <w:rFonts w:ascii="Arial" w:eastAsia="Times New Roman" w:hAnsi="Arial" w:cs="Arial"/>
          <w:kern w:val="0"/>
          <w:sz w:val="22"/>
          <w:szCs w:val="22"/>
          <w:lang w:val="en-US"/>
          <w14:ligatures w14:val="none"/>
        </w:rPr>
      </w:pPr>
      <w:r w:rsidRPr="00D4559D">
        <w:rPr>
          <w:rFonts w:ascii="Arial" w:eastAsia="Times New Roman" w:hAnsi="Arial" w:cs="Arial"/>
          <w:kern w:val="0"/>
          <w:sz w:val="22"/>
          <w:szCs w:val="22"/>
          <w:lang w:val="en-US"/>
          <w14:ligatures w14:val="none"/>
        </w:rPr>
        <w:t xml:space="preserve">Macmillan Cancer Support (2023) </w:t>
      </w:r>
      <w:r w:rsidRPr="00D4559D">
        <w:rPr>
          <w:rFonts w:ascii="Arial" w:eastAsia="Times New Roman" w:hAnsi="Arial" w:cs="Arial"/>
          <w:i/>
          <w:iCs/>
          <w:kern w:val="0"/>
          <w:sz w:val="22"/>
          <w:szCs w:val="22"/>
          <w:lang w:val="en-US"/>
          <w14:ligatures w14:val="none"/>
        </w:rPr>
        <w:t>The cost of cancer</w:t>
      </w:r>
      <w:r w:rsidRPr="00D4559D">
        <w:rPr>
          <w:rFonts w:ascii="Arial" w:eastAsia="Times New Roman" w:hAnsi="Arial" w:cs="Arial"/>
          <w:kern w:val="0"/>
          <w:sz w:val="22"/>
          <w:szCs w:val="22"/>
          <w:lang w:val="en-US"/>
          <w14:ligatures w14:val="none"/>
        </w:rPr>
        <w:t xml:space="preserve">. London: Macmillan. Available at: </w:t>
      </w:r>
      <w:hyperlink r:id="rId14" w:history="1">
        <w:r w:rsidRPr="00D4559D">
          <w:rPr>
            <w:rFonts w:ascii="Arial" w:eastAsia="Times New Roman" w:hAnsi="Arial" w:cs="Arial"/>
            <w:color w:val="1155CC"/>
            <w:kern w:val="0"/>
            <w:sz w:val="22"/>
            <w:szCs w:val="22"/>
            <w:u w:val="single"/>
            <w:lang w:val="en-US"/>
            <w14:ligatures w14:val="none"/>
          </w:rPr>
          <w:t>https://www.macmillan.org.uk/cancer-information-and-support/impacts-of-cancer/the-cost-of-cancer</w:t>
        </w:r>
      </w:hyperlink>
      <w:r w:rsidRPr="00D4559D">
        <w:rPr>
          <w:rFonts w:ascii="Arial" w:eastAsia="Times New Roman" w:hAnsi="Arial" w:cs="Arial"/>
          <w:kern w:val="0"/>
          <w:sz w:val="22"/>
          <w:szCs w:val="22"/>
          <w:lang w:val="en-US"/>
          <w14:ligatures w14:val="none"/>
        </w:rPr>
        <w:t xml:space="preserve"> (Accessed: 15 February 2026).</w:t>
      </w:r>
    </w:p>
    <w:p w14:paraId="553AEAB4" w14:textId="77777777" w:rsidR="00D4559D" w:rsidRPr="00D4559D" w:rsidRDefault="00D4559D" w:rsidP="00080F28">
      <w:pPr>
        <w:spacing w:line="240" w:lineRule="auto"/>
        <w:ind w:left="720" w:hanging="720"/>
        <w:rPr>
          <w:rFonts w:ascii="Arial" w:eastAsia="Times New Roman" w:hAnsi="Arial" w:cs="Arial"/>
          <w:kern w:val="0"/>
          <w:sz w:val="22"/>
          <w:szCs w:val="22"/>
          <w:lang w:val="en-US"/>
          <w14:ligatures w14:val="none"/>
        </w:rPr>
      </w:pPr>
      <w:r w:rsidRPr="00D4559D">
        <w:rPr>
          <w:rFonts w:ascii="Arial" w:eastAsia="Times New Roman" w:hAnsi="Arial" w:cs="Arial"/>
          <w:kern w:val="0"/>
          <w:sz w:val="22"/>
          <w:szCs w:val="22"/>
          <w:lang w:val="en-US"/>
          <w14:ligatures w14:val="none"/>
        </w:rPr>
        <w:t xml:space="preserve">Marie Curie (2023) </w:t>
      </w:r>
      <w:r w:rsidRPr="00D4559D">
        <w:rPr>
          <w:rFonts w:ascii="Arial" w:eastAsia="Times New Roman" w:hAnsi="Arial" w:cs="Arial"/>
          <w:i/>
          <w:iCs/>
          <w:kern w:val="0"/>
          <w:sz w:val="22"/>
          <w:szCs w:val="22"/>
          <w:lang w:val="en-US"/>
          <w14:ligatures w14:val="none"/>
        </w:rPr>
        <w:t>Our hospice and community care services</w:t>
      </w:r>
      <w:r w:rsidRPr="00D4559D">
        <w:rPr>
          <w:rFonts w:ascii="Arial" w:eastAsia="Times New Roman" w:hAnsi="Arial" w:cs="Arial"/>
          <w:kern w:val="0"/>
          <w:sz w:val="22"/>
          <w:szCs w:val="22"/>
          <w:lang w:val="en-US"/>
          <w14:ligatures w14:val="none"/>
        </w:rPr>
        <w:t xml:space="preserve">. Available at: </w:t>
      </w:r>
      <w:hyperlink r:id="rId15" w:history="1">
        <w:r w:rsidRPr="00D4559D">
          <w:rPr>
            <w:rFonts w:ascii="Arial" w:eastAsia="Times New Roman" w:hAnsi="Arial" w:cs="Arial"/>
            <w:color w:val="1155CC"/>
            <w:kern w:val="0"/>
            <w:sz w:val="22"/>
            <w:szCs w:val="22"/>
            <w:u w:val="single"/>
            <w:lang w:val="en-US"/>
            <w14:ligatures w14:val="none"/>
          </w:rPr>
          <w:t>https://www.mariecurie.org.uk/help/services</w:t>
        </w:r>
      </w:hyperlink>
      <w:r w:rsidRPr="00D4559D">
        <w:rPr>
          <w:rFonts w:ascii="Arial" w:eastAsia="Times New Roman" w:hAnsi="Arial" w:cs="Arial"/>
          <w:kern w:val="0"/>
          <w:sz w:val="22"/>
          <w:szCs w:val="22"/>
          <w:lang w:val="en-US"/>
          <w14:ligatures w14:val="none"/>
        </w:rPr>
        <w:t xml:space="preserve"> (Accessed: 15 February 2026).</w:t>
      </w:r>
    </w:p>
    <w:p w14:paraId="504ADB39" w14:textId="77777777" w:rsidR="00D4559D" w:rsidRPr="00D03D11" w:rsidRDefault="00D4559D" w:rsidP="00080F28">
      <w:pPr>
        <w:spacing w:line="240" w:lineRule="auto"/>
        <w:ind w:left="720" w:hanging="720"/>
        <w:rPr>
          <w:rFonts w:ascii="Arial" w:eastAsia="Times New Roman" w:hAnsi="Arial" w:cs="Arial"/>
          <w:kern w:val="0"/>
          <w:sz w:val="22"/>
          <w:szCs w:val="22"/>
          <w:lang w:val="en-US"/>
          <w14:ligatures w14:val="none"/>
        </w:rPr>
      </w:pPr>
      <w:r w:rsidRPr="00D4559D">
        <w:rPr>
          <w:rFonts w:ascii="Arial" w:eastAsia="Times New Roman" w:hAnsi="Arial" w:cs="Arial"/>
          <w:kern w:val="0"/>
          <w:sz w:val="22"/>
          <w:szCs w:val="22"/>
          <w:lang w:val="en-US"/>
          <w14:ligatures w14:val="none"/>
        </w:rPr>
        <w:t xml:space="preserve">Marmot, M. (2020) </w:t>
      </w:r>
      <w:r w:rsidRPr="00D4559D">
        <w:rPr>
          <w:rFonts w:ascii="Arial" w:eastAsia="Times New Roman" w:hAnsi="Arial" w:cs="Arial"/>
          <w:i/>
          <w:iCs/>
          <w:kern w:val="0"/>
          <w:sz w:val="22"/>
          <w:szCs w:val="22"/>
          <w:lang w:val="en-US"/>
          <w14:ligatures w14:val="none"/>
        </w:rPr>
        <w:t xml:space="preserve">Health equity in England: </w:t>
      </w:r>
      <w:proofErr w:type="gramStart"/>
      <w:r w:rsidRPr="00D4559D">
        <w:rPr>
          <w:rFonts w:ascii="Arial" w:eastAsia="Times New Roman" w:hAnsi="Arial" w:cs="Arial"/>
          <w:i/>
          <w:iCs/>
          <w:kern w:val="0"/>
          <w:sz w:val="22"/>
          <w:szCs w:val="22"/>
          <w:lang w:val="en-US"/>
          <w14:ligatures w14:val="none"/>
        </w:rPr>
        <w:t>the</w:t>
      </w:r>
      <w:proofErr w:type="gramEnd"/>
      <w:r w:rsidRPr="00D4559D">
        <w:rPr>
          <w:rFonts w:ascii="Arial" w:eastAsia="Times New Roman" w:hAnsi="Arial" w:cs="Arial"/>
          <w:i/>
          <w:iCs/>
          <w:kern w:val="0"/>
          <w:sz w:val="22"/>
          <w:szCs w:val="22"/>
          <w:lang w:val="en-US"/>
          <w14:ligatures w14:val="none"/>
        </w:rPr>
        <w:t xml:space="preserve"> Marmot review 10 years on</w:t>
      </w:r>
      <w:r w:rsidRPr="00D4559D">
        <w:rPr>
          <w:rFonts w:ascii="Arial" w:eastAsia="Times New Roman" w:hAnsi="Arial" w:cs="Arial"/>
          <w:kern w:val="0"/>
          <w:sz w:val="22"/>
          <w:szCs w:val="22"/>
          <w:lang w:val="en-US"/>
          <w14:ligatures w14:val="none"/>
        </w:rPr>
        <w:t xml:space="preserve">. London: Institute of Health Equity. Available at: </w:t>
      </w:r>
      <w:hyperlink r:id="rId16" w:history="1">
        <w:r w:rsidRPr="00D4559D">
          <w:rPr>
            <w:rFonts w:ascii="Arial" w:eastAsia="Times New Roman" w:hAnsi="Arial" w:cs="Arial"/>
            <w:color w:val="1155CC"/>
            <w:kern w:val="0"/>
            <w:sz w:val="22"/>
            <w:szCs w:val="22"/>
            <w:u w:val="single"/>
            <w:lang w:val="en-US"/>
            <w14:ligatures w14:val="none"/>
          </w:rPr>
          <w:t>https://www.health.org.uk/publications/reports/the-marmot-review-10-years-on</w:t>
        </w:r>
      </w:hyperlink>
      <w:r w:rsidRPr="00D4559D">
        <w:rPr>
          <w:rFonts w:ascii="Arial" w:eastAsia="Times New Roman" w:hAnsi="Arial" w:cs="Arial"/>
          <w:kern w:val="0"/>
          <w:sz w:val="22"/>
          <w:szCs w:val="22"/>
          <w:lang w:val="en-US"/>
          <w14:ligatures w14:val="none"/>
        </w:rPr>
        <w:t xml:space="preserve"> (Accessed: 13 February 2026).</w:t>
      </w:r>
    </w:p>
    <w:p w14:paraId="09C60889" w14:textId="5A5CDA45" w:rsidR="007941BE" w:rsidRPr="007941BE" w:rsidRDefault="007941BE" w:rsidP="00080F28">
      <w:pPr>
        <w:spacing w:line="240" w:lineRule="auto"/>
        <w:ind w:left="720" w:hanging="720"/>
        <w:rPr>
          <w:rFonts w:ascii="Arial" w:eastAsia="Times New Roman" w:hAnsi="Arial" w:cs="Arial"/>
          <w:i/>
          <w:iCs/>
          <w:kern w:val="0"/>
          <w:sz w:val="22"/>
          <w:szCs w:val="22"/>
          <w:lang w:val="en-US"/>
          <w14:ligatures w14:val="none"/>
        </w:rPr>
      </w:pPr>
      <w:r w:rsidRPr="007941BE">
        <w:rPr>
          <w:rFonts w:ascii="Arial" w:eastAsia="Times New Roman" w:hAnsi="Arial" w:cs="Arial"/>
          <w:kern w:val="0"/>
          <w:sz w:val="22"/>
          <w:szCs w:val="22"/>
          <w:lang w:val="en-US"/>
          <w14:ligatures w14:val="none"/>
        </w:rPr>
        <w:t xml:space="preserve">National Institute for Health and Care Excellence (NICE) (2022) </w:t>
      </w:r>
      <w:r w:rsidRPr="007941BE">
        <w:rPr>
          <w:rFonts w:ascii="Arial" w:eastAsia="Times New Roman" w:hAnsi="Arial" w:cs="Arial"/>
          <w:i/>
          <w:iCs/>
          <w:kern w:val="0"/>
          <w:sz w:val="22"/>
          <w:szCs w:val="22"/>
          <w:lang w:val="en-US"/>
          <w14:ligatures w14:val="none"/>
        </w:rPr>
        <w:t>Lung cancer: diagnosis and</w:t>
      </w:r>
      <w:r w:rsidR="00FE2F89" w:rsidRPr="00D03D11">
        <w:rPr>
          <w:rFonts w:ascii="Arial" w:eastAsia="Times New Roman" w:hAnsi="Arial" w:cs="Arial"/>
          <w:i/>
          <w:iCs/>
          <w:kern w:val="0"/>
          <w:sz w:val="22"/>
          <w:szCs w:val="22"/>
          <w:lang w:val="en-US"/>
          <w14:ligatures w14:val="none"/>
        </w:rPr>
        <w:t xml:space="preserve"> </w:t>
      </w:r>
      <w:r w:rsidRPr="007941BE">
        <w:rPr>
          <w:rFonts w:ascii="Arial" w:eastAsia="Times New Roman" w:hAnsi="Arial" w:cs="Arial"/>
          <w:i/>
          <w:iCs/>
          <w:kern w:val="0"/>
          <w:sz w:val="22"/>
          <w:szCs w:val="22"/>
          <w:lang w:val="en-US"/>
          <w14:ligatures w14:val="none"/>
        </w:rPr>
        <w:t>management (NG122)</w:t>
      </w:r>
      <w:r w:rsidRPr="007941BE">
        <w:rPr>
          <w:rFonts w:ascii="Arial" w:eastAsia="Times New Roman" w:hAnsi="Arial" w:cs="Arial"/>
          <w:kern w:val="0"/>
          <w:sz w:val="22"/>
          <w:szCs w:val="22"/>
          <w:lang w:val="en-US"/>
          <w14:ligatures w14:val="none"/>
        </w:rPr>
        <w:t xml:space="preserve">. Available at: </w:t>
      </w:r>
      <w:hyperlink r:id="rId17" w:history="1">
        <w:r w:rsidRPr="007941BE">
          <w:rPr>
            <w:rFonts w:ascii="Arial" w:eastAsia="Times New Roman" w:hAnsi="Arial" w:cs="Arial"/>
            <w:color w:val="1155CC"/>
            <w:kern w:val="0"/>
            <w:sz w:val="22"/>
            <w:szCs w:val="22"/>
            <w:u w:val="single"/>
            <w:lang w:val="en-US"/>
            <w14:ligatures w14:val="none"/>
          </w:rPr>
          <w:t>https://www.nice.org.uk/guidance/ng122</w:t>
        </w:r>
      </w:hyperlink>
      <w:r w:rsidRPr="007941BE">
        <w:rPr>
          <w:rFonts w:ascii="Arial" w:eastAsia="Times New Roman" w:hAnsi="Arial" w:cs="Arial"/>
          <w:kern w:val="0"/>
          <w:sz w:val="22"/>
          <w:szCs w:val="22"/>
          <w:lang w:val="en-US"/>
          <w14:ligatures w14:val="none"/>
        </w:rPr>
        <w:t xml:space="preserve"> (Accessed: 11 February 2026).</w:t>
      </w:r>
    </w:p>
    <w:p w14:paraId="0D42384E" w14:textId="77777777" w:rsidR="007941BE" w:rsidRPr="007941BE" w:rsidRDefault="007941BE" w:rsidP="00080F28">
      <w:pPr>
        <w:spacing w:line="240" w:lineRule="auto"/>
        <w:ind w:left="720" w:hanging="720"/>
        <w:rPr>
          <w:rFonts w:ascii="Arial" w:eastAsia="Times New Roman" w:hAnsi="Arial" w:cs="Arial"/>
          <w:kern w:val="0"/>
          <w:sz w:val="22"/>
          <w:szCs w:val="22"/>
          <w:lang w:val="en-US"/>
          <w14:ligatures w14:val="none"/>
        </w:rPr>
      </w:pPr>
      <w:r w:rsidRPr="007941BE">
        <w:rPr>
          <w:rFonts w:ascii="Arial" w:eastAsia="Times New Roman" w:hAnsi="Arial" w:cs="Arial"/>
          <w:kern w:val="0"/>
          <w:sz w:val="22"/>
          <w:szCs w:val="22"/>
          <w:lang w:val="en-US"/>
          <w14:ligatures w14:val="none"/>
        </w:rPr>
        <w:t xml:space="preserve">NHS (2022) </w:t>
      </w:r>
      <w:r w:rsidRPr="007941BE">
        <w:rPr>
          <w:rFonts w:ascii="Arial" w:eastAsia="Times New Roman" w:hAnsi="Arial" w:cs="Arial"/>
          <w:i/>
          <w:iCs/>
          <w:kern w:val="0"/>
          <w:sz w:val="22"/>
          <w:szCs w:val="22"/>
          <w:lang w:val="en-US"/>
          <w14:ligatures w14:val="none"/>
        </w:rPr>
        <w:t>Lung cancer: overview, symptoms, causes and treatment</w:t>
      </w:r>
      <w:r w:rsidRPr="007941BE">
        <w:rPr>
          <w:rFonts w:ascii="Arial" w:eastAsia="Times New Roman" w:hAnsi="Arial" w:cs="Arial"/>
          <w:kern w:val="0"/>
          <w:sz w:val="22"/>
          <w:szCs w:val="22"/>
          <w:lang w:val="en-US"/>
          <w14:ligatures w14:val="none"/>
        </w:rPr>
        <w:t xml:space="preserve">. Available at: </w:t>
      </w:r>
      <w:hyperlink r:id="rId18" w:history="1">
        <w:r w:rsidRPr="007941BE">
          <w:rPr>
            <w:rFonts w:ascii="Arial" w:eastAsia="Times New Roman" w:hAnsi="Arial" w:cs="Arial"/>
            <w:color w:val="1155CC"/>
            <w:kern w:val="0"/>
            <w:sz w:val="22"/>
            <w:szCs w:val="22"/>
            <w:u w:val="single"/>
            <w:lang w:val="en-US"/>
            <w14:ligatures w14:val="none"/>
          </w:rPr>
          <w:t>https://www.nhs.uk/conditions/lung-cancer/</w:t>
        </w:r>
      </w:hyperlink>
      <w:r w:rsidRPr="007941BE">
        <w:rPr>
          <w:rFonts w:ascii="Arial" w:eastAsia="Times New Roman" w:hAnsi="Arial" w:cs="Arial"/>
          <w:kern w:val="0"/>
          <w:sz w:val="22"/>
          <w:szCs w:val="22"/>
          <w:lang w:val="en-US"/>
          <w14:ligatures w14:val="none"/>
        </w:rPr>
        <w:t xml:space="preserve"> (Accessed: 10 February 2026).</w:t>
      </w:r>
    </w:p>
    <w:p w14:paraId="6A4FD741" w14:textId="0A0AB6A9" w:rsidR="00DF05DA" w:rsidRPr="00D03D11" w:rsidRDefault="007941BE" w:rsidP="00080F28">
      <w:pPr>
        <w:spacing w:line="240" w:lineRule="auto"/>
        <w:ind w:left="720" w:hanging="720"/>
        <w:rPr>
          <w:rFonts w:ascii="Arial" w:eastAsia="Times New Roman" w:hAnsi="Arial" w:cs="Arial"/>
          <w:kern w:val="0"/>
          <w:sz w:val="22"/>
          <w:szCs w:val="22"/>
          <w:lang w:val="en-US"/>
          <w14:ligatures w14:val="none"/>
        </w:rPr>
      </w:pPr>
      <w:r w:rsidRPr="007941BE">
        <w:rPr>
          <w:rFonts w:ascii="Arial" w:eastAsia="Times New Roman" w:hAnsi="Arial" w:cs="Arial"/>
          <w:kern w:val="0"/>
          <w:sz w:val="22"/>
          <w:szCs w:val="22"/>
          <w:lang w:val="en-US"/>
          <w14:ligatures w14:val="none"/>
        </w:rPr>
        <w:t xml:space="preserve">NHS Digital (2022) </w:t>
      </w:r>
      <w:r w:rsidRPr="007941BE">
        <w:rPr>
          <w:rFonts w:ascii="Arial" w:eastAsia="Times New Roman" w:hAnsi="Arial" w:cs="Arial"/>
          <w:i/>
          <w:iCs/>
          <w:kern w:val="0"/>
          <w:sz w:val="22"/>
          <w:szCs w:val="22"/>
          <w:lang w:val="en-US"/>
          <w14:ligatures w14:val="none"/>
        </w:rPr>
        <w:t xml:space="preserve">Health Survey for England 2021: adult health-related </w:t>
      </w:r>
      <w:proofErr w:type="spellStart"/>
      <w:proofErr w:type="gramStart"/>
      <w:r w:rsidR="0045186B">
        <w:rPr>
          <w:rFonts w:ascii="Arial" w:eastAsia="Times New Roman" w:hAnsi="Arial" w:cs="Arial"/>
          <w:i/>
          <w:iCs/>
          <w:kern w:val="0"/>
          <w:sz w:val="22"/>
          <w:szCs w:val="22"/>
          <w:lang w:val="en-US"/>
          <w14:ligatures w14:val="none"/>
        </w:rPr>
        <w:t>behave..</w:t>
      </w:r>
      <w:proofErr w:type="gramEnd"/>
      <w:r w:rsidRPr="007941BE">
        <w:rPr>
          <w:rFonts w:ascii="Arial" w:eastAsia="Times New Roman" w:hAnsi="Arial" w:cs="Arial"/>
          <w:i/>
          <w:iCs/>
          <w:kern w:val="0"/>
          <w:sz w:val="22"/>
          <w:szCs w:val="22"/>
          <w:lang w:val="en-US"/>
          <w14:ligatures w14:val="none"/>
        </w:rPr>
        <w:t>ours</w:t>
      </w:r>
      <w:proofErr w:type="spellEnd"/>
      <w:r w:rsidRPr="007941BE">
        <w:rPr>
          <w:rFonts w:ascii="Arial" w:eastAsia="Times New Roman" w:hAnsi="Arial" w:cs="Arial"/>
          <w:kern w:val="0"/>
          <w:sz w:val="22"/>
          <w:szCs w:val="22"/>
          <w:lang w:val="en-US"/>
          <w14:ligatures w14:val="none"/>
        </w:rPr>
        <w:t>.</w:t>
      </w:r>
    </w:p>
    <w:p w14:paraId="4076B538" w14:textId="3DD332C7" w:rsidR="007941BE" w:rsidRPr="007941BE" w:rsidRDefault="007941BE" w:rsidP="00080F28">
      <w:pPr>
        <w:spacing w:line="240" w:lineRule="auto"/>
        <w:ind w:left="720" w:hanging="720"/>
        <w:rPr>
          <w:rFonts w:ascii="Arial" w:eastAsia="Times New Roman" w:hAnsi="Arial" w:cs="Arial"/>
          <w:kern w:val="0"/>
          <w:sz w:val="22"/>
          <w:szCs w:val="22"/>
          <w:lang w:val="en-US"/>
          <w14:ligatures w14:val="none"/>
        </w:rPr>
      </w:pPr>
      <w:r w:rsidRPr="007941BE">
        <w:rPr>
          <w:rFonts w:ascii="Arial" w:eastAsia="Times New Roman" w:hAnsi="Arial" w:cs="Arial"/>
          <w:kern w:val="0"/>
          <w:sz w:val="22"/>
          <w:szCs w:val="22"/>
          <w:lang w:val="en-US"/>
          <w14:ligatures w14:val="none"/>
        </w:rPr>
        <w:t xml:space="preserve">Available at: </w:t>
      </w:r>
      <w:hyperlink r:id="rId19" w:history="1">
        <w:r w:rsidRPr="007941BE">
          <w:rPr>
            <w:rFonts w:ascii="Arial" w:eastAsia="Times New Roman" w:hAnsi="Arial" w:cs="Arial"/>
            <w:color w:val="1155CC"/>
            <w:kern w:val="0"/>
            <w:sz w:val="22"/>
            <w:szCs w:val="22"/>
            <w:u w:val="single"/>
            <w:lang w:val="en-US"/>
            <w14:ligatures w14:val="none"/>
          </w:rPr>
          <w:t>https://digital.nhs.uk/data-and-information/publications/statistical/health-survey-for-england/2021</w:t>
        </w:r>
      </w:hyperlink>
      <w:r w:rsidRPr="007941BE">
        <w:rPr>
          <w:rFonts w:ascii="Arial" w:eastAsia="Times New Roman" w:hAnsi="Arial" w:cs="Arial"/>
          <w:kern w:val="0"/>
          <w:sz w:val="22"/>
          <w:szCs w:val="22"/>
          <w:lang w:val="en-US"/>
          <w14:ligatures w14:val="none"/>
        </w:rPr>
        <w:t xml:space="preserve"> (Accessed: 13 February 2026).</w:t>
      </w:r>
    </w:p>
    <w:p w14:paraId="2512F79E" w14:textId="77777777" w:rsidR="007941BE" w:rsidRPr="007941BE" w:rsidRDefault="007941BE" w:rsidP="00080F28">
      <w:pPr>
        <w:spacing w:line="240" w:lineRule="auto"/>
        <w:ind w:left="720" w:hanging="720"/>
        <w:rPr>
          <w:rFonts w:ascii="Arial" w:eastAsia="Times New Roman" w:hAnsi="Arial" w:cs="Arial"/>
          <w:kern w:val="0"/>
          <w:sz w:val="22"/>
          <w:szCs w:val="22"/>
          <w:lang w:val="en-US"/>
          <w14:ligatures w14:val="none"/>
        </w:rPr>
      </w:pPr>
      <w:r w:rsidRPr="007941BE">
        <w:rPr>
          <w:rFonts w:ascii="Arial" w:eastAsia="Times New Roman" w:hAnsi="Arial" w:cs="Arial"/>
          <w:kern w:val="0"/>
          <w:sz w:val="22"/>
          <w:szCs w:val="22"/>
          <w:lang w:val="en-US"/>
          <w14:ligatures w14:val="none"/>
        </w:rPr>
        <w:t xml:space="preserve">NHS England (2022) </w:t>
      </w:r>
      <w:r w:rsidRPr="007941BE">
        <w:rPr>
          <w:rFonts w:ascii="Arial" w:eastAsia="Times New Roman" w:hAnsi="Arial" w:cs="Arial"/>
          <w:i/>
          <w:iCs/>
          <w:kern w:val="0"/>
          <w:sz w:val="22"/>
          <w:szCs w:val="22"/>
          <w:lang w:val="en-US"/>
          <w14:ligatures w14:val="none"/>
        </w:rPr>
        <w:t xml:space="preserve">Targeted lung health checks: </w:t>
      </w:r>
      <w:proofErr w:type="spellStart"/>
      <w:r w:rsidRPr="007941BE">
        <w:rPr>
          <w:rFonts w:ascii="Arial" w:eastAsia="Times New Roman" w:hAnsi="Arial" w:cs="Arial"/>
          <w:i/>
          <w:iCs/>
          <w:kern w:val="0"/>
          <w:sz w:val="22"/>
          <w:szCs w:val="22"/>
          <w:lang w:val="en-US"/>
          <w14:ligatures w14:val="none"/>
        </w:rPr>
        <w:t>programme</w:t>
      </w:r>
      <w:proofErr w:type="spellEnd"/>
      <w:r w:rsidRPr="007941BE">
        <w:rPr>
          <w:rFonts w:ascii="Arial" w:eastAsia="Times New Roman" w:hAnsi="Arial" w:cs="Arial"/>
          <w:i/>
          <w:iCs/>
          <w:kern w:val="0"/>
          <w:sz w:val="22"/>
          <w:szCs w:val="22"/>
          <w:lang w:val="en-US"/>
          <w14:ligatures w14:val="none"/>
        </w:rPr>
        <w:t xml:space="preserve"> overview and outcomes</w:t>
      </w:r>
      <w:r w:rsidRPr="007941BE">
        <w:rPr>
          <w:rFonts w:ascii="Arial" w:eastAsia="Times New Roman" w:hAnsi="Arial" w:cs="Arial"/>
          <w:kern w:val="0"/>
          <w:sz w:val="22"/>
          <w:szCs w:val="22"/>
          <w:lang w:val="en-US"/>
          <w14:ligatures w14:val="none"/>
        </w:rPr>
        <w:t xml:space="preserve">. Available at: </w:t>
      </w:r>
      <w:hyperlink r:id="rId20" w:history="1">
        <w:r w:rsidRPr="007941BE">
          <w:rPr>
            <w:rFonts w:ascii="Arial" w:eastAsia="Times New Roman" w:hAnsi="Arial" w:cs="Arial"/>
            <w:color w:val="1155CC"/>
            <w:kern w:val="0"/>
            <w:sz w:val="22"/>
            <w:szCs w:val="22"/>
            <w:u w:val="single"/>
            <w:lang w:val="en-US"/>
            <w14:ligatures w14:val="none"/>
          </w:rPr>
          <w:t>https://www.england.nhs.uk/cancer/targeted-lung-health-checks/</w:t>
        </w:r>
      </w:hyperlink>
      <w:r w:rsidRPr="007941BE">
        <w:rPr>
          <w:rFonts w:ascii="Arial" w:eastAsia="Times New Roman" w:hAnsi="Arial" w:cs="Arial"/>
          <w:kern w:val="0"/>
          <w:sz w:val="22"/>
          <w:szCs w:val="22"/>
          <w:lang w:val="en-US"/>
          <w14:ligatures w14:val="none"/>
        </w:rPr>
        <w:t xml:space="preserve"> (Accessed: 12 February 2026).</w:t>
      </w:r>
    </w:p>
    <w:p w14:paraId="63B22CCE" w14:textId="77777777" w:rsidR="007941BE" w:rsidRPr="007941BE" w:rsidRDefault="007941BE" w:rsidP="00080F28">
      <w:pPr>
        <w:spacing w:line="240" w:lineRule="auto"/>
        <w:ind w:left="720" w:hanging="720"/>
        <w:rPr>
          <w:rFonts w:ascii="Arial" w:eastAsia="Times New Roman" w:hAnsi="Arial" w:cs="Arial"/>
          <w:kern w:val="0"/>
          <w:sz w:val="22"/>
          <w:szCs w:val="22"/>
          <w:lang w:val="en-US"/>
          <w14:ligatures w14:val="none"/>
        </w:rPr>
      </w:pPr>
      <w:r w:rsidRPr="007941BE">
        <w:rPr>
          <w:rFonts w:ascii="Arial" w:eastAsia="Times New Roman" w:hAnsi="Arial" w:cs="Arial"/>
          <w:kern w:val="0"/>
          <w:sz w:val="22"/>
          <w:szCs w:val="22"/>
          <w:lang w:val="en-US"/>
          <w14:ligatures w14:val="none"/>
        </w:rPr>
        <w:t xml:space="preserve">Office for National Statistics (ONS) (2022) </w:t>
      </w:r>
      <w:r w:rsidRPr="007941BE">
        <w:rPr>
          <w:rFonts w:ascii="Arial" w:eastAsia="Times New Roman" w:hAnsi="Arial" w:cs="Arial"/>
          <w:i/>
          <w:iCs/>
          <w:kern w:val="0"/>
          <w:sz w:val="22"/>
          <w:szCs w:val="22"/>
          <w:lang w:val="en-US"/>
          <w14:ligatures w14:val="none"/>
        </w:rPr>
        <w:t>Cancer survival in England: national estimates for patients followed up to 2021</w:t>
      </w:r>
      <w:r w:rsidRPr="007941BE">
        <w:rPr>
          <w:rFonts w:ascii="Arial" w:eastAsia="Times New Roman" w:hAnsi="Arial" w:cs="Arial"/>
          <w:kern w:val="0"/>
          <w:sz w:val="22"/>
          <w:szCs w:val="22"/>
          <w:lang w:val="en-US"/>
          <w14:ligatures w14:val="none"/>
        </w:rPr>
        <w:t xml:space="preserve">. Available at: </w:t>
      </w:r>
      <w:hyperlink r:id="rId21" w:history="1">
        <w:r w:rsidRPr="007941BE">
          <w:rPr>
            <w:rFonts w:ascii="Arial" w:eastAsia="Times New Roman" w:hAnsi="Arial" w:cs="Arial"/>
            <w:color w:val="1155CC"/>
            <w:kern w:val="0"/>
            <w:sz w:val="22"/>
            <w:szCs w:val="22"/>
            <w:u w:val="single"/>
            <w:lang w:val="en-US"/>
            <w14:ligatures w14:val="none"/>
          </w:rPr>
          <w:t>https://www.ons.gov.uk/peoplepopulationandcommunity/healthandsocialcare/conditionsanddiseases/bulletins/cancersurvivalinengland/nationalestimatesforpatientsfollowedupto2021</w:t>
        </w:r>
      </w:hyperlink>
      <w:r w:rsidRPr="007941BE">
        <w:rPr>
          <w:rFonts w:ascii="Arial" w:eastAsia="Times New Roman" w:hAnsi="Arial" w:cs="Arial"/>
          <w:kern w:val="0"/>
          <w:sz w:val="22"/>
          <w:szCs w:val="22"/>
          <w:lang w:val="en-US"/>
          <w14:ligatures w14:val="none"/>
        </w:rPr>
        <w:t xml:space="preserve"> (Accessed: 10 February 2026).</w:t>
      </w:r>
    </w:p>
    <w:p w14:paraId="456DD4D2" w14:textId="77777777" w:rsidR="007941BE" w:rsidRPr="007941BE" w:rsidRDefault="007941BE" w:rsidP="00080F28">
      <w:pPr>
        <w:spacing w:line="240" w:lineRule="auto"/>
        <w:ind w:left="720" w:hanging="720"/>
        <w:rPr>
          <w:rFonts w:ascii="Arial" w:eastAsia="Times New Roman" w:hAnsi="Arial" w:cs="Arial"/>
          <w:kern w:val="0"/>
          <w:sz w:val="22"/>
          <w:szCs w:val="22"/>
          <w:lang w:val="en-US"/>
          <w14:ligatures w14:val="none"/>
        </w:rPr>
      </w:pPr>
      <w:r w:rsidRPr="007941BE">
        <w:rPr>
          <w:rFonts w:ascii="Arial" w:eastAsia="Times New Roman" w:hAnsi="Arial" w:cs="Arial"/>
          <w:kern w:val="0"/>
          <w:sz w:val="22"/>
          <w:szCs w:val="22"/>
          <w:lang w:val="en-US"/>
          <w14:ligatures w14:val="none"/>
        </w:rPr>
        <w:lastRenderedPageBreak/>
        <w:t xml:space="preserve">Public Health England (2021) </w:t>
      </w:r>
      <w:r w:rsidRPr="007941BE">
        <w:rPr>
          <w:rFonts w:ascii="Arial" w:eastAsia="Times New Roman" w:hAnsi="Arial" w:cs="Arial"/>
          <w:i/>
          <w:iCs/>
          <w:kern w:val="0"/>
          <w:sz w:val="22"/>
          <w:szCs w:val="22"/>
          <w:lang w:val="en-US"/>
          <w14:ligatures w14:val="none"/>
        </w:rPr>
        <w:t>National Cancer Registration and Analysis Service (NCRAS): data and analysis</w:t>
      </w:r>
      <w:r w:rsidRPr="007941BE">
        <w:rPr>
          <w:rFonts w:ascii="Arial" w:eastAsia="Times New Roman" w:hAnsi="Arial" w:cs="Arial"/>
          <w:kern w:val="0"/>
          <w:sz w:val="22"/>
          <w:szCs w:val="22"/>
          <w:lang w:val="en-US"/>
          <w14:ligatures w14:val="none"/>
        </w:rPr>
        <w:t xml:space="preserve">. Available at: </w:t>
      </w:r>
      <w:hyperlink r:id="rId22" w:history="1">
        <w:r w:rsidRPr="007941BE">
          <w:rPr>
            <w:rFonts w:ascii="Arial" w:eastAsia="Times New Roman" w:hAnsi="Arial" w:cs="Arial"/>
            <w:color w:val="1155CC"/>
            <w:kern w:val="0"/>
            <w:sz w:val="22"/>
            <w:szCs w:val="22"/>
            <w:u w:val="single"/>
            <w:lang w:val="en-US"/>
            <w14:ligatures w14:val="none"/>
          </w:rPr>
          <w:t>https://www.gov.uk/guidance/national-cancer-registration-and-analysis-service-ncras</w:t>
        </w:r>
      </w:hyperlink>
      <w:r w:rsidRPr="007941BE">
        <w:rPr>
          <w:rFonts w:ascii="Arial" w:eastAsia="Times New Roman" w:hAnsi="Arial" w:cs="Arial"/>
          <w:kern w:val="0"/>
          <w:sz w:val="22"/>
          <w:szCs w:val="22"/>
          <w:lang w:val="en-US"/>
          <w14:ligatures w14:val="none"/>
        </w:rPr>
        <w:t xml:space="preserve"> (Accessed: 12 February 2026).</w:t>
      </w:r>
    </w:p>
    <w:p w14:paraId="218A4B0A" w14:textId="77777777" w:rsidR="007941BE" w:rsidRPr="007941BE" w:rsidRDefault="007941BE" w:rsidP="00080F28">
      <w:pPr>
        <w:spacing w:line="240" w:lineRule="auto"/>
        <w:ind w:left="720" w:hanging="720"/>
        <w:rPr>
          <w:rFonts w:ascii="Arial" w:eastAsia="Times New Roman" w:hAnsi="Arial" w:cs="Arial"/>
          <w:kern w:val="0"/>
          <w:sz w:val="22"/>
          <w:szCs w:val="22"/>
          <w:lang w:val="en-US"/>
          <w14:ligatures w14:val="none"/>
        </w:rPr>
      </w:pPr>
      <w:r w:rsidRPr="007941BE">
        <w:rPr>
          <w:rFonts w:ascii="Arial" w:eastAsia="Times New Roman" w:hAnsi="Arial" w:cs="Arial"/>
          <w:kern w:val="0"/>
          <w:sz w:val="22"/>
          <w:szCs w:val="22"/>
          <w:lang w:val="en-US"/>
          <w14:ligatures w14:val="none"/>
        </w:rPr>
        <w:t xml:space="preserve">UK Biobank (2022) </w:t>
      </w:r>
      <w:r w:rsidRPr="007941BE">
        <w:rPr>
          <w:rFonts w:ascii="Arial" w:eastAsia="Times New Roman" w:hAnsi="Arial" w:cs="Arial"/>
          <w:i/>
          <w:iCs/>
          <w:kern w:val="0"/>
          <w:sz w:val="22"/>
          <w:szCs w:val="22"/>
          <w:lang w:val="en-US"/>
          <w14:ligatures w14:val="none"/>
        </w:rPr>
        <w:t>UK Biobank: a large-scale biomedical database and research resource</w:t>
      </w:r>
      <w:r w:rsidRPr="007941BE">
        <w:rPr>
          <w:rFonts w:ascii="Arial" w:eastAsia="Times New Roman" w:hAnsi="Arial" w:cs="Arial"/>
          <w:kern w:val="0"/>
          <w:sz w:val="22"/>
          <w:szCs w:val="22"/>
          <w:lang w:val="en-US"/>
          <w14:ligatures w14:val="none"/>
        </w:rPr>
        <w:t xml:space="preserve">. Available at: </w:t>
      </w:r>
      <w:hyperlink r:id="rId23" w:history="1">
        <w:r w:rsidRPr="007941BE">
          <w:rPr>
            <w:rFonts w:ascii="Arial" w:eastAsia="Times New Roman" w:hAnsi="Arial" w:cs="Arial"/>
            <w:color w:val="1155CC"/>
            <w:kern w:val="0"/>
            <w:sz w:val="22"/>
            <w:szCs w:val="22"/>
            <w:u w:val="single"/>
            <w:lang w:val="en-US"/>
            <w14:ligatures w14:val="none"/>
          </w:rPr>
          <w:t>https://www.ukbiobank.ac.uk</w:t>
        </w:r>
      </w:hyperlink>
      <w:r w:rsidRPr="007941BE">
        <w:rPr>
          <w:rFonts w:ascii="Arial" w:eastAsia="Times New Roman" w:hAnsi="Arial" w:cs="Arial"/>
          <w:kern w:val="0"/>
          <w:sz w:val="22"/>
          <w:szCs w:val="22"/>
          <w:lang w:val="en-US"/>
          <w14:ligatures w14:val="none"/>
        </w:rPr>
        <w:t xml:space="preserve"> (Accessed: 13 February 2026).</w:t>
      </w:r>
    </w:p>
    <w:p w14:paraId="516D94CD" w14:textId="77777777" w:rsidR="007941BE" w:rsidRPr="007941BE" w:rsidRDefault="007941BE" w:rsidP="00080F28">
      <w:pPr>
        <w:spacing w:line="240" w:lineRule="auto"/>
        <w:ind w:left="720" w:hanging="720"/>
        <w:rPr>
          <w:rFonts w:ascii="Arial" w:eastAsia="Times New Roman" w:hAnsi="Arial" w:cs="Arial"/>
          <w:kern w:val="0"/>
          <w:sz w:val="22"/>
          <w:szCs w:val="22"/>
          <w:lang w:val="en-US"/>
          <w14:ligatures w14:val="none"/>
        </w:rPr>
      </w:pPr>
      <w:r w:rsidRPr="007941BE">
        <w:rPr>
          <w:rFonts w:ascii="Arial" w:eastAsia="Times New Roman" w:hAnsi="Arial" w:cs="Arial"/>
          <w:kern w:val="0"/>
          <w:sz w:val="22"/>
          <w:szCs w:val="22"/>
          <w:lang w:val="en-US"/>
          <w14:ligatures w14:val="none"/>
        </w:rPr>
        <w:t xml:space="preserve">UK Health Security Agency (UKHSA) (2022) </w:t>
      </w:r>
      <w:r w:rsidRPr="007941BE">
        <w:rPr>
          <w:rFonts w:ascii="Arial" w:eastAsia="Times New Roman" w:hAnsi="Arial" w:cs="Arial"/>
          <w:i/>
          <w:iCs/>
          <w:kern w:val="0"/>
          <w:sz w:val="22"/>
          <w:szCs w:val="22"/>
          <w:lang w:val="en-US"/>
          <w14:ligatures w14:val="none"/>
        </w:rPr>
        <w:t>Radon: guidance on protective measures and public health</w:t>
      </w:r>
      <w:r w:rsidRPr="007941BE">
        <w:rPr>
          <w:rFonts w:ascii="Arial" w:eastAsia="Times New Roman" w:hAnsi="Arial" w:cs="Arial"/>
          <w:kern w:val="0"/>
          <w:sz w:val="22"/>
          <w:szCs w:val="22"/>
          <w:lang w:val="en-US"/>
          <w14:ligatures w14:val="none"/>
        </w:rPr>
        <w:t xml:space="preserve">. Available at: </w:t>
      </w:r>
      <w:hyperlink r:id="rId24" w:history="1">
        <w:r w:rsidRPr="007941BE">
          <w:rPr>
            <w:rFonts w:ascii="Arial" w:eastAsia="Times New Roman" w:hAnsi="Arial" w:cs="Arial"/>
            <w:color w:val="1155CC"/>
            <w:kern w:val="0"/>
            <w:sz w:val="22"/>
            <w:szCs w:val="22"/>
            <w:u w:val="single"/>
            <w:lang w:val="en-US"/>
            <w14:ligatures w14:val="none"/>
          </w:rPr>
          <w:t>https://www.gov.uk/government/collections/radon-guidance-on-protective-measures</w:t>
        </w:r>
      </w:hyperlink>
      <w:r w:rsidRPr="007941BE">
        <w:rPr>
          <w:rFonts w:ascii="Arial" w:eastAsia="Times New Roman" w:hAnsi="Arial" w:cs="Arial"/>
          <w:kern w:val="0"/>
          <w:sz w:val="22"/>
          <w:szCs w:val="22"/>
          <w:lang w:val="en-US"/>
          <w14:ligatures w14:val="none"/>
        </w:rPr>
        <w:t xml:space="preserve"> (Accessed: 14 February 2026).</w:t>
      </w:r>
    </w:p>
    <w:p w14:paraId="73F251F7" w14:textId="77777777" w:rsidR="007941BE" w:rsidRPr="00D03D11" w:rsidRDefault="007941BE" w:rsidP="00080F28">
      <w:pPr>
        <w:spacing w:line="240" w:lineRule="auto"/>
        <w:ind w:left="720" w:hanging="720"/>
        <w:rPr>
          <w:rFonts w:ascii="Arial" w:eastAsia="Times New Roman" w:hAnsi="Arial" w:cs="Arial"/>
          <w:kern w:val="0"/>
          <w:sz w:val="22"/>
          <w:szCs w:val="22"/>
          <w:lang w:val="en-US"/>
          <w14:ligatures w14:val="none"/>
        </w:rPr>
      </w:pPr>
      <w:r w:rsidRPr="007941BE">
        <w:rPr>
          <w:rFonts w:ascii="Arial" w:eastAsia="Times New Roman" w:hAnsi="Arial" w:cs="Arial"/>
          <w:kern w:val="0"/>
          <w:sz w:val="22"/>
          <w:szCs w:val="22"/>
          <w:lang w:val="en-US"/>
          <w14:ligatures w14:val="none"/>
        </w:rPr>
        <w:t xml:space="preserve">Webb, P., Bain, C. and Page, A. (2016) </w:t>
      </w:r>
      <w:r w:rsidRPr="007941BE">
        <w:rPr>
          <w:rFonts w:ascii="Arial" w:eastAsia="Times New Roman" w:hAnsi="Arial" w:cs="Arial"/>
          <w:i/>
          <w:iCs/>
          <w:kern w:val="0"/>
          <w:sz w:val="22"/>
          <w:szCs w:val="22"/>
          <w:lang w:val="en-US"/>
          <w14:ligatures w14:val="none"/>
        </w:rPr>
        <w:t>Essential epidemiology: an introduction for students and health professionals</w:t>
      </w:r>
      <w:r w:rsidRPr="007941BE">
        <w:rPr>
          <w:rFonts w:ascii="Arial" w:eastAsia="Times New Roman" w:hAnsi="Arial" w:cs="Arial"/>
          <w:kern w:val="0"/>
          <w:sz w:val="22"/>
          <w:szCs w:val="22"/>
          <w:lang w:val="en-US"/>
          <w14:ligatures w14:val="none"/>
        </w:rPr>
        <w:t xml:space="preserve">. 3rd </w:t>
      </w:r>
      <w:proofErr w:type="spellStart"/>
      <w:proofErr w:type="gramStart"/>
      <w:r w:rsidRPr="007941BE">
        <w:rPr>
          <w:rFonts w:ascii="Arial" w:eastAsia="Times New Roman" w:hAnsi="Arial" w:cs="Arial"/>
          <w:kern w:val="0"/>
          <w:sz w:val="22"/>
          <w:szCs w:val="22"/>
          <w:lang w:val="en-US"/>
          <w14:ligatures w14:val="none"/>
        </w:rPr>
        <w:t>edn</w:t>
      </w:r>
      <w:proofErr w:type="spellEnd"/>
      <w:proofErr w:type="gramEnd"/>
      <w:r w:rsidRPr="007941BE">
        <w:rPr>
          <w:rFonts w:ascii="Arial" w:eastAsia="Times New Roman" w:hAnsi="Arial" w:cs="Arial"/>
          <w:kern w:val="0"/>
          <w:sz w:val="22"/>
          <w:szCs w:val="22"/>
          <w:lang w:val="en-US"/>
          <w14:ligatures w14:val="none"/>
        </w:rPr>
        <w:t>. Cambridge: Cambridge University Press.</w:t>
      </w:r>
    </w:p>
    <w:p w14:paraId="7972FF5D" w14:textId="77777777" w:rsidR="00D54657" w:rsidRPr="00D54657" w:rsidRDefault="00D54657" w:rsidP="00080F28">
      <w:pPr>
        <w:spacing w:line="240" w:lineRule="auto"/>
        <w:ind w:left="720" w:hanging="720"/>
        <w:rPr>
          <w:rFonts w:ascii="Arial" w:eastAsia="Times New Roman" w:hAnsi="Arial" w:cs="Arial"/>
          <w:kern w:val="0"/>
          <w:sz w:val="22"/>
          <w:szCs w:val="22"/>
          <w:lang w:val="en-US"/>
          <w14:ligatures w14:val="none"/>
        </w:rPr>
      </w:pPr>
      <w:r w:rsidRPr="00D54657">
        <w:rPr>
          <w:rFonts w:ascii="Arial" w:eastAsia="Times New Roman" w:hAnsi="Arial" w:cs="Arial"/>
          <w:kern w:val="0"/>
          <w:sz w:val="22"/>
          <w:szCs w:val="22"/>
          <w:lang w:val="en-US"/>
          <w14:ligatures w14:val="none"/>
        </w:rPr>
        <w:t xml:space="preserve">World Health </w:t>
      </w:r>
      <w:proofErr w:type="spellStart"/>
      <w:r w:rsidRPr="00D54657">
        <w:rPr>
          <w:rFonts w:ascii="Arial" w:eastAsia="Times New Roman" w:hAnsi="Arial" w:cs="Arial"/>
          <w:kern w:val="0"/>
          <w:sz w:val="22"/>
          <w:szCs w:val="22"/>
          <w:lang w:val="en-US"/>
          <w14:ligatures w14:val="none"/>
        </w:rPr>
        <w:t>Organisation</w:t>
      </w:r>
      <w:proofErr w:type="spellEnd"/>
      <w:r w:rsidRPr="00D54657">
        <w:rPr>
          <w:rFonts w:ascii="Arial" w:eastAsia="Times New Roman" w:hAnsi="Arial" w:cs="Arial"/>
          <w:kern w:val="0"/>
          <w:sz w:val="22"/>
          <w:szCs w:val="22"/>
          <w:lang w:val="en-US"/>
          <w14:ligatures w14:val="none"/>
        </w:rPr>
        <w:t xml:space="preserve"> (WHO) (2021) </w:t>
      </w:r>
      <w:r w:rsidRPr="00D54657">
        <w:rPr>
          <w:rFonts w:ascii="Arial" w:eastAsia="Times New Roman" w:hAnsi="Arial" w:cs="Arial"/>
          <w:i/>
          <w:iCs/>
          <w:kern w:val="0"/>
          <w:sz w:val="22"/>
          <w:szCs w:val="22"/>
          <w:lang w:val="en-US"/>
          <w14:ligatures w14:val="none"/>
        </w:rPr>
        <w:t>Cancer: key facts</w:t>
      </w:r>
      <w:r w:rsidRPr="00D54657">
        <w:rPr>
          <w:rFonts w:ascii="Arial" w:eastAsia="Times New Roman" w:hAnsi="Arial" w:cs="Arial"/>
          <w:kern w:val="0"/>
          <w:sz w:val="22"/>
          <w:szCs w:val="22"/>
          <w:lang w:val="en-US"/>
          <w14:ligatures w14:val="none"/>
        </w:rPr>
        <w:t xml:space="preserve">. Geneva: WHO. Available at: </w:t>
      </w:r>
      <w:hyperlink r:id="rId25" w:history="1">
        <w:r w:rsidRPr="00D54657">
          <w:rPr>
            <w:rFonts w:ascii="Arial" w:eastAsia="Times New Roman" w:hAnsi="Arial" w:cs="Arial"/>
            <w:color w:val="1155CC"/>
            <w:kern w:val="0"/>
            <w:sz w:val="22"/>
            <w:szCs w:val="22"/>
            <w:u w:val="single"/>
            <w:lang w:val="en-US"/>
            <w14:ligatures w14:val="none"/>
          </w:rPr>
          <w:t>https://www.who.int/news-room/fact-sheets/detail/cancer</w:t>
        </w:r>
      </w:hyperlink>
      <w:r w:rsidRPr="00D54657">
        <w:rPr>
          <w:rFonts w:ascii="Arial" w:eastAsia="Times New Roman" w:hAnsi="Arial" w:cs="Arial"/>
          <w:kern w:val="0"/>
          <w:sz w:val="22"/>
          <w:szCs w:val="22"/>
          <w:lang w:val="en-US"/>
          <w14:ligatures w14:val="none"/>
        </w:rPr>
        <w:t xml:space="preserve"> (Accessed: 10 February 2026).</w:t>
      </w:r>
    </w:p>
    <w:p w14:paraId="4BBB83ED" w14:textId="77777777" w:rsidR="00D54657" w:rsidRPr="00D54657" w:rsidRDefault="00D54657" w:rsidP="00080F28">
      <w:pPr>
        <w:spacing w:line="240" w:lineRule="auto"/>
        <w:rPr>
          <w:rFonts w:ascii="Arial" w:eastAsia="Times New Roman" w:hAnsi="Arial" w:cs="Arial"/>
          <w:kern w:val="0"/>
          <w:lang w:val="en-US"/>
          <w14:ligatures w14:val="none"/>
        </w:rPr>
      </w:pPr>
    </w:p>
    <w:p w14:paraId="171D8781" w14:textId="77777777" w:rsidR="00D54657" w:rsidRPr="007941BE" w:rsidRDefault="00D54657" w:rsidP="00080F28">
      <w:pPr>
        <w:spacing w:line="240" w:lineRule="auto"/>
        <w:ind w:left="720" w:hanging="720"/>
        <w:rPr>
          <w:rFonts w:ascii="Arial" w:eastAsia="Times New Roman" w:hAnsi="Arial" w:cs="Arial"/>
          <w:kern w:val="0"/>
          <w:lang w:val="en-US"/>
          <w14:ligatures w14:val="none"/>
        </w:rPr>
      </w:pPr>
    </w:p>
    <w:p w14:paraId="68722ECF" w14:textId="77777777" w:rsidR="00D26A54" w:rsidRPr="00D4559D" w:rsidRDefault="00D26A54" w:rsidP="00080F28">
      <w:pPr>
        <w:spacing w:line="240" w:lineRule="auto"/>
        <w:ind w:left="720" w:hanging="720"/>
        <w:rPr>
          <w:rFonts w:ascii="Arial" w:eastAsia="Times New Roman" w:hAnsi="Arial" w:cs="Arial"/>
          <w:kern w:val="0"/>
          <w:lang w:val="en-US"/>
          <w14:ligatures w14:val="none"/>
        </w:rPr>
      </w:pPr>
    </w:p>
    <w:p w14:paraId="2194F5C2" w14:textId="2D907390" w:rsidR="002E21DC" w:rsidRPr="00D03D11" w:rsidRDefault="002E21DC" w:rsidP="00080F28">
      <w:pPr>
        <w:spacing w:line="240" w:lineRule="auto"/>
        <w:rPr>
          <w:rFonts w:ascii="Arial" w:hAnsi="Arial" w:cs="Arial"/>
        </w:rPr>
      </w:pPr>
    </w:p>
    <w:sectPr w:rsidR="002E21DC" w:rsidRPr="00D03D11">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872473" w14:textId="77777777" w:rsidR="006B4C7E" w:rsidRDefault="006B4C7E" w:rsidP="00DB289A">
      <w:pPr>
        <w:spacing w:after="0" w:line="240" w:lineRule="auto"/>
      </w:pPr>
      <w:r>
        <w:separator/>
      </w:r>
    </w:p>
  </w:endnote>
  <w:endnote w:type="continuationSeparator" w:id="0">
    <w:p w14:paraId="6F44AD95" w14:textId="77777777" w:rsidR="006B4C7E" w:rsidRDefault="006B4C7E" w:rsidP="00DB28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571717"/>
      <w:docPartObj>
        <w:docPartGallery w:val="Page Numbers (Bottom of Page)"/>
        <w:docPartUnique/>
      </w:docPartObj>
    </w:sdtPr>
    <w:sdtContent>
      <w:p w14:paraId="4FC212EB" w14:textId="72D23740" w:rsidR="00DB289A" w:rsidRDefault="00DB289A">
        <w:pPr>
          <w:pStyle w:val="Footer"/>
          <w:jc w:val="center"/>
        </w:pPr>
        <w:r>
          <w:fldChar w:fldCharType="begin"/>
        </w:r>
        <w:r>
          <w:instrText>PAGE   \* MERGEFORMAT</w:instrText>
        </w:r>
        <w:r>
          <w:fldChar w:fldCharType="separate"/>
        </w:r>
        <w:r>
          <w:t>2</w:t>
        </w:r>
        <w:r>
          <w:fldChar w:fldCharType="end"/>
        </w:r>
      </w:p>
    </w:sdtContent>
  </w:sdt>
  <w:p w14:paraId="13F054ED" w14:textId="449A2655" w:rsidR="00DB289A" w:rsidRDefault="00DB28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B866A" w14:textId="77777777" w:rsidR="006B4C7E" w:rsidRDefault="006B4C7E" w:rsidP="00DB289A">
      <w:pPr>
        <w:spacing w:after="0" w:line="240" w:lineRule="auto"/>
      </w:pPr>
      <w:r>
        <w:separator/>
      </w:r>
    </w:p>
  </w:footnote>
  <w:footnote w:type="continuationSeparator" w:id="0">
    <w:p w14:paraId="70318BF1" w14:textId="77777777" w:rsidR="006B4C7E" w:rsidRDefault="006B4C7E" w:rsidP="00DB28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6A8"/>
    <w:rsid w:val="0000097D"/>
    <w:rsid w:val="0000681C"/>
    <w:rsid w:val="00014751"/>
    <w:rsid w:val="00017C97"/>
    <w:rsid w:val="00024707"/>
    <w:rsid w:val="0003248B"/>
    <w:rsid w:val="00066383"/>
    <w:rsid w:val="000716DF"/>
    <w:rsid w:val="000754A4"/>
    <w:rsid w:val="000765A7"/>
    <w:rsid w:val="00080F28"/>
    <w:rsid w:val="00085225"/>
    <w:rsid w:val="00091C13"/>
    <w:rsid w:val="00094482"/>
    <w:rsid w:val="000B7DFA"/>
    <w:rsid w:val="000C5D88"/>
    <w:rsid w:val="000D3FDF"/>
    <w:rsid w:val="001131CF"/>
    <w:rsid w:val="00113924"/>
    <w:rsid w:val="00115ADC"/>
    <w:rsid w:val="00125AD1"/>
    <w:rsid w:val="00133931"/>
    <w:rsid w:val="001675EE"/>
    <w:rsid w:val="00170B1E"/>
    <w:rsid w:val="001743D0"/>
    <w:rsid w:val="00176362"/>
    <w:rsid w:val="00186952"/>
    <w:rsid w:val="00186966"/>
    <w:rsid w:val="001B4275"/>
    <w:rsid w:val="001C59D8"/>
    <w:rsid w:val="001E5D40"/>
    <w:rsid w:val="001F3F57"/>
    <w:rsid w:val="00204F38"/>
    <w:rsid w:val="00244213"/>
    <w:rsid w:val="00255EA2"/>
    <w:rsid w:val="00270A16"/>
    <w:rsid w:val="002713E5"/>
    <w:rsid w:val="00276F10"/>
    <w:rsid w:val="00292F31"/>
    <w:rsid w:val="002C2C4D"/>
    <w:rsid w:val="002D08A3"/>
    <w:rsid w:val="002D0F2C"/>
    <w:rsid w:val="002D2F91"/>
    <w:rsid w:val="002E21DC"/>
    <w:rsid w:val="00300D5B"/>
    <w:rsid w:val="0032110C"/>
    <w:rsid w:val="0033158F"/>
    <w:rsid w:val="003332DD"/>
    <w:rsid w:val="00335552"/>
    <w:rsid w:val="0033629F"/>
    <w:rsid w:val="00351071"/>
    <w:rsid w:val="00374586"/>
    <w:rsid w:val="00392C18"/>
    <w:rsid w:val="003A24F9"/>
    <w:rsid w:val="003A3C24"/>
    <w:rsid w:val="003B06A1"/>
    <w:rsid w:val="003D7897"/>
    <w:rsid w:val="003E5EAC"/>
    <w:rsid w:val="00402ACF"/>
    <w:rsid w:val="00402FE9"/>
    <w:rsid w:val="00444D32"/>
    <w:rsid w:val="0045186B"/>
    <w:rsid w:val="00461118"/>
    <w:rsid w:val="00494DD1"/>
    <w:rsid w:val="004A4014"/>
    <w:rsid w:val="004A4D9E"/>
    <w:rsid w:val="004A54F1"/>
    <w:rsid w:val="004B0AE7"/>
    <w:rsid w:val="004C7172"/>
    <w:rsid w:val="004D2D51"/>
    <w:rsid w:val="004D441A"/>
    <w:rsid w:val="00527433"/>
    <w:rsid w:val="005458DE"/>
    <w:rsid w:val="00575D35"/>
    <w:rsid w:val="0058057B"/>
    <w:rsid w:val="0058066D"/>
    <w:rsid w:val="00582BAD"/>
    <w:rsid w:val="0058561A"/>
    <w:rsid w:val="005B7144"/>
    <w:rsid w:val="005C21D7"/>
    <w:rsid w:val="005D5841"/>
    <w:rsid w:val="005F44BB"/>
    <w:rsid w:val="0060024C"/>
    <w:rsid w:val="00631BFC"/>
    <w:rsid w:val="00654D7F"/>
    <w:rsid w:val="00655319"/>
    <w:rsid w:val="0067797A"/>
    <w:rsid w:val="00682652"/>
    <w:rsid w:val="0068455C"/>
    <w:rsid w:val="00687501"/>
    <w:rsid w:val="00690003"/>
    <w:rsid w:val="006917B7"/>
    <w:rsid w:val="006A2C78"/>
    <w:rsid w:val="006B4C7E"/>
    <w:rsid w:val="006D4339"/>
    <w:rsid w:val="006D46A7"/>
    <w:rsid w:val="006D4818"/>
    <w:rsid w:val="0070305E"/>
    <w:rsid w:val="00721A49"/>
    <w:rsid w:val="007471D3"/>
    <w:rsid w:val="00750867"/>
    <w:rsid w:val="00761AA9"/>
    <w:rsid w:val="007778CC"/>
    <w:rsid w:val="00793DB9"/>
    <w:rsid w:val="007941BE"/>
    <w:rsid w:val="007A1E42"/>
    <w:rsid w:val="00813B81"/>
    <w:rsid w:val="00820131"/>
    <w:rsid w:val="00821F37"/>
    <w:rsid w:val="00824F0D"/>
    <w:rsid w:val="00833E4F"/>
    <w:rsid w:val="008364A7"/>
    <w:rsid w:val="00837CF8"/>
    <w:rsid w:val="00840ADB"/>
    <w:rsid w:val="00843C2D"/>
    <w:rsid w:val="00860840"/>
    <w:rsid w:val="008860BA"/>
    <w:rsid w:val="00890677"/>
    <w:rsid w:val="008C03E6"/>
    <w:rsid w:val="008C22EC"/>
    <w:rsid w:val="008C37B5"/>
    <w:rsid w:val="008E7672"/>
    <w:rsid w:val="008F74C2"/>
    <w:rsid w:val="009011FF"/>
    <w:rsid w:val="009070F4"/>
    <w:rsid w:val="009332E6"/>
    <w:rsid w:val="0093461A"/>
    <w:rsid w:val="00942F1D"/>
    <w:rsid w:val="0094322B"/>
    <w:rsid w:val="00953045"/>
    <w:rsid w:val="009645E1"/>
    <w:rsid w:val="0097109B"/>
    <w:rsid w:val="009934A6"/>
    <w:rsid w:val="009A1127"/>
    <w:rsid w:val="009B5F1A"/>
    <w:rsid w:val="009C7154"/>
    <w:rsid w:val="009D2BA9"/>
    <w:rsid w:val="009E31C5"/>
    <w:rsid w:val="009E7202"/>
    <w:rsid w:val="00A00C99"/>
    <w:rsid w:val="00A05D25"/>
    <w:rsid w:val="00A152BC"/>
    <w:rsid w:val="00A267E5"/>
    <w:rsid w:val="00A637BB"/>
    <w:rsid w:val="00A65908"/>
    <w:rsid w:val="00A735D6"/>
    <w:rsid w:val="00A80DB3"/>
    <w:rsid w:val="00A81B7C"/>
    <w:rsid w:val="00AB1425"/>
    <w:rsid w:val="00AD4317"/>
    <w:rsid w:val="00AF08A2"/>
    <w:rsid w:val="00B11BF5"/>
    <w:rsid w:val="00B6515A"/>
    <w:rsid w:val="00B66FEF"/>
    <w:rsid w:val="00B73AB9"/>
    <w:rsid w:val="00B83EA8"/>
    <w:rsid w:val="00B9085E"/>
    <w:rsid w:val="00BB33C7"/>
    <w:rsid w:val="00BB36A1"/>
    <w:rsid w:val="00BB36A8"/>
    <w:rsid w:val="00BB68C4"/>
    <w:rsid w:val="00BC2F89"/>
    <w:rsid w:val="00BC5290"/>
    <w:rsid w:val="00BD5B50"/>
    <w:rsid w:val="00BD7DCA"/>
    <w:rsid w:val="00BF57F6"/>
    <w:rsid w:val="00C03959"/>
    <w:rsid w:val="00C20091"/>
    <w:rsid w:val="00C213A4"/>
    <w:rsid w:val="00C267F5"/>
    <w:rsid w:val="00C445CB"/>
    <w:rsid w:val="00C51320"/>
    <w:rsid w:val="00C57EBA"/>
    <w:rsid w:val="00C7027A"/>
    <w:rsid w:val="00C7100A"/>
    <w:rsid w:val="00C77561"/>
    <w:rsid w:val="00C92A7B"/>
    <w:rsid w:val="00CA00D5"/>
    <w:rsid w:val="00CA636D"/>
    <w:rsid w:val="00CB480B"/>
    <w:rsid w:val="00CC6A1E"/>
    <w:rsid w:val="00CD633B"/>
    <w:rsid w:val="00CF0AE9"/>
    <w:rsid w:val="00D00101"/>
    <w:rsid w:val="00D01CD3"/>
    <w:rsid w:val="00D03D11"/>
    <w:rsid w:val="00D0423D"/>
    <w:rsid w:val="00D04477"/>
    <w:rsid w:val="00D103F0"/>
    <w:rsid w:val="00D17C9D"/>
    <w:rsid w:val="00D26A54"/>
    <w:rsid w:val="00D27F2D"/>
    <w:rsid w:val="00D342B3"/>
    <w:rsid w:val="00D37FD4"/>
    <w:rsid w:val="00D4559D"/>
    <w:rsid w:val="00D54657"/>
    <w:rsid w:val="00D62FA8"/>
    <w:rsid w:val="00D64BB7"/>
    <w:rsid w:val="00D72C53"/>
    <w:rsid w:val="00D72F3D"/>
    <w:rsid w:val="00D92B02"/>
    <w:rsid w:val="00DA2395"/>
    <w:rsid w:val="00DA5667"/>
    <w:rsid w:val="00DB0C63"/>
    <w:rsid w:val="00DB289A"/>
    <w:rsid w:val="00DB4B98"/>
    <w:rsid w:val="00DF05DA"/>
    <w:rsid w:val="00DF20C7"/>
    <w:rsid w:val="00DF2B6A"/>
    <w:rsid w:val="00E02EE6"/>
    <w:rsid w:val="00E15712"/>
    <w:rsid w:val="00E45CA6"/>
    <w:rsid w:val="00E55786"/>
    <w:rsid w:val="00E66FF0"/>
    <w:rsid w:val="00E7531D"/>
    <w:rsid w:val="00ED44F6"/>
    <w:rsid w:val="00F04B3F"/>
    <w:rsid w:val="00F119F5"/>
    <w:rsid w:val="00F17BCD"/>
    <w:rsid w:val="00F22885"/>
    <w:rsid w:val="00F25A15"/>
    <w:rsid w:val="00F35C20"/>
    <w:rsid w:val="00F365C7"/>
    <w:rsid w:val="00F41976"/>
    <w:rsid w:val="00F42603"/>
    <w:rsid w:val="00F438F6"/>
    <w:rsid w:val="00F43A77"/>
    <w:rsid w:val="00F56BE3"/>
    <w:rsid w:val="00F60050"/>
    <w:rsid w:val="00F658BE"/>
    <w:rsid w:val="00F76E50"/>
    <w:rsid w:val="00F96EAC"/>
    <w:rsid w:val="00FB0583"/>
    <w:rsid w:val="00FC32B5"/>
    <w:rsid w:val="00FD7E05"/>
    <w:rsid w:val="00FE12DE"/>
    <w:rsid w:val="00FE2F89"/>
    <w:rsid w:val="00FF0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B6257"/>
  <w15:chartTrackingRefBased/>
  <w15:docId w15:val="{55BAA3DA-3F30-427A-8A16-4E4CA13C4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36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36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36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36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36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36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36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36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36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36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36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36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36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36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36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36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36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36A8"/>
    <w:rPr>
      <w:rFonts w:eastAsiaTheme="majorEastAsia" w:cstheme="majorBidi"/>
      <w:color w:val="272727" w:themeColor="text1" w:themeTint="D8"/>
    </w:rPr>
  </w:style>
  <w:style w:type="paragraph" w:styleId="Title">
    <w:name w:val="Title"/>
    <w:basedOn w:val="Normal"/>
    <w:next w:val="Normal"/>
    <w:link w:val="TitleChar"/>
    <w:uiPriority w:val="10"/>
    <w:qFormat/>
    <w:rsid w:val="00BB36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36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36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36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36A8"/>
    <w:pPr>
      <w:spacing w:before="160"/>
      <w:jc w:val="center"/>
    </w:pPr>
    <w:rPr>
      <w:i/>
      <w:iCs/>
      <w:color w:val="404040" w:themeColor="text1" w:themeTint="BF"/>
    </w:rPr>
  </w:style>
  <w:style w:type="character" w:customStyle="1" w:styleId="QuoteChar">
    <w:name w:val="Quote Char"/>
    <w:basedOn w:val="DefaultParagraphFont"/>
    <w:link w:val="Quote"/>
    <w:uiPriority w:val="29"/>
    <w:rsid w:val="00BB36A8"/>
    <w:rPr>
      <w:i/>
      <w:iCs/>
      <w:color w:val="404040" w:themeColor="text1" w:themeTint="BF"/>
    </w:rPr>
  </w:style>
  <w:style w:type="paragraph" w:styleId="ListParagraph">
    <w:name w:val="List Paragraph"/>
    <w:basedOn w:val="Normal"/>
    <w:uiPriority w:val="34"/>
    <w:qFormat/>
    <w:rsid w:val="00BB36A8"/>
    <w:pPr>
      <w:ind w:left="720"/>
      <w:contextualSpacing/>
    </w:pPr>
  </w:style>
  <w:style w:type="character" w:styleId="IntenseEmphasis">
    <w:name w:val="Intense Emphasis"/>
    <w:basedOn w:val="DefaultParagraphFont"/>
    <w:uiPriority w:val="21"/>
    <w:qFormat/>
    <w:rsid w:val="00BB36A8"/>
    <w:rPr>
      <w:i/>
      <w:iCs/>
      <w:color w:val="0F4761" w:themeColor="accent1" w:themeShade="BF"/>
    </w:rPr>
  </w:style>
  <w:style w:type="paragraph" w:styleId="IntenseQuote">
    <w:name w:val="Intense Quote"/>
    <w:basedOn w:val="Normal"/>
    <w:next w:val="Normal"/>
    <w:link w:val="IntenseQuoteChar"/>
    <w:uiPriority w:val="30"/>
    <w:qFormat/>
    <w:rsid w:val="00BB36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36A8"/>
    <w:rPr>
      <w:i/>
      <w:iCs/>
      <w:color w:val="0F4761" w:themeColor="accent1" w:themeShade="BF"/>
    </w:rPr>
  </w:style>
  <w:style w:type="character" w:styleId="IntenseReference">
    <w:name w:val="Intense Reference"/>
    <w:basedOn w:val="DefaultParagraphFont"/>
    <w:uiPriority w:val="32"/>
    <w:qFormat/>
    <w:rsid w:val="00BB36A8"/>
    <w:rPr>
      <w:b/>
      <w:bCs/>
      <w:smallCaps/>
      <w:color w:val="0F4761" w:themeColor="accent1" w:themeShade="BF"/>
      <w:spacing w:val="5"/>
    </w:rPr>
  </w:style>
  <w:style w:type="paragraph" w:styleId="TOC1">
    <w:name w:val="toc 1"/>
    <w:basedOn w:val="Normal"/>
    <w:next w:val="Normal"/>
    <w:autoRedefine/>
    <w:uiPriority w:val="39"/>
    <w:unhideWhenUsed/>
    <w:rsid w:val="00BB36A8"/>
    <w:pPr>
      <w:spacing w:before="120" w:after="0" w:line="259" w:lineRule="auto"/>
    </w:pPr>
    <w:rPr>
      <w:rFonts w:ascii="Segoe UI" w:eastAsiaTheme="minorEastAsia" w:hAnsi="Segoe UI" w:cstheme="minorHAnsi"/>
      <w:b/>
      <w:bCs/>
      <w:i/>
      <w:iCs/>
      <w:lang w:eastAsia="zh-CN"/>
    </w:rPr>
  </w:style>
  <w:style w:type="paragraph" w:styleId="TOC2">
    <w:name w:val="toc 2"/>
    <w:basedOn w:val="Normal"/>
    <w:next w:val="Normal"/>
    <w:autoRedefine/>
    <w:uiPriority w:val="39"/>
    <w:unhideWhenUsed/>
    <w:rsid w:val="00BB36A8"/>
    <w:pPr>
      <w:tabs>
        <w:tab w:val="right" w:leader="dot" w:pos="9016"/>
      </w:tabs>
      <w:spacing w:before="120" w:after="0" w:line="259" w:lineRule="auto"/>
      <w:ind w:left="220"/>
      <w:jc w:val="right"/>
    </w:pPr>
    <w:rPr>
      <w:rFonts w:ascii="Segoe UI" w:eastAsiaTheme="minorEastAsia" w:hAnsi="Segoe UI" w:cstheme="minorHAnsi"/>
      <w:b/>
      <w:bCs/>
      <w:sz w:val="20"/>
      <w:szCs w:val="22"/>
      <w:lang w:eastAsia="zh-CN"/>
    </w:rPr>
  </w:style>
  <w:style w:type="character" w:styleId="Hyperlink">
    <w:name w:val="Hyperlink"/>
    <w:basedOn w:val="DefaultParagraphFont"/>
    <w:uiPriority w:val="99"/>
    <w:unhideWhenUsed/>
    <w:rsid w:val="00BB36A8"/>
    <w:rPr>
      <w:color w:val="467886" w:themeColor="hyperlink"/>
      <w:u w:val="single"/>
    </w:rPr>
  </w:style>
  <w:style w:type="paragraph" w:styleId="Header">
    <w:name w:val="header"/>
    <w:basedOn w:val="Normal"/>
    <w:link w:val="HeaderChar"/>
    <w:uiPriority w:val="99"/>
    <w:unhideWhenUsed/>
    <w:rsid w:val="00DB28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289A"/>
  </w:style>
  <w:style w:type="paragraph" w:styleId="Footer">
    <w:name w:val="footer"/>
    <w:basedOn w:val="Normal"/>
    <w:link w:val="FooterChar"/>
    <w:uiPriority w:val="99"/>
    <w:unhideWhenUsed/>
    <w:rsid w:val="00DB28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28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h.org.uk/resources/view/smoking-statistics" TargetMode="External"/><Relationship Id="rId13" Type="http://schemas.openxmlformats.org/officeDocument/2006/relationships/hyperlink" Target="https://gco.iarc.fr/today/home" TargetMode="External"/><Relationship Id="rId18" Type="http://schemas.openxmlformats.org/officeDocument/2006/relationships/hyperlink" Target="https://www.nhs.uk/conditions/lung-cancer/"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ons.gov.uk/peoplepopulationandcommunity/healthandsocialcare/conditionsanddiseases/bulletins/cancersurvivalinengland/nationalestimatesforpatientsfollowedupto2021" TargetMode="External"/><Relationship Id="rId7" Type="http://schemas.openxmlformats.org/officeDocument/2006/relationships/image" Target="media/image1.png"/><Relationship Id="rId12" Type="http://schemas.openxmlformats.org/officeDocument/2006/relationships/hyperlink" Target="https://www.hse.gov.uk/cancer/index.htm" TargetMode="External"/><Relationship Id="rId17" Type="http://schemas.openxmlformats.org/officeDocument/2006/relationships/hyperlink" Target="https://www.nice.org.uk/guidance/ng122" TargetMode="External"/><Relationship Id="rId25" Type="http://schemas.openxmlformats.org/officeDocument/2006/relationships/hyperlink" Target="https://www.who.int/news-room/fact-sheets/detail/cancer" TargetMode="External"/><Relationship Id="rId2" Type="http://schemas.openxmlformats.org/officeDocument/2006/relationships/styles" Target="styles.xml"/><Relationship Id="rId16" Type="http://schemas.openxmlformats.org/officeDocument/2006/relationships/hyperlink" Target="https://www.health.org.uk/publications/reports/the-marmot-review-10-years-on" TargetMode="External"/><Relationship Id="rId20" Type="http://schemas.openxmlformats.org/officeDocument/2006/relationships/hyperlink" Target="https://www.england.nhs.uk/cancer/targeted-lung-health-check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uk/government/publications/care-act-statutory-guidance/care-and-support-statutory-guidance" TargetMode="External"/><Relationship Id="rId24" Type="http://schemas.openxmlformats.org/officeDocument/2006/relationships/hyperlink" Target="https://www.gov.uk/government/collections/radon-guidance-on-protective-measures" TargetMode="External"/><Relationship Id="rId5" Type="http://schemas.openxmlformats.org/officeDocument/2006/relationships/footnotes" Target="footnotes.xml"/><Relationship Id="rId15" Type="http://schemas.openxmlformats.org/officeDocument/2006/relationships/hyperlink" Target="https://www.mariecurie.org.uk/help/services" TargetMode="External"/><Relationship Id="rId23" Type="http://schemas.openxmlformats.org/officeDocument/2006/relationships/hyperlink" Target="https://www.ukbiobank.ac.uk" TargetMode="External"/><Relationship Id="rId28" Type="http://schemas.openxmlformats.org/officeDocument/2006/relationships/theme" Target="theme/theme1.xml"/><Relationship Id="rId10" Type="http://schemas.openxmlformats.org/officeDocument/2006/relationships/hyperlink" Target="https://www.cancerresearchuk.org/health-professional/cancer-statistics/statistics-by-cancer-type/lung-cancer" TargetMode="External"/><Relationship Id="rId19" Type="http://schemas.openxmlformats.org/officeDocument/2006/relationships/hyperlink" Target="https://digital.nhs.uk/data-and-information/publications/statistical/health-survey-for-england/2021" TargetMode="External"/><Relationship Id="rId4" Type="http://schemas.openxmlformats.org/officeDocument/2006/relationships/webSettings" Target="webSettings.xml"/><Relationship Id="rId9" Type="http://schemas.openxmlformats.org/officeDocument/2006/relationships/hyperlink" Target="https://www.ahpf.org.uk/AHP_and_cancer.htm" TargetMode="External"/><Relationship Id="rId14" Type="http://schemas.openxmlformats.org/officeDocument/2006/relationships/hyperlink" Target="https://www.macmillan.org.uk/cancer-information-and-support/impacts-of-cancer/the-cost-of-cancer" TargetMode="External"/><Relationship Id="rId22" Type="http://schemas.openxmlformats.org/officeDocument/2006/relationships/hyperlink" Target="https://www.gov.uk/guidance/national-cancer-registration-and-analysis-service-ncra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9428B-2593-4285-BB41-F8F4B12CC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9203</TotalTime>
  <Pages>8</Pages>
  <Words>2799</Words>
  <Characters>15955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Armoo</dc:creator>
  <cp:keywords/>
  <dc:description/>
  <cp:lastModifiedBy>Gloria Armoo</cp:lastModifiedBy>
  <cp:revision>229</cp:revision>
  <dcterms:created xsi:type="dcterms:W3CDTF">2026-03-17T08:34:00Z</dcterms:created>
  <dcterms:modified xsi:type="dcterms:W3CDTF">2026-03-23T20:18:00Z</dcterms:modified>
</cp:coreProperties>
</file>