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10846" w14:textId="152F11F0" w:rsidR="005A6FF3" w:rsidRPr="0030682A" w:rsidRDefault="005A6FF3" w:rsidP="005A6FF3">
      <w:pPr>
        <w:rPr>
          <w:rFonts w:ascii="Arial" w:hAnsi="Arial" w:cs="Arial"/>
          <w:b/>
          <w:bCs/>
          <w:sz w:val="24"/>
          <w:szCs w:val="24"/>
        </w:rPr>
      </w:pPr>
      <w:r>
        <w:rPr>
          <w:b/>
          <w:bCs/>
        </w:rPr>
        <w:t xml:space="preserve">                                            </w:t>
      </w:r>
      <w:r>
        <w:rPr>
          <w:b/>
          <w:bCs/>
        </w:rPr>
        <w:t xml:space="preserve">             </w:t>
      </w:r>
      <w:r>
        <w:rPr>
          <w:b/>
          <w:bCs/>
        </w:rPr>
        <w:t xml:space="preserve"> </w:t>
      </w:r>
      <w:r>
        <w:rPr>
          <w:b/>
          <w:bCs/>
        </w:rPr>
        <w:t xml:space="preserve">  </w:t>
      </w:r>
      <w:r w:rsidRPr="0030682A">
        <w:rPr>
          <w:rFonts w:ascii="Arial" w:hAnsi="Arial" w:cs="Arial"/>
          <w:b/>
          <w:bCs/>
          <w:sz w:val="24"/>
          <w:szCs w:val="24"/>
        </w:rPr>
        <w:t>Student number: 2234498</w:t>
      </w:r>
    </w:p>
    <w:p w14:paraId="42173754" w14:textId="7E159C54" w:rsidR="005A6FF3" w:rsidRPr="0030682A" w:rsidRDefault="005A6FF3" w:rsidP="005A6FF3">
      <w:pPr>
        <w:rPr>
          <w:rFonts w:ascii="Arial" w:hAnsi="Arial" w:cs="Arial"/>
          <w:b/>
          <w:bCs/>
          <w:sz w:val="24"/>
          <w:szCs w:val="24"/>
        </w:rPr>
      </w:pPr>
      <w:r w:rsidRPr="0030682A">
        <w:rPr>
          <w:rFonts w:ascii="Arial" w:hAnsi="Arial" w:cs="Arial"/>
          <w:b/>
          <w:bCs/>
          <w:sz w:val="24"/>
          <w:szCs w:val="24"/>
        </w:rPr>
        <w:t xml:space="preserve">                                             </w:t>
      </w:r>
      <w:r>
        <w:rPr>
          <w:rFonts w:ascii="Arial" w:hAnsi="Arial" w:cs="Arial"/>
          <w:b/>
          <w:bCs/>
          <w:sz w:val="24"/>
          <w:szCs w:val="24"/>
        </w:rPr>
        <w:t xml:space="preserve"> </w:t>
      </w:r>
      <w:r w:rsidRPr="0030682A">
        <w:rPr>
          <w:rFonts w:ascii="Arial" w:hAnsi="Arial" w:cs="Arial"/>
          <w:b/>
          <w:bCs/>
          <w:sz w:val="24"/>
          <w:szCs w:val="24"/>
        </w:rPr>
        <w:t xml:space="preserve">Module: Legal Process </w:t>
      </w:r>
    </w:p>
    <w:p w14:paraId="0FB25973" w14:textId="77777777" w:rsidR="005A6FF3" w:rsidRPr="0030682A" w:rsidRDefault="005A6FF3" w:rsidP="005A6FF3">
      <w:pPr>
        <w:pStyle w:val="Header"/>
        <w:tabs>
          <w:tab w:val="clear" w:pos="4153"/>
          <w:tab w:val="clear" w:pos="8306"/>
        </w:tabs>
        <w:rPr>
          <w:rFonts w:ascii="Arial" w:hAnsi="Arial" w:cs="Arial"/>
          <w:sz w:val="24"/>
          <w:szCs w:val="24"/>
        </w:rPr>
      </w:pPr>
      <w:r>
        <w:rPr>
          <w:rFonts w:ascii="Arial" w:hAnsi="Arial" w:cs="Arial"/>
          <w:b/>
          <w:bCs/>
          <w:sz w:val="24"/>
          <w:szCs w:val="24"/>
        </w:rPr>
        <w:t xml:space="preserve">                </w:t>
      </w:r>
      <w:r w:rsidRPr="0030682A">
        <w:rPr>
          <w:rFonts w:ascii="Arial" w:hAnsi="Arial" w:cs="Arial"/>
          <w:b/>
          <w:bCs/>
          <w:sz w:val="24"/>
          <w:szCs w:val="24"/>
        </w:rPr>
        <w:t xml:space="preserve">                    </w:t>
      </w:r>
      <w:r>
        <w:rPr>
          <w:rFonts w:ascii="Arial" w:hAnsi="Arial" w:cs="Arial"/>
          <w:b/>
          <w:bCs/>
          <w:sz w:val="24"/>
          <w:szCs w:val="24"/>
        </w:rPr>
        <w:t xml:space="preserve">   </w:t>
      </w:r>
      <w:r w:rsidRPr="0030682A">
        <w:rPr>
          <w:rFonts w:ascii="Arial" w:hAnsi="Arial" w:cs="Arial"/>
          <w:b/>
          <w:bCs/>
          <w:sz w:val="24"/>
          <w:szCs w:val="24"/>
        </w:rPr>
        <w:t xml:space="preserve">Module Code: </w:t>
      </w:r>
      <w:r w:rsidRPr="0030682A">
        <w:rPr>
          <w:rFonts w:ascii="Arial" w:hAnsi="Arial" w:cs="Arial"/>
          <w:b/>
          <w:sz w:val="24"/>
          <w:szCs w:val="24"/>
        </w:rPr>
        <w:t>BMPL4005, BMLW4006</w:t>
      </w:r>
    </w:p>
    <w:p w14:paraId="481E52A4" w14:textId="77777777" w:rsidR="005A6FF3" w:rsidRPr="0030682A" w:rsidRDefault="005A6FF3" w:rsidP="005A6FF3">
      <w:pPr>
        <w:rPr>
          <w:rFonts w:ascii="Arial" w:hAnsi="Arial" w:cs="Arial"/>
          <w:b/>
          <w:bCs/>
          <w:sz w:val="24"/>
          <w:szCs w:val="24"/>
        </w:rPr>
      </w:pPr>
    </w:p>
    <w:p w14:paraId="4E552A74" w14:textId="77777777" w:rsidR="005A6FF3" w:rsidRPr="00A24EBF" w:rsidRDefault="005A6FF3" w:rsidP="005A6FF3">
      <w:pPr>
        <w:rPr>
          <w:rFonts w:ascii="Arial" w:hAnsi="Arial" w:cs="Arial"/>
          <w:color w:val="374151"/>
          <w:sz w:val="24"/>
          <w:szCs w:val="24"/>
          <w:shd w:val="clear" w:color="auto" w:fill="F7F7F8"/>
        </w:rPr>
      </w:pPr>
    </w:p>
    <w:p w14:paraId="344A8BEB" w14:textId="7A4B286D" w:rsidR="005A6FF3" w:rsidRPr="00A24EBF" w:rsidRDefault="005A6FF3" w:rsidP="005A6FF3">
      <w:pPr>
        <w:rPr>
          <w:rFonts w:ascii="Arial" w:hAnsi="Arial" w:cs="Arial"/>
          <w:color w:val="000000" w:themeColor="text1"/>
          <w:sz w:val="24"/>
          <w:szCs w:val="24"/>
          <w:shd w:val="clear" w:color="auto" w:fill="F7F7F8"/>
        </w:rPr>
      </w:pPr>
      <w:r w:rsidRPr="00A24EBF">
        <w:rPr>
          <w:rFonts w:ascii="Arial" w:hAnsi="Arial" w:cs="Arial"/>
          <w:color w:val="000000" w:themeColor="text1"/>
          <w:sz w:val="24"/>
          <w:szCs w:val="24"/>
          <w:shd w:val="clear" w:color="auto" w:fill="F7F7F8"/>
        </w:rPr>
        <w:t xml:space="preserve">Magistrates are an essential part of the legal system in the United Kingdom, providing a crucial service in dispensing justice at the local level. In this paper, we will be discussing the advantages and disadvantages that magistrates bring to the United Kingdom's system of justice and some credible facts that are supporting those. It will also be discussed their main roles and responsibilities, and how their service can become more effective, all summing up into </w:t>
      </w:r>
      <w:r w:rsidRPr="00A24EBF">
        <w:rPr>
          <w:rFonts w:ascii="Arial" w:hAnsi="Arial" w:cs="Arial"/>
          <w:color w:val="000000" w:themeColor="text1"/>
          <w:sz w:val="24"/>
          <w:szCs w:val="24"/>
          <w:shd w:val="clear" w:color="auto" w:fill="F7F7F8"/>
        </w:rPr>
        <w:t>a conclusion</w:t>
      </w:r>
      <w:r w:rsidRPr="00A24EBF">
        <w:rPr>
          <w:rFonts w:ascii="Arial" w:hAnsi="Arial" w:cs="Arial"/>
          <w:color w:val="000000" w:themeColor="text1"/>
          <w:sz w:val="24"/>
          <w:szCs w:val="24"/>
          <w:shd w:val="clear" w:color="auto" w:fill="F7F7F8"/>
        </w:rPr>
        <w:t xml:space="preserve"> about the impact they have on the United Kingdom’s legal system.</w:t>
      </w:r>
    </w:p>
    <w:p w14:paraId="2AE67FCD" w14:textId="77777777" w:rsidR="005A6FF3" w:rsidRPr="00A24EBF" w:rsidRDefault="005A6FF3" w:rsidP="005A6FF3">
      <w:pPr>
        <w:rPr>
          <w:rFonts w:ascii="Arial" w:hAnsi="Arial" w:cs="Arial"/>
          <w:color w:val="374151"/>
          <w:sz w:val="24"/>
          <w:szCs w:val="24"/>
          <w:shd w:val="clear" w:color="auto" w:fill="F7F7F8"/>
        </w:rPr>
      </w:pPr>
    </w:p>
    <w:p w14:paraId="04335665" w14:textId="77777777" w:rsidR="00602A16" w:rsidRDefault="005A6FF3" w:rsidP="005A6FF3">
      <w:pPr>
        <w:rPr>
          <w:rFonts w:ascii="Arial" w:hAnsi="Arial" w:cs="Arial"/>
          <w:color w:val="000000" w:themeColor="text1"/>
          <w:sz w:val="24"/>
          <w:szCs w:val="24"/>
        </w:rPr>
      </w:pPr>
      <w:r w:rsidRPr="00A24EBF">
        <w:rPr>
          <w:rFonts w:ascii="Arial" w:hAnsi="Arial" w:cs="Arial"/>
          <w:color w:val="000000" w:themeColor="text1"/>
          <w:sz w:val="24"/>
          <w:szCs w:val="24"/>
        </w:rPr>
        <w:t>Magistrates have been enforcing the law since 1361, when the Justices of the Peace Act was passed, allowing them the authority to maintain peace and order</w:t>
      </w:r>
      <w:r w:rsidR="00602A16">
        <w:rPr>
          <w:rFonts w:ascii="Arial" w:hAnsi="Arial" w:cs="Arial"/>
          <w:color w:val="000000" w:themeColor="text1"/>
          <w:sz w:val="24"/>
          <w:szCs w:val="24"/>
        </w:rPr>
        <w:t xml:space="preserve">. (Lambert, 2011) </w:t>
      </w:r>
    </w:p>
    <w:p w14:paraId="67C1B59C" w14:textId="480508E7" w:rsidR="005A6FF3" w:rsidRPr="00A24EBF" w:rsidRDefault="005A6FF3" w:rsidP="005A6FF3">
      <w:pPr>
        <w:rPr>
          <w:rFonts w:ascii="Arial" w:hAnsi="Arial" w:cs="Arial"/>
          <w:color w:val="000000" w:themeColor="text1"/>
          <w:sz w:val="24"/>
          <w:szCs w:val="24"/>
        </w:rPr>
      </w:pPr>
      <w:r w:rsidRPr="00A24EBF">
        <w:rPr>
          <w:rFonts w:ascii="Arial" w:hAnsi="Arial" w:cs="Arial"/>
          <w:color w:val="000000" w:themeColor="text1"/>
          <w:sz w:val="24"/>
          <w:szCs w:val="24"/>
        </w:rPr>
        <w:t xml:space="preserve">Magistrates in the UK are judicial officers who run over local courts and play a crucial role in the justice system. In England and Wales, magistrates are appointed by the Lord Chancellor and the Lord Chief Justice and sit in both criminal and civil cases. They are volunteers who receive minimal expenses for their work. Magistrates' courts deal with a wide range of cases, including minor criminal offences, traffic offences, and family law matters. Magistrates also have the power to issue search warrants, arrest warrants, and other legal orders, although some powers are reserved for higher courts. (Donoghue (a), 2014) </w:t>
      </w:r>
    </w:p>
    <w:p w14:paraId="0D610F38" w14:textId="77777777" w:rsidR="005A6FF3" w:rsidRPr="00A24EBF" w:rsidRDefault="005A6FF3" w:rsidP="005A6FF3">
      <w:pPr>
        <w:rPr>
          <w:rFonts w:ascii="Arial" w:hAnsi="Arial" w:cs="Arial"/>
          <w:sz w:val="24"/>
          <w:szCs w:val="24"/>
        </w:rPr>
      </w:pPr>
      <w:r w:rsidRPr="00A24EBF">
        <w:rPr>
          <w:rFonts w:ascii="Arial" w:hAnsi="Arial" w:cs="Arial"/>
          <w:color w:val="000000" w:themeColor="text1"/>
          <w:sz w:val="24"/>
          <w:szCs w:val="24"/>
        </w:rPr>
        <w:t>The magistracy and magistrates’ courts are an essential part of the justice system in England and Wales, as they handle nearly 95% of all criminal cases. They are vital for delivering justice and reducing crime and anti-social behaviour. (DCA(a), 2005)</w:t>
      </w:r>
      <w:r w:rsidRPr="00A24EBF">
        <w:rPr>
          <w:rFonts w:ascii="Arial" w:hAnsi="Arial" w:cs="Arial"/>
          <w:sz w:val="24"/>
          <w:szCs w:val="24"/>
        </w:rPr>
        <w:t>. While magistrates bring a diverse range of perspectives and local knowledge to their role, there are concerns about their representativeness and the sufficiency of their training and support. As such, it is important to critically evaluate the role of magistrates in the UK justice system to ensure that justice is served fairly and impartially.</w:t>
      </w:r>
    </w:p>
    <w:p w14:paraId="5F91A03F" w14:textId="77777777" w:rsidR="005A6FF3" w:rsidRPr="00A24EBF" w:rsidRDefault="005A6FF3" w:rsidP="005A6FF3">
      <w:pPr>
        <w:rPr>
          <w:rFonts w:ascii="Arial" w:hAnsi="Arial" w:cs="Arial"/>
          <w:sz w:val="24"/>
          <w:szCs w:val="24"/>
        </w:rPr>
      </w:pPr>
    </w:p>
    <w:p w14:paraId="70BD86F9" w14:textId="62230181" w:rsidR="005A6FF3" w:rsidRPr="00A24EBF" w:rsidRDefault="005A6FF3" w:rsidP="005A6FF3">
      <w:pPr>
        <w:rPr>
          <w:rFonts w:ascii="Arial" w:hAnsi="Arial" w:cs="Arial"/>
          <w:sz w:val="24"/>
          <w:szCs w:val="24"/>
        </w:rPr>
      </w:pPr>
      <w:r w:rsidRPr="00A24EBF">
        <w:rPr>
          <w:rFonts w:ascii="Arial" w:hAnsi="Arial" w:cs="Arial"/>
          <w:color w:val="000000" w:themeColor="text1"/>
          <w:sz w:val="24"/>
          <w:szCs w:val="24"/>
        </w:rPr>
        <w:t xml:space="preserve">Magistrates are playing a </w:t>
      </w:r>
      <w:r w:rsidR="00A9698E">
        <w:rPr>
          <w:rFonts w:ascii="Arial" w:hAnsi="Arial" w:cs="Arial"/>
          <w:color w:val="000000" w:themeColor="text1"/>
          <w:sz w:val="24"/>
          <w:szCs w:val="24"/>
        </w:rPr>
        <w:t xml:space="preserve">very </w:t>
      </w:r>
      <w:r w:rsidRPr="00A24EBF">
        <w:rPr>
          <w:rFonts w:ascii="Arial" w:hAnsi="Arial" w:cs="Arial"/>
          <w:color w:val="000000" w:themeColor="text1"/>
          <w:sz w:val="24"/>
          <w:szCs w:val="24"/>
        </w:rPr>
        <w:t xml:space="preserve">important role in the </w:t>
      </w:r>
      <w:r w:rsidRPr="00A24EBF">
        <w:rPr>
          <w:rFonts w:ascii="Arial" w:hAnsi="Arial" w:cs="Arial"/>
          <w:sz w:val="24"/>
          <w:szCs w:val="24"/>
        </w:rPr>
        <w:t>criminal justice system in the United Kingdom and have both advantages and disadvantages.</w:t>
      </w:r>
    </w:p>
    <w:p w14:paraId="31EFE27D" w14:textId="3939A913" w:rsidR="005A6FF3" w:rsidRPr="00A24EBF" w:rsidRDefault="005A6FF3" w:rsidP="005A6FF3">
      <w:pPr>
        <w:rPr>
          <w:rFonts w:ascii="Arial" w:hAnsi="Arial" w:cs="Arial"/>
          <w:sz w:val="24"/>
          <w:szCs w:val="24"/>
        </w:rPr>
      </w:pPr>
      <w:r w:rsidRPr="00A24EBF">
        <w:rPr>
          <w:rFonts w:ascii="Arial" w:hAnsi="Arial" w:cs="Arial"/>
          <w:sz w:val="24"/>
          <w:szCs w:val="24"/>
        </w:rPr>
        <w:t>One of the main advantages of magistrates is their cost-effectiveness. Magistrates are volunteers and do not receive a salary,</w:t>
      </w:r>
      <w:r w:rsidRPr="000E4BFA">
        <w:t xml:space="preserve"> </w:t>
      </w:r>
      <w:r>
        <w:t>“</w:t>
      </w:r>
      <w:r w:rsidRPr="000E4BFA">
        <w:rPr>
          <w:rFonts w:ascii="Arial" w:hAnsi="Arial" w:cs="Arial"/>
          <w:sz w:val="24"/>
          <w:szCs w:val="24"/>
        </w:rPr>
        <w:t>98.3% of sessions presided over by magistrates cost less than equivalent sessions presided over by District Judges</w:t>
      </w:r>
      <w:r>
        <w:rPr>
          <w:rFonts w:ascii="Arial" w:hAnsi="Arial" w:cs="Arial"/>
          <w:sz w:val="24"/>
          <w:szCs w:val="24"/>
        </w:rPr>
        <w:t>”.</w:t>
      </w:r>
      <w:r w:rsidRPr="00A24EBF">
        <w:rPr>
          <w:rFonts w:ascii="Arial" w:hAnsi="Arial" w:cs="Arial"/>
          <w:sz w:val="24"/>
          <w:szCs w:val="24"/>
        </w:rPr>
        <w:t xml:space="preserve"> </w:t>
      </w:r>
      <w:r w:rsidR="00602A16">
        <w:rPr>
          <w:rFonts w:ascii="Arial" w:hAnsi="Arial" w:cs="Arial"/>
          <w:sz w:val="24"/>
          <w:szCs w:val="24"/>
        </w:rPr>
        <w:t>This</w:t>
      </w:r>
      <w:r w:rsidRPr="00A24EBF">
        <w:rPr>
          <w:rFonts w:ascii="Arial" w:hAnsi="Arial" w:cs="Arial"/>
          <w:sz w:val="24"/>
          <w:szCs w:val="24"/>
        </w:rPr>
        <w:t xml:space="preserve"> helps keep the justice system's costs down.</w:t>
      </w:r>
      <w:r>
        <w:rPr>
          <w:rFonts w:ascii="Arial" w:hAnsi="Arial" w:cs="Arial"/>
          <w:sz w:val="24"/>
          <w:szCs w:val="24"/>
        </w:rPr>
        <w:t xml:space="preserve"> (Gipps,2014).</w:t>
      </w:r>
      <w:r w:rsidRPr="00A24EBF">
        <w:rPr>
          <w:rFonts w:ascii="Arial" w:hAnsi="Arial" w:cs="Arial"/>
          <w:sz w:val="24"/>
          <w:szCs w:val="24"/>
        </w:rPr>
        <w:t xml:space="preserve"> They are also able to deal with cases more quickly and efficiently than judges, as they do not require the same level of legal training and experience.</w:t>
      </w:r>
      <w:r>
        <w:rPr>
          <w:rFonts w:ascii="Arial" w:hAnsi="Arial" w:cs="Arial"/>
          <w:sz w:val="24"/>
          <w:szCs w:val="24"/>
        </w:rPr>
        <w:t xml:space="preserve"> (Herbert, 2002)</w:t>
      </w:r>
      <w:r w:rsidRPr="00A24EBF">
        <w:rPr>
          <w:rFonts w:ascii="Arial" w:hAnsi="Arial" w:cs="Arial"/>
          <w:sz w:val="24"/>
          <w:szCs w:val="24"/>
        </w:rPr>
        <w:t xml:space="preserve"> This means that cases can be heard and resolved more quickly, reducing the backlog in the </w:t>
      </w:r>
      <w:r w:rsidRPr="00A24EBF">
        <w:rPr>
          <w:rFonts w:ascii="Arial" w:hAnsi="Arial" w:cs="Arial"/>
          <w:sz w:val="24"/>
          <w:szCs w:val="24"/>
        </w:rPr>
        <w:t>courts,</w:t>
      </w:r>
      <w:r w:rsidRPr="00A24EBF">
        <w:rPr>
          <w:rFonts w:ascii="Arial" w:hAnsi="Arial" w:cs="Arial"/>
          <w:sz w:val="24"/>
          <w:szCs w:val="24"/>
        </w:rPr>
        <w:t xml:space="preserve"> and ensuring that justice is delivered in a timely manner.</w:t>
      </w:r>
    </w:p>
    <w:p w14:paraId="5AD09BC4" w14:textId="77777777" w:rsidR="005A6FF3" w:rsidRPr="00A24EBF" w:rsidRDefault="005A6FF3" w:rsidP="005A6FF3">
      <w:pPr>
        <w:rPr>
          <w:rFonts w:ascii="Arial" w:hAnsi="Arial" w:cs="Arial"/>
          <w:sz w:val="24"/>
          <w:szCs w:val="24"/>
        </w:rPr>
      </w:pPr>
    </w:p>
    <w:p w14:paraId="0FF49D8D" w14:textId="7A02BB03" w:rsidR="005A6FF3" w:rsidRPr="00A24EBF" w:rsidRDefault="005A6FF3" w:rsidP="005A6FF3">
      <w:pPr>
        <w:rPr>
          <w:rFonts w:ascii="Arial" w:hAnsi="Arial" w:cs="Arial"/>
          <w:sz w:val="24"/>
          <w:szCs w:val="24"/>
        </w:rPr>
      </w:pPr>
      <w:r w:rsidRPr="00A24EBF">
        <w:rPr>
          <w:rFonts w:ascii="Arial" w:hAnsi="Arial" w:cs="Arial"/>
          <w:sz w:val="24"/>
          <w:szCs w:val="24"/>
        </w:rPr>
        <w:t xml:space="preserve">Another advantage of magistrates is their diversity. Magistrates are drawn from the local community, and as such, they are representative of the communities they serve. This means that they </w:t>
      </w:r>
      <w:r w:rsidRPr="00A24EBF">
        <w:rPr>
          <w:rFonts w:ascii="Arial" w:hAnsi="Arial" w:cs="Arial"/>
          <w:sz w:val="24"/>
          <w:szCs w:val="24"/>
        </w:rPr>
        <w:t>can</w:t>
      </w:r>
      <w:r w:rsidRPr="00A24EBF">
        <w:rPr>
          <w:rFonts w:ascii="Arial" w:hAnsi="Arial" w:cs="Arial"/>
          <w:sz w:val="24"/>
          <w:szCs w:val="24"/>
        </w:rPr>
        <w:t xml:space="preserve"> bring a range of different perspectives and experiences to the justice system, which can help to ensure that decisions are fair and just. In addition, magistrates </w:t>
      </w:r>
      <w:r w:rsidRPr="00A24EBF">
        <w:rPr>
          <w:rFonts w:ascii="Arial" w:hAnsi="Arial" w:cs="Arial"/>
          <w:sz w:val="24"/>
          <w:szCs w:val="24"/>
        </w:rPr>
        <w:t>can</w:t>
      </w:r>
      <w:r w:rsidRPr="00A24EBF">
        <w:rPr>
          <w:rFonts w:ascii="Arial" w:hAnsi="Arial" w:cs="Arial"/>
          <w:sz w:val="24"/>
          <w:szCs w:val="24"/>
        </w:rPr>
        <w:t xml:space="preserve"> use their local knowledge to inform their decision-making, which can be particularly helpful in cases where community issues </w:t>
      </w:r>
      <w:r w:rsidRPr="00A24EBF">
        <w:rPr>
          <w:rFonts w:ascii="Arial" w:hAnsi="Arial" w:cs="Arial"/>
          <w:sz w:val="24"/>
          <w:szCs w:val="24"/>
        </w:rPr>
        <w:lastRenderedPageBreak/>
        <w:t>are involved.</w:t>
      </w:r>
      <w:r>
        <w:rPr>
          <w:rFonts w:ascii="Arial" w:hAnsi="Arial" w:cs="Arial"/>
          <w:sz w:val="24"/>
          <w:szCs w:val="24"/>
        </w:rPr>
        <w:t xml:space="preserve"> They </w:t>
      </w:r>
      <w:r w:rsidRPr="00A24EBF">
        <w:rPr>
          <w:rFonts w:ascii="Arial" w:hAnsi="Arial" w:cs="Arial"/>
          <w:sz w:val="24"/>
          <w:szCs w:val="24"/>
        </w:rPr>
        <w:t xml:space="preserve">are also responsible for managing community sentences, which can be more effective than custodial sentences. Community sentences are designed to rehabilitate offenders and address the root causes of their offending behaviour, rather than simply punishing them. This can be a more effective way of reducing reoffending and improving public safety, as offenders are given the </w:t>
      </w:r>
      <w:r w:rsidRPr="00A24EBF">
        <w:rPr>
          <w:rFonts w:ascii="Arial" w:hAnsi="Arial" w:cs="Arial"/>
          <w:sz w:val="24"/>
          <w:szCs w:val="24"/>
        </w:rPr>
        <w:t>support,</w:t>
      </w:r>
      <w:r w:rsidRPr="00A24EBF">
        <w:rPr>
          <w:rFonts w:ascii="Arial" w:hAnsi="Arial" w:cs="Arial"/>
          <w:sz w:val="24"/>
          <w:szCs w:val="24"/>
        </w:rPr>
        <w:t xml:space="preserve"> they need to turn their lives around.</w:t>
      </w:r>
    </w:p>
    <w:p w14:paraId="364CDA8D" w14:textId="77777777" w:rsidR="005A6FF3" w:rsidRPr="00A24EBF" w:rsidRDefault="005A6FF3" w:rsidP="005A6FF3">
      <w:pPr>
        <w:rPr>
          <w:rFonts w:ascii="Arial" w:hAnsi="Arial" w:cs="Arial"/>
          <w:sz w:val="24"/>
          <w:szCs w:val="24"/>
        </w:rPr>
      </w:pPr>
    </w:p>
    <w:p w14:paraId="3D693322" w14:textId="77777777" w:rsidR="005A6FF3" w:rsidRPr="00A24EBF" w:rsidRDefault="005A6FF3" w:rsidP="005A6FF3">
      <w:pPr>
        <w:rPr>
          <w:rFonts w:ascii="Arial" w:hAnsi="Arial" w:cs="Arial"/>
          <w:sz w:val="24"/>
          <w:szCs w:val="24"/>
        </w:rPr>
      </w:pPr>
      <w:r>
        <w:rPr>
          <w:rFonts w:ascii="Arial" w:hAnsi="Arial" w:cs="Arial"/>
          <w:sz w:val="24"/>
          <w:szCs w:val="24"/>
        </w:rPr>
        <w:t>There</w:t>
      </w:r>
      <w:r w:rsidRPr="00A24EBF">
        <w:rPr>
          <w:rFonts w:ascii="Arial" w:hAnsi="Arial" w:cs="Arial"/>
          <w:sz w:val="24"/>
          <w:szCs w:val="24"/>
        </w:rPr>
        <w:t xml:space="preserve"> are also some disadvantages to the use of magistrates in the justice system. One of the main concerns is the lack of legal training that magistrates receive</w:t>
      </w:r>
      <w:r>
        <w:rPr>
          <w:rFonts w:ascii="Arial" w:hAnsi="Arial" w:cs="Arial"/>
          <w:sz w:val="24"/>
          <w:szCs w:val="24"/>
        </w:rPr>
        <w:t xml:space="preserve">. </w:t>
      </w:r>
      <w:r w:rsidRPr="00A24EBF">
        <w:rPr>
          <w:rFonts w:ascii="Arial" w:hAnsi="Arial" w:cs="Arial"/>
          <w:sz w:val="24"/>
          <w:szCs w:val="24"/>
        </w:rPr>
        <w:t>Magistrates are not required to have a legal background, which means that they may lack the expertise needed to make informed decisions in complex cases</w:t>
      </w:r>
      <w:r>
        <w:rPr>
          <w:rFonts w:ascii="Arial" w:hAnsi="Arial" w:cs="Arial"/>
          <w:sz w:val="24"/>
          <w:szCs w:val="24"/>
        </w:rPr>
        <w:t xml:space="preserve"> as it happened in the </w:t>
      </w:r>
      <w:r w:rsidRPr="005E53E3">
        <w:rPr>
          <w:rFonts w:ascii="Arial" w:hAnsi="Arial" w:cs="Arial"/>
          <w:sz w:val="24"/>
          <w:szCs w:val="24"/>
        </w:rPr>
        <w:t xml:space="preserve">R v Bingham ex </w:t>
      </w:r>
      <w:proofErr w:type="spellStart"/>
      <w:r w:rsidRPr="005E53E3">
        <w:rPr>
          <w:rFonts w:ascii="Arial" w:hAnsi="Arial" w:cs="Arial"/>
          <w:sz w:val="24"/>
          <w:szCs w:val="24"/>
        </w:rPr>
        <w:t>parte</w:t>
      </w:r>
      <w:proofErr w:type="spellEnd"/>
      <w:r w:rsidRPr="005E53E3">
        <w:rPr>
          <w:rFonts w:ascii="Arial" w:hAnsi="Arial" w:cs="Arial"/>
          <w:sz w:val="24"/>
          <w:szCs w:val="24"/>
        </w:rPr>
        <w:t xml:space="preserve"> </w:t>
      </w:r>
      <w:proofErr w:type="spellStart"/>
      <w:r w:rsidRPr="005E53E3">
        <w:rPr>
          <w:rFonts w:ascii="Arial" w:hAnsi="Arial" w:cs="Arial"/>
          <w:sz w:val="24"/>
          <w:szCs w:val="24"/>
        </w:rPr>
        <w:t>Jowitt</w:t>
      </w:r>
      <w:proofErr w:type="spellEnd"/>
      <w:r>
        <w:rPr>
          <w:rFonts w:ascii="Arial" w:hAnsi="Arial" w:cs="Arial"/>
          <w:sz w:val="24"/>
          <w:szCs w:val="24"/>
        </w:rPr>
        <w:t xml:space="preserve"> case where the magistrate sided with the police. (Hayward, 2013) </w:t>
      </w:r>
      <w:r w:rsidRPr="00A24EBF">
        <w:rPr>
          <w:rFonts w:ascii="Arial" w:hAnsi="Arial" w:cs="Arial"/>
          <w:sz w:val="24"/>
          <w:szCs w:val="24"/>
        </w:rPr>
        <w:t>This can lead to inconsistent decision-making and undermine confidence in the justice system.</w:t>
      </w:r>
      <w:r>
        <w:rPr>
          <w:rFonts w:ascii="Arial" w:hAnsi="Arial" w:cs="Arial"/>
          <w:sz w:val="24"/>
          <w:szCs w:val="24"/>
        </w:rPr>
        <w:t xml:space="preserve"> </w:t>
      </w:r>
    </w:p>
    <w:p w14:paraId="07DB6603" w14:textId="77777777" w:rsidR="005A6FF3" w:rsidRPr="00A24EBF" w:rsidRDefault="005A6FF3" w:rsidP="005A6FF3">
      <w:pPr>
        <w:rPr>
          <w:rFonts w:ascii="Arial" w:hAnsi="Arial" w:cs="Arial"/>
          <w:sz w:val="24"/>
          <w:szCs w:val="24"/>
        </w:rPr>
      </w:pPr>
    </w:p>
    <w:p w14:paraId="06E53F95" w14:textId="77777777" w:rsidR="005A6FF3" w:rsidRPr="00A24EBF" w:rsidRDefault="005A6FF3" w:rsidP="005A6FF3">
      <w:pPr>
        <w:rPr>
          <w:rFonts w:ascii="Arial" w:hAnsi="Arial" w:cs="Arial"/>
          <w:sz w:val="24"/>
          <w:szCs w:val="24"/>
        </w:rPr>
      </w:pPr>
      <w:r w:rsidRPr="00A24EBF">
        <w:rPr>
          <w:rFonts w:ascii="Arial" w:hAnsi="Arial" w:cs="Arial"/>
          <w:sz w:val="24"/>
          <w:szCs w:val="24"/>
        </w:rPr>
        <w:t>In addition, magistrates have limited sentencing powers, which can also be a disadvantage. Magistrates are only able to impose certain types of sentences, such as fines, community orders, and short custodial sentences. This means that they may not be able to impose the most appropriate sentence in some cases, which can lead to perceived injustices and dissatisfaction with the justice system.</w:t>
      </w:r>
    </w:p>
    <w:p w14:paraId="23C4FD57" w14:textId="77777777" w:rsidR="005A6FF3" w:rsidRPr="00A24EBF" w:rsidRDefault="005A6FF3" w:rsidP="005A6FF3">
      <w:pPr>
        <w:rPr>
          <w:rFonts w:ascii="Arial" w:hAnsi="Arial" w:cs="Arial"/>
          <w:sz w:val="24"/>
          <w:szCs w:val="24"/>
        </w:rPr>
      </w:pPr>
    </w:p>
    <w:p w14:paraId="5737ADA6" w14:textId="77777777" w:rsidR="005A6FF3" w:rsidRPr="00A24EBF" w:rsidRDefault="005A6FF3" w:rsidP="005A6FF3">
      <w:pPr>
        <w:rPr>
          <w:rFonts w:ascii="Arial" w:hAnsi="Arial" w:cs="Arial"/>
          <w:color w:val="000000" w:themeColor="text1"/>
          <w:sz w:val="24"/>
          <w:szCs w:val="24"/>
        </w:rPr>
      </w:pPr>
      <w:r w:rsidRPr="00A24EBF">
        <w:rPr>
          <w:rFonts w:ascii="Arial" w:hAnsi="Arial" w:cs="Arial"/>
          <w:sz w:val="24"/>
          <w:szCs w:val="24"/>
        </w:rPr>
        <w:t>Efforts have been made to address these concerns through a range of reforms, which were designed to ensure magistrates’ courts are better connected to their community, ensure magistrates courts are respected and valued, ensure courts are more effective in dealing with cases and improve the recruitment and retention of magistrates.</w:t>
      </w:r>
      <w:r w:rsidRPr="00A24EBF">
        <w:rPr>
          <w:rFonts w:ascii="Arial" w:hAnsi="Arial" w:cs="Arial"/>
          <w:color w:val="000000" w:themeColor="text1"/>
          <w:sz w:val="24"/>
          <w:szCs w:val="24"/>
        </w:rPr>
        <w:t xml:space="preserve"> (DCA(b), 2005) </w:t>
      </w:r>
    </w:p>
    <w:p w14:paraId="0E0D983E" w14:textId="0BDE950F" w:rsidR="005A6FF3" w:rsidRPr="00A24EBF" w:rsidRDefault="005A6FF3" w:rsidP="005A6FF3">
      <w:pPr>
        <w:rPr>
          <w:rFonts w:ascii="Arial" w:hAnsi="Arial" w:cs="Arial"/>
          <w:color w:val="000000" w:themeColor="text1"/>
          <w:sz w:val="24"/>
          <w:szCs w:val="24"/>
        </w:rPr>
      </w:pPr>
      <w:r w:rsidRPr="00A24EBF">
        <w:rPr>
          <w:rFonts w:ascii="Arial" w:hAnsi="Arial" w:cs="Arial"/>
          <w:color w:val="000000" w:themeColor="text1"/>
          <w:sz w:val="24"/>
          <w:szCs w:val="24"/>
        </w:rPr>
        <w:t xml:space="preserve">One of the reforms is </w:t>
      </w:r>
      <w:r w:rsidRPr="00A24EBF">
        <w:rPr>
          <w:rFonts w:ascii="Arial" w:hAnsi="Arial" w:cs="Arial"/>
          <w:sz w:val="24"/>
          <w:szCs w:val="24"/>
        </w:rPr>
        <w:t xml:space="preserve">the new training program from 2011 which was introduced for magistrates in England and Wales, which includes a mix of online learning, self-study, and face-to-face training sessions. </w:t>
      </w:r>
      <w:r>
        <w:rPr>
          <w:rFonts w:ascii="Arial" w:hAnsi="Arial" w:cs="Arial"/>
          <w:sz w:val="24"/>
          <w:szCs w:val="24"/>
        </w:rPr>
        <w:t xml:space="preserve">(GOV, 2013) </w:t>
      </w:r>
      <w:r w:rsidRPr="00A24EBF">
        <w:rPr>
          <w:rFonts w:ascii="Arial" w:hAnsi="Arial" w:cs="Arial"/>
          <w:sz w:val="24"/>
          <w:szCs w:val="24"/>
        </w:rPr>
        <w:t xml:space="preserve">This training aims to improve the knowledge and skills of magistrates and ensure that they </w:t>
      </w:r>
      <w:r w:rsidRPr="00A24EBF">
        <w:rPr>
          <w:rFonts w:ascii="Arial" w:hAnsi="Arial" w:cs="Arial"/>
          <w:sz w:val="24"/>
          <w:szCs w:val="24"/>
        </w:rPr>
        <w:t>can</w:t>
      </w:r>
      <w:r w:rsidRPr="00A24EBF">
        <w:rPr>
          <w:rFonts w:ascii="Arial" w:hAnsi="Arial" w:cs="Arial"/>
          <w:sz w:val="24"/>
          <w:szCs w:val="24"/>
        </w:rPr>
        <w:t xml:space="preserve"> make informed and fair decisions. </w:t>
      </w:r>
      <w:r w:rsidRPr="00A24EBF">
        <w:rPr>
          <w:rFonts w:ascii="Arial" w:hAnsi="Arial" w:cs="Arial"/>
          <w:color w:val="000000" w:themeColor="text1"/>
          <w:sz w:val="24"/>
          <w:szCs w:val="24"/>
        </w:rPr>
        <w:t xml:space="preserve">Also, </w:t>
      </w:r>
      <w:r w:rsidRPr="00A24EBF">
        <w:rPr>
          <w:rFonts w:ascii="Arial" w:hAnsi="Arial" w:cs="Arial"/>
          <w:sz w:val="24"/>
          <w:szCs w:val="24"/>
        </w:rPr>
        <w:t>in recent years, there has been a focus on improving the diversity of magistrates in the UK. This has included campaigns to encourage people from a wider range of backgrounds to apply for the role, as well as the introduction of unconscious bias training for magistrates.</w:t>
      </w:r>
    </w:p>
    <w:p w14:paraId="3A963B52" w14:textId="77777777" w:rsidR="005A6FF3" w:rsidRPr="00A24EBF" w:rsidRDefault="005A6FF3" w:rsidP="005A6FF3">
      <w:pPr>
        <w:rPr>
          <w:rFonts w:ascii="Arial" w:hAnsi="Arial" w:cs="Arial"/>
          <w:sz w:val="24"/>
          <w:szCs w:val="24"/>
        </w:rPr>
      </w:pPr>
      <w:r w:rsidRPr="00A24EBF">
        <w:rPr>
          <w:rFonts w:ascii="Arial" w:hAnsi="Arial" w:cs="Arial"/>
          <w:sz w:val="24"/>
          <w:szCs w:val="24"/>
        </w:rPr>
        <w:t xml:space="preserve">In 2019, new sentencing guidelines were introduced in England and Wales, which aim to provide consistency in sentencing and ensure that sentences are proportionate to the seriousness of the offence. These guidelines are designed to help magistrates make informed decisions about sentencing. </w:t>
      </w:r>
    </w:p>
    <w:p w14:paraId="306E867E" w14:textId="7213BA1D" w:rsidR="005A6FF3" w:rsidRPr="00A24EBF" w:rsidRDefault="005A6FF3" w:rsidP="005A6FF3">
      <w:pPr>
        <w:rPr>
          <w:rFonts w:ascii="Arial" w:hAnsi="Arial" w:cs="Arial"/>
          <w:sz w:val="24"/>
          <w:szCs w:val="24"/>
        </w:rPr>
      </w:pPr>
      <w:r w:rsidRPr="00A24EBF">
        <w:rPr>
          <w:rFonts w:ascii="Arial" w:hAnsi="Arial" w:cs="Arial"/>
          <w:sz w:val="24"/>
          <w:szCs w:val="24"/>
        </w:rPr>
        <w:t xml:space="preserve">In the </w:t>
      </w:r>
      <w:r w:rsidRPr="00A24EBF">
        <w:rPr>
          <w:rFonts w:ascii="Arial" w:hAnsi="Arial" w:cs="Arial"/>
          <w:sz w:val="24"/>
          <w:szCs w:val="24"/>
        </w:rPr>
        <w:t>meanwhile,</w:t>
      </w:r>
      <w:r w:rsidRPr="00A24EBF">
        <w:rPr>
          <w:rFonts w:ascii="Arial" w:hAnsi="Arial" w:cs="Arial"/>
          <w:sz w:val="24"/>
          <w:szCs w:val="24"/>
        </w:rPr>
        <w:t xml:space="preserve"> </w:t>
      </w:r>
      <w:r w:rsidRPr="00A24EBF">
        <w:rPr>
          <w:rFonts w:ascii="Arial" w:hAnsi="Arial" w:cs="Arial"/>
          <w:sz w:val="24"/>
          <w:szCs w:val="24"/>
        </w:rPr>
        <w:t>the UK</w:t>
      </w:r>
      <w:r w:rsidRPr="00A24EBF">
        <w:rPr>
          <w:rFonts w:ascii="Arial" w:hAnsi="Arial" w:cs="Arial"/>
          <w:sz w:val="24"/>
          <w:szCs w:val="24"/>
        </w:rPr>
        <w:t xml:space="preserve"> government is currently working on a digitalization program for the court system, which includes plans to introduce online plea systems, digital case files, and video conferencing for hearings. The use of technology has also been key in making the justice system more accessible and efficient. For example, digital access to court proceedings has made it easier for people to participate in hearings remotely, reducing the need for physical attendance in court. </w:t>
      </w:r>
    </w:p>
    <w:p w14:paraId="1B2A511D" w14:textId="77777777" w:rsidR="005A6FF3" w:rsidRPr="00A24EBF" w:rsidRDefault="005A6FF3" w:rsidP="005A6FF3">
      <w:pPr>
        <w:rPr>
          <w:rFonts w:ascii="Arial" w:hAnsi="Arial" w:cs="Arial"/>
          <w:sz w:val="24"/>
          <w:szCs w:val="24"/>
        </w:rPr>
      </w:pPr>
      <w:r w:rsidRPr="00A24EBF">
        <w:rPr>
          <w:rFonts w:ascii="Arial" w:hAnsi="Arial" w:cs="Arial"/>
          <w:sz w:val="24"/>
          <w:szCs w:val="24"/>
        </w:rPr>
        <w:t>These changes are intended to make the court system more efficient and accessible and to improve the experience of magistrates and court users alike. This has helped to ensure that justice is delivered in a timely and efficient manner, while also reducing the burden on the courts.</w:t>
      </w:r>
    </w:p>
    <w:p w14:paraId="708D806D" w14:textId="77777777" w:rsidR="005A6FF3" w:rsidRPr="00A24EBF" w:rsidRDefault="005A6FF3" w:rsidP="005A6FF3">
      <w:pPr>
        <w:rPr>
          <w:rFonts w:ascii="Arial" w:hAnsi="Arial" w:cs="Arial"/>
          <w:sz w:val="24"/>
          <w:szCs w:val="24"/>
        </w:rPr>
      </w:pPr>
    </w:p>
    <w:p w14:paraId="3270815D" w14:textId="49229DD1" w:rsidR="005A6FF3" w:rsidRPr="00A24EBF" w:rsidRDefault="005A6FF3" w:rsidP="005A6FF3">
      <w:pPr>
        <w:rPr>
          <w:rFonts w:ascii="Arial" w:hAnsi="Arial" w:cs="Arial"/>
          <w:sz w:val="24"/>
          <w:szCs w:val="24"/>
        </w:rPr>
      </w:pPr>
      <w:r w:rsidRPr="00A24EBF">
        <w:rPr>
          <w:rFonts w:ascii="Arial" w:hAnsi="Arial" w:cs="Arial"/>
          <w:sz w:val="24"/>
          <w:szCs w:val="24"/>
        </w:rPr>
        <w:lastRenderedPageBreak/>
        <w:t xml:space="preserve">Despite all the reforms and adjustments, the closure of </w:t>
      </w:r>
      <w:r>
        <w:rPr>
          <w:rFonts w:ascii="Arial" w:hAnsi="Arial" w:cs="Arial"/>
          <w:sz w:val="24"/>
          <w:szCs w:val="24"/>
        </w:rPr>
        <w:t>magistrate</w:t>
      </w:r>
      <w:r w:rsidRPr="00A24EBF">
        <w:rPr>
          <w:rFonts w:ascii="Arial" w:hAnsi="Arial" w:cs="Arial"/>
          <w:sz w:val="24"/>
          <w:szCs w:val="24"/>
        </w:rPr>
        <w:t xml:space="preserve"> courts in the UK has been a topic of debate in recent years. Some argue that court closures are necessary to improve efficiency and reduce costs, while others argue that they will negatively impact access to justice and local communities.</w:t>
      </w:r>
    </w:p>
    <w:p w14:paraId="211F994A" w14:textId="5C5DC7ED" w:rsidR="005A6FF3" w:rsidRPr="00A24EBF" w:rsidRDefault="005A6FF3" w:rsidP="005A6FF3">
      <w:pPr>
        <w:rPr>
          <w:rFonts w:ascii="Arial" w:hAnsi="Arial" w:cs="Arial"/>
          <w:sz w:val="24"/>
          <w:szCs w:val="24"/>
        </w:rPr>
      </w:pPr>
      <w:r w:rsidRPr="00A24EBF">
        <w:rPr>
          <w:rFonts w:ascii="Arial" w:hAnsi="Arial" w:cs="Arial"/>
          <w:sz w:val="24"/>
          <w:szCs w:val="24"/>
        </w:rPr>
        <w:t xml:space="preserve">The closure of </w:t>
      </w:r>
      <w:r>
        <w:rPr>
          <w:rFonts w:ascii="Arial" w:hAnsi="Arial" w:cs="Arial"/>
          <w:sz w:val="24"/>
          <w:szCs w:val="24"/>
        </w:rPr>
        <w:t>magistrate</w:t>
      </w:r>
      <w:r w:rsidRPr="00A24EBF">
        <w:rPr>
          <w:rFonts w:ascii="Arial" w:hAnsi="Arial" w:cs="Arial"/>
          <w:sz w:val="24"/>
          <w:szCs w:val="24"/>
        </w:rPr>
        <w:t xml:space="preserve"> courts in the UK is a complex issue with potential benefits and drawbacks. Proponents argue that court closures are necessary to improve efficiency and reduce costs, while opponents argue that they will negatively impact access to justice and local communities. It is important to consider the potential impact of court closures on local communities and access to justice before making any decisions. </w:t>
      </w:r>
      <w:r>
        <w:rPr>
          <w:rFonts w:ascii="Arial" w:hAnsi="Arial" w:cs="Arial"/>
          <w:sz w:val="24"/>
          <w:szCs w:val="24"/>
        </w:rPr>
        <w:t xml:space="preserve">Between </w:t>
      </w:r>
      <w:r w:rsidRPr="00A24EBF">
        <w:rPr>
          <w:rFonts w:ascii="Arial" w:hAnsi="Arial" w:cs="Arial"/>
          <w:sz w:val="24"/>
          <w:szCs w:val="24"/>
        </w:rPr>
        <w:t xml:space="preserve">2010 and 2020 out of 320, 164 </w:t>
      </w:r>
      <w:r w:rsidRPr="00A24EBF">
        <w:rPr>
          <w:rFonts w:ascii="Arial" w:hAnsi="Arial" w:cs="Arial"/>
          <w:sz w:val="24"/>
          <w:szCs w:val="24"/>
        </w:rPr>
        <w:t>magistrate’s</w:t>
      </w:r>
      <w:r w:rsidRPr="00A24EBF">
        <w:rPr>
          <w:rFonts w:ascii="Arial" w:hAnsi="Arial" w:cs="Arial"/>
          <w:sz w:val="24"/>
          <w:szCs w:val="24"/>
        </w:rPr>
        <w:t xml:space="preserve"> courts were closed. The sale of court buildings </w:t>
      </w:r>
      <w:r w:rsidRPr="00A24EBF">
        <w:rPr>
          <w:rStyle w:val="Strong"/>
          <w:rFonts w:ascii="Arial" w:hAnsi="Arial" w:cs="Arial"/>
          <w:color w:val="393939"/>
          <w:sz w:val="24"/>
          <w:szCs w:val="24"/>
        </w:rPr>
        <w:t>raised at least £223 million</w:t>
      </w:r>
      <w:r w:rsidRPr="00A24EBF">
        <w:rPr>
          <w:rStyle w:val="apple-converted-space"/>
          <w:rFonts w:ascii="Arial" w:hAnsi="Arial" w:cs="Arial"/>
          <w:color w:val="393939"/>
          <w:sz w:val="24"/>
          <w:szCs w:val="24"/>
          <w:shd w:val="clear" w:color="auto" w:fill="FFFFFF"/>
        </w:rPr>
        <w:t> </w:t>
      </w:r>
      <w:r w:rsidRPr="00A24EBF">
        <w:rPr>
          <w:rFonts w:ascii="Arial" w:hAnsi="Arial" w:cs="Arial"/>
          <w:color w:val="393939"/>
          <w:sz w:val="24"/>
          <w:szCs w:val="24"/>
          <w:shd w:val="clear" w:color="auto" w:fill="FFFFFF"/>
        </w:rPr>
        <w:t xml:space="preserve">to the public purse. (Sturge, 2020) This </w:t>
      </w:r>
      <w:r>
        <w:rPr>
          <w:rFonts w:ascii="Arial" w:hAnsi="Arial" w:cs="Arial"/>
          <w:color w:val="393939"/>
          <w:sz w:val="24"/>
          <w:szCs w:val="24"/>
          <w:shd w:val="clear" w:color="auto" w:fill="FFFFFF"/>
        </w:rPr>
        <w:t>will benefit</w:t>
      </w:r>
      <w:r w:rsidRPr="00A24EBF">
        <w:rPr>
          <w:rFonts w:ascii="Arial" w:hAnsi="Arial" w:cs="Arial"/>
          <w:color w:val="393939"/>
          <w:sz w:val="24"/>
          <w:szCs w:val="24"/>
          <w:shd w:val="clear" w:color="auto" w:fill="FFFFFF"/>
        </w:rPr>
        <w:t xml:space="preserve"> society and the United Kingdom's system of justice development however, The Law Society president, Christina </w:t>
      </w:r>
      <w:proofErr w:type="spellStart"/>
      <w:r w:rsidRPr="00A24EBF">
        <w:rPr>
          <w:rFonts w:ascii="Arial" w:hAnsi="Arial" w:cs="Arial"/>
          <w:color w:val="393939"/>
          <w:sz w:val="24"/>
          <w:szCs w:val="24"/>
          <w:shd w:val="clear" w:color="auto" w:fill="FFFFFF"/>
        </w:rPr>
        <w:t>Blacklaws</w:t>
      </w:r>
      <w:proofErr w:type="spellEnd"/>
      <w:r w:rsidRPr="00A24EBF">
        <w:rPr>
          <w:rFonts w:ascii="Arial" w:hAnsi="Arial" w:cs="Arial"/>
          <w:color w:val="393939"/>
          <w:sz w:val="24"/>
          <w:szCs w:val="24"/>
          <w:shd w:val="clear" w:color="auto" w:fill="FFFFFF"/>
        </w:rPr>
        <w:t>, has expressed concern about the closure of local courts in England and Wales, which is resulting in people having to travel for hours and increased costs for police and prison services. This is having a negative impact on criminal hearings, with defendants failing to show up and wasting court time. (</w:t>
      </w:r>
      <w:proofErr w:type="spellStart"/>
      <w:proofErr w:type="gramStart"/>
      <w:r w:rsidRPr="00A24EBF">
        <w:rPr>
          <w:rFonts w:ascii="Arial" w:hAnsi="Arial" w:cs="Arial"/>
          <w:color w:val="393939"/>
          <w:sz w:val="24"/>
          <w:szCs w:val="24"/>
          <w:shd w:val="clear" w:color="auto" w:fill="FFFFFF"/>
        </w:rPr>
        <w:t>Bowcott,Duncan</w:t>
      </w:r>
      <w:proofErr w:type="spellEnd"/>
      <w:proofErr w:type="gramEnd"/>
      <w:r w:rsidRPr="00A24EBF">
        <w:rPr>
          <w:rFonts w:ascii="Arial" w:hAnsi="Arial" w:cs="Arial"/>
          <w:color w:val="393939"/>
          <w:sz w:val="24"/>
          <w:szCs w:val="24"/>
          <w:shd w:val="clear" w:color="auto" w:fill="FFFFFF"/>
        </w:rPr>
        <w:t xml:space="preserve"> 2019) </w:t>
      </w:r>
    </w:p>
    <w:p w14:paraId="544870D1" w14:textId="77777777" w:rsidR="005A6FF3" w:rsidRPr="00A24EBF" w:rsidRDefault="005A6FF3" w:rsidP="005A6FF3">
      <w:pPr>
        <w:rPr>
          <w:rFonts w:ascii="Arial" w:hAnsi="Arial" w:cs="Arial"/>
          <w:sz w:val="24"/>
          <w:szCs w:val="24"/>
        </w:rPr>
      </w:pPr>
      <w:r w:rsidRPr="00A24EBF">
        <w:rPr>
          <w:rFonts w:ascii="Arial" w:hAnsi="Arial" w:cs="Arial"/>
          <w:sz w:val="24"/>
          <w:szCs w:val="24"/>
        </w:rPr>
        <w:t>Proposals to reform the role of magistrates in summary justice are necessary, but not enough. To ensure their future viability, additional measures must be taken to reaffirm the status of lay justices and reverse the trend of prioritizing administrative efficiency over lay justice, which has been accompanied by declining magistrate numbers and court closures. (Donoghue (b), 2014)</w:t>
      </w:r>
    </w:p>
    <w:p w14:paraId="7A1CDFF5" w14:textId="77777777" w:rsidR="005A6FF3" w:rsidRDefault="005A6FF3" w:rsidP="005A6FF3">
      <w:pPr>
        <w:rPr>
          <w:rFonts w:ascii="Arial" w:hAnsi="Arial" w:cs="Arial"/>
          <w:sz w:val="24"/>
          <w:szCs w:val="24"/>
        </w:rPr>
      </w:pPr>
    </w:p>
    <w:p w14:paraId="4FB1F186" w14:textId="73E3301B" w:rsidR="005A6FF3" w:rsidRDefault="005A6FF3" w:rsidP="00A9698E">
      <w:pPr>
        <w:rPr>
          <w:rFonts w:ascii="Arial" w:hAnsi="Arial" w:cs="Arial"/>
          <w:sz w:val="24"/>
          <w:szCs w:val="24"/>
        </w:rPr>
      </w:pPr>
      <w:r>
        <w:rPr>
          <w:rFonts w:ascii="Arial" w:hAnsi="Arial" w:cs="Arial"/>
          <w:sz w:val="24"/>
          <w:szCs w:val="24"/>
        </w:rPr>
        <w:t xml:space="preserve">In conclusion, despite </w:t>
      </w:r>
      <w:r w:rsidRPr="005A6FF3">
        <w:rPr>
          <w:rFonts w:ascii="Arial" w:hAnsi="Arial" w:cs="Arial"/>
          <w:sz w:val="24"/>
          <w:szCs w:val="24"/>
        </w:rPr>
        <w:t>the advantages, there are some issues associated with the use of magistrates such as the lack of legal qualifications, the risk of bias and the limited sentencing powers. However, these issues are outweighed by the advantages, making magistrates a key component in the UK’s justice system.</w:t>
      </w:r>
      <w:r>
        <w:rPr>
          <w:rFonts w:ascii="Arial" w:hAnsi="Arial" w:cs="Arial"/>
          <w:sz w:val="24"/>
          <w:szCs w:val="24"/>
        </w:rPr>
        <w:t xml:space="preserve"> </w:t>
      </w:r>
    </w:p>
    <w:p w14:paraId="3E52FDFC" w14:textId="77777777" w:rsidR="00A9698E" w:rsidRPr="00A9698E" w:rsidRDefault="00A9698E" w:rsidP="00A9698E">
      <w:pPr>
        <w:rPr>
          <w:rFonts w:ascii="Arial" w:hAnsi="Arial" w:cs="Arial"/>
          <w:sz w:val="24"/>
          <w:szCs w:val="24"/>
        </w:rPr>
      </w:pPr>
      <w:r w:rsidRPr="00A9698E">
        <w:rPr>
          <w:rFonts w:ascii="Arial" w:hAnsi="Arial" w:cs="Arial"/>
          <w:sz w:val="24"/>
          <w:szCs w:val="24"/>
        </w:rPr>
        <w:t>The government has taken steps to modernise the justice system and ensure that access to justice is not hindered by the closure of magistrate courts. To this end, virtual hearings have been introduced to facilitate the hearing of cases and ensure that court proceedings can still take place, even when courts are closed. In addition, the government has provided funding to support the creation of new court centres and the refurbishment of existing ones. This will ensure that access to justice is not compromised by the closure of these courts.</w:t>
      </w:r>
    </w:p>
    <w:p w14:paraId="7C4539F5" w14:textId="58281462" w:rsidR="00A9698E" w:rsidRPr="00124685" w:rsidRDefault="00A9698E" w:rsidP="00A9698E">
      <w:pPr>
        <w:rPr>
          <w:rFonts w:ascii="Arial" w:hAnsi="Arial" w:cs="Arial"/>
          <w:sz w:val="24"/>
          <w:szCs w:val="24"/>
        </w:rPr>
      </w:pPr>
      <w:r w:rsidRPr="00A9698E">
        <w:rPr>
          <w:rFonts w:ascii="Arial" w:hAnsi="Arial" w:cs="Arial"/>
          <w:sz w:val="24"/>
          <w:szCs w:val="24"/>
        </w:rPr>
        <w:t xml:space="preserve">Magistrate courts are an important part of the justice system and will continue to play a valuable role in delivering justice to communities across the </w:t>
      </w:r>
      <w:r>
        <w:rPr>
          <w:rFonts w:ascii="Arial" w:hAnsi="Arial" w:cs="Arial"/>
          <w:sz w:val="24"/>
          <w:szCs w:val="24"/>
        </w:rPr>
        <w:t>United Kingdom</w:t>
      </w:r>
      <w:r w:rsidRPr="00A9698E">
        <w:rPr>
          <w:rFonts w:ascii="Arial" w:hAnsi="Arial" w:cs="Arial"/>
          <w:sz w:val="24"/>
          <w:szCs w:val="24"/>
        </w:rPr>
        <w:t>. With the necessary support and development, they will still be able to ensure that the justice system is fair and effective for all.</w:t>
      </w:r>
    </w:p>
    <w:p w14:paraId="788B864E" w14:textId="77777777" w:rsidR="005A6FF3" w:rsidRDefault="005A6FF3" w:rsidP="005A6FF3">
      <w:pPr>
        <w:rPr>
          <w:rFonts w:ascii="Arial" w:hAnsi="Arial" w:cs="Arial"/>
          <w:sz w:val="24"/>
          <w:szCs w:val="24"/>
        </w:rPr>
      </w:pPr>
    </w:p>
    <w:p w14:paraId="1BAC5C5E" w14:textId="77777777" w:rsidR="005A6FF3" w:rsidRDefault="005A6FF3" w:rsidP="005A6FF3">
      <w:pPr>
        <w:rPr>
          <w:rFonts w:ascii="Arial" w:hAnsi="Arial" w:cs="Arial"/>
          <w:sz w:val="24"/>
          <w:szCs w:val="24"/>
        </w:rPr>
      </w:pPr>
    </w:p>
    <w:p w14:paraId="3E6049B5" w14:textId="77777777" w:rsidR="005A6FF3" w:rsidRDefault="005A6FF3" w:rsidP="005A6FF3">
      <w:pPr>
        <w:rPr>
          <w:rFonts w:ascii="Arial" w:hAnsi="Arial" w:cs="Arial"/>
          <w:sz w:val="24"/>
          <w:szCs w:val="24"/>
        </w:rPr>
      </w:pPr>
    </w:p>
    <w:p w14:paraId="0EF86A24" w14:textId="77777777" w:rsidR="005A6FF3" w:rsidRDefault="005A6FF3" w:rsidP="005A6FF3">
      <w:pPr>
        <w:rPr>
          <w:rFonts w:ascii="Arial" w:hAnsi="Arial" w:cs="Arial"/>
          <w:sz w:val="24"/>
          <w:szCs w:val="24"/>
        </w:rPr>
      </w:pPr>
    </w:p>
    <w:p w14:paraId="6B0CA232" w14:textId="77777777" w:rsidR="005A6FF3" w:rsidRDefault="005A6FF3" w:rsidP="005A6FF3">
      <w:pPr>
        <w:rPr>
          <w:rFonts w:ascii="Arial" w:hAnsi="Arial" w:cs="Arial"/>
          <w:sz w:val="24"/>
          <w:szCs w:val="24"/>
        </w:rPr>
      </w:pPr>
    </w:p>
    <w:p w14:paraId="20C1AAAC" w14:textId="77777777" w:rsidR="005A6FF3" w:rsidRDefault="005A6FF3" w:rsidP="005A6FF3">
      <w:pPr>
        <w:rPr>
          <w:rFonts w:ascii="Arial" w:hAnsi="Arial" w:cs="Arial"/>
          <w:sz w:val="24"/>
          <w:szCs w:val="24"/>
        </w:rPr>
      </w:pPr>
    </w:p>
    <w:p w14:paraId="3A13571D" w14:textId="77777777" w:rsidR="005A6FF3" w:rsidRDefault="005A6FF3" w:rsidP="005A6FF3">
      <w:pPr>
        <w:rPr>
          <w:rFonts w:ascii="Arial" w:hAnsi="Arial" w:cs="Arial"/>
          <w:sz w:val="24"/>
          <w:szCs w:val="24"/>
        </w:rPr>
      </w:pPr>
    </w:p>
    <w:p w14:paraId="4533E470" w14:textId="77777777" w:rsidR="005A6FF3" w:rsidRDefault="005A6FF3" w:rsidP="005A6FF3">
      <w:pPr>
        <w:rPr>
          <w:rFonts w:ascii="Arial" w:hAnsi="Arial" w:cs="Arial"/>
          <w:sz w:val="24"/>
          <w:szCs w:val="24"/>
        </w:rPr>
      </w:pPr>
    </w:p>
    <w:p w14:paraId="1C05CA97" w14:textId="77777777" w:rsidR="005A6FF3" w:rsidRDefault="005A6FF3" w:rsidP="005A6FF3">
      <w:pPr>
        <w:rPr>
          <w:rFonts w:ascii="Arial" w:hAnsi="Arial" w:cs="Arial"/>
          <w:sz w:val="24"/>
          <w:szCs w:val="24"/>
        </w:rPr>
      </w:pPr>
    </w:p>
    <w:p w14:paraId="31683450" w14:textId="77777777" w:rsidR="005A6FF3" w:rsidRDefault="005A6FF3" w:rsidP="005A6FF3">
      <w:pPr>
        <w:rPr>
          <w:rFonts w:ascii="Arial" w:hAnsi="Arial" w:cs="Arial"/>
          <w:sz w:val="24"/>
          <w:szCs w:val="24"/>
        </w:rPr>
      </w:pPr>
    </w:p>
    <w:p w14:paraId="24EC6719" w14:textId="77777777" w:rsidR="005A6FF3" w:rsidRDefault="005A6FF3" w:rsidP="005A6FF3">
      <w:pPr>
        <w:rPr>
          <w:rFonts w:ascii="Arial" w:hAnsi="Arial" w:cs="Arial"/>
          <w:sz w:val="24"/>
          <w:szCs w:val="24"/>
        </w:rPr>
      </w:pPr>
    </w:p>
    <w:p w14:paraId="407E7F4F" w14:textId="77777777" w:rsidR="005A6FF3" w:rsidRDefault="005A6FF3" w:rsidP="005A6FF3">
      <w:pPr>
        <w:rPr>
          <w:rFonts w:ascii="Arial" w:hAnsi="Arial" w:cs="Arial"/>
          <w:sz w:val="24"/>
          <w:szCs w:val="24"/>
        </w:rPr>
      </w:pPr>
    </w:p>
    <w:p w14:paraId="66C3D5FE" w14:textId="77777777" w:rsidR="005A6FF3" w:rsidRDefault="005A6FF3" w:rsidP="005A6FF3">
      <w:pPr>
        <w:rPr>
          <w:rFonts w:ascii="Arial" w:hAnsi="Arial" w:cs="Arial"/>
          <w:sz w:val="24"/>
          <w:szCs w:val="24"/>
        </w:rPr>
      </w:pPr>
    </w:p>
    <w:p w14:paraId="5EB73E11" w14:textId="4FE6DD47" w:rsidR="005A6FF3" w:rsidRDefault="005A6FF3" w:rsidP="005A6FF3">
      <w:pPr>
        <w:rPr>
          <w:rFonts w:ascii="Arial" w:hAnsi="Arial" w:cs="Arial"/>
          <w:sz w:val="24"/>
          <w:szCs w:val="24"/>
        </w:rPr>
      </w:pPr>
      <w:r>
        <w:rPr>
          <w:rFonts w:ascii="Arial" w:hAnsi="Arial" w:cs="Arial"/>
          <w:sz w:val="24"/>
          <w:szCs w:val="24"/>
        </w:rPr>
        <w:t>Reference list:</w:t>
      </w:r>
    </w:p>
    <w:p w14:paraId="36D4ED37" w14:textId="77777777" w:rsidR="005A6FF3" w:rsidRDefault="005A6FF3" w:rsidP="005A6FF3">
      <w:pPr>
        <w:rPr>
          <w:rFonts w:ascii="Arial" w:hAnsi="Arial" w:cs="Arial"/>
          <w:sz w:val="24"/>
          <w:szCs w:val="24"/>
        </w:rPr>
      </w:pPr>
    </w:p>
    <w:p w14:paraId="219D250F" w14:textId="77777777" w:rsidR="005A6FF3" w:rsidRDefault="005A6FF3" w:rsidP="005A6FF3">
      <w:pPr>
        <w:rPr>
          <w:rFonts w:ascii="Arial" w:hAnsi="Arial" w:cs="Arial"/>
          <w:sz w:val="24"/>
          <w:szCs w:val="24"/>
        </w:rPr>
      </w:pPr>
      <w:r>
        <w:rPr>
          <w:rFonts w:ascii="Arial" w:hAnsi="Arial" w:cs="Arial"/>
          <w:sz w:val="24"/>
          <w:szCs w:val="24"/>
        </w:rPr>
        <w:t xml:space="preserve">Bowcott, Duncan, </w:t>
      </w:r>
      <w:proofErr w:type="gramStart"/>
      <w:r>
        <w:rPr>
          <w:rFonts w:ascii="Arial" w:hAnsi="Arial" w:cs="Arial"/>
          <w:sz w:val="24"/>
          <w:szCs w:val="24"/>
        </w:rPr>
        <w:t>O.,P.</w:t>
      </w:r>
      <w:proofErr w:type="gramEnd"/>
      <w:r>
        <w:rPr>
          <w:rFonts w:ascii="Arial" w:hAnsi="Arial" w:cs="Arial"/>
          <w:sz w:val="24"/>
          <w:szCs w:val="24"/>
        </w:rPr>
        <w:t xml:space="preserve">,(2019), </w:t>
      </w:r>
      <w:r w:rsidRPr="003F2B26">
        <w:rPr>
          <w:rFonts w:ascii="Arial" w:hAnsi="Arial" w:cs="Arial"/>
          <w:sz w:val="24"/>
          <w:szCs w:val="24"/>
        </w:rPr>
        <w:t>Half of magistrates courts in England and Wales closed since 2010</w:t>
      </w:r>
      <w:r>
        <w:rPr>
          <w:rFonts w:ascii="Arial" w:hAnsi="Arial" w:cs="Arial"/>
          <w:sz w:val="24"/>
          <w:szCs w:val="24"/>
        </w:rPr>
        <w:t xml:space="preserve">. Available at: </w:t>
      </w:r>
      <w:hyperlink r:id="rId4" w:history="1">
        <w:r w:rsidRPr="00901EB8">
          <w:rPr>
            <w:rStyle w:val="Hyperlink"/>
            <w:rFonts w:ascii="Arial" w:hAnsi="Arial" w:cs="Arial"/>
            <w:sz w:val="24"/>
            <w:szCs w:val="24"/>
          </w:rPr>
          <w:t>https://www.theguardian.com/law/2019/jan/27/half-of-magistrates-courts-in-england-and-wales-closed-since-tories-elected</w:t>
        </w:r>
      </w:hyperlink>
      <w:r>
        <w:rPr>
          <w:rFonts w:ascii="Arial" w:hAnsi="Arial" w:cs="Arial"/>
          <w:sz w:val="24"/>
          <w:szCs w:val="24"/>
        </w:rPr>
        <w:t xml:space="preserve"> (Accessed 22 April 2023)</w:t>
      </w:r>
    </w:p>
    <w:p w14:paraId="24A36E44" w14:textId="77777777" w:rsidR="005A6FF3" w:rsidRDefault="005A6FF3" w:rsidP="005A6FF3">
      <w:pPr>
        <w:rPr>
          <w:rFonts w:ascii="Arial" w:hAnsi="Arial" w:cs="Arial"/>
          <w:sz w:val="24"/>
          <w:szCs w:val="24"/>
        </w:rPr>
      </w:pPr>
    </w:p>
    <w:p w14:paraId="2CC9FAED" w14:textId="77777777" w:rsidR="005A6FF3" w:rsidRDefault="005A6FF3" w:rsidP="005A6FF3">
      <w:pPr>
        <w:rPr>
          <w:rFonts w:ascii="Arial" w:hAnsi="Arial" w:cs="Arial"/>
          <w:sz w:val="24"/>
          <w:szCs w:val="24"/>
        </w:rPr>
      </w:pPr>
      <w:r>
        <w:rPr>
          <w:rFonts w:ascii="Arial" w:hAnsi="Arial" w:cs="Arial"/>
          <w:sz w:val="24"/>
          <w:szCs w:val="24"/>
        </w:rPr>
        <w:t>DCA(a), 2005.</w:t>
      </w:r>
      <w:r w:rsidRPr="000F0F10">
        <w:t xml:space="preserve"> </w:t>
      </w:r>
      <w:r w:rsidRPr="000F0F10">
        <w:rPr>
          <w:rFonts w:ascii="Arial" w:hAnsi="Arial" w:cs="Arial"/>
          <w:sz w:val="24"/>
          <w:szCs w:val="24"/>
        </w:rPr>
        <w:t>Supporting Magistrates’ Courts to Provide Justice</w:t>
      </w:r>
      <w:r>
        <w:rPr>
          <w:rFonts w:ascii="Arial" w:hAnsi="Arial" w:cs="Arial"/>
          <w:sz w:val="24"/>
          <w:szCs w:val="24"/>
        </w:rPr>
        <w:t xml:space="preserve">, pp 5. Available at: </w:t>
      </w:r>
      <w:hyperlink r:id="rId5" w:history="1">
        <w:r w:rsidRPr="00901EB8">
          <w:rPr>
            <w:rStyle w:val="Hyperlink"/>
            <w:rFonts w:ascii="Arial" w:hAnsi="Arial" w:cs="Arial"/>
            <w:sz w:val="24"/>
            <w:szCs w:val="24"/>
          </w:rPr>
          <w:t>https://moodle.uwtsd.ac.uk/course/view.php?id=10922</w:t>
        </w:r>
      </w:hyperlink>
      <w:r>
        <w:rPr>
          <w:rFonts w:ascii="Arial" w:hAnsi="Arial" w:cs="Arial"/>
          <w:sz w:val="24"/>
          <w:szCs w:val="24"/>
        </w:rPr>
        <w:t xml:space="preserve"> (Accessed 20 April 2023)</w:t>
      </w:r>
    </w:p>
    <w:p w14:paraId="5BAC0FDE" w14:textId="77777777" w:rsidR="005A6FF3" w:rsidRDefault="005A6FF3" w:rsidP="005A6FF3">
      <w:pPr>
        <w:rPr>
          <w:rFonts w:ascii="Arial" w:hAnsi="Arial" w:cs="Arial"/>
          <w:sz w:val="24"/>
          <w:szCs w:val="24"/>
        </w:rPr>
      </w:pPr>
    </w:p>
    <w:p w14:paraId="72E99335" w14:textId="77777777" w:rsidR="005A6FF3" w:rsidRDefault="005A6FF3" w:rsidP="005A6FF3">
      <w:pPr>
        <w:rPr>
          <w:rFonts w:ascii="Arial" w:hAnsi="Arial" w:cs="Arial"/>
          <w:sz w:val="24"/>
          <w:szCs w:val="24"/>
        </w:rPr>
      </w:pPr>
      <w:r>
        <w:rPr>
          <w:rFonts w:ascii="Arial" w:hAnsi="Arial" w:cs="Arial"/>
          <w:sz w:val="24"/>
          <w:szCs w:val="24"/>
        </w:rPr>
        <w:t>DCA(b), 2005.</w:t>
      </w:r>
      <w:r w:rsidRPr="000F0F10">
        <w:t xml:space="preserve"> </w:t>
      </w:r>
      <w:r w:rsidRPr="000F0F10">
        <w:rPr>
          <w:rFonts w:ascii="Arial" w:hAnsi="Arial" w:cs="Arial"/>
          <w:sz w:val="24"/>
          <w:szCs w:val="24"/>
        </w:rPr>
        <w:t>Supporting Magistrates’ Courts to Provide Justice</w:t>
      </w:r>
      <w:r>
        <w:rPr>
          <w:rFonts w:ascii="Arial" w:hAnsi="Arial" w:cs="Arial"/>
          <w:sz w:val="24"/>
          <w:szCs w:val="24"/>
        </w:rPr>
        <w:t xml:space="preserve">, pp 5. Available at: </w:t>
      </w:r>
      <w:hyperlink r:id="rId6" w:history="1">
        <w:r w:rsidRPr="00901EB8">
          <w:rPr>
            <w:rStyle w:val="Hyperlink"/>
            <w:rFonts w:ascii="Arial" w:hAnsi="Arial" w:cs="Arial"/>
            <w:sz w:val="24"/>
            <w:szCs w:val="24"/>
          </w:rPr>
          <w:t>https://moodle.uwtsd.ac.uk/course/view.php?id=10922</w:t>
        </w:r>
      </w:hyperlink>
      <w:r>
        <w:rPr>
          <w:rFonts w:ascii="Arial" w:hAnsi="Arial" w:cs="Arial"/>
          <w:sz w:val="24"/>
          <w:szCs w:val="24"/>
        </w:rPr>
        <w:t xml:space="preserve"> (Accessed 20 April 2023)</w:t>
      </w:r>
    </w:p>
    <w:p w14:paraId="05C1571D" w14:textId="77777777" w:rsidR="005A6FF3" w:rsidRDefault="005A6FF3" w:rsidP="005A6FF3">
      <w:pPr>
        <w:rPr>
          <w:rFonts w:ascii="Arial" w:hAnsi="Arial" w:cs="Arial"/>
          <w:sz w:val="24"/>
          <w:szCs w:val="24"/>
        </w:rPr>
      </w:pPr>
    </w:p>
    <w:p w14:paraId="65379494" w14:textId="77777777" w:rsidR="005A6FF3" w:rsidRDefault="005A6FF3" w:rsidP="005A6FF3">
      <w:pPr>
        <w:rPr>
          <w:color w:val="000000"/>
          <w:sz w:val="24"/>
          <w:szCs w:val="24"/>
        </w:rPr>
      </w:pPr>
      <w:r w:rsidRPr="00E25DC5">
        <w:rPr>
          <w:color w:val="000000"/>
          <w:sz w:val="24"/>
          <w:szCs w:val="24"/>
        </w:rPr>
        <w:t>Donoghue</w:t>
      </w:r>
      <w:r>
        <w:rPr>
          <w:color w:val="000000"/>
          <w:sz w:val="24"/>
          <w:szCs w:val="24"/>
        </w:rPr>
        <w:t xml:space="preserve"> (a)</w:t>
      </w:r>
      <w:r w:rsidRPr="00E25DC5">
        <w:rPr>
          <w:color w:val="000000"/>
          <w:sz w:val="24"/>
          <w:szCs w:val="24"/>
        </w:rPr>
        <w:t>, Jane C. “Reforming the Role of Magistrates: Implications for Summary Justice in England and Wales.” </w:t>
      </w:r>
      <w:r w:rsidRPr="00E25DC5">
        <w:rPr>
          <w:i/>
          <w:iCs/>
          <w:color w:val="000000"/>
          <w:sz w:val="24"/>
          <w:szCs w:val="24"/>
        </w:rPr>
        <w:t>The Modern Law Review</w:t>
      </w:r>
      <w:r w:rsidRPr="00E25DC5">
        <w:rPr>
          <w:color w:val="000000"/>
          <w:sz w:val="24"/>
          <w:szCs w:val="24"/>
        </w:rPr>
        <w:t>, vol. 77, no. 6, 2014, pp. 928–63. </w:t>
      </w:r>
      <w:r w:rsidRPr="00E25DC5">
        <w:rPr>
          <w:i/>
          <w:iCs/>
          <w:color w:val="000000"/>
          <w:sz w:val="24"/>
          <w:szCs w:val="24"/>
        </w:rPr>
        <w:t>JSTOR</w:t>
      </w:r>
      <w:r>
        <w:rPr>
          <w:color w:val="000000"/>
          <w:sz w:val="24"/>
          <w:szCs w:val="24"/>
        </w:rPr>
        <w:t xml:space="preserve">. Available </w:t>
      </w:r>
      <w:proofErr w:type="gramStart"/>
      <w:r>
        <w:rPr>
          <w:color w:val="000000"/>
          <w:sz w:val="24"/>
          <w:szCs w:val="24"/>
        </w:rPr>
        <w:t>at :</w:t>
      </w:r>
      <w:proofErr w:type="gramEnd"/>
      <w:r>
        <w:rPr>
          <w:color w:val="000000"/>
          <w:sz w:val="24"/>
          <w:szCs w:val="24"/>
        </w:rPr>
        <w:t xml:space="preserve"> </w:t>
      </w:r>
      <w:hyperlink r:id="rId7" w:history="1">
        <w:r w:rsidRPr="00E25DC5">
          <w:rPr>
            <w:rStyle w:val="Hyperlink"/>
            <w:sz w:val="24"/>
            <w:szCs w:val="24"/>
          </w:rPr>
          <w:t>http://www.jstor.org/stable/43829087</w:t>
        </w:r>
      </w:hyperlink>
      <w:r>
        <w:rPr>
          <w:color w:val="000000"/>
          <w:sz w:val="24"/>
          <w:szCs w:val="24"/>
        </w:rPr>
        <w:t xml:space="preserve"> .</w:t>
      </w:r>
      <w:r w:rsidRPr="00E25DC5">
        <w:rPr>
          <w:color w:val="000000"/>
          <w:sz w:val="24"/>
          <w:szCs w:val="24"/>
        </w:rPr>
        <w:t xml:space="preserve"> </w:t>
      </w:r>
      <w:r>
        <w:rPr>
          <w:color w:val="000000"/>
          <w:sz w:val="24"/>
          <w:szCs w:val="24"/>
        </w:rPr>
        <w:t>(</w:t>
      </w:r>
      <w:r w:rsidRPr="00E25DC5">
        <w:rPr>
          <w:color w:val="000000"/>
          <w:sz w:val="24"/>
          <w:szCs w:val="24"/>
        </w:rPr>
        <w:t>Accessed 2</w:t>
      </w:r>
      <w:r>
        <w:rPr>
          <w:color w:val="000000"/>
          <w:sz w:val="24"/>
          <w:szCs w:val="24"/>
        </w:rPr>
        <w:t>0</w:t>
      </w:r>
      <w:r w:rsidRPr="00E25DC5">
        <w:rPr>
          <w:color w:val="000000"/>
          <w:sz w:val="24"/>
          <w:szCs w:val="24"/>
        </w:rPr>
        <w:t xml:space="preserve"> Apr. 2023</w:t>
      </w:r>
      <w:r>
        <w:rPr>
          <w:color w:val="000000"/>
          <w:sz w:val="24"/>
          <w:szCs w:val="24"/>
        </w:rPr>
        <w:t>)</w:t>
      </w:r>
    </w:p>
    <w:p w14:paraId="204BCF94" w14:textId="77777777" w:rsidR="005A6FF3" w:rsidRDefault="005A6FF3" w:rsidP="005A6FF3">
      <w:pPr>
        <w:rPr>
          <w:color w:val="000000"/>
          <w:sz w:val="24"/>
          <w:szCs w:val="24"/>
        </w:rPr>
      </w:pPr>
    </w:p>
    <w:p w14:paraId="17672421" w14:textId="77777777" w:rsidR="005A6FF3" w:rsidRDefault="005A6FF3" w:rsidP="005A6FF3">
      <w:pPr>
        <w:rPr>
          <w:color w:val="000000"/>
          <w:sz w:val="24"/>
          <w:szCs w:val="24"/>
        </w:rPr>
      </w:pPr>
      <w:r w:rsidRPr="00E25DC5">
        <w:rPr>
          <w:color w:val="000000"/>
          <w:sz w:val="24"/>
          <w:szCs w:val="24"/>
        </w:rPr>
        <w:t>Donoghue</w:t>
      </w:r>
      <w:r>
        <w:rPr>
          <w:color w:val="000000"/>
          <w:sz w:val="24"/>
          <w:szCs w:val="24"/>
        </w:rPr>
        <w:t xml:space="preserve"> (b</w:t>
      </w:r>
      <w:proofErr w:type="gramStart"/>
      <w:r>
        <w:rPr>
          <w:color w:val="000000"/>
          <w:sz w:val="24"/>
          <w:szCs w:val="24"/>
        </w:rPr>
        <w:t xml:space="preserve">) </w:t>
      </w:r>
      <w:r w:rsidRPr="00E25DC5">
        <w:rPr>
          <w:color w:val="000000"/>
          <w:sz w:val="24"/>
          <w:szCs w:val="24"/>
        </w:rPr>
        <w:t>,</w:t>
      </w:r>
      <w:proofErr w:type="gramEnd"/>
      <w:r w:rsidRPr="00E25DC5">
        <w:rPr>
          <w:color w:val="000000"/>
          <w:sz w:val="24"/>
          <w:szCs w:val="24"/>
        </w:rPr>
        <w:t xml:space="preserve"> Jane C. “Reforming the Role of Magistrates: Implications for Summary Justice in England and Wales.” </w:t>
      </w:r>
      <w:r w:rsidRPr="00E25DC5">
        <w:rPr>
          <w:i/>
          <w:iCs/>
          <w:color w:val="000000"/>
          <w:sz w:val="24"/>
          <w:szCs w:val="24"/>
        </w:rPr>
        <w:t>The Modern Law Review</w:t>
      </w:r>
      <w:r w:rsidRPr="00E25DC5">
        <w:rPr>
          <w:color w:val="000000"/>
          <w:sz w:val="24"/>
          <w:szCs w:val="24"/>
        </w:rPr>
        <w:t>, vol. 77, no. 6, 2014, pp. 928–</w:t>
      </w:r>
      <w:r>
        <w:rPr>
          <w:color w:val="000000"/>
          <w:sz w:val="24"/>
          <w:szCs w:val="24"/>
        </w:rPr>
        <w:t>929</w:t>
      </w:r>
      <w:r w:rsidRPr="00E25DC5">
        <w:rPr>
          <w:color w:val="000000"/>
          <w:sz w:val="24"/>
          <w:szCs w:val="24"/>
        </w:rPr>
        <w:t>. </w:t>
      </w:r>
      <w:r w:rsidRPr="00E25DC5">
        <w:rPr>
          <w:i/>
          <w:iCs/>
          <w:color w:val="000000"/>
          <w:sz w:val="24"/>
          <w:szCs w:val="24"/>
        </w:rPr>
        <w:t>JSTOR</w:t>
      </w:r>
      <w:r>
        <w:rPr>
          <w:color w:val="000000"/>
          <w:sz w:val="24"/>
          <w:szCs w:val="24"/>
        </w:rPr>
        <w:t xml:space="preserve">. Available </w:t>
      </w:r>
      <w:proofErr w:type="gramStart"/>
      <w:r>
        <w:rPr>
          <w:color w:val="000000"/>
          <w:sz w:val="24"/>
          <w:szCs w:val="24"/>
        </w:rPr>
        <w:t>at :</w:t>
      </w:r>
      <w:proofErr w:type="gramEnd"/>
      <w:r>
        <w:rPr>
          <w:color w:val="000000"/>
          <w:sz w:val="24"/>
          <w:szCs w:val="24"/>
        </w:rPr>
        <w:t xml:space="preserve"> </w:t>
      </w:r>
      <w:hyperlink r:id="rId8" w:history="1">
        <w:r w:rsidRPr="00E25DC5">
          <w:rPr>
            <w:rStyle w:val="Hyperlink"/>
            <w:sz w:val="24"/>
            <w:szCs w:val="24"/>
          </w:rPr>
          <w:t>http://www.jstor.org/stable/43829087</w:t>
        </w:r>
      </w:hyperlink>
      <w:r>
        <w:rPr>
          <w:color w:val="000000"/>
          <w:sz w:val="24"/>
          <w:szCs w:val="24"/>
        </w:rPr>
        <w:t xml:space="preserve"> .</w:t>
      </w:r>
      <w:r w:rsidRPr="00E25DC5">
        <w:rPr>
          <w:color w:val="000000"/>
          <w:sz w:val="24"/>
          <w:szCs w:val="24"/>
        </w:rPr>
        <w:t xml:space="preserve"> </w:t>
      </w:r>
      <w:r>
        <w:rPr>
          <w:color w:val="000000"/>
          <w:sz w:val="24"/>
          <w:szCs w:val="24"/>
        </w:rPr>
        <w:t>(</w:t>
      </w:r>
      <w:r w:rsidRPr="00E25DC5">
        <w:rPr>
          <w:color w:val="000000"/>
          <w:sz w:val="24"/>
          <w:szCs w:val="24"/>
        </w:rPr>
        <w:t>Accessed 2</w:t>
      </w:r>
      <w:r>
        <w:rPr>
          <w:color w:val="000000"/>
          <w:sz w:val="24"/>
          <w:szCs w:val="24"/>
        </w:rPr>
        <w:t>0</w:t>
      </w:r>
      <w:r w:rsidRPr="00E25DC5">
        <w:rPr>
          <w:color w:val="000000"/>
          <w:sz w:val="24"/>
          <w:szCs w:val="24"/>
        </w:rPr>
        <w:t xml:space="preserve"> Apr. 2023</w:t>
      </w:r>
      <w:r>
        <w:rPr>
          <w:color w:val="000000"/>
          <w:sz w:val="24"/>
          <w:szCs w:val="24"/>
        </w:rPr>
        <w:t>)</w:t>
      </w:r>
    </w:p>
    <w:p w14:paraId="6AE1C4C7" w14:textId="77777777" w:rsidR="005A6FF3" w:rsidRDefault="005A6FF3" w:rsidP="005A6FF3">
      <w:pPr>
        <w:rPr>
          <w:color w:val="000000"/>
          <w:sz w:val="24"/>
          <w:szCs w:val="24"/>
        </w:rPr>
      </w:pPr>
    </w:p>
    <w:p w14:paraId="7246E85F" w14:textId="77777777" w:rsidR="005A6FF3" w:rsidRDefault="005A6FF3" w:rsidP="005A6FF3">
      <w:pPr>
        <w:rPr>
          <w:color w:val="000000"/>
          <w:sz w:val="24"/>
          <w:szCs w:val="24"/>
        </w:rPr>
      </w:pPr>
      <w:r>
        <w:rPr>
          <w:color w:val="000000"/>
          <w:sz w:val="24"/>
          <w:szCs w:val="24"/>
        </w:rPr>
        <w:t xml:space="preserve">Gipps, </w:t>
      </w:r>
      <w:proofErr w:type="gramStart"/>
      <w:r>
        <w:rPr>
          <w:color w:val="000000"/>
          <w:sz w:val="24"/>
          <w:szCs w:val="24"/>
        </w:rPr>
        <w:t>P.(</w:t>
      </w:r>
      <w:proofErr w:type="gramEnd"/>
      <w:r>
        <w:rPr>
          <w:color w:val="000000"/>
          <w:sz w:val="24"/>
          <w:szCs w:val="24"/>
        </w:rPr>
        <w:t xml:space="preserve">2014). </w:t>
      </w:r>
      <w:r w:rsidRPr="000E4BFA">
        <w:rPr>
          <w:color w:val="000000"/>
          <w:sz w:val="24"/>
          <w:szCs w:val="24"/>
        </w:rPr>
        <w:t>New report on difference in cost between lay magistrates and DJs</w:t>
      </w:r>
      <w:r>
        <w:rPr>
          <w:color w:val="000000"/>
          <w:sz w:val="24"/>
          <w:szCs w:val="24"/>
        </w:rPr>
        <w:t xml:space="preserve">. Available at: </w:t>
      </w:r>
      <w:hyperlink r:id="rId9" w:anchor=":~:text=And%20seems%20even%20clearer%20still,more%20about%20speed%20than%20cost" w:history="1">
        <w:r w:rsidRPr="00086243">
          <w:rPr>
            <w:rStyle w:val="Hyperlink"/>
            <w:sz w:val="24"/>
            <w:szCs w:val="24"/>
          </w:rPr>
          <w:t>https://www.transformjustice.org.uk/news-insight/new-report-on-difference-in-cost-between-lay-magistrates-and-djs/#:~:text=And%20seems%20even%20clearer%20still,more%20about%20speed%20than%20cost</w:t>
        </w:r>
      </w:hyperlink>
      <w:r w:rsidRPr="000E4BFA">
        <w:rPr>
          <w:color w:val="000000"/>
          <w:sz w:val="24"/>
          <w:szCs w:val="24"/>
        </w:rPr>
        <w:t>.</w:t>
      </w:r>
      <w:r>
        <w:rPr>
          <w:color w:val="000000"/>
          <w:sz w:val="24"/>
          <w:szCs w:val="24"/>
        </w:rPr>
        <w:t xml:space="preserve"> (Accessed 26 </w:t>
      </w:r>
      <w:proofErr w:type="spellStart"/>
      <w:r>
        <w:rPr>
          <w:color w:val="000000"/>
          <w:sz w:val="24"/>
          <w:szCs w:val="24"/>
        </w:rPr>
        <w:t>Apri</w:t>
      </w:r>
      <w:proofErr w:type="spellEnd"/>
      <w:r>
        <w:rPr>
          <w:color w:val="000000"/>
          <w:sz w:val="24"/>
          <w:szCs w:val="24"/>
        </w:rPr>
        <w:t xml:space="preserve"> 2023)</w:t>
      </w:r>
    </w:p>
    <w:p w14:paraId="254D7BE0" w14:textId="77777777" w:rsidR="005A6FF3" w:rsidRDefault="005A6FF3" w:rsidP="005A6FF3">
      <w:pPr>
        <w:rPr>
          <w:color w:val="000000"/>
          <w:sz w:val="24"/>
          <w:szCs w:val="24"/>
        </w:rPr>
      </w:pPr>
    </w:p>
    <w:p w14:paraId="2896017D" w14:textId="77777777" w:rsidR="005A6FF3" w:rsidRPr="00E25DC5" w:rsidRDefault="005A6FF3" w:rsidP="005A6FF3">
      <w:pPr>
        <w:rPr>
          <w:color w:val="000000"/>
          <w:sz w:val="24"/>
          <w:szCs w:val="24"/>
        </w:rPr>
      </w:pPr>
      <w:r>
        <w:rPr>
          <w:color w:val="000000"/>
          <w:sz w:val="24"/>
          <w:szCs w:val="24"/>
        </w:rPr>
        <w:t xml:space="preserve">GOV, 2013. The role of Magistrates. Available at: </w:t>
      </w:r>
      <w:hyperlink r:id="rId10" w:history="1">
        <w:r w:rsidRPr="00086243">
          <w:rPr>
            <w:rStyle w:val="Hyperlink"/>
            <w:sz w:val="24"/>
            <w:szCs w:val="24"/>
          </w:rPr>
          <w:t>https://www.gov.uk/government/speeches/the-role-of-magistrates</w:t>
        </w:r>
      </w:hyperlink>
      <w:r>
        <w:rPr>
          <w:color w:val="000000"/>
          <w:sz w:val="24"/>
          <w:szCs w:val="24"/>
        </w:rPr>
        <w:t xml:space="preserve"> (Accessed on 24 April 2023) </w:t>
      </w:r>
    </w:p>
    <w:p w14:paraId="1DC3EC55" w14:textId="77777777" w:rsidR="005A6FF3" w:rsidRDefault="005A6FF3" w:rsidP="005A6FF3">
      <w:pPr>
        <w:rPr>
          <w:color w:val="000000"/>
          <w:sz w:val="24"/>
          <w:szCs w:val="24"/>
        </w:rPr>
      </w:pPr>
    </w:p>
    <w:p w14:paraId="004E3D25" w14:textId="77777777" w:rsidR="005A6FF3" w:rsidRPr="00E25DC5" w:rsidRDefault="005A6FF3" w:rsidP="005A6FF3">
      <w:pPr>
        <w:rPr>
          <w:color w:val="000000"/>
          <w:sz w:val="24"/>
          <w:szCs w:val="24"/>
        </w:rPr>
      </w:pPr>
      <w:r>
        <w:rPr>
          <w:color w:val="000000"/>
          <w:sz w:val="24"/>
          <w:szCs w:val="24"/>
        </w:rPr>
        <w:t xml:space="preserve">Hayward, D. (2013). Advantages and disadvantages of Magistrates. Available at: </w:t>
      </w:r>
      <w:hyperlink r:id="rId11" w:history="1">
        <w:r w:rsidRPr="00086243">
          <w:rPr>
            <w:rStyle w:val="Hyperlink"/>
            <w:sz w:val="24"/>
            <w:szCs w:val="24"/>
          </w:rPr>
          <w:t>https://getrevising.co.uk/grids/advantages_and_disadvantages_of_magistrates_3</w:t>
        </w:r>
      </w:hyperlink>
      <w:r>
        <w:rPr>
          <w:color w:val="000000"/>
          <w:sz w:val="24"/>
          <w:szCs w:val="24"/>
        </w:rPr>
        <w:t xml:space="preserve"> (Accessed on 24 April 2023)</w:t>
      </w:r>
    </w:p>
    <w:p w14:paraId="548C53C3" w14:textId="77777777" w:rsidR="005A6FF3" w:rsidRDefault="005A6FF3" w:rsidP="005A6FF3">
      <w:pPr>
        <w:rPr>
          <w:rFonts w:ascii="Arial" w:hAnsi="Arial" w:cs="Arial"/>
          <w:sz w:val="24"/>
          <w:szCs w:val="24"/>
        </w:rPr>
      </w:pPr>
      <w:r w:rsidRPr="00B42D43">
        <w:rPr>
          <w:rFonts w:ascii="Arial" w:hAnsi="Arial" w:cs="Arial"/>
          <w:sz w:val="24"/>
          <w:szCs w:val="24"/>
        </w:rPr>
        <w:t>Herbert, A., 2002. Crown court or magistrates' court: a study of magistrates in action. University of Leicester (United Kingdom).</w:t>
      </w:r>
    </w:p>
    <w:p w14:paraId="733941DC" w14:textId="77777777" w:rsidR="00602A16" w:rsidRDefault="00602A16" w:rsidP="005A6FF3">
      <w:pPr>
        <w:rPr>
          <w:rFonts w:ascii="Arial" w:hAnsi="Arial" w:cs="Arial"/>
          <w:sz w:val="24"/>
          <w:szCs w:val="24"/>
        </w:rPr>
      </w:pPr>
    </w:p>
    <w:p w14:paraId="06836109" w14:textId="7D159761" w:rsidR="00602A16" w:rsidRDefault="00602A16" w:rsidP="005A6FF3">
      <w:pPr>
        <w:rPr>
          <w:rFonts w:ascii="Arial" w:hAnsi="Arial" w:cs="Arial"/>
          <w:sz w:val="24"/>
          <w:szCs w:val="24"/>
        </w:rPr>
      </w:pPr>
      <w:proofErr w:type="spellStart"/>
      <w:r>
        <w:rPr>
          <w:rFonts w:ascii="Arial" w:hAnsi="Arial" w:cs="Arial"/>
          <w:sz w:val="24"/>
          <w:szCs w:val="24"/>
        </w:rPr>
        <w:t>Lambart</w:t>
      </w:r>
      <w:proofErr w:type="spellEnd"/>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2011), </w:t>
      </w:r>
      <w:r w:rsidRPr="00602A16">
        <w:rPr>
          <w:rFonts w:ascii="Arial" w:hAnsi="Arial" w:cs="Arial"/>
          <w:sz w:val="24"/>
          <w:szCs w:val="24"/>
        </w:rPr>
        <w:t>650 years of the office of Justice of the Peace/Magistrate</w:t>
      </w:r>
      <w:r>
        <w:rPr>
          <w:rFonts w:ascii="Arial" w:hAnsi="Arial" w:cs="Arial"/>
          <w:sz w:val="24"/>
          <w:szCs w:val="24"/>
        </w:rPr>
        <w:t xml:space="preserve">. Available at: </w:t>
      </w:r>
      <w:hyperlink r:id="rId12" w:history="1">
        <w:r w:rsidRPr="00086243">
          <w:rPr>
            <w:rStyle w:val="Hyperlink"/>
            <w:rFonts w:ascii="Arial" w:hAnsi="Arial" w:cs="Arial"/>
            <w:sz w:val="24"/>
            <w:szCs w:val="24"/>
          </w:rPr>
          <w:t>https://sas-space.sas.ac.uk/4559/1/1668-2126-1-SM.pdf</w:t>
        </w:r>
      </w:hyperlink>
      <w:r>
        <w:rPr>
          <w:rFonts w:ascii="Arial" w:hAnsi="Arial" w:cs="Arial"/>
          <w:sz w:val="24"/>
          <w:szCs w:val="24"/>
        </w:rPr>
        <w:t xml:space="preserve"> .(Accessed 25 April 2023)</w:t>
      </w:r>
    </w:p>
    <w:p w14:paraId="267636D6" w14:textId="77777777" w:rsidR="005A6FF3" w:rsidRDefault="005A6FF3" w:rsidP="005A6FF3">
      <w:pPr>
        <w:rPr>
          <w:rFonts w:ascii="Arial" w:hAnsi="Arial" w:cs="Arial"/>
          <w:sz w:val="24"/>
          <w:szCs w:val="24"/>
        </w:rPr>
      </w:pPr>
    </w:p>
    <w:p w14:paraId="20226D30" w14:textId="77777777" w:rsidR="005A6FF3" w:rsidRDefault="005A6FF3" w:rsidP="005A6FF3">
      <w:pPr>
        <w:rPr>
          <w:rFonts w:ascii="Arial" w:hAnsi="Arial" w:cs="Arial"/>
          <w:sz w:val="24"/>
          <w:szCs w:val="24"/>
        </w:rPr>
      </w:pPr>
      <w:r>
        <w:rPr>
          <w:rFonts w:ascii="Arial" w:hAnsi="Arial" w:cs="Arial"/>
          <w:sz w:val="24"/>
          <w:szCs w:val="24"/>
        </w:rPr>
        <w:t xml:space="preserve">Sturge, G. 2020, </w:t>
      </w:r>
      <w:r w:rsidRPr="00080835">
        <w:rPr>
          <w:rFonts w:ascii="Arial" w:hAnsi="Arial" w:cs="Arial"/>
          <w:sz w:val="24"/>
          <w:szCs w:val="24"/>
        </w:rPr>
        <w:t>Constituency data: Magistrates’ court closures</w:t>
      </w:r>
      <w:r>
        <w:rPr>
          <w:rFonts w:ascii="Arial" w:hAnsi="Arial" w:cs="Arial"/>
          <w:sz w:val="24"/>
          <w:szCs w:val="24"/>
        </w:rPr>
        <w:t xml:space="preserve">. Available at: </w:t>
      </w:r>
      <w:hyperlink r:id="rId13" w:history="1">
        <w:r w:rsidRPr="00901EB8">
          <w:rPr>
            <w:rStyle w:val="Hyperlink"/>
            <w:rFonts w:ascii="Arial" w:hAnsi="Arial" w:cs="Arial"/>
            <w:sz w:val="24"/>
            <w:szCs w:val="24"/>
          </w:rPr>
          <w:t>https://commonslibrary.parliament.uk/constituency-data-magistrates-court-closures/</w:t>
        </w:r>
      </w:hyperlink>
      <w:r>
        <w:rPr>
          <w:rFonts w:ascii="Arial" w:hAnsi="Arial" w:cs="Arial"/>
          <w:sz w:val="24"/>
          <w:szCs w:val="24"/>
        </w:rPr>
        <w:t xml:space="preserve"> (Accessed 22 April 2023)</w:t>
      </w:r>
    </w:p>
    <w:p w14:paraId="3F8A6D17" w14:textId="77777777" w:rsidR="008960A4" w:rsidRDefault="008960A4"/>
    <w:sectPr w:rsidR="008960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FF3"/>
    <w:rsid w:val="001C4E08"/>
    <w:rsid w:val="005A6FF3"/>
    <w:rsid w:val="00601963"/>
    <w:rsid w:val="00602A16"/>
    <w:rsid w:val="008960A4"/>
    <w:rsid w:val="00A9698E"/>
    <w:rsid w:val="00C27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A3E77D"/>
  <w15:chartTrackingRefBased/>
  <w15:docId w15:val="{D64556C7-73B2-0F4A-AC76-88F94FCA9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FF3"/>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A6FF3"/>
    <w:pPr>
      <w:tabs>
        <w:tab w:val="center" w:pos="4153"/>
        <w:tab w:val="right" w:pos="8306"/>
      </w:tabs>
    </w:pPr>
  </w:style>
  <w:style w:type="character" w:customStyle="1" w:styleId="HeaderChar">
    <w:name w:val="Header Char"/>
    <w:basedOn w:val="DefaultParagraphFont"/>
    <w:link w:val="Header"/>
    <w:rsid w:val="005A6FF3"/>
    <w:rPr>
      <w:rFonts w:ascii="Times New Roman" w:eastAsia="Times New Roman" w:hAnsi="Times New Roman" w:cs="Times New Roman"/>
      <w:kern w:val="0"/>
      <w:sz w:val="20"/>
      <w:szCs w:val="20"/>
      <w:lang w:eastAsia="en-GB"/>
      <w14:ligatures w14:val="none"/>
    </w:rPr>
  </w:style>
  <w:style w:type="character" w:styleId="Hyperlink">
    <w:name w:val="Hyperlink"/>
    <w:uiPriority w:val="99"/>
    <w:unhideWhenUsed/>
    <w:rsid w:val="005A6FF3"/>
    <w:rPr>
      <w:color w:val="0000FF"/>
      <w:u w:val="single"/>
    </w:rPr>
  </w:style>
  <w:style w:type="character" w:customStyle="1" w:styleId="apple-converted-space">
    <w:name w:val="apple-converted-space"/>
    <w:basedOn w:val="DefaultParagraphFont"/>
    <w:rsid w:val="005A6FF3"/>
  </w:style>
  <w:style w:type="character" w:styleId="Strong">
    <w:name w:val="Strong"/>
    <w:basedOn w:val="DefaultParagraphFont"/>
    <w:uiPriority w:val="22"/>
    <w:qFormat/>
    <w:rsid w:val="005A6FF3"/>
    <w:rPr>
      <w:b/>
      <w:bCs/>
    </w:rPr>
  </w:style>
  <w:style w:type="character" w:styleId="UnresolvedMention">
    <w:name w:val="Unresolved Mention"/>
    <w:basedOn w:val="DefaultParagraphFont"/>
    <w:uiPriority w:val="99"/>
    <w:semiHidden/>
    <w:unhideWhenUsed/>
    <w:rsid w:val="00602A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119374">
      <w:bodyDiv w:val="1"/>
      <w:marLeft w:val="0"/>
      <w:marRight w:val="0"/>
      <w:marTop w:val="0"/>
      <w:marBottom w:val="0"/>
      <w:divBdr>
        <w:top w:val="none" w:sz="0" w:space="0" w:color="auto"/>
        <w:left w:val="none" w:sz="0" w:space="0" w:color="auto"/>
        <w:bottom w:val="none" w:sz="0" w:space="0" w:color="auto"/>
        <w:right w:val="none" w:sz="0" w:space="0" w:color="auto"/>
      </w:divBdr>
      <w:divsChild>
        <w:div w:id="2122794515">
          <w:marLeft w:val="0"/>
          <w:marRight w:val="0"/>
          <w:marTop w:val="0"/>
          <w:marBottom w:val="0"/>
          <w:divBdr>
            <w:top w:val="none" w:sz="0" w:space="0" w:color="auto"/>
            <w:left w:val="none" w:sz="0" w:space="0" w:color="auto"/>
            <w:bottom w:val="none" w:sz="0" w:space="0" w:color="auto"/>
            <w:right w:val="none" w:sz="0" w:space="0" w:color="auto"/>
          </w:divBdr>
          <w:divsChild>
            <w:div w:id="1099788142">
              <w:marLeft w:val="0"/>
              <w:marRight w:val="0"/>
              <w:marTop w:val="0"/>
              <w:marBottom w:val="0"/>
              <w:divBdr>
                <w:top w:val="none" w:sz="0" w:space="0" w:color="auto"/>
                <w:left w:val="none" w:sz="0" w:space="0" w:color="auto"/>
                <w:bottom w:val="none" w:sz="0" w:space="0" w:color="auto"/>
                <w:right w:val="none" w:sz="0" w:space="0" w:color="auto"/>
              </w:divBdr>
              <w:divsChild>
                <w:div w:id="1255868758">
                  <w:marLeft w:val="0"/>
                  <w:marRight w:val="0"/>
                  <w:marTop w:val="0"/>
                  <w:marBottom w:val="0"/>
                  <w:divBdr>
                    <w:top w:val="none" w:sz="0" w:space="0" w:color="auto"/>
                    <w:left w:val="none" w:sz="0" w:space="0" w:color="auto"/>
                    <w:bottom w:val="none" w:sz="0" w:space="0" w:color="auto"/>
                    <w:right w:val="none" w:sz="0" w:space="0" w:color="auto"/>
                  </w:divBdr>
                  <w:divsChild>
                    <w:div w:id="74707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3829087" TargetMode="External"/><Relationship Id="rId13" Type="http://schemas.openxmlformats.org/officeDocument/2006/relationships/hyperlink" Target="https://commonslibrary.parliament.uk/constituency-data-magistrates-court-closures/" TargetMode="External"/><Relationship Id="rId3" Type="http://schemas.openxmlformats.org/officeDocument/2006/relationships/webSettings" Target="webSettings.xml"/><Relationship Id="rId7" Type="http://schemas.openxmlformats.org/officeDocument/2006/relationships/hyperlink" Target="http://www.jstor.org/stable/43829087" TargetMode="External"/><Relationship Id="rId12" Type="http://schemas.openxmlformats.org/officeDocument/2006/relationships/hyperlink" Target="https://sas-space.sas.ac.uk/4559/1/1668-2126-1-SM.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course/view.php?id=10922" TargetMode="External"/><Relationship Id="rId11" Type="http://schemas.openxmlformats.org/officeDocument/2006/relationships/hyperlink" Target="https://getrevising.co.uk/grids/advantages_and_disadvantages_of_magistrates_3" TargetMode="External"/><Relationship Id="rId5" Type="http://schemas.openxmlformats.org/officeDocument/2006/relationships/hyperlink" Target="https://moodle.uwtsd.ac.uk/course/view.php?id=10922" TargetMode="External"/><Relationship Id="rId15" Type="http://schemas.openxmlformats.org/officeDocument/2006/relationships/theme" Target="theme/theme1.xml"/><Relationship Id="rId10" Type="http://schemas.openxmlformats.org/officeDocument/2006/relationships/hyperlink" Target="https://www.gov.uk/government/speeches/the-role-of-magistrates" TargetMode="External"/><Relationship Id="rId4" Type="http://schemas.openxmlformats.org/officeDocument/2006/relationships/hyperlink" Target="https://www.theguardian.com/law/2019/jan/27/half-of-magistrates-courts-in-england-and-wales-closed-since-tories-elected" TargetMode="External"/><Relationship Id="rId9" Type="http://schemas.openxmlformats.org/officeDocument/2006/relationships/hyperlink" Target="https://www.transformjustice.org.uk/news-insight/new-report-on-difference-in-cost-between-lay-magistrates-and-dj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1930</Words>
  <Characters>11005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Man (2234498)</dc:creator>
  <cp:keywords/>
  <dc:description/>
  <cp:lastModifiedBy>Diana Man (2234498)</cp:lastModifiedBy>
  <cp:revision>1</cp:revision>
  <dcterms:created xsi:type="dcterms:W3CDTF">2023-05-04T14:54:00Z</dcterms:created>
  <dcterms:modified xsi:type="dcterms:W3CDTF">2023-05-04T15:31:00Z</dcterms:modified>
</cp:coreProperties>
</file>