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122FB" w14:textId="5DAAD57E" w:rsidR="008211E4" w:rsidRDefault="008211E4" w:rsidP="009B5A19"/>
    <w:p w14:paraId="18037A61" w14:textId="77777777" w:rsidR="008211E4" w:rsidRDefault="008211E4" w:rsidP="009B5A19"/>
    <w:p w14:paraId="72686123" w14:textId="0A747CEC" w:rsidR="008211E4" w:rsidRDefault="009B5416" w:rsidP="009B5A19">
      <w:r w:rsidRPr="009B5416">
        <w:rPr>
          <w:noProof/>
        </w:rPr>
        <w:drawing>
          <wp:inline distT="0" distB="0" distL="0" distR="0" wp14:anchorId="31E9181E" wp14:editId="50DA5A9C">
            <wp:extent cx="5731510" cy="2297430"/>
            <wp:effectExtent l="0" t="0" r="2540" b="762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5731510" cy="2297430"/>
                    </a:xfrm>
                    <a:prstGeom prst="rect">
                      <a:avLst/>
                    </a:prstGeom>
                  </pic:spPr>
                </pic:pic>
              </a:graphicData>
            </a:graphic>
          </wp:inline>
        </w:drawing>
      </w:r>
    </w:p>
    <w:p w14:paraId="69B80AFB" w14:textId="77777777" w:rsidR="008211E4" w:rsidRDefault="008211E4" w:rsidP="009B5A19"/>
    <w:p w14:paraId="0D862ECE" w14:textId="77777777" w:rsidR="00C312CB" w:rsidRPr="009F2ADC" w:rsidRDefault="00C312CB" w:rsidP="009F2ADC">
      <w:pPr>
        <w:jc w:val="center"/>
        <w:rPr>
          <w:sz w:val="36"/>
          <w:szCs w:val="36"/>
        </w:rPr>
      </w:pPr>
    </w:p>
    <w:p w14:paraId="314F4E2B" w14:textId="33CB2C5D" w:rsidR="009B5A19" w:rsidRPr="009F2ADC" w:rsidRDefault="009B5A19" w:rsidP="009F2ADC">
      <w:pPr>
        <w:jc w:val="center"/>
        <w:rPr>
          <w:rFonts w:ascii="Arial" w:hAnsi="Arial" w:cs="Arial"/>
          <w:sz w:val="36"/>
          <w:szCs w:val="36"/>
        </w:rPr>
      </w:pPr>
      <w:r w:rsidRPr="009F2ADC">
        <w:rPr>
          <w:rFonts w:ascii="Arial" w:hAnsi="Arial" w:cs="Arial"/>
          <w:sz w:val="36"/>
          <w:szCs w:val="36"/>
        </w:rPr>
        <w:t>Certificate in Higher Education Business Skills for the Workplace</w:t>
      </w:r>
    </w:p>
    <w:p w14:paraId="31BDA394" w14:textId="1471C314" w:rsidR="00E75D67" w:rsidRPr="009F2ADC" w:rsidRDefault="00E75D67" w:rsidP="009F2ADC">
      <w:pPr>
        <w:jc w:val="center"/>
        <w:rPr>
          <w:rFonts w:ascii="Arial" w:hAnsi="Arial" w:cs="Arial"/>
          <w:sz w:val="36"/>
          <w:szCs w:val="36"/>
        </w:rPr>
      </w:pPr>
      <w:r w:rsidRPr="009F2ADC">
        <w:rPr>
          <w:rFonts w:ascii="Arial" w:hAnsi="Arial" w:cs="Arial"/>
          <w:sz w:val="36"/>
          <w:szCs w:val="36"/>
        </w:rPr>
        <w:t>LCLM4006 Enterprise and Entrepreneurship</w:t>
      </w:r>
    </w:p>
    <w:p w14:paraId="4875AEC3" w14:textId="6B55A131" w:rsidR="00CD16B1" w:rsidRDefault="00CD16B1" w:rsidP="009F2ADC">
      <w:pPr>
        <w:jc w:val="center"/>
        <w:rPr>
          <w:rFonts w:ascii="Arial" w:hAnsi="Arial" w:cs="Arial"/>
          <w:b/>
          <w:bCs/>
          <w:sz w:val="36"/>
          <w:szCs w:val="36"/>
        </w:rPr>
      </w:pPr>
      <w:r w:rsidRPr="009F2ADC">
        <w:rPr>
          <w:rFonts w:ascii="Arial" w:hAnsi="Arial" w:cs="Arial"/>
          <w:b/>
          <w:bCs/>
          <w:sz w:val="36"/>
          <w:szCs w:val="36"/>
        </w:rPr>
        <w:t>Task 1: Individual Written Business Plan</w:t>
      </w:r>
    </w:p>
    <w:p w14:paraId="6B482894" w14:textId="77777777" w:rsidR="009F2ADC" w:rsidRPr="009F2ADC" w:rsidRDefault="009F2ADC" w:rsidP="009F2ADC">
      <w:pPr>
        <w:jc w:val="center"/>
        <w:rPr>
          <w:rFonts w:ascii="Arial" w:hAnsi="Arial" w:cs="Arial"/>
          <w:b/>
          <w:bCs/>
          <w:sz w:val="36"/>
          <w:szCs w:val="36"/>
        </w:rPr>
      </w:pPr>
    </w:p>
    <w:p w14:paraId="4E0D346A" w14:textId="4F15C737" w:rsidR="005728F6" w:rsidRDefault="00F674A9" w:rsidP="009F2ADC">
      <w:pPr>
        <w:jc w:val="center"/>
        <w:rPr>
          <w:rFonts w:ascii="Arial" w:hAnsi="Arial" w:cs="Arial"/>
          <w:sz w:val="36"/>
          <w:szCs w:val="36"/>
        </w:rPr>
      </w:pPr>
      <w:r w:rsidRPr="009F2ADC">
        <w:rPr>
          <w:rFonts w:ascii="Arial" w:hAnsi="Arial" w:cs="Arial"/>
          <w:sz w:val="36"/>
          <w:szCs w:val="36"/>
        </w:rPr>
        <w:t>Business Plan: Aura Décor Studio</w:t>
      </w:r>
    </w:p>
    <w:p w14:paraId="703C9145" w14:textId="77777777" w:rsidR="009F2ADC" w:rsidRPr="009F2ADC" w:rsidRDefault="009F2ADC" w:rsidP="009F2ADC">
      <w:pPr>
        <w:jc w:val="center"/>
        <w:rPr>
          <w:rFonts w:ascii="Arial" w:hAnsi="Arial" w:cs="Arial"/>
          <w:sz w:val="36"/>
          <w:szCs w:val="36"/>
        </w:rPr>
      </w:pPr>
    </w:p>
    <w:p w14:paraId="402650E0" w14:textId="118870E9" w:rsidR="008B3D89" w:rsidRPr="009F2ADC" w:rsidRDefault="008B3D89" w:rsidP="009F2ADC">
      <w:pPr>
        <w:jc w:val="center"/>
        <w:rPr>
          <w:rFonts w:ascii="Arial" w:hAnsi="Arial" w:cs="Arial"/>
          <w:sz w:val="36"/>
          <w:szCs w:val="36"/>
        </w:rPr>
      </w:pPr>
      <w:r w:rsidRPr="009F2ADC">
        <w:rPr>
          <w:rFonts w:ascii="Arial" w:hAnsi="Arial" w:cs="Arial"/>
          <w:sz w:val="36"/>
          <w:szCs w:val="36"/>
        </w:rPr>
        <w:t>Fouziya Farheen</w:t>
      </w:r>
    </w:p>
    <w:p w14:paraId="26E50085" w14:textId="3A604BA6" w:rsidR="00402F5A" w:rsidRPr="009F2ADC" w:rsidRDefault="008B3D89" w:rsidP="009F2ADC">
      <w:pPr>
        <w:jc w:val="center"/>
        <w:rPr>
          <w:rFonts w:ascii="Arial" w:hAnsi="Arial" w:cs="Arial"/>
          <w:sz w:val="36"/>
          <w:szCs w:val="36"/>
        </w:rPr>
      </w:pPr>
      <w:r w:rsidRPr="009F2ADC">
        <w:rPr>
          <w:rFonts w:ascii="Arial" w:hAnsi="Arial" w:cs="Arial"/>
          <w:sz w:val="36"/>
          <w:szCs w:val="36"/>
        </w:rPr>
        <w:t>Kateryna Mulyk</w:t>
      </w:r>
    </w:p>
    <w:p w14:paraId="680D9770" w14:textId="1B42F134" w:rsidR="005A397B" w:rsidRPr="009F2ADC" w:rsidRDefault="000B3499" w:rsidP="009F2ADC">
      <w:pPr>
        <w:jc w:val="center"/>
        <w:rPr>
          <w:rFonts w:ascii="Arial" w:hAnsi="Arial" w:cs="Arial"/>
          <w:sz w:val="36"/>
          <w:szCs w:val="36"/>
        </w:rPr>
      </w:pPr>
      <w:r w:rsidRPr="009F2ADC">
        <w:rPr>
          <w:rFonts w:ascii="Arial" w:hAnsi="Arial" w:cs="Arial"/>
          <w:sz w:val="36"/>
          <w:szCs w:val="36"/>
        </w:rPr>
        <w:t>Student id: 2524007</w:t>
      </w:r>
    </w:p>
    <w:p w14:paraId="4F8FA528" w14:textId="77777777" w:rsidR="008020A5" w:rsidRDefault="008020A5"/>
    <w:p w14:paraId="5C8BD3F5" w14:textId="77777777" w:rsidR="008020A5" w:rsidRDefault="008020A5"/>
    <w:p w14:paraId="2CC1813E" w14:textId="327731D1" w:rsidR="008020A5" w:rsidRPr="00A154E7" w:rsidRDefault="00A154E7" w:rsidP="00A154E7">
      <w:pPr>
        <w:jc w:val="center"/>
        <w:rPr>
          <w:rFonts w:ascii="Arial" w:hAnsi="Arial" w:cs="Arial"/>
          <w:sz w:val="36"/>
          <w:szCs w:val="36"/>
        </w:rPr>
      </w:pPr>
      <w:r w:rsidRPr="00A154E7">
        <w:rPr>
          <w:rFonts w:ascii="Arial" w:hAnsi="Arial" w:cs="Arial"/>
          <w:sz w:val="36"/>
          <w:szCs w:val="36"/>
        </w:rPr>
        <w:t>Word count:</w:t>
      </w:r>
      <w:r w:rsidR="00BC6978">
        <w:rPr>
          <w:rFonts w:ascii="Arial" w:hAnsi="Arial" w:cs="Arial"/>
          <w:sz w:val="36"/>
          <w:szCs w:val="36"/>
        </w:rPr>
        <w:t>1503</w:t>
      </w:r>
    </w:p>
    <w:p w14:paraId="75FD5441" w14:textId="77777777" w:rsidR="008020A5" w:rsidRDefault="008020A5"/>
    <w:p w14:paraId="13BAF24C" w14:textId="77777777" w:rsidR="008C70A8" w:rsidRDefault="008C70A8"/>
    <w:p w14:paraId="0E3443B5" w14:textId="77777777" w:rsidR="008E7E69" w:rsidRDefault="008211E4" w:rsidP="008E7E69">
      <w:r>
        <w:t xml:space="preserve">                                                </w:t>
      </w:r>
    </w:p>
    <w:p w14:paraId="27F84958" w14:textId="77777777" w:rsidR="00493D87" w:rsidRDefault="00493D87" w:rsidP="00493D87"/>
    <w:p w14:paraId="087463BF" w14:textId="77777777" w:rsidR="00C76DA5" w:rsidRDefault="00C76DA5" w:rsidP="00493D87"/>
    <w:p w14:paraId="7332E1E4" w14:textId="77777777" w:rsidR="00493D87" w:rsidRDefault="00493D87" w:rsidP="00493D87"/>
    <w:p w14:paraId="124A26BF" w14:textId="77777777" w:rsidR="00613C1D" w:rsidRDefault="00613C1D" w:rsidP="00493D87"/>
    <w:p w14:paraId="12B62C86" w14:textId="77777777" w:rsidR="00613C1D" w:rsidRDefault="00613C1D" w:rsidP="00493D87"/>
    <w:p w14:paraId="5A605F79" w14:textId="77777777" w:rsidR="00613C1D" w:rsidRDefault="00613C1D" w:rsidP="00493D87"/>
    <w:p w14:paraId="0E4509B6" w14:textId="77777777" w:rsidR="00613C1D" w:rsidRDefault="00613C1D" w:rsidP="00493D87"/>
    <w:p w14:paraId="4C77C7DF" w14:textId="77777777" w:rsidR="00613C1D" w:rsidRDefault="00613C1D" w:rsidP="00493D87"/>
    <w:p w14:paraId="4946F8A9" w14:textId="77777777" w:rsidR="00613C1D" w:rsidRDefault="00613C1D" w:rsidP="00493D87"/>
    <w:p w14:paraId="72947DB5" w14:textId="77777777" w:rsidR="00613C1D" w:rsidRDefault="00613C1D" w:rsidP="00493D87"/>
    <w:p w14:paraId="6C0CC84A" w14:textId="77777777" w:rsidR="00214B1B" w:rsidRDefault="00214B1B" w:rsidP="00493D87"/>
    <w:p w14:paraId="35996E5A" w14:textId="7B227015" w:rsidR="005F0B17" w:rsidRPr="00860488" w:rsidRDefault="005F0B17" w:rsidP="00493D87">
      <w:pPr>
        <w:jc w:val="center"/>
        <w:rPr>
          <w:rFonts w:ascii="Arial" w:hAnsi="Arial" w:cs="Arial"/>
          <w:b/>
          <w:bCs/>
          <w:color w:val="0C3512" w:themeColor="accent3" w:themeShade="80"/>
          <w:sz w:val="40"/>
          <w:szCs w:val="40"/>
        </w:rPr>
      </w:pPr>
      <w:r w:rsidRPr="00860488">
        <w:rPr>
          <w:rFonts w:ascii="Arial" w:hAnsi="Arial" w:cs="Arial"/>
          <w:b/>
          <w:bCs/>
          <w:color w:val="0C3512" w:themeColor="accent3" w:themeShade="80"/>
          <w:sz w:val="40"/>
          <w:szCs w:val="40"/>
        </w:rPr>
        <w:lastRenderedPageBreak/>
        <w:t>Executive Summary</w:t>
      </w:r>
    </w:p>
    <w:p w14:paraId="37284CEC" w14:textId="48D81BE4" w:rsidR="00897D6D" w:rsidRPr="00587B57" w:rsidRDefault="00897D6D" w:rsidP="00897D6D">
      <w:pPr>
        <w:rPr>
          <w:b/>
          <w:bCs/>
          <w:color w:val="EE0000"/>
        </w:rPr>
      </w:pPr>
    </w:p>
    <w:p w14:paraId="3E52D193" w14:textId="77777777" w:rsidR="00B23CAB" w:rsidRPr="00B23CAB" w:rsidRDefault="00B23CAB" w:rsidP="003C4251">
      <w:pPr>
        <w:spacing w:line="360" w:lineRule="auto"/>
        <w:rPr>
          <w:rFonts w:ascii="Arial" w:hAnsi="Arial" w:cs="Arial"/>
        </w:rPr>
      </w:pPr>
      <w:r w:rsidRPr="00B23CAB">
        <w:rPr>
          <w:rFonts w:ascii="Arial" w:hAnsi="Arial" w:cs="Arial"/>
        </w:rPr>
        <w:t>Aura Décor Studio is a proposed wedding decoration and venue styling business that will operate in Telford and serve customers across Birmingham and the wider West Midlands. The company will provide customised wedding decoration services designed to create attractive, memorable, and personalised wedding experiences. Its services will include floral arrangements, blossom trees, table centrepieces, stage backdrops, lighting displays, chair decorations, and complete venue styling packages. The business aims to meet the growing demand for unique and personalised weddings by offering flexible decoration solutions tailored to different themes, styles, and budgets.</w:t>
      </w:r>
    </w:p>
    <w:p w14:paraId="263BB50B" w14:textId="77777777" w:rsidR="00B23CAB" w:rsidRPr="00B23CAB" w:rsidRDefault="00B23CAB" w:rsidP="003C4251">
      <w:pPr>
        <w:spacing w:line="360" w:lineRule="auto"/>
        <w:rPr>
          <w:rFonts w:ascii="Arial" w:hAnsi="Arial" w:cs="Arial"/>
        </w:rPr>
      </w:pPr>
      <w:r w:rsidRPr="00B23CAB">
        <w:rPr>
          <w:rFonts w:ascii="Arial" w:hAnsi="Arial" w:cs="Arial"/>
        </w:rPr>
        <w:t>The business will operate as a Private Limited Company (Ltd), providing limited liability protection for its owners while enhancing the company’s professional image and credibility. Aura Décor Studio’s competitive advantage lies in its ability to offer fully personalised decoration services rather than fixed packages, enabling customers to receive unique designs that reflect their preferences without excessive costs.</w:t>
      </w:r>
    </w:p>
    <w:p w14:paraId="3712CE5A" w14:textId="08FC8756" w:rsidR="00B23CAB" w:rsidRPr="00B23CAB" w:rsidRDefault="00B23CAB" w:rsidP="003C4251">
      <w:pPr>
        <w:spacing w:line="360" w:lineRule="auto"/>
        <w:rPr>
          <w:rFonts w:ascii="Arial" w:hAnsi="Arial" w:cs="Arial"/>
        </w:rPr>
      </w:pPr>
      <w:r w:rsidRPr="00B23CAB">
        <w:rPr>
          <w:rFonts w:ascii="Arial" w:hAnsi="Arial" w:cs="Arial"/>
        </w:rPr>
        <w:t>A key aspect of the business strategy is its commitment to sustainability. The company will minimise environmental impact by using reusable decorations, artificial floral displays, recycled materials, sustainable packaging, and environmentally friendly practices wherever possible. This approach not only reduces waste and operating costs but also appeals to the increasing number of environmentally conscious customers seeking sustainable wedding solutions. In addition, Aura Décor Studio plans to support local suppliers and contribute to the local economy by creating employment opportunities within the community.</w:t>
      </w:r>
    </w:p>
    <w:p w14:paraId="2C50AC77" w14:textId="77777777" w:rsidR="00B23CAB" w:rsidRPr="00B23CAB" w:rsidRDefault="00B23CAB" w:rsidP="003C4251">
      <w:pPr>
        <w:spacing w:line="360" w:lineRule="auto"/>
        <w:rPr>
          <w:rFonts w:ascii="Arial" w:hAnsi="Arial" w:cs="Arial"/>
        </w:rPr>
      </w:pPr>
      <w:r w:rsidRPr="00B23CAB">
        <w:rPr>
          <w:rFonts w:ascii="Arial" w:hAnsi="Arial" w:cs="Arial"/>
        </w:rPr>
        <w:t>The target market includes engaged couples aged 25 to 40, wedding planners, hotels, event venues, and families organising wedding celebrations. Marketing efforts will focus on social media platforms such as Instagram, Facebook, Pinterest, and TikTok, supported by a professional website, strategic partnerships, referral programmes, and promotional activities to increase brand awareness and customer bookings.</w:t>
      </w:r>
    </w:p>
    <w:p w14:paraId="7D38D2D0" w14:textId="64B3EA1C" w:rsidR="00613C1D" w:rsidRDefault="00B23CAB" w:rsidP="003C4251">
      <w:pPr>
        <w:spacing w:line="360" w:lineRule="auto"/>
      </w:pPr>
      <w:r w:rsidRPr="00B23CAB">
        <w:rPr>
          <w:rFonts w:ascii="Arial" w:hAnsi="Arial" w:cs="Arial"/>
        </w:rPr>
        <w:t>The business requires approximately £40,000 in start-up funding, which will be secured through a small business loan. Financial projections estimate annual revenue of £100,000 and a first-year profit of approximately £30,000 after operating expenses, demonstrating the potential viability and profitability of the venture. Through a combination of creativity, customer-focused service, sustainability, and effective marketing, Aura Décor Studio aims to establish itself as a trusted and recognised wedding decoration provider within the West Midlands wedding industry</w:t>
      </w:r>
      <w:r>
        <w:rPr>
          <w:rFonts w:ascii="Arial" w:hAnsi="Arial" w:cs="Arial"/>
        </w:rPr>
        <w:t>.</w:t>
      </w:r>
    </w:p>
    <w:p w14:paraId="2B358494" w14:textId="7F0AA7C6" w:rsidR="00493D87" w:rsidRDefault="00493D87" w:rsidP="00BA2923"/>
    <w:p w14:paraId="6E09E320" w14:textId="3C1F591D" w:rsidR="00BA2923" w:rsidRPr="00EC52FF" w:rsidRDefault="008211E4" w:rsidP="00493D87">
      <w:pPr>
        <w:jc w:val="center"/>
        <w:rPr>
          <w:rFonts w:ascii="Arial" w:hAnsi="Arial" w:cs="Arial"/>
          <w:b/>
          <w:bCs/>
          <w:color w:val="0C3512" w:themeColor="accent3" w:themeShade="80"/>
          <w:sz w:val="44"/>
          <w:szCs w:val="44"/>
        </w:rPr>
      </w:pPr>
      <w:r w:rsidRPr="00EC52FF">
        <w:rPr>
          <w:rFonts w:ascii="Arial" w:hAnsi="Arial" w:cs="Arial"/>
          <w:b/>
          <w:bCs/>
          <w:color w:val="0C3512" w:themeColor="accent3" w:themeShade="80"/>
          <w:sz w:val="44"/>
          <w:szCs w:val="44"/>
        </w:rPr>
        <w:t>Table of Contents</w:t>
      </w:r>
    </w:p>
    <w:sdt>
      <w:sdtPr>
        <w:rPr>
          <w:rFonts w:asciiTheme="minorHAnsi" w:eastAsiaTheme="minorHAnsi" w:hAnsiTheme="minorHAnsi" w:cstheme="minorBidi"/>
          <w:color w:val="auto"/>
          <w:kern w:val="2"/>
          <w:sz w:val="24"/>
          <w:szCs w:val="24"/>
          <w:lang w:val="en-GB"/>
          <w14:ligatures w14:val="standardContextual"/>
        </w:rPr>
        <w:id w:val="71862001"/>
        <w:docPartObj>
          <w:docPartGallery w:val="Table of Contents"/>
          <w:docPartUnique/>
        </w:docPartObj>
      </w:sdtPr>
      <w:sdtEndPr>
        <w:rPr>
          <w:rFonts w:ascii="Times New Roman" w:eastAsia="Times New Roman" w:hAnsi="Times New Roman" w:cs="Times New Roman"/>
          <w:b/>
          <w:bCs/>
          <w:noProof/>
          <w:kern w:val="0"/>
          <w14:ligatures w14:val="none"/>
        </w:rPr>
      </w:sdtEndPr>
      <w:sdtContent>
        <w:p w14:paraId="268AB566" w14:textId="41D16B61" w:rsidR="002428EB" w:rsidRPr="00EC52FF" w:rsidRDefault="002428EB">
          <w:pPr>
            <w:pStyle w:val="TOCHeading"/>
            <w:rPr>
              <w:rFonts w:ascii="Arial" w:hAnsi="Arial" w:cs="Arial"/>
            </w:rPr>
          </w:pPr>
        </w:p>
        <w:p w14:paraId="2007A1B2" w14:textId="54CC2BAE" w:rsidR="00794D93" w:rsidRDefault="002428EB">
          <w:pPr>
            <w:pStyle w:val="TOC1"/>
            <w:tabs>
              <w:tab w:val="right" w:leader="dot" w:pos="9736"/>
            </w:tabs>
            <w:rPr>
              <w:rFonts w:eastAsiaTheme="minorEastAsia"/>
              <w:noProof/>
            </w:rPr>
          </w:pPr>
          <w:r w:rsidRPr="00EC52FF">
            <w:rPr>
              <w:rFonts w:ascii="Arial" w:hAnsi="Arial" w:cs="Arial"/>
            </w:rPr>
            <w:fldChar w:fldCharType="begin"/>
          </w:r>
          <w:r w:rsidRPr="00EC52FF">
            <w:rPr>
              <w:rFonts w:ascii="Arial" w:hAnsi="Arial" w:cs="Arial"/>
            </w:rPr>
            <w:instrText xml:space="preserve"> TOC \o "1-3" \h \z \u </w:instrText>
          </w:r>
          <w:r w:rsidRPr="00EC52FF">
            <w:rPr>
              <w:rFonts w:ascii="Arial" w:hAnsi="Arial" w:cs="Arial"/>
            </w:rPr>
            <w:fldChar w:fldCharType="separate"/>
          </w:r>
          <w:hyperlink w:anchor="_Toc243767065" w:history="1">
            <w:r w:rsidR="00794D93" w:rsidRPr="009139A9">
              <w:rPr>
                <w:rStyle w:val="Hyperlink"/>
                <w:rFonts w:ascii="Arial" w:hAnsi="Arial" w:cs="Arial"/>
                <w:b/>
                <w:bCs/>
                <w:noProof/>
                <w:color w:val="233C43" w:themeColor="hyperlink" w:themeShade="80"/>
              </w:rPr>
              <w:t>Overview of the business idea</w:t>
            </w:r>
            <w:r w:rsidR="00794D93">
              <w:rPr>
                <w:noProof/>
                <w:webHidden/>
              </w:rPr>
              <w:tab/>
            </w:r>
            <w:r w:rsidR="00794D93">
              <w:rPr>
                <w:noProof/>
                <w:webHidden/>
              </w:rPr>
              <w:fldChar w:fldCharType="begin"/>
            </w:r>
            <w:r w:rsidR="00794D93">
              <w:rPr>
                <w:noProof/>
                <w:webHidden/>
              </w:rPr>
              <w:instrText xml:space="preserve"> PAGEREF _Toc243767065 \h </w:instrText>
            </w:r>
            <w:r w:rsidR="00794D93">
              <w:rPr>
                <w:noProof/>
                <w:webHidden/>
              </w:rPr>
            </w:r>
            <w:r w:rsidR="00794D93">
              <w:rPr>
                <w:noProof/>
                <w:webHidden/>
              </w:rPr>
              <w:fldChar w:fldCharType="separate"/>
            </w:r>
            <w:r w:rsidR="00794D93">
              <w:rPr>
                <w:noProof/>
                <w:webHidden/>
              </w:rPr>
              <w:t>4</w:t>
            </w:r>
            <w:r w:rsidR="00794D93">
              <w:rPr>
                <w:noProof/>
                <w:webHidden/>
              </w:rPr>
              <w:fldChar w:fldCharType="end"/>
            </w:r>
          </w:hyperlink>
        </w:p>
        <w:p w14:paraId="5FD2F5B7" w14:textId="2675E8FD" w:rsidR="00794D93" w:rsidRDefault="00794D93">
          <w:pPr>
            <w:pStyle w:val="TOC1"/>
            <w:tabs>
              <w:tab w:val="right" w:leader="dot" w:pos="9736"/>
            </w:tabs>
            <w:rPr>
              <w:rFonts w:eastAsiaTheme="minorEastAsia"/>
              <w:noProof/>
            </w:rPr>
          </w:pPr>
          <w:hyperlink w:anchor="_Toc243767066" w:history="1">
            <w:r w:rsidRPr="009139A9">
              <w:rPr>
                <w:rStyle w:val="Hyperlink"/>
                <w:rFonts w:ascii="Arial" w:hAnsi="Arial" w:cs="Arial"/>
                <w:b/>
                <w:bCs/>
                <w:noProof/>
                <w:color w:val="233C43" w:themeColor="hyperlink" w:themeShade="80"/>
              </w:rPr>
              <w:t>Legal Format</w:t>
            </w:r>
            <w:r>
              <w:rPr>
                <w:noProof/>
                <w:webHidden/>
              </w:rPr>
              <w:tab/>
            </w:r>
            <w:r>
              <w:rPr>
                <w:noProof/>
                <w:webHidden/>
              </w:rPr>
              <w:fldChar w:fldCharType="begin"/>
            </w:r>
            <w:r>
              <w:rPr>
                <w:noProof/>
                <w:webHidden/>
              </w:rPr>
              <w:instrText xml:space="preserve"> PAGEREF _Toc243767066 \h </w:instrText>
            </w:r>
            <w:r>
              <w:rPr>
                <w:noProof/>
                <w:webHidden/>
              </w:rPr>
            </w:r>
            <w:r>
              <w:rPr>
                <w:noProof/>
                <w:webHidden/>
              </w:rPr>
              <w:fldChar w:fldCharType="separate"/>
            </w:r>
            <w:r>
              <w:rPr>
                <w:noProof/>
                <w:webHidden/>
              </w:rPr>
              <w:t>6</w:t>
            </w:r>
            <w:r>
              <w:rPr>
                <w:noProof/>
                <w:webHidden/>
              </w:rPr>
              <w:fldChar w:fldCharType="end"/>
            </w:r>
          </w:hyperlink>
        </w:p>
        <w:p w14:paraId="3B295555" w14:textId="59C9D48E" w:rsidR="00794D93" w:rsidRDefault="00794D93">
          <w:pPr>
            <w:pStyle w:val="TOC1"/>
            <w:tabs>
              <w:tab w:val="right" w:leader="dot" w:pos="9736"/>
            </w:tabs>
            <w:rPr>
              <w:rFonts w:eastAsiaTheme="minorEastAsia"/>
              <w:noProof/>
            </w:rPr>
          </w:pPr>
          <w:hyperlink w:anchor="_Toc243767067" w:history="1">
            <w:r w:rsidRPr="009139A9">
              <w:rPr>
                <w:rStyle w:val="Hyperlink"/>
                <w:rFonts w:ascii="Arial" w:hAnsi="Arial" w:cs="Arial"/>
                <w:b/>
                <w:bCs/>
                <w:noProof/>
                <w:color w:val="233C43" w:themeColor="hyperlink" w:themeShade="80"/>
              </w:rPr>
              <w:t>Management Structure</w:t>
            </w:r>
            <w:r>
              <w:rPr>
                <w:noProof/>
                <w:webHidden/>
              </w:rPr>
              <w:tab/>
            </w:r>
            <w:r>
              <w:rPr>
                <w:noProof/>
                <w:webHidden/>
              </w:rPr>
              <w:fldChar w:fldCharType="begin"/>
            </w:r>
            <w:r>
              <w:rPr>
                <w:noProof/>
                <w:webHidden/>
              </w:rPr>
              <w:instrText xml:space="preserve"> PAGEREF _Toc243767067 \h </w:instrText>
            </w:r>
            <w:r>
              <w:rPr>
                <w:noProof/>
                <w:webHidden/>
              </w:rPr>
            </w:r>
            <w:r>
              <w:rPr>
                <w:noProof/>
                <w:webHidden/>
              </w:rPr>
              <w:fldChar w:fldCharType="separate"/>
            </w:r>
            <w:r>
              <w:rPr>
                <w:noProof/>
                <w:webHidden/>
              </w:rPr>
              <w:t>7</w:t>
            </w:r>
            <w:r>
              <w:rPr>
                <w:noProof/>
                <w:webHidden/>
              </w:rPr>
              <w:fldChar w:fldCharType="end"/>
            </w:r>
          </w:hyperlink>
        </w:p>
        <w:p w14:paraId="3BBB6E47" w14:textId="347E771B" w:rsidR="00794D93" w:rsidRDefault="00794D93">
          <w:pPr>
            <w:pStyle w:val="TOC1"/>
            <w:tabs>
              <w:tab w:val="right" w:leader="dot" w:pos="9736"/>
            </w:tabs>
            <w:rPr>
              <w:rFonts w:eastAsiaTheme="minorEastAsia"/>
              <w:noProof/>
            </w:rPr>
          </w:pPr>
          <w:hyperlink w:anchor="_Toc243767068" w:history="1">
            <w:r w:rsidRPr="009139A9">
              <w:rPr>
                <w:rStyle w:val="Hyperlink"/>
                <w:rFonts w:ascii="Arial" w:hAnsi="Arial" w:cs="Arial"/>
                <w:b/>
                <w:bCs/>
                <w:noProof/>
                <w:color w:val="233C43" w:themeColor="hyperlink" w:themeShade="80"/>
              </w:rPr>
              <w:t>Market Research</w:t>
            </w:r>
            <w:r>
              <w:rPr>
                <w:noProof/>
                <w:webHidden/>
              </w:rPr>
              <w:tab/>
            </w:r>
            <w:r>
              <w:rPr>
                <w:noProof/>
                <w:webHidden/>
              </w:rPr>
              <w:fldChar w:fldCharType="begin"/>
            </w:r>
            <w:r>
              <w:rPr>
                <w:noProof/>
                <w:webHidden/>
              </w:rPr>
              <w:instrText xml:space="preserve"> PAGEREF _Toc243767068 \h </w:instrText>
            </w:r>
            <w:r>
              <w:rPr>
                <w:noProof/>
                <w:webHidden/>
              </w:rPr>
            </w:r>
            <w:r>
              <w:rPr>
                <w:noProof/>
                <w:webHidden/>
              </w:rPr>
              <w:fldChar w:fldCharType="separate"/>
            </w:r>
            <w:r>
              <w:rPr>
                <w:noProof/>
                <w:webHidden/>
              </w:rPr>
              <w:t>8</w:t>
            </w:r>
            <w:r>
              <w:rPr>
                <w:noProof/>
                <w:webHidden/>
              </w:rPr>
              <w:fldChar w:fldCharType="end"/>
            </w:r>
          </w:hyperlink>
        </w:p>
        <w:p w14:paraId="20826FD0" w14:textId="508CF08E" w:rsidR="00794D93" w:rsidRDefault="00794D93">
          <w:pPr>
            <w:pStyle w:val="TOC1"/>
            <w:tabs>
              <w:tab w:val="right" w:leader="dot" w:pos="9736"/>
            </w:tabs>
            <w:rPr>
              <w:rFonts w:eastAsiaTheme="minorEastAsia"/>
              <w:noProof/>
            </w:rPr>
          </w:pPr>
          <w:hyperlink w:anchor="_Toc243767069" w:history="1">
            <w:r w:rsidRPr="009139A9">
              <w:rPr>
                <w:rStyle w:val="Hyperlink"/>
                <w:rFonts w:ascii="Arial" w:hAnsi="Arial" w:cs="Arial"/>
                <w:b/>
                <w:bCs/>
                <w:noProof/>
                <w:color w:val="233C43" w:themeColor="hyperlink" w:themeShade="80"/>
              </w:rPr>
              <w:t>PESTEL Analysis</w:t>
            </w:r>
            <w:r>
              <w:rPr>
                <w:noProof/>
                <w:webHidden/>
              </w:rPr>
              <w:tab/>
            </w:r>
            <w:r>
              <w:rPr>
                <w:noProof/>
                <w:webHidden/>
              </w:rPr>
              <w:fldChar w:fldCharType="begin"/>
            </w:r>
            <w:r>
              <w:rPr>
                <w:noProof/>
                <w:webHidden/>
              </w:rPr>
              <w:instrText xml:space="preserve"> PAGEREF _Toc243767069 \h </w:instrText>
            </w:r>
            <w:r>
              <w:rPr>
                <w:noProof/>
                <w:webHidden/>
              </w:rPr>
            </w:r>
            <w:r>
              <w:rPr>
                <w:noProof/>
                <w:webHidden/>
              </w:rPr>
              <w:fldChar w:fldCharType="separate"/>
            </w:r>
            <w:r>
              <w:rPr>
                <w:noProof/>
                <w:webHidden/>
              </w:rPr>
              <w:t>9</w:t>
            </w:r>
            <w:r>
              <w:rPr>
                <w:noProof/>
                <w:webHidden/>
              </w:rPr>
              <w:fldChar w:fldCharType="end"/>
            </w:r>
          </w:hyperlink>
        </w:p>
        <w:p w14:paraId="4708461E" w14:textId="6227E0F1" w:rsidR="00794D93" w:rsidRDefault="00794D93">
          <w:pPr>
            <w:pStyle w:val="TOC1"/>
            <w:tabs>
              <w:tab w:val="right" w:leader="dot" w:pos="9736"/>
            </w:tabs>
            <w:rPr>
              <w:rFonts w:eastAsiaTheme="minorEastAsia"/>
              <w:noProof/>
            </w:rPr>
          </w:pPr>
          <w:hyperlink w:anchor="_Toc243767070" w:history="1">
            <w:r w:rsidRPr="009139A9">
              <w:rPr>
                <w:rStyle w:val="Hyperlink"/>
                <w:rFonts w:ascii="Arial" w:hAnsi="Arial" w:cs="Arial"/>
                <w:b/>
                <w:bCs/>
                <w:noProof/>
                <w:color w:val="233C43" w:themeColor="hyperlink" w:themeShade="80"/>
              </w:rPr>
              <w:t>Competition</w:t>
            </w:r>
            <w:r>
              <w:rPr>
                <w:noProof/>
                <w:webHidden/>
              </w:rPr>
              <w:tab/>
            </w:r>
            <w:r>
              <w:rPr>
                <w:noProof/>
                <w:webHidden/>
              </w:rPr>
              <w:fldChar w:fldCharType="begin"/>
            </w:r>
            <w:r>
              <w:rPr>
                <w:noProof/>
                <w:webHidden/>
              </w:rPr>
              <w:instrText xml:space="preserve"> PAGEREF _Toc243767070 \h </w:instrText>
            </w:r>
            <w:r>
              <w:rPr>
                <w:noProof/>
                <w:webHidden/>
              </w:rPr>
            </w:r>
            <w:r>
              <w:rPr>
                <w:noProof/>
                <w:webHidden/>
              </w:rPr>
              <w:fldChar w:fldCharType="separate"/>
            </w:r>
            <w:r>
              <w:rPr>
                <w:noProof/>
                <w:webHidden/>
              </w:rPr>
              <w:t>10</w:t>
            </w:r>
            <w:r>
              <w:rPr>
                <w:noProof/>
                <w:webHidden/>
              </w:rPr>
              <w:fldChar w:fldCharType="end"/>
            </w:r>
          </w:hyperlink>
        </w:p>
        <w:p w14:paraId="2376D8A6" w14:textId="653546DB" w:rsidR="00794D93" w:rsidRDefault="00794D93">
          <w:pPr>
            <w:pStyle w:val="TOC1"/>
            <w:tabs>
              <w:tab w:val="right" w:leader="dot" w:pos="9736"/>
            </w:tabs>
            <w:rPr>
              <w:rFonts w:eastAsiaTheme="minorEastAsia"/>
              <w:noProof/>
            </w:rPr>
          </w:pPr>
          <w:hyperlink w:anchor="_Toc243767071" w:history="1">
            <w:r w:rsidRPr="009139A9">
              <w:rPr>
                <w:rStyle w:val="Hyperlink"/>
                <w:rFonts w:ascii="Arial" w:hAnsi="Arial" w:cs="Arial"/>
                <w:b/>
                <w:bCs/>
                <w:noProof/>
                <w:color w:val="233C43" w:themeColor="hyperlink" w:themeShade="80"/>
              </w:rPr>
              <w:t>Marketing Communications</w:t>
            </w:r>
            <w:r>
              <w:rPr>
                <w:noProof/>
                <w:webHidden/>
              </w:rPr>
              <w:tab/>
            </w:r>
            <w:r>
              <w:rPr>
                <w:noProof/>
                <w:webHidden/>
              </w:rPr>
              <w:fldChar w:fldCharType="begin"/>
            </w:r>
            <w:r>
              <w:rPr>
                <w:noProof/>
                <w:webHidden/>
              </w:rPr>
              <w:instrText xml:space="preserve"> PAGEREF _Toc243767071 \h </w:instrText>
            </w:r>
            <w:r>
              <w:rPr>
                <w:noProof/>
                <w:webHidden/>
              </w:rPr>
            </w:r>
            <w:r>
              <w:rPr>
                <w:noProof/>
                <w:webHidden/>
              </w:rPr>
              <w:fldChar w:fldCharType="separate"/>
            </w:r>
            <w:r>
              <w:rPr>
                <w:noProof/>
                <w:webHidden/>
              </w:rPr>
              <w:t>11</w:t>
            </w:r>
            <w:r>
              <w:rPr>
                <w:noProof/>
                <w:webHidden/>
              </w:rPr>
              <w:fldChar w:fldCharType="end"/>
            </w:r>
          </w:hyperlink>
        </w:p>
        <w:p w14:paraId="2162136D" w14:textId="4B34C615" w:rsidR="00794D93" w:rsidRDefault="00794D93">
          <w:pPr>
            <w:pStyle w:val="TOC1"/>
            <w:tabs>
              <w:tab w:val="right" w:leader="dot" w:pos="9736"/>
            </w:tabs>
            <w:rPr>
              <w:rFonts w:eastAsiaTheme="minorEastAsia"/>
              <w:noProof/>
            </w:rPr>
          </w:pPr>
          <w:hyperlink w:anchor="_Toc243767072" w:history="1">
            <w:r w:rsidRPr="009139A9">
              <w:rPr>
                <w:rStyle w:val="Hyperlink"/>
                <w:rFonts w:ascii="Arial" w:hAnsi="Arial" w:cs="Arial"/>
                <w:b/>
                <w:bCs/>
                <w:noProof/>
                <w:color w:val="233C43" w:themeColor="hyperlink" w:themeShade="80"/>
              </w:rPr>
              <w:t>Market Segmentation</w:t>
            </w:r>
            <w:r>
              <w:rPr>
                <w:noProof/>
                <w:webHidden/>
              </w:rPr>
              <w:tab/>
            </w:r>
            <w:r>
              <w:rPr>
                <w:noProof/>
                <w:webHidden/>
              </w:rPr>
              <w:fldChar w:fldCharType="begin"/>
            </w:r>
            <w:r>
              <w:rPr>
                <w:noProof/>
                <w:webHidden/>
              </w:rPr>
              <w:instrText xml:space="preserve"> PAGEREF _Toc243767072 \h </w:instrText>
            </w:r>
            <w:r>
              <w:rPr>
                <w:noProof/>
                <w:webHidden/>
              </w:rPr>
            </w:r>
            <w:r>
              <w:rPr>
                <w:noProof/>
                <w:webHidden/>
              </w:rPr>
              <w:fldChar w:fldCharType="separate"/>
            </w:r>
            <w:r>
              <w:rPr>
                <w:noProof/>
                <w:webHidden/>
              </w:rPr>
              <w:t>13</w:t>
            </w:r>
            <w:r>
              <w:rPr>
                <w:noProof/>
                <w:webHidden/>
              </w:rPr>
              <w:fldChar w:fldCharType="end"/>
            </w:r>
          </w:hyperlink>
        </w:p>
        <w:p w14:paraId="4A8FFC23" w14:textId="0EB04BE3" w:rsidR="00794D93" w:rsidRDefault="00794D93">
          <w:pPr>
            <w:pStyle w:val="TOC1"/>
            <w:tabs>
              <w:tab w:val="right" w:leader="dot" w:pos="9736"/>
            </w:tabs>
            <w:rPr>
              <w:rFonts w:eastAsiaTheme="minorEastAsia"/>
              <w:noProof/>
            </w:rPr>
          </w:pPr>
          <w:hyperlink w:anchor="_Toc243767073" w:history="1">
            <w:r w:rsidRPr="009139A9">
              <w:rPr>
                <w:rStyle w:val="Hyperlink"/>
                <w:rFonts w:ascii="Arial" w:hAnsi="Arial" w:cs="Arial"/>
                <w:b/>
                <w:bCs/>
                <w:noProof/>
                <w:color w:val="233C43" w:themeColor="hyperlink" w:themeShade="80"/>
              </w:rPr>
              <w:t>Funding and Expenses</w:t>
            </w:r>
            <w:r>
              <w:rPr>
                <w:noProof/>
                <w:webHidden/>
              </w:rPr>
              <w:tab/>
            </w:r>
            <w:r>
              <w:rPr>
                <w:noProof/>
                <w:webHidden/>
              </w:rPr>
              <w:fldChar w:fldCharType="begin"/>
            </w:r>
            <w:r>
              <w:rPr>
                <w:noProof/>
                <w:webHidden/>
              </w:rPr>
              <w:instrText xml:space="preserve"> PAGEREF _Toc243767073 \h </w:instrText>
            </w:r>
            <w:r>
              <w:rPr>
                <w:noProof/>
                <w:webHidden/>
              </w:rPr>
            </w:r>
            <w:r>
              <w:rPr>
                <w:noProof/>
                <w:webHidden/>
              </w:rPr>
              <w:fldChar w:fldCharType="separate"/>
            </w:r>
            <w:r>
              <w:rPr>
                <w:noProof/>
                <w:webHidden/>
              </w:rPr>
              <w:t>13</w:t>
            </w:r>
            <w:r>
              <w:rPr>
                <w:noProof/>
                <w:webHidden/>
              </w:rPr>
              <w:fldChar w:fldCharType="end"/>
            </w:r>
          </w:hyperlink>
        </w:p>
        <w:p w14:paraId="10C8A5C2" w14:textId="0F8A8850" w:rsidR="00794D93" w:rsidRDefault="00794D93">
          <w:pPr>
            <w:pStyle w:val="TOC1"/>
            <w:tabs>
              <w:tab w:val="right" w:leader="dot" w:pos="9736"/>
            </w:tabs>
            <w:rPr>
              <w:rFonts w:eastAsiaTheme="minorEastAsia"/>
              <w:noProof/>
            </w:rPr>
          </w:pPr>
          <w:hyperlink w:anchor="_Toc243767074" w:history="1">
            <w:r w:rsidRPr="009139A9">
              <w:rPr>
                <w:rStyle w:val="Hyperlink"/>
                <w:rFonts w:ascii="Arial" w:hAnsi="Arial" w:cs="Arial"/>
                <w:b/>
                <w:bCs/>
                <w:noProof/>
                <w:color w:val="233C43" w:themeColor="hyperlink" w:themeShade="80"/>
              </w:rPr>
              <w:t>Reference List</w:t>
            </w:r>
            <w:r>
              <w:rPr>
                <w:noProof/>
                <w:webHidden/>
              </w:rPr>
              <w:tab/>
            </w:r>
            <w:r>
              <w:rPr>
                <w:noProof/>
                <w:webHidden/>
              </w:rPr>
              <w:fldChar w:fldCharType="begin"/>
            </w:r>
            <w:r>
              <w:rPr>
                <w:noProof/>
                <w:webHidden/>
              </w:rPr>
              <w:instrText xml:space="preserve"> PAGEREF _Toc243767074 \h </w:instrText>
            </w:r>
            <w:r>
              <w:rPr>
                <w:noProof/>
                <w:webHidden/>
              </w:rPr>
            </w:r>
            <w:r>
              <w:rPr>
                <w:noProof/>
                <w:webHidden/>
              </w:rPr>
              <w:fldChar w:fldCharType="separate"/>
            </w:r>
            <w:r>
              <w:rPr>
                <w:noProof/>
                <w:webHidden/>
              </w:rPr>
              <w:t>14</w:t>
            </w:r>
            <w:r>
              <w:rPr>
                <w:noProof/>
                <w:webHidden/>
              </w:rPr>
              <w:fldChar w:fldCharType="end"/>
            </w:r>
          </w:hyperlink>
        </w:p>
        <w:p w14:paraId="325DDE5A" w14:textId="7C8BAB2F" w:rsidR="002428EB" w:rsidRDefault="002428EB">
          <w:r w:rsidRPr="00EC52FF">
            <w:rPr>
              <w:rFonts w:ascii="Arial" w:hAnsi="Arial" w:cs="Arial"/>
              <w:b/>
              <w:bCs/>
              <w:noProof/>
            </w:rPr>
            <w:fldChar w:fldCharType="end"/>
          </w:r>
        </w:p>
      </w:sdtContent>
    </w:sdt>
    <w:p w14:paraId="677FC1E2" w14:textId="77777777" w:rsidR="003C12B7" w:rsidRDefault="003C12B7" w:rsidP="003C12B7"/>
    <w:p w14:paraId="7616C0FD" w14:textId="77777777" w:rsidR="003825CC" w:rsidRDefault="003C12B7" w:rsidP="003C12B7">
      <w:pPr>
        <w:rPr>
          <w:b/>
          <w:bCs/>
        </w:rPr>
      </w:pPr>
      <w:r>
        <w:rPr>
          <w:b/>
          <w:bCs/>
        </w:rPr>
        <w:t xml:space="preserve">                                        </w:t>
      </w:r>
      <w:r w:rsidRPr="008211E4">
        <w:rPr>
          <w:b/>
          <w:bCs/>
        </w:rPr>
        <w:t xml:space="preserve">    </w:t>
      </w:r>
    </w:p>
    <w:p w14:paraId="4B3FD671" w14:textId="77777777" w:rsidR="003825CC" w:rsidRDefault="003825CC" w:rsidP="003C12B7">
      <w:pPr>
        <w:rPr>
          <w:b/>
          <w:bCs/>
        </w:rPr>
      </w:pPr>
    </w:p>
    <w:p w14:paraId="41E47DF5" w14:textId="77777777" w:rsidR="003825CC" w:rsidRDefault="003825CC" w:rsidP="003C12B7">
      <w:pPr>
        <w:rPr>
          <w:b/>
          <w:bCs/>
        </w:rPr>
      </w:pPr>
    </w:p>
    <w:p w14:paraId="04C54199" w14:textId="77777777" w:rsidR="003825CC" w:rsidRDefault="003825CC" w:rsidP="003C12B7">
      <w:pPr>
        <w:rPr>
          <w:b/>
          <w:bCs/>
        </w:rPr>
      </w:pPr>
    </w:p>
    <w:p w14:paraId="1D9BAFF4" w14:textId="77777777" w:rsidR="003825CC" w:rsidRDefault="003825CC" w:rsidP="003C12B7">
      <w:pPr>
        <w:rPr>
          <w:b/>
          <w:bCs/>
        </w:rPr>
      </w:pPr>
    </w:p>
    <w:p w14:paraId="0E31DD7F" w14:textId="77777777" w:rsidR="00EC52FF" w:rsidRDefault="00EC52FF" w:rsidP="003C12B7">
      <w:pPr>
        <w:rPr>
          <w:b/>
          <w:bCs/>
        </w:rPr>
      </w:pPr>
    </w:p>
    <w:p w14:paraId="7D4CBA5B" w14:textId="77777777" w:rsidR="00613C1D" w:rsidRDefault="00613C1D" w:rsidP="003C12B7">
      <w:pPr>
        <w:rPr>
          <w:b/>
          <w:bCs/>
        </w:rPr>
      </w:pPr>
    </w:p>
    <w:p w14:paraId="32C2D178" w14:textId="77777777" w:rsidR="00613C1D" w:rsidRDefault="00613C1D" w:rsidP="003C12B7">
      <w:pPr>
        <w:rPr>
          <w:b/>
          <w:bCs/>
        </w:rPr>
      </w:pPr>
    </w:p>
    <w:p w14:paraId="07A966A6" w14:textId="77777777" w:rsidR="00613C1D" w:rsidRDefault="00613C1D" w:rsidP="003C12B7">
      <w:pPr>
        <w:rPr>
          <w:b/>
          <w:bCs/>
        </w:rPr>
      </w:pPr>
    </w:p>
    <w:p w14:paraId="13A3BD74" w14:textId="77777777" w:rsidR="00613C1D" w:rsidRDefault="00613C1D" w:rsidP="003C12B7">
      <w:pPr>
        <w:rPr>
          <w:b/>
          <w:bCs/>
        </w:rPr>
      </w:pPr>
    </w:p>
    <w:p w14:paraId="564A4EA5" w14:textId="77777777" w:rsidR="00613C1D" w:rsidRDefault="00613C1D" w:rsidP="003C12B7">
      <w:pPr>
        <w:rPr>
          <w:b/>
          <w:bCs/>
        </w:rPr>
      </w:pPr>
    </w:p>
    <w:p w14:paraId="17DC51C1" w14:textId="77777777" w:rsidR="00613C1D" w:rsidRDefault="00613C1D" w:rsidP="003C12B7">
      <w:pPr>
        <w:rPr>
          <w:b/>
          <w:bCs/>
        </w:rPr>
      </w:pPr>
    </w:p>
    <w:p w14:paraId="2923912C" w14:textId="77777777" w:rsidR="00613C1D" w:rsidRDefault="00613C1D" w:rsidP="003C12B7">
      <w:pPr>
        <w:rPr>
          <w:b/>
          <w:bCs/>
        </w:rPr>
      </w:pPr>
    </w:p>
    <w:p w14:paraId="0595DB89" w14:textId="77777777" w:rsidR="00613C1D" w:rsidRDefault="00613C1D" w:rsidP="003C12B7">
      <w:pPr>
        <w:rPr>
          <w:b/>
          <w:bCs/>
        </w:rPr>
      </w:pPr>
    </w:p>
    <w:p w14:paraId="27167EBF" w14:textId="77777777" w:rsidR="00613C1D" w:rsidRDefault="00613C1D" w:rsidP="003C12B7">
      <w:pPr>
        <w:rPr>
          <w:b/>
          <w:bCs/>
        </w:rPr>
      </w:pPr>
    </w:p>
    <w:p w14:paraId="2329BA85" w14:textId="77777777" w:rsidR="00613C1D" w:rsidRDefault="00613C1D" w:rsidP="003C12B7">
      <w:pPr>
        <w:rPr>
          <w:b/>
          <w:bCs/>
        </w:rPr>
      </w:pPr>
    </w:p>
    <w:p w14:paraId="1BE7C137" w14:textId="77777777" w:rsidR="00613C1D" w:rsidRDefault="00613C1D" w:rsidP="003C12B7">
      <w:pPr>
        <w:rPr>
          <w:b/>
          <w:bCs/>
        </w:rPr>
      </w:pPr>
    </w:p>
    <w:p w14:paraId="5422C580" w14:textId="77777777" w:rsidR="00613C1D" w:rsidRDefault="00613C1D" w:rsidP="003C12B7">
      <w:pPr>
        <w:rPr>
          <w:b/>
          <w:bCs/>
        </w:rPr>
      </w:pPr>
    </w:p>
    <w:p w14:paraId="7E10013B" w14:textId="77777777" w:rsidR="00613C1D" w:rsidRDefault="00613C1D" w:rsidP="003C12B7">
      <w:pPr>
        <w:rPr>
          <w:b/>
          <w:bCs/>
        </w:rPr>
      </w:pPr>
    </w:p>
    <w:p w14:paraId="4A3175BC" w14:textId="77777777" w:rsidR="00613C1D" w:rsidRDefault="00613C1D" w:rsidP="003C12B7">
      <w:pPr>
        <w:rPr>
          <w:b/>
          <w:bCs/>
        </w:rPr>
      </w:pPr>
    </w:p>
    <w:p w14:paraId="1A4ADFDA" w14:textId="77777777" w:rsidR="00613C1D" w:rsidRDefault="00613C1D" w:rsidP="003C12B7">
      <w:pPr>
        <w:rPr>
          <w:b/>
          <w:bCs/>
        </w:rPr>
      </w:pPr>
    </w:p>
    <w:p w14:paraId="1F000859" w14:textId="77777777" w:rsidR="00613C1D" w:rsidRDefault="00613C1D" w:rsidP="003C12B7">
      <w:pPr>
        <w:rPr>
          <w:b/>
          <w:bCs/>
        </w:rPr>
      </w:pPr>
    </w:p>
    <w:p w14:paraId="19D0A34E" w14:textId="77777777" w:rsidR="00613C1D" w:rsidRDefault="00613C1D" w:rsidP="003C12B7">
      <w:pPr>
        <w:rPr>
          <w:b/>
          <w:bCs/>
        </w:rPr>
      </w:pPr>
    </w:p>
    <w:p w14:paraId="22823251" w14:textId="77777777" w:rsidR="00613C1D" w:rsidRDefault="00613C1D" w:rsidP="003C12B7">
      <w:pPr>
        <w:rPr>
          <w:b/>
          <w:bCs/>
        </w:rPr>
      </w:pPr>
    </w:p>
    <w:p w14:paraId="5315A70F" w14:textId="77777777" w:rsidR="00613C1D" w:rsidRDefault="00613C1D" w:rsidP="003C12B7">
      <w:pPr>
        <w:rPr>
          <w:b/>
          <w:bCs/>
        </w:rPr>
      </w:pPr>
    </w:p>
    <w:p w14:paraId="0136741D" w14:textId="77777777" w:rsidR="00613C1D" w:rsidRDefault="00613C1D" w:rsidP="003C12B7">
      <w:pPr>
        <w:rPr>
          <w:b/>
          <w:bCs/>
        </w:rPr>
      </w:pPr>
    </w:p>
    <w:p w14:paraId="4F9A4EFE" w14:textId="77777777" w:rsidR="00613C1D" w:rsidRDefault="00613C1D" w:rsidP="003C12B7">
      <w:pPr>
        <w:rPr>
          <w:b/>
          <w:bCs/>
        </w:rPr>
      </w:pPr>
    </w:p>
    <w:p w14:paraId="2B3DEC05" w14:textId="69E78582" w:rsidR="003C12B7" w:rsidRDefault="003825CC" w:rsidP="00EC52FF">
      <w:pPr>
        <w:pStyle w:val="Heading1"/>
        <w:jc w:val="center"/>
        <w:rPr>
          <w:rStyle w:val="Heading1Char"/>
          <w:rFonts w:ascii="Arial" w:hAnsi="Arial" w:cs="Arial"/>
          <w:b/>
          <w:bCs/>
          <w:color w:val="0C3512" w:themeColor="accent3" w:themeShade="80"/>
        </w:rPr>
      </w:pPr>
      <w:bookmarkStart w:id="0" w:name="_Toc243767065"/>
      <w:r w:rsidRPr="00EC52FF">
        <w:rPr>
          <w:rStyle w:val="Heading1Char"/>
          <w:rFonts w:ascii="Arial" w:hAnsi="Arial" w:cs="Arial"/>
          <w:b/>
          <w:bCs/>
          <w:color w:val="0C3512" w:themeColor="accent3" w:themeShade="80"/>
        </w:rPr>
        <w:lastRenderedPageBreak/>
        <w:t xml:space="preserve">Overview of the business </w:t>
      </w:r>
      <w:r w:rsidR="00741CED" w:rsidRPr="00EC52FF">
        <w:rPr>
          <w:rStyle w:val="Heading1Char"/>
          <w:rFonts w:ascii="Arial" w:hAnsi="Arial" w:cs="Arial"/>
          <w:b/>
          <w:bCs/>
          <w:color w:val="0C3512" w:themeColor="accent3" w:themeShade="80"/>
        </w:rPr>
        <w:t>ide</w:t>
      </w:r>
      <w:r w:rsidR="00AC5C2A" w:rsidRPr="00EC52FF">
        <w:rPr>
          <w:rStyle w:val="Heading1Char"/>
          <w:rFonts w:ascii="Arial" w:hAnsi="Arial" w:cs="Arial"/>
          <w:b/>
          <w:bCs/>
          <w:color w:val="0C3512" w:themeColor="accent3" w:themeShade="80"/>
        </w:rPr>
        <w:t>a</w:t>
      </w:r>
      <w:bookmarkEnd w:id="0"/>
    </w:p>
    <w:p w14:paraId="7973A753" w14:textId="77777777" w:rsidR="00F05D20" w:rsidRPr="00F05D20" w:rsidRDefault="00F05D20" w:rsidP="003C4251">
      <w:pPr>
        <w:spacing w:line="360" w:lineRule="auto"/>
        <w:rPr>
          <w:rFonts w:ascii="Arial" w:hAnsi="Arial" w:cs="Arial"/>
        </w:rPr>
      </w:pPr>
      <w:r w:rsidRPr="00F05D20">
        <w:rPr>
          <w:rFonts w:ascii="Arial" w:hAnsi="Arial" w:cs="Arial"/>
        </w:rPr>
        <w:t>Aura Décor Studio provides personalised wedding decoration and venue styling services, including floral arrangements, backdrops, blossom tree hire, lighting, table centrepieces, and themed décor. Demand for customised weddings continues to grow as couples seek unique celebrations that reflect their personal style (The Knot Research &amp; Insights Team, 2026). The main target market includes engaged couples aged 25-40, wedding planners, venues, and families across Birmingham and the West Midlands.</w:t>
      </w:r>
    </w:p>
    <w:p w14:paraId="64E71B6D" w14:textId="77777777" w:rsidR="00F05D20" w:rsidRPr="00F05D20" w:rsidRDefault="00F05D20" w:rsidP="003C4251">
      <w:pPr>
        <w:spacing w:line="360" w:lineRule="auto"/>
        <w:rPr>
          <w:rFonts w:ascii="Arial" w:hAnsi="Arial" w:cs="Arial"/>
        </w:rPr>
      </w:pPr>
      <w:r w:rsidRPr="00F05D20">
        <w:rPr>
          <w:rFonts w:ascii="Arial" w:hAnsi="Arial" w:cs="Arial"/>
        </w:rPr>
        <w:t>Unique Selling Proposition (USP)</w:t>
      </w:r>
      <w:r w:rsidRPr="00F05D20">
        <w:rPr>
          <w:rFonts w:ascii="Arial" w:hAnsi="Arial" w:cs="Arial"/>
        </w:rPr>
        <w:br/>
        <w:t>Aura Décor Studio offers flexible, fully personalised decoration services tailored to each customer's style, requirements, and budget, rather than fixed packages.</w:t>
      </w:r>
    </w:p>
    <w:p w14:paraId="1114239B" w14:textId="77777777" w:rsidR="00F05D20" w:rsidRPr="00F05D20" w:rsidRDefault="00F05D20" w:rsidP="003C4251">
      <w:pPr>
        <w:spacing w:line="360" w:lineRule="auto"/>
        <w:rPr>
          <w:rFonts w:ascii="Arial" w:hAnsi="Arial" w:cs="Arial"/>
        </w:rPr>
      </w:pPr>
      <w:r w:rsidRPr="00F05D20">
        <w:rPr>
          <w:rFonts w:ascii="Arial" w:hAnsi="Arial" w:cs="Arial"/>
        </w:rPr>
        <w:t>Sustainability</w:t>
      </w:r>
      <w:r w:rsidRPr="00F05D20">
        <w:rPr>
          <w:rFonts w:ascii="Arial" w:hAnsi="Arial" w:cs="Arial"/>
        </w:rPr>
        <w:br/>
        <w:t>The business will minimise waste by using reusable decorations, artificial flowers, recycled materials, and sustainable packaging. It will also support local suppliers and create employment opportunities, helping to strengthen the local economy and community.</w:t>
      </w:r>
    </w:p>
    <w:p w14:paraId="4CA6A037" w14:textId="77777777" w:rsidR="00F05D20" w:rsidRPr="00F05D20" w:rsidRDefault="00F05D20" w:rsidP="003C4251">
      <w:pPr>
        <w:spacing w:line="360" w:lineRule="auto"/>
        <w:rPr>
          <w:rFonts w:ascii="Arial" w:hAnsi="Arial" w:cs="Arial"/>
        </w:rPr>
      </w:pPr>
      <w:r w:rsidRPr="00F05D20">
        <w:rPr>
          <w:rFonts w:ascii="Arial" w:hAnsi="Arial" w:cs="Arial"/>
        </w:rPr>
        <w:t>Overall, Aura Décor Studio combines creativity, sustainability, customer-focused service, and strong market demand, making it a promising business opportunity within the growing wedding decoration industry.</w:t>
      </w:r>
    </w:p>
    <w:p w14:paraId="5E0D2951" w14:textId="58477088" w:rsidR="004B38B9" w:rsidRDefault="004B38B9" w:rsidP="00AB0AD6">
      <w:pPr>
        <w:rPr>
          <w:rFonts w:ascii="Arial" w:hAnsi="Arial" w:cs="Arial"/>
        </w:rPr>
      </w:pPr>
    </w:p>
    <w:p w14:paraId="52C2B4CD" w14:textId="0A953F43" w:rsidR="004B38B9" w:rsidRDefault="00F05D20" w:rsidP="00AB0AD6">
      <w:pPr>
        <w:rPr>
          <w:rFonts w:ascii="Arial" w:hAnsi="Arial" w:cs="Arial"/>
        </w:rPr>
      </w:pPr>
      <w:r w:rsidRPr="00887C28">
        <w:rPr>
          <w:rFonts w:ascii="Arial" w:hAnsi="Arial" w:cs="Arial"/>
          <w:noProof/>
        </w:rPr>
        <w:drawing>
          <wp:anchor distT="0" distB="0" distL="114300" distR="114300" simplePos="0" relativeHeight="251661312" behindDoc="1" locked="0" layoutInCell="1" allowOverlap="1" wp14:anchorId="0F876151" wp14:editId="35B48A99">
            <wp:simplePos x="0" y="0"/>
            <wp:positionH relativeFrom="column">
              <wp:posOffset>635000</wp:posOffset>
            </wp:positionH>
            <wp:positionV relativeFrom="paragraph">
              <wp:posOffset>165735</wp:posOffset>
            </wp:positionV>
            <wp:extent cx="5168900" cy="3549650"/>
            <wp:effectExtent l="0" t="0" r="0" b="0"/>
            <wp:wrapTight wrapText="bothSides">
              <wp:wrapPolygon edited="0">
                <wp:start x="0" y="0"/>
                <wp:lineTo x="0" y="21445"/>
                <wp:lineTo x="21494" y="21445"/>
                <wp:lineTo x="21494" y="0"/>
                <wp:lineTo x="0" y="0"/>
              </wp:wrapPolygon>
            </wp:wrapTight>
            <wp:docPr id="528357527" name="Picture 1" descr="Dￃﾩcor Studi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357527" name="Picture 1" descr="Dￃﾩcor Studi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168900" cy="3549650"/>
                    </a:xfrm>
                    <a:prstGeom prst="rect">
                      <a:avLst/>
                    </a:prstGeom>
                  </pic:spPr>
                </pic:pic>
              </a:graphicData>
            </a:graphic>
            <wp14:sizeRelH relativeFrom="margin">
              <wp14:pctWidth>0</wp14:pctWidth>
            </wp14:sizeRelH>
            <wp14:sizeRelV relativeFrom="margin">
              <wp14:pctHeight>0</wp14:pctHeight>
            </wp14:sizeRelV>
          </wp:anchor>
        </w:drawing>
      </w:r>
      <w:r w:rsidR="00887C28">
        <w:rPr>
          <w:noProof/>
        </w:rPr>
        <mc:AlternateContent>
          <mc:Choice Requires="wps">
            <w:drawing>
              <wp:anchor distT="0" distB="0" distL="114300" distR="114300" simplePos="0" relativeHeight="251663360" behindDoc="1" locked="0" layoutInCell="1" allowOverlap="1" wp14:anchorId="3A4E77CD" wp14:editId="4BFC8F3E">
                <wp:simplePos x="0" y="0"/>
                <wp:positionH relativeFrom="column">
                  <wp:posOffset>487680</wp:posOffset>
                </wp:positionH>
                <wp:positionV relativeFrom="paragraph">
                  <wp:posOffset>5078095</wp:posOffset>
                </wp:positionV>
                <wp:extent cx="5090160" cy="635"/>
                <wp:effectExtent l="0" t="0" r="0" b="0"/>
                <wp:wrapTight wrapText="bothSides">
                  <wp:wrapPolygon edited="0">
                    <wp:start x="0" y="0"/>
                    <wp:lineTo x="0" y="21600"/>
                    <wp:lineTo x="21600" y="21600"/>
                    <wp:lineTo x="21600" y="0"/>
                  </wp:wrapPolygon>
                </wp:wrapTight>
                <wp:docPr id="1710718416" name="Text Box 1"/>
                <wp:cNvGraphicFramePr/>
                <a:graphic xmlns:a="http://schemas.openxmlformats.org/drawingml/2006/main">
                  <a:graphicData uri="http://schemas.microsoft.com/office/word/2010/wordprocessingShape">
                    <wps:wsp>
                      <wps:cNvSpPr txBox="1"/>
                      <wps:spPr>
                        <a:xfrm>
                          <a:off x="0" y="0"/>
                          <a:ext cx="5090160" cy="635"/>
                        </a:xfrm>
                        <a:prstGeom prst="rect">
                          <a:avLst/>
                        </a:prstGeom>
                        <a:solidFill>
                          <a:prstClr val="white"/>
                        </a:solidFill>
                        <a:ln>
                          <a:noFill/>
                        </a:ln>
                      </wps:spPr>
                      <wps:txbx>
                        <w:txbxContent>
                          <w:p w14:paraId="3BE96AE5" w14:textId="17D6C43D" w:rsidR="00887C28" w:rsidRPr="00887C28" w:rsidRDefault="00887C28" w:rsidP="00887C28">
                            <w:pPr>
                              <w:pStyle w:val="Caption"/>
                              <w:rPr>
                                <w:rFonts w:ascii="Arial" w:eastAsiaTheme="minorHAnsi" w:hAnsi="Arial" w:cs="Arial"/>
                                <w:color w:val="0D0D0D" w:themeColor="text1" w:themeTint="F2"/>
                                <w:lang w:eastAsia="en-US"/>
                              </w:rPr>
                            </w:pPr>
                            <w:r w:rsidRPr="00887C28">
                              <w:rPr>
                                <w:color w:val="0D0D0D" w:themeColor="text1" w:themeTint="F2"/>
                              </w:rPr>
                              <w:t>Logo created in Canva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4E77CD" id="_x0000_t202" coordsize="21600,21600" o:spt="202" path="m,l,21600r21600,l21600,xe">
                <v:stroke joinstyle="miter"/>
                <v:path gradientshapeok="t" o:connecttype="rect"/>
              </v:shapetype>
              <v:shape id="Text Box 1" o:spid="_x0000_s1026" type="#_x0000_t202" style="position:absolute;margin-left:38.4pt;margin-top:399.85pt;width:400.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" stroked="f">
                <v:textbox style="mso-fit-shape-to-text:t" inset="0,0,0,0">
                  <w:txbxContent>
                    <w:p w14:paraId="3BE96AE5" w14:textId="17D6C43D" w:rsidR="00887C28" w:rsidRPr="00887C28" w:rsidRDefault="00887C28" w:rsidP="00887C28">
                      <w:pPr>
                        <w:pStyle w:val="Caption"/>
                        <w:rPr>
                          <w:rFonts w:ascii="Arial" w:eastAsiaTheme="minorHAnsi" w:hAnsi="Arial" w:cs="Arial"/>
                          <w:color w:val="0D0D0D" w:themeColor="text1" w:themeTint="F2"/>
                          <w:lang w:eastAsia="en-US"/>
                        </w:rPr>
                      </w:pPr>
                      <w:r w:rsidRPr="00887C28">
                        <w:rPr>
                          <w:color w:val="0D0D0D" w:themeColor="text1" w:themeTint="F2"/>
                        </w:rPr>
                        <w:t>Logo created in Canva</w:t>
                      </w:r>
                    </w:p>
                  </w:txbxContent>
                </v:textbox>
                <w10:wrap type="tight"/>
              </v:shape>
            </w:pict>
          </mc:Fallback>
        </mc:AlternateContent>
      </w:r>
    </w:p>
    <w:p w14:paraId="2FF392C2" w14:textId="130AA4DE" w:rsidR="004B38B9" w:rsidRDefault="004B38B9" w:rsidP="00AB0AD6">
      <w:pPr>
        <w:rPr>
          <w:rFonts w:ascii="Arial" w:hAnsi="Arial" w:cs="Arial"/>
        </w:rPr>
      </w:pPr>
    </w:p>
    <w:p w14:paraId="77197D84" w14:textId="4C3A8875" w:rsidR="004B38B9" w:rsidRDefault="004B38B9" w:rsidP="00AB0AD6">
      <w:pPr>
        <w:rPr>
          <w:rFonts w:ascii="Arial" w:hAnsi="Arial" w:cs="Arial"/>
        </w:rPr>
      </w:pPr>
    </w:p>
    <w:p w14:paraId="7F4F7243" w14:textId="77777777" w:rsidR="004B38B9" w:rsidRDefault="004B38B9" w:rsidP="00AB0AD6">
      <w:pPr>
        <w:rPr>
          <w:rFonts w:ascii="Arial" w:hAnsi="Arial" w:cs="Arial"/>
        </w:rPr>
      </w:pPr>
    </w:p>
    <w:p w14:paraId="461D7151" w14:textId="77777777" w:rsidR="004B38B9" w:rsidRDefault="004B38B9" w:rsidP="00AB0AD6">
      <w:pPr>
        <w:rPr>
          <w:rFonts w:ascii="Arial" w:hAnsi="Arial" w:cs="Arial"/>
        </w:rPr>
      </w:pPr>
    </w:p>
    <w:p w14:paraId="40CCD012" w14:textId="77777777" w:rsidR="004B38B9" w:rsidRDefault="004B38B9" w:rsidP="00AB0AD6">
      <w:pPr>
        <w:rPr>
          <w:rFonts w:ascii="Arial" w:hAnsi="Arial" w:cs="Arial"/>
        </w:rPr>
      </w:pPr>
    </w:p>
    <w:p w14:paraId="5AD21184" w14:textId="77777777" w:rsidR="004B38B9" w:rsidRDefault="004B38B9" w:rsidP="00AB0AD6">
      <w:pPr>
        <w:rPr>
          <w:rFonts w:ascii="Arial" w:hAnsi="Arial" w:cs="Arial"/>
        </w:rPr>
      </w:pPr>
    </w:p>
    <w:p w14:paraId="38BF42FD" w14:textId="77777777" w:rsidR="004B38B9" w:rsidRDefault="004B38B9" w:rsidP="00AB0AD6">
      <w:pPr>
        <w:rPr>
          <w:rFonts w:ascii="Arial" w:hAnsi="Arial" w:cs="Arial"/>
        </w:rPr>
      </w:pPr>
    </w:p>
    <w:p w14:paraId="54350FA6" w14:textId="77777777" w:rsidR="004B38B9" w:rsidRDefault="004B38B9" w:rsidP="00AB0AD6">
      <w:pPr>
        <w:rPr>
          <w:rFonts w:ascii="Arial" w:hAnsi="Arial" w:cs="Arial"/>
        </w:rPr>
      </w:pPr>
    </w:p>
    <w:p w14:paraId="397EF454" w14:textId="77777777" w:rsidR="004B38B9" w:rsidRDefault="004B38B9" w:rsidP="00AB0AD6">
      <w:pPr>
        <w:rPr>
          <w:rFonts w:ascii="Arial" w:hAnsi="Arial" w:cs="Arial"/>
        </w:rPr>
      </w:pPr>
    </w:p>
    <w:p w14:paraId="09AC2836" w14:textId="77777777" w:rsidR="004B38B9" w:rsidRDefault="004B38B9" w:rsidP="00AB0AD6">
      <w:pPr>
        <w:rPr>
          <w:rFonts w:ascii="Arial" w:hAnsi="Arial" w:cs="Arial"/>
        </w:rPr>
      </w:pPr>
    </w:p>
    <w:p w14:paraId="3FCD97D8" w14:textId="77777777" w:rsidR="004B38B9" w:rsidRDefault="004B38B9" w:rsidP="00AB0AD6">
      <w:pPr>
        <w:rPr>
          <w:rFonts w:ascii="Arial" w:hAnsi="Arial" w:cs="Arial"/>
        </w:rPr>
      </w:pPr>
    </w:p>
    <w:p w14:paraId="5F545322" w14:textId="77777777" w:rsidR="004B38B9" w:rsidRDefault="004B38B9" w:rsidP="00AB0AD6">
      <w:pPr>
        <w:rPr>
          <w:rFonts w:ascii="Arial" w:hAnsi="Arial" w:cs="Arial"/>
        </w:rPr>
      </w:pPr>
    </w:p>
    <w:p w14:paraId="3DEFEE94" w14:textId="77777777" w:rsidR="004B38B9" w:rsidRDefault="004B38B9" w:rsidP="00AB0AD6">
      <w:pPr>
        <w:rPr>
          <w:rFonts w:ascii="Arial" w:hAnsi="Arial" w:cs="Arial"/>
        </w:rPr>
      </w:pPr>
    </w:p>
    <w:p w14:paraId="28CEDB53" w14:textId="48A2048C" w:rsidR="004B38B9" w:rsidRDefault="004B38B9" w:rsidP="00AB0AD6">
      <w:pPr>
        <w:rPr>
          <w:rFonts w:ascii="Arial" w:hAnsi="Arial" w:cs="Arial"/>
        </w:rPr>
      </w:pPr>
    </w:p>
    <w:p w14:paraId="4330116A" w14:textId="77777777" w:rsidR="004B38B9" w:rsidRDefault="004B38B9" w:rsidP="00AB0AD6">
      <w:pPr>
        <w:rPr>
          <w:rFonts w:ascii="Arial" w:hAnsi="Arial" w:cs="Arial"/>
        </w:rPr>
      </w:pPr>
    </w:p>
    <w:p w14:paraId="2E782694" w14:textId="77777777" w:rsidR="004B38B9" w:rsidRDefault="004B38B9" w:rsidP="00AB0AD6">
      <w:pPr>
        <w:rPr>
          <w:rFonts w:ascii="Arial" w:hAnsi="Arial" w:cs="Arial"/>
        </w:rPr>
      </w:pPr>
    </w:p>
    <w:p w14:paraId="0AA1AFCE" w14:textId="77777777" w:rsidR="004B38B9" w:rsidRDefault="004B38B9" w:rsidP="00AB0AD6">
      <w:pPr>
        <w:rPr>
          <w:rFonts w:ascii="Arial" w:hAnsi="Arial" w:cs="Arial"/>
        </w:rPr>
      </w:pPr>
    </w:p>
    <w:p w14:paraId="69709D69" w14:textId="77777777" w:rsidR="004B38B9" w:rsidRDefault="004B38B9" w:rsidP="00AB0AD6">
      <w:pPr>
        <w:rPr>
          <w:rFonts w:ascii="Arial" w:hAnsi="Arial" w:cs="Arial"/>
        </w:rPr>
      </w:pPr>
    </w:p>
    <w:p w14:paraId="321D37F3" w14:textId="77777777" w:rsidR="00297D05" w:rsidRDefault="00297D05" w:rsidP="00297D05">
      <w:bookmarkStart w:id="1" w:name="_Toc243767066"/>
    </w:p>
    <w:p w14:paraId="25B9BD0F" w14:textId="77777777" w:rsidR="00297D05" w:rsidRPr="00297D05" w:rsidRDefault="00297D05" w:rsidP="00297D05"/>
    <w:p w14:paraId="62821A64" w14:textId="42AA8C91" w:rsidR="00134465" w:rsidRPr="00EC52FF" w:rsidRDefault="00AC5C2A" w:rsidP="007B7847">
      <w:pPr>
        <w:pStyle w:val="Heading1"/>
        <w:jc w:val="center"/>
        <w:rPr>
          <w:rFonts w:ascii="Arial" w:hAnsi="Arial" w:cs="Arial"/>
          <w:b/>
          <w:bCs/>
          <w:color w:val="0C3512" w:themeColor="accent3" w:themeShade="80"/>
        </w:rPr>
      </w:pPr>
      <w:r w:rsidRPr="00EC52FF">
        <w:rPr>
          <w:rFonts w:ascii="Arial" w:hAnsi="Arial" w:cs="Arial"/>
          <w:b/>
          <w:bCs/>
          <w:color w:val="0C3512" w:themeColor="accent3" w:themeShade="80"/>
        </w:rPr>
        <w:lastRenderedPageBreak/>
        <w:t>Legal Format</w:t>
      </w:r>
      <w:bookmarkEnd w:id="1"/>
    </w:p>
    <w:p w14:paraId="291BFA0F" w14:textId="3A0D489C" w:rsidR="009E6F61" w:rsidRDefault="009E6F61" w:rsidP="003C4251">
      <w:pPr>
        <w:pStyle w:val="NormalWeb"/>
        <w:spacing w:line="360" w:lineRule="auto"/>
        <w:rPr>
          <w:rFonts w:ascii="Arial" w:hAnsi="Arial" w:cs="Arial"/>
        </w:rPr>
      </w:pPr>
      <w:r w:rsidRPr="004356EA">
        <w:rPr>
          <w:rFonts w:ascii="Arial" w:hAnsi="Arial" w:cs="Arial"/>
        </w:rPr>
        <w:t xml:space="preserve">Aura Décor Studio will operate as a </w:t>
      </w:r>
      <w:r w:rsidRPr="00887C28">
        <w:rPr>
          <w:rFonts w:ascii="Arial" w:hAnsi="Arial" w:cs="Arial"/>
          <w:b/>
          <w:bCs/>
        </w:rPr>
        <w:t>Private Limited Company (Ltd)</w:t>
      </w:r>
      <w:r w:rsidRPr="004356EA">
        <w:rPr>
          <w:rFonts w:ascii="Arial" w:hAnsi="Arial" w:cs="Arial"/>
        </w:rPr>
        <w:t xml:space="preserve">. According to Companies House (2025), a private limited company is a separate legal entity from its owners, meaning the owners have limited liability for business debts. </w:t>
      </w:r>
    </w:p>
    <w:p w14:paraId="64B04948" w14:textId="30622A60" w:rsidR="00887C28" w:rsidRPr="00887C28" w:rsidRDefault="00887C28" w:rsidP="003C4251">
      <w:pPr>
        <w:pStyle w:val="NormalWeb"/>
        <w:spacing w:line="360" w:lineRule="auto"/>
        <w:rPr>
          <w:rFonts w:ascii="Arial" w:hAnsi="Arial" w:cs="Arial"/>
          <w:b/>
          <w:bCs/>
        </w:rPr>
      </w:pPr>
      <w:r w:rsidRPr="00887C28">
        <w:rPr>
          <w:rFonts w:ascii="Arial" w:hAnsi="Arial" w:cs="Arial"/>
          <w:b/>
          <w:bCs/>
        </w:rPr>
        <w:t>Advantages</w:t>
      </w:r>
    </w:p>
    <w:p w14:paraId="33363672" w14:textId="77777777" w:rsidR="00E252E4" w:rsidRPr="00E252E4" w:rsidRDefault="00E252E4" w:rsidP="003C4251">
      <w:pPr>
        <w:spacing w:after="160" w:line="360" w:lineRule="auto"/>
        <w:rPr>
          <w:rFonts w:ascii="Arial" w:hAnsi="Arial" w:cs="Arial"/>
        </w:rPr>
      </w:pPr>
      <w:r w:rsidRPr="00E252E4">
        <w:rPr>
          <w:rFonts w:ascii="Arial" w:hAnsi="Arial" w:cs="Arial"/>
        </w:rPr>
        <w:t>A Private Limited Company offers several benefits. It protects the owner’s personal assets by limiting liability for business debts (Companies House, 2025). It also improves business credibility with customers, suppliers, and lenders (Companies House, 2025). In addition, it can attract investment more easily and support future growth (Indeed Editorial Team, 2024). The business must also meet legal requirements for tax, consumer protection, health and safety, and employment law (Gov.uk, 2025).</w:t>
      </w:r>
    </w:p>
    <w:p w14:paraId="2BD12F64" w14:textId="77777777" w:rsidR="00887C28" w:rsidRPr="00887C28" w:rsidRDefault="00887C28" w:rsidP="003C4251">
      <w:pPr>
        <w:spacing w:after="160" w:line="360" w:lineRule="auto"/>
        <w:rPr>
          <w:rFonts w:ascii="Arial" w:hAnsi="Arial" w:cs="Arial"/>
          <w:b/>
          <w:bCs/>
        </w:rPr>
      </w:pPr>
      <w:r w:rsidRPr="00887C28">
        <w:rPr>
          <w:rFonts w:ascii="Arial" w:hAnsi="Arial" w:cs="Arial"/>
          <w:b/>
          <w:bCs/>
        </w:rPr>
        <w:t>Disadvantages</w:t>
      </w:r>
    </w:p>
    <w:p w14:paraId="09F6112E" w14:textId="77777777" w:rsidR="00D014D3" w:rsidRPr="00D014D3" w:rsidRDefault="00D014D3" w:rsidP="003C4251">
      <w:pPr>
        <w:spacing w:line="360" w:lineRule="auto"/>
        <w:rPr>
          <w:rFonts w:ascii="Arial" w:hAnsi="Arial" w:cs="Arial"/>
        </w:rPr>
      </w:pPr>
      <w:bookmarkStart w:id="2" w:name="_Toc243767067"/>
      <w:r w:rsidRPr="00D014D3">
        <w:rPr>
          <w:rFonts w:ascii="Arial" w:hAnsi="Arial" w:cs="Arial"/>
        </w:rPr>
        <w:t>Operating as a Private Limited Company has some disadvantages. It requires more administration, including keeping financial records, submitting annual accounts, and meeting legal requirements (Companies House, 2025). Running costs may also be higher because of registration, accounting, and professional fees (Indeed Editorial Team, 2024). In addition, company information is publicly available, reducing privacy (Companies House, 2025). As the business grows, decision-making can become slower and more complex due to increased bureaucracy and involvement of directors or shareholders (Ward, 2023).</w:t>
      </w:r>
    </w:p>
    <w:p w14:paraId="78C05489" w14:textId="4ACD3C09" w:rsidR="00D014D3" w:rsidRDefault="00D014D3" w:rsidP="00797D1B">
      <w:pPr>
        <w:pStyle w:val="Heading1"/>
        <w:jc w:val="center"/>
        <w:rPr>
          <w:rFonts w:ascii="Arial" w:hAnsi="Arial" w:cs="Arial"/>
          <w:b/>
          <w:bCs/>
          <w:color w:val="0C3512" w:themeColor="accent3" w:themeShade="80"/>
        </w:rPr>
      </w:pPr>
    </w:p>
    <w:p w14:paraId="22480B28" w14:textId="2AB0145E" w:rsidR="00D014D3" w:rsidRDefault="00D014D3" w:rsidP="00797D1B">
      <w:pPr>
        <w:pStyle w:val="Heading1"/>
        <w:jc w:val="center"/>
        <w:rPr>
          <w:rFonts w:ascii="Arial" w:hAnsi="Arial" w:cs="Arial"/>
          <w:b/>
          <w:bCs/>
          <w:color w:val="0C3512" w:themeColor="accent3" w:themeShade="80"/>
        </w:rPr>
      </w:pPr>
    </w:p>
    <w:p w14:paraId="075DC69E" w14:textId="605EEF8A" w:rsidR="00D014D3" w:rsidRDefault="00D014D3" w:rsidP="00797D1B">
      <w:pPr>
        <w:pStyle w:val="Heading1"/>
        <w:jc w:val="center"/>
        <w:rPr>
          <w:rFonts w:ascii="Arial" w:hAnsi="Arial" w:cs="Arial"/>
          <w:b/>
          <w:bCs/>
          <w:color w:val="0C3512" w:themeColor="accent3" w:themeShade="80"/>
        </w:rPr>
      </w:pPr>
    </w:p>
    <w:p w14:paraId="50DEA435" w14:textId="77777777" w:rsidR="003C4251" w:rsidRDefault="003C4251" w:rsidP="003C4251"/>
    <w:p w14:paraId="44C7C92E" w14:textId="77777777" w:rsidR="003C4251" w:rsidRPr="003C4251" w:rsidRDefault="003C4251" w:rsidP="003C4251"/>
    <w:p w14:paraId="4248803E" w14:textId="052861D5" w:rsidR="00D014D3" w:rsidRPr="00D014D3" w:rsidRDefault="00D014D3" w:rsidP="00D014D3"/>
    <w:p w14:paraId="10D12B45" w14:textId="264D938C" w:rsidR="00AC5C2A" w:rsidRPr="00EC52FF" w:rsidRDefault="00AC5C2A" w:rsidP="00797D1B">
      <w:pPr>
        <w:pStyle w:val="Heading1"/>
        <w:jc w:val="center"/>
        <w:rPr>
          <w:rFonts w:ascii="Arial" w:hAnsi="Arial" w:cs="Arial"/>
          <w:b/>
          <w:bCs/>
          <w:color w:val="0C3512" w:themeColor="accent3" w:themeShade="80"/>
        </w:rPr>
      </w:pPr>
      <w:r w:rsidRPr="00EC52FF">
        <w:rPr>
          <w:rFonts w:ascii="Arial" w:hAnsi="Arial" w:cs="Arial"/>
          <w:b/>
          <w:bCs/>
          <w:color w:val="0C3512" w:themeColor="accent3" w:themeShade="80"/>
        </w:rPr>
        <w:lastRenderedPageBreak/>
        <w:t>Management Structure</w:t>
      </w:r>
      <w:bookmarkEnd w:id="2"/>
    </w:p>
    <w:p w14:paraId="55960399" w14:textId="7AF07ECC" w:rsidR="003C4251" w:rsidRDefault="003C26A0" w:rsidP="003C4251">
      <w:pPr>
        <w:spacing w:before="100" w:beforeAutospacing="1" w:after="100" w:afterAutospacing="1" w:line="360" w:lineRule="auto"/>
        <w:rPr>
          <w:rFonts w:ascii="Arial" w:hAnsi="Arial" w:cs="Arial"/>
        </w:rPr>
      </w:pPr>
      <w:r w:rsidRPr="003C26A0">
        <w:rPr>
          <w:rFonts w:ascii="Arial" w:hAnsi="Arial" w:cs="Arial"/>
        </w:rPr>
        <w:t>A clear management structure is important because it defines responsibilities, reporting relationships, and decision-making processes, helping organisations improve communication, coordination, and overall performance (Albert, 2024)</w:t>
      </w:r>
      <w:r w:rsidR="0000507D">
        <w:rPr>
          <w:rFonts w:ascii="Arial" w:hAnsi="Arial" w:cs="Arial"/>
        </w:rPr>
        <w:t>.</w:t>
      </w:r>
      <w:r w:rsidR="0000507D" w:rsidRPr="0000507D">
        <w:rPr>
          <w:rFonts w:ascii="Segoe UI" w:hAnsi="Segoe UI" w:cs="Segoe UI"/>
          <w:sz w:val="21"/>
          <w:szCs w:val="21"/>
        </w:rPr>
        <w:t xml:space="preserve"> </w:t>
      </w:r>
      <w:r w:rsidR="0000507D" w:rsidRPr="0000507D">
        <w:rPr>
          <w:rFonts w:ascii="Arial" w:hAnsi="Arial" w:cs="Arial"/>
        </w:rPr>
        <w:t>Effective management structures support efficient decision-making and operational performance within organisations (Robbins and Coulter, 2021).</w:t>
      </w:r>
    </w:p>
    <w:p w14:paraId="1597E569" w14:textId="47DD7140" w:rsidR="00AB0AD6" w:rsidRPr="003C4251" w:rsidRDefault="00297D05" w:rsidP="003C4251">
      <w:pPr>
        <w:spacing w:before="100" w:beforeAutospacing="1" w:after="100" w:afterAutospacing="1" w:line="360" w:lineRule="auto"/>
        <w:rPr>
          <w:rFonts w:ascii="Arial" w:hAnsi="Arial" w:cs="Arial"/>
        </w:rPr>
      </w:pPr>
      <w:r>
        <w:rPr>
          <w:noProof/>
        </w:rPr>
        <mc:AlternateContent>
          <mc:Choice Requires="wps">
            <w:drawing>
              <wp:anchor distT="0" distB="0" distL="114300" distR="114300" simplePos="0" relativeHeight="251664384" behindDoc="0" locked="0" layoutInCell="1" allowOverlap="1" wp14:anchorId="17E47A4F" wp14:editId="296ECEED">
                <wp:simplePos x="0" y="0"/>
                <wp:positionH relativeFrom="margin">
                  <wp:align>left</wp:align>
                </wp:positionH>
                <wp:positionV relativeFrom="paragraph">
                  <wp:posOffset>327660</wp:posOffset>
                </wp:positionV>
                <wp:extent cx="3771900" cy="1592580"/>
                <wp:effectExtent l="0" t="0" r="19050" b="26670"/>
                <wp:wrapNone/>
                <wp:docPr id="756283828" name="Rectangle: Diagonal Corners Rounded 2"/>
                <wp:cNvGraphicFramePr/>
                <a:graphic xmlns:a="http://schemas.openxmlformats.org/drawingml/2006/main">
                  <a:graphicData uri="http://schemas.microsoft.com/office/word/2010/wordprocessingShape">
                    <wps:wsp>
                      <wps:cNvSpPr/>
                      <wps:spPr>
                        <a:xfrm>
                          <a:off x="0" y="0"/>
                          <a:ext cx="3771900" cy="1592580"/>
                        </a:xfrm>
                        <a:prstGeom prst="round2DiagRect">
                          <a:avLst/>
                        </a:prstGeom>
                      </wps:spPr>
                      <wps:style>
                        <a:lnRef idx="2">
                          <a:schemeClr val="dk1"/>
                        </a:lnRef>
                        <a:fillRef idx="1">
                          <a:schemeClr val="lt1"/>
                        </a:fillRef>
                        <a:effectRef idx="0">
                          <a:schemeClr val="dk1"/>
                        </a:effectRef>
                        <a:fontRef idx="minor">
                          <a:schemeClr val="dk1"/>
                        </a:fontRef>
                      </wps:style>
                      <wps:txbx>
                        <w:txbxContent>
                          <w:p w14:paraId="0E7282DE"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Managing Director</w:t>
                            </w:r>
                          </w:p>
                          <w:p w14:paraId="56474C68" w14:textId="1E969F6E" w:rsidR="003C26A0" w:rsidRDefault="003C26A0" w:rsidP="003C26A0">
                            <w:pPr>
                              <w:pStyle w:val="ListParagraph"/>
                              <w:numPr>
                                <w:ilvl w:val="0"/>
                                <w:numId w:val="37"/>
                              </w:numPr>
                              <w:jc w:val="center"/>
                            </w:pPr>
                            <w:r w:rsidRPr="003C26A0">
                              <w:rPr>
                                <w:rFonts w:ascii="Arial" w:hAnsi="Arial" w:cs="Arial"/>
                              </w:rPr>
                              <w:t>will oversee all business activities and strategic decisions. Responsibilities include financial planning, marketing management, customer relationship management, and business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47A4F" id="Rectangle: Diagonal Corners Rounded 2" o:spid="_x0000_s1027" style="position:absolute;margin-left:0;margin-top:25.8pt;width:297pt;height:125.4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3771900,15925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" adj="-11796480,,5400" path="m265435,l3771900,r,l3771900,1327145v,146596,-118839,265435,-265435,265435l,1592580r,l,265435c,118839,118839,,265435,xe" fillcolor="white [3201]" strokecolor="black [3200]" strokeweight="1.5pt">
                <v:stroke joinstyle="miter"/>
                <v:formulas/>
                <v:path arrowok="t" o:connecttype="custom" o:connectlocs="265435,0;3771900,0;3771900,0;3771900,1327145;3506465,1592580;0,1592580;0,1592580;0,265435;265435,0" o:connectangles="0,0,0,0,0,0,0,0,0" textboxrect="0,0,3771900,1592580"/>
                <v:textbox>
                  <w:txbxContent>
                    <w:p w14:paraId="0E7282DE"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Managing Director</w:t>
                      </w:r>
                    </w:p>
                    <w:p w14:paraId="56474C68" w14:textId="1E969F6E" w:rsidR="003C26A0" w:rsidRDefault="003C26A0" w:rsidP="003C26A0">
                      <w:pPr>
                        <w:pStyle w:val="ListParagraph"/>
                        <w:numPr>
                          <w:ilvl w:val="0"/>
                          <w:numId w:val="37"/>
                        </w:numPr>
                        <w:jc w:val="center"/>
                      </w:pPr>
                      <w:r w:rsidRPr="003C26A0">
                        <w:rPr>
                          <w:rFonts w:ascii="Arial" w:hAnsi="Arial" w:cs="Arial"/>
                        </w:rPr>
                        <w:t>will oversee all business activities and strategic decisions. Responsibilities include financial planning, marketing management, customer relationship management, and business development</w:t>
                      </w:r>
                    </w:p>
                  </w:txbxContent>
                </v:textbox>
                <w10:wrap anchorx="margin"/>
              </v:shape>
            </w:pict>
          </mc:Fallback>
        </mc:AlternateContent>
      </w:r>
    </w:p>
    <w:p w14:paraId="68D23591" w14:textId="65E7B1C8" w:rsidR="00602011" w:rsidRPr="003C4251" w:rsidRDefault="00602011" w:rsidP="003C4251">
      <w:pPr>
        <w:spacing w:line="360" w:lineRule="auto"/>
      </w:pPr>
    </w:p>
    <w:p w14:paraId="35BF8E1F" w14:textId="44308F50" w:rsidR="00602011" w:rsidRDefault="00602011" w:rsidP="003C4251">
      <w:pPr>
        <w:spacing w:line="360" w:lineRule="auto"/>
        <w:rPr>
          <w:b/>
          <w:bCs/>
        </w:rPr>
      </w:pPr>
    </w:p>
    <w:p w14:paraId="4D683EBA" w14:textId="19FE4911" w:rsidR="003C26A0" w:rsidRDefault="003C26A0" w:rsidP="003C4251">
      <w:pPr>
        <w:spacing w:line="360" w:lineRule="auto"/>
        <w:rPr>
          <w:b/>
          <w:bCs/>
        </w:rPr>
      </w:pPr>
    </w:p>
    <w:p w14:paraId="011F464A" w14:textId="77777777" w:rsidR="003C26A0" w:rsidRDefault="003C26A0" w:rsidP="003C4251">
      <w:pPr>
        <w:spacing w:line="360" w:lineRule="auto"/>
        <w:rPr>
          <w:b/>
          <w:bCs/>
        </w:rPr>
      </w:pPr>
    </w:p>
    <w:p w14:paraId="2BEE7EFF" w14:textId="77777777" w:rsidR="003C26A0" w:rsidRDefault="003C26A0" w:rsidP="003C4251">
      <w:pPr>
        <w:spacing w:line="360" w:lineRule="auto"/>
        <w:rPr>
          <w:b/>
          <w:bCs/>
        </w:rPr>
      </w:pPr>
    </w:p>
    <w:p w14:paraId="51590C4D" w14:textId="7B2259FD" w:rsidR="003C26A0" w:rsidRDefault="003C26A0" w:rsidP="003C4251">
      <w:pPr>
        <w:spacing w:line="360" w:lineRule="auto"/>
        <w:rPr>
          <w:b/>
          <w:bCs/>
        </w:rPr>
      </w:pPr>
    </w:p>
    <w:p w14:paraId="55E5D790" w14:textId="37D7D74B" w:rsidR="003C26A0" w:rsidRDefault="003C26A0" w:rsidP="003C4251">
      <w:pPr>
        <w:spacing w:line="360" w:lineRule="auto"/>
        <w:rPr>
          <w:b/>
          <w:bCs/>
        </w:rPr>
      </w:pPr>
    </w:p>
    <w:p w14:paraId="2D63054A" w14:textId="1C786D34" w:rsidR="003C26A0" w:rsidRDefault="00297D05" w:rsidP="003C4251">
      <w:pPr>
        <w:spacing w:line="360" w:lineRule="auto"/>
        <w:rPr>
          <w:b/>
          <w:bCs/>
        </w:rPr>
      </w:pPr>
      <w:r>
        <w:rPr>
          <w:rFonts w:ascii="Arial" w:hAnsi="Arial" w:cs="Arial"/>
          <w:noProof/>
        </w:rPr>
        <mc:AlternateContent>
          <mc:Choice Requires="wps">
            <w:drawing>
              <wp:anchor distT="0" distB="0" distL="114300" distR="114300" simplePos="0" relativeHeight="251666432" behindDoc="0" locked="0" layoutInCell="1" allowOverlap="1" wp14:anchorId="2A740B93" wp14:editId="0BAF66D7">
                <wp:simplePos x="0" y="0"/>
                <wp:positionH relativeFrom="margin">
                  <wp:posOffset>2374900</wp:posOffset>
                </wp:positionH>
                <wp:positionV relativeFrom="paragraph">
                  <wp:posOffset>4445</wp:posOffset>
                </wp:positionV>
                <wp:extent cx="3771900" cy="1264920"/>
                <wp:effectExtent l="0" t="0" r="19050" b="11430"/>
                <wp:wrapNone/>
                <wp:docPr id="1538740197" name="Rectangle: Diagonal Corners Rounded 2"/>
                <wp:cNvGraphicFramePr/>
                <a:graphic xmlns:a="http://schemas.openxmlformats.org/drawingml/2006/main">
                  <a:graphicData uri="http://schemas.microsoft.com/office/word/2010/wordprocessingShape">
                    <wps:wsp>
                      <wps:cNvSpPr/>
                      <wps:spPr>
                        <a:xfrm>
                          <a:off x="0" y="0"/>
                          <a:ext cx="3771900" cy="1264920"/>
                        </a:xfrm>
                        <a:prstGeom prst="round2DiagRect">
                          <a:avLst/>
                        </a:prstGeom>
                      </wps:spPr>
                      <wps:style>
                        <a:lnRef idx="2">
                          <a:schemeClr val="dk1"/>
                        </a:lnRef>
                        <a:fillRef idx="1">
                          <a:schemeClr val="lt1"/>
                        </a:fillRef>
                        <a:effectRef idx="0">
                          <a:schemeClr val="dk1"/>
                        </a:effectRef>
                        <a:fontRef idx="minor">
                          <a:schemeClr val="dk1"/>
                        </a:fontRef>
                      </wps:style>
                      <wps:txbx>
                        <w:txbxContent>
                          <w:p w14:paraId="2AF8E61B"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Operations Manager</w:t>
                            </w:r>
                          </w:p>
                          <w:p w14:paraId="404A69FE" w14:textId="5D2A8F34" w:rsidR="003C26A0" w:rsidRDefault="003C26A0" w:rsidP="003C26A0">
                            <w:pPr>
                              <w:pStyle w:val="ListParagraph"/>
                              <w:numPr>
                                <w:ilvl w:val="0"/>
                                <w:numId w:val="37"/>
                              </w:numPr>
                              <w:jc w:val="center"/>
                            </w:pPr>
                            <w:r w:rsidRPr="003C26A0">
                              <w:rPr>
                                <w:rFonts w:ascii="Arial" w:hAnsi="Arial" w:cs="Arial"/>
                              </w:rPr>
                              <w:t>will coordinate daily activities, monitor project schedules, communicate with suppliers, and ensure that customer requirements are met.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40B93" id="_x0000_s1028" style="position:absolute;margin-left:187pt;margin-top:.35pt;width:297pt;height:99.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771900,1264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" adj="-11796480,,5400" path="m210824,l3771900,r,l3771900,1054096v,116435,-94389,210824,-210824,210824l,1264920r,l,210824c,94389,94389,,210824,xe" fillcolor="white [3201]" strokecolor="black [3200]" strokeweight="1.5pt">
                <v:stroke joinstyle="miter"/>
                <v:formulas/>
                <v:path arrowok="t" o:connecttype="custom" o:connectlocs="210824,0;3771900,0;3771900,0;3771900,1054096;3561076,1264920;0,1264920;0,1264920;0,210824;210824,0" o:connectangles="0,0,0,0,0,0,0,0,0" textboxrect="0,0,3771900,1264920"/>
                <v:textbox>
                  <w:txbxContent>
                    <w:p w14:paraId="2AF8E61B"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Operations Manager</w:t>
                      </w:r>
                    </w:p>
                    <w:p w14:paraId="404A69FE" w14:textId="5D2A8F34" w:rsidR="003C26A0" w:rsidRDefault="003C26A0" w:rsidP="003C26A0">
                      <w:pPr>
                        <w:pStyle w:val="ListParagraph"/>
                        <w:numPr>
                          <w:ilvl w:val="0"/>
                          <w:numId w:val="37"/>
                        </w:numPr>
                        <w:jc w:val="center"/>
                      </w:pPr>
                      <w:r w:rsidRPr="003C26A0">
                        <w:rPr>
                          <w:rFonts w:ascii="Arial" w:hAnsi="Arial" w:cs="Arial"/>
                        </w:rPr>
                        <w:t>will coordinate daily activities, monitor project schedules, communicate with suppliers, and ensure that customer requirements are met.</w:t>
                      </w:r>
                    </w:p>
                  </w:txbxContent>
                </v:textbox>
                <w10:wrap anchorx="margin"/>
              </v:shape>
            </w:pict>
          </mc:Fallback>
        </mc:AlternateContent>
      </w:r>
    </w:p>
    <w:p w14:paraId="7071AAF5" w14:textId="41928AD7" w:rsidR="003C26A0" w:rsidRDefault="003C26A0" w:rsidP="003C4251">
      <w:pPr>
        <w:spacing w:line="360" w:lineRule="auto"/>
        <w:rPr>
          <w:b/>
          <w:bCs/>
        </w:rPr>
      </w:pPr>
    </w:p>
    <w:p w14:paraId="60AFC140" w14:textId="1EA5B336" w:rsidR="003C26A0" w:rsidRDefault="003C26A0" w:rsidP="003C4251">
      <w:pPr>
        <w:spacing w:line="360" w:lineRule="auto"/>
        <w:rPr>
          <w:b/>
          <w:bCs/>
        </w:rPr>
      </w:pPr>
    </w:p>
    <w:p w14:paraId="582A99FD" w14:textId="2E8558D7" w:rsidR="003C26A0" w:rsidRDefault="003C26A0" w:rsidP="003C4251">
      <w:pPr>
        <w:spacing w:line="360" w:lineRule="auto"/>
        <w:rPr>
          <w:b/>
          <w:bCs/>
        </w:rPr>
      </w:pPr>
    </w:p>
    <w:p w14:paraId="193F83F6" w14:textId="3ADF1D3A" w:rsidR="003C26A0" w:rsidRDefault="003C26A0" w:rsidP="003C4251">
      <w:pPr>
        <w:spacing w:line="360" w:lineRule="auto"/>
        <w:rPr>
          <w:b/>
          <w:bCs/>
        </w:rPr>
      </w:pPr>
    </w:p>
    <w:bookmarkStart w:id="3" w:name="_Toc243767068"/>
    <w:p w14:paraId="1B49D9DE" w14:textId="19BDB2B6" w:rsidR="00297D05" w:rsidRDefault="00297D05" w:rsidP="003C4251">
      <w:pPr>
        <w:pStyle w:val="Heading1"/>
        <w:spacing w:line="360" w:lineRule="auto"/>
        <w:jc w:val="center"/>
        <w:rPr>
          <w:rStyle w:val="Heading1Char"/>
          <w:rFonts w:ascii="Arial" w:hAnsi="Arial" w:cs="Arial"/>
          <w:b/>
          <w:bCs/>
          <w:color w:val="0C3512" w:themeColor="accent3" w:themeShade="80"/>
        </w:rPr>
      </w:pPr>
      <w:r>
        <w:rPr>
          <w:rFonts w:ascii="Arial" w:eastAsia="Times New Roman" w:hAnsi="Arial" w:cs="Arial"/>
          <w:noProof/>
        </w:rPr>
        <mc:AlternateContent>
          <mc:Choice Requires="wps">
            <w:drawing>
              <wp:anchor distT="0" distB="0" distL="114300" distR="114300" simplePos="0" relativeHeight="251668480" behindDoc="0" locked="0" layoutInCell="1" allowOverlap="1" wp14:anchorId="581FEBC5" wp14:editId="1E39BA49">
                <wp:simplePos x="0" y="0"/>
                <wp:positionH relativeFrom="margin">
                  <wp:posOffset>-7620</wp:posOffset>
                </wp:positionH>
                <wp:positionV relativeFrom="paragraph">
                  <wp:posOffset>386080</wp:posOffset>
                </wp:positionV>
                <wp:extent cx="3771900" cy="1226820"/>
                <wp:effectExtent l="0" t="0" r="19050" b="11430"/>
                <wp:wrapNone/>
                <wp:docPr id="845854704" name="Rectangle: Diagonal Corners Rounded 2"/>
                <wp:cNvGraphicFramePr/>
                <a:graphic xmlns:a="http://schemas.openxmlformats.org/drawingml/2006/main">
                  <a:graphicData uri="http://schemas.microsoft.com/office/word/2010/wordprocessingShape">
                    <wps:wsp>
                      <wps:cNvSpPr/>
                      <wps:spPr>
                        <a:xfrm>
                          <a:off x="0" y="0"/>
                          <a:ext cx="3771900" cy="1226820"/>
                        </a:xfrm>
                        <a:prstGeom prst="round2DiagRect">
                          <a:avLst/>
                        </a:prstGeom>
                        <a:solidFill>
                          <a:sysClr val="window" lastClr="FFFFFF"/>
                        </a:solidFill>
                        <a:ln w="19050" cap="flat" cmpd="sng" algn="ctr">
                          <a:solidFill>
                            <a:sysClr val="windowText" lastClr="000000"/>
                          </a:solidFill>
                          <a:prstDash val="solid"/>
                          <a:miter lim="800000"/>
                        </a:ln>
                        <a:effectLst/>
                      </wps:spPr>
                      <wps:txbx>
                        <w:txbxContent>
                          <w:p w14:paraId="6EA16715"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Decoration Team Leader</w:t>
                            </w:r>
                          </w:p>
                          <w:p w14:paraId="565639EB" w14:textId="2CF23325" w:rsidR="003C26A0" w:rsidRDefault="003C26A0" w:rsidP="003C26A0">
                            <w:pPr>
                              <w:pStyle w:val="ListParagraph"/>
                              <w:numPr>
                                <w:ilvl w:val="0"/>
                                <w:numId w:val="37"/>
                              </w:numPr>
                              <w:jc w:val="center"/>
                            </w:pPr>
                            <w:r w:rsidRPr="003C26A0">
                              <w:rPr>
                                <w:rFonts w:ascii="Arial" w:hAnsi="Arial" w:cs="Arial"/>
                              </w:rPr>
                              <w:t>supervise decoration projects, organise staff, inspect quality standards, and ensure that work is completed on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FEBC5" id="_x0000_s1029" style="position:absolute;left:0;text-align:left;margin-left:-.6pt;margin-top:30.4pt;width:297pt;height:96.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771900,12268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" adj="-11796480,,5400" path="m204474,l3771900,r,l3771900,1022346v,112928,-91546,204474,-204474,204474l,1226820r,l,204474c,91546,91546,,204474,xe" fillcolor="window" strokecolor="windowText" strokeweight="1.5pt">
                <v:stroke joinstyle="miter"/>
                <v:formulas/>
                <v:path arrowok="t" o:connecttype="custom" o:connectlocs="204474,0;3771900,0;3771900,0;3771900,1022346;3567426,1226820;0,1226820;0,1226820;0,204474;204474,0" o:connectangles="0,0,0,0,0,0,0,0,0" textboxrect="0,0,3771900,1226820"/>
                <v:textbox>
                  <w:txbxContent>
                    <w:p w14:paraId="6EA16715"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Decoration Team Leader</w:t>
                      </w:r>
                    </w:p>
                    <w:p w14:paraId="565639EB" w14:textId="2CF23325" w:rsidR="003C26A0" w:rsidRDefault="003C26A0" w:rsidP="003C26A0">
                      <w:pPr>
                        <w:pStyle w:val="ListParagraph"/>
                        <w:numPr>
                          <w:ilvl w:val="0"/>
                          <w:numId w:val="37"/>
                        </w:numPr>
                        <w:jc w:val="center"/>
                      </w:pPr>
                      <w:r w:rsidRPr="003C26A0">
                        <w:rPr>
                          <w:rFonts w:ascii="Arial" w:hAnsi="Arial" w:cs="Arial"/>
                        </w:rPr>
                        <w:t>supervise decoration projects, organise staff, inspect quality standards, and ensure that work is completed on time.</w:t>
                      </w:r>
                    </w:p>
                  </w:txbxContent>
                </v:textbox>
                <w10:wrap anchorx="margin"/>
              </v:shape>
            </w:pict>
          </mc:Fallback>
        </mc:AlternateContent>
      </w:r>
    </w:p>
    <w:p w14:paraId="27D06A45" w14:textId="391D061F" w:rsidR="00297D05" w:rsidRDefault="00297D05" w:rsidP="003C4251">
      <w:pPr>
        <w:pStyle w:val="Heading1"/>
        <w:spacing w:line="360" w:lineRule="auto"/>
        <w:jc w:val="center"/>
        <w:rPr>
          <w:rStyle w:val="Heading1Char"/>
          <w:rFonts w:ascii="Arial" w:hAnsi="Arial" w:cs="Arial"/>
          <w:b/>
          <w:bCs/>
          <w:color w:val="0C3512" w:themeColor="accent3" w:themeShade="80"/>
        </w:rPr>
      </w:pPr>
    </w:p>
    <w:p w14:paraId="0A200412" w14:textId="40EF7F2B" w:rsidR="00297D05" w:rsidRDefault="00297D05" w:rsidP="003C4251">
      <w:pPr>
        <w:pStyle w:val="Heading1"/>
        <w:spacing w:line="360" w:lineRule="auto"/>
        <w:jc w:val="center"/>
        <w:rPr>
          <w:rStyle w:val="Heading1Char"/>
          <w:rFonts w:ascii="Arial" w:hAnsi="Arial" w:cs="Arial"/>
          <w:b/>
          <w:bCs/>
          <w:color w:val="0C3512" w:themeColor="accent3" w:themeShade="80"/>
        </w:rPr>
      </w:pPr>
    </w:p>
    <w:p w14:paraId="3032CE28" w14:textId="4D0BF735" w:rsidR="00297D05" w:rsidRDefault="00297D05" w:rsidP="003C4251">
      <w:pPr>
        <w:spacing w:line="360" w:lineRule="auto"/>
      </w:pPr>
      <w:r>
        <w:rPr>
          <w:rFonts w:ascii="Arial" w:hAnsi="Arial" w:cs="Arial"/>
          <w:noProof/>
        </w:rPr>
        <mc:AlternateContent>
          <mc:Choice Requires="wps">
            <w:drawing>
              <wp:anchor distT="0" distB="0" distL="114300" distR="114300" simplePos="0" relativeHeight="251670528" behindDoc="0" locked="0" layoutInCell="1" allowOverlap="1" wp14:anchorId="5E183954" wp14:editId="38424BAD">
                <wp:simplePos x="0" y="0"/>
                <wp:positionH relativeFrom="margin">
                  <wp:posOffset>2397760</wp:posOffset>
                </wp:positionH>
                <wp:positionV relativeFrom="paragraph">
                  <wp:posOffset>144145</wp:posOffset>
                </wp:positionV>
                <wp:extent cx="3771900" cy="1470660"/>
                <wp:effectExtent l="0" t="0" r="19050" b="15240"/>
                <wp:wrapNone/>
                <wp:docPr id="648056391" name="Rectangle: Diagonal Corners Rounded 2"/>
                <wp:cNvGraphicFramePr/>
                <a:graphic xmlns:a="http://schemas.openxmlformats.org/drawingml/2006/main">
                  <a:graphicData uri="http://schemas.microsoft.com/office/word/2010/wordprocessingShape">
                    <wps:wsp>
                      <wps:cNvSpPr/>
                      <wps:spPr>
                        <a:xfrm>
                          <a:off x="0" y="0"/>
                          <a:ext cx="3771900" cy="1470660"/>
                        </a:xfrm>
                        <a:prstGeom prst="round2DiagRect">
                          <a:avLst/>
                        </a:prstGeom>
                        <a:solidFill>
                          <a:sysClr val="window" lastClr="FFFFFF"/>
                        </a:solidFill>
                        <a:ln w="19050" cap="flat" cmpd="sng" algn="ctr">
                          <a:solidFill>
                            <a:sysClr val="windowText" lastClr="000000"/>
                          </a:solidFill>
                          <a:prstDash val="solid"/>
                          <a:miter lim="800000"/>
                        </a:ln>
                        <a:effectLst/>
                      </wps:spPr>
                      <wps:txbx>
                        <w:txbxContent>
                          <w:p w14:paraId="19CB3466"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Decoration Team</w:t>
                            </w:r>
                          </w:p>
                          <w:p w14:paraId="400BAE74" w14:textId="674D1952" w:rsidR="003C26A0" w:rsidRDefault="003C26A0" w:rsidP="003C26A0">
                            <w:pPr>
                              <w:pStyle w:val="ListParagraph"/>
                              <w:numPr>
                                <w:ilvl w:val="0"/>
                                <w:numId w:val="37"/>
                              </w:numPr>
                              <w:jc w:val="center"/>
                            </w:pPr>
                            <w:r w:rsidRPr="003C26A0">
                              <w:rPr>
                                <w:rFonts w:ascii="Arial" w:hAnsi="Arial" w:cs="Arial"/>
                              </w:rPr>
                              <w:t>The decoration team will install decorations, arrange flowers, set up lighting systems, and remove equipment after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83954" id="_x0000_s1030" style="position:absolute;margin-left:188.8pt;margin-top:11.35pt;width:297pt;height:115.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771900,1470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" adj="-11796480,,5400" path="m245115,l3771900,r,l3771900,1225545v,135373,-109742,245115,-245115,245115l,1470660r,l,245115c,109742,109742,,245115,xe" fillcolor="window" strokecolor="windowText" strokeweight="1.5pt">
                <v:stroke joinstyle="miter"/>
                <v:formulas/>
                <v:path arrowok="t" o:connecttype="custom" o:connectlocs="245115,0;3771900,0;3771900,0;3771900,1225545;3526785,1470660;0,1470660;0,1470660;0,245115;245115,0" o:connectangles="0,0,0,0,0,0,0,0,0" textboxrect="0,0,3771900,1470660"/>
                <v:textbox>
                  <w:txbxContent>
                    <w:p w14:paraId="19CB3466" w14:textId="77777777" w:rsidR="003C26A0" w:rsidRPr="003C26A0" w:rsidRDefault="003C26A0" w:rsidP="003C26A0">
                      <w:pPr>
                        <w:spacing w:before="100" w:beforeAutospacing="1" w:after="100" w:afterAutospacing="1" w:line="300" w:lineRule="atLeast"/>
                        <w:jc w:val="center"/>
                        <w:rPr>
                          <w:rFonts w:ascii="Arial" w:hAnsi="Arial" w:cs="Arial"/>
                          <w:b/>
                          <w:bCs/>
                        </w:rPr>
                      </w:pPr>
                      <w:r w:rsidRPr="003C26A0">
                        <w:rPr>
                          <w:rFonts w:ascii="Arial" w:hAnsi="Arial" w:cs="Arial"/>
                          <w:b/>
                          <w:bCs/>
                        </w:rPr>
                        <w:t>Decoration Team</w:t>
                      </w:r>
                    </w:p>
                    <w:p w14:paraId="400BAE74" w14:textId="674D1952" w:rsidR="003C26A0" w:rsidRDefault="003C26A0" w:rsidP="003C26A0">
                      <w:pPr>
                        <w:pStyle w:val="ListParagraph"/>
                        <w:numPr>
                          <w:ilvl w:val="0"/>
                          <w:numId w:val="37"/>
                        </w:numPr>
                        <w:jc w:val="center"/>
                      </w:pPr>
                      <w:r w:rsidRPr="003C26A0">
                        <w:rPr>
                          <w:rFonts w:ascii="Arial" w:hAnsi="Arial" w:cs="Arial"/>
                        </w:rPr>
                        <w:t>The decoration team will install decorations, arrange flowers, set up lighting systems, and remove equipment after events.</w:t>
                      </w:r>
                    </w:p>
                  </w:txbxContent>
                </v:textbox>
                <w10:wrap anchorx="margin"/>
              </v:shape>
            </w:pict>
          </mc:Fallback>
        </mc:AlternateContent>
      </w:r>
    </w:p>
    <w:p w14:paraId="4124EB90" w14:textId="77777777" w:rsidR="00297D05" w:rsidRDefault="00297D05" w:rsidP="003C4251">
      <w:pPr>
        <w:spacing w:line="360" w:lineRule="auto"/>
      </w:pPr>
    </w:p>
    <w:p w14:paraId="4C3C672E" w14:textId="77777777" w:rsidR="00297D05" w:rsidRPr="00297D05" w:rsidRDefault="00297D05" w:rsidP="003C4251">
      <w:pPr>
        <w:spacing w:line="360" w:lineRule="auto"/>
      </w:pPr>
    </w:p>
    <w:p w14:paraId="3C2F60FA" w14:textId="19933E94" w:rsidR="00297D05" w:rsidRPr="00297D05" w:rsidRDefault="00AC5C2A" w:rsidP="00297D05">
      <w:pPr>
        <w:pStyle w:val="Heading1"/>
        <w:jc w:val="center"/>
        <w:rPr>
          <w:rFonts w:ascii="Arial" w:hAnsi="Arial" w:cs="Arial"/>
          <w:b/>
          <w:bCs/>
          <w:color w:val="0C3512" w:themeColor="accent3" w:themeShade="80"/>
        </w:rPr>
      </w:pPr>
      <w:r w:rsidRPr="00EC52FF">
        <w:rPr>
          <w:rStyle w:val="Heading1Char"/>
          <w:rFonts w:ascii="Arial" w:hAnsi="Arial" w:cs="Arial"/>
          <w:b/>
          <w:bCs/>
          <w:color w:val="0C3512" w:themeColor="accent3" w:themeShade="80"/>
        </w:rPr>
        <w:lastRenderedPageBreak/>
        <w:t>Market Research</w:t>
      </w:r>
      <w:bookmarkEnd w:id="3"/>
    </w:p>
    <w:p w14:paraId="0308E970" w14:textId="77777777" w:rsidR="00297D05" w:rsidRDefault="00297D05" w:rsidP="005E1D95">
      <w:pPr>
        <w:rPr>
          <w:rFonts w:ascii="Arial" w:hAnsi="Arial" w:cs="Arial"/>
        </w:rPr>
      </w:pPr>
    </w:p>
    <w:p w14:paraId="20830D76" w14:textId="77777777" w:rsidR="00297D05" w:rsidRDefault="00297D05" w:rsidP="005E1D95">
      <w:pPr>
        <w:rPr>
          <w:rFonts w:ascii="Arial" w:hAnsi="Arial" w:cs="Arial"/>
        </w:rPr>
      </w:pPr>
    </w:p>
    <w:p w14:paraId="018AF4F2" w14:textId="7F6D0556" w:rsidR="006A7E91" w:rsidRPr="006A7E91" w:rsidRDefault="006A7E91" w:rsidP="003A1520">
      <w:pPr>
        <w:spacing w:line="360" w:lineRule="auto"/>
        <w:rPr>
          <w:rFonts w:ascii="Arial" w:hAnsi="Arial" w:cs="Arial"/>
        </w:rPr>
      </w:pPr>
      <w:r w:rsidRPr="006A7E91">
        <w:rPr>
          <w:rFonts w:ascii="Arial" w:hAnsi="Arial" w:cs="Arial"/>
        </w:rPr>
        <w:t xml:space="preserve">Market research helps businesses understand customer needs, identify opportunities, and assess competitors </w:t>
      </w:r>
      <w:r w:rsidRPr="006A7E91">
        <w:rPr>
          <w:rFonts w:ascii="Arial" w:hAnsi="Arial" w:cs="Arial"/>
          <w:b/>
          <w:bCs/>
        </w:rPr>
        <w:t>(Small Business Administration, 2026)</w:t>
      </w:r>
      <w:r w:rsidRPr="006A7E91">
        <w:rPr>
          <w:rFonts w:ascii="Arial" w:hAnsi="Arial" w:cs="Arial"/>
        </w:rPr>
        <w:t xml:space="preserve">. The wedding industry has changed in recent years, with more customers looking for personalised services that match their preferences. Consumer behaviour plays a key role in purchasing decisions and demand for customised products </w:t>
      </w:r>
      <w:r w:rsidRPr="006A7E91">
        <w:rPr>
          <w:rFonts w:ascii="Arial" w:hAnsi="Arial" w:cs="Arial"/>
          <w:b/>
          <w:bCs/>
        </w:rPr>
        <w:t>(Solomon, Marshall and Stuart, 2019)</w:t>
      </w:r>
      <w:r w:rsidRPr="006A7E91">
        <w:rPr>
          <w:rFonts w:ascii="Arial" w:hAnsi="Arial" w:cs="Arial"/>
        </w:rPr>
        <w:t>. This creates opportunities for businesses that provide tailored decoration solutions.</w:t>
      </w:r>
    </w:p>
    <w:p w14:paraId="24CA545F" w14:textId="72EFCB98" w:rsidR="005E1D95" w:rsidRPr="00A34111" w:rsidRDefault="005E1D95" w:rsidP="003A1520">
      <w:pPr>
        <w:spacing w:line="360" w:lineRule="auto"/>
        <w:rPr>
          <w:rFonts w:ascii="Arial" w:hAnsi="Arial" w:cs="Arial"/>
          <w:b/>
          <w:bCs/>
        </w:rPr>
      </w:pPr>
      <w:r w:rsidRPr="00A34111">
        <w:rPr>
          <w:rFonts w:ascii="Arial" w:hAnsi="Arial" w:cs="Arial"/>
          <w:b/>
          <w:bCs/>
        </w:rPr>
        <w:t>Target Market</w:t>
      </w:r>
    </w:p>
    <w:p w14:paraId="62A31F17" w14:textId="117616D5" w:rsidR="005E1D95" w:rsidRPr="003B2EC9" w:rsidRDefault="005E1D95" w:rsidP="003A1520">
      <w:pPr>
        <w:numPr>
          <w:ilvl w:val="0"/>
          <w:numId w:val="30"/>
        </w:numPr>
        <w:spacing w:line="360" w:lineRule="auto"/>
        <w:rPr>
          <w:rFonts w:ascii="Arial" w:hAnsi="Arial" w:cs="Arial"/>
        </w:rPr>
      </w:pPr>
      <w:r w:rsidRPr="003B2EC9">
        <w:rPr>
          <w:rFonts w:ascii="Arial" w:hAnsi="Arial" w:cs="Arial"/>
        </w:rPr>
        <w:t>Engaged couples aged 25</w:t>
      </w:r>
      <w:r w:rsidR="0093094B">
        <w:rPr>
          <w:rFonts w:ascii="Arial" w:hAnsi="Arial" w:cs="Arial"/>
        </w:rPr>
        <w:t xml:space="preserve"> to </w:t>
      </w:r>
      <w:r w:rsidRPr="003B2EC9">
        <w:rPr>
          <w:rFonts w:ascii="Arial" w:hAnsi="Arial" w:cs="Arial"/>
        </w:rPr>
        <w:t>40</w:t>
      </w:r>
      <w:r w:rsidR="0093094B">
        <w:rPr>
          <w:rFonts w:ascii="Arial" w:hAnsi="Arial" w:cs="Arial"/>
        </w:rPr>
        <w:t xml:space="preserve"> years </w:t>
      </w:r>
    </w:p>
    <w:p w14:paraId="26EC9292" w14:textId="77777777" w:rsidR="005E1D95" w:rsidRPr="003B2EC9" w:rsidRDefault="005E1D95" w:rsidP="003A1520">
      <w:pPr>
        <w:numPr>
          <w:ilvl w:val="0"/>
          <w:numId w:val="30"/>
        </w:numPr>
        <w:spacing w:line="360" w:lineRule="auto"/>
        <w:rPr>
          <w:rFonts w:ascii="Arial" w:hAnsi="Arial" w:cs="Arial"/>
        </w:rPr>
      </w:pPr>
      <w:r w:rsidRPr="003B2EC9">
        <w:rPr>
          <w:rFonts w:ascii="Arial" w:hAnsi="Arial" w:cs="Arial"/>
        </w:rPr>
        <w:t>Wedding planners</w:t>
      </w:r>
    </w:p>
    <w:p w14:paraId="5CBFA87B" w14:textId="7A10F75C" w:rsidR="005E1D95" w:rsidRPr="003B2EC9" w:rsidRDefault="005E1D95" w:rsidP="003A1520">
      <w:pPr>
        <w:numPr>
          <w:ilvl w:val="0"/>
          <w:numId w:val="30"/>
        </w:numPr>
        <w:spacing w:line="360" w:lineRule="auto"/>
        <w:rPr>
          <w:rFonts w:ascii="Arial" w:hAnsi="Arial" w:cs="Arial"/>
        </w:rPr>
      </w:pPr>
      <w:r w:rsidRPr="003B2EC9">
        <w:rPr>
          <w:rFonts w:ascii="Arial" w:hAnsi="Arial" w:cs="Arial"/>
        </w:rPr>
        <w:t>Hotels and wedding venues</w:t>
      </w:r>
    </w:p>
    <w:p w14:paraId="3FAF4E6D" w14:textId="48592F74" w:rsidR="005E1D95" w:rsidRPr="003B2EC9" w:rsidRDefault="005E1D95" w:rsidP="003A1520">
      <w:pPr>
        <w:numPr>
          <w:ilvl w:val="0"/>
          <w:numId w:val="30"/>
        </w:numPr>
        <w:spacing w:line="360" w:lineRule="auto"/>
        <w:rPr>
          <w:rFonts w:ascii="Arial" w:hAnsi="Arial" w:cs="Arial"/>
        </w:rPr>
      </w:pPr>
      <w:r w:rsidRPr="003B2EC9">
        <w:rPr>
          <w:rFonts w:ascii="Arial" w:hAnsi="Arial" w:cs="Arial"/>
        </w:rPr>
        <w:t>Families organising wedding events</w:t>
      </w:r>
    </w:p>
    <w:p w14:paraId="436079F9" w14:textId="77777777" w:rsidR="005E1D95" w:rsidRPr="003B2EC9" w:rsidRDefault="005E1D95" w:rsidP="003A1520">
      <w:pPr>
        <w:numPr>
          <w:ilvl w:val="0"/>
          <w:numId w:val="30"/>
        </w:numPr>
        <w:spacing w:line="360" w:lineRule="auto"/>
        <w:rPr>
          <w:rFonts w:ascii="Arial" w:hAnsi="Arial" w:cs="Arial"/>
        </w:rPr>
      </w:pPr>
      <w:r w:rsidRPr="003B2EC9">
        <w:rPr>
          <w:rFonts w:ascii="Arial" w:hAnsi="Arial" w:cs="Arial"/>
        </w:rPr>
        <w:t>Customers seeking luxury or personalised wedding experiences</w:t>
      </w:r>
    </w:p>
    <w:p w14:paraId="67341F25" w14:textId="6D3F54A7" w:rsidR="005E1D95" w:rsidRPr="00A34111" w:rsidRDefault="005E1D95" w:rsidP="003A1520">
      <w:pPr>
        <w:spacing w:line="360" w:lineRule="auto"/>
        <w:rPr>
          <w:rFonts w:ascii="Arial" w:hAnsi="Arial" w:cs="Arial"/>
          <w:b/>
          <w:bCs/>
        </w:rPr>
      </w:pPr>
      <w:r w:rsidRPr="00A34111">
        <w:rPr>
          <w:rFonts w:ascii="Arial" w:hAnsi="Arial" w:cs="Arial"/>
          <w:b/>
          <w:bCs/>
        </w:rPr>
        <w:t>Market Trends</w:t>
      </w:r>
    </w:p>
    <w:p w14:paraId="559BB88A" w14:textId="1DFB58FB" w:rsidR="005E1D95" w:rsidRPr="00A34111" w:rsidRDefault="005E1D95" w:rsidP="003A1520">
      <w:pPr>
        <w:pStyle w:val="ListParagraph"/>
        <w:numPr>
          <w:ilvl w:val="0"/>
          <w:numId w:val="38"/>
        </w:numPr>
        <w:spacing w:line="360" w:lineRule="auto"/>
        <w:rPr>
          <w:rFonts w:ascii="Arial" w:hAnsi="Arial" w:cs="Arial"/>
        </w:rPr>
      </w:pPr>
      <w:r w:rsidRPr="00A34111">
        <w:rPr>
          <w:rFonts w:ascii="Arial" w:hAnsi="Arial" w:cs="Arial"/>
        </w:rPr>
        <w:t>Personalisation</w:t>
      </w:r>
    </w:p>
    <w:p w14:paraId="520367C3" w14:textId="0FBDD114" w:rsidR="005E1D95" w:rsidRPr="003B2EC9" w:rsidRDefault="005E1D95" w:rsidP="003A1520">
      <w:pPr>
        <w:spacing w:line="360" w:lineRule="auto"/>
        <w:rPr>
          <w:rFonts w:ascii="Arial" w:hAnsi="Arial" w:cs="Arial"/>
        </w:rPr>
      </w:pPr>
      <w:r w:rsidRPr="003B2EC9">
        <w:rPr>
          <w:rFonts w:ascii="Arial" w:hAnsi="Arial" w:cs="Arial"/>
        </w:rPr>
        <w:t>Many couples prefer customised wedding designs rather than traditional decorations. Personalised themes, colours, and venue styling are becoming increasingly popular (The Knot Research &amp; Insights Team, 2026).</w:t>
      </w:r>
    </w:p>
    <w:p w14:paraId="67B097AD" w14:textId="77777777" w:rsidR="005E1D95" w:rsidRPr="00A34111" w:rsidRDefault="005E1D95" w:rsidP="003A1520">
      <w:pPr>
        <w:pStyle w:val="ListParagraph"/>
        <w:numPr>
          <w:ilvl w:val="0"/>
          <w:numId w:val="38"/>
        </w:numPr>
        <w:spacing w:line="360" w:lineRule="auto"/>
        <w:rPr>
          <w:rFonts w:ascii="Arial" w:hAnsi="Arial" w:cs="Arial"/>
        </w:rPr>
      </w:pPr>
      <w:r w:rsidRPr="00A34111">
        <w:rPr>
          <w:rFonts w:ascii="Arial" w:hAnsi="Arial" w:cs="Arial"/>
        </w:rPr>
        <w:t>Social Media Influence</w:t>
      </w:r>
    </w:p>
    <w:p w14:paraId="7CB7C101" w14:textId="2C4FD605" w:rsidR="005E1D95" w:rsidRPr="003B2EC9" w:rsidRDefault="005E1D95" w:rsidP="003A1520">
      <w:pPr>
        <w:spacing w:line="360" w:lineRule="auto"/>
        <w:rPr>
          <w:rFonts w:ascii="Arial" w:hAnsi="Arial" w:cs="Arial"/>
        </w:rPr>
      </w:pPr>
      <w:r w:rsidRPr="003B2EC9">
        <w:rPr>
          <w:rFonts w:ascii="Arial" w:hAnsi="Arial" w:cs="Arial"/>
        </w:rPr>
        <w:t>Social media platforms such as Instagram, Pinterest, TikTok, and Facebook strongly influence wedding planning decisions. Couples often seek decoration styles that look attractive in photographs and videos (Grand View Research, 2025).</w:t>
      </w:r>
    </w:p>
    <w:p w14:paraId="3074388D" w14:textId="05E0ADD4" w:rsidR="005E1D95" w:rsidRPr="00A34111" w:rsidRDefault="005E1D95" w:rsidP="003A1520">
      <w:pPr>
        <w:pStyle w:val="ListParagraph"/>
        <w:numPr>
          <w:ilvl w:val="0"/>
          <w:numId w:val="38"/>
        </w:numPr>
        <w:spacing w:line="360" w:lineRule="auto"/>
        <w:rPr>
          <w:rFonts w:ascii="Arial" w:hAnsi="Arial" w:cs="Arial"/>
        </w:rPr>
      </w:pPr>
      <w:r w:rsidRPr="00A34111">
        <w:rPr>
          <w:rFonts w:ascii="Arial" w:hAnsi="Arial" w:cs="Arial"/>
        </w:rPr>
        <w:t>Sustainable Weddings</w:t>
      </w:r>
    </w:p>
    <w:p w14:paraId="75AA565B" w14:textId="77777777" w:rsidR="005E1D95" w:rsidRPr="003B2EC9" w:rsidRDefault="005E1D95" w:rsidP="003A1520">
      <w:pPr>
        <w:spacing w:line="360" w:lineRule="auto"/>
        <w:rPr>
          <w:rFonts w:ascii="Arial" w:hAnsi="Arial" w:cs="Arial"/>
        </w:rPr>
      </w:pPr>
      <w:r w:rsidRPr="003B2EC9">
        <w:rPr>
          <w:rFonts w:ascii="Arial" w:hAnsi="Arial" w:cs="Arial"/>
        </w:rPr>
        <w:t>Environmental awareness has increased demand for sustainable wedding services. Customers are increasingly interested in recycled materials, reusable decorations, and eco-friendly products (Green Wedding Guide, 2024).</w:t>
      </w:r>
    </w:p>
    <w:p w14:paraId="22BFD8CC" w14:textId="77777777" w:rsidR="005E1D95" w:rsidRPr="00A34111" w:rsidRDefault="005E1D95" w:rsidP="003A1520">
      <w:pPr>
        <w:pStyle w:val="ListParagraph"/>
        <w:numPr>
          <w:ilvl w:val="0"/>
          <w:numId w:val="38"/>
        </w:numPr>
        <w:spacing w:line="360" w:lineRule="auto"/>
        <w:rPr>
          <w:rFonts w:ascii="Arial" w:hAnsi="Arial" w:cs="Arial"/>
        </w:rPr>
      </w:pPr>
      <w:r w:rsidRPr="00A34111">
        <w:rPr>
          <w:rFonts w:ascii="Arial" w:hAnsi="Arial" w:cs="Arial"/>
        </w:rPr>
        <w:t>Luxury Experiences</w:t>
      </w:r>
    </w:p>
    <w:p w14:paraId="29E1347F" w14:textId="09B4A335" w:rsidR="00AC5C2A" w:rsidRDefault="005E1D95" w:rsidP="003A1520">
      <w:pPr>
        <w:spacing w:line="360" w:lineRule="auto"/>
        <w:rPr>
          <w:rFonts w:ascii="Arial" w:hAnsi="Arial" w:cs="Arial"/>
        </w:rPr>
      </w:pPr>
      <w:r w:rsidRPr="003B2EC9">
        <w:rPr>
          <w:rFonts w:ascii="Arial" w:hAnsi="Arial" w:cs="Arial"/>
        </w:rPr>
        <w:t>Many customers are willing to spend more money on premium wedding experiences to create memorable celebrations for family and guests.</w:t>
      </w:r>
    </w:p>
    <w:p w14:paraId="3C5D29EA" w14:textId="7DCF5AD6" w:rsidR="00EC52FF" w:rsidRDefault="00EC52FF" w:rsidP="003A1520">
      <w:pPr>
        <w:spacing w:line="360" w:lineRule="auto"/>
        <w:rPr>
          <w:rFonts w:ascii="Arial" w:hAnsi="Arial" w:cs="Arial"/>
        </w:rPr>
      </w:pPr>
    </w:p>
    <w:p w14:paraId="20768A29" w14:textId="0A4B40DD" w:rsidR="00EC52FF" w:rsidRDefault="00EC52FF" w:rsidP="003A1520">
      <w:pPr>
        <w:spacing w:line="360" w:lineRule="auto"/>
        <w:rPr>
          <w:rFonts w:ascii="Arial" w:hAnsi="Arial" w:cs="Arial"/>
        </w:rPr>
      </w:pPr>
    </w:p>
    <w:p w14:paraId="0AF19DBF" w14:textId="2A87776A" w:rsidR="00EC52FF" w:rsidRDefault="00EC52FF" w:rsidP="009C2D1F">
      <w:pPr>
        <w:rPr>
          <w:rFonts w:ascii="Arial" w:hAnsi="Arial" w:cs="Arial"/>
        </w:rPr>
      </w:pPr>
    </w:p>
    <w:p w14:paraId="7AE1E098" w14:textId="2EC9273A" w:rsidR="003B2EC9" w:rsidRDefault="009C2D1F" w:rsidP="00AB0AD6">
      <w:pPr>
        <w:pStyle w:val="Heading1"/>
        <w:jc w:val="center"/>
        <w:rPr>
          <w:rFonts w:ascii="Arial" w:hAnsi="Arial" w:cs="Arial"/>
          <w:b/>
          <w:bCs/>
          <w:color w:val="0C3512" w:themeColor="accent3" w:themeShade="80"/>
        </w:rPr>
      </w:pPr>
      <w:bookmarkStart w:id="4" w:name="_Toc243767069"/>
      <w:r w:rsidRPr="00EC52FF">
        <w:rPr>
          <w:rFonts w:ascii="Arial" w:hAnsi="Arial" w:cs="Arial"/>
          <w:b/>
          <w:bCs/>
          <w:color w:val="0C3512" w:themeColor="accent3" w:themeShade="80"/>
        </w:rPr>
        <w:lastRenderedPageBreak/>
        <w:t xml:space="preserve">PESTEL </w:t>
      </w:r>
      <w:r w:rsidR="00856ADA" w:rsidRPr="00EC52FF">
        <w:rPr>
          <w:rFonts w:ascii="Arial" w:hAnsi="Arial" w:cs="Arial"/>
          <w:b/>
          <w:bCs/>
          <w:color w:val="0C3512" w:themeColor="accent3" w:themeShade="80"/>
        </w:rPr>
        <w:t>Analysis</w:t>
      </w:r>
      <w:bookmarkEnd w:id="4"/>
      <w:r w:rsidRPr="00EC52FF">
        <w:rPr>
          <w:rFonts w:ascii="Arial" w:hAnsi="Arial" w:cs="Arial"/>
          <w:b/>
          <w:bCs/>
          <w:color w:val="0C3512" w:themeColor="accent3" w:themeShade="80"/>
        </w:rPr>
        <w:t xml:space="preserve"> </w:t>
      </w:r>
    </w:p>
    <w:p w14:paraId="40597EB9" w14:textId="77777777" w:rsidR="00297D05" w:rsidRPr="00297D05" w:rsidRDefault="00297D05" w:rsidP="003A1520">
      <w:pPr>
        <w:spacing w:line="360" w:lineRule="auto"/>
      </w:pPr>
    </w:p>
    <w:p w14:paraId="2179D8B9" w14:textId="5429D430" w:rsidR="00AB0AD6" w:rsidRDefault="00A34111" w:rsidP="003A1520">
      <w:pPr>
        <w:spacing w:line="360" w:lineRule="auto"/>
        <w:rPr>
          <w:rFonts w:ascii="Arial" w:hAnsi="Arial" w:cs="Arial"/>
        </w:rPr>
      </w:pPr>
      <w:r w:rsidRPr="00A34111">
        <w:rPr>
          <w:rFonts w:ascii="Arial" w:hAnsi="Arial" w:cs="Arial"/>
        </w:rPr>
        <w:t xml:space="preserve">PESTEL analysis is a tool used to examine external factors that may affect a business. It helps organisations understand the </w:t>
      </w:r>
      <w:r w:rsidRPr="00A34111">
        <w:rPr>
          <w:rFonts w:ascii="Arial" w:hAnsi="Arial" w:cs="Arial"/>
          <w:b/>
          <w:bCs/>
        </w:rPr>
        <w:t>Political, Economic, Social, Technological, Environmental, and Legal</w:t>
      </w:r>
      <w:r w:rsidRPr="00A34111">
        <w:rPr>
          <w:rFonts w:ascii="Arial" w:hAnsi="Arial" w:cs="Arial"/>
        </w:rPr>
        <w:t xml:space="preserve"> influences in their operating environment, allowing them to identify opportunities and potential risks before making strategic decisions (Sammut-Bonnici and Galea, 2015).</w:t>
      </w:r>
    </w:p>
    <w:p w14:paraId="74A8DC15" w14:textId="6FC9542C" w:rsidR="00297D05" w:rsidRDefault="00297D05" w:rsidP="003A1520">
      <w:pPr>
        <w:spacing w:line="360" w:lineRule="auto"/>
        <w:rPr>
          <w:rFonts w:ascii="Arial" w:hAnsi="Arial" w:cs="Arial"/>
        </w:rPr>
      </w:pPr>
    </w:p>
    <w:tbl>
      <w:tblPr>
        <w:tblStyle w:val="TableGrid"/>
        <w:tblW w:w="0" w:type="auto"/>
        <w:tblLook w:val="04A0" w:firstRow="1" w:lastRow="0" w:firstColumn="1" w:lastColumn="0" w:noHBand="0" w:noVBand="1"/>
      </w:tblPr>
      <w:tblGrid>
        <w:gridCol w:w="9736"/>
      </w:tblGrid>
      <w:tr w:rsidR="00A34111" w14:paraId="1552639C" w14:textId="77777777" w:rsidTr="00A34111">
        <w:tc>
          <w:tcPr>
            <w:tcW w:w="9736" w:type="dxa"/>
          </w:tcPr>
          <w:p w14:paraId="4C4BDC61" w14:textId="58B8870D"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4624" behindDoc="1" locked="0" layoutInCell="1" allowOverlap="1" wp14:anchorId="6E306516" wp14:editId="630A4DD4">
                      <wp:simplePos x="0" y="0"/>
                      <wp:positionH relativeFrom="column">
                        <wp:posOffset>-65405</wp:posOffset>
                      </wp:positionH>
                      <wp:positionV relativeFrom="paragraph">
                        <wp:posOffset>0</wp:posOffset>
                      </wp:positionV>
                      <wp:extent cx="1059180" cy="320040"/>
                      <wp:effectExtent l="0" t="0" r="26670" b="22860"/>
                      <wp:wrapTight wrapText="bothSides">
                        <wp:wrapPolygon edited="0">
                          <wp:start x="0" y="0"/>
                          <wp:lineTo x="0" y="21857"/>
                          <wp:lineTo x="21755" y="21857"/>
                          <wp:lineTo x="21755" y="0"/>
                          <wp:lineTo x="0" y="0"/>
                        </wp:wrapPolygon>
                      </wp:wrapTight>
                      <wp:docPr id="1876433160" name="Rectangle: Rounded Corners 3"/>
                      <wp:cNvGraphicFramePr/>
                      <a:graphic xmlns:a="http://schemas.openxmlformats.org/drawingml/2006/main">
                        <a:graphicData uri="http://schemas.microsoft.com/office/word/2010/wordprocessingShape">
                          <wps:wsp>
                            <wps:cNvSpPr/>
                            <wps:spPr>
                              <a:xfrm>
                                <a:off x="0" y="0"/>
                                <a:ext cx="1059180" cy="32004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45D82830" w14:textId="77777777" w:rsidR="00A34111" w:rsidRPr="00A34111" w:rsidRDefault="00A34111" w:rsidP="00A34111">
                                  <w:pPr>
                                    <w:spacing w:line="360" w:lineRule="auto"/>
                                    <w:rPr>
                                      <w:rFonts w:ascii="Arial" w:hAnsi="Arial" w:cs="Arial"/>
                                    </w:rPr>
                                  </w:pPr>
                                  <w:r>
                                    <w:rPr>
                                      <w:rFonts w:ascii="Arial" w:hAnsi="Arial" w:cs="Arial"/>
                                    </w:rPr>
                                    <w:t>POLITICAL</w:t>
                                  </w:r>
                                </w:p>
                                <w:p w14:paraId="108A9454" w14:textId="77777777" w:rsidR="00A34111" w:rsidRDefault="00A34111" w:rsidP="00A341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306516" id="Rectangle: Rounded Corners 3" o:spid="_x0000_s1031" style="position:absolute;margin-left:-5.15pt;margin-top:0;width:83.4pt;height:25.2pt;z-index:-2516418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" fillcolor="#32cf47 [2166]" strokecolor="#196b24 [3206]" strokeweight="1pt">
                      <v:fill color2="#26a537 [2614]" rotate="t" colors="0 #9db49e;.5 #90a891;1 #7b9c7d" focus="100%" type="gradient">
                        <o:fill v:ext="view" type="gradientUnscaled"/>
                      </v:fill>
                      <v:stroke joinstyle="miter"/>
                      <v:textbox>
                        <w:txbxContent>
                          <w:p w14:paraId="45D82830" w14:textId="77777777" w:rsidR="00A34111" w:rsidRPr="00A34111" w:rsidRDefault="00A34111" w:rsidP="00A34111">
                            <w:pPr>
                              <w:spacing w:line="360" w:lineRule="auto"/>
                              <w:rPr>
                                <w:rFonts w:ascii="Arial" w:hAnsi="Arial" w:cs="Arial"/>
                              </w:rPr>
                            </w:pPr>
                            <w:r>
                              <w:rPr>
                                <w:rFonts w:ascii="Arial" w:hAnsi="Arial" w:cs="Arial"/>
                              </w:rPr>
                              <w:t>POLITICAL</w:t>
                            </w:r>
                          </w:p>
                          <w:p w14:paraId="108A9454" w14:textId="77777777" w:rsidR="00A34111" w:rsidRDefault="00A34111" w:rsidP="00A34111">
                            <w:pPr>
                              <w:jc w:val="center"/>
                            </w:pPr>
                          </w:p>
                        </w:txbxContent>
                      </v:textbox>
                      <w10:wrap type="tight"/>
                    </v:roundrect>
                  </w:pict>
                </mc:Fallback>
              </mc:AlternateContent>
            </w:r>
            <w:r w:rsidRPr="00A34111">
              <w:rPr>
                <w:rFonts w:ascii="Arial" w:hAnsi="Arial" w:cs="Arial"/>
              </w:rPr>
              <w:t>Government support programmes, grants, and tax relief schemes can assist small businesses in starting and growing their operations (UK Government, 2024). Changes in wedding regulations may also influence business opportunities.</w:t>
            </w:r>
          </w:p>
        </w:tc>
      </w:tr>
      <w:tr w:rsidR="00A34111" w14:paraId="431FBD9E" w14:textId="77777777" w:rsidTr="00A34111">
        <w:tc>
          <w:tcPr>
            <w:tcW w:w="9736" w:type="dxa"/>
          </w:tcPr>
          <w:p w14:paraId="14C42081" w14:textId="5217455B"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3600" behindDoc="1" locked="0" layoutInCell="1" allowOverlap="1" wp14:anchorId="1F48F5DB" wp14:editId="665D6637">
                      <wp:simplePos x="0" y="0"/>
                      <wp:positionH relativeFrom="margin">
                        <wp:posOffset>-65405</wp:posOffset>
                      </wp:positionH>
                      <wp:positionV relativeFrom="paragraph">
                        <wp:posOffset>0</wp:posOffset>
                      </wp:positionV>
                      <wp:extent cx="1082040" cy="312420"/>
                      <wp:effectExtent l="0" t="0" r="22860" b="11430"/>
                      <wp:wrapTight wrapText="bothSides">
                        <wp:wrapPolygon edited="0">
                          <wp:start x="0" y="0"/>
                          <wp:lineTo x="0" y="21073"/>
                          <wp:lineTo x="21676" y="21073"/>
                          <wp:lineTo x="21676" y="0"/>
                          <wp:lineTo x="0" y="0"/>
                        </wp:wrapPolygon>
                      </wp:wrapTight>
                      <wp:docPr id="1276280410" name="Rectangle: Rounded Corners 3"/>
                      <wp:cNvGraphicFramePr/>
                      <a:graphic xmlns:a="http://schemas.openxmlformats.org/drawingml/2006/main">
                        <a:graphicData uri="http://schemas.microsoft.com/office/word/2010/wordprocessingShape">
                          <wps:wsp>
                            <wps:cNvSpPr/>
                            <wps:spPr>
                              <a:xfrm>
                                <a:off x="0" y="0"/>
                                <a:ext cx="1082040" cy="3124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350D4A37" w14:textId="57BC5D00" w:rsidR="00A34111" w:rsidRPr="00A34111" w:rsidRDefault="00A34111" w:rsidP="00A34111">
                                  <w:pPr>
                                    <w:spacing w:line="360" w:lineRule="auto"/>
                                    <w:rPr>
                                      <w:rFonts w:ascii="Arial" w:hAnsi="Arial" w:cs="Arial"/>
                                    </w:rPr>
                                  </w:pPr>
                                  <w:r>
                                    <w:rPr>
                                      <w:rFonts w:ascii="Arial" w:hAnsi="Arial" w:cs="Arial"/>
                                    </w:rPr>
                                    <w:t>ECONOMIC</w:t>
                                  </w:r>
                                </w:p>
                                <w:p w14:paraId="12E0BECF" w14:textId="427E1568" w:rsidR="00A34111" w:rsidRDefault="00A34111" w:rsidP="00A34111">
                                  <w:pPr>
                                    <w:jc w:val="center"/>
                                  </w:pPr>
                                  <w:r>
                                    <w: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48F5DB" id="_x0000_s1032" style="position:absolute;margin-left:-5.15pt;margin-top:0;width:85.2pt;height:24.6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" fillcolor="#32cf47 [2166]" strokecolor="#196b24 [3206]" strokeweight="1pt">
                      <v:fill color2="#26a537 [2614]" rotate="t" colors="0 #9db49e;.5 #90a891;1 #7b9c7d" focus="100%" type="gradient">
                        <o:fill v:ext="view" type="gradientUnscaled"/>
                      </v:fill>
                      <v:stroke joinstyle="miter"/>
                      <v:textbox>
                        <w:txbxContent>
                          <w:p w14:paraId="350D4A37" w14:textId="57BC5D00" w:rsidR="00A34111" w:rsidRPr="00A34111" w:rsidRDefault="00A34111" w:rsidP="00A34111">
                            <w:pPr>
                              <w:spacing w:line="360" w:lineRule="auto"/>
                              <w:rPr>
                                <w:rFonts w:ascii="Arial" w:hAnsi="Arial" w:cs="Arial"/>
                              </w:rPr>
                            </w:pPr>
                            <w:r>
                              <w:rPr>
                                <w:rFonts w:ascii="Arial" w:hAnsi="Arial" w:cs="Arial"/>
                              </w:rPr>
                              <w:t>ECONOMIC</w:t>
                            </w:r>
                          </w:p>
                          <w:p w14:paraId="12E0BECF" w14:textId="427E1568" w:rsidR="00A34111" w:rsidRDefault="00A34111" w:rsidP="00A34111">
                            <w:pPr>
                              <w:jc w:val="center"/>
                            </w:pPr>
                            <w:r>
                              <w:t>AL</w:t>
                            </w:r>
                          </w:p>
                        </w:txbxContent>
                      </v:textbox>
                      <w10:wrap type="tight" anchorx="margin"/>
                    </v:roundrect>
                  </w:pict>
                </mc:Fallback>
              </mc:AlternateContent>
            </w:r>
            <w:r w:rsidRPr="00A34111">
              <w:rPr>
                <w:rFonts w:ascii="Arial" w:hAnsi="Arial" w:cs="Arial"/>
              </w:rPr>
              <w:t>Inflation and increases in living costs affect consumer spending patterns. Rising prices for flowers, transport, equipment, and materials may increase business costs (Office for National Statistics, 2024).</w:t>
            </w:r>
          </w:p>
        </w:tc>
      </w:tr>
      <w:tr w:rsidR="00A34111" w14:paraId="0AFE6D22" w14:textId="77777777" w:rsidTr="00A34111">
        <w:tc>
          <w:tcPr>
            <w:tcW w:w="9736" w:type="dxa"/>
          </w:tcPr>
          <w:p w14:paraId="33BA3E8D" w14:textId="18F03512"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6672" behindDoc="1" locked="0" layoutInCell="1" allowOverlap="1" wp14:anchorId="0184BA57" wp14:editId="796F42A7">
                      <wp:simplePos x="0" y="0"/>
                      <wp:positionH relativeFrom="margin">
                        <wp:posOffset>-65405</wp:posOffset>
                      </wp:positionH>
                      <wp:positionV relativeFrom="paragraph">
                        <wp:posOffset>0</wp:posOffset>
                      </wp:positionV>
                      <wp:extent cx="838200" cy="312420"/>
                      <wp:effectExtent l="0" t="0" r="19050" b="11430"/>
                      <wp:wrapTight wrapText="bothSides">
                        <wp:wrapPolygon edited="0">
                          <wp:start x="0" y="0"/>
                          <wp:lineTo x="0" y="21073"/>
                          <wp:lineTo x="21600" y="21073"/>
                          <wp:lineTo x="21600" y="0"/>
                          <wp:lineTo x="0" y="0"/>
                        </wp:wrapPolygon>
                      </wp:wrapTight>
                      <wp:docPr id="1351369770" name="Rectangle: Rounded Corners 3"/>
                      <wp:cNvGraphicFramePr/>
                      <a:graphic xmlns:a="http://schemas.openxmlformats.org/drawingml/2006/main">
                        <a:graphicData uri="http://schemas.microsoft.com/office/word/2010/wordprocessingShape">
                          <wps:wsp>
                            <wps:cNvSpPr/>
                            <wps:spPr>
                              <a:xfrm>
                                <a:off x="0" y="0"/>
                                <a:ext cx="838200" cy="3124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73281C4F" w14:textId="10482EC7" w:rsidR="00A34111" w:rsidRPr="00A34111" w:rsidRDefault="00A34111" w:rsidP="00A34111">
                                  <w:pPr>
                                    <w:spacing w:line="360" w:lineRule="auto"/>
                                    <w:rPr>
                                      <w:rFonts w:ascii="Arial" w:hAnsi="Arial" w:cs="Arial"/>
                                    </w:rPr>
                                  </w:pPr>
                                  <w:r>
                                    <w:rPr>
                                      <w:rFonts w:ascii="Arial" w:hAnsi="Arial" w:cs="Arial"/>
                                    </w:rPr>
                                    <w:t>SOCIAL</w:t>
                                  </w:r>
                                </w:p>
                                <w:p w14:paraId="64D2FEA1" w14:textId="77777777" w:rsidR="00A34111" w:rsidRDefault="00A34111" w:rsidP="00A34111">
                                  <w:pPr>
                                    <w:jc w:val="center"/>
                                  </w:pPr>
                                  <w:r>
                                    <w: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84BA57" id="_x0000_s1033" style="position:absolute;margin-left:-5.15pt;margin-top:0;width:66pt;height:24.6pt;z-index:-251639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" fillcolor="#32cf47 [2166]" strokecolor="#196b24 [3206]" strokeweight="1pt">
                      <v:fill color2="#26a537 [2614]" rotate="t" colors="0 #9db49e;.5 #90a891;1 #7b9c7d" focus="100%" type="gradient">
                        <o:fill v:ext="view" type="gradientUnscaled"/>
                      </v:fill>
                      <v:stroke joinstyle="miter"/>
                      <v:textbox>
                        <w:txbxContent>
                          <w:p w14:paraId="73281C4F" w14:textId="10482EC7" w:rsidR="00A34111" w:rsidRPr="00A34111" w:rsidRDefault="00A34111" w:rsidP="00A34111">
                            <w:pPr>
                              <w:spacing w:line="360" w:lineRule="auto"/>
                              <w:rPr>
                                <w:rFonts w:ascii="Arial" w:hAnsi="Arial" w:cs="Arial"/>
                              </w:rPr>
                            </w:pPr>
                            <w:r>
                              <w:rPr>
                                <w:rFonts w:ascii="Arial" w:hAnsi="Arial" w:cs="Arial"/>
                              </w:rPr>
                              <w:t>SOCIAL</w:t>
                            </w:r>
                          </w:p>
                          <w:p w14:paraId="64D2FEA1" w14:textId="77777777" w:rsidR="00A34111" w:rsidRDefault="00A34111" w:rsidP="00A34111">
                            <w:pPr>
                              <w:jc w:val="center"/>
                            </w:pPr>
                            <w:r>
                              <w:t>AL</w:t>
                            </w:r>
                          </w:p>
                        </w:txbxContent>
                      </v:textbox>
                      <w10:wrap type="tight" anchorx="margin"/>
                    </v:roundrect>
                  </w:pict>
                </mc:Fallback>
              </mc:AlternateContent>
            </w:r>
            <w:r w:rsidRPr="00A34111">
              <w:rPr>
                <w:rFonts w:ascii="Arial" w:hAnsi="Arial" w:cs="Arial"/>
              </w:rPr>
              <w:t>Social trends favour unique, personalised, and visually appealing weddings. Cultural diversity within Birmingham also creates opportunities for different wedding styles and traditions (Hitched UK, 2024).</w:t>
            </w:r>
          </w:p>
        </w:tc>
      </w:tr>
      <w:tr w:rsidR="00A34111" w14:paraId="62B6AB85" w14:textId="77777777" w:rsidTr="00A34111">
        <w:tc>
          <w:tcPr>
            <w:tcW w:w="9736" w:type="dxa"/>
          </w:tcPr>
          <w:p w14:paraId="5DAD76E2" w14:textId="32A5788E"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1" locked="0" layoutInCell="1" allowOverlap="1" wp14:anchorId="3259CF17" wp14:editId="4B778D59">
                      <wp:simplePos x="0" y="0"/>
                      <wp:positionH relativeFrom="margin">
                        <wp:posOffset>-65405</wp:posOffset>
                      </wp:positionH>
                      <wp:positionV relativeFrom="paragraph">
                        <wp:posOffset>0</wp:posOffset>
                      </wp:positionV>
                      <wp:extent cx="1546860" cy="312420"/>
                      <wp:effectExtent l="0" t="0" r="15240" b="11430"/>
                      <wp:wrapTight wrapText="bothSides">
                        <wp:wrapPolygon edited="0">
                          <wp:start x="0" y="0"/>
                          <wp:lineTo x="0" y="21073"/>
                          <wp:lineTo x="21547" y="21073"/>
                          <wp:lineTo x="21547" y="0"/>
                          <wp:lineTo x="0" y="0"/>
                        </wp:wrapPolygon>
                      </wp:wrapTight>
                      <wp:docPr id="293850313" name="Rectangle: Rounded Corners 3"/>
                      <wp:cNvGraphicFramePr/>
                      <a:graphic xmlns:a="http://schemas.openxmlformats.org/drawingml/2006/main">
                        <a:graphicData uri="http://schemas.microsoft.com/office/word/2010/wordprocessingShape">
                          <wps:wsp>
                            <wps:cNvSpPr/>
                            <wps:spPr>
                              <a:xfrm>
                                <a:off x="0" y="0"/>
                                <a:ext cx="1546860" cy="3124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6205C918" w14:textId="1EDC9D66" w:rsidR="00A34111" w:rsidRPr="00A34111" w:rsidRDefault="00A34111" w:rsidP="00A34111">
                                  <w:pPr>
                                    <w:spacing w:line="360" w:lineRule="auto"/>
                                    <w:rPr>
                                      <w:rFonts w:ascii="Arial" w:hAnsi="Arial" w:cs="Arial"/>
                                    </w:rPr>
                                  </w:pPr>
                                  <w:r>
                                    <w:rPr>
                                      <w:rFonts w:ascii="Arial" w:hAnsi="Arial" w:cs="Arial"/>
                                    </w:rPr>
                                    <w:t>TECHNOLOGICAL</w:t>
                                  </w:r>
                                </w:p>
                                <w:p w14:paraId="13007F94" w14:textId="77777777" w:rsidR="00A34111" w:rsidRDefault="00A34111" w:rsidP="00A34111">
                                  <w:pPr>
                                    <w:jc w:val="center"/>
                                  </w:pPr>
                                  <w:r>
                                    <w: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59CF17" id="_x0000_s1034" style="position:absolute;margin-left:-5.15pt;margin-top:0;width:121.8pt;height:24.6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" fillcolor="#32cf47 [2166]" strokecolor="#196b24 [3206]" strokeweight="1pt">
                      <v:fill color2="#26a537 [2614]" rotate="t" colors="0 #9db49e;.5 #90a891;1 #7b9c7d" focus="100%" type="gradient">
                        <o:fill v:ext="view" type="gradientUnscaled"/>
                      </v:fill>
                      <v:stroke joinstyle="miter"/>
                      <v:textbox>
                        <w:txbxContent>
                          <w:p w14:paraId="6205C918" w14:textId="1EDC9D66" w:rsidR="00A34111" w:rsidRPr="00A34111" w:rsidRDefault="00A34111" w:rsidP="00A34111">
                            <w:pPr>
                              <w:spacing w:line="360" w:lineRule="auto"/>
                              <w:rPr>
                                <w:rFonts w:ascii="Arial" w:hAnsi="Arial" w:cs="Arial"/>
                              </w:rPr>
                            </w:pPr>
                            <w:r>
                              <w:rPr>
                                <w:rFonts w:ascii="Arial" w:hAnsi="Arial" w:cs="Arial"/>
                              </w:rPr>
                              <w:t>TECHNOLOGICAL</w:t>
                            </w:r>
                          </w:p>
                          <w:p w14:paraId="13007F94" w14:textId="77777777" w:rsidR="00A34111" w:rsidRDefault="00A34111" w:rsidP="00A34111">
                            <w:pPr>
                              <w:jc w:val="center"/>
                            </w:pPr>
                            <w:r>
                              <w:t>AL</w:t>
                            </w:r>
                          </w:p>
                        </w:txbxContent>
                      </v:textbox>
                      <w10:wrap type="tight" anchorx="margin"/>
                    </v:roundrect>
                  </w:pict>
                </mc:Fallback>
              </mc:AlternateContent>
            </w:r>
            <w:r w:rsidRPr="00A34111">
              <w:rPr>
                <w:rFonts w:ascii="Arial" w:hAnsi="Arial" w:cs="Arial"/>
              </w:rPr>
              <w:t>Technology allows businesses to reach customers through websites, social media marketing, and online booking systems. These tools improve communication and customer convenience (Digital Marketing Institute, 2024).</w:t>
            </w:r>
          </w:p>
        </w:tc>
      </w:tr>
      <w:tr w:rsidR="00A34111" w14:paraId="46E9549B" w14:textId="77777777" w:rsidTr="00A34111">
        <w:tc>
          <w:tcPr>
            <w:tcW w:w="9736" w:type="dxa"/>
          </w:tcPr>
          <w:p w14:paraId="14DEEAFB" w14:textId="0EDC56C4"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0768" behindDoc="1" locked="0" layoutInCell="1" allowOverlap="1" wp14:anchorId="30319D80" wp14:editId="451C5DB4">
                      <wp:simplePos x="0" y="0"/>
                      <wp:positionH relativeFrom="margin">
                        <wp:posOffset>-65405</wp:posOffset>
                      </wp:positionH>
                      <wp:positionV relativeFrom="paragraph">
                        <wp:posOffset>1905</wp:posOffset>
                      </wp:positionV>
                      <wp:extent cx="1593850" cy="312420"/>
                      <wp:effectExtent l="0" t="0" r="25400" b="11430"/>
                      <wp:wrapTight wrapText="bothSides">
                        <wp:wrapPolygon edited="0">
                          <wp:start x="0" y="0"/>
                          <wp:lineTo x="0" y="21073"/>
                          <wp:lineTo x="21686" y="21073"/>
                          <wp:lineTo x="21686" y="0"/>
                          <wp:lineTo x="0" y="0"/>
                        </wp:wrapPolygon>
                      </wp:wrapTight>
                      <wp:docPr id="1709259406" name="Rectangle: Rounded Corners 3"/>
                      <wp:cNvGraphicFramePr/>
                      <a:graphic xmlns:a="http://schemas.openxmlformats.org/drawingml/2006/main">
                        <a:graphicData uri="http://schemas.microsoft.com/office/word/2010/wordprocessingShape">
                          <wps:wsp>
                            <wps:cNvSpPr/>
                            <wps:spPr>
                              <a:xfrm>
                                <a:off x="0" y="0"/>
                                <a:ext cx="1593850" cy="3124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29FBE464" w14:textId="483166C7" w:rsidR="00A34111" w:rsidRPr="00A34111" w:rsidRDefault="00A34111" w:rsidP="00A34111">
                                  <w:pPr>
                                    <w:spacing w:line="360" w:lineRule="auto"/>
                                    <w:rPr>
                                      <w:rFonts w:ascii="Arial" w:hAnsi="Arial" w:cs="Arial"/>
                                    </w:rPr>
                                  </w:pPr>
                                  <w:r>
                                    <w:rPr>
                                      <w:rFonts w:ascii="Arial" w:hAnsi="Arial" w:cs="Arial"/>
                                    </w:rPr>
                                    <w:t>ENVIRONMENTAL</w:t>
                                  </w:r>
                                </w:p>
                                <w:p w14:paraId="3F75A0F4" w14:textId="77777777" w:rsidR="00A34111" w:rsidRDefault="00A34111" w:rsidP="00A34111">
                                  <w:pPr>
                                    <w:jc w:val="center"/>
                                  </w:pPr>
                                  <w:r>
                                    <w: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319D80" id="_x0000_s1035" style="position:absolute;margin-left:-5.15pt;margin-top:.15pt;width:125.5pt;height:24.6pt;z-index:-251635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" fillcolor="#32cf47 [2166]" strokecolor="#196b24 [3206]" strokeweight="1pt">
                      <v:fill color2="#26a537 [2614]" rotate="t" colors="0 #9db49e;.5 #90a891;1 #7b9c7d" focus="100%" type="gradient">
                        <o:fill v:ext="view" type="gradientUnscaled"/>
                      </v:fill>
                      <v:stroke joinstyle="miter"/>
                      <v:textbox>
                        <w:txbxContent>
                          <w:p w14:paraId="29FBE464" w14:textId="483166C7" w:rsidR="00A34111" w:rsidRPr="00A34111" w:rsidRDefault="00A34111" w:rsidP="00A34111">
                            <w:pPr>
                              <w:spacing w:line="360" w:lineRule="auto"/>
                              <w:rPr>
                                <w:rFonts w:ascii="Arial" w:hAnsi="Arial" w:cs="Arial"/>
                              </w:rPr>
                            </w:pPr>
                            <w:r>
                              <w:rPr>
                                <w:rFonts w:ascii="Arial" w:hAnsi="Arial" w:cs="Arial"/>
                              </w:rPr>
                              <w:t>ENVIRONMENTAL</w:t>
                            </w:r>
                          </w:p>
                          <w:p w14:paraId="3F75A0F4" w14:textId="77777777" w:rsidR="00A34111" w:rsidRDefault="00A34111" w:rsidP="00A34111">
                            <w:pPr>
                              <w:jc w:val="center"/>
                            </w:pPr>
                            <w:r>
                              <w:t>AL</w:t>
                            </w:r>
                          </w:p>
                        </w:txbxContent>
                      </v:textbox>
                      <w10:wrap type="tight" anchorx="margin"/>
                    </v:roundrect>
                  </w:pict>
                </mc:Fallback>
              </mc:AlternateContent>
            </w:r>
            <w:r w:rsidRPr="00A34111">
              <w:rPr>
                <w:rFonts w:ascii="Arial" w:hAnsi="Arial" w:cs="Arial"/>
              </w:rPr>
              <w:t>Customers increasingly prefer environmentally responsible businesses. Sustainable decoration practices can help attract environmentally conscious customers and improve the company's reputation (Green Wedding Guide, 2024).</w:t>
            </w:r>
          </w:p>
        </w:tc>
      </w:tr>
      <w:tr w:rsidR="00A34111" w14:paraId="714AF9B8" w14:textId="77777777" w:rsidTr="00A34111">
        <w:tc>
          <w:tcPr>
            <w:tcW w:w="9736" w:type="dxa"/>
          </w:tcPr>
          <w:p w14:paraId="005FABB5" w14:textId="227A1D97" w:rsidR="00A34111" w:rsidRPr="00A34111" w:rsidRDefault="00A34111" w:rsidP="003A152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816" behindDoc="1" locked="0" layoutInCell="1" allowOverlap="1" wp14:anchorId="1F82B907" wp14:editId="703AFFF4">
                      <wp:simplePos x="0" y="0"/>
                      <wp:positionH relativeFrom="margin">
                        <wp:posOffset>-65405</wp:posOffset>
                      </wp:positionH>
                      <wp:positionV relativeFrom="paragraph">
                        <wp:posOffset>15240</wp:posOffset>
                      </wp:positionV>
                      <wp:extent cx="822960" cy="312420"/>
                      <wp:effectExtent l="0" t="0" r="15240" b="11430"/>
                      <wp:wrapTight wrapText="bothSides">
                        <wp:wrapPolygon edited="0">
                          <wp:start x="0" y="0"/>
                          <wp:lineTo x="0" y="21073"/>
                          <wp:lineTo x="21500" y="21073"/>
                          <wp:lineTo x="21500" y="0"/>
                          <wp:lineTo x="0" y="0"/>
                        </wp:wrapPolygon>
                      </wp:wrapTight>
                      <wp:docPr id="199285712" name="Rectangle: Rounded Corners 3"/>
                      <wp:cNvGraphicFramePr/>
                      <a:graphic xmlns:a="http://schemas.openxmlformats.org/drawingml/2006/main">
                        <a:graphicData uri="http://schemas.microsoft.com/office/word/2010/wordprocessingShape">
                          <wps:wsp>
                            <wps:cNvSpPr/>
                            <wps:spPr>
                              <a:xfrm>
                                <a:off x="0" y="0"/>
                                <a:ext cx="822960" cy="3124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009A6165" w14:textId="41BE6787" w:rsidR="00A34111" w:rsidRPr="00A34111" w:rsidRDefault="00A34111" w:rsidP="00A34111">
                                  <w:pPr>
                                    <w:jc w:val="center"/>
                                    <w:rPr>
                                      <w:rFonts w:ascii="Arial" w:hAnsi="Arial" w:cs="Arial"/>
                                    </w:rPr>
                                  </w:pPr>
                                  <w:r w:rsidRPr="00A34111">
                                    <w:rPr>
                                      <w:rFonts w:ascii="Arial" w:hAnsi="Arial" w:cs="Arial"/>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82B907" id="_x0000_s1036" style="position:absolute;margin-left:-5.15pt;margin-top:1.2pt;width:64.8pt;height:24.6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" fillcolor="#32cf47 [2166]" strokecolor="#196b24 [3206]" strokeweight="1pt">
                      <v:fill color2="#26a537 [2614]" rotate="t" colors="0 #9db49e;.5 #90a891;1 #7b9c7d" focus="100%" type="gradient">
                        <o:fill v:ext="view" type="gradientUnscaled"/>
                      </v:fill>
                      <v:stroke joinstyle="miter"/>
                      <v:textbox>
                        <w:txbxContent>
                          <w:p w14:paraId="009A6165" w14:textId="41BE6787" w:rsidR="00A34111" w:rsidRPr="00A34111" w:rsidRDefault="00A34111" w:rsidP="00A34111">
                            <w:pPr>
                              <w:jc w:val="center"/>
                              <w:rPr>
                                <w:rFonts w:ascii="Arial" w:hAnsi="Arial" w:cs="Arial"/>
                              </w:rPr>
                            </w:pPr>
                            <w:r w:rsidRPr="00A34111">
                              <w:rPr>
                                <w:rFonts w:ascii="Arial" w:hAnsi="Arial" w:cs="Arial"/>
                              </w:rPr>
                              <w:t>LEGAL</w:t>
                            </w:r>
                          </w:p>
                        </w:txbxContent>
                      </v:textbox>
                      <w10:wrap type="tight" anchorx="margin"/>
                    </v:roundrect>
                  </w:pict>
                </mc:Fallback>
              </mc:AlternateContent>
            </w:r>
            <w:r w:rsidRPr="00A34111">
              <w:rPr>
                <w:rFonts w:ascii="Arial" w:hAnsi="Arial" w:cs="Arial"/>
              </w:rPr>
              <w:t>The business must comply with health and safety requirements, employment regulations, insurance requirements, and consumer protection legislation (Health and Safety Executive, 2024).</w:t>
            </w:r>
          </w:p>
        </w:tc>
      </w:tr>
    </w:tbl>
    <w:p w14:paraId="4E141029" w14:textId="5E4B0021" w:rsidR="00D014D3" w:rsidRDefault="00D014D3" w:rsidP="003A1520">
      <w:pPr>
        <w:pStyle w:val="Heading1"/>
        <w:spacing w:line="360" w:lineRule="auto"/>
        <w:rPr>
          <w:rStyle w:val="Heading1Char"/>
          <w:rFonts w:ascii="Arial" w:hAnsi="Arial" w:cs="Arial"/>
          <w:b/>
          <w:bCs/>
          <w:color w:val="0C3512" w:themeColor="accent3" w:themeShade="80"/>
        </w:rPr>
      </w:pPr>
      <w:bookmarkStart w:id="5" w:name="_Toc243767070"/>
    </w:p>
    <w:p w14:paraId="0641E4EA" w14:textId="77777777" w:rsidR="00D014D3" w:rsidRPr="00D014D3" w:rsidRDefault="00D014D3" w:rsidP="003A1520">
      <w:pPr>
        <w:spacing w:line="360" w:lineRule="auto"/>
      </w:pPr>
    </w:p>
    <w:p w14:paraId="18E6ABDF" w14:textId="1CE3FB98" w:rsidR="006D7A55" w:rsidRDefault="00B855E0" w:rsidP="00613C1D">
      <w:pPr>
        <w:pStyle w:val="Heading1"/>
        <w:jc w:val="center"/>
        <w:rPr>
          <w:rStyle w:val="Heading1Char"/>
          <w:rFonts w:ascii="Arial" w:hAnsi="Arial" w:cs="Arial"/>
          <w:b/>
          <w:bCs/>
          <w:color w:val="0C3512" w:themeColor="accent3" w:themeShade="80"/>
        </w:rPr>
      </w:pPr>
      <w:r w:rsidRPr="00EC52FF">
        <w:rPr>
          <w:rStyle w:val="Heading1Char"/>
          <w:rFonts w:ascii="Arial" w:hAnsi="Arial" w:cs="Arial"/>
          <w:b/>
          <w:bCs/>
          <w:color w:val="0C3512" w:themeColor="accent3" w:themeShade="80"/>
        </w:rPr>
        <w:lastRenderedPageBreak/>
        <w:t>Competition</w:t>
      </w:r>
      <w:bookmarkEnd w:id="5"/>
    </w:p>
    <w:p w14:paraId="797CAB7E" w14:textId="77777777" w:rsidR="00613C1D" w:rsidRPr="00613C1D" w:rsidRDefault="00613C1D" w:rsidP="00613C1D"/>
    <w:p w14:paraId="38A44084" w14:textId="6A6CA4BC" w:rsidR="003A1520" w:rsidRDefault="002A19D0" w:rsidP="003A1520">
      <w:pPr>
        <w:pStyle w:val="NormalWeb"/>
        <w:spacing w:line="360" w:lineRule="auto"/>
        <w:rPr>
          <w:rFonts w:ascii="Arial" w:hAnsi="Arial" w:cs="Arial"/>
        </w:rPr>
      </w:pPr>
      <w:bookmarkStart w:id="6" w:name="_Toc243767071"/>
      <w:r w:rsidRPr="007E5D19">
        <w:rPr>
          <w:rFonts w:ascii="Arial" w:hAnsi="Arial" w:cs="Arial"/>
        </w:rPr>
        <w:t xml:space="preserve">The wedding decoration business will face competition from both </w:t>
      </w:r>
      <w:r w:rsidRPr="007E5D19">
        <w:rPr>
          <w:rFonts w:ascii="Arial" w:hAnsi="Arial" w:cs="Arial"/>
          <w:b/>
          <w:bCs/>
        </w:rPr>
        <w:t>direct and indirect competitors</w:t>
      </w:r>
      <w:r w:rsidRPr="007E5D19">
        <w:rPr>
          <w:rFonts w:ascii="Arial" w:hAnsi="Arial" w:cs="Arial"/>
        </w:rPr>
        <w:t xml:space="preserve"> in the Shropshire area.</w:t>
      </w:r>
    </w:p>
    <w:p w14:paraId="24323FB2" w14:textId="52018533" w:rsidR="002A19D0" w:rsidRPr="007E5D19" w:rsidRDefault="002A19D0" w:rsidP="003A1520">
      <w:pPr>
        <w:pStyle w:val="NormalWeb"/>
        <w:spacing w:line="360" w:lineRule="auto"/>
        <w:rPr>
          <w:rFonts w:ascii="Arial" w:hAnsi="Arial" w:cs="Arial"/>
        </w:rPr>
      </w:pPr>
      <w:r w:rsidRPr="007E5D19">
        <w:rPr>
          <w:rFonts w:ascii="Arial" w:hAnsi="Arial" w:cs="Arial"/>
          <w:b/>
          <w:bCs/>
        </w:rPr>
        <w:t>Direct competitors</w:t>
      </w:r>
      <w:r w:rsidRPr="007E5D19">
        <w:rPr>
          <w:rFonts w:ascii="Arial" w:hAnsi="Arial" w:cs="Arial"/>
        </w:rPr>
        <w:t xml:space="preserve"> provide similar services such as wedding décor, blossom tree hire, venue styling, floral displays, and decorative hire items. </w:t>
      </w:r>
      <w:r w:rsidRPr="007E5D19">
        <w:rPr>
          <w:rFonts w:ascii="Arial" w:hAnsi="Arial" w:cs="Arial"/>
          <w:b/>
          <w:bCs/>
        </w:rPr>
        <w:t>Blossom Tree Hire</w:t>
      </w:r>
      <w:r w:rsidRPr="007E5D19">
        <w:rPr>
          <w:rFonts w:ascii="Arial" w:hAnsi="Arial" w:cs="Arial"/>
        </w:rPr>
        <w:t xml:space="preserve"> in Jackfield is a strong competitor, offering blossom trees, floral arches, and wedding décor products. </w:t>
      </w:r>
      <w:r w:rsidRPr="007E5D19">
        <w:rPr>
          <w:rFonts w:ascii="Arial" w:hAnsi="Arial" w:cs="Arial"/>
          <w:b/>
          <w:bCs/>
        </w:rPr>
        <w:t>Perfectly Unique Occasions</w:t>
      </w:r>
      <w:r w:rsidRPr="007E5D19">
        <w:rPr>
          <w:rFonts w:ascii="Arial" w:hAnsi="Arial" w:cs="Arial"/>
        </w:rPr>
        <w:t xml:space="preserve"> also provides wedding decorations, flowers, props, and personalised décor services. In addition, </w:t>
      </w:r>
      <w:r w:rsidRPr="007E5D19">
        <w:rPr>
          <w:rFonts w:ascii="Arial" w:hAnsi="Arial" w:cs="Arial"/>
          <w:b/>
          <w:bCs/>
        </w:rPr>
        <w:t>Prem’s Wedding Decoration</w:t>
      </w:r>
      <w:r w:rsidRPr="007E5D19">
        <w:rPr>
          <w:rFonts w:ascii="Arial" w:hAnsi="Arial" w:cs="Arial"/>
        </w:rPr>
        <w:t xml:space="preserve"> operates across Shropshire, offering venue styling, table décor, flowers, and backdrops for similar customers.</w:t>
      </w:r>
    </w:p>
    <w:p w14:paraId="36C257D2" w14:textId="101EA9FB" w:rsidR="002A19D0" w:rsidRPr="007E5D19" w:rsidRDefault="002A19D0" w:rsidP="003A1520">
      <w:pPr>
        <w:numPr>
          <w:ilvl w:val="0"/>
          <w:numId w:val="42"/>
        </w:numPr>
        <w:spacing w:before="100" w:beforeAutospacing="1" w:after="100" w:afterAutospacing="1" w:line="360" w:lineRule="auto"/>
        <w:rPr>
          <w:rFonts w:ascii="Arial" w:hAnsi="Arial" w:cs="Arial"/>
        </w:rPr>
      </w:pPr>
      <w:r w:rsidRPr="007E5D19">
        <w:rPr>
          <w:rFonts w:ascii="Arial" w:hAnsi="Arial" w:cs="Arial"/>
        </w:rPr>
        <w:t>Blossom Tree Hire</w:t>
      </w:r>
    </w:p>
    <w:p w14:paraId="58AFEA0E" w14:textId="77777777" w:rsidR="002A19D0" w:rsidRPr="007E5D19" w:rsidRDefault="002A19D0" w:rsidP="003A1520">
      <w:pPr>
        <w:numPr>
          <w:ilvl w:val="0"/>
          <w:numId w:val="42"/>
        </w:numPr>
        <w:spacing w:before="100" w:beforeAutospacing="1" w:after="100" w:afterAutospacing="1" w:line="360" w:lineRule="auto"/>
        <w:rPr>
          <w:rFonts w:ascii="Arial" w:hAnsi="Arial" w:cs="Arial"/>
        </w:rPr>
      </w:pPr>
      <w:r w:rsidRPr="007E5D19">
        <w:rPr>
          <w:rFonts w:ascii="Arial" w:hAnsi="Arial" w:cs="Arial"/>
        </w:rPr>
        <w:t>Perfectly Unique Occasions</w:t>
      </w:r>
    </w:p>
    <w:p w14:paraId="6FB301F6" w14:textId="4B2C0DF3" w:rsidR="002A19D0" w:rsidRPr="007E5D19" w:rsidRDefault="002A19D0" w:rsidP="003A1520">
      <w:pPr>
        <w:numPr>
          <w:ilvl w:val="0"/>
          <w:numId w:val="42"/>
        </w:numPr>
        <w:spacing w:before="100" w:beforeAutospacing="1" w:after="100" w:afterAutospacing="1" w:line="360" w:lineRule="auto"/>
        <w:rPr>
          <w:rFonts w:ascii="Arial" w:hAnsi="Arial" w:cs="Arial"/>
        </w:rPr>
      </w:pPr>
      <w:r w:rsidRPr="007E5D19">
        <w:rPr>
          <w:rFonts w:ascii="Arial" w:hAnsi="Arial" w:cs="Arial"/>
        </w:rPr>
        <w:t>Prem’s Wedding Decoration</w:t>
      </w:r>
    </w:p>
    <w:p w14:paraId="415F2344" w14:textId="363C1F89" w:rsidR="002A19D0" w:rsidRPr="007E5D19" w:rsidRDefault="002A19D0" w:rsidP="003A1520">
      <w:pPr>
        <w:pStyle w:val="NormalWeb"/>
        <w:spacing w:line="360" w:lineRule="auto"/>
        <w:rPr>
          <w:rFonts w:ascii="Arial" w:hAnsi="Arial" w:cs="Arial"/>
        </w:rPr>
      </w:pPr>
      <w:r w:rsidRPr="007E5D19">
        <w:rPr>
          <w:rFonts w:ascii="Arial" w:hAnsi="Arial" w:cs="Arial"/>
          <w:b/>
          <w:bCs/>
        </w:rPr>
        <w:t>Indirect competitors</w:t>
      </w:r>
      <w:r w:rsidRPr="007E5D19">
        <w:rPr>
          <w:rFonts w:ascii="Arial" w:hAnsi="Arial" w:cs="Arial"/>
        </w:rPr>
        <w:t xml:space="preserve"> provide related event services that may attract some of the same customers. </w:t>
      </w:r>
      <w:r w:rsidRPr="007E5D19">
        <w:rPr>
          <w:rFonts w:ascii="Arial" w:hAnsi="Arial" w:cs="Arial"/>
          <w:b/>
          <w:bCs/>
        </w:rPr>
        <w:t>Shropshire Events</w:t>
      </w:r>
      <w:r w:rsidRPr="007E5D19">
        <w:rPr>
          <w:rFonts w:ascii="Arial" w:hAnsi="Arial" w:cs="Arial"/>
        </w:rPr>
        <w:t xml:space="preserve"> focuses mainly on event planning but also offers some décor support. </w:t>
      </w:r>
      <w:r w:rsidRPr="007E5D19">
        <w:rPr>
          <w:rFonts w:ascii="Arial" w:hAnsi="Arial" w:cs="Arial"/>
          <w:b/>
          <w:bCs/>
        </w:rPr>
        <w:t>Illuminate FX</w:t>
      </w:r>
      <w:r w:rsidRPr="007E5D19">
        <w:rPr>
          <w:rFonts w:ascii="Arial" w:hAnsi="Arial" w:cs="Arial"/>
        </w:rPr>
        <w:t xml:space="preserve"> supplies lighting, dance floors, draping, and special effects that enhance event appearances. </w:t>
      </w:r>
      <w:r w:rsidRPr="007E5D19">
        <w:rPr>
          <w:rFonts w:ascii="Arial" w:hAnsi="Arial" w:cs="Arial"/>
          <w:b/>
          <w:bCs/>
        </w:rPr>
        <w:t>Champagne &amp; Tiaras</w:t>
      </w:r>
      <w:r w:rsidRPr="007E5D19">
        <w:rPr>
          <w:rFonts w:ascii="Arial" w:hAnsi="Arial" w:cs="Arial"/>
        </w:rPr>
        <w:t xml:space="preserve"> offers flower walls, blossom arches, and event props. Although these businesses do not specialise in complete wedding décor services, they still compete for customers seeking event decoration solutions.</w:t>
      </w:r>
    </w:p>
    <w:p w14:paraId="79D8CCEE" w14:textId="77777777" w:rsidR="002A19D0" w:rsidRPr="007E5D19" w:rsidRDefault="002A19D0" w:rsidP="003A1520">
      <w:pPr>
        <w:numPr>
          <w:ilvl w:val="0"/>
          <w:numId w:val="43"/>
        </w:numPr>
        <w:spacing w:before="100" w:beforeAutospacing="1" w:after="100" w:afterAutospacing="1" w:line="360" w:lineRule="auto"/>
        <w:rPr>
          <w:rFonts w:ascii="Arial" w:hAnsi="Arial" w:cs="Arial"/>
        </w:rPr>
      </w:pPr>
      <w:r w:rsidRPr="007E5D19">
        <w:rPr>
          <w:rFonts w:ascii="Arial" w:hAnsi="Arial" w:cs="Arial"/>
        </w:rPr>
        <w:t>Shropshire Events</w:t>
      </w:r>
    </w:p>
    <w:p w14:paraId="0D3AAF84" w14:textId="77777777" w:rsidR="002A19D0" w:rsidRPr="007E5D19" w:rsidRDefault="002A19D0" w:rsidP="003A1520">
      <w:pPr>
        <w:numPr>
          <w:ilvl w:val="0"/>
          <w:numId w:val="43"/>
        </w:numPr>
        <w:spacing w:before="100" w:beforeAutospacing="1" w:after="100" w:afterAutospacing="1" w:line="360" w:lineRule="auto"/>
        <w:rPr>
          <w:rFonts w:ascii="Arial" w:hAnsi="Arial" w:cs="Arial"/>
        </w:rPr>
      </w:pPr>
      <w:r w:rsidRPr="007E5D19">
        <w:rPr>
          <w:rFonts w:ascii="Arial" w:hAnsi="Arial" w:cs="Arial"/>
        </w:rPr>
        <w:t>Illuminate FX</w:t>
      </w:r>
    </w:p>
    <w:p w14:paraId="1F6C018B" w14:textId="5C8DC6B5" w:rsidR="002A19D0" w:rsidRPr="007E5D19" w:rsidRDefault="002A19D0" w:rsidP="003A1520">
      <w:pPr>
        <w:numPr>
          <w:ilvl w:val="0"/>
          <w:numId w:val="43"/>
        </w:numPr>
        <w:spacing w:before="100" w:beforeAutospacing="1" w:after="100" w:afterAutospacing="1" w:line="360" w:lineRule="auto"/>
        <w:rPr>
          <w:rFonts w:ascii="Arial" w:hAnsi="Arial" w:cs="Arial"/>
        </w:rPr>
      </w:pPr>
      <w:r w:rsidRPr="007E5D19">
        <w:rPr>
          <w:rFonts w:ascii="Arial" w:hAnsi="Arial" w:cs="Arial"/>
        </w:rPr>
        <w:t>Champagne &amp; Tiaras</w:t>
      </w:r>
    </w:p>
    <w:p w14:paraId="117F4BF0" w14:textId="1C0E1540" w:rsidR="00D014D3" w:rsidRPr="00B50C75" w:rsidRDefault="002A19D0" w:rsidP="00B50C75">
      <w:pPr>
        <w:pStyle w:val="NormalWeb"/>
        <w:spacing w:line="360" w:lineRule="auto"/>
        <w:rPr>
          <w:rFonts w:ascii="Arial" w:hAnsi="Arial" w:cs="Arial"/>
        </w:rPr>
      </w:pPr>
      <w:r w:rsidRPr="007E5D19">
        <w:rPr>
          <w:rFonts w:ascii="Arial" w:hAnsi="Arial" w:cs="Arial"/>
        </w:rPr>
        <w:t>Aura Décor Studio will stand out by providing personalised decoration services, flexible packages, competitive pricing, and excellent customer service. Offering unique and customer-focused solutions can help the business gain a competitive advantage within the local wedding decoration market (Porter, 1985)</w:t>
      </w:r>
    </w:p>
    <w:p w14:paraId="475D9230" w14:textId="09319E7B" w:rsidR="00D014D3" w:rsidRDefault="00D014D3" w:rsidP="00D014D3"/>
    <w:p w14:paraId="767C93E0" w14:textId="16A207D1" w:rsidR="00D014D3" w:rsidRPr="00D014D3" w:rsidRDefault="00D014D3" w:rsidP="00D014D3"/>
    <w:p w14:paraId="38CE98CA" w14:textId="109F0017" w:rsidR="006A2C1C" w:rsidRPr="00EC52FF" w:rsidRDefault="00AC5C2A" w:rsidP="00FE08AD">
      <w:pPr>
        <w:pStyle w:val="Heading1"/>
        <w:jc w:val="center"/>
        <w:rPr>
          <w:rFonts w:ascii="Arial" w:hAnsi="Arial" w:cs="Arial"/>
          <w:b/>
          <w:bCs/>
          <w:color w:val="0C3512" w:themeColor="accent3" w:themeShade="80"/>
        </w:rPr>
      </w:pPr>
      <w:r w:rsidRPr="00EC52FF">
        <w:rPr>
          <w:rFonts w:ascii="Arial" w:hAnsi="Arial" w:cs="Arial"/>
          <w:b/>
          <w:bCs/>
          <w:color w:val="0C3512" w:themeColor="accent3" w:themeShade="80"/>
        </w:rPr>
        <w:lastRenderedPageBreak/>
        <w:t>Marketing Communications</w:t>
      </w:r>
      <w:bookmarkEnd w:id="6"/>
    </w:p>
    <w:p w14:paraId="4F9073F5" w14:textId="46ABD908" w:rsidR="00776C75" w:rsidRPr="004356EA" w:rsidRDefault="00776C75" w:rsidP="00B50C75">
      <w:pPr>
        <w:spacing w:line="360" w:lineRule="auto"/>
        <w:rPr>
          <w:rFonts w:ascii="Arial" w:hAnsi="Arial" w:cs="Arial"/>
        </w:rPr>
      </w:pPr>
      <w:r w:rsidRPr="004356EA">
        <w:rPr>
          <w:rFonts w:ascii="Arial" w:hAnsi="Arial" w:cs="Arial"/>
        </w:rPr>
        <w:t>Marketing communication plays an important role in creating awareness, attracting customers, and building a positive brand image (Kotler and Keller, 2016).</w:t>
      </w:r>
    </w:p>
    <w:p w14:paraId="73BD65ED" w14:textId="77777777" w:rsidR="00776C75" w:rsidRPr="004356EA" w:rsidRDefault="00776C75" w:rsidP="00B50C75">
      <w:pPr>
        <w:spacing w:line="360" w:lineRule="auto"/>
        <w:rPr>
          <w:rFonts w:ascii="Arial" w:hAnsi="Arial" w:cs="Arial"/>
          <w:b/>
          <w:bCs/>
        </w:rPr>
      </w:pPr>
      <w:r w:rsidRPr="004356EA">
        <w:rPr>
          <w:rFonts w:ascii="Arial" w:hAnsi="Arial" w:cs="Arial"/>
          <w:b/>
          <w:bCs/>
        </w:rPr>
        <w:t>Marketing Objectives</w:t>
      </w:r>
    </w:p>
    <w:p w14:paraId="43FC32D4" w14:textId="3459F5DF" w:rsidR="00776C75" w:rsidRPr="004356EA" w:rsidRDefault="00776C75" w:rsidP="00B50C75">
      <w:pPr>
        <w:spacing w:line="360" w:lineRule="auto"/>
        <w:rPr>
          <w:rFonts w:ascii="Arial" w:hAnsi="Arial" w:cs="Arial"/>
        </w:rPr>
      </w:pPr>
      <w:r w:rsidRPr="004356EA">
        <w:rPr>
          <w:rFonts w:ascii="Arial" w:hAnsi="Arial" w:cs="Arial"/>
        </w:rPr>
        <w:t>The main marketing objectives are:</w:t>
      </w:r>
    </w:p>
    <w:p w14:paraId="3D36C110" w14:textId="7A01147A" w:rsidR="00776C75" w:rsidRPr="004356EA" w:rsidRDefault="00776C75" w:rsidP="00B50C75">
      <w:pPr>
        <w:numPr>
          <w:ilvl w:val="0"/>
          <w:numId w:val="31"/>
        </w:numPr>
        <w:spacing w:line="360" w:lineRule="auto"/>
        <w:rPr>
          <w:rFonts w:ascii="Arial" w:hAnsi="Arial" w:cs="Arial"/>
        </w:rPr>
      </w:pPr>
      <w:r w:rsidRPr="004356EA">
        <w:rPr>
          <w:rFonts w:ascii="Arial" w:hAnsi="Arial" w:cs="Arial"/>
        </w:rPr>
        <w:t>Increase brand awareness</w:t>
      </w:r>
    </w:p>
    <w:p w14:paraId="789958AD" w14:textId="0DBE2C87" w:rsidR="00776C75" w:rsidRPr="004356EA" w:rsidRDefault="00776C75" w:rsidP="00B50C75">
      <w:pPr>
        <w:numPr>
          <w:ilvl w:val="0"/>
          <w:numId w:val="31"/>
        </w:numPr>
        <w:spacing w:line="360" w:lineRule="auto"/>
        <w:rPr>
          <w:rFonts w:ascii="Arial" w:hAnsi="Arial" w:cs="Arial"/>
        </w:rPr>
      </w:pPr>
      <w:r w:rsidRPr="004356EA">
        <w:rPr>
          <w:rFonts w:ascii="Arial" w:hAnsi="Arial" w:cs="Arial"/>
        </w:rPr>
        <w:t>Generate enquiries</w:t>
      </w:r>
    </w:p>
    <w:p w14:paraId="2DEBEB32" w14:textId="6BFE43D4" w:rsidR="00776C75" w:rsidRPr="004356EA" w:rsidRDefault="00776C75" w:rsidP="00B50C75">
      <w:pPr>
        <w:numPr>
          <w:ilvl w:val="0"/>
          <w:numId w:val="31"/>
        </w:numPr>
        <w:spacing w:line="360" w:lineRule="auto"/>
        <w:rPr>
          <w:rFonts w:ascii="Arial" w:hAnsi="Arial" w:cs="Arial"/>
        </w:rPr>
      </w:pPr>
      <w:r w:rsidRPr="004356EA">
        <w:rPr>
          <w:rFonts w:ascii="Arial" w:hAnsi="Arial" w:cs="Arial"/>
        </w:rPr>
        <w:t>Increase bookings</w:t>
      </w:r>
    </w:p>
    <w:p w14:paraId="4EAAAADD" w14:textId="0473A2E4" w:rsidR="00776C75" w:rsidRPr="004356EA" w:rsidRDefault="00776C75" w:rsidP="00B50C75">
      <w:pPr>
        <w:numPr>
          <w:ilvl w:val="0"/>
          <w:numId w:val="31"/>
        </w:numPr>
        <w:spacing w:line="360" w:lineRule="auto"/>
        <w:rPr>
          <w:rFonts w:ascii="Arial" w:hAnsi="Arial" w:cs="Arial"/>
        </w:rPr>
      </w:pPr>
      <w:r w:rsidRPr="004356EA">
        <w:rPr>
          <w:rFonts w:ascii="Arial" w:hAnsi="Arial" w:cs="Arial"/>
        </w:rPr>
        <w:t>Build customer loyalty</w:t>
      </w:r>
    </w:p>
    <w:p w14:paraId="0469C7FD" w14:textId="77777777" w:rsidR="00776C75" w:rsidRPr="004356EA" w:rsidRDefault="00776C75" w:rsidP="00B50C75">
      <w:pPr>
        <w:numPr>
          <w:ilvl w:val="0"/>
          <w:numId w:val="31"/>
        </w:numPr>
        <w:spacing w:line="360" w:lineRule="auto"/>
        <w:rPr>
          <w:rFonts w:ascii="Arial" w:hAnsi="Arial" w:cs="Arial"/>
        </w:rPr>
      </w:pPr>
      <w:r w:rsidRPr="004356EA">
        <w:rPr>
          <w:rFonts w:ascii="Arial" w:hAnsi="Arial" w:cs="Arial"/>
        </w:rPr>
        <w:t>Create a strong online presence</w:t>
      </w:r>
    </w:p>
    <w:p w14:paraId="6929F75F" w14:textId="77777777" w:rsidR="00776C75" w:rsidRPr="004356EA" w:rsidRDefault="00776C75" w:rsidP="00B50C75">
      <w:pPr>
        <w:spacing w:line="360" w:lineRule="auto"/>
        <w:rPr>
          <w:rFonts w:ascii="Arial" w:hAnsi="Arial" w:cs="Arial"/>
          <w:b/>
          <w:bCs/>
        </w:rPr>
      </w:pPr>
      <w:r w:rsidRPr="004356EA">
        <w:rPr>
          <w:rFonts w:ascii="Arial" w:hAnsi="Arial" w:cs="Arial"/>
          <w:b/>
          <w:bCs/>
        </w:rPr>
        <w:t>Social Media Marketing</w:t>
      </w:r>
    </w:p>
    <w:p w14:paraId="0A03D5C6" w14:textId="689BF0D4" w:rsidR="00776C75" w:rsidRPr="004356EA" w:rsidRDefault="00776C75" w:rsidP="00B50C75">
      <w:pPr>
        <w:spacing w:line="360" w:lineRule="auto"/>
        <w:rPr>
          <w:rFonts w:ascii="Arial" w:hAnsi="Arial" w:cs="Arial"/>
        </w:rPr>
      </w:pPr>
      <w:r w:rsidRPr="004356EA">
        <w:rPr>
          <w:rFonts w:ascii="Arial" w:hAnsi="Arial" w:cs="Arial"/>
        </w:rPr>
        <w:t>Social media will be the primary marketing tool. The business will use Instagram, Facebook, Pinterest, and TikTok because wedding customers frequently use these platforms for inspiration.</w:t>
      </w:r>
    </w:p>
    <w:p w14:paraId="502CD3BC" w14:textId="589CDC22" w:rsidR="00776C75" w:rsidRPr="004356EA" w:rsidRDefault="00776C75" w:rsidP="00B50C75">
      <w:pPr>
        <w:spacing w:line="360" w:lineRule="auto"/>
        <w:rPr>
          <w:rFonts w:ascii="Arial" w:hAnsi="Arial" w:cs="Arial"/>
        </w:rPr>
      </w:pPr>
      <w:r w:rsidRPr="004356EA">
        <w:rPr>
          <w:rFonts w:ascii="Arial" w:hAnsi="Arial" w:cs="Arial"/>
        </w:rPr>
        <w:t>Photos and videos of completed decoration projects will be uploaded regularly to showcase the company's creativity and quality.</w:t>
      </w:r>
    </w:p>
    <w:p w14:paraId="62C3C616" w14:textId="77777777" w:rsidR="00776C75" w:rsidRPr="004356EA" w:rsidRDefault="00776C75" w:rsidP="00B50C75">
      <w:pPr>
        <w:spacing w:line="360" w:lineRule="auto"/>
        <w:rPr>
          <w:rFonts w:ascii="Arial" w:hAnsi="Arial" w:cs="Arial"/>
          <w:b/>
          <w:bCs/>
        </w:rPr>
      </w:pPr>
      <w:r w:rsidRPr="004356EA">
        <w:rPr>
          <w:rFonts w:ascii="Arial" w:hAnsi="Arial" w:cs="Arial"/>
          <w:b/>
          <w:bCs/>
        </w:rPr>
        <w:t>Website</w:t>
      </w:r>
    </w:p>
    <w:p w14:paraId="0B931E53" w14:textId="39B95FD3" w:rsidR="00776C75" w:rsidRPr="004356EA" w:rsidRDefault="00776C75" w:rsidP="00B50C75">
      <w:pPr>
        <w:spacing w:line="360" w:lineRule="auto"/>
        <w:rPr>
          <w:rFonts w:ascii="Arial" w:hAnsi="Arial" w:cs="Arial"/>
        </w:rPr>
      </w:pPr>
      <w:r w:rsidRPr="004356EA">
        <w:rPr>
          <w:rFonts w:ascii="Arial" w:hAnsi="Arial" w:cs="Arial"/>
        </w:rPr>
        <w:t>A professional website will include:</w:t>
      </w:r>
    </w:p>
    <w:p w14:paraId="25FF11F2" w14:textId="0015AB66" w:rsidR="00776C75" w:rsidRPr="004356EA" w:rsidRDefault="00776C75" w:rsidP="00B50C75">
      <w:pPr>
        <w:numPr>
          <w:ilvl w:val="0"/>
          <w:numId w:val="32"/>
        </w:numPr>
        <w:spacing w:line="360" w:lineRule="auto"/>
        <w:rPr>
          <w:rFonts w:ascii="Arial" w:hAnsi="Arial" w:cs="Arial"/>
        </w:rPr>
      </w:pPr>
      <w:r w:rsidRPr="004356EA">
        <w:rPr>
          <w:rFonts w:ascii="Arial" w:hAnsi="Arial" w:cs="Arial"/>
        </w:rPr>
        <w:t>Service information</w:t>
      </w:r>
    </w:p>
    <w:p w14:paraId="456048CE" w14:textId="77777777" w:rsidR="00776C75" w:rsidRPr="004356EA" w:rsidRDefault="00776C75" w:rsidP="00B50C75">
      <w:pPr>
        <w:numPr>
          <w:ilvl w:val="0"/>
          <w:numId w:val="32"/>
        </w:numPr>
        <w:spacing w:line="360" w:lineRule="auto"/>
        <w:rPr>
          <w:rFonts w:ascii="Arial" w:hAnsi="Arial" w:cs="Arial"/>
        </w:rPr>
      </w:pPr>
      <w:r w:rsidRPr="004356EA">
        <w:rPr>
          <w:rFonts w:ascii="Arial" w:hAnsi="Arial" w:cs="Arial"/>
        </w:rPr>
        <w:t>Decoration packages</w:t>
      </w:r>
    </w:p>
    <w:p w14:paraId="19D5E326" w14:textId="69A88ABC" w:rsidR="00776C75" w:rsidRPr="004356EA" w:rsidRDefault="00776C75" w:rsidP="00B50C75">
      <w:pPr>
        <w:numPr>
          <w:ilvl w:val="0"/>
          <w:numId w:val="32"/>
        </w:numPr>
        <w:spacing w:line="360" w:lineRule="auto"/>
        <w:rPr>
          <w:rFonts w:ascii="Arial" w:hAnsi="Arial" w:cs="Arial"/>
        </w:rPr>
      </w:pPr>
      <w:r w:rsidRPr="004356EA">
        <w:rPr>
          <w:rFonts w:ascii="Arial" w:hAnsi="Arial" w:cs="Arial"/>
        </w:rPr>
        <w:t>Customer reviews</w:t>
      </w:r>
    </w:p>
    <w:p w14:paraId="3D77FA41" w14:textId="77777777" w:rsidR="00776C75" w:rsidRPr="004356EA" w:rsidRDefault="00776C75" w:rsidP="00B50C75">
      <w:pPr>
        <w:numPr>
          <w:ilvl w:val="0"/>
          <w:numId w:val="32"/>
        </w:numPr>
        <w:spacing w:line="360" w:lineRule="auto"/>
        <w:rPr>
          <w:rFonts w:ascii="Arial" w:hAnsi="Arial" w:cs="Arial"/>
        </w:rPr>
      </w:pPr>
      <w:r w:rsidRPr="004356EA">
        <w:rPr>
          <w:rFonts w:ascii="Arial" w:hAnsi="Arial" w:cs="Arial"/>
        </w:rPr>
        <w:t>Photo galleries</w:t>
      </w:r>
    </w:p>
    <w:p w14:paraId="3EC85419" w14:textId="39FD2B12" w:rsidR="00776C75" w:rsidRPr="004356EA" w:rsidRDefault="00776C75" w:rsidP="00B50C75">
      <w:pPr>
        <w:numPr>
          <w:ilvl w:val="0"/>
          <w:numId w:val="32"/>
        </w:numPr>
        <w:spacing w:line="360" w:lineRule="auto"/>
        <w:rPr>
          <w:rFonts w:ascii="Arial" w:hAnsi="Arial" w:cs="Arial"/>
        </w:rPr>
      </w:pPr>
      <w:r w:rsidRPr="004356EA">
        <w:rPr>
          <w:rFonts w:ascii="Arial" w:hAnsi="Arial" w:cs="Arial"/>
        </w:rPr>
        <w:t>Contact information</w:t>
      </w:r>
    </w:p>
    <w:p w14:paraId="264F1DAC" w14:textId="4ACCFDDD" w:rsidR="00776C75" w:rsidRPr="004356EA" w:rsidRDefault="00776C75" w:rsidP="00B50C75">
      <w:pPr>
        <w:numPr>
          <w:ilvl w:val="0"/>
          <w:numId w:val="32"/>
        </w:numPr>
        <w:spacing w:line="360" w:lineRule="auto"/>
        <w:rPr>
          <w:rFonts w:ascii="Arial" w:hAnsi="Arial" w:cs="Arial"/>
        </w:rPr>
      </w:pPr>
      <w:r w:rsidRPr="004356EA">
        <w:rPr>
          <w:rFonts w:ascii="Arial" w:hAnsi="Arial" w:cs="Arial"/>
        </w:rPr>
        <w:t>Online booking forms</w:t>
      </w:r>
    </w:p>
    <w:p w14:paraId="44321A1D" w14:textId="3736F7CB" w:rsidR="00776C75" w:rsidRPr="004356EA" w:rsidRDefault="00776C75" w:rsidP="00B50C75">
      <w:pPr>
        <w:spacing w:line="360" w:lineRule="auto"/>
        <w:rPr>
          <w:rFonts w:ascii="Arial" w:hAnsi="Arial" w:cs="Arial"/>
          <w:b/>
          <w:bCs/>
        </w:rPr>
      </w:pPr>
      <w:r w:rsidRPr="004356EA">
        <w:rPr>
          <w:rFonts w:ascii="Arial" w:hAnsi="Arial" w:cs="Arial"/>
          <w:b/>
          <w:bCs/>
        </w:rPr>
        <w:t>Partnerships</w:t>
      </w:r>
    </w:p>
    <w:p w14:paraId="5120A114" w14:textId="28BF7702" w:rsidR="00776C75" w:rsidRPr="004356EA" w:rsidRDefault="00776C75" w:rsidP="00B50C75">
      <w:pPr>
        <w:spacing w:line="360" w:lineRule="auto"/>
        <w:rPr>
          <w:rFonts w:ascii="Arial" w:hAnsi="Arial" w:cs="Arial"/>
        </w:rPr>
      </w:pPr>
      <w:r w:rsidRPr="004356EA">
        <w:rPr>
          <w:rFonts w:ascii="Arial" w:hAnsi="Arial" w:cs="Arial"/>
        </w:rPr>
        <w:t>Aura Décor Studio will establish partnerships with wedding planners, photographers, hotels, and event venues. These partnerships will generate customer referrals and increase visibility.</w:t>
      </w:r>
    </w:p>
    <w:p w14:paraId="6BD04E3C" w14:textId="384133E0" w:rsidR="00776C75" w:rsidRPr="004356EA" w:rsidRDefault="00776C75" w:rsidP="00B50C75">
      <w:pPr>
        <w:spacing w:line="360" w:lineRule="auto"/>
        <w:rPr>
          <w:rFonts w:ascii="Arial" w:hAnsi="Arial" w:cs="Arial"/>
          <w:b/>
          <w:bCs/>
        </w:rPr>
      </w:pPr>
      <w:r w:rsidRPr="004356EA">
        <w:rPr>
          <w:rFonts w:ascii="Arial" w:hAnsi="Arial" w:cs="Arial"/>
          <w:b/>
          <w:bCs/>
        </w:rPr>
        <w:t>Promotional Activities</w:t>
      </w:r>
    </w:p>
    <w:p w14:paraId="31564910" w14:textId="77777777" w:rsidR="00776C75" w:rsidRPr="004356EA" w:rsidRDefault="00776C75" w:rsidP="00B50C75">
      <w:pPr>
        <w:spacing w:line="360" w:lineRule="auto"/>
        <w:rPr>
          <w:rFonts w:ascii="Arial" w:hAnsi="Arial" w:cs="Arial"/>
        </w:rPr>
      </w:pPr>
      <w:r w:rsidRPr="004356EA">
        <w:rPr>
          <w:rFonts w:ascii="Arial" w:hAnsi="Arial" w:cs="Arial"/>
        </w:rPr>
        <w:t>The company will offer:</w:t>
      </w:r>
    </w:p>
    <w:p w14:paraId="563DA8A1" w14:textId="204BB8DE" w:rsidR="00776C75" w:rsidRPr="004356EA" w:rsidRDefault="00776C75" w:rsidP="00B50C75">
      <w:pPr>
        <w:numPr>
          <w:ilvl w:val="0"/>
          <w:numId w:val="33"/>
        </w:numPr>
        <w:spacing w:line="360" w:lineRule="auto"/>
        <w:rPr>
          <w:rFonts w:ascii="Arial" w:hAnsi="Arial" w:cs="Arial"/>
        </w:rPr>
      </w:pPr>
      <w:r w:rsidRPr="004356EA">
        <w:rPr>
          <w:rFonts w:ascii="Arial" w:hAnsi="Arial" w:cs="Arial"/>
        </w:rPr>
        <w:t>Early booking discounts</w:t>
      </w:r>
    </w:p>
    <w:p w14:paraId="167AFCB6" w14:textId="2094F6FB" w:rsidR="00776C75" w:rsidRPr="004356EA" w:rsidRDefault="00776C75" w:rsidP="00B50C75">
      <w:pPr>
        <w:numPr>
          <w:ilvl w:val="0"/>
          <w:numId w:val="33"/>
        </w:numPr>
        <w:spacing w:line="360" w:lineRule="auto"/>
        <w:rPr>
          <w:rFonts w:ascii="Arial" w:hAnsi="Arial" w:cs="Arial"/>
        </w:rPr>
      </w:pPr>
      <w:r w:rsidRPr="004356EA">
        <w:rPr>
          <w:rFonts w:ascii="Arial" w:hAnsi="Arial" w:cs="Arial"/>
        </w:rPr>
        <w:t>Seasonal promotions</w:t>
      </w:r>
    </w:p>
    <w:p w14:paraId="073D8BE4" w14:textId="22F458E4" w:rsidR="00776C75" w:rsidRPr="004356EA" w:rsidRDefault="00776C75" w:rsidP="00B50C75">
      <w:pPr>
        <w:numPr>
          <w:ilvl w:val="0"/>
          <w:numId w:val="33"/>
        </w:numPr>
        <w:spacing w:line="360" w:lineRule="auto"/>
        <w:rPr>
          <w:rFonts w:ascii="Arial" w:hAnsi="Arial" w:cs="Arial"/>
        </w:rPr>
      </w:pPr>
      <w:r w:rsidRPr="004356EA">
        <w:rPr>
          <w:rFonts w:ascii="Arial" w:hAnsi="Arial" w:cs="Arial"/>
        </w:rPr>
        <w:t>Package deals</w:t>
      </w:r>
    </w:p>
    <w:p w14:paraId="5F2C5F07" w14:textId="3E830FFF" w:rsidR="00776C75" w:rsidRPr="004356EA" w:rsidRDefault="00776C75" w:rsidP="00B50C75">
      <w:pPr>
        <w:numPr>
          <w:ilvl w:val="0"/>
          <w:numId w:val="33"/>
        </w:numPr>
        <w:spacing w:line="360" w:lineRule="auto"/>
        <w:rPr>
          <w:rFonts w:ascii="Arial" w:hAnsi="Arial" w:cs="Arial"/>
        </w:rPr>
      </w:pPr>
      <w:r w:rsidRPr="004356EA">
        <w:rPr>
          <w:rFonts w:ascii="Arial" w:hAnsi="Arial" w:cs="Arial"/>
        </w:rPr>
        <w:lastRenderedPageBreak/>
        <w:t>Customer referral rewards</w:t>
      </w:r>
    </w:p>
    <w:p w14:paraId="44466809" w14:textId="3CCC1F12" w:rsidR="00776C75" w:rsidRPr="004356EA" w:rsidRDefault="00776C75" w:rsidP="00B50C75">
      <w:pPr>
        <w:spacing w:line="360" w:lineRule="auto"/>
        <w:rPr>
          <w:rFonts w:ascii="Arial" w:hAnsi="Arial" w:cs="Arial"/>
        </w:rPr>
      </w:pPr>
      <w:r w:rsidRPr="004356EA">
        <w:rPr>
          <w:rFonts w:ascii="Arial" w:hAnsi="Arial" w:cs="Arial"/>
        </w:rPr>
        <w:t>Integrated marketing communication ensures that customers receive consistent messages across all marketing channels (Smart Insights, 2026).</w:t>
      </w:r>
    </w:p>
    <w:p w14:paraId="10FEA235" w14:textId="0CE83A71" w:rsidR="00776C75" w:rsidRDefault="00776C75"/>
    <w:p w14:paraId="3E963043" w14:textId="022C4C18" w:rsidR="00776C75" w:rsidRDefault="00C74063">
      <w:r>
        <w:rPr>
          <w:noProof/>
        </w:rPr>
        <w:drawing>
          <wp:anchor distT="0" distB="0" distL="114300" distR="114300" simplePos="0" relativeHeight="251659264" behindDoc="0" locked="0" layoutInCell="1" allowOverlap="1" wp14:anchorId="388E6537" wp14:editId="67FDBBB2">
            <wp:simplePos x="0" y="0"/>
            <wp:positionH relativeFrom="column">
              <wp:posOffset>1416050</wp:posOffset>
            </wp:positionH>
            <wp:positionV relativeFrom="paragraph">
              <wp:posOffset>280670</wp:posOffset>
            </wp:positionV>
            <wp:extent cx="3587750" cy="6377305"/>
            <wp:effectExtent l="0" t="0" r="0" b="4445"/>
            <wp:wrapTopAndBottom/>
            <wp:docPr id="6013740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374006" name="Picture 601374006"/>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587750" cy="6377305"/>
                    </a:xfrm>
                    <a:prstGeom prst="rect">
                      <a:avLst/>
                    </a:prstGeom>
                  </pic:spPr>
                </pic:pic>
              </a:graphicData>
            </a:graphic>
            <wp14:sizeRelH relativeFrom="margin">
              <wp14:pctWidth>0</wp14:pctWidth>
            </wp14:sizeRelH>
            <wp14:sizeRelV relativeFrom="margin">
              <wp14:pctHeight>0</wp14:pctHeight>
            </wp14:sizeRelV>
          </wp:anchor>
        </w:drawing>
      </w:r>
    </w:p>
    <w:p w14:paraId="2EF12ADD" w14:textId="7E325EA1" w:rsidR="00776C75" w:rsidRDefault="00776C75"/>
    <w:p w14:paraId="531764D5" w14:textId="77777777" w:rsidR="00EC52FF" w:rsidRDefault="00EC52FF" w:rsidP="00EC52FF"/>
    <w:p w14:paraId="3DF2B121" w14:textId="77777777" w:rsidR="00EC52FF" w:rsidRDefault="00EC52FF" w:rsidP="00EC52FF"/>
    <w:p w14:paraId="6DC4322F" w14:textId="77777777" w:rsidR="00794D93" w:rsidRDefault="00794D93" w:rsidP="00EC52FF"/>
    <w:p w14:paraId="3E7E52FE" w14:textId="77777777" w:rsidR="00794D93" w:rsidRDefault="00794D93" w:rsidP="00EC52FF"/>
    <w:p w14:paraId="5A100211" w14:textId="77777777" w:rsidR="00794D93" w:rsidRDefault="00794D93" w:rsidP="00EC52FF"/>
    <w:p w14:paraId="5D2AACF7" w14:textId="77777777" w:rsidR="00794D93" w:rsidRDefault="00794D93" w:rsidP="00EC52FF"/>
    <w:p w14:paraId="5489044D" w14:textId="7CB29F21" w:rsidR="00794D93" w:rsidRDefault="00794D93" w:rsidP="00794D93">
      <w:pPr>
        <w:pStyle w:val="Heading1"/>
        <w:jc w:val="center"/>
        <w:rPr>
          <w:rFonts w:ascii="Arial" w:hAnsi="Arial" w:cs="Arial"/>
          <w:b/>
          <w:bCs/>
          <w:color w:val="0C3512" w:themeColor="accent3" w:themeShade="80"/>
        </w:rPr>
      </w:pPr>
      <w:bookmarkStart w:id="7" w:name="_Toc243767072"/>
      <w:r w:rsidRPr="00794D93">
        <w:rPr>
          <w:rFonts w:ascii="Arial" w:hAnsi="Arial" w:cs="Arial"/>
          <w:b/>
          <w:bCs/>
          <w:color w:val="0C3512" w:themeColor="accent3" w:themeShade="80"/>
        </w:rPr>
        <w:lastRenderedPageBreak/>
        <w:t>Market Segmentation</w:t>
      </w:r>
      <w:bookmarkEnd w:id="7"/>
    </w:p>
    <w:p w14:paraId="2CC97941" w14:textId="77777777" w:rsidR="00794D93" w:rsidRDefault="00794D93" w:rsidP="00794D93"/>
    <w:p w14:paraId="7ABE9BC0" w14:textId="77777777" w:rsidR="00794D93" w:rsidRDefault="00794D93" w:rsidP="00794D93">
      <w:pPr>
        <w:spacing w:line="360" w:lineRule="auto"/>
        <w:rPr>
          <w:rFonts w:ascii="Arial" w:hAnsi="Arial" w:cs="Arial"/>
        </w:rPr>
      </w:pPr>
      <w:r w:rsidRPr="00794D93">
        <w:rPr>
          <w:rFonts w:ascii="Arial" w:hAnsi="Arial" w:cs="Arial"/>
        </w:rPr>
        <w:t>Aura Décor Studio will target couples in the West Midlands, particularly Telford, Birmingham, and surrounding areas, who are planning weddings and looking for personalised venue decoration services.</w:t>
      </w:r>
    </w:p>
    <w:p w14:paraId="0A550E65" w14:textId="3DD0814F" w:rsidR="00297D05" w:rsidRPr="00794D93" w:rsidRDefault="00794D93" w:rsidP="00794D93">
      <w:pPr>
        <w:spacing w:line="360" w:lineRule="auto"/>
        <w:rPr>
          <w:rFonts w:ascii="Arial" w:hAnsi="Arial" w:cs="Arial"/>
        </w:rPr>
      </w:pPr>
      <w:r w:rsidRPr="00794D93">
        <w:rPr>
          <w:rFonts w:ascii="Arial" w:hAnsi="Arial" w:cs="Arial"/>
        </w:rPr>
        <w:t>The primary market segment includes:</w:t>
      </w:r>
    </w:p>
    <w:p w14:paraId="6AF497E7" w14:textId="77777777" w:rsidR="00794D93" w:rsidRPr="00297D05" w:rsidRDefault="00794D93" w:rsidP="00297D05">
      <w:pPr>
        <w:pStyle w:val="ListParagraph"/>
        <w:numPr>
          <w:ilvl w:val="0"/>
          <w:numId w:val="40"/>
        </w:numPr>
        <w:spacing w:line="360" w:lineRule="auto"/>
        <w:rPr>
          <w:rFonts w:ascii="Arial" w:hAnsi="Arial" w:cs="Arial"/>
        </w:rPr>
      </w:pPr>
      <w:r w:rsidRPr="00297D05">
        <w:rPr>
          <w:rFonts w:ascii="Arial" w:hAnsi="Arial" w:cs="Arial"/>
          <w:b/>
          <w:bCs/>
        </w:rPr>
        <w:t>Engaged couples aged 25-40</w:t>
      </w:r>
      <w:r w:rsidRPr="00297D05">
        <w:rPr>
          <w:rFonts w:ascii="Arial" w:hAnsi="Arial" w:cs="Arial"/>
        </w:rPr>
        <w:t xml:space="preserve"> who want stylish and unique wedding decorations.</w:t>
      </w:r>
    </w:p>
    <w:p w14:paraId="44745827" w14:textId="77777777" w:rsidR="00794D93" w:rsidRPr="00297D05" w:rsidRDefault="00794D93" w:rsidP="00297D05">
      <w:pPr>
        <w:pStyle w:val="ListParagraph"/>
        <w:numPr>
          <w:ilvl w:val="0"/>
          <w:numId w:val="40"/>
        </w:numPr>
        <w:spacing w:line="360" w:lineRule="auto"/>
        <w:rPr>
          <w:rFonts w:ascii="Arial" w:hAnsi="Arial" w:cs="Arial"/>
        </w:rPr>
      </w:pPr>
      <w:r w:rsidRPr="00297D05">
        <w:rPr>
          <w:rFonts w:ascii="Arial" w:hAnsi="Arial" w:cs="Arial"/>
          <w:b/>
          <w:bCs/>
        </w:rPr>
        <w:t>Middle-income and higher-income customers</w:t>
      </w:r>
      <w:r w:rsidRPr="00297D05">
        <w:rPr>
          <w:rFonts w:ascii="Arial" w:hAnsi="Arial" w:cs="Arial"/>
        </w:rPr>
        <w:t xml:space="preserve"> who are willing to invest in creating memorable wedding experiences.</w:t>
      </w:r>
    </w:p>
    <w:p w14:paraId="3E66A4EA" w14:textId="77777777" w:rsidR="00794D93" w:rsidRPr="00297D05" w:rsidRDefault="00794D93" w:rsidP="00297D05">
      <w:pPr>
        <w:pStyle w:val="ListParagraph"/>
        <w:numPr>
          <w:ilvl w:val="0"/>
          <w:numId w:val="40"/>
        </w:numPr>
        <w:spacing w:line="360" w:lineRule="auto"/>
        <w:rPr>
          <w:rFonts w:ascii="Arial" w:hAnsi="Arial" w:cs="Arial"/>
        </w:rPr>
      </w:pPr>
      <w:r w:rsidRPr="00297D05">
        <w:rPr>
          <w:rFonts w:ascii="Arial" w:hAnsi="Arial" w:cs="Arial"/>
          <w:b/>
          <w:bCs/>
        </w:rPr>
        <w:t>Couples seeking customised weddings</w:t>
      </w:r>
      <w:r w:rsidRPr="00297D05">
        <w:rPr>
          <w:rFonts w:ascii="Arial" w:hAnsi="Arial" w:cs="Arial"/>
        </w:rPr>
        <w:t>, including traditional, modern, cultural, and themed celebrations.</w:t>
      </w:r>
    </w:p>
    <w:p w14:paraId="02D16932" w14:textId="77777777" w:rsidR="00794D93" w:rsidRPr="00297D05" w:rsidRDefault="00794D93" w:rsidP="00297D05">
      <w:pPr>
        <w:pStyle w:val="ListParagraph"/>
        <w:numPr>
          <w:ilvl w:val="0"/>
          <w:numId w:val="40"/>
        </w:numPr>
        <w:spacing w:line="360" w:lineRule="auto"/>
        <w:rPr>
          <w:rFonts w:ascii="Arial" w:hAnsi="Arial" w:cs="Arial"/>
        </w:rPr>
      </w:pPr>
      <w:r w:rsidRPr="00297D05">
        <w:rPr>
          <w:rFonts w:ascii="Arial" w:hAnsi="Arial" w:cs="Arial"/>
          <w:b/>
          <w:bCs/>
        </w:rPr>
        <w:t>Environmentally conscious customers</w:t>
      </w:r>
      <w:r w:rsidRPr="00297D05">
        <w:rPr>
          <w:rFonts w:ascii="Arial" w:hAnsi="Arial" w:cs="Arial"/>
        </w:rPr>
        <w:t xml:space="preserve"> who appreciate the use of reusable and sustainable decoration materials.</w:t>
      </w:r>
    </w:p>
    <w:p w14:paraId="36BD61E1" w14:textId="77777777" w:rsidR="00794D93" w:rsidRPr="00794D93" w:rsidRDefault="00794D93" w:rsidP="00794D93">
      <w:pPr>
        <w:spacing w:line="360" w:lineRule="auto"/>
        <w:rPr>
          <w:rFonts w:ascii="Arial" w:hAnsi="Arial" w:cs="Arial"/>
        </w:rPr>
      </w:pPr>
      <w:r w:rsidRPr="00794D93">
        <w:rPr>
          <w:rFonts w:ascii="Arial" w:hAnsi="Arial" w:cs="Arial"/>
        </w:rPr>
        <w:t>By focusing on these customer groups, Aura Décor Studio can provide tailored decoration solutions that meet different preferences, budgets, and wedding styles.</w:t>
      </w:r>
    </w:p>
    <w:p w14:paraId="7B9B574F" w14:textId="77777777" w:rsidR="00794D93" w:rsidRDefault="00794D93" w:rsidP="00794D93"/>
    <w:p w14:paraId="080F0AA7" w14:textId="77777777" w:rsidR="00297D05" w:rsidRDefault="00297D05" w:rsidP="00794D93"/>
    <w:p w14:paraId="788AA6F8" w14:textId="77777777" w:rsidR="00297D05" w:rsidRDefault="00297D05" w:rsidP="00794D93"/>
    <w:p w14:paraId="47D5A5EE" w14:textId="77777777" w:rsidR="00297D05" w:rsidRDefault="00297D05" w:rsidP="00794D93"/>
    <w:p w14:paraId="6978B851" w14:textId="77777777" w:rsidR="00297D05" w:rsidRDefault="00297D05" w:rsidP="00794D93"/>
    <w:p w14:paraId="65F6A2B6" w14:textId="77777777" w:rsidR="00297D05" w:rsidRDefault="00297D05" w:rsidP="00794D93"/>
    <w:p w14:paraId="71362B4F" w14:textId="16753878" w:rsidR="00297D05" w:rsidRDefault="00BC6978" w:rsidP="00794D93">
      <w:r>
        <w:rPr>
          <w:noProof/>
        </w:rPr>
        <w:drawing>
          <wp:anchor distT="0" distB="0" distL="114300" distR="114300" simplePos="0" relativeHeight="251684864" behindDoc="1" locked="0" layoutInCell="1" allowOverlap="1" wp14:anchorId="7CAED5BB" wp14:editId="2A04044C">
            <wp:simplePos x="0" y="0"/>
            <wp:positionH relativeFrom="margin">
              <wp:align>center</wp:align>
            </wp:positionH>
            <wp:positionV relativeFrom="paragraph">
              <wp:posOffset>7620</wp:posOffset>
            </wp:positionV>
            <wp:extent cx="3917950" cy="2038350"/>
            <wp:effectExtent l="0" t="0" r="6350" b="0"/>
            <wp:wrapTight wrapText="bothSides">
              <wp:wrapPolygon edited="0">
                <wp:start x="0" y="0"/>
                <wp:lineTo x="0" y="21398"/>
                <wp:lineTo x="21530" y="21398"/>
                <wp:lineTo x="21530" y="0"/>
                <wp:lineTo x="0" y="0"/>
              </wp:wrapPolygon>
            </wp:wrapTight>
            <wp:docPr id="13916499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49938" name="Picture 1391649938"/>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917950" cy="2038350"/>
                    </a:xfrm>
                    <a:prstGeom prst="rect">
                      <a:avLst/>
                    </a:prstGeom>
                  </pic:spPr>
                </pic:pic>
              </a:graphicData>
            </a:graphic>
            <wp14:sizeRelH relativeFrom="margin">
              <wp14:pctWidth>0</wp14:pctWidth>
            </wp14:sizeRelH>
            <wp14:sizeRelV relativeFrom="margin">
              <wp14:pctHeight>0</wp14:pctHeight>
            </wp14:sizeRelV>
          </wp:anchor>
        </w:drawing>
      </w:r>
    </w:p>
    <w:p w14:paraId="17B90241" w14:textId="77777777" w:rsidR="00297D05" w:rsidRDefault="00297D05" w:rsidP="00794D93"/>
    <w:p w14:paraId="0034CF6E" w14:textId="77777777" w:rsidR="00297D05" w:rsidRDefault="00297D05" w:rsidP="00794D93"/>
    <w:p w14:paraId="61B60BF4" w14:textId="22FE7257" w:rsidR="00297D05" w:rsidRDefault="00297D05" w:rsidP="00794D93"/>
    <w:p w14:paraId="270C6232" w14:textId="5BC435BD" w:rsidR="00297D05" w:rsidRDefault="00297D05" w:rsidP="00794D93"/>
    <w:p w14:paraId="5F82F9D4" w14:textId="10E8E432" w:rsidR="00297D05" w:rsidRDefault="00297D05" w:rsidP="00794D93"/>
    <w:p w14:paraId="14D71850" w14:textId="2E274F6F" w:rsidR="00297D05" w:rsidRDefault="00297D05" w:rsidP="00794D93"/>
    <w:p w14:paraId="31D5A526" w14:textId="77777777" w:rsidR="00297D05" w:rsidRDefault="00297D05" w:rsidP="00794D93"/>
    <w:p w14:paraId="23790CA4" w14:textId="77777777" w:rsidR="00297D05" w:rsidRDefault="00297D05" w:rsidP="00794D93"/>
    <w:p w14:paraId="2C381FB1" w14:textId="77777777" w:rsidR="00297D05" w:rsidRDefault="00297D05" w:rsidP="00794D93"/>
    <w:p w14:paraId="14661DDD" w14:textId="77777777" w:rsidR="00297D05" w:rsidRDefault="00297D05" w:rsidP="00794D93"/>
    <w:p w14:paraId="52200E3E" w14:textId="77777777" w:rsidR="00297D05" w:rsidRDefault="00297D05" w:rsidP="00794D93"/>
    <w:p w14:paraId="5232BCA3" w14:textId="77777777" w:rsidR="00297D05" w:rsidRDefault="00297D05" w:rsidP="00794D93"/>
    <w:p w14:paraId="49ED9A9E" w14:textId="77777777" w:rsidR="00297D05" w:rsidRDefault="00297D05" w:rsidP="00794D93"/>
    <w:p w14:paraId="1B67A2DC" w14:textId="77777777" w:rsidR="00D014D3" w:rsidRDefault="00D014D3" w:rsidP="00794D93"/>
    <w:p w14:paraId="27F09884" w14:textId="77777777" w:rsidR="00D014D3" w:rsidRDefault="00D014D3" w:rsidP="00794D93"/>
    <w:p w14:paraId="2DD2430C" w14:textId="77777777" w:rsidR="00D014D3" w:rsidRDefault="00D014D3" w:rsidP="00794D93"/>
    <w:p w14:paraId="61433B7B" w14:textId="77777777" w:rsidR="00794D93" w:rsidRPr="00794D93" w:rsidRDefault="00794D93" w:rsidP="00794D93"/>
    <w:p w14:paraId="26C48C3F" w14:textId="015DBFF2" w:rsidR="00AC5C2A" w:rsidRDefault="00F91DA7" w:rsidP="00AB0AD6">
      <w:pPr>
        <w:pStyle w:val="Heading1"/>
        <w:jc w:val="center"/>
        <w:rPr>
          <w:rFonts w:ascii="Arial" w:hAnsi="Arial" w:cs="Arial"/>
          <w:b/>
          <w:bCs/>
          <w:color w:val="0C3512" w:themeColor="accent3" w:themeShade="80"/>
        </w:rPr>
      </w:pPr>
      <w:bookmarkStart w:id="8" w:name="_Toc243767073"/>
      <w:r w:rsidRPr="00EC52FF">
        <w:rPr>
          <w:rFonts w:ascii="Arial" w:hAnsi="Arial" w:cs="Arial"/>
          <w:b/>
          <w:bCs/>
          <w:color w:val="0C3512" w:themeColor="accent3" w:themeShade="80"/>
        </w:rPr>
        <w:lastRenderedPageBreak/>
        <w:t>Funding and Expenses</w:t>
      </w:r>
      <w:bookmarkEnd w:id="8"/>
    </w:p>
    <w:p w14:paraId="464EC905" w14:textId="77777777" w:rsidR="00297D05" w:rsidRPr="00297D05" w:rsidRDefault="00297D05" w:rsidP="00297D05"/>
    <w:p w14:paraId="759BD02A" w14:textId="77777777" w:rsidR="00FE45EC" w:rsidRDefault="00FE45EC" w:rsidP="00297D05">
      <w:pPr>
        <w:rPr>
          <w:rFonts w:ascii="Arial" w:hAnsi="Arial" w:cs="Arial"/>
        </w:rPr>
      </w:pPr>
      <w:r w:rsidRPr="004356EA">
        <w:rPr>
          <w:rFonts w:ascii="Arial" w:hAnsi="Arial" w:cs="Arial"/>
        </w:rPr>
        <w:t>A detailed financial plan is important because it demonstrates business viability and helps attract funding.</w:t>
      </w:r>
    </w:p>
    <w:p w14:paraId="7163B930" w14:textId="77777777" w:rsidR="00297D05" w:rsidRPr="004356EA" w:rsidRDefault="00297D05" w:rsidP="00297D05">
      <w:pPr>
        <w:rPr>
          <w:rFonts w:ascii="Arial" w:hAnsi="Arial" w:cs="Arial"/>
        </w:rPr>
      </w:pPr>
    </w:p>
    <w:p w14:paraId="758DD90F" w14:textId="77777777" w:rsidR="00FE45EC" w:rsidRDefault="00FE45EC" w:rsidP="00297D05">
      <w:pPr>
        <w:rPr>
          <w:rFonts w:ascii="Arial" w:hAnsi="Arial" w:cs="Arial"/>
        </w:rPr>
      </w:pPr>
      <w:r w:rsidRPr="004356EA">
        <w:rPr>
          <w:rFonts w:ascii="Arial" w:hAnsi="Arial" w:cs="Arial"/>
        </w:rPr>
        <w:t>The business requires approximately £40,000 in start-up funding.</w:t>
      </w:r>
    </w:p>
    <w:p w14:paraId="3D6604B3" w14:textId="77777777" w:rsidR="00297D05" w:rsidRPr="004356EA" w:rsidRDefault="00297D05" w:rsidP="00297D05">
      <w:pPr>
        <w:rPr>
          <w:rFonts w:ascii="Arial" w:hAnsi="Arial" w:cs="Arial"/>
        </w:rPr>
      </w:pPr>
    </w:p>
    <w:p w14:paraId="1F7B9DF8" w14:textId="77777777" w:rsidR="00FE45EC" w:rsidRPr="004356EA" w:rsidRDefault="00FE45EC" w:rsidP="00297D05">
      <w:pPr>
        <w:rPr>
          <w:rFonts w:ascii="Arial" w:hAnsi="Arial" w:cs="Arial"/>
        </w:rPr>
      </w:pPr>
      <w:r w:rsidRPr="004356EA">
        <w:rPr>
          <w:rFonts w:ascii="Arial" w:hAnsi="Arial" w:cs="Arial"/>
        </w:rPr>
        <w:t>A small business loan will be the primary funding source. This funding option provides immediate access to capital while allowing the owner to maintain full ownership and control of the company.</w:t>
      </w:r>
    </w:p>
    <w:p w14:paraId="63CC53DA" w14:textId="77777777" w:rsidR="00294185" w:rsidRDefault="00FE45EC" w:rsidP="00297D05">
      <w:pPr>
        <w:rPr>
          <w:rFonts w:ascii="Arial" w:hAnsi="Arial" w:cs="Arial"/>
        </w:rPr>
      </w:pPr>
      <w:r w:rsidRPr="004356EA">
        <w:rPr>
          <w:rFonts w:ascii="Arial" w:hAnsi="Arial" w:cs="Arial"/>
        </w:rPr>
        <w:t>The funding will be used for equipment purchases, decoration materials, marketing activities, insurance, transport, and working capital.</w:t>
      </w:r>
    </w:p>
    <w:p w14:paraId="73071DA5" w14:textId="7309356E" w:rsidR="00BC463E" w:rsidRDefault="00C76DA5" w:rsidP="00BC463E">
      <w:pPr>
        <w:rPr>
          <w:rFonts w:ascii="Arial" w:hAnsi="Arial" w:cs="Arial"/>
        </w:rPr>
      </w:pPr>
      <w:r>
        <w:rPr>
          <w:rFonts w:ascii="Arial" w:hAnsi="Arial" w:cs="Arial"/>
          <w:noProof/>
        </w:rPr>
        <w:drawing>
          <wp:anchor distT="0" distB="0" distL="114300" distR="114300" simplePos="0" relativeHeight="251660288" behindDoc="0" locked="0" layoutInCell="1" allowOverlap="1" wp14:anchorId="6D13A45A" wp14:editId="3410194F">
            <wp:simplePos x="0" y="0"/>
            <wp:positionH relativeFrom="margin">
              <wp:posOffset>60960</wp:posOffset>
            </wp:positionH>
            <wp:positionV relativeFrom="paragraph">
              <wp:posOffset>1017270</wp:posOffset>
            </wp:positionV>
            <wp:extent cx="4770120" cy="4572000"/>
            <wp:effectExtent l="0" t="0" r="0" b="0"/>
            <wp:wrapTopAndBottom/>
            <wp:docPr id="4651486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48622" name="Picture 465148622"/>
                    <pic:cNvPicPr/>
                  </pic:nvPicPr>
                  <pic:blipFill>
                    <a:blip r:embed="rId14">
                      <a:extLst>
                        <a:ext uri="{28A0092B-C50C-407E-A947-70E740481C1C}">
                          <a14:useLocalDpi xmlns:a14="http://schemas.microsoft.com/office/drawing/2010/main" val="0"/>
                        </a:ext>
                      </a:extLst>
                    </a:blip>
                    <a:stretch>
                      <a:fillRect/>
                    </a:stretch>
                  </pic:blipFill>
                  <pic:spPr>
                    <a:xfrm>
                      <a:off x="0" y="0"/>
                      <a:ext cx="4770120" cy="4572000"/>
                    </a:xfrm>
                    <a:prstGeom prst="rect">
                      <a:avLst/>
                    </a:prstGeom>
                  </pic:spPr>
                </pic:pic>
              </a:graphicData>
            </a:graphic>
            <wp14:sizeRelH relativeFrom="margin">
              <wp14:pctWidth>0</wp14:pctWidth>
            </wp14:sizeRelH>
            <wp14:sizeRelV relativeFrom="margin">
              <wp14:pctHeight>0</wp14:pctHeight>
            </wp14:sizeRelV>
          </wp:anchor>
        </w:drawing>
      </w:r>
      <w:r w:rsidR="00FE45EC" w:rsidRPr="004356EA">
        <w:rPr>
          <w:rFonts w:ascii="Arial" w:hAnsi="Arial" w:cs="Arial"/>
        </w:rPr>
        <w:t>The business expects annual revenue of approximately £100,000 and annual operating expenses of approximately £70,000. Based on these projections, the company could achieve a first-year profit of approximately £30,000. This suggests that the business has the potential to be financially sustainable and support future growth.</w:t>
      </w:r>
      <w:bookmarkStart w:id="9" w:name="_Toc243767074"/>
    </w:p>
    <w:p w14:paraId="7BF1E401" w14:textId="77777777" w:rsidR="00BC463E" w:rsidRDefault="00BC463E" w:rsidP="00BC463E">
      <w:pPr>
        <w:rPr>
          <w:rFonts w:ascii="Arial" w:hAnsi="Arial" w:cs="Arial"/>
        </w:rPr>
      </w:pPr>
    </w:p>
    <w:p w14:paraId="6554786B" w14:textId="77777777" w:rsidR="00BC463E" w:rsidRDefault="00BC463E" w:rsidP="00BC463E">
      <w:pPr>
        <w:rPr>
          <w:rFonts w:ascii="Arial" w:hAnsi="Arial" w:cs="Arial"/>
        </w:rPr>
      </w:pPr>
    </w:p>
    <w:p w14:paraId="33D9F5BF" w14:textId="77777777" w:rsidR="00BC463E" w:rsidRDefault="00BC463E" w:rsidP="00BC463E">
      <w:pPr>
        <w:rPr>
          <w:rFonts w:ascii="Arial" w:hAnsi="Arial" w:cs="Arial"/>
        </w:rPr>
      </w:pPr>
    </w:p>
    <w:p w14:paraId="5A54EEAD" w14:textId="77777777" w:rsidR="00D014D3" w:rsidRDefault="00D014D3" w:rsidP="00BC463E">
      <w:pPr>
        <w:rPr>
          <w:rFonts w:ascii="Arial" w:hAnsi="Arial" w:cs="Arial"/>
        </w:rPr>
      </w:pPr>
    </w:p>
    <w:p w14:paraId="4BE303D0" w14:textId="77777777" w:rsidR="00D014D3" w:rsidRDefault="00D014D3" w:rsidP="00BC463E">
      <w:pPr>
        <w:rPr>
          <w:rFonts w:ascii="Arial" w:hAnsi="Arial" w:cs="Arial"/>
        </w:rPr>
      </w:pPr>
    </w:p>
    <w:p w14:paraId="6EBC880B" w14:textId="77777777" w:rsidR="00D014D3" w:rsidRDefault="00D014D3" w:rsidP="00BC463E">
      <w:pPr>
        <w:rPr>
          <w:rFonts w:ascii="Arial" w:hAnsi="Arial" w:cs="Arial"/>
        </w:rPr>
      </w:pPr>
    </w:p>
    <w:p w14:paraId="35517985" w14:textId="77777777" w:rsidR="00D014D3" w:rsidRDefault="00D014D3" w:rsidP="00BC463E">
      <w:pPr>
        <w:rPr>
          <w:rFonts w:ascii="Arial" w:hAnsi="Arial" w:cs="Arial"/>
        </w:rPr>
      </w:pPr>
    </w:p>
    <w:p w14:paraId="1E4615B7" w14:textId="77777777" w:rsidR="00D014D3" w:rsidRPr="00BC463E" w:rsidRDefault="00D014D3" w:rsidP="00BC463E">
      <w:pPr>
        <w:rPr>
          <w:rFonts w:ascii="Arial" w:hAnsi="Arial" w:cs="Arial"/>
        </w:rPr>
      </w:pPr>
    </w:p>
    <w:p w14:paraId="1BF119F2" w14:textId="4ADBF307" w:rsidR="00AC5C2A" w:rsidRDefault="00AC5C2A" w:rsidP="00AB0AD6">
      <w:pPr>
        <w:pStyle w:val="Heading1"/>
        <w:jc w:val="center"/>
        <w:rPr>
          <w:rFonts w:ascii="Arial" w:hAnsi="Arial" w:cs="Arial"/>
          <w:b/>
          <w:bCs/>
          <w:color w:val="0C3512" w:themeColor="accent3" w:themeShade="80"/>
        </w:rPr>
      </w:pPr>
      <w:r w:rsidRPr="00EC52FF">
        <w:rPr>
          <w:rFonts w:ascii="Arial" w:hAnsi="Arial" w:cs="Arial"/>
          <w:b/>
          <w:bCs/>
          <w:color w:val="0C3512" w:themeColor="accent3" w:themeShade="80"/>
        </w:rPr>
        <w:t>Reference List</w:t>
      </w:r>
      <w:bookmarkEnd w:id="9"/>
    </w:p>
    <w:p w14:paraId="5277812C" w14:textId="77777777" w:rsidR="00B145D4" w:rsidRDefault="00B145D4" w:rsidP="00B145D4">
      <w:pPr>
        <w:spacing w:line="360" w:lineRule="auto"/>
        <w:rPr>
          <w:rFonts w:ascii="Arial" w:hAnsi="Arial" w:cs="Arial"/>
        </w:rPr>
      </w:pPr>
    </w:p>
    <w:p w14:paraId="12801CB6" w14:textId="6A5E5012"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 xml:space="preserve">Albert, D. (2024) ‘What do you mean by organizational structure? Acknowledging and harmonizing differences and commonalities in three prominent perspectives’, Journal of Organization Design, 13(1), pp. 1-11. Available at: </w:t>
      </w:r>
      <w:hyperlink r:id="rId15" w:history="1">
        <w:r w:rsidR="00C65541" w:rsidRPr="00ED0AC2">
          <w:rPr>
            <w:rStyle w:val="Hyperlink"/>
            <w:rFonts w:ascii="Arial" w:hAnsi="Arial" w:cs="Arial"/>
          </w:rPr>
          <w:t>https://doi.org/10.1007/s41469-023-00152-y</w:t>
        </w:r>
      </w:hyperlink>
      <w:r w:rsidRPr="00B145D4">
        <w:rPr>
          <w:rFonts w:ascii="Arial" w:hAnsi="Arial" w:cs="Arial"/>
        </w:rPr>
        <w:t>.</w:t>
      </w:r>
      <w:r w:rsidR="00C65541">
        <w:rPr>
          <w:rFonts w:ascii="Arial" w:hAnsi="Arial" w:cs="Arial"/>
        </w:rPr>
        <w:t xml:space="preserve"> </w:t>
      </w:r>
    </w:p>
    <w:p w14:paraId="7EC01655" w14:textId="52F5A5E8"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Companies House (2025) Running a Limited Company.</w:t>
      </w:r>
    </w:p>
    <w:p w14:paraId="01482BD4" w14:textId="38C153F4"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 xml:space="preserve">Companies House (2025) Set up a private limited company. Available at: </w:t>
      </w:r>
      <w:hyperlink r:id="rId16" w:history="1">
        <w:r w:rsidRPr="00ED0AC2">
          <w:rPr>
            <w:rStyle w:val="Hyperlink"/>
            <w:rFonts w:ascii="Arial" w:hAnsi="Arial" w:cs="Arial"/>
          </w:rPr>
          <w:t>https://www.gov.uk/limited-company-formation</w:t>
        </w:r>
      </w:hyperlink>
      <w:r>
        <w:rPr>
          <w:rFonts w:ascii="Arial" w:hAnsi="Arial" w:cs="Arial"/>
        </w:rPr>
        <w:t xml:space="preserve"> </w:t>
      </w:r>
      <w:r w:rsidRPr="00B145D4">
        <w:rPr>
          <w:rFonts w:ascii="Arial" w:hAnsi="Arial" w:cs="Arial"/>
        </w:rPr>
        <w:t xml:space="preserve"> (Accessed: 24 October 2026).</w:t>
      </w:r>
    </w:p>
    <w:p w14:paraId="74C79431" w14:textId="3983F118"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Digital Marketing Institute (2024) Digital Marketing Trends.</w:t>
      </w:r>
    </w:p>
    <w:p w14:paraId="687B8682" w14:textId="0815ED65"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Gov.uk (2025) Running a limited company. Available at: https://www.gov.uk/running-a-limited-company (Accessed: 24 October 2026).</w:t>
      </w:r>
    </w:p>
    <w:p w14:paraId="7B9DA392" w14:textId="77777777"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Grand View Research (2025) Wedding Services Market Report.</w:t>
      </w:r>
    </w:p>
    <w:p w14:paraId="319CF056" w14:textId="77777777"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Green Wedding Guide (2024) Sustainable Wedding Trends.</w:t>
      </w:r>
    </w:p>
    <w:p w14:paraId="26FFAEE1" w14:textId="77777777"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Health and Safety Executive (2024) Health and Safety at Work.</w:t>
      </w:r>
    </w:p>
    <w:p w14:paraId="17AF971D" w14:textId="77777777"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Hitched UK (2024) Wedding Trends Report.</w:t>
      </w:r>
    </w:p>
    <w:p w14:paraId="5F560D9E" w14:textId="1AF1BD43" w:rsidR="00B145D4" w:rsidRPr="00B145D4" w:rsidRDefault="00ED71C4" w:rsidP="00B145D4">
      <w:pPr>
        <w:pStyle w:val="ListParagraph"/>
        <w:numPr>
          <w:ilvl w:val="0"/>
          <w:numId w:val="41"/>
        </w:numPr>
        <w:spacing w:line="360" w:lineRule="auto"/>
        <w:rPr>
          <w:rFonts w:ascii="Arial" w:hAnsi="Arial" w:cs="Arial"/>
        </w:rPr>
      </w:pPr>
      <w:r w:rsidRPr="00B145D4">
        <w:rPr>
          <w:rFonts w:ascii="Arial" w:hAnsi="Arial" w:cs="Arial"/>
        </w:rPr>
        <w:t>Indeed,</w:t>
      </w:r>
      <w:r w:rsidR="00B145D4" w:rsidRPr="00B145D4">
        <w:rPr>
          <w:rFonts w:ascii="Arial" w:hAnsi="Arial" w:cs="Arial"/>
        </w:rPr>
        <w:t xml:space="preserve"> Editorial Team (2024) Advantages and disadvantages of a private limited company. Available at: </w:t>
      </w:r>
      <w:hyperlink r:id="rId17" w:history="1">
        <w:r w:rsidR="00B145D4" w:rsidRPr="00ED0AC2">
          <w:rPr>
            <w:rStyle w:val="Hyperlink"/>
            <w:rFonts w:ascii="Arial" w:hAnsi="Arial" w:cs="Arial"/>
          </w:rPr>
          <w:t>https://uk.indeed.com/career-advice/career-development/advantages-and-disadvantages-of-a-private-limited-company</w:t>
        </w:r>
      </w:hyperlink>
      <w:r w:rsidR="00B145D4">
        <w:rPr>
          <w:rFonts w:ascii="Arial" w:hAnsi="Arial" w:cs="Arial"/>
        </w:rPr>
        <w:t xml:space="preserve"> </w:t>
      </w:r>
      <w:r w:rsidR="00B145D4" w:rsidRPr="00B145D4">
        <w:rPr>
          <w:rFonts w:ascii="Arial" w:hAnsi="Arial" w:cs="Arial"/>
        </w:rPr>
        <w:t xml:space="preserve"> (Accessed: 24 October 2026).</w:t>
      </w:r>
    </w:p>
    <w:p w14:paraId="7C2BCC30" w14:textId="77777777" w:rsidR="00B145D4" w:rsidRPr="00B145D4" w:rsidRDefault="00B145D4" w:rsidP="00B145D4">
      <w:pPr>
        <w:pStyle w:val="ListParagraph"/>
        <w:numPr>
          <w:ilvl w:val="0"/>
          <w:numId w:val="41"/>
        </w:numPr>
        <w:spacing w:line="360" w:lineRule="auto"/>
        <w:rPr>
          <w:rFonts w:ascii="Arial" w:hAnsi="Arial" w:cs="Arial"/>
        </w:rPr>
      </w:pPr>
      <w:r w:rsidRPr="00B145D4">
        <w:rPr>
          <w:rFonts w:ascii="Arial" w:hAnsi="Arial" w:cs="Arial"/>
        </w:rPr>
        <w:t>Kotler, P. and Keller, K. (2016) Marketing Management. 15th edn. Harlow: Pearson.</w:t>
      </w:r>
    </w:p>
    <w:p w14:paraId="754B1D15" w14:textId="77777777" w:rsidR="00B145D4" w:rsidRDefault="00B145D4" w:rsidP="00B145D4">
      <w:pPr>
        <w:pStyle w:val="ListParagraph"/>
        <w:numPr>
          <w:ilvl w:val="0"/>
          <w:numId w:val="41"/>
        </w:numPr>
        <w:spacing w:line="360" w:lineRule="auto"/>
        <w:rPr>
          <w:rFonts w:ascii="Arial" w:hAnsi="Arial" w:cs="Arial"/>
        </w:rPr>
      </w:pPr>
      <w:r w:rsidRPr="00B145D4">
        <w:rPr>
          <w:rFonts w:ascii="Arial" w:hAnsi="Arial" w:cs="Arial"/>
        </w:rPr>
        <w:t xml:space="preserve">Office </w:t>
      </w:r>
      <w:r w:rsidRPr="009001AE">
        <w:rPr>
          <w:rFonts w:ascii="Arial" w:hAnsi="Arial" w:cs="Arial"/>
        </w:rPr>
        <w:t>for National Statistics (2024) Inflation and Consumer Prices.</w:t>
      </w:r>
    </w:p>
    <w:p w14:paraId="6413E390" w14:textId="3B1D2028" w:rsidR="001D52E3" w:rsidRDefault="001D52E3" w:rsidP="001D52E3">
      <w:pPr>
        <w:pStyle w:val="ListParagraph"/>
        <w:numPr>
          <w:ilvl w:val="0"/>
          <w:numId w:val="41"/>
        </w:numPr>
        <w:spacing w:line="300" w:lineRule="atLeast"/>
        <w:rPr>
          <w:rFonts w:ascii="Arial" w:hAnsi="Arial" w:cs="Arial"/>
        </w:rPr>
      </w:pPr>
      <w:r w:rsidRPr="001D52E3">
        <w:rPr>
          <w:rFonts w:ascii="Arial" w:hAnsi="Arial" w:cs="Arial"/>
        </w:rPr>
        <w:t xml:space="preserve">Porter, M.E. (1985) </w:t>
      </w:r>
      <w:r w:rsidRPr="001D52E3">
        <w:rPr>
          <w:rStyle w:val="Emphasis"/>
          <w:rFonts w:ascii="Arial" w:hAnsi="Arial" w:cs="Arial"/>
        </w:rPr>
        <w:t>Competitive advantage: Creating and sustaining superior performance</w:t>
      </w:r>
      <w:r w:rsidRPr="001D52E3">
        <w:rPr>
          <w:rFonts w:ascii="Arial" w:hAnsi="Arial" w:cs="Arial"/>
        </w:rPr>
        <w:t>. New York: Free Press.</w:t>
      </w:r>
    </w:p>
    <w:p w14:paraId="5912E0D2" w14:textId="697D917B" w:rsidR="0088774F" w:rsidRPr="0088774F" w:rsidRDefault="0088774F" w:rsidP="0088774F">
      <w:pPr>
        <w:pStyle w:val="ListParagraph"/>
        <w:numPr>
          <w:ilvl w:val="0"/>
          <w:numId w:val="41"/>
        </w:numPr>
        <w:spacing w:line="300" w:lineRule="atLeast"/>
        <w:rPr>
          <w:rFonts w:ascii="Arial" w:hAnsi="Arial" w:cs="Arial"/>
        </w:rPr>
      </w:pPr>
      <w:r w:rsidRPr="0088774F">
        <w:rPr>
          <w:rFonts w:ascii="Arial" w:hAnsi="Arial" w:cs="Arial"/>
        </w:rPr>
        <w:t xml:space="preserve">Robbins, S.P. and Coulter, M. (2021) </w:t>
      </w:r>
      <w:r w:rsidRPr="0088774F">
        <w:rPr>
          <w:rStyle w:val="Emphasis"/>
          <w:rFonts w:ascii="Arial" w:hAnsi="Arial" w:cs="Arial"/>
        </w:rPr>
        <w:t>Management</w:t>
      </w:r>
      <w:r w:rsidRPr="0088774F">
        <w:rPr>
          <w:rFonts w:ascii="Arial" w:hAnsi="Arial" w:cs="Arial"/>
        </w:rPr>
        <w:t>. 15th edn. Harlow: Pearson.</w:t>
      </w:r>
    </w:p>
    <w:p w14:paraId="03FC5DCA" w14:textId="1E7F9575" w:rsidR="00B145D4" w:rsidRPr="009001AE" w:rsidRDefault="00B145D4" w:rsidP="00B145D4">
      <w:pPr>
        <w:pStyle w:val="ListParagraph"/>
        <w:numPr>
          <w:ilvl w:val="0"/>
          <w:numId w:val="41"/>
        </w:numPr>
        <w:spacing w:line="360" w:lineRule="auto"/>
        <w:rPr>
          <w:rFonts w:ascii="Arial" w:hAnsi="Arial" w:cs="Arial"/>
        </w:rPr>
      </w:pPr>
      <w:r w:rsidRPr="009001AE">
        <w:rPr>
          <w:rFonts w:ascii="Arial" w:hAnsi="Arial" w:cs="Arial"/>
        </w:rPr>
        <w:t>Sammut-Bonnici, T. and Galea, D. (2015) ‘PEST</w:t>
      </w:r>
      <w:r w:rsidR="00D44C88" w:rsidRPr="009001AE">
        <w:rPr>
          <w:rFonts w:ascii="Arial" w:hAnsi="Arial" w:cs="Arial"/>
        </w:rPr>
        <w:t>EL</w:t>
      </w:r>
      <w:r w:rsidRPr="009001AE">
        <w:rPr>
          <w:rFonts w:ascii="Arial" w:hAnsi="Arial" w:cs="Arial"/>
        </w:rPr>
        <w:t xml:space="preserve"> analysis’, in Cooper, C. (ed.) Wiley Encyclopedia of Management. Chichester: John Wiley &amp; Sons.</w:t>
      </w:r>
    </w:p>
    <w:p w14:paraId="16A4E3AD" w14:textId="047E0D3F" w:rsidR="00010D42" w:rsidRPr="001D52E3" w:rsidRDefault="00B145D4" w:rsidP="001D52E3">
      <w:pPr>
        <w:pStyle w:val="ListParagraph"/>
        <w:numPr>
          <w:ilvl w:val="0"/>
          <w:numId w:val="41"/>
        </w:numPr>
        <w:spacing w:line="360" w:lineRule="auto"/>
        <w:rPr>
          <w:rFonts w:ascii="Arial" w:hAnsi="Arial" w:cs="Arial"/>
        </w:rPr>
      </w:pPr>
      <w:r w:rsidRPr="009001AE">
        <w:rPr>
          <w:rFonts w:ascii="Arial" w:hAnsi="Arial" w:cs="Arial"/>
        </w:rPr>
        <w:t>Small Business Administration (2026) Market Research and Competitive Analysis.</w:t>
      </w:r>
      <w:r w:rsidR="00080D9A" w:rsidRPr="00080D9A">
        <w:rPr>
          <w:rFonts w:ascii="Segoe UI" w:hAnsi="Segoe UI" w:cs="Segoe UI"/>
          <w:sz w:val="21"/>
          <w:szCs w:val="21"/>
        </w:rPr>
        <w:t xml:space="preserve"> </w:t>
      </w:r>
      <w:r w:rsidR="00080D9A" w:rsidRPr="00080D9A">
        <w:rPr>
          <w:rFonts w:ascii="Arial" w:hAnsi="Arial" w:cs="Arial"/>
        </w:rPr>
        <w:t>Effective management structures</w:t>
      </w:r>
    </w:p>
    <w:p w14:paraId="7E8F2EF5" w14:textId="4FF711CD" w:rsidR="00355AA1" w:rsidRPr="009001AE" w:rsidRDefault="00355AA1" w:rsidP="00355AA1">
      <w:pPr>
        <w:pStyle w:val="ListParagraph"/>
        <w:numPr>
          <w:ilvl w:val="0"/>
          <w:numId w:val="41"/>
        </w:numPr>
        <w:spacing w:line="300" w:lineRule="atLeast"/>
        <w:rPr>
          <w:rFonts w:ascii="Arial" w:hAnsi="Arial" w:cs="Arial"/>
        </w:rPr>
      </w:pPr>
      <w:r w:rsidRPr="009001AE">
        <w:rPr>
          <w:rFonts w:ascii="Arial" w:hAnsi="Arial" w:cs="Arial"/>
        </w:rPr>
        <w:t xml:space="preserve">Smart Insights (2026) Integrated Marketing Communications. Available at: </w:t>
      </w:r>
      <w:hyperlink r:id="rId18" w:history="1">
        <w:r w:rsidRPr="009001AE">
          <w:rPr>
            <w:rStyle w:val="Hyperlink"/>
            <w:rFonts w:ascii="Arial" w:hAnsi="Arial" w:cs="Arial"/>
          </w:rPr>
          <w:t>https://www.smartinsights.com</w:t>
        </w:r>
      </w:hyperlink>
      <w:r w:rsidRPr="009001AE">
        <w:rPr>
          <w:rFonts w:ascii="Arial" w:hAnsi="Arial" w:cs="Arial"/>
        </w:rPr>
        <w:t xml:space="preserve">  (Accessed: 24 October 2026).</w:t>
      </w:r>
    </w:p>
    <w:p w14:paraId="618D5995" w14:textId="7D2674ED" w:rsidR="00010D42" w:rsidRPr="009001AE" w:rsidRDefault="009001AE" w:rsidP="009001AE">
      <w:pPr>
        <w:pStyle w:val="ListParagraph"/>
        <w:numPr>
          <w:ilvl w:val="0"/>
          <w:numId w:val="41"/>
        </w:numPr>
        <w:spacing w:line="300" w:lineRule="atLeast"/>
        <w:rPr>
          <w:rFonts w:ascii="Arial" w:hAnsi="Arial" w:cs="Arial"/>
        </w:rPr>
      </w:pPr>
      <w:r w:rsidRPr="009001AE">
        <w:rPr>
          <w:rFonts w:ascii="Arial" w:hAnsi="Arial" w:cs="Arial"/>
        </w:rPr>
        <w:lastRenderedPageBreak/>
        <w:t xml:space="preserve">Solomon, M.R., Marshall, G.W. and Stuart, E.W. (2019) </w:t>
      </w:r>
      <w:r w:rsidRPr="009001AE">
        <w:rPr>
          <w:rStyle w:val="Emphasis"/>
          <w:rFonts w:ascii="Arial" w:hAnsi="Arial" w:cs="Arial"/>
        </w:rPr>
        <w:t>Marketing: Real people, real choices</w:t>
      </w:r>
      <w:r w:rsidRPr="009001AE">
        <w:rPr>
          <w:rFonts w:ascii="Arial" w:hAnsi="Arial" w:cs="Arial"/>
        </w:rPr>
        <w:t>. 10th edn. Harlow: Pearson.</w:t>
      </w:r>
    </w:p>
    <w:p w14:paraId="269B8AF7" w14:textId="77777777" w:rsidR="00B145D4" w:rsidRPr="009001AE" w:rsidRDefault="00B145D4" w:rsidP="00B145D4">
      <w:pPr>
        <w:pStyle w:val="ListParagraph"/>
        <w:numPr>
          <w:ilvl w:val="0"/>
          <w:numId w:val="41"/>
        </w:numPr>
        <w:spacing w:line="360" w:lineRule="auto"/>
        <w:rPr>
          <w:rFonts w:ascii="Arial" w:hAnsi="Arial" w:cs="Arial"/>
        </w:rPr>
      </w:pPr>
      <w:r w:rsidRPr="009001AE">
        <w:rPr>
          <w:rFonts w:ascii="Arial" w:hAnsi="Arial" w:cs="Arial"/>
        </w:rPr>
        <w:t>The Knot Research &amp; Insights Team (2026) Real Weddings Study.</w:t>
      </w:r>
    </w:p>
    <w:p w14:paraId="79102F42" w14:textId="707ED8EF" w:rsidR="00B145D4" w:rsidRPr="009001AE" w:rsidRDefault="00B145D4" w:rsidP="00B145D4">
      <w:pPr>
        <w:pStyle w:val="ListParagraph"/>
        <w:numPr>
          <w:ilvl w:val="0"/>
          <w:numId w:val="41"/>
        </w:numPr>
        <w:spacing w:line="360" w:lineRule="auto"/>
        <w:rPr>
          <w:rFonts w:ascii="Arial" w:hAnsi="Arial" w:cs="Arial"/>
        </w:rPr>
      </w:pPr>
      <w:r w:rsidRPr="009001AE">
        <w:rPr>
          <w:rFonts w:ascii="Arial" w:hAnsi="Arial" w:cs="Arial"/>
        </w:rPr>
        <w:t>UK Government (2024) Business Finance and Support Finder.</w:t>
      </w:r>
    </w:p>
    <w:p w14:paraId="6D6C417D" w14:textId="4F235884" w:rsidR="003C26A0" w:rsidRPr="009001AE" w:rsidRDefault="00B145D4" w:rsidP="00B145D4">
      <w:pPr>
        <w:pStyle w:val="ListParagraph"/>
        <w:numPr>
          <w:ilvl w:val="0"/>
          <w:numId w:val="41"/>
        </w:numPr>
        <w:spacing w:line="360" w:lineRule="auto"/>
        <w:rPr>
          <w:rFonts w:ascii="Arial" w:hAnsi="Arial" w:cs="Arial"/>
        </w:rPr>
      </w:pPr>
      <w:r w:rsidRPr="009001AE">
        <w:rPr>
          <w:rFonts w:ascii="Arial" w:hAnsi="Arial" w:cs="Arial"/>
        </w:rPr>
        <w:t xml:space="preserve">Ward, S. (2023) Advantages and disadvantages of incorporating your business. The Balance. Available at: </w:t>
      </w:r>
      <w:hyperlink r:id="rId19" w:history="1">
        <w:r w:rsidR="004935B9" w:rsidRPr="009001AE">
          <w:rPr>
            <w:rStyle w:val="Hyperlink"/>
            <w:rFonts w:ascii="Arial" w:hAnsi="Arial" w:cs="Arial"/>
          </w:rPr>
          <w:t>https://www.thebalancemoney.com/advantages-and-disadvantages-of-incorporation-2948225</w:t>
        </w:r>
      </w:hyperlink>
      <w:r w:rsidR="004935B9" w:rsidRPr="009001AE">
        <w:rPr>
          <w:rFonts w:ascii="Arial" w:hAnsi="Arial" w:cs="Arial"/>
        </w:rPr>
        <w:t xml:space="preserve"> </w:t>
      </w:r>
      <w:r w:rsidRPr="009001AE">
        <w:rPr>
          <w:rFonts w:ascii="Arial" w:hAnsi="Arial" w:cs="Arial"/>
        </w:rPr>
        <w:t xml:space="preserve"> (Accessed: 24 October 2026).</w:t>
      </w:r>
    </w:p>
    <w:p w14:paraId="3B09B0E5" w14:textId="5472C202" w:rsidR="008A13C5" w:rsidRPr="00044DA8" w:rsidRDefault="008A13C5" w:rsidP="00355AA1">
      <w:pPr>
        <w:pStyle w:val="ListParagraph"/>
        <w:spacing w:line="300" w:lineRule="atLeast"/>
        <w:ind w:left="360"/>
        <w:rPr>
          <w:rFonts w:ascii="Arial" w:hAnsi="Arial" w:cs="Arial"/>
        </w:rPr>
      </w:pPr>
    </w:p>
    <w:sectPr w:rsidR="008A13C5" w:rsidRPr="00044DA8" w:rsidSect="00EC52FF">
      <w:footerReference w:type="default" r:id="rId2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9DB9E" w14:textId="77777777" w:rsidR="00CC793E" w:rsidRDefault="00CC793E" w:rsidP="00706FA7">
      <w:r>
        <w:separator/>
      </w:r>
    </w:p>
  </w:endnote>
  <w:endnote w:type="continuationSeparator" w:id="0">
    <w:p w14:paraId="5DC7A814" w14:textId="77777777" w:rsidR="00CC793E" w:rsidRDefault="00CC793E" w:rsidP="00706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632843"/>
      <w:docPartObj>
        <w:docPartGallery w:val="Page Numbers (Bottom of Page)"/>
        <w:docPartUnique/>
      </w:docPartObj>
    </w:sdtPr>
    <w:sdtEndPr>
      <w:rPr>
        <w:noProof/>
      </w:rPr>
    </w:sdtEndPr>
    <w:sdtContent>
      <w:p w14:paraId="7C8CE529" w14:textId="3F571B34" w:rsidR="00D868CD" w:rsidRDefault="00D868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0BA0E" w14:textId="77777777" w:rsidR="00D868CD" w:rsidRDefault="00D86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868C1" w14:textId="77777777" w:rsidR="00CC793E" w:rsidRDefault="00CC793E" w:rsidP="00706FA7">
      <w:r>
        <w:separator/>
      </w:r>
    </w:p>
  </w:footnote>
  <w:footnote w:type="continuationSeparator" w:id="0">
    <w:p w14:paraId="03C0C7CE" w14:textId="77777777" w:rsidR="00CC793E" w:rsidRDefault="00CC793E" w:rsidP="00706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23BC"/>
    <w:multiLevelType w:val="multilevel"/>
    <w:tmpl w:val="38BCF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56CD6"/>
    <w:multiLevelType w:val="hybridMultilevel"/>
    <w:tmpl w:val="47AE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011A9"/>
    <w:multiLevelType w:val="multilevel"/>
    <w:tmpl w:val="5526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7154C"/>
    <w:multiLevelType w:val="multilevel"/>
    <w:tmpl w:val="95CE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2F3EA2"/>
    <w:multiLevelType w:val="multilevel"/>
    <w:tmpl w:val="04B4B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BE0EEB"/>
    <w:multiLevelType w:val="multilevel"/>
    <w:tmpl w:val="1BA8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F673AD"/>
    <w:multiLevelType w:val="multilevel"/>
    <w:tmpl w:val="27E6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7C052C"/>
    <w:multiLevelType w:val="hybridMultilevel"/>
    <w:tmpl w:val="115696F8"/>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8" w15:restartNumberingAfterBreak="0">
    <w:nsid w:val="0F672346"/>
    <w:multiLevelType w:val="multilevel"/>
    <w:tmpl w:val="B6B48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9A7111"/>
    <w:multiLevelType w:val="multilevel"/>
    <w:tmpl w:val="E670D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294FE7"/>
    <w:multiLevelType w:val="hybridMultilevel"/>
    <w:tmpl w:val="8FE82E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681141F"/>
    <w:multiLevelType w:val="hybridMultilevel"/>
    <w:tmpl w:val="B6C8B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975A0E"/>
    <w:multiLevelType w:val="multilevel"/>
    <w:tmpl w:val="097C2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7522A7"/>
    <w:multiLevelType w:val="multilevel"/>
    <w:tmpl w:val="1BB8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174E4B"/>
    <w:multiLevelType w:val="hybridMultilevel"/>
    <w:tmpl w:val="C7C8FA9A"/>
    <w:lvl w:ilvl="0" w:tplc="939E9218">
      <w:start w:val="1"/>
      <w:numFmt w:val="bullet"/>
      <w:lvlText w:val="•"/>
      <w:lvlJc w:val="left"/>
      <w:pPr>
        <w:tabs>
          <w:tab w:val="num" w:pos="720"/>
        </w:tabs>
        <w:ind w:left="720" w:hanging="360"/>
      </w:pPr>
      <w:rPr>
        <w:rFonts w:ascii="Arial" w:hAnsi="Arial" w:hint="default"/>
      </w:rPr>
    </w:lvl>
    <w:lvl w:ilvl="1" w:tplc="1D6C2B98" w:tentative="1">
      <w:start w:val="1"/>
      <w:numFmt w:val="bullet"/>
      <w:lvlText w:val="•"/>
      <w:lvlJc w:val="left"/>
      <w:pPr>
        <w:tabs>
          <w:tab w:val="num" w:pos="1440"/>
        </w:tabs>
        <w:ind w:left="1440" w:hanging="360"/>
      </w:pPr>
      <w:rPr>
        <w:rFonts w:ascii="Arial" w:hAnsi="Arial" w:hint="default"/>
      </w:rPr>
    </w:lvl>
    <w:lvl w:ilvl="2" w:tplc="CDCA654E" w:tentative="1">
      <w:start w:val="1"/>
      <w:numFmt w:val="bullet"/>
      <w:lvlText w:val="•"/>
      <w:lvlJc w:val="left"/>
      <w:pPr>
        <w:tabs>
          <w:tab w:val="num" w:pos="2160"/>
        </w:tabs>
        <w:ind w:left="2160" w:hanging="360"/>
      </w:pPr>
      <w:rPr>
        <w:rFonts w:ascii="Arial" w:hAnsi="Arial" w:hint="default"/>
      </w:rPr>
    </w:lvl>
    <w:lvl w:ilvl="3" w:tplc="F34C62F8" w:tentative="1">
      <w:start w:val="1"/>
      <w:numFmt w:val="bullet"/>
      <w:lvlText w:val="•"/>
      <w:lvlJc w:val="left"/>
      <w:pPr>
        <w:tabs>
          <w:tab w:val="num" w:pos="2880"/>
        </w:tabs>
        <w:ind w:left="2880" w:hanging="360"/>
      </w:pPr>
      <w:rPr>
        <w:rFonts w:ascii="Arial" w:hAnsi="Arial" w:hint="default"/>
      </w:rPr>
    </w:lvl>
    <w:lvl w:ilvl="4" w:tplc="5E4866D4" w:tentative="1">
      <w:start w:val="1"/>
      <w:numFmt w:val="bullet"/>
      <w:lvlText w:val="•"/>
      <w:lvlJc w:val="left"/>
      <w:pPr>
        <w:tabs>
          <w:tab w:val="num" w:pos="3600"/>
        </w:tabs>
        <w:ind w:left="3600" w:hanging="360"/>
      </w:pPr>
      <w:rPr>
        <w:rFonts w:ascii="Arial" w:hAnsi="Arial" w:hint="default"/>
      </w:rPr>
    </w:lvl>
    <w:lvl w:ilvl="5" w:tplc="50CAC6E0" w:tentative="1">
      <w:start w:val="1"/>
      <w:numFmt w:val="bullet"/>
      <w:lvlText w:val="•"/>
      <w:lvlJc w:val="left"/>
      <w:pPr>
        <w:tabs>
          <w:tab w:val="num" w:pos="4320"/>
        </w:tabs>
        <w:ind w:left="4320" w:hanging="360"/>
      </w:pPr>
      <w:rPr>
        <w:rFonts w:ascii="Arial" w:hAnsi="Arial" w:hint="default"/>
      </w:rPr>
    </w:lvl>
    <w:lvl w:ilvl="6" w:tplc="150CBC20" w:tentative="1">
      <w:start w:val="1"/>
      <w:numFmt w:val="bullet"/>
      <w:lvlText w:val="•"/>
      <w:lvlJc w:val="left"/>
      <w:pPr>
        <w:tabs>
          <w:tab w:val="num" w:pos="5040"/>
        </w:tabs>
        <w:ind w:left="5040" w:hanging="360"/>
      </w:pPr>
      <w:rPr>
        <w:rFonts w:ascii="Arial" w:hAnsi="Arial" w:hint="default"/>
      </w:rPr>
    </w:lvl>
    <w:lvl w:ilvl="7" w:tplc="972A8BD0" w:tentative="1">
      <w:start w:val="1"/>
      <w:numFmt w:val="bullet"/>
      <w:lvlText w:val="•"/>
      <w:lvlJc w:val="left"/>
      <w:pPr>
        <w:tabs>
          <w:tab w:val="num" w:pos="5760"/>
        </w:tabs>
        <w:ind w:left="5760" w:hanging="360"/>
      </w:pPr>
      <w:rPr>
        <w:rFonts w:ascii="Arial" w:hAnsi="Arial" w:hint="default"/>
      </w:rPr>
    </w:lvl>
    <w:lvl w:ilvl="8" w:tplc="28BAD12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1D18473C"/>
    <w:multiLevelType w:val="hybridMultilevel"/>
    <w:tmpl w:val="281AFA0C"/>
    <w:lvl w:ilvl="0" w:tplc="08090001">
      <w:start w:val="1"/>
      <w:numFmt w:val="bullet"/>
      <w:lvlText w:val=""/>
      <w:lvlJc w:val="left"/>
      <w:pPr>
        <w:ind w:left="3400" w:hanging="360"/>
      </w:pPr>
      <w:rPr>
        <w:rFonts w:ascii="Symbol" w:hAnsi="Symbol" w:hint="default"/>
      </w:rPr>
    </w:lvl>
    <w:lvl w:ilvl="1" w:tplc="08090003" w:tentative="1">
      <w:start w:val="1"/>
      <w:numFmt w:val="bullet"/>
      <w:lvlText w:val="o"/>
      <w:lvlJc w:val="left"/>
      <w:pPr>
        <w:ind w:left="4120" w:hanging="360"/>
      </w:pPr>
      <w:rPr>
        <w:rFonts w:ascii="Courier New" w:hAnsi="Courier New" w:cs="Courier New" w:hint="default"/>
      </w:rPr>
    </w:lvl>
    <w:lvl w:ilvl="2" w:tplc="08090005" w:tentative="1">
      <w:start w:val="1"/>
      <w:numFmt w:val="bullet"/>
      <w:lvlText w:val=""/>
      <w:lvlJc w:val="left"/>
      <w:pPr>
        <w:ind w:left="4840" w:hanging="360"/>
      </w:pPr>
      <w:rPr>
        <w:rFonts w:ascii="Wingdings" w:hAnsi="Wingdings" w:hint="default"/>
      </w:rPr>
    </w:lvl>
    <w:lvl w:ilvl="3" w:tplc="08090001" w:tentative="1">
      <w:start w:val="1"/>
      <w:numFmt w:val="bullet"/>
      <w:lvlText w:val=""/>
      <w:lvlJc w:val="left"/>
      <w:pPr>
        <w:ind w:left="5560" w:hanging="360"/>
      </w:pPr>
      <w:rPr>
        <w:rFonts w:ascii="Symbol" w:hAnsi="Symbol" w:hint="default"/>
      </w:rPr>
    </w:lvl>
    <w:lvl w:ilvl="4" w:tplc="08090003" w:tentative="1">
      <w:start w:val="1"/>
      <w:numFmt w:val="bullet"/>
      <w:lvlText w:val="o"/>
      <w:lvlJc w:val="left"/>
      <w:pPr>
        <w:ind w:left="6280" w:hanging="360"/>
      </w:pPr>
      <w:rPr>
        <w:rFonts w:ascii="Courier New" w:hAnsi="Courier New" w:cs="Courier New" w:hint="default"/>
      </w:rPr>
    </w:lvl>
    <w:lvl w:ilvl="5" w:tplc="08090005" w:tentative="1">
      <w:start w:val="1"/>
      <w:numFmt w:val="bullet"/>
      <w:lvlText w:val=""/>
      <w:lvlJc w:val="left"/>
      <w:pPr>
        <w:ind w:left="7000" w:hanging="360"/>
      </w:pPr>
      <w:rPr>
        <w:rFonts w:ascii="Wingdings" w:hAnsi="Wingdings" w:hint="default"/>
      </w:rPr>
    </w:lvl>
    <w:lvl w:ilvl="6" w:tplc="08090001" w:tentative="1">
      <w:start w:val="1"/>
      <w:numFmt w:val="bullet"/>
      <w:lvlText w:val=""/>
      <w:lvlJc w:val="left"/>
      <w:pPr>
        <w:ind w:left="7720" w:hanging="360"/>
      </w:pPr>
      <w:rPr>
        <w:rFonts w:ascii="Symbol" w:hAnsi="Symbol" w:hint="default"/>
      </w:rPr>
    </w:lvl>
    <w:lvl w:ilvl="7" w:tplc="08090003" w:tentative="1">
      <w:start w:val="1"/>
      <w:numFmt w:val="bullet"/>
      <w:lvlText w:val="o"/>
      <w:lvlJc w:val="left"/>
      <w:pPr>
        <w:ind w:left="8440" w:hanging="360"/>
      </w:pPr>
      <w:rPr>
        <w:rFonts w:ascii="Courier New" w:hAnsi="Courier New" w:cs="Courier New" w:hint="default"/>
      </w:rPr>
    </w:lvl>
    <w:lvl w:ilvl="8" w:tplc="08090005" w:tentative="1">
      <w:start w:val="1"/>
      <w:numFmt w:val="bullet"/>
      <w:lvlText w:val=""/>
      <w:lvlJc w:val="left"/>
      <w:pPr>
        <w:ind w:left="9160" w:hanging="360"/>
      </w:pPr>
      <w:rPr>
        <w:rFonts w:ascii="Wingdings" w:hAnsi="Wingdings" w:hint="default"/>
      </w:rPr>
    </w:lvl>
  </w:abstractNum>
  <w:abstractNum w:abstractNumId="16" w15:restartNumberingAfterBreak="0">
    <w:nsid w:val="2369215E"/>
    <w:multiLevelType w:val="multilevel"/>
    <w:tmpl w:val="A0820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F92D96"/>
    <w:multiLevelType w:val="multilevel"/>
    <w:tmpl w:val="0A44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C37EC9"/>
    <w:multiLevelType w:val="multilevel"/>
    <w:tmpl w:val="6C9E6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524085"/>
    <w:multiLevelType w:val="multilevel"/>
    <w:tmpl w:val="F8B49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01406E"/>
    <w:multiLevelType w:val="multilevel"/>
    <w:tmpl w:val="EB748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1F0787"/>
    <w:multiLevelType w:val="multilevel"/>
    <w:tmpl w:val="00DC3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336F83"/>
    <w:multiLevelType w:val="hybridMultilevel"/>
    <w:tmpl w:val="859643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25C2027"/>
    <w:multiLevelType w:val="multilevel"/>
    <w:tmpl w:val="6746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1B17E6"/>
    <w:multiLevelType w:val="multilevel"/>
    <w:tmpl w:val="2C16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291267"/>
    <w:multiLevelType w:val="hybridMultilevel"/>
    <w:tmpl w:val="DB109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172260"/>
    <w:multiLevelType w:val="hybridMultilevel"/>
    <w:tmpl w:val="D138F6B2"/>
    <w:lvl w:ilvl="0" w:tplc="D14E382A">
      <w:start w:val="1"/>
      <w:numFmt w:val="bullet"/>
      <w:lvlText w:val="•"/>
      <w:lvlJc w:val="left"/>
      <w:pPr>
        <w:tabs>
          <w:tab w:val="num" w:pos="720"/>
        </w:tabs>
        <w:ind w:left="720" w:hanging="360"/>
      </w:pPr>
      <w:rPr>
        <w:rFonts w:ascii="Arial" w:hAnsi="Arial" w:hint="default"/>
      </w:rPr>
    </w:lvl>
    <w:lvl w:ilvl="1" w:tplc="22D81142" w:tentative="1">
      <w:start w:val="1"/>
      <w:numFmt w:val="bullet"/>
      <w:lvlText w:val="•"/>
      <w:lvlJc w:val="left"/>
      <w:pPr>
        <w:tabs>
          <w:tab w:val="num" w:pos="1440"/>
        </w:tabs>
        <w:ind w:left="1440" w:hanging="360"/>
      </w:pPr>
      <w:rPr>
        <w:rFonts w:ascii="Arial" w:hAnsi="Arial" w:hint="default"/>
      </w:rPr>
    </w:lvl>
    <w:lvl w:ilvl="2" w:tplc="6D18A822" w:tentative="1">
      <w:start w:val="1"/>
      <w:numFmt w:val="bullet"/>
      <w:lvlText w:val="•"/>
      <w:lvlJc w:val="left"/>
      <w:pPr>
        <w:tabs>
          <w:tab w:val="num" w:pos="2160"/>
        </w:tabs>
        <w:ind w:left="2160" w:hanging="360"/>
      </w:pPr>
      <w:rPr>
        <w:rFonts w:ascii="Arial" w:hAnsi="Arial" w:hint="default"/>
      </w:rPr>
    </w:lvl>
    <w:lvl w:ilvl="3" w:tplc="D1068C9E" w:tentative="1">
      <w:start w:val="1"/>
      <w:numFmt w:val="bullet"/>
      <w:lvlText w:val="•"/>
      <w:lvlJc w:val="left"/>
      <w:pPr>
        <w:tabs>
          <w:tab w:val="num" w:pos="2880"/>
        </w:tabs>
        <w:ind w:left="2880" w:hanging="360"/>
      </w:pPr>
      <w:rPr>
        <w:rFonts w:ascii="Arial" w:hAnsi="Arial" w:hint="default"/>
      </w:rPr>
    </w:lvl>
    <w:lvl w:ilvl="4" w:tplc="2A5A1B4C" w:tentative="1">
      <w:start w:val="1"/>
      <w:numFmt w:val="bullet"/>
      <w:lvlText w:val="•"/>
      <w:lvlJc w:val="left"/>
      <w:pPr>
        <w:tabs>
          <w:tab w:val="num" w:pos="3600"/>
        </w:tabs>
        <w:ind w:left="3600" w:hanging="360"/>
      </w:pPr>
      <w:rPr>
        <w:rFonts w:ascii="Arial" w:hAnsi="Arial" w:hint="default"/>
      </w:rPr>
    </w:lvl>
    <w:lvl w:ilvl="5" w:tplc="B058A658" w:tentative="1">
      <w:start w:val="1"/>
      <w:numFmt w:val="bullet"/>
      <w:lvlText w:val="•"/>
      <w:lvlJc w:val="left"/>
      <w:pPr>
        <w:tabs>
          <w:tab w:val="num" w:pos="4320"/>
        </w:tabs>
        <w:ind w:left="4320" w:hanging="360"/>
      </w:pPr>
      <w:rPr>
        <w:rFonts w:ascii="Arial" w:hAnsi="Arial" w:hint="default"/>
      </w:rPr>
    </w:lvl>
    <w:lvl w:ilvl="6" w:tplc="298425B8" w:tentative="1">
      <w:start w:val="1"/>
      <w:numFmt w:val="bullet"/>
      <w:lvlText w:val="•"/>
      <w:lvlJc w:val="left"/>
      <w:pPr>
        <w:tabs>
          <w:tab w:val="num" w:pos="5040"/>
        </w:tabs>
        <w:ind w:left="5040" w:hanging="360"/>
      </w:pPr>
      <w:rPr>
        <w:rFonts w:ascii="Arial" w:hAnsi="Arial" w:hint="default"/>
      </w:rPr>
    </w:lvl>
    <w:lvl w:ilvl="7" w:tplc="54D832A2" w:tentative="1">
      <w:start w:val="1"/>
      <w:numFmt w:val="bullet"/>
      <w:lvlText w:val="•"/>
      <w:lvlJc w:val="left"/>
      <w:pPr>
        <w:tabs>
          <w:tab w:val="num" w:pos="5760"/>
        </w:tabs>
        <w:ind w:left="5760" w:hanging="360"/>
      </w:pPr>
      <w:rPr>
        <w:rFonts w:ascii="Arial" w:hAnsi="Arial" w:hint="default"/>
      </w:rPr>
    </w:lvl>
    <w:lvl w:ilvl="8" w:tplc="BDF0307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C0767AF"/>
    <w:multiLevelType w:val="multilevel"/>
    <w:tmpl w:val="DFDA4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0B7F24"/>
    <w:multiLevelType w:val="multilevel"/>
    <w:tmpl w:val="95A6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602441"/>
    <w:multiLevelType w:val="hybridMultilevel"/>
    <w:tmpl w:val="B06EFF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CA682C"/>
    <w:multiLevelType w:val="multilevel"/>
    <w:tmpl w:val="7E4E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0A4CA1"/>
    <w:multiLevelType w:val="hybridMultilevel"/>
    <w:tmpl w:val="28688DC0"/>
    <w:lvl w:ilvl="0" w:tplc="9CB437E2">
      <w:start w:val="1"/>
      <w:numFmt w:val="bullet"/>
      <w:lvlText w:val="•"/>
      <w:lvlJc w:val="left"/>
      <w:pPr>
        <w:tabs>
          <w:tab w:val="num" w:pos="720"/>
        </w:tabs>
        <w:ind w:left="720" w:hanging="360"/>
      </w:pPr>
      <w:rPr>
        <w:rFonts w:ascii="Arial" w:hAnsi="Arial" w:hint="default"/>
      </w:rPr>
    </w:lvl>
    <w:lvl w:ilvl="1" w:tplc="2C4239A4" w:tentative="1">
      <w:start w:val="1"/>
      <w:numFmt w:val="bullet"/>
      <w:lvlText w:val="•"/>
      <w:lvlJc w:val="left"/>
      <w:pPr>
        <w:tabs>
          <w:tab w:val="num" w:pos="1440"/>
        </w:tabs>
        <w:ind w:left="1440" w:hanging="360"/>
      </w:pPr>
      <w:rPr>
        <w:rFonts w:ascii="Arial" w:hAnsi="Arial" w:hint="default"/>
      </w:rPr>
    </w:lvl>
    <w:lvl w:ilvl="2" w:tplc="D202108A" w:tentative="1">
      <w:start w:val="1"/>
      <w:numFmt w:val="bullet"/>
      <w:lvlText w:val="•"/>
      <w:lvlJc w:val="left"/>
      <w:pPr>
        <w:tabs>
          <w:tab w:val="num" w:pos="2160"/>
        </w:tabs>
        <w:ind w:left="2160" w:hanging="360"/>
      </w:pPr>
      <w:rPr>
        <w:rFonts w:ascii="Arial" w:hAnsi="Arial" w:hint="default"/>
      </w:rPr>
    </w:lvl>
    <w:lvl w:ilvl="3" w:tplc="E4120650" w:tentative="1">
      <w:start w:val="1"/>
      <w:numFmt w:val="bullet"/>
      <w:lvlText w:val="•"/>
      <w:lvlJc w:val="left"/>
      <w:pPr>
        <w:tabs>
          <w:tab w:val="num" w:pos="2880"/>
        </w:tabs>
        <w:ind w:left="2880" w:hanging="360"/>
      </w:pPr>
      <w:rPr>
        <w:rFonts w:ascii="Arial" w:hAnsi="Arial" w:hint="default"/>
      </w:rPr>
    </w:lvl>
    <w:lvl w:ilvl="4" w:tplc="82A0BE8E" w:tentative="1">
      <w:start w:val="1"/>
      <w:numFmt w:val="bullet"/>
      <w:lvlText w:val="•"/>
      <w:lvlJc w:val="left"/>
      <w:pPr>
        <w:tabs>
          <w:tab w:val="num" w:pos="3600"/>
        </w:tabs>
        <w:ind w:left="3600" w:hanging="360"/>
      </w:pPr>
      <w:rPr>
        <w:rFonts w:ascii="Arial" w:hAnsi="Arial" w:hint="default"/>
      </w:rPr>
    </w:lvl>
    <w:lvl w:ilvl="5" w:tplc="BF5CB648" w:tentative="1">
      <w:start w:val="1"/>
      <w:numFmt w:val="bullet"/>
      <w:lvlText w:val="•"/>
      <w:lvlJc w:val="left"/>
      <w:pPr>
        <w:tabs>
          <w:tab w:val="num" w:pos="4320"/>
        </w:tabs>
        <w:ind w:left="4320" w:hanging="360"/>
      </w:pPr>
      <w:rPr>
        <w:rFonts w:ascii="Arial" w:hAnsi="Arial" w:hint="default"/>
      </w:rPr>
    </w:lvl>
    <w:lvl w:ilvl="6" w:tplc="8D9AB9B0" w:tentative="1">
      <w:start w:val="1"/>
      <w:numFmt w:val="bullet"/>
      <w:lvlText w:val="•"/>
      <w:lvlJc w:val="left"/>
      <w:pPr>
        <w:tabs>
          <w:tab w:val="num" w:pos="5040"/>
        </w:tabs>
        <w:ind w:left="5040" w:hanging="360"/>
      </w:pPr>
      <w:rPr>
        <w:rFonts w:ascii="Arial" w:hAnsi="Arial" w:hint="default"/>
      </w:rPr>
    </w:lvl>
    <w:lvl w:ilvl="7" w:tplc="2138D5CE" w:tentative="1">
      <w:start w:val="1"/>
      <w:numFmt w:val="bullet"/>
      <w:lvlText w:val="•"/>
      <w:lvlJc w:val="left"/>
      <w:pPr>
        <w:tabs>
          <w:tab w:val="num" w:pos="5760"/>
        </w:tabs>
        <w:ind w:left="5760" w:hanging="360"/>
      </w:pPr>
      <w:rPr>
        <w:rFonts w:ascii="Arial" w:hAnsi="Arial" w:hint="default"/>
      </w:rPr>
    </w:lvl>
    <w:lvl w:ilvl="8" w:tplc="CCAC79C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D7944F4"/>
    <w:multiLevelType w:val="multilevel"/>
    <w:tmpl w:val="0514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1959A2"/>
    <w:multiLevelType w:val="multilevel"/>
    <w:tmpl w:val="D0FE5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831796"/>
    <w:multiLevelType w:val="multilevel"/>
    <w:tmpl w:val="0064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0E6E2F"/>
    <w:multiLevelType w:val="multilevel"/>
    <w:tmpl w:val="95DA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C545B8"/>
    <w:multiLevelType w:val="multilevel"/>
    <w:tmpl w:val="DBEC7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765F18"/>
    <w:multiLevelType w:val="multilevel"/>
    <w:tmpl w:val="C7301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552340"/>
    <w:multiLevelType w:val="multilevel"/>
    <w:tmpl w:val="E7EC0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A80808"/>
    <w:multiLevelType w:val="multilevel"/>
    <w:tmpl w:val="A80ED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F63E07"/>
    <w:multiLevelType w:val="multilevel"/>
    <w:tmpl w:val="BFF4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986EAA"/>
    <w:multiLevelType w:val="multilevel"/>
    <w:tmpl w:val="7EC618B8"/>
    <w:lvl w:ilvl="0">
      <w:start w:val="1"/>
      <w:numFmt w:val="decimal"/>
      <w:lvlText w:val="%1"/>
      <w:lvlJc w:val="left"/>
      <w:pPr>
        <w:ind w:left="380" w:hanging="380"/>
      </w:pPr>
      <w:rPr>
        <w:rFonts w:hint="default"/>
      </w:rPr>
    </w:lvl>
    <w:lvl w:ilvl="1">
      <w:start w:val="1"/>
      <w:numFmt w:val="decimal"/>
      <w:lvlText w:val="%1.%2"/>
      <w:lvlJc w:val="left"/>
      <w:pPr>
        <w:ind w:left="1655" w:hanging="380"/>
      </w:pPr>
      <w:rPr>
        <w:rFonts w:hint="default"/>
      </w:rPr>
    </w:lvl>
    <w:lvl w:ilvl="2">
      <w:start w:val="1"/>
      <w:numFmt w:val="decimal"/>
      <w:lvlText w:val="%1.%2.%3"/>
      <w:lvlJc w:val="left"/>
      <w:pPr>
        <w:ind w:left="5880" w:hanging="720"/>
      </w:pPr>
      <w:rPr>
        <w:rFonts w:hint="default"/>
      </w:rPr>
    </w:lvl>
    <w:lvl w:ilvl="3">
      <w:start w:val="1"/>
      <w:numFmt w:val="decimal"/>
      <w:lvlText w:val="%1.%2.%3.%4"/>
      <w:lvlJc w:val="left"/>
      <w:pPr>
        <w:ind w:left="8820" w:hanging="1080"/>
      </w:pPr>
      <w:rPr>
        <w:rFonts w:hint="default"/>
      </w:rPr>
    </w:lvl>
    <w:lvl w:ilvl="4">
      <w:start w:val="1"/>
      <w:numFmt w:val="decimal"/>
      <w:lvlText w:val="%1.%2.%3.%4.%5"/>
      <w:lvlJc w:val="left"/>
      <w:pPr>
        <w:ind w:left="11400" w:hanging="1080"/>
      </w:pPr>
      <w:rPr>
        <w:rFonts w:hint="default"/>
      </w:rPr>
    </w:lvl>
    <w:lvl w:ilvl="5">
      <w:start w:val="1"/>
      <w:numFmt w:val="decimal"/>
      <w:lvlText w:val="%1.%2.%3.%4.%5.%6"/>
      <w:lvlJc w:val="left"/>
      <w:pPr>
        <w:ind w:left="14340" w:hanging="1440"/>
      </w:pPr>
      <w:rPr>
        <w:rFonts w:hint="default"/>
      </w:rPr>
    </w:lvl>
    <w:lvl w:ilvl="6">
      <w:start w:val="1"/>
      <w:numFmt w:val="decimal"/>
      <w:lvlText w:val="%1.%2.%3.%4.%5.%6.%7"/>
      <w:lvlJc w:val="left"/>
      <w:pPr>
        <w:ind w:left="16920" w:hanging="1440"/>
      </w:pPr>
      <w:rPr>
        <w:rFonts w:hint="default"/>
      </w:rPr>
    </w:lvl>
    <w:lvl w:ilvl="7">
      <w:start w:val="1"/>
      <w:numFmt w:val="decimal"/>
      <w:lvlText w:val="%1.%2.%3.%4.%5.%6.%7.%8"/>
      <w:lvlJc w:val="left"/>
      <w:pPr>
        <w:ind w:left="19860" w:hanging="1800"/>
      </w:pPr>
      <w:rPr>
        <w:rFonts w:hint="default"/>
      </w:rPr>
    </w:lvl>
    <w:lvl w:ilvl="8">
      <w:start w:val="1"/>
      <w:numFmt w:val="decimal"/>
      <w:lvlText w:val="%1.%2.%3.%4.%5.%6.%7.%8.%9"/>
      <w:lvlJc w:val="left"/>
      <w:pPr>
        <w:ind w:left="22440" w:hanging="1800"/>
      </w:pPr>
      <w:rPr>
        <w:rFonts w:hint="default"/>
      </w:rPr>
    </w:lvl>
  </w:abstractNum>
  <w:abstractNum w:abstractNumId="42" w15:restartNumberingAfterBreak="0">
    <w:nsid w:val="7B177745"/>
    <w:multiLevelType w:val="hybridMultilevel"/>
    <w:tmpl w:val="5FC81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7937733">
    <w:abstractNumId w:val="23"/>
  </w:num>
  <w:num w:numId="2" w16cid:durableId="2022703967">
    <w:abstractNumId w:val="7"/>
  </w:num>
  <w:num w:numId="3" w16cid:durableId="399904905">
    <w:abstractNumId w:val="1"/>
  </w:num>
  <w:num w:numId="4" w16cid:durableId="925848842">
    <w:abstractNumId w:val="26"/>
  </w:num>
  <w:num w:numId="5" w16cid:durableId="1298680204">
    <w:abstractNumId w:val="31"/>
  </w:num>
  <w:num w:numId="6" w16cid:durableId="1166243383">
    <w:abstractNumId w:val="14"/>
  </w:num>
  <w:num w:numId="7" w16cid:durableId="1362437205">
    <w:abstractNumId w:val="33"/>
  </w:num>
  <w:num w:numId="8" w16cid:durableId="1420904326">
    <w:abstractNumId w:val="13"/>
  </w:num>
  <w:num w:numId="9" w16cid:durableId="445122852">
    <w:abstractNumId w:val="18"/>
  </w:num>
  <w:num w:numId="10" w16cid:durableId="286204416">
    <w:abstractNumId w:val="39"/>
  </w:num>
  <w:num w:numId="11" w16cid:durableId="2084570037">
    <w:abstractNumId w:val="16"/>
  </w:num>
  <w:num w:numId="12" w16cid:durableId="317198184">
    <w:abstractNumId w:val="36"/>
  </w:num>
  <w:num w:numId="13" w16cid:durableId="806244742">
    <w:abstractNumId w:val="19"/>
  </w:num>
  <w:num w:numId="14" w16cid:durableId="1810248059">
    <w:abstractNumId w:val="24"/>
  </w:num>
  <w:num w:numId="15" w16cid:durableId="863520709">
    <w:abstractNumId w:val="3"/>
  </w:num>
  <w:num w:numId="16" w16cid:durableId="178593763">
    <w:abstractNumId w:val="17"/>
  </w:num>
  <w:num w:numId="17" w16cid:durableId="2146968940">
    <w:abstractNumId w:val="9"/>
  </w:num>
  <w:num w:numId="18" w16cid:durableId="1198275921">
    <w:abstractNumId w:val="41"/>
  </w:num>
  <w:num w:numId="19" w16cid:durableId="900334596">
    <w:abstractNumId w:val="2"/>
  </w:num>
  <w:num w:numId="20" w16cid:durableId="1931742234">
    <w:abstractNumId w:val="28"/>
  </w:num>
  <w:num w:numId="21" w16cid:durableId="46415895">
    <w:abstractNumId w:val="34"/>
  </w:num>
  <w:num w:numId="22" w16cid:durableId="533664284">
    <w:abstractNumId w:val="35"/>
  </w:num>
  <w:num w:numId="23" w16cid:durableId="1447772678">
    <w:abstractNumId w:val="37"/>
  </w:num>
  <w:num w:numId="24" w16cid:durableId="82066929">
    <w:abstractNumId w:val="40"/>
  </w:num>
  <w:num w:numId="25" w16cid:durableId="481309498">
    <w:abstractNumId w:val="38"/>
  </w:num>
  <w:num w:numId="26" w16cid:durableId="444348895">
    <w:abstractNumId w:val="4"/>
  </w:num>
  <w:num w:numId="27" w16cid:durableId="1151365895">
    <w:abstractNumId w:val="30"/>
  </w:num>
  <w:num w:numId="28" w16cid:durableId="1724596758">
    <w:abstractNumId w:val="20"/>
  </w:num>
  <w:num w:numId="29" w16cid:durableId="623271173">
    <w:abstractNumId w:val="6"/>
  </w:num>
  <w:num w:numId="30" w16cid:durableId="825433308">
    <w:abstractNumId w:val="0"/>
  </w:num>
  <w:num w:numId="31" w16cid:durableId="764108197">
    <w:abstractNumId w:val="12"/>
  </w:num>
  <w:num w:numId="32" w16cid:durableId="279726898">
    <w:abstractNumId w:val="27"/>
  </w:num>
  <w:num w:numId="33" w16cid:durableId="1508519997">
    <w:abstractNumId w:val="5"/>
  </w:num>
  <w:num w:numId="34" w16cid:durableId="2110349825">
    <w:abstractNumId w:val="15"/>
  </w:num>
  <w:num w:numId="35" w16cid:durableId="486165939">
    <w:abstractNumId w:val="11"/>
  </w:num>
  <w:num w:numId="36" w16cid:durableId="1351253261">
    <w:abstractNumId w:val="42"/>
  </w:num>
  <w:num w:numId="37" w16cid:durableId="515656543">
    <w:abstractNumId w:val="22"/>
  </w:num>
  <w:num w:numId="38" w16cid:durableId="1350447139">
    <w:abstractNumId w:val="29"/>
  </w:num>
  <w:num w:numId="39" w16cid:durableId="1100486264">
    <w:abstractNumId w:val="21"/>
  </w:num>
  <w:num w:numId="40" w16cid:durableId="1959556168">
    <w:abstractNumId w:val="25"/>
  </w:num>
  <w:num w:numId="41" w16cid:durableId="291912561">
    <w:abstractNumId w:val="10"/>
  </w:num>
  <w:num w:numId="42" w16cid:durableId="1048993103">
    <w:abstractNumId w:val="8"/>
  </w:num>
  <w:num w:numId="43" w16cid:durableId="13945464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24"/>
    <w:rsid w:val="000009F8"/>
    <w:rsid w:val="0000507D"/>
    <w:rsid w:val="000051CB"/>
    <w:rsid w:val="000060C2"/>
    <w:rsid w:val="00010D42"/>
    <w:rsid w:val="00017ADB"/>
    <w:rsid w:val="0004224F"/>
    <w:rsid w:val="00044DA8"/>
    <w:rsid w:val="00047EF9"/>
    <w:rsid w:val="0007226C"/>
    <w:rsid w:val="00080D9A"/>
    <w:rsid w:val="0008276E"/>
    <w:rsid w:val="000854F5"/>
    <w:rsid w:val="000B3499"/>
    <w:rsid w:val="000B421D"/>
    <w:rsid w:val="000C38EB"/>
    <w:rsid w:val="000E6474"/>
    <w:rsid w:val="00103D92"/>
    <w:rsid w:val="0010682F"/>
    <w:rsid w:val="0011729E"/>
    <w:rsid w:val="00122DFB"/>
    <w:rsid w:val="00124278"/>
    <w:rsid w:val="00134465"/>
    <w:rsid w:val="00146FF9"/>
    <w:rsid w:val="00147224"/>
    <w:rsid w:val="00151405"/>
    <w:rsid w:val="00165D18"/>
    <w:rsid w:val="00185395"/>
    <w:rsid w:val="00186D3C"/>
    <w:rsid w:val="001A459A"/>
    <w:rsid w:val="001B7911"/>
    <w:rsid w:val="001B7A19"/>
    <w:rsid w:val="001D44E2"/>
    <w:rsid w:val="001D52E3"/>
    <w:rsid w:val="00204033"/>
    <w:rsid w:val="002049E3"/>
    <w:rsid w:val="00214B1B"/>
    <w:rsid w:val="002240DA"/>
    <w:rsid w:val="002428EB"/>
    <w:rsid w:val="0025429C"/>
    <w:rsid w:val="00256278"/>
    <w:rsid w:val="0025715A"/>
    <w:rsid w:val="002769C4"/>
    <w:rsid w:val="00294185"/>
    <w:rsid w:val="0029487D"/>
    <w:rsid w:val="00297D05"/>
    <w:rsid w:val="002A19D0"/>
    <w:rsid w:val="002A2DD9"/>
    <w:rsid w:val="002C18BF"/>
    <w:rsid w:val="002F6778"/>
    <w:rsid w:val="00305238"/>
    <w:rsid w:val="00311845"/>
    <w:rsid w:val="00312DFD"/>
    <w:rsid w:val="00355AA1"/>
    <w:rsid w:val="003802EF"/>
    <w:rsid w:val="003825CC"/>
    <w:rsid w:val="0038550E"/>
    <w:rsid w:val="00394222"/>
    <w:rsid w:val="0039709C"/>
    <w:rsid w:val="003A1520"/>
    <w:rsid w:val="003B2EC9"/>
    <w:rsid w:val="003B6055"/>
    <w:rsid w:val="003C12B7"/>
    <w:rsid w:val="003C26A0"/>
    <w:rsid w:val="003C4251"/>
    <w:rsid w:val="003C51AA"/>
    <w:rsid w:val="003D2CF1"/>
    <w:rsid w:val="003D66DF"/>
    <w:rsid w:val="00402F5A"/>
    <w:rsid w:val="00417299"/>
    <w:rsid w:val="0042453A"/>
    <w:rsid w:val="004356EA"/>
    <w:rsid w:val="0044096C"/>
    <w:rsid w:val="00442A30"/>
    <w:rsid w:val="00452878"/>
    <w:rsid w:val="00453AF1"/>
    <w:rsid w:val="004559B7"/>
    <w:rsid w:val="004935B9"/>
    <w:rsid w:val="00493D87"/>
    <w:rsid w:val="004A7D64"/>
    <w:rsid w:val="004B38B9"/>
    <w:rsid w:val="004C2256"/>
    <w:rsid w:val="004C3CBB"/>
    <w:rsid w:val="004E1646"/>
    <w:rsid w:val="004E6FD0"/>
    <w:rsid w:val="00516B24"/>
    <w:rsid w:val="00523B9E"/>
    <w:rsid w:val="00527DCE"/>
    <w:rsid w:val="00534799"/>
    <w:rsid w:val="00552A88"/>
    <w:rsid w:val="005728F6"/>
    <w:rsid w:val="00581480"/>
    <w:rsid w:val="00587B57"/>
    <w:rsid w:val="005A397B"/>
    <w:rsid w:val="005C3EE4"/>
    <w:rsid w:val="005E1D95"/>
    <w:rsid w:val="005E71F4"/>
    <w:rsid w:val="005F0B17"/>
    <w:rsid w:val="005F46E4"/>
    <w:rsid w:val="00601F56"/>
    <w:rsid w:val="00602011"/>
    <w:rsid w:val="00613C1D"/>
    <w:rsid w:val="00660886"/>
    <w:rsid w:val="0068121F"/>
    <w:rsid w:val="006956AA"/>
    <w:rsid w:val="00697A65"/>
    <w:rsid w:val="006A2C1C"/>
    <w:rsid w:val="006A7E91"/>
    <w:rsid w:val="006B2737"/>
    <w:rsid w:val="006C75E6"/>
    <w:rsid w:val="006D7A55"/>
    <w:rsid w:val="006F3092"/>
    <w:rsid w:val="00706FA7"/>
    <w:rsid w:val="00722DC1"/>
    <w:rsid w:val="007343FB"/>
    <w:rsid w:val="00741CED"/>
    <w:rsid w:val="007714E6"/>
    <w:rsid w:val="00774994"/>
    <w:rsid w:val="00776C75"/>
    <w:rsid w:val="00794D93"/>
    <w:rsid w:val="00795741"/>
    <w:rsid w:val="00797D1B"/>
    <w:rsid w:val="007B7847"/>
    <w:rsid w:val="007E5D19"/>
    <w:rsid w:val="008020A5"/>
    <w:rsid w:val="008211E4"/>
    <w:rsid w:val="00846593"/>
    <w:rsid w:val="00853A41"/>
    <w:rsid w:val="00856ADA"/>
    <w:rsid w:val="00860488"/>
    <w:rsid w:val="0088774F"/>
    <w:rsid w:val="00887C28"/>
    <w:rsid w:val="00897D6D"/>
    <w:rsid w:val="008A13C5"/>
    <w:rsid w:val="008B3D89"/>
    <w:rsid w:val="008C1B20"/>
    <w:rsid w:val="008C6C2D"/>
    <w:rsid w:val="008C70A8"/>
    <w:rsid w:val="008D47DB"/>
    <w:rsid w:val="008E7E69"/>
    <w:rsid w:val="008F6A84"/>
    <w:rsid w:val="009001AE"/>
    <w:rsid w:val="009172A8"/>
    <w:rsid w:val="00924EBE"/>
    <w:rsid w:val="0093094B"/>
    <w:rsid w:val="009332ED"/>
    <w:rsid w:val="009416C2"/>
    <w:rsid w:val="0095341D"/>
    <w:rsid w:val="00955743"/>
    <w:rsid w:val="00961A50"/>
    <w:rsid w:val="00971DC7"/>
    <w:rsid w:val="009750C6"/>
    <w:rsid w:val="00991B17"/>
    <w:rsid w:val="009B3045"/>
    <w:rsid w:val="009B5416"/>
    <w:rsid w:val="009B558E"/>
    <w:rsid w:val="009B5A19"/>
    <w:rsid w:val="009C2D1F"/>
    <w:rsid w:val="009E6F61"/>
    <w:rsid w:val="009F2ADC"/>
    <w:rsid w:val="00A154E7"/>
    <w:rsid w:val="00A34111"/>
    <w:rsid w:val="00A3581B"/>
    <w:rsid w:val="00A455D7"/>
    <w:rsid w:val="00A456C1"/>
    <w:rsid w:val="00A45E30"/>
    <w:rsid w:val="00A56409"/>
    <w:rsid w:val="00A8117A"/>
    <w:rsid w:val="00A813EF"/>
    <w:rsid w:val="00A97246"/>
    <w:rsid w:val="00AB0AD6"/>
    <w:rsid w:val="00AC5C2A"/>
    <w:rsid w:val="00AC78D1"/>
    <w:rsid w:val="00B008E2"/>
    <w:rsid w:val="00B01B4C"/>
    <w:rsid w:val="00B02402"/>
    <w:rsid w:val="00B03DFB"/>
    <w:rsid w:val="00B03DFC"/>
    <w:rsid w:val="00B03EDD"/>
    <w:rsid w:val="00B06B33"/>
    <w:rsid w:val="00B13330"/>
    <w:rsid w:val="00B145D4"/>
    <w:rsid w:val="00B177FC"/>
    <w:rsid w:val="00B23CAB"/>
    <w:rsid w:val="00B2439C"/>
    <w:rsid w:val="00B256B9"/>
    <w:rsid w:val="00B43A23"/>
    <w:rsid w:val="00B50C75"/>
    <w:rsid w:val="00B54232"/>
    <w:rsid w:val="00B6326E"/>
    <w:rsid w:val="00B71DBE"/>
    <w:rsid w:val="00B741B0"/>
    <w:rsid w:val="00B855E0"/>
    <w:rsid w:val="00BA271F"/>
    <w:rsid w:val="00BA2923"/>
    <w:rsid w:val="00BB5217"/>
    <w:rsid w:val="00BC2AC3"/>
    <w:rsid w:val="00BC463E"/>
    <w:rsid w:val="00BC6978"/>
    <w:rsid w:val="00BD184B"/>
    <w:rsid w:val="00BE45BD"/>
    <w:rsid w:val="00BF573D"/>
    <w:rsid w:val="00C11679"/>
    <w:rsid w:val="00C24C1E"/>
    <w:rsid w:val="00C312CB"/>
    <w:rsid w:val="00C65541"/>
    <w:rsid w:val="00C74063"/>
    <w:rsid w:val="00C76DA5"/>
    <w:rsid w:val="00C86D11"/>
    <w:rsid w:val="00C90CC5"/>
    <w:rsid w:val="00CC027E"/>
    <w:rsid w:val="00CC632E"/>
    <w:rsid w:val="00CC793E"/>
    <w:rsid w:val="00CD16B1"/>
    <w:rsid w:val="00CE4DA7"/>
    <w:rsid w:val="00D014D3"/>
    <w:rsid w:val="00D0166A"/>
    <w:rsid w:val="00D038ED"/>
    <w:rsid w:val="00D329D8"/>
    <w:rsid w:val="00D44C88"/>
    <w:rsid w:val="00D73F5A"/>
    <w:rsid w:val="00D84CB9"/>
    <w:rsid w:val="00D868CD"/>
    <w:rsid w:val="00DA203F"/>
    <w:rsid w:val="00DA2F2F"/>
    <w:rsid w:val="00DA5DD6"/>
    <w:rsid w:val="00DC4E50"/>
    <w:rsid w:val="00DD709B"/>
    <w:rsid w:val="00DE1257"/>
    <w:rsid w:val="00E2138F"/>
    <w:rsid w:val="00E2421B"/>
    <w:rsid w:val="00E252E4"/>
    <w:rsid w:val="00E439E1"/>
    <w:rsid w:val="00E54419"/>
    <w:rsid w:val="00E75D67"/>
    <w:rsid w:val="00E868AB"/>
    <w:rsid w:val="00E9351B"/>
    <w:rsid w:val="00E96BB2"/>
    <w:rsid w:val="00EC2609"/>
    <w:rsid w:val="00EC4CE1"/>
    <w:rsid w:val="00EC52FF"/>
    <w:rsid w:val="00EC6643"/>
    <w:rsid w:val="00ED71C4"/>
    <w:rsid w:val="00EE1A7B"/>
    <w:rsid w:val="00EF0FC1"/>
    <w:rsid w:val="00EF4307"/>
    <w:rsid w:val="00F032EB"/>
    <w:rsid w:val="00F05D20"/>
    <w:rsid w:val="00F25CA6"/>
    <w:rsid w:val="00F46EB8"/>
    <w:rsid w:val="00F63FCC"/>
    <w:rsid w:val="00F674A9"/>
    <w:rsid w:val="00F91DA7"/>
    <w:rsid w:val="00FA0C90"/>
    <w:rsid w:val="00FC28D9"/>
    <w:rsid w:val="00FD37D0"/>
    <w:rsid w:val="00FD4CAB"/>
    <w:rsid w:val="00FD614F"/>
    <w:rsid w:val="00FE08AD"/>
    <w:rsid w:val="00FE45EC"/>
    <w:rsid w:val="00FF1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AAA00"/>
  <w15:chartTrackingRefBased/>
  <w15:docId w15:val="{9FB49D6C-BC80-4B23-8359-542E72937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D9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16B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6B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16B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6B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16B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24"/>
    <w:rPr>
      <w:rFonts w:eastAsiaTheme="majorEastAsia" w:cstheme="majorBidi"/>
      <w:color w:val="272727" w:themeColor="text1" w:themeTint="D8"/>
    </w:rPr>
  </w:style>
  <w:style w:type="paragraph" w:styleId="Title">
    <w:name w:val="Title"/>
    <w:basedOn w:val="Normal"/>
    <w:next w:val="Normal"/>
    <w:link w:val="TitleChar"/>
    <w:uiPriority w:val="10"/>
    <w:qFormat/>
    <w:rsid w:val="00516B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24"/>
    <w:pPr>
      <w:spacing w:before="160"/>
      <w:jc w:val="center"/>
    </w:pPr>
    <w:rPr>
      <w:i/>
      <w:iCs/>
      <w:color w:val="404040" w:themeColor="text1" w:themeTint="BF"/>
    </w:rPr>
  </w:style>
  <w:style w:type="character" w:customStyle="1" w:styleId="QuoteChar">
    <w:name w:val="Quote Char"/>
    <w:basedOn w:val="DefaultParagraphFont"/>
    <w:link w:val="Quote"/>
    <w:uiPriority w:val="29"/>
    <w:rsid w:val="00516B24"/>
    <w:rPr>
      <w:i/>
      <w:iCs/>
      <w:color w:val="404040" w:themeColor="text1" w:themeTint="BF"/>
    </w:rPr>
  </w:style>
  <w:style w:type="paragraph" w:styleId="ListParagraph">
    <w:name w:val="List Paragraph"/>
    <w:basedOn w:val="Normal"/>
    <w:uiPriority w:val="34"/>
    <w:qFormat/>
    <w:rsid w:val="00516B24"/>
    <w:pPr>
      <w:ind w:left="720"/>
      <w:contextualSpacing/>
    </w:pPr>
  </w:style>
  <w:style w:type="character" w:styleId="IntenseEmphasis">
    <w:name w:val="Intense Emphasis"/>
    <w:basedOn w:val="DefaultParagraphFont"/>
    <w:uiPriority w:val="21"/>
    <w:qFormat/>
    <w:rsid w:val="00516B24"/>
    <w:rPr>
      <w:i/>
      <w:iCs/>
      <w:color w:val="0F4761" w:themeColor="accent1" w:themeShade="BF"/>
    </w:rPr>
  </w:style>
  <w:style w:type="paragraph" w:styleId="IntenseQuote">
    <w:name w:val="Intense Quote"/>
    <w:basedOn w:val="Normal"/>
    <w:next w:val="Normal"/>
    <w:link w:val="IntenseQuoteChar"/>
    <w:uiPriority w:val="30"/>
    <w:qFormat/>
    <w:rsid w:val="00516B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24"/>
    <w:rPr>
      <w:i/>
      <w:iCs/>
      <w:color w:val="0F4761" w:themeColor="accent1" w:themeShade="BF"/>
    </w:rPr>
  </w:style>
  <w:style w:type="character" w:styleId="IntenseReference">
    <w:name w:val="Intense Reference"/>
    <w:basedOn w:val="DefaultParagraphFont"/>
    <w:uiPriority w:val="32"/>
    <w:qFormat/>
    <w:rsid w:val="00516B24"/>
    <w:rPr>
      <w:b/>
      <w:bCs/>
      <w:smallCaps/>
      <w:color w:val="0F4761" w:themeColor="accent1" w:themeShade="BF"/>
      <w:spacing w:val="5"/>
    </w:rPr>
  </w:style>
  <w:style w:type="character" w:styleId="Hyperlink">
    <w:name w:val="Hyperlink"/>
    <w:basedOn w:val="DefaultParagraphFont"/>
    <w:uiPriority w:val="99"/>
    <w:unhideWhenUsed/>
    <w:rsid w:val="0044096C"/>
    <w:rPr>
      <w:color w:val="467886" w:themeColor="hyperlink"/>
      <w:u w:val="single"/>
    </w:rPr>
  </w:style>
  <w:style w:type="character" w:styleId="UnresolvedMention">
    <w:name w:val="Unresolved Mention"/>
    <w:basedOn w:val="DefaultParagraphFont"/>
    <w:uiPriority w:val="99"/>
    <w:semiHidden/>
    <w:unhideWhenUsed/>
    <w:rsid w:val="0044096C"/>
    <w:rPr>
      <w:color w:val="605E5C"/>
      <w:shd w:val="clear" w:color="auto" w:fill="E1DFDD"/>
    </w:rPr>
  </w:style>
  <w:style w:type="paragraph" w:styleId="Header">
    <w:name w:val="header"/>
    <w:basedOn w:val="Normal"/>
    <w:link w:val="HeaderChar"/>
    <w:uiPriority w:val="99"/>
    <w:unhideWhenUsed/>
    <w:rsid w:val="00706FA7"/>
    <w:pPr>
      <w:tabs>
        <w:tab w:val="center" w:pos="4513"/>
        <w:tab w:val="right" w:pos="9026"/>
      </w:tabs>
    </w:pPr>
  </w:style>
  <w:style w:type="character" w:customStyle="1" w:styleId="HeaderChar">
    <w:name w:val="Header Char"/>
    <w:basedOn w:val="DefaultParagraphFont"/>
    <w:link w:val="Header"/>
    <w:uiPriority w:val="99"/>
    <w:rsid w:val="00706FA7"/>
  </w:style>
  <w:style w:type="paragraph" w:styleId="Footer">
    <w:name w:val="footer"/>
    <w:basedOn w:val="Normal"/>
    <w:link w:val="FooterChar"/>
    <w:uiPriority w:val="99"/>
    <w:unhideWhenUsed/>
    <w:rsid w:val="00706FA7"/>
    <w:pPr>
      <w:tabs>
        <w:tab w:val="center" w:pos="4513"/>
        <w:tab w:val="right" w:pos="9026"/>
      </w:tabs>
    </w:pPr>
  </w:style>
  <w:style w:type="character" w:customStyle="1" w:styleId="FooterChar">
    <w:name w:val="Footer Char"/>
    <w:basedOn w:val="DefaultParagraphFont"/>
    <w:link w:val="Footer"/>
    <w:uiPriority w:val="99"/>
    <w:rsid w:val="00706FA7"/>
  </w:style>
  <w:style w:type="paragraph" w:styleId="NormalWeb">
    <w:name w:val="Normal (Web)"/>
    <w:basedOn w:val="Normal"/>
    <w:uiPriority w:val="99"/>
    <w:unhideWhenUsed/>
    <w:rsid w:val="009E6F61"/>
    <w:pPr>
      <w:spacing w:before="100" w:beforeAutospacing="1" w:after="100" w:afterAutospacing="1"/>
    </w:pPr>
  </w:style>
  <w:style w:type="character" w:styleId="FollowedHyperlink">
    <w:name w:val="FollowedHyperlink"/>
    <w:basedOn w:val="DefaultParagraphFont"/>
    <w:uiPriority w:val="99"/>
    <w:semiHidden/>
    <w:unhideWhenUsed/>
    <w:rsid w:val="002C18BF"/>
    <w:rPr>
      <w:color w:val="96607D" w:themeColor="followedHyperlink"/>
      <w:u w:val="single"/>
    </w:rPr>
  </w:style>
  <w:style w:type="paragraph" w:styleId="TOCHeading">
    <w:name w:val="TOC Heading"/>
    <w:basedOn w:val="Heading1"/>
    <w:next w:val="Normal"/>
    <w:uiPriority w:val="39"/>
    <w:unhideWhenUsed/>
    <w:qFormat/>
    <w:rsid w:val="002428EB"/>
    <w:pPr>
      <w:spacing w:before="240" w:after="0" w:line="259" w:lineRule="auto"/>
      <w:outlineLvl w:val="9"/>
    </w:pPr>
    <w:rPr>
      <w:sz w:val="32"/>
      <w:szCs w:val="32"/>
      <w:lang w:val="en-US"/>
    </w:rPr>
  </w:style>
  <w:style w:type="paragraph" w:styleId="TOC3">
    <w:name w:val="toc 3"/>
    <w:basedOn w:val="Normal"/>
    <w:next w:val="Normal"/>
    <w:autoRedefine/>
    <w:uiPriority w:val="39"/>
    <w:unhideWhenUsed/>
    <w:rsid w:val="002428EB"/>
    <w:pPr>
      <w:spacing w:after="100"/>
      <w:ind w:left="480"/>
    </w:pPr>
  </w:style>
  <w:style w:type="paragraph" w:styleId="TOC1">
    <w:name w:val="toc 1"/>
    <w:basedOn w:val="Normal"/>
    <w:next w:val="Normal"/>
    <w:autoRedefine/>
    <w:uiPriority w:val="39"/>
    <w:unhideWhenUsed/>
    <w:rsid w:val="0039709C"/>
    <w:pPr>
      <w:spacing w:after="100"/>
    </w:pPr>
  </w:style>
  <w:style w:type="paragraph" w:styleId="Caption">
    <w:name w:val="caption"/>
    <w:basedOn w:val="Normal"/>
    <w:next w:val="Normal"/>
    <w:uiPriority w:val="35"/>
    <w:unhideWhenUsed/>
    <w:qFormat/>
    <w:rsid w:val="00887C28"/>
    <w:pPr>
      <w:spacing w:after="200"/>
    </w:pPr>
    <w:rPr>
      <w:i/>
      <w:iCs/>
      <w:color w:val="0E2841" w:themeColor="text2"/>
      <w:sz w:val="18"/>
      <w:szCs w:val="18"/>
    </w:rPr>
  </w:style>
  <w:style w:type="character" w:styleId="Emphasis">
    <w:name w:val="Emphasis"/>
    <w:basedOn w:val="DefaultParagraphFont"/>
    <w:uiPriority w:val="20"/>
    <w:qFormat/>
    <w:rsid w:val="00887C28"/>
    <w:rPr>
      <w:i/>
      <w:iCs/>
    </w:rPr>
  </w:style>
  <w:style w:type="table" w:styleId="TableGrid">
    <w:name w:val="Table Grid"/>
    <w:basedOn w:val="TableNormal"/>
    <w:uiPriority w:val="39"/>
    <w:rsid w:val="00A341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94D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xhere.com/en/photo/1035100" TargetMode="External"/><Relationship Id="rId18" Type="http://schemas.openxmlformats.org/officeDocument/2006/relationships/hyperlink" Target="https://www.smartinsights.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uk.indeed.com/career-advice/career-development/advantages-and-disadvantages-of-a-private-limited-company" TargetMode="External"/><Relationship Id="rId2" Type="http://schemas.openxmlformats.org/officeDocument/2006/relationships/numbering" Target="numbering.xml"/><Relationship Id="rId16" Type="http://schemas.openxmlformats.org/officeDocument/2006/relationships/hyperlink" Target="https://www.gov.uk/limited-company-form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ppit.ai/templates/wedding-event-planning-templates" TargetMode="External"/><Relationship Id="rId5" Type="http://schemas.openxmlformats.org/officeDocument/2006/relationships/webSettings" Target="webSettings.xml"/><Relationship Id="rId15" Type="http://schemas.openxmlformats.org/officeDocument/2006/relationships/hyperlink" Target="https://doi.org/10.1007/s41469-023-00152-y" TargetMode="External"/><Relationship Id="rId10" Type="http://schemas.openxmlformats.org/officeDocument/2006/relationships/image" Target="media/image3.jpeg"/><Relationship Id="rId19" Type="http://schemas.openxmlformats.org/officeDocument/2006/relationships/hyperlink" Target="https://www.thebalancemoney.com/advantages-and-disadvantages-of-incorporation-29482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07B86-AE5F-476A-A8C4-EFE3402BA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15</Pages>
  <Words>2629</Words>
  <Characters>14989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mulyk</dc:creator>
  <cp:keywords/>
  <dc:description/>
  <cp:lastModifiedBy>Kateryna mulyk</cp:lastModifiedBy>
  <cp:revision>52</cp:revision>
  <dcterms:created xsi:type="dcterms:W3CDTF">2026-10-25T13:45:00Z</dcterms:created>
  <dcterms:modified xsi:type="dcterms:W3CDTF">2026-10-25T18:42:00Z</dcterms:modified>
</cp:coreProperties>
</file>