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7F1CB"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5143F4E7"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37171AEF"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0C711493"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692F0565"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4BEEE429"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26B3C506" w14:textId="77777777" w:rsidR="00BB6464" w:rsidRPr="00BA626E" w:rsidRDefault="00BB6464" w:rsidP="00BB6464">
      <w:pPr>
        <w:pStyle w:val="Normal1"/>
        <w:spacing w:line="360" w:lineRule="auto"/>
        <w:jc w:val="center"/>
        <w:rPr>
          <w:rFonts w:ascii="Times New Roman" w:eastAsia="Times New Roman" w:hAnsi="Times New Roman" w:cs="Times New Roman"/>
          <w:b/>
          <w:bCs/>
          <w:sz w:val="40"/>
          <w:szCs w:val="40"/>
          <w:lang w:val="en-GB"/>
        </w:rPr>
      </w:pPr>
    </w:p>
    <w:p w14:paraId="599A3FA2" w14:textId="77777777" w:rsidR="002F7B1C" w:rsidRPr="00BA626E" w:rsidRDefault="005354DE" w:rsidP="00BB6464">
      <w:pPr>
        <w:pStyle w:val="Normal1"/>
        <w:spacing w:line="360" w:lineRule="auto"/>
        <w:jc w:val="center"/>
        <w:rPr>
          <w:rFonts w:ascii="Times New Roman" w:eastAsia="Times New Roman" w:hAnsi="Times New Roman" w:cs="Times New Roman"/>
          <w:b/>
          <w:bCs/>
          <w:sz w:val="40"/>
          <w:szCs w:val="40"/>
          <w:lang w:val="en-GB"/>
        </w:rPr>
      </w:pPr>
      <w:r w:rsidRPr="00BA626E">
        <w:rPr>
          <w:rFonts w:ascii="Times New Roman" w:eastAsia="Times New Roman" w:hAnsi="Times New Roman" w:cs="Times New Roman"/>
          <w:b/>
          <w:bCs/>
          <w:sz w:val="40"/>
          <w:szCs w:val="40"/>
          <w:lang w:val="en-GB"/>
        </w:rPr>
        <w:t>Evidence-Based Policing and Decision Making</w:t>
      </w:r>
    </w:p>
    <w:p w14:paraId="0D881C7F" w14:textId="4D1EFB53" w:rsidR="002F7B1C" w:rsidRPr="00BA626E" w:rsidRDefault="005354DE" w:rsidP="00BB6464">
      <w:pPr>
        <w:pStyle w:val="Normal1"/>
        <w:spacing w:line="360" w:lineRule="auto"/>
        <w:jc w:val="center"/>
        <w:rPr>
          <w:rFonts w:ascii="Times New Roman" w:eastAsia="Times New Roman" w:hAnsi="Times New Roman" w:cs="Times New Roman"/>
          <w:b/>
          <w:sz w:val="40"/>
          <w:szCs w:val="40"/>
          <w:lang w:val="en-GB"/>
        </w:rPr>
      </w:pPr>
      <w:r w:rsidRPr="00BA626E">
        <w:rPr>
          <w:rFonts w:ascii="Times New Roman" w:eastAsia="Times New Roman" w:hAnsi="Times New Roman" w:cs="Times New Roman"/>
          <w:b/>
          <w:sz w:val="40"/>
          <w:szCs w:val="40"/>
          <w:lang w:val="en-GB"/>
        </w:rPr>
        <w:t>Student Name:</w:t>
      </w:r>
      <w:r w:rsidR="00195D55">
        <w:rPr>
          <w:rFonts w:ascii="Times New Roman" w:eastAsia="Times New Roman" w:hAnsi="Times New Roman" w:cs="Times New Roman"/>
          <w:b/>
          <w:sz w:val="40"/>
          <w:szCs w:val="40"/>
          <w:lang w:val="en-GB"/>
        </w:rPr>
        <w:t>Constantin Matevici</w:t>
      </w:r>
    </w:p>
    <w:p w14:paraId="39B9E42B" w14:textId="143CF12D" w:rsidR="002F7B1C" w:rsidRPr="00BA626E" w:rsidRDefault="005354DE" w:rsidP="00BB6464">
      <w:pPr>
        <w:pStyle w:val="Normal1"/>
        <w:spacing w:line="360" w:lineRule="auto"/>
        <w:jc w:val="center"/>
        <w:rPr>
          <w:rFonts w:ascii="Times New Roman" w:eastAsia="Times New Roman" w:hAnsi="Times New Roman" w:cs="Times New Roman"/>
          <w:b/>
          <w:sz w:val="40"/>
          <w:szCs w:val="40"/>
          <w:lang w:val="en-GB"/>
        </w:rPr>
      </w:pPr>
      <w:r w:rsidRPr="00BA626E">
        <w:rPr>
          <w:rFonts w:ascii="Times New Roman" w:eastAsia="Times New Roman" w:hAnsi="Times New Roman" w:cs="Times New Roman"/>
          <w:b/>
          <w:sz w:val="40"/>
          <w:szCs w:val="40"/>
          <w:lang w:val="en-GB"/>
        </w:rPr>
        <w:t>Student ID:</w:t>
      </w:r>
      <w:r w:rsidR="00195D55">
        <w:rPr>
          <w:rFonts w:ascii="Times New Roman" w:eastAsia="Times New Roman" w:hAnsi="Times New Roman" w:cs="Times New Roman"/>
          <w:b/>
          <w:sz w:val="40"/>
          <w:szCs w:val="40"/>
          <w:lang w:val="en-GB"/>
        </w:rPr>
        <w:t>2133059</w:t>
      </w:r>
    </w:p>
    <w:p w14:paraId="2B7309A8" w14:textId="77777777" w:rsidR="00E73C3E" w:rsidRPr="00BA626E" w:rsidRDefault="00E73C3E" w:rsidP="00BB6464">
      <w:pPr>
        <w:pStyle w:val="Normal1"/>
        <w:spacing w:line="360" w:lineRule="auto"/>
        <w:jc w:val="center"/>
        <w:rPr>
          <w:rFonts w:ascii="Times New Roman" w:eastAsia="Times New Roman" w:hAnsi="Times New Roman" w:cs="Times New Roman"/>
          <w:b/>
          <w:sz w:val="40"/>
          <w:szCs w:val="40"/>
          <w:lang w:val="en-GB"/>
        </w:rPr>
      </w:pPr>
    </w:p>
    <w:p w14:paraId="7746492B" w14:textId="77777777" w:rsidR="00E73C3E" w:rsidRPr="00BA626E" w:rsidRDefault="005354DE">
      <w:pPr>
        <w:rPr>
          <w:rFonts w:ascii="Times New Roman" w:eastAsia="Times New Roman" w:hAnsi="Times New Roman" w:cs="Times New Roman"/>
          <w:b/>
          <w:sz w:val="24"/>
          <w:szCs w:val="24"/>
        </w:rPr>
      </w:pPr>
      <w:r w:rsidRPr="00BA626E">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lang w:val="en-GB" w:eastAsia="en-IN"/>
        </w:rPr>
        <w:id w:val="22900666"/>
        <w:docPartObj>
          <w:docPartGallery w:val="Table of Contents"/>
          <w:docPartUnique/>
        </w:docPartObj>
      </w:sdtPr>
      <w:sdtEndPr>
        <w:rPr>
          <w:rFonts w:ascii="Arial" w:hAnsi="Arial" w:cs="Arial"/>
          <w:sz w:val="22"/>
          <w:szCs w:val="22"/>
        </w:rPr>
      </w:sdtEndPr>
      <w:sdtContent>
        <w:p w14:paraId="5E720056" w14:textId="77777777" w:rsidR="00BB6464" w:rsidRPr="00BA626E" w:rsidRDefault="005354DE" w:rsidP="00BB6464">
          <w:pPr>
            <w:pStyle w:val="Titlucuprins"/>
            <w:spacing w:line="360" w:lineRule="auto"/>
            <w:jc w:val="both"/>
            <w:rPr>
              <w:rFonts w:ascii="Times New Roman" w:hAnsi="Times New Roman" w:cs="Times New Roman"/>
              <w:sz w:val="24"/>
              <w:szCs w:val="24"/>
              <w:lang w:val="en-GB"/>
            </w:rPr>
          </w:pPr>
          <w:r w:rsidRPr="00BA626E">
            <w:rPr>
              <w:rFonts w:ascii="Times New Roman" w:hAnsi="Times New Roman" w:cs="Times New Roman"/>
              <w:sz w:val="24"/>
              <w:szCs w:val="24"/>
              <w:lang w:val="en-GB"/>
            </w:rPr>
            <w:t>Table of Contents</w:t>
          </w:r>
        </w:p>
        <w:p w14:paraId="5683DE0C" w14:textId="77777777" w:rsidR="00BB6464" w:rsidRPr="00BA626E" w:rsidRDefault="0005749C" w:rsidP="00BB6464">
          <w:pPr>
            <w:pStyle w:val="Cuprins1"/>
            <w:tabs>
              <w:tab w:val="right" w:leader="dot" w:pos="9350"/>
            </w:tabs>
            <w:spacing w:line="360" w:lineRule="auto"/>
            <w:jc w:val="both"/>
            <w:rPr>
              <w:rFonts w:ascii="Times New Roman" w:hAnsi="Times New Roman" w:cs="Times New Roman"/>
              <w:noProof/>
              <w:sz w:val="24"/>
              <w:szCs w:val="24"/>
            </w:rPr>
          </w:pPr>
          <w:hyperlink w:anchor="_Toc106206527" w:history="1">
            <w:r w:rsidR="005354DE" w:rsidRPr="00BA626E">
              <w:rPr>
                <w:rStyle w:val="Hyperlink"/>
                <w:rFonts w:ascii="Times New Roman" w:hAnsi="Times New Roman" w:cs="Times New Roman"/>
                <w:noProof/>
                <w:sz w:val="24"/>
                <w:szCs w:val="24"/>
              </w:rPr>
              <w:t>Introduction</w:t>
            </w:r>
            <w:r w:rsidR="005354DE" w:rsidRPr="00BA626E">
              <w:rPr>
                <w:rFonts w:ascii="Times New Roman" w:hAnsi="Times New Roman" w:cs="Times New Roman"/>
                <w:noProof/>
                <w:webHidden/>
                <w:sz w:val="24"/>
                <w:szCs w:val="24"/>
              </w:rPr>
              <w:tab/>
            </w:r>
            <w:r w:rsidR="00AB036B" w:rsidRPr="00BA626E">
              <w:rPr>
                <w:rFonts w:ascii="Times New Roman" w:hAnsi="Times New Roman" w:cs="Times New Roman"/>
                <w:noProof/>
                <w:webHidden/>
                <w:sz w:val="24"/>
                <w:szCs w:val="24"/>
              </w:rPr>
              <w:fldChar w:fldCharType="begin"/>
            </w:r>
            <w:r w:rsidR="005354DE" w:rsidRPr="00BA626E">
              <w:rPr>
                <w:rFonts w:ascii="Times New Roman" w:hAnsi="Times New Roman" w:cs="Times New Roman"/>
                <w:noProof/>
                <w:webHidden/>
                <w:sz w:val="24"/>
                <w:szCs w:val="24"/>
              </w:rPr>
              <w:instrText xml:space="preserve"> PAGEREF _Toc106206527 \h </w:instrText>
            </w:r>
            <w:r w:rsidR="00AB036B" w:rsidRPr="00BA626E">
              <w:rPr>
                <w:rFonts w:ascii="Times New Roman" w:hAnsi="Times New Roman" w:cs="Times New Roman"/>
                <w:noProof/>
                <w:webHidden/>
                <w:sz w:val="24"/>
                <w:szCs w:val="24"/>
              </w:rPr>
            </w:r>
            <w:r w:rsidR="00AB036B" w:rsidRPr="00BA626E">
              <w:rPr>
                <w:rFonts w:ascii="Times New Roman" w:hAnsi="Times New Roman" w:cs="Times New Roman"/>
                <w:noProof/>
                <w:webHidden/>
                <w:sz w:val="24"/>
                <w:szCs w:val="24"/>
              </w:rPr>
              <w:fldChar w:fldCharType="separate"/>
            </w:r>
            <w:r w:rsidR="005354DE" w:rsidRPr="00BA626E">
              <w:rPr>
                <w:rFonts w:ascii="Times New Roman" w:hAnsi="Times New Roman" w:cs="Times New Roman"/>
                <w:noProof/>
                <w:webHidden/>
                <w:sz w:val="24"/>
                <w:szCs w:val="24"/>
              </w:rPr>
              <w:t>3</w:t>
            </w:r>
            <w:r w:rsidR="00AB036B" w:rsidRPr="00BA626E">
              <w:rPr>
                <w:rFonts w:ascii="Times New Roman" w:hAnsi="Times New Roman" w:cs="Times New Roman"/>
                <w:noProof/>
                <w:webHidden/>
                <w:sz w:val="24"/>
                <w:szCs w:val="24"/>
              </w:rPr>
              <w:fldChar w:fldCharType="end"/>
            </w:r>
          </w:hyperlink>
        </w:p>
        <w:p w14:paraId="1BEA6766" w14:textId="77777777" w:rsidR="00BB6464" w:rsidRPr="00BA626E" w:rsidRDefault="0005749C" w:rsidP="00BB6464">
          <w:pPr>
            <w:pStyle w:val="Cuprins1"/>
            <w:tabs>
              <w:tab w:val="right" w:leader="dot" w:pos="9350"/>
            </w:tabs>
            <w:spacing w:line="360" w:lineRule="auto"/>
            <w:jc w:val="both"/>
            <w:rPr>
              <w:rFonts w:ascii="Times New Roman" w:hAnsi="Times New Roman" w:cs="Times New Roman"/>
              <w:noProof/>
              <w:sz w:val="24"/>
              <w:szCs w:val="24"/>
            </w:rPr>
          </w:pPr>
          <w:hyperlink w:anchor="_Toc106206528" w:history="1">
            <w:r w:rsidR="005354DE" w:rsidRPr="00BA626E">
              <w:rPr>
                <w:rStyle w:val="Hyperlink"/>
                <w:rFonts w:ascii="Times New Roman" w:hAnsi="Times New Roman" w:cs="Times New Roman"/>
                <w:noProof/>
                <w:sz w:val="24"/>
                <w:szCs w:val="24"/>
              </w:rPr>
              <w:t>Main body</w:t>
            </w:r>
            <w:r w:rsidR="005354DE" w:rsidRPr="00BA626E">
              <w:rPr>
                <w:rFonts w:ascii="Times New Roman" w:hAnsi="Times New Roman" w:cs="Times New Roman"/>
                <w:noProof/>
                <w:webHidden/>
                <w:sz w:val="24"/>
                <w:szCs w:val="24"/>
              </w:rPr>
              <w:tab/>
              <w:t>3</w:t>
            </w:r>
          </w:hyperlink>
        </w:p>
        <w:p w14:paraId="0A8D8342" w14:textId="77777777" w:rsidR="00BB6464" w:rsidRPr="00BA626E" w:rsidRDefault="0005749C" w:rsidP="00BB6464">
          <w:pPr>
            <w:pStyle w:val="Cuprins2"/>
            <w:tabs>
              <w:tab w:val="right" w:leader="dot" w:pos="9350"/>
            </w:tabs>
            <w:spacing w:line="360" w:lineRule="auto"/>
            <w:jc w:val="both"/>
            <w:rPr>
              <w:rFonts w:ascii="Times New Roman" w:hAnsi="Times New Roman" w:cs="Times New Roman"/>
              <w:noProof/>
              <w:sz w:val="24"/>
              <w:szCs w:val="24"/>
            </w:rPr>
          </w:pPr>
          <w:hyperlink w:anchor="_Toc106206529" w:history="1">
            <w:r w:rsidR="005354DE" w:rsidRPr="00BA626E">
              <w:rPr>
                <w:rStyle w:val="Hyperlink"/>
                <w:rFonts w:ascii="Times New Roman" w:hAnsi="Times New Roman" w:cs="Times New Roman"/>
                <w:noProof/>
                <w:sz w:val="24"/>
                <w:szCs w:val="24"/>
              </w:rPr>
              <w:t>Strengths and weaknesses of SARA and POP</w:t>
            </w:r>
            <w:r w:rsidR="005354DE" w:rsidRPr="00BA626E">
              <w:rPr>
                <w:rFonts w:ascii="Times New Roman" w:hAnsi="Times New Roman" w:cs="Times New Roman"/>
                <w:noProof/>
                <w:webHidden/>
                <w:sz w:val="24"/>
                <w:szCs w:val="24"/>
              </w:rPr>
              <w:tab/>
              <w:t>3</w:t>
            </w:r>
          </w:hyperlink>
        </w:p>
        <w:p w14:paraId="71F12E3A" w14:textId="77777777" w:rsidR="00BB6464" w:rsidRPr="00BA626E" w:rsidRDefault="0005749C" w:rsidP="00BB6464">
          <w:pPr>
            <w:pStyle w:val="Cuprins2"/>
            <w:tabs>
              <w:tab w:val="right" w:leader="dot" w:pos="9350"/>
            </w:tabs>
            <w:spacing w:line="360" w:lineRule="auto"/>
            <w:jc w:val="both"/>
            <w:rPr>
              <w:rFonts w:ascii="Times New Roman" w:hAnsi="Times New Roman" w:cs="Times New Roman"/>
              <w:noProof/>
              <w:sz w:val="24"/>
              <w:szCs w:val="24"/>
            </w:rPr>
          </w:pPr>
          <w:hyperlink w:anchor="_Toc106206530" w:history="1">
            <w:r w:rsidR="005354DE" w:rsidRPr="00BA626E">
              <w:rPr>
                <w:rStyle w:val="Hyperlink"/>
                <w:rFonts w:ascii="Times New Roman" w:hAnsi="Times New Roman" w:cs="Times New Roman"/>
                <w:noProof/>
                <w:sz w:val="24"/>
                <w:szCs w:val="24"/>
              </w:rPr>
              <w:t>Analysis of the relation of models to the incident and the parts that were utilized</w:t>
            </w:r>
            <w:r w:rsidR="005354DE" w:rsidRPr="00BA626E">
              <w:rPr>
                <w:rFonts w:ascii="Times New Roman" w:hAnsi="Times New Roman" w:cs="Times New Roman"/>
                <w:noProof/>
                <w:webHidden/>
                <w:sz w:val="24"/>
                <w:szCs w:val="24"/>
              </w:rPr>
              <w:tab/>
              <w:t>5</w:t>
            </w:r>
          </w:hyperlink>
        </w:p>
        <w:p w14:paraId="4C874A33" w14:textId="77777777" w:rsidR="00BB6464" w:rsidRPr="00BA626E" w:rsidRDefault="0005749C" w:rsidP="00BB6464">
          <w:pPr>
            <w:pStyle w:val="Cuprins1"/>
            <w:tabs>
              <w:tab w:val="right" w:leader="dot" w:pos="9350"/>
            </w:tabs>
            <w:spacing w:line="360" w:lineRule="auto"/>
            <w:jc w:val="both"/>
            <w:rPr>
              <w:rFonts w:ascii="Times New Roman" w:hAnsi="Times New Roman" w:cs="Times New Roman"/>
              <w:noProof/>
              <w:sz w:val="24"/>
              <w:szCs w:val="24"/>
            </w:rPr>
          </w:pPr>
          <w:hyperlink w:anchor="_Toc106206531" w:history="1">
            <w:r w:rsidR="005354DE" w:rsidRPr="00BA626E">
              <w:rPr>
                <w:rStyle w:val="Hyperlink"/>
                <w:rFonts w:ascii="Times New Roman" w:hAnsi="Times New Roman" w:cs="Times New Roman"/>
                <w:noProof/>
                <w:sz w:val="24"/>
                <w:szCs w:val="24"/>
              </w:rPr>
              <w:t>Conclusion</w:t>
            </w:r>
            <w:r w:rsidR="005354DE" w:rsidRPr="00BA626E">
              <w:rPr>
                <w:rFonts w:ascii="Times New Roman" w:hAnsi="Times New Roman" w:cs="Times New Roman"/>
                <w:noProof/>
                <w:webHidden/>
                <w:sz w:val="24"/>
                <w:szCs w:val="24"/>
              </w:rPr>
              <w:tab/>
              <w:t>7</w:t>
            </w:r>
          </w:hyperlink>
        </w:p>
        <w:p w14:paraId="7D366C5A" w14:textId="77777777" w:rsidR="00BB6464" w:rsidRPr="00BA626E" w:rsidRDefault="0005749C" w:rsidP="00BB6464">
          <w:pPr>
            <w:pStyle w:val="Cuprins1"/>
            <w:tabs>
              <w:tab w:val="right" w:leader="dot" w:pos="9350"/>
            </w:tabs>
            <w:spacing w:line="360" w:lineRule="auto"/>
            <w:jc w:val="both"/>
            <w:rPr>
              <w:rFonts w:ascii="Times New Roman" w:hAnsi="Times New Roman" w:cs="Times New Roman"/>
              <w:noProof/>
              <w:sz w:val="24"/>
              <w:szCs w:val="24"/>
            </w:rPr>
          </w:pPr>
          <w:hyperlink w:anchor="_Toc106206532" w:history="1">
            <w:r w:rsidR="005354DE" w:rsidRPr="00BA626E">
              <w:rPr>
                <w:rStyle w:val="Hyperlink"/>
                <w:rFonts w:ascii="Times New Roman" w:hAnsi="Times New Roman" w:cs="Times New Roman"/>
                <w:noProof/>
                <w:sz w:val="24"/>
                <w:szCs w:val="24"/>
              </w:rPr>
              <w:t>References:</w:t>
            </w:r>
            <w:r w:rsidR="005354DE" w:rsidRPr="00BA626E">
              <w:rPr>
                <w:rFonts w:ascii="Times New Roman" w:hAnsi="Times New Roman" w:cs="Times New Roman"/>
                <w:noProof/>
                <w:webHidden/>
                <w:sz w:val="24"/>
                <w:szCs w:val="24"/>
              </w:rPr>
              <w:tab/>
              <w:t>8</w:t>
            </w:r>
          </w:hyperlink>
        </w:p>
        <w:p w14:paraId="2BE7B321" w14:textId="77777777" w:rsidR="00BB6464" w:rsidRPr="00BA626E" w:rsidRDefault="0005749C" w:rsidP="00BB6464">
          <w:pPr>
            <w:spacing w:line="360" w:lineRule="auto"/>
            <w:jc w:val="both"/>
          </w:pPr>
        </w:p>
      </w:sdtContent>
    </w:sdt>
    <w:p w14:paraId="72CFCB55" w14:textId="77777777" w:rsidR="002F7B1C" w:rsidRPr="00BA626E" w:rsidRDefault="002F7B1C">
      <w:pPr>
        <w:pStyle w:val="Normal1"/>
        <w:spacing w:line="360" w:lineRule="auto"/>
        <w:jc w:val="both"/>
        <w:rPr>
          <w:rFonts w:ascii="Times New Roman" w:eastAsia="Times New Roman" w:hAnsi="Times New Roman" w:cs="Times New Roman"/>
          <w:b/>
          <w:sz w:val="24"/>
          <w:szCs w:val="24"/>
          <w:lang w:val="en-GB"/>
        </w:rPr>
      </w:pPr>
    </w:p>
    <w:p w14:paraId="28B86D9F" w14:textId="77777777" w:rsidR="002F7B1C" w:rsidRPr="00BA626E" w:rsidRDefault="005354DE">
      <w:pPr>
        <w:rPr>
          <w:rFonts w:ascii="Times New Roman" w:eastAsia="Times New Roman" w:hAnsi="Times New Roman" w:cs="Times New Roman"/>
          <w:b/>
          <w:sz w:val="24"/>
          <w:szCs w:val="24"/>
        </w:rPr>
      </w:pPr>
      <w:r w:rsidRPr="00BA626E">
        <w:rPr>
          <w:rFonts w:ascii="Times New Roman" w:eastAsia="Times New Roman" w:hAnsi="Times New Roman" w:cs="Times New Roman"/>
          <w:b/>
          <w:sz w:val="24"/>
          <w:szCs w:val="24"/>
        </w:rPr>
        <w:br w:type="page"/>
      </w:r>
    </w:p>
    <w:p w14:paraId="46523C69" w14:textId="77777777" w:rsidR="007B4795" w:rsidRPr="00BA626E" w:rsidRDefault="005354DE" w:rsidP="00E73C3E">
      <w:pPr>
        <w:pStyle w:val="Titlu1"/>
        <w:rPr>
          <w:lang w:val="en-GB"/>
        </w:rPr>
      </w:pPr>
      <w:bookmarkStart w:id="0" w:name="_Toc106206527"/>
      <w:r w:rsidRPr="00BA626E">
        <w:rPr>
          <w:lang w:val="en-GB"/>
        </w:rPr>
        <w:lastRenderedPageBreak/>
        <w:t>Introduction</w:t>
      </w:r>
      <w:bookmarkEnd w:id="0"/>
      <w:r w:rsidRPr="00BA626E">
        <w:rPr>
          <w:lang w:val="en-GB"/>
        </w:rPr>
        <w:t xml:space="preserve"> </w:t>
      </w:r>
    </w:p>
    <w:p w14:paraId="5BE46534" w14:textId="77777777" w:rsidR="007B4795" w:rsidRPr="00BA626E" w:rsidRDefault="005354DE">
      <w:pPr>
        <w:pStyle w:val="Normal1"/>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The study will provide a deep insight into the evidence-based policing related to a real-life incident. On the other hand, it would further generate an analysis of the weaknesses and strengths of the two models of SARA and POP. Moreover, the essay will further generate an understanding of the way these two models are being used in the actual case of the real crime incident of the death of Elisa Lam. Moreover, it will depict a comparison of the model to the incident along with assessing parts that were utilized by the police. Finally, it would depict conclusions about the things that had been learned from this discussion. </w:t>
      </w:r>
    </w:p>
    <w:p w14:paraId="640B6CA8" w14:textId="77777777" w:rsidR="007B4795" w:rsidRPr="00BA626E" w:rsidRDefault="005354DE">
      <w:pPr>
        <w:pStyle w:val="Normal1"/>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The death of Elisa Lam took place on "February 19, 2013, in the Stay on Main Hotel, Los Angeles, California, United States". It has been recognized that Elisa Lam was a student and a Canadian-Chinese tourist and her dead body was found in the hotel where she was living as a guest (Robison-Greene, 2021). Moreover, she was also for the last time on 31st January and was declared missing on 1st February by her parents. However, after so much detailed </w:t>
      </w:r>
      <w:r w:rsidR="00245BCB" w:rsidRPr="00BA626E">
        <w:rPr>
          <w:rFonts w:ascii="Times New Roman" w:eastAsia="Times New Roman" w:hAnsi="Times New Roman" w:cs="Times New Roman"/>
          <w:sz w:val="24"/>
          <w:szCs w:val="24"/>
          <w:lang w:val="en-GB"/>
        </w:rPr>
        <w:t>investigation, the</w:t>
      </w:r>
      <w:r w:rsidRPr="00BA626E">
        <w:rPr>
          <w:rFonts w:ascii="Times New Roman" w:eastAsia="Times New Roman" w:hAnsi="Times New Roman" w:cs="Times New Roman"/>
          <w:sz w:val="24"/>
          <w:szCs w:val="24"/>
          <w:lang w:val="en-GB"/>
        </w:rPr>
        <w:t xml:space="preserve"> police too failed to identify the reason behind her death. Thus, her demise was stated as a mysterious death about which various rumors and speculations started to spread among the mouths of common people (Wychunas, 2021). However, the infamously thrilling lodge surveillance video which captured the weird final incidents earlier than her </w:t>
      </w:r>
      <w:r w:rsidR="002F7B1C" w:rsidRPr="00BA626E">
        <w:rPr>
          <w:rFonts w:ascii="Times New Roman" w:eastAsia="Times New Roman" w:hAnsi="Times New Roman" w:cs="Times New Roman"/>
          <w:sz w:val="24"/>
          <w:szCs w:val="24"/>
          <w:lang w:val="en-GB"/>
        </w:rPr>
        <w:t>vanishes</w:t>
      </w:r>
      <w:r w:rsidRPr="00BA626E">
        <w:rPr>
          <w:rFonts w:ascii="Times New Roman" w:eastAsia="Times New Roman" w:hAnsi="Times New Roman" w:cs="Times New Roman"/>
          <w:sz w:val="24"/>
          <w:szCs w:val="24"/>
          <w:lang w:val="en-GB"/>
        </w:rPr>
        <w:t xml:space="preserve"> not to mention the opposite information which seems to have emerged due to the fact have just elicited extra questions than solutions.</w:t>
      </w:r>
    </w:p>
    <w:p w14:paraId="25545109" w14:textId="77777777" w:rsidR="007B4795" w:rsidRPr="00BA626E" w:rsidRDefault="005354DE" w:rsidP="00E73C3E">
      <w:pPr>
        <w:pStyle w:val="Titlu1"/>
        <w:rPr>
          <w:lang w:val="en-GB"/>
        </w:rPr>
      </w:pPr>
      <w:bookmarkStart w:id="1" w:name="_Toc106206528"/>
      <w:r w:rsidRPr="00BA626E">
        <w:rPr>
          <w:lang w:val="en-GB"/>
        </w:rPr>
        <w:t>Main body</w:t>
      </w:r>
      <w:bookmarkEnd w:id="1"/>
      <w:r w:rsidRPr="00BA626E">
        <w:rPr>
          <w:lang w:val="en-GB"/>
        </w:rPr>
        <w:t xml:space="preserve"> </w:t>
      </w:r>
    </w:p>
    <w:p w14:paraId="2EB57E3E" w14:textId="77777777" w:rsidR="007B4795" w:rsidRPr="00BA626E" w:rsidRDefault="005354DE" w:rsidP="00E73C3E">
      <w:pPr>
        <w:pStyle w:val="Titlu2"/>
        <w:rPr>
          <w:lang w:val="en-GB"/>
        </w:rPr>
      </w:pPr>
      <w:bookmarkStart w:id="2" w:name="_Toc106206529"/>
      <w:r w:rsidRPr="00BA626E">
        <w:rPr>
          <w:lang w:val="en-GB"/>
        </w:rPr>
        <w:t>Strengths and weaknesses of SARA and POP</w:t>
      </w:r>
      <w:bookmarkEnd w:id="2"/>
    </w:p>
    <w:p w14:paraId="03B8DE4E" w14:textId="77777777" w:rsidR="007B4795" w:rsidRPr="00BA626E" w:rsidRDefault="005354DE">
      <w:pPr>
        <w:pStyle w:val="Normal1"/>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 xml:space="preserve">SARA </w:t>
      </w:r>
    </w:p>
    <w:p w14:paraId="6634F847" w14:textId="77777777" w:rsidR="007B4795" w:rsidRPr="00BA626E" w:rsidRDefault="005354DE">
      <w:pPr>
        <w:pStyle w:val="Normal1"/>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 xml:space="preserve">Strengths </w:t>
      </w:r>
    </w:p>
    <w:p w14:paraId="1925A080" w14:textId="77777777" w:rsidR="007B4795" w:rsidRPr="00BA626E" w:rsidRDefault="005354DE">
      <w:pPr>
        <w:pStyle w:val="Normal1"/>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It helps in figuring out ordinary issues subject to the general public and the police and the outcomes of the hassle for the people and the police. It in addition supports focusing on the one's trouble, growing vast desires, guaranteeing that the troubles exist, and deciding on troubles for nearer investigation. Furthermore, it in addition assists in figuring out how regularly the hassle takes place and the way length it has been taking place in conjunction with figuring out and knowing the occasions and situations that precede and accompany the trouble (Agar, 2022). studying what is thought regarding the trouble kind, lowering the scope of the trouble as much as feasible, and </w:t>
      </w:r>
      <w:r w:rsidRPr="00BA626E">
        <w:rPr>
          <w:rFonts w:ascii="Times New Roman" w:eastAsia="Times New Roman" w:hAnsi="Times New Roman" w:cs="Times New Roman"/>
          <w:sz w:val="24"/>
          <w:szCs w:val="24"/>
          <w:lang w:val="en-GB"/>
        </w:rPr>
        <w:lastRenderedPageBreak/>
        <w:t xml:space="preserve">recognizing an expansion of assets that can be of help in growing a deeper knowledge of the trouble are additional advantages (Brown </w:t>
      </w:r>
      <w:r w:rsidRPr="00BA626E">
        <w:rPr>
          <w:rFonts w:ascii="Times New Roman" w:eastAsia="Times New Roman" w:hAnsi="Times New Roman" w:cs="Times New Roman"/>
          <w:i/>
          <w:sz w:val="24"/>
          <w:szCs w:val="24"/>
          <w:lang w:val="en-GB"/>
        </w:rPr>
        <w:t>et al</w:t>
      </w:r>
      <w:r w:rsidRPr="00BA626E">
        <w:rPr>
          <w:rFonts w:ascii="Times New Roman" w:eastAsia="Times New Roman" w:hAnsi="Times New Roman" w:cs="Times New Roman"/>
          <w:sz w:val="24"/>
          <w:szCs w:val="24"/>
          <w:lang w:val="en-GB"/>
        </w:rPr>
        <w:t>., 2020). It similarly assists in looking for what different groups with equal issues have carried out, chalking out a reaction plan and figuring out accountable events, deciding on some of the substitute interventions, and pointing out the particular goals for the reaction plan.</w:t>
      </w:r>
    </w:p>
    <w:p w14:paraId="538B06C5" w14:textId="77777777" w:rsidR="007B4795" w:rsidRPr="00BA626E" w:rsidRDefault="005354DE">
      <w:pPr>
        <w:pStyle w:val="Normal1"/>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 xml:space="preserve">Weaknesses </w:t>
      </w:r>
    </w:p>
    <w:p w14:paraId="178F9D38"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It fails to certain time figuring out whether or not the plan turned into carried out and is no longer accumulating pre- and published reaction quantitative and </w:t>
      </w:r>
      <w:r w:rsidR="00245BCB" w:rsidRPr="00BA626E">
        <w:rPr>
          <w:rFonts w:ascii="Times New Roman" w:eastAsia="Times New Roman" w:hAnsi="Times New Roman" w:cs="Times New Roman"/>
          <w:sz w:val="24"/>
          <w:szCs w:val="24"/>
          <w:lang w:val="en-GB"/>
        </w:rPr>
        <w:t>qualitative information</w:t>
      </w:r>
      <w:r w:rsidRPr="00BA626E">
        <w:rPr>
          <w:rFonts w:ascii="Times New Roman" w:eastAsia="Times New Roman" w:hAnsi="Times New Roman" w:cs="Times New Roman"/>
          <w:sz w:val="24"/>
          <w:szCs w:val="24"/>
          <w:lang w:val="en-GB"/>
        </w:rPr>
        <w:t xml:space="preserve"> related to the criminal case in several cases. On the other hand, it fails in figuring out any innovative techniques required to increase the authentic plan, figuring out whether or not large desires and particular goals have been </w:t>
      </w:r>
      <w:r w:rsidR="002676FD" w:rsidRPr="00BA626E">
        <w:rPr>
          <w:rFonts w:ascii="Times New Roman" w:eastAsia="Times New Roman" w:hAnsi="Times New Roman" w:cs="Times New Roman"/>
          <w:sz w:val="24"/>
          <w:szCs w:val="24"/>
          <w:lang w:val="en-GB"/>
        </w:rPr>
        <w:t>attained</w:t>
      </w:r>
      <w:r w:rsidRPr="00BA626E">
        <w:rPr>
          <w:rFonts w:ascii="Times New Roman" w:eastAsia="Times New Roman" w:hAnsi="Times New Roman" w:cs="Times New Roman"/>
          <w:sz w:val="24"/>
          <w:szCs w:val="24"/>
          <w:lang w:val="en-GB"/>
        </w:rPr>
        <w:t xml:space="preserve"> and engaging in ongoing evaluation to make certain persisted effectiveness (Burton and McGregor, 2018). It is no longer constantly effective in </w:t>
      </w:r>
      <w:r w:rsidR="00245BCB" w:rsidRPr="00BA626E">
        <w:rPr>
          <w:rFonts w:ascii="Times New Roman" w:eastAsia="Times New Roman" w:hAnsi="Times New Roman" w:cs="Times New Roman"/>
          <w:sz w:val="24"/>
          <w:szCs w:val="24"/>
          <w:lang w:val="en-GB"/>
        </w:rPr>
        <w:t>obtaining the</w:t>
      </w:r>
      <w:r w:rsidRPr="00BA626E">
        <w:rPr>
          <w:rFonts w:ascii="Times New Roman" w:eastAsia="Times New Roman" w:hAnsi="Times New Roman" w:cs="Times New Roman"/>
          <w:sz w:val="24"/>
          <w:szCs w:val="24"/>
          <w:lang w:val="en-GB"/>
        </w:rPr>
        <w:t xml:space="preserve"> favored consequences that have been predicted with the aid of the police.</w:t>
      </w:r>
    </w:p>
    <w:p w14:paraId="7B8F2529"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POP</w:t>
      </w:r>
    </w:p>
    <w:p w14:paraId="3D91A276"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 xml:space="preserve">Strengths </w:t>
      </w:r>
    </w:p>
    <w:p w14:paraId="1712596B" w14:textId="77777777" w:rsidR="00B40C1B"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In decentralization, POP tries to shift the point of interest of police choice-making far away from leaders and in the direction of the front-line officials who seem to be in a higher function to recognize the reasons and viable answers for issues. It was argued that officials need to recognize the actual problems regionally, keep in touch with the network, have statistics to assist apprehend the character of the troubles that creates clusters of cases and be assisted with the aid of senior workplaces in trying to clear up issues imaginatively and tailor trouble-fixing to rising nearby problems (Frogge, 2018). </w:t>
      </w:r>
    </w:p>
    <w:p w14:paraId="35FD1B77"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This needs to permit police assets to turn out to be extra without delay associated with people's desires. It advances the reputation of community officials, POP envisages a substantial position for neighborhood law enforcement officials whose fame within the police provider is probable to upwardly push. A shift far away from regulation enforcement, POP entails work to clear up crime-associated problems which might be undertaken with the aid of corporations apart from the police and by means of neighborhood groups (Welsh and Piza, 2021). It focuses on the significance of intelligence to police activities, POP locations enormous emphasis on the collection and evaluation of intelligence as the premise of society’s reaction to crime. The emphasis is on casting off issues within the destiny in preference to reacting to previous incidents.</w:t>
      </w:r>
    </w:p>
    <w:p w14:paraId="4A13638B"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b/>
          <w:sz w:val="24"/>
          <w:szCs w:val="24"/>
          <w:lang w:val="en-GB"/>
        </w:rPr>
      </w:pPr>
      <w:r w:rsidRPr="00BA626E">
        <w:rPr>
          <w:rFonts w:ascii="Times New Roman" w:eastAsia="Times New Roman" w:hAnsi="Times New Roman" w:cs="Times New Roman"/>
          <w:b/>
          <w:sz w:val="24"/>
          <w:szCs w:val="24"/>
          <w:lang w:val="en-GB"/>
        </w:rPr>
        <w:t xml:space="preserve">Weaknesses </w:t>
      </w:r>
    </w:p>
    <w:p w14:paraId="64DEB7FE" w14:textId="77777777" w:rsidR="00E73C3E"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lastRenderedPageBreak/>
        <w:t xml:space="preserve">It is able to be given an argument that the scanning and evaluation of the facts accumulated might no longer be correct as it is further group biased so is the records accumulated actual and the person that seems to be profiting from the activities performed. It is able to be checked out from a perspective that the network is required to assist themselves to deal with troubles in addition to the assistance of the police (Braga </w:t>
      </w:r>
      <w:r w:rsidRPr="00BA626E">
        <w:rPr>
          <w:rFonts w:ascii="Times New Roman" w:eastAsia="Times New Roman" w:hAnsi="Times New Roman" w:cs="Times New Roman"/>
          <w:i/>
          <w:sz w:val="24"/>
          <w:szCs w:val="24"/>
          <w:lang w:val="en-GB"/>
        </w:rPr>
        <w:t>et al</w:t>
      </w:r>
      <w:r w:rsidRPr="00BA626E">
        <w:rPr>
          <w:rFonts w:ascii="Times New Roman" w:eastAsia="Times New Roman" w:hAnsi="Times New Roman" w:cs="Times New Roman"/>
          <w:sz w:val="24"/>
          <w:szCs w:val="24"/>
          <w:lang w:val="en-GB"/>
        </w:rPr>
        <w:t xml:space="preserve">., 2019). For instance, during addressing the problem of gang work, the </w:t>
      </w:r>
      <w:r w:rsidR="002B0C77" w:rsidRPr="00BA626E">
        <w:rPr>
          <w:rFonts w:ascii="Times New Roman" w:eastAsia="Times New Roman" w:hAnsi="Times New Roman" w:cs="Times New Roman"/>
          <w:sz w:val="24"/>
          <w:szCs w:val="24"/>
          <w:lang w:val="en-GB"/>
        </w:rPr>
        <w:t>people are required to get concerned with the aid of disciplining their kids and if criminal groups are creating trouble and fear of themselves then the society are</w:t>
      </w:r>
      <w:r w:rsidRPr="00BA626E">
        <w:rPr>
          <w:rFonts w:ascii="Times New Roman" w:eastAsia="Times New Roman" w:hAnsi="Times New Roman" w:cs="Times New Roman"/>
          <w:sz w:val="24"/>
          <w:szCs w:val="24"/>
          <w:lang w:val="en-GB"/>
        </w:rPr>
        <w:t xml:space="preserve"> required to address this trouble collectively. </w:t>
      </w:r>
    </w:p>
    <w:p w14:paraId="4F4565B6"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It seems to be visible that </w:t>
      </w:r>
      <w:r w:rsidR="00B40C1B" w:rsidRPr="00BA626E">
        <w:rPr>
          <w:rFonts w:ascii="Times New Roman" w:eastAsia="Times New Roman" w:hAnsi="Times New Roman" w:cs="Times New Roman"/>
          <w:sz w:val="24"/>
          <w:szCs w:val="24"/>
          <w:lang w:val="en-GB"/>
        </w:rPr>
        <w:t>development in making use of a hassle-based technique to policing turned into patchy and lots of has</w:t>
      </w:r>
      <w:r w:rsidRPr="00BA626E">
        <w:rPr>
          <w:rFonts w:ascii="Times New Roman" w:eastAsia="Times New Roman" w:hAnsi="Times New Roman" w:cs="Times New Roman"/>
          <w:sz w:val="24"/>
          <w:szCs w:val="24"/>
          <w:lang w:val="en-GB"/>
        </w:rPr>
        <w:t xml:space="preserve"> been recognized as being an extended manner off from enforcing it completely. The cause for the enormously gradual development consists of the requirement to reply to cases, a lot of police activities are called for led, having to reply to requirements for assistance (Huey and Mitchell, 2021). This is to be made with the aid of participants of most people, complications, big social competencies are necessary for reference to trouble recognition, the evaluation of its reasons, and the assessment of the techniques to reply to those troubles. Those talents seem to be comfortably discovered inside the police carrier, these works are time-ingesting. It was in addition, an argument was provided that the evaluation of consequences from a financial perspective is insignificantly evolved in order to examine whether or not POP is price effective (Braga </w:t>
      </w:r>
      <w:r w:rsidRPr="00BA626E">
        <w:rPr>
          <w:rFonts w:ascii="Times New Roman" w:eastAsia="Times New Roman" w:hAnsi="Times New Roman" w:cs="Times New Roman"/>
          <w:i/>
          <w:sz w:val="24"/>
          <w:szCs w:val="24"/>
          <w:lang w:val="en-GB"/>
        </w:rPr>
        <w:t>et al</w:t>
      </w:r>
      <w:r w:rsidRPr="00BA626E">
        <w:rPr>
          <w:rFonts w:ascii="Times New Roman" w:eastAsia="Times New Roman" w:hAnsi="Times New Roman" w:cs="Times New Roman"/>
          <w:sz w:val="24"/>
          <w:szCs w:val="24"/>
          <w:lang w:val="en-GB"/>
        </w:rPr>
        <w:t>., 2019).</w:t>
      </w:r>
    </w:p>
    <w:p w14:paraId="345BDA2C" w14:textId="77777777" w:rsidR="00E73C3E" w:rsidRPr="00BA626E" w:rsidRDefault="005354DE" w:rsidP="00DD74C2">
      <w:pPr>
        <w:pStyle w:val="Titlu2"/>
        <w:rPr>
          <w:lang w:val="en-GB"/>
        </w:rPr>
      </w:pPr>
      <w:bookmarkStart w:id="3" w:name="_Toc106206530"/>
      <w:r w:rsidRPr="00BA626E">
        <w:rPr>
          <w:lang w:val="en-GB"/>
        </w:rPr>
        <w:t>Analysis of the relation of models to the incident and the parts that were utilized</w:t>
      </w:r>
      <w:bookmarkEnd w:id="3"/>
      <w:r w:rsidRPr="00BA626E">
        <w:rPr>
          <w:lang w:val="en-GB"/>
        </w:rPr>
        <w:t xml:space="preserve"> </w:t>
      </w:r>
    </w:p>
    <w:p w14:paraId="42CDA8C5"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The SARA model was used in the real case related to the death of Elisa Lam in the sense that proper </w:t>
      </w:r>
      <w:r w:rsidR="009B29C0" w:rsidRPr="00BA626E">
        <w:rPr>
          <w:rFonts w:ascii="Times New Roman" w:eastAsia="Times New Roman" w:hAnsi="Times New Roman" w:cs="Times New Roman"/>
          <w:sz w:val="24"/>
          <w:szCs w:val="24"/>
          <w:lang w:val="en-GB"/>
        </w:rPr>
        <w:t>“scanning;</w:t>
      </w:r>
      <w:r w:rsidRPr="00BA626E">
        <w:rPr>
          <w:rFonts w:ascii="Times New Roman" w:eastAsia="Times New Roman" w:hAnsi="Times New Roman" w:cs="Times New Roman"/>
          <w:sz w:val="24"/>
          <w:szCs w:val="24"/>
          <w:lang w:val="en-GB"/>
        </w:rPr>
        <w:t xml:space="preserve"> analysis, response, and assessment</w:t>
      </w:r>
      <w:r w:rsidR="009B29C0" w:rsidRPr="00BA626E">
        <w:rPr>
          <w:rFonts w:ascii="Times New Roman" w:eastAsia="Times New Roman" w:hAnsi="Times New Roman" w:cs="Times New Roman"/>
          <w:sz w:val="24"/>
          <w:szCs w:val="24"/>
          <w:lang w:val="en-GB"/>
        </w:rPr>
        <w:t>”</w:t>
      </w:r>
      <w:r w:rsidRPr="00BA626E">
        <w:rPr>
          <w:rFonts w:ascii="Times New Roman" w:eastAsia="Times New Roman" w:hAnsi="Times New Roman" w:cs="Times New Roman"/>
          <w:sz w:val="24"/>
          <w:szCs w:val="24"/>
          <w:lang w:val="en-GB"/>
        </w:rPr>
        <w:t xml:space="preserve"> were done by the US Police department. They made a complete scanning of the </w:t>
      </w:r>
      <w:r w:rsidR="00DD74C2" w:rsidRPr="00BA626E">
        <w:rPr>
          <w:rFonts w:ascii="Times New Roman" w:eastAsia="Times New Roman" w:hAnsi="Times New Roman" w:cs="Times New Roman"/>
          <w:sz w:val="24"/>
          <w:szCs w:val="24"/>
          <w:lang w:val="en-GB"/>
        </w:rPr>
        <w:t>entire “Stay</w:t>
      </w:r>
      <w:r w:rsidRPr="00BA626E">
        <w:rPr>
          <w:rFonts w:ascii="Times New Roman" w:eastAsia="Times New Roman" w:hAnsi="Times New Roman" w:cs="Times New Roman"/>
          <w:sz w:val="24"/>
          <w:szCs w:val="24"/>
          <w:lang w:val="en-GB"/>
        </w:rPr>
        <w:t xml:space="preserve"> on Main hotel</w:t>
      </w:r>
      <w:r w:rsidR="00DD74C2" w:rsidRPr="00BA626E">
        <w:rPr>
          <w:rFonts w:ascii="Times New Roman" w:eastAsia="Times New Roman" w:hAnsi="Times New Roman" w:cs="Times New Roman"/>
          <w:sz w:val="24"/>
          <w:szCs w:val="24"/>
          <w:lang w:val="en-GB"/>
        </w:rPr>
        <w:t>”</w:t>
      </w:r>
      <w:r w:rsidRPr="00BA626E">
        <w:rPr>
          <w:rFonts w:ascii="Times New Roman" w:eastAsia="Times New Roman" w:hAnsi="Times New Roman" w:cs="Times New Roman"/>
          <w:sz w:val="24"/>
          <w:szCs w:val="24"/>
          <w:lang w:val="en-GB"/>
        </w:rPr>
        <w:t xml:space="preserve"> which helped in gaining the CCTV footage that captured videos regarding the last few incidents and activities that were performed by Elisa Lam in her room (Selby-Fell, 2020). Moreover, the analysis helped in understanding the different angles that are coming out from the elevator video obtained by police related to this case. </w:t>
      </w:r>
      <w:r w:rsidRPr="00BA626E">
        <w:rPr>
          <w:rFonts w:ascii="Roboto" w:eastAsia="Roboto" w:hAnsi="Roboto" w:cs="Roboto"/>
          <w:sz w:val="24"/>
          <w:szCs w:val="24"/>
          <w:lang w:val="en-GB"/>
        </w:rPr>
        <w:t>T</w:t>
      </w:r>
      <w:r w:rsidRPr="00BA626E">
        <w:rPr>
          <w:rFonts w:ascii="Times New Roman" w:eastAsia="Times New Roman" w:hAnsi="Times New Roman" w:cs="Times New Roman"/>
          <w:sz w:val="24"/>
          <w:szCs w:val="24"/>
          <w:lang w:val="en-GB"/>
        </w:rPr>
        <w:t xml:space="preserve">he video of the elevator is one of the maximum relatively mentioned and picked aside components of this entire case. A video turned into launched to the general public displaying Lam moving into the lodge’s elevator, performing inconsistently. She clicked every </w:t>
      </w:r>
      <w:r w:rsidR="001E59BC" w:rsidRPr="00BA626E">
        <w:rPr>
          <w:rFonts w:ascii="Times New Roman" w:eastAsia="Times New Roman" w:hAnsi="Times New Roman" w:cs="Times New Roman"/>
          <w:sz w:val="24"/>
          <w:szCs w:val="24"/>
          <w:lang w:val="en-GB"/>
        </w:rPr>
        <w:t>button;</w:t>
      </w:r>
      <w:r w:rsidRPr="00BA626E">
        <w:rPr>
          <w:rFonts w:ascii="Times New Roman" w:eastAsia="Times New Roman" w:hAnsi="Times New Roman" w:cs="Times New Roman"/>
          <w:sz w:val="24"/>
          <w:szCs w:val="24"/>
          <w:lang w:val="en-GB"/>
        </w:rPr>
        <w:t xml:space="preserve"> however, the elevator door could no longer close. </w:t>
      </w:r>
    </w:p>
    <w:p w14:paraId="66D05EC9"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lastRenderedPageBreak/>
        <w:t xml:space="preserve">Thereafter, she turned into visible hiding within the nook of the elevator and now and again stepped out of the elevator as though to appear if she turned into being observed. At one factor, it gave the look of she turned into talking to a person with shaking hand moves (Huey and Mitchell, 2021). Then, approximately minutes later, she leaves the elevator and the door eventually closes and that becomes the final time everybody ever noticed Lam. After nineteen days of Lam's disappearance, inn visitors observed that the water stress turned into a very low level and that the water changed into no color and had a humorous flavor. They complained to a resort team of workers who then moved the couple to a specific room flooring up. But, the water stress no longer alternated, so inn personnel went up to test the tanks of </w:t>
      </w:r>
      <w:r w:rsidR="00346CEC" w:rsidRPr="00BA626E">
        <w:rPr>
          <w:rFonts w:ascii="Times New Roman" w:eastAsia="Times New Roman" w:hAnsi="Times New Roman" w:cs="Times New Roman"/>
          <w:sz w:val="24"/>
          <w:szCs w:val="24"/>
          <w:lang w:val="en-GB"/>
        </w:rPr>
        <w:t>water that</w:t>
      </w:r>
      <w:r w:rsidRPr="00BA626E">
        <w:rPr>
          <w:rFonts w:ascii="Times New Roman" w:eastAsia="Times New Roman" w:hAnsi="Times New Roman" w:cs="Times New Roman"/>
          <w:sz w:val="24"/>
          <w:szCs w:val="24"/>
          <w:lang w:val="en-GB"/>
        </w:rPr>
        <w:t xml:space="preserve"> is in which they observed Lam floating face-up, bare. The response that was given by the police after the deep investigation is that there has been no proof to assist a criminal offense of violence there has been no suspect and no bodily proof to indicate fake play (Burton and McGregor, 2018). </w:t>
      </w:r>
    </w:p>
    <w:p w14:paraId="62D14153"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But, the truth is that there has been no ladder within the tank intended Lam can no longer have closed the latch herself after leaping in, an order that increased a few suspicions for police of the US and net sleuths altogether. There has been no manner to inform the way lengthy she has been inside the tank, and there have been no inner or outside accidents which might be brought about her loss of life there has been additionally no proof of the sexual attack. Investigators determined that nobody ought to have carried her frame up to the tank of water in the absence of notably hurting her physic. Moreover, after the coroner carried out his assessments, her reason for the loss of life stayed inconclusive (Agar, 2022). </w:t>
      </w:r>
    </w:p>
    <w:p w14:paraId="10C3F41B"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There has been no proof of illegal drug or alcohol consumption, and the most effective drugs recognized had been her prescription remedy for </w:t>
      </w:r>
      <w:r w:rsidR="00DA564B" w:rsidRPr="00BA626E">
        <w:rPr>
          <w:rFonts w:ascii="Times New Roman" w:eastAsia="Times New Roman" w:hAnsi="Times New Roman" w:cs="Times New Roman"/>
          <w:sz w:val="24"/>
          <w:szCs w:val="24"/>
          <w:lang w:val="en-GB"/>
        </w:rPr>
        <w:t>bipolar</w:t>
      </w:r>
      <w:r w:rsidRPr="00BA626E">
        <w:rPr>
          <w:rFonts w:ascii="Times New Roman" w:eastAsia="Times New Roman" w:hAnsi="Times New Roman" w:cs="Times New Roman"/>
          <w:sz w:val="24"/>
          <w:szCs w:val="24"/>
          <w:lang w:val="en-GB"/>
        </w:rPr>
        <w:t xml:space="preserve"> disease. Finally, the assessment to which the US police had done helped in concluding that she had long moved to a stay taping of a show in Burbank within the days leading as much as she vanishes, and Elisa Lam turned into appearing peculiar she moreover </w:t>
      </w:r>
      <w:r w:rsidR="00DA564B" w:rsidRPr="00BA626E">
        <w:rPr>
          <w:rFonts w:ascii="Times New Roman" w:eastAsia="Times New Roman" w:hAnsi="Times New Roman" w:cs="Times New Roman"/>
          <w:sz w:val="24"/>
          <w:szCs w:val="24"/>
          <w:lang w:val="en-GB"/>
        </w:rPr>
        <w:t>dispatched</w:t>
      </w:r>
      <w:r w:rsidRPr="00BA626E">
        <w:rPr>
          <w:rFonts w:ascii="Times New Roman" w:eastAsia="Times New Roman" w:hAnsi="Times New Roman" w:cs="Times New Roman"/>
          <w:sz w:val="24"/>
          <w:szCs w:val="24"/>
          <w:lang w:val="en-GB"/>
        </w:rPr>
        <w:t xml:space="preserve"> a letter to the show's host that right away had her eliminated from the constructing with the aid of safety. She had additionally been generating a share of a room with different women within the lodge who complained regarding Elisa Lam’s conduct, demanding resort control needed to circulate her to some other room (Burton and McGregor, 2018). </w:t>
      </w:r>
    </w:p>
    <w:p w14:paraId="48787950" w14:textId="77777777" w:rsidR="00371D00"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Reputedly, she might lock the door and need a password for them to go into, or will go away notes on their mattress saying them to “depart" or "move domestic." In the long run, investigators accept it as true with they seem to have discovered the ways and the reasons behind the death of Elisa </w:t>
      </w:r>
      <w:r w:rsidRPr="00BA626E">
        <w:rPr>
          <w:rFonts w:ascii="Times New Roman" w:eastAsia="Times New Roman" w:hAnsi="Times New Roman" w:cs="Times New Roman"/>
          <w:sz w:val="24"/>
          <w:szCs w:val="24"/>
          <w:lang w:val="en-GB"/>
        </w:rPr>
        <w:lastRenderedPageBreak/>
        <w:t xml:space="preserve">Lam. Human beings laid low with Bipolar 1 disease could face psychotic breaks in which it's difficult to split delusion from truth the elevator video and Lam's uncommon conduct led investigators to finish that's what she turned into experiencing (Burton and McGregor, 2018). Moreover, her sister stated "she had styles of preceding episodes in which she turned into afraid a person changed into after her. Perhaps, then, she noticed the water tank as an area to cover, so she opened the hatch and jumped in. but, she then found out the hatch changed into the most effective manner out and knew she needed to tread water to live alive”. </w:t>
      </w:r>
    </w:p>
    <w:p w14:paraId="50D2D32B" w14:textId="77777777" w:rsidR="007B4795" w:rsidRPr="00BA626E" w:rsidRDefault="005354DE">
      <w:pPr>
        <w:pStyle w:val="Normal1"/>
        <w:shd w:val="clear" w:color="auto" w:fill="FFFFFF"/>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She was not dressed in the proper manner to lighten the weight leading to hypothermia as properly. And despite the fact that the police department at the start of the research advised the media that the hatch turned into an end, that changed into simply no longer correct and turned into deemed a verbal exchange mistake (Welsh and Piza, 2021). The resort worker who first of all discovered Lam stated that the hatch turned into open while he discovered her. Problem-Oriented Policing is related to the original case of the mysterious death of Elisa Lam in the sense that after seeing the video of the elevator the US investigators looked after making a more deep assessment for finding out the actual mystery and found out that she died due to Bipolar 1 sickness which led to the generation of hallucination, fantasy imagination which made her feel that someone is after her and for hiding from that person she jumped into a water tank and died from hypothermia (Welsh and Piza, 2021).   </w:t>
      </w:r>
    </w:p>
    <w:p w14:paraId="42FC020C" w14:textId="77777777" w:rsidR="007B4795" w:rsidRPr="00BA626E" w:rsidRDefault="005354DE" w:rsidP="00BB6464">
      <w:pPr>
        <w:pStyle w:val="Titlu1"/>
        <w:rPr>
          <w:lang w:val="en-GB"/>
        </w:rPr>
      </w:pPr>
      <w:bookmarkStart w:id="4" w:name="_Toc106206531"/>
      <w:r w:rsidRPr="00BA626E">
        <w:rPr>
          <w:lang w:val="en-GB"/>
        </w:rPr>
        <w:t>Conclusion</w:t>
      </w:r>
      <w:bookmarkEnd w:id="4"/>
      <w:r w:rsidRPr="00BA626E">
        <w:rPr>
          <w:lang w:val="en-GB"/>
        </w:rPr>
        <w:t xml:space="preserve"> </w:t>
      </w:r>
    </w:p>
    <w:p w14:paraId="58E74FA3" w14:textId="77777777" w:rsidR="007B4795" w:rsidRPr="00BA626E" w:rsidRDefault="005354DE">
      <w:pPr>
        <w:pStyle w:val="Normal1"/>
        <w:spacing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 xml:space="preserve">From the above study, it has been analyzed that the analysis helped in understanding the different angles that are coming out from the elevator video obtained by police related to this case. </w:t>
      </w:r>
      <w:r w:rsidRPr="00BA626E">
        <w:rPr>
          <w:rFonts w:ascii="Roboto" w:eastAsia="Roboto" w:hAnsi="Roboto" w:cs="Roboto"/>
          <w:sz w:val="24"/>
          <w:szCs w:val="24"/>
          <w:lang w:val="en-GB"/>
        </w:rPr>
        <w:t>T</w:t>
      </w:r>
      <w:r w:rsidRPr="00BA626E">
        <w:rPr>
          <w:rFonts w:ascii="Times New Roman" w:eastAsia="Times New Roman" w:hAnsi="Times New Roman" w:cs="Times New Roman"/>
          <w:sz w:val="24"/>
          <w:szCs w:val="24"/>
          <w:lang w:val="en-GB"/>
        </w:rPr>
        <w:t>he video of the elevator is one of the maximum relatively mentioned and picked aside components of this entire case. A video turned into launched to the general public displaying Lam moving into the lodge’s elevator, performing inconsistently.</w:t>
      </w:r>
    </w:p>
    <w:p w14:paraId="3CE712C8" w14:textId="77777777" w:rsidR="002F7B1C" w:rsidRPr="00BA626E" w:rsidRDefault="005354DE">
      <w:pPr>
        <w:rPr>
          <w:rFonts w:ascii="Times New Roman" w:eastAsia="Times New Roman" w:hAnsi="Times New Roman" w:cs="Times New Roman"/>
          <w:sz w:val="24"/>
          <w:szCs w:val="24"/>
        </w:rPr>
      </w:pPr>
      <w:r w:rsidRPr="00BA626E">
        <w:rPr>
          <w:rFonts w:ascii="Times New Roman" w:eastAsia="Times New Roman" w:hAnsi="Times New Roman" w:cs="Times New Roman"/>
          <w:sz w:val="24"/>
          <w:szCs w:val="24"/>
        </w:rPr>
        <w:br w:type="page"/>
      </w:r>
    </w:p>
    <w:p w14:paraId="07C85216" w14:textId="77777777" w:rsidR="002F7B1C" w:rsidRPr="00BA626E" w:rsidRDefault="005354DE" w:rsidP="00BB6464">
      <w:pPr>
        <w:pStyle w:val="Titlu1"/>
        <w:rPr>
          <w:lang w:val="en-GB"/>
        </w:rPr>
      </w:pPr>
      <w:bookmarkStart w:id="5" w:name="_Toc106206532"/>
      <w:r w:rsidRPr="00BA626E">
        <w:rPr>
          <w:lang w:val="en-GB"/>
        </w:rPr>
        <w:lastRenderedPageBreak/>
        <w:t>References:</w:t>
      </w:r>
      <w:bookmarkEnd w:id="5"/>
    </w:p>
    <w:p w14:paraId="2B01B7C9"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Agar, I., 2022. Problem-Solving and SARA. In </w:t>
      </w:r>
      <w:r w:rsidRPr="00BA626E">
        <w:rPr>
          <w:rFonts w:ascii="Times New Roman" w:eastAsia="Times New Roman" w:hAnsi="Times New Roman" w:cs="Times New Roman"/>
          <w:i/>
          <w:iCs/>
          <w:sz w:val="24"/>
          <w:szCs w:val="24"/>
          <w:lang w:val="en-GB"/>
        </w:rPr>
        <w:t>The Crime Analyst's Companion</w:t>
      </w:r>
      <w:r w:rsidRPr="00BA626E">
        <w:rPr>
          <w:rFonts w:ascii="Times New Roman" w:eastAsia="Times New Roman" w:hAnsi="Times New Roman" w:cs="Times New Roman"/>
          <w:sz w:val="24"/>
          <w:szCs w:val="24"/>
          <w:lang w:val="en-GB"/>
        </w:rPr>
        <w:t> (pp. 193-211). Springer, Cham.</w:t>
      </w:r>
    </w:p>
    <w:p w14:paraId="7BF470C8"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Braga, A.A., Tucker, R., Mitchell, R. and Huey, L., 2019. </w:t>
      </w:r>
      <w:r w:rsidRPr="00BA626E">
        <w:rPr>
          <w:rFonts w:ascii="Times New Roman" w:eastAsia="Times New Roman" w:hAnsi="Times New Roman" w:cs="Times New Roman"/>
          <w:i/>
          <w:iCs/>
          <w:sz w:val="24"/>
          <w:szCs w:val="24"/>
          <w:lang w:val="en-GB"/>
        </w:rPr>
        <w:t>Problem analysis to support decision-making in evidence based policing</w:t>
      </w:r>
      <w:r w:rsidRPr="00BA626E">
        <w:rPr>
          <w:rFonts w:ascii="Times New Roman" w:eastAsia="Times New Roman" w:hAnsi="Times New Roman" w:cs="Times New Roman"/>
          <w:sz w:val="24"/>
          <w:szCs w:val="24"/>
          <w:lang w:val="en-GB"/>
        </w:rPr>
        <w:t> (pp. 29-40). Bristol, UK: Policy Press.</w:t>
      </w:r>
    </w:p>
    <w:p w14:paraId="6B97B5E5"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Brown, J., McDowall, A., Gamblin, D. and Fenn, L., 2020. Assessing transmission and translation of learning about evidence-based policing by graduate trainee police officers. </w:t>
      </w:r>
      <w:r w:rsidRPr="00BA626E">
        <w:rPr>
          <w:rFonts w:ascii="Times New Roman" w:eastAsia="Times New Roman" w:hAnsi="Times New Roman" w:cs="Times New Roman"/>
          <w:i/>
          <w:iCs/>
          <w:sz w:val="24"/>
          <w:szCs w:val="24"/>
          <w:lang w:val="en-GB"/>
        </w:rPr>
        <w:t>Policing: A Journal of Policy and Practice</w:t>
      </w:r>
      <w:r w:rsidRPr="00BA626E">
        <w:rPr>
          <w:rFonts w:ascii="Times New Roman" w:eastAsia="Times New Roman" w:hAnsi="Times New Roman" w:cs="Times New Roman"/>
          <w:sz w:val="24"/>
          <w:szCs w:val="24"/>
          <w:lang w:val="en-GB"/>
        </w:rPr>
        <w:t>, </w:t>
      </w:r>
      <w:r w:rsidRPr="00BA626E">
        <w:rPr>
          <w:rFonts w:ascii="Times New Roman" w:eastAsia="Times New Roman" w:hAnsi="Times New Roman" w:cs="Times New Roman"/>
          <w:i/>
          <w:iCs/>
          <w:sz w:val="24"/>
          <w:szCs w:val="24"/>
          <w:lang w:val="en-GB"/>
        </w:rPr>
        <w:t>14</w:t>
      </w:r>
      <w:r w:rsidRPr="00BA626E">
        <w:rPr>
          <w:rFonts w:ascii="Times New Roman" w:eastAsia="Times New Roman" w:hAnsi="Times New Roman" w:cs="Times New Roman"/>
          <w:sz w:val="24"/>
          <w:szCs w:val="24"/>
          <w:lang w:val="en-GB"/>
        </w:rPr>
        <w:t>(1), pp.119-134.</w:t>
      </w:r>
    </w:p>
    <w:p w14:paraId="3629FB2B"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Burton, S. and McGregor, M., 2018. Enhancing SARA: a new approach in an increasingly complex world. </w:t>
      </w:r>
      <w:r w:rsidRPr="00BA626E">
        <w:rPr>
          <w:rFonts w:ascii="Times New Roman" w:eastAsia="Times New Roman" w:hAnsi="Times New Roman" w:cs="Times New Roman"/>
          <w:i/>
          <w:iCs/>
          <w:sz w:val="24"/>
          <w:szCs w:val="24"/>
          <w:lang w:val="en-GB"/>
        </w:rPr>
        <w:t>Crime Science</w:t>
      </w:r>
      <w:r w:rsidRPr="00BA626E">
        <w:rPr>
          <w:rFonts w:ascii="Times New Roman" w:eastAsia="Times New Roman" w:hAnsi="Times New Roman" w:cs="Times New Roman"/>
          <w:sz w:val="24"/>
          <w:szCs w:val="24"/>
          <w:lang w:val="en-GB"/>
        </w:rPr>
        <w:t>, </w:t>
      </w:r>
      <w:r w:rsidRPr="00BA626E">
        <w:rPr>
          <w:rFonts w:ascii="Times New Roman" w:eastAsia="Times New Roman" w:hAnsi="Times New Roman" w:cs="Times New Roman"/>
          <w:i/>
          <w:iCs/>
          <w:sz w:val="24"/>
          <w:szCs w:val="24"/>
          <w:lang w:val="en-GB"/>
        </w:rPr>
        <w:t>7</w:t>
      </w:r>
      <w:r w:rsidRPr="00BA626E">
        <w:rPr>
          <w:rFonts w:ascii="Times New Roman" w:eastAsia="Times New Roman" w:hAnsi="Times New Roman" w:cs="Times New Roman"/>
          <w:sz w:val="24"/>
          <w:szCs w:val="24"/>
          <w:lang w:val="en-GB"/>
        </w:rPr>
        <w:t>(1), pp.1-5.</w:t>
      </w:r>
    </w:p>
    <w:p w14:paraId="03956689"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Frogge, G., 2018. Revitalizing Problem Oriented Policing through SWOT Analysis Concepts.</w:t>
      </w:r>
    </w:p>
    <w:p w14:paraId="158B34F1"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Huey, L. and Mitchell, R., 2021. </w:t>
      </w:r>
      <w:r w:rsidRPr="00BA626E">
        <w:rPr>
          <w:rFonts w:ascii="Times New Roman" w:eastAsia="Times New Roman" w:hAnsi="Times New Roman" w:cs="Times New Roman"/>
          <w:i/>
          <w:iCs/>
          <w:sz w:val="24"/>
          <w:szCs w:val="24"/>
          <w:lang w:val="en-GB"/>
        </w:rPr>
        <w:t>Implementing evidence-based research: A how-to guide for police organizations</w:t>
      </w:r>
      <w:r w:rsidRPr="00BA626E">
        <w:rPr>
          <w:rFonts w:ascii="Times New Roman" w:eastAsia="Times New Roman" w:hAnsi="Times New Roman" w:cs="Times New Roman"/>
          <w:sz w:val="24"/>
          <w:szCs w:val="24"/>
          <w:lang w:val="en-GB"/>
        </w:rPr>
        <w:t>. Policy Press.</w:t>
      </w:r>
    </w:p>
    <w:p w14:paraId="187ACA9C"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Robison-Greene, R., 2021. The Ethics of Dark Tourism. </w:t>
      </w:r>
      <w:r w:rsidRPr="00BA626E">
        <w:rPr>
          <w:rFonts w:ascii="Times New Roman" w:eastAsia="Times New Roman" w:hAnsi="Times New Roman" w:cs="Times New Roman"/>
          <w:i/>
          <w:iCs/>
          <w:sz w:val="24"/>
          <w:szCs w:val="24"/>
          <w:lang w:val="en-GB"/>
        </w:rPr>
        <w:t>The Prindle Post</w:t>
      </w:r>
      <w:r w:rsidRPr="00BA626E">
        <w:rPr>
          <w:rFonts w:ascii="Times New Roman" w:eastAsia="Times New Roman" w:hAnsi="Times New Roman" w:cs="Times New Roman"/>
          <w:sz w:val="24"/>
          <w:szCs w:val="24"/>
          <w:lang w:val="en-GB"/>
        </w:rPr>
        <w:t>.</w:t>
      </w:r>
    </w:p>
    <w:p w14:paraId="39BB79F8"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Selby-Fell, H., 2020. Research methods and Evidence Based Policing (EBP). In </w:t>
      </w:r>
      <w:r w:rsidRPr="00BA626E">
        <w:rPr>
          <w:rFonts w:ascii="Times New Roman" w:eastAsia="Times New Roman" w:hAnsi="Times New Roman" w:cs="Times New Roman"/>
          <w:i/>
          <w:iCs/>
          <w:sz w:val="24"/>
          <w:szCs w:val="24"/>
          <w:lang w:val="en-GB"/>
        </w:rPr>
        <w:t>Introduction to Professional Policing</w:t>
      </w:r>
      <w:r w:rsidRPr="00BA626E">
        <w:rPr>
          <w:rFonts w:ascii="Times New Roman" w:eastAsia="Times New Roman" w:hAnsi="Times New Roman" w:cs="Times New Roman"/>
          <w:sz w:val="24"/>
          <w:szCs w:val="24"/>
          <w:lang w:val="en-GB"/>
        </w:rPr>
        <w:t> (pp. 109-127). Routledge.</w:t>
      </w:r>
    </w:p>
    <w:p w14:paraId="6842FAE1"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Welsh, B.C. and Piza, E.L., 2021. EVIDENCE-BASED POLICING IS HERE TO STAY. </w:t>
      </w:r>
      <w:r w:rsidRPr="00BA626E">
        <w:rPr>
          <w:rFonts w:ascii="Times New Roman" w:eastAsia="Times New Roman" w:hAnsi="Times New Roman" w:cs="Times New Roman"/>
          <w:i/>
          <w:iCs/>
          <w:sz w:val="24"/>
          <w:szCs w:val="24"/>
          <w:lang w:val="en-GB"/>
        </w:rPr>
        <w:t>The Globalization of Evidence-Based Policing: Innovations in Bridging the Research-Practice Divide</w:t>
      </w:r>
      <w:r w:rsidRPr="00BA626E">
        <w:rPr>
          <w:rFonts w:ascii="Times New Roman" w:eastAsia="Times New Roman" w:hAnsi="Times New Roman" w:cs="Times New Roman"/>
          <w:sz w:val="24"/>
          <w:szCs w:val="24"/>
          <w:lang w:val="en-GB"/>
        </w:rPr>
        <w:t>.</w:t>
      </w:r>
    </w:p>
    <w:p w14:paraId="6C9F7722" w14:textId="77777777" w:rsidR="002F7B1C" w:rsidRPr="00BA626E" w:rsidRDefault="005354DE" w:rsidP="002F7B1C">
      <w:pPr>
        <w:pStyle w:val="Normal1"/>
        <w:spacing w:after="240" w:line="360" w:lineRule="auto"/>
        <w:jc w:val="both"/>
        <w:rPr>
          <w:rFonts w:ascii="Times New Roman" w:eastAsia="Times New Roman" w:hAnsi="Times New Roman" w:cs="Times New Roman"/>
          <w:sz w:val="24"/>
          <w:szCs w:val="24"/>
          <w:lang w:val="en-GB"/>
        </w:rPr>
      </w:pPr>
      <w:r w:rsidRPr="00BA626E">
        <w:rPr>
          <w:rFonts w:ascii="Times New Roman" w:eastAsia="Times New Roman" w:hAnsi="Times New Roman" w:cs="Times New Roman"/>
          <w:sz w:val="24"/>
          <w:szCs w:val="24"/>
          <w:lang w:val="en-GB"/>
        </w:rPr>
        <w:t>Wychunas, M.M., 2021. Cancel the Behavior, Not the Person.</w:t>
      </w:r>
    </w:p>
    <w:p w14:paraId="3CAA34AF" w14:textId="77777777" w:rsidR="002F7B1C" w:rsidRDefault="002F7B1C" w:rsidP="002F7B1C">
      <w:pPr>
        <w:pStyle w:val="Normal1"/>
        <w:spacing w:after="240" w:line="360" w:lineRule="auto"/>
        <w:jc w:val="both"/>
        <w:rPr>
          <w:rFonts w:ascii="Times New Roman" w:eastAsia="Times New Roman" w:hAnsi="Times New Roman" w:cs="Times New Roman"/>
          <w:sz w:val="24"/>
          <w:szCs w:val="24"/>
        </w:rPr>
      </w:pPr>
    </w:p>
    <w:sectPr w:rsidR="002F7B1C" w:rsidSect="00BA626E">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8C161" w14:textId="77777777" w:rsidR="005354DE" w:rsidRDefault="005354DE" w:rsidP="00AB036B">
      <w:pPr>
        <w:spacing w:line="240" w:lineRule="auto"/>
      </w:pPr>
      <w:r>
        <w:separator/>
      </w:r>
    </w:p>
  </w:endnote>
  <w:endnote w:type="continuationSeparator" w:id="0">
    <w:p w14:paraId="168C4E0B" w14:textId="77777777" w:rsidR="005354DE" w:rsidRDefault="005354DE" w:rsidP="00AB0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00670"/>
      <w:docPartObj>
        <w:docPartGallery w:val="Page Numbers (Bottom of Page)"/>
        <w:docPartUnique/>
      </w:docPartObj>
    </w:sdtPr>
    <w:sdtEndPr/>
    <w:sdtContent>
      <w:p w14:paraId="0DAC16BA" w14:textId="77777777" w:rsidR="001A58C3" w:rsidRDefault="005354DE">
        <w:pPr>
          <w:pStyle w:val="Subsol"/>
          <w:jc w:val="right"/>
        </w:pPr>
        <w:r>
          <w:t xml:space="preserve">Page | </w:t>
        </w:r>
        <w:r w:rsidR="00AB036B">
          <w:fldChar w:fldCharType="begin"/>
        </w:r>
        <w:r>
          <w:instrText xml:space="preserve"> PAGE   \* MERGEFORMAT </w:instrText>
        </w:r>
        <w:r w:rsidR="00AB036B">
          <w:fldChar w:fldCharType="separate"/>
        </w:r>
        <w:r w:rsidR="009A656B">
          <w:rPr>
            <w:noProof/>
          </w:rPr>
          <w:t>7</w:t>
        </w:r>
        <w:r w:rsidR="00AB036B">
          <w:rPr>
            <w:noProof/>
          </w:rPr>
          <w:fldChar w:fldCharType="end"/>
        </w:r>
        <w:r>
          <w:t xml:space="preserve"> </w:t>
        </w:r>
      </w:p>
    </w:sdtContent>
  </w:sdt>
  <w:p w14:paraId="1DF0886F" w14:textId="77777777" w:rsidR="001A58C3" w:rsidRDefault="001A58C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3F59D" w14:textId="77777777" w:rsidR="005354DE" w:rsidRDefault="005354DE" w:rsidP="00AB036B">
      <w:pPr>
        <w:spacing w:line="240" w:lineRule="auto"/>
      </w:pPr>
      <w:r>
        <w:separator/>
      </w:r>
    </w:p>
  </w:footnote>
  <w:footnote w:type="continuationSeparator" w:id="0">
    <w:p w14:paraId="3C4723BA" w14:textId="77777777" w:rsidR="005354DE" w:rsidRDefault="005354DE" w:rsidP="00AB03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795"/>
    <w:rsid w:val="000C0876"/>
    <w:rsid w:val="00195D55"/>
    <w:rsid w:val="001A58C3"/>
    <w:rsid w:val="001E59BC"/>
    <w:rsid w:val="00245BCB"/>
    <w:rsid w:val="002676FD"/>
    <w:rsid w:val="002B0C77"/>
    <w:rsid w:val="002F7B1C"/>
    <w:rsid w:val="00346CEC"/>
    <w:rsid w:val="00371D00"/>
    <w:rsid w:val="005354DE"/>
    <w:rsid w:val="007B4795"/>
    <w:rsid w:val="008D1A87"/>
    <w:rsid w:val="009A656B"/>
    <w:rsid w:val="009B29C0"/>
    <w:rsid w:val="00A5710E"/>
    <w:rsid w:val="00AB036B"/>
    <w:rsid w:val="00B40C1B"/>
    <w:rsid w:val="00BA626E"/>
    <w:rsid w:val="00BB6464"/>
    <w:rsid w:val="00CE555D"/>
    <w:rsid w:val="00DA564B"/>
    <w:rsid w:val="00DD74C2"/>
    <w:rsid w:val="00E73C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CE10"/>
  <w15:docId w15:val="{D022C46D-F7B6-4CF1-9569-60F351E5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36B"/>
    <w:rPr>
      <w:lang w:val="en-GB"/>
    </w:rPr>
  </w:style>
  <w:style w:type="paragraph" w:styleId="Titlu1">
    <w:name w:val="heading 1"/>
    <w:basedOn w:val="Normal1"/>
    <w:next w:val="Normal1"/>
    <w:rsid w:val="00E73C3E"/>
    <w:pPr>
      <w:keepNext/>
      <w:keepLines/>
      <w:spacing w:before="400" w:after="120" w:line="360" w:lineRule="auto"/>
      <w:jc w:val="both"/>
      <w:outlineLvl w:val="0"/>
    </w:pPr>
    <w:rPr>
      <w:rFonts w:ascii="Times New Roman" w:hAnsi="Times New Roman"/>
      <w:b/>
      <w:color w:val="0070C0"/>
      <w:sz w:val="28"/>
      <w:szCs w:val="40"/>
    </w:rPr>
  </w:style>
  <w:style w:type="paragraph" w:styleId="Titlu2">
    <w:name w:val="heading 2"/>
    <w:basedOn w:val="Normal1"/>
    <w:next w:val="Normal1"/>
    <w:rsid w:val="00E73C3E"/>
    <w:pPr>
      <w:keepNext/>
      <w:keepLines/>
      <w:spacing w:before="360" w:after="120" w:line="360" w:lineRule="auto"/>
      <w:outlineLvl w:val="1"/>
    </w:pPr>
    <w:rPr>
      <w:rFonts w:ascii="Times New Roman" w:hAnsi="Times New Roman"/>
      <w:b/>
      <w:color w:val="00B050"/>
      <w:sz w:val="24"/>
      <w:szCs w:val="32"/>
    </w:rPr>
  </w:style>
  <w:style w:type="paragraph" w:styleId="Titlu3">
    <w:name w:val="heading 3"/>
    <w:basedOn w:val="Normal1"/>
    <w:next w:val="Normal1"/>
    <w:rsid w:val="007B4795"/>
    <w:pPr>
      <w:keepNext/>
      <w:keepLines/>
      <w:spacing w:before="320" w:after="80"/>
      <w:outlineLvl w:val="2"/>
    </w:pPr>
    <w:rPr>
      <w:color w:val="434343"/>
      <w:sz w:val="28"/>
      <w:szCs w:val="28"/>
    </w:rPr>
  </w:style>
  <w:style w:type="paragraph" w:styleId="Titlu4">
    <w:name w:val="heading 4"/>
    <w:basedOn w:val="Normal1"/>
    <w:next w:val="Normal1"/>
    <w:rsid w:val="007B4795"/>
    <w:pPr>
      <w:keepNext/>
      <w:keepLines/>
      <w:spacing w:before="280" w:after="80"/>
      <w:outlineLvl w:val="3"/>
    </w:pPr>
    <w:rPr>
      <w:color w:val="666666"/>
      <w:sz w:val="24"/>
      <w:szCs w:val="24"/>
    </w:rPr>
  </w:style>
  <w:style w:type="paragraph" w:styleId="Titlu5">
    <w:name w:val="heading 5"/>
    <w:basedOn w:val="Normal1"/>
    <w:next w:val="Normal1"/>
    <w:rsid w:val="007B4795"/>
    <w:pPr>
      <w:keepNext/>
      <w:keepLines/>
      <w:spacing w:before="240" w:after="80"/>
      <w:outlineLvl w:val="4"/>
    </w:pPr>
    <w:rPr>
      <w:color w:val="666666"/>
    </w:rPr>
  </w:style>
  <w:style w:type="paragraph" w:styleId="Titlu6">
    <w:name w:val="heading 6"/>
    <w:basedOn w:val="Normal1"/>
    <w:next w:val="Normal1"/>
    <w:rsid w:val="007B4795"/>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7B4795"/>
  </w:style>
  <w:style w:type="paragraph" w:styleId="Titlu">
    <w:name w:val="Title"/>
    <w:basedOn w:val="Normal1"/>
    <w:next w:val="Normal1"/>
    <w:rsid w:val="007B4795"/>
    <w:pPr>
      <w:keepNext/>
      <w:keepLines/>
      <w:spacing w:after="60"/>
    </w:pPr>
    <w:rPr>
      <w:sz w:val="52"/>
      <w:szCs w:val="52"/>
    </w:rPr>
  </w:style>
  <w:style w:type="paragraph" w:styleId="Subtitlu">
    <w:name w:val="Subtitle"/>
    <w:basedOn w:val="Normal1"/>
    <w:next w:val="Normal1"/>
    <w:rsid w:val="007B4795"/>
    <w:pPr>
      <w:keepNext/>
      <w:keepLines/>
      <w:spacing w:after="320"/>
    </w:pPr>
    <w:rPr>
      <w:color w:val="666666"/>
      <w:sz w:val="30"/>
      <w:szCs w:val="30"/>
    </w:rPr>
  </w:style>
  <w:style w:type="paragraph" w:styleId="Titlucuprins">
    <w:name w:val="TOC Heading"/>
    <w:basedOn w:val="Titlu1"/>
    <w:next w:val="Normal"/>
    <w:uiPriority w:val="39"/>
    <w:semiHidden/>
    <w:unhideWhenUsed/>
    <w:qFormat/>
    <w:rsid w:val="00BB6464"/>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Cuprins1">
    <w:name w:val="toc 1"/>
    <w:basedOn w:val="Normal"/>
    <w:next w:val="Normal"/>
    <w:autoRedefine/>
    <w:uiPriority w:val="39"/>
    <w:unhideWhenUsed/>
    <w:rsid w:val="00BB6464"/>
    <w:pPr>
      <w:spacing w:after="100"/>
    </w:pPr>
  </w:style>
  <w:style w:type="paragraph" w:styleId="Cuprins2">
    <w:name w:val="toc 2"/>
    <w:basedOn w:val="Normal"/>
    <w:next w:val="Normal"/>
    <w:autoRedefine/>
    <w:uiPriority w:val="39"/>
    <w:unhideWhenUsed/>
    <w:rsid w:val="00BB6464"/>
    <w:pPr>
      <w:spacing w:after="100"/>
      <w:ind w:left="220"/>
    </w:pPr>
  </w:style>
  <w:style w:type="character" w:styleId="Hyperlink">
    <w:name w:val="Hyperlink"/>
    <w:basedOn w:val="Fontdeparagrafimplicit"/>
    <w:uiPriority w:val="99"/>
    <w:unhideWhenUsed/>
    <w:rsid w:val="00BB6464"/>
    <w:rPr>
      <w:color w:val="0000FF" w:themeColor="hyperlink"/>
      <w:u w:val="single"/>
    </w:rPr>
  </w:style>
  <w:style w:type="paragraph" w:styleId="TextnBalon">
    <w:name w:val="Balloon Text"/>
    <w:basedOn w:val="Normal"/>
    <w:link w:val="TextnBalonCaracter"/>
    <w:uiPriority w:val="99"/>
    <w:semiHidden/>
    <w:unhideWhenUsed/>
    <w:rsid w:val="00BB646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6464"/>
    <w:rPr>
      <w:rFonts w:ascii="Tahoma" w:hAnsi="Tahoma" w:cs="Tahoma"/>
      <w:sz w:val="16"/>
      <w:szCs w:val="16"/>
    </w:rPr>
  </w:style>
  <w:style w:type="paragraph" w:styleId="Antet">
    <w:name w:val="header"/>
    <w:basedOn w:val="Normal"/>
    <w:link w:val="AntetCaracter"/>
    <w:uiPriority w:val="99"/>
    <w:semiHidden/>
    <w:unhideWhenUsed/>
    <w:rsid w:val="001A58C3"/>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1A58C3"/>
  </w:style>
  <w:style w:type="paragraph" w:styleId="Subsol">
    <w:name w:val="footer"/>
    <w:basedOn w:val="Normal"/>
    <w:link w:val="SubsolCaracter"/>
    <w:uiPriority w:val="99"/>
    <w:unhideWhenUsed/>
    <w:rsid w:val="001A58C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A5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CB1D6-2AC1-4D70-9DFF-930B97C171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2130</Words>
  <Characters>12354</Characters>
  <Application>Microsoft Office Word</Application>
  <DocSecurity>0</DocSecurity>
  <Lines>102</Lines>
  <Paragraphs>28</Paragraphs>
  <ScaleCrop>false</ScaleCrop>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Utilizator invitat</cp:lastModifiedBy>
  <cp:revision>2</cp:revision>
  <dcterms:created xsi:type="dcterms:W3CDTF">2022-06-17T19:23:00Z</dcterms:created>
  <dcterms:modified xsi:type="dcterms:W3CDTF">2022-06-17T19:23:00Z</dcterms:modified>
</cp:coreProperties>
</file>