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E2A" w:rsidRPr="00235C27" w:rsidRDefault="00B76E2A" w:rsidP="00235C27">
      <w:pPr>
        <w:spacing w:line="360" w:lineRule="auto"/>
        <w:jc w:val="center"/>
        <w:rPr>
          <w:rFonts w:cs="Times New Roman"/>
          <w:sz w:val="40"/>
          <w:szCs w:val="36"/>
        </w:rPr>
      </w:pPr>
    </w:p>
    <w:p w:rsidR="00B76E2A" w:rsidRPr="00235C27" w:rsidRDefault="00B76E2A" w:rsidP="00235C27">
      <w:pPr>
        <w:spacing w:line="360" w:lineRule="auto"/>
        <w:jc w:val="center"/>
        <w:rPr>
          <w:rFonts w:cs="Times New Roman"/>
          <w:sz w:val="40"/>
          <w:szCs w:val="36"/>
        </w:rPr>
      </w:pPr>
    </w:p>
    <w:p w:rsidR="00B76E2A" w:rsidRPr="00235C27" w:rsidRDefault="00B76E2A" w:rsidP="00235C27">
      <w:pPr>
        <w:spacing w:line="360" w:lineRule="auto"/>
        <w:jc w:val="center"/>
        <w:rPr>
          <w:rFonts w:cs="Times New Roman"/>
          <w:sz w:val="40"/>
          <w:szCs w:val="36"/>
        </w:rPr>
      </w:pPr>
    </w:p>
    <w:p w:rsidR="00B76E2A" w:rsidRPr="00235C27" w:rsidRDefault="00B76E2A" w:rsidP="00235C27">
      <w:pPr>
        <w:spacing w:line="360" w:lineRule="auto"/>
        <w:jc w:val="center"/>
        <w:rPr>
          <w:rFonts w:cs="Times New Roman"/>
          <w:sz w:val="40"/>
          <w:szCs w:val="36"/>
        </w:rPr>
      </w:pPr>
    </w:p>
    <w:p w:rsidR="00B76E2A" w:rsidRPr="00235C27" w:rsidRDefault="00B76E2A" w:rsidP="00235C27">
      <w:pPr>
        <w:spacing w:line="360" w:lineRule="auto"/>
        <w:jc w:val="center"/>
        <w:rPr>
          <w:rFonts w:cs="Times New Roman"/>
          <w:sz w:val="40"/>
          <w:szCs w:val="36"/>
        </w:rPr>
      </w:pPr>
    </w:p>
    <w:p w:rsidR="00DE29E9" w:rsidRPr="00235C27" w:rsidRDefault="00A33FF7" w:rsidP="00235C27">
      <w:pPr>
        <w:spacing w:line="360" w:lineRule="auto"/>
        <w:jc w:val="center"/>
        <w:rPr>
          <w:rFonts w:cs="Times New Roman"/>
          <w:sz w:val="40"/>
          <w:szCs w:val="36"/>
        </w:rPr>
      </w:pPr>
      <w:r w:rsidRPr="00235C27">
        <w:rPr>
          <w:rFonts w:cs="Times New Roman"/>
          <w:sz w:val="40"/>
          <w:szCs w:val="36"/>
        </w:rPr>
        <w:t>Consultancy Report on</w:t>
      </w:r>
    </w:p>
    <w:p w:rsidR="00A33FF7" w:rsidRPr="00235C27" w:rsidRDefault="00A33FF7" w:rsidP="00235C27">
      <w:pPr>
        <w:spacing w:line="360" w:lineRule="auto"/>
        <w:jc w:val="center"/>
        <w:rPr>
          <w:rFonts w:cs="Times New Roman"/>
          <w:b/>
          <w:bCs/>
          <w:sz w:val="40"/>
          <w:szCs w:val="36"/>
        </w:rPr>
      </w:pPr>
      <w:r w:rsidRPr="00235C27">
        <w:rPr>
          <w:rFonts w:cs="Times New Roman"/>
          <w:b/>
          <w:bCs/>
          <w:sz w:val="40"/>
          <w:szCs w:val="36"/>
        </w:rPr>
        <w:t xml:space="preserve">Impact of inflation and increased price of service and commodity at Parklane </w:t>
      </w:r>
    </w:p>
    <w:p w:rsidR="00A33FF7" w:rsidRPr="00235C27" w:rsidRDefault="00A33FF7" w:rsidP="00235C27">
      <w:pPr>
        <w:spacing w:line="360" w:lineRule="auto"/>
        <w:jc w:val="center"/>
        <w:rPr>
          <w:rFonts w:cs="Times New Roman"/>
          <w:b/>
          <w:bCs/>
          <w:sz w:val="40"/>
          <w:szCs w:val="36"/>
        </w:rPr>
      </w:pPr>
      <w:r w:rsidRPr="00235C27">
        <w:rPr>
          <w:rFonts w:cs="Times New Roman"/>
          <w:b/>
          <w:bCs/>
          <w:sz w:val="40"/>
          <w:szCs w:val="36"/>
        </w:rPr>
        <w:t>by Marriott; Limassol, Cyprus.</w:t>
      </w:r>
    </w:p>
    <w:p w:rsidR="00634DDA" w:rsidRDefault="00634DDA" w:rsidP="00634DDA">
      <w:pPr>
        <w:shd w:val="clear" w:color="auto" w:fill="FFFFFF"/>
        <w:jc w:val="center"/>
        <w:rPr>
          <w:rFonts w:eastAsia="Times New Roman"/>
          <w:b/>
          <w:sz w:val="32"/>
          <w:szCs w:val="32"/>
        </w:rPr>
      </w:pPr>
      <w:r>
        <w:rPr>
          <w:rFonts w:eastAsia="Times New Roman"/>
          <w:b/>
          <w:sz w:val="32"/>
          <w:szCs w:val="32"/>
        </w:rPr>
        <w:t>Student Name:  Syed Mohammad Nurer Nabi Bhuyan</w:t>
      </w:r>
    </w:p>
    <w:p w:rsidR="00634DDA" w:rsidRDefault="00634DDA" w:rsidP="00634DDA">
      <w:pPr>
        <w:shd w:val="clear" w:color="auto" w:fill="FFFFFF"/>
        <w:ind w:firstLine="720"/>
        <w:jc w:val="center"/>
        <w:rPr>
          <w:rFonts w:eastAsia="Times New Roman"/>
          <w:b/>
          <w:sz w:val="32"/>
          <w:szCs w:val="32"/>
        </w:rPr>
      </w:pPr>
      <w:r>
        <w:rPr>
          <w:rFonts w:eastAsia="Times New Roman"/>
          <w:b/>
          <w:sz w:val="32"/>
          <w:szCs w:val="32"/>
        </w:rPr>
        <w:t>Student ID number: 2109792</w:t>
      </w:r>
    </w:p>
    <w:p w:rsidR="00634DDA" w:rsidRDefault="00634DDA" w:rsidP="00634DDA">
      <w:pPr>
        <w:shd w:val="clear" w:color="auto" w:fill="FFFFFF"/>
        <w:ind w:left="2160" w:firstLine="720"/>
        <w:rPr>
          <w:rFonts w:eastAsia="Times New Roman"/>
          <w:b/>
          <w:sz w:val="32"/>
          <w:szCs w:val="32"/>
        </w:rPr>
      </w:pPr>
      <w:r>
        <w:rPr>
          <w:rFonts w:eastAsia="Times New Roman"/>
          <w:b/>
          <w:sz w:val="32"/>
          <w:szCs w:val="32"/>
        </w:rPr>
        <w:t>Module code: BMIH 6005</w:t>
      </w:r>
    </w:p>
    <w:p w:rsidR="00634DDA" w:rsidRDefault="00634DDA" w:rsidP="00634DDA">
      <w:pPr>
        <w:shd w:val="clear" w:color="auto" w:fill="FFFFFF"/>
        <w:ind w:left="2160" w:firstLine="720"/>
        <w:rPr>
          <w:rFonts w:eastAsia="Times New Roman"/>
          <w:sz w:val="32"/>
          <w:szCs w:val="32"/>
        </w:rPr>
      </w:pPr>
      <w:r>
        <w:rPr>
          <w:rFonts w:eastAsia="Times New Roman"/>
          <w:b/>
          <w:sz w:val="32"/>
          <w:szCs w:val="32"/>
        </w:rPr>
        <w:t>Lecturer: Huw Thomas</w:t>
      </w:r>
    </w:p>
    <w:p w:rsidR="00A33FF7" w:rsidRPr="00235C27" w:rsidRDefault="00A33FF7" w:rsidP="00235C27">
      <w:pPr>
        <w:spacing w:line="360" w:lineRule="auto"/>
        <w:jc w:val="center"/>
        <w:rPr>
          <w:rFonts w:cs="Times New Roman"/>
          <w:sz w:val="40"/>
          <w:szCs w:val="36"/>
        </w:rPr>
      </w:pPr>
    </w:p>
    <w:p w:rsidR="00D87719" w:rsidRPr="00235C27" w:rsidRDefault="00D87719" w:rsidP="00235C27">
      <w:pPr>
        <w:spacing w:line="360" w:lineRule="auto"/>
        <w:rPr>
          <w:rFonts w:cs="Times New Roman"/>
        </w:rPr>
      </w:pPr>
      <w:r w:rsidRPr="00235C27">
        <w:rPr>
          <w:rFonts w:cs="Times New Roman"/>
        </w:rPr>
        <w:br w:type="page"/>
      </w:r>
    </w:p>
    <w:sdt>
      <w:sdtPr>
        <w:rPr>
          <w:rFonts w:ascii="Times New Roman" w:eastAsiaTheme="minorHAnsi" w:hAnsi="Times New Roman" w:cs="Times New Roman"/>
          <w:color w:val="auto"/>
          <w:sz w:val="24"/>
          <w:szCs w:val="22"/>
          <w:lang w:val="en-GB"/>
        </w:rPr>
        <w:id w:val="-150371252"/>
        <w:docPartObj>
          <w:docPartGallery w:val="Table of Contents"/>
          <w:docPartUnique/>
        </w:docPartObj>
      </w:sdtPr>
      <w:sdtEndPr>
        <w:rPr>
          <w:b/>
          <w:bCs/>
          <w:noProof/>
        </w:rPr>
      </w:sdtEndPr>
      <w:sdtContent>
        <w:p w:rsidR="00D87719" w:rsidRPr="00235C27" w:rsidRDefault="00D87719" w:rsidP="00235C27">
          <w:pPr>
            <w:pStyle w:val="TOCHeading"/>
            <w:spacing w:line="360" w:lineRule="auto"/>
            <w:rPr>
              <w:rFonts w:ascii="Times New Roman" w:hAnsi="Times New Roman" w:cs="Times New Roman"/>
            </w:rPr>
          </w:pPr>
          <w:r w:rsidRPr="00235C27">
            <w:rPr>
              <w:rFonts w:ascii="Times New Roman" w:hAnsi="Times New Roman" w:cs="Times New Roman"/>
            </w:rPr>
            <w:t>Table of Contents</w:t>
          </w:r>
        </w:p>
        <w:p w:rsidR="00457F60" w:rsidRPr="00235C27" w:rsidRDefault="003540E9" w:rsidP="00235C27">
          <w:pPr>
            <w:pStyle w:val="TOC1"/>
            <w:tabs>
              <w:tab w:val="right" w:leader="dot" w:pos="9350"/>
            </w:tabs>
            <w:spacing w:line="360" w:lineRule="auto"/>
            <w:rPr>
              <w:rFonts w:eastAsiaTheme="minorEastAsia" w:cs="Times New Roman"/>
              <w:noProof/>
              <w:kern w:val="2"/>
              <w:sz w:val="22"/>
              <w:lang w:eastAsia="en-GB"/>
            </w:rPr>
          </w:pPr>
          <w:r w:rsidRPr="003540E9">
            <w:rPr>
              <w:rFonts w:cs="Times New Roman"/>
            </w:rPr>
            <w:fldChar w:fldCharType="begin"/>
          </w:r>
          <w:r w:rsidR="00D87719" w:rsidRPr="00235C27">
            <w:rPr>
              <w:rFonts w:cs="Times New Roman"/>
            </w:rPr>
            <w:instrText xml:space="preserve"> TOC \o "1-3" \h \z \u </w:instrText>
          </w:r>
          <w:r w:rsidRPr="003540E9">
            <w:rPr>
              <w:rFonts w:cs="Times New Roman"/>
            </w:rPr>
            <w:fldChar w:fldCharType="separate"/>
          </w:r>
          <w:hyperlink w:anchor="_Toc150189523" w:history="1">
            <w:r w:rsidR="00457F60" w:rsidRPr="00235C27">
              <w:rPr>
                <w:rStyle w:val="Hyperlink"/>
                <w:rFonts w:cs="Times New Roman"/>
                <w:b/>
                <w:bCs/>
                <w:noProof/>
              </w:rPr>
              <w:t>Executive summary</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_Toc150189523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3</w:t>
            </w:r>
            <w:r w:rsidRPr="00235C27">
              <w:rPr>
                <w:rFonts w:cs="Times New Roman"/>
                <w:noProof/>
                <w:webHidden/>
              </w:rPr>
              <w:fldChar w:fldCharType="end"/>
            </w:r>
          </w:hyperlink>
        </w:p>
        <w:p w:rsidR="00457F60" w:rsidRPr="00235C27" w:rsidRDefault="003540E9" w:rsidP="00235C27">
          <w:pPr>
            <w:pStyle w:val="TOC1"/>
            <w:tabs>
              <w:tab w:val="right" w:leader="dot" w:pos="9350"/>
            </w:tabs>
            <w:spacing w:line="360" w:lineRule="auto"/>
            <w:rPr>
              <w:rFonts w:eastAsiaTheme="minorEastAsia" w:cs="Times New Roman"/>
              <w:noProof/>
              <w:kern w:val="2"/>
              <w:sz w:val="22"/>
              <w:lang w:eastAsia="en-GB"/>
            </w:rPr>
          </w:pPr>
          <w:hyperlink w:anchor="_Toc150189524" w:history="1">
            <w:r w:rsidR="00457F60" w:rsidRPr="00235C27">
              <w:rPr>
                <w:rStyle w:val="Hyperlink"/>
                <w:rFonts w:cs="Times New Roman"/>
                <w:b/>
                <w:bCs/>
                <w:noProof/>
              </w:rPr>
              <w:t>Introduction</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_Toc150189524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6</w:t>
            </w:r>
            <w:r w:rsidRPr="00235C27">
              <w:rPr>
                <w:rFonts w:cs="Times New Roman"/>
                <w:noProof/>
                <w:webHidden/>
              </w:rPr>
              <w:fldChar w:fldCharType="end"/>
            </w:r>
          </w:hyperlink>
        </w:p>
        <w:p w:rsidR="00457F60" w:rsidRPr="00235C27" w:rsidRDefault="003540E9" w:rsidP="00235C27">
          <w:pPr>
            <w:pStyle w:val="TOC1"/>
            <w:tabs>
              <w:tab w:val="right" w:leader="dot" w:pos="9350"/>
            </w:tabs>
            <w:spacing w:line="360" w:lineRule="auto"/>
            <w:rPr>
              <w:rFonts w:eastAsiaTheme="minorEastAsia" w:cs="Times New Roman"/>
              <w:noProof/>
              <w:kern w:val="2"/>
              <w:sz w:val="22"/>
              <w:lang w:eastAsia="en-GB"/>
            </w:rPr>
          </w:pPr>
          <w:hyperlink w:anchor="_Toc150189525" w:history="1">
            <w:r w:rsidR="00457F60" w:rsidRPr="00235C27">
              <w:rPr>
                <w:rStyle w:val="Hyperlink"/>
                <w:rFonts w:cs="Times New Roman"/>
                <w:b/>
                <w:bCs/>
                <w:noProof/>
              </w:rPr>
              <w:t>Analysis of the issue</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_Toc150189525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8</w:t>
            </w:r>
            <w:r w:rsidRPr="00235C27">
              <w:rPr>
                <w:rFonts w:cs="Times New Roman"/>
                <w:noProof/>
                <w:webHidden/>
              </w:rPr>
              <w:fldChar w:fldCharType="end"/>
            </w:r>
          </w:hyperlink>
        </w:p>
        <w:p w:rsidR="00457F60" w:rsidRPr="00235C27" w:rsidRDefault="003540E9" w:rsidP="00235C27">
          <w:pPr>
            <w:pStyle w:val="TOC2"/>
            <w:tabs>
              <w:tab w:val="right" w:leader="dot" w:pos="9350"/>
            </w:tabs>
            <w:spacing w:line="360" w:lineRule="auto"/>
            <w:rPr>
              <w:rFonts w:eastAsiaTheme="minorEastAsia" w:cs="Times New Roman"/>
              <w:noProof/>
              <w:kern w:val="2"/>
              <w:sz w:val="22"/>
              <w:lang w:eastAsia="en-GB"/>
            </w:rPr>
          </w:pPr>
          <w:hyperlink w:anchor="_Toc150189526" w:history="1">
            <w:r w:rsidR="00457F60" w:rsidRPr="00235C27">
              <w:rPr>
                <w:rStyle w:val="Hyperlink"/>
                <w:rFonts w:eastAsia="Times New Roman" w:cs="Times New Roman"/>
                <w:noProof/>
              </w:rPr>
              <w:t>PESTEL Analysis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_Toc150189526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8</w:t>
            </w:r>
            <w:r w:rsidRPr="00235C27">
              <w:rPr>
                <w:rFonts w:cs="Times New Roman"/>
                <w:noProof/>
                <w:webHidden/>
              </w:rPr>
              <w:fldChar w:fldCharType="end"/>
            </w:r>
          </w:hyperlink>
        </w:p>
        <w:p w:rsidR="00457F60" w:rsidRPr="00235C27" w:rsidRDefault="003540E9" w:rsidP="00235C27">
          <w:pPr>
            <w:pStyle w:val="TOC2"/>
            <w:tabs>
              <w:tab w:val="right" w:leader="dot" w:pos="9350"/>
            </w:tabs>
            <w:spacing w:line="360" w:lineRule="auto"/>
            <w:rPr>
              <w:rFonts w:eastAsiaTheme="minorEastAsia" w:cs="Times New Roman"/>
              <w:noProof/>
              <w:kern w:val="2"/>
              <w:sz w:val="22"/>
              <w:lang w:eastAsia="en-GB"/>
            </w:rPr>
          </w:pPr>
          <w:hyperlink w:anchor="_Toc150189527" w:history="1">
            <w:r w:rsidR="00457F60" w:rsidRPr="00235C27">
              <w:rPr>
                <w:rStyle w:val="Hyperlink"/>
                <w:rFonts w:eastAsia="Times New Roman" w:cs="Times New Roman"/>
                <w:noProof/>
              </w:rPr>
              <w:t>SWOT Analysis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_Toc150189527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8</w:t>
            </w:r>
            <w:r w:rsidRPr="00235C27">
              <w:rPr>
                <w:rFonts w:cs="Times New Roman"/>
                <w:noProof/>
                <w:webHidden/>
              </w:rPr>
              <w:fldChar w:fldCharType="end"/>
            </w:r>
          </w:hyperlink>
        </w:p>
        <w:p w:rsidR="00457F60" w:rsidRPr="00235C27" w:rsidRDefault="003540E9" w:rsidP="00235C27">
          <w:pPr>
            <w:pStyle w:val="TOC2"/>
            <w:tabs>
              <w:tab w:val="right" w:leader="dot" w:pos="9350"/>
            </w:tabs>
            <w:spacing w:line="360" w:lineRule="auto"/>
            <w:rPr>
              <w:rFonts w:eastAsiaTheme="minorEastAsia" w:cs="Times New Roman"/>
              <w:noProof/>
              <w:kern w:val="2"/>
              <w:sz w:val="22"/>
              <w:lang w:eastAsia="en-GB"/>
            </w:rPr>
          </w:pPr>
          <w:hyperlink w:anchor="_Toc150189528" w:history="1">
            <w:r w:rsidR="00457F60" w:rsidRPr="00235C27">
              <w:rPr>
                <w:rStyle w:val="Hyperlink"/>
                <w:rFonts w:eastAsia="Times New Roman" w:cs="Times New Roman"/>
                <w:noProof/>
              </w:rPr>
              <w:t>TOWS Analysis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_Toc150189528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8</w:t>
            </w:r>
            <w:r w:rsidRPr="00235C27">
              <w:rPr>
                <w:rFonts w:cs="Times New Roman"/>
                <w:noProof/>
                <w:webHidden/>
              </w:rPr>
              <w:fldChar w:fldCharType="end"/>
            </w:r>
          </w:hyperlink>
        </w:p>
        <w:p w:rsidR="00457F60" w:rsidRPr="00235C27" w:rsidRDefault="003540E9" w:rsidP="00235C27">
          <w:pPr>
            <w:pStyle w:val="TOC1"/>
            <w:tabs>
              <w:tab w:val="right" w:leader="dot" w:pos="9350"/>
            </w:tabs>
            <w:spacing w:line="360" w:lineRule="auto"/>
            <w:rPr>
              <w:rFonts w:eastAsiaTheme="minorEastAsia" w:cs="Times New Roman"/>
              <w:noProof/>
              <w:kern w:val="2"/>
              <w:sz w:val="22"/>
              <w:lang w:eastAsia="en-GB"/>
            </w:rPr>
          </w:pPr>
          <w:hyperlink w:anchor="_Toc150189529" w:history="1">
            <w:r w:rsidR="00457F60" w:rsidRPr="00235C27">
              <w:rPr>
                <w:rStyle w:val="Hyperlink"/>
                <w:rFonts w:cs="Times New Roman"/>
                <w:b/>
                <w:bCs/>
                <w:noProof/>
              </w:rPr>
              <w:t>Recommendations and Change Management</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_Toc150189529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8</w:t>
            </w:r>
            <w:r w:rsidRPr="00235C27">
              <w:rPr>
                <w:rFonts w:cs="Times New Roman"/>
                <w:noProof/>
                <w:webHidden/>
              </w:rPr>
              <w:fldChar w:fldCharType="end"/>
            </w:r>
          </w:hyperlink>
        </w:p>
        <w:p w:rsidR="00457F60" w:rsidRPr="00235C27" w:rsidRDefault="003540E9" w:rsidP="00235C27">
          <w:pPr>
            <w:pStyle w:val="TOC2"/>
            <w:tabs>
              <w:tab w:val="right" w:leader="dot" w:pos="9350"/>
            </w:tabs>
            <w:spacing w:line="360" w:lineRule="auto"/>
            <w:rPr>
              <w:rFonts w:eastAsiaTheme="minorEastAsia" w:cs="Times New Roman"/>
              <w:noProof/>
              <w:kern w:val="2"/>
              <w:sz w:val="22"/>
              <w:lang w:eastAsia="en-GB"/>
            </w:rPr>
          </w:pPr>
          <w:hyperlink w:anchor="_Toc150189530" w:history="1">
            <w:r w:rsidR="00457F60" w:rsidRPr="00235C27">
              <w:rPr>
                <w:rStyle w:val="Hyperlink"/>
                <w:rFonts w:cs="Times New Roman"/>
                <w:noProof/>
              </w:rPr>
              <w:t>Recommendations for the hotel</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_Toc150189530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8</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31" w:history="1">
            <w:r w:rsidR="00457F60" w:rsidRPr="00235C27">
              <w:rPr>
                <w:rStyle w:val="Hyperlink"/>
                <w:rFonts w:cs="Times New Roman"/>
                <w:noProof/>
              </w:rPr>
              <w:t>Optimisation of operational efficiency</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_Toc150189531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8</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32" w:history="1">
            <w:r w:rsidR="00457F60" w:rsidRPr="00235C27">
              <w:rPr>
                <w:rStyle w:val="Hyperlink"/>
                <w:rFonts w:cs="Times New Roman"/>
                <w:noProof/>
              </w:rPr>
              <w:t>Eco-friendly procedures to minimise costs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_Toc150189532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9</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33" w:history="1">
            <w:r w:rsidR="00457F60" w:rsidRPr="00235C27">
              <w:rPr>
                <w:rStyle w:val="Hyperlink"/>
                <w:rFonts w:cs="Times New Roman"/>
                <w:noProof/>
              </w:rPr>
              <w:t>Attracting rich business-class people to promote meeting areas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_Toc150189533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9</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34" w:history="1">
            <w:r w:rsidR="00457F60" w:rsidRPr="00235C27">
              <w:rPr>
                <w:rStyle w:val="Hyperlink"/>
                <w:rFonts w:cs="Times New Roman"/>
                <w:noProof/>
              </w:rPr>
              <w:t>Change in technological infrastructure</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_Toc150189534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9</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35" w:history="1">
            <w:r w:rsidR="00457F60" w:rsidRPr="00235C27">
              <w:rPr>
                <w:rStyle w:val="Hyperlink"/>
                <w:rFonts w:cs="Times New Roman"/>
                <w:noProof/>
              </w:rPr>
              <w:t>Screening joint ventures to highlight year-round events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_Toc150189535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10</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36" w:history="1">
            <w:r w:rsidR="00457F60" w:rsidRPr="00235C27">
              <w:rPr>
                <w:rStyle w:val="Hyperlink"/>
                <w:rFonts w:cs="Times New Roman"/>
                <w:noProof/>
              </w:rPr>
              <w:t>Rebranding and changing to visible and attractive signage</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_Toc150189536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10</w:t>
            </w:r>
            <w:r w:rsidRPr="00235C27">
              <w:rPr>
                <w:rFonts w:cs="Times New Roman"/>
                <w:noProof/>
                <w:webHidden/>
              </w:rPr>
              <w:fldChar w:fldCharType="end"/>
            </w:r>
          </w:hyperlink>
        </w:p>
        <w:p w:rsidR="00457F60" w:rsidRPr="00235C27" w:rsidRDefault="003540E9" w:rsidP="00235C27">
          <w:pPr>
            <w:pStyle w:val="TOC2"/>
            <w:tabs>
              <w:tab w:val="right" w:leader="dot" w:pos="9350"/>
            </w:tabs>
            <w:spacing w:line="360" w:lineRule="auto"/>
            <w:rPr>
              <w:rFonts w:eastAsiaTheme="minorEastAsia" w:cs="Times New Roman"/>
              <w:noProof/>
              <w:kern w:val="2"/>
              <w:sz w:val="22"/>
              <w:lang w:eastAsia="en-GB"/>
            </w:rPr>
          </w:pPr>
          <w:hyperlink w:anchor="_Toc150189537" w:history="1">
            <w:r w:rsidR="00457F60" w:rsidRPr="00235C27">
              <w:rPr>
                <w:rStyle w:val="Hyperlink"/>
                <w:rFonts w:cs="Times New Roman"/>
                <w:noProof/>
              </w:rPr>
              <w:t>Change management practices and procedures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_Toc150189537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10</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38" w:history="1">
            <w:r w:rsidR="00457F60" w:rsidRPr="00235C27">
              <w:rPr>
                <w:rStyle w:val="Hyperlink"/>
                <w:rFonts w:cs="Times New Roman"/>
                <w:noProof/>
              </w:rPr>
              <w:t>Ways to manage the changes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_Toc150189538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10</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39" w:history="1">
            <w:r w:rsidR="00457F60" w:rsidRPr="00235C27">
              <w:rPr>
                <w:rStyle w:val="Hyperlink"/>
                <w:rFonts w:cs="Times New Roman"/>
                <w:noProof/>
              </w:rPr>
              <w:t>Strategies to manage responses of the staffs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_Toc150189539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11</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40" w:history="1">
            <w:r w:rsidR="00457F60" w:rsidRPr="00235C27">
              <w:rPr>
                <w:rStyle w:val="Hyperlink"/>
                <w:rFonts w:cs="Times New Roman"/>
                <w:noProof/>
              </w:rPr>
              <w:t>Change management strategies to ease the situation and contribute towards streamline transition</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_Toc150189540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11</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41" w:history="1">
            <w:r w:rsidR="00457F60" w:rsidRPr="00235C27">
              <w:rPr>
                <w:rStyle w:val="Hyperlink"/>
                <w:rFonts w:cs="Times New Roman"/>
                <w:noProof/>
              </w:rPr>
              <w:t>Ways to measure and review success rate</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_Toc150189541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12</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42" w:history="1">
            <w:r w:rsidR="00457F60" w:rsidRPr="00235C27">
              <w:rPr>
                <w:rStyle w:val="Hyperlink"/>
                <w:rFonts w:cs="Times New Roman"/>
                <w:noProof/>
              </w:rPr>
              <w:t>Potential benefits to be experienced by the hotel</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_Toc150189542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12</w:t>
            </w:r>
            <w:r w:rsidRPr="00235C27">
              <w:rPr>
                <w:rFonts w:cs="Times New Roman"/>
                <w:noProof/>
                <w:webHidden/>
              </w:rPr>
              <w:fldChar w:fldCharType="end"/>
            </w:r>
          </w:hyperlink>
        </w:p>
        <w:p w:rsidR="00457F60" w:rsidRPr="00235C27" w:rsidRDefault="003540E9" w:rsidP="00235C27">
          <w:pPr>
            <w:pStyle w:val="TOC3"/>
            <w:tabs>
              <w:tab w:val="right" w:leader="dot" w:pos="9350"/>
            </w:tabs>
            <w:spacing w:line="360" w:lineRule="auto"/>
            <w:rPr>
              <w:rFonts w:eastAsiaTheme="minorEastAsia" w:cs="Times New Roman"/>
              <w:noProof/>
              <w:kern w:val="2"/>
              <w:sz w:val="22"/>
              <w:lang w:eastAsia="en-GB"/>
            </w:rPr>
          </w:pPr>
          <w:hyperlink w:anchor="_Toc150189543" w:history="1">
            <w:r w:rsidR="00457F60" w:rsidRPr="00235C27">
              <w:rPr>
                <w:rStyle w:val="Hyperlink"/>
                <w:rFonts w:cs="Times New Roman"/>
                <w:noProof/>
              </w:rPr>
              <w:t>Cost breakdown</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_Toc150189543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12</w:t>
            </w:r>
            <w:r w:rsidRPr="00235C27">
              <w:rPr>
                <w:rFonts w:cs="Times New Roman"/>
                <w:noProof/>
                <w:webHidden/>
              </w:rPr>
              <w:fldChar w:fldCharType="end"/>
            </w:r>
          </w:hyperlink>
        </w:p>
        <w:p w:rsidR="00457F60" w:rsidRPr="00235C27" w:rsidRDefault="003540E9" w:rsidP="00235C27">
          <w:pPr>
            <w:pStyle w:val="TOC1"/>
            <w:tabs>
              <w:tab w:val="right" w:leader="dot" w:pos="9350"/>
            </w:tabs>
            <w:spacing w:line="360" w:lineRule="auto"/>
            <w:rPr>
              <w:rFonts w:eastAsiaTheme="minorEastAsia" w:cs="Times New Roman"/>
              <w:noProof/>
              <w:kern w:val="2"/>
              <w:sz w:val="22"/>
              <w:lang w:eastAsia="en-GB"/>
            </w:rPr>
          </w:pPr>
          <w:hyperlink w:anchor="_Toc150189544" w:history="1">
            <w:r w:rsidR="00457F60" w:rsidRPr="00235C27">
              <w:rPr>
                <w:rStyle w:val="Hyperlink"/>
                <w:rFonts w:cs="Times New Roman"/>
                <w:b/>
                <w:bCs/>
                <w:noProof/>
              </w:rPr>
              <w:t>Action Plan</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_Toc150189544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15</w:t>
            </w:r>
            <w:r w:rsidRPr="00235C27">
              <w:rPr>
                <w:rFonts w:cs="Times New Roman"/>
                <w:noProof/>
                <w:webHidden/>
              </w:rPr>
              <w:fldChar w:fldCharType="end"/>
            </w:r>
          </w:hyperlink>
        </w:p>
        <w:p w:rsidR="00457F60" w:rsidRPr="00235C27" w:rsidRDefault="003540E9" w:rsidP="00235C27">
          <w:pPr>
            <w:pStyle w:val="TOC1"/>
            <w:tabs>
              <w:tab w:val="right" w:leader="dot" w:pos="9350"/>
            </w:tabs>
            <w:spacing w:line="360" w:lineRule="auto"/>
            <w:rPr>
              <w:rFonts w:eastAsiaTheme="minorEastAsia" w:cs="Times New Roman"/>
              <w:noProof/>
              <w:kern w:val="2"/>
              <w:sz w:val="22"/>
              <w:lang w:eastAsia="en-GB"/>
            </w:rPr>
          </w:pPr>
          <w:hyperlink w:anchor="_Toc150189545" w:history="1">
            <w:r w:rsidR="00457F60" w:rsidRPr="00235C27">
              <w:rPr>
                <w:rStyle w:val="Hyperlink"/>
                <w:rFonts w:cs="Times New Roman"/>
                <w:b/>
                <w:bCs/>
                <w:noProof/>
              </w:rPr>
              <w:t>Conclusion</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_Toc150189545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17</w:t>
            </w:r>
            <w:r w:rsidRPr="00235C27">
              <w:rPr>
                <w:rFonts w:cs="Times New Roman"/>
                <w:noProof/>
                <w:webHidden/>
              </w:rPr>
              <w:fldChar w:fldCharType="end"/>
            </w:r>
          </w:hyperlink>
        </w:p>
        <w:p w:rsidR="00457F60" w:rsidRPr="00235C27" w:rsidRDefault="003540E9" w:rsidP="00235C27">
          <w:pPr>
            <w:pStyle w:val="TOC1"/>
            <w:tabs>
              <w:tab w:val="right" w:leader="dot" w:pos="9350"/>
            </w:tabs>
            <w:spacing w:line="360" w:lineRule="auto"/>
            <w:rPr>
              <w:rFonts w:eastAsiaTheme="minorEastAsia" w:cs="Times New Roman"/>
              <w:noProof/>
              <w:kern w:val="2"/>
              <w:sz w:val="22"/>
              <w:lang w:eastAsia="en-GB"/>
            </w:rPr>
          </w:pPr>
          <w:hyperlink w:anchor="_Toc150189546" w:history="1">
            <w:r w:rsidR="00457F60" w:rsidRPr="00235C27">
              <w:rPr>
                <w:rStyle w:val="Hyperlink"/>
                <w:rFonts w:cs="Times New Roman"/>
                <w:b/>
                <w:bCs/>
                <w:noProof/>
              </w:rPr>
              <w:t>References</w:t>
            </w:r>
            <w:r w:rsidR="00457F60" w:rsidRPr="00235C27">
              <w:rPr>
                <w:rFonts w:cs="Times New Roman"/>
                <w:noProof/>
                <w:webHidden/>
              </w:rPr>
              <w:tab/>
            </w:r>
            <w:r w:rsidRPr="00235C27">
              <w:rPr>
                <w:rFonts w:cs="Times New Roman"/>
                <w:noProof/>
                <w:webHidden/>
              </w:rPr>
              <w:fldChar w:fldCharType="begin"/>
            </w:r>
            <w:r w:rsidR="00457F60" w:rsidRPr="00235C27">
              <w:rPr>
                <w:rFonts w:cs="Times New Roman"/>
                <w:noProof/>
                <w:webHidden/>
              </w:rPr>
              <w:instrText xml:space="preserve"> PAGEREF _Toc150189546 \h </w:instrText>
            </w:r>
            <w:r w:rsidRPr="00235C27">
              <w:rPr>
                <w:rFonts w:cs="Times New Roman"/>
                <w:noProof/>
                <w:webHidden/>
              </w:rPr>
            </w:r>
            <w:r w:rsidRPr="00235C27">
              <w:rPr>
                <w:rFonts w:cs="Times New Roman"/>
                <w:noProof/>
                <w:webHidden/>
              </w:rPr>
              <w:fldChar w:fldCharType="separate"/>
            </w:r>
            <w:r w:rsidR="00661F81" w:rsidRPr="00235C27">
              <w:rPr>
                <w:rFonts w:cs="Times New Roman"/>
                <w:noProof/>
                <w:webHidden/>
              </w:rPr>
              <w:t>18</w:t>
            </w:r>
            <w:r w:rsidRPr="00235C27">
              <w:rPr>
                <w:rFonts w:cs="Times New Roman"/>
                <w:noProof/>
                <w:webHidden/>
              </w:rPr>
              <w:fldChar w:fldCharType="end"/>
            </w:r>
          </w:hyperlink>
        </w:p>
        <w:p w:rsidR="00D87719" w:rsidRPr="00235C27" w:rsidRDefault="003540E9" w:rsidP="00235C27">
          <w:pPr>
            <w:spacing w:line="360" w:lineRule="auto"/>
            <w:rPr>
              <w:rFonts w:cs="Times New Roman"/>
            </w:rPr>
          </w:pPr>
          <w:r w:rsidRPr="00235C27">
            <w:rPr>
              <w:rFonts w:cs="Times New Roman"/>
              <w:b/>
              <w:bCs/>
              <w:noProof/>
            </w:rPr>
            <w:fldChar w:fldCharType="end"/>
          </w:r>
        </w:p>
      </w:sdtContent>
    </w:sdt>
    <w:p w:rsidR="00A33FF7" w:rsidRPr="00235C27" w:rsidRDefault="00A33FF7" w:rsidP="00235C27">
      <w:pPr>
        <w:spacing w:line="360" w:lineRule="auto"/>
        <w:rPr>
          <w:rFonts w:cs="Times New Roman"/>
        </w:rPr>
      </w:pPr>
    </w:p>
    <w:p w:rsidR="00A33FF7" w:rsidRPr="00235C27" w:rsidRDefault="00A33FF7" w:rsidP="00235C27">
      <w:pPr>
        <w:spacing w:line="360" w:lineRule="auto"/>
        <w:rPr>
          <w:rFonts w:cs="Times New Roman"/>
        </w:rPr>
      </w:pPr>
    </w:p>
    <w:p w:rsidR="00B76E2A" w:rsidRPr="00235C27" w:rsidRDefault="00B76E2A" w:rsidP="00235C27">
      <w:pPr>
        <w:spacing w:line="360" w:lineRule="auto"/>
        <w:rPr>
          <w:rFonts w:eastAsiaTheme="majorEastAsia" w:cs="Times New Roman"/>
          <w:b/>
          <w:bCs/>
          <w:color w:val="2F5496" w:themeColor="accent1" w:themeShade="BF"/>
          <w:sz w:val="32"/>
          <w:szCs w:val="32"/>
        </w:rPr>
      </w:pPr>
      <w:r w:rsidRPr="00235C27">
        <w:rPr>
          <w:rFonts w:cs="Times New Roman"/>
          <w:b/>
          <w:bCs/>
        </w:rPr>
        <w:br w:type="page"/>
      </w:r>
    </w:p>
    <w:p w:rsidR="00A33FF7" w:rsidRPr="00235C27" w:rsidRDefault="00A33FF7" w:rsidP="00235C27">
      <w:pPr>
        <w:pStyle w:val="Heading1"/>
        <w:spacing w:line="360" w:lineRule="auto"/>
        <w:rPr>
          <w:rFonts w:cs="Times New Roman"/>
          <w:b/>
          <w:bCs/>
        </w:rPr>
      </w:pPr>
      <w:bookmarkStart w:id="0" w:name="_Toc150189523"/>
      <w:r w:rsidRPr="00235C27">
        <w:rPr>
          <w:rFonts w:cs="Times New Roman"/>
          <w:b/>
          <w:bCs/>
        </w:rPr>
        <w:lastRenderedPageBreak/>
        <w:t>Executive summary</w:t>
      </w:r>
      <w:bookmarkEnd w:id="0"/>
    </w:p>
    <w:p w:rsidR="00AA170C" w:rsidRPr="00235C27" w:rsidRDefault="00AA170C" w:rsidP="00235C27">
      <w:pPr>
        <w:spacing w:line="360" w:lineRule="auto"/>
        <w:rPr>
          <w:rFonts w:cs="Times New Roman"/>
        </w:rPr>
      </w:pPr>
      <w:r w:rsidRPr="00235C27">
        <w:rPr>
          <w:rFonts w:cs="Times New Roman"/>
        </w:rPr>
        <w:t xml:space="preserve">This consultancy paper has been prepared to address the issue of the impact of inflation and price increase on commodity and services of Parklane Limassol, Cyprus. The hotel </w:t>
      </w:r>
      <w:r w:rsidR="00CA389A" w:rsidRPr="00235C27">
        <w:rPr>
          <w:rFonts w:cs="Times New Roman"/>
        </w:rPr>
        <w:t xml:space="preserve">need to increase the price to adjust increasing expenses of fixed costs and related expenses. To adjust it a comprehensive analysis was conducted. </w:t>
      </w:r>
      <w:r w:rsidR="000A30F8" w:rsidRPr="00235C27">
        <w:rPr>
          <w:rFonts w:cs="Times New Roman"/>
        </w:rPr>
        <w:t xml:space="preserve">It has been identified that throughout the year from 2021 to 2022, the inflation rate increased from 3.1% to 4.3%. Before the pandemic, the inflation rate was -1.4%. The rising inflation happened due to the war between Ukraine and Russia and the sanction over oil and gas. It increased the price of travelling and cost of commodity services. As Cyprus is a globally known destination for rich people, most of the travellers visit there only for relaxation and for leisure purpose. Before the war and pandemic, the prices of services and travelling to different destinations of Cyprus was cost effective </w:t>
      </w:r>
      <w:r w:rsidR="00141A45" w:rsidRPr="00235C27">
        <w:rPr>
          <w:rFonts w:cs="Times New Roman"/>
        </w:rPr>
        <w:t>b</w:t>
      </w:r>
      <w:r w:rsidR="000A30F8" w:rsidRPr="00235C27">
        <w:rPr>
          <w:rFonts w:cs="Times New Roman"/>
        </w:rPr>
        <w:t>ut now, as the inflation rate increased rapidly, the cost of different commodities and basket products has increased and resulted in higher cost of travel packages.</w:t>
      </w:r>
    </w:p>
    <w:p w:rsidR="00230528" w:rsidRPr="00235C27" w:rsidRDefault="00230528" w:rsidP="00235C27">
      <w:pPr>
        <w:spacing w:line="360" w:lineRule="auto"/>
        <w:rPr>
          <w:rFonts w:cs="Times New Roman"/>
        </w:rPr>
      </w:pPr>
      <w:r w:rsidRPr="00235C27">
        <w:rPr>
          <w:rFonts w:cs="Times New Roman"/>
          <w:noProof/>
          <w:lang w:val="en-US"/>
        </w:rPr>
        <w:drawing>
          <wp:inline distT="0" distB="0" distL="0" distR="0">
            <wp:extent cx="4017672" cy="1600200"/>
            <wp:effectExtent l="0" t="0" r="1905" b="0"/>
            <wp:docPr id="1450750804" name="Picture 1450750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74775" name=""/>
                    <pic:cNvPicPr/>
                  </pic:nvPicPr>
                  <pic:blipFill>
                    <a:blip r:embed="rId8"/>
                    <a:stretch>
                      <a:fillRect/>
                    </a:stretch>
                  </pic:blipFill>
                  <pic:spPr>
                    <a:xfrm>
                      <a:off x="0" y="0"/>
                      <a:ext cx="4043933" cy="1610660"/>
                    </a:xfrm>
                    <a:prstGeom prst="rect">
                      <a:avLst/>
                    </a:prstGeom>
                  </pic:spPr>
                </pic:pic>
              </a:graphicData>
            </a:graphic>
          </wp:inline>
        </w:drawing>
      </w:r>
      <w:r w:rsidRPr="00235C27">
        <w:rPr>
          <w:rFonts w:cs="Times New Roman"/>
          <w:noProof/>
          <w:lang w:val="en-US"/>
        </w:rPr>
        <w:drawing>
          <wp:inline distT="0" distB="0" distL="0" distR="0">
            <wp:extent cx="1866900" cy="1475595"/>
            <wp:effectExtent l="0" t="0" r="0" b="0"/>
            <wp:docPr id="1904146720" name="Picture 1904146720" descr="A cartoon of a burger with hands and money falling ou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234805" name="Picture 1" descr="A cartoon of a burger with hands and money falling out of it&#10;&#10;Description automatically generated"/>
                    <pic:cNvPicPr/>
                  </pic:nvPicPr>
                  <pic:blipFill rotWithShape="1">
                    <a:blip r:embed="rId9"/>
                    <a:srcRect l="9259"/>
                    <a:stretch/>
                  </pic:blipFill>
                  <pic:spPr bwMode="auto">
                    <a:xfrm>
                      <a:off x="0" y="0"/>
                      <a:ext cx="1875027" cy="148201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41A45" w:rsidRPr="00235C27" w:rsidRDefault="00141A45" w:rsidP="00235C27">
      <w:pPr>
        <w:spacing w:line="360" w:lineRule="auto"/>
        <w:rPr>
          <w:rFonts w:cs="Times New Roman"/>
        </w:rPr>
      </w:pPr>
      <w:r w:rsidRPr="00235C27">
        <w:rPr>
          <w:rFonts w:cs="Times New Roman"/>
        </w:rPr>
        <w:t>(Palekythritou, 2023)</w:t>
      </w:r>
    </w:p>
    <w:p w:rsidR="00230528" w:rsidRPr="00235C27" w:rsidRDefault="00230528" w:rsidP="00235C27">
      <w:pPr>
        <w:spacing w:line="360" w:lineRule="auto"/>
        <w:rPr>
          <w:rFonts w:cs="Times New Roman"/>
        </w:rPr>
      </w:pPr>
      <w:r w:rsidRPr="00235C27">
        <w:rPr>
          <w:rFonts w:cs="Times New Roman"/>
        </w:rPr>
        <w:t>Apple figure presents that the prices has changed on a rapid scale over just one year, which can impact the travellers as well as the consumers. Even the rich people are heavily impacted by this increased prices, especially of oil and energy, because both of them are necessity. It surely reduced the purchasing power and therefore low-income people are cutting back to their discretionary spending. It is not only creating inequality within the society, but also hindering growth and increasing social polarisation</w:t>
      </w:r>
      <w:r w:rsidR="00141A45" w:rsidRPr="00235C27">
        <w:rPr>
          <w:rFonts w:cs="Times New Roman"/>
        </w:rPr>
        <w:t xml:space="preserve"> (Baron and Armstrong, 2007)</w:t>
      </w:r>
      <w:r w:rsidRPr="00235C27">
        <w:rPr>
          <w:rFonts w:cs="Times New Roman"/>
        </w:rPr>
        <w:t xml:space="preserve">. The rate of travelling has decreased by an average of 34%. As a result, businesses like Hospitality and restaurant are receiving less investment because of the increased interest rate. Even the cost of hotel services is increased by 4%. It can heavily impact Limassol, Cyprus Because it is considered as the global </w:t>
      </w:r>
      <w:r w:rsidRPr="00235C27">
        <w:rPr>
          <w:rFonts w:cs="Times New Roman"/>
        </w:rPr>
        <w:lastRenderedPageBreak/>
        <w:t xml:space="preserve">city. Therefore, Parklane has to decide on how to implicate the inflation with </w:t>
      </w:r>
      <w:r w:rsidR="00141A45" w:rsidRPr="00235C27">
        <w:rPr>
          <w:rFonts w:cs="Times New Roman"/>
        </w:rPr>
        <w:t>change</w:t>
      </w:r>
      <w:r w:rsidRPr="00235C27">
        <w:rPr>
          <w:rFonts w:cs="Times New Roman"/>
        </w:rPr>
        <w:t xml:space="preserve"> management system and increase its product and service prices appropriately.</w:t>
      </w:r>
    </w:p>
    <w:p w:rsidR="00DD4BBF" w:rsidRPr="00235C27" w:rsidRDefault="007752ED" w:rsidP="00235C27">
      <w:pPr>
        <w:spacing w:line="360" w:lineRule="auto"/>
        <w:rPr>
          <w:rFonts w:cs="Times New Roman"/>
        </w:rPr>
      </w:pPr>
      <w:r w:rsidRPr="007752ED">
        <w:rPr>
          <w:rFonts w:cs="Times New Roman"/>
        </w:rPr>
        <w:t xml:space="preserve">A comprehensive study was carried out in response to the difficulties encountered by </w:t>
      </w:r>
      <w:r w:rsidR="00AA170C" w:rsidRPr="007752ED">
        <w:rPr>
          <w:rFonts w:cs="Times New Roman"/>
        </w:rPr>
        <w:t xml:space="preserve">Parklane </w:t>
      </w:r>
      <w:r w:rsidRPr="007752ED">
        <w:rPr>
          <w:rFonts w:cs="Times New Roman"/>
        </w:rPr>
        <w:t>Limassol, Cyprus, to create a strategic action plan to turn issues into opportunities. The hotel's SWOT analysis provided insights into its current position in the cutthroat hospitality business by highlighting its strengths, weaknesses, opportunities, and threats. By utilising its excellent location, abundant features, and attentive staff, the hotel can draw in eco-aware tourists, expand its menu, and enhance its standing. Investing in technology, company facilities, and sustainability will assist in taking advantage of possibilities and rectifying shortcomings (Davis, 2023). Mitigating risks and guaranteeing long-term success requires bolstering financial resilience and adjusting to shifting travel habits. The ensuing TOWS study supplied a strategic framework that matched the hotel's internal strengths and weaknesses with external opportunities and threats, along with particular recommendations for resolving the issues. These tactics cover technology improvements, financial planning, and sustainability programmes, guaranteeing a thorough approach to enhancing the hotel's competitive advantage (Cyprus Tourism Organisation, 2023). These tactics are described in full in the action plan that goes along with it, together with the problem, solution, expected result, timeline, completion date, and budget for each project. Parklane by Marriott can efficiently handle its issues, take advantage of its chances, and strategically position itself for future success in the constantly changing hospitality and hotel business by following this well-organised plan (Ward, 2016).</w:t>
      </w:r>
      <w:r w:rsidR="00DD4BBF" w:rsidRPr="00235C27">
        <w:rPr>
          <w:rFonts w:cs="Times New Roman"/>
        </w:rPr>
        <w:t xml:space="preserve"> A short change management and action plan is presented below-</w:t>
      </w:r>
    </w:p>
    <w:tbl>
      <w:tblPr>
        <w:tblStyle w:val="GridTable7ColorfulAccent5"/>
        <w:tblW w:w="0" w:type="auto"/>
        <w:tblInd w:w="5" w:type="dxa"/>
        <w:tblLook w:val="04A0"/>
      </w:tblPr>
      <w:tblGrid>
        <w:gridCol w:w="6045"/>
        <w:gridCol w:w="2500"/>
      </w:tblGrid>
      <w:tr w:rsidR="00857044" w:rsidRPr="00235C27" w:rsidTr="00857044">
        <w:trPr>
          <w:cnfStyle w:val="100000000000"/>
          <w:trHeight w:val="211"/>
        </w:trPr>
        <w:tc>
          <w:tcPr>
            <w:cnfStyle w:val="001000000100"/>
            <w:tcW w:w="6045" w:type="dxa"/>
          </w:tcPr>
          <w:p w:rsidR="00857044" w:rsidRPr="00235C27" w:rsidRDefault="00857044" w:rsidP="00235C27">
            <w:pPr>
              <w:spacing w:line="360" w:lineRule="auto"/>
              <w:jc w:val="left"/>
              <w:rPr>
                <w:rFonts w:cs="Times New Roman"/>
              </w:rPr>
            </w:pPr>
            <w:r w:rsidRPr="00235C27">
              <w:rPr>
                <w:rFonts w:cs="Times New Roman"/>
              </w:rPr>
              <w:t xml:space="preserve">Change management </w:t>
            </w:r>
          </w:p>
        </w:tc>
        <w:tc>
          <w:tcPr>
            <w:tcW w:w="2500" w:type="dxa"/>
          </w:tcPr>
          <w:p w:rsidR="00857044" w:rsidRPr="00235C27" w:rsidRDefault="00857044" w:rsidP="00235C27">
            <w:pPr>
              <w:spacing w:line="360" w:lineRule="auto"/>
              <w:cnfStyle w:val="100000000000"/>
              <w:rPr>
                <w:rFonts w:cs="Times New Roman"/>
              </w:rPr>
            </w:pPr>
            <w:r w:rsidRPr="00235C27">
              <w:rPr>
                <w:rFonts w:cs="Times New Roman"/>
              </w:rPr>
              <w:t xml:space="preserve">Cost </w:t>
            </w:r>
          </w:p>
        </w:tc>
      </w:tr>
      <w:tr w:rsidR="00857044" w:rsidRPr="00235C27" w:rsidTr="00857044">
        <w:trPr>
          <w:cnfStyle w:val="000000100000"/>
          <w:trHeight w:val="211"/>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Plan development </w:t>
            </w:r>
          </w:p>
        </w:tc>
        <w:tc>
          <w:tcPr>
            <w:tcW w:w="2500" w:type="dxa"/>
          </w:tcPr>
          <w:p w:rsidR="00857044" w:rsidRPr="00235C27" w:rsidRDefault="00857044" w:rsidP="00235C27">
            <w:pPr>
              <w:spacing w:line="360" w:lineRule="auto"/>
              <w:cnfStyle w:val="000000100000"/>
              <w:rPr>
                <w:rFonts w:cs="Times New Roman"/>
              </w:rPr>
            </w:pPr>
            <w:r w:rsidRPr="00235C27">
              <w:rPr>
                <w:rFonts w:cs="Times New Roman"/>
              </w:rPr>
              <w:t>10,000</w:t>
            </w:r>
          </w:p>
        </w:tc>
      </w:tr>
      <w:tr w:rsidR="00857044" w:rsidRPr="00235C27" w:rsidTr="00857044">
        <w:trPr>
          <w:trHeight w:val="430"/>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Cross functional team development </w:t>
            </w:r>
          </w:p>
        </w:tc>
        <w:tc>
          <w:tcPr>
            <w:tcW w:w="2500" w:type="dxa"/>
          </w:tcPr>
          <w:p w:rsidR="00857044" w:rsidRPr="00235C27" w:rsidRDefault="00857044" w:rsidP="00235C27">
            <w:pPr>
              <w:spacing w:line="360" w:lineRule="auto"/>
              <w:cnfStyle w:val="000000000000"/>
              <w:rPr>
                <w:rFonts w:cs="Times New Roman"/>
              </w:rPr>
            </w:pPr>
            <w:r w:rsidRPr="00235C27">
              <w:rPr>
                <w:rFonts w:cs="Times New Roman"/>
              </w:rPr>
              <w:t>5,000</w:t>
            </w:r>
          </w:p>
        </w:tc>
      </w:tr>
      <w:tr w:rsidR="00857044" w:rsidRPr="00235C27" w:rsidTr="00857044">
        <w:trPr>
          <w:cnfStyle w:val="000000100000"/>
          <w:trHeight w:val="423"/>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Establishment of communication strategy</w:t>
            </w:r>
          </w:p>
        </w:tc>
        <w:tc>
          <w:tcPr>
            <w:tcW w:w="2500" w:type="dxa"/>
          </w:tcPr>
          <w:p w:rsidR="00857044" w:rsidRPr="00235C27" w:rsidRDefault="00857044" w:rsidP="00235C27">
            <w:pPr>
              <w:spacing w:line="360" w:lineRule="auto"/>
              <w:cnfStyle w:val="000000100000"/>
              <w:rPr>
                <w:rFonts w:cs="Times New Roman"/>
              </w:rPr>
            </w:pPr>
            <w:r w:rsidRPr="00235C27">
              <w:rPr>
                <w:rFonts w:cs="Times New Roman"/>
              </w:rPr>
              <w:t>3,000</w:t>
            </w:r>
          </w:p>
        </w:tc>
      </w:tr>
      <w:tr w:rsidR="00857044" w:rsidRPr="00235C27" w:rsidTr="00857044">
        <w:trPr>
          <w:trHeight w:val="218"/>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Pilot program </w:t>
            </w:r>
          </w:p>
        </w:tc>
        <w:tc>
          <w:tcPr>
            <w:tcW w:w="2500" w:type="dxa"/>
          </w:tcPr>
          <w:p w:rsidR="00857044" w:rsidRPr="00235C27" w:rsidRDefault="00857044" w:rsidP="00235C27">
            <w:pPr>
              <w:spacing w:line="360" w:lineRule="auto"/>
              <w:cnfStyle w:val="000000000000"/>
              <w:rPr>
                <w:rFonts w:cs="Times New Roman"/>
              </w:rPr>
            </w:pPr>
            <w:r w:rsidRPr="00235C27">
              <w:rPr>
                <w:rFonts w:cs="Times New Roman"/>
              </w:rPr>
              <w:t>20,000</w:t>
            </w:r>
          </w:p>
        </w:tc>
      </w:tr>
      <w:tr w:rsidR="00857044" w:rsidRPr="00235C27" w:rsidTr="00857044">
        <w:trPr>
          <w:cnfStyle w:val="000000100000"/>
          <w:trHeight w:val="211"/>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Involvement of employee</w:t>
            </w:r>
          </w:p>
        </w:tc>
        <w:tc>
          <w:tcPr>
            <w:tcW w:w="2500" w:type="dxa"/>
          </w:tcPr>
          <w:p w:rsidR="00857044" w:rsidRPr="00235C27" w:rsidRDefault="00857044" w:rsidP="00235C27">
            <w:pPr>
              <w:spacing w:line="360" w:lineRule="auto"/>
              <w:cnfStyle w:val="000000100000"/>
              <w:rPr>
                <w:rFonts w:cs="Times New Roman"/>
              </w:rPr>
            </w:pPr>
            <w:r w:rsidRPr="00235C27">
              <w:rPr>
                <w:rFonts w:cs="Times New Roman"/>
              </w:rPr>
              <w:t>2,000</w:t>
            </w:r>
          </w:p>
        </w:tc>
      </w:tr>
      <w:tr w:rsidR="00857044" w:rsidRPr="00235C27" w:rsidTr="00857044">
        <w:trPr>
          <w:trHeight w:val="211"/>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Training and development </w:t>
            </w:r>
          </w:p>
        </w:tc>
        <w:tc>
          <w:tcPr>
            <w:tcW w:w="2500" w:type="dxa"/>
          </w:tcPr>
          <w:p w:rsidR="00857044" w:rsidRPr="00235C27" w:rsidRDefault="00857044" w:rsidP="00235C27">
            <w:pPr>
              <w:spacing w:line="360" w:lineRule="auto"/>
              <w:cnfStyle w:val="000000000000"/>
              <w:rPr>
                <w:rFonts w:cs="Times New Roman"/>
              </w:rPr>
            </w:pPr>
            <w:r w:rsidRPr="00235C27">
              <w:rPr>
                <w:rFonts w:cs="Times New Roman"/>
              </w:rPr>
              <w:t>15,000</w:t>
            </w:r>
          </w:p>
        </w:tc>
      </w:tr>
      <w:tr w:rsidR="00857044" w:rsidRPr="00235C27" w:rsidTr="00857044">
        <w:trPr>
          <w:cnfStyle w:val="000000100000"/>
          <w:trHeight w:val="211"/>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Change champions </w:t>
            </w:r>
          </w:p>
        </w:tc>
        <w:tc>
          <w:tcPr>
            <w:tcW w:w="2500" w:type="dxa"/>
          </w:tcPr>
          <w:p w:rsidR="00857044" w:rsidRPr="00235C27" w:rsidRDefault="00857044" w:rsidP="00235C27">
            <w:pPr>
              <w:spacing w:line="360" w:lineRule="auto"/>
              <w:cnfStyle w:val="000000100000"/>
              <w:rPr>
                <w:rFonts w:cs="Times New Roman"/>
              </w:rPr>
            </w:pPr>
            <w:r w:rsidRPr="00235C27">
              <w:rPr>
                <w:rFonts w:cs="Times New Roman"/>
              </w:rPr>
              <w:t>2,500</w:t>
            </w:r>
          </w:p>
        </w:tc>
      </w:tr>
      <w:tr w:rsidR="00857044" w:rsidRPr="00235C27" w:rsidTr="00857044">
        <w:trPr>
          <w:trHeight w:val="211"/>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Feedback mechanism </w:t>
            </w:r>
          </w:p>
        </w:tc>
        <w:tc>
          <w:tcPr>
            <w:tcW w:w="2500" w:type="dxa"/>
          </w:tcPr>
          <w:p w:rsidR="00857044" w:rsidRPr="00235C27" w:rsidRDefault="00857044" w:rsidP="00235C27">
            <w:pPr>
              <w:spacing w:line="360" w:lineRule="auto"/>
              <w:cnfStyle w:val="000000000000"/>
              <w:rPr>
                <w:rFonts w:cs="Times New Roman"/>
              </w:rPr>
            </w:pPr>
            <w:r w:rsidRPr="00235C27">
              <w:rPr>
                <w:rFonts w:cs="Times New Roman"/>
              </w:rPr>
              <w:t>1,500</w:t>
            </w:r>
          </w:p>
        </w:tc>
      </w:tr>
      <w:tr w:rsidR="00857044" w:rsidRPr="00235C27" w:rsidTr="00857044">
        <w:trPr>
          <w:cnfStyle w:val="000000100000"/>
          <w:trHeight w:val="211"/>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lastRenderedPageBreak/>
              <w:t xml:space="preserve">Documentation </w:t>
            </w:r>
          </w:p>
        </w:tc>
        <w:tc>
          <w:tcPr>
            <w:tcW w:w="2500" w:type="dxa"/>
          </w:tcPr>
          <w:p w:rsidR="00857044" w:rsidRPr="00235C27" w:rsidRDefault="00857044" w:rsidP="00235C27">
            <w:pPr>
              <w:spacing w:line="360" w:lineRule="auto"/>
              <w:cnfStyle w:val="000000100000"/>
              <w:rPr>
                <w:rFonts w:cs="Times New Roman"/>
              </w:rPr>
            </w:pPr>
            <w:r w:rsidRPr="00235C27">
              <w:rPr>
                <w:rFonts w:cs="Times New Roman"/>
              </w:rPr>
              <w:t>3,000</w:t>
            </w:r>
          </w:p>
        </w:tc>
      </w:tr>
      <w:tr w:rsidR="00857044" w:rsidRPr="00235C27" w:rsidTr="00857044">
        <w:trPr>
          <w:trHeight w:val="430"/>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Continuous improvement monitoring </w:t>
            </w:r>
          </w:p>
        </w:tc>
        <w:tc>
          <w:tcPr>
            <w:tcW w:w="2500" w:type="dxa"/>
          </w:tcPr>
          <w:p w:rsidR="00857044" w:rsidRPr="00235C27" w:rsidRDefault="00857044" w:rsidP="00235C27">
            <w:pPr>
              <w:spacing w:line="360" w:lineRule="auto"/>
              <w:cnfStyle w:val="000000000000"/>
              <w:rPr>
                <w:rFonts w:cs="Times New Roman"/>
              </w:rPr>
            </w:pPr>
            <w:r w:rsidRPr="00235C27">
              <w:rPr>
                <w:rFonts w:cs="Times New Roman"/>
              </w:rPr>
              <w:t>5,000</w:t>
            </w:r>
          </w:p>
        </w:tc>
      </w:tr>
      <w:tr w:rsidR="00857044" w:rsidRPr="00235C27" w:rsidTr="00857044">
        <w:trPr>
          <w:cnfStyle w:val="000000100000"/>
          <w:trHeight w:val="211"/>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KPI and Metrics </w:t>
            </w:r>
          </w:p>
        </w:tc>
        <w:tc>
          <w:tcPr>
            <w:tcW w:w="2500" w:type="dxa"/>
          </w:tcPr>
          <w:p w:rsidR="00857044" w:rsidRPr="00235C27" w:rsidRDefault="00857044" w:rsidP="00235C27">
            <w:pPr>
              <w:spacing w:line="360" w:lineRule="auto"/>
              <w:cnfStyle w:val="000000100000"/>
              <w:rPr>
                <w:rFonts w:cs="Times New Roman"/>
              </w:rPr>
            </w:pPr>
            <w:r w:rsidRPr="00235C27">
              <w:rPr>
                <w:rFonts w:cs="Times New Roman"/>
              </w:rPr>
              <w:t>2,000</w:t>
            </w:r>
          </w:p>
        </w:tc>
      </w:tr>
      <w:tr w:rsidR="00857044" w:rsidRPr="00235C27" w:rsidTr="00857044">
        <w:trPr>
          <w:trHeight w:val="423"/>
        </w:trPr>
        <w:tc>
          <w:tcPr>
            <w:cnfStyle w:val="001000000000"/>
            <w:tcW w:w="6045" w:type="dxa"/>
          </w:tcPr>
          <w:p w:rsidR="00857044" w:rsidRPr="00235C27" w:rsidRDefault="00857044" w:rsidP="00235C27">
            <w:pPr>
              <w:spacing w:line="360" w:lineRule="auto"/>
              <w:jc w:val="left"/>
              <w:rPr>
                <w:rFonts w:cs="Times New Roman"/>
              </w:rPr>
            </w:pPr>
            <w:r w:rsidRPr="00235C27">
              <w:rPr>
                <w:rFonts w:cs="Times New Roman"/>
              </w:rPr>
              <w:t xml:space="preserve">Periodic reviews and Benchmarking </w:t>
            </w:r>
          </w:p>
        </w:tc>
        <w:tc>
          <w:tcPr>
            <w:tcW w:w="2500" w:type="dxa"/>
          </w:tcPr>
          <w:p w:rsidR="00857044" w:rsidRPr="00235C27" w:rsidRDefault="00857044" w:rsidP="00235C27">
            <w:pPr>
              <w:spacing w:line="360" w:lineRule="auto"/>
              <w:cnfStyle w:val="000000000000"/>
              <w:rPr>
                <w:rFonts w:cs="Times New Roman"/>
              </w:rPr>
            </w:pPr>
            <w:r w:rsidRPr="00235C27">
              <w:rPr>
                <w:rFonts w:cs="Times New Roman"/>
              </w:rPr>
              <w:t>5,000</w:t>
            </w:r>
          </w:p>
        </w:tc>
      </w:tr>
      <w:tr w:rsidR="00857044" w:rsidRPr="00235C27" w:rsidTr="00857044">
        <w:trPr>
          <w:cnfStyle w:val="000000100000"/>
          <w:trHeight w:val="211"/>
        </w:trPr>
        <w:tc>
          <w:tcPr>
            <w:cnfStyle w:val="001000000000"/>
            <w:tcW w:w="6045" w:type="dxa"/>
          </w:tcPr>
          <w:p w:rsidR="00857044" w:rsidRPr="00235C27" w:rsidRDefault="00857044" w:rsidP="00235C27">
            <w:pPr>
              <w:spacing w:line="360" w:lineRule="auto"/>
              <w:jc w:val="left"/>
              <w:rPr>
                <w:rFonts w:cs="Times New Roman"/>
              </w:rPr>
            </w:pPr>
          </w:p>
        </w:tc>
        <w:tc>
          <w:tcPr>
            <w:tcW w:w="2500" w:type="dxa"/>
          </w:tcPr>
          <w:p w:rsidR="00857044" w:rsidRPr="00235C27" w:rsidRDefault="00857044" w:rsidP="00235C27">
            <w:pPr>
              <w:spacing w:line="360" w:lineRule="auto"/>
              <w:cnfStyle w:val="000000100000"/>
              <w:rPr>
                <w:rFonts w:cs="Times New Roman"/>
                <w:b/>
                <w:bCs/>
              </w:rPr>
            </w:pPr>
            <w:r w:rsidRPr="00235C27">
              <w:rPr>
                <w:rFonts w:cs="Times New Roman"/>
                <w:b/>
                <w:bCs/>
              </w:rPr>
              <w:t>74,000</w:t>
            </w:r>
          </w:p>
        </w:tc>
      </w:tr>
    </w:tbl>
    <w:p w:rsidR="00857044" w:rsidRPr="00235C27" w:rsidRDefault="00857044" w:rsidP="00235C27">
      <w:pPr>
        <w:spacing w:line="360" w:lineRule="auto"/>
        <w:rPr>
          <w:rFonts w:cs="Times New Roman"/>
        </w:rPr>
      </w:pPr>
    </w:p>
    <w:tbl>
      <w:tblPr>
        <w:tblStyle w:val="LightShading-Accent31"/>
        <w:tblW w:w="0" w:type="auto"/>
        <w:tblLayout w:type="fixed"/>
        <w:tblLook w:val="04A0"/>
      </w:tblPr>
      <w:tblGrid>
        <w:gridCol w:w="1163"/>
        <w:gridCol w:w="2593"/>
        <w:gridCol w:w="1746"/>
        <w:gridCol w:w="291"/>
        <w:gridCol w:w="1112"/>
        <w:gridCol w:w="291"/>
        <w:gridCol w:w="1798"/>
        <w:gridCol w:w="96"/>
      </w:tblGrid>
      <w:tr w:rsidR="00DD4BBF" w:rsidRPr="00235C27" w:rsidTr="00DD4BBF">
        <w:trPr>
          <w:gridAfter w:val="1"/>
          <w:cnfStyle w:val="100000000000"/>
          <w:wAfter w:w="96" w:type="dxa"/>
          <w:trHeight w:val="891"/>
        </w:trPr>
        <w:tc>
          <w:tcPr>
            <w:cnfStyle w:val="001000000000"/>
            <w:tcW w:w="1163" w:type="dxa"/>
          </w:tcPr>
          <w:p w:rsidR="00DD4BBF" w:rsidRPr="007752ED" w:rsidRDefault="00DD4BBF" w:rsidP="00235C27">
            <w:pPr>
              <w:spacing w:line="360" w:lineRule="auto"/>
              <w:rPr>
                <w:rFonts w:ascii="Times New Roman" w:eastAsia="Calibri" w:hAnsi="Times New Roman" w:cs="Times New Roman"/>
                <w:lang w:val="en-GB"/>
              </w:rPr>
            </w:pPr>
            <w:r w:rsidRPr="007752ED">
              <w:rPr>
                <w:rFonts w:ascii="Times New Roman" w:eastAsia="Calibri" w:hAnsi="Times New Roman" w:cs="Times New Roman"/>
                <w:lang w:val="en-GB"/>
              </w:rPr>
              <w:t>Number</w:t>
            </w:r>
          </w:p>
        </w:tc>
        <w:tc>
          <w:tcPr>
            <w:tcW w:w="2593" w:type="dxa"/>
          </w:tcPr>
          <w:p w:rsidR="00DD4BBF" w:rsidRPr="007752ED" w:rsidRDefault="00DD4BBF"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Problem</w:t>
            </w:r>
          </w:p>
        </w:tc>
        <w:tc>
          <w:tcPr>
            <w:tcW w:w="2037" w:type="dxa"/>
            <w:gridSpan w:val="2"/>
          </w:tcPr>
          <w:p w:rsidR="00DD4BBF" w:rsidRPr="007752ED" w:rsidRDefault="00DD4BBF"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Time Scale</w:t>
            </w:r>
          </w:p>
        </w:tc>
        <w:tc>
          <w:tcPr>
            <w:tcW w:w="1403" w:type="dxa"/>
            <w:gridSpan w:val="2"/>
          </w:tcPr>
          <w:p w:rsidR="00DD4BBF" w:rsidRPr="007752ED" w:rsidRDefault="00DD4BBF"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Completion Date</w:t>
            </w:r>
          </w:p>
        </w:tc>
        <w:tc>
          <w:tcPr>
            <w:tcW w:w="1798" w:type="dxa"/>
          </w:tcPr>
          <w:p w:rsidR="00DD4BBF" w:rsidRPr="007752ED" w:rsidRDefault="00DD4BBF"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Planned Budget</w:t>
            </w:r>
          </w:p>
        </w:tc>
      </w:tr>
      <w:tr w:rsidR="00857044" w:rsidRPr="00235C27" w:rsidTr="00DD4BBF">
        <w:trPr>
          <w:cnfStyle w:val="000000100000"/>
          <w:trHeight w:val="2096"/>
        </w:trPr>
        <w:tc>
          <w:tcPr>
            <w:cnfStyle w:val="001000000000"/>
            <w:tcW w:w="1163" w:type="dxa"/>
          </w:tcPr>
          <w:p w:rsidR="00857044" w:rsidRPr="007752ED" w:rsidRDefault="00857044" w:rsidP="00235C27">
            <w:pPr>
              <w:numPr>
                <w:ilvl w:val="0"/>
                <w:numId w:val="16"/>
              </w:numPr>
              <w:spacing w:line="360" w:lineRule="auto"/>
              <w:contextualSpacing/>
              <w:rPr>
                <w:rFonts w:ascii="Times New Roman" w:eastAsia="Calibri" w:hAnsi="Times New Roman" w:cs="Times New Roman"/>
                <w:lang w:val="en-GB"/>
              </w:rPr>
            </w:pPr>
          </w:p>
        </w:tc>
        <w:tc>
          <w:tcPr>
            <w:tcW w:w="2593" w:type="dxa"/>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Growing operating expenses as a result of rising commodity prices and inflation</w:t>
            </w:r>
          </w:p>
        </w:tc>
        <w:tc>
          <w:tcPr>
            <w:tcW w:w="1746" w:type="dxa"/>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Six months</w:t>
            </w:r>
          </w:p>
        </w:tc>
        <w:tc>
          <w:tcPr>
            <w:tcW w:w="1403" w:type="dxa"/>
            <w:gridSpan w:val="2"/>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05/01/2024</w:t>
            </w:r>
          </w:p>
        </w:tc>
        <w:tc>
          <w:tcPr>
            <w:tcW w:w="2185" w:type="dxa"/>
            <w:gridSpan w:val="3"/>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£100,000 (annual)</w:t>
            </w:r>
          </w:p>
        </w:tc>
      </w:tr>
      <w:tr w:rsidR="00857044" w:rsidRPr="00235C27" w:rsidTr="00DD4BBF">
        <w:trPr>
          <w:trHeight w:val="900"/>
        </w:trPr>
        <w:tc>
          <w:tcPr>
            <w:cnfStyle w:val="001000000000"/>
            <w:tcW w:w="1163" w:type="dxa"/>
          </w:tcPr>
          <w:p w:rsidR="00857044" w:rsidRPr="007752ED" w:rsidRDefault="00857044" w:rsidP="00235C27">
            <w:pPr>
              <w:numPr>
                <w:ilvl w:val="0"/>
                <w:numId w:val="16"/>
              </w:numPr>
              <w:spacing w:line="360" w:lineRule="auto"/>
              <w:contextualSpacing/>
              <w:rPr>
                <w:rFonts w:ascii="Times New Roman" w:eastAsia="Calibri" w:hAnsi="Times New Roman" w:cs="Times New Roman"/>
                <w:lang w:val="en-GB"/>
              </w:rPr>
            </w:pPr>
          </w:p>
        </w:tc>
        <w:tc>
          <w:tcPr>
            <w:tcW w:w="2593" w:type="dxa"/>
          </w:tcPr>
          <w:p w:rsidR="00857044" w:rsidRPr="007752ED" w:rsidRDefault="00857044"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Limited resources for businesses</w:t>
            </w:r>
          </w:p>
        </w:tc>
        <w:tc>
          <w:tcPr>
            <w:tcW w:w="1746" w:type="dxa"/>
          </w:tcPr>
          <w:p w:rsidR="00857044" w:rsidRPr="007752ED" w:rsidRDefault="00857044"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Nine months</w:t>
            </w:r>
          </w:p>
        </w:tc>
        <w:tc>
          <w:tcPr>
            <w:tcW w:w="1403" w:type="dxa"/>
            <w:gridSpan w:val="2"/>
          </w:tcPr>
          <w:p w:rsidR="00857044" w:rsidRPr="007752ED" w:rsidRDefault="00857044"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08/01/2024</w:t>
            </w:r>
          </w:p>
        </w:tc>
        <w:tc>
          <w:tcPr>
            <w:tcW w:w="2185" w:type="dxa"/>
            <w:gridSpan w:val="3"/>
          </w:tcPr>
          <w:p w:rsidR="00857044" w:rsidRPr="007752ED" w:rsidRDefault="00857044"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£250,000</w:t>
            </w:r>
          </w:p>
        </w:tc>
      </w:tr>
      <w:tr w:rsidR="00857044" w:rsidRPr="00235C27" w:rsidTr="00DD4BBF">
        <w:trPr>
          <w:cnfStyle w:val="000000100000"/>
          <w:trHeight w:val="891"/>
        </w:trPr>
        <w:tc>
          <w:tcPr>
            <w:cnfStyle w:val="001000000000"/>
            <w:tcW w:w="1163" w:type="dxa"/>
          </w:tcPr>
          <w:p w:rsidR="00857044" w:rsidRPr="007752ED" w:rsidRDefault="00857044" w:rsidP="00235C27">
            <w:pPr>
              <w:numPr>
                <w:ilvl w:val="0"/>
                <w:numId w:val="16"/>
              </w:numPr>
              <w:spacing w:line="360" w:lineRule="auto"/>
              <w:contextualSpacing/>
              <w:rPr>
                <w:rFonts w:ascii="Times New Roman" w:eastAsia="Calibri" w:hAnsi="Times New Roman" w:cs="Times New Roman"/>
                <w:lang w:val="en-GB"/>
              </w:rPr>
            </w:pPr>
          </w:p>
        </w:tc>
        <w:tc>
          <w:tcPr>
            <w:tcW w:w="2593" w:type="dxa"/>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Variations in demand seasonally</w:t>
            </w:r>
          </w:p>
        </w:tc>
        <w:tc>
          <w:tcPr>
            <w:tcW w:w="1746" w:type="dxa"/>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Four months</w:t>
            </w:r>
          </w:p>
        </w:tc>
        <w:tc>
          <w:tcPr>
            <w:tcW w:w="1403" w:type="dxa"/>
            <w:gridSpan w:val="2"/>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03/01/2024</w:t>
            </w:r>
          </w:p>
        </w:tc>
        <w:tc>
          <w:tcPr>
            <w:tcW w:w="2185" w:type="dxa"/>
            <w:gridSpan w:val="3"/>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£50,000 (annual)</w:t>
            </w:r>
          </w:p>
        </w:tc>
      </w:tr>
      <w:tr w:rsidR="00857044" w:rsidRPr="00235C27" w:rsidTr="00DD4BBF">
        <w:trPr>
          <w:trHeight w:val="597"/>
        </w:trPr>
        <w:tc>
          <w:tcPr>
            <w:cnfStyle w:val="001000000000"/>
            <w:tcW w:w="1163" w:type="dxa"/>
          </w:tcPr>
          <w:p w:rsidR="00857044" w:rsidRPr="007752ED" w:rsidRDefault="00857044" w:rsidP="00235C27">
            <w:pPr>
              <w:numPr>
                <w:ilvl w:val="0"/>
                <w:numId w:val="16"/>
              </w:numPr>
              <w:spacing w:line="360" w:lineRule="auto"/>
              <w:contextualSpacing/>
              <w:rPr>
                <w:rFonts w:ascii="Times New Roman" w:eastAsia="Calibri" w:hAnsi="Times New Roman" w:cs="Times New Roman"/>
                <w:lang w:val="en-GB"/>
              </w:rPr>
            </w:pPr>
          </w:p>
        </w:tc>
        <w:tc>
          <w:tcPr>
            <w:tcW w:w="2593" w:type="dxa"/>
          </w:tcPr>
          <w:p w:rsidR="00857044" w:rsidRPr="007752ED" w:rsidRDefault="00857044"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Older brand perception</w:t>
            </w:r>
          </w:p>
        </w:tc>
        <w:tc>
          <w:tcPr>
            <w:tcW w:w="1746" w:type="dxa"/>
          </w:tcPr>
          <w:p w:rsidR="00857044" w:rsidRPr="007752ED" w:rsidRDefault="00857044"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Five months</w:t>
            </w:r>
          </w:p>
        </w:tc>
        <w:tc>
          <w:tcPr>
            <w:tcW w:w="1403" w:type="dxa"/>
            <w:gridSpan w:val="2"/>
          </w:tcPr>
          <w:p w:rsidR="00857044" w:rsidRPr="007752ED" w:rsidRDefault="00857044"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02/01/2024</w:t>
            </w:r>
          </w:p>
        </w:tc>
        <w:tc>
          <w:tcPr>
            <w:tcW w:w="2185" w:type="dxa"/>
            <w:gridSpan w:val="3"/>
          </w:tcPr>
          <w:p w:rsidR="00857044" w:rsidRPr="007752ED" w:rsidRDefault="00857044"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£75,000</w:t>
            </w:r>
          </w:p>
        </w:tc>
      </w:tr>
      <w:tr w:rsidR="00857044" w:rsidRPr="00235C27" w:rsidTr="00DD4BBF">
        <w:trPr>
          <w:cnfStyle w:val="000000100000"/>
          <w:trHeight w:val="900"/>
        </w:trPr>
        <w:tc>
          <w:tcPr>
            <w:cnfStyle w:val="001000000000"/>
            <w:tcW w:w="1163" w:type="dxa"/>
          </w:tcPr>
          <w:p w:rsidR="00857044" w:rsidRPr="007752ED" w:rsidRDefault="00857044" w:rsidP="00235C27">
            <w:pPr>
              <w:numPr>
                <w:ilvl w:val="0"/>
                <w:numId w:val="16"/>
              </w:numPr>
              <w:spacing w:line="360" w:lineRule="auto"/>
              <w:contextualSpacing/>
              <w:rPr>
                <w:rFonts w:ascii="Times New Roman" w:eastAsia="Calibri" w:hAnsi="Times New Roman" w:cs="Times New Roman"/>
                <w:lang w:val="en-GB"/>
              </w:rPr>
            </w:pPr>
          </w:p>
        </w:tc>
        <w:tc>
          <w:tcPr>
            <w:tcW w:w="2593" w:type="dxa"/>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Being ready for natural disasters</w:t>
            </w:r>
          </w:p>
        </w:tc>
        <w:tc>
          <w:tcPr>
            <w:tcW w:w="1746" w:type="dxa"/>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Eight months</w:t>
            </w:r>
          </w:p>
        </w:tc>
        <w:tc>
          <w:tcPr>
            <w:tcW w:w="1403" w:type="dxa"/>
            <w:gridSpan w:val="2"/>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06/01/2024</w:t>
            </w:r>
          </w:p>
        </w:tc>
        <w:tc>
          <w:tcPr>
            <w:tcW w:w="2185" w:type="dxa"/>
            <w:gridSpan w:val="3"/>
          </w:tcPr>
          <w:p w:rsidR="00857044" w:rsidRPr="007752ED" w:rsidRDefault="00857044"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£50,000</w:t>
            </w:r>
          </w:p>
        </w:tc>
      </w:tr>
    </w:tbl>
    <w:p w:rsidR="00857044" w:rsidRPr="00235C27" w:rsidRDefault="00857044" w:rsidP="00235C27">
      <w:pPr>
        <w:spacing w:line="360" w:lineRule="auto"/>
        <w:rPr>
          <w:rFonts w:cs="Times New Roman"/>
        </w:rPr>
      </w:pPr>
    </w:p>
    <w:p w:rsidR="007752ED" w:rsidRPr="007752ED" w:rsidRDefault="007752ED" w:rsidP="00235C27">
      <w:pPr>
        <w:spacing w:line="360" w:lineRule="auto"/>
        <w:rPr>
          <w:rFonts w:cs="Times New Roman"/>
        </w:rPr>
      </w:pPr>
      <w:r w:rsidRPr="007752ED">
        <w:rPr>
          <w:rFonts w:cs="Times New Roman"/>
        </w:rPr>
        <w:br w:type="page"/>
      </w:r>
      <w:bookmarkStart w:id="1" w:name="_GoBack"/>
      <w:bookmarkEnd w:id="1"/>
    </w:p>
    <w:p w:rsidR="007752ED" w:rsidRPr="00235C27" w:rsidRDefault="007752ED" w:rsidP="00235C27">
      <w:pPr>
        <w:spacing w:line="360" w:lineRule="auto"/>
        <w:rPr>
          <w:rFonts w:cs="Times New Roman"/>
        </w:rPr>
      </w:pPr>
    </w:p>
    <w:p w:rsidR="00A33FF7" w:rsidRPr="00235C27" w:rsidRDefault="00A33FF7" w:rsidP="00235C27">
      <w:pPr>
        <w:pStyle w:val="Heading1"/>
        <w:spacing w:line="360" w:lineRule="auto"/>
        <w:rPr>
          <w:rFonts w:cs="Times New Roman"/>
          <w:b/>
          <w:bCs/>
        </w:rPr>
      </w:pPr>
      <w:bookmarkStart w:id="2" w:name="_Toc150189524"/>
      <w:r w:rsidRPr="00235C27">
        <w:rPr>
          <w:rFonts w:cs="Times New Roman"/>
          <w:b/>
          <w:bCs/>
        </w:rPr>
        <w:t>Introduction</w:t>
      </w:r>
      <w:bookmarkEnd w:id="2"/>
    </w:p>
    <w:p w:rsidR="00B76E2A" w:rsidRPr="00235C27" w:rsidRDefault="00B76E2A" w:rsidP="00235C27">
      <w:pPr>
        <w:spacing w:line="360" w:lineRule="auto"/>
        <w:rPr>
          <w:rFonts w:cs="Times New Roman"/>
        </w:rPr>
      </w:pPr>
      <w:r w:rsidRPr="00235C27">
        <w:rPr>
          <w:rFonts w:cs="Times New Roman"/>
        </w:rPr>
        <w:t xml:space="preserve">Inflation is the rate at which general level of prices for goods and services in an economy rises, resulting in a decrease in the purchasing power of the currency. The increase in the cost of living over time, leading to a decrease in the value of money. Is typically expressed as percentage and reflects how prices have increased compared to the baseline period. Different factors contribute to rise in inflation. Demand inflation occurs when demand for goods and services in an economy exceeds their supply. When demand </w:t>
      </w:r>
      <w:r w:rsidR="00D92A98" w:rsidRPr="00235C27">
        <w:rPr>
          <w:rFonts w:cs="Times New Roman"/>
        </w:rPr>
        <w:t>outpaces</w:t>
      </w:r>
      <w:r w:rsidRPr="00235C27">
        <w:rPr>
          <w:rFonts w:cs="Times New Roman"/>
        </w:rPr>
        <w:t xml:space="preserve"> supply, business often raised prices to take advantage of the increased demand, leading to inflation. Cost push Inflation happens when production costs, such as rising wages, energy costs, or prices of the raw material increases. This higher production cost can lead to price increase for the final goods and services, causing inflation. Cyprus is a developed country with many eye-catching destinations. </w:t>
      </w:r>
      <w:r w:rsidR="00D92A98" w:rsidRPr="00235C27">
        <w:rPr>
          <w:rFonts w:cs="Times New Roman"/>
        </w:rPr>
        <w:t>Limassol</w:t>
      </w:r>
      <w:r w:rsidRPr="00235C27">
        <w:rPr>
          <w:rFonts w:cs="Times New Roman"/>
        </w:rPr>
        <w:t xml:space="preserve"> is the second largest city of Cyprus. It is situated on the South coast of Cyprus. The area was ranked Third for upcoming Destination in the world by Trip Adviser. Even the city was classified as a global city by Globalisation and World Cities Research Network. But the pandemic and war between Ukraine and Russia, has changed the state of the economy of Cyprus. At the time of first quarter of 2021, inflation rate first below -1.4%. But after Q1 of 2021</w:t>
      </w:r>
      <w:r w:rsidR="00141A45" w:rsidRPr="00235C27">
        <w:rPr>
          <w:rFonts w:cs="Times New Roman"/>
        </w:rPr>
        <w:t xml:space="preserve"> (CIPD, 2021)</w:t>
      </w:r>
      <w:r w:rsidRPr="00235C27">
        <w:rPr>
          <w:rFonts w:cs="Times New Roman"/>
        </w:rPr>
        <w:t>, The inflation rate has encountered increase Reaching its highest peak at June 2022 at 9.6%</w:t>
      </w:r>
      <w:r w:rsidR="00141A45" w:rsidRPr="00235C27">
        <w:rPr>
          <w:rFonts w:cs="Times New Roman"/>
        </w:rPr>
        <w:t xml:space="preserve"> (CIPD, 2023)</w:t>
      </w:r>
      <w:r w:rsidRPr="00235C27">
        <w:rPr>
          <w:rFonts w:cs="Times New Roman"/>
        </w:rPr>
        <w:t xml:space="preserve">. It has been the highest within 40 years. This rapid increase was mainly because of surging the price of energy oil </w:t>
      </w:r>
      <w:r w:rsidR="00230528" w:rsidRPr="00235C27">
        <w:rPr>
          <w:rFonts w:cs="Times New Roman"/>
        </w:rPr>
        <w:t>as</w:t>
      </w:r>
      <w:r w:rsidRPr="00235C27">
        <w:rPr>
          <w:rFonts w:cs="Times New Roman"/>
        </w:rPr>
        <w:t xml:space="preserve"> the sanctions caused disruption in the supply from Russia. It has increased prices of gas, electricity, restaurants, groceries, clothing and also communications. </w:t>
      </w:r>
    </w:p>
    <w:p w:rsidR="00B76E2A" w:rsidRPr="00235C27" w:rsidRDefault="00B76E2A" w:rsidP="00235C27">
      <w:pPr>
        <w:spacing w:line="360" w:lineRule="auto"/>
        <w:rPr>
          <w:rFonts w:cs="Times New Roman"/>
        </w:rPr>
      </w:pPr>
      <w:r w:rsidRPr="00235C27">
        <w:rPr>
          <w:rFonts w:cs="Times New Roman"/>
        </w:rPr>
        <w:t xml:space="preserve">Parklane is a luxurious hotel a brand under Marriott Hotel brand. The brand has hundreds of hotels at different </w:t>
      </w:r>
      <w:r w:rsidR="00D92A98" w:rsidRPr="00235C27">
        <w:rPr>
          <w:rFonts w:cs="Times New Roman"/>
        </w:rPr>
        <w:t>locations</w:t>
      </w:r>
      <w:r w:rsidRPr="00235C27">
        <w:rPr>
          <w:rFonts w:cs="Times New Roman"/>
        </w:rPr>
        <w:t xml:space="preserve">. Similarly, Parklane has also established one of its luxurious hotels in Limassol a global city of Cyprus. This hotel is currently owned by MHC (Mediterranean </w:t>
      </w:r>
      <w:r w:rsidR="00D92A98" w:rsidRPr="00235C27">
        <w:rPr>
          <w:rFonts w:cs="Times New Roman"/>
        </w:rPr>
        <w:t>Hospitality</w:t>
      </w:r>
      <w:r w:rsidRPr="00235C27">
        <w:rPr>
          <w:rFonts w:cs="Times New Roman"/>
        </w:rPr>
        <w:t xml:space="preserve"> Venture Limited) a related company of Invel Real Estate Management (Cyprus) Ltd.</w:t>
      </w:r>
      <w:r w:rsidR="00141A45" w:rsidRPr="00235C27">
        <w:rPr>
          <w:rFonts w:cs="Times New Roman"/>
        </w:rPr>
        <w:t xml:space="preserve"> (Charalambous, 2021).</w:t>
      </w:r>
      <w:r w:rsidRPr="00235C27">
        <w:rPr>
          <w:rFonts w:cs="Times New Roman"/>
        </w:rPr>
        <w:t xml:space="preserve"> The company has 24.98% share of the hotel. Parklane Limassol is the only internationally branded resort that is built on a beachfront plot of 100,000 square meters. It also has 222 luxurious rooms along with 52 suits, 18 Park Villas with 1/2/3 bedrooms and </w:t>
      </w:r>
      <w:r w:rsidRPr="00235C27">
        <w:rPr>
          <w:rFonts w:cs="Times New Roman"/>
        </w:rPr>
        <w:lastRenderedPageBreak/>
        <w:t xml:space="preserve">private pools for each Villa. Additionally, the resort has 5 restaurants, 2 bars, 11 meeting rooms, 3 tennis </w:t>
      </w:r>
      <w:r w:rsidR="00D92A98" w:rsidRPr="00235C27">
        <w:rPr>
          <w:rFonts w:cs="Times New Roman"/>
        </w:rPr>
        <w:t>courts</w:t>
      </w:r>
      <w:r w:rsidRPr="00235C27">
        <w:rPr>
          <w:rFonts w:cs="Times New Roman"/>
        </w:rPr>
        <w:t xml:space="preserve">, 1 mini-football court, gym, Kalloni Spa, and kids club of 3,000sqm. </w:t>
      </w:r>
    </w:p>
    <w:p w:rsidR="00B76E2A" w:rsidRPr="00235C27" w:rsidRDefault="00B76E2A" w:rsidP="00235C27">
      <w:pPr>
        <w:spacing w:line="360" w:lineRule="auto"/>
        <w:rPr>
          <w:rFonts w:cs="Times New Roman"/>
        </w:rPr>
      </w:pPr>
      <w:r w:rsidRPr="00235C27">
        <w:rPr>
          <w:rFonts w:cs="Times New Roman"/>
        </w:rPr>
        <w:t>Cost of goods and services are increasing rapidly in Cyprus along with the concern for inflation. It affects the hotel’s bottom line as the expenses of managing the hotel increases along with the rising price of goods and services. As of August to September 2023, a study by Cyprus Statistical Service hotel cost rose from 3.1% to 4.3%</w:t>
      </w:r>
      <w:r w:rsidR="00141A45" w:rsidRPr="00235C27">
        <w:rPr>
          <w:rFonts w:cs="Times New Roman"/>
        </w:rPr>
        <w:t xml:space="preserve"> (Insight, 2022)</w:t>
      </w:r>
      <w:r w:rsidRPr="00235C27">
        <w:rPr>
          <w:rFonts w:cs="Times New Roman"/>
        </w:rPr>
        <w:t xml:space="preserve">. It is considered as one of the historic jump in the hotel industry experienced post </w:t>
      </w:r>
      <w:r w:rsidR="003A5241" w:rsidRPr="00235C27">
        <w:rPr>
          <w:rFonts w:cs="Times New Roman"/>
        </w:rPr>
        <w:t>pandemic</w:t>
      </w:r>
      <w:r w:rsidRPr="00235C27">
        <w:rPr>
          <w:rFonts w:cs="Times New Roman"/>
        </w:rPr>
        <w:t>. Increased price of gas and oil are impacting travellers to rethink for their vacations. Not only inflation increasing price of rooms and services of Cyprus but also to restructure their price offerings</w:t>
      </w:r>
      <w:r w:rsidR="00141A45" w:rsidRPr="00235C27">
        <w:rPr>
          <w:rFonts w:cs="Times New Roman"/>
        </w:rPr>
        <w:t xml:space="preserve"> (Palekythritou, 2023)</w:t>
      </w:r>
      <w:r w:rsidRPr="00235C27">
        <w:rPr>
          <w:rFonts w:cs="Times New Roman"/>
        </w:rPr>
        <w:t xml:space="preserve">. Because if Parklane Limassol attract prospective and past guests with lower hotel prices after inflation it will not be enough to manage as well as control the expenses to entice or reserve rooms at Parklane Limassol. Additionally, if prices are taker to higher course to balance with the inflation, it will move the guests to consider making reservations at other luxurious hotels. </w:t>
      </w:r>
      <w:r w:rsidR="00373400" w:rsidRPr="00235C27">
        <w:rPr>
          <w:rFonts w:cs="Times New Roman"/>
        </w:rPr>
        <w:t xml:space="preserve">Hence, it is creating dilemma for the resort to identify the best fit. </w:t>
      </w:r>
    </w:p>
    <w:p w:rsidR="00373400" w:rsidRPr="00235C27" w:rsidRDefault="00373400" w:rsidP="00235C27">
      <w:pPr>
        <w:spacing w:line="360" w:lineRule="auto"/>
        <w:rPr>
          <w:rFonts w:cs="Times New Roman"/>
        </w:rPr>
      </w:pPr>
      <w:r w:rsidRPr="00235C27">
        <w:rPr>
          <w:rFonts w:cs="Times New Roman"/>
        </w:rPr>
        <w:t xml:space="preserve">Therefore, this consultancy paper will analyse each situation with care using theories and frameworks such as PESTLE, SWOT, and TOWS to provide required recommendations and change management strategies so that the hotel can </w:t>
      </w:r>
      <w:r w:rsidR="00A438C6" w:rsidRPr="00235C27">
        <w:rPr>
          <w:rFonts w:cs="Times New Roman"/>
        </w:rPr>
        <w:t>successfully</w:t>
      </w:r>
      <w:r w:rsidRPr="00235C27">
        <w:rPr>
          <w:rFonts w:cs="Times New Roman"/>
        </w:rPr>
        <w:t xml:space="preserve"> apply the action plan to recover from the issue. </w:t>
      </w:r>
    </w:p>
    <w:p w:rsidR="00D87719" w:rsidRPr="00235C27" w:rsidRDefault="00D87719" w:rsidP="00235C27">
      <w:pPr>
        <w:spacing w:line="360" w:lineRule="auto"/>
        <w:rPr>
          <w:rFonts w:eastAsiaTheme="majorEastAsia" w:cs="Times New Roman"/>
          <w:b/>
          <w:bCs/>
          <w:color w:val="2F5496" w:themeColor="accent1" w:themeShade="BF"/>
          <w:sz w:val="32"/>
          <w:szCs w:val="32"/>
        </w:rPr>
      </w:pPr>
      <w:r w:rsidRPr="00235C27">
        <w:rPr>
          <w:rFonts w:cs="Times New Roman"/>
          <w:b/>
          <w:bCs/>
        </w:rPr>
        <w:br w:type="page"/>
      </w:r>
    </w:p>
    <w:p w:rsidR="00A33FF7" w:rsidRPr="00235C27" w:rsidRDefault="00A33FF7" w:rsidP="00235C27">
      <w:pPr>
        <w:pStyle w:val="Heading1"/>
        <w:spacing w:line="360" w:lineRule="auto"/>
        <w:rPr>
          <w:rFonts w:cs="Times New Roman"/>
          <w:b/>
          <w:bCs/>
        </w:rPr>
      </w:pPr>
      <w:bookmarkStart w:id="3" w:name="_Toc150189525"/>
      <w:r w:rsidRPr="00235C27">
        <w:rPr>
          <w:rFonts w:cs="Times New Roman"/>
          <w:b/>
          <w:bCs/>
        </w:rPr>
        <w:lastRenderedPageBreak/>
        <w:t xml:space="preserve">Analysis </w:t>
      </w:r>
      <w:r w:rsidR="00D87719" w:rsidRPr="00235C27">
        <w:rPr>
          <w:rFonts w:cs="Times New Roman"/>
          <w:b/>
          <w:bCs/>
        </w:rPr>
        <w:t>of the issue</w:t>
      </w:r>
      <w:bookmarkEnd w:id="3"/>
    </w:p>
    <w:p w:rsidR="00054CF2" w:rsidRPr="00054CF2" w:rsidRDefault="00054CF2" w:rsidP="00235C27">
      <w:pPr>
        <w:spacing w:after="200" w:line="360" w:lineRule="auto"/>
        <w:rPr>
          <w:rFonts w:eastAsia="Calibri" w:cs="Times New Roman"/>
        </w:rPr>
      </w:pPr>
      <w:r w:rsidRPr="00054CF2">
        <w:rPr>
          <w:rFonts w:eastAsia="Calibri" w:cs="Times New Roman"/>
        </w:rPr>
        <w:t>The Parklane by Marriott in Limassol, Cyprus, has experienced a notable impact due to growing inflation and rising service and commodity prices (Johnson and Davis, 2020). The hotel's operations, reputation, and overall financial performance have all been negatively impacted by these. The significant rise in operating expenses is one of the hotel's main problems. The maintenance, labour, and utilities cost has increased due to inflation, which has decreased the hotel's profit margins. The hotel was also compelled to change its menu prices due to the rising expenses of goods like food and drink, which could impact the overall dining experience and guest happiness. Several variables, such as the state of the global economy, disruptions in the supply chain, and a rise in the demand for products and services, can be blamed for the causes of these problems. The economic fallout from the pandemic has put inflationary strains on Cyprus, as it has many other nations (Jones, 2023). Transportation delays and issues with the world's supply chains have also raised commodity prices, which affects the hotel's purchasing expenses.</w:t>
      </w:r>
    </w:p>
    <w:p w:rsidR="00054CF2" w:rsidRPr="00054CF2" w:rsidRDefault="00054CF2" w:rsidP="00235C27">
      <w:pPr>
        <w:spacing w:after="200" w:line="360" w:lineRule="auto"/>
        <w:rPr>
          <w:rFonts w:eastAsia="Calibri" w:cs="Times New Roman"/>
        </w:rPr>
      </w:pPr>
      <w:r w:rsidRPr="00054CF2">
        <w:rPr>
          <w:rFonts w:eastAsia="Calibri" w:cs="Times New Roman"/>
        </w:rPr>
        <w:t xml:space="preserve">The management of the hotel needs to hear directly from visitors about how these changes impact their stay. Guest happiness and loyalty may deteriorate, and unfavourable comments about raised rates and subpar treatment may damage the hotel's brand. Retaining customers and upholding a positive brand image depends on how well these issues are handled. The hotel's reputation is at risk since customers might feel that the price increases are not warranted, which would lower their level of satisfaction and make them less likely to refer other people to the hotel. Negative feedback about the cost and level of service can negatively impact the hotel's reputation and future business, as social media and online review sites are significant influencers of public opinion (Turner, 2017). The price rise has directly affected revenue because it may deter clients from staying at the hotel (Marriott International, 2023). After all, they feel that the value is not worth the money. The hotel's income and profitability could decline if potential customers choose less expensive options, meaning that intelligent pricing and marketing strategies are needed to keep a competitive advantage in the market. The problem's reach goes beyond the hotel's internal operations because broader market dynamics and economic trends impact it worldwide. Parklane by Marriott in Limassol, Cyprus, will continue to succeed only if proactive steps are taken to control expenses and uphold service quality. Certain aggressive efforts must take into account certain macroeconomic aspects. A review of recent economic </w:t>
      </w:r>
      <w:r w:rsidRPr="00054CF2">
        <w:rPr>
          <w:rFonts w:eastAsia="Calibri" w:cs="Times New Roman"/>
        </w:rPr>
        <w:lastRenderedPageBreak/>
        <w:t xml:space="preserve">reports on Cyprus, examining data relevant to the hotel business about price patterns, and considering online guest reviews and feedback were all part of the research process used for this analysis. </w:t>
      </w:r>
    </w:p>
    <w:p w:rsidR="00054CF2" w:rsidRPr="00054CF2" w:rsidRDefault="00054CF2" w:rsidP="00235C27">
      <w:pPr>
        <w:keepNext/>
        <w:keepLines/>
        <w:spacing w:before="200" w:after="0" w:line="360" w:lineRule="auto"/>
        <w:jc w:val="left"/>
        <w:outlineLvl w:val="1"/>
        <w:rPr>
          <w:rFonts w:eastAsia="Times New Roman" w:cs="Times New Roman"/>
          <w:b/>
          <w:bCs/>
          <w:color w:val="4F81BD"/>
          <w:sz w:val="28"/>
          <w:szCs w:val="26"/>
        </w:rPr>
      </w:pPr>
      <w:bookmarkStart w:id="4" w:name="_Toc150189526"/>
      <w:r w:rsidRPr="00054CF2">
        <w:rPr>
          <w:rFonts w:eastAsia="Times New Roman" w:cs="Times New Roman"/>
          <w:b/>
          <w:bCs/>
          <w:color w:val="4F81BD"/>
          <w:sz w:val="28"/>
          <w:szCs w:val="26"/>
        </w:rPr>
        <w:t>PESTEL Analysis</w:t>
      </w:r>
      <w:bookmarkEnd w:id="4"/>
    </w:p>
    <w:p w:rsidR="00054CF2" w:rsidRPr="00054CF2" w:rsidRDefault="00054CF2" w:rsidP="00235C27">
      <w:pPr>
        <w:spacing w:after="200" w:line="360" w:lineRule="auto"/>
        <w:rPr>
          <w:rFonts w:eastAsia="Calibri" w:cs="Times New Roman"/>
        </w:rPr>
      </w:pPr>
      <w:r w:rsidRPr="00054CF2">
        <w:rPr>
          <w:rFonts w:eastAsia="Calibri" w:cs="Times New Roman"/>
        </w:rPr>
        <w:t>The following external elements may have an impact on Parklane by Marriott in Limassol, Cyprus, and contribute to the issues the hotel and hospitality sector is facing: Political, Economic, Social, Technological, Environmental, and Legal</w:t>
      </w:r>
    </w:p>
    <w:tbl>
      <w:tblPr>
        <w:tblStyle w:val="LightShading1"/>
        <w:tblW w:w="0" w:type="auto"/>
        <w:tblLook w:val="04A0"/>
      </w:tblPr>
      <w:tblGrid>
        <w:gridCol w:w="2358"/>
        <w:gridCol w:w="6887"/>
      </w:tblGrid>
      <w:tr w:rsidR="00054CF2" w:rsidRPr="00054CF2" w:rsidTr="0050415E">
        <w:trPr>
          <w:cnfStyle w:val="100000000000"/>
        </w:trPr>
        <w:tc>
          <w:tcPr>
            <w:cnfStyle w:val="001000000000"/>
            <w:tcW w:w="235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Factor</w:t>
            </w:r>
          </w:p>
        </w:tc>
        <w:tc>
          <w:tcPr>
            <w:tcW w:w="6887" w:type="dxa"/>
          </w:tcPr>
          <w:p w:rsidR="00054CF2" w:rsidRPr="00054CF2" w:rsidRDefault="00054CF2" w:rsidP="00235C27">
            <w:pPr>
              <w:spacing w:line="360" w:lineRule="auto"/>
              <w:cnfStyle w:val="100000000000"/>
              <w:rPr>
                <w:rFonts w:ascii="Times New Roman" w:eastAsia="Calibri" w:hAnsi="Times New Roman" w:cs="Times New Roman"/>
                <w:lang w:val="en-GB"/>
              </w:rPr>
            </w:pPr>
            <w:r w:rsidRPr="00054CF2">
              <w:rPr>
                <w:rFonts w:ascii="Times New Roman" w:eastAsia="Calibri" w:hAnsi="Times New Roman" w:cs="Times New Roman"/>
                <w:lang w:val="en-GB"/>
              </w:rPr>
              <w:t>Impact on Parklane by Marriott</w:t>
            </w:r>
          </w:p>
        </w:tc>
      </w:tr>
      <w:tr w:rsidR="00054CF2" w:rsidRPr="00054CF2" w:rsidTr="00054CF2">
        <w:trPr>
          <w:cnfStyle w:val="000000100000"/>
        </w:trPr>
        <w:tc>
          <w:tcPr>
            <w:cnfStyle w:val="001000000000"/>
            <w:tcW w:w="235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Political</w:t>
            </w:r>
          </w:p>
        </w:tc>
        <w:tc>
          <w:tcPr>
            <w:tcW w:w="6887" w:type="dxa"/>
          </w:tcPr>
          <w:p w:rsidR="00054CF2" w:rsidRPr="00054CF2" w:rsidRDefault="00054CF2" w:rsidP="00235C27">
            <w:pPr>
              <w:numPr>
                <w:ilvl w:val="0"/>
                <w:numId w:val="1"/>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Political stability in Cyprus favours the travel and hospitality sectors (Miller, 2023).</w:t>
            </w:r>
          </w:p>
          <w:p w:rsidR="00054CF2" w:rsidRPr="00054CF2" w:rsidRDefault="00054CF2" w:rsidP="00235C27">
            <w:pPr>
              <w:numPr>
                <w:ilvl w:val="0"/>
                <w:numId w:val="1"/>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Hotel income may be impacted by tax and tourism-related government policies.</w:t>
            </w:r>
          </w:p>
        </w:tc>
      </w:tr>
      <w:tr w:rsidR="00054CF2" w:rsidRPr="00054CF2" w:rsidTr="0050415E">
        <w:tc>
          <w:tcPr>
            <w:cnfStyle w:val="001000000000"/>
            <w:tcW w:w="235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Economic</w:t>
            </w:r>
          </w:p>
        </w:tc>
        <w:tc>
          <w:tcPr>
            <w:tcW w:w="6887" w:type="dxa"/>
          </w:tcPr>
          <w:p w:rsidR="00054CF2" w:rsidRPr="00054CF2" w:rsidRDefault="00054CF2" w:rsidP="00235C27">
            <w:pPr>
              <w:numPr>
                <w:ilvl w:val="0"/>
                <w:numId w:val="2"/>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Cyprus's inflation and economic unpredictability raise operating expenses and shrink profit margins.</w:t>
            </w:r>
          </w:p>
          <w:p w:rsidR="00054CF2" w:rsidRPr="00054CF2" w:rsidRDefault="00054CF2" w:rsidP="00235C27">
            <w:pPr>
              <w:numPr>
                <w:ilvl w:val="0"/>
                <w:numId w:val="2"/>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Exchange rate changes can impact foreign travel and visitors' conversion of currencies (Roberts, 2018).</w:t>
            </w:r>
          </w:p>
        </w:tc>
      </w:tr>
      <w:tr w:rsidR="00054CF2" w:rsidRPr="00054CF2" w:rsidTr="00054CF2">
        <w:trPr>
          <w:cnfStyle w:val="000000100000"/>
        </w:trPr>
        <w:tc>
          <w:tcPr>
            <w:cnfStyle w:val="001000000000"/>
            <w:tcW w:w="235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Social</w:t>
            </w:r>
          </w:p>
        </w:tc>
        <w:tc>
          <w:tcPr>
            <w:tcW w:w="6887" w:type="dxa"/>
          </w:tcPr>
          <w:p w:rsidR="00054CF2" w:rsidRPr="00054CF2" w:rsidRDefault="00054CF2" w:rsidP="00235C27">
            <w:pPr>
              <w:numPr>
                <w:ilvl w:val="0"/>
                <w:numId w:val="3"/>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The hotel may need to modify its offers in response to shifting customer preferences, such as a need for eco-friendly operations and regional experiences.</w:t>
            </w:r>
          </w:p>
          <w:p w:rsidR="00054CF2" w:rsidRPr="00054CF2" w:rsidRDefault="00054CF2" w:rsidP="00235C27">
            <w:pPr>
              <w:numPr>
                <w:ilvl w:val="0"/>
                <w:numId w:val="3"/>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Travel habits have changed due to the pandemic, with safety and health considerations taking primacy.</w:t>
            </w:r>
          </w:p>
        </w:tc>
      </w:tr>
      <w:tr w:rsidR="00054CF2" w:rsidRPr="00054CF2" w:rsidTr="0050415E">
        <w:tc>
          <w:tcPr>
            <w:cnfStyle w:val="001000000000"/>
            <w:tcW w:w="235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Technological</w:t>
            </w:r>
          </w:p>
        </w:tc>
        <w:tc>
          <w:tcPr>
            <w:tcW w:w="6887" w:type="dxa"/>
          </w:tcPr>
          <w:p w:rsidR="00054CF2" w:rsidRPr="00054CF2" w:rsidRDefault="00054CF2" w:rsidP="00235C27">
            <w:pPr>
              <w:numPr>
                <w:ilvl w:val="0"/>
                <w:numId w:val="4"/>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Technological developments like mobile apps, contactless check-in, and effective booking systems have become indispensable in the hotel business that emerged after the pandemic.</w:t>
            </w:r>
          </w:p>
          <w:p w:rsidR="00054CF2" w:rsidRPr="00054CF2" w:rsidRDefault="00054CF2" w:rsidP="00235C27">
            <w:pPr>
              <w:numPr>
                <w:ilvl w:val="0"/>
                <w:numId w:val="4"/>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Staying abreast of technology developments helps improve the visitor experience.</w:t>
            </w:r>
          </w:p>
        </w:tc>
      </w:tr>
      <w:tr w:rsidR="00054CF2" w:rsidRPr="00054CF2" w:rsidTr="00054CF2">
        <w:trPr>
          <w:cnfStyle w:val="000000100000"/>
        </w:trPr>
        <w:tc>
          <w:tcPr>
            <w:cnfStyle w:val="001000000000"/>
            <w:tcW w:w="235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Environmental</w:t>
            </w:r>
          </w:p>
        </w:tc>
        <w:tc>
          <w:tcPr>
            <w:tcW w:w="6887" w:type="dxa"/>
          </w:tcPr>
          <w:p w:rsidR="00054CF2" w:rsidRPr="00054CF2" w:rsidRDefault="00054CF2" w:rsidP="00235C27">
            <w:pPr>
              <w:numPr>
                <w:ilvl w:val="0"/>
                <w:numId w:val="5"/>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To lessen their environmental impact, hotels are placing a greater emphasis on energy efficiency and environmental sustainability.</w:t>
            </w:r>
          </w:p>
          <w:p w:rsidR="00054CF2" w:rsidRPr="00054CF2" w:rsidRDefault="00054CF2" w:rsidP="00235C27">
            <w:pPr>
              <w:numPr>
                <w:ilvl w:val="0"/>
                <w:numId w:val="5"/>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Climate change and natural disasters may affect the region's hotel industry and tourism (Killer, 2018).</w:t>
            </w:r>
          </w:p>
        </w:tc>
      </w:tr>
      <w:tr w:rsidR="00054CF2" w:rsidRPr="00054CF2" w:rsidTr="0050415E">
        <w:tc>
          <w:tcPr>
            <w:cnfStyle w:val="001000000000"/>
            <w:tcW w:w="235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Legal</w:t>
            </w:r>
          </w:p>
        </w:tc>
        <w:tc>
          <w:tcPr>
            <w:tcW w:w="6887" w:type="dxa"/>
          </w:tcPr>
          <w:p w:rsidR="00054CF2" w:rsidRPr="00054CF2" w:rsidRDefault="00054CF2" w:rsidP="00235C27">
            <w:pPr>
              <w:numPr>
                <w:ilvl w:val="0"/>
                <w:numId w:val="6"/>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 xml:space="preserve">Abiding by local labour laws and health and safety precautions </w:t>
            </w:r>
            <w:r w:rsidRPr="00054CF2">
              <w:rPr>
                <w:rFonts w:ascii="Times New Roman" w:eastAsia="Calibri" w:hAnsi="Times New Roman" w:cs="Times New Roman"/>
                <w:lang w:val="en-GB"/>
              </w:rPr>
              <w:lastRenderedPageBreak/>
              <w:t>regulations is imperative.</w:t>
            </w:r>
          </w:p>
          <w:p w:rsidR="00054CF2" w:rsidRPr="00054CF2" w:rsidRDefault="00054CF2" w:rsidP="00235C27">
            <w:pPr>
              <w:numPr>
                <w:ilvl w:val="0"/>
                <w:numId w:val="6"/>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Permits and licencing may impact the hotel's capacity to provide particular services, such as dining and events.</w:t>
            </w:r>
          </w:p>
        </w:tc>
      </w:tr>
    </w:tbl>
    <w:p w:rsidR="00054CF2" w:rsidRPr="00054CF2" w:rsidRDefault="00054CF2" w:rsidP="00235C27">
      <w:pPr>
        <w:spacing w:after="200" w:line="360" w:lineRule="auto"/>
        <w:rPr>
          <w:rFonts w:eastAsia="Calibri" w:cs="Times New Roman"/>
        </w:rPr>
      </w:pPr>
      <w:r w:rsidRPr="00054CF2">
        <w:rPr>
          <w:rFonts w:eastAsia="Calibri" w:cs="Times New Roman"/>
        </w:rPr>
        <w:lastRenderedPageBreak/>
        <w:t xml:space="preserve">These outside variables significantly impact the operations and profitability of the hotel. Since political unrest has the potential to discourage travellers, political stability is crucial for drawing in tourists. Economic issues such as inflation have driven up costs, while foreign visitors are affected by exchange rate swings (Patel, 2019). Remaining competitive requires adapting to shifting social trends, such as eco-aware and health-conscious travellers. The way that travellers engage with hotels is evolving due to technological improvements. Therefore, Parklane by Marriott must invest in cutting-edge technologies to improve the visitor experience. In today's hotel industry, environmental problems like climate change and sustainability programmes are crucial to take into account for both client needs and ethical grounds (Smith and Johnson, 2023). Adherence to legal statutes and labour rules is necessary to avert possible legal complications and guarantee workers' and visitors' security and welfare. </w:t>
      </w:r>
    </w:p>
    <w:p w:rsidR="00054CF2" w:rsidRPr="00054CF2" w:rsidRDefault="00054CF2" w:rsidP="00235C27">
      <w:pPr>
        <w:keepNext/>
        <w:keepLines/>
        <w:spacing w:before="200" w:after="0" w:line="360" w:lineRule="auto"/>
        <w:jc w:val="left"/>
        <w:outlineLvl w:val="1"/>
        <w:rPr>
          <w:rFonts w:eastAsia="Times New Roman" w:cs="Times New Roman"/>
          <w:b/>
          <w:bCs/>
          <w:color w:val="4F81BD"/>
          <w:sz w:val="28"/>
          <w:szCs w:val="26"/>
        </w:rPr>
      </w:pPr>
      <w:bookmarkStart w:id="5" w:name="_Toc150189527"/>
      <w:r w:rsidRPr="00054CF2">
        <w:rPr>
          <w:rFonts w:eastAsia="Times New Roman" w:cs="Times New Roman"/>
          <w:b/>
          <w:bCs/>
          <w:color w:val="4F81BD"/>
          <w:sz w:val="28"/>
          <w:szCs w:val="26"/>
        </w:rPr>
        <w:t>SWOT Analysis</w:t>
      </w:r>
      <w:bookmarkEnd w:id="5"/>
    </w:p>
    <w:p w:rsidR="00054CF2" w:rsidRPr="00054CF2" w:rsidRDefault="00054CF2" w:rsidP="00235C27">
      <w:pPr>
        <w:spacing w:after="200" w:line="360" w:lineRule="auto"/>
        <w:rPr>
          <w:rFonts w:eastAsia="Calibri" w:cs="Times New Roman"/>
        </w:rPr>
      </w:pPr>
      <w:r w:rsidRPr="00054CF2">
        <w:rPr>
          <w:rFonts w:eastAsia="Calibri" w:cs="Times New Roman"/>
        </w:rPr>
        <w:t>Undoubtedly, a SWOT analysis—which stands for Strengths, Weaknesses, Opportunities, and Threats—offers a thorough picture of the hotel's existing state of affairs, emphasising both its strengths and weaknesses.</w:t>
      </w:r>
    </w:p>
    <w:tbl>
      <w:tblPr>
        <w:tblStyle w:val="LightShading-Accent11"/>
        <w:tblW w:w="0" w:type="auto"/>
        <w:tblLook w:val="04A0"/>
      </w:tblPr>
      <w:tblGrid>
        <w:gridCol w:w="2628"/>
        <w:gridCol w:w="6617"/>
      </w:tblGrid>
      <w:tr w:rsidR="00054CF2" w:rsidRPr="00054CF2" w:rsidTr="0050415E">
        <w:trPr>
          <w:cnfStyle w:val="100000000000"/>
        </w:trPr>
        <w:tc>
          <w:tcPr>
            <w:cnfStyle w:val="001000000000"/>
            <w:tcW w:w="262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Factors</w:t>
            </w:r>
          </w:p>
        </w:tc>
        <w:tc>
          <w:tcPr>
            <w:tcW w:w="6617" w:type="dxa"/>
          </w:tcPr>
          <w:p w:rsidR="00054CF2" w:rsidRPr="00054CF2" w:rsidRDefault="00054CF2" w:rsidP="00235C27">
            <w:pPr>
              <w:spacing w:line="360" w:lineRule="auto"/>
              <w:cnfStyle w:val="100000000000"/>
              <w:rPr>
                <w:rFonts w:ascii="Times New Roman" w:eastAsia="Calibri" w:hAnsi="Times New Roman" w:cs="Times New Roman"/>
                <w:lang w:val="en-GB"/>
              </w:rPr>
            </w:pPr>
            <w:r w:rsidRPr="00054CF2">
              <w:rPr>
                <w:rFonts w:ascii="Times New Roman" w:eastAsia="Calibri" w:hAnsi="Times New Roman" w:cs="Times New Roman"/>
                <w:lang w:val="en-GB"/>
              </w:rPr>
              <w:t>Holet's Performance</w:t>
            </w:r>
          </w:p>
        </w:tc>
      </w:tr>
      <w:tr w:rsidR="00054CF2" w:rsidRPr="00054CF2" w:rsidTr="00054CF2">
        <w:trPr>
          <w:cnfStyle w:val="000000100000"/>
        </w:trPr>
        <w:tc>
          <w:tcPr>
            <w:cnfStyle w:val="001000000000"/>
            <w:tcW w:w="262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Strengths</w:t>
            </w:r>
          </w:p>
        </w:tc>
        <w:tc>
          <w:tcPr>
            <w:tcW w:w="6617" w:type="dxa"/>
          </w:tcPr>
          <w:p w:rsidR="00054CF2" w:rsidRPr="00054CF2" w:rsidRDefault="00054CF2" w:rsidP="00235C27">
            <w:pPr>
              <w:numPr>
                <w:ilvl w:val="0"/>
                <w:numId w:val="7"/>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b/>
                <w:lang w:val="en-GB"/>
              </w:rPr>
              <w:t>Ideal Location:</w:t>
            </w:r>
            <w:r w:rsidRPr="00054CF2">
              <w:rPr>
                <w:rFonts w:ascii="Times New Roman" w:eastAsia="Calibri" w:hAnsi="Times New Roman" w:cs="Times New Roman"/>
                <w:lang w:val="en-GB"/>
              </w:rPr>
              <w:t xml:space="preserve"> With easy access to the beach and gorgeous sea views, the hotel is well located in Limassol.</w:t>
            </w:r>
          </w:p>
          <w:p w:rsidR="00054CF2" w:rsidRPr="00054CF2" w:rsidRDefault="00054CF2" w:rsidP="00235C27">
            <w:pPr>
              <w:numPr>
                <w:ilvl w:val="0"/>
                <w:numId w:val="7"/>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b/>
                <w:lang w:val="en-GB"/>
              </w:rPr>
              <w:t>Luxurious Amenities:</w:t>
            </w:r>
            <w:r w:rsidRPr="00054CF2">
              <w:rPr>
                <w:rFonts w:ascii="Times New Roman" w:eastAsia="Calibri" w:hAnsi="Times New Roman" w:cs="Times New Roman"/>
                <w:lang w:val="en-GB"/>
              </w:rPr>
              <w:t xml:space="preserve"> Parklane by Marriott offers abundant amenities, including a cutting-edge fitness centre, many dining choices, and a spa.</w:t>
            </w:r>
          </w:p>
          <w:p w:rsidR="00054CF2" w:rsidRPr="00054CF2" w:rsidRDefault="00054CF2" w:rsidP="00235C27">
            <w:pPr>
              <w:numPr>
                <w:ilvl w:val="0"/>
                <w:numId w:val="7"/>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b/>
                <w:lang w:val="en-GB"/>
              </w:rPr>
              <w:t>Superior Customer Service:</w:t>
            </w:r>
            <w:r w:rsidRPr="00054CF2">
              <w:rPr>
                <w:rFonts w:ascii="Times New Roman" w:eastAsia="Calibri" w:hAnsi="Times New Roman" w:cs="Times New Roman"/>
                <w:lang w:val="en-GB"/>
              </w:rPr>
              <w:t xml:space="preserve"> The hotel's friendly and well-trained staff is renowned for exceptional customer service (Owens, 2020).</w:t>
            </w:r>
          </w:p>
          <w:p w:rsidR="00054CF2" w:rsidRPr="00054CF2" w:rsidRDefault="00054CF2" w:rsidP="00235C27">
            <w:pPr>
              <w:numPr>
                <w:ilvl w:val="0"/>
                <w:numId w:val="7"/>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b/>
                <w:lang w:val="en-GB"/>
              </w:rPr>
              <w:t>Brand Affiliation:</w:t>
            </w:r>
            <w:r w:rsidRPr="00054CF2">
              <w:rPr>
                <w:rFonts w:ascii="Times New Roman" w:eastAsia="Calibri" w:hAnsi="Times New Roman" w:cs="Times New Roman"/>
                <w:lang w:val="en-GB"/>
              </w:rPr>
              <w:t xml:space="preserve"> Having a Marriott brand affiliation lends credibility and prestige.</w:t>
            </w:r>
          </w:p>
        </w:tc>
      </w:tr>
      <w:tr w:rsidR="00054CF2" w:rsidRPr="00054CF2" w:rsidTr="0050415E">
        <w:tc>
          <w:tcPr>
            <w:cnfStyle w:val="001000000000"/>
            <w:tcW w:w="262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Weaknesses</w:t>
            </w:r>
          </w:p>
        </w:tc>
        <w:tc>
          <w:tcPr>
            <w:tcW w:w="6617" w:type="dxa"/>
          </w:tcPr>
          <w:p w:rsidR="00054CF2" w:rsidRPr="00054CF2" w:rsidRDefault="00054CF2" w:rsidP="00235C27">
            <w:pPr>
              <w:numPr>
                <w:ilvl w:val="0"/>
                <w:numId w:val="8"/>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b/>
                <w:lang w:val="en-GB"/>
              </w:rPr>
              <w:t>Cost Pressures:</w:t>
            </w:r>
            <w:r w:rsidRPr="00054CF2">
              <w:rPr>
                <w:rFonts w:ascii="Times New Roman" w:eastAsia="Calibri" w:hAnsi="Times New Roman" w:cs="Times New Roman"/>
                <w:lang w:val="en-GB"/>
              </w:rPr>
              <w:t xml:space="preserve"> Growing operational expenses and inflation have hurt profitability and could cause price problems.</w:t>
            </w:r>
          </w:p>
          <w:p w:rsidR="00054CF2" w:rsidRPr="00054CF2" w:rsidRDefault="00054CF2" w:rsidP="00235C27">
            <w:pPr>
              <w:numPr>
                <w:ilvl w:val="0"/>
                <w:numId w:val="8"/>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b/>
                <w:lang w:val="en-GB"/>
              </w:rPr>
              <w:lastRenderedPageBreak/>
              <w:t>Limited Business Facilities:</w:t>
            </w:r>
            <w:r w:rsidRPr="00054CF2">
              <w:rPr>
                <w:rFonts w:ascii="Times New Roman" w:eastAsia="Calibri" w:hAnsi="Times New Roman" w:cs="Times New Roman"/>
                <w:lang w:val="en-GB"/>
              </w:rPr>
              <w:t xml:space="preserve"> The hotel may need to improve to serve business and convention travellers better.</w:t>
            </w:r>
          </w:p>
          <w:p w:rsidR="00054CF2" w:rsidRPr="00054CF2" w:rsidRDefault="00054CF2" w:rsidP="00235C27">
            <w:pPr>
              <w:numPr>
                <w:ilvl w:val="0"/>
                <w:numId w:val="8"/>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b/>
                <w:lang w:val="en-GB"/>
              </w:rPr>
              <w:t>Sustainability:</w:t>
            </w:r>
            <w:r w:rsidRPr="00054CF2">
              <w:rPr>
                <w:rFonts w:ascii="Times New Roman" w:eastAsia="Calibri" w:hAnsi="Times New Roman" w:cs="Times New Roman"/>
                <w:lang w:val="en-GB"/>
              </w:rPr>
              <w:t xml:space="preserve"> Adopting more environmentally friendly practices could use some work.</w:t>
            </w:r>
          </w:p>
          <w:p w:rsidR="00054CF2" w:rsidRPr="00054CF2" w:rsidRDefault="00054CF2" w:rsidP="00235C27">
            <w:pPr>
              <w:numPr>
                <w:ilvl w:val="0"/>
                <w:numId w:val="8"/>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b/>
                <w:lang w:val="en-GB"/>
              </w:rPr>
              <w:t>Seasonal Demand:</w:t>
            </w:r>
            <w:r w:rsidRPr="00054CF2">
              <w:rPr>
                <w:rFonts w:ascii="Times New Roman" w:eastAsia="Calibri" w:hAnsi="Times New Roman" w:cs="Times New Roman"/>
                <w:lang w:val="en-GB"/>
              </w:rPr>
              <w:t xml:space="preserve"> The hotel may experience variations in revenue due to seasonal demand (Mith, 2021).</w:t>
            </w:r>
          </w:p>
        </w:tc>
      </w:tr>
      <w:tr w:rsidR="00054CF2" w:rsidRPr="00054CF2" w:rsidTr="00054CF2">
        <w:trPr>
          <w:cnfStyle w:val="000000100000"/>
        </w:trPr>
        <w:tc>
          <w:tcPr>
            <w:cnfStyle w:val="001000000000"/>
            <w:tcW w:w="262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lastRenderedPageBreak/>
              <w:t>Opportunities</w:t>
            </w:r>
          </w:p>
        </w:tc>
        <w:tc>
          <w:tcPr>
            <w:tcW w:w="6617" w:type="dxa"/>
          </w:tcPr>
          <w:p w:rsidR="00054CF2" w:rsidRPr="00054CF2" w:rsidRDefault="00054CF2" w:rsidP="00235C27">
            <w:pPr>
              <w:numPr>
                <w:ilvl w:val="0"/>
                <w:numId w:val="9"/>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b/>
                <w:lang w:val="en-GB"/>
              </w:rPr>
              <w:t>Market Expansion:</w:t>
            </w:r>
            <w:r w:rsidRPr="00054CF2">
              <w:rPr>
                <w:rFonts w:ascii="Times New Roman" w:eastAsia="Calibri" w:hAnsi="Times New Roman" w:cs="Times New Roman"/>
                <w:lang w:val="en-GB"/>
              </w:rPr>
              <w:t xml:space="preserve"> Investigating untapped markets, like eco-aware vacationers and event coordinators, may increase earnings.</w:t>
            </w:r>
          </w:p>
          <w:p w:rsidR="00054CF2" w:rsidRPr="00054CF2" w:rsidRDefault="00054CF2" w:rsidP="00235C27">
            <w:pPr>
              <w:numPr>
                <w:ilvl w:val="0"/>
                <w:numId w:val="9"/>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b/>
                <w:lang w:val="en-GB"/>
              </w:rPr>
              <w:t>Sustainability Initiatives:</w:t>
            </w:r>
            <w:r w:rsidRPr="00054CF2">
              <w:rPr>
                <w:rFonts w:ascii="Times New Roman" w:eastAsia="Calibri" w:hAnsi="Times New Roman" w:cs="Times New Roman"/>
                <w:lang w:val="en-GB"/>
              </w:rPr>
              <w:t xml:space="preserve"> Putting eco-friendly procedures into place can lower operating expenses and draw in guests who care about the environment.</w:t>
            </w:r>
          </w:p>
          <w:p w:rsidR="00054CF2" w:rsidRPr="00054CF2" w:rsidRDefault="00054CF2" w:rsidP="00235C27">
            <w:pPr>
              <w:numPr>
                <w:ilvl w:val="0"/>
                <w:numId w:val="9"/>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b/>
                <w:lang w:val="en-GB"/>
              </w:rPr>
              <w:t>Diversification:</w:t>
            </w:r>
            <w:r w:rsidRPr="00054CF2">
              <w:rPr>
                <w:rFonts w:ascii="Times New Roman" w:eastAsia="Calibri" w:hAnsi="Times New Roman" w:cs="Times New Roman"/>
                <w:lang w:val="en-GB"/>
              </w:rPr>
              <w:t xml:space="preserve"> Can draw on a broader group of visitors by providing various experiences and packages.</w:t>
            </w:r>
          </w:p>
          <w:p w:rsidR="00054CF2" w:rsidRPr="00054CF2" w:rsidRDefault="00054CF2" w:rsidP="00235C27">
            <w:pPr>
              <w:numPr>
                <w:ilvl w:val="0"/>
                <w:numId w:val="9"/>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b/>
                <w:lang w:val="en-GB"/>
              </w:rPr>
              <w:t>Digital Transformation:</w:t>
            </w:r>
            <w:r w:rsidRPr="00054CF2">
              <w:rPr>
                <w:rFonts w:ascii="Times New Roman" w:eastAsia="Calibri" w:hAnsi="Times New Roman" w:cs="Times New Roman"/>
                <w:lang w:val="en-GB"/>
              </w:rPr>
              <w:t xml:space="preserve"> Making better use of technology to improve visitor experiences and streamline operations (Nelson, 2021).</w:t>
            </w:r>
          </w:p>
        </w:tc>
      </w:tr>
      <w:tr w:rsidR="00054CF2" w:rsidRPr="00054CF2" w:rsidTr="0050415E">
        <w:tc>
          <w:tcPr>
            <w:cnfStyle w:val="001000000000"/>
            <w:tcW w:w="262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Threats</w:t>
            </w:r>
          </w:p>
        </w:tc>
        <w:tc>
          <w:tcPr>
            <w:tcW w:w="6617" w:type="dxa"/>
          </w:tcPr>
          <w:p w:rsidR="00054CF2" w:rsidRPr="00054CF2" w:rsidRDefault="00054CF2" w:rsidP="00235C27">
            <w:pPr>
              <w:numPr>
                <w:ilvl w:val="0"/>
                <w:numId w:val="10"/>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b/>
                <w:lang w:val="en-GB"/>
              </w:rPr>
              <w:t>Economic Uncertainty:</w:t>
            </w:r>
            <w:r w:rsidRPr="00054CF2">
              <w:rPr>
                <w:rFonts w:ascii="Times New Roman" w:eastAsia="Calibri" w:hAnsi="Times New Roman" w:cs="Times New Roman"/>
                <w:lang w:val="en-GB"/>
              </w:rPr>
              <w:t xml:space="preserve"> Cyprus's ongoing inflation and economic instability may strain the hotel's financial performance.</w:t>
            </w:r>
          </w:p>
          <w:p w:rsidR="00054CF2" w:rsidRPr="00054CF2" w:rsidRDefault="00054CF2" w:rsidP="00235C27">
            <w:pPr>
              <w:numPr>
                <w:ilvl w:val="0"/>
                <w:numId w:val="10"/>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b/>
                <w:lang w:val="en-GB"/>
              </w:rPr>
              <w:t>Competition:</w:t>
            </w:r>
            <w:r w:rsidRPr="00054CF2">
              <w:rPr>
                <w:rFonts w:ascii="Times New Roman" w:eastAsia="Calibri" w:hAnsi="Times New Roman" w:cs="Times New Roman"/>
                <w:lang w:val="en-GB"/>
              </w:rPr>
              <w:t xml:space="preserve"> Both domestic and foreign brands compete with the hotel.</w:t>
            </w:r>
          </w:p>
          <w:p w:rsidR="00054CF2" w:rsidRPr="00054CF2" w:rsidRDefault="00054CF2" w:rsidP="00235C27">
            <w:pPr>
              <w:numPr>
                <w:ilvl w:val="0"/>
                <w:numId w:val="10"/>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b/>
                <w:lang w:val="en-GB"/>
              </w:rPr>
              <w:t>Natural Disasters:</w:t>
            </w:r>
            <w:r w:rsidRPr="00054CF2">
              <w:rPr>
                <w:rFonts w:ascii="Times New Roman" w:eastAsia="Calibri" w:hAnsi="Times New Roman" w:cs="Times New Roman"/>
                <w:lang w:val="en-GB"/>
              </w:rPr>
              <w:t xml:space="preserve"> The area is vulnerable to earthquakes and other natural disasters, which may cause operational disruptions.</w:t>
            </w:r>
          </w:p>
          <w:p w:rsidR="00054CF2" w:rsidRPr="00054CF2" w:rsidRDefault="00054CF2" w:rsidP="00235C27">
            <w:pPr>
              <w:numPr>
                <w:ilvl w:val="0"/>
                <w:numId w:val="10"/>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b/>
                <w:lang w:val="en-GB"/>
              </w:rPr>
              <w:t>Changing Travel Trends:</w:t>
            </w:r>
            <w:r w:rsidRPr="00054CF2">
              <w:rPr>
                <w:rFonts w:ascii="Times New Roman" w:eastAsia="Calibri" w:hAnsi="Times New Roman" w:cs="Times New Roman"/>
                <w:lang w:val="en-GB"/>
              </w:rPr>
              <w:t xml:space="preserve"> The hotel sector may be impacted by changes in travellers' tastes and unanticipated occurrences like the COVID-19 epidemic.</w:t>
            </w:r>
          </w:p>
        </w:tc>
      </w:tr>
    </w:tbl>
    <w:p w:rsidR="00054CF2" w:rsidRPr="00054CF2" w:rsidRDefault="00054CF2" w:rsidP="00235C27">
      <w:pPr>
        <w:spacing w:after="200" w:line="360" w:lineRule="auto"/>
        <w:rPr>
          <w:rFonts w:eastAsia="Calibri" w:cs="Times New Roman"/>
        </w:rPr>
      </w:pPr>
      <w:r w:rsidRPr="00054CF2">
        <w:rPr>
          <w:rFonts w:eastAsia="Calibri" w:cs="Times New Roman"/>
        </w:rPr>
        <w:t xml:space="preserve">The SWOT analysis highlights the hotel's excellent performance in multiple areas, such as its strategic location, abundant amenities, superior service, and association with the Marriott brand. These advantages add to the hotel's allure and capacity to draw in and hold onto visitors. To preserve and strengthen its competitive edge, the hotel must address its shortcomings, which include restricted business facilities and inflation-related cost pressures (Thompson, 2017). </w:t>
      </w:r>
      <w:r w:rsidRPr="00054CF2">
        <w:rPr>
          <w:rFonts w:eastAsia="Calibri" w:cs="Times New Roman"/>
        </w:rPr>
        <w:lastRenderedPageBreak/>
        <w:t>Opportunities to improve visitor experiences and increase income include diversifying offerings, growing the market, implementing environmental measures, and transforming the business digitally (Martinez, 2022). The hotel must carefully prepare its strategy and mitigate its risks in light of its hazards, including changing travel trends, natural disasters, competitive markets, and economic uncertainty. Although the Parklane by Marriott in Limassol, Cyprus, has several noteworthy assets, it also faces possibilities and difficulties that must be adequately addressed in its strategic planning to ensure continuing success in the cutthroat hospitality and hotel industry.</w:t>
      </w:r>
    </w:p>
    <w:p w:rsidR="00054CF2" w:rsidRPr="00054CF2" w:rsidRDefault="00054CF2" w:rsidP="00235C27">
      <w:pPr>
        <w:keepNext/>
        <w:keepLines/>
        <w:spacing w:before="200" w:after="0" w:line="360" w:lineRule="auto"/>
        <w:jc w:val="left"/>
        <w:outlineLvl w:val="1"/>
        <w:rPr>
          <w:rFonts w:eastAsia="Times New Roman" w:cs="Times New Roman"/>
          <w:b/>
          <w:bCs/>
          <w:color w:val="4F81BD"/>
          <w:sz w:val="28"/>
          <w:szCs w:val="26"/>
        </w:rPr>
      </w:pPr>
      <w:bookmarkStart w:id="6" w:name="_Toc150189528"/>
      <w:r w:rsidRPr="00054CF2">
        <w:rPr>
          <w:rFonts w:eastAsia="Times New Roman" w:cs="Times New Roman"/>
          <w:b/>
          <w:bCs/>
          <w:color w:val="4F81BD"/>
          <w:sz w:val="28"/>
          <w:szCs w:val="26"/>
        </w:rPr>
        <w:t>TOWS Analysis</w:t>
      </w:r>
      <w:bookmarkEnd w:id="6"/>
    </w:p>
    <w:p w:rsidR="00054CF2" w:rsidRPr="00054CF2" w:rsidRDefault="00054CF2" w:rsidP="00235C27">
      <w:pPr>
        <w:spacing w:after="200" w:line="360" w:lineRule="auto"/>
        <w:rPr>
          <w:rFonts w:eastAsia="Calibri" w:cs="Times New Roman"/>
        </w:rPr>
      </w:pPr>
      <w:r w:rsidRPr="00054CF2">
        <w:rPr>
          <w:rFonts w:eastAsia="Calibri" w:cs="Times New Roman"/>
        </w:rPr>
        <w:t>Threats, Opportunities, Weaknesses, and Strengths, or TOWS analysis, is a practical strategic planning method that matches external opportunities and threats with internal strengths and weaknesses to help turn issues into solutions. This is a TOWS evaluation of Limassol, Cyprus's Parklane by Marriott:</w:t>
      </w:r>
    </w:p>
    <w:tbl>
      <w:tblPr>
        <w:tblStyle w:val="LightShading-Accent21"/>
        <w:tblW w:w="0" w:type="auto"/>
        <w:tblLook w:val="04A0"/>
      </w:tblPr>
      <w:tblGrid>
        <w:gridCol w:w="2178"/>
        <w:gridCol w:w="2250"/>
        <w:gridCol w:w="4817"/>
      </w:tblGrid>
      <w:tr w:rsidR="00054CF2" w:rsidRPr="00054CF2" w:rsidTr="0050415E">
        <w:trPr>
          <w:cnfStyle w:val="100000000000"/>
        </w:trPr>
        <w:tc>
          <w:tcPr>
            <w:cnfStyle w:val="001000000000"/>
            <w:tcW w:w="217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Internal Factors</w:t>
            </w:r>
          </w:p>
        </w:tc>
        <w:tc>
          <w:tcPr>
            <w:tcW w:w="2250" w:type="dxa"/>
          </w:tcPr>
          <w:p w:rsidR="00054CF2" w:rsidRPr="00054CF2" w:rsidRDefault="00054CF2" w:rsidP="00235C27">
            <w:pPr>
              <w:spacing w:line="360" w:lineRule="auto"/>
              <w:cnfStyle w:val="100000000000"/>
              <w:rPr>
                <w:rFonts w:ascii="Times New Roman" w:eastAsia="Calibri" w:hAnsi="Times New Roman" w:cs="Times New Roman"/>
                <w:lang w:val="en-GB"/>
              </w:rPr>
            </w:pPr>
            <w:r w:rsidRPr="00054CF2">
              <w:rPr>
                <w:rFonts w:ascii="Times New Roman" w:eastAsia="Calibri" w:hAnsi="Times New Roman" w:cs="Times New Roman"/>
                <w:lang w:val="en-GB"/>
              </w:rPr>
              <w:t>External Factors</w:t>
            </w:r>
          </w:p>
        </w:tc>
        <w:tc>
          <w:tcPr>
            <w:tcW w:w="4817" w:type="dxa"/>
          </w:tcPr>
          <w:p w:rsidR="00054CF2" w:rsidRPr="00054CF2" w:rsidRDefault="00054CF2" w:rsidP="00235C27">
            <w:pPr>
              <w:spacing w:line="360" w:lineRule="auto"/>
              <w:cnfStyle w:val="100000000000"/>
              <w:rPr>
                <w:rFonts w:ascii="Times New Roman" w:eastAsia="Calibri" w:hAnsi="Times New Roman" w:cs="Times New Roman"/>
                <w:lang w:val="en-GB"/>
              </w:rPr>
            </w:pPr>
            <w:r w:rsidRPr="00054CF2">
              <w:rPr>
                <w:rFonts w:ascii="Times New Roman" w:eastAsia="Calibri" w:hAnsi="Times New Roman" w:cs="Times New Roman"/>
                <w:lang w:val="en-GB"/>
              </w:rPr>
              <w:t>TOWS Strategies</w:t>
            </w:r>
          </w:p>
        </w:tc>
      </w:tr>
      <w:tr w:rsidR="00054CF2" w:rsidRPr="00054CF2" w:rsidTr="00054CF2">
        <w:trPr>
          <w:cnfStyle w:val="000000100000"/>
        </w:trPr>
        <w:tc>
          <w:tcPr>
            <w:cnfStyle w:val="001000000000"/>
            <w:tcW w:w="217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Strengths</w:t>
            </w:r>
          </w:p>
        </w:tc>
        <w:tc>
          <w:tcPr>
            <w:tcW w:w="2250" w:type="dxa"/>
          </w:tcPr>
          <w:p w:rsidR="00054CF2" w:rsidRPr="00054CF2" w:rsidRDefault="00054CF2" w:rsidP="00235C27">
            <w:pPr>
              <w:spacing w:line="360" w:lineRule="auto"/>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Opportunities</w:t>
            </w:r>
          </w:p>
        </w:tc>
        <w:tc>
          <w:tcPr>
            <w:tcW w:w="4817" w:type="dxa"/>
          </w:tcPr>
          <w:p w:rsidR="00054CF2" w:rsidRPr="00054CF2" w:rsidRDefault="00054CF2" w:rsidP="00235C27">
            <w:pPr>
              <w:numPr>
                <w:ilvl w:val="0"/>
                <w:numId w:val="11"/>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Use excellent location and abundant amenities to draw in environmentally conscientious tourists looking for upmarket, sustainable experiences.</w:t>
            </w:r>
          </w:p>
          <w:p w:rsidR="00054CF2" w:rsidRPr="00054CF2" w:rsidRDefault="00054CF2" w:rsidP="00235C27">
            <w:pPr>
              <w:numPr>
                <w:ilvl w:val="0"/>
                <w:numId w:val="11"/>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Through digital transformation, strengthen the brand's reputation for exceptional customer service.</w:t>
            </w:r>
          </w:p>
          <w:p w:rsidR="00054CF2" w:rsidRPr="00054CF2" w:rsidRDefault="00054CF2" w:rsidP="00235C27">
            <w:pPr>
              <w:numPr>
                <w:ilvl w:val="0"/>
                <w:numId w:val="11"/>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Create a range of upscale experience packages for particular clientele (Lopez, 2023).</w:t>
            </w:r>
          </w:p>
        </w:tc>
      </w:tr>
      <w:tr w:rsidR="00054CF2" w:rsidRPr="00054CF2" w:rsidTr="0050415E">
        <w:tc>
          <w:tcPr>
            <w:cnfStyle w:val="001000000000"/>
            <w:tcW w:w="217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Weaknesses</w:t>
            </w:r>
          </w:p>
        </w:tc>
        <w:tc>
          <w:tcPr>
            <w:tcW w:w="2250" w:type="dxa"/>
          </w:tcPr>
          <w:p w:rsidR="00054CF2" w:rsidRPr="00054CF2" w:rsidRDefault="00054CF2" w:rsidP="00235C27">
            <w:pPr>
              <w:spacing w:line="360" w:lineRule="auto"/>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Opportunities</w:t>
            </w:r>
          </w:p>
        </w:tc>
        <w:tc>
          <w:tcPr>
            <w:tcW w:w="4817" w:type="dxa"/>
          </w:tcPr>
          <w:p w:rsidR="00054CF2" w:rsidRPr="00054CF2" w:rsidRDefault="00054CF2" w:rsidP="00235C27">
            <w:pPr>
              <w:numPr>
                <w:ilvl w:val="0"/>
                <w:numId w:val="12"/>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They are investing in environmentally friendly procedures to cut expenses and satisfy the rising demand for eco-friendly lodging.</w:t>
            </w:r>
          </w:p>
          <w:p w:rsidR="00054CF2" w:rsidRPr="00054CF2" w:rsidRDefault="00054CF2" w:rsidP="00235C27">
            <w:pPr>
              <w:numPr>
                <w:ilvl w:val="0"/>
                <w:numId w:val="12"/>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Extend office spaces to capitalise on the expanding market for conferences and corporate events.</w:t>
            </w:r>
          </w:p>
          <w:p w:rsidR="00054CF2" w:rsidRPr="00054CF2" w:rsidRDefault="00054CF2" w:rsidP="00235C27">
            <w:pPr>
              <w:numPr>
                <w:ilvl w:val="0"/>
                <w:numId w:val="12"/>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 xml:space="preserve">Use technology to provide specialised </w:t>
            </w:r>
            <w:r w:rsidRPr="00054CF2">
              <w:rPr>
                <w:rFonts w:ascii="Times New Roman" w:eastAsia="Calibri" w:hAnsi="Times New Roman" w:cs="Times New Roman"/>
                <w:lang w:val="en-GB"/>
              </w:rPr>
              <w:lastRenderedPageBreak/>
              <w:t>experiences at various seasons and manage income effectively.</w:t>
            </w:r>
          </w:p>
        </w:tc>
      </w:tr>
      <w:tr w:rsidR="00054CF2" w:rsidRPr="00054CF2" w:rsidTr="00054CF2">
        <w:trPr>
          <w:cnfStyle w:val="000000100000"/>
        </w:trPr>
        <w:tc>
          <w:tcPr>
            <w:cnfStyle w:val="001000000000"/>
            <w:tcW w:w="217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lastRenderedPageBreak/>
              <w:t>Strengths</w:t>
            </w:r>
          </w:p>
        </w:tc>
        <w:tc>
          <w:tcPr>
            <w:tcW w:w="2250" w:type="dxa"/>
          </w:tcPr>
          <w:p w:rsidR="00054CF2" w:rsidRPr="00054CF2" w:rsidRDefault="00054CF2" w:rsidP="00235C27">
            <w:pPr>
              <w:spacing w:line="360" w:lineRule="auto"/>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Threats</w:t>
            </w:r>
          </w:p>
        </w:tc>
        <w:tc>
          <w:tcPr>
            <w:tcW w:w="4817" w:type="dxa"/>
          </w:tcPr>
          <w:p w:rsidR="00054CF2" w:rsidRPr="00054CF2" w:rsidRDefault="00054CF2" w:rsidP="00235C27">
            <w:pPr>
              <w:numPr>
                <w:ilvl w:val="0"/>
                <w:numId w:val="13"/>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Boost the hotel's financial stability to lessen the effects of a volatile economy (Hompson, 2023).</w:t>
            </w:r>
          </w:p>
          <w:p w:rsidR="00054CF2" w:rsidRPr="00054CF2" w:rsidRDefault="00054CF2" w:rsidP="00235C27">
            <w:pPr>
              <w:numPr>
                <w:ilvl w:val="0"/>
                <w:numId w:val="13"/>
              </w:numPr>
              <w:spacing w:line="360" w:lineRule="auto"/>
              <w:contextualSpacing/>
              <w:cnfStyle w:val="000000100000"/>
              <w:rPr>
                <w:rFonts w:ascii="Times New Roman" w:eastAsia="Calibri" w:hAnsi="Times New Roman" w:cs="Times New Roman"/>
                <w:lang w:val="en-GB"/>
              </w:rPr>
            </w:pPr>
            <w:r w:rsidRPr="00054CF2">
              <w:rPr>
                <w:rFonts w:ascii="Times New Roman" w:eastAsia="Calibri" w:hAnsi="Times New Roman" w:cs="Times New Roman"/>
                <w:lang w:val="en-GB"/>
              </w:rPr>
              <w:t>To ensure company continuity, innovate in response to shifting travel trends and the possibility of upcoming interruptions.</w:t>
            </w:r>
          </w:p>
        </w:tc>
      </w:tr>
      <w:tr w:rsidR="00054CF2" w:rsidRPr="00054CF2" w:rsidTr="0050415E">
        <w:tc>
          <w:tcPr>
            <w:cnfStyle w:val="001000000000"/>
            <w:tcW w:w="2178" w:type="dxa"/>
          </w:tcPr>
          <w:p w:rsidR="00054CF2" w:rsidRPr="00054CF2" w:rsidRDefault="00054CF2" w:rsidP="00235C27">
            <w:pPr>
              <w:spacing w:line="360" w:lineRule="auto"/>
              <w:rPr>
                <w:rFonts w:ascii="Times New Roman" w:eastAsia="Calibri" w:hAnsi="Times New Roman" w:cs="Times New Roman"/>
                <w:lang w:val="en-GB"/>
              </w:rPr>
            </w:pPr>
            <w:r w:rsidRPr="00054CF2">
              <w:rPr>
                <w:rFonts w:ascii="Times New Roman" w:eastAsia="Calibri" w:hAnsi="Times New Roman" w:cs="Times New Roman"/>
                <w:lang w:val="en-GB"/>
              </w:rPr>
              <w:t>Weaknesses</w:t>
            </w:r>
          </w:p>
        </w:tc>
        <w:tc>
          <w:tcPr>
            <w:tcW w:w="2250" w:type="dxa"/>
          </w:tcPr>
          <w:p w:rsidR="00054CF2" w:rsidRPr="00054CF2" w:rsidRDefault="00054CF2" w:rsidP="00235C27">
            <w:pPr>
              <w:spacing w:line="360" w:lineRule="auto"/>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Threats</w:t>
            </w:r>
          </w:p>
        </w:tc>
        <w:tc>
          <w:tcPr>
            <w:tcW w:w="4817" w:type="dxa"/>
          </w:tcPr>
          <w:p w:rsidR="00054CF2" w:rsidRPr="00054CF2" w:rsidRDefault="00054CF2" w:rsidP="00235C27">
            <w:pPr>
              <w:numPr>
                <w:ilvl w:val="0"/>
                <w:numId w:val="14"/>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Create a risk mitigation strategy that addresses the hazards of natural disasters, including emergency response training and building retrofitting.</w:t>
            </w:r>
          </w:p>
          <w:p w:rsidR="00054CF2" w:rsidRPr="00054CF2" w:rsidRDefault="00054CF2" w:rsidP="00235C27">
            <w:pPr>
              <w:numPr>
                <w:ilvl w:val="0"/>
                <w:numId w:val="14"/>
              </w:numPr>
              <w:spacing w:line="360" w:lineRule="auto"/>
              <w:contextualSpacing/>
              <w:cnfStyle w:val="000000000000"/>
              <w:rPr>
                <w:rFonts w:ascii="Times New Roman" w:eastAsia="Calibri" w:hAnsi="Times New Roman" w:cs="Times New Roman"/>
                <w:lang w:val="en-GB"/>
              </w:rPr>
            </w:pPr>
            <w:r w:rsidRPr="00054CF2">
              <w:rPr>
                <w:rFonts w:ascii="Times New Roman" w:eastAsia="Calibri" w:hAnsi="Times New Roman" w:cs="Times New Roman"/>
                <w:lang w:val="en-GB"/>
              </w:rPr>
              <w:t>Create strategic alliances with nearby companies to pool resources and lessen the effects of unstable economic conditions (King, 2014).</w:t>
            </w:r>
          </w:p>
        </w:tc>
      </w:tr>
    </w:tbl>
    <w:p w:rsidR="00054CF2" w:rsidRPr="00054CF2" w:rsidRDefault="00054CF2" w:rsidP="00235C27">
      <w:pPr>
        <w:spacing w:after="200" w:line="360" w:lineRule="auto"/>
        <w:rPr>
          <w:rFonts w:eastAsia="Calibri" w:cs="Times New Roman"/>
        </w:rPr>
      </w:pPr>
      <w:r w:rsidRPr="00054CF2">
        <w:rPr>
          <w:rFonts w:eastAsia="Calibri" w:cs="Times New Roman"/>
        </w:rPr>
        <w:t>Based on the interplay of external opportunities and threats, internal strengths and weaknesses, and the TOWS analysis, strategic directions are provided:</w:t>
      </w:r>
    </w:p>
    <w:p w:rsidR="00054CF2" w:rsidRPr="00054CF2" w:rsidRDefault="00054CF2" w:rsidP="00235C27">
      <w:pPr>
        <w:numPr>
          <w:ilvl w:val="0"/>
          <w:numId w:val="15"/>
        </w:numPr>
        <w:spacing w:after="200" w:line="360" w:lineRule="auto"/>
        <w:contextualSpacing/>
        <w:jc w:val="left"/>
        <w:rPr>
          <w:rFonts w:eastAsia="Calibri" w:cs="Times New Roman"/>
        </w:rPr>
      </w:pPr>
      <w:r w:rsidRPr="00054CF2">
        <w:rPr>
          <w:rFonts w:eastAsia="Calibri" w:cs="Times New Roman"/>
          <w:b/>
        </w:rPr>
        <w:t>Utilise Advantages and Strengths:</w:t>
      </w:r>
      <w:r w:rsidRPr="00054CF2">
        <w:rPr>
          <w:rFonts w:eastAsia="Calibri" w:cs="Times New Roman"/>
        </w:rPr>
        <w:t xml:space="preserve"> The hotel may target eco-conscious travellers and provide a variety of premium experience packages to capitalise on its great location, plentiful amenities, and first-rate customer service. This strategy matches the hotel's advantages with the chance to accommodate changing visitor preferences.</w:t>
      </w:r>
    </w:p>
    <w:p w:rsidR="00054CF2" w:rsidRPr="00054CF2" w:rsidRDefault="00054CF2" w:rsidP="00235C27">
      <w:pPr>
        <w:numPr>
          <w:ilvl w:val="0"/>
          <w:numId w:val="15"/>
        </w:numPr>
        <w:spacing w:after="200" w:line="360" w:lineRule="auto"/>
        <w:contextualSpacing/>
        <w:jc w:val="left"/>
        <w:rPr>
          <w:rFonts w:eastAsia="Calibri" w:cs="Times New Roman"/>
        </w:rPr>
      </w:pPr>
      <w:r w:rsidRPr="00054CF2">
        <w:rPr>
          <w:rFonts w:eastAsia="Calibri" w:cs="Times New Roman"/>
          <w:b/>
        </w:rPr>
        <w:t>Match Opportunities to Weaknesses:</w:t>
      </w:r>
      <w:r w:rsidRPr="00054CF2">
        <w:rPr>
          <w:rFonts w:eastAsia="Calibri" w:cs="Times New Roman"/>
        </w:rPr>
        <w:t xml:space="preserve"> The hotel can address its shortcomings and seize chances for corporate events, sustainability, and customised guest experiences by adopting technology, growing business facilities, and investing in eco-friendly practices (Young, 2015).</w:t>
      </w:r>
    </w:p>
    <w:p w:rsidR="00054CF2" w:rsidRPr="00054CF2" w:rsidRDefault="00054CF2" w:rsidP="00235C27">
      <w:pPr>
        <w:numPr>
          <w:ilvl w:val="0"/>
          <w:numId w:val="15"/>
        </w:numPr>
        <w:spacing w:after="200" w:line="360" w:lineRule="auto"/>
        <w:contextualSpacing/>
        <w:jc w:val="left"/>
        <w:rPr>
          <w:rFonts w:eastAsia="Calibri" w:cs="Times New Roman"/>
        </w:rPr>
      </w:pPr>
      <w:r w:rsidRPr="00054CF2">
        <w:rPr>
          <w:rFonts w:eastAsia="Calibri" w:cs="Times New Roman"/>
          <w:b/>
        </w:rPr>
        <w:t>Leverage Strengths to Mitigate Threats:</w:t>
      </w:r>
      <w:r w:rsidRPr="00054CF2">
        <w:rPr>
          <w:rFonts w:eastAsia="Calibri" w:cs="Times New Roman"/>
        </w:rPr>
        <w:t xml:space="preserve"> The hotel should prioritise bolstering its financial resilience and stressing the significance of cost control and financial planning to endure economic unpredictability. Furthermore, innovation is essential for adjusting to shifting travel patterns and lessening the effects of dangers like rivalry and unstable economies.</w:t>
      </w:r>
    </w:p>
    <w:p w:rsidR="00054CF2" w:rsidRPr="00054CF2" w:rsidRDefault="00054CF2" w:rsidP="00235C27">
      <w:pPr>
        <w:numPr>
          <w:ilvl w:val="0"/>
          <w:numId w:val="15"/>
        </w:numPr>
        <w:spacing w:after="200" w:line="360" w:lineRule="auto"/>
        <w:contextualSpacing/>
        <w:jc w:val="left"/>
        <w:rPr>
          <w:rFonts w:eastAsia="Calibri" w:cs="Times New Roman"/>
        </w:rPr>
      </w:pPr>
      <w:r w:rsidRPr="00054CF2">
        <w:rPr>
          <w:rFonts w:eastAsia="Calibri" w:cs="Times New Roman"/>
          <w:b/>
        </w:rPr>
        <w:lastRenderedPageBreak/>
        <w:t>Solve Weaknesses to Reduce Risks:</w:t>
      </w:r>
      <w:r w:rsidRPr="00054CF2">
        <w:rPr>
          <w:rFonts w:eastAsia="Calibri" w:cs="Times New Roman"/>
        </w:rPr>
        <w:t xml:space="preserve"> The hotel needs risk mitigation policies to prepare for natural disasters and unstable economies (Jenkins, 2015). This entails making safety improvements to the property and forming tactical alliances with nearby companies to pool resources and maintain stability in trying times.</w:t>
      </w:r>
    </w:p>
    <w:p w:rsidR="00054CF2" w:rsidRPr="00235C27" w:rsidRDefault="00054CF2" w:rsidP="00235C27">
      <w:pPr>
        <w:spacing w:after="200" w:line="360" w:lineRule="auto"/>
        <w:rPr>
          <w:rFonts w:eastAsia="Calibri" w:cs="Times New Roman"/>
        </w:rPr>
      </w:pPr>
      <w:r w:rsidRPr="00054CF2">
        <w:rPr>
          <w:rFonts w:eastAsia="Calibri" w:cs="Times New Roman"/>
        </w:rPr>
        <w:t>For Parklane by Marriott in Limassol, Cyprus, the TOWS analysis offers a strategic framework for transforming its issues and difficulties into workable answers and future directions (Crown, 2023). The hotel may successfully chart a way forward in the competitive hotel sector by proactively addressing its challenges and matching its strengths and weaknesses with external opportunities and threats (Wilson, 2019).</w:t>
      </w:r>
    </w:p>
    <w:p w:rsidR="00A33FF7" w:rsidRPr="00235C27" w:rsidRDefault="00A33FF7" w:rsidP="00235C27">
      <w:pPr>
        <w:pStyle w:val="Heading1"/>
        <w:spacing w:line="360" w:lineRule="auto"/>
        <w:rPr>
          <w:rFonts w:cs="Times New Roman"/>
          <w:b/>
          <w:bCs/>
        </w:rPr>
      </w:pPr>
      <w:bookmarkStart w:id="7" w:name="_Toc150189529"/>
      <w:r w:rsidRPr="00235C27">
        <w:rPr>
          <w:rFonts w:cs="Times New Roman"/>
          <w:b/>
          <w:bCs/>
        </w:rPr>
        <w:t>Recommendations and Change Management</w:t>
      </w:r>
      <w:bookmarkEnd w:id="7"/>
    </w:p>
    <w:p w:rsidR="003A5241" w:rsidRPr="00235C27" w:rsidRDefault="003A5241" w:rsidP="00235C27">
      <w:pPr>
        <w:pStyle w:val="Heading2"/>
        <w:spacing w:line="360" w:lineRule="auto"/>
        <w:rPr>
          <w:rFonts w:cs="Times New Roman"/>
        </w:rPr>
      </w:pPr>
      <w:bookmarkStart w:id="8" w:name="_Toc150189530"/>
      <w:r w:rsidRPr="00235C27">
        <w:rPr>
          <w:rFonts w:cs="Times New Roman"/>
        </w:rPr>
        <w:t>Recommendations for the hotel</w:t>
      </w:r>
      <w:bookmarkEnd w:id="8"/>
    </w:p>
    <w:p w:rsidR="00A438C6" w:rsidRPr="00235C27" w:rsidRDefault="00A438C6" w:rsidP="00235C27">
      <w:pPr>
        <w:spacing w:line="360" w:lineRule="auto"/>
        <w:rPr>
          <w:rFonts w:cs="Times New Roman"/>
        </w:rPr>
      </w:pPr>
      <w:r w:rsidRPr="00235C27">
        <w:rPr>
          <w:rFonts w:cs="Times New Roman"/>
        </w:rPr>
        <w:t>Adjusting to inflation and commodity price increase in the hotel industry, such as Park</w:t>
      </w:r>
      <w:r w:rsidR="00A37C56" w:rsidRPr="00235C27">
        <w:rPr>
          <w:rFonts w:cs="Times New Roman"/>
        </w:rPr>
        <w:t>l</w:t>
      </w:r>
      <w:r w:rsidRPr="00235C27">
        <w:rPr>
          <w:rFonts w:cs="Times New Roman"/>
        </w:rPr>
        <w:t>ane Limassol in Cyprus, involves strategic planning and focus on maintaining profitability while providing excellent services to the guests. The paper has already presented that Cyprus is encountering higher inflation of 4.3%. The price of gas has increased 54% over the last year</w:t>
      </w:r>
      <w:r w:rsidR="00141A45" w:rsidRPr="00235C27">
        <w:rPr>
          <w:rFonts w:cs="Times New Roman"/>
        </w:rPr>
        <w:t xml:space="preserve"> (Palekythritou, 2023)</w:t>
      </w:r>
      <w:r w:rsidRPr="00235C27">
        <w:rPr>
          <w:rFonts w:cs="Times New Roman"/>
        </w:rPr>
        <w:t>, Electricity price increased by 380%, Cost of meals in a restaurant per person has increased 10%. Cost of groceries has increased 24% including communication cost increased to 400% from 2021 to 2022</w:t>
      </w:r>
      <w:r w:rsidR="00141A45" w:rsidRPr="00235C27">
        <w:rPr>
          <w:rFonts w:cs="Times New Roman"/>
        </w:rPr>
        <w:t xml:space="preserve"> (IES, 2023)</w:t>
      </w:r>
      <w:r w:rsidRPr="00235C27">
        <w:rPr>
          <w:rFonts w:cs="Times New Roman"/>
        </w:rPr>
        <w:t>. It has impacted the resort brand, to increase the price of necessary products. Hence, purchasing power of the customers has cut back to their discretionary spending. It will not only cause inequality within the society but also hinders the growth and increase of social polarisation. Changing guests’ perspective will also affect the expenditure of the hotel</w:t>
      </w:r>
      <w:r w:rsidR="00141A45" w:rsidRPr="00235C27">
        <w:rPr>
          <w:rFonts w:cs="Times New Roman"/>
        </w:rPr>
        <w:t xml:space="preserve"> (Ewan Ferlie, Montgomery and Anne Reff Pedersen, 2016)</w:t>
      </w:r>
      <w:r w:rsidRPr="00235C27">
        <w:rPr>
          <w:rFonts w:cs="Times New Roman"/>
        </w:rPr>
        <w:t>. Investors will feel discourage from investing in capital accumulation because of the higher interest rates. Here are some recommendations and measures for addressing these issues.</w:t>
      </w:r>
    </w:p>
    <w:p w:rsidR="00C62AD0" w:rsidRPr="00235C27" w:rsidRDefault="00C62AD0" w:rsidP="00235C27">
      <w:pPr>
        <w:pStyle w:val="Heading3"/>
        <w:spacing w:line="360" w:lineRule="auto"/>
        <w:rPr>
          <w:rFonts w:cs="Times New Roman"/>
        </w:rPr>
      </w:pPr>
      <w:bookmarkStart w:id="9" w:name="_Toc150189531"/>
      <w:r w:rsidRPr="00235C27">
        <w:rPr>
          <w:rFonts w:cs="Times New Roman"/>
        </w:rPr>
        <w:t>Optimisation of operational efficiency</w:t>
      </w:r>
      <w:bookmarkEnd w:id="9"/>
    </w:p>
    <w:p w:rsidR="00A438C6" w:rsidRPr="00235C27" w:rsidRDefault="00A438C6" w:rsidP="00235C27">
      <w:pPr>
        <w:spacing w:line="360" w:lineRule="auto"/>
        <w:rPr>
          <w:rFonts w:cs="Times New Roman"/>
        </w:rPr>
      </w:pPr>
      <w:r w:rsidRPr="00235C27">
        <w:rPr>
          <w:rFonts w:cs="Times New Roman"/>
        </w:rPr>
        <w:t xml:space="preserve">Parklane can conduct a comprehensive cost analysis to identify areas where operational efficiency can be improved. This can be done by choosing the right PMS software, investing more on staff training, utilising supplier relationship and working with reliable service provider. The brand can restructure or identify loophole in CRS, GDS, booking engine and other areas </w:t>
      </w:r>
      <w:r w:rsidRPr="00235C27">
        <w:rPr>
          <w:rFonts w:cs="Times New Roman"/>
        </w:rPr>
        <w:lastRenderedPageBreak/>
        <w:t>where partners are added</w:t>
      </w:r>
      <w:r w:rsidR="00141A45" w:rsidRPr="00235C27">
        <w:rPr>
          <w:rFonts w:cs="Times New Roman"/>
        </w:rPr>
        <w:t xml:space="preserve"> (Edelman and Sharma, 2023)</w:t>
      </w:r>
      <w:r w:rsidRPr="00235C27">
        <w:rPr>
          <w:rFonts w:cs="Times New Roman"/>
        </w:rPr>
        <w:t>. The resort brand can combine these options to deliver efficiency in real time. while combining it the company should consider the cost of the business and how much guests the location drives. It must answer consider what type of incremental income will be collected by the technology or representation provider. Therefore, while optimising and combining different technologies, the brand should assess its revenuePar, ADR, and ALOS in real business value</w:t>
      </w:r>
      <w:r w:rsidR="00141A45" w:rsidRPr="00235C27">
        <w:rPr>
          <w:rFonts w:cs="Times New Roman"/>
        </w:rPr>
        <w:t xml:space="preserve"> (Gert Noordzij, 2014)</w:t>
      </w:r>
      <w:r w:rsidRPr="00235C27">
        <w:rPr>
          <w:rFonts w:cs="Times New Roman"/>
        </w:rPr>
        <w:t>.</w:t>
      </w:r>
    </w:p>
    <w:p w:rsidR="00C62AD0" w:rsidRPr="00235C27" w:rsidRDefault="00C62AD0" w:rsidP="00235C27">
      <w:pPr>
        <w:pStyle w:val="Heading3"/>
        <w:spacing w:line="360" w:lineRule="auto"/>
        <w:rPr>
          <w:rFonts w:cs="Times New Roman"/>
        </w:rPr>
      </w:pPr>
      <w:bookmarkStart w:id="10" w:name="_Toc150189532"/>
      <w:r w:rsidRPr="00235C27">
        <w:rPr>
          <w:rFonts w:cs="Times New Roman"/>
        </w:rPr>
        <w:t>Eco-friendly procedures to minimise costs</w:t>
      </w:r>
      <w:bookmarkEnd w:id="10"/>
    </w:p>
    <w:p w:rsidR="00A438C6" w:rsidRPr="00235C27" w:rsidRDefault="00D92A98" w:rsidP="00235C27">
      <w:pPr>
        <w:spacing w:line="360" w:lineRule="auto"/>
        <w:rPr>
          <w:rFonts w:cs="Times New Roman"/>
        </w:rPr>
      </w:pPr>
      <w:r w:rsidRPr="00235C27">
        <w:rPr>
          <w:rFonts w:cs="Times New Roman"/>
        </w:rPr>
        <w:t>Parklane Limassol can also invest in sustainable practises such as energy efficient appliances and renewable energy sources to reduce utility costs. Implementing west reduction and recycling programme can also help to minimise waste disposal expenses. As the brand is built on a beachfront plot of 100,000 square meters, it can accommodate more than 1000 guests daily on different occasions. Therefore, it will also create a large amount of wastage of human faeces as well as food and related wastages. These are impossible to minimise as it is out of control of Parklane Limassol. But there are few ways to introduce eco-friendly options- voluntary housekeeping where the guests can choose not to wash their bedroom amenities and clothes daily</w:t>
      </w:r>
      <w:r w:rsidR="009330F0" w:rsidRPr="00235C27">
        <w:rPr>
          <w:rFonts w:cs="Times New Roman"/>
        </w:rPr>
        <w:t xml:space="preserve"> (Rama, 2023)</w:t>
      </w:r>
      <w:r w:rsidRPr="00235C27">
        <w:rPr>
          <w:rFonts w:cs="Times New Roman"/>
        </w:rPr>
        <w:t>, use of refillable bathroom amenities along with disposable and natural items</w:t>
      </w:r>
      <w:r w:rsidR="00044E0D" w:rsidRPr="00235C27">
        <w:rPr>
          <w:rFonts w:cs="Times New Roman"/>
        </w:rPr>
        <w:t xml:space="preserve">, encourage housekeeping staffs to inform such services to the guests to ensure they become participators of eco-friendly travelling. </w:t>
      </w:r>
    </w:p>
    <w:p w:rsidR="00C62AD0" w:rsidRPr="00235C27" w:rsidRDefault="00C62AD0" w:rsidP="00235C27">
      <w:pPr>
        <w:pStyle w:val="Heading3"/>
        <w:spacing w:line="360" w:lineRule="auto"/>
        <w:rPr>
          <w:rFonts w:cs="Times New Roman"/>
        </w:rPr>
      </w:pPr>
      <w:bookmarkStart w:id="11" w:name="_Toc150189533"/>
      <w:r w:rsidRPr="00235C27">
        <w:rPr>
          <w:rFonts w:cs="Times New Roman"/>
        </w:rPr>
        <w:t>Attracting rich business-class people to promote meeting areas</w:t>
      </w:r>
      <w:bookmarkEnd w:id="11"/>
    </w:p>
    <w:p w:rsidR="00044E0D" w:rsidRPr="00235C27" w:rsidRDefault="00044E0D" w:rsidP="00235C27">
      <w:pPr>
        <w:spacing w:line="360" w:lineRule="auto"/>
        <w:rPr>
          <w:rFonts w:cs="Times New Roman"/>
        </w:rPr>
      </w:pPr>
      <w:r w:rsidRPr="00235C27">
        <w:rPr>
          <w:rFonts w:cs="Times New Roman"/>
        </w:rPr>
        <w:t>By upgrading meeting and conference facilities with state-of-the-art technology and amenities to attract business class guests Can create an extra income for the hotel brand. It can be done by developing customised meeting packages and exclusive perks offering to cater to the needs of the business travellers</w:t>
      </w:r>
      <w:r w:rsidR="00141A45" w:rsidRPr="00235C27">
        <w:rPr>
          <w:rFonts w:cs="Times New Roman"/>
        </w:rPr>
        <w:t xml:space="preserve"> (Newton, 2019)</w:t>
      </w:r>
      <w:r w:rsidRPr="00235C27">
        <w:rPr>
          <w:rFonts w:cs="Times New Roman"/>
        </w:rPr>
        <w:t>. Parklane Limassol not only caters luxurious guest rooms and suits, but it also has 11 meeting rooms where business meetings can be held. Meeting rooms are used as side incomes as the core revenue comes from the suits and guest rooms. Therefore, in times of inflation and higher price of commodity and bedroom prices, the hotel brand can use its meeting rooms to attract business people to hold meetings and other conferences</w:t>
      </w:r>
      <w:r w:rsidR="009330F0" w:rsidRPr="00235C27">
        <w:rPr>
          <w:rFonts w:cs="Times New Roman"/>
        </w:rPr>
        <w:t xml:space="preserve"> (Rothwell, 2011)</w:t>
      </w:r>
      <w:r w:rsidRPr="00235C27">
        <w:rPr>
          <w:rFonts w:cs="Times New Roman"/>
        </w:rPr>
        <w:t>. Here, Park Lane can also use its banquet rooms. Customise meeting packages such as food and drinks included, or other free meeting amenities service can attract business class people.</w:t>
      </w:r>
    </w:p>
    <w:p w:rsidR="00C62AD0" w:rsidRPr="00235C27" w:rsidRDefault="00C62AD0" w:rsidP="00235C27">
      <w:pPr>
        <w:pStyle w:val="Heading3"/>
        <w:spacing w:line="360" w:lineRule="auto"/>
        <w:rPr>
          <w:rFonts w:cs="Times New Roman"/>
        </w:rPr>
      </w:pPr>
      <w:bookmarkStart w:id="12" w:name="_Toc150189534"/>
      <w:r w:rsidRPr="00235C27">
        <w:rPr>
          <w:rFonts w:cs="Times New Roman"/>
        </w:rPr>
        <w:lastRenderedPageBreak/>
        <w:t>Change in technological infrastructure</w:t>
      </w:r>
      <w:bookmarkEnd w:id="12"/>
    </w:p>
    <w:p w:rsidR="00524957" w:rsidRPr="00235C27" w:rsidRDefault="00044E0D" w:rsidP="00235C27">
      <w:pPr>
        <w:spacing w:line="360" w:lineRule="auto"/>
        <w:rPr>
          <w:rFonts w:cs="Times New Roman"/>
        </w:rPr>
      </w:pPr>
      <w:r w:rsidRPr="00235C27">
        <w:rPr>
          <w:rFonts w:cs="Times New Roman"/>
        </w:rPr>
        <w:t>By investing in robust property management and PMS system can help the brand to streamline its operation and enhance the guest experiences. PMS system has many features which are limited to the purchase or renting price package</w:t>
      </w:r>
      <w:r w:rsidR="009330F0" w:rsidRPr="00235C27">
        <w:rPr>
          <w:rFonts w:cs="Times New Roman"/>
        </w:rPr>
        <w:t xml:space="preserve"> (Rez, 2019)</w:t>
      </w:r>
      <w:r w:rsidRPr="00235C27">
        <w:rPr>
          <w:rFonts w:cs="Times New Roman"/>
        </w:rPr>
        <w:t>. As sparkling is a luxurious global service providing resort, it can implement contactless check-in, check out and digital concierge service to improve efficiency and reduce labour cost</w:t>
      </w:r>
      <w:r w:rsidR="00141A45" w:rsidRPr="00235C27">
        <w:rPr>
          <w:rFonts w:cs="Times New Roman"/>
        </w:rPr>
        <w:t xml:space="preserve"> (Nelson, 2023)</w:t>
      </w:r>
      <w:r w:rsidRPr="00235C27">
        <w:rPr>
          <w:rFonts w:cs="Times New Roman"/>
        </w:rPr>
        <w:t xml:space="preserve">. In any resort or hotel, the labour cost is the highest amount of expenses spend on the hotel employees. Therefore, by applying different technological infrastructure such as contactless, check in and checkout can reduce the number of labour needed in the front office or concierge area. </w:t>
      </w:r>
    </w:p>
    <w:p w:rsidR="00C62AD0" w:rsidRPr="00235C27" w:rsidRDefault="00E74481" w:rsidP="00235C27">
      <w:pPr>
        <w:pStyle w:val="Heading3"/>
        <w:spacing w:line="360" w:lineRule="auto"/>
        <w:rPr>
          <w:rFonts w:cs="Times New Roman"/>
        </w:rPr>
      </w:pPr>
      <w:bookmarkStart w:id="13" w:name="_Toc150189535"/>
      <w:r w:rsidRPr="00235C27">
        <w:rPr>
          <w:rFonts w:cs="Times New Roman"/>
        </w:rPr>
        <w:t>Screening joint ventures to highlight year-round events</w:t>
      </w:r>
      <w:bookmarkEnd w:id="13"/>
    </w:p>
    <w:p w:rsidR="00524957" w:rsidRPr="00235C27" w:rsidRDefault="00524957" w:rsidP="00235C27">
      <w:pPr>
        <w:spacing w:line="360" w:lineRule="auto"/>
        <w:rPr>
          <w:rFonts w:cs="Times New Roman"/>
        </w:rPr>
      </w:pPr>
      <w:r w:rsidRPr="00235C27">
        <w:rPr>
          <w:rFonts w:cs="Times New Roman"/>
        </w:rPr>
        <w:t>The hotel brand can collaborate with local event organisers and businesses to host year round events including conferences, festivals and cultural events held in Cyprus such as Limassol Carnival, Epiphany, Bellapais Music Festival, Limassol Wine festival, Kataklysomos Festival, Paphose Flower festival, Independence day and so on. Parklane Limassol can partner with Compendium of Cultural Policies and Trends, Cyprus Theatre Organisation, FES, CSTI etc. This partnerships can help at request during traditionally slower periods.</w:t>
      </w:r>
    </w:p>
    <w:p w:rsidR="00E74481" w:rsidRPr="00235C27" w:rsidRDefault="00E74481" w:rsidP="00235C27">
      <w:pPr>
        <w:pStyle w:val="Heading3"/>
        <w:spacing w:line="360" w:lineRule="auto"/>
        <w:rPr>
          <w:rFonts w:cs="Times New Roman"/>
        </w:rPr>
      </w:pPr>
      <w:bookmarkStart w:id="14" w:name="_Toc150189536"/>
      <w:r w:rsidRPr="00235C27">
        <w:rPr>
          <w:rFonts w:cs="Times New Roman"/>
        </w:rPr>
        <w:t>Rebranding and changing to visible and attractive signage</w:t>
      </w:r>
      <w:bookmarkEnd w:id="14"/>
    </w:p>
    <w:p w:rsidR="00524957" w:rsidRPr="00235C27" w:rsidRDefault="00524957" w:rsidP="00235C27">
      <w:pPr>
        <w:spacing w:line="360" w:lineRule="auto"/>
        <w:rPr>
          <w:rFonts w:cs="Times New Roman"/>
        </w:rPr>
      </w:pPr>
      <w:r w:rsidRPr="00235C27">
        <w:rPr>
          <w:rFonts w:cs="Times New Roman"/>
        </w:rPr>
        <w:t>Parklane Limassol Can consider rebranding efforts that focuses on the hotel's unique selling points and its appeal to affluent guests. It can invest in visible an attractive signage and branding to create a strong visual identity and attract attention</w:t>
      </w:r>
      <w:r w:rsidR="00141A45" w:rsidRPr="00235C27">
        <w:rPr>
          <w:rFonts w:cs="Times New Roman"/>
        </w:rPr>
        <w:t xml:space="preserve"> (LIPSHITZ, 2023)</w:t>
      </w:r>
      <w:r w:rsidRPr="00235C27">
        <w:rPr>
          <w:rFonts w:cs="Times New Roman"/>
        </w:rPr>
        <w:t>. The brand can use signage that are brighter to see from afar or choose multicolours in festive times to ensure the festival’s decoration attracts extra guests during off peak only to be a part of the festival</w:t>
      </w:r>
      <w:r w:rsidR="009330F0" w:rsidRPr="00235C27">
        <w:rPr>
          <w:rFonts w:cs="Times New Roman"/>
        </w:rPr>
        <w:t xml:space="preserve"> (Routledge, 2023)</w:t>
      </w:r>
      <w:r w:rsidRPr="00235C27">
        <w:rPr>
          <w:rFonts w:cs="Times New Roman"/>
        </w:rPr>
        <w:t xml:space="preserve">. This will help to earn more revenue rather than concentrating on selling guestrooms </w:t>
      </w:r>
      <w:r w:rsidR="00FF4F22" w:rsidRPr="00235C27">
        <w:rPr>
          <w:rFonts w:cs="Times New Roman"/>
        </w:rPr>
        <w:t xml:space="preserve">only. </w:t>
      </w:r>
    </w:p>
    <w:p w:rsidR="003A5241" w:rsidRPr="00235C27" w:rsidRDefault="003A5241" w:rsidP="00235C27">
      <w:pPr>
        <w:pStyle w:val="Heading2"/>
        <w:spacing w:line="360" w:lineRule="auto"/>
        <w:rPr>
          <w:rFonts w:cs="Times New Roman"/>
        </w:rPr>
      </w:pPr>
      <w:bookmarkStart w:id="15" w:name="_Toc150189537"/>
      <w:r w:rsidRPr="00235C27">
        <w:rPr>
          <w:rFonts w:cs="Times New Roman"/>
        </w:rPr>
        <w:t>Change management practices and procedures</w:t>
      </w:r>
      <w:bookmarkEnd w:id="15"/>
    </w:p>
    <w:p w:rsidR="006D5567" w:rsidRPr="00235C27" w:rsidRDefault="006D5567" w:rsidP="00235C27">
      <w:pPr>
        <w:spacing w:line="360" w:lineRule="auto"/>
        <w:rPr>
          <w:rFonts w:cs="Times New Roman"/>
        </w:rPr>
      </w:pPr>
      <w:r w:rsidRPr="00235C27">
        <w:rPr>
          <w:rFonts w:cs="Times New Roman"/>
        </w:rPr>
        <w:t>Change management is a systematic process to address the transformation of an organization’s goals, objectives, or technologies</w:t>
      </w:r>
      <w:r w:rsidR="00141A45" w:rsidRPr="00235C27">
        <w:rPr>
          <w:rFonts w:cs="Times New Roman"/>
        </w:rPr>
        <w:t xml:space="preserve"> (Burnes, 2017)</w:t>
      </w:r>
      <w:r w:rsidRPr="00235C27">
        <w:rPr>
          <w:rFonts w:cs="Times New Roman"/>
        </w:rPr>
        <w:t xml:space="preserve">. As inflation and price increase has impacted commodity prices of products of Cyprus, Parklane Limassol need to implement recommended </w:t>
      </w:r>
      <w:r w:rsidRPr="00235C27">
        <w:rPr>
          <w:rFonts w:cs="Times New Roman"/>
        </w:rPr>
        <w:lastRenderedPageBreak/>
        <w:t xml:space="preserve">measures and procedures to receive benefits and increase price against its products and services without any issues. </w:t>
      </w:r>
    </w:p>
    <w:p w:rsidR="003A5241" w:rsidRPr="00235C27" w:rsidRDefault="003A5241" w:rsidP="00235C27">
      <w:pPr>
        <w:pStyle w:val="Heading3"/>
        <w:spacing w:line="360" w:lineRule="auto"/>
        <w:rPr>
          <w:rFonts w:cs="Times New Roman"/>
        </w:rPr>
      </w:pPr>
      <w:bookmarkStart w:id="16" w:name="_Toc150189538"/>
      <w:r w:rsidRPr="00235C27">
        <w:rPr>
          <w:rFonts w:cs="Times New Roman"/>
        </w:rPr>
        <w:t>Ways to manage the changes</w:t>
      </w:r>
      <w:bookmarkEnd w:id="16"/>
    </w:p>
    <w:p w:rsidR="006D5567" w:rsidRPr="00235C27" w:rsidRDefault="006D5567" w:rsidP="00235C27">
      <w:pPr>
        <w:spacing w:line="360" w:lineRule="auto"/>
        <w:rPr>
          <w:rFonts w:cs="Times New Roman"/>
        </w:rPr>
      </w:pPr>
      <w:r w:rsidRPr="00235C27">
        <w:rPr>
          <w:rFonts w:cs="Times New Roman"/>
        </w:rPr>
        <w:t>Parklane Limassol develop a comprehensive change management plan that outlines specific objectives for each recommendation such as cost saving, revenue increase and customer satisfaction improvements (mentioned in Action Plan). It can be achieved by forming cross functional teams within the hotel to oversee the implementation for each recommendation</w:t>
      </w:r>
      <w:r w:rsidR="009330F0" w:rsidRPr="00235C27">
        <w:rPr>
          <w:rFonts w:cs="Times New Roman"/>
        </w:rPr>
        <w:t xml:space="preserve"> (Smith and Kouchaki, 2023)</w:t>
      </w:r>
      <w:r w:rsidRPr="00235C27">
        <w:rPr>
          <w:rFonts w:cs="Times New Roman"/>
        </w:rPr>
        <w:t xml:space="preserve">. It will ensure different departments collaboration. Secondly, the company can develop a </w:t>
      </w:r>
      <w:r w:rsidR="00E6052A" w:rsidRPr="00235C27">
        <w:rPr>
          <w:rFonts w:cs="Times New Roman"/>
        </w:rPr>
        <w:t>communication plan</w:t>
      </w:r>
      <w:r w:rsidRPr="00235C27">
        <w:rPr>
          <w:rFonts w:cs="Times New Roman"/>
        </w:rPr>
        <w:t xml:space="preserve"> such as multilayer communication strategy to oversee growth and the members will keep and share information with their colleagues about changes that impact and the expected timeline of completion</w:t>
      </w:r>
      <w:r w:rsidR="009330F0" w:rsidRPr="00235C27">
        <w:rPr>
          <w:rFonts w:cs="Times New Roman"/>
        </w:rPr>
        <w:t xml:space="preserve"> (Kotter, 2012)</w:t>
      </w:r>
      <w:r w:rsidRPr="00235C27">
        <w:rPr>
          <w:rFonts w:cs="Times New Roman"/>
        </w:rPr>
        <w:t>. After addressing all the strategies, the hotel can consider piloting some of the changes in specific areas to test their effectiveness before implementing them throughout the entire property.</w:t>
      </w:r>
    </w:p>
    <w:p w:rsidR="003A5241" w:rsidRPr="00235C27" w:rsidRDefault="003A5241" w:rsidP="00235C27">
      <w:pPr>
        <w:pStyle w:val="Heading3"/>
        <w:spacing w:line="360" w:lineRule="auto"/>
        <w:rPr>
          <w:rFonts w:cs="Times New Roman"/>
        </w:rPr>
      </w:pPr>
      <w:bookmarkStart w:id="17" w:name="_Toc150189539"/>
      <w:r w:rsidRPr="00235C27">
        <w:rPr>
          <w:rFonts w:cs="Times New Roman"/>
        </w:rPr>
        <w:t>Strategies to manage responses of the staffs</w:t>
      </w:r>
      <w:bookmarkEnd w:id="17"/>
    </w:p>
    <w:p w:rsidR="006D5567" w:rsidRPr="00235C27" w:rsidRDefault="006D5567" w:rsidP="00235C27">
      <w:pPr>
        <w:spacing w:line="360" w:lineRule="auto"/>
        <w:rPr>
          <w:rFonts w:cs="Times New Roman"/>
        </w:rPr>
      </w:pPr>
      <w:r w:rsidRPr="00235C27">
        <w:rPr>
          <w:rFonts w:cs="Times New Roman"/>
        </w:rPr>
        <w:t>To manage the responses of the staffs over price changes or price increase of hotel rooms and other amenities, Parklane Limassol can conduct employee involvement, training and development, change opinions, and feedback mechanisms. The hotel should involve employees at all levels in the decision making process who hold the accountability and responsibility and encourage them to provide input on how changes can be best implemented</w:t>
      </w:r>
      <w:r w:rsidR="009330F0" w:rsidRPr="00235C27">
        <w:rPr>
          <w:rFonts w:cs="Times New Roman"/>
        </w:rPr>
        <w:t xml:space="preserve"> (Tutar, Tuzcuoğlu and Sarkhanov, 2021)</w:t>
      </w:r>
      <w:r w:rsidRPr="00235C27">
        <w:rPr>
          <w:rFonts w:cs="Times New Roman"/>
        </w:rPr>
        <w:t>. For this, they should be provided with necessary training and support to equip them with skills and knowledge needed to adapt to the changes effectively. For example, they can be trained about guests asking about the price changes and reasons of such increases, In short, they need to be trained over and over on customer complaint handling</w:t>
      </w:r>
      <w:r w:rsidR="009330F0" w:rsidRPr="00235C27">
        <w:rPr>
          <w:rFonts w:cs="Times New Roman"/>
        </w:rPr>
        <w:t xml:space="preserve"> (Walker, 2017)</w:t>
      </w:r>
      <w:r w:rsidRPr="00235C27">
        <w:rPr>
          <w:rFonts w:cs="Times New Roman"/>
        </w:rPr>
        <w:t xml:space="preserve">. Further. Park Lane can identify change champions and leaders within the hotel who can help drive and inspire their colleagues to embrace the changes. Such as leaders can encourage the staffs to use technological infrastructure in the front office where automatic check in and check outs are conducted or beware of </w:t>
      </w:r>
      <w:r w:rsidR="00E6052A" w:rsidRPr="00235C27">
        <w:rPr>
          <w:rFonts w:cs="Times New Roman"/>
        </w:rPr>
        <w:t xml:space="preserve">employee layoff to balance the rising costs. </w:t>
      </w:r>
    </w:p>
    <w:p w:rsidR="003A5241" w:rsidRPr="00235C27" w:rsidRDefault="003A5241" w:rsidP="00235C27">
      <w:pPr>
        <w:pStyle w:val="Heading3"/>
        <w:spacing w:line="360" w:lineRule="auto"/>
        <w:rPr>
          <w:rFonts w:cs="Times New Roman"/>
        </w:rPr>
      </w:pPr>
      <w:bookmarkStart w:id="18" w:name="_Toc150189540"/>
      <w:r w:rsidRPr="00235C27">
        <w:rPr>
          <w:rFonts w:cs="Times New Roman"/>
        </w:rPr>
        <w:lastRenderedPageBreak/>
        <w:t>Change management strategies to ease the situation and contribute towards streamline transition</w:t>
      </w:r>
      <w:bookmarkEnd w:id="18"/>
    </w:p>
    <w:p w:rsidR="00E6052A" w:rsidRPr="00235C27" w:rsidRDefault="00E6052A" w:rsidP="00235C27">
      <w:pPr>
        <w:spacing w:line="360" w:lineRule="auto"/>
        <w:rPr>
          <w:rFonts w:cs="Times New Roman"/>
        </w:rPr>
      </w:pPr>
      <w:r w:rsidRPr="00235C27">
        <w:rPr>
          <w:rFonts w:cs="Times New Roman"/>
        </w:rPr>
        <w:t>The management should implement change gradually rather than all at once, so that the Staffs and guests can adjust more smoothly. For example, Parkland should not increase guestroom price and amenities price all at once. It can slightly increase the guest room price, then slowly adding other prices to ensure that the guests are adjusting or coping with the inflation</w:t>
      </w:r>
      <w:r w:rsidR="009330F0" w:rsidRPr="00235C27">
        <w:rPr>
          <w:rFonts w:cs="Times New Roman"/>
        </w:rPr>
        <w:t xml:space="preserve"> (Whittington et al., 2020)</w:t>
      </w:r>
      <w:r w:rsidRPr="00235C27">
        <w:rPr>
          <w:rFonts w:cs="Times New Roman"/>
        </w:rPr>
        <w:t>. Another strategy which can be used for the guest so that they can cope easily is cutting off the discounts and package system of regular customers because they are offered way too many discounts, which reduces the revenue of the hotel. Parklane should create and maintain a clear documentation for the new processes and procedures to provide reference for steps as they adapt to the changes. For example, the reservation stops and housekeeping staff should have both passed cost records and present cost structures so that they can inform the guests if necessary</w:t>
      </w:r>
      <w:r w:rsidR="009330F0" w:rsidRPr="00235C27">
        <w:rPr>
          <w:rFonts w:cs="Times New Roman"/>
        </w:rPr>
        <w:t xml:space="preserve"> (Wright, Dunford and Snell, 2001)</w:t>
      </w:r>
      <w:r w:rsidRPr="00235C27">
        <w:rPr>
          <w:rFonts w:cs="Times New Roman"/>
        </w:rPr>
        <w:t>. The management should also encourage a culture of continuous improvement, for Staffs are empowered to suggest and implement changes that enhances operations.</w:t>
      </w:r>
    </w:p>
    <w:p w:rsidR="003A5241" w:rsidRPr="00235C27" w:rsidRDefault="003A5241" w:rsidP="00235C27">
      <w:pPr>
        <w:pStyle w:val="Heading3"/>
        <w:spacing w:line="360" w:lineRule="auto"/>
        <w:rPr>
          <w:rFonts w:cs="Times New Roman"/>
        </w:rPr>
      </w:pPr>
      <w:bookmarkStart w:id="19" w:name="_Toc150189541"/>
      <w:r w:rsidRPr="00235C27">
        <w:rPr>
          <w:rFonts w:cs="Times New Roman"/>
        </w:rPr>
        <w:t>Ways to measure and review success rate</w:t>
      </w:r>
      <w:bookmarkEnd w:id="19"/>
    </w:p>
    <w:p w:rsidR="002509E1" w:rsidRPr="00235C27" w:rsidRDefault="002509E1" w:rsidP="00235C27">
      <w:pPr>
        <w:spacing w:line="360" w:lineRule="auto"/>
        <w:rPr>
          <w:rFonts w:cs="Times New Roman"/>
        </w:rPr>
      </w:pPr>
      <w:r w:rsidRPr="00235C27">
        <w:rPr>
          <w:rFonts w:cs="Times New Roman"/>
        </w:rPr>
        <w:t>To measure and review the success rate, the hotel can establish key performance indicators and metrics that aligns with the objectives of each recommendation. Management can regularly monitor, analyse them with this metrics is to assess the progress. For example, after increasing the prices of guest rooms, the hotel should implement a key metric of 80% reservation every day To ensure the company or hotel is getting average revenue daily</w:t>
      </w:r>
      <w:r w:rsidR="009330F0" w:rsidRPr="00235C27">
        <w:rPr>
          <w:rFonts w:cs="Times New Roman"/>
        </w:rPr>
        <w:t xml:space="preserve"> (LIPSHITZ, 2023)</w:t>
      </w:r>
      <w:r w:rsidRPr="00235C27">
        <w:rPr>
          <w:rFonts w:cs="Times New Roman"/>
        </w:rPr>
        <w:t>. And the way to measure the success rate is conducting surveys with staffs and guests. To gather feedback on the impact of changes and use these to input to make necessary adjustments. Further, by scheduling regular review sessions to assist the oral effectiveness of the change management strategies when and whether they are achieving the desired outcomes or not, can also address the revision of success rate</w:t>
      </w:r>
      <w:r w:rsidR="009330F0" w:rsidRPr="00235C27">
        <w:rPr>
          <w:rFonts w:cs="Times New Roman"/>
        </w:rPr>
        <w:t xml:space="preserve"> (Baron and Armstrong, 2007)</w:t>
      </w:r>
      <w:r w:rsidRPr="00235C27">
        <w:rPr>
          <w:rFonts w:cs="Times New Roman"/>
        </w:rPr>
        <w:t>. Finally, comparing the hotel's performance against industry benchmark and competitors can also evaluate its relative success.</w:t>
      </w:r>
    </w:p>
    <w:p w:rsidR="003A5241" w:rsidRPr="00235C27" w:rsidRDefault="003A5241" w:rsidP="00235C27">
      <w:pPr>
        <w:pStyle w:val="Heading3"/>
        <w:spacing w:line="360" w:lineRule="auto"/>
        <w:rPr>
          <w:rFonts w:cs="Times New Roman"/>
        </w:rPr>
      </w:pPr>
      <w:bookmarkStart w:id="20" w:name="_Toc150189542"/>
      <w:r w:rsidRPr="00235C27">
        <w:rPr>
          <w:rFonts w:cs="Times New Roman"/>
        </w:rPr>
        <w:lastRenderedPageBreak/>
        <w:t>Potential benefits to be experienced by the hotel</w:t>
      </w:r>
      <w:bookmarkEnd w:id="20"/>
    </w:p>
    <w:p w:rsidR="00ED24DB" w:rsidRPr="00235C27" w:rsidRDefault="00ED24DB" w:rsidP="00235C27">
      <w:pPr>
        <w:spacing w:line="360" w:lineRule="auto"/>
        <w:rPr>
          <w:rFonts w:cs="Times New Roman"/>
        </w:rPr>
      </w:pPr>
      <w:r w:rsidRPr="00235C27">
        <w:rPr>
          <w:rFonts w:cs="Times New Roman"/>
        </w:rPr>
        <w:t>Using effective cost management and increase revenue strategy for business class guests can lead to improved profit margin. For example, a package system of included meeting room service for an hour, free gym, and breakfast service can attract business people to stay at Parklane Limassol. Upgraded services, eco-friendly practises and attractive promotions, such as organising cultural festivals can also enhance guest satisfaction and lead to positive reviews and repeat businesses</w:t>
      </w:r>
      <w:r w:rsidR="009330F0" w:rsidRPr="00235C27">
        <w:rPr>
          <w:rFonts w:cs="Times New Roman"/>
        </w:rPr>
        <w:t xml:space="preserve"> (Nelson, 2023)</w:t>
      </w:r>
      <w:r w:rsidRPr="00235C27">
        <w:rPr>
          <w:rFonts w:cs="Times New Roman"/>
        </w:rPr>
        <w:t>. Optimising operations can also lead to improved efficiency and resource utilisation and resulting in cost saving. My implementing this changes, It can position Parklane as a leader in the industry attracting more guests.</w:t>
      </w:r>
    </w:p>
    <w:p w:rsidR="00C62AD0" w:rsidRPr="00235C27" w:rsidRDefault="00C62AD0" w:rsidP="00235C27">
      <w:pPr>
        <w:pStyle w:val="Heading3"/>
        <w:spacing w:line="360" w:lineRule="auto"/>
        <w:rPr>
          <w:rFonts w:cs="Times New Roman"/>
        </w:rPr>
      </w:pPr>
      <w:bookmarkStart w:id="21" w:name="_Toc150189543"/>
      <w:r w:rsidRPr="00235C27">
        <w:rPr>
          <w:rFonts w:cs="Times New Roman"/>
        </w:rPr>
        <w:t>Cost breakdown</w:t>
      </w:r>
      <w:bookmarkEnd w:id="21"/>
    </w:p>
    <w:tbl>
      <w:tblPr>
        <w:tblStyle w:val="GridTable7ColorfulAccent5"/>
        <w:tblW w:w="0" w:type="auto"/>
        <w:tblLook w:val="04A0"/>
      </w:tblPr>
      <w:tblGrid>
        <w:gridCol w:w="2970"/>
        <w:gridCol w:w="1435"/>
        <w:gridCol w:w="4945"/>
      </w:tblGrid>
      <w:tr w:rsidR="00ED24DB" w:rsidRPr="00235C27" w:rsidTr="00D87719">
        <w:trPr>
          <w:cnfStyle w:val="100000000000"/>
        </w:trPr>
        <w:tc>
          <w:tcPr>
            <w:cnfStyle w:val="001000000100"/>
            <w:tcW w:w="2970" w:type="dxa"/>
          </w:tcPr>
          <w:p w:rsidR="00ED24DB" w:rsidRPr="00235C27" w:rsidRDefault="00ED24DB" w:rsidP="00235C27">
            <w:pPr>
              <w:spacing w:line="360" w:lineRule="auto"/>
              <w:jc w:val="left"/>
              <w:rPr>
                <w:rFonts w:cs="Times New Roman"/>
              </w:rPr>
            </w:pPr>
            <w:r w:rsidRPr="00235C27">
              <w:rPr>
                <w:rFonts w:cs="Times New Roman"/>
              </w:rPr>
              <w:t xml:space="preserve">Change management </w:t>
            </w:r>
          </w:p>
        </w:tc>
        <w:tc>
          <w:tcPr>
            <w:tcW w:w="1435" w:type="dxa"/>
          </w:tcPr>
          <w:p w:rsidR="00ED24DB" w:rsidRPr="00235C27" w:rsidRDefault="00ED24DB" w:rsidP="00235C27">
            <w:pPr>
              <w:spacing w:line="360" w:lineRule="auto"/>
              <w:cnfStyle w:val="100000000000"/>
              <w:rPr>
                <w:rFonts w:cs="Times New Roman"/>
              </w:rPr>
            </w:pPr>
            <w:r w:rsidRPr="00235C27">
              <w:rPr>
                <w:rFonts w:cs="Times New Roman"/>
              </w:rPr>
              <w:t xml:space="preserve">Cost </w:t>
            </w:r>
          </w:p>
        </w:tc>
        <w:tc>
          <w:tcPr>
            <w:tcW w:w="4945" w:type="dxa"/>
          </w:tcPr>
          <w:p w:rsidR="00ED24DB" w:rsidRPr="00235C27" w:rsidRDefault="00ED24DB" w:rsidP="00235C27">
            <w:pPr>
              <w:spacing w:line="360" w:lineRule="auto"/>
              <w:cnfStyle w:val="100000000000"/>
              <w:rPr>
                <w:rFonts w:cs="Times New Roman"/>
              </w:rPr>
            </w:pPr>
            <w:r w:rsidRPr="00235C27">
              <w:rPr>
                <w:rFonts w:cs="Times New Roman"/>
              </w:rPr>
              <w:t xml:space="preserve">Explanation </w:t>
            </w:r>
          </w:p>
        </w:tc>
      </w:tr>
      <w:tr w:rsidR="00ED24DB" w:rsidRPr="00235C27" w:rsidTr="00D87719">
        <w:trPr>
          <w:cnfStyle w:val="000000100000"/>
        </w:trPr>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 xml:space="preserve">Plan development </w:t>
            </w:r>
          </w:p>
        </w:tc>
        <w:tc>
          <w:tcPr>
            <w:tcW w:w="1435" w:type="dxa"/>
          </w:tcPr>
          <w:p w:rsidR="00ED24DB" w:rsidRPr="00235C27" w:rsidRDefault="00AE79B0" w:rsidP="00235C27">
            <w:pPr>
              <w:spacing w:line="360" w:lineRule="auto"/>
              <w:cnfStyle w:val="000000100000"/>
              <w:rPr>
                <w:rFonts w:cs="Times New Roman"/>
              </w:rPr>
            </w:pPr>
            <w:r w:rsidRPr="00235C27">
              <w:rPr>
                <w:rFonts w:cs="Times New Roman"/>
              </w:rPr>
              <w:t>10,000</w:t>
            </w:r>
          </w:p>
        </w:tc>
        <w:tc>
          <w:tcPr>
            <w:tcW w:w="4945" w:type="dxa"/>
          </w:tcPr>
          <w:p w:rsidR="00ED24DB" w:rsidRPr="00235C27" w:rsidRDefault="00AE79B0" w:rsidP="00235C27">
            <w:pPr>
              <w:spacing w:line="360" w:lineRule="auto"/>
              <w:cnfStyle w:val="000000100000"/>
              <w:rPr>
                <w:rFonts w:cs="Times New Roman"/>
              </w:rPr>
            </w:pPr>
            <w:r w:rsidRPr="00235C27">
              <w:rPr>
                <w:rFonts w:cs="Times New Roman"/>
              </w:rPr>
              <w:t>hiring a change management consultant, developing change management plan, objective, strategies, and communication plan.</w:t>
            </w:r>
          </w:p>
        </w:tc>
      </w:tr>
      <w:tr w:rsidR="00ED24DB" w:rsidRPr="00235C27" w:rsidTr="00D87719">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 xml:space="preserve">Cross functional team development </w:t>
            </w:r>
          </w:p>
        </w:tc>
        <w:tc>
          <w:tcPr>
            <w:tcW w:w="1435" w:type="dxa"/>
          </w:tcPr>
          <w:p w:rsidR="00ED24DB" w:rsidRPr="00235C27" w:rsidRDefault="00AE79B0" w:rsidP="00235C27">
            <w:pPr>
              <w:spacing w:line="360" w:lineRule="auto"/>
              <w:cnfStyle w:val="000000000000"/>
              <w:rPr>
                <w:rFonts w:cs="Times New Roman"/>
              </w:rPr>
            </w:pPr>
            <w:r w:rsidRPr="00235C27">
              <w:rPr>
                <w:rFonts w:cs="Times New Roman"/>
              </w:rPr>
              <w:t>5,000</w:t>
            </w:r>
          </w:p>
        </w:tc>
        <w:tc>
          <w:tcPr>
            <w:tcW w:w="4945" w:type="dxa"/>
          </w:tcPr>
          <w:p w:rsidR="00ED24DB" w:rsidRPr="00235C27" w:rsidRDefault="00AE79B0" w:rsidP="00235C27">
            <w:pPr>
              <w:spacing w:line="360" w:lineRule="auto"/>
              <w:cnfStyle w:val="000000000000"/>
              <w:rPr>
                <w:rFonts w:cs="Times New Roman"/>
              </w:rPr>
            </w:pPr>
            <w:r w:rsidRPr="00235C27">
              <w:rPr>
                <w:rFonts w:cs="Times New Roman"/>
              </w:rPr>
              <w:t>involves allocation of funds for team training, meetings and necessary tools for cross functional teams</w:t>
            </w:r>
            <w:r w:rsidR="009330F0" w:rsidRPr="00235C27">
              <w:rPr>
                <w:rFonts w:cs="Times New Roman"/>
              </w:rPr>
              <w:t xml:space="preserve"> (Tutar, Tuzcuoğlu and Sarkhanov, 2021)</w:t>
            </w:r>
            <w:r w:rsidRPr="00235C27">
              <w:rPr>
                <w:rFonts w:cs="Times New Roman"/>
              </w:rPr>
              <w:t>.</w:t>
            </w:r>
          </w:p>
        </w:tc>
      </w:tr>
      <w:tr w:rsidR="00ED24DB" w:rsidRPr="00235C27" w:rsidTr="00D87719">
        <w:trPr>
          <w:cnfStyle w:val="000000100000"/>
        </w:trPr>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Establishment of communication strategy</w:t>
            </w:r>
          </w:p>
        </w:tc>
        <w:tc>
          <w:tcPr>
            <w:tcW w:w="1435" w:type="dxa"/>
          </w:tcPr>
          <w:p w:rsidR="00ED24DB" w:rsidRPr="00235C27" w:rsidRDefault="00AE79B0" w:rsidP="00235C27">
            <w:pPr>
              <w:spacing w:line="360" w:lineRule="auto"/>
              <w:cnfStyle w:val="000000100000"/>
              <w:rPr>
                <w:rFonts w:cs="Times New Roman"/>
              </w:rPr>
            </w:pPr>
            <w:r w:rsidRPr="00235C27">
              <w:rPr>
                <w:rFonts w:cs="Times New Roman"/>
              </w:rPr>
              <w:t>3,000</w:t>
            </w:r>
          </w:p>
        </w:tc>
        <w:tc>
          <w:tcPr>
            <w:tcW w:w="4945" w:type="dxa"/>
          </w:tcPr>
          <w:p w:rsidR="00ED24DB" w:rsidRPr="00235C27" w:rsidRDefault="00AE79B0" w:rsidP="00235C27">
            <w:pPr>
              <w:spacing w:line="360" w:lineRule="auto"/>
              <w:cnfStyle w:val="000000100000"/>
              <w:rPr>
                <w:rFonts w:cs="Times New Roman"/>
              </w:rPr>
            </w:pPr>
            <w:r w:rsidRPr="00235C27">
              <w:rPr>
                <w:rFonts w:cs="Times New Roman"/>
              </w:rPr>
              <w:t>covers expenses related to developing communication materials, training Staffs on communication procedure and conducting regular updates.</w:t>
            </w:r>
          </w:p>
        </w:tc>
      </w:tr>
      <w:tr w:rsidR="00ED24DB" w:rsidRPr="00235C27" w:rsidTr="00D87719">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 xml:space="preserve">Pilot program </w:t>
            </w:r>
          </w:p>
        </w:tc>
        <w:tc>
          <w:tcPr>
            <w:tcW w:w="1435" w:type="dxa"/>
          </w:tcPr>
          <w:p w:rsidR="00ED24DB" w:rsidRPr="00235C27" w:rsidRDefault="00AE79B0" w:rsidP="00235C27">
            <w:pPr>
              <w:spacing w:line="360" w:lineRule="auto"/>
              <w:cnfStyle w:val="000000000000"/>
              <w:rPr>
                <w:rFonts w:cs="Times New Roman"/>
              </w:rPr>
            </w:pPr>
            <w:r w:rsidRPr="00235C27">
              <w:rPr>
                <w:rFonts w:cs="Times New Roman"/>
              </w:rPr>
              <w:t>20,000</w:t>
            </w:r>
          </w:p>
        </w:tc>
        <w:tc>
          <w:tcPr>
            <w:tcW w:w="4945" w:type="dxa"/>
          </w:tcPr>
          <w:p w:rsidR="00ED24DB" w:rsidRPr="00235C27" w:rsidRDefault="00AE79B0" w:rsidP="00235C27">
            <w:pPr>
              <w:spacing w:line="360" w:lineRule="auto"/>
              <w:cnfStyle w:val="000000000000"/>
              <w:rPr>
                <w:rFonts w:cs="Times New Roman"/>
              </w:rPr>
            </w:pPr>
            <w:r w:rsidRPr="00235C27">
              <w:rPr>
                <w:rFonts w:cs="Times New Roman"/>
              </w:rPr>
              <w:t>This budget includes cost of running Pilot Programme, gathering data and analysing results before implementing changes across the company</w:t>
            </w:r>
            <w:r w:rsidR="009330F0" w:rsidRPr="00235C27">
              <w:rPr>
                <w:rFonts w:cs="Times New Roman"/>
              </w:rPr>
              <w:t xml:space="preserve"> (Routledge, 2023)</w:t>
            </w:r>
            <w:r w:rsidRPr="00235C27">
              <w:rPr>
                <w:rFonts w:cs="Times New Roman"/>
              </w:rPr>
              <w:t>.</w:t>
            </w:r>
          </w:p>
        </w:tc>
      </w:tr>
      <w:tr w:rsidR="00ED24DB" w:rsidRPr="00235C27" w:rsidTr="00D87719">
        <w:trPr>
          <w:cnfStyle w:val="000000100000"/>
        </w:trPr>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Involvement of employee</w:t>
            </w:r>
          </w:p>
        </w:tc>
        <w:tc>
          <w:tcPr>
            <w:tcW w:w="1435" w:type="dxa"/>
          </w:tcPr>
          <w:p w:rsidR="00ED24DB" w:rsidRPr="00235C27" w:rsidRDefault="00AE79B0" w:rsidP="00235C27">
            <w:pPr>
              <w:spacing w:line="360" w:lineRule="auto"/>
              <w:cnfStyle w:val="000000100000"/>
              <w:rPr>
                <w:rFonts w:cs="Times New Roman"/>
              </w:rPr>
            </w:pPr>
            <w:r w:rsidRPr="00235C27">
              <w:rPr>
                <w:rFonts w:cs="Times New Roman"/>
              </w:rPr>
              <w:t>2,000</w:t>
            </w:r>
          </w:p>
        </w:tc>
        <w:tc>
          <w:tcPr>
            <w:tcW w:w="4945" w:type="dxa"/>
          </w:tcPr>
          <w:p w:rsidR="00ED24DB" w:rsidRPr="00235C27" w:rsidRDefault="00AE79B0" w:rsidP="00235C27">
            <w:pPr>
              <w:spacing w:line="360" w:lineRule="auto"/>
              <w:cnfStyle w:val="000000100000"/>
              <w:rPr>
                <w:rFonts w:cs="Times New Roman"/>
              </w:rPr>
            </w:pPr>
            <w:r w:rsidRPr="00235C27">
              <w:rPr>
                <w:rFonts w:cs="Times New Roman"/>
              </w:rPr>
              <w:t>covers fund for holding brain-storming session, focus groups, or other activities to involve people in the decision making process.</w:t>
            </w:r>
          </w:p>
        </w:tc>
      </w:tr>
      <w:tr w:rsidR="00ED24DB" w:rsidRPr="00235C27" w:rsidTr="00D87719">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 xml:space="preserve">Training and development </w:t>
            </w:r>
          </w:p>
        </w:tc>
        <w:tc>
          <w:tcPr>
            <w:tcW w:w="1435" w:type="dxa"/>
          </w:tcPr>
          <w:p w:rsidR="00ED24DB" w:rsidRPr="00235C27" w:rsidRDefault="00AE79B0" w:rsidP="00235C27">
            <w:pPr>
              <w:spacing w:line="360" w:lineRule="auto"/>
              <w:cnfStyle w:val="000000000000"/>
              <w:rPr>
                <w:rFonts w:cs="Times New Roman"/>
              </w:rPr>
            </w:pPr>
            <w:r w:rsidRPr="00235C27">
              <w:rPr>
                <w:rFonts w:cs="Times New Roman"/>
              </w:rPr>
              <w:t>15,000</w:t>
            </w:r>
          </w:p>
        </w:tc>
        <w:tc>
          <w:tcPr>
            <w:tcW w:w="4945" w:type="dxa"/>
          </w:tcPr>
          <w:p w:rsidR="00ED24DB" w:rsidRPr="00235C27" w:rsidRDefault="00AE79B0" w:rsidP="00235C27">
            <w:pPr>
              <w:spacing w:line="360" w:lineRule="auto"/>
              <w:cnfStyle w:val="000000000000"/>
              <w:rPr>
                <w:rFonts w:cs="Times New Roman"/>
              </w:rPr>
            </w:pPr>
            <w:r w:rsidRPr="00235C27">
              <w:rPr>
                <w:rFonts w:cs="Times New Roman"/>
              </w:rPr>
              <w:t xml:space="preserve">cover expenses for training, programme, </w:t>
            </w:r>
            <w:r w:rsidRPr="00235C27">
              <w:rPr>
                <w:rFonts w:cs="Times New Roman"/>
              </w:rPr>
              <w:lastRenderedPageBreak/>
              <w:t>workshop or external trainers to equip stuff with necessary skills and knowledge.</w:t>
            </w:r>
          </w:p>
        </w:tc>
      </w:tr>
      <w:tr w:rsidR="00ED24DB" w:rsidRPr="00235C27" w:rsidTr="00D87719">
        <w:trPr>
          <w:cnfStyle w:val="000000100000"/>
        </w:trPr>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lastRenderedPageBreak/>
              <w:t xml:space="preserve">Change champions </w:t>
            </w:r>
          </w:p>
        </w:tc>
        <w:tc>
          <w:tcPr>
            <w:tcW w:w="1435" w:type="dxa"/>
          </w:tcPr>
          <w:p w:rsidR="00ED24DB" w:rsidRPr="00235C27" w:rsidRDefault="00AE79B0" w:rsidP="00235C27">
            <w:pPr>
              <w:spacing w:line="360" w:lineRule="auto"/>
              <w:cnfStyle w:val="000000100000"/>
              <w:rPr>
                <w:rFonts w:cs="Times New Roman"/>
              </w:rPr>
            </w:pPr>
            <w:r w:rsidRPr="00235C27">
              <w:rPr>
                <w:rFonts w:cs="Times New Roman"/>
              </w:rPr>
              <w:t>2,500</w:t>
            </w:r>
          </w:p>
        </w:tc>
        <w:tc>
          <w:tcPr>
            <w:tcW w:w="4945" w:type="dxa"/>
          </w:tcPr>
          <w:p w:rsidR="00ED24DB" w:rsidRPr="00235C27" w:rsidRDefault="00AE79B0" w:rsidP="00235C27">
            <w:pPr>
              <w:spacing w:line="360" w:lineRule="auto"/>
              <w:cnfStyle w:val="000000100000"/>
              <w:rPr>
                <w:rFonts w:cs="Times New Roman"/>
              </w:rPr>
            </w:pPr>
            <w:r w:rsidRPr="00235C27">
              <w:rPr>
                <w:rFonts w:cs="Times New Roman"/>
              </w:rPr>
              <w:t>Acknowledge and reward change champions, potentially with monetary incentives, recognition events, and other form of motivation</w:t>
            </w:r>
            <w:r w:rsidR="009330F0" w:rsidRPr="00235C27">
              <w:rPr>
                <w:rFonts w:cs="Times New Roman"/>
              </w:rPr>
              <w:t xml:space="preserve"> (Whittington et al., 2020)</w:t>
            </w:r>
            <w:r w:rsidRPr="00235C27">
              <w:rPr>
                <w:rFonts w:cs="Times New Roman"/>
              </w:rPr>
              <w:t>.</w:t>
            </w:r>
          </w:p>
        </w:tc>
      </w:tr>
      <w:tr w:rsidR="00ED24DB" w:rsidRPr="00235C27" w:rsidTr="00D87719">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 xml:space="preserve">Feedback mechanism </w:t>
            </w:r>
          </w:p>
        </w:tc>
        <w:tc>
          <w:tcPr>
            <w:tcW w:w="1435" w:type="dxa"/>
          </w:tcPr>
          <w:p w:rsidR="00ED24DB" w:rsidRPr="00235C27" w:rsidRDefault="00AE79B0" w:rsidP="00235C27">
            <w:pPr>
              <w:spacing w:line="360" w:lineRule="auto"/>
              <w:cnfStyle w:val="000000000000"/>
              <w:rPr>
                <w:rFonts w:cs="Times New Roman"/>
              </w:rPr>
            </w:pPr>
            <w:r w:rsidRPr="00235C27">
              <w:rPr>
                <w:rFonts w:cs="Times New Roman"/>
              </w:rPr>
              <w:t>1,500</w:t>
            </w:r>
          </w:p>
        </w:tc>
        <w:tc>
          <w:tcPr>
            <w:tcW w:w="4945" w:type="dxa"/>
          </w:tcPr>
          <w:p w:rsidR="00ED24DB" w:rsidRPr="00235C27" w:rsidRDefault="00AE79B0" w:rsidP="00235C27">
            <w:pPr>
              <w:spacing w:line="360" w:lineRule="auto"/>
              <w:cnfStyle w:val="000000000000"/>
              <w:rPr>
                <w:rFonts w:cs="Times New Roman"/>
              </w:rPr>
            </w:pPr>
            <w:r w:rsidRPr="00235C27">
              <w:rPr>
                <w:rFonts w:cs="Times New Roman"/>
              </w:rPr>
              <w:t>Allocate funds for setting up feedback mechanisms such as survey, suggestion boxes or digital platforms.</w:t>
            </w:r>
          </w:p>
        </w:tc>
      </w:tr>
      <w:tr w:rsidR="00ED24DB" w:rsidRPr="00235C27" w:rsidTr="00D87719">
        <w:trPr>
          <w:cnfStyle w:val="000000100000"/>
        </w:trPr>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 xml:space="preserve">Documentation </w:t>
            </w:r>
          </w:p>
        </w:tc>
        <w:tc>
          <w:tcPr>
            <w:tcW w:w="1435" w:type="dxa"/>
          </w:tcPr>
          <w:p w:rsidR="00ED24DB" w:rsidRPr="00235C27" w:rsidRDefault="00AE79B0" w:rsidP="00235C27">
            <w:pPr>
              <w:spacing w:line="360" w:lineRule="auto"/>
              <w:cnfStyle w:val="000000100000"/>
              <w:rPr>
                <w:rFonts w:cs="Times New Roman"/>
              </w:rPr>
            </w:pPr>
            <w:r w:rsidRPr="00235C27">
              <w:rPr>
                <w:rFonts w:cs="Times New Roman"/>
              </w:rPr>
              <w:t>3,000</w:t>
            </w:r>
          </w:p>
        </w:tc>
        <w:tc>
          <w:tcPr>
            <w:tcW w:w="4945" w:type="dxa"/>
          </w:tcPr>
          <w:p w:rsidR="00ED24DB" w:rsidRPr="00235C27" w:rsidRDefault="00E56313" w:rsidP="00235C27">
            <w:pPr>
              <w:spacing w:line="360" w:lineRule="auto"/>
              <w:cnfStyle w:val="000000100000"/>
              <w:rPr>
                <w:rFonts w:cs="Times New Roman"/>
              </w:rPr>
            </w:pPr>
            <w:r w:rsidRPr="00235C27">
              <w:rPr>
                <w:rFonts w:cs="Times New Roman"/>
              </w:rPr>
              <w:t>the cost of creating and maintaining clear documentation, which may include design and printing expenses</w:t>
            </w:r>
            <w:r w:rsidR="009330F0" w:rsidRPr="00235C27">
              <w:rPr>
                <w:rFonts w:cs="Times New Roman"/>
              </w:rPr>
              <w:t xml:space="preserve"> (CIPD, 2021)</w:t>
            </w:r>
            <w:r w:rsidRPr="00235C27">
              <w:rPr>
                <w:rFonts w:cs="Times New Roman"/>
              </w:rPr>
              <w:t>.</w:t>
            </w:r>
          </w:p>
        </w:tc>
      </w:tr>
      <w:tr w:rsidR="00ED24DB" w:rsidRPr="00235C27" w:rsidTr="00D87719">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 xml:space="preserve">Continuous improvement monitoring </w:t>
            </w:r>
          </w:p>
        </w:tc>
        <w:tc>
          <w:tcPr>
            <w:tcW w:w="1435" w:type="dxa"/>
          </w:tcPr>
          <w:p w:rsidR="00ED24DB" w:rsidRPr="00235C27" w:rsidRDefault="00AE79B0" w:rsidP="00235C27">
            <w:pPr>
              <w:spacing w:line="360" w:lineRule="auto"/>
              <w:cnfStyle w:val="000000000000"/>
              <w:rPr>
                <w:rFonts w:cs="Times New Roman"/>
              </w:rPr>
            </w:pPr>
            <w:r w:rsidRPr="00235C27">
              <w:rPr>
                <w:rFonts w:cs="Times New Roman"/>
              </w:rPr>
              <w:t>5,000</w:t>
            </w:r>
          </w:p>
        </w:tc>
        <w:tc>
          <w:tcPr>
            <w:tcW w:w="4945" w:type="dxa"/>
          </w:tcPr>
          <w:p w:rsidR="00ED24DB" w:rsidRPr="00235C27" w:rsidRDefault="00E56313" w:rsidP="00235C27">
            <w:pPr>
              <w:spacing w:line="360" w:lineRule="auto"/>
              <w:cnfStyle w:val="000000000000"/>
              <w:rPr>
                <w:rFonts w:cs="Times New Roman"/>
              </w:rPr>
            </w:pPr>
            <w:r w:rsidRPr="00235C27">
              <w:rPr>
                <w:rFonts w:cs="Times New Roman"/>
              </w:rPr>
              <w:t>Funds for supporting and implementing soft generated improvement ideas which may involve changes to the processes of services.</w:t>
            </w:r>
          </w:p>
        </w:tc>
      </w:tr>
      <w:tr w:rsidR="00ED24DB" w:rsidRPr="00235C27" w:rsidTr="00D87719">
        <w:trPr>
          <w:cnfStyle w:val="000000100000"/>
        </w:trPr>
        <w:tc>
          <w:tcPr>
            <w:cnfStyle w:val="001000000000"/>
            <w:tcW w:w="2970" w:type="dxa"/>
          </w:tcPr>
          <w:p w:rsidR="00ED24DB" w:rsidRPr="00235C27" w:rsidRDefault="00ED24DB" w:rsidP="00235C27">
            <w:pPr>
              <w:spacing w:line="360" w:lineRule="auto"/>
              <w:jc w:val="both"/>
              <w:rPr>
                <w:rFonts w:cs="Times New Roman"/>
              </w:rPr>
            </w:pPr>
            <w:r w:rsidRPr="00235C27">
              <w:rPr>
                <w:rFonts w:cs="Times New Roman"/>
              </w:rPr>
              <w:t xml:space="preserve">KPI and Metrics </w:t>
            </w:r>
          </w:p>
        </w:tc>
        <w:tc>
          <w:tcPr>
            <w:tcW w:w="1435" w:type="dxa"/>
          </w:tcPr>
          <w:p w:rsidR="00ED24DB" w:rsidRPr="00235C27" w:rsidRDefault="00AE79B0" w:rsidP="00235C27">
            <w:pPr>
              <w:spacing w:line="360" w:lineRule="auto"/>
              <w:cnfStyle w:val="000000100000"/>
              <w:rPr>
                <w:rFonts w:cs="Times New Roman"/>
              </w:rPr>
            </w:pPr>
            <w:r w:rsidRPr="00235C27">
              <w:rPr>
                <w:rFonts w:cs="Times New Roman"/>
              </w:rPr>
              <w:t>2,000</w:t>
            </w:r>
          </w:p>
        </w:tc>
        <w:tc>
          <w:tcPr>
            <w:tcW w:w="4945" w:type="dxa"/>
          </w:tcPr>
          <w:p w:rsidR="00ED24DB" w:rsidRPr="00235C27" w:rsidRDefault="00E56313" w:rsidP="00235C27">
            <w:pPr>
              <w:spacing w:line="360" w:lineRule="auto"/>
              <w:cnfStyle w:val="000000100000"/>
              <w:rPr>
                <w:rFonts w:cs="Times New Roman"/>
              </w:rPr>
            </w:pPr>
            <w:r w:rsidRPr="00235C27">
              <w:rPr>
                <w:rFonts w:cs="Times New Roman"/>
              </w:rPr>
              <w:t>Covers expenses for software or tools used to track and analyse key performance indicators and metrics</w:t>
            </w:r>
            <w:r w:rsidR="009330F0" w:rsidRPr="00235C27">
              <w:rPr>
                <w:rFonts w:cs="Times New Roman"/>
              </w:rPr>
              <w:t xml:space="preserve"> (Insight, 2022)</w:t>
            </w:r>
            <w:r w:rsidRPr="00235C27">
              <w:rPr>
                <w:rFonts w:cs="Times New Roman"/>
              </w:rPr>
              <w:t xml:space="preserve">. </w:t>
            </w:r>
          </w:p>
        </w:tc>
      </w:tr>
      <w:tr w:rsidR="00ED24DB" w:rsidRPr="00235C27" w:rsidTr="00D87719">
        <w:tc>
          <w:tcPr>
            <w:cnfStyle w:val="001000000000"/>
            <w:tcW w:w="2970" w:type="dxa"/>
          </w:tcPr>
          <w:p w:rsidR="00ED24DB" w:rsidRPr="00235C27" w:rsidRDefault="00ED24DB" w:rsidP="00235C27">
            <w:pPr>
              <w:spacing w:line="360" w:lineRule="auto"/>
              <w:jc w:val="left"/>
              <w:rPr>
                <w:rFonts w:cs="Times New Roman"/>
              </w:rPr>
            </w:pPr>
            <w:r w:rsidRPr="00235C27">
              <w:rPr>
                <w:rFonts w:cs="Times New Roman"/>
              </w:rPr>
              <w:t xml:space="preserve">Periodic reviews and Benchmarking </w:t>
            </w:r>
          </w:p>
        </w:tc>
        <w:tc>
          <w:tcPr>
            <w:tcW w:w="1435" w:type="dxa"/>
          </w:tcPr>
          <w:p w:rsidR="00ED24DB" w:rsidRPr="00235C27" w:rsidRDefault="00AE79B0" w:rsidP="00235C27">
            <w:pPr>
              <w:spacing w:line="360" w:lineRule="auto"/>
              <w:cnfStyle w:val="000000000000"/>
              <w:rPr>
                <w:rFonts w:cs="Times New Roman"/>
              </w:rPr>
            </w:pPr>
            <w:r w:rsidRPr="00235C27">
              <w:rPr>
                <w:rFonts w:cs="Times New Roman"/>
              </w:rPr>
              <w:t>5,000</w:t>
            </w:r>
          </w:p>
        </w:tc>
        <w:tc>
          <w:tcPr>
            <w:tcW w:w="4945" w:type="dxa"/>
          </w:tcPr>
          <w:p w:rsidR="00ED24DB" w:rsidRPr="00235C27" w:rsidRDefault="00E56313" w:rsidP="00235C27">
            <w:pPr>
              <w:spacing w:line="360" w:lineRule="auto"/>
              <w:cnfStyle w:val="000000000000"/>
              <w:rPr>
                <w:rFonts w:cs="Times New Roman"/>
              </w:rPr>
            </w:pPr>
            <w:r w:rsidRPr="00235C27">
              <w:rPr>
                <w:rFonts w:cs="Times New Roman"/>
              </w:rPr>
              <w:t>Fonts for meeting evaluation and data analysis during periodic reviews, hiring external consultant for comparative analysis.</w:t>
            </w:r>
          </w:p>
        </w:tc>
      </w:tr>
      <w:tr w:rsidR="00AE79B0" w:rsidRPr="00235C27" w:rsidTr="00D87719">
        <w:trPr>
          <w:cnfStyle w:val="000000100000"/>
        </w:trPr>
        <w:tc>
          <w:tcPr>
            <w:cnfStyle w:val="001000000000"/>
            <w:tcW w:w="2970" w:type="dxa"/>
          </w:tcPr>
          <w:p w:rsidR="00AE79B0" w:rsidRPr="00235C27" w:rsidRDefault="00AE79B0" w:rsidP="00235C27">
            <w:pPr>
              <w:spacing w:line="360" w:lineRule="auto"/>
              <w:jc w:val="left"/>
              <w:rPr>
                <w:rFonts w:cs="Times New Roman"/>
              </w:rPr>
            </w:pPr>
          </w:p>
        </w:tc>
        <w:tc>
          <w:tcPr>
            <w:tcW w:w="1435" w:type="dxa"/>
          </w:tcPr>
          <w:p w:rsidR="00AE79B0" w:rsidRPr="00235C27" w:rsidRDefault="00AE79B0" w:rsidP="00235C27">
            <w:pPr>
              <w:spacing w:line="360" w:lineRule="auto"/>
              <w:cnfStyle w:val="000000100000"/>
              <w:rPr>
                <w:rFonts w:cs="Times New Roman"/>
                <w:b/>
                <w:bCs/>
              </w:rPr>
            </w:pPr>
            <w:r w:rsidRPr="00235C27">
              <w:rPr>
                <w:rFonts w:cs="Times New Roman"/>
                <w:b/>
                <w:bCs/>
              </w:rPr>
              <w:t>74,000</w:t>
            </w:r>
          </w:p>
        </w:tc>
        <w:tc>
          <w:tcPr>
            <w:tcW w:w="4945" w:type="dxa"/>
          </w:tcPr>
          <w:p w:rsidR="00AE79B0" w:rsidRPr="00235C27" w:rsidRDefault="00AE79B0" w:rsidP="00235C27">
            <w:pPr>
              <w:spacing w:line="360" w:lineRule="auto"/>
              <w:cnfStyle w:val="000000100000"/>
              <w:rPr>
                <w:rFonts w:cs="Times New Roman"/>
              </w:rPr>
            </w:pPr>
          </w:p>
        </w:tc>
      </w:tr>
    </w:tbl>
    <w:p w:rsidR="00ED24DB" w:rsidRPr="00235C27" w:rsidRDefault="00ED24DB" w:rsidP="00235C27">
      <w:pPr>
        <w:spacing w:line="360" w:lineRule="auto"/>
        <w:rPr>
          <w:rFonts w:cs="Times New Roman"/>
        </w:rPr>
      </w:pPr>
    </w:p>
    <w:p w:rsidR="00D87719" w:rsidRPr="00235C27" w:rsidRDefault="00D87719" w:rsidP="00235C27">
      <w:pPr>
        <w:spacing w:line="360" w:lineRule="auto"/>
        <w:rPr>
          <w:rFonts w:eastAsiaTheme="majorEastAsia" w:cs="Times New Roman"/>
          <w:b/>
          <w:bCs/>
          <w:color w:val="2F5496" w:themeColor="accent1" w:themeShade="BF"/>
          <w:sz w:val="32"/>
          <w:szCs w:val="32"/>
        </w:rPr>
      </w:pPr>
      <w:r w:rsidRPr="00235C27">
        <w:rPr>
          <w:rFonts w:cs="Times New Roman"/>
          <w:b/>
          <w:bCs/>
        </w:rPr>
        <w:br w:type="page"/>
      </w:r>
    </w:p>
    <w:p w:rsidR="00A33FF7" w:rsidRPr="00235C27" w:rsidRDefault="00A33FF7" w:rsidP="00235C27">
      <w:pPr>
        <w:pStyle w:val="Heading1"/>
        <w:spacing w:line="360" w:lineRule="auto"/>
        <w:rPr>
          <w:rFonts w:cs="Times New Roman"/>
          <w:b/>
          <w:bCs/>
        </w:rPr>
      </w:pPr>
      <w:bookmarkStart w:id="22" w:name="_Toc150189544"/>
      <w:r w:rsidRPr="00235C27">
        <w:rPr>
          <w:rFonts w:cs="Times New Roman"/>
          <w:b/>
          <w:bCs/>
        </w:rPr>
        <w:lastRenderedPageBreak/>
        <w:t>Action Plan</w:t>
      </w:r>
      <w:bookmarkEnd w:id="22"/>
    </w:p>
    <w:p w:rsidR="007752ED" w:rsidRPr="007752ED" w:rsidRDefault="007752ED" w:rsidP="00235C27">
      <w:pPr>
        <w:spacing w:after="200" w:line="360" w:lineRule="auto"/>
        <w:rPr>
          <w:rFonts w:eastAsia="Calibri" w:cs="Times New Roman"/>
        </w:rPr>
      </w:pPr>
      <w:r w:rsidRPr="007752ED">
        <w:rPr>
          <w:rFonts w:eastAsia="Calibri" w:cs="Times New Roman"/>
        </w:rPr>
        <w:t>The following is a plan of action for Parklane by Marriott in Limassol, Cyprus, which addresses the problems noted and the accompanying solutions:</w:t>
      </w:r>
    </w:p>
    <w:tbl>
      <w:tblPr>
        <w:tblStyle w:val="LightShading-Accent31"/>
        <w:tblW w:w="0" w:type="auto"/>
        <w:tblLayout w:type="fixed"/>
        <w:tblLook w:val="04A0"/>
      </w:tblPr>
      <w:tblGrid>
        <w:gridCol w:w="720"/>
        <w:gridCol w:w="1604"/>
        <w:gridCol w:w="2266"/>
        <w:gridCol w:w="1530"/>
        <w:gridCol w:w="180"/>
        <w:gridCol w:w="1080"/>
        <w:gridCol w:w="868"/>
        <w:gridCol w:w="1112"/>
      </w:tblGrid>
      <w:tr w:rsidR="007752ED" w:rsidRPr="00235C27" w:rsidTr="007752ED">
        <w:trPr>
          <w:cnfStyle w:val="100000000000"/>
        </w:trPr>
        <w:tc>
          <w:tcPr>
            <w:cnfStyle w:val="001000000000"/>
            <w:tcW w:w="720" w:type="dxa"/>
          </w:tcPr>
          <w:p w:rsidR="007752ED" w:rsidRPr="007752ED" w:rsidRDefault="007752ED" w:rsidP="00235C27">
            <w:pPr>
              <w:spacing w:line="360" w:lineRule="auto"/>
              <w:rPr>
                <w:rFonts w:ascii="Times New Roman" w:eastAsia="Calibri" w:hAnsi="Times New Roman" w:cs="Times New Roman"/>
                <w:lang w:val="en-GB"/>
              </w:rPr>
            </w:pPr>
            <w:r w:rsidRPr="007752ED">
              <w:rPr>
                <w:rFonts w:ascii="Times New Roman" w:eastAsia="Calibri" w:hAnsi="Times New Roman" w:cs="Times New Roman"/>
                <w:lang w:val="en-GB"/>
              </w:rPr>
              <w:t>Number</w:t>
            </w:r>
          </w:p>
        </w:tc>
        <w:tc>
          <w:tcPr>
            <w:tcW w:w="1604" w:type="dxa"/>
          </w:tcPr>
          <w:p w:rsidR="007752ED" w:rsidRPr="007752ED" w:rsidRDefault="007752ED"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Problem</w:t>
            </w:r>
          </w:p>
        </w:tc>
        <w:tc>
          <w:tcPr>
            <w:tcW w:w="2266" w:type="dxa"/>
          </w:tcPr>
          <w:p w:rsidR="007752ED" w:rsidRPr="007752ED" w:rsidRDefault="007752ED"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Solution</w:t>
            </w:r>
          </w:p>
        </w:tc>
        <w:tc>
          <w:tcPr>
            <w:tcW w:w="1530" w:type="dxa"/>
          </w:tcPr>
          <w:p w:rsidR="007752ED" w:rsidRPr="007752ED" w:rsidRDefault="007752ED"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Desired Outcome</w:t>
            </w:r>
          </w:p>
        </w:tc>
        <w:tc>
          <w:tcPr>
            <w:tcW w:w="1260" w:type="dxa"/>
            <w:gridSpan w:val="2"/>
          </w:tcPr>
          <w:p w:rsidR="007752ED" w:rsidRPr="007752ED" w:rsidRDefault="007752ED"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Time Scale</w:t>
            </w:r>
          </w:p>
        </w:tc>
        <w:tc>
          <w:tcPr>
            <w:tcW w:w="868" w:type="dxa"/>
          </w:tcPr>
          <w:p w:rsidR="007752ED" w:rsidRPr="007752ED" w:rsidRDefault="007752ED"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Completion Date</w:t>
            </w:r>
          </w:p>
        </w:tc>
        <w:tc>
          <w:tcPr>
            <w:tcW w:w="1112" w:type="dxa"/>
          </w:tcPr>
          <w:p w:rsidR="007752ED" w:rsidRPr="007752ED" w:rsidRDefault="007752ED" w:rsidP="00235C27">
            <w:pPr>
              <w:spacing w:line="360" w:lineRule="auto"/>
              <w:cnfStyle w:val="100000000000"/>
              <w:rPr>
                <w:rFonts w:ascii="Times New Roman" w:eastAsia="Calibri" w:hAnsi="Times New Roman" w:cs="Times New Roman"/>
                <w:lang w:val="en-GB"/>
              </w:rPr>
            </w:pPr>
            <w:r w:rsidRPr="007752ED">
              <w:rPr>
                <w:rFonts w:ascii="Times New Roman" w:eastAsia="Calibri" w:hAnsi="Times New Roman" w:cs="Times New Roman"/>
                <w:lang w:val="en-GB"/>
              </w:rPr>
              <w:t>Planned Budget</w:t>
            </w:r>
          </w:p>
        </w:tc>
      </w:tr>
      <w:tr w:rsidR="007752ED" w:rsidRPr="00235C27" w:rsidTr="007752ED">
        <w:trPr>
          <w:cnfStyle w:val="000000100000"/>
        </w:trPr>
        <w:tc>
          <w:tcPr>
            <w:cnfStyle w:val="001000000000"/>
            <w:tcW w:w="720" w:type="dxa"/>
          </w:tcPr>
          <w:p w:rsidR="007752ED" w:rsidRPr="007752ED" w:rsidRDefault="007752ED" w:rsidP="00235C27">
            <w:pPr>
              <w:numPr>
                <w:ilvl w:val="0"/>
                <w:numId w:val="16"/>
              </w:numPr>
              <w:spacing w:line="360" w:lineRule="auto"/>
              <w:contextualSpacing/>
              <w:rPr>
                <w:rFonts w:ascii="Times New Roman" w:eastAsia="Calibri" w:hAnsi="Times New Roman" w:cs="Times New Roman"/>
                <w:lang w:val="en-GB"/>
              </w:rPr>
            </w:pPr>
          </w:p>
        </w:tc>
        <w:tc>
          <w:tcPr>
            <w:tcW w:w="1604"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Growing operating expenses as a result of rising commodity prices and inflation</w:t>
            </w:r>
          </w:p>
        </w:tc>
        <w:tc>
          <w:tcPr>
            <w:tcW w:w="2266"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Optimise operational efficiency, negotiate supplier contracts, and implement cost control measures. Adopt eco-friendly procedures to cut expenses.</w:t>
            </w:r>
          </w:p>
        </w:tc>
        <w:tc>
          <w:tcPr>
            <w:tcW w:w="1710" w:type="dxa"/>
            <w:gridSpan w:val="2"/>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Reduce cost constraints while preserving revenue. Draw in eco-aware tourists (Harris, 2016).</w:t>
            </w:r>
          </w:p>
        </w:tc>
        <w:tc>
          <w:tcPr>
            <w:tcW w:w="1080"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Six months</w:t>
            </w:r>
          </w:p>
        </w:tc>
        <w:tc>
          <w:tcPr>
            <w:tcW w:w="868"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05/01/2024</w:t>
            </w:r>
          </w:p>
        </w:tc>
        <w:tc>
          <w:tcPr>
            <w:tcW w:w="1112"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£100,000 (annual)</w:t>
            </w:r>
          </w:p>
        </w:tc>
      </w:tr>
      <w:tr w:rsidR="007752ED" w:rsidRPr="00235C27" w:rsidTr="007752ED">
        <w:tc>
          <w:tcPr>
            <w:cnfStyle w:val="001000000000"/>
            <w:tcW w:w="720" w:type="dxa"/>
          </w:tcPr>
          <w:p w:rsidR="007752ED" w:rsidRPr="007752ED" w:rsidRDefault="007752ED" w:rsidP="00235C27">
            <w:pPr>
              <w:numPr>
                <w:ilvl w:val="0"/>
                <w:numId w:val="16"/>
              </w:numPr>
              <w:spacing w:line="360" w:lineRule="auto"/>
              <w:contextualSpacing/>
              <w:rPr>
                <w:rFonts w:ascii="Times New Roman" w:eastAsia="Calibri" w:hAnsi="Times New Roman" w:cs="Times New Roman"/>
                <w:lang w:val="en-GB"/>
              </w:rPr>
            </w:pPr>
          </w:p>
        </w:tc>
        <w:tc>
          <w:tcPr>
            <w:tcW w:w="1604"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Limited resources for businesses</w:t>
            </w:r>
          </w:p>
        </w:tc>
        <w:tc>
          <w:tcPr>
            <w:tcW w:w="2266"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Invest in business and conference centres with cutting-edge meeting areas and technological infrastructure. Promote these spaces to business customers.</w:t>
            </w:r>
          </w:p>
        </w:tc>
        <w:tc>
          <w:tcPr>
            <w:tcW w:w="1710" w:type="dxa"/>
            <w:gridSpan w:val="2"/>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Increase corporate event bookings, diversify your revenue sources, and boost business traveller reservations.</w:t>
            </w:r>
          </w:p>
        </w:tc>
        <w:tc>
          <w:tcPr>
            <w:tcW w:w="1080"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Nine months</w:t>
            </w:r>
          </w:p>
        </w:tc>
        <w:tc>
          <w:tcPr>
            <w:tcW w:w="868"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08/01/2024</w:t>
            </w:r>
          </w:p>
        </w:tc>
        <w:tc>
          <w:tcPr>
            <w:tcW w:w="1112"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£250,000</w:t>
            </w:r>
          </w:p>
        </w:tc>
      </w:tr>
      <w:tr w:rsidR="007752ED" w:rsidRPr="00235C27" w:rsidTr="007752ED">
        <w:trPr>
          <w:cnfStyle w:val="000000100000"/>
        </w:trPr>
        <w:tc>
          <w:tcPr>
            <w:cnfStyle w:val="001000000000"/>
            <w:tcW w:w="720" w:type="dxa"/>
          </w:tcPr>
          <w:p w:rsidR="007752ED" w:rsidRPr="007752ED" w:rsidRDefault="007752ED" w:rsidP="00235C27">
            <w:pPr>
              <w:numPr>
                <w:ilvl w:val="0"/>
                <w:numId w:val="16"/>
              </w:numPr>
              <w:spacing w:line="360" w:lineRule="auto"/>
              <w:contextualSpacing/>
              <w:rPr>
                <w:rFonts w:ascii="Times New Roman" w:eastAsia="Calibri" w:hAnsi="Times New Roman" w:cs="Times New Roman"/>
                <w:lang w:val="en-GB"/>
              </w:rPr>
            </w:pPr>
          </w:p>
        </w:tc>
        <w:tc>
          <w:tcPr>
            <w:tcW w:w="1604"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Variations in demand seasonally</w:t>
            </w:r>
          </w:p>
        </w:tc>
        <w:tc>
          <w:tcPr>
            <w:tcW w:w="2266"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To promote off-peak reservations, create marketing and price tactics tailored to the unique season. Investigate joint ventures with nearby companies to highlight year-round events (Evans, 2017).</w:t>
            </w:r>
          </w:p>
        </w:tc>
        <w:tc>
          <w:tcPr>
            <w:tcW w:w="1710" w:type="dxa"/>
            <w:gridSpan w:val="2"/>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Diminish fluctuations in revenue, preserve steady occupancy rates, and enhance profitability during the off-season.</w:t>
            </w:r>
          </w:p>
        </w:tc>
        <w:tc>
          <w:tcPr>
            <w:tcW w:w="1080"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Four months</w:t>
            </w:r>
          </w:p>
        </w:tc>
        <w:tc>
          <w:tcPr>
            <w:tcW w:w="868"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03/01/2024</w:t>
            </w:r>
          </w:p>
        </w:tc>
        <w:tc>
          <w:tcPr>
            <w:tcW w:w="1112"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£50,000 (annual)</w:t>
            </w:r>
          </w:p>
        </w:tc>
      </w:tr>
      <w:tr w:rsidR="007752ED" w:rsidRPr="00235C27" w:rsidTr="007752ED">
        <w:tc>
          <w:tcPr>
            <w:cnfStyle w:val="001000000000"/>
            <w:tcW w:w="720" w:type="dxa"/>
          </w:tcPr>
          <w:p w:rsidR="007752ED" w:rsidRPr="007752ED" w:rsidRDefault="007752ED" w:rsidP="00235C27">
            <w:pPr>
              <w:numPr>
                <w:ilvl w:val="0"/>
                <w:numId w:val="16"/>
              </w:numPr>
              <w:spacing w:line="360" w:lineRule="auto"/>
              <w:contextualSpacing/>
              <w:rPr>
                <w:rFonts w:ascii="Times New Roman" w:eastAsia="Calibri" w:hAnsi="Times New Roman" w:cs="Times New Roman"/>
                <w:lang w:val="en-GB"/>
              </w:rPr>
            </w:pPr>
          </w:p>
        </w:tc>
        <w:tc>
          <w:tcPr>
            <w:tcW w:w="1604"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Older brand perception</w:t>
            </w:r>
          </w:p>
        </w:tc>
        <w:tc>
          <w:tcPr>
            <w:tcW w:w="2266"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Rebrand with a modernised logo while keeping the same colour scheme and typeface. Improve outside signs to increase visibility. Highlight the hotel's contemporary and environmentally friendly features (Lavis, 2018).</w:t>
            </w:r>
          </w:p>
        </w:tc>
        <w:tc>
          <w:tcPr>
            <w:tcW w:w="1710" w:type="dxa"/>
            <w:gridSpan w:val="2"/>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Boost the hotel's standing, attract environmentally conscientious guests, and maintain brand loyalty (Pilson, 2023).</w:t>
            </w:r>
          </w:p>
        </w:tc>
        <w:tc>
          <w:tcPr>
            <w:tcW w:w="1080"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Five months</w:t>
            </w:r>
          </w:p>
        </w:tc>
        <w:tc>
          <w:tcPr>
            <w:tcW w:w="868"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02/01/2024</w:t>
            </w:r>
          </w:p>
        </w:tc>
        <w:tc>
          <w:tcPr>
            <w:tcW w:w="1112" w:type="dxa"/>
          </w:tcPr>
          <w:p w:rsidR="007752ED" w:rsidRPr="007752ED" w:rsidRDefault="007752ED" w:rsidP="00235C27">
            <w:pPr>
              <w:spacing w:line="360" w:lineRule="auto"/>
              <w:cnfStyle w:val="000000000000"/>
              <w:rPr>
                <w:rFonts w:ascii="Times New Roman" w:eastAsia="Calibri" w:hAnsi="Times New Roman" w:cs="Times New Roman"/>
                <w:lang w:val="en-GB"/>
              </w:rPr>
            </w:pPr>
            <w:r w:rsidRPr="007752ED">
              <w:rPr>
                <w:rFonts w:ascii="Times New Roman" w:eastAsia="Calibri" w:hAnsi="Times New Roman" w:cs="Times New Roman"/>
                <w:lang w:val="en-GB"/>
              </w:rPr>
              <w:t>£75,000</w:t>
            </w:r>
          </w:p>
        </w:tc>
      </w:tr>
      <w:tr w:rsidR="007752ED" w:rsidRPr="00235C27" w:rsidTr="007752ED">
        <w:trPr>
          <w:cnfStyle w:val="000000100000"/>
        </w:trPr>
        <w:tc>
          <w:tcPr>
            <w:cnfStyle w:val="001000000000"/>
            <w:tcW w:w="720" w:type="dxa"/>
          </w:tcPr>
          <w:p w:rsidR="007752ED" w:rsidRPr="007752ED" w:rsidRDefault="007752ED" w:rsidP="00235C27">
            <w:pPr>
              <w:numPr>
                <w:ilvl w:val="0"/>
                <w:numId w:val="16"/>
              </w:numPr>
              <w:spacing w:line="360" w:lineRule="auto"/>
              <w:contextualSpacing/>
              <w:rPr>
                <w:rFonts w:ascii="Times New Roman" w:eastAsia="Calibri" w:hAnsi="Times New Roman" w:cs="Times New Roman"/>
                <w:lang w:val="en-GB"/>
              </w:rPr>
            </w:pPr>
          </w:p>
        </w:tc>
        <w:tc>
          <w:tcPr>
            <w:tcW w:w="1604"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Being ready for natural disasters</w:t>
            </w:r>
          </w:p>
        </w:tc>
        <w:tc>
          <w:tcPr>
            <w:tcW w:w="2266"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Make safety improvements to the site, train personnel in emergency response, and form alliances with nearby emergency agencies (Anderson, 2019).</w:t>
            </w:r>
          </w:p>
        </w:tc>
        <w:tc>
          <w:tcPr>
            <w:tcW w:w="1710" w:type="dxa"/>
            <w:gridSpan w:val="2"/>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In a natural disaster, protect visitors and employees while limiting property damage (Brown, 2022).</w:t>
            </w:r>
          </w:p>
        </w:tc>
        <w:tc>
          <w:tcPr>
            <w:tcW w:w="1080"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Eight months</w:t>
            </w:r>
          </w:p>
        </w:tc>
        <w:tc>
          <w:tcPr>
            <w:tcW w:w="868"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06/01/2024</w:t>
            </w:r>
          </w:p>
        </w:tc>
        <w:tc>
          <w:tcPr>
            <w:tcW w:w="1112" w:type="dxa"/>
          </w:tcPr>
          <w:p w:rsidR="007752ED" w:rsidRPr="007752ED" w:rsidRDefault="007752ED" w:rsidP="00235C27">
            <w:pPr>
              <w:spacing w:line="360" w:lineRule="auto"/>
              <w:cnfStyle w:val="000000100000"/>
              <w:rPr>
                <w:rFonts w:ascii="Times New Roman" w:eastAsia="Calibri" w:hAnsi="Times New Roman" w:cs="Times New Roman"/>
                <w:lang w:val="en-GB"/>
              </w:rPr>
            </w:pPr>
            <w:r w:rsidRPr="007752ED">
              <w:rPr>
                <w:rFonts w:ascii="Times New Roman" w:eastAsia="Calibri" w:hAnsi="Times New Roman" w:cs="Times New Roman"/>
                <w:lang w:val="en-GB"/>
              </w:rPr>
              <w:t>£50,000</w:t>
            </w:r>
          </w:p>
        </w:tc>
      </w:tr>
    </w:tbl>
    <w:p w:rsidR="007752ED" w:rsidRPr="00235C27" w:rsidRDefault="007752ED" w:rsidP="00235C27">
      <w:pPr>
        <w:spacing w:line="360" w:lineRule="auto"/>
        <w:rPr>
          <w:rFonts w:cs="Times New Roman"/>
        </w:rPr>
      </w:pPr>
    </w:p>
    <w:p w:rsidR="00D87719" w:rsidRPr="00235C27" w:rsidRDefault="00D87719" w:rsidP="00235C27">
      <w:pPr>
        <w:spacing w:line="360" w:lineRule="auto"/>
        <w:rPr>
          <w:rFonts w:eastAsiaTheme="majorEastAsia" w:cs="Times New Roman"/>
          <w:b/>
          <w:bCs/>
          <w:color w:val="2F5496" w:themeColor="accent1" w:themeShade="BF"/>
          <w:sz w:val="32"/>
          <w:szCs w:val="32"/>
        </w:rPr>
      </w:pPr>
      <w:r w:rsidRPr="00235C27">
        <w:rPr>
          <w:rFonts w:cs="Times New Roman"/>
          <w:b/>
          <w:bCs/>
        </w:rPr>
        <w:br w:type="page"/>
      </w:r>
    </w:p>
    <w:p w:rsidR="00A33FF7" w:rsidRPr="00235C27" w:rsidRDefault="00A33FF7" w:rsidP="00235C27">
      <w:pPr>
        <w:pStyle w:val="Heading1"/>
        <w:spacing w:line="360" w:lineRule="auto"/>
        <w:rPr>
          <w:rFonts w:cs="Times New Roman"/>
          <w:b/>
          <w:bCs/>
        </w:rPr>
      </w:pPr>
      <w:bookmarkStart w:id="23" w:name="_Toc150189545"/>
      <w:r w:rsidRPr="00235C27">
        <w:rPr>
          <w:rFonts w:cs="Times New Roman"/>
          <w:b/>
          <w:bCs/>
        </w:rPr>
        <w:lastRenderedPageBreak/>
        <w:t>Conclusion</w:t>
      </w:r>
      <w:bookmarkEnd w:id="23"/>
    </w:p>
    <w:p w:rsidR="00D047A1" w:rsidRPr="00235C27" w:rsidRDefault="00D047A1" w:rsidP="00235C27">
      <w:pPr>
        <w:spacing w:line="360" w:lineRule="auto"/>
        <w:rPr>
          <w:rFonts w:cs="Times New Roman"/>
        </w:rPr>
      </w:pPr>
      <w:r w:rsidRPr="00235C27">
        <w:rPr>
          <w:rFonts w:cs="Times New Roman"/>
        </w:rPr>
        <w:t>It is an honour that Park Lane has chosen this company to address their issues with inflation an</w:t>
      </w:r>
      <w:r w:rsidR="00925816" w:rsidRPr="00235C27">
        <w:rPr>
          <w:rFonts w:cs="Times New Roman"/>
        </w:rPr>
        <w:t>d</w:t>
      </w:r>
      <w:r w:rsidRPr="00235C27">
        <w:rPr>
          <w:rFonts w:cs="Times New Roman"/>
        </w:rPr>
        <w:t xml:space="preserve"> increased price.</w:t>
      </w:r>
      <w:r w:rsidR="00925816" w:rsidRPr="00235C27">
        <w:rPr>
          <w:rFonts w:cs="Times New Roman"/>
        </w:rPr>
        <w:t xml:space="preserve"> The impact of inflation has affected hospitality industry’s guest inflow as well as customer’s perspective to travel. Although Parklane Limassol is visited by upper rich and royals. still, the prices of services may affect its guest inflow for upper class people who travel frequently. Therefore, it is our pleasure that we are offering suggestions for the brand which they can apply and will </w:t>
      </w:r>
      <w:r w:rsidR="003A5241" w:rsidRPr="00235C27">
        <w:rPr>
          <w:rFonts w:cs="Times New Roman"/>
        </w:rPr>
        <w:t>appreciate</w:t>
      </w:r>
      <w:r w:rsidR="00925816" w:rsidRPr="00235C27">
        <w:rPr>
          <w:rFonts w:cs="Times New Roman"/>
        </w:rPr>
        <w:t xml:space="preserve"> the results. </w:t>
      </w:r>
    </w:p>
    <w:p w:rsidR="00D047A1" w:rsidRPr="00235C27" w:rsidRDefault="00D047A1" w:rsidP="00235C27">
      <w:pPr>
        <w:spacing w:line="360" w:lineRule="auto"/>
        <w:rPr>
          <w:rFonts w:cs="Times New Roman"/>
        </w:rPr>
      </w:pPr>
      <w:r w:rsidRPr="00235C27">
        <w:rPr>
          <w:rFonts w:cs="Times New Roman"/>
        </w:rPr>
        <w:t>This paper represents the impact of inflation on the products and prices of the services of a brand named Parklane Limassol, Cyprus. The paper shows how inflation can impact a customer demands and prices as well as hotels services. Inflation is an important issue which is occurred due to war or other reasons. ParkLane Limassol Cyprus is encountering inflation because of the rises of prices of oil and gas. It has impacted the resort's decision of whether to increase the price of the services or decrease or remain the same.</w:t>
      </w:r>
      <w:r w:rsidR="00484DC4" w:rsidRPr="00235C27">
        <w:rPr>
          <w:rFonts w:cs="Times New Roman"/>
        </w:rPr>
        <w:t xml:space="preserve"> Using PESTLE, SWOT, and TOWS analysis it is found that </w:t>
      </w:r>
      <w:r w:rsidR="003A5241" w:rsidRPr="00235C27">
        <w:rPr>
          <w:rFonts w:cs="Times New Roman"/>
        </w:rPr>
        <w:t>section</w:t>
      </w:r>
      <w:r w:rsidR="00484DC4" w:rsidRPr="00235C27">
        <w:rPr>
          <w:rFonts w:cs="Times New Roman"/>
        </w:rPr>
        <w:t xml:space="preserve"> over oil and gas has affected Cyprus’s overall political and economic environment as the </w:t>
      </w:r>
      <w:r w:rsidR="003A5241" w:rsidRPr="00235C27">
        <w:rPr>
          <w:rFonts w:cs="Times New Roman"/>
        </w:rPr>
        <w:t>process</w:t>
      </w:r>
      <w:r w:rsidR="00484DC4" w:rsidRPr="00235C27">
        <w:rPr>
          <w:rFonts w:cs="Times New Roman"/>
        </w:rPr>
        <w:t xml:space="preserve"> of basket goods have increased by 4% on average</w:t>
      </w:r>
      <w:r w:rsidR="009330F0" w:rsidRPr="00235C27">
        <w:rPr>
          <w:rFonts w:cs="Times New Roman"/>
        </w:rPr>
        <w:t xml:space="preserve"> (Insight, 2022)</w:t>
      </w:r>
      <w:r w:rsidR="00484DC4" w:rsidRPr="00235C27">
        <w:rPr>
          <w:rFonts w:cs="Times New Roman"/>
        </w:rPr>
        <w:t>. Cost of travel has skyrocketed too. Still, the company’s brand reputation and loyal customers will remain same which will support Parklane Limassol to adjust is fixed expenses easily but will have to consider while upgrading prices or offering frequent discounts to its frequent customers.</w:t>
      </w:r>
      <w:r w:rsidR="00423698" w:rsidRPr="00235C27">
        <w:rPr>
          <w:rFonts w:cs="Times New Roman"/>
        </w:rPr>
        <w:t xml:space="preserve"> The resort and hotel brand can use its brand value and global data to promote itself as a global service provider to compete against competitors across different countries and brands that are offering similar services and products at competitive prices. </w:t>
      </w:r>
      <w:r w:rsidR="00672484" w:rsidRPr="00235C27">
        <w:rPr>
          <w:rFonts w:cs="Times New Roman"/>
        </w:rPr>
        <w:t xml:space="preserve">By following the action plan, Parklane Limassol can successfully handle the issue. </w:t>
      </w:r>
      <w:r w:rsidR="007752ED" w:rsidRPr="00235C27">
        <w:rPr>
          <w:rFonts w:cs="Times New Roman"/>
        </w:rPr>
        <w:t xml:space="preserve">The resort and hotel brand needs to implement eco-friendly services, offer training to the employees on new infrastructure, implement technological innovations to reduce labour cost, streamline the front office system, offer off-peak packages to ensure the inflation issues are addressed and solved properly. </w:t>
      </w:r>
    </w:p>
    <w:p w:rsidR="005B598C" w:rsidRPr="00235C27" w:rsidRDefault="005B598C" w:rsidP="00235C27">
      <w:pPr>
        <w:spacing w:line="360" w:lineRule="auto"/>
        <w:rPr>
          <w:rFonts w:eastAsiaTheme="majorEastAsia" w:cs="Times New Roman"/>
          <w:b/>
          <w:bCs/>
          <w:color w:val="2F5496" w:themeColor="accent1" w:themeShade="BF"/>
          <w:sz w:val="32"/>
          <w:szCs w:val="32"/>
        </w:rPr>
      </w:pPr>
      <w:r w:rsidRPr="00235C27">
        <w:rPr>
          <w:rFonts w:cs="Times New Roman"/>
          <w:b/>
          <w:bCs/>
        </w:rPr>
        <w:br w:type="page"/>
      </w:r>
    </w:p>
    <w:p w:rsidR="00A33FF7" w:rsidRPr="00235C27" w:rsidRDefault="00A33FF7" w:rsidP="00235C27">
      <w:pPr>
        <w:pStyle w:val="Heading1"/>
        <w:spacing w:line="360" w:lineRule="auto"/>
        <w:rPr>
          <w:rFonts w:cs="Times New Roman"/>
        </w:rPr>
      </w:pPr>
      <w:bookmarkStart w:id="24" w:name="_Toc150189546"/>
      <w:r w:rsidRPr="00235C27">
        <w:rPr>
          <w:rFonts w:cs="Times New Roman"/>
          <w:b/>
          <w:bCs/>
        </w:rPr>
        <w:lastRenderedPageBreak/>
        <w:t>References</w:t>
      </w:r>
      <w:bookmarkEnd w:id="24"/>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Anderson, R. (2019) "Hospitality Finance: Concepts and Applications." New York: McGraw-Hill.</w:t>
      </w:r>
    </w:p>
    <w:p w:rsidR="00141A45" w:rsidRPr="00235C27" w:rsidRDefault="00141A45" w:rsidP="00235C27">
      <w:pPr>
        <w:pStyle w:val="NormalWeb"/>
        <w:numPr>
          <w:ilvl w:val="0"/>
          <w:numId w:val="17"/>
        </w:numPr>
        <w:spacing w:before="0" w:beforeAutospacing="0" w:after="240" w:afterAutospacing="0" w:line="360" w:lineRule="auto"/>
        <w:jc w:val="both"/>
      </w:pPr>
      <w:r w:rsidRPr="00235C27">
        <w:t>Baron, A. and Armstrong, M. (2007). Human capital management : achieving added value through people. London ; Philadelphia: Kogan Page Ltd.</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Brierley, E. (2006) Talent on tap: getting the best from freelancers, interims and consultants. London: Chartered Institute of Personnel and Development.</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Brown, H. (2022) Hospitality Management: Principles and Practice. 3rd ed. London: Pearson Education.</w:t>
      </w:r>
    </w:p>
    <w:p w:rsidR="00141A45" w:rsidRPr="00235C27" w:rsidRDefault="00141A45" w:rsidP="00235C27">
      <w:pPr>
        <w:pStyle w:val="NormalWeb"/>
        <w:numPr>
          <w:ilvl w:val="0"/>
          <w:numId w:val="17"/>
        </w:numPr>
        <w:spacing w:before="0" w:beforeAutospacing="0" w:after="240" w:afterAutospacing="0" w:line="360" w:lineRule="auto"/>
        <w:jc w:val="both"/>
      </w:pPr>
      <w:r w:rsidRPr="00235C27">
        <w:t>Burnes, B. (2017). Managing Change. 7th ed. Harlow: Pearson Education Limited.</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Buttrick, R. (2009) The Project Workout, London:Prentice Hall</w:t>
      </w:r>
    </w:p>
    <w:p w:rsidR="00141A45" w:rsidRPr="00235C27" w:rsidRDefault="00141A45" w:rsidP="00235C27">
      <w:pPr>
        <w:pStyle w:val="NormalWeb"/>
        <w:numPr>
          <w:ilvl w:val="0"/>
          <w:numId w:val="17"/>
        </w:numPr>
        <w:spacing w:before="0" w:beforeAutospacing="0" w:after="240" w:afterAutospacing="0" w:line="360" w:lineRule="auto"/>
        <w:jc w:val="both"/>
      </w:pPr>
      <w:r w:rsidRPr="00235C27">
        <w:t>Charalambous, A. (2021). Parklane Limassol now exclusively owned by MHV Mediterranean Hospitality Venture Limited. [online] in-cyprus.philenews.com. Available at: https://in-cyprus.philenews.com/local/parklane-limassol-now-exclusively-owned-by-mhc-mediterranean-hospitality-venture-limited/#:~:text=Parklane%20Limassol%20now%20exclusively%20owned%20by%20MHV%20Mediterranean%20Hospitality%20Venture%20Limited [Accessed 6 Nov. 2023].</w:t>
      </w:r>
    </w:p>
    <w:p w:rsidR="00141A45" w:rsidRPr="00235C27" w:rsidRDefault="00141A45" w:rsidP="00235C27">
      <w:pPr>
        <w:pStyle w:val="NormalWeb"/>
        <w:numPr>
          <w:ilvl w:val="0"/>
          <w:numId w:val="17"/>
        </w:numPr>
        <w:spacing w:before="0" w:beforeAutospacing="0" w:after="240" w:afterAutospacing="0" w:line="360" w:lineRule="auto"/>
        <w:jc w:val="both"/>
      </w:pPr>
      <w:r w:rsidRPr="00235C27">
        <w:t>CIPD (2021). CIPD | Strong employment growth, labour supply challenges and record high job to job moves point to higher pay inflation. [online] CIPD. Available at: https://www.cipd.org/en/about/press-releases/161121strong-employment-growth/ [Accessed 6 Nov. 2023].</w:t>
      </w:r>
    </w:p>
    <w:p w:rsidR="00141A45" w:rsidRPr="00235C27" w:rsidRDefault="00141A45" w:rsidP="00235C27">
      <w:pPr>
        <w:pStyle w:val="NormalWeb"/>
        <w:numPr>
          <w:ilvl w:val="0"/>
          <w:numId w:val="17"/>
        </w:numPr>
        <w:spacing w:before="0" w:beforeAutospacing="0" w:after="240" w:afterAutospacing="0" w:line="360" w:lineRule="auto"/>
        <w:jc w:val="both"/>
      </w:pPr>
      <w:r w:rsidRPr="00235C27">
        <w:t>CIPD (2023). CIPD | Fundamental dynamics of the post-pandemic labour market remain the same, with strong demand for staff but limited candidates. [online] CIPD. Available at: https://www.cipd.org/en/about/press-releases/post-pandemic-labour-market-dynamics/ [Accessed 6 Nov.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lastRenderedPageBreak/>
        <w:t>Crown, M. (2023) 'Adapting to Changing Travel Trends: The Role of Technology in the Hospitality Industry'. Journal of Tourism Research, 18(3), pp. 112-130.</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 xml:space="preserve">Cyprus Tourism Organisation. (2023) 'Tourism Statistics and Reports'. Available at: </w:t>
      </w:r>
      <w:hyperlink r:id="rId10" w:history="1">
        <w:r w:rsidRPr="00235C27">
          <w:rPr>
            <w:rStyle w:val="Hyperlink"/>
            <w:rFonts w:cs="Times New Roman"/>
            <w:lang w:val="en-US"/>
          </w:rPr>
          <w:t>https://www.unwto.org/tourism-statistics/</w:t>
        </w:r>
      </w:hyperlink>
      <w:r w:rsidRPr="00235C27">
        <w:rPr>
          <w:rFonts w:cs="Times New Roman"/>
          <w:lang w:val="en-US"/>
        </w:rPr>
        <w:t xml:space="preserve"> (Accessed: 4 November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Davis, R., et al. (2023) 'The Impact of Rising Commodity Prices on Hotel Operations: A Global Perspective'. Journal of Hotel and Tourism Management, 22(1), pp. 76-89.</w:t>
      </w:r>
    </w:p>
    <w:p w:rsidR="00141A45" w:rsidRPr="00235C27" w:rsidRDefault="00141A45" w:rsidP="00235C27">
      <w:pPr>
        <w:pStyle w:val="NormalWeb"/>
        <w:numPr>
          <w:ilvl w:val="0"/>
          <w:numId w:val="17"/>
        </w:numPr>
        <w:spacing w:before="0" w:beforeAutospacing="0" w:after="240" w:afterAutospacing="0" w:line="360" w:lineRule="auto"/>
        <w:jc w:val="both"/>
      </w:pPr>
      <w:r w:rsidRPr="00235C27">
        <w:t>Edelman, D. and Sharma, V. (2023). It’s Time for Boards to Take AI Seriously. [online] Harvard Business Review. Available at: https://hbr.org/2023/11/its-time-for-boards-to-take-ai-seriously?ab=HP-latest-text-3 [Accessed 6 Nov.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Evans, L. (2017) "Global Tourism Trends: Impacts and Opportunities." Chicago: University of Chicago Press.</w:t>
      </w:r>
    </w:p>
    <w:p w:rsidR="00141A45" w:rsidRPr="00235C27" w:rsidRDefault="00141A45" w:rsidP="00235C27">
      <w:pPr>
        <w:pStyle w:val="NormalWeb"/>
        <w:numPr>
          <w:ilvl w:val="0"/>
          <w:numId w:val="17"/>
        </w:numPr>
        <w:spacing w:before="0" w:beforeAutospacing="0" w:after="240" w:afterAutospacing="0" w:line="360" w:lineRule="auto"/>
        <w:jc w:val="both"/>
      </w:pPr>
      <w:r w:rsidRPr="00235C27">
        <w:t>Ewan Ferlie, Montgomery, K. and Anne Reff Pedersen (2016). Oxford handbook of health care management. Oxford, United Kingdom: Oxford University Press.</w:t>
      </w:r>
    </w:p>
    <w:p w:rsidR="00141A45" w:rsidRPr="00235C27" w:rsidRDefault="00141A45" w:rsidP="00235C27">
      <w:pPr>
        <w:pStyle w:val="NormalWeb"/>
        <w:numPr>
          <w:ilvl w:val="0"/>
          <w:numId w:val="17"/>
        </w:numPr>
        <w:spacing w:before="0" w:beforeAutospacing="0" w:after="240" w:afterAutospacing="0" w:line="360" w:lineRule="auto"/>
        <w:jc w:val="both"/>
      </w:pPr>
      <w:r w:rsidRPr="00235C27">
        <w:t>Gert Noordzij (2014). Project management of hotel opening processes : exploring better ways to open new hotels. North Charleston: Createspace Independant Publishing Platform.</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Harris, E. (2016) "Hospitality Marketing Strategies: Attracting and Retaining Guests." Boston: Pearson Education.</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Hompson, R. (2023) 'The Role of Digital Transformation in Enhancing Guest Experiences in Hotels'. Information Technology in Hospitality, 10(3), pp. 56-71.</w:t>
      </w:r>
    </w:p>
    <w:p w:rsidR="00141A45" w:rsidRPr="00235C27" w:rsidRDefault="00141A45" w:rsidP="00235C27">
      <w:pPr>
        <w:pStyle w:val="NormalWeb"/>
        <w:numPr>
          <w:ilvl w:val="0"/>
          <w:numId w:val="17"/>
        </w:numPr>
        <w:spacing w:before="0" w:beforeAutospacing="0" w:after="240" w:afterAutospacing="0" w:line="360" w:lineRule="auto"/>
        <w:jc w:val="both"/>
      </w:pPr>
      <w:r w:rsidRPr="00235C27">
        <w:t>IES (2023). Labour Market Statistics, September 2023 | Institute for Employment Studies (IES). [online] Labour Market Statistics, September 2023 | Institute for Employment Studies (IES). Available at: https://www.employment-studies.co.uk/resource/labour-market-statistics-september-2023 [Accessed 6 Nov. 2023].</w:t>
      </w:r>
    </w:p>
    <w:p w:rsidR="00141A45" w:rsidRPr="00235C27" w:rsidRDefault="00141A45" w:rsidP="00235C27">
      <w:pPr>
        <w:pStyle w:val="NormalWeb"/>
        <w:numPr>
          <w:ilvl w:val="0"/>
          <w:numId w:val="17"/>
        </w:numPr>
        <w:spacing w:before="0" w:beforeAutospacing="0" w:after="240" w:afterAutospacing="0" w:line="360" w:lineRule="auto"/>
        <w:jc w:val="both"/>
      </w:pPr>
      <w:r w:rsidRPr="00235C27">
        <w:t>Insight, O.T.A. (2022). How Is Inflation Impacting Travel Demand and Hotel Rates across Europe? [online] www.otainsight.com. Available at: https://www.otainsight.com/resources/blog/inflation-hotel-rates-europe.</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lastRenderedPageBreak/>
        <w:t>Jenkins, M. (2015) "Hotel Design and Development: A Comprehensive Guide." Oxford: Oxford University Press.</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Johnson, M. and Davis, A. (2020) Sustainable Practices in the Hospitality Industry. 2nd ed. Chicago: University of Chicago Press.</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 xml:space="preserve">Jones, A. (2023) 'Understanding the Impact of Inflation on the Hospitality Industry'. Hospitality Insights. Available at: </w:t>
      </w:r>
      <w:hyperlink r:id="rId11" w:history="1">
        <w:r w:rsidRPr="00235C27">
          <w:rPr>
            <w:rStyle w:val="Hyperlink"/>
            <w:rFonts w:cs="Times New Roman"/>
            <w:lang w:val="en-US"/>
          </w:rPr>
          <w:t>https://newgenadv.com/2023/01/what-you-need-to-know-inflation-in-the-hotel-industry/</w:t>
        </w:r>
      </w:hyperlink>
      <w:r w:rsidRPr="00235C27">
        <w:rPr>
          <w:rFonts w:cs="Times New Roman"/>
          <w:lang w:val="en-US"/>
        </w:rPr>
        <w:t xml:space="preserve"> (Accessed: 4 November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Killer, L. (2018) Tourism and the Economy: A Global Perspective. Boston: Beacon Press.</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King, S. (2014) "Crisis Management in Hospitality and Tourism." San Francisco: Jossey-Bass.</w:t>
      </w:r>
    </w:p>
    <w:p w:rsidR="00141A45" w:rsidRPr="00235C27" w:rsidRDefault="00141A45" w:rsidP="00235C27">
      <w:pPr>
        <w:pStyle w:val="NormalWeb"/>
        <w:numPr>
          <w:ilvl w:val="0"/>
          <w:numId w:val="17"/>
        </w:numPr>
        <w:spacing w:before="0" w:beforeAutospacing="0" w:after="240" w:afterAutospacing="0" w:line="360" w:lineRule="auto"/>
        <w:jc w:val="both"/>
      </w:pPr>
      <w:r w:rsidRPr="00235C27">
        <w:t>Kotter, J.P. (2012). Leading Change. Boston, Mass.: Harvard Business School Press.</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Lavis, C. (2018) "Hotel Operations Management: A Comprehensive Guide." London: Wiley.</w:t>
      </w:r>
    </w:p>
    <w:p w:rsidR="00141A45" w:rsidRPr="00235C27" w:rsidRDefault="00141A45" w:rsidP="00235C27">
      <w:pPr>
        <w:pStyle w:val="NormalWeb"/>
        <w:numPr>
          <w:ilvl w:val="0"/>
          <w:numId w:val="17"/>
        </w:numPr>
        <w:spacing w:before="0" w:beforeAutospacing="0" w:after="240" w:afterAutospacing="0" w:line="360" w:lineRule="auto"/>
        <w:jc w:val="both"/>
      </w:pPr>
      <w:r w:rsidRPr="00235C27">
        <w:t>LIPSHITZ, B. (2023). Understanding inflation and its impact on the hospitality industry in 2023 -. [online] Food By Us. Available at: https://www.foodbyus.com.au/understanding-inflation-and-its-impact-on-the-hospitality-industry-in-2023/.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Lopez, N. (2023) "Revenue Management in the Hotel Industry." Cambridge: Cambridge University Press.</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 xml:space="preserve">Marriott International. (2023) 'Parklane by Marriott Limassol, Cyprus'. Available at: </w:t>
      </w:r>
      <w:hyperlink r:id="rId12" w:history="1">
        <w:r w:rsidRPr="00235C27">
          <w:rPr>
            <w:rStyle w:val="Hyperlink"/>
            <w:rFonts w:cs="Times New Roman"/>
            <w:lang w:val="en-US"/>
          </w:rPr>
          <w:t>https://www.bookcyprus.com/main/</w:t>
        </w:r>
      </w:hyperlink>
      <w:r w:rsidRPr="00235C27">
        <w:rPr>
          <w:rFonts w:cs="Times New Roman"/>
          <w:lang w:val="en-US"/>
        </w:rPr>
        <w:t xml:space="preserve"> (Accessed: 4 November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Martinez, A. (2022) "Sustainable Hospitality: Green Initiatives in the Hotel Industry." New York: Routledge.</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Mavridopoulou, &amp; O’Mahoney, J. (2020). Elitism in Strategy Consulting: How Institutional Prestige Influences Recruitment. Management Consulting Journal, 3(1), 12–22.</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Miller, K. (2023) 'Sustainability Initiatives in the Hotel Industry: A Comparative Analysis'. Sustainable Tourism Review, 15(2), pp. 34-47.</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lastRenderedPageBreak/>
        <w:t>Mith, P. (2021) The Economics of the Hotel Industry. New York: Routledge.</w:t>
      </w:r>
    </w:p>
    <w:p w:rsidR="00141A45" w:rsidRPr="00235C27" w:rsidRDefault="00141A45" w:rsidP="00235C27">
      <w:pPr>
        <w:pStyle w:val="NormalWeb"/>
        <w:numPr>
          <w:ilvl w:val="0"/>
          <w:numId w:val="17"/>
        </w:numPr>
        <w:spacing w:before="0" w:beforeAutospacing="0" w:after="240" w:afterAutospacing="0" w:line="360" w:lineRule="auto"/>
        <w:jc w:val="both"/>
      </w:pPr>
      <w:r w:rsidRPr="00235C27">
        <w:t>Nelson, B. (2023). What It Takes to Manage Complex, High-Risk Projects. [Podcast] Available at: https://hbr.org/podcast/2023/11/nasas-former-head-of-science-on-what-it-takes-to-manage-complex-high-risk-projects?ab=at_art_pod_1x4_s04 [Accessed 6 Nov.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Nelson, J. (2021) "Human Resources Management in Hospitality." Los Angeles: SAGE Publications.</w:t>
      </w:r>
    </w:p>
    <w:p w:rsidR="00141A45" w:rsidRPr="00235C27" w:rsidRDefault="00141A45" w:rsidP="00235C27">
      <w:pPr>
        <w:pStyle w:val="NormalWeb"/>
        <w:numPr>
          <w:ilvl w:val="0"/>
          <w:numId w:val="17"/>
        </w:numPr>
        <w:spacing w:before="0" w:beforeAutospacing="0" w:after="240" w:afterAutospacing="0" w:line="360" w:lineRule="auto"/>
        <w:jc w:val="both"/>
      </w:pPr>
      <w:r w:rsidRPr="00235C27">
        <w:t>Newton, R. (2019). MANAGEMENT CONSULTANT : mastering the art of consultancy. S.L.: Financial Times Prentice.</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O’Mahoney, J. (2021). How Small Consultancies Grow: Challenging Problem-Based Theorising. Management Consulting Journal, 4(1), 5–20</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Owens, D. (2020) "Tourism Economics: Impacts, Opportunities, and Challenges." London: Cengage Learning.</w:t>
      </w:r>
    </w:p>
    <w:p w:rsidR="00141A45" w:rsidRPr="00235C27" w:rsidRDefault="00141A45" w:rsidP="00235C27">
      <w:pPr>
        <w:pStyle w:val="NormalWeb"/>
        <w:numPr>
          <w:ilvl w:val="0"/>
          <w:numId w:val="17"/>
        </w:numPr>
        <w:spacing w:before="0" w:beforeAutospacing="0" w:after="240" w:afterAutospacing="0" w:line="360" w:lineRule="auto"/>
        <w:jc w:val="both"/>
      </w:pPr>
      <w:r w:rsidRPr="00235C27">
        <w:t>Palekythritou, A. (2023). Impact of inflation in Cyprus. [online] pp.1–13. Available at: https://mof.gov.cy/assets/modules/wnp/articles/202209/1208/docs/impact_of_inflation-ap.pdf [Accessed 6 Nov.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Patel, K. (2019) "Food and Beverage Management in the Hospitality Industry." Chicago: University of Chicago Press.</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Pilson, S. (2023) 'Managing Cost Pressures in the Hospitality Sector: Strategies for Success'. International Journal of Management and Hospitality, 28(4), pp. 98-115.</w:t>
      </w:r>
    </w:p>
    <w:p w:rsidR="00141A45" w:rsidRPr="00235C27" w:rsidRDefault="00141A45" w:rsidP="00235C27">
      <w:pPr>
        <w:pStyle w:val="NormalWeb"/>
        <w:numPr>
          <w:ilvl w:val="0"/>
          <w:numId w:val="17"/>
        </w:numPr>
        <w:spacing w:before="0" w:beforeAutospacing="0" w:after="240" w:afterAutospacing="0" w:line="360" w:lineRule="auto"/>
        <w:jc w:val="both"/>
      </w:pPr>
      <w:r w:rsidRPr="00235C27">
        <w:t>Rama, S. (2023). Newgen Advisory. [online] NewGen Advisory. Available at: https://newgenadv.com/2023/01/what-you-need-to-know-inflation-in-the-hotel-industry/#:~:text=As%20the%20prices%20of%20goods.</w:t>
      </w:r>
    </w:p>
    <w:p w:rsidR="00141A45" w:rsidRPr="00235C27" w:rsidRDefault="00141A45" w:rsidP="00235C27">
      <w:pPr>
        <w:pStyle w:val="NormalWeb"/>
        <w:numPr>
          <w:ilvl w:val="0"/>
          <w:numId w:val="17"/>
        </w:numPr>
        <w:spacing w:before="0" w:beforeAutospacing="0" w:after="240" w:afterAutospacing="0" w:line="360" w:lineRule="auto"/>
        <w:jc w:val="both"/>
      </w:pPr>
      <w:r w:rsidRPr="00235C27">
        <w:t>Rez, H. (2019). Five ways to improve your hotel’s operational efficiency - HotelREZ Blog. [online] HotelREZ. Available at: https://www.hotelrez.net/five-ways-to-improve-your-hotels-operational-efficiency/#:~:text=A%20primary%20area%20for%20your [Accessed 6 Nov.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lastRenderedPageBreak/>
        <w:t>Roberts, B. (2018) "Hotel Security and Safety: A Comprehensive Guide." San Francisco: Jossey-Bass.</w:t>
      </w:r>
    </w:p>
    <w:p w:rsidR="00141A45" w:rsidRPr="00235C27" w:rsidRDefault="00141A45" w:rsidP="00235C27">
      <w:pPr>
        <w:pStyle w:val="NormalWeb"/>
        <w:numPr>
          <w:ilvl w:val="0"/>
          <w:numId w:val="17"/>
        </w:numPr>
        <w:spacing w:before="0" w:beforeAutospacing="0" w:after="240" w:afterAutospacing="0" w:line="360" w:lineRule="auto"/>
        <w:jc w:val="both"/>
      </w:pPr>
      <w:r w:rsidRPr="00235C27">
        <w:t>Rothwell, W.J. (2011). Invaluable knowledge: securing your company’s technical expertise. British Journal of Management, p.212.</w:t>
      </w:r>
    </w:p>
    <w:p w:rsidR="00141A45" w:rsidRPr="00235C27" w:rsidRDefault="00141A45" w:rsidP="00235C27">
      <w:pPr>
        <w:pStyle w:val="NormalWeb"/>
        <w:numPr>
          <w:ilvl w:val="0"/>
          <w:numId w:val="17"/>
        </w:numPr>
        <w:spacing w:before="0" w:beforeAutospacing="0" w:after="240" w:afterAutospacing="0" w:line="360" w:lineRule="auto"/>
        <w:jc w:val="both"/>
      </w:pPr>
      <w:r w:rsidRPr="00235C27">
        <w:t>Routledge, C. (2023). 3 Ways to Build an Organizational Culture That Supports Mental Health. [online] Harvard Business Review. Available at: https://hbr.org/2023/11/3-ways-to-build-an-organizational-culture-that-supports-mental-health?ab=HP-latest-text-1 [Accessed 6 Nov. 2023].</w:t>
      </w:r>
    </w:p>
    <w:p w:rsidR="00141A45" w:rsidRPr="00235C27" w:rsidRDefault="00141A45" w:rsidP="00235C27">
      <w:pPr>
        <w:pStyle w:val="NormalWeb"/>
        <w:numPr>
          <w:ilvl w:val="0"/>
          <w:numId w:val="17"/>
        </w:numPr>
        <w:spacing w:before="0" w:beforeAutospacing="0" w:after="240" w:afterAutospacing="0" w:line="360" w:lineRule="auto"/>
        <w:jc w:val="both"/>
      </w:pPr>
      <w:r w:rsidRPr="00235C27">
        <w:t>Smith, I.H. and Kouchaki, M. (2023). Narrow the Gap Between Company and Employee Purpose. [online] Harvard Business Review. Available at: https://hbr.org/2023/11/narrow-the-gap-between-company-and-employee-purpose?ab=HP-latest-text-8 [Accessed 6 Nov. 2023].</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Smith, J. and Johnson, L. (2023) 'Economic Uncertainty and the Hospitality Sector: A Case Study of Cyprus'. International Journal of Hospitality Management, 35(2), pp. 45-62.</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Subramaniam, Collier, P., Phang, M., &amp; Burke, G. (2011). The effects of perceived business uncertainty, external consultants and risk management on organisational outcomes. Journal of Accounting &amp; Organizational Change, 7(2), 132–157.</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Thompson, R. (2017) Technology Trends in the Hotel Industry. Cambridge: Cambridge University Press.</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Turner, G. (2017) "Hospitality Technology Trends: Integrating Innovation for Success." Oxford: Elsevier.</w:t>
      </w:r>
    </w:p>
    <w:p w:rsidR="00141A45" w:rsidRPr="00235C27" w:rsidRDefault="00141A45" w:rsidP="00235C27">
      <w:pPr>
        <w:pStyle w:val="NormalWeb"/>
        <w:numPr>
          <w:ilvl w:val="0"/>
          <w:numId w:val="17"/>
        </w:numPr>
        <w:spacing w:before="0" w:beforeAutospacing="0" w:after="240" w:afterAutospacing="0" w:line="360" w:lineRule="auto"/>
        <w:jc w:val="both"/>
      </w:pPr>
      <w:r w:rsidRPr="00235C27">
        <w:t>Tutar, H., Tuzcuoğlu, F. and Sarkhanov, T. (2021). The Mediating Role of Organizational Cynicism in the Relationship between Workplace Incivility and Organizational Silence. TEM Journal, 21(2), pp.563–572. doi:https://doi.org/10.18421/tem102-11.</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Walker, J.R. (2017). Introduction to hospitality management. Boston: Pearson.</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lastRenderedPageBreak/>
        <w:t>Ward, H. (2016) "Strategic Planning for Hotels: A Step-by-Step Guide." Boston: Pearson Education.</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Whittington, R. and Molloy E. (2005) HR’s role in organisation: shaping change. Research report. London: Chartered Institute of Personnel and Development.</w:t>
      </w:r>
    </w:p>
    <w:p w:rsidR="00141A45" w:rsidRPr="00235C27" w:rsidRDefault="00141A45" w:rsidP="00235C27">
      <w:pPr>
        <w:pStyle w:val="NormalWeb"/>
        <w:numPr>
          <w:ilvl w:val="0"/>
          <w:numId w:val="17"/>
        </w:numPr>
        <w:spacing w:before="0" w:beforeAutospacing="0" w:after="240" w:afterAutospacing="0" w:line="360" w:lineRule="auto"/>
        <w:jc w:val="both"/>
      </w:pPr>
      <w:r w:rsidRPr="00235C27">
        <w:t>Whittington, R., Regner, P., Angwin, D., Johnson, G. and Scholes, K. (2020). Exploring Strategy. 12th ed. Hoboken: Pearson.</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Wilson, K. (2019) Strategic Management in Hospitality. Oxford: Oxford University Press.</w:t>
      </w:r>
    </w:p>
    <w:p w:rsidR="00141A45" w:rsidRPr="00235C27" w:rsidRDefault="00141A45" w:rsidP="00235C27">
      <w:pPr>
        <w:pStyle w:val="NormalWeb"/>
        <w:numPr>
          <w:ilvl w:val="0"/>
          <w:numId w:val="17"/>
        </w:numPr>
        <w:spacing w:before="0" w:beforeAutospacing="0" w:after="240" w:afterAutospacing="0" w:line="360" w:lineRule="auto"/>
        <w:jc w:val="both"/>
      </w:pPr>
      <w:r w:rsidRPr="00235C27">
        <w:t>Wright, P.M., Dunford, B.B. and Snell, S.A. (2001). Human resources and the resource based view of the firm. Journal of Management, 27(6), pp.701–721. doi:https://doi.org/10.1177/014920630102700607.</w:t>
      </w:r>
    </w:p>
    <w:p w:rsidR="00141A45" w:rsidRPr="00235C27" w:rsidRDefault="00141A45" w:rsidP="00235C27">
      <w:pPr>
        <w:pStyle w:val="ListParagraph"/>
        <w:numPr>
          <w:ilvl w:val="0"/>
          <w:numId w:val="17"/>
        </w:numPr>
        <w:spacing w:line="360" w:lineRule="auto"/>
        <w:rPr>
          <w:rFonts w:cs="Times New Roman"/>
          <w:lang w:val="en-US"/>
        </w:rPr>
      </w:pPr>
      <w:r w:rsidRPr="00235C27">
        <w:rPr>
          <w:rFonts w:cs="Times New Roman"/>
          <w:lang w:val="en-US"/>
        </w:rPr>
        <w:t>Young, F. (2015) "Global Hotel Development: Market Analysis and Strategy." New York: McGraw-Hill.</w:t>
      </w:r>
    </w:p>
    <w:p w:rsidR="005B598C" w:rsidRPr="00235C27" w:rsidRDefault="005B598C" w:rsidP="00235C27">
      <w:pPr>
        <w:spacing w:line="360" w:lineRule="auto"/>
        <w:rPr>
          <w:rFonts w:cs="Times New Roman"/>
        </w:rPr>
      </w:pPr>
    </w:p>
    <w:sectPr w:rsidR="005B598C" w:rsidRPr="00235C27" w:rsidSect="00384E07">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5603" w:rsidRDefault="00135603" w:rsidP="005B598C">
      <w:pPr>
        <w:spacing w:after="0" w:line="240" w:lineRule="auto"/>
      </w:pPr>
      <w:r>
        <w:separator/>
      </w:r>
    </w:p>
  </w:endnote>
  <w:endnote w:type="continuationSeparator" w:id="1">
    <w:p w:rsidR="00135603" w:rsidRDefault="00135603" w:rsidP="005B59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0304048"/>
      <w:docPartObj>
        <w:docPartGallery w:val="Page Numbers (Bottom of Page)"/>
        <w:docPartUnique/>
      </w:docPartObj>
    </w:sdtPr>
    <w:sdtEndPr>
      <w:rPr>
        <w:noProof/>
      </w:rPr>
    </w:sdtEndPr>
    <w:sdtContent>
      <w:p w:rsidR="005B598C" w:rsidRDefault="003540E9">
        <w:pPr>
          <w:pStyle w:val="Footer"/>
          <w:jc w:val="right"/>
        </w:pPr>
        <w:r>
          <w:fldChar w:fldCharType="begin"/>
        </w:r>
        <w:r w:rsidR="005B598C">
          <w:instrText xml:space="preserve"> PAGE   \* MERGEFORMAT </w:instrText>
        </w:r>
        <w:r>
          <w:fldChar w:fldCharType="separate"/>
        </w:r>
        <w:r w:rsidR="00634DDA">
          <w:rPr>
            <w:noProof/>
          </w:rPr>
          <w:t>1</w:t>
        </w:r>
        <w:r>
          <w:rPr>
            <w:noProof/>
          </w:rPr>
          <w:fldChar w:fldCharType="end"/>
        </w:r>
      </w:p>
    </w:sdtContent>
  </w:sdt>
  <w:p w:rsidR="005B598C" w:rsidRDefault="005B59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5603" w:rsidRDefault="00135603" w:rsidP="005B598C">
      <w:pPr>
        <w:spacing w:after="0" w:line="240" w:lineRule="auto"/>
      </w:pPr>
      <w:r>
        <w:separator/>
      </w:r>
    </w:p>
  </w:footnote>
  <w:footnote w:type="continuationSeparator" w:id="1">
    <w:p w:rsidR="00135603" w:rsidRDefault="00135603" w:rsidP="005B59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699"/>
    <w:multiLevelType w:val="hybridMultilevel"/>
    <w:tmpl w:val="2F6C8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32E6B"/>
    <w:multiLevelType w:val="hybridMultilevel"/>
    <w:tmpl w:val="DB98EC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9227B9"/>
    <w:multiLevelType w:val="hybridMultilevel"/>
    <w:tmpl w:val="5A7CBD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1E05DA"/>
    <w:multiLevelType w:val="hybridMultilevel"/>
    <w:tmpl w:val="60AC4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8E4A99"/>
    <w:multiLevelType w:val="hybridMultilevel"/>
    <w:tmpl w:val="1E9808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983864"/>
    <w:multiLevelType w:val="hybridMultilevel"/>
    <w:tmpl w:val="12443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6824D8"/>
    <w:multiLevelType w:val="hybridMultilevel"/>
    <w:tmpl w:val="4E5200F6"/>
    <w:lvl w:ilvl="0" w:tplc="3C32D24C">
      <w:start w:val="1"/>
      <w:numFmt w:val="bullet"/>
      <w:lvlText w:val="o"/>
      <w:lvlJc w:val="left"/>
      <w:pPr>
        <w:ind w:left="720" w:hanging="360"/>
      </w:pPr>
      <w:rPr>
        <w:rFonts w:ascii="Courier New" w:hAnsi="Courier New" w:cs="Courier New"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BA5EBF"/>
    <w:multiLevelType w:val="hybridMultilevel"/>
    <w:tmpl w:val="03B821C4"/>
    <w:lvl w:ilvl="0" w:tplc="3C32D24C">
      <w:start w:val="1"/>
      <w:numFmt w:val="bullet"/>
      <w:lvlText w:val="o"/>
      <w:lvlJc w:val="left"/>
      <w:pPr>
        <w:ind w:left="720" w:hanging="360"/>
      </w:pPr>
      <w:rPr>
        <w:rFonts w:ascii="Courier New" w:hAnsi="Courier New" w:cs="Courier New"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9D1E62"/>
    <w:multiLevelType w:val="hybridMultilevel"/>
    <w:tmpl w:val="7D84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5C25BC"/>
    <w:multiLevelType w:val="hybridMultilevel"/>
    <w:tmpl w:val="289064AE"/>
    <w:lvl w:ilvl="0" w:tplc="FD987B84">
      <w:start w:val="1"/>
      <w:numFmt w:val="bullet"/>
      <w:lvlText w:val="o"/>
      <w:lvlJc w:val="left"/>
      <w:pPr>
        <w:ind w:left="720" w:hanging="360"/>
      </w:pPr>
      <w:rPr>
        <w:rFonts w:ascii="Courier New" w:hAnsi="Courier New" w:cs="Courier New"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A9371D5"/>
    <w:multiLevelType w:val="hybridMultilevel"/>
    <w:tmpl w:val="7C507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32617C"/>
    <w:multiLevelType w:val="hybridMultilevel"/>
    <w:tmpl w:val="2D14C2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8B121E"/>
    <w:multiLevelType w:val="hybridMultilevel"/>
    <w:tmpl w:val="62966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AD11972"/>
    <w:multiLevelType w:val="hybridMultilevel"/>
    <w:tmpl w:val="C326F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9C62EE"/>
    <w:multiLevelType w:val="hybridMultilevel"/>
    <w:tmpl w:val="D4D0A8C2"/>
    <w:lvl w:ilvl="0" w:tplc="320A179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8801026"/>
    <w:multiLevelType w:val="hybridMultilevel"/>
    <w:tmpl w:val="F2289192"/>
    <w:lvl w:ilvl="0" w:tplc="3C32D24C">
      <w:start w:val="1"/>
      <w:numFmt w:val="bullet"/>
      <w:lvlText w:val="o"/>
      <w:lvlJc w:val="left"/>
      <w:pPr>
        <w:ind w:left="720" w:hanging="360"/>
      </w:pPr>
      <w:rPr>
        <w:rFonts w:ascii="Courier New" w:hAnsi="Courier New" w:cs="Courier New"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DE16E7"/>
    <w:multiLevelType w:val="hybridMultilevel"/>
    <w:tmpl w:val="1102D7EC"/>
    <w:lvl w:ilvl="0" w:tplc="320A179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3"/>
  </w:num>
  <w:num w:numId="4">
    <w:abstractNumId w:val="8"/>
  </w:num>
  <w:num w:numId="5">
    <w:abstractNumId w:val="5"/>
  </w:num>
  <w:num w:numId="6">
    <w:abstractNumId w:val="13"/>
  </w:num>
  <w:num w:numId="7">
    <w:abstractNumId w:val="9"/>
  </w:num>
  <w:num w:numId="8">
    <w:abstractNumId w:val="15"/>
  </w:num>
  <w:num w:numId="9">
    <w:abstractNumId w:val="7"/>
  </w:num>
  <w:num w:numId="10">
    <w:abstractNumId w:val="6"/>
  </w:num>
  <w:num w:numId="11">
    <w:abstractNumId w:val="1"/>
  </w:num>
  <w:num w:numId="12">
    <w:abstractNumId w:val="11"/>
  </w:num>
  <w:num w:numId="13">
    <w:abstractNumId w:val="2"/>
  </w:num>
  <w:num w:numId="14">
    <w:abstractNumId w:val="4"/>
  </w:num>
  <w:num w:numId="15">
    <w:abstractNumId w:val="16"/>
  </w:num>
  <w:num w:numId="16">
    <w:abstractNumId w:val="14"/>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TYzNTQ3sTQ2MzQ1NDBT0lEKTi0uzszPAykwrAUAERfsDSwAAAA="/>
  </w:docVars>
  <w:rsids>
    <w:rsidRoot w:val="00A33FF7"/>
    <w:rsid w:val="000257E0"/>
    <w:rsid w:val="00033502"/>
    <w:rsid w:val="00044506"/>
    <w:rsid w:val="00044E0D"/>
    <w:rsid w:val="00054CF2"/>
    <w:rsid w:val="000575D4"/>
    <w:rsid w:val="00077721"/>
    <w:rsid w:val="000849F9"/>
    <w:rsid w:val="0008764F"/>
    <w:rsid w:val="00091782"/>
    <w:rsid w:val="000A30F8"/>
    <w:rsid w:val="000E6763"/>
    <w:rsid w:val="00110865"/>
    <w:rsid w:val="00135603"/>
    <w:rsid w:val="00137211"/>
    <w:rsid w:val="00141A45"/>
    <w:rsid w:val="001605AB"/>
    <w:rsid w:val="001807E2"/>
    <w:rsid w:val="0018107D"/>
    <w:rsid w:val="001A40A7"/>
    <w:rsid w:val="001B596C"/>
    <w:rsid w:val="001F6176"/>
    <w:rsid w:val="0020268B"/>
    <w:rsid w:val="002045BA"/>
    <w:rsid w:val="00206DA6"/>
    <w:rsid w:val="0020705E"/>
    <w:rsid w:val="00207E48"/>
    <w:rsid w:val="00220537"/>
    <w:rsid w:val="00220A1E"/>
    <w:rsid w:val="002211EF"/>
    <w:rsid w:val="00230528"/>
    <w:rsid w:val="00235C27"/>
    <w:rsid w:val="002509E1"/>
    <w:rsid w:val="00254498"/>
    <w:rsid w:val="00267B3E"/>
    <w:rsid w:val="00292DB8"/>
    <w:rsid w:val="003440B4"/>
    <w:rsid w:val="003540E9"/>
    <w:rsid w:val="00373400"/>
    <w:rsid w:val="00380F0B"/>
    <w:rsid w:val="00384E07"/>
    <w:rsid w:val="003A5241"/>
    <w:rsid w:val="003C6CCC"/>
    <w:rsid w:val="003C7EBF"/>
    <w:rsid w:val="00412423"/>
    <w:rsid w:val="00415B91"/>
    <w:rsid w:val="00423698"/>
    <w:rsid w:val="004279E7"/>
    <w:rsid w:val="0044418C"/>
    <w:rsid w:val="00446006"/>
    <w:rsid w:val="00447CB1"/>
    <w:rsid w:val="00457F60"/>
    <w:rsid w:val="0047178D"/>
    <w:rsid w:val="00477FE4"/>
    <w:rsid w:val="00484DC4"/>
    <w:rsid w:val="00485D6D"/>
    <w:rsid w:val="004E706C"/>
    <w:rsid w:val="00515E80"/>
    <w:rsid w:val="00515F26"/>
    <w:rsid w:val="00524957"/>
    <w:rsid w:val="00535711"/>
    <w:rsid w:val="00546CB9"/>
    <w:rsid w:val="0055717A"/>
    <w:rsid w:val="005B598C"/>
    <w:rsid w:val="005B7588"/>
    <w:rsid w:val="005F3CC0"/>
    <w:rsid w:val="006017A7"/>
    <w:rsid w:val="00607413"/>
    <w:rsid w:val="00611B31"/>
    <w:rsid w:val="00613915"/>
    <w:rsid w:val="00614FD2"/>
    <w:rsid w:val="00617801"/>
    <w:rsid w:val="00622ED0"/>
    <w:rsid w:val="00634D8F"/>
    <w:rsid w:val="00634DDA"/>
    <w:rsid w:val="00661F81"/>
    <w:rsid w:val="00672484"/>
    <w:rsid w:val="00673360"/>
    <w:rsid w:val="006D5567"/>
    <w:rsid w:val="006F6EE8"/>
    <w:rsid w:val="00733220"/>
    <w:rsid w:val="007417FD"/>
    <w:rsid w:val="007562F8"/>
    <w:rsid w:val="007752ED"/>
    <w:rsid w:val="007E7BC1"/>
    <w:rsid w:val="00802F80"/>
    <w:rsid w:val="008315D4"/>
    <w:rsid w:val="00853FEF"/>
    <w:rsid w:val="00857044"/>
    <w:rsid w:val="008A7171"/>
    <w:rsid w:val="008B0E49"/>
    <w:rsid w:val="00925816"/>
    <w:rsid w:val="009330F0"/>
    <w:rsid w:val="00947223"/>
    <w:rsid w:val="00957CBE"/>
    <w:rsid w:val="00966B9E"/>
    <w:rsid w:val="00981A81"/>
    <w:rsid w:val="009A7E85"/>
    <w:rsid w:val="009B7CEA"/>
    <w:rsid w:val="009E4749"/>
    <w:rsid w:val="009E5D6F"/>
    <w:rsid w:val="00A33FF7"/>
    <w:rsid w:val="00A37C56"/>
    <w:rsid w:val="00A40FF8"/>
    <w:rsid w:val="00A438C6"/>
    <w:rsid w:val="00A636AF"/>
    <w:rsid w:val="00AA1342"/>
    <w:rsid w:val="00AA170C"/>
    <w:rsid w:val="00AB6925"/>
    <w:rsid w:val="00AC13E8"/>
    <w:rsid w:val="00AE79B0"/>
    <w:rsid w:val="00AF3414"/>
    <w:rsid w:val="00B004B3"/>
    <w:rsid w:val="00B304C6"/>
    <w:rsid w:val="00B75651"/>
    <w:rsid w:val="00B76E2A"/>
    <w:rsid w:val="00BB170A"/>
    <w:rsid w:val="00BF2D51"/>
    <w:rsid w:val="00C11E83"/>
    <w:rsid w:val="00C62AD0"/>
    <w:rsid w:val="00C6415E"/>
    <w:rsid w:val="00C810BF"/>
    <w:rsid w:val="00C96B3D"/>
    <w:rsid w:val="00CA389A"/>
    <w:rsid w:val="00CA3A2A"/>
    <w:rsid w:val="00CC48BE"/>
    <w:rsid w:val="00D047A1"/>
    <w:rsid w:val="00D4656F"/>
    <w:rsid w:val="00D87719"/>
    <w:rsid w:val="00D92A98"/>
    <w:rsid w:val="00DA030B"/>
    <w:rsid w:val="00DB37FD"/>
    <w:rsid w:val="00DD4BBF"/>
    <w:rsid w:val="00DE1BCA"/>
    <w:rsid w:val="00DE29E9"/>
    <w:rsid w:val="00DE2DE9"/>
    <w:rsid w:val="00DF4CD1"/>
    <w:rsid w:val="00E422E9"/>
    <w:rsid w:val="00E56313"/>
    <w:rsid w:val="00E56747"/>
    <w:rsid w:val="00E6052A"/>
    <w:rsid w:val="00E640A2"/>
    <w:rsid w:val="00E74481"/>
    <w:rsid w:val="00E97930"/>
    <w:rsid w:val="00EC1147"/>
    <w:rsid w:val="00ED13B5"/>
    <w:rsid w:val="00ED24DB"/>
    <w:rsid w:val="00EF0263"/>
    <w:rsid w:val="00F03E7D"/>
    <w:rsid w:val="00F31DEF"/>
    <w:rsid w:val="00F34F4E"/>
    <w:rsid w:val="00F3619F"/>
    <w:rsid w:val="00F523A2"/>
    <w:rsid w:val="00F552C4"/>
    <w:rsid w:val="00F7414C"/>
    <w:rsid w:val="00F77523"/>
    <w:rsid w:val="00FB2413"/>
    <w:rsid w:val="00FC6522"/>
    <w:rsid w:val="00FF4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Arial"/>
        <w:kern w:val="2"/>
        <w:sz w:val="24"/>
        <w:szCs w:val="24"/>
        <w:lang w:val="en-GB"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ED0"/>
    <w:rPr>
      <w:rFonts w:cstheme="minorBidi"/>
      <w:kern w:val="0"/>
      <w:szCs w:val="22"/>
    </w:rPr>
  </w:style>
  <w:style w:type="paragraph" w:styleId="Heading1">
    <w:name w:val="heading 1"/>
    <w:basedOn w:val="Normal"/>
    <w:next w:val="Normal"/>
    <w:link w:val="Heading1Char"/>
    <w:autoRedefine/>
    <w:uiPriority w:val="9"/>
    <w:qFormat/>
    <w:rsid w:val="00F77523"/>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77523"/>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267B3E"/>
    <w:pPr>
      <w:keepNext/>
      <w:keepLines/>
      <w:spacing w:before="4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77523"/>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267B3E"/>
    <w:rPr>
      <w:rFonts w:eastAsiaTheme="majorEastAsia" w:cstheme="majorBidi"/>
      <w:b/>
      <w:color w:val="1F3763" w:themeColor="accent1" w:themeShade="7F"/>
    </w:rPr>
  </w:style>
  <w:style w:type="table" w:styleId="TableGrid">
    <w:name w:val="Table Grid"/>
    <w:basedOn w:val="TableNormal"/>
    <w:uiPriority w:val="39"/>
    <w:rsid w:val="00ED24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7ColorfulAccent5">
    <w:name w:val="Grid Table 7 Colorful Accent 5"/>
    <w:basedOn w:val="TableNormal"/>
    <w:uiPriority w:val="52"/>
    <w:rsid w:val="00634D8F"/>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LightShading1">
    <w:name w:val="Light Shading1"/>
    <w:basedOn w:val="TableNormal"/>
    <w:next w:val="LightShading"/>
    <w:uiPriority w:val="60"/>
    <w:rsid w:val="00054CF2"/>
    <w:pPr>
      <w:spacing w:after="0" w:line="240" w:lineRule="auto"/>
      <w:jc w:val="left"/>
    </w:pPr>
    <w:rPr>
      <w:rFonts w:ascii="Calibri" w:hAnsi="Calibri" w:cs="Times New Roman"/>
      <w:color w:val="000000"/>
      <w:kern w:val="0"/>
      <w:sz w:val="22"/>
      <w:szCs w:val="22"/>
      <w:lang w:val="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rsid w:val="00054CF2"/>
    <w:pPr>
      <w:spacing w:after="0" w:line="240" w:lineRule="auto"/>
      <w:jc w:val="left"/>
    </w:pPr>
    <w:rPr>
      <w:rFonts w:ascii="Calibri" w:hAnsi="Calibri" w:cs="Times New Roman"/>
      <w:color w:val="365F91"/>
      <w:kern w:val="0"/>
      <w:sz w:val="22"/>
      <w:szCs w:val="22"/>
      <w:lang w:val="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21">
    <w:name w:val="Light Shading - Accent 21"/>
    <w:basedOn w:val="TableNormal"/>
    <w:next w:val="LightShading-Accent2"/>
    <w:uiPriority w:val="60"/>
    <w:rsid w:val="00054CF2"/>
    <w:pPr>
      <w:spacing w:after="0" w:line="240" w:lineRule="auto"/>
      <w:jc w:val="left"/>
    </w:pPr>
    <w:rPr>
      <w:rFonts w:ascii="Calibri" w:hAnsi="Calibri" w:cs="Times New Roman"/>
      <w:color w:val="943634"/>
      <w:kern w:val="0"/>
      <w:sz w:val="22"/>
      <w:szCs w:val="22"/>
      <w:lang w:val="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
    <w:name w:val="Light Shading"/>
    <w:basedOn w:val="TableNormal"/>
    <w:uiPriority w:val="60"/>
    <w:semiHidden/>
    <w:unhideWhenUsed/>
    <w:rsid w:val="00054CF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054CF2"/>
    <w:pPr>
      <w:spacing w:after="0" w:line="240" w:lineRule="auto"/>
    </w:pPr>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054CF2"/>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customStyle="1" w:styleId="LightShading-Accent31">
    <w:name w:val="Light Shading - Accent 31"/>
    <w:basedOn w:val="TableNormal"/>
    <w:next w:val="LightShading-Accent3"/>
    <w:uiPriority w:val="60"/>
    <w:rsid w:val="007752ED"/>
    <w:pPr>
      <w:spacing w:after="0" w:line="240" w:lineRule="auto"/>
      <w:jc w:val="left"/>
    </w:pPr>
    <w:rPr>
      <w:rFonts w:ascii="Calibri" w:hAnsi="Calibri" w:cs="Times New Roman"/>
      <w:color w:val="76923C"/>
      <w:kern w:val="0"/>
      <w:sz w:val="22"/>
      <w:szCs w:val="22"/>
      <w:lang w:val="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3">
    <w:name w:val="Light Shading Accent 3"/>
    <w:basedOn w:val="TableNormal"/>
    <w:uiPriority w:val="60"/>
    <w:semiHidden/>
    <w:unhideWhenUsed/>
    <w:rsid w:val="007752ED"/>
    <w:pPr>
      <w:spacing w:after="0" w:line="240" w:lineRule="auto"/>
    </w:pPr>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Hyperlink">
    <w:name w:val="Hyperlink"/>
    <w:basedOn w:val="DefaultParagraphFont"/>
    <w:uiPriority w:val="99"/>
    <w:unhideWhenUsed/>
    <w:rsid w:val="005B598C"/>
    <w:rPr>
      <w:color w:val="0563C1" w:themeColor="hyperlink"/>
      <w:u w:val="single"/>
    </w:rPr>
  </w:style>
  <w:style w:type="character" w:customStyle="1" w:styleId="UnresolvedMention">
    <w:name w:val="Unresolved Mention"/>
    <w:basedOn w:val="DefaultParagraphFont"/>
    <w:uiPriority w:val="99"/>
    <w:semiHidden/>
    <w:unhideWhenUsed/>
    <w:rsid w:val="005B598C"/>
    <w:rPr>
      <w:color w:val="605E5C"/>
      <w:shd w:val="clear" w:color="auto" w:fill="E1DFDD"/>
    </w:rPr>
  </w:style>
  <w:style w:type="paragraph" w:styleId="Header">
    <w:name w:val="header"/>
    <w:basedOn w:val="Normal"/>
    <w:link w:val="HeaderChar"/>
    <w:uiPriority w:val="99"/>
    <w:unhideWhenUsed/>
    <w:rsid w:val="005B5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98C"/>
    <w:rPr>
      <w:rFonts w:cstheme="minorBidi"/>
      <w:kern w:val="0"/>
      <w:szCs w:val="22"/>
    </w:rPr>
  </w:style>
  <w:style w:type="paragraph" w:styleId="Footer">
    <w:name w:val="footer"/>
    <w:basedOn w:val="Normal"/>
    <w:link w:val="FooterChar"/>
    <w:uiPriority w:val="99"/>
    <w:unhideWhenUsed/>
    <w:rsid w:val="005B5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98C"/>
    <w:rPr>
      <w:rFonts w:cstheme="minorBidi"/>
      <w:kern w:val="0"/>
      <w:szCs w:val="22"/>
    </w:rPr>
  </w:style>
  <w:style w:type="paragraph" w:styleId="TOCHeading">
    <w:name w:val="TOC Heading"/>
    <w:basedOn w:val="Heading1"/>
    <w:next w:val="Normal"/>
    <w:uiPriority w:val="39"/>
    <w:unhideWhenUsed/>
    <w:qFormat/>
    <w:rsid w:val="00D87719"/>
    <w:pPr>
      <w:spacing w:after="0"/>
      <w:jc w:val="left"/>
      <w:outlineLvl w:val="9"/>
    </w:pPr>
    <w:rPr>
      <w:rFonts w:asciiTheme="majorHAnsi" w:hAnsiTheme="majorHAnsi"/>
      <w:lang w:val="en-US"/>
    </w:rPr>
  </w:style>
  <w:style w:type="paragraph" w:styleId="TOC1">
    <w:name w:val="toc 1"/>
    <w:basedOn w:val="Normal"/>
    <w:next w:val="Normal"/>
    <w:autoRedefine/>
    <w:uiPriority w:val="39"/>
    <w:unhideWhenUsed/>
    <w:rsid w:val="00D87719"/>
    <w:pPr>
      <w:spacing w:after="100"/>
    </w:pPr>
  </w:style>
  <w:style w:type="paragraph" w:styleId="TOC2">
    <w:name w:val="toc 2"/>
    <w:basedOn w:val="Normal"/>
    <w:next w:val="Normal"/>
    <w:autoRedefine/>
    <w:uiPriority w:val="39"/>
    <w:unhideWhenUsed/>
    <w:rsid w:val="00D87719"/>
    <w:pPr>
      <w:spacing w:after="100"/>
      <w:ind w:left="240"/>
    </w:pPr>
  </w:style>
  <w:style w:type="paragraph" w:styleId="TOC3">
    <w:name w:val="toc 3"/>
    <w:basedOn w:val="Normal"/>
    <w:next w:val="Normal"/>
    <w:autoRedefine/>
    <w:uiPriority w:val="39"/>
    <w:unhideWhenUsed/>
    <w:rsid w:val="00D87719"/>
    <w:pPr>
      <w:spacing w:after="100"/>
      <w:ind w:left="480"/>
    </w:pPr>
  </w:style>
  <w:style w:type="paragraph" w:styleId="ListParagraph">
    <w:name w:val="List Paragraph"/>
    <w:basedOn w:val="Normal"/>
    <w:uiPriority w:val="34"/>
    <w:qFormat/>
    <w:rsid w:val="003440B4"/>
    <w:pPr>
      <w:ind w:left="720"/>
      <w:contextualSpacing/>
    </w:pPr>
  </w:style>
  <w:style w:type="paragraph" w:styleId="NormalWeb">
    <w:name w:val="Normal (Web)"/>
    <w:basedOn w:val="Normal"/>
    <w:uiPriority w:val="99"/>
    <w:semiHidden/>
    <w:unhideWhenUsed/>
    <w:rsid w:val="00141A45"/>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r="http://schemas.openxmlformats.org/officeDocument/2006/relationships" xmlns:w="http://schemas.openxmlformats.org/wordprocessingml/2006/main">
  <w:divs>
    <w:div w:id="197740164">
      <w:bodyDiv w:val="1"/>
      <w:marLeft w:val="0"/>
      <w:marRight w:val="0"/>
      <w:marTop w:val="0"/>
      <w:marBottom w:val="0"/>
      <w:divBdr>
        <w:top w:val="none" w:sz="0" w:space="0" w:color="auto"/>
        <w:left w:val="none" w:sz="0" w:space="0" w:color="auto"/>
        <w:bottom w:val="none" w:sz="0" w:space="0" w:color="auto"/>
        <w:right w:val="none" w:sz="0" w:space="0" w:color="auto"/>
      </w:divBdr>
    </w:div>
    <w:div w:id="1685743657">
      <w:bodyDiv w:val="1"/>
      <w:marLeft w:val="0"/>
      <w:marRight w:val="0"/>
      <w:marTop w:val="0"/>
      <w:marBottom w:val="0"/>
      <w:divBdr>
        <w:top w:val="none" w:sz="0" w:space="0" w:color="auto"/>
        <w:left w:val="none" w:sz="0" w:space="0" w:color="auto"/>
        <w:bottom w:val="none" w:sz="0" w:space="0" w:color="auto"/>
        <w:right w:val="none" w:sz="0" w:space="0" w:color="auto"/>
      </w:divBdr>
      <w:divsChild>
        <w:div w:id="1738741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okcyprus.com/ma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genadv.com/2023/01/what-you-need-to-know-inflation-in-the-hotel-indust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wto.org/tourism-statist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D0ED7-C8D0-4273-89AA-B70CB77A6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7727</Words>
  <Characters>44048</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2023-11-06T14:46:00Z</dcterms:created>
  <dcterms:modified xsi:type="dcterms:W3CDTF">2023-11-13T09:33:00Z</dcterms:modified>
</cp:coreProperties>
</file>