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FFFF"/>
  <w:body>
    <w:sdt>
      <w:sdtPr>
        <w:rPr>
          <w:color w:val="4472C4" w:themeColor="accent1"/>
        </w:rPr>
        <w:id w:val="695501823"/>
        <w:docPartObj>
          <w:docPartGallery w:val="Cover Pages"/>
          <w:docPartUnique/>
        </w:docPartObj>
      </w:sdtPr>
      <w:sdtEndPr>
        <w:rPr>
          <w:rFonts w:ascii="Times New Roman" w:eastAsia="Calibri" w:hAnsi="Times New Roman" w:cs="Times New Roman"/>
          <w:color w:val="000000"/>
          <w:sz w:val="96"/>
          <w:szCs w:val="96"/>
          <w:lang w:eastAsia="ar-SA" w:bidi="ar-SA"/>
        </w:rPr>
      </w:sdtEndPr>
      <w:sdtContent>
        <w:p w14:paraId="15EE4557" w14:textId="143A1EBE" w:rsidR="00004573" w:rsidRDefault="00004573">
          <w:pPr>
            <w:pStyle w:val="NoSpacing"/>
            <w:spacing w:before="1540" w:after="240"/>
            <w:jc w:val="center"/>
            <w:rPr>
              <w:color w:val="4472C4" w:themeColor="accent1"/>
            </w:rPr>
          </w:pPr>
          <w:r>
            <w:rPr>
              <w:noProof/>
              <w:color w:val="4472C4" w:themeColor="accent1"/>
            </w:rPr>
            <w:drawing>
              <wp:inline distT="0" distB="0" distL="0" distR="0" wp14:anchorId="06E1076F" wp14:editId="01E6DC29">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b/>
              <w:bCs/>
              <w:sz w:val="72"/>
              <w:szCs w:val="72"/>
            </w:rPr>
            <w:alias w:val="Title"/>
            <w:tag w:val=""/>
            <w:id w:val="1735040861"/>
            <w:placeholder>
              <w:docPart w:val="8825CF2C507B44478950A2E6B1AE4E30"/>
            </w:placeholder>
            <w:dataBinding w:prefixMappings="xmlns:ns0='http://purl.org/dc/elements/1.1/' xmlns:ns1='http://schemas.openxmlformats.org/package/2006/metadata/core-properties' " w:xpath="/ns1:coreProperties[1]/ns0:title[1]" w:storeItemID="{6C3C8BC8-F283-45AE-878A-BAB7291924A1}"/>
            <w:text/>
          </w:sdtPr>
          <w:sdtContent>
            <w:p w14:paraId="70E6C743" w14:textId="59286166" w:rsidR="00004573" w:rsidRDefault="00004573">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sidRPr="00004573">
                <w:rPr>
                  <w:b/>
                  <w:bCs/>
                  <w:sz w:val="72"/>
                  <w:szCs w:val="72"/>
                </w:rPr>
                <w:t>Applying Psychological perspectives in Health and Social Care</w:t>
              </w:r>
            </w:p>
          </w:sdtContent>
        </w:sdt>
        <w:sdt>
          <w:sdtPr>
            <w:rPr>
              <w:b/>
              <w:bCs/>
              <w:sz w:val="56"/>
              <w:szCs w:val="56"/>
              <w:u w:val="single"/>
            </w:rPr>
            <w:alias w:val="Subtitle"/>
            <w:tag w:val=""/>
            <w:id w:val="328029620"/>
            <w:placeholder>
              <w:docPart w:val="ADD3601E64BA4B56B4A622184B668426"/>
            </w:placeholder>
            <w:dataBinding w:prefixMappings="xmlns:ns0='http://purl.org/dc/elements/1.1/' xmlns:ns1='http://schemas.openxmlformats.org/package/2006/metadata/core-properties' " w:xpath="/ns1:coreProperties[1]/ns0:subject[1]" w:storeItemID="{6C3C8BC8-F283-45AE-878A-BAB7291924A1}"/>
            <w:text/>
          </w:sdtPr>
          <w:sdtContent>
            <w:p w14:paraId="60773911" w14:textId="4FB596B3" w:rsidR="00004573" w:rsidRDefault="00004573">
              <w:pPr>
                <w:pStyle w:val="NoSpacing"/>
                <w:jc w:val="center"/>
                <w:rPr>
                  <w:color w:val="4472C4" w:themeColor="accent1"/>
                  <w:sz w:val="28"/>
                  <w:szCs w:val="28"/>
                </w:rPr>
              </w:pPr>
              <w:r>
                <w:rPr>
                  <w:b/>
                  <w:bCs/>
                  <w:sz w:val="56"/>
                  <w:szCs w:val="56"/>
                  <w:u w:val="single"/>
                </w:rPr>
                <w:t>Maria Curagau</w:t>
              </w:r>
              <w:r w:rsidRPr="00004573">
                <w:rPr>
                  <w:b/>
                  <w:bCs/>
                  <w:sz w:val="56"/>
                  <w:szCs w:val="56"/>
                  <w:u w:val="single"/>
                </w:rPr>
                <w:t>: 1817135</w:t>
              </w:r>
            </w:p>
          </w:sdtContent>
        </w:sdt>
        <w:p w14:paraId="58D53863" w14:textId="2FA0156A" w:rsidR="00004573" w:rsidRDefault="00004573">
          <w:pPr>
            <w:pStyle w:val="NoSpacing"/>
            <w:spacing w:before="480"/>
            <w:jc w:val="center"/>
            <w:rPr>
              <w:color w:val="4472C4" w:themeColor="accent1"/>
            </w:rPr>
          </w:pPr>
          <w:r>
            <w:rPr>
              <w:noProof/>
              <w:color w:val="4472C4" w:themeColor="accent1"/>
            </w:rPr>
            <w:drawing>
              <wp:inline distT="0" distB="0" distL="0" distR="0" wp14:anchorId="57CB7209" wp14:editId="2B6252EF">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43D6E98" w14:textId="3A9DFFE7" w:rsidR="00757AAF" w:rsidRPr="00004573" w:rsidRDefault="00004573" w:rsidP="00004573">
          <w:pPr>
            <w:suppressAutoHyphens w:val="0"/>
            <w:spacing w:line="240" w:lineRule="auto"/>
            <w:jc w:val="left"/>
            <w:rPr>
              <w:rFonts w:eastAsia="Droid Sans"/>
              <w:color w:val="auto"/>
              <w:sz w:val="96"/>
              <w:szCs w:val="96"/>
              <w:lang w:eastAsia="hi-IN" w:bidi="hi-IN"/>
            </w:rPr>
          </w:pPr>
          <w:r>
            <w:rPr>
              <w:sz w:val="96"/>
              <w:szCs w:val="96"/>
            </w:rPr>
            <w:br w:type="page"/>
          </w:r>
        </w:p>
      </w:sdtContent>
    </w:sdt>
    <w:bookmarkStart w:id="0" w:name="_Hlk39672002" w:displacedByCustomXml="prev"/>
    <w:bookmarkEnd w:id="0"/>
    <w:p w14:paraId="37FE7DD6" w14:textId="2247EF24" w:rsidR="00BB7004" w:rsidRDefault="00BB7004">
      <w:pPr>
        <w:jc w:val="center"/>
        <w:rPr>
          <w:b/>
          <w:bCs/>
          <w:i/>
          <w:iCs/>
          <w:sz w:val="80"/>
          <w:szCs w:val="80"/>
          <w:u w:val="single"/>
        </w:rPr>
      </w:pPr>
    </w:p>
    <w:p w14:paraId="392E3E07" w14:textId="0463362F" w:rsidR="00396859" w:rsidRDefault="00396859">
      <w:pPr>
        <w:suppressAutoHyphens w:val="0"/>
        <w:spacing w:line="240" w:lineRule="auto"/>
        <w:jc w:val="left"/>
        <w:rPr>
          <w:rFonts w:eastAsia="Droid Sans"/>
          <w:color w:val="auto"/>
          <w:sz w:val="96"/>
          <w:szCs w:val="96"/>
          <w:lang w:eastAsia="hi-IN" w:bidi="hi-IN"/>
        </w:rPr>
      </w:pPr>
    </w:p>
    <w:sdt>
      <w:sdtPr>
        <w:rPr>
          <w:rFonts w:ascii="Times New Roman" w:eastAsia="Calibri" w:hAnsi="Times New Roman" w:cs="Times New Roman"/>
          <w:color w:val="000000"/>
          <w:sz w:val="24"/>
          <w:szCs w:val="22"/>
          <w:lang w:val="en-GB" w:eastAsia="ar-SA"/>
        </w:rPr>
        <w:id w:val="-46065694"/>
        <w:docPartObj>
          <w:docPartGallery w:val="Table of Contents"/>
          <w:docPartUnique/>
        </w:docPartObj>
      </w:sdtPr>
      <w:sdtEndPr>
        <w:rPr>
          <w:b/>
          <w:bCs/>
          <w:noProof/>
        </w:rPr>
      </w:sdtEndPr>
      <w:sdtContent>
        <w:p w14:paraId="3E0E70BA" w14:textId="77777777" w:rsidR="00396859" w:rsidRDefault="00396859">
          <w:pPr>
            <w:pStyle w:val="TOCHeading"/>
          </w:pPr>
          <w:r>
            <w:t>Contents</w:t>
          </w:r>
        </w:p>
        <w:p w14:paraId="4B0775C6" w14:textId="77777777" w:rsidR="00935B30" w:rsidRDefault="00396859">
          <w:pPr>
            <w:pStyle w:val="TOC1"/>
            <w:rPr>
              <w:rFonts w:asciiTheme="minorHAnsi" w:eastAsiaTheme="minorEastAsia" w:hAnsiTheme="minorHAnsi" w:cstheme="minorBidi"/>
              <w:noProof/>
              <w:color w:val="auto"/>
              <w:sz w:val="22"/>
              <w:szCs w:val="20"/>
              <w:lang w:val="en-IN" w:eastAsia="en-IN" w:bidi="hi-IN"/>
            </w:rPr>
          </w:pPr>
          <w:r>
            <w:fldChar w:fldCharType="begin"/>
          </w:r>
          <w:r>
            <w:instrText xml:space="preserve"> TOC \o "1-3" \h \z \u </w:instrText>
          </w:r>
          <w:r>
            <w:fldChar w:fldCharType="separate"/>
          </w:r>
          <w:hyperlink w:anchor="_Toc39509838" w:history="1">
            <w:r w:rsidR="00935B30" w:rsidRPr="00DE37FB">
              <w:rPr>
                <w:rStyle w:val="Hyperlink"/>
                <w:noProof/>
                <w:lang w:val="en-IN" w:eastAsia="en-US"/>
              </w:rPr>
              <w:t>ASSESSMENT 2</w:t>
            </w:r>
            <w:r w:rsidR="00935B30">
              <w:rPr>
                <w:noProof/>
                <w:webHidden/>
              </w:rPr>
              <w:tab/>
            </w:r>
            <w:r w:rsidR="00935B30">
              <w:rPr>
                <w:noProof/>
                <w:webHidden/>
              </w:rPr>
              <w:fldChar w:fldCharType="begin"/>
            </w:r>
            <w:r w:rsidR="00935B30">
              <w:rPr>
                <w:noProof/>
                <w:webHidden/>
              </w:rPr>
              <w:instrText xml:space="preserve"> PAGEREF _Toc39509838 \h </w:instrText>
            </w:r>
            <w:r w:rsidR="00935B30">
              <w:rPr>
                <w:noProof/>
                <w:webHidden/>
              </w:rPr>
            </w:r>
            <w:r w:rsidR="00935B30">
              <w:rPr>
                <w:noProof/>
                <w:webHidden/>
              </w:rPr>
              <w:fldChar w:fldCharType="separate"/>
            </w:r>
            <w:r w:rsidR="00935B30">
              <w:rPr>
                <w:noProof/>
                <w:webHidden/>
              </w:rPr>
              <w:t>3</w:t>
            </w:r>
            <w:r w:rsidR="00935B30">
              <w:rPr>
                <w:noProof/>
                <w:webHidden/>
              </w:rPr>
              <w:fldChar w:fldCharType="end"/>
            </w:r>
          </w:hyperlink>
        </w:p>
        <w:p w14:paraId="783DFD79" w14:textId="77777777" w:rsidR="00935B30" w:rsidRDefault="00317439">
          <w:pPr>
            <w:pStyle w:val="TOC1"/>
            <w:rPr>
              <w:rFonts w:asciiTheme="minorHAnsi" w:eastAsiaTheme="minorEastAsia" w:hAnsiTheme="minorHAnsi" w:cstheme="minorBidi"/>
              <w:noProof/>
              <w:color w:val="auto"/>
              <w:sz w:val="22"/>
              <w:szCs w:val="20"/>
              <w:lang w:val="en-IN" w:eastAsia="en-IN" w:bidi="hi-IN"/>
            </w:rPr>
          </w:pPr>
          <w:hyperlink w:anchor="_Toc39509839" w:history="1">
            <w:r w:rsidR="00935B30" w:rsidRPr="00DE37FB">
              <w:rPr>
                <w:rStyle w:val="Hyperlink"/>
                <w:noProof/>
                <w:lang w:val="en-IN" w:eastAsia="en-US"/>
              </w:rPr>
              <w:t>Introduction</w:t>
            </w:r>
            <w:r w:rsidR="00935B30">
              <w:rPr>
                <w:noProof/>
                <w:webHidden/>
              </w:rPr>
              <w:tab/>
            </w:r>
            <w:r w:rsidR="00935B30">
              <w:rPr>
                <w:noProof/>
                <w:webHidden/>
              </w:rPr>
              <w:fldChar w:fldCharType="begin"/>
            </w:r>
            <w:r w:rsidR="00935B30">
              <w:rPr>
                <w:noProof/>
                <w:webHidden/>
              </w:rPr>
              <w:instrText xml:space="preserve"> PAGEREF _Toc39509839 \h </w:instrText>
            </w:r>
            <w:r w:rsidR="00935B30">
              <w:rPr>
                <w:noProof/>
                <w:webHidden/>
              </w:rPr>
            </w:r>
            <w:r w:rsidR="00935B30">
              <w:rPr>
                <w:noProof/>
                <w:webHidden/>
              </w:rPr>
              <w:fldChar w:fldCharType="separate"/>
            </w:r>
            <w:r w:rsidR="00935B30">
              <w:rPr>
                <w:noProof/>
                <w:webHidden/>
              </w:rPr>
              <w:t>3</w:t>
            </w:r>
            <w:r w:rsidR="00935B30">
              <w:rPr>
                <w:noProof/>
                <w:webHidden/>
              </w:rPr>
              <w:fldChar w:fldCharType="end"/>
            </w:r>
          </w:hyperlink>
        </w:p>
        <w:p w14:paraId="7D321545" w14:textId="77777777" w:rsidR="00935B30" w:rsidRDefault="00317439">
          <w:pPr>
            <w:pStyle w:val="TOC1"/>
            <w:rPr>
              <w:rFonts w:asciiTheme="minorHAnsi" w:eastAsiaTheme="minorEastAsia" w:hAnsiTheme="minorHAnsi" w:cstheme="minorBidi"/>
              <w:noProof/>
              <w:color w:val="auto"/>
              <w:sz w:val="22"/>
              <w:szCs w:val="20"/>
              <w:lang w:val="en-IN" w:eastAsia="en-IN" w:bidi="hi-IN"/>
            </w:rPr>
          </w:pPr>
          <w:hyperlink w:anchor="_Toc39509840" w:history="1">
            <w:r w:rsidR="00935B30" w:rsidRPr="00DE37FB">
              <w:rPr>
                <w:rStyle w:val="Hyperlink"/>
                <w:noProof/>
                <w:lang w:val="en-IN" w:eastAsia="en-US"/>
              </w:rPr>
              <w:t>Gibbs' Reflective Model</w:t>
            </w:r>
            <w:r w:rsidR="00935B30">
              <w:rPr>
                <w:noProof/>
                <w:webHidden/>
              </w:rPr>
              <w:tab/>
            </w:r>
            <w:r w:rsidR="00935B30">
              <w:rPr>
                <w:noProof/>
                <w:webHidden/>
              </w:rPr>
              <w:fldChar w:fldCharType="begin"/>
            </w:r>
            <w:r w:rsidR="00935B30">
              <w:rPr>
                <w:noProof/>
                <w:webHidden/>
              </w:rPr>
              <w:instrText xml:space="preserve"> PAGEREF _Toc39509840 \h </w:instrText>
            </w:r>
            <w:r w:rsidR="00935B30">
              <w:rPr>
                <w:noProof/>
                <w:webHidden/>
              </w:rPr>
            </w:r>
            <w:r w:rsidR="00935B30">
              <w:rPr>
                <w:noProof/>
                <w:webHidden/>
              </w:rPr>
              <w:fldChar w:fldCharType="separate"/>
            </w:r>
            <w:r w:rsidR="00935B30">
              <w:rPr>
                <w:noProof/>
                <w:webHidden/>
              </w:rPr>
              <w:t>3</w:t>
            </w:r>
            <w:r w:rsidR="00935B30">
              <w:rPr>
                <w:noProof/>
                <w:webHidden/>
              </w:rPr>
              <w:fldChar w:fldCharType="end"/>
            </w:r>
          </w:hyperlink>
        </w:p>
        <w:p w14:paraId="05670443" w14:textId="77777777" w:rsidR="00935B30" w:rsidRDefault="00317439">
          <w:pPr>
            <w:pStyle w:val="TOC1"/>
            <w:rPr>
              <w:rFonts w:asciiTheme="minorHAnsi" w:eastAsiaTheme="minorEastAsia" w:hAnsiTheme="minorHAnsi" w:cstheme="minorBidi"/>
              <w:noProof/>
              <w:color w:val="auto"/>
              <w:sz w:val="22"/>
              <w:szCs w:val="20"/>
              <w:lang w:val="en-IN" w:eastAsia="en-IN" w:bidi="hi-IN"/>
            </w:rPr>
          </w:pPr>
          <w:hyperlink w:anchor="_Toc39509841" w:history="1">
            <w:r w:rsidR="00935B30" w:rsidRPr="00DE37FB">
              <w:rPr>
                <w:rStyle w:val="Hyperlink"/>
                <w:noProof/>
              </w:rPr>
              <w:t>Conclusion</w:t>
            </w:r>
            <w:r w:rsidR="00935B30">
              <w:rPr>
                <w:noProof/>
                <w:webHidden/>
              </w:rPr>
              <w:tab/>
            </w:r>
            <w:r w:rsidR="00935B30">
              <w:rPr>
                <w:noProof/>
                <w:webHidden/>
              </w:rPr>
              <w:fldChar w:fldCharType="begin"/>
            </w:r>
            <w:r w:rsidR="00935B30">
              <w:rPr>
                <w:noProof/>
                <w:webHidden/>
              </w:rPr>
              <w:instrText xml:space="preserve"> PAGEREF _Toc39509841 \h </w:instrText>
            </w:r>
            <w:r w:rsidR="00935B30">
              <w:rPr>
                <w:noProof/>
                <w:webHidden/>
              </w:rPr>
            </w:r>
            <w:r w:rsidR="00935B30">
              <w:rPr>
                <w:noProof/>
                <w:webHidden/>
              </w:rPr>
              <w:fldChar w:fldCharType="separate"/>
            </w:r>
            <w:r w:rsidR="00935B30">
              <w:rPr>
                <w:noProof/>
                <w:webHidden/>
              </w:rPr>
              <w:t>6</w:t>
            </w:r>
            <w:r w:rsidR="00935B30">
              <w:rPr>
                <w:noProof/>
                <w:webHidden/>
              </w:rPr>
              <w:fldChar w:fldCharType="end"/>
            </w:r>
          </w:hyperlink>
        </w:p>
        <w:p w14:paraId="5C1B2C1F" w14:textId="77777777" w:rsidR="00935B30" w:rsidRDefault="00317439">
          <w:pPr>
            <w:pStyle w:val="TOC1"/>
            <w:rPr>
              <w:rFonts w:asciiTheme="minorHAnsi" w:eastAsiaTheme="minorEastAsia" w:hAnsiTheme="minorHAnsi" w:cstheme="minorBidi"/>
              <w:noProof/>
              <w:color w:val="auto"/>
              <w:sz w:val="22"/>
              <w:szCs w:val="20"/>
              <w:lang w:val="en-IN" w:eastAsia="en-IN" w:bidi="hi-IN"/>
            </w:rPr>
          </w:pPr>
          <w:hyperlink w:anchor="_Toc39509842" w:history="1">
            <w:r w:rsidR="00935B30" w:rsidRPr="00DE37FB">
              <w:rPr>
                <w:rStyle w:val="Hyperlink"/>
                <w:noProof/>
              </w:rPr>
              <w:t>References</w:t>
            </w:r>
            <w:r w:rsidR="00935B30">
              <w:rPr>
                <w:noProof/>
                <w:webHidden/>
              </w:rPr>
              <w:tab/>
            </w:r>
            <w:r w:rsidR="00935B30">
              <w:rPr>
                <w:noProof/>
                <w:webHidden/>
              </w:rPr>
              <w:fldChar w:fldCharType="begin"/>
            </w:r>
            <w:r w:rsidR="00935B30">
              <w:rPr>
                <w:noProof/>
                <w:webHidden/>
              </w:rPr>
              <w:instrText xml:space="preserve"> PAGEREF _Toc39509842 \h </w:instrText>
            </w:r>
            <w:r w:rsidR="00935B30">
              <w:rPr>
                <w:noProof/>
                <w:webHidden/>
              </w:rPr>
            </w:r>
            <w:r w:rsidR="00935B30">
              <w:rPr>
                <w:noProof/>
                <w:webHidden/>
              </w:rPr>
              <w:fldChar w:fldCharType="separate"/>
            </w:r>
            <w:r w:rsidR="00935B30">
              <w:rPr>
                <w:noProof/>
                <w:webHidden/>
              </w:rPr>
              <w:t>8</w:t>
            </w:r>
            <w:r w:rsidR="00935B30">
              <w:rPr>
                <w:noProof/>
                <w:webHidden/>
              </w:rPr>
              <w:fldChar w:fldCharType="end"/>
            </w:r>
          </w:hyperlink>
        </w:p>
        <w:p w14:paraId="19787A6E" w14:textId="77777777" w:rsidR="00396859" w:rsidRDefault="00396859">
          <w:r>
            <w:rPr>
              <w:b/>
              <w:bCs/>
              <w:noProof/>
            </w:rPr>
            <w:fldChar w:fldCharType="end"/>
          </w:r>
        </w:p>
      </w:sdtContent>
    </w:sdt>
    <w:p w14:paraId="3DFD8748" w14:textId="77777777" w:rsidR="00BB7004" w:rsidRDefault="00BB7004">
      <w:pPr>
        <w:pStyle w:val="NoSpacing"/>
        <w:jc w:val="right"/>
        <w:rPr>
          <w:rFonts w:ascii="Times New Roman" w:hAnsi="Times New Roman" w:cs="Times New Roman"/>
          <w:sz w:val="96"/>
          <w:szCs w:val="96"/>
        </w:rPr>
      </w:pPr>
    </w:p>
    <w:p w14:paraId="423BAD46" w14:textId="77777777" w:rsidR="00BB7004" w:rsidRDefault="00BB7004">
      <w:pPr>
        <w:pStyle w:val="NoSpacing"/>
        <w:jc w:val="right"/>
        <w:rPr>
          <w:rFonts w:ascii="Times New Roman" w:hAnsi="Times New Roman" w:cs="Times New Roman"/>
          <w:sz w:val="96"/>
          <w:szCs w:val="96"/>
        </w:rPr>
      </w:pPr>
    </w:p>
    <w:p w14:paraId="06732149" w14:textId="77777777" w:rsidR="00C07F44" w:rsidRDefault="00C07F44">
      <w:pPr>
        <w:pStyle w:val="NoSpacing"/>
        <w:jc w:val="right"/>
        <w:rPr>
          <w:rFonts w:ascii="Times New Roman" w:hAnsi="Times New Roman" w:cs="Times New Roman"/>
          <w:sz w:val="96"/>
          <w:szCs w:val="96"/>
        </w:rPr>
      </w:pPr>
    </w:p>
    <w:p w14:paraId="09D0B29B" w14:textId="77777777" w:rsidR="00BB7004" w:rsidRDefault="00BB7004" w:rsidP="005527A2"/>
    <w:p w14:paraId="2660A9EB" w14:textId="77777777" w:rsidR="005527A2" w:rsidRDefault="005527A2" w:rsidP="005527A2"/>
    <w:p w14:paraId="65636C64" w14:textId="77777777" w:rsidR="00396859" w:rsidRDefault="00396859">
      <w:pPr>
        <w:suppressAutoHyphens w:val="0"/>
        <w:spacing w:line="240" w:lineRule="auto"/>
        <w:jc w:val="left"/>
        <w:rPr>
          <w:rFonts w:eastAsia="Times New Roman"/>
          <w:b/>
          <w:bCs/>
          <w:sz w:val="28"/>
          <w:szCs w:val="28"/>
        </w:rPr>
      </w:pPr>
      <w:r>
        <w:br w:type="page"/>
      </w:r>
    </w:p>
    <w:p w14:paraId="3242383B" w14:textId="77777777" w:rsidR="00134481" w:rsidRDefault="00134481" w:rsidP="00134481">
      <w:pPr>
        <w:pStyle w:val="Heading1"/>
        <w:rPr>
          <w:lang w:val="en-IN" w:eastAsia="en-US" w:bidi="hi-IN"/>
        </w:rPr>
      </w:pPr>
      <w:bookmarkStart w:id="1" w:name="_Toc39269946"/>
      <w:bookmarkStart w:id="2" w:name="_Toc39509838"/>
      <w:r w:rsidRPr="002950B5">
        <w:rPr>
          <w:lang w:val="en-IN" w:eastAsia="en-US" w:bidi="hi-IN"/>
        </w:rPr>
        <w:lastRenderedPageBreak/>
        <w:t>ASSESSMENT 2</w:t>
      </w:r>
      <w:bookmarkEnd w:id="1"/>
      <w:bookmarkEnd w:id="2"/>
    </w:p>
    <w:p w14:paraId="31740B99" w14:textId="77777777" w:rsidR="00134481" w:rsidRDefault="00134481" w:rsidP="00134481">
      <w:pPr>
        <w:pStyle w:val="Heading1"/>
        <w:rPr>
          <w:lang w:val="en-IN" w:eastAsia="en-US" w:bidi="hi-IN"/>
        </w:rPr>
      </w:pPr>
      <w:bookmarkStart w:id="3" w:name="_Toc39269947"/>
      <w:bookmarkStart w:id="4" w:name="_Toc39509839"/>
      <w:r>
        <w:rPr>
          <w:lang w:val="en-IN" w:eastAsia="en-US" w:bidi="hi-IN"/>
        </w:rPr>
        <w:t>Introduction</w:t>
      </w:r>
      <w:bookmarkEnd w:id="3"/>
      <w:bookmarkEnd w:id="4"/>
    </w:p>
    <w:p w14:paraId="4BEDB018" w14:textId="77777777" w:rsidR="00134481" w:rsidRPr="006A516B" w:rsidRDefault="00134481" w:rsidP="00134481">
      <w:pPr>
        <w:ind w:firstLine="432"/>
        <w:rPr>
          <w:lang w:val="en-IN" w:eastAsia="en-US" w:bidi="hi-IN"/>
        </w:rPr>
      </w:pPr>
      <w:r>
        <w:t xml:space="preserve">Therapists have given us numerous approaches to clarify human conduct and this unit is intended to empower students to apply what they have figured out how to their own training; from helping individuals conquer enthusiastic issues to managing testing practices. The information and understanding picked up all through the unit will profit all the individuals who work with others, be it individuals who use administrations, their loved ones, and different experts. </w:t>
      </w:r>
      <w:r>
        <w:rPr>
          <w:lang w:val="en-IN" w:eastAsia="en-US" w:bidi="hi-IN"/>
        </w:rPr>
        <w:t xml:space="preserve">This section of the essay will deliver the information in relation to do the experience shared by the healthcare provider which is me. </w:t>
      </w:r>
      <w:r>
        <w:t xml:space="preserve">Away with this, second component will be delivering the information in relation to </w:t>
      </w:r>
      <w:r w:rsidRPr="00FA19F9">
        <w:t>reflection</w:t>
      </w:r>
      <w:r>
        <w:t xml:space="preserve"> which is</w:t>
      </w:r>
      <w:r w:rsidRPr="00FA19F9">
        <w:t xml:space="preserve"> need to be made using Gibbs reflective cycle.</w:t>
      </w:r>
      <w:r>
        <w:t xml:space="preserve"> </w:t>
      </w:r>
      <w:r>
        <w:rPr>
          <w:lang w:val="en-IN" w:eastAsia="en-US" w:bidi="hi-IN"/>
        </w:rPr>
        <w:t>Under the section, Gibbs reflective model is going to be utilised for better understanding of the whole experience while dealing with preschool children with the age in between 3 to 6 who has learning disabilities.</w:t>
      </w:r>
    </w:p>
    <w:p w14:paraId="78895571" w14:textId="77777777" w:rsidR="00134481" w:rsidRPr="002950B5" w:rsidRDefault="00134481" w:rsidP="00134481">
      <w:pPr>
        <w:pStyle w:val="Heading1"/>
        <w:rPr>
          <w:lang w:val="en-IN" w:eastAsia="en-US" w:bidi="hi-IN"/>
        </w:rPr>
      </w:pPr>
      <w:bookmarkStart w:id="5" w:name="_Toc39269948"/>
      <w:bookmarkStart w:id="6" w:name="_Toc39509840"/>
      <w:r w:rsidRPr="002950B5">
        <w:rPr>
          <w:lang w:val="en-IN" w:eastAsia="en-US" w:bidi="hi-IN"/>
        </w:rPr>
        <w:t>Gibbs' Reflective Model</w:t>
      </w:r>
      <w:bookmarkEnd w:id="5"/>
      <w:bookmarkEnd w:id="6"/>
    </w:p>
    <w:p w14:paraId="479FD041" w14:textId="77777777" w:rsidR="00134481" w:rsidRDefault="00134481" w:rsidP="00134481">
      <w:pPr>
        <w:ind w:firstLine="720"/>
        <w:rPr>
          <w:lang w:val="en-IN" w:eastAsia="en-US" w:bidi="hi-IN"/>
        </w:rPr>
      </w:pPr>
      <w:r>
        <w:rPr>
          <w:lang w:val="en-IN" w:eastAsia="en-US" w:bidi="hi-IN"/>
        </w:rPr>
        <w:t>Based on my own perception, this</w:t>
      </w:r>
      <w:r w:rsidRPr="00696B42">
        <w:rPr>
          <w:lang w:val="en-IN" w:eastAsia="en-US" w:bidi="hi-IN"/>
        </w:rPr>
        <w:t xml:space="preserve"> model is a decent method to work through an encounter. This can be either an independent encounter or a circumstance you experience every now and again, for instance gatherings with a group you need to team up with. Gibbs initially upheld its utilization in rehashed circumstances, however the stages and standards apply similarly well for single encounters as well. Whenever finished with an independent encounter, the activity plan may turn out to be progressively broad and take a gander at how you can apply your decisions later on.</w:t>
      </w:r>
      <w:r>
        <w:rPr>
          <w:lang w:val="en-IN" w:eastAsia="en-US" w:bidi="hi-IN"/>
        </w:rPr>
        <w:t xml:space="preserve"> </w:t>
      </w:r>
    </w:p>
    <w:p w14:paraId="59051F5C" w14:textId="77777777" w:rsidR="00134481" w:rsidRDefault="00134481" w:rsidP="00134481">
      <w:pPr>
        <w:rPr>
          <w:lang w:val="en-IN" w:eastAsia="en-US" w:bidi="hi-IN"/>
        </w:rPr>
      </w:pPr>
      <w:r>
        <w:rPr>
          <w:lang w:val="en-IN" w:eastAsia="en-US" w:bidi="hi-IN"/>
        </w:rPr>
        <w:t>Basically, this model consists of different stages and these are: description, feelings, evaluation, analysis, conclusion, action plan.</w:t>
      </w:r>
    </w:p>
    <w:p w14:paraId="3490ECC8" w14:textId="6E0AE587" w:rsidR="00134481" w:rsidRDefault="00134481" w:rsidP="00134481">
      <w:pPr>
        <w:ind w:firstLine="720"/>
        <w:rPr>
          <w:rFonts w:ascii="Times" w:eastAsia="Times New Roman" w:hAnsi="Times"/>
          <w:color w:val="212121"/>
          <w:shd w:val="clear" w:color="auto" w:fill="FFFFFF"/>
        </w:rPr>
      </w:pPr>
      <w:r>
        <w:rPr>
          <w:lang w:val="en-IN" w:eastAsia="en-US" w:bidi="hi-IN"/>
        </w:rPr>
        <w:t xml:space="preserve">Considering the scenario of assessment 1, where I have been dealing with preschool age group children from 3 to 6 that has learning related disabilities where I have utilised two different life stage theories which are: Erikson’s theory of psychosocial development and Piaget's stages of cognitive development. Based on the first stage of gives model which is </w:t>
      </w:r>
      <w:r w:rsidRPr="006A57A4">
        <w:rPr>
          <w:b/>
          <w:bCs/>
          <w:lang w:val="en-IN" w:eastAsia="en-US" w:bidi="hi-IN"/>
        </w:rPr>
        <w:t>description</w:t>
      </w:r>
      <w:r>
        <w:rPr>
          <w:lang w:val="en-IN" w:eastAsia="en-US" w:bidi="hi-IN"/>
        </w:rPr>
        <w:t xml:space="preserve">, I have realised that many of the disabled children with learning goes through ample number of problems and these are required to be reduced to minimal so that they can effectively live their life to the fullest without any fear and considering the confidence where they can go through any situation and resolves any issue. Basically, the case was typically based on one of the common issue that are majorly faced by preschool children and the reason that came in front is the behaviour, </w:t>
      </w:r>
      <w:r>
        <w:rPr>
          <w:lang w:val="en-IN" w:eastAsia="en-US" w:bidi="hi-IN"/>
        </w:rPr>
        <w:lastRenderedPageBreak/>
        <w:t xml:space="preserve">emotions that are linked with the problems and the daily life that they spend with their parents and in school as well. This is where I found that it is much more required to spread awareness among parents and the guardians of these preschool children who are dealing with learning disability. Since this is the age where </w:t>
      </w:r>
      <w:r>
        <w:rPr>
          <w:rFonts w:ascii="Times" w:eastAsia="Times New Roman" w:hAnsi="Times"/>
          <w:color w:val="212121"/>
          <w:shd w:val="clear" w:color="auto" w:fill="FFFFFF"/>
        </w:rPr>
        <w:t xml:space="preserve">success in this stage leads to a sense of purpose. According to </w:t>
      </w:r>
      <w:r w:rsidRPr="00635535">
        <w:rPr>
          <w:rFonts w:ascii="Times" w:eastAsia="Times New Roman" w:hAnsi="Times"/>
          <w:color w:val="212121"/>
          <w:shd w:val="clear" w:color="auto" w:fill="FFFFFF"/>
        </w:rPr>
        <w:t>Erikson’s theory of psychosocial development</w:t>
      </w:r>
      <w:r>
        <w:rPr>
          <w:rFonts w:ascii="Times" w:eastAsia="Times New Roman" w:hAnsi="Times"/>
          <w:color w:val="212121"/>
          <w:shd w:val="clear" w:color="auto" w:fill="FFFFFF"/>
        </w:rPr>
        <w:t>, Children who try to exert too much power experience disapproval, resulting in a sense of guilt</w:t>
      </w:r>
      <w:r>
        <w:t xml:space="preserve"> (</w:t>
      </w:r>
      <w:r>
        <w:rPr>
          <w:shd w:val="clear" w:color="auto" w:fill="FFFFFF"/>
        </w:rPr>
        <w:t xml:space="preserve">Davey, </w:t>
      </w:r>
      <w:r w:rsidRPr="00B85486">
        <w:rPr>
          <w:shd w:val="clear" w:color="auto" w:fill="FFFFFF"/>
        </w:rPr>
        <w:t>2018</w:t>
      </w:r>
      <w:r>
        <w:t>)</w:t>
      </w:r>
      <w:r>
        <w:rPr>
          <w:rFonts w:ascii="Times" w:eastAsia="Times New Roman" w:hAnsi="Times"/>
          <w:color w:val="212121"/>
          <w:shd w:val="clear" w:color="auto" w:fill="FFFFFF"/>
        </w:rPr>
        <w:t xml:space="preserve">. </w:t>
      </w:r>
    </w:p>
    <w:p w14:paraId="36D87EC3" w14:textId="77777777" w:rsidR="00134481" w:rsidRDefault="00134481" w:rsidP="00134481">
      <w:pPr>
        <w:ind w:firstLine="720"/>
        <w:rPr>
          <w:lang w:val="en-IN" w:eastAsia="en-US" w:bidi="hi-IN"/>
        </w:rPr>
      </w:pPr>
      <w:r>
        <w:rPr>
          <w:rFonts w:ascii="Times" w:eastAsia="Times New Roman" w:hAnsi="Times"/>
          <w:color w:val="212121"/>
          <w:shd w:val="clear" w:color="auto" w:fill="FFFFFF"/>
        </w:rPr>
        <w:t xml:space="preserve">Therefore, I realised that delivering them the appropriate knowledge in relation to what positively that can be done by them in order to improve themselves so that to sharpen their memory would not only help themselves but it will also lead help to parents in dealing with children who are having this difficulties. On the other hand, if it is talk about the other theory which is </w:t>
      </w:r>
      <w:r>
        <w:rPr>
          <w:lang w:val="en-IN" w:eastAsia="en-US" w:bidi="hi-IN"/>
        </w:rPr>
        <w:t xml:space="preserve">Piaget's stages of cognitive development where </w:t>
      </w:r>
      <w:r w:rsidRPr="00EB0EF9">
        <w:rPr>
          <w:lang w:val="en-IN" w:eastAsia="en-US" w:bidi="hi-IN"/>
        </w:rPr>
        <w:t>hypothesis implies that arriving at the formal operational stage is the ultimate objective of advancement, yet it isn't clear if all individuals very accomplish the formative undertakings that are the sign of formal tasks. Indeed, even as grown-ups, individuals may battle to contemplate circumstances, counting on progressively concrete operational perspectives</w:t>
      </w:r>
      <w:r>
        <w:rPr>
          <w:lang w:val="en-IN" w:eastAsia="en-US" w:bidi="hi-IN"/>
        </w:rPr>
        <w:t xml:space="preserve">. Therefore, it is not pretty much clear that just the emotions impacts upon overall working what are the disability which is learning among preschool children from the age in between 3 to 6 years. </w:t>
      </w:r>
    </w:p>
    <w:p w14:paraId="2A83CAF8" w14:textId="77777777" w:rsidR="00134481" w:rsidRDefault="00134481" w:rsidP="00134481">
      <w:pPr>
        <w:ind w:firstLine="720"/>
        <w:rPr>
          <w:lang w:val="en-IN" w:eastAsia="en-US" w:bidi="hi-IN"/>
        </w:rPr>
      </w:pPr>
      <w:r>
        <w:rPr>
          <w:lang w:val="en-IN" w:eastAsia="en-US" w:bidi="hi-IN"/>
        </w:rPr>
        <w:t xml:space="preserve">The second stage of the Gibbs model is </w:t>
      </w:r>
      <w:r w:rsidRPr="00BE4D25">
        <w:rPr>
          <w:b/>
          <w:bCs/>
          <w:lang w:val="en-IN" w:eastAsia="en-US" w:bidi="hi-IN"/>
        </w:rPr>
        <w:t>feelings</w:t>
      </w:r>
      <w:r>
        <w:rPr>
          <w:lang w:val="en-IN" w:eastAsia="en-US" w:bidi="hi-IN"/>
        </w:rPr>
        <w:t xml:space="preserve"> where, I have realised that this problem is bigger not only in United Kingdom but among other Nations is well therefore it is pretty much needed to be resolved right on time so that standardization of living of children living with this disability can be improved. Basically, what I think is this disability can be reduced or minimised with the help of delivering Full support to children but in some what an extent only because it has been analysed that delivering them extra support main impact negatively in near future of their lives as they will be dependent upon parents and the guardians</w:t>
      </w:r>
      <w:r>
        <w:t xml:space="preserve"> (</w:t>
      </w:r>
      <w:r>
        <w:rPr>
          <w:shd w:val="clear" w:color="auto" w:fill="FFFFFF"/>
        </w:rPr>
        <w:t>Gardiner, Geldenhuys and Gott,</w:t>
      </w:r>
      <w:r w:rsidRPr="00B85486">
        <w:rPr>
          <w:shd w:val="clear" w:color="auto" w:fill="FFFFFF"/>
        </w:rPr>
        <w:t xml:space="preserve"> 2018</w:t>
      </w:r>
      <w:r>
        <w:t>)</w:t>
      </w:r>
      <w:r>
        <w:rPr>
          <w:lang w:val="en-IN" w:eastAsia="en-US" w:bidi="hi-IN"/>
        </w:rPr>
        <w:t xml:space="preserve">. </w:t>
      </w:r>
    </w:p>
    <w:p w14:paraId="1D0E548D" w14:textId="77777777" w:rsidR="00134481" w:rsidRDefault="00134481" w:rsidP="00134481">
      <w:pPr>
        <w:ind w:firstLine="720"/>
        <w:rPr>
          <w:lang w:val="en-IN" w:eastAsia="en-US" w:bidi="hi-IN"/>
        </w:rPr>
      </w:pPr>
      <w:r>
        <w:rPr>
          <w:lang w:val="en-IN" w:eastAsia="en-US" w:bidi="hi-IN"/>
        </w:rPr>
        <w:t xml:space="preserve">Since this phase of preschool is where children starts thinking for controlling things with the help of power, it is pretty much needed by parents and guardians along with the teachers to go through different areas in which the children’s are strong enough and also among those areas as well in which they are weak where learning is a one of the crucial problem endless can effectively be reduced through to delivering them tasks that they can perform easily at the initial stage and then start conducting test based on their own perspectives so that learning skills can be improvised. </w:t>
      </w:r>
      <w:r>
        <w:rPr>
          <w:lang w:val="en-IN" w:eastAsia="en-US" w:bidi="hi-IN"/>
        </w:rPr>
        <w:lastRenderedPageBreak/>
        <w:t>On the other hand, at the time of ringing improvisation it is also pretty much needed by parents to look among different activities that are being performed by preschool children so that 9 wrongdoings main take place</w:t>
      </w:r>
      <w:r>
        <w:t xml:space="preserve"> (</w:t>
      </w:r>
      <w:r>
        <w:rPr>
          <w:shd w:val="clear" w:color="auto" w:fill="FFFFFF"/>
        </w:rPr>
        <w:t xml:space="preserve">Field and Brown, </w:t>
      </w:r>
      <w:r w:rsidRPr="00B85486">
        <w:rPr>
          <w:shd w:val="clear" w:color="auto" w:fill="FFFFFF"/>
        </w:rPr>
        <w:t>2019</w:t>
      </w:r>
      <w:r>
        <w:t>)</w:t>
      </w:r>
      <w:r>
        <w:rPr>
          <w:lang w:val="en-IN" w:eastAsia="en-US" w:bidi="hi-IN"/>
        </w:rPr>
        <w:t xml:space="preserve">. </w:t>
      </w:r>
    </w:p>
    <w:p w14:paraId="49CE7180" w14:textId="77777777" w:rsidR="00134481" w:rsidRDefault="00134481" w:rsidP="00134481">
      <w:pPr>
        <w:ind w:firstLine="720"/>
        <w:rPr>
          <w:lang w:val="en-IN" w:eastAsia="en-US" w:bidi="hi-IN"/>
        </w:rPr>
      </w:pPr>
      <w:r>
        <w:rPr>
          <w:lang w:val="en-IN" w:eastAsia="en-US" w:bidi="hi-IN"/>
        </w:rPr>
        <w:t xml:space="preserve">Third stage of Gibbs model is </w:t>
      </w:r>
      <w:r w:rsidRPr="000C18E5">
        <w:rPr>
          <w:b/>
          <w:bCs/>
          <w:lang w:val="en-IN" w:eastAsia="en-US" w:bidi="hi-IN"/>
        </w:rPr>
        <w:t>evaluation</w:t>
      </w:r>
      <w:r>
        <w:rPr>
          <w:lang w:val="en-IN" w:eastAsia="en-US" w:bidi="hi-IN"/>
        </w:rPr>
        <w:t xml:space="preserve"> where, I have realised that at the time of treating children who are dealing with learning disability support that has been given by parents in relation to medical history, and other perspectives that are required while conducting a test in order to create a number of activities for bringing positive outcomes for children was considered to be one of the crucial element that came in front. On the other side, technology that at the present time health and social care department of United Kingdom is utilising is also helpful that delivers appropriate statistics about number of test that has been performed in order to reduce a particular problem which is learning disability in present case. Another support that I have had of utilising the different theories which are Erikson’s theory of psychosocial development and Piaget's stages of cognitive development that has helped me in in gaining appropriate knowledge about different perspectives and I have also considered a number of e studies of learning disabilities from past which has helped me in performing right action and developing a range of policies so that in the near future children dealing with this problem would effectively come out of it as soon as possible. </w:t>
      </w:r>
    </w:p>
    <w:p w14:paraId="0FE511E5" w14:textId="77777777" w:rsidR="00134481" w:rsidRDefault="00134481" w:rsidP="00134481">
      <w:pPr>
        <w:ind w:firstLine="720"/>
        <w:rPr>
          <w:lang w:val="en-IN" w:eastAsia="en-US" w:bidi="hi-IN"/>
        </w:rPr>
      </w:pPr>
      <w:r>
        <w:rPr>
          <w:lang w:val="en-IN" w:eastAsia="en-US" w:bidi="hi-IN"/>
        </w:rPr>
        <w:t>But, if it is critically analysed I have also gone through a number of difficulties where pulling out right strategy is not that easy because of the different situations that a family or children is going to because there were many cases that came in front that learning disabilities that came in a child because of the genetics malnutrition and many other reasons. This is w</w:t>
      </w:r>
      <w:bookmarkStart w:id="7" w:name="_GoBack"/>
      <w:bookmarkEnd w:id="7"/>
      <w:r>
        <w:rPr>
          <w:lang w:val="en-IN" w:eastAsia="en-US" w:bidi="hi-IN"/>
        </w:rPr>
        <w:t>here, I have realised that considering of focusing upon a particular test is not effective enough and it is pretty much needed to go through every single situation from which the whole family has gone through so that appropriate outcomes can easily be made or developed in specified time frame as it might directly impact upon overall health conditions of the child and of the future as well.</w:t>
      </w:r>
    </w:p>
    <w:p w14:paraId="61EC4239" w14:textId="77777777" w:rsidR="00134481" w:rsidRDefault="00134481" w:rsidP="00134481">
      <w:pPr>
        <w:ind w:firstLine="720"/>
        <w:rPr>
          <w:lang w:val="en-IN" w:eastAsia="en-US" w:bidi="hi-IN"/>
        </w:rPr>
      </w:pPr>
      <w:r>
        <w:rPr>
          <w:lang w:val="en-IN" w:eastAsia="en-US" w:bidi="hi-IN"/>
        </w:rPr>
        <w:t xml:space="preserve">On the fourth stage of Gibbs model which is </w:t>
      </w:r>
      <w:r w:rsidRPr="00C37B70">
        <w:rPr>
          <w:b/>
          <w:bCs/>
          <w:lang w:val="en-IN" w:eastAsia="en-US" w:bidi="hi-IN"/>
        </w:rPr>
        <w:t>analysis</w:t>
      </w:r>
      <w:r>
        <w:rPr>
          <w:lang w:val="en-IN" w:eastAsia="en-US" w:bidi="hi-IN"/>
        </w:rPr>
        <w:t xml:space="preserve">, considering the scenario where I have been dealing with children with learning disability, I have experienced that helping preschool kids through motivating them towards practicing different activities may help them in using them towards positivity where their mindset can be developed to not to lose hope over a particular aspect and conduct all the activities tell the moment they are finished. Here, I can say that parents along with the guardians can be supporters in this case because children in this stage stays restless and requires more confidence and concentration towards a particular task that they are doing. </w:t>
      </w:r>
    </w:p>
    <w:p w14:paraId="3FB58236" w14:textId="77777777" w:rsidR="00134481" w:rsidRDefault="00134481" w:rsidP="00134481">
      <w:pPr>
        <w:ind w:firstLine="720"/>
        <w:rPr>
          <w:lang w:val="en-IN" w:eastAsia="en-US" w:bidi="hi-IN"/>
        </w:rPr>
      </w:pPr>
      <w:r>
        <w:rPr>
          <w:lang w:val="en-IN" w:eastAsia="en-US" w:bidi="hi-IN"/>
        </w:rPr>
        <w:lastRenderedPageBreak/>
        <w:t>Since they stays emotionally connected they listen to their parents and grandparents or other individuals who has been living with them. This is where it can be said that improvisation among overall situation can easily be seen. On the other hand, their behaviour can be e a problem because children with this age majorly looks forward to control each and everything and this can impact upon a particular motive of reducing the problem which is learning disability. It is said because they cannot concentrate on a particular task but in order to remove this type of disability it is pretty much needed by them to focus on a particular situation, toy, or any other element which may help them in enhancing the learning capacity of their mind</w:t>
      </w:r>
      <w:r>
        <w:t xml:space="preserve"> (</w:t>
      </w:r>
      <w:proofErr w:type="spellStart"/>
      <w:r w:rsidRPr="00B85486">
        <w:rPr>
          <w:shd w:val="clear" w:color="auto" w:fill="FFFFFF"/>
        </w:rPr>
        <w:t>Dz</w:t>
      </w:r>
      <w:r>
        <w:rPr>
          <w:shd w:val="clear" w:color="auto" w:fill="FFFFFF"/>
        </w:rPr>
        <w:t>iegielewski</w:t>
      </w:r>
      <w:proofErr w:type="spellEnd"/>
      <w:r>
        <w:rPr>
          <w:shd w:val="clear" w:color="auto" w:fill="FFFFFF"/>
        </w:rPr>
        <w:t xml:space="preserve"> and Holliman, 2019)</w:t>
      </w:r>
      <w:r>
        <w:rPr>
          <w:lang w:val="en-IN" w:eastAsia="en-US" w:bidi="hi-IN"/>
        </w:rPr>
        <w:t>.</w:t>
      </w:r>
    </w:p>
    <w:p w14:paraId="315134F9" w14:textId="77777777" w:rsidR="00134481" w:rsidRPr="004047DF" w:rsidRDefault="00134481" w:rsidP="00134481">
      <w:pPr>
        <w:ind w:firstLine="432"/>
        <w:rPr>
          <w:lang w:val="en-IN" w:eastAsia="en-US" w:bidi="hi-IN"/>
        </w:rPr>
      </w:pPr>
      <w:r>
        <w:rPr>
          <w:lang w:val="en-IN" w:eastAsia="en-US" w:bidi="hi-IN"/>
        </w:rPr>
        <w:t xml:space="preserve">Fifth stage of Gibbs model shows </w:t>
      </w:r>
      <w:r w:rsidRPr="00271C1C">
        <w:rPr>
          <w:b/>
          <w:bCs/>
          <w:lang w:val="en-IN" w:eastAsia="en-US" w:bidi="hi-IN"/>
        </w:rPr>
        <w:t>conclusion</w:t>
      </w:r>
      <w:r>
        <w:rPr>
          <w:lang w:val="en-IN" w:eastAsia="en-US" w:bidi="hi-IN"/>
        </w:rPr>
        <w:t xml:space="preserve"> where the</w:t>
      </w:r>
      <w:r w:rsidRPr="00271C1C">
        <w:rPr>
          <w:lang w:val="en-IN" w:eastAsia="en-US" w:bidi="hi-IN"/>
        </w:rPr>
        <w:t xml:space="preserve"> information gathered earlier is very valuable in this step and can encourage you to come to a good and useful conclusion.</w:t>
      </w:r>
      <w:r>
        <w:rPr>
          <w:lang w:val="en-IN" w:eastAsia="en-US" w:bidi="hi-IN"/>
        </w:rPr>
        <w:t xml:space="preserve"> This is where, I have realised that the theory that has been taken into consideration while treating preschool children from the age in between 3 to 6 years who are dealing with learning disability, it will help me in in performing practice among other problems as well focusing upon the psychological perspectives of both children and their parents carry while getting treatment of a particular disability which is learning. Last stage, which is </w:t>
      </w:r>
      <w:r w:rsidRPr="004047DF">
        <w:rPr>
          <w:b/>
          <w:bCs/>
          <w:lang w:val="en-IN" w:eastAsia="en-US" w:bidi="hi-IN"/>
        </w:rPr>
        <w:t xml:space="preserve">Action plan </w:t>
      </w:r>
      <w:r>
        <w:rPr>
          <w:lang w:val="en-IN" w:eastAsia="en-US" w:bidi="hi-IN"/>
        </w:rPr>
        <w:t>where I have developed a particular plant to look among every single situation and the point of view of the children who is dealing with the situation and then come up with the conclusion so that right it out come can be pulled out in specified time frame.</w:t>
      </w:r>
    </w:p>
    <w:p w14:paraId="136A08C1" w14:textId="77777777" w:rsidR="00134481" w:rsidRDefault="00134481" w:rsidP="00134481">
      <w:pPr>
        <w:pStyle w:val="Heading1"/>
      </w:pPr>
      <w:bookmarkStart w:id="8" w:name="_Toc39269949"/>
      <w:bookmarkStart w:id="9" w:name="_Toc39509841"/>
      <w:r w:rsidRPr="00767830">
        <w:t>Conclusion</w:t>
      </w:r>
      <w:bookmarkEnd w:id="8"/>
      <w:bookmarkEnd w:id="9"/>
    </w:p>
    <w:p w14:paraId="65DE94D9" w14:textId="77777777" w:rsidR="00134481" w:rsidRPr="00520DEA" w:rsidRDefault="00134481" w:rsidP="00134481">
      <w:pPr>
        <w:ind w:firstLine="432"/>
      </w:pPr>
      <w:r>
        <w:t>Considering the above information, it can easily be said that utilising Gibbs reflective model, and individual can easily resolve different problems and also may share feelings audio experience which he or she has gone through.</w:t>
      </w:r>
    </w:p>
    <w:p w14:paraId="76FFB414" w14:textId="77777777" w:rsidR="00BB7004" w:rsidRDefault="00BB7004" w:rsidP="00757AAF">
      <w:pPr>
        <w:pStyle w:val="ContentsHeading"/>
        <w:jc w:val="both"/>
        <w:rPr>
          <w:rFonts w:ascii="Times" w:hAnsi="Times" w:cs="Times"/>
          <w:sz w:val="72"/>
          <w:szCs w:val="72"/>
        </w:rPr>
      </w:pPr>
    </w:p>
    <w:p w14:paraId="4AAC4D70" w14:textId="77777777" w:rsidR="00BB7004" w:rsidRDefault="00BB7004">
      <w:pPr>
        <w:pStyle w:val="Heading1"/>
      </w:pPr>
    </w:p>
    <w:p w14:paraId="4F23AA5D" w14:textId="77777777" w:rsidR="004C2580" w:rsidRDefault="004C2580" w:rsidP="004C2580">
      <w:pPr>
        <w:rPr>
          <w:u w:val="single"/>
        </w:rPr>
      </w:pPr>
    </w:p>
    <w:p w14:paraId="264B821C" w14:textId="77777777" w:rsidR="004C2580" w:rsidRPr="004C2580" w:rsidRDefault="004C2580" w:rsidP="004C2580">
      <w:pPr>
        <w:rPr>
          <w:u w:val="single"/>
        </w:rPr>
      </w:pPr>
    </w:p>
    <w:p w14:paraId="39CB3B39" w14:textId="77777777" w:rsidR="005B0E93" w:rsidRDefault="005B0E93" w:rsidP="0073466A"/>
    <w:p w14:paraId="44ABC562" w14:textId="77777777" w:rsidR="005B0E93" w:rsidRDefault="00765C2A" w:rsidP="0073466A">
      <w:pPr>
        <w:pStyle w:val="Heading1"/>
        <w:pageBreakBefore/>
        <w:rPr>
          <w:u w:val="single"/>
        </w:rPr>
      </w:pPr>
      <w:bookmarkStart w:id="10" w:name="_Toc39509842"/>
      <w:r>
        <w:lastRenderedPageBreak/>
        <w:t>References</w:t>
      </w:r>
      <w:bookmarkEnd w:id="10"/>
    </w:p>
    <w:p w14:paraId="0CC02BFA" w14:textId="77777777" w:rsidR="005B0E93" w:rsidRDefault="005B0E93" w:rsidP="0073466A">
      <w:pPr>
        <w:rPr>
          <w:color w:val="222222"/>
          <w:szCs w:val="24"/>
          <w:shd w:val="clear" w:color="auto" w:fill="FFFFFF"/>
        </w:rPr>
      </w:pPr>
      <w:r>
        <w:rPr>
          <w:u w:val="single"/>
        </w:rPr>
        <w:t xml:space="preserve">Books and journals </w:t>
      </w:r>
    </w:p>
    <w:p w14:paraId="4363D476" w14:textId="77777777" w:rsidR="00134481" w:rsidRPr="00004573" w:rsidRDefault="00134481" w:rsidP="00004573">
      <w:pPr>
        <w:pStyle w:val="ListParagraph"/>
        <w:numPr>
          <w:ilvl w:val="0"/>
          <w:numId w:val="10"/>
        </w:numPr>
        <w:spacing w:line="240" w:lineRule="auto"/>
        <w:rPr>
          <w:szCs w:val="24"/>
        </w:rPr>
      </w:pPr>
      <w:r w:rsidRPr="00004573">
        <w:rPr>
          <w:color w:val="222222"/>
          <w:szCs w:val="24"/>
          <w:shd w:val="clear" w:color="auto" w:fill="FFFFFF"/>
        </w:rPr>
        <w:t>Haslam, C. and et. al., 2018. </w:t>
      </w:r>
      <w:r w:rsidRPr="00004573">
        <w:rPr>
          <w:i/>
          <w:iCs/>
          <w:color w:val="222222"/>
          <w:szCs w:val="24"/>
          <w:shd w:val="clear" w:color="auto" w:fill="FFFFFF"/>
        </w:rPr>
        <w:t>The new psychology of health: Unlocking the social cure</w:t>
      </w:r>
      <w:r w:rsidRPr="00004573">
        <w:rPr>
          <w:color w:val="222222"/>
          <w:szCs w:val="24"/>
          <w:shd w:val="clear" w:color="auto" w:fill="FFFFFF"/>
        </w:rPr>
        <w:t>. Routledge.</w:t>
      </w:r>
    </w:p>
    <w:p w14:paraId="67DA8702" w14:textId="77777777" w:rsidR="00134481" w:rsidRPr="00004573" w:rsidRDefault="00134481" w:rsidP="00004573">
      <w:pPr>
        <w:pStyle w:val="ListParagraph"/>
        <w:numPr>
          <w:ilvl w:val="0"/>
          <w:numId w:val="10"/>
        </w:numPr>
        <w:spacing w:line="240" w:lineRule="auto"/>
        <w:rPr>
          <w:szCs w:val="24"/>
        </w:rPr>
      </w:pPr>
      <w:r w:rsidRPr="00004573">
        <w:rPr>
          <w:color w:val="222222"/>
          <w:szCs w:val="24"/>
          <w:shd w:val="clear" w:color="auto" w:fill="FFFFFF"/>
        </w:rPr>
        <w:t>Herzberger, S. D., 2019. </w:t>
      </w:r>
      <w:r w:rsidRPr="00004573">
        <w:rPr>
          <w:i/>
          <w:iCs/>
          <w:color w:val="222222"/>
          <w:szCs w:val="24"/>
          <w:shd w:val="clear" w:color="auto" w:fill="FFFFFF"/>
        </w:rPr>
        <w:t>Violence within the family: Social psychological perspectives</w:t>
      </w:r>
      <w:r w:rsidRPr="00004573">
        <w:rPr>
          <w:color w:val="222222"/>
          <w:szCs w:val="24"/>
          <w:shd w:val="clear" w:color="auto" w:fill="FFFFFF"/>
        </w:rPr>
        <w:t>. Routledge.</w:t>
      </w:r>
    </w:p>
    <w:p w14:paraId="457A5741" w14:textId="77777777" w:rsidR="00134481" w:rsidRPr="00004573" w:rsidRDefault="00134481" w:rsidP="00004573">
      <w:pPr>
        <w:pStyle w:val="ListParagraph"/>
        <w:numPr>
          <w:ilvl w:val="0"/>
          <w:numId w:val="10"/>
        </w:numPr>
        <w:spacing w:line="240" w:lineRule="auto"/>
        <w:rPr>
          <w:szCs w:val="24"/>
        </w:rPr>
      </w:pPr>
      <w:r w:rsidRPr="00004573">
        <w:rPr>
          <w:color w:val="222222"/>
          <w:szCs w:val="24"/>
          <w:shd w:val="clear" w:color="auto" w:fill="FFFFFF"/>
        </w:rPr>
        <w:t>Johnson, B. T. and Acabchuk, R. L., 2018. What are the keys to a longer, happier life? Answers from five decades of health psychology research. </w:t>
      </w:r>
      <w:r w:rsidRPr="00004573">
        <w:rPr>
          <w:i/>
          <w:iCs/>
          <w:color w:val="222222"/>
          <w:szCs w:val="24"/>
          <w:shd w:val="clear" w:color="auto" w:fill="FFFFFF"/>
        </w:rPr>
        <w:t>Social Science &amp; Medicine</w:t>
      </w:r>
      <w:r w:rsidRPr="00004573">
        <w:rPr>
          <w:color w:val="222222"/>
          <w:szCs w:val="24"/>
          <w:shd w:val="clear" w:color="auto" w:fill="FFFFFF"/>
        </w:rPr>
        <w:t>. </w:t>
      </w:r>
      <w:r w:rsidRPr="00004573">
        <w:rPr>
          <w:iCs/>
          <w:color w:val="222222"/>
          <w:szCs w:val="24"/>
          <w:shd w:val="clear" w:color="auto" w:fill="FFFFFF"/>
        </w:rPr>
        <w:t>196</w:t>
      </w:r>
      <w:r w:rsidRPr="00004573">
        <w:rPr>
          <w:color w:val="222222"/>
          <w:szCs w:val="24"/>
          <w:shd w:val="clear" w:color="auto" w:fill="FFFFFF"/>
        </w:rPr>
        <w:t>. pp.218-226.</w:t>
      </w:r>
    </w:p>
    <w:p w14:paraId="0172384D" w14:textId="77777777" w:rsidR="00134481" w:rsidRPr="00004573" w:rsidRDefault="00134481" w:rsidP="00004573">
      <w:pPr>
        <w:pStyle w:val="ListParagraph"/>
        <w:numPr>
          <w:ilvl w:val="0"/>
          <w:numId w:val="10"/>
        </w:numPr>
        <w:spacing w:line="240" w:lineRule="auto"/>
        <w:rPr>
          <w:szCs w:val="24"/>
        </w:rPr>
      </w:pPr>
      <w:r w:rsidRPr="00004573">
        <w:rPr>
          <w:color w:val="222222"/>
          <w:szCs w:val="24"/>
          <w:shd w:val="clear" w:color="auto" w:fill="FFFFFF"/>
        </w:rPr>
        <w:t>Keith, K. D. ed., 2019. </w:t>
      </w:r>
      <w:r w:rsidRPr="00004573">
        <w:rPr>
          <w:i/>
          <w:iCs/>
          <w:color w:val="222222"/>
          <w:szCs w:val="24"/>
          <w:shd w:val="clear" w:color="auto" w:fill="FFFFFF"/>
        </w:rPr>
        <w:t>Cross-cultural psychology: Contemporary themes and perspectives</w:t>
      </w:r>
      <w:r w:rsidRPr="00004573">
        <w:rPr>
          <w:color w:val="222222"/>
          <w:szCs w:val="24"/>
          <w:shd w:val="clear" w:color="auto" w:fill="FFFFFF"/>
        </w:rPr>
        <w:t>. John Wiley &amp; Sons.</w:t>
      </w:r>
    </w:p>
    <w:p w14:paraId="15E693BA" w14:textId="77777777" w:rsidR="00134481" w:rsidRPr="00004573" w:rsidRDefault="00134481" w:rsidP="00004573">
      <w:pPr>
        <w:pStyle w:val="ListParagraph"/>
        <w:numPr>
          <w:ilvl w:val="0"/>
          <w:numId w:val="10"/>
        </w:numPr>
        <w:spacing w:line="240" w:lineRule="auto"/>
        <w:rPr>
          <w:szCs w:val="24"/>
        </w:rPr>
      </w:pPr>
      <w:r w:rsidRPr="00004573">
        <w:rPr>
          <w:color w:val="222222"/>
          <w:szCs w:val="24"/>
          <w:shd w:val="clear" w:color="auto" w:fill="FFFFFF"/>
        </w:rPr>
        <w:t>McGregor, J., Mercer, S. W. and Harris, F. M., 2018. Health benefits of primary care social work for adults with complex health and social needs: a systematic review. </w:t>
      </w:r>
      <w:r w:rsidRPr="00004573">
        <w:rPr>
          <w:i/>
          <w:iCs/>
          <w:color w:val="222222"/>
          <w:szCs w:val="24"/>
          <w:shd w:val="clear" w:color="auto" w:fill="FFFFFF"/>
        </w:rPr>
        <w:t>Health &amp; social care in the community</w:t>
      </w:r>
      <w:r w:rsidRPr="00004573">
        <w:rPr>
          <w:color w:val="222222"/>
          <w:szCs w:val="24"/>
          <w:shd w:val="clear" w:color="auto" w:fill="FFFFFF"/>
        </w:rPr>
        <w:t>. </w:t>
      </w:r>
      <w:r w:rsidRPr="00004573">
        <w:rPr>
          <w:iCs/>
          <w:color w:val="222222"/>
          <w:szCs w:val="24"/>
          <w:shd w:val="clear" w:color="auto" w:fill="FFFFFF"/>
        </w:rPr>
        <w:t>26</w:t>
      </w:r>
      <w:r w:rsidRPr="00004573">
        <w:rPr>
          <w:color w:val="222222"/>
          <w:szCs w:val="24"/>
          <w:shd w:val="clear" w:color="auto" w:fill="FFFFFF"/>
        </w:rPr>
        <w:t>(1). pp.1-13.</w:t>
      </w:r>
    </w:p>
    <w:p w14:paraId="49BE116D" w14:textId="77777777" w:rsidR="00134481" w:rsidRPr="00004573" w:rsidRDefault="00134481" w:rsidP="00004573">
      <w:pPr>
        <w:pStyle w:val="ListParagraph"/>
        <w:numPr>
          <w:ilvl w:val="0"/>
          <w:numId w:val="10"/>
        </w:numPr>
        <w:spacing w:line="240" w:lineRule="auto"/>
        <w:rPr>
          <w:szCs w:val="24"/>
        </w:rPr>
      </w:pPr>
      <w:r w:rsidRPr="00004573">
        <w:rPr>
          <w:color w:val="222222"/>
          <w:szCs w:val="24"/>
          <w:shd w:val="clear" w:color="auto" w:fill="FFFFFF"/>
        </w:rPr>
        <w:t>Seiffge-Krenke, I., 2019. </w:t>
      </w:r>
      <w:r w:rsidRPr="00004573">
        <w:rPr>
          <w:i/>
          <w:iCs/>
          <w:color w:val="222222"/>
          <w:szCs w:val="24"/>
          <w:shd w:val="clear" w:color="auto" w:fill="FFFFFF"/>
        </w:rPr>
        <w:t>Adolescents' health: A developmental perspective</w:t>
      </w:r>
      <w:r w:rsidRPr="00004573">
        <w:rPr>
          <w:color w:val="222222"/>
          <w:szCs w:val="24"/>
          <w:shd w:val="clear" w:color="auto" w:fill="FFFFFF"/>
        </w:rPr>
        <w:t>. Psychology Press.</w:t>
      </w:r>
    </w:p>
    <w:p w14:paraId="1BAF5330" w14:textId="77777777" w:rsidR="00134481" w:rsidRPr="00004573" w:rsidRDefault="00134481" w:rsidP="00004573">
      <w:pPr>
        <w:pStyle w:val="ListParagraph"/>
        <w:numPr>
          <w:ilvl w:val="0"/>
          <w:numId w:val="10"/>
        </w:numPr>
        <w:spacing w:line="240" w:lineRule="auto"/>
        <w:rPr>
          <w:szCs w:val="24"/>
        </w:rPr>
      </w:pPr>
      <w:r w:rsidRPr="00004573">
        <w:rPr>
          <w:color w:val="222222"/>
          <w:szCs w:val="24"/>
          <w:shd w:val="clear" w:color="auto" w:fill="FFFFFF"/>
        </w:rPr>
        <w:t>Thomée, S., 2018. Mobile phone use and mental health. A review of the research that takes a psychological perspective on exposure. </w:t>
      </w:r>
      <w:r w:rsidRPr="00004573">
        <w:rPr>
          <w:i/>
          <w:iCs/>
          <w:color w:val="222222"/>
          <w:szCs w:val="24"/>
          <w:shd w:val="clear" w:color="auto" w:fill="FFFFFF"/>
        </w:rPr>
        <w:t>International journal of environmental research and public health</w:t>
      </w:r>
      <w:r w:rsidRPr="00004573">
        <w:rPr>
          <w:color w:val="222222"/>
          <w:szCs w:val="24"/>
          <w:shd w:val="clear" w:color="auto" w:fill="FFFFFF"/>
        </w:rPr>
        <w:t>. </w:t>
      </w:r>
      <w:r w:rsidRPr="00004573">
        <w:rPr>
          <w:iCs/>
          <w:color w:val="222222"/>
          <w:szCs w:val="24"/>
          <w:shd w:val="clear" w:color="auto" w:fill="FFFFFF"/>
        </w:rPr>
        <w:t>15</w:t>
      </w:r>
      <w:r w:rsidRPr="00004573">
        <w:rPr>
          <w:color w:val="222222"/>
          <w:szCs w:val="24"/>
          <w:shd w:val="clear" w:color="auto" w:fill="FFFFFF"/>
        </w:rPr>
        <w:t>(12). p.2692.</w:t>
      </w:r>
    </w:p>
    <w:p w14:paraId="3017064B" w14:textId="3FE1680C" w:rsidR="00134481" w:rsidRPr="00004573" w:rsidRDefault="00134481" w:rsidP="00004573">
      <w:pPr>
        <w:pStyle w:val="ListParagraph"/>
        <w:numPr>
          <w:ilvl w:val="0"/>
          <w:numId w:val="10"/>
        </w:numPr>
        <w:spacing w:line="240" w:lineRule="auto"/>
        <w:rPr>
          <w:szCs w:val="24"/>
        </w:rPr>
      </w:pPr>
      <w:r w:rsidRPr="00004573">
        <w:rPr>
          <w:color w:val="222222"/>
          <w:szCs w:val="24"/>
          <w:shd w:val="clear" w:color="auto" w:fill="FFFFFF"/>
        </w:rPr>
        <w:t>Yuen, E. Y. and et. al., 2018. Health literacy of caregivers of adult care recipients: A systematic scoping review. </w:t>
      </w:r>
      <w:r w:rsidRPr="00004573">
        <w:rPr>
          <w:i/>
          <w:iCs/>
          <w:color w:val="222222"/>
          <w:szCs w:val="24"/>
          <w:shd w:val="clear" w:color="auto" w:fill="FFFFFF"/>
        </w:rPr>
        <w:t>Health &amp; social care in the community</w:t>
      </w:r>
      <w:r w:rsidRPr="00004573">
        <w:rPr>
          <w:color w:val="222222"/>
          <w:szCs w:val="24"/>
          <w:shd w:val="clear" w:color="auto" w:fill="FFFFFF"/>
        </w:rPr>
        <w:t>. </w:t>
      </w:r>
      <w:r w:rsidRPr="00004573">
        <w:rPr>
          <w:iCs/>
          <w:color w:val="222222"/>
          <w:szCs w:val="24"/>
          <w:shd w:val="clear" w:color="auto" w:fill="FFFFFF"/>
        </w:rPr>
        <w:t>26</w:t>
      </w:r>
      <w:r w:rsidRPr="00004573">
        <w:rPr>
          <w:color w:val="222222"/>
          <w:szCs w:val="24"/>
          <w:shd w:val="clear" w:color="auto" w:fill="FFFFFF"/>
        </w:rPr>
        <w:t xml:space="preserve">(2). </w:t>
      </w:r>
      <w:r w:rsidR="00004573" w:rsidRPr="00004573">
        <w:rPr>
          <w:color w:val="222222"/>
          <w:szCs w:val="24"/>
          <w:shd w:val="clear" w:color="auto" w:fill="FFFFFF"/>
        </w:rPr>
        <w:t>pp. e</w:t>
      </w:r>
      <w:r w:rsidRPr="00004573">
        <w:rPr>
          <w:color w:val="222222"/>
          <w:szCs w:val="24"/>
          <w:shd w:val="clear" w:color="auto" w:fill="FFFFFF"/>
        </w:rPr>
        <w:t>191-e206.</w:t>
      </w:r>
    </w:p>
    <w:p w14:paraId="7E594B60" w14:textId="77777777" w:rsidR="002B6C31" w:rsidRPr="002B6C31" w:rsidRDefault="002B6C31" w:rsidP="005B0E93">
      <w:pPr>
        <w:spacing w:line="100" w:lineRule="atLeast"/>
        <w:ind w:left="913" w:hanging="900"/>
        <w:rPr>
          <w:color w:val="222222"/>
          <w:szCs w:val="24"/>
          <w:u w:val="single"/>
        </w:rPr>
      </w:pPr>
    </w:p>
    <w:sectPr w:rsidR="002B6C31" w:rsidRPr="002B6C31" w:rsidSect="00004573">
      <w:footerReference w:type="default" r:id="rId10"/>
      <w:pgSz w:w="12240" w:h="15840"/>
      <w:pgMar w:top="1440" w:right="1440" w:bottom="1440" w:left="1440" w:header="720" w:footer="720" w:gutter="0"/>
      <w:pgNumType w:start="0"/>
      <w:cols w:space="720"/>
      <w:titlePg/>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F75BF2C" w14:textId="77777777" w:rsidR="00317439" w:rsidRDefault="00317439" w:rsidP="0033339A">
      <w:pPr>
        <w:spacing w:line="240" w:lineRule="auto"/>
      </w:pPr>
      <w:r>
        <w:separator/>
      </w:r>
    </w:p>
  </w:endnote>
  <w:endnote w:type="continuationSeparator" w:id="0">
    <w:p w14:paraId="6345392E" w14:textId="77777777" w:rsidR="00317439" w:rsidRDefault="00317439" w:rsidP="0033339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altName w:val="MS Mincho"/>
    <w:charset w:val="80"/>
    <w:family w:val="auto"/>
    <w:pitch w:val="default"/>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roid Sans">
    <w:altName w:val="Yu Gothic"/>
    <w:charset w:val="80"/>
    <w:family w:val="modern"/>
    <w:pitch w:val="default"/>
  </w:font>
  <w:font w:name="DejaVu Sans">
    <w:altName w:val="MS Mincho"/>
    <w:charset w:val="80"/>
    <w:family w:val="auto"/>
    <w:pitch w:val="variable"/>
  </w:font>
  <w:font w:name="Tinos">
    <w:altName w:val="MS Gothic"/>
    <w:charset w:val="80"/>
    <w:family w:val="roman"/>
    <w:pitch w:val="variable"/>
  </w:font>
  <w:font w:name="DejaVu Sans Mono">
    <w:charset w:val="80"/>
    <w:family w:val="modern"/>
    <w:pitch w:val="default"/>
  </w:font>
  <w:font w:name="Calibri Light">
    <w:panose1 w:val="020F0302020204030204"/>
    <w:charset w:val="00"/>
    <w:family w:val="swiss"/>
    <w:pitch w:val="variable"/>
    <w:sig w:usb0="E4002EFF" w:usb1="C0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Times">
    <w:altName w:val="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1735822"/>
      <w:docPartObj>
        <w:docPartGallery w:val="Page Numbers (Bottom of Page)"/>
        <w:docPartUnique/>
      </w:docPartObj>
    </w:sdtPr>
    <w:sdtEndPr>
      <w:rPr>
        <w:noProof/>
      </w:rPr>
    </w:sdtEndPr>
    <w:sdtContent>
      <w:p w14:paraId="13B7357E" w14:textId="716CFB77" w:rsidR="00004573" w:rsidRDefault="0000457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B68DC57" w14:textId="77777777" w:rsidR="00004573" w:rsidRDefault="0000457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2D28584" w14:textId="77777777" w:rsidR="00317439" w:rsidRDefault="00317439" w:rsidP="0033339A">
      <w:pPr>
        <w:spacing w:line="240" w:lineRule="auto"/>
      </w:pPr>
      <w:r>
        <w:separator/>
      </w:r>
    </w:p>
  </w:footnote>
  <w:footnote w:type="continuationSeparator" w:id="0">
    <w:p w14:paraId="24B8FFE2" w14:textId="77777777" w:rsidR="00317439" w:rsidRDefault="00317439" w:rsidP="0033339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pStyle w:val="Heading3"/>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0000002"/>
    <w:multiLevelType w:val="multilevel"/>
    <w:tmpl w:val="00000002"/>
    <w:name w:val="WW8Num5"/>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2" w15:restartNumberingAfterBreak="0">
    <w:nsid w:val="00000003"/>
    <w:multiLevelType w:val="multilevel"/>
    <w:tmpl w:val="00000003"/>
    <w:name w:val="WW8Num4"/>
    <w:lvl w:ilvl="0">
      <w:start w:val="1"/>
      <w:numFmt w:val="bullet"/>
      <w:lvlText w:val=""/>
      <w:lvlJc w:val="left"/>
      <w:pPr>
        <w:tabs>
          <w:tab w:val="num" w:pos="720"/>
        </w:tabs>
        <w:ind w:left="720" w:hanging="360"/>
      </w:pPr>
      <w:rPr>
        <w:rFonts w:ascii="Symbol" w:hAnsi="Symbol" w:cs="Times New Roman"/>
        <w:lang w:val="en-GB"/>
      </w:rPr>
    </w:lvl>
    <w:lvl w:ilvl="1">
      <w:start w:val="1"/>
      <w:numFmt w:val="bullet"/>
      <w:lvlText w:val="◦"/>
      <w:lvlJc w:val="left"/>
      <w:pPr>
        <w:tabs>
          <w:tab w:val="num" w:pos="1080"/>
        </w:tabs>
        <w:ind w:left="1080" w:hanging="360"/>
      </w:pPr>
      <w:rPr>
        <w:rFonts w:ascii="OpenSymbol" w:hAnsi="OpenSymbol"/>
      </w:rPr>
    </w:lvl>
    <w:lvl w:ilvl="2">
      <w:start w:val="1"/>
      <w:numFmt w:val="bullet"/>
      <w:lvlText w:val="▪"/>
      <w:lvlJc w:val="left"/>
      <w:pPr>
        <w:tabs>
          <w:tab w:val="num" w:pos="1440"/>
        </w:tabs>
        <w:ind w:left="1440" w:hanging="360"/>
      </w:pPr>
      <w:rPr>
        <w:rFonts w:ascii="OpenSymbol" w:hAnsi="OpenSymbol"/>
      </w:rPr>
    </w:lvl>
    <w:lvl w:ilvl="3">
      <w:start w:val="1"/>
      <w:numFmt w:val="bullet"/>
      <w:lvlText w:val=""/>
      <w:lvlJc w:val="left"/>
      <w:pPr>
        <w:tabs>
          <w:tab w:val="num" w:pos="1800"/>
        </w:tabs>
        <w:ind w:left="1800" w:hanging="360"/>
      </w:pPr>
      <w:rPr>
        <w:rFonts w:ascii="Symbol" w:hAnsi="Symbol" w:cs="Times New Roman"/>
        <w:lang w:val="en-GB"/>
      </w:rPr>
    </w:lvl>
    <w:lvl w:ilvl="4">
      <w:start w:val="1"/>
      <w:numFmt w:val="bullet"/>
      <w:lvlText w:val="◦"/>
      <w:lvlJc w:val="left"/>
      <w:pPr>
        <w:tabs>
          <w:tab w:val="num" w:pos="2160"/>
        </w:tabs>
        <w:ind w:left="2160" w:hanging="360"/>
      </w:pPr>
      <w:rPr>
        <w:rFonts w:ascii="OpenSymbol" w:hAnsi="OpenSymbol"/>
      </w:rPr>
    </w:lvl>
    <w:lvl w:ilvl="5">
      <w:start w:val="1"/>
      <w:numFmt w:val="bullet"/>
      <w:lvlText w:val="▪"/>
      <w:lvlJc w:val="left"/>
      <w:pPr>
        <w:tabs>
          <w:tab w:val="num" w:pos="2520"/>
        </w:tabs>
        <w:ind w:left="2520" w:hanging="360"/>
      </w:pPr>
      <w:rPr>
        <w:rFonts w:ascii="OpenSymbol" w:hAnsi="OpenSymbol"/>
      </w:rPr>
    </w:lvl>
    <w:lvl w:ilvl="6">
      <w:start w:val="1"/>
      <w:numFmt w:val="bullet"/>
      <w:lvlText w:val=""/>
      <w:lvlJc w:val="left"/>
      <w:pPr>
        <w:tabs>
          <w:tab w:val="num" w:pos="2880"/>
        </w:tabs>
        <w:ind w:left="2880" w:hanging="360"/>
      </w:pPr>
      <w:rPr>
        <w:rFonts w:ascii="Symbol" w:hAnsi="Symbol" w:cs="Times New Roman"/>
        <w:lang w:val="en-GB"/>
      </w:rPr>
    </w:lvl>
    <w:lvl w:ilvl="7">
      <w:start w:val="1"/>
      <w:numFmt w:val="bullet"/>
      <w:lvlText w:val="◦"/>
      <w:lvlJc w:val="left"/>
      <w:pPr>
        <w:tabs>
          <w:tab w:val="num" w:pos="3240"/>
        </w:tabs>
        <w:ind w:left="3240" w:hanging="360"/>
      </w:pPr>
      <w:rPr>
        <w:rFonts w:ascii="OpenSymbol" w:hAnsi="OpenSymbol"/>
      </w:rPr>
    </w:lvl>
    <w:lvl w:ilvl="8">
      <w:start w:val="1"/>
      <w:numFmt w:val="bullet"/>
      <w:lvlText w:val="▪"/>
      <w:lvlJc w:val="left"/>
      <w:pPr>
        <w:tabs>
          <w:tab w:val="num" w:pos="3600"/>
        </w:tabs>
        <w:ind w:left="3600" w:hanging="360"/>
      </w:pPr>
      <w:rPr>
        <w:rFonts w:ascii="OpenSymbol" w:hAnsi="OpenSymbol"/>
      </w:rPr>
    </w:lvl>
  </w:abstractNum>
  <w:abstractNum w:abstractNumId="3" w15:restartNumberingAfterBreak="0">
    <w:nsid w:val="00000004"/>
    <w:multiLevelType w:val="multilevel"/>
    <w:tmpl w:val="00000004"/>
    <w:name w:val="WW8Num2"/>
    <w:lvl w:ilvl="0">
      <w:start w:val="1"/>
      <w:numFmt w:val="bullet"/>
      <w:lvlText w:val=""/>
      <w:lvlJc w:val="left"/>
      <w:pPr>
        <w:tabs>
          <w:tab w:val="num" w:pos="720"/>
        </w:tabs>
        <w:ind w:left="720" w:hanging="360"/>
      </w:pPr>
      <w:rPr>
        <w:rFonts w:ascii="Symbol" w:hAnsi="Symbol" w:cs="OpenSymbol"/>
        <w:szCs w:val="24"/>
        <w:lang w:val="en-GB"/>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szCs w:val="24"/>
        <w:lang w:val="en-GB"/>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szCs w:val="24"/>
        <w:lang w:val="en-GB"/>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4" w15:restartNumberingAfterBreak="0">
    <w:nsid w:val="00000005"/>
    <w:multiLevelType w:val="multilevel"/>
    <w:tmpl w:val="00000005"/>
    <w:name w:val="WW8Num3"/>
    <w:lvl w:ilvl="0">
      <w:start w:val="1"/>
      <w:numFmt w:val="bullet"/>
      <w:lvlText w:val=""/>
      <w:lvlJc w:val="left"/>
      <w:pPr>
        <w:tabs>
          <w:tab w:val="num" w:pos="720"/>
        </w:tabs>
        <w:ind w:left="720" w:hanging="360"/>
      </w:pPr>
      <w:rPr>
        <w:rFonts w:ascii="Symbol" w:hAnsi="Symbol" w:cs="OpenSymbol"/>
        <w:lang w:val="en-GB"/>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lang w:val="en-GB"/>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lang w:val="en-GB"/>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5" w15:restartNumberingAfterBreak="0">
    <w:nsid w:val="00000006"/>
    <w:multiLevelType w:val="multilevel"/>
    <w:tmpl w:val="00000006"/>
    <w:name w:val="WW8Num7"/>
    <w:lvl w:ilvl="0">
      <w:start w:val="1"/>
      <w:numFmt w:val="bullet"/>
      <w:lvlText w:val=""/>
      <w:lvlJc w:val="left"/>
      <w:pPr>
        <w:tabs>
          <w:tab w:val="num" w:pos="720"/>
        </w:tabs>
        <w:ind w:left="720" w:hanging="360"/>
      </w:pPr>
      <w:rPr>
        <w:rFonts w:ascii="Symbol" w:hAnsi="Symbol" w:cs="OpenSymbol"/>
        <w:caps w:val="0"/>
        <w:smallCaps w:val="0"/>
        <w:color w:val="000000"/>
        <w:spacing w:val="0"/>
        <w:szCs w:val="24"/>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caps w:val="0"/>
        <w:smallCaps w:val="0"/>
        <w:color w:val="000000"/>
        <w:spacing w:val="0"/>
        <w:szCs w:val="24"/>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caps w:val="0"/>
        <w:smallCaps w:val="0"/>
        <w:color w:val="000000"/>
        <w:spacing w:val="0"/>
        <w:szCs w:val="24"/>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6" w15:restartNumberingAfterBreak="0">
    <w:nsid w:val="235C28C1"/>
    <w:multiLevelType w:val="hybridMultilevel"/>
    <w:tmpl w:val="6DBE73A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8885ED6"/>
    <w:multiLevelType w:val="hybridMultilevel"/>
    <w:tmpl w:val="1FC897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5F854A13"/>
    <w:multiLevelType w:val="hybridMultilevel"/>
    <w:tmpl w:val="1A92ABB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7D4A42E4"/>
    <w:multiLevelType w:val="hybridMultilevel"/>
    <w:tmpl w:val="C4C67DF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 w:numId="4">
    <w:abstractNumId w:val="3"/>
  </w:num>
  <w:num w:numId="5">
    <w:abstractNumId w:val="4"/>
  </w:num>
  <w:num w:numId="6">
    <w:abstractNumId w:val="5"/>
  </w:num>
  <w:num w:numId="7">
    <w:abstractNumId w:val="8"/>
  </w:num>
  <w:num w:numId="8">
    <w:abstractNumId w:val="9"/>
  </w:num>
  <w:num w:numId="9">
    <w:abstractNumId w:val="7"/>
  </w:num>
  <w:num w:numId="1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embedSystemFonts/>
  <w:proofState w:spelling="clean" w:grammar="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3339A"/>
    <w:rsid w:val="000038E5"/>
    <w:rsid w:val="00004573"/>
    <w:rsid w:val="00012053"/>
    <w:rsid w:val="00027F91"/>
    <w:rsid w:val="00030723"/>
    <w:rsid w:val="00032C3E"/>
    <w:rsid w:val="00032F64"/>
    <w:rsid w:val="00036108"/>
    <w:rsid w:val="00047B39"/>
    <w:rsid w:val="000552F1"/>
    <w:rsid w:val="000627BB"/>
    <w:rsid w:val="00074626"/>
    <w:rsid w:val="000778D0"/>
    <w:rsid w:val="00080C45"/>
    <w:rsid w:val="00083280"/>
    <w:rsid w:val="0008474B"/>
    <w:rsid w:val="00092F3D"/>
    <w:rsid w:val="000A3C9F"/>
    <w:rsid w:val="000A743F"/>
    <w:rsid w:val="000D238B"/>
    <w:rsid w:val="000D5774"/>
    <w:rsid w:val="000D69B9"/>
    <w:rsid w:val="000F6915"/>
    <w:rsid w:val="00102225"/>
    <w:rsid w:val="001022C7"/>
    <w:rsid w:val="00102E88"/>
    <w:rsid w:val="00106F76"/>
    <w:rsid w:val="00110216"/>
    <w:rsid w:val="0011239D"/>
    <w:rsid w:val="001169C4"/>
    <w:rsid w:val="00134481"/>
    <w:rsid w:val="00134E4D"/>
    <w:rsid w:val="00136857"/>
    <w:rsid w:val="00140D3E"/>
    <w:rsid w:val="00141F10"/>
    <w:rsid w:val="001552FF"/>
    <w:rsid w:val="00180E5B"/>
    <w:rsid w:val="00187466"/>
    <w:rsid w:val="001A4C5E"/>
    <w:rsid w:val="001B4322"/>
    <w:rsid w:val="001D5910"/>
    <w:rsid w:val="001D7793"/>
    <w:rsid w:val="001D7CC6"/>
    <w:rsid w:val="001E1F81"/>
    <w:rsid w:val="001E30EA"/>
    <w:rsid w:val="001E7B06"/>
    <w:rsid w:val="001F0D17"/>
    <w:rsid w:val="001F4D8B"/>
    <w:rsid w:val="00201182"/>
    <w:rsid w:val="00202ED4"/>
    <w:rsid w:val="0021108A"/>
    <w:rsid w:val="00220B3D"/>
    <w:rsid w:val="00230840"/>
    <w:rsid w:val="0023205B"/>
    <w:rsid w:val="00251ABE"/>
    <w:rsid w:val="00253975"/>
    <w:rsid w:val="00253EA2"/>
    <w:rsid w:val="00255D92"/>
    <w:rsid w:val="0026559B"/>
    <w:rsid w:val="002724FF"/>
    <w:rsid w:val="002779E1"/>
    <w:rsid w:val="0028293E"/>
    <w:rsid w:val="00285470"/>
    <w:rsid w:val="002A067A"/>
    <w:rsid w:val="002A1C26"/>
    <w:rsid w:val="002B55A5"/>
    <w:rsid w:val="002B5EF4"/>
    <w:rsid w:val="002B6C31"/>
    <w:rsid w:val="002B7224"/>
    <w:rsid w:val="002C4B88"/>
    <w:rsid w:val="002D4B36"/>
    <w:rsid w:val="002D53EB"/>
    <w:rsid w:val="002F08EA"/>
    <w:rsid w:val="002F1C73"/>
    <w:rsid w:val="002F2307"/>
    <w:rsid w:val="002F311F"/>
    <w:rsid w:val="002F7D25"/>
    <w:rsid w:val="003025CA"/>
    <w:rsid w:val="003113C3"/>
    <w:rsid w:val="003137F9"/>
    <w:rsid w:val="00317439"/>
    <w:rsid w:val="00327DB2"/>
    <w:rsid w:val="0033339A"/>
    <w:rsid w:val="003472E8"/>
    <w:rsid w:val="00355417"/>
    <w:rsid w:val="00355A0F"/>
    <w:rsid w:val="00383A03"/>
    <w:rsid w:val="00396859"/>
    <w:rsid w:val="003A0A90"/>
    <w:rsid w:val="003A4AC3"/>
    <w:rsid w:val="003C028A"/>
    <w:rsid w:val="003D622C"/>
    <w:rsid w:val="003E10D3"/>
    <w:rsid w:val="003E6B36"/>
    <w:rsid w:val="003E6D4E"/>
    <w:rsid w:val="003F1C7B"/>
    <w:rsid w:val="003F412B"/>
    <w:rsid w:val="003F6D4A"/>
    <w:rsid w:val="00427BD8"/>
    <w:rsid w:val="00435C4D"/>
    <w:rsid w:val="004469E6"/>
    <w:rsid w:val="00452477"/>
    <w:rsid w:val="004B165B"/>
    <w:rsid w:val="004B518B"/>
    <w:rsid w:val="004B716D"/>
    <w:rsid w:val="004C2580"/>
    <w:rsid w:val="004C33C9"/>
    <w:rsid w:val="004C36C2"/>
    <w:rsid w:val="004D61E9"/>
    <w:rsid w:val="004E65BA"/>
    <w:rsid w:val="004F5B1F"/>
    <w:rsid w:val="00511DE0"/>
    <w:rsid w:val="00515F17"/>
    <w:rsid w:val="005216B9"/>
    <w:rsid w:val="00523D49"/>
    <w:rsid w:val="00533000"/>
    <w:rsid w:val="005527A2"/>
    <w:rsid w:val="00561167"/>
    <w:rsid w:val="00565D1E"/>
    <w:rsid w:val="00570099"/>
    <w:rsid w:val="0057024D"/>
    <w:rsid w:val="00587D5A"/>
    <w:rsid w:val="00592E67"/>
    <w:rsid w:val="005A5E14"/>
    <w:rsid w:val="005B07B5"/>
    <w:rsid w:val="005B0E93"/>
    <w:rsid w:val="005C0BB4"/>
    <w:rsid w:val="005C7565"/>
    <w:rsid w:val="005E3B0A"/>
    <w:rsid w:val="00607060"/>
    <w:rsid w:val="00623744"/>
    <w:rsid w:val="00625608"/>
    <w:rsid w:val="0064407F"/>
    <w:rsid w:val="00647A07"/>
    <w:rsid w:val="006566BF"/>
    <w:rsid w:val="00661E3C"/>
    <w:rsid w:val="00666B7D"/>
    <w:rsid w:val="006670D0"/>
    <w:rsid w:val="006740A2"/>
    <w:rsid w:val="00687A31"/>
    <w:rsid w:val="006B49C4"/>
    <w:rsid w:val="006B7DAE"/>
    <w:rsid w:val="006C1B46"/>
    <w:rsid w:val="006C2BF2"/>
    <w:rsid w:val="006C5333"/>
    <w:rsid w:val="006E490B"/>
    <w:rsid w:val="006F42F2"/>
    <w:rsid w:val="006F742B"/>
    <w:rsid w:val="006F77ED"/>
    <w:rsid w:val="00706781"/>
    <w:rsid w:val="00722A8D"/>
    <w:rsid w:val="00730863"/>
    <w:rsid w:val="00737D2E"/>
    <w:rsid w:val="0074121D"/>
    <w:rsid w:val="00743516"/>
    <w:rsid w:val="00755C7A"/>
    <w:rsid w:val="00757AAF"/>
    <w:rsid w:val="007641F6"/>
    <w:rsid w:val="00765C2A"/>
    <w:rsid w:val="007821A1"/>
    <w:rsid w:val="00783B97"/>
    <w:rsid w:val="007A0E2A"/>
    <w:rsid w:val="007A77E2"/>
    <w:rsid w:val="007C2157"/>
    <w:rsid w:val="007F2BF9"/>
    <w:rsid w:val="007F43D5"/>
    <w:rsid w:val="00810DAB"/>
    <w:rsid w:val="0081174A"/>
    <w:rsid w:val="008227DE"/>
    <w:rsid w:val="008262CA"/>
    <w:rsid w:val="00845BE5"/>
    <w:rsid w:val="00855D81"/>
    <w:rsid w:val="00871E35"/>
    <w:rsid w:val="008745D3"/>
    <w:rsid w:val="00891F0E"/>
    <w:rsid w:val="008A2EC3"/>
    <w:rsid w:val="008A69DA"/>
    <w:rsid w:val="008B757C"/>
    <w:rsid w:val="008D2017"/>
    <w:rsid w:val="008E712A"/>
    <w:rsid w:val="008E783B"/>
    <w:rsid w:val="00901C92"/>
    <w:rsid w:val="009077DF"/>
    <w:rsid w:val="00911838"/>
    <w:rsid w:val="00915474"/>
    <w:rsid w:val="0091567B"/>
    <w:rsid w:val="00920A83"/>
    <w:rsid w:val="00935B30"/>
    <w:rsid w:val="0093667E"/>
    <w:rsid w:val="0093710F"/>
    <w:rsid w:val="00940267"/>
    <w:rsid w:val="00966CFE"/>
    <w:rsid w:val="009866B5"/>
    <w:rsid w:val="00987655"/>
    <w:rsid w:val="009976D7"/>
    <w:rsid w:val="009A4925"/>
    <w:rsid w:val="009B7287"/>
    <w:rsid w:val="009D34D5"/>
    <w:rsid w:val="009E25FE"/>
    <w:rsid w:val="009E4F4C"/>
    <w:rsid w:val="009F599D"/>
    <w:rsid w:val="009F628E"/>
    <w:rsid w:val="00A000F0"/>
    <w:rsid w:val="00A11636"/>
    <w:rsid w:val="00A11941"/>
    <w:rsid w:val="00A14C17"/>
    <w:rsid w:val="00A35729"/>
    <w:rsid w:val="00A415AD"/>
    <w:rsid w:val="00A773C1"/>
    <w:rsid w:val="00A80065"/>
    <w:rsid w:val="00A84B14"/>
    <w:rsid w:val="00A84F74"/>
    <w:rsid w:val="00A94DC8"/>
    <w:rsid w:val="00A9519F"/>
    <w:rsid w:val="00A97CB1"/>
    <w:rsid w:val="00AB0C45"/>
    <w:rsid w:val="00AB125C"/>
    <w:rsid w:val="00AC2A06"/>
    <w:rsid w:val="00AE153C"/>
    <w:rsid w:val="00AE1B05"/>
    <w:rsid w:val="00AE1EE7"/>
    <w:rsid w:val="00AE4C29"/>
    <w:rsid w:val="00B0225B"/>
    <w:rsid w:val="00B17207"/>
    <w:rsid w:val="00B20CEE"/>
    <w:rsid w:val="00B36F22"/>
    <w:rsid w:val="00B54378"/>
    <w:rsid w:val="00B62917"/>
    <w:rsid w:val="00B65FC9"/>
    <w:rsid w:val="00B718AA"/>
    <w:rsid w:val="00BA0895"/>
    <w:rsid w:val="00BA1A22"/>
    <w:rsid w:val="00BB545D"/>
    <w:rsid w:val="00BB5693"/>
    <w:rsid w:val="00BB7004"/>
    <w:rsid w:val="00BC22E7"/>
    <w:rsid w:val="00BD60A9"/>
    <w:rsid w:val="00BD693B"/>
    <w:rsid w:val="00BD7EF4"/>
    <w:rsid w:val="00C042B9"/>
    <w:rsid w:val="00C07F44"/>
    <w:rsid w:val="00C2532B"/>
    <w:rsid w:val="00C33CA0"/>
    <w:rsid w:val="00C36F37"/>
    <w:rsid w:val="00C413FE"/>
    <w:rsid w:val="00C517B1"/>
    <w:rsid w:val="00C67CA5"/>
    <w:rsid w:val="00CA20D4"/>
    <w:rsid w:val="00CA3019"/>
    <w:rsid w:val="00CA3CE0"/>
    <w:rsid w:val="00CB358F"/>
    <w:rsid w:val="00CD4A99"/>
    <w:rsid w:val="00CD676E"/>
    <w:rsid w:val="00CD6EDA"/>
    <w:rsid w:val="00CE1398"/>
    <w:rsid w:val="00CE19DB"/>
    <w:rsid w:val="00CE669F"/>
    <w:rsid w:val="00D024D8"/>
    <w:rsid w:val="00D136F4"/>
    <w:rsid w:val="00D23912"/>
    <w:rsid w:val="00D3110F"/>
    <w:rsid w:val="00D72F55"/>
    <w:rsid w:val="00DA7E0B"/>
    <w:rsid w:val="00DB1418"/>
    <w:rsid w:val="00DB2540"/>
    <w:rsid w:val="00DC47BF"/>
    <w:rsid w:val="00DC47EE"/>
    <w:rsid w:val="00DC5A4A"/>
    <w:rsid w:val="00DD457B"/>
    <w:rsid w:val="00DE11F5"/>
    <w:rsid w:val="00DF0A17"/>
    <w:rsid w:val="00DF0B2D"/>
    <w:rsid w:val="00E03C8B"/>
    <w:rsid w:val="00E17A56"/>
    <w:rsid w:val="00E2793D"/>
    <w:rsid w:val="00E471DD"/>
    <w:rsid w:val="00EA3469"/>
    <w:rsid w:val="00EA3E17"/>
    <w:rsid w:val="00EA5A38"/>
    <w:rsid w:val="00EB21DF"/>
    <w:rsid w:val="00EC0F47"/>
    <w:rsid w:val="00EC3316"/>
    <w:rsid w:val="00EC72A2"/>
    <w:rsid w:val="00ED5298"/>
    <w:rsid w:val="00EF14E4"/>
    <w:rsid w:val="00EF24DC"/>
    <w:rsid w:val="00EF3316"/>
    <w:rsid w:val="00F07C42"/>
    <w:rsid w:val="00F23DB5"/>
    <w:rsid w:val="00F41ED4"/>
    <w:rsid w:val="00F574D0"/>
    <w:rsid w:val="00F65277"/>
    <w:rsid w:val="00F66382"/>
    <w:rsid w:val="00F70EE4"/>
    <w:rsid w:val="00F72CF6"/>
    <w:rsid w:val="00F81807"/>
    <w:rsid w:val="00F8591F"/>
    <w:rsid w:val="00FC433D"/>
    <w:rsid w:val="00FC5B91"/>
    <w:rsid w:val="00FD090B"/>
    <w:rsid w:val="00FD6A88"/>
    <w:rsid w:val="00FF1494"/>
    <w:rsid w:val="00FF5CCA"/>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oNotEmbedSmartTags/>
  <w:decimalSymbol w:val="."/>
  <w:listSeparator w:val=","/>
  <w14:docId w14:val="2182CC69"/>
  <w15:chartTrackingRefBased/>
  <w15:docId w15:val="{B2EB9CFF-3CF0-F948-A64B-ABCC6DC906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0" w:qFormat="1"/>
    <w:lsdException w:name="heading 3" w:uiPriority="0"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360" w:lineRule="auto"/>
      <w:jc w:val="both"/>
    </w:pPr>
    <w:rPr>
      <w:rFonts w:eastAsia="Calibri"/>
      <w:color w:val="000000"/>
      <w:sz w:val="24"/>
      <w:szCs w:val="22"/>
      <w:lang w:val="en-GB" w:eastAsia="ar-SA"/>
    </w:rPr>
  </w:style>
  <w:style w:type="paragraph" w:styleId="Heading1">
    <w:name w:val="heading 1"/>
    <w:basedOn w:val="Normal"/>
    <w:next w:val="Normal"/>
    <w:uiPriority w:val="9"/>
    <w:qFormat/>
    <w:pPr>
      <w:keepNext/>
      <w:keepLines/>
      <w:numPr>
        <w:numId w:val="1"/>
      </w:numPr>
      <w:spacing w:before="113"/>
      <w:outlineLvl w:val="0"/>
    </w:pPr>
    <w:rPr>
      <w:rFonts w:eastAsia="Times New Roman"/>
      <w:b/>
      <w:bCs/>
      <w:sz w:val="28"/>
      <w:szCs w:val="28"/>
    </w:rPr>
  </w:style>
  <w:style w:type="paragraph" w:styleId="Heading2">
    <w:name w:val="heading 2"/>
    <w:basedOn w:val="Normal"/>
    <w:next w:val="Normal"/>
    <w:qFormat/>
    <w:pPr>
      <w:keepNext/>
      <w:keepLines/>
      <w:numPr>
        <w:ilvl w:val="1"/>
        <w:numId w:val="1"/>
      </w:numPr>
      <w:spacing w:before="113"/>
      <w:outlineLvl w:val="1"/>
    </w:pPr>
    <w:rPr>
      <w:rFonts w:eastAsia="Times New Roman"/>
      <w:bCs/>
      <w:szCs w:val="26"/>
      <w:u w:val="single"/>
    </w:rPr>
  </w:style>
  <w:style w:type="paragraph" w:styleId="Heading3">
    <w:name w:val="heading 3"/>
    <w:basedOn w:val="Heading"/>
    <w:next w:val="BodyText"/>
    <w:qFormat/>
    <w:pPr>
      <w:numPr>
        <w:ilvl w:val="2"/>
        <w:numId w:val="1"/>
      </w:numPr>
      <w:outlineLvl w:val="2"/>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eastAsia="Droid Sans" w:hAnsi="Symbol" w:cs="OpenSymbol"/>
      <w:szCs w:val="24"/>
      <w:lang w:val="en-GB"/>
    </w:rPr>
  </w:style>
  <w:style w:type="character" w:customStyle="1" w:styleId="WW8Num2z1">
    <w:name w:val="WW8Num2z1"/>
    <w:rPr>
      <w:rFonts w:ascii="OpenSymbol" w:hAnsi="OpenSymbol" w:cs="OpenSymbol"/>
    </w:rPr>
  </w:style>
  <w:style w:type="character" w:customStyle="1" w:styleId="WW8Num3z0">
    <w:name w:val="WW8Num3z0"/>
    <w:rPr>
      <w:rFonts w:ascii="Symbol" w:hAnsi="Symbol" w:cs="OpenSymbol"/>
      <w:lang w:val="en-GB"/>
    </w:rPr>
  </w:style>
  <w:style w:type="character" w:customStyle="1" w:styleId="WW8Num3z1">
    <w:name w:val="WW8Num3z1"/>
    <w:rPr>
      <w:rFonts w:ascii="OpenSymbol" w:hAnsi="OpenSymbol" w:cs="OpenSymbol"/>
    </w:rPr>
  </w:style>
  <w:style w:type="character" w:customStyle="1" w:styleId="WW8Num4z0">
    <w:name w:val="WW8Num4z0"/>
    <w:rPr>
      <w:rFonts w:cs="Times New Roman"/>
      <w:lang w:val="en-GB"/>
    </w:rPr>
  </w:style>
  <w:style w:type="character" w:customStyle="1" w:styleId="WW8Num4z1">
    <w:name w:val="WW8Num4z1"/>
  </w:style>
  <w:style w:type="character" w:customStyle="1" w:styleId="WW8Num4z2">
    <w:name w:val="WW8Num4z2"/>
  </w:style>
  <w:style w:type="character" w:customStyle="1" w:styleId="WW8Num4z3">
    <w:name w:val="WW8Num4z3"/>
  </w:style>
  <w:style w:type="character" w:customStyle="1" w:styleId="WW8Num4z4">
    <w:name w:val="WW8Num4z4"/>
  </w:style>
  <w:style w:type="character" w:customStyle="1" w:styleId="WW8Num4z5">
    <w:name w:val="WW8Num4z5"/>
  </w:style>
  <w:style w:type="character" w:customStyle="1" w:styleId="WW8Num4z6">
    <w:name w:val="WW8Num4z6"/>
  </w:style>
  <w:style w:type="character" w:customStyle="1" w:styleId="WW8Num4z7">
    <w:name w:val="WW8Num4z7"/>
  </w:style>
  <w:style w:type="character" w:customStyle="1" w:styleId="WW8Num4z8">
    <w:name w:val="WW8Num4z8"/>
  </w:style>
  <w:style w:type="character" w:customStyle="1" w:styleId="WW-DefaultParagraphFont">
    <w:name w:val="WW-Default Paragraph Font"/>
  </w:style>
  <w:style w:type="character" w:customStyle="1" w:styleId="WW-DefaultParagraphFont1">
    <w:name w:val="WW-Default Paragraph Font1"/>
  </w:style>
  <w:style w:type="character" w:customStyle="1" w:styleId="HeaderChar">
    <w:name w:val="Header Char"/>
    <w:basedOn w:val="WW-DefaultParagraphFont1"/>
  </w:style>
  <w:style w:type="character" w:customStyle="1" w:styleId="FooterChar">
    <w:name w:val="Footer Char"/>
    <w:basedOn w:val="WW-DefaultParagraphFont1"/>
    <w:uiPriority w:val="99"/>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styleId="Hyperlink">
    <w:name w:val="Hyperlink"/>
    <w:uiPriority w:val="99"/>
    <w:rPr>
      <w:color w:val="000080"/>
      <w:u w:val="single"/>
    </w:rPr>
  </w:style>
  <w:style w:type="character" w:customStyle="1" w:styleId="WW8Num8z0">
    <w:name w:val="WW8Num8z0"/>
    <w:rPr>
      <w:rFonts w:ascii="Symbol" w:hAnsi="Symbol" w:cs="OpenSymbol"/>
      <w:caps w:val="0"/>
      <w:smallCaps w:val="0"/>
      <w:color w:val="ED7D31"/>
      <w:spacing w:val="0"/>
      <w:sz w:val="24"/>
    </w:rPr>
  </w:style>
  <w:style w:type="character" w:customStyle="1" w:styleId="WW8Num8z1">
    <w:name w:val="WW8Num8z1"/>
    <w:rPr>
      <w:rFonts w:ascii="OpenSymbol" w:hAnsi="OpenSymbol" w:cs="OpenSymbol"/>
    </w:rPr>
  </w:style>
  <w:style w:type="character" w:customStyle="1" w:styleId="WW8Num9z0">
    <w:name w:val="WW8Num9z0"/>
    <w:rPr>
      <w:rFonts w:ascii="Symbol" w:eastAsia="Droid Sans" w:hAnsi="Symbol" w:cs="OpenSymbol"/>
      <w:color w:val="ED7D31"/>
      <w:szCs w:val="24"/>
    </w:rPr>
  </w:style>
  <w:style w:type="character" w:customStyle="1" w:styleId="WW8Num9z1">
    <w:name w:val="WW8Num9z1"/>
    <w:rPr>
      <w:rFonts w:ascii="OpenSymbol" w:hAnsi="OpenSymbol" w:cs="OpenSymbol"/>
    </w:rPr>
  </w:style>
  <w:style w:type="character" w:customStyle="1" w:styleId="WW8Num5z0">
    <w:name w:val="WW8Num5z0"/>
    <w:rPr>
      <w:rFonts w:ascii="Symbol" w:hAnsi="Symbol" w:cs="OpenSymbol"/>
    </w:rPr>
  </w:style>
  <w:style w:type="character" w:customStyle="1" w:styleId="WW8Num5z1">
    <w:name w:val="WW8Num5z1"/>
    <w:rPr>
      <w:rFonts w:ascii="OpenSymbol" w:hAnsi="OpenSymbol" w:cs="OpenSymbol"/>
    </w:rPr>
  </w:style>
  <w:style w:type="character" w:styleId="CommentReference">
    <w:name w:val="annotation reference"/>
    <w:rPr>
      <w:sz w:val="16"/>
      <w:szCs w:val="16"/>
    </w:rPr>
  </w:style>
  <w:style w:type="character" w:customStyle="1" w:styleId="WW8Num6z0">
    <w:name w:val="WW8Num6z0"/>
    <w:rPr>
      <w:rFonts w:ascii="Symbol" w:eastAsia="Droid Sans" w:hAnsi="Symbol" w:cs="OpenSymbol"/>
      <w:szCs w:val="24"/>
    </w:rPr>
  </w:style>
  <w:style w:type="character" w:customStyle="1" w:styleId="WW8Num6z1">
    <w:name w:val="WW8Num6z1"/>
    <w:rPr>
      <w:rFonts w:ascii="OpenSymbol" w:hAnsi="OpenSymbol" w:cs="OpenSymbol"/>
    </w:rPr>
  </w:style>
  <w:style w:type="character" w:customStyle="1" w:styleId="WW8Num7z0">
    <w:name w:val="WW8Num7z0"/>
    <w:rPr>
      <w:rFonts w:ascii="Symbol" w:hAnsi="Symbol" w:cs="OpenSymbol"/>
      <w:color w:val="ED7D31"/>
    </w:rPr>
  </w:style>
  <w:style w:type="character" w:customStyle="1" w:styleId="WW8Num7z1">
    <w:name w:val="WW8Num7z1"/>
    <w:rPr>
      <w:rFonts w:ascii="OpenSymbol" w:hAnsi="OpenSymbol" w:cs="OpenSymbol"/>
    </w:rPr>
  </w:style>
  <w:style w:type="character" w:customStyle="1" w:styleId="WW8Num7z2">
    <w:name w:val="WW8Num7z2"/>
  </w:style>
  <w:style w:type="character" w:customStyle="1" w:styleId="WW8Num7z3">
    <w:name w:val="WW8Num7z3"/>
  </w:style>
  <w:style w:type="character" w:customStyle="1" w:styleId="WW8Num7z4">
    <w:name w:val="WW8Num7z4"/>
  </w:style>
  <w:style w:type="character" w:customStyle="1" w:styleId="WW8Num7z5">
    <w:name w:val="WW8Num7z5"/>
  </w:style>
  <w:style w:type="character" w:customStyle="1" w:styleId="WW8Num7z6">
    <w:name w:val="WW8Num7z6"/>
  </w:style>
  <w:style w:type="character" w:customStyle="1" w:styleId="WW8Num7z7">
    <w:name w:val="WW8Num7z7"/>
  </w:style>
  <w:style w:type="character" w:customStyle="1" w:styleId="WW8Num7z8">
    <w:name w:val="WW8Num7z8"/>
  </w:style>
  <w:style w:type="paragraph" w:customStyle="1" w:styleId="Heading">
    <w:name w:val="Heading"/>
    <w:basedOn w:val="Normal"/>
    <w:next w:val="BodyText"/>
    <w:pPr>
      <w:keepNext/>
      <w:spacing w:before="240" w:after="120"/>
    </w:pPr>
    <w:rPr>
      <w:rFonts w:ascii="Arial" w:eastAsia="Droid Sans" w:hAnsi="Arial" w:cs="DejaVu Sans"/>
      <w:sz w:val="28"/>
      <w:szCs w:val="28"/>
    </w:rPr>
  </w:style>
  <w:style w:type="paragraph" w:styleId="BodyText">
    <w:name w:val="Body Text"/>
    <w:basedOn w:val="Normal"/>
  </w:style>
  <w:style w:type="paragraph" w:styleId="List">
    <w:name w:val="List"/>
    <w:basedOn w:val="BodyText"/>
    <w:rPr>
      <w:rFonts w:cs="DejaVu Sans"/>
    </w:rPr>
  </w:style>
  <w:style w:type="paragraph" w:styleId="Caption">
    <w:name w:val="caption"/>
    <w:basedOn w:val="Normal"/>
    <w:qFormat/>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Header">
    <w:name w:val="header"/>
    <w:basedOn w:val="Normal"/>
    <w:pPr>
      <w:tabs>
        <w:tab w:val="center" w:pos="4680"/>
        <w:tab w:val="right" w:pos="9360"/>
      </w:tabs>
      <w:spacing w:line="240" w:lineRule="auto"/>
    </w:pPr>
  </w:style>
  <w:style w:type="paragraph" w:styleId="Footer">
    <w:name w:val="footer"/>
    <w:basedOn w:val="Normal"/>
    <w:uiPriority w:val="99"/>
    <w:pPr>
      <w:tabs>
        <w:tab w:val="center" w:pos="4680"/>
        <w:tab w:val="right" w:pos="9360"/>
      </w:tabs>
      <w:spacing w:line="240" w:lineRule="auto"/>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styleId="NoSpacing">
    <w:name w:val="No Spacing"/>
    <w:link w:val="NoSpacingChar"/>
    <w:uiPriority w:val="1"/>
    <w:qFormat/>
    <w:pPr>
      <w:suppressAutoHyphens/>
      <w:spacing w:line="100" w:lineRule="atLeast"/>
    </w:pPr>
    <w:rPr>
      <w:rFonts w:ascii="Tinos" w:eastAsia="Droid Sans" w:hAnsi="Tinos" w:cs="DejaVu Sans"/>
      <w:sz w:val="24"/>
      <w:szCs w:val="24"/>
      <w:lang w:val="en-GB" w:eastAsia="hi-IN" w:bidi="hi-IN"/>
    </w:rPr>
  </w:style>
  <w:style w:type="paragraph" w:customStyle="1" w:styleId="TableContents">
    <w:name w:val="Table Contents"/>
    <w:basedOn w:val="Normal"/>
    <w:pPr>
      <w:suppressLineNumbers/>
    </w:pPr>
  </w:style>
  <w:style w:type="paragraph" w:customStyle="1" w:styleId="TableHeading">
    <w:name w:val="Table Heading"/>
    <w:basedOn w:val="TableContents"/>
    <w:pPr>
      <w:jc w:val="center"/>
    </w:pPr>
    <w:rPr>
      <w:b/>
      <w:bCs/>
    </w:rPr>
  </w:style>
  <w:style w:type="paragraph" w:customStyle="1" w:styleId="PreformattedText">
    <w:name w:val="Preformatted Text"/>
    <w:basedOn w:val="Normal"/>
    <w:rPr>
      <w:rFonts w:ascii="DejaVu Sans Mono" w:eastAsia="Droid Sans" w:hAnsi="DejaVu Sans Mono" w:cs="DejaVu Sans Mono"/>
      <w:sz w:val="20"/>
      <w:szCs w:val="20"/>
    </w:rPr>
  </w:style>
  <w:style w:type="paragraph" w:styleId="ListParagraph">
    <w:name w:val="List Paragraph"/>
    <w:basedOn w:val="Normal"/>
    <w:qFormat/>
  </w:style>
  <w:style w:type="paragraph" w:styleId="TOC1">
    <w:name w:val="toc 1"/>
    <w:basedOn w:val="Index"/>
    <w:uiPriority w:val="39"/>
    <w:pPr>
      <w:tabs>
        <w:tab w:val="right" w:leader="dot" w:pos="9360"/>
      </w:tabs>
    </w:pPr>
  </w:style>
  <w:style w:type="paragraph" w:styleId="TOC2">
    <w:name w:val="toc 2"/>
    <w:basedOn w:val="Index"/>
    <w:uiPriority w:val="39"/>
    <w:pPr>
      <w:tabs>
        <w:tab w:val="right" w:leader="dot" w:pos="9077"/>
      </w:tabs>
      <w:ind w:left="283"/>
    </w:pPr>
  </w:style>
  <w:style w:type="paragraph" w:styleId="TOC3">
    <w:name w:val="toc 3"/>
    <w:basedOn w:val="Index"/>
    <w:pPr>
      <w:tabs>
        <w:tab w:val="right" w:leader="dot" w:pos="9072"/>
      </w:tabs>
      <w:ind w:left="566"/>
    </w:pPr>
  </w:style>
  <w:style w:type="paragraph" w:styleId="TOC4">
    <w:name w:val="toc 4"/>
    <w:basedOn w:val="Index"/>
    <w:pPr>
      <w:tabs>
        <w:tab w:val="right" w:leader="dot" w:pos="8789"/>
      </w:tabs>
      <w:ind w:left="849"/>
    </w:pPr>
  </w:style>
  <w:style w:type="paragraph" w:styleId="TOC5">
    <w:name w:val="toc 5"/>
    <w:basedOn w:val="Index"/>
    <w:pPr>
      <w:tabs>
        <w:tab w:val="right" w:leader="dot" w:pos="8506"/>
      </w:tabs>
      <w:ind w:left="1132"/>
    </w:pPr>
  </w:style>
  <w:style w:type="paragraph" w:styleId="TOC6">
    <w:name w:val="toc 6"/>
    <w:basedOn w:val="Index"/>
    <w:pPr>
      <w:tabs>
        <w:tab w:val="right" w:leader="dot" w:pos="8223"/>
      </w:tabs>
      <w:ind w:left="1415"/>
    </w:pPr>
  </w:style>
  <w:style w:type="paragraph" w:styleId="TOC7">
    <w:name w:val="toc 7"/>
    <w:basedOn w:val="Index"/>
    <w:pPr>
      <w:tabs>
        <w:tab w:val="right" w:leader="dot" w:pos="7940"/>
      </w:tabs>
      <w:ind w:left="1698"/>
    </w:pPr>
  </w:style>
  <w:style w:type="paragraph" w:styleId="TOC8">
    <w:name w:val="toc 8"/>
    <w:basedOn w:val="Index"/>
    <w:pPr>
      <w:tabs>
        <w:tab w:val="right" w:leader="dot" w:pos="7657"/>
      </w:tabs>
      <w:ind w:left="1981"/>
    </w:pPr>
  </w:style>
  <w:style w:type="paragraph" w:styleId="TOC9">
    <w:name w:val="toc 9"/>
    <w:basedOn w:val="Index"/>
    <w:pPr>
      <w:tabs>
        <w:tab w:val="right" w:leader="dot" w:pos="7374"/>
      </w:tabs>
      <w:ind w:left="2264"/>
    </w:pPr>
  </w:style>
  <w:style w:type="paragraph" w:customStyle="1" w:styleId="Contents10">
    <w:name w:val="Contents 10"/>
    <w:basedOn w:val="Index"/>
    <w:pPr>
      <w:tabs>
        <w:tab w:val="right" w:leader="dot" w:pos="7091"/>
      </w:tabs>
      <w:ind w:left="2547"/>
    </w:pPr>
  </w:style>
  <w:style w:type="paragraph" w:styleId="TOCHeading">
    <w:name w:val="TOC Heading"/>
    <w:basedOn w:val="Heading1"/>
    <w:next w:val="Normal"/>
    <w:uiPriority w:val="39"/>
    <w:unhideWhenUsed/>
    <w:qFormat/>
    <w:rsid w:val="00396859"/>
    <w:pPr>
      <w:numPr>
        <w:numId w:val="0"/>
      </w:numPr>
      <w:suppressAutoHyphens w:val="0"/>
      <w:spacing w:before="240" w:line="259" w:lineRule="auto"/>
      <w:jc w:val="left"/>
      <w:outlineLvl w:val="9"/>
    </w:pPr>
    <w:rPr>
      <w:rFonts w:asciiTheme="majorHAnsi" w:eastAsiaTheme="majorEastAsia" w:hAnsiTheme="majorHAnsi" w:cstheme="majorBidi"/>
      <w:b w:val="0"/>
      <w:bCs w:val="0"/>
      <w:color w:val="2F5496" w:themeColor="accent1" w:themeShade="BF"/>
      <w:sz w:val="32"/>
      <w:szCs w:val="32"/>
      <w:lang w:val="en-US" w:eastAsia="en-US"/>
    </w:rPr>
  </w:style>
  <w:style w:type="character" w:customStyle="1" w:styleId="apple-converted-space">
    <w:name w:val="apple-converted-space"/>
    <w:basedOn w:val="DefaultParagraphFont"/>
    <w:rsid w:val="00251ABE"/>
  </w:style>
  <w:style w:type="character" w:customStyle="1" w:styleId="NoSpacingChar">
    <w:name w:val="No Spacing Char"/>
    <w:basedOn w:val="DefaultParagraphFont"/>
    <w:link w:val="NoSpacing"/>
    <w:uiPriority w:val="1"/>
    <w:rsid w:val="00004573"/>
    <w:rPr>
      <w:rFonts w:ascii="Tinos" w:eastAsia="Droid Sans" w:hAnsi="Tinos" w:cs="DejaVu Sans"/>
      <w:sz w:val="24"/>
      <w:szCs w:val="24"/>
      <w:lang w:val="en-GB" w:eastAsia="hi-IN" w:bidi="hi-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07460431">
      <w:bodyDiv w:val="1"/>
      <w:marLeft w:val="0"/>
      <w:marRight w:val="0"/>
      <w:marTop w:val="0"/>
      <w:marBottom w:val="0"/>
      <w:divBdr>
        <w:top w:val="none" w:sz="0" w:space="0" w:color="auto"/>
        <w:left w:val="none" w:sz="0" w:space="0" w:color="auto"/>
        <w:bottom w:val="none" w:sz="0" w:space="0" w:color="auto"/>
        <w:right w:val="none" w:sz="0" w:space="0" w:color="auto"/>
      </w:divBdr>
    </w:div>
    <w:div w:id="7136236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pixelsPerInch w:val="420"/>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glossaryDocument" Target="glossary/document.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8825CF2C507B44478950A2E6B1AE4E30"/>
        <w:category>
          <w:name w:val="General"/>
          <w:gallery w:val="placeholder"/>
        </w:category>
        <w:types>
          <w:type w:val="bbPlcHdr"/>
        </w:types>
        <w:behaviors>
          <w:behavior w:val="content"/>
        </w:behaviors>
        <w:guid w:val="{EEE0B626-DA37-4732-8B67-EB03F21E543A}"/>
      </w:docPartPr>
      <w:docPartBody>
        <w:p w:rsidR="00000000" w:rsidRDefault="00CC30C3" w:rsidP="00CC30C3">
          <w:pPr>
            <w:pStyle w:val="8825CF2C507B44478950A2E6B1AE4E30"/>
          </w:pPr>
          <w:r>
            <w:rPr>
              <w:rFonts w:asciiTheme="majorHAnsi" w:eastAsiaTheme="majorEastAsia" w:hAnsiTheme="majorHAnsi" w:cstheme="majorBidi"/>
              <w:caps/>
              <w:color w:val="4472C4" w:themeColor="accent1"/>
              <w:sz w:val="80"/>
              <w:szCs w:val="80"/>
            </w:rPr>
            <w:t>[Document title]</w:t>
          </w:r>
        </w:p>
      </w:docPartBody>
    </w:docPart>
    <w:docPart>
      <w:docPartPr>
        <w:name w:val="ADD3601E64BA4B56B4A622184B668426"/>
        <w:category>
          <w:name w:val="General"/>
          <w:gallery w:val="placeholder"/>
        </w:category>
        <w:types>
          <w:type w:val="bbPlcHdr"/>
        </w:types>
        <w:behaviors>
          <w:behavior w:val="content"/>
        </w:behaviors>
        <w:guid w:val="{92956DE9-490A-44C3-BE24-F6551962FACD}"/>
      </w:docPartPr>
      <w:docPartBody>
        <w:p w:rsidR="00000000" w:rsidRDefault="00CC30C3" w:rsidP="00CC30C3">
          <w:pPr>
            <w:pStyle w:val="ADD3601E64BA4B56B4A622184B668426"/>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altName w:val="MS Mincho"/>
    <w:charset w:val="80"/>
    <w:family w:val="auto"/>
    <w:pitch w:val="default"/>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roid Sans">
    <w:altName w:val="Yu Gothic"/>
    <w:charset w:val="80"/>
    <w:family w:val="modern"/>
    <w:pitch w:val="default"/>
  </w:font>
  <w:font w:name="DejaVu Sans">
    <w:altName w:val="MS Mincho"/>
    <w:charset w:val="80"/>
    <w:family w:val="auto"/>
    <w:pitch w:val="variable"/>
  </w:font>
  <w:font w:name="Tinos">
    <w:altName w:val="MS Gothic"/>
    <w:charset w:val="80"/>
    <w:family w:val="roman"/>
    <w:pitch w:val="variable"/>
  </w:font>
  <w:font w:name="DejaVu Sans Mono">
    <w:charset w:val="80"/>
    <w:family w:val="modern"/>
    <w:pitch w:val="default"/>
  </w:font>
  <w:font w:name="Calibri Light">
    <w:panose1 w:val="020F0302020204030204"/>
    <w:charset w:val="00"/>
    <w:family w:val="swiss"/>
    <w:pitch w:val="variable"/>
    <w:sig w:usb0="E4002EFF" w:usb1="C0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Times">
    <w:altName w:val="Times New Roman"/>
    <w:panose1 w:val="02020603050405020304"/>
    <w:charset w:val="00"/>
    <w:family w:val="roman"/>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30C3"/>
    <w:rsid w:val="00AE7668"/>
    <w:rsid w:val="00CC30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825CF2C507B44478950A2E6B1AE4E30">
    <w:name w:val="8825CF2C507B44478950A2E6B1AE4E30"/>
    <w:rsid w:val="00CC30C3"/>
  </w:style>
  <w:style w:type="paragraph" w:customStyle="1" w:styleId="ADD3601E64BA4B56B4A622184B668426">
    <w:name w:val="ADD3601E64BA4B56B4A622184B668426"/>
    <w:rsid w:val="00CC30C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D0AF886-234C-4E04-9A50-1DFD9CDDA7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1793</Words>
  <Characters>10226</Characters>
  <Application>Microsoft Office Word</Application>
  <DocSecurity>0</DocSecurity>
  <Lines>85</Lines>
  <Paragraphs>23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Davis</Company>
  <LinksUpToDate>false</LinksUpToDate>
  <CharactersWithSpaces>11996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Applying Psychological perspectives in Health and Social Care</dc:title>
  <dc:subject>Maria Curagau: 1817135</dc:subject>
  <dc:creator>jadeja</dc:creator>
  <cp:keywords/>
  <cp:lastModifiedBy>Maria Curagau (1817135)</cp:lastModifiedBy>
  <cp:revision>2</cp:revision>
  <cp:lastPrinted>1900-01-01T00:00:00Z</cp:lastPrinted>
  <dcterms:created xsi:type="dcterms:W3CDTF">2020-05-06T14:49:00Z</dcterms:created>
  <dcterms:modified xsi:type="dcterms:W3CDTF">2020-05-06T14:49:00Z</dcterms:modified>
</cp:coreProperties>
</file>