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E9F3A" w14:textId="77777777" w:rsidR="00883CCF" w:rsidRPr="002E08E5" w:rsidRDefault="00883CCF" w:rsidP="00883CCF">
      <w:pPr>
        <w:pStyle w:val="Heading2"/>
        <w:rPr>
          <w:rStyle w:val="eop"/>
          <w:rFonts w:cs="Arial"/>
          <w:color w:val="000000"/>
          <w:szCs w:val="24"/>
          <w:shd w:val="clear" w:color="auto" w:fill="FFFFFF"/>
        </w:rPr>
      </w:pPr>
      <w:bookmarkStart w:id="0" w:name="_Toc60604375"/>
      <w:r w:rsidRPr="002E08E5">
        <w:rPr>
          <w:rStyle w:val="normaltextrun"/>
          <w:rFonts w:cs="Arial"/>
          <w:color w:val="000000"/>
          <w:szCs w:val="24"/>
          <w:shd w:val="clear" w:color="auto" w:fill="FFFFFF"/>
        </w:rPr>
        <w:t xml:space="preserve">LO2: Understand the range of HR roles and </w:t>
      </w:r>
      <w:proofErr w:type="spellStart"/>
      <w:r w:rsidRPr="002E08E5">
        <w:rPr>
          <w:rStyle w:val="normaltextrun"/>
          <w:rFonts w:cs="Arial"/>
          <w:color w:val="000000"/>
          <w:szCs w:val="24"/>
          <w:shd w:val="clear" w:color="auto" w:fill="FFFFFF"/>
        </w:rPr>
        <w:t>behavioural</w:t>
      </w:r>
      <w:proofErr w:type="spellEnd"/>
      <w:r w:rsidRPr="002E08E5">
        <w:rPr>
          <w:rStyle w:val="normaltextrun"/>
          <w:rFonts w:cs="Arial"/>
          <w:color w:val="000000"/>
          <w:szCs w:val="24"/>
          <w:shd w:val="clear" w:color="auto" w:fill="FFFFFF"/>
        </w:rPr>
        <w:t xml:space="preserve"> requirements of HR professionals.</w:t>
      </w:r>
      <w:bookmarkEnd w:id="0"/>
      <w:r w:rsidRPr="002E08E5">
        <w:rPr>
          <w:rStyle w:val="normaltextrun"/>
          <w:rFonts w:cs="Arial"/>
          <w:color w:val="000000"/>
          <w:szCs w:val="24"/>
          <w:shd w:val="clear" w:color="auto" w:fill="FFFFFF"/>
        </w:rPr>
        <w:t> </w:t>
      </w:r>
      <w:r w:rsidRPr="002E08E5">
        <w:rPr>
          <w:rStyle w:val="eop"/>
          <w:rFonts w:cs="Arial"/>
          <w:color w:val="000000"/>
          <w:szCs w:val="24"/>
          <w:shd w:val="clear" w:color="auto" w:fill="FFFFFF"/>
        </w:rPr>
        <w:t> </w:t>
      </w:r>
    </w:p>
    <w:p w14:paraId="218F472B" w14:textId="77777777" w:rsidR="00883CCF" w:rsidRPr="00CE50DD" w:rsidRDefault="00883CCF" w:rsidP="00883CCF">
      <w:pPr>
        <w:rPr>
          <w:rFonts w:asciiTheme="minorHAnsi" w:hAnsiTheme="minorHAnsi"/>
        </w:rPr>
      </w:pPr>
    </w:p>
    <w:p w14:paraId="10AA00F5" w14:textId="77777777" w:rsidR="00883CCF" w:rsidRPr="00CE50DD" w:rsidRDefault="00883CCF" w:rsidP="00883CCF">
      <w:pPr>
        <w:rPr>
          <w:rFonts w:asciiTheme="minorHAnsi" w:eastAsia="Times New Roman" w:hAnsiTheme="minorHAnsi" w:cs="Calibri"/>
          <w:color w:val="000000"/>
          <w:u w:val="single"/>
          <w:lang w:eastAsia="en-GB"/>
        </w:rPr>
      </w:pPr>
      <w:r w:rsidRPr="00FE0E48">
        <w:rPr>
          <w:rFonts w:asciiTheme="minorHAnsi" w:eastAsia="Times New Roman" w:hAnsiTheme="minorHAnsi" w:cs="Calibri"/>
          <w:color w:val="000000"/>
          <w:u w:val="single"/>
          <w:lang w:eastAsia="en-GB"/>
        </w:rPr>
        <w:t>Introduction</w:t>
      </w:r>
    </w:p>
    <w:p w14:paraId="64F383A7" w14:textId="77777777" w:rsidR="00883CCF" w:rsidRPr="00FE0E48" w:rsidRDefault="00883CCF" w:rsidP="00883CCF">
      <w:pPr>
        <w:rPr>
          <w:rFonts w:asciiTheme="minorHAnsi" w:eastAsia="Times New Roman" w:hAnsiTheme="minorHAnsi"/>
          <w:sz w:val="24"/>
          <w:szCs w:val="24"/>
          <w:lang w:eastAsia="en-GB"/>
        </w:rPr>
      </w:pPr>
    </w:p>
    <w:p w14:paraId="6D0E96E6" w14:textId="77777777" w:rsidR="00883CCF" w:rsidRPr="00CE50DD" w:rsidRDefault="00883CCF" w:rsidP="00883CCF">
      <w:pPr>
        <w:rPr>
          <w:rFonts w:asciiTheme="minorHAnsi" w:eastAsia="Times New Roman" w:hAnsiTheme="minorHAnsi" w:cs="Calibri"/>
          <w:color w:val="000000"/>
          <w:lang w:eastAsia="en-GB"/>
        </w:rPr>
      </w:pPr>
      <w:r w:rsidRPr="00CE50DD">
        <w:rPr>
          <w:rFonts w:asciiTheme="minorHAnsi" w:eastAsia="Times New Roman" w:hAnsiTheme="minorHAnsi" w:cs="Calibri"/>
          <w:color w:val="000000"/>
          <w:lang w:eastAsia="en-GB"/>
        </w:rPr>
        <w:t xml:space="preserve">The CIPD 2013 Profession Map is for any HR professional, no matter where they are in their HR career to help them know how to be effective in their role </w:t>
      </w:r>
      <w:r w:rsidRPr="00FE0E48">
        <w:rPr>
          <w:rFonts w:asciiTheme="minorHAnsi" w:eastAsia="Times New Roman" w:hAnsiTheme="minorHAnsi" w:cs="Calibri"/>
          <w:color w:val="000000"/>
          <w:lang w:eastAsia="en-GB"/>
        </w:rPr>
        <w:t xml:space="preserve">(CIPD, 2013). This report will evaluate the professional areas and bands of the profession map, discussing what it means to be a professional and explaining why the </w:t>
      </w:r>
      <w:proofErr w:type="spellStart"/>
      <w:r w:rsidRPr="00FE0E48">
        <w:rPr>
          <w:rFonts w:asciiTheme="minorHAnsi" w:eastAsia="Times New Roman" w:hAnsiTheme="minorHAnsi" w:cs="Calibri"/>
          <w:color w:val="000000"/>
          <w:lang w:eastAsia="en-GB"/>
        </w:rPr>
        <w:t>behaviours</w:t>
      </w:r>
      <w:proofErr w:type="spellEnd"/>
      <w:r w:rsidRPr="00FE0E48">
        <w:rPr>
          <w:rFonts w:asciiTheme="minorHAnsi" w:eastAsia="Times New Roman" w:hAnsiTheme="minorHAnsi" w:cs="Calibri"/>
          <w:color w:val="000000"/>
          <w:lang w:eastAsia="en-GB"/>
        </w:rPr>
        <w:t xml:space="preserve"> of the profession map are essential to being a HR professional.</w:t>
      </w:r>
    </w:p>
    <w:p w14:paraId="63BFF1B6" w14:textId="77777777" w:rsidR="00883CCF" w:rsidRPr="00CE50DD" w:rsidRDefault="00883CCF" w:rsidP="00883CCF">
      <w:pPr>
        <w:rPr>
          <w:rFonts w:asciiTheme="minorHAnsi" w:eastAsia="Times New Roman" w:hAnsiTheme="minorHAnsi"/>
          <w:color w:val="auto"/>
          <w:sz w:val="24"/>
          <w:szCs w:val="24"/>
          <w:lang w:eastAsia="en-GB"/>
        </w:rPr>
      </w:pPr>
    </w:p>
    <w:p w14:paraId="55A8AC35" w14:textId="77777777" w:rsidR="00883CCF" w:rsidRPr="00CE50DD" w:rsidRDefault="00883CCF" w:rsidP="00883CCF">
      <w:pPr>
        <w:rPr>
          <w:rFonts w:asciiTheme="minorHAnsi" w:eastAsia="Times New Roman" w:hAnsiTheme="minorHAnsi" w:cs="Calibri"/>
          <w:color w:val="000000"/>
          <w:u w:val="single"/>
          <w:lang w:eastAsia="en-GB"/>
        </w:rPr>
      </w:pPr>
      <w:r w:rsidRPr="00FE0E48">
        <w:rPr>
          <w:rFonts w:asciiTheme="minorHAnsi" w:eastAsia="Times New Roman" w:hAnsiTheme="minorHAnsi" w:cs="Calibri"/>
          <w:color w:val="000000"/>
          <w:u w:val="single"/>
          <w:lang w:eastAsia="en-GB"/>
        </w:rPr>
        <w:t>Main Body</w:t>
      </w:r>
    </w:p>
    <w:p w14:paraId="42E345F8" w14:textId="77777777" w:rsidR="00883CCF" w:rsidRPr="00FE0E48" w:rsidRDefault="00883CCF" w:rsidP="00883CCF">
      <w:pPr>
        <w:rPr>
          <w:rFonts w:asciiTheme="minorHAnsi" w:eastAsia="Times New Roman" w:hAnsiTheme="minorHAnsi"/>
          <w:sz w:val="24"/>
          <w:szCs w:val="24"/>
          <w:lang w:eastAsia="en-GB"/>
        </w:rPr>
      </w:pPr>
    </w:p>
    <w:p w14:paraId="24001755" w14:textId="77777777" w:rsidR="00883CCF"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The HR contribution requires staff to ‘</w:t>
      </w:r>
      <w:proofErr w:type="spellStart"/>
      <w:r w:rsidRPr="00FE0E48">
        <w:rPr>
          <w:rFonts w:asciiTheme="minorHAnsi" w:eastAsia="Times New Roman" w:hAnsiTheme="minorHAnsi" w:cs="Calibri"/>
          <w:color w:val="000000"/>
          <w:lang w:eastAsia="en-GB"/>
        </w:rPr>
        <w:t>maximise</w:t>
      </w:r>
      <w:proofErr w:type="spellEnd"/>
      <w:r w:rsidRPr="00FE0E48">
        <w:rPr>
          <w:rFonts w:asciiTheme="minorHAnsi" w:eastAsia="Times New Roman" w:hAnsiTheme="minorHAnsi" w:cs="Calibri"/>
          <w:color w:val="000000"/>
          <w:lang w:eastAsia="en-GB"/>
        </w:rPr>
        <w:t xml:space="preserve"> their personal contribution’ instead of just performing administration tasks. For this there must be ‘Infrastructure’ factors which do</w:t>
      </w:r>
      <w:r w:rsidRPr="00CE50DD">
        <w:rPr>
          <w:rFonts w:asciiTheme="minorHAnsi" w:eastAsia="Times New Roman" w:hAnsiTheme="minorHAnsi" w:cs="Calibri"/>
          <w:color w:val="000000"/>
          <w:lang w:eastAsia="en-GB"/>
        </w:rPr>
        <w:t xml:space="preserve"> not solely </w:t>
      </w:r>
      <w:r w:rsidRPr="00FE0E48">
        <w:rPr>
          <w:rFonts w:asciiTheme="minorHAnsi" w:eastAsia="Times New Roman" w:hAnsiTheme="minorHAnsi" w:cs="Calibri"/>
          <w:color w:val="000000"/>
          <w:lang w:eastAsia="en-GB"/>
        </w:rPr>
        <w:t xml:space="preserve">motivate staff but demotivate staff without, for example, paying staff on time. There also needs to be ‘Differentiators’ which make staff go beyond ‘best practice’ to ‘next practice’. These make employees feel valued so </w:t>
      </w:r>
      <w:r w:rsidRPr="00CE50DD">
        <w:rPr>
          <w:rFonts w:asciiTheme="minorHAnsi" w:eastAsia="Times New Roman" w:hAnsiTheme="minorHAnsi" w:cs="Calibri"/>
          <w:color w:val="000000"/>
          <w:lang w:eastAsia="en-GB"/>
        </w:rPr>
        <w:t>helps</w:t>
      </w:r>
      <w:r w:rsidRPr="00FE0E48">
        <w:rPr>
          <w:rFonts w:asciiTheme="minorHAnsi" w:eastAsia="Times New Roman" w:hAnsiTheme="minorHAnsi" w:cs="Calibri"/>
          <w:color w:val="000000"/>
          <w:lang w:eastAsia="en-GB"/>
        </w:rPr>
        <w:t xml:space="preserve"> staff morale but are often overlooked because they are not driven by financial costs and take longer to achieve (Johns and Perkins, 2016, p. 68).</w:t>
      </w:r>
    </w:p>
    <w:p w14:paraId="328BE25C" w14:textId="77777777" w:rsidR="00883CCF" w:rsidRPr="00FE0E48" w:rsidRDefault="00883CCF" w:rsidP="00883CCF">
      <w:pPr>
        <w:rPr>
          <w:rFonts w:asciiTheme="minorHAnsi" w:eastAsia="Times New Roman" w:hAnsiTheme="minorHAnsi"/>
          <w:sz w:val="24"/>
          <w:szCs w:val="24"/>
          <w:lang w:eastAsia="en-GB"/>
        </w:rPr>
      </w:pPr>
    </w:p>
    <w:p w14:paraId="3B77AC07"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 xml:space="preserve">Johns and Perkins (2016) state HR professionals must add value to an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w:t>
      </w:r>
      <w:r w:rsidRPr="00CE50DD">
        <w:rPr>
          <w:rFonts w:asciiTheme="minorHAnsi" w:eastAsia="Times New Roman" w:hAnsiTheme="minorHAnsi" w:cs="Calibri"/>
          <w:color w:val="000000"/>
          <w:lang w:eastAsia="en-GB"/>
        </w:rPr>
        <w:t>which can</w:t>
      </w:r>
      <w:r w:rsidRPr="00FE0E48">
        <w:rPr>
          <w:rFonts w:asciiTheme="minorHAnsi" w:eastAsia="Times New Roman" w:hAnsiTheme="minorHAnsi" w:cs="Calibri"/>
          <w:color w:val="000000"/>
          <w:lang w:eastAsia="en-GB"/>
        </w:rPr>
        <w:t xml:space="preserve"> be </w:t>
      </w:r>
      <w:r w:rsidRPr="00CE50DD">
        <w:rPr>
          <w:rFonts w:asciiTheme="minorHAnsi" w:eastAsia="Times New Roman" w:hAnsiTheme="minorHAnsi" w:cs="Calibri"/>
          <w:color w:val="000000"/>
          <w:lang w:eastAsia="en-GB"/>
        </w:rPr>
        <w:t>achieved</w:t>
      </w:r>
      <w:r w:rsidRPr="00FE0E48">
        <w:rPr>
          <w:rFonts w:asciiTheme="minorHAnsi" w:eastAsia="Times New Roman" w:hAnsiTheme="minorHAnsi" w:cs="Calibri"/>
          <w:color w:val="000000"/>
          <w:lang w:eastAsia="en-GB"/>
        </w:rPr>
        <w:t xml:space="preserve"> following four activities. Maintenance keeps everything functioning </w:t>
      </w:r>
      <w:r w:rsidRPr="00CE50DD">
        <w:rPr>
          <w:rFonts w:asciiTheme="minorHAnsi" w:eastAsia="Times New Roman" w:hAnsiTheme="minorHAnsi" w:cs="Calibri"/>
          <w:color w:val="000000"/>
          <w:lang w:eastAsia="en-GB"/>
        </w:rPr>
        <w:t xml:space="preserve">and crisis prevention is vital for crisis </w:t>
      </w:r>
      <w:proofErr w:type="gramStart"/>
      <w:r w:rsidRPr="00CE50DD">
        <w:rPr>
          <w:rFonts w:asciiTheme="minorHAnsi" w:eastAsia="Times New Roman" w:hAnsiTheme="minorHAnsi" w:cs="Calibri"/>
          <w:color w:val="000000"/>
          <w:lang w:eastAsia="en-GB"/>
        </w:rPr>
        <w:t>preparation</w:t>
      </w:r>
      <w:proofErr w:type="gramEnd"/>
      <w:r w:rsidRPr="00CE50DD">
        <w:rPr>
          <w:rFonts w:asciiTheme="minorHAnsi" w:eastAsia="Times New Roman" w:hAnsiTheme="minorHAnsi" w:cs="Calibri"/>
          <w:color w:val="000000"/>
          <w:lang w:eastAsia="en-GB"/>
        </w:rPr>
        <w:t xml:space="preserve"> but these do not add value in themselves. </w:t>
      </w:r>
      <w:r w:rsidRPr="00FE0E48">
        <w:rPr>
          <w:rFonts w:asciiTheme="minorHAnsi" w:eastAsia="Times New Roman" w:hAnsiTheme="minorHAnsi" w:cs="Calibri"/>
          <w:color w:val="000000"/>
          <w:lang w:eastAsia="en-GB"/>
        </w:rPr>
        <w:t>Continuous</w:t>
      </w:r>
      <w:r>
        <w:rPr>
          <w:rFonts w:asciiTheme="minorHAnsi" w:eastAsia="Times New Roman" w:hAnsiTheme="minorHAnsi" w:cs="Calibri"/>
          <w:color w:val="000000"/>
          <w:lang w:eastAsia="en-GB"/>
        </w:rPr>
        <w:t xml:space="preserve"> improvement</w:t>
      </w:r>
      <w:r w:rsidRPr="00FE0E48">
        <w:rPr>
          <w:rFonts w:asciiTheme="minorHAnsi" w:eastAsia="Times New Roman" w:hAnsiTheme="minorHAnsi" w:cs="Calibri"/>
          <w:color w:val="000000"/>
          <w:lang w:eastAsia="en-GB"/>
        </w:rPr>
        <w:t xml:space="preserve"> </w:t>
      </w:r>
      <w:r w:rsidRPr="00CE50DD">
        <w:rPr>
          <w:rFonts w:asciiTheme="minorHAnsi" w:eastAsia="Times New Roman" w:hAnsiTheme="minorHAnsi" w:cs="Calibri"/>
          <w:color w:val="000000"/>
          <w:lang w:eastAsia="en-GB"/>
        </w:rPr>
        <w:t>makes</w:t>
      </w:r>
      <w:r w:rsidRPr="00FE0E48">
        <w:rPr>
          <w:rFonts w:asciiTheme="minorHAnsi" w:eastAsia="Times New Roman" w:hAnsiTheme="minorHAnsi" w:cs="Calibri"/>
          <w:color w:val="000000"/>
          <w:lang w:eastAsia="en-GB"/>
        </w:rPr>
        <w:t xml:space="preserve"> performance better, </w:t>
      </w:r>
      <w:proofErr w:type="gramStart"/>
      <w:r w:rsidRPr="00FE0E48">
        <w:rPr>
          <w:rFonts w:asciiTheme="minorHAnsi" w:eastAsia="Times New Roman" w:hAnsiTheme="minorHAnsi" w:cs="Calibri"/>
          <w:color w:val="000000"/>
          <w:lang w:eastAsia="en-GB"/>
        </w:rPr>
        <w:t>faster</w:t>
      </w:r>
      <w:proofErr w:type="gramEnd"/>
      <w:r w:rsidRPr="00FE0E48">
        <w:rPr>
          <w:rFonts w:asciiTheme="minorHAnsi" w:eastAsia="Times New Roman" w:hAnsiTheme="minorHAnsi" w:cs="Calibri"/>
          <w:color w:val="000000"/>
          <w:lang w:eastAsia="en-GB"/>
        </w:rPr>
        <w:t xml:space="preserve"> and cheaper for customers</w:t>
      </w:r>
      <w:r w:rsidRPr="00CE50DD">
        <w:rPr>
          <w:rFonts w:asciiTheme="minorHAnsi" w:eastAsia="Times New Roman" w:hAnsiTheme="minorHAnsi" w:cs="Calibri"/>
          <w:color w:val="000000"/>
          <w:lang w:eastAsia="en-GB"/>
        </w:rPr>
        <w:t xml:space="preserve"> and</w:t>
      </w:r>
      <w:r w:rsidRPr="00FE0E48">
        <w:rPr>
          <w:rFonts w:asciiTheme="minorHAnsi" w:eastAsia="Times New Roman" w:hAnsiTheme="minorHAnsi" w:cs="Calibri"/>
          <w:color w:val="000000"/>
          <w:lang w:eastAsia="en-GB"/>
        </w:rPr>
        <w:t xml:space="preserve"> </w:t>
      </w:r>
      <w:r w:rsidRPr="00CE50DD">
        <w:rPr>
          <w:rFonts w:asciiTheme="minorHAnsi" w:eastAsia="Times New Roman" w:hAnsiTheme="minorHAnsi" w:cs="Calibri"/>
          <w:color w:val="000000"/>
          <w:lang w:eastAsia="en-GB"/>
        </w:rPr>
        <w:t>c</w:t>
      </w:r>
      <w:r w:rsidRPr="00FE0E48">
        <w:rPr>
          <w:rFonts w:asciiTheme="minorHAnsi" w:eastAsia="Times New Roman" w:hAnsiTheme="minorHAnsi" w:cs="Calibri"/>
          <w:color w:val="000000"/>
          <w:lang w:eastAsia="en-GB"/>
        </w:rPr>
        <w:t xml:space="preserve">hange management </w:t>
      </w:r>
      <w:r w:rsidRPr="00CE50DD">
        <w:rPr>
          <w:rFonts w:asciiTheme="minorHAnsi" w:eastAsia="Times New Roman" w:hAnsiTheme="minorHAnsi" w:cs="Calibri"/>
          <w:color w:val="000000"/>
          <w:lang w:eastAsia="en-GB"/>
        </w:rPr>
        <w:t>is</w:t>
      </w:r>
      <w:r w:rsidRPr="00FE0E48">
        <w:rPr>
          <w:rFonts w:asciiTheme="minorHAnsi" w:eastAsia="Times New Roman" w:hAnsiTheme="minorHAnsi" w:cs="Calibri"/>
          <w:color w:val="000000"/>
          <w:lang w:eastAsia="en-GB"/>
        </w:rPr>
        <w:t xml:space="preserve"> where the HR professional proposes an idea and uses persuasion to make it happen</w:t>
      </w:r>
      <w:r w:rsidRPr="00CE50DD">
        <w:rPr>
          <w:rFonts w:asciiTheme="minorHAnsi" w:eastAsia="Times New Roman" w:hAnsiTheme="minorHAnsi" w:cs="Calibri"/>
          <w:color w:val="000000"/>
          <w:lang w:eastAsia="en-GB"/>
        </w:rPr>
        <w:t>. These both add value</w:t>
      </w:r>
      <w:r w:rsidRPr="00FE0E48">
        <w:rPr>
          <w:rFonts w:asciiTheme="minorHAnsi" w:eastAsia="Times New Roman" w:hAnsiTheme="minorHAnsi" w:cs="Calibri"/>
          <w:color w:val="000000"/>
          <w:lang w:eastAsia="en-GB"/>
        </w:rPr>
        <w:t xml:space="preserve"> (Johns and Perkins, 2016, p. 70)</w:t>
      </w:r>
      <w:r w:rsidRPr="00CE50DD">
        <w:rPr>
          <w:rFonts w:asciiTheme="minorHAnsi" w:eastAsia="Times New Roman" w:hAnsiTheme="minorHAnsi" w:cs="Calibri"/>
          <w:color w:val="000000"/>
          <w:lang w:eastAsia="en-GB"/>
        </w:rPr>
        <w:t>.</w:t>
      </w:r>
    </w:p>
    <w:p w14:paraId="790F62C1" w14:textId="77777777" w:rsidR="00883CCF" w:rsidRPr="00FE0E48" w:rsidRDefault="00883CCF" w:rsidP="00883CCF">
      <w:pPr>
        <w:rPr>
          <w:rFonts w:asciiTheme="minorHAnsi" w:eastAsia="Times New Roman" w:hAnsiTheme="minorHAnsi"/>
          <w:sz w:val="24"/>
          <w:szCs w:val="24"/>
          <w:lang w:eastAsia="en-GB"/>
        </w:rPr>
      </w:pPr>
    </w:p>
    <w:p w14:paraId="5E4C7AA0"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 xml:space="preserve">The CIPD promotes the concept of a ‘thinking performer’ (Johns and Perkins, 2016, p. 71). Reilly (2019) states thinking performers are both efficient and effective. Thinking performers contribute to </w:t>
      </w:r>
      <w:proofErr w:type="spellStart"/>
      <w:r w:rsidRPr="00FE0E48">
        <w:rPr>
          <w:rFonts w:asciiTheme="minorHAnsi" w:eastAsia="Times New Roman" w:hAnsiTheme="minorHAnsi" w:cs="Calibri"/>
          <w:color w:val="000000"/>
          <w:lang w:eastAsia="en-GB"/>
        </w:rPr>
        <w:t>organisational</w:t>
      </w:r>
      <w:proofErr w:type="spellEnd"/>
      <w:r w:rsidRPr="00FE0E48">
        <w:rPr>
          <w:rFonts w:asciiTheme="minorHAnsi" w:eastAsia="Times New Roman" w:hAnsiTheme="minorHAnsi" w:cs="Calibri"/>
          <w:color w:val="000000"/>
          <w:lang w:eastAsia="en-GB"/>
        </w:rPr>
        <w:t xml:space="preserve"> purposes, diplomatically challenges how things are done and make changes as required. They network to develop themselves and seek out new ways of thinking/practices to exploit or adapt for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(Johns and Perkins, 2016, pp. 71-72).</w:t>
      </w:r>
    </w:p>
    <w:p w14:paraId="37093759" w14:textId="77777777" w:rsidR="00883CCF" w:rsidRPr="00FE0E48" w:rsidRDefault="00883CCF" w:rsidP="00883CCF">
      <w:pPr>
        <w:rPr>
          <w:rFonts w:asciiTheme="minorHAnsi" w:eastAsia="Times New Roman" w:hAnsiTheme="minorHAnsi"/>
          <w:sz w:val="24"/>
          <w:szCs w:val="24"/>
          <w:lang w:eastAsia="en-GB"/>
        </w:rPr>
      </w:pPr>
    </w:p>
    <w:p w14:paraId="779D2865"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A profession can be taught/learned and is theory based, the practitioner has the expertise to apply knowledge and judgement and follows a code of conduct or ethics (Johns and Perkins, 2016, p. 75). Therefore, HR is often believed to be a profession and the CIPD have provided a HR Profession Map to guide effective HR professionals.</w:t>
      </w:r>
    </w:p>
    <w:p w14:paraId="6323AD71" w14:textId="77777777" w:rsidR="00883CCF" w:rsidRPr="00FE0E48" w:rsidRDefault="00883CCF" w:rsidP="00883CCF">
      <w:pPr>
        <w:rPr>
          <w:rFonts w:asciiTheme="minorHAnsi" w:eastAsia="Times New Roman" w:hAnsiTheme="minorHAnsi"/>
          <w:sz w:val="24"/>
          <w:szCs w:val="24"/>
          <w:lang w:eastAsia="en-GB"/>
        </w:rPr>
      </w:pPr>
    </w:p>
    <w:p w14:paraId="6AC1A08A"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 xml:space="preserve">The CIPD 2013 Profession Map contains four bands to determine where you are with your HR career. Band one involves administrative duties, managing information and being customer orientated. Band 2 involves advising/managing HR issues and being knowledgeable of the evaluation process and coming up with solutions. Band 3 involves leading a professional area where you address HR challenges over a long period for an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Band 4 is also a leader, but their responsibilities include developing and delivering a HR strategy. </w:t>
      </w:r>
    </w:p>
    <w:p w14:paraId="2138BBD4" w14:textId="77777777" w:rsidR="00883CCF" w:rsidRPr="00FE0E48" w:rsidRDefault="00883CCF" w:rsidP="00883CCF">
      <w:pPr>
        <w:rPr>
          <w:rFonts w:asciiTheme="minorHAnsi" w:eastAsia="Times New Roman" w:hAnsiTheme="minorHAnsi"/>
          <w:sz w:val="24"/>
          <w:szCs w:val="24"/>
          <w:lang w:eastAsia="en-GB"/>
        </w:rPr>
      </w:pPr>
    </w:p>
    <w:p w14:paraId="188A8ADC" w14:textId="77777777" w:rsidR="00883CCF" w:rsidRPr="00FE0E48" w:rsidRDefault="00883CCF" w:rsidP="00883CCF">
      <w:pPr>
        <w:rPr>
          <w:rFonts w:asciiTheme="minorHAnsi" w:eastAsia="Times New Roman" w:hAnsiTheme="minorHAnsi"/>
          <w:sz w:val="24"/>
          <w:szCs w:val="24"/>
          <w:lang w:eastAsia="en-GB"/>
        </w:rPr>
      </w:pPr>
      <w:r w:rsidRPr="00FE0E48">
        <w:rPr>
          <w:rFonts w:asciiTheme="minorHAnsi" w:eastAsia="Times New Roman" w:hAnsiTheme="minorHAnsi" w:cs="Calibri"/>
          <w:color w:val="000000"/>
          <w:lang w:eastAsia="en-GB"/>
        </w:rPr>
        <w:t>There are 10 professional areas described in the CIPD 2013 Profession Map. The first two are at the core of the map. Insights, strategy</w:t>
      </w:r>
      <w:r>
        <w:rPr>
          <w:rFonts w:asciiTheme="minorHAnsi" w:eastAsia="Times New Roman" w:hAnsiTheme="minorHAnsi" w:cs="Calibri"/>
          <w:color w:val="000000"/>
          <w:lang w:eastAsia="en-GB"/>
        </w:rPr>
        <w:t>,</w:t>
      </w:r>
      <w:r w:rsidRPr="00FE0E48">
        <w:rPr>
          <w:rFonts w:asciiTheme="minorHAnsi" w:eastAsia="Times New Roman" w:hAnsiTheme="minorHAnsi" w:cs="Calibri"/>
          <w:color w:val="000000"/>
          <w:lang w:eastAsia="en-GB"/>
        </w:rPr>
        <w:t xml:space="preserve"> and solution means by understanding and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you can create a strategy best suited for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that will help it meet its needs for the present and future. Leading HR involves acting as a role model and making sure that the HR contribution is </w:t>
      </w:r>
      <w:proofErr w:type="spellStart"/>
      <w:r w:rsidRPr="00FE0E48">
        <w:rPr>
          <w:rFonts w:asciiTheme="minorHAnsi" w:eastAsia="Times New Roman" w:hAnsiTheme="minorHAnsi" w:cs="Calibri"/>
          <w:color w:val="000000"/>
          <w:lang w:eastAsia="en-GB"/>
        </w:rPr>
        <w:t>maximised</w:t>
      </w:r>
      <w:proofErr w:type="spellEnd"/>
      <w:r w:rsidRPr="00FE0E48">
        <w:rPr>
          <w:rFonts w:asciiTheme="minorHAnsi" w:eastAsia="Times New Roman" w:hAnsiTheme="minorHAnsi" w:cs="Calibri"/>
          <w:color w:val="000000"/>
          <w:lang w:eastAsia="en-GB"/>
        </w:rPr>
        <w:t xml:space="preserve"> from your personal efforts and by supporting your colleagues.</w:t>
      </w:r>
    </w:p>
    <w:p w14:paraId="15FDE168" w14:textId="77777777" w:rsidR="00883CCF" w:rsidRPr="00FE0E48" w:rsidRDefault="00883CCF" w:rsidP="00883CCF">
      <w:pPr>
        <w:rPr>
          <w:rFonts w:asciiTheme="minorHAnsi" w:eastAsia="Times New Roman" w:hAnsiTheme="minorHAnsi"/>
          <w:sz w:val="24"/>
          <w:szCs w:val="24"/>
          <w:lang w:eastAsia="en-GB"/>
        </w:rPr>
      </w:pPr>
    </w:p>
    <w:p w14:paraId="47BD1132"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lastRenderedPageBreak/>
        <w:t xml:space="preserve">The other eight professional areas surround the two at the core.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Design means looking at how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is currently designed and finding improvements.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Development means by aligning strategy, processes</w:t>
      </w:r>
      <w:r>
        <w:rPr>
          <w:rFonts w:asciiTheme="minorHAnsi" w:eastAsia="Times New Roman" w:hAnsiTheme="minorHAnsi" w:cs="Calibri"/>
          <w:color w:val="000000"/>
          <w:lang w:eastAsia="en-GB"/>
        </w:rPr>
        <w:t>,</w:t>
      </w:r>
      <w:r w:rsidRPr="00FE0E48">
        <w:rPr>
          <w:rFonts w:asciiTheme="minorHAnsi" w:eastAsia="Times New Roman" w:hAnsiTheme="minorHAnsi" w:cs="Calibri"/>
          <w:color w:val="000000"/>
          <w:lang w:eastAsia="en-GB"/>
        </w:rPr>
        <w:t xml:space="preserve"> and culture to keep up with the changing business climate,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can reach its goals. Resourcing and Talent Planning mean</w:t>
      </w:r>
      <w:r>
        <w:rPr>
          <w:rFonts w:asciiTheme="minorHAnsi" w:eastAsia="Times New Roman" w:hAnsiTheme="minorHAnsi" w:cs="Calibri"/>
          <w:color w:val="000000"/>
          <w:lang w:eastAsia="en-GB"/>
        </w:rPr>
        <w:t>s</w:t>
      </w:r>
      <w:r w:rsidRPr="00FE0E48">
        <w:rPr>
          <w:rFonts w:asciiTheme="minorHAnsi" w:eastAsia="Times New Roman" w:hAnsiTheme="minorHAnsi" w:cs="Calibri"/>
          <w:color w:val="000000"/>
          <w:lang w:eastAsia="en-GB"/>
        </w:rPr>
        <w:t xml:space="preserve"> making sure that resources, </w:t>
      </w:r>
      <w:proofErr w:type="gramStart"/>
      <w:r w:rsidRPr="00FE0E48">
        <w:rPr>
          <w:rFonts w:asciiTheme="minorHAnsi" w:eastAsia="Times New Roman" w:hAnsiTheme="minorHAnsi" w:cs="Calibri"/>
          <w:color w:val="000000"/>
          <w:lang w:eastAsia="en-GB"/>
        </w:rPr>
        <w:t>capabilities</w:t>
      </w:r>
      <w:proofErr w:type="gramEnd"/>
      <w:r w:rsidRPr="00FE0E48">
        <w:rPr>
          <w:rFonts w:asciiTheme="minorHAnsi" w:eastAsia="Times New Roman" w:hAnsiTheme="minorHAnsi" w:cs="Calibri"/>
          <w:color w:val="000000"/>
          <w:lang w:eastAsia="en-GB"/>
        </w:rPr>
        <w:t xml:space="preserve"> and talent are correct for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to reach its ambitions currently and in the future. Learning and Development involves making sure that teams and individuals in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meet the capabilities and have the knowledge to meet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requirements. This is ongoing so it</w:t>
      </w:r>
      <w:r>
        <w:rPr>
          <w:rFonts w:asciiTheme="minorHAnsi" w:eastAsia="Times New Roman" w:hAnsiTheme="minorHAnsi" w:cs="Calibri"/>
          <w:color w:val="000000"/>
          <w:lang w:eastAsia="en-GB"/>
        </w:rPr>
        <w:t xml:space="preserve"> is</w:t>
      </w:r>
      <w:r w:rsidRPr="00FE0E48">
        <w:rPr>
          <w:rFonts w:asciiTheme="minorHAnsi" w:eastAsia="Times New Roman" w:hAnsiTheme="minorHAnsi" w:cs="Calibri"/>
          <w:color w:val="000000"/>
          <w:lang w:eastAsia="en-GB"/>
        </w:rPr>
        <w:t xml:space="preserve"> important to create a culture of learning, for example, by providing training courses. Performance and Reward means by rewarding employees based on their skills and performance this creates an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that achieves highly as it gives employees an incentive to do well. Employee Engagement involves making sure employees have a strong connection to their team, work and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so their work can make them more fulfilled. By employees feeling more fulfilled by their work, they are more likely to contribute to the objectives of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Employee Relations where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is built on trust, respect and everyone is treated fairly. All employees must be managed by relevant law. Service Delivery and Information means ensuring that you perform your role with high standards and provide information to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that can help them improve.</w:t>
      </w:r>
    </w:p>
    <w:p w14:paraId="3B4990C4" w14:textId="77777777" w:rsidR="00883CCF" w:rsidRPr="00FE0E48" w:rsidRDefault="00883CCF" w:rsidP="00883CCF">
      <w:pPr>
        <w:rPr>
          <w:rFonts w:asciiTheme="minorHAnsi" w:eastAsia="Times New Roman" w:hAnsiTheme="minorHAnsi"/>
          <w:sz w:val="24"/>
          <w:szCs w:val="24"/>
          <w:lang w:eastAsia="en-GB"/>
        </w:rPr>
      </w:pPr>
    </w:p>
    <w:p w14:paraId="104394BC"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 xml:space="preserve">Around the ten professional areas are the 8 </w:t>
      </w:r>
      <w:proofErr w:type="spellStart"/>
      <w:r w:rsidRPr="00FE0E48">
        <w:rPr>
          <w:rFonts w:asciiTheme="minorHAnsi" w:eastAsia="Times New Roman" w:hAnsiTheme="minorHAnsi" w:cs="Calibri"/>
          <w:color w:val="000000"/>
          <w:lang w:eastAsia="en-GB"/>
        </w:rPr>
        <w:t>behaviours</w:t>
      </w:r>
      <w:proofErr w:type="spellEnd"/>
      <w:r w:rsidRPr="00FE0E48">
        <w:rPr>
          <w:rFonts w:asciiTheme="minorHAnsi" w:eastAsia="Times New Roman" w:hAnsiTheme="minorHAnsi" w:cs="Calibri"/>
          <w:color w:val="000000"/>
          <w:lang w:eastAsia="en-GB"/>
        </w:rPr>
        <w:t xml:space="preserve">. Decisive thinkers gather information to </w:t>
      </w:r>
      <w:proofErr w:type="spellStart"/>
      <w:r w:rsidRPr="00FE0E48">
        <w:rPr>
          <w:rFonts w:asciiTheme="minorHAnsi" w:eastAsia="Times New Roman" w:hAnsiTheme="minorHAnsi" w:cs="Calibri"/>
          <w:color w:val="000000"/>
          <w:lang w:eastAsia="en-GB"/>
        </w:rPr>
        <w:t>analyse</w:t>
      </w:r>
      <w:proofErr w:type="spellEnd"/>
      <w:r w:rsidRPr="00FE0E48">
        <w:rPr>
          <w:rFonts w:asciiTheme="minorHAnsi" w:eastAsia="Times New Roman" w:hAnsiTheme="minorHAnsi" w:cs="Calibri"/>
          <w:color w:val="000000"/>
          <w:lang w:eastAsia="en-GB"/>
        </w:rPr>
        <w:t xml:space="preserve"> to make informed decisions rapidly. A HR professional must be curious meaning they must be open-minded and looking towards the future. They must also be a skilled influencer who is able to gain support from stakeholders to benefit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An example of these would be to champion a new way of working, such as, flexible working. The HR professional could see that this may benefit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in the future and must convince stakeholders to try something new. To be personally credible you must show professionalism and have the knowledge to do your job correctly. By going on training courses and sharing your knowledge with others can help with this. To be collaborative means you can work with a diverse range of people and respect different views </w:t>
      </w:r>
      <w:proofErr w:type="gramStart"/>
      <w:r w:rsidRPr="00FE0E48">
        <w:rPr>
          <w:rFonts w:asciiTheme="minorHAnsi" w:eastAsia="Times New Roman" w:hAnsiTheme="minorHAnsi" w:cs="Calibri"/>
          <w:color w:val="000000"/>
          <w:lang w:eastAsia="en-GB"/>
        </w:rPr>
        <w:t>in order to</w:t>
      </w:r>
      <w:proofErr w:type="gramEnd"/>
      <w:r w:rsidRPr="00FE0E48">
        <w:rPr>
          <w:rFonts w:asciiTheme="minorHAnsi" w:eastAsia="Times New Roman" w:hAnsiTheme="minorHAnsi" w:cs="Calibri"/>
          <w:color w:val="000000"/>
          <w:lang w:eastAsia="en-GB"/>
        </w:rPr>
        <w:t xml:space="preserve"> bring different ideas to help the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progress. Someone who is driven to deliver is determined to meet requirements despite setbacks. Having courage to challenge means you can speak up for what is right, for example, when someone behaves unlawfully or unethically. This is a requirement from the CIPDs code of professional conduct under stewardship (CIPD, 2020). Finally, a HR professional must be a role model by leading by example.</w:t>
      </w:r>
    </w:p>
    <w:p w14:paraId="0BADA87F" w14:textId="77777777" w:rsidR="00883CCF" w:rsidRPr="00FE0E48" w:rsidRDefault="00883CCF" w:rsidP="00883CCF">
      <w:pPr>
        <w:rPr>
          <w:rFonts w:asciiTheme="minorHAnsi" w:eastAsia="Times New Roman" w:hAnsiTheme="minorHAnsi"/>
          <w:sz w:val="24"/>
          <w:szCs w:val="24"/>
          <w:lang w:eastAsia="en-GB"/>
        </w:rPr>
      </w:pPr>
    </w:p>
    <w:p w14:paraId="2025CC75" w14:textId="77777777" w:rsidR="00883CCF" w:rsidRPr="00CE50DD" w:rsidRDefault="00883CCF" w:rsidP="00883CCF">
      <w:pPr>
        <w:rPr>
          <w:rFonts w:asciiTheme="minorHAnsi" w:eastAsia="Times New Roman" w:hAnsiTheme="minorHAnsi" w:cs="Calibri"/>
          <w:color w:val="000000"/>
          <w:lang w:eastAsia="en-GB"/>
        </w:rPr>
      </w:pPr>
      <w:r w:rsidRPr="00FE0E48">
        <w:rPr>
          <w:rFonts w:asciiTheme="minorHAnsi" w:eastAsia="Times New Roman" w:hAnsiTheme="minorHAnsi" w:cs="Calibri"/>
          <w:color w:val="000000"/>
          <w:lang w:eastAsia="en-GB"/>
        </w:rPr>
        <w:t xml:space="preserve">There is a new 2018 CIPD Profession Map which has purpose in the </w:t>
      </w:r>
      <w:proofErr w:type="spellStart"/>
      <w:r w:rsidRPr="00FE0E48">
        <w:rPr>
          <w:rFonts w:asciiTheme="minorHAnsi" w:eastAsia="Times New Roman" w:hAnsiTheme="minorHAnsi" w:cs="Calibri"/>
          <w:color w:val="000000"/>
          <w:lang w:eastAsia="en-GB"/>
        </w:rPr>
        <w:t>centre</w:t>
      </w:r>
      <w:proofErr w:type="spellEnd"/>
      <w:r w:rsidRPr="00FE0E48">
        <w:rPr>
          <w:rFonts w:asciiTheme="minorHAnsi" w:eastAsia="Times New Roman" w:hAnsiTheme="minorHAnsi" w:cs="Calibri"/>
          <w:color w:val="000000"/>
          <w:lang w:eastAsia="en-GB"/>
        </w:rPr>
        <w:t xml:space="preserve"> which is to champion better work and working lives. Surrounding this are Principles Led meaning to see beyond rules and do what is right, Evidence-based meaning to support your judgement with strong evidence, and Outcomes-driven meaning to make a positive difference at every level. </w:t>
      </w:r>
      <w:r w:rsidRPr="00CE50DD">
        <w:rPr>
          <w:rFonts w:asciiTheme="minorHAnsi" w:eastAsia="Times New Roman" w:hAnsiTheme="minorHAnsi" w:cs="Calibri"/>
          <w:color w:val="000000"/>
          <w:lang w:eastAsia="en-GB"/>
        </w:rPr>
        <w:t>There</w:t>
      </w:r>
      <w:r w:rsidRPr="00FE0E48">
        <w:rPr>
          <w:rFonts w:asciiTheme="minorHAnsi" w:eastAsia="Times New Roman" w:hAnsiTheme="minorHAnsi" w:cs="Calibri"/>
          <w:color w:val="000000"/>
          <w:lang w:eastAsia="en-GB"/>
        </w:rPr>
        <w:t xml:space="preserve"> are six core knowledges, eight core </w:t>
      </w:r>
      <w:proofErr w:type="spellStart"/>
      <w:r w:rsidRPr="00FE0E48">
        <w:rPr>
          <w:rFonts w:asciiTheme="minorHAnsi" w:eastAsia="Times New Roman" w:hAnsiTheme="minorHAnsi" w:cs="Calibri"/>
          <w:color w:val="000000"/>
          <w:lang w:eastAsia="en-GB"/>
        </w:rPr>
        <w:t>behaviours</w:t>
      </w:r>
      <w:proofErr w:type="spellEnd"/>
      <w:r w:rsidRPr="00FE0E48">
        <w:rPr>
          <w:rFonts w:asciiTheme="minorHAnsi" w:eastAsia="Times New Roman" w:hAnsiTheme="minorHAnsi" w:cs="Calibri"/>
          <w:color w:val="000000"/>
          <w:lang w:eastAsia="en-GB"/>
        </w:rPr>
        <w:t xml:space="preserve"> and nine specialist knowledges.</w:t>
      </w:r>
    </w:p>
    <w:p w14:paraId="65216072" w14:textId="77777777" w:rsidR="00883CCF" w:rsidRPr="00FE0E48" w:rsidRDefault="00883CCF" w:rsidP="00883CCF">
      <w:pPr>
        <w:rPr>
          <w:rFonts w:asciiTheme="minorHAnsi" w:eastAsia="Times New Roman" w:hAnsiTheme="minorHAnsi"/>
          <w:sz w:val="24"/>
          <w:szCs w:val="24"/>
          <w:lang w:eastAsia="en-GB"/>
        </w:rPr>
      </w:pPr>
    </w:p>
    <w:p w14:paraId="4C7DDB3E" w14:textId="77777777" w:rsidR="00883CCF" w:rsidRPr="00CE50DD" w:rsidRDefault="00883CCF" w:rsidP="00883CCF">
      <w:pPr>
        <w:rPr>
          <w:rFonts w:asciiTheme="minorHAnsi" w:eastAsia="Times New Roman" w:hAnsiTheme="minorHAnsi" w:cs="Calibri"/>
          <w:color w:val="000000"/>
          <w:u w:val="single"/>
          <w:lang w:eastAsia="en-GB"/>
        </w:rPr>
      </w:pPr>
      <w:r w:rsidRPr="00FE0E48">
        <w:rPr>
          <w:rFonts w:asciiTheme="minorHAnsi" w:eastAsia="Times New Roman" w:hAnsiTheme="minorHAnsi" w:cs="Calibri"/>
          <w:color w:val="000000"/>
          <w:u w:val="single"/>
          <w:lang w:eastAsia="en-GB"/>
        </w:rPr>
        <w:t>Conclusion</w:t>
      </w:r>
    </w:p>
    <w:p w14:paraId="1350AD99" w14:textId="77777777" w:rsidR="00883CCF" w:rsidRPr="00FE0E48" w:rsidRDefault="00883CCF" w:rsidP="00883CCF">
      <w:pPr>
        <w:rPr>
          <w:rFonts w:asciiTheme="minorHAnsi" w:eastAsia="Times New Roman" w:hAnsiTheme="minorHAnsi"/>
          <w:sz w:val="24"/>
          <w:szCs w:val="24"/>
          <w:lang w:eastAsia="en-GB"/>
        </w:rPr>
      </w:pPr>
    </w:p>
    <w:p w14:paraId="1920726B" w14:textId="77777777" w:rsidR="00883CCF" w:rsidRPr="00FE0E48" w:rsidRDefault="00883CCF" w:rsidP="00883CCF">
      <w:pPr>
        <w:rPr>
          <w:rFonts w:asciiTheme="minorHAnsi" w:eastAsia="Times New Roman" w:hAnsiTheme="minorHAnsi"/>
          <w:sz w:val="24"/>
          <w:szCs w:val="24"/>
          <w:lang w:eastAsia="en-GB"/>
        </w:rPr>
      </w:pPr>
      <w:r w:rsidRPr="00FE0E48">
        <w:rPr>
          <w:rFonts w:asciiTheme="minorHAnsi" w:eastAsia="Times New Roman" w:hAnsiTheme="minorHAnsi" w:cs="Calibri"/>
          <w:color w:val="000000"/>
          <w:lang w:eastAsia="en-GB"/>
        </w:rPr>
        <w:t xml:space="preserve">To be a successful HR professional you must not only carry out administrative tasks but also think about what you are doing. You must add value to an </w:t>
      </w:r>
      <w:proofErr w:type="spellStart"/>
      <w:r w:rsidRPr="00FE0E48">
        <w:rPr>
          <w:rFonts w:asciiTheme="minorHAnsi" w:eastAsia="Times New Roman" w:hAnsiTheme="minorHAnsi" w:cs="Calibri"/>
          <w:color w:val="000000"/>
          <w:lang w:eastAsia="en-GB"/>
        </w:rPr>
        <w:t>organisation</w:t>
      </w:r>
      <w:proofErr w:type="spellEnd"/>
      <w:r w:rsidRPr="00FE0E48">
        <w:rPr>
          <w:rFonts w:asciiTheme="minorHAnsi" w:eastAsia="Times New Roman" w:hAnsiTheme="minorHAnsi" w:cs="Calibri"/>
          <w:color w:val="000000"/>
          <w:lang w:eastAsia="en-GB"/>
        </w:rPr>
        <w:t xml:space="preserve"> and the CIPD 2013 Profession Map describes how this can be achieved by following the professional areas and </w:t>
      </w:r>
      <w:proofErr w:type="spellStart"/>
      <w:r w:rsidRPr="00FE0E48">
        <w:rPr>
          <w:rFonts w:asciiTheme="minorHAnsi" w:eastAsia="Times New Roman" w:hAnsiTheme="minorHAnsi" w:cs="Calibri"/>
          <w:color w:val="000000"/>
          <w:lang w:eastAsia="en-GB"/>
        </w:rPr>
        <w:t>behaviours</w:t>
      </w:r>
      <w:proofErr w:type="spellEnd"/>
      <w:r w:rsidRPr="00FE0E48">
        <w:rPr>
          <w:rFonts w:asciiTheme="minorHAnsi" w:eastAsia="Times New Roman" w:hAnsiTheme="minorHAnsi" w:cs="Calibri"/>
          <w:color w:val="000000"/>
          <w:lang w:eastAsia="en-GB"/>
        </w:rPr>
        <w:t>.</w:t>
      </w:r>
    </w:p>
    <w:p w14:paraId="0CD23051" w14:textId="77777777" w:rsidR="00883CCF" w:rsidRPr="00CE50DD" w:rsidRDefault="00883CCF" w:rsidP="00883CCF">
      <w:pPr>
        <w:spacing w:after="160"/>
        <w:rPr>
          <w:rFonts w:asciiTheme="minorHAnsi" w:eastAsia="Times New Roman" w:hAnsiTheme="minorHAnsi" w:cs="Calibri"/>
          <w:color w:val="000000"/>
          <w:lang w:val="en-GB" w:eastAsia="en-GB"/>
        </w:rPr>
      </w:pPr>
    </w:p>
    <w:p w14:paraId="769444CD" w14:textId="77777777" w:rsidR="00883CCF" w:rsidRPr="00CE50DD" w:rsidRDefault="00883CCF" w:rsidP="00883CCF">
      <w:pPr>
        <w:spacing w:after="160"/>
        <w:rPr>
          <w:rFonts w:asciiTheme="minorHAnsi" w:eastAsia="Times New Roman" w:hAnsiTheme="minorHAnsi" w:cs="Calibri"/>
          <w:color w:val="000000"/>
          <w:lang w:val="en-GB" w:eastAsia="en-GB"/>
        </w:rPr>
      </w:pPr>
    </w:p>
    <w:p w14:paraId="31206136" w14:textId="77777777" w:rsidR="00883CCF" w:rsidRPr="00CE50DD" w:rsidRDefault="00883CCF" w:rsidP="00883CCF">
      <w:pPr>
        <w:spacing w:after="160"/>
        <w:rPr>
          <w:rFonts w:asciiTheme="minorHAnsi" w:eastAsia="Times New Roman" w:hAnsiTheme="minorHAnsi" w:cs="Calibri"/>
          <w:color w:val="000000"/>
          <w:lang w:val="en-GB" w:eastAsia="en-GB"/>
        </w:rPr>
      </w:pPr>
    </w:p>
    <w:p w14:paraId="423E2E75" w14:textId="77777777" w:rsidR="00883CCF" w:rsidRPr="00CE50DD" w:rsidRDefault="00883CCF" w:rsidP="00883CCF">
      <w:pPr>
        <w:spacing w:after="160"/>
        <w:rPr>
          <w:rFonts w:asciiTheme="minorHAnsi" w:eastAsia="Times New Roman" w:hAnsiTheme="minorHAnsi" w:cs="Calibri"/>
          <w:color w:val="000000"/>
          <w:lang w:val="en-GB" w:eastAsia="en-GB"/>
        </w:rPr>
      </w:pPr>
    </w:p>
    <w:p w14:paraId="2805DAFC" w14:textId="77777777" w:rsidR="00883CCF" w:rsidRDefault="00883CCF" w:rsidP="00883CCF"/>
    <w:p w14:paraId="167DEA01" w14:textId="77777777" w:rsidR="00883CCF" w:rsidRDefault="00883CCF" w:rsidP="00883CCF"/>
    <w:p w14:paraId="7786DA1D" w14:textId="77777777" w:rsidR="00883CCF" w:rsidRDefault="00883CCF" w:rsidP="00883CCF"/>
    <w:p w14:paraId="0B6A7BC1" w14:textId="77777777" w:rsidR="00883CCF" w:rsidRPr="007E0541" w:rsidRDefault="00883CCF" w:rsidP="00883CCF">
      <w:pPr>
        <w:pStyle w:val="Heading2"/>
        <w:rPr>
          <w:rStyle w:val="normaltextrun"/>
          <w:rFonts w:cstheme="minorHAnsi"/>
          <w:color w:val="000000"/>
          <w:szCs w:val="24"/>
        </w:rPr>
      </w:pPr>
      <w:r w:rsidRPr="007E0541">
        <w:rPr>
          <w:rStyle w:val="normaltextrun"/>
          <w:rFonts w:cstheme="minorHAnsi"/>
          <w:color w:val="000000"/>
          <w:szCs w:val="24"/>
        </w:rPr>
        <w:t xml:space="preserve">LO4: Be able to work collaboratively with others, as a member of a team or working group.  </w:t>
      </w:r>
    </w:p>
    <w:p w14:paraId="0F1A6047" w14:textId="77777777" w:rsidR="00883CCF" w:rsidRPr="007E0541" w:rsidRDefault="00883CCF" w:rsidP="00883CCF"/>
    <w:p w14:paraId="01EC2A03" w14:textId="77777777" w:rsidR="00883CCF" w:rsidRDefault="00883CCF" w:rsidP="00883CCF">
      <w:pPr>
        <w:pStyle w:val="NormalWeb"/>
        <w:spacing w:before="0" w:beforeAutospacing="0" w:after="160" w:afterAutospacing="0"/>
        <w:rPr>
          <w:rFonts w:asciiTheme="minorHAnsi" w:hAnsiTheme="minorHAnsi" w:cs="Calibri"/>
          <w:color w:val="000000"/>
          <w:sz w:val="22"/>
          <w:szCs w:val="22"/>
          <w:u w:val="single"/>
        </w:rPr>
      </w:pPr>
    </w:p>
    <w:p w14:paraId="5C145AA1" w14:textId="77777777" w:rsidR="00883CCF" w:rsidRPr="00CE50DD" w:rsidRDefault="00883CCF" w:rsidP="00883CCF">
      <w:pPr>
        <w:pStyle w:val="NormalWeb"/>
        <w:spacing w:before="0" w:beforeAutospacing="0" w:after="160" w:afterAutospacing="0"/>
        <w:rPr>
          <w:rFonts w:asciiTheme="minorHAnsi" w:hAnsiTheme="minorHAnsi"/>
        </w:rPr>
      </w:pPr>
      <w:r>
        <w:rPr>
          <w:rFonts w:asciiTheme="minorHAnsi" w:hAnsiTheme="minorHAnsi" w:cs="Calibri"/>
          <w:color w:val="000000"/>
          <w:sz w:val="22"/>
          <w:szCs w:val="22"/>
          <w:u w:val="single"/>
        </w:rPr>
        <w:t>I</w:t>
      </w:r>
      <w:r w:rsidRPr="00CE50DD">
        <w:rPr>
          <w:rFonts w:asciiTheme="minorHAnsi" w:hAnsiTheme="minorHAnsi" w:cs="Calibri"/>
          <w:color w:val="000000"/>
          <w:sz w:val="22"/>
          <w:szCs w:val="22"/>
          <w:u w:val="single"/>
        </w:rPr>
        <w:t>ntroduction</w:t>
      </w:r>
    </w:p>
    <w:p w14:paraId="13E5AC68"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Powley (2012) describes a team as a group of people who believe in a goal and support each other to achieve it. Communication and interactions with each other determine how successful the team is. The Chartered Institute of Personnel Development Profession Map (2013) lists being collaborative as a core behaviour to being a successful HR professional so being able to work in a team is essential. This report will discuss team dynamics, theories for teams and political behaviours and the impact these have.</w:t>
      </w:r>
    </w:p>
    <w:p w14:paraId="6D13DB0F"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u w:val="single"/>
        </w:rPr>
        <w:t>Main Body</w:t>
      </w:r>
    </w:p>
    <w:p w14:paraId="2DC7C104"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Watson (2014) explains that a group/team is made up of individuals who have different personalities and experiences. Diverse characteristics include age, gender, nationality, culture, knowledge, skills, views, and agendas (Watson, 2014, p. 210). Jonny Gifford (2014) explains how diversity can make people think outside the box but too much diversity can cause chaos.</w:t>
      </w:r>
    </w:p>
    <w:p w14:paraId="634485F3"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Lewin coined the term ‘group dynamics’ in the 1940s. People’s behaviour and the role they play in a group affects how the rest of the group behaves (Mind Tools: 2013).</w:t>
      </w:r>
    </w:p>
    <w:p w14:paraId="56D3B0C4"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Google’s research into what makes an effective team found psychological safety is the most important factor, where team members feel safe to take risks, ask questions, admit mistakes</w:t>
      </w:r>
      <w:r>
        <w:rPr>
          <w:rFonts w:asciiTheme="minorHAnsi" w:hAnsiTheme="minorHAnsi" w:cs="Calibri"/>
          <w:color w:val="000000"/>
          <w:sz w:val="22"/>
          <w:szCs w:val="22"/>
        </w:rPr>
        <w:t>,</w:t>
      </w:r>
      <w:r w:rsidRPr="00CE50DD">
        <w:rPr>
          <w:rFonts w:asciiTheme="minorHAnsi" w:hAnsiTheme="minorHAnsi" w:cs="Calibri"/>
          <w:color w:val="000000"/>
          <w:sz w:val="22"/>
          <w:szCs w:val="22"/>
        </w:rPr>
        <w:t xml:space="preserve"> and suggest new ideas. This was followed by trust in one another's abilities, knowing the goals and objectives and what is expected of them to achieve these, the work being personal to them and them being able to see that they are contributing to the end goal (</w:t>
      </w:r>
      <w:proofErr w:type="spellStart"/>
      <w:proofErr w:type="gramStart"/>
      <w:r w:rsidRPr="00CE50DD">
        <w:rPr>
          <w:rFonts w:asciiTheme="minorHAnsi" w:hAnsiTheme="minorHAnsi" w:cs="Calibri"/>
          <w:color w:val="000000"/>
          <w:sz w:val="22"/>
          <w:szCs w:val="22"/>
        </w:rPr>
        <w:t>re:Work</w:t>
      </w:r>
      <w:proofErr w:type="spellEnd"/>
      <w:proofErr w:type="gramEnd"/>
      <w:r w:rsidRPr="00CE50DD">
        <w:rPr>
          <w:rFonts w:asciiTheme="minorHAnsi" w:hAnsiTheme="minorHAnsi" w:cs="Calibri"/>
          <w:color w:val="000000"/>
          <w:sz w:val="22"/>
          <w:szCs w:val="22"/>
        </w:rPr>
        <w:t xml:space="preserve">, 2016). </w:t>
      </w:r>
    </w:p>
    <w:p w14:paraId="123121DA"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 xml:space="preserve">Poor group dynamics include weak leadership where the most dominant member takes over, submissive members who </w:t>
      </w:r>
      <w:r>
        <w:rPr>
          <w:rFonts w:asciiTheme="minorHAnsi" w:hAnsiTheme="minorHAnsi" w:cs="Calibri"/>
          <w:color w:val="000000"/>
          <w:sz w:val="22"/>
          <w:szCs w:val="22"/>
        </w:rPr>
        <w:t>will not</w:t>
      </w:r>
      <w:r w:rsidRPr="00CE50DD">
        <w:rPr>
          <w:rFonts w:asciiTheme="minorHAnsi" w:hAnsiTheme="minorHAnsi" w:cs="Calibri"/>
          <w:color w:val="000000"/>
          <w:sz w:val="22"/>
          <w:szCs w:val="22"/>
        </w:rPr>
        <w:t xml:space="preserve"> speak up and aggressive members who criticise others or do</w:t>
      </w:r>
      <w:r>
        <w:rPr>
          <w:rFonts w:asciiTheme="minorHAnsi" w:hAnsiTheme="minorHAnsi" w:cs="Calibri"/>
          <w:color w:val="000000"/>
          <w:sz w:val="22"/>
          <w:szCs w:val="22"/>
        </w:rPr>
        <w:t xml:space="preserve"> not </w:t>
      </w:r>
      <w:r w:rsidRPr="00CE50DD">
        <w:rPr>
          <w:rFonts w:asciiTheme="minorHAnsi" w:hAnsiTheme="minorHAnsi" w:cs="Calibri"/>
          <w:color w:val="000000"/>
          <w:sz w:val="22"/>
          <w:szCs w:val="22"/>
        </w:rPr>
        <w:t>contribute. These can lead to bad decisions and outcomes (Mind Tools: 2013). </w:t>
      </w:r>
    </w:p>
    <w:p w14:paraId="01EC6916"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 xml:space="preserve">Tuckman’s (1965) theory of team development outlines five steps to form an effective team. Firstly, everyone finds their place and notices other people’s differences. Secondly, storming where individuals see themselves as part of a team and roles are negotiated. Conflicts are likely to happen at this stage. Thirdly, norming where roles have been established and the team is collaborating and cooperating. Fourthly, performing where the team is fully functional, working towards a common goal and there is a collective responsibility. Fifthly, adjourning where the team splits and </w:t>
      </w:r>
      <w:proofErr w:type="gramStart"/>
      <w:r w:rsidRPr="00CE50DD">
        <w:rPr>
          <w:rFonts w:asciiTheme="minorHAnsi" w:hAnsiTheme="minorHAnsi" w:cs="Calibri"/>
          <w:color w:val="000000"/>
          <w:sz w:val="22"/>
          <w:szCs w:val="22"/>
        </w:rPr>
        <w:t>let’s</w:t>
      </w:r>
      <w:proofErr w:type="gramEnd"/>
      <w:r w:rsidRPr="00CE50DD">
        <w:rPr>
          <w:rFonts w:asciiTheme="minorHAnsi" w:hAnsiTheme="minorHAnsi" w:cs="Calibri"/>
          <w:color w:val="000000"/>
          <w:sz w:val="22"/>
          <w:szCs w:val="22"/>
        </w:rPr>
        <w:t xml:space="preserve"> go of their roles (Watson, 2014, p. 215). If the steps are followed out of order, this can cause the team to break down. For example, the team could break down if conflicts which should have been held in the storming stage are introduced in the performing stage (Horn, 2009, p. 111).</w:t>
      </w:r>
    </w:p>
    <w:p w14:paraId="65883001"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 xml:space="preserve">Belbin (2015) lists nine different types of behaviours that make a productive team. Each member can take on multiple behaviours but not always at the same time. The first behaviour is resource investigator who finds ideas for the team. They are good at exploring opportunities but can lose interest and be overly optimistic. Secondly, the team worker who helps the team get along but can be indecisive and avoids confrontation. Thirdly, the coordinator is confident, focuses on objectives, clarifies goals and delegates work but can often offload too much of their own work. The fourth behaviour is plant where they solve problems in creative ways but can be absent-minded. The fifth behaviour is monitor evaluator who is logical and strategic when judging options but can be overly critical and lacks the ability to drive others. The sixth behaviour is specialist who provides specialist knowledge and skills but can provide too much information on a narrow subject. The seventh </w:t>
      </w:r>
      <w:r w:rsidRPr="00CE50DD">
        <w:rPr>
          <w:rFonts w:asciiTheme="minorHAnsi" w:hAnsiTheme="minorHAnsi" w:cs="Calibri"/>
          <w:color w:val="000000"/>
          <w:sz w:val="22"/>
          <w:szCs w:val="22"/>
        </w:rPr>
        <w:lastRenderedPageBreak/>
        <w:t>behaviour is shaper who keeps the momentum of the team going. They thrive on pressure and can overcome obstacles but can come across as offensive to people’s feelings. The eighth behaviour is implementer who is efficient and organises ideas to create a plan of action but can be inflexible. Finally, the completer-finisher who seeks out errors and perfect the work, however, can be too much of a perfectionist. If these behaviours are utilised, then it makes for a high performing team. </w:t>
      </w:r>
    </w:p>
    <w:p w14:paraId="34A68D5A"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An urgent recruitment drive was given to my team from a section of Swansea Council. New posts had to be created and advertised urgently. My team had to prioritise this work and make sure everyone knew what they had to do. The work was delegated out between us and we communicated with each other regularly to provide updates. Good teamwork enabled us to complete the recruitment drive by the deadline.</w:t>
      </w:r>
    </w:p>
    <w:p w14:paraId="74899141"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 xml:space="preserve">Horn (2009, p. 120) describes politics in teams as personally gaining from taking a particular view or position. Politics should be discouraged from teams, but you should be aware that they will most likely happen. Within and outside a team people take one of the following roles. Allies go with most of the team and fully support the team’s objectives. A bedfellow follows most of the team for their own benefit but </w:t>
      </w:r>
      <w:r>
        <w:rPr>
          <w:rFonts w:asciiTheme="minorHAnsi" w:hAnsiTheme="minorHAnsi" w:cs="Calibri"/>
          <w:color w:val="000000"/>
          <w:sz w:val="22"/>
          <w:szCs w:val="22"/>
        </w:rPr>
        <w:t>does not</w:t>
      </w:r>
      <w:r w:rsidRPr="00CE50DD">
        <w:rPr>
          <w:rFonts w:asciiTheme="minorHAnsi" w:hAnsiTheme="minorHAnsi" w:cs="Calibri"/>
          <w:color w:val="000000"/>
          <w:sz w:val="22"/>
          <w:szCs w:val="22"/>
        </w:rPr>
        <w:t xml:space="preserve"> believe the same views themselves. They are willing to not show their true feelings </w:t>
      </w:r>
      <w:proofErr w:type="gramStart"/>
      <w:r w:rsidRPr="00CE50DD">
        <w:rPr>
          <w:rFonts w:asciiTheme="minorHAnsi" w:hAnsiTheme="minorHAnsi" w:cs="Calibri"/>
          <w:color w:val="000000"/>
          <w:sz w:val="22"/>
          <w:szCs w:val="22"/>
        </w:rPr>
        <w:t>in order to</w:t>
      </w:r>
      <w:proofErr w:type="gramEnd"/>
      <w:r w:rsidRPr="00CE50DD">
        <w:rPr>
          <w:rFonts w:asciiTheme="minorHAnsi" w:hAnsiTheme="minorHAnsi" w:cs="Calibri"/>
          <w:color w:val="000000"/>
          <w:sz w:val="22"/>
          <w:szCs w:val="22"/>
        </w:rPr>
        <w:t xml:space="preserve"> be accepted by the team. Fence-sitters always remain neutral where they contribute to the team but do not support the team’s goals. Opponents criticise the team’s direction and will provoke with discussions and reflections. This is useful at the start but can be a hindrance after the norming stage of the team. Adversaries try to sabotage the team and disguise themselves as either an ally or a bedfellow. </w:t>
      </w:r>
    </w:p>
    <w:p w14:paraId="5C966977"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rPr>
        <w:t>Jarrett (2017) argues that politics can be destructive but if deployed effectively it can help the organisation meet its goals. Rodgers (2006) explains that informal interactions are how people make sense of uncertainties. Managers can command certain actions because of their authority but the outcome depends on how coalitions interpret these ideas. If the team agrees with the manager’s decision, then they will support it but if the team disagrees, they might undermine the manager’s decision. Therefore, politics is very influential in the direction of the organisation. </w:t>
      </w:r>
    </w:p>
    <w:p w14:paraId="1158E801" w14:textId="77777777" w:rsidR="00883CCF" w:rsidRPr="00CE50DD" w:rsidRDefault="00883CCF" w:rsidP="00883CCF">
      <w:pPr>
        <w:pStyle w:val="NormalWeb"/>
        <w:spacing w:before="0" w:beforeAutospacing="0" w:after="160" w:afterAutospacing="0"/>
        <w:rPr>
          <w:rFonts w:asciiTheme="minorHAnsi" w:hAnsiTheme="minorHAnsi"/>
        </w:rPr>
      </w:pPr>
      <w:r w:rsidRPr="00CE50DD">
        <w:rPr>
          <w:rFonts w:asciiTheme="minorHAnsi" w:hAnsiTheme="minorHAnsi" w:cs="Calibri"/>
          <w:color w:val="000000"/>
          <w:sz w:val="22"/>
          <w:szCs w:val="22"/>
          <w:u w:val="single"/>
        </w:rPr>
        <w:t>Conclusion</w:t>
      </w:r>
    </w:p>
    <w:p w14:paraId="1AC925D0" w14:textId="77777777" w:rsidR="00883CCF" w:rsidRPr="00CE50DD" w:rsidRDefault="00883CCF" w:rsidP="00883CCF">
      <w:pPr>
        <w:pStyle w:val="NormalWeb"/>
        <w:spacing w:before="0" w:beforeAutospacing="0" w:after="160" w:afterAutospacing="0"/>
        <w:rPr>
          <w:rFonts w:asciiTheme="minorHAnsi" w:hAnsiTheme="minorHAnsi" w:cs="Calibri"/>
          <w:color w:val="000000"/>
          <w:sz w:val="22"/>
          <w:szCs w:val="22"/>
        </w:rPr>
      </w:pPr>
      <w:r w:rsidRPr="00CE50DD">
        <w:rPr>
          <w:rFonts w:asciiTheme="minorHAnsi" w:hAnsiTheme="minorHAnsi" w:cs="Calibri"/>
          <w:color w:val="000000"/>
          <w:sz w:val="22"/>
          <w:szCs w:val="22"/>
        </w:rPr>
        <w:t>This report has discussed how influences such as diversity, leadership, the way a group/team is formed and how certain roles are utilised can affect the effectiveness of a group/team. Political behaviour in teams can have an impact on how organisations go through change. Therefore, conflict should not be discouraged completely but utilised to direct the team to the organisation's goal.</w:t>
      </w:r>
    </w:p>
    <w:p w14:paraId="5030BCFC" w14:textId="77777777" w:rsidR="000F73D1" w:rsidRDefault="000F73D1"/>
    <w:sectPr w:rsidR="000F73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CCF"/>
    <w:rsid w:val="00033E4F"/>
    <w:rsid w:val="000F73D1"/>
    <w:rsid w:val="00883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A8AE2"/>
  <w15:chartTrackingRefBased/>
  <w15:docId w15:val="{7377A80C-F506-47B4-8DD3-3AE582870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3CCF"/>
    <w:pPr>
      <w:spacing w:after="0" w:line="240" w:lineRule="auto"/>
    </w:pPr>
    <w:rPr>
      <w:rFonts w:ascii="Arial" w:eastAsia="Calibri" w:hAnsi="Arial" w:cs="Times New Roman"/>
      <w:color w:val="1F497D"/>
      <w:lang w:val="en-US"/>
    </w:rPr>
  </w:style>
  <w:style w:type="paragraph" w:styleId="Heading2">
    <w:name w:val="heading 2"/>
    <w:basedOn w:val="Normal"/>
    <w:next w:val="Normal"/>
    <w:link w:val="Heading2Char"/>
    <w:uiPriority w:val="9"/>
    <w:unhideWhenUsed/>
    <w:qFormat/>
    <w:rsid w:val="00883CCF"/>
    <w:pPr>
      <w:keepNext/>
      <w:keepLines/>
      <w:spacing w:before="40"/>
      <w:outlineLvl w:val="1"/>
    </w:pPr>
    <w:rPr>
      <w:rFonts w:asciiTheme="minorHAnsi" w:eastAsiaTheme="majorEastAsia" w:hAnsiTheme="minorHAnsi" w:cstheme="majorBid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3CCF"/>
    <w:rPr>
      <w:rFonts w:eastAsiaTheme="majorEastAsia" w:cstheme="majorBidi"/>
      <w:color w:val="2F5496" w:themeColor="accent1" w:themeShade="BF"/>
      <w:sz w:val="24"/>
      <w:szCs w:val="26"/>
      <w:lang w:val="en-US"/>
    </w:rPr>
  </w:style>
  <w:style w:type="paragraph" w:customStyle="1" w:styleId="paragraph">
    <w:name w:val="paragraph"/>
    <w:basedOn w:val="Normal"/>
    <w:rsid w:val="00883CCF"/>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normaltextrun">
    <w:name w:val="normaltextrun"/>
    <w:basedOn w:val="DefaultParagraphFont"/>
    <w:rsid w:val="00883CCF"/>
  </w:style>
  <w:style w:type="character" w:customStyle="1" w:styleId="eop">
    <w:name w:val="eop"/>
    <w:basedOn w:val="DefaultParagraphFont"/>
    <w:rsid w:val="00883CCF"/>
  </w:style>
  <w:style w:type="paragraph" w:styleId="NormalWeb">
    <w:name w:val="Normal (Web)"/>
    <w:basedOn w:val="Normal"/>
    <w:uiPriority w:val="99"/>
    <w:semiHidden/>
    <w:unhideWhenUsed/>
    <w:rsid w:val="00883CCF"/>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2026</Words>
  <Characters>11549</Characters>
  <Application>Microsoft Office Word</Application>
  <DocSecurity>0</DocSecurity>
  <Lines>96</Lines>
  <Paragraphs>27</Paragraphs>
  <ScaleCrop>false</ScaleCrop>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2</cp:revision>
  <dcterms:created xsi:type="dcterms:W3CDTF">2021-01-03T23:19:00Z</dcterms:created>
  <dcterms:modified xsi:type="dcterms:W3CDTF">2021-01-03T23:19:00Z</dcterms:modified>
</cp:coreProperties>
</file>