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C2C390" w14:textId="77777777" w:rsidR="005E0271" w:rsidRDefault="005E0271" w:rsidP="005E0271">
      <w:r>
        <w:t>ON CHILDHOOD STUDIES</w:t>
      </w:r>
    </w:p>
    <w:p w14:paraId="28D56D51" w14:textId="77777777" w:rsidR="005E0271" w:rsidRDefault="005E0271" w:rsidP="005E0271">
      <w:r>
        <w:t>Deszeree Thomas</w:t>
      </w:r>
    </w:p>
    <w:p w14:paraId="1ECF7599" w14:textId="3DBD2218" w:rsidR="005E0271" w:rsidRDefault="005E0271" w:rsidP="005E0271">
      <w:pPr>
        <w:spacing w:after="0"/>
      </w:pPr>
      <w:r>
        <w:t>PhD candidate in Childhood Studies, Rutgers University</w:t>
      </w:r>
    </w:p>
    <w:p w14:paraId="1BD1D0FB" w14:textId="5B4AF3FD" w:rsidR="009D6972" w:rsidRDefault="009D6972" w:rsidP="005E0271">
      <w:pPr>
        <w:spacing w:after="0"/>
      </w:pPr>
    </w:p>
    <w:p w14:paraId="418FC88A" w14:textId="7F6196D5" w:rsidR="004F45F6" w:rsidRDefault="004F45F6" w:rsidP="005E0271">
      <w:pPr>
        <w:spacing w:after="0"/>
      </w:pPr>
      <w:r>
        <w:t xml:space="preserve">Taken from:  </w:t>
      </w:r>
      <w:r w:rsidRPr="004F45F6">
        <w:t xml:space="preserve">Thomas, Deziree (2019) On Childhood Studies in Kerith J. Conron, Bianca D.M. Wilson (2019) LBTQ Youth Impacted by the Child Welfare and Juvenile Justice systems </w:t>
      </w:r>
      <w:r>
        <w:t>pp-16-17 (abridged)</w:t>
      </w:r>
      <w:bookmarkStart w:id="0" w:name="_GoBack"/>
      <w:bookmarkEnd w:id="0"/>
    </w:p>
    <w:p w14:paraId="4AAE0157" w14:textId="77777777" w:rsidR="004F45F6" w:rsidRDefault="004F45F6" w:rsidP="005E0271">
      <w:pPr>
        <w:spacing w:after="0"/>
      </w:pPr>
    </w:p>
    <w:p w14:paraId="41927E00" w14:textId="440D3B70" w:rsidR="004F45F6" w:rsidRDefault="004F45F6" w:rsidP="005E0271">
      <w:pPr>
        <w:spacing w:after="0"/>
      </w:pPr>
      <w:r w:rsidRPr="004F45F6">
        <w:t xml:space="preserve">available at: </w:t>
      </w:r>
    </w:p>
    <w:p w14:paraId="7CB6E5A9" w14:textId="77777777" w:rsidR="004F45F6" w:rsidRDefault="004F45F6" w:rsidP="005E0271">
      <w:pPr>
        <w:spacing w:after="0"/>
      </w:pPr>
    </w:p>
    <w:p w14:paraId="657F23B3" w14:textId="4C28BAC3" w:rsidR="009D6972" w:rsidRDefault="004F45F6" w:rsidP="005E0271">
      <w:pPr>
        <w:spacing w:after="0"/>
      </w:pPr>
      <w:hyperlink r:id="rId4" w:history="1">
        <w:r w:rsidRPr="006C7363">
          <w:rPr>
            <w:rStyle w:val="Hyperlink"/>
          </w:rPr>
          <w:t>https://bettercarenetwork.org/sites/default/files/2019-11/LGBTQ-Youth-of-Color-July-2019-3.pdf#page=17</w:t>
        </w:r>
      </w:hyperlink>
    </w:p>
    <w:p w14:paraId="6930C832" w14:textId="77777777" w:rsidR="004F45F6" w:rsidRDefault="004F45F6" w:rsidP="005E0271">
      <w:pPr>
        <w:spacing w:after="0"/>
      </w:pPr>
    </w:p>
    <w:p w14:paraId="582B1487" w14:textId="77777777" w:rsidR="005E0271" w:rsidRDefault="005E0271" w:rsidP="005E0271">
      <w:pPr>
        <w:spacing w:after="0"/>
      </w:pPr>
    </w:p>
    <w:p w14:paraId="17DF38C4" w14:textId="07BF6A45" w:rsidR="005E0271" w:rsidRDefault="005E0271" w:rsidP="005E0271">
      <w:pPr>
        <w:spacing w:after="0"/>
      </w:pPr>
      <w:r>
        <w:t>What is Childhood Studies?</w:t>
      </w:r>
    </w:p>
    <w:p w14:paraId="555C89C5" w14:textId="77777777" w:rsidR="005E0271" w:rsidRDefault="005E0271" w:rsidP="005E0271">
      <w:pPr>
        <w:spacing w:after="0"/>
      </w:pPr>
    </w:p>
    <w:p w14:paraId="699163EF" w14:textId="77777777" w:rsidR="005E0271" w:rsidRDefault="005E0271" w:rsidP="005E0271">
      <w:pPr>
        <w:spacing w:after="0"/>
      </w:pPr>
      <w:r>
        <w:t>Childhood is commonly defined by age. Context aside, it is widely accepted that a child or childhood</w:t>
      </w:r>
    </w:p>
    <w:p w14:paraId="09B3B287" w14:textId="77777777" w:rsidR="005E0271" w:rsidRDefault="005E0271" w:rsidP="005E0271">
      <w:pPr>
        <w:spacing w:after="0"/>
      </w:pPr>
      <w:r>
        <w:t>is a person or a period of life that happens before the age of 18. However, age alone does not</w:t>
      </w:r>
    </w:p>
    <w:p w14:paraId="7A2CB18A" w14:textId="5A1E26F4" w:rsidR="005E0271" w:rsidRDefault="005E0271" w:rsidP="005E0271">
      <w:pPr>
        <w:spacing w:after="0"/>
      </w:pPr>
      <w:r>
        <w:t>determine who gets to be a child (James and James (2008); Gittins (2008); James (2009). According toChildhood Studies, childhood is a social and cultural construct (James &amp; Prout, 1991; Qvortup, 2011;Norozi &amp; Moen, 2016; Gittins, 2008).</w:t>
      </w:r>
    </w:p>
    <w:p w14:paraId="51C9370E" w14:textId="77777777" w:rsidR="005E0271" w:rsidRDefault="005E0271" w:rsidP="005E0271">
      <w:pPr>
        <w:spacing w:after="0"/>
      </w:pPr>
    </w:p>
    <w:p w14:paraId="1FA3FA97" w14:textId="77777777" w:rsidR="005E0271" w:rsidRDefault="005E0271" w:rsidP="005E0271">
      <w:pPr>
        <w:spacing w:after="0"/>
      </w:pPr>
      <w:r>
        <w:t>Childhood Studies is a multidisciplinary field of study that contests the dominant narratives of a</w:t>
      </w:r>
    </w:p>
    <w:p w14:paraId="0A6B5463" w14:textId="19257B87" w:rsidR="005E0271" w:rsidRDefault="005E0271" w:rsidP="005E0271">
      <w:pPr>
        <w:spacing w:after="0"/>
      </w:pPr>
      <w:r>
        <w:t>universal, developmental-centered childhood and interrogates social hierarchy ingrained in age-based assumptions. Traditionally, childhood was viewed from a developmental perspective (Woodhead,2009) and associated with the notions of becoming, i.e. “…an adult in the making who is lacking universal skills and features of the adult that they will become (Uprichard, 2008, p. 34).” Childhood Studies disrupts this way of thinking by positioning children as social actors separate and apart from</w:t>
      </w:r>
      <w:r w:rsidR="00F23244">
        <w:t xml:space="preserve"> </w:t>
      </w:r>
      <w:r>
        <w:t>adults and seeing them as people worthy of study “…in their own right and not just receptacles of adult teaching” (James, 2009, p. 34).</w:t>
      </w:r>
    </w:p>
    <w:p w14:paraId="7DB8524C" w14:textId="77777777" w:rsidR="005E0271" w:rsidRDefault="005E0271" w:rsidP="005E0271">
      <w:pPr>
        <w:spacing w:after="0"/>
      </w:pPr>
    </w:p>
    <w:p w14:paraId="52911874" w14:textId="50A8FB2A" w:rsidR="005E0271" w:rsidRDefault="005E0271" w:rsidP="005E0271">
      <w:pPr>
        <w:spacing w:after="0"/>
      </w:pPr>
      <w:r>
        <w:t>What are the key characteristics of Childhood Studies epistemology?</w:t>
      </w:r>
    </w:p>
    <w:p w14:paraId="06B21C48" w14:textId="77777777" w:rsidR="005E0271" w:rsidRDefault="005E0271" w:rsidP="005E0271">
      <w:pPr>
        <w:spacing w:after="0"/>
      </w:pPr>
    </w:p>
    <w:p w14:paraId="236406B7" w14:textId="79F3A2F6" w:rsidR="005E0271" w:rsidRDefault="005E0271" w:rsidP="005E0271">
      <w:pPr>
        <w:spacing w:after="0"/>
      </w:pPr>
      <w:r>
        <w:t>Social construction of childhood</w:t>
      </w:r>
    </w:p>
    <w:p w14:paraId="12BFA909" w14:textId="77777777" w:rsidR="005E0271" w:rsidRDefault="005E0271" w:rsidP="005E0271">
      <w:pPr>
        <w:spacing w:after="0"/>
      </w:pPr>
    </w:p>
    <w:p w14:paraId="4F625586" w14:textId="77777777" w:rsidR="005E0271" w:rsidRDefault="005E0271" w:rsidP="005E0271">
      <w:pPr>
        <w:spacing w:after="0"/>
      </w:pPr>
      <w:r>
        <w:t>The social construction of childhood, “refers to the understanding that childhood is not a natural</w:t>
      </w:r>
    </w:p>
    <w:p w14:paraId="0A77D49E" w14:textId="77777777" w:rsidR="005E0271" w:rsidRDefault="005E0271" w:rsidP="005E0271">
      <w:pPr>
        <w:spacing w:after="0"/>
      </w:pPr>
      <w:r>
        <w:t>process rather it is society which decides when a child is a child and when a child becomes an adult</w:t>
      </w:r>
    </w:p>
    <w:p w14:paraId="32246A32" w14:textId="77777777" w:rsidR="005E0271" w:rsidRDefault="005E0271" w:rsidP="005E0271">
      <w:pPr>
        <w:spacing w:after="0"/>
      </w:pPr>
      <w:r>
        <w:t>(Norozi &amp; Moen, 2016, p. 79).” Childhood is a set of interpretations, social beliefs, expectations, and</w:t>
      </w:r>
    </w:p>
    <w:p w14:paraId="07BE66BE" w14:textId="3E325948" w:rsidR="005E0271" w:rsidRDefault="005E0271" w:rsidP="005E0271">
      <w:pPr>
        <w:spacing w:after="0"/>
      </w:pPr>
      <w:r>
        <w:t>social meanings that vary with time and context (Norozi and Moen 2016; James &amp; Prout, 1991; James &amp; James, 2012; Qvortup, 2011). Childhood is “…a concept that lies at the intersection of multiple frames of reference, context-specific definitions of childhood…” (Pasura et al., 2012, p. 200). Cook (2002, p. 1) reminds us to interrogate “the politics of [the] representations [of children] by scrutinizing the connection between portrayals of children and childhood and the exercise of power.”</w:t>
      </w:r>
    </w:p>
    <w:p w14:paraId="5AC85C5F" w14:textId="77777777" w:rsidR="005E0271" w:rsidRDefault="005E0271" w:rsidP="005E0271">
      <w:pPr>
        <w:spacing w:after="0"/>
      </w:pPr>
    </w:p>
    <w:p w14:paraId="2E782D17" w14:textId="2C97E8BD" w:rsidR="005E0271" w:rsidRDefault="005E0271" w:rsidP="005E0271">
      <w:pPr>
        <w:spacing w:after="0"/>
      </w:pPr>
      <w:r>
        <w:t>Constructions of childhood have evolved over time. Beliefs about childhood innocence and the need</w:t>
      </w:r>
    </w:p>
    <w:p w14:paraId="53668952" w14:textId="77777777" w:rsidR="005E0271" w:rsidRDefault="005E0271" w:rsidP="005E0271">
      <w:pPr>
        <w:spacing w:after="0"/>
      </w:pPr>
      <w:r>
        <w:t>for protection are a prevailing dominant cultural view of childhood. However, Robinson (2002, p.</w:t>
      </w:r>
    </w:p>
    <w:p w14:paraId="1FAEF0F3" w14:textId="77777777" w:rsidR="005E0271" w:rsidRDefault="005E0271" w:rsidP="005E0271">
      <w:pPr>
        <w:spacing w:after="0"/>
      </w:pPr>
      <w:r>
        <w:t>418) notes that, “the dominant discourse of childhood perpetuates white, Western and middle-class</w:t>
      </w:r>
    </w:p>
    <w:p w14:paraId="155E4BCF" w14:textId="77777777" w:rsidR="005E0271" w:rsidRDefault="005E0271" w:rsidP="005E0271">
      <w:pPr>
        <w:spacing w:after="0"/>
      </w:pPr>
      <w:r>
        <w:lastRenderedPageBreak/>
        <w:t>values…”. Further, as Ocen (2015, p. 1592) observes, childhood is racialized and that “as a result</w:t>
      </w:r>
    </w:p>
    <w:p w14:paraId="5D8EFA25" w14:textId="77777777" w:rsidR="005E0271" w:rsidRDefault="005E0271" w:rsidP="005E0271">
      <w:pPr>
        <w:spacing w:after="0"/>
      </w:pPr>
      <w:r>
        <w:t>of these constructs and their attendant stereotypes, Black children often experience significant</w:t>
      </w:r>
    </w:p>
    <w:p w14:paraId="511F5540" w14:textId="77777777" w:rsidR="005E0271" w:rsidRDefault="005E0271" w:rsidP="005E0271">
      <w:pPr>
        <w:spacing w:after="0"/>
      </w:pPr>
      <w:r>
        <w:t>discrimination and mistreatment” from non-familial adults, who, ironically, are responsible for</w:t>
      </w:r>
    </w:p>
    <w:p w14:paraId="3A166319" w14:textId="77777777" w:rsidR="005E0271" w:rsidRDefault="005E0271" w:rsidP="005E0271">
      <w:pPr>
        <w:spacing w:after="0"/>
      </w:pPr>
      <w:r>
        <w:t>the safety, education, and well-being of children. In fact, many researchers have argued that the</w:t>
      </w:r>
    </w:p>
    <w:p w14:paraId="125EEC15" w14:textId="5E8C0661" w:rsidR="005E0271" w:rsidRDefault="005E0271" w:rsidP="005E0271">
      <w:pPr>
        <w:spacing w:after="0"/>
      </w:pPr>
      <w:r>
        <w:t>assumptions of childhood innocence and a need for protection are far from a reality for Black children (Goff et al., 2014); Agyepong (2018); Bush (2010); Rijos (2011); Glennon (2016); Ocen (2015); Meiners (2016).</w:t>
      </w:r>
    </w:p>
    <w:p w14:paraId="1E74B703" w14:textId="77777777" w:rsidR="005E0271" w:rsidRDefault="005E0271" w:rsidP="005E0271">
      <w:pPr>
        <w:spacing w:after="0"/>
      </w:pPr>
    </w:p>
    <w:p w14:paraId="5E938D3C" w14:textId="3CDDA7A2" w:rsidR="005E0271" w:rsidRDefault="005E0271" w:rsidP="005E0271">
      <w:pPr>
        <w:spacing w:after="0"/>
      </w:pPr>
      <w:r>
        <w:t>Both the child welfare and juvenile justice systems were founded to create unique spaces to protect</w:t>
      </w:r>
    </w:p>
    <w:p w14:paraId="5D9E2C0F" w14:textId="77777777" w:rsidR="005E0271" w:rsidRDefault="005E0271" w:rsidP="005E0271">
      <w:pPr>
        <w:spacing w:after="0"/>
      </w:pPr>
      <w:r>
        <w:t xml:space="preserve">and rehabilitate children, European immigrant and working-class Whites deemed worthy of saving </w:t>
      </w:r>
    </w:p>
    <w:p w14:paraId="4EE561D3" w14:textId="6523B972" w:rsidR="005E0271" w:rsidRDefault="005E0271" w:rsidP="005E0271">
      <w:pPr>
        <w:spacing w:after="0"/>
      </w:pPr>
      <w:r>
        <w:t>System-involved LGBTQ Youth of Color: Theory | from their families (Platt, 2009; Agyepong, 2008). Within those systems, LGBTQ children of color havebeen invisible or not viewed as children (Babin, 2009; Robinson, 2002). In the end, these children are at risk for being excluded from least restrictive interventions or being punished because of their raceethnicity, sexuality and/or gender identity and expression.</w:t>
      </w:r>
    </w:p>
    <w:p w14:paraId="37AF90AA" w14:textId="77777777" w:rsidR="005E0271" w:rsidRDefault="005E0271" w:rsidP="005E0271">
      <w:pPr>
        <w:spacing w:after="0"/>
      </w:pPr>
    </w:p>
    <w:p w14:paraId="50E6B7AA" w14:textId="268E2F0B" w:rsidR="005E0271" w:rsidRDefault="005E0271" w:rsidP="005E0271">
      <w:pPr>
        <w:spacing w:after="0"/>
      </w:pPr>
      <w:r>
        <w:t>For LGBTQ children of color, their marginalized sexual orientation, gender identity and/or</w:t>
      </w:r>
    </w:p>
    <w:p w14:paraId="3E20D0B2" w14:textId="77777777" w:rsidR="005E0271" w:rsidRDefault="005E0271" w:rsidP="005E0271">
      <w:pPr>
        <w:spacing w:after="0"/>
      </w:pPr>
      <w:r>
        <w:t>expression, and race-ethnicity exposes them to additional systemic risks. LGBTQ youth of color are</w:t>
      </w:r>
    </w:p>
    <w:p w14:paraId="0BF311A3" w14:textId="77777777" w:rsidR="005E0271" w:rsidRDefault="005E0271" w:rsidP="005E0271">
      <w:pPr>
        <w:spacing w:after="0"/>
      </w:pPr>
      <w:r>
        <w:t>overrepresented in the child welfare and juvenile justice systems (CAP &amp; MAP, 2016). They are more</w:t>
      </w:r>
    </w:p>
    <w:p w14:paraId="06F84CF2" w14:textId="77777777" w:rsidR="005E0271" w:rsidRDefault="005E0271" w:rsidP="005E0271">
      <w:pPr>
        <w:spacing w:after="0"/>
      </w:pPr>
      <w:r>
        <w:t>at-risk for entering the school-to-prison pipeline and more likely to be detained for non-serious</w:t>
      </w:r>
    </w:p>
    <w:p w14:paraId="7EAC9243" w14:textId="77777777" w:rsidR="005E0271" w:rsidRDefault="005E0271" w:rsidP="005E0271">
      <w:pPr>
        <w:spacing w:after="0"/>
      </w:pPr>
      <w:r>
        <w:t>offenses (Glennon, 2016). Mountz, 2010, p. 36) found “strong parallels between the child welfare</w:t>
      </w:r>
    </w:p>
    <w:p w14:paraId="3D7416F1" w14:textId="77777777" w:rsidR="005E0271" w:rsidRDefault="005E0271" w:rsidP="005E0271">
      <w:pPr>
        <w:spacing w:after="0"/>
      </w:pPr>
      <w:r>
        <w:t>system and the juvenile justice system indicate that many of the stereotypes, biases, discriminatory</w:t>
      </w:r>
    </w:p>
    <w:p w14:paraId="29A0E61B" w14:textId="77777777" w:rsidR="005E0271" w:rsidRDefault="005E0271" w:rsidP="005E0271">
      <w:pPr>
        <w:spacing w:after="0"/>
      </w:pPr>
      <w:r>
        <w:t>practices, and structural barriers that shape the lives and experiences of LGBTQ youth are shared</w:t>
      </w:r>
    </w:p>
    <w:p w14:paraId="1CA86963" w14:textId="77777777" w:rsidR="005E0271" w:rsidRDefault="005E0271" w:rsidP="005E0271">
      <w:pPr>
        <w:spacing w:after="0"/>
      </w:pPr>
      <w:r>
        <w:t>across both systems…” For instance, LGBTQ youth are considered deviants (Glennon, 2015). Often,</w:t>
      </w:r>
    </w:p>
    <w:p w14:paraId="03DFAAB3" w14:textId="77777777" w:rsidR="005E0271" w:rsidRDefault="005E0271" w:rsidP="005E0271">
      <w:pPr>
        <w:spacing w:after="0"/>
      </w:pPr>
      <w:r>
        <w:t>they are viewed as potential offenders not in need of protection or viewed as sexualized victims</w:t>
      </w:r>
    </w:p>
    <w:p w14:paraId="36A43D31" w14:textId="77777777" w:rsidR="005E0271" w:rsidRDefault="005E0271" w:rsidP="005E0271">
      <w:pPr>
        <w:spacing w:after="0"/>
      </w:pPr>
      <w:r>
        <w:t>(Mountz, 2010). In fact, Pearson (2014, p. 55) argued that “LGBT children are not conceptually</w:t>
      </w:r>
    </w:p>
    <w:p w14:paraId="180F41AC" w14:textId="6BC6D611" w:rsidR="005E0271" w:rsidRDefault="005E0271" w:rsidP="005E0271">
      <w:pPr>
        <w:spacing w:after="0"/>
      </w:pPr>
      <w:r>
        <w:t>considered children in a way that would create a moral imperative for society to prevent harms visited on them.” Instead, research has shown that they are treated punitively.</w:t>
      </w:r>
    </w:p>
    <w:p w14:paraId="5046E3C8" w14:textId="77777777" w:rsidR="005E0271" w:rsidRDefault="005E0271" w:rsidP="005E0271">
      <w:pPr>
        <w:spacing w:after="0"/>
      </w:pPr>
    </w:p>
    <w:p w14:paraId="1C571F81" w14:textId="460F33E6" w:rsidR="005E0271" w:rsidRDefault="005E0271" w:rsidP="005E0271">
      <w:pPr>
        <w:spacing w:after="0"/>
      </w:pPr>
      <w:r>
        <w:t>Agency</w:t>
      </w:r>
    </w:p>
    <w:p w14:paraId="1160E48F" w14:textId="77777777" w:rsidR="005E0271" w:rsidRDefault="005E0271" w:rsidP="005E0271">
      <w:pPr>
        <w:spacing w:after="0"/>
      </w:pPr>
    </w:p>
    <w:p w14:paraId="48F728B5" w14:textId="77B17C57" w:rsidR="00433592" w:rsidRDefault="005E0271" w:rsidP="005E0271">
      <w:pPr>
        <w:spacing w:after="0"/>
      </w:pPr>
      <w:r>
        <w:t>Childhood Studies contests the ideas of viewing children in relation to adults and advances the notion that children are social actors separate and apart from adults (James &amp; James, 2008) and are capable of constructing their own experiences and impacting environments (Uprichard, 2008). According to James (2009, p. 44) “…agency as an attribute of an individual child. It is something that they may or may not choose to exercise.” Drawing on Mayall (2002, p. 21) “…the agent is someone who does something with other people, and in doing so, makes things happen, thereby contributing to wider processes of social and cultural reproduction (James, 2009, p. 41).” For example, James (2009, p. 38) citing Mayall (2002, p. 21) states that children as social agents are “…people who, through their own individual actions, can make a difference ‘to a relationship, a decision, to the workings of a set of social assumptions or constraints.”</w:t>
      </w:r>
    </w:p>
    <w:sectPr w:rsidR="004335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0271"/>
    <w:rsid w:val="002048C5"/>
    <w:rsid w:val="004F45F6"/>
    <w:rsid w:val="005E0271"/>
    <w:rsid w:val="005F6447"/>
    <w:rsid w:val="009D6972"/>
    <w:rsid w:val="00C47F1B"/>
    <w:rsid w:val="00F232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C3AFF"/>
  <w15:chartTrackingRefBased/>
  <w15:docId w15:val="{3E80E569-ADF2-4DC3-A98D-73C6C91267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F45F6"/>
    <w:rPr>
      <w:color w:val="0563C1" w:themeColor="hyperlink"/>
      <w:u w:val="single"/>
    </w:rPr>
  </w:style>
  <w:style w:type="character" w:styleId="UnresolvedMention">
    <w:name w:val="Unresolved Mention"/>
    <w:basedOn w:val="DefaultParagraphFont"/>
    <w:uiPriority w:val="99"/>
    <w:semiHidden/>
    <w:unhideWhenUsed/>
    <w:rsid w:val="004F45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bettercarenetwork.org/sites/default/files/2019-11/LGBTQ-Youth-of-Color-July-2019-3.pdf#page=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TotalTime>
  <Pages>2</Pages>
  <Words>928</Words>
  <Characters>5291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Benedict Maher</dc:creator>
  <cp:keywords/>
  <dc:description/>
  <cp:lastModifiedBy>Benedict Maher</cp:lastModifiedBy>
  <cp:revision>3</cp:revision>
  <dcterms:created xsi:type="dcterms:W3CDTF">2020-02-24T20:09:00Z</dcterms:created>
  <dcterms:modified xsi:type="dcterms:W3CDTF">2020-02-25T11:06:00Z</dcterms:modified>
</cp:coreProperties>
</file>