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3CB12" w14:textId="77777777" w:rsidR="00506D30" w:rsidRDefault="00506D30" w:rsidP="008D13B9"/>
    <w:p w14:paraId="357FDB26" w14:textId="77777777" w:rsidR="00506D30" w:rsidRDefault="00506D30" w:rsidP="008D13B9"/>
    <w:p w14:paraId="7A42F861" w14:textId="77777777" w:rsidR="00506D30" w:rsidRDefault="00506D30" w:rsidP="008D13B9"/>
    <w:p w14:paraId="69E70C35" w14:textId="05070B23" w:rsidR="00E34B9A" w:rsidRPr="00506D30" w:rsidRDefault="00000000" w:rsidP="00506D30">
      <w:pPr>
        <w:jc w:val="center"/>
        <w:rPr>
          <w:b/>
          <w:bCs/>
          <w:sz w:val="32"/>
          <w:szCs w:val="36"/>
        </w:rPr>
      </w:pPr>
      <w:r w:rsidRPr="00506D30">
        <w:rPr>
          <w:b/>
          <w:bCs/>
          <w:sz w:val="32"/>
          <w:szCs w:val="36"/>
        </w:rPr>
        <w:t>Programme: BA Business Management</w:t>
      </w:r>
    </w:p>
    <w:p w14:paraId="74B8687A" w14:textId="4E7EF93E" w:rsidR="00975046" w:rsidRDefault="00000000" w:rsidP="00506D30">
      <w:pPr>
        <w:jc w:val="center"/>
        <w:rPr>
          <w:b/>
          <w:bCs/>
          <w:sz w:val="32"/>
          <w:szCs w:val="36"/>
        </w:rPr>
      </w:pPr>
      <w:r w:rsidRPr="00506D30">
        <w:rPr>
          <w:b/>
          <w:bCs/>
          <w:sz w:val="32"/>
          <w:szCs w:val="36"/>
        </w:rPr>
        <w:t>Module: ENTREPRENEURSHIP</w:t>
      </w:r>
    </w:p>
    <w:p w14:paraId="782C941D" w14:textId="77777777" w:rsidR="00506D30" w:rsidRPr="00506D30" w:rsidRDefault="00506D30" w:rsidP="00506D30">
      <w:pPr>
        <w:jc w:val="center"/>
        <w:rPr>
          <w:b/>
          <w:bCs/>
          <w:sz w:val="28"/>
          <w:szCs w:val="32"/>
        </w:rPr>
      </w:pPr>
    </w:p>
    <w:p w14:paraId="60763A72" w14:textId="17814BCC" w:rsidR="00975046" w:rsidRPr="00506D30" w:rsidRDefault="00000000" w:rsidP="00506D30">
      <w:pPr>
        <w:jc w:val="center"/>
        <w:rPr>
          <w:b/>
          <w:bCs/>
          <w:sz w:val="28"/>
          <w:szCs w:val="32"/>
        </w:rPr>
      </w:pPr>
      <w:r w:rsidRPr="00506D30">
        <w:rPr>
          <w:b/>
          <w:bCs/>
          <w:sz w:val="28"/>
          <w:szCs w:val="32"/>
        </w:rPr>
        <w:t>Module code: LCBB5001</w:t>
      </w:r>
    </w:p>
    <w:p w14:paraId="56459FC8" w14:textId="13B4C662" w:rsidR="00506D30" w:rsidRPr="00506D30" w:rsidRDefault="00000000" w:rsidP="00506D30">
      <w:pPr>
        <w:jc w:val="center"/>
        <w:rPr>
          <w:b/>
          <w:bCs/>
          <w:sz w:val="28"/>
          <w:szCs w:val="32"/>
        </w:rPr>
      </w:pPr>
      <w:r w:rsidRPr="00506D30">
        <w:rPr>
          <w:b/>
          <w:bCs/>
          <w:sz w:val="28"/>
          <w:szCs w:val="32"/>
        </w:rPr>
        <w:t>Module Leader: Vasilios Tavlaridis</w:t>
      </w:r>
    </w:p>
    <w:p w14:paraId="3596C3F0" w14:textId="73E793CB" w:rsidR="00975046" w:rsidRDefault="00975046" w:rsidP="008D13B9"/>
    <w:p w14:paraId="161DC923" w14:textId="0FB9F6E5" w:rsidR="00975046" w:rsidRDefault="00975046" w:rsidP="008D13B9"/>
    <w:p w14:paraId="036BCF01" w14:textId="77777777" w:rsidR="00506D30" w:rsidRDefault="00506D30" w:rsidP="008D13B9"/>
    <w:p w14:paraId="0F8665C8" w14:textId="77777777" w:rsidR="00506D30" w:rsidRDefault="00506D30" w:rsidP="008D13B9"/>
    <w:p w14:paraId="131F73CD" w14:textId="77777777" w:rsidR="00506D30" w:rsidRDefault="00506D30" w:rsidP="008D13B9"/>
    <w:p w14:paraId="7814BC0B" w14:textId="77777777" w:rsidR="00506D30" w:rsidRDefault="00506D30" w:rsidP="008D13B9"/>
    <w:p w14:paraId="6C4164FD" w14:textId="43C96671" w:rsidR="00975046" w:rsidRPr="00506D30" w:rsidRDefault="00000000" w:rsidP="00506D30">
      <w:pPr>
        <w:jc w:val="center"/>
        <w:rPr>
          <w:b/>
          <w:bCs/>
        </w:rPr>
      </w:pPr>
      <w:r w:rsidRPr="00506D30">
        <w:rPr>
          <w:b/>
          <w:bCs/>
        </w:rPr>
        <w:t>Student name:</w:t>
      </w:r>
      <w:r w:rsidR="003E4ED4">
        <w:rPr>
          <w:b/>
          <w:bCs/>
        </w:rPr>
        <w:t xml:space="preserve"> Florin Baituc</w:t>
      </w:r>
    </w:p>
    <w:p w14:paraId="483949FE" w14:textId="124D3805" w:rsidR="00975046" w:rsidRPr="00506D30" w:rsidRDefault="00000000" w:rsidP="00506D30">
      <w:pPr>
        <w:jc w:val="center"/>
        <w:rPr>
          <w:b/>
          <w:bCs/>
        </w:rPr>
      </w:pPr>
      <w:r w:rsidRPr="00506D30">
        <w:rPr>
          <w:b/>
          <w:bCs/>
        </w:rPr>
        <w:t>Student id:</w:t>
      </w:r>
      <w:r w:rsidR="008333C4">
        <w:rPr>
          <w:b/>
          <w:bCs/>
        </w:rPr>
        <w:t xml:space="preserve"> 211</w:t>
      </w:r>
      <w:r w:rsidR="00E050D1">
        <w:rPr>
          <w:b/>
          <w:bCs/>
        </w:rPr>
        <w:t>4268</w:t>
      </w:r>
    </w:p>
    <w:p w14:paraId="792D9353" w14:textId="1DCE6D35" w:rsidR="008D13B9" w:rsidRDefault="00000000" w:rsidP="008D13B9">
      <w:r>
        <w:br w:type="page"/>
      </w:r>
    </w:p>
    <w:sdt>
      <w:sdtPr>
        <w:rPr>
          <w:rFonts w:ascii="Arial" w:eastAsiaTheme="minorHAnsi" w:hAnsi="Arial" w:cstheme="minorBidi"/>
          <w:color w:val="auto"/>
          <w:sz w:val="22"/>
          <w:szCs w:val="24"/>
          <w14:ligatures w14:val="standardContextual"/>
        </w:rPr>
        <w:id w:val="84728853"/>
        <w:docPartObj>
          <w:docPartGallery w:val="Table of Contents"/>
          <w:docPartUnique/>
        </w:docPartObj>
      </w:sdtPr>
      <w:sdtEndPr>
        <w:rPr>
          <w:b/>
          <w:bCs/>
          <w:noProof/>
        </w:rPr>
      </w:sdtEndPr>
      <w:sdtContent>
        <w:p w14:paraId="02E6642F" w14:textId="09863114" w:rsidR="00506D30" w:rsidRPr="0067789A" w:rsidRDefault="00000000" w:rsidP="0067789A">
          <w:pPr>
            <w:pStyle w:val="TOCHeading"/>
            <w:jc w:val="center"/>
            <w:rPr>
              <w:rFonts w:ascii="Arial" w:hAnsi="Arial" w:cs="Arial"/>
              <w:b/>
              <w:bCs/>
              <w:color w:val="auto"/>
            </w:rPr>
          </w:pPr>
          <w:r w:rsidRPr="0067789A">
            <w:rPr>
              <w:rFonts w:ascii="Arial" w:hAnsi="Arial" w:cs="Arial"/>
              <w:b/>
              <w:bCs/>
              <w:color w:val="auto"/>
            </w:rPr>
            <w:t>Table of Contents</w:t>
          </w:r>
        </w:p>
        <w:p w14:paraId="1BC4A298" w14:textId="1B8FE73C" w:rsidR="004E6402" w:rsidRDefault="00000000">
          <w:pPr>
            <w:pStyle w:val="TOC1"/>
            <w:tabs>
              <w:tab w:val="right" w:leader="dot" w:pos="9016"/>
            </w:tabs>
            <w:rPr>
              <w:rFonts w:asciiTheme="minorHAnsi" w:eastAsiaTheme="minorEastAsia" w:hAnsiTheme="minorHAnsi"/>
              <w:noProof/>
              <w:szCs w:val="22"/>
              <w14:ligatures w14:val="none"/>
            </w:rPr>
          </w:pPr>
          <w:r>
            <w:fldChar w:fldCharType="begin"/>
          </w:r>
          <w:r>
            <w:instrText xml:space="preserve"> TOC \o "1-3" \h \z \u </w:instrText>
          </w:r>
          <w:r>
            <w:fldChar w:fldCharType="separate"/>
          </w:r>
          <w:hyperlink w:anchor="_Toc130574140" w:history="1">
            <w:r w:rsidR="004E6402" w:rsidRPr="005F595F">
              <w:rPr>
                <w:rStyle w:val="Hyperlink"/>
                <w:noProof/>
              </w:rPr>
              <w:t>TASK 2</w:t>
            </w:r>
            <w:r w:rsidR="004E6402">
              <w:rPr>
                <w:noProof/>
                <w:webHidden/>
              </w:rPr>
              <w:tab/>
            </w:r>
            <w:r w:rsidR="004E6402">
              <w:rPr>
                <w:noProof/>
                <w:webHidden/>
              </w:rPr>
              <w:fldChar w:fldCharType="begin"/>
            </w:r>
            <w:r w:rsidR="004E6402">
              <w:rPr>
                <w:noProof/>
                <w:webHidden/>
              </w:rPr>
              <w:instrText xml:space="preserve"> PAGEREF _Toc130574140 \h </w:instrText>
            </w:r>
            <w:r w:rsidR="004E6402">
              <w:rPr>
                <w:noProof/>
                <w:webHidden/>
              </w:rPr>
            </w:r>
            <w:r w:rsidR="004E6402">
              <w:rPr>
                <w:noProof/>
                <w:webHidden/>
              </w:rPr>
              <w:fldChar w:fldCharType="separate"/>
            </w:r>
            <w:r w:rsidR="004E6402">
              <w:rPr>
                <w:noProof/>
                <w:webHidden/>
              </w:rPr>
              <w:t>3</w:t>
            </w:r>
            <w:r w:rsidR="004E6402">
              <w:rPr>
                <w:noProof/>
                <w:webHidden/>
              </w:rPr>
              <w:fldChar w:fldCharType="end"/>
            </w:r>
          </w:hyperlink>
        </w:p>
        <w:p w14:paraId="619E61CE" w14:textId="2DC04B0D" w:rsidR="004E6402" w:rsidRDefault="00000000">
          <w:pPr>
            <w:pStyle w:val="TOC2"/>
            <w:tabs>
              <w:tab w:val="right" w:leader="dot" w:pos="9016"/>
            </w:tabs>
            <w:rPr>
              <w:rFonts w:asciiTheme="minorHAnsi" w:eastAsiaTheme="minorEastAsia" w:hAnsiTheme="minorHAnsi"/>
              <w:noProof/>
              <w:szCs w:val="22"/>
              <w14:ligatures w14:val="none"/>
            </w:rPr>
          </w:pPr>
          <w:hyperlink w:anchor="_Toc130574141" w:history="1">
            <w:r w:rsidR="004E6402" w:rsidRPr="005F595F">
              <w:rPr>
                <w:rStyle w:val="Hyperlink"/>
                <w:noProof/>
              </w:rPr>
              <w:t>Introduction</w:t>
            </w:r>
            <w:r w:rsidR="004E6402">
              <w:rPr>
                <w:noProof/>
                <w:webHidden/>
              </w:rPr>
              <w:tab/>
            </w:r>
            <w:r w:rsidR="004E6402">
              <w:rPr>
                <w:noProof/>
                <w:webHidden/>
              </w:rPr>
              <w:fldChar w:fldCharType="begin"/>
            </w:r>
            <w:r w:rsidR="004E6402">
              <w:rPr>
                <w:noProof/>
                <w:webHidden/>
              </w:rPr>
              <w:instrText xml:space="preserve"> PAGEREF _Toc130574141 \h </w:instrText>
            </w:r>
            <w:r w:rsidR="004E6402">
              <w:rPr>
                <w:noProof/>
                <w:webHidden/>
              </w:rPr>
            </w:r>
            <w:r w:rsidR="004E6402">
              <w:rPr>
                <w:noProof/>
                <w:webHidden/>
              </w:rPr>
              <w:fldChar w:fldCharType="separate"/>
            </w:r>
            <w:r w:rsidR="004E6402">
              <w:rPr>
                <w:noProof/>
                <w:webHidden/>
              </w:rPr>
              <w:t>3</w:t>
            </w:r>
            <w:r w:rsidR="004E6402">
              <w:rPr>
                <w:noProof/>
                <w:webHidden/>
              </w:rPr>
              <w:fldChar w:fldCharType="end"/>
            </w:r>
          </w:hyperlink>
        </w:p>
        <w:p w14:paraId="141B0BB5" w14:textId="107CCCDD" w:rsidR="004E6402" w:rsidRDefault="00000000">
          <w:pPr>
            <w:pStyle w:val="TOC2"/>
            <w:tabs>
              <w:tab w:val="right" w:leader="dot" w:pos="9016"/>
            </w:tabs>
            <w:rPr>
              <w:rFonts w:asciiTheme="minorHAnsi" w:eastAsiaTheme="minorEastAsia" w:hAnsiTheme="minorHAnsi"/>
              <w:noProof/>
              <w:szCs w:val="22"/>
              <w14:ligatures w14:val="none"/>
            </w:rPr>
          </w:pPr>
          <w:hyperlink w:anchor="_Toc130574142" w:history="1">
            <w:r w:rsidR="004E6402" w:rsidRPr="005F595F">
              <w:rPr>
                <w:rStyle w:val="Hyperlink"/>
                <w:noProof/>
              </w:rPr>
              <w:t>Understanding of entrepreneurship</w:t>
            </w:r>
            <w:r w:rsidR="004E6402">
              <w:rPr>
                <w:noProof/>
                <w:webHidden/>
              </w:rPr>
              <w:tab/>
            </w:r>
            <w:r w:rsidR="004E6402">
              <w:rPr>
                <w:noProof/>
                <w:webHidden/>
              </w:rPr>
              <w:fldChar w:fldCharType="begin"/>
            </w:r>
            <w:r w:rsidR="004E6402">
              <w:rPr>
                <w:noProof/>
                <w:webHidden/>
              </w:rPr>
              <w:instrText xml:space="preserve"> PAGEREF _Toc130574142 \h </w:instrText>
            </w:r>
            <w:r w:rsidR="004E6402">
              <w:rPr>
                <w:noProof/>
                <w:webHidden/>
              </w:rPr>
            </w:r>
            <w:r w:rsidR="004E6402">
              <w:rPr>
                <w:noProof/>
                <w:webHidden/>
              </w:rPr>
              <w:fldChar w:fldCharType="separate"/>
            </w:r>
            <w:r w:rsidR="004E6402">
              <w:rPr>
                <w:noProof/>
                <w:webHidden/>
              </w:rPr>
              <w:t>3</w:t>
            </w:r>
            <w:r w:rsidR="004E6402">
              <w:rPr>
                <w:noProof/>
                <w:webHidden/>
              </w:rPr>
              <w:fldChar w:fldCharType="end"/>
            </w:r>
          </w:hyperlink>
        </w:p>
        <w:p w14:paraId="6C9CD97F" w14:textId="6D776089" w:rsidR="004E6402" w:rsidRDefault="00000000">
          <w:pPr>
            <w:pStyle w:val="TOC2"/>
            <w:tabs>
              <w:tab w:val="right" w:leader="dot" w:pos="9016"/>
            </w:tabs>
            <w:rPr>
              <w:rFonts w:asciiTheme="minorHAnsi" w:eastAsiaTheme="minorEastAsia" w:hAnsiTheme="minorHAnsi"/>
              <w:noProof/>
              <w:szCs w:val="22"/>
              <w14:ligatures w14:val="none"/>
            </w:rPr>
          </w:pPr>
          <w:hyperlink w:anchor="_Toc130574143" w:history="1">
            <w:r w:rsidR="004E6402" w:rsidRPr="005F595F">
              <w:rPr>
                <w:rStyle w:val="Hyperlink"/>
                <w:noProof/>
              </w:rPr>
              <w:t>Understanding of UK/EU small business definition</w:t>
            </w:r>
            <w:r w:rsidR="004E6402">
              <w:rPr>
                <w:noProof/>
                <w:webHidden/>
              </w:rPr>
              <w:tab/>
            </w:r>
            <w:r w:rsidR="004E6402">
              <w:rPr>
                <w:noProof/>
                <w:webHidden/>
              </w:rPr>
              <w:fldChar w:fldCharType="begin"/>
            </w:r>
            <w:r w:rsidR="004E6402">
              <w:rPr>
                <w:noProof/>
                <w:webHidden/>
              </w:rPr>
              <w:instrText xml:space="preserve"> PAGEREF _Toc130574143 \h </w:instrText>
            </w:r>
            <w:r w:rsidR="004E6402">
              <w:rPr>
                <w:noProof/>
                <w:webHidden/>
              </w:rPr>
            </w:r>
            <w:r w:rsidR="004E6402">
              <w:rPr>
                <w:noProof/>
                <w:webHidden/>
              </w:rPr>
              <w:fldChar w:fldCharType="separate"/>
            </w:r>
            <w:r w:rsidR="004E6402">
              <w:rPr>
                <w:noProof/>
                <w:webHidden/>
              </w:rPr>
              <w:t>4</w:t>
            </w:r>
            <w:r w:rsidR="004E6402">
              <w:rPr>
                <w:noProof/>
                <w:webHidden/>
              </w:rPr>
              <w:fldChar w:fldCharType="end"/>
            </w:r>
          </w:hyperlink>
        </w:p>
        <w:p w14:paraId="5850C68F" w14:textId="48549825" w:rsidR="004E6402" w:rsidRDefault="00000000">
          <w:pPr>
            <w:pStyle w:val="TOC2"/>
            <w:tabs>
              <w:tab w:val="right" w:leader="dot" w:pos="9016"/>
            </w:tabs>
            <w:rPr>
              <w:rFonts w:asciiTheme="minorHAnsi" w:eastAsiaTheme="minorEastAsia" w:hAnsiTheme="minorHAnsi"/>
              <w:noProof/>
              <w:szCs w:val="22"/>
              <w14:ligatures w14:val="none"/>
            </w:rPr>
          </w:pPr>
          <w:hyperlink w:anchor="_Toc130574144" w:history="1">
            <w:r w:rsidR="004E6402" w:rsidRPr="005F595F">
              <w:rPr>
                <w:rStyle w:val="Hyperlink"/>
                <w:noProof/>
              </w:rPr>
              <w:t>Understanding of entrepreneurs and small business owners</w:t>
            </w:r>
            <w:r w:rsidR="004E6402">
              <w:rPr>
                <w:noProof/>
                <w:webHidden/>
              </w:rPr>
              <w:tab/>
            </w:r>
            <w:r w:rsidR="004E6402">
              <w:rPr>
                <w:noProof/>
                <w:webHidden/>
              </w:rPr>
              <w:fldChar w:fldCharType="begin"/>
            </w:r>
            <w:r w:rsidR="004E6402">
              <w:rPr>
                <w:noProof/>
                <w:webHidden/>
              </w:rPr>
              <w:instrText xml:space="preserve"> PAGEREF _Toc130574144 \h </w:instrText>
            </w:r>
            <w:r w:rsidR="004E6402">
              <w:rPr>
                <w:noProof/>
                <w:webHidden/>
              </w:rPr>
            </w:r>
            <w:r w:rsidR="004E6402">
              <w:rPr>
                <w:noProof/>
                <w:webHidden/>
              </w:rPr>
              <w:fldChar w:fldCharType="separate"/>
            </w:r>
            <w:r w:rsidR="004E6402">
              <w:rPr>
                <w:noProof/>
                <w:webHidden/>
              </w:rPr>
              <w:t>4</w:t>
            </w:r>
            <w:r w:rsidR="004E6402">
              <w:rPr>
                <w:noProof/>
                <w:webHidden/>
              </w:rPr>
              <w:fldChar w:fldCharType="end"/>
            </w:r>
          </w:hyperlink>
        </w:p>
        <w:p w14:paraId="2DDE4BAB" w14:textId="6CECF830" w:rsidR="004E6402" w:rsidRDefault="00000000">
          <w:pPr>
            <w:pStyle w:val="TOC2"/>
            <w:tabs>
              <w:tab w:val="right" w:leader="dot" w:pos="9016"/>
            </w:tabs>
            <w:rPr>
              <w:rFonts w:asciiTheme="minorHAnsi" w:eastAsiaTheme="minorEastAsia" w:hAnsiTheme="minorHAnsi"/>
              <w:noProof/>
              <w:szCs w:val="22"/>
              <w14:ligatures w14:val="none"/>
            </w:rPr>
          </w:pPr>
          <w:hyperlink w:anchor="_Toc130574145" w:history="1">
            <w:r w:rsidR="004E6402" w:rsidRPr="005F595F">
              <w:rPr>
                <w:rStyle w:val="Hyperlink"/>
                <w:noProof/>
              </w:rPr>
              <w:t>List of key entrepreneurial motives/skills</w:t>
            </w:r>
            <w:r w:rsidR="004E6402">
              <w:rPr>
                <w:noProof/>
                <w:webHidden/>
              </w:rPr>
              <w:tab/>
            </w:r>
            <w:r w:rsidR="004E6402">
              <w:rPr>
                <w:noProof/>
                <w:webHidden/>
              </w:rPr>
              <w:fldChar w:fldCharType="begin"/>
            </w:r>
            <w:r w:rsidR="004E6402">
              <w:rPr>
                <w:noProof/>
                <w:webHidden/>
              </w:rPr>
              <w:instrText xml:space="preserve"> PAGEREF _Toc130574145 \h </w:instrText>
            </w:r>
            <w:r w:rsidR="004E6402">
              <w:rPr>
                <w:noProof/>
                <w:webHidden/>
              </w:rPr>
            </w:r>
            <w:r w:rsidR="004E6402">
              <w:rPr>
                <w:noProof/>
                <w:webHidden/>
              </w:rPr>
              <w:fldChar w:fldCharType="separate"/>
            </w:r>
            <w:r w:rsidR="004E6402">
              <w:rPr>
                <w:noProof/>
                <w:webHidden/>
              </w:rPr>
              <w:t>5</w:t>
            </w:r>
            <w:r w:rsidR="004E6402">
              <w:rPr>
                <w:noProof/>
                <w:webHidden/>
              </w:rPr>
              <w:fldChar w:fldCharType="end"/>
            </w:r>
          </w:hyperlink>
        </w:p>
        <w:p w14:paraId="4409B24B" w14:textId="166B2A3E" w:rsidR="004E6402" w:rsidRDefault="00000000">
          <w:pPr>
            <w:pStyle w:val="TOC2"/>
            <w:tabs>
              <w:tab w:val="right" w:leader="dot" w:pos="9016"/>
            </w:tabs>
            <w:rPr>
              <w:rFonts w:asciiTheme="minorHAnsi" w:eastAsiaTheme="minorEastAsia" w:hAnsiTheme="minorHAnsi"/>
              <w:noProof/>
              <w:szCs w:val="22"/>
              <w14:ligatures w14:val="none"/>
            </w:rPr>
          </w:pPr>
          <w:hyperlink w:anchor="_Toc130574146" w:history="1">
            <w:r w:rsidR="004E6402" w:rsidRPr="005F595F">
              <w:rPr>
                <w:rStyle w:val="Hyperlink"/>
                <w:noProof/>
              </w:rPr>
              <w:t>Conclusion</w:t>
            </w:r>
            <w:r w:rsidR="004E6402">
              <w:rPr>
                <w:noProof/>
                <w:webHidden/>
              </w:rPr>
              <w:tab/>
            </w:r>
            <w:r w:rsidR="004E6402">
              <w:rPr>
                <w:noProof/>
                <w:webHidden/>
              </w:rPr>
              <w:fldChar w:fldCharType="begin"/>
            </w:r>
            <w:r w:rsidR="004E6402">
              <w:rPr>
                <w:noProof/>
                <w:webHidden/>
              </w:rPr>
              <w:instrText xml:space="preserve"> PAGEREF _Toc130574146 \h </w:instrText>
            </w:r>
            <w:r w:rsidR="004E6402">
              <w:rPr>
                <w:noProof/>
                <w:webHidden/>
              </w:rPr>
            </w:r>
            <w:r w:rsidR="004E6402">
              <w:rPr>
                <w:noProof/>
                <w:webHidden/>
              </w:rPr>
              <w:fldChar w:fldCharType="separate"/>
            </w:r>
            <w:r w:rsidR="004E6402">
              <w:rPr>
                <w:noProof/>
                <w:webHidden/>
              </w:rPr>
              <w:t>6</w:t>
            </w:r>
            <w:r w:rsidR="004E6402">
              <w:rPr>
                <w:noProof/>
                <w:webHidden/>
              </w:rPr>
              <w:fldChar w:fldCharType="end"/>
            </w:r>
          </w:hyperlink>
        </w:p>
        <w:p w14:paraId="4309B28D" w14:textId="44A2A2F1" w:rsidR="004E6402" w:rsidRDefault="00000000">
          <w:pPr>
            <w:pStyle w:val="TOC1"/>
            <w:tabs>
              <w:tab w:val="right" w:leader="dot" w:pos="9016"/>
            </w:tabs>
            <w:rPr>
              <w:rFonts w:asciiTheme="minorHAnsi" w:eastAsiaTheme="minorEastAsia" w:hAnsiTheme="minorHAnsi"/>
              <w:noProof/>
              <w:szCs w:val="22"/>
              <w14:ligatures w14:val="none"/>
            </w:rPr>
          </w:pPr>
          <w:hyperlink w:anchor="_Toc130574147" w:history="1">
            <w:r w:rsidR="004E6402" w:rsidRPr="005F595F">
              <w:rPr>
                <w:rStyle w:val="Hyperlink"/>
                <w:noProof/>
              </w:rPr>
              <w:t>Reference list</w:t>
            </w:r>
            <w:r w:rsidR="004E6402">
              <w:rPr>
                <w:noProof/>
                <w:webHidden/>
              </w:rPr>
              <w:tab/>
            </w:r>
            <w:r w:rsidR="004E6402">
              <w:rPr>
                <w:noProof/>
                <w:webHidden/>
              </w:rPr>
              <w:fldChar w:fldCharType="begin"/>
            </w:r>
            <w:r w:rsidR="004E6402">
              <w:rPr>
                <w:noProof/>
                <w:webHidden/>
              </w:rPr>
              <w:instrText xml:space="preserve"> PAGEREF _Toc130574147 \h </w:instrText>
            </w:r>
            <w:r w:rsidR="004E6402">
              <w:rPr>
                <w:noProof/>
                <w:webHidden/>
              </w:rPr>
            </w:r>
            <w:r w:rsidR="004E6402">
              <w:rPr>
                <w:noProof/>
                <w:webHidden/>
              </w:rPr>
              <w:fldChar w:fldCharType="separate"/>
            </w:r>
            <w:r w:rsidR="004E6402">
              <w:rPr>
                <w:noProof/>
                <w:webHidden/>
              </w:rPr>
              <w:t>7</w:t>
            </w:r>
            <w:r w:rsidR="004E6402">
              <w:rPr>
                <w:noProof/>
                <w:webHidden/>
              </w:rPr>
              <w:fldChar w:fldCharType="end"/>
            </w:r>
          </w:hyperlink>
        </w:p>
        <w:p w14:paraId="5B9E1DCA" w14:textId="661393C0" w:rsidR="00506D30" w:rsidRDefault="00000000">
          <w:r>
            <w:rPr>
              <w:b/>
              <w:bCs/>
              <w:noProof/>
            </w:rPr>
            <w:fldChar w:fldCharType="end"/>
          </w:r>
        </w:p>
      </w:sdtContent>
    </w:sdt>
    <w:p w14:paraId="3E4F637A" w14:textId="77777777" w:rsidR="00975046" w:rsidRDefault="00975046" w:rsidP="008D13B9"/>
    <w:p w14:paraId="701D42DD" w14:textId="77777777" w:rsidR="004E6402" w:rsidRDefault="004E6402">
      <w:pPr>
        <w:spacing w:after="160" w:line="259" w:lineRule="auto"/>
        <w:jc w:val="left"/>
        <w:rPr>
          <w:b/>
          <w:sz w:val="28"/>
          <w:szCs w:val="40"/>
        </w:rPr>
      </w:pPr>
      <w:r>
        <w:br w:type="page"/>
      </w:r>
    </w:p>
    <w:p w14:paraId="05F5D03C" w14:textId="4AB07FA2" w:rsidR="00292105" w:rsidRDefault="00000000" w:rsidP="00292105">
      <w:pPr>
        <w:pStyle w:val="Heading1"/>
        <w:rPr>
          <w:rFonts w:ascii="Times New Roman" w:hAnsi="Times New Roman"/>
          <w:szCs w:val="24"/>
          <w:lang w:val="en-IN"/>
        </w:rPr>
      </w:pPr>
      <w:bookmarkStart w:id="0" w:name="_Toc130574140"/>
      <w:r>
        <w:lastRenderedPageBreak/>
        <w:t>TASK 2</w:t>
      </w:r>
      <w:bookmarkEnd w:id="0"/>
      <w:r>
        <w:t xml:space="preserve"> </w:t>
      </w:r>
    </w:p>
    <w:p w14:paraId="4242337C" w14:textId="3C52E5B0" w:rsidR="00292105" w:rsidRDefault="00000000" w:rsidP="00292105">
      <w:pPr>
        <w:pStyle w:val="Heading2"/>
      </w:pPr>
      <w:bookmarkStart w:id="1" w:name="_Toc130574141"/>
      <w:r>
        <w:t>Introduction</w:t>
      </w:r>
      <w:bookmarkEnd w:id="1"/>
    </w:p>
    <w:p w14:paraId="38E73582" w14:textId="7EB316D4" w:rsidR="00546CAC" w:rsidRPr="00546CAC" w:rsidRDefault="00000000" w:rsidP="00546CAC">
      <w:r>
        <w:t xml:space="preserve">This is the second part of this business management study and in order to complete the task, this part of the study is divided into several segments. This part of the study has outlined the </w:t>
      </w:r>
      <w:r w:rsidRPr="00286F77">
        <w:rPr>
          <w:b/>
          <w:bCs/>
        </w:rPr>
        <w:t>basic knowledge about entrepreneurship</w:t>
      </w:r>
      <w:r>
        <w:t xml:space="preserve"> and also has discussed </w:t>
      </w:r>
      <w:r w:rsidRPr="00286F77">
        <w:rPr>
          <w:b/>
          <w:bCs/>
        </w:rPr>
        <w:t xml:space="preserve">small </w:t>
      </w:r>
      <w:r w:rsidR="003D7BDA" w:rsidRPr="00286F77">
        <w:rPr>
          <w:b/>
          <w:bCs/>
        </w:rPr>
        <w:t>businesses</w:t>
      </w:r>
      <w:r w:rsidRPr="00286F77">
        <w:rPr>
          <w:b/>
          <w:bCs/>
        </w:rPr>
        <w:t xml:space="preserve"> in the UK</w:t>
      </w:r>
      <w:r>
        <w:t xml:space="preserve">. </w:t>
      </w:r>
      <w:r w:rsidR="003D7BDA" w:rsidRPr="00286F77">
        <w:rPr>
          <w:b/>
          <w:bCs/>
        </w:rPr>
        <w:t>Understanding entrepreneurs and small business owners</w:t>
      </w:r>
      <w:r w:rsidR="003D7BDA" w:rsidRPr="003D7BDA">
        <w:t xml:space="preserve"> </w:t>
      </w:r>
      <w:r w:rsidR="00286F77">
        <w:t>are</w:t>
      </w:r>
      <w:r w:rsidR="003D7BDA" w:rsidRPr="003D7BDA">
        <w:t xml:space="preserve"> also done in this part of the study as it is one of the most vital parts of this study and it has been discussed effectively in the below segment. </w:t>
      </w:r>
      <w:r w:rsidR="003D7BDA" w:rsidRPr="00286F77">
        <w:rPr>
          <w:b/>
          <w:bCs/>
        </w:rPr>
        <w:t>A list of key entrepreneurial motives/skills</w:t>
      </w:r>
      <w:r w:rsidR="003D7BDA" w:rsidRPr="003D7BDA">
        <w:t xml:space="preserve"> is also outlined in the following section and al</w:t>
      </w:r>
      <w:r w:rsidR="003D7BDA">
        <w:t>l</w:t>
      </w:r>
      <w:r w:rsidR="003D7BDA" w:rsidRPr="003D7BDA">
        <w:t xml:space="preserve"> these discussions are made in a critical manner where relevant examples are also provided.</w:t>
      </w:r>
    </w:p>
    <w:p w14:paraId="00BE03E7" w14:textId="6C2CB5B4" w:rsidR="00292105" w:rsidRDefault="00000000" w:rsidP="00292105">
      <w:pPr>
        <w:pStyle w:val="Heading2"/>
      </w:pPr>
      <w:bookmarkStart w:id="2" w:name="_Toc130574142"/>
      <w:r>
        <w:t>Understanding of entrepreneurship</w:t>
      </w:r>
      <w:bookmarkEnd w:id="2"/>
    </w:p>
    <w:p w14:paraId="1ED5C4B1" w14:textId="44F88251" w:rsidR="00F8727F" w:rsidRDefault="00000000" w:rsidP="009E3F8C">
      <w:r w:rsidRPr="009E3F8C">
        <w:t>Entrepreneurship corresponds to the act of creating, setting up, as well as managing a fresh company in order to make money even as it takes on monetary hazards</w:t>
      </w:r>
      <w:r w:rsidR="00BC66C8">
        <w:t xml:space="preserve"> (</w:t>
      </w:r>
      <w:r w:rsidR="00D50337">
        <w:rPr>
          <w:shd w:val="clear" w:color="auto" w:fill="FFFFFF"/>
        </w:rPr>
        <w:t xml:space="preserve">Canestrino </w:t>
      </w:r>
      <w:r w:rsidR="00D50337" w:rsidRPr="00D50337">
        <w:rPr>
          <w:i/>
          <w:iCs/>
          <w:shd w:val="clear" w:color="auto" w:fill="FFFFFF"/>
        </w:rPr>
        <w:t>et al</w:t>
      </w:r>
      <w:r w:rsidR="00D50337">
        <w:rPr>
          <w:shd w:val="clear" w:color="auto" w:fill="FFFFFF"/>
        </w:rPr>
        <w:t>., 2020</w:t>
      </w:r>
      <w:r w:rsidR="00BC66C8">
        <w:t>)</w:t>
      </w:r>
      <w:r w:rsidRPr="009E3F8C">
        <w:t>. Entrepreneurs obtain increasingly triggered as well as involved to put in a lot of effort to guarantee the development of their enterprises when they begin implementing judgments as well as seeing positive outcomes</w:t>
      </w:r>
      <w:r w:rsidR="00BC66C8">
        <w:t xml:space="preserve"> (</w:t>
      </w:r>
      <w:r w:rsidR="00D50337">
        <w:rPr>
          <w:shd w:val="clear" w:color="auto" w:fill="FFFFFF"/>
        </w:rPr>
        <w:t>Douglas, Shepherd and Prentice, 2020</w:t>
      </w:r>
      <w:r w:rsidR="00BC66C8">
        <w:t>)</w:t>
      </w:r>
      <w:r w:rsidRPr="009E3F8C">
        <w:t>. Entrepreneurship permits functioning without a set schedule, which makes it easier to regulate and organise other activities</w:t>
      </w:r>
      <w:r w:rsidR="00BC66C8">
        <w:t xml:space="preserve"> (</w:t>
      </w:r>
      <w:r w:rsidR="00D50337">
        <w:rPr>
          <w:shd w:val="clear" w:color="auto" w:fill="FFFFFF"/>
        </w:rPr>
        <w:t>Meister and Mauer, 2019</w:t>
      </w:r>
      <w:r w:rsidR="00BC66C8">
        <w:t>)</w:t>
      </w:r>
      <w:r w:rsidRPr="009E3F8C">
        <w:t>. This can enhance both bodily and intellectual health.</w:t>
      </w:r>
      <w:r>
        <w:t xml:space="preserve"> </w:t>
      </w:r>
    </w:p>
    <w:p w14:paraId="2C5E6220" w14:textId="7BB00001" w:rsidR="009E3F8C" w:rsidRPr="009E3F8C" w:rsidRDefault="00000000" w:rsidP="009E3F8C">
      <w:r>
        <w:t xml:space="preserve">However, as per </w:t>
      </w:r>
      <w:r w:rsidR="00D50337">
        <w:rPr>
          <w:shd w:val="clear" w:color="auto" w:fill="FFFFFF"/>
        </w:rPr>
        <w:t>Pan, Gruber and Binder</w:t>
      </w:r>
      <w:r w:rsidR="00D50337">
        <w:t xml:space="preserve"> </w:t>
      </w:r>
      <w:r>
        <w:t>(</w:t>
      </w:r>
      <w:r w:rsidR="00D50337">
        <w:t>2019</w:t>
      </w:r>
      <w:r>
        <w:t xml:space="preserve">), </w:t>
      </w:r>
      <w:r w:rsidRPr="009E3F8C">
        <w:t xml:space="preserve">As with work, entrepreneurship fails to guarantee a predictable and consistent income. While a person's quarterly earnings remain constant while they work an occupation, this is not the case for self-employed people, particularly, during the beginning phases of a company endeavour. Additionally, </w:t>
      </w:r>
      <w:r w:rsidR="00BC66C8">
        <w:t xml:space="preserve">as per </w:t>
      </w:r>
      <w:r w:rsidR="00D84643">
        <w:rPr>
          <w:shd w:val="clear" w:color="auto" w:fill="FFFFFF"/>
        </w:rPr>
        <w:t>Usman</w:t>
      </w:r>
      <w:r w:rsidR="00D84643">
        <w:t xml:space="preserve"> </w:t>
      </w:r>
      <w:r w:rsidR="00BC66C8">
        <w:t>(</w:t>
      </w:r>
      <w:r w:rsidR="00D84643">
        <w:t>2019</w:t>
      </w:r>
      <w:r w:rsidR="00BC66C8">
        <w:t xml:space="preserve">), </w:t>
      </w:r>
      <w:r w:rsidRPr="009E3F8C">
        <w:t>the early phases of the startup process could prove quite difficult, which means there exists a chance that the company plans will not prove successful, leading to losing money.</w:t>
      </w:r>
      <w:r w:rsidR="00F8727F">
        <w:t xml:space="preserve"> </w:t>
      </w:r>
      <w:r w:rsidR="00910071" w:rsidRPr="00910071">
        <w:t xml:space="preserve">Most frequently, several groups serve to classify different forms of entrepreneurship. The majority of </w:t>
      </w:r>
      <w:r w:rsidR="00910071" w:rsidRPr="00910071">
        <w:rPr>
          <w:b/>
          <w:bCs/>
        </w:rPr>
        <w:t>small company owners</w:t>
      </w:r>
      <w:r w:rsidR="00910071" w:rsidRPr="00910071">
        <w:t xml:space="preserve"> begin with their initial cash and simply earn revenue if their endeavour is profitable. A </w:t>
      </w:r>
      <w:r w:rsidR="00910071" w:rsidRPr="00910071">
        <w:rPr>
          <w:b/>
          <w:bCs/>
        </w:rPr>
        <w:t>scalable startup</w:t>
      </w:r>
      <w:r w:rsidR="00910071" w:rsidRPr="00910071">
        <w:t xml:space="preserve"> aims to expand swiftly and generate revenue</w:t>
      </w:r>
      <w:r w:rsidR="00BC66C8">
        <w:t xml:space="preserve"> (</w:t>
      </w:r>
      <w:r w:rsidR="00D84643">
        <w:rPr>
          <w:shd w:val="clear" w:color="auto" w:fill="FFFFFF"/>
        </w:rPr>
        <w:t>Doern, Williams and Vorley, 2019</w:t>
      </w:r>
      <w:r w:rsidR="00BC66C8">
        <w:t>)</w:t>
      </w:r>
      <w:r w:rsidR="00910071" w:rsidRPr="00910071">
        <w:t xml:space="preserve">. Due to backing from a bigger investor, </w:t>
      </w:r>
      <w:r w:rsidR="00910071" w:rsidRPr="00910071">
        <w:rPr>
          <w:b/>
          <w:bCs/>
        </w:rPr>
        <w:t>entrepreneurship</w:t>
      </w:r>
      <w:r w:rsidR="00910071" w:rsidRPr="00910071">
        <w:t xml:space="preserve"> gives entrepreneurs the chance to get going quickly. </w:t>
      </w:r>
      <w:r w:rsidR="00910071" w:rsidRPr="00910071">
        <w:rPr>
          <w:b/>
          <w:bCs/>
        </w:rPr>
        <w:t>Social entrepreneurs</w:t>
      </w:r>
      <w:r w:rsidR="00910071" w:rsidRPr="00910071">
        <w:t xml:space="preserve"> work to influence the world for the better</w:t>
      </w:r>
      <w:r w:rsidR="00BC66C8">
        <w:t xml:space="preserve"> (</w:t>
      </w:r>
      <w:r w:rsidR="00D84643">
        <w:rPr>
          <w:shd w:val="clear" w:color="auto" w:fill="FFFFFF"/>
        </w:rPr>
        <w:t xml:space="preserve">Canestrino </w:t>
      </w:r>
      <w:r w:rsidR="00D84643" w:rsidRPr="00D50337">
        <w:rPr>
          <w:i/>
          <w:iCs/>
          <w:shd w:val="clear" w:color="auto" w:fill="FFFFFF"/>
        </w:rPr>
        <w:t>et al</w:t>
      </w:r>
      <w:r w:rsidR="00D84643">
        <w:rPr>
          <w:shd w:val="clear" w:color="auto" w:fill="FFFFFF"/>
        </w:rPr>
        <w:t>., 2020</w:t>
      </w:r>
      <w:r w:rsidR="00BC66C8">
        <w:t>)</w:t>
      </w:r>
      <w:r w:rsidR="00910071" w:rsidRPr="00910071">
        <w:t>. Some of the country's most successful businesspeople are David and Simon Reuben (property investors), Philip Green (retailer), James Dyson (vacuum cleaner manufacturer), and others.</w:t>
      </w:r>
    </w:p>
    <w:p w14:paraId="14A85EF5" w14:textId="0B6C7AD9" w:rsidR="00292105" w:rsidRDefault="00000000" w:rsidP="00292105">
      <w:pPr>
        <w:pStyle w:val="Heading2"/>
      </w:pPr>
      <w:bookmarkStart w:id="3" w:name="_Toc130574143"/>
      <w:r>
        <w:lastRenderedPageBreak/>
        <w:t>Understanding of UK/EU small business definition</w:t>
      </w:r>
      <w:bookmarkEnd w:id="3"/>
    </w:p>
    <w:p w14:paraId="2C064CAB" w14:textId="02856067" w:rsidR="0092013C" w:rsidRDefault="00000000" w:rsidP="0092013C">
      <w:r w:rsidRPr="009239E6">
        <w:t xml:space="preserve">In 2010, the UK administration announced a number of measures to enhance as well as expand possibilities for micro and medium-sized businesses </w:t>
      </w:r>
      <w:r w:rsidRPr="00227EAC">
        <w:t>(SMEs) (</w:t>
      </w:r>
      <w:r w:rsidR="00227EAC" w:rsidRPr="00227EAC">
        <w:t>gov, 2023</w:t>
      </w:r>
      <w:r w:rsidRPr="00227EAC">
        <w:t>).</w:t>
      </w:r>
      <w:r w:rsidRPr="009239E6">
        <w:t xml:space="preserve"> In order to encompass tiny to intermediate firms across immediate expenditure or inadvertently via suppliers by the year twenty-two, the administration raised its prior twenty-five percent aim to thirty-three percent in 2015. A business with less than 250 workers, a revenue of under €50 million, or an assets statement </w:t>
      </w:r>
      <w:r>
        <w:t>totalling</w:t>
      </w:r>
      <w:r w:rsidRPr="009239E6">
        <w:t xml:space="preserve"> under €43 million qualifies as an SME</w:t>
      </w:r>
      <w:r>
        <w:t xml:space="preserve"> (</w:t>
      </w:r>
      <w:r w:rsidR="00227EAC" w:rsidRPr="00227EAC">
        <w:t>gov</w:t>
      </w:r>
      <w:r w:rsidR="00227EAC">
        <w:t>, 2023</w:t>
      </w:r>
      <w:r>
        <w:t>)</w:t>
      </w:r>
      <w:r w:rsidRPr="009239E6">
        <w:t xml:space="preserve">. </w:t>
      </w:r>
      <w:r>
        <w:t xml:space="preserve">Whereas, as per </w:t>
      </w:r>
      <w:r w:rsidR="00A84054">
        <w:rPr>
          <w:shd w:val="clear" w:color="auto" w:fill="FFFFFF"/>
        </w:rPr>
        <w:t>Robinson</w:t>
      </w:r>
      <w:r w:rsidR="00A84054">
        <w:t xml:space="preserve"> </w:t>
      </w:r>
      <w:r>
        <w:t>(</w:t>
      </w:r>
      <w:r w:rsidR="00A84054">
        <w:t>2020</w:t>
      </w:r>
      <w:r>
        <w:t>), a</w:t>
      </w:r>
      <w:r w:rsidRPr="009239E6">
        <w:t xml:space="preserve"> small business is one with a maximum of fifty workers having a financial account or revenue worth approximately €10 million.</w:t>
      </w:r>
      <w:r>
        <w:t xml:space="preserve"> Throughout the European Union (EU), there exist approximately 23 million SMEs, responsible for nearly ninety-nine percent of all firms as well as 2 among three employed in the commercial community. They constitute an important force in the marketplace.</w:t>
      </w:r>
    </w:p>
    <w:p w14:paraId="3B2E90C1" w14:textId="64D762AE" w:rsidR="00F8727F" w:rsidRPr="00F8727F" w:rsidRDefault="00000000" w:rsidP="00681459">
      <w:r>
        <w:t xml:space="preserve">The EU invites members as well to utilise its description of SMEs just like a guide. Additionally, </w:t>
      </w:r>
      <w:r w:rsidR="00681459">
        <w:t xml:space="preserve">according to </w:t>
      </w:r>
      <w:r w:rsidR="00227EAC">
        <w:t xml:space="preserve">europa </w:t>
      </w:r>
      <w:r w:rsidR="00681459">
        <w:t>(</w:t>
      </w:r>
      <w:r w:rsidR="00227EAC">
        <w:t>2023</w:t>
      </w:r>
      <w:r w:rsidR="00681459">
        <w:t xml:space="preserve">), </w:t>
      </w:r>
      <w:r>
        <w:t>it is granted legal consequences in particular situations, such as when it comes to state assistance, the execution of institutional funding, or comparable EU initiatives. The unified marketplace scheme, among other EU programs, supports efforts to address SME-related concerns</w:t>
      </w:r>
      <w:r w:rsidR="00681459">
        <w:t xml:space="preserve"> (</w:t>
      </w:r>
      <w:r w:rsidR="00A84054">
        <w:rPr>
          <w:shd w:val="clear" w:color="auto" w:fill="FFFFFF"/>
        </w:rPr>
        <w:t>Omar and Fraser, 2020</w:t>
      </w:r>
      <w:r w:rsidR="00681459">
        <w:t>)</w:t>
      </w:r>
      <w:r>
        <w:t>.</w:t>
      </w:r>
      <w:r w:rsidR="00681459">
        <w:t xml:space="preserve"> Across the United Kingdom, there are more than 5.7 million SME businesses. They constitute the driving force behind inventiveness, increased efficiency, problem-solving, as well as the creation of employment throughout the UK financial system. SMEs are essential for sustaining the country's global infrastructure while also getting the UK to contribute to thousands of poor as well as vulnerable individuals</w:t>
      </w:r>
      <w:r w:rsidR="00E850B4">
        <w:t xml:space="preserve"> (</w:t>
      </w:r>
      <w:r w:rsidR="00227EAC">
        <w:t>Europa, 2023</w:t>
      </w:r>
      <w:r w:rsidR="00E850B4">
        <w:t>)</w:t>
      </w:r>
      <w:r w:rsidR="00681459">
        <w:t>.</w:t>
      </w:r>
      <w:r>
        <w:t xml:space="preserve"> </w:t>
      </w:r>
      <w:r w:rsidR="00D622BB" w:rsidRPr="00D622BB">
        <w:t>Some of the prosperous SMEs in the UK are Checkout.com, Verdant Leisure, Captify, Smith Brothers, and Smith.</w:t>
      </w:r>
    </w:p>
    <w:p w14:paraId="1A4F8CA9" w14:textId="2C55BED2" w:rsidR="00292105" w:rsidRDefault="00000000" w:rsidP="00292105">
      <w:pPr>
        <w:pStyle w:val="Heading2"/>
      </w:pPr>
      <w:bookmarkStart w:id="4" w:name="_Toc130574144"/>
      <w:r>
        <w:t>Understanding of entrepreneurs and small business owners</w:t>
      </w:r>
      <w:bookmarkEnd w:id="4"/>
    </w:p>
    <w:p w14:paraId="7A9BDF0F" w14:textId="6EB1A972" w:rsidR="00E850B4" w:rsidRDefault="00000000" w:rsidP="00D622BB">
      <w:r>
        <w:t xml:space="preserve">Entrepreneurs are typically thought of as individuals who engage in </w:t>
      </w:r>
      <w:r w:rsidR="00392DC9">
        <w:t>abilities growth</w:t>
      </w:r>
      <w:r>
        <w:t>, and vulnerable ideas, whereas small business owners are in charge of running a well-established company with a stable stream of clients and revenue</w:t>
      </w:r>
      <w:r w:rsidR="001C27FE">
        <w:t xml:space="preserve"> (</w:t>
      </w:r>
      <w:r w:rsidR="00392DC9">
        <w:rPr>
          <w:shd w:val="clear" w:color="auto" w:fill="FFFFFF"/>
        </w:rPr>
        <w:t>Diandra and Azmy, 2020</w:t>
      </w:r>
      <w:r w:rsidR="001C27FE">
        <w:t>)</w:t>
      </w:r>
      <w:r>
        <w:t>. In modern times, prosperous entrepreneurs have been viewed as an inspiration. The concept of entrepreneurship for small firms is to start a company without growing until it becomes an enormous corporation or launches several subsidiaries. A</w:t>
      </w:r>
      <w:r w:rsidR="001C27FE">
        <w:t xml:space="preserve">s per </w:t>
      </w:r>
      <w:r w:rsidR="00392DC9">
        <w:rPr>
          <w:shd w:val="clear" w:color="auto" w:fill="FFFFFF"/>
        </w:rPr>
        <w:t>Canestrino</w:t>
      </w:r>
      <w:r w:rsidR="00392DC9">
        <w:t xml:space="preserve"> </w:t>
      </w:r>
      <w:r w:rsidR="00392DC9" w:rsidRPr="00392DC9">
        <w:rPr>
          <w:i/>
          <w:iCs/>
        </w:rPr>
        <w:t>et al</w:t>
      </w:r>
      <w:r w:rsidR="00392DC9">
        <w:t xml:space="preserve">. </w:t>
      </w:r>
      <w:r w:rsidR="001C27FE">
        <w:t>(</w:t>
      </w:r>
      <w:r w:rsidR="00392DC9">
        <w:t>2020</w:t>
      </w:r>
      <w:r w:rsidR="001C27FE">
        <w:t>), a</w:t>
      </w:r>
      <w:r>
        <w:t xml:space="preserve"> prime instance of an isolated enterprise might be a dining establishment with just one storefront, an individual supermarket, or an online shop where someone may sell unique handcrafted items. These people often contribute their own capital and are successful if their firm makes an income, which allows them to support themselves. They are lacking any external help, and they simply grant loans that will assist them </w:t>
      </w:r>
      <w:r w:rsidR="001C27FE">
        <w:t xml:space="preserve">to </w:t>
      </w:r>
      <w:r>
        <w:t>keep their firm operating</w:t>
      </w:r>
      <w:r w:rsidR="001C27FE">
        <w:t xml:space="preserve"> (</w:t>
      </w:r>
      <w:r w:rsidR="00392DC9">
        <w:rPr>
          <w:shd w:val="clear" w:color="auto" w:fill="FFFFFF"/>
        </w:rPr>
        <w:t xml:space="preserve">Dabić </w:t>
      </w:r>
      <w:r w:rsidR="00392DC9" w:rsidRPr="00392DC9">
        <w:rPr>
          <w:i/>
          <w:iCs/>
          <w:shd w:val="clear" w:color="auto" w:fill="FFFFFF"/>
        </w:rPr>
        <w:t>et al</w:t>
      </w:r>
      <w:r w:rsidR="00392DC9">
        <w:rPr>
          <w:shd w:val="clear" w:color="auto" w:fill="FFFFFF"/>
        </w:rPr>
        <w:t>., 2021</w:t>
      </w:r>
      <w:r w:rsidR="001C27FE">
        <w:t>)</w:t>
      </w:r>
      <w:r>
        <w:t>.</w:t>
      </w:r>
    </w:p>
    <w:p w14:paraId="7896AEA3" w14:textId="3ED32194" w:rsidR="00C6043C" w:rsidRPr="00E850B4" w:rsidRDefault="00000000" w:rsidP="00D622BB">
      <w:r w:rsidRPr="007C1980">
        <w:lastRenderedPageBreak/>
        <w:t>Although the jobs of small company operators, as well as entrepreneurs, possess numerous characteristics, there are also key variances that distinguish them from one another. Small firms often handle well-known along with renowned offerings, whereas entrepreneurial endeavours concentrate on brand-new, cutting-edge goods and amenities</w:t>
      </w:r>
      <w:r w:rsidR="001C27FE">
        <w:t xml:space="preserve"> (</w:t>
      </w:r>
      <w:r w:rsidR="009A163D">
        <w:rPr>
          <w:shd w:val="clear" w:color="auto" w:fill="FFFFFF"/>
        </w:rPr>
        <w:t>Hameed and Irfan, 2021</w:t>
      </w:r>
      <w:r w:rsidR="001C27FE">
        <w:t>)</w:t>
      </w:r>
      <w:r w:rsidRPr="007C1980">
        <w:t>. As a result, entrepreneurs confront unanticipated hazards whereas small business operators often confront recognised threats. Usually, small firms aim for modest development with steady economic viability, whereas entrepreneurial enterprises aim for rapid advancement along with substantial profits</w:t>
      </w:r>
      <w:r w:rsidR="001C27FE">
        <w:t xml:space="preserve"> (</w:t>
      </w:r>
      <w:r w:rsidR="009A163D">
        <w:rPr>
          <w:shd w:val="clear" w:color="auto" w:fill="FFFFFF"/>
        </w:rPr>
        <w:t>Alford and Jones, 2020</w:t>
      </w:r>
      <w:r w:rsidR="001C27FE">
        <w:t>)</w:t>
      </w:r>
      <w:r w:rsidRPr="007C1980">
        <w:t xml:space="preserve">. Because of this, entrepreneurial endeavours frequently have a big positive influence on businesses as well as groups, which has a ripple influence on related industries like employment generation. </w:t>
      </w:r>
      <w:r w:rsidR="00F37373" w:rsidRPr="00F37373">
        <w:t xml:space="preserve">Specialists at prestigious institutions have proposed a number of ideas regarding entrepreneurship. Additionally, </w:t>
      </w:r>
      <w:r w:rsidR="001C27FE">
        <w:t xml:space="preserve">as opined by </w:t>
      </w:r>
      <w:r w:rsidR="009A163D">
        <w:rPr>
          <w:shd w:val="clear" w:color="auto" w:fill="FFFFFF"/>
        </w:rPr>
        <w:t xml:space="preserve">Dabić </w:t>
      </w:r>
      <w:r w:rsidR="009A163D" w:rsidRPr="00392DC9">
        <w:rPr>
          <w:i/>
          <w:iCs/>
          <w:shd w:val="clear" w:color="auto" w:fill="FFFFFF"/>
        </w:rPr>
        <w:t>et al</w:t>
      </w:r>
      <w:r w:rsidR="009A163D">
        <w:rPr>
          <w:shd w:val="clear" w:color="auto" w:fill="FFFFFF"/>
        </w:rPr>
        <w:t>. (2021</w:t>
      </w:r>
      <w:r w:rsidR="001C27FE">
        <w:t xml:space="preserve">), </w:t>
      </w:r>
      <w:r w:rsidR="00F37373" w:rsidRPr="00F37373">
        <w:t>there exist zero entrepreneurial paradigms that are universally applicable. Entrepreneurship often results from either finding acceptable business possibilities or following one's interest. Regardless of the original grouping, an entrepreneurial concept might be developed into a highly lucrative company enterprise if properly fostered and motivated.</w:t>
      </w:r>
      <w:r w:rsidR="00F37373">
        <w:t xml:space="preserve"> </w:t>
      </w:r>
    </w:p>
    <w:p w14:paraId="78D40273" w14:textId="77D5F3CC" w:rsidR="00292105" w:rsidRDefault="00000000" w:rsidP="00292105">
      <w:pPr>
        <w:pStyle w:val="Heading2"/>
      </w:pPr>
      <w:bookmarkStart w:id="5" w:name="_Toc130574145"/>
      <w:r>
        <w:t>List of key entrepreneurial motives/skills</w:t>
      </w:r>
      <w:bookmarkEnd w:id="5"/>
    </w:p>
    <w:p w14:paraId="61E7DC3C" w14:textId="44F16DB5" w:rsidR="00052888" w:rsidRDefault="00000000" w:rsidP="00052888">
      <w:r w:rsidRPr="004E7D03">
        <w:t>Entrepreneurship requires a variety of abilities, including administration, managerial executives, scheduling, and innovative thinking, along with entrepreneurship</w:t>
      </w:r>
      <w:r w:rsidR="00390137">
        <w:t xml:space="preserve"> (</w:t>
      </w:r>
      <w:r w:rsidR="007462DF">
        <w:rPr>
          <w:shd w:val="clear" w:color="auto" w:fill="FFFFFF"/>
        </w:rPr>
        <w:t>Tittel and Terzidis, 2020</w:t>
      </w:r>
      <w:r w:rsidR="00390137">
        <w:t>)</w:t>
      </w:r>
      <w:r w:rsidRPr="004E7D03">
        <w:t>. There are several abilities or reasons in this respect, however, just a select number are detailed here.</w:t>
      </w:r>
    </w:p>
    <w:p w14:paraId="2BDDB4A2" w14:textId="16E82A20" w:rsidR="00664C1B" w:rsidRDefault="00000000" w:rsidP="00664C1B">
      <w:r w:rsidRPr="00664C1B">
        <w:rPr>
          <w:b/>
          <w:bCs/>
        </w:rPr>
        <w:t>Resiliency</w:t>
      </w:r>
      <w:r>
        <w:t>: The capacity to withstand the fluctuating circumstances of every company since things rarely happen according to plan</w:t>
      </w:r>
      <w:r w:rsidR="00390137">
        <w:t xml:space="preserve"> (</w:t>
      </w:r>
      <w:r w:rsidR="00F71A05">
        <w:rPr>
          <w:shd w:val="clear" w:color="auto" w:fill="FFFFFF"/>
        </w:rPr>
        <w:t xml:space="preserve">Miranda </w:t>
      </w:r>
      <w:r w:rsidR="00F71A05" w:rsidRPr="00F71A05">
        <w:rPr>
          <w:i/>
          <w:iCs/>
          <w:shd w:val="clear" w:color="auto" w:fill="FFFFFF"/>
        </w:rPr>
        <w:t>et al</w:t>
      </w:r>
      <w:r w:rsidR="00F71A05">
        <w:rPr>
          <w:shd w:val="clear" w:color="auto" w:fill="FFFFFF"/>
        </w:rPr>
        <w:t>., 2020</w:t>
      </w:r>
      <w:r w:rsidR="00390137">
        <w:t>)</w:t>
      </w:r>
      <w:r>
        <w:t>. This ability helps a businessperson to continue working even when things appear grim.</w:t>
      </w:r>
    </w:p>
    <w:p w14:paraId="1DA1E364" w14:textId="2B54C33C" w:rsidR="00664C1B" w:rsidRDefault="00000000" w:rsidP="00664C1B">
      <w:r w:rsidRPr="00664C1B">
        <w:rPr>
          <w:b/>
          <w:bCs/>
        </w:rPr>
        <w:t>Focus</w:t>
      </w:r>
      <w:r>
        <w:t>: Understanding how to apply laser concentrate on what else to do after creating a goal for the future can help entrepreneurs to get nearer to their final objective. It is difficult to acquire this knowledge while attempting to establish an enterprise since there have been a great numerous diverting factors at play</w:t>
      </w:r>
      <w:r w:rsidR="00390137">
        <w:t xml:space="preserve"> (</w:t>
      </w:r>
      <w:r w:rsidR="00F71A05">
        <w:rPr>
          <w:shd w:val="clear" w:color="auto" w:fill="FFFFFF"/>
        </w:rPr>
        <w:t xml:space="preserve">Kouakou </w:t>
      </w:r>
      <w:r w:rsidR="00F71A05" w:rsidRPr="00F71A05">
        <w:rPr>
          <w:i/>
          <w:iCs/>
          <w:shd w:val="clear" w:color="auto" w:fill="FFFFFF"/>
        </w:rPr>
        <w:t>et al</w:t>
      </w:r>
      <w:r w:rsidR="00F71A05">
        <w:rPr>
          <w:shd w:val="clear" w:color="auto" w:fill="FFFFFF"/>
        </w:rPr>
        <w:t>., 2019</w:t>
      </w:r>
      <w:r w:rsidR="00390137">
        <w:t>)</w:t>
      </w:r>
      <w:r>
        <w:t>.</w:t>
      </w:r>
    </w:p>
    <w:p w14:paraId="11BBEF15" w14:textId="2FC4D926" w:rsidR="004E7D03" w:rsidRDefault="00000000" w:rsidP="00664C1B">
      <w:r w:rsidRPr="00664C1B">
        <w:rPr>
          <w:b/>
          <w:bCs/>
        </w:rPr>
        <w:t>Long-term investing</w:t>
      </w:r>
      <w:r>
        <w:t xml:space="preserve">: The majority of business owners lack patience and pay more attention to what will happen afterwards as opposed to the direction the firm has to proceed. </w:t>
      </w:r>
      <w:r w:rsidR="00390137">
        <w:t xml:space="preserve">As per </w:t>
      </w:r>
      <w:r w:rsidR="00F71A05">
        <w:rPr>
          <w:shd w:val="clear" w:color="auto" w:fill="FFFFFF"/>
        </w:rPr>
        <w:t>Shabbir and Kassim</w:t>
      </w:r>
      <w:r w:rsidR="00F71A05">
        <w:t xml:space="preserve"> </w:t>
      </w:r>
      <w:r w:rsidR="00390137">
        <w:t>(</w:t>
      </w:r>
      <w:r w:rsidR="00F71A05">
        <w:t>2019</w:t>
      </w:r>
      <w:r w:rsidR="00390137">
        <w:t>), e</w:t>
      </w:r>
      <w:r>
        <w:t>ntrepreneurs must take an occasional break, halt, as well as deliberate.</w:t>
      </w:r>
    </w:p>
    <w:p w14:paraId="77C9197B" w14:textId="298A98F7" w:rsidR="005E3E45" w:rsidRDefault="00000000" w:rsidP="005E3E45">
      <w:r w:rsidRPr="005E3E45">
        <w:rPr>
          <w:b/>
          <w:bCs/>
        </w:rPr>
        <w:t>Locate and control individuals</w:t>
      </w:r>
      <w:r>
        <w:t xml:space="preserve">: The only method by which an entrepreneur can create a sustainable business is by knowing how to use their team, suppliers, as well as additional capabilities. In order to connect with the appropriate individuals, they have to discover how to </w:t>
      </w:r>
      <w:r>
        <w:lastRenderedPageBreak/>
        <w:t>make connections. Entrepreneurs work to ensure that they will receive promptly accurate input from each of such different avenues</w:t>
      </w:r>
      <w:r w:rsidR="00390137">
        <w:t xml:space="preserve"> (</w:t>
      </w:r>
      <w:r w:rsidR="00F71A05">
        <w:rPr>
          <w:shd w:val="clear" w:color="auto" w:fill="FFFFFF"/>
        </w:rPr>
        <w:t>Amjad, Rani and Sa'atar, 2020</w:t>
      </w:r>
      <w:r w:rsidR="00390137">
        <w:t>)</w:t>
      </w:r>
      <w:r>
        <w:t>.</w:t>
      </w:r>
    </w:p>
    <w:p w14:paraId="2E59B673" w14:textId="1C90A813" w:rsidR="00664C1B" w:rsidRDefault="00000000" w:rsidP="005E3E45">
      <w:r w:rsidRPr="005E3E45">
        <w:rPr>
          <w:b/>
          <w:bCs/>
        </w:rPr>
        <w:t>Sell</w:t>
      </w:r>
      <w:r>
        <w:t xml:space="preserve">: Whether individuals like the idea or are incorrect, every business owner is in the advertising business. Either </w:t>
      </w:r>
      <w:r w:rsidR="00104B43">
        <w:t>individual</w:t>
      </w:r>
      <w:r>
        <w:t xml:space="preserve"> </w:t>
      </w:r>
      <w:r w:rsidR="00390137">
        <w:t>is</w:t>
      </w:r>
      <w:r>
        <w:t xml:space="preserve"> pitching prospects, financiers, or staff members on their concepts, goods, or operations (</w:t>
      </w:r>
      <w:r w:rsidR="00F71A05">
        <w:rPr>
          <w:shd w:val="clear" w:color="auto" w:fill="FFFFFF"/>
        </w:rPr>
        <w:t>Ghafar, 2020</w:t>
      </w:r>
      <w:r>
        <w:t xml:space="preserve">). They strive to be open when clients are prepared to purchase. Conversely, as per </w:t>
      </w:r>
      <w:r w:rsidR="00F71A05">
        <w:rPr>
          <w:shd w:val="clear" w:color="auto" w:fill="FFFFFF"/>
        </w:rPr>
        <w:t xml:space="preserve">Miranda </w:t>
      </w:r>
      <w:r w:rsidR="00F71A05" w:rsidRPr="00F71A05">
        <w:rPr>
          <w:i/>
          <w:iCs/>
          <w:shd w:val="clear" w:color="auto" w:fill="FFFFFF"/>
        </w:rPr>
        <w:t>et al</w:t>
      </w:r>
      <w:r w:rsidR="00F71A05">
        <w:rPr>
          <w:shd w:val="clear" w:color="auto" w:fill="FFFFFF"/>
        </w:rPr>
        <w:t>. (2020</w:t>
      </w:r>
      <w:r>
        <w:t>), whenever they have yet to prepare, they possess the ability to allow themselves to proceed as well as move on.</w:t>
      </w:r>
    </w:p>
    <w:p w14:paraId="10C44BA4" w14:textId="382F0401" w:rsidR="00C04986" w:rsidRDefault="00000000" w:rsidP="00C04986">
      <w:r w:rsidRPr="00C04986">
        <w:rPr>
          <w:b/>
          <w:bCs/>
        </w:rPr>
        <w:t>Learn</w:t>
      </w:r>
      <w:r>
        <w:t>: Effective entrepreneurs are aware of their limitations as well as the fact that the marketplace is dynamic</w:t>
      </w:r>
      <w:r w:rsidR="00F31FA8">
        <w:t xml:space="preserve"> (</w:t>
      </w:r>
      <w:r w:rsidR="003D45A6">
        <w:rPr>
          <w:shd w:val="clear" w:color="auto" w:fill="FFFFFF"/>
        </w:rPr>
        <w:t xml:space="preserve">Kouakou </w:t>
      </w:r>
      <w:r w:rsidR="003D45A6" w:rsidRPr="00F71A05">
        <w:rPr>
          <w:i/>
          <w:iCs/>
          <w:shd w:val="clear" w:color="auto" w:fill="FFFFFF"/>
        </w:rPr>
        <w:t>et al</w:t>
      </w:r>
      <w:r w:rsidR="003D45A6">
        <w:rPr>
          <w:shd w:val="clear" w:color="auto" w:fill="FFFFFF"/>
        </w:rPr>
        <w:t>., 2019</w:t>
      </w:r>
      <w:r w:rsidR="00F31FA8">
        <w:t>)</w:t>
      </w:r>
      <w:r>
        <w:t>. They keep abreast of emerging technologies, market developments, and corporate developments.</w:t>
      </w:r>
    </w:p>
    <w:p w14:paraId="765507ED" w14:textId="4B7BFCCD" w:rsidR="00C04986" w:rsidRDefault="00000000" w:rsidP="00C04986">
      <w:r w:rsidRPr="00C04986">
        <w:rPr>
          <w:b/>
          <w:bCs/>
        </w:rPr>
        <w:t>Self-reflection</w:t>
      </w:r>
      <w:r>
        <w:t>: Take a break to think back on what has happened and make plans for the years to come. Constantly functioning simply causes mental and bodily exhaustion</w:t>
      </w:r>
      <w:r w:rsidR="00F31FA8">
        <w:t xml:space="preserve"> (</w:t>
      </w:r>
      <w:r w:rsidR="003D45A6">
        <w:rPr>
          <w:shd w:val="clear" w:color="auto" w:fill="FFFFFF"/>
        </w:rPr>
        <w:t>Ghafar, 2020</w:t>
      </w:r>
      <w:r w:rsidR="00F31FA8">
        <w:t>)</w:t>
      </w:r>
      <w:r>
        <w:t>.</w:t>
      </w:r>
    </w:p>
    <w:p w14:paraId="38B37EFA" w14:textId="4C3130DE" w:rsidR="00104B43" w:rsidRPr="00052888" w:rsidRDefault="00000000" w:rsidP="00C04986">
      <w:r w:rsidRPr="00C04986">
        <w:rPr>
          <w:b/>
          <w:bCs/>
        </w:rPr>
        <w:t>Self-reliance</w:t>
      </w:r>
      <w:r>
        <w:t>: Although there has been an abundance of support available for entrepreneurs, in their final stages they must be sufficiently self-sufficient to rely on themselves.</w:t>
      </w:r>
    </w:p>
    <w:p w14:paraId="786EF02B" w14:textId="297C61BF" w:rsidR="00292105" w:rsidRDefault="00000000" w:rsidP="00292105">
      <w:pPr>
        <w:pStyle w:val="Heading2"/>
      </w:pPr>
      <w:bookmarkStart w:id="6" w:name="_Toc130574146"/>
      <w:r>
        <w:t>Conclusion</w:t>
      </w:r>
      <w:bookmarkEnd w:id="6"/>
    </w:p>
    <w:p w14:paraId="4D20B7EE" w14:textId="3F57E9E3" w:rsidR="008F7553" w:rsidRPr="008F7553" w:rsidRDefault="00000000" w:rsidP="008F7553">
      <w:r>
        <w:t>This study has critically discussed all the above-mentioned aspects for this study. It is quite clear after that discussion that e</w:t>
      </w:r>
      <w:r w:rsidRPr="009E3F8C">
        <w:t>ntrepreneurship, in wider terms, involves the act of changing the situation paradigm by addressing many important issues and discomforts in the current environment, either by providing a novel solution or by opening up new opportunities.</w:t>
      </w:r>
      <w:r>
        <w:t xml:space="preserve"> </w:t>
      </w:r>
      <w:r w:rsidRPr="006C1AEA">
        <w:t>As among the most important aspects of the research, comprehending entrepreneurs and small company owners has been accomplished in this section. A list of essential entrepreneurial abilities has been presented above, and all of these conversations are vital in nature while also including pertinent instances.</w:t>
      </w:r>
    </w:p>
    <w:p w14:paraId="23CE3595" w14:textId="77777777" w:rsidR="00506D30" w:rsidRDefault="00000000">
      <w:pPr>
        <w:spacing w:after="160" w:line="259" w:lineRule="auto"/>
        <w:jc w:val="left"/>
        <w:rPr>
          <w:b/>
          <w:sz w:val="28"/>
          <w:szCs w:val="40"/>
        </w:rPr>
      </w:pPr>
      <w:r>
        <w:br w:type="page"/>
      </w:r>
    </w:p>
    <w:p w14:paraId="5300A9EA" w14:textId="38EA514C" w:rsidR="00292105" w:rsidRDefault="00000000" w:rsidP="00292105">
      <w:pPr>
        <w:pStyle w:val="Heading1"/>
      </w:pPr>
      <w:bookmarkStart w:id="7" w:name="_Toc130574147"/>
      <w:r>
        <w:lastRenderedPageBreak/>
        <w:t>Reference list</w:t>
      </w:r>
      <w:bookmarkEnd w:id="7"/>
    </w:p>
    <w:p w14:paraId="27EEF8E4" w14:textId="498204A6" w:rsidR="00506D30" w:rsidRPr="00752C1C" w:rsidRDefault="00000000" w:rsidP="00506D30">
      <w:pPr>
        <w:rPr>
          <w:rFonts w:cs="Arial"/>
          <w:szCs w:val="22"/>
          <w:shd w:val="clear" w:color="auto" w:fill="FFFFFF"/>
        </w:rPr>
      </w:pPr>
      <w:bookmarkStart w:id="8" w:name="_Hlk130570283"/>
      <w:r w:rsidRPr="00752C1C">
        <w:rPr>
          <w:rFonts w:cs="Arial"/>
          <w:szCs w:val="22"/>
          <w:shd w:val="clear" w:color="auto" w:fill="FFFFFF"/>
        </w:rPr>
        <w:t>Alford, P. and Jones</w:t>
      </w:r>
      <w:bookmarkEnd w:id="8"/>
      <w:r w:rsidRPr="00752C1C">
        <w:rPr>
          <w:rFonts w:cs="Arial"/>
          <w:szCs w:val="22"/>
          <w:shd w:val="clear" w:color="auto" w:fill="FFFFFF"/>
        </w:rPr>
        <w:t xml:space="preserve">, R., </w:t>
      </w:r>
      <w:r>
        <w:rPr>
          <w:rFonts w:cs="Arial"/>
          <w:szCs w:val="22"/>
          <w:shd w:val="clear" w:color="auto" w:fill="FFFFFF"/>
        </w:rPr>
        <w:t>(2020)</w:t>
      </w:r>
      <w:r w:rsidRPr="00752C1C">
        <w:rPr>
          <w:rFonts w:cs="Arial"/>
          <w:szCs w:val="22"/>
          <w:shd w:val="clear" w:color="auto" w:fill="FFFFFF"/>
        </w:rPr>
        <w:t>. The lone digital tourism entrepreneur: Knowledge acquisition and collaborative transfer. </w:t>
      </w:r>
      <w:r w:rsidRPr="00752C1C">
        <w:rPr>
          <w:rFonts w:cs="Arial"/>
          <w:i/>
          <w:iCs/>
          <w:szCs w:val="22"/>
          <w:shd w:val="clear" w:color="auto" w:fill="FFFFFF"/>
        </w:rPr>
        <w:t>Tourism Management</w:t>
      </w:r>
      <w:r w:rsidRPr="00752C1C">
        <w:rPr>
          <w:rFonts w:cs="Arial"/>
          <w:szCs w:val="22"/>
          <w:shd w:val="clear" w:color="auto" w:fill="FFFFFF"/>
        </w:rPr>
        <w:t>, </w:t>
      </w:r>
      <w:r w:rsidRPr="00752C1C">
        <w:rPr>
          <w:rFonts w:cs="Arial"/>
          <w:i/>
          <w:iCs/>
          <w:szCs w:val="22"/>
          <w:shd w:val="clear" w:color="auto" w:fill="FFFFFF"/>
        </w:rPr>
        <w:t>81</w:t>
      </w:r>
      <w:r w:rsidRPr="00752C1C">
        <w:rPr>
          <w:rFonts w:cs="Arial"/>
          <w:szCs w:val="22"/>
          <w:shd w:val="clear" w:color="auto" w:fill="FFFFFF"/>
        </w:rPr>
        <w:t xml:space="preserve">, p.104139. </w:t>
      </w:r>
    </w:p>
    <w:p w14:paraId="15CF1627" w14:textId="63B05A01" w:rsidR="00506D30" w:rsidRPr="00752C1C" w:rsidRDefault="00000000" w:rsidP="00506D30">
      <w:pPr>
        <w:rPr>
          <w:rFonts w:cs="Arial"/>
          <w:szCs w:val="22"/>
          <w:shd w:val="clear" w:color="auto" w:fill="FFFFFF"/>
        </w:rPr>
      </w:pPr>
      <w:bookmarkStart w:id="9" w:name="_Hlk130570559"/>
      <w:r w:rsidRPr="00752C1C">
        <w:rPr>
          <w:rFonts w:cs="Arial"/>
          <w:szCs w:val="22"/>
          <w:shd w:val="clear" w:color="auto" w:fill="FFFFFF"/>
        </w:rPr>
        <w:t>Amjad, T., Rani, S.H.B.A. and Sa'atar</w:t>
      </w:r>
      <w:bookmarkEnd w:id="9"/>
      <w:r w:rsidRPr="00752C1C">
        <w:rPr>
          <w:rFonts w:cs="Arial"/>
          <w:szCs w:val="22"/>
          <w:shd w:val="clear" w:color="auto" w:fill="FFFFFF"/>
        </w:rPr>
        <w:t xml:space="preserve">, S.B., </w:t>
      </w:r>
      <w:r>
        <w:rPr>
          <w:rFonts w:cs="Arial"/>
          <w:szCs w:val="22"/>
          <w:shd w:val="clear" w:color="auto" w:fill="FFFFFF"/>
        </w:rPr>
        <w:t>(2020)</w:t>
      </w:r>
      <w:r w:rsidRPr="00752C1C">
        <w:rPr>
          <w:rFonts w:cs="Arial"/>
          <w:szCs w:val="22"/>
          <w:shd w:val="clear" w:color="auto" w:fill="FFFFFF"/>
        </w:rPr>
        <w:t>. Entrepreneurship development and pedagogical gaps in entrepreneurial marketing education. </w:t>
      </w:r>
      <w:r w:rsidRPr="00752C1C">
        <w:rPr>
          <w:rFonts w:cs="Arial"/>
          <w:i/>
          <w:iCs/>
          <w:szCs w:val="22"/>
          <w:shd w:val="clear" w:color="auto" w:fill="FFFFFF"/>
        </w:rPr>
        <w:t>The International Journal of Management Education</w:t>
      </w:r>
      <w:r w:rsidRPr="00752C1C">
        <w:rPr>
          <w:rFonts w:cs="Arial"/>
          <w:szCs w:val="22"/>
          <w:shd w:val="clear" w:color="auto" w:fill="FFFFFF"/>
        </w:rPr>
        <w:t>, </w:t>
      </w:r>
      <w:r w:rsidRPr="00752C1C">
        <w:rPr>
          <w:rFonts w:cs="Arial"/>
          <w:i/>
          <w:iCs/>
          <w:szCs w:val="22"/>
          <w:shd w:val="clear" w:color="auto" w:fill="FFFFFF"/>
        </w:rPr>
        <w:t>18</w:t>
      </w:r>
      <w:r w:rsidRPr="00752C1C">
        <w:rPr>
          <w:rFonts w:cs="Arial"/>
          <w:szCs w:val="22"/>
          <w:shd w:val="clear" w:color="auto" w:fill="FFFFFF"/>
        </w:rPr>
        <w:t xml:space="preserve">(2), p.100379. </w:t>
      </w:r>
    </w:p>
    <w:p w14:paraId="1E4351A6" w14:textId="7CF24CD3" w:rsidR="00506D30" w:rsidRPr="00752C1C" w:rsidRDefault="00000000" w:rsidP="00506D30">
      <w:pPr>
        <w:rPr>
          <w:rFonts w:cs="Arial"/>
          <w:szCs w:val="22"/>
          <w:shd w:val="clear" w:color="auto" w:fill="FFFFFF"/>
        </w:rPr>
      </w:pPr>
      <w:bookmarkStart w:id="10" w:name="_Hlk130570228"/>
      <w:proofErr w:type="spellStart"/>
      <w:r w:rsidRPr="00752C1C">
        <w:rPr>
          <w:rFonts w:cs="Arial"/>
          <w:szCs w:val="22"/>
          <w:shd w:val="clear" w:color="auto" w:fill="FFFFFF"/>
        </w:rPr>
        <w:t>Canestrino</w:t>
      </w:r>
      <w:bookmarkEnd w:id="10"/>
      <w:proofErr w:type="spellEnd"/>
      <w:r w:rsidRPr="00752C1C">
        <w:rPr>
          <w:rFonts w:cs="Arial"/>
          <w:szCs w:val="22"/>
          <w:shd w:val="clear" w:color="auto" w:fill="FFFFFF"/>
        </w:rPr>
        <w:t xml:space="preserve">, R., Ćwiklicki, M., Magliocca, P. and Pawełek, B., </w:t>
      </w:r>
      <w:r>
        <w:rPr>
          <w:rFonts w:cs="Arial"/>
          <w:szCs w:val="22"/>
          <w:shd w:val="clear" w:color="auto" w:fill="FFFFFF"/>
        </w:rPr>
        <w:t>(2020)</w:t>
      </w:r>
      <w:r w:rsidRPr="00752C1C">
        <w:rPr>
          <w:rFonts w:cs="Arial"/>
          <w:szCs w:val="22"/>
          <w:shd w:val="clear" w:color="auto" w:fill="FFFFFF"/>
        </w:rPr>
        <w:t>. Understanding social entrepreneurship: A cultural perspective in business research. </w:t>
      </w:r>
      <w:r w:rsidRPr="00752C1C">
        <w:rPr>
          <w:rFonts w:cs="Arial"/>
          <w:i/>
          <w:iCs/>
          <w:szCs w:val="22"/>
          <w:shd w:val="clear" w:color="auto" w:fill="FFFFFF"/>
        </w:rPr>
        <w:t>Journal of Business Research</w:t>
      </w:r>
      <w:r w:rsidRPr="00752C1C">
        <w:rPr>
          <w:rFonts w:cs="Arial"/>
          <w:szCs w:val="22"/>
          <w:shd w:val="clear" w:color="auto" w:fill="FFFFFF"/>
        </w:rPr>
        <w:t>, </w:t>
      </w:r>
      <w:r w:rsidRPr="00752C1C">
        <w:rPr>
          <w:rFonts w:cs="Arial"/>
          <w:i/>
          <w:iCs/>
          <w:szCs w:val="22"/>
          <w:shd w:val="clear" w:color="auto" w:fill="FFFFFF"/>
        </w:rPr>
        <w:t>110</w:t>
      </w:r>
      <w:r w:rsidRPr="00752C1C">
        <w:rPr>
          <w:rFonts w:cs="Arial"/>
          <w:szCs w:val="22"/>
          <w:shd w:val="clear" w:color="auto" w:fill="FFFFFF"/>
        </w:rPr>
        <w:t xml:space="preserve">, pp.132-143. </w:t>
      </w:r>
    </w:p>
    <w:p w14:paraId="17A0214D" w14:textId="767A2C04" w:rsidR="00506D30" w:rsidRPr="00752C1C" w:rsidRDefault="00000000" w:rsidP="00506D30">
      <w:pPr>
        <w:rPr>
          <w:rFonts w:cs="Arial"/>
          <w:szCs w:val="22"/>
          <w:shd w:val="clear" w:color="auto" w:fill="FFFFFF"/>
        </w:rPr>
      </w:pPr>
      <w:bookmarkStart w:id="11" w:name="_Hlk130570242"/>
      <w:r w:rsidRPr="00752C1C">
        <w:rPr>
          <w:rFonts w:cs="Arial"/>
          <w:szCs w:val="22"/>
          <w:shd w:val="clear" w:color="auto" w:fill="FFFFFF"/>
        </w:rPr>
        <w:t>Dabić</w:t>
      </w:r>
      <w:bookmarkEnd w:id="11"/>
      <w:r w:rsidRPr="00752C1C">
        <w:rPr>
          <w:rFonts w:cs="Arial"/>
          <w:szCs w:val="22"/>
          <w:shd w:val="clear" w:color="auto" w:fill="FFFFFF"/>
        </w:rPr>
        <w:t xml:space="preserve">, M., Stojčić, N., Simić, M., Potocan, V., Slavković, M. and Nedelko, Z., </w:t>
      </w:r>
      <w:r>
        <w:rPr>
          <w:rFonts w:cs="Arial"/>
          <w:szCs w:val="22"/>
          <w:shd w:val="clear" w:color="auto" w:fill="FFFFFF"/>
        </w:rPr>
        <w:t>(2021)</w:t>
      </w:r>
      <w:r w:rsidRPr="00752C1C">
        <w:rPr>
          <w:rFonts w:cs="Arial"/>
          <w:szCs w:val="22"/>
          <w:shd w:val="clear" w:color="auto" w:fill="FFFFFF"/>
        </w:rPr>
        <w:t>. Intellectual agility and innovation in micro and small businesses: The mediating role of entrepreneurial leadership. </w:t>
      </w:r>
      <w:r w:rsidRPr="00752C1C">
        <w:rPr>
          <w:rFonts w:cs="Arial"/>
          <w:i/>
          <w:iCs/>
          <w:szCs w:val="22"/>
          <w:shd w:val="clear" w:color="auto" w:fill="FFFFFF"/>
        </w:rPr>
        <w:t>Journal of Business Research</w:t>
      </w:r>
      <w:r w:rsidRPr="00752C1C">
        <w:rPr>
          <w:rFonts w:cs="Arial"/>
          <w:szCs w:val="22"/>
          <w:shd w:val="clear" w:color="auto" w:fill="FFFFFF"/>
        </w:rPr>
        <w:t>, </w:t>
      </w:r>
      <w:r w:rsidRPr="00752C1C">
        <w:rPr>
          <w:rFonts w:cs="Arial"/>
          <w:i/>
          <w:iCs/>
          <w:szCs w:val="22"/>
          <w:shd w:val="clear" w:color="auto" w:fill="FFFFFF"/>
        </w:rPr>
        <w:t>123</w:t>
      </w:r>
      <w:r w:rsidRPr="00752C1C">
        <w:rPr>
          <w:rFonts w:cs="Arial"/>
          <w:szCs w:val="22"/>
          <w:shd w:val="clear" w:color="auto" w:fill="FFFFFF"/>
        </w:rPr>
        <w:t xml:space="preserve">, pp.683-695. </w:t>
      </w:r>
    </w:p>
    <w:p w14:paraId="752A5233" w14:textId="47F78EE9" w:rsidR="00506D30" w:rsidRPr="00752C1C" w:rsidRDefault="00000000" w:rsidP="00506D30">
      <w:pPr>
        <w:rPr>
          <w:rFonts w:cs="Arial"/>
          <w:szCs w:val="22"/>
          <w:shd w:val="clear" w:color="auto" w:fill="FFFFFF"/>
        </w:rPr>
      </w:pPr>
      <w:bookmarkStart w:id="12" w:name="_Hlk130570203"/>
      <w:r w:rsidRPr="00752C1C">
        <w:rPr>
          <w:rFonts w:cs="Arial"/>
          <w:szCs w:val="22"/>
          <w:shd w:val="clear" w:color="auto" w:fill="FFFFFF"/>
        </w:rPr>
        <w:t>Diandra, D. and Azmy</w:t>
      </w:r>
      <w:bookmarkEnd w:id="12"/>
      <w:r w:rsidRPr="00752C1C">
        <w:rPr>
          <w:rFonts w:cs="Arial"/>
          <w:szCs w:val="22"/>
          <w:shd w:val="clear" w:color="auto" w:fill="FFFFFF"/>
        </w:rPr>
        <w:t xml:space="preserve">, A., </w:t>
      </w:r>
      <w:r>
        <w:rPr>
          <w:rFonts w:cs="Arial"/>
          <w:szCs w:val="22"/>
          <w:shd w:val="clear" w:color="auto" w:fill="FFFFFF"/>
        </w:rPr>
        <w:t>(2020)</w:t>
      </w:r>
      <w:r w:rsidRPr="00752C1C">
        <w:rPr>
          <w:rFonts w:cs="Arial"/>
          <w:szCs w:val="22"/>
          <w:shd w:val="clear" w:color="auto" w:fill="FFFFFF"/>
        </w:rPr>
        <w:t>. Understanding definition of entrepreneurship. </w:t>
      </w:r>
      <w:r w:rsidRPr="00752C1C">
        <w:rPr>
          <w:rFonts w:cs="Arial"/>
          <w:i/>
          <w:iCs/>
          <w:szCs w:val="22"/>
          <w:shd w:val="clear" w:color="auto" w:fill="FFFFFF"/>
        </w:rPr>
        <w:t>International Journal of Management, Accounting and Economics</w:t>
      </w:r>
      <w:r w:rsidRPr="00752C1C">
        <w:rPr>
          <w:rFonts w:cs="Arial"/>
          <w:szCs w:val="22"/>
          <w:shd w:val="clear" w:color="auto" w:fill="FFFFFF"/>
        </w:rPr>
        <w:t>, </w:t>
      </w:r>
      <w:r w:rsidRPr="00752C1C">
        <w:rPr>
          <w:rFonts w:cs="Arial"/>
          <w:i/>
          <w:iCs/>
          <w:szCs w:val="22"/>
          <w:shd w:val="clear" w:color="auto" w:fill="FFFFFF"/>
        </w:rPr>
        <w:t>7</w:t>
      </w:r>
      <w:r w:rsidRPr="00752C1C">
        <w:rPr>
          <w:rFonts w:cs="Arial"/>
          <w:szCs w:val="22"/>
          <w:shd w:val="clear" w:color="auto" w:fill="FFFFFF"/>
        </w:rPr>
        <w:t xml:space="preserve">(5), pp.235-241. </w:t>
      </w:r>
    </w:p>
    <w:p w14:paraId="73A05673" w14:textId="7F326B6A" w:rsidR="00506D30" w:rsidRPr="00752C1C" w:rsidRDefault="00000000" w:rsidP="00506D30">
      <w:pPr>
        <w:rPr>
          <w:rFonts w:cs="Arial"/>
          <w:szCs w:val="22"/>
          <w:shd w:val="clear" w:color="auto" w:fill="FFFFFF"/>
        </w:rPr>
      </w:pPr>
      <w:r w:rsidRPr="00752C1C">
        <w:rPr>
          <w:rFonts w:cs="Arial"/>
          <w:szCs w:val="22"/>
          <w:shd w:val="clear" w:color="auto" w:fill="FFFFFF"/>
        </w:rPr>
        <w:t xml:space="preserve">Doern, R., Williams, N. and Vorley, T., </w:t>
      </w:r>
      <w:r>
        <w:rPr>
          <w:rFonts w:cs="Arial"/>
          <w:szCs w:val="22"/>
          <w:shd w:val="clear" w:color="auto" w:fill="FFFFFF"/>
        </w:rPr>
        <w:t>(2019)</w:t>
      </w:r>
      <w:r w:rsidRPr="00752C1C">
        <w:rPr>
          <w:rFonts w:cs="Arial"/>
          <w:szCs w:val="22"/>
          <w:shd w:val="clear" w:color="auto" w:fill="FFFFFF"/>
        </w:rPr>
        <w:t>. Special issue on entrepreneurship and crises: business as usual? An introduction and review of the literature. </w:t>
      </w:r>
      <w:r w:rsidRPr="00752C1C">
        <w:rPr>
          <w:rFonts w:cs="Arial"/>
          <w:i/>
          <w:iCs/>
          <w:szCs w:val="22"/>
          <w:shd w:val="clear" w:color="auto" w:fill="FFFFFF"/>
        </w:rPr>
        <w:t>Entrepreneurship &amp; Regional Development</w:t>
      </w:r>
      <w:r w:rsidRPr="00752C1C">
        <w:rPr>
          <w:rFonts w:cs="Arial"/>
          <w:szCs w:val="22"/>
          <w:shd w:val="clear" w:color="auto" w:fill="FFFFFF"/>
        </w:rPr>
        <w:t>, </w:t>
      </w:r>
      <w:r w:rsidRPr="00752C1C">
        <w:rPr>
          <w:rFonts w:cs="Arial"/>
          <w:i/>
          <w:iCs/>
          <w:szCs w:val="22"/>
          <w:shd w:val="clear" w:color="auto" w:fill="FFFFFF"/>
        </w:rPr>
        <w:t>31</w:t>
      </w:r>
      <w:r w:rsidRPr="00752C1C">
        <w:rPr>
          <w:rFonts w:cs="Arial"/>
          <w:szCs w:val="22"/>
          <w:shd w:val="clear" w:color="auto" w:fill="FFFFFF"/>
        </w:rPr>
        <w:t xml:space="preserve">(5-6), pp.400-412. </w:t>
      </w:r>
    </w:p>
    <w:p w14:paraId="69217794" w14:textId="4C4FBB7E" w:rsidR="00506D30" w:rsidRPr="00752C1C" w:rsidRDefault="00000000" w:rsidP="00506D30">
      <w:pPr>
        <w:rPr>
          <w:rFonts w:cs="Arial"/>
          <w:szCs w:val="22"/>
          <w:shd w:val="clear" w:color="auto" w:fill="FFFFFF"/>
        </w:rPr>
      </w:pPr>
      <w:r w:rsidRPr="00752C1C">
        <w:rPr>
          <w:rFonts w:cs="Arial"/>
          <w:szCs w:val="22"/>
          <w:shd w:val="clear" w:color="auto" w:fill="FFFFFF"/>
        </w:rPr>
        <w:t xml:space="preserve">Douglas, E.J., Shepherd, D.A. and Prentice, C., </w:t>
      </w:r>
      <w:r>
        <w:rPr>
          <w:rFonts w:cs="Arial"/>
          <w:szCs w:val="22"/>
          <w:shd w:val="clear" w:color="auto" w:fill="FFFFFF"/>
        </w:rPr>
        <w:t>(2020)</w:t>
      </w:r>
      <w:r w:rsidRPr="00752C1C">
        <w:rPr>
          <w:rFonts w:cs="Arial"/>
          <w:szCs w:val="22"/>
          <w:shd w:val="clear" w:color="auto" w:fill="FFFFFF"/>
        </w:rPr>
        <w:t>. Using fuzzy-set qualitative comparative analysis for a finer-grained understanding of entrepreneurship. </w:t>
      </w:r>
      <w:r w:rsidRPr="00752C1C">
        <w:rPr>
          <w:rFonts w:cs="Arial"/>
          <w:i/>
          <w:iCs/>
          <w:szCs w:val="22"/>
          <w:shd w:val="clear" w:color="auto" w:fill="FFFFFF"/>
        </w:rPr>
        <w:t>Journal of Business Venturing</w:t>
      </w:r>
      <w:r w:rsidRPr="00752C1C">
        <w:rPr>
          <w:rFonts w:cs="Arial"/>
          <w:szCs w:val="22"/>
          <w:shd w:val="clear" w:color="auto" w:fill="FFFFFF"/>
        </w:rPr>
        <w:t>, </w:t>
      </w:r>
      <w:r w:rsidRPr="00752C1C">
        <w:rPr>
          <w:rFonts w:cs="Arial"/>
          <w:i/>
          <w:iCs/>
          <w:szCs w:val="22"/>
          <w:shd w:val="clear" w:color="auto" w:fill="FFFFFF"/>
        </w:rPr>
        <w:t>35</w:t>
      </w:r>
      <w:r w:rsidRPr="00752C1C">
        <w:rPr>
          <w:rFonts w:cs="Arial"/>
          <w:szCs w:val="22"/>
          <w:shd w:val="clear" w:color="auto" w:fill="FFFFFF"/>
        </w:rPr>
        <w:t xml:space="preserve">(1), p.105970. </w:t>
      </w:r>
    </w:p>
    <w:p w14:paraId="43F56812" w14:textId="77777777" w:rsidR="00506D30" w:rsidRPr="007D2DA5" w:rsidRDefault="00000000" w:rsidP="00506D30">
      <w:pPr>
        <w:rPr>
          <w:rFonts w:cs="Arial"/>
          <w:szCs w:val="22"/>
          <w:lang w:val="en-IN"/>
        </w:rPr>
      </w:pPr>
      <w:r w:rsidRPr="007D2DA5">
        <w:rPr>
          <w:rFonts w:cs="Arial"/>
          <w:szCs w:val="22"/>
        </w:rPr>
        <w:t>europa (</w:t>
      </w:r>
      <w:r>
        <w:rPr>
          <w:rFonts w:cs="Arial"/>
          <w:szCs w:val="22"/>
        </w:rPr>
        <w:t>2023</w:t>
      </w:r>
      <w:r w:rsidRPr="007D2DA5">
        <w:rPr>
          <w:rFonts w:cs="Arial"/>
          <w:szCs w:val="22"/>
        </w:rPr>
        <w:t xml:space="preserve">) </w:t>
      </w:r>
      <w:r w:rsidRPr="007D2DA5">
        <w:rPr>
          <w:rFonts w:cs="Arial"/>
          <w:i/>
          <w:iCs/>
          <w:szCs w:val="22"/>
        </w:rPr>
        <w:t>Small and medium-sized enterprises</w:t>
      </w:r>
      <w:r w:rsidRPr="007D2DA5">
        <w:rPr>
          <w:rFonts w:cs="Arial"/>
          <w:szCs w:val="22"/>
        </w:rPr>
        <w:t xml:space="preserve">, </w:t>
      </w:r>
      <w:r w:rsidRPr="007D2DA5">
        <w:rPr>
          <w:rFonts w:cs="Arial"/>
          <w:i/>
          <w:iCs/>
          <w:szCs w:val="22"/>
        </w:rPr>
        <w:t>EUR</w:t>
      </w:r>
      <w:r w:rsidRPr="007D2DA5">
        <w:rPr>
          <w:rFonts w:cs="Arial"/>
          <w:szCs w:val="22"/>
        </w:rPr>
        <w:t xml:space="preserve">. Available at: https://eur-lex.europa.eu/EN/legal-content/glossary/small-and-medium-sized-enterprises.html#:~:text=A%20small%20company%20has%20up,up%20to%20%E2%82%AC2%20million. (Accessed: March 24, 2023). </w:t>
      </w:r>
    </w:p>
    <w:p w14:paraId="38A64551" w14:textId="29D89F86" w:rsidR="00506D30" w:rsidRDefault="00000000" w:rsidP="00506D30">
      <w:pPr>
        <w:rPr>
          <w:rFonts w:cs="Arial"/>
          <w:szCs w:val="22"/>
          <w:shd w:val="clear" w:color="auto" w:fill="FFFFFF"/>
        </w:rPr>
      </w:pPr>
      <w:bookmarkStart w:id="13" w:name="_Hlk130570577"/>
      <w:r w:rsidRPr="00752C1C">
        <w:rPr>
          <w:rFonts w:cs="Arial"/>
          <w:szCs w:val="22"/>
          <w:shd w:val="clear" w:color="auto" w:fill="FFFFFF"/>
        </w:rPr>
        <w:t>Ghafar,</w:t>
      </w:r>
      <w:bookmarkEnd w:id="13"/>
      <w:r w:rsidRPr="00752C1C">
        <w:rPr>
          <w:rFonts w:cs="Arial"/>
          <w:szCs w:val="22"/>
          <w:shd w:val="clear" w:color="auto" w:fill="FFFFFF"/>
        </w:rPr>
        <w:t xml:space="preserve"> A., </w:t>
      </w:r>
      <w:r>
        <w:rPr>
          <w:rFonts w:cs="Arial"/>
          <w:szCs w:val="22"/>
          <w:shd w:val="clear" w:color="auto" w:fill="FFFFFF"/>
        </w:rPr>
        <w:t>(2020)</w:t>
      </w:r>
      <w:r w:rsidRPr="00752C1C">
        <w:rPr>
          <w:rFonts w:cs="Arial"/>
          <w:szCs w:val="22"/>
          <w:shd w:val="clear" w:color="auto" w:fill="FFFFFF"/>
        </w:rPr>
        <w:t>. Convergence between 21st century skills and entrepreneurship education in higher education institutes. </w:t>
      </w:r>
      <w:r w:rsidRPr="00752C1C">
        <w:rPr>
          <w:rFonts w:cs="Arial"/>
          <w:i/>
          <w:iCs/>
          <w:szCs w:val="22"/>
          <w:shd w:val="clear" w:color="auto" w:fill="FFFFFF"/>
        </w:rPr>
        <w:t>International Journal of Higher Education</w:t>
      </w:r>
      <w:r w:rsidRPr="00752C1C">
        <w:rPr>
          <w:rFonts w:cs="Arial"/>
          <w:szCs w:val="22"/>
          <w:shd w:val="clear" w:color="auto" w:fill="FFFFFF"/>
        </w:rPr>
        <w:t>, </w:t>
      </w:r>
      <w:r w:rsidRPr="00752C1C">
        <w:rPr>
          <w:rFonts w:cs="Arial"/>
          <w:i/>
          <w:iCs/>
          <w:szCs w:val="22"/>
          <w:shd w:val="clear" w:color="auto" w:fill="FFFFFF"/>
        </w:rPr>
        <w:t>9</w:t>
      </w:r>
      <w:r w:rsidRPr="00752C1C">
        <w:rPr>
          <w:rFonts w:cs="Arial"/>
          <w:szCs w:val="22"/>
          <w:shd w:val="clear" w:color="auto" w:fill="FFFFFF"/>
        </w:rPr>
        <w:t xml:space="preserve">(1), pp.218-229. </w:t>
      </w:r>
    </w:p>
    <w:p w14:paraId="5DBE18E7" w14:textId="77777777" w:rsidR="00506D30" w:rsidRPr="00885DDC" w:rsidRDefault="00000000" w:rsidP="00506D30">
      <w:pPr>
        <w:rPr>
          <w:rFonts w:eastAsia="Times New Roman" w:cs="Arial"/>
          <w:szCs w:val="22"/>
          <w:lang w:val="en-IN" w:eastAsia="en-IN"/>
          <w14:ligatures w14:val="none"/>
        </w:rPr>
      </w:pPr>
      <w:r w:rsidRPr="007D2DA5">
        <w:rPr>
          <w:rFonts w:eastAsia="Times New Roman" w:cs="Arial"/>
          <w:szCs w:val="22"/>
          <w:lang w:val="en-IN" w:eastAsia="en-IN"/>
          <w14:ligatures w14:val="none"/>
        </w:rPr>
        <w:t>gov (</w:t>
      </w:r>
      <w:r>
        <w:rPr>
          <w:rFonts w:eastAsia="Times New Roman" w:cs="Arial"/>
          <w:szCs w:val="22"/>
          <w:lang w:val="en-IN" w:eastAsia="en-IN"/>
          <w14:ligatures w14:val="none"/>
        </w:rPr>
        <w:t>2023</w:t>
      </w:r>
      <w:r w:rsidRPr="007D2DA5">
        <w:rPr>
          <w:rFonts w:eastAsia="Times New Roman" w:cs="Arial"/>
          <w:szCs w:val="22"/>
          <w:lang w:val="en-IN" w:eastAsia="en-IN"/>
          <w14:ligatures w14:val="none"/>
        </w:rPr>
        <w:t xml:space="preserve">) </w:t>
      </w:r>
      <w:r w:rsidRPr="007D2DA5">
        <w:rPr>
          <w:rFonts w:eastAsia="Times New Roman" w:cs="Arial"/>
          <w:i/>
          <w:iCs/>
          <w:szCs w:val="22"/>
          <w:lang w:val="en-IN" w:eastAsia="en-IN"/>
          <w14:ligatures w14:val="none"/>
        </w:rPr>
        <w:t>Small to medium sized enterprise (SME) action plan</w:t>
      </w:r>
      <w:r w:rsidRPr="007D2DA5">
        <w:rPr>
          <w:rFonts w:eastAsia="Times New Roman" w:cs="Arial"/>
          <w:szCs w:val="22"/>
          <w:lang w:val="en-IN" w:eastAsia="en-IN"/>
          <w14:ligatures w14:val="none"/>
        </w:rPr>
        <w:t xml:space="preserve">, </w:t>
      </w:r>
      <w:r w:rsidRPr="007D2DA5">
        <w:rPr>
          <w:rFonts w:eastAsia="Times New Roman" w:cs="Arial"/>
          <w:i/>
          <w:iCs/>
          <w:szCs w:val="22"/>
          <w:lang w:val="en-IN" w:eastAsia="en-IN"/>
          <w14:ligatures w14:val="none"/>
        </w:rPr>
        <w:t>GOV.UK</w:t>
      </w:r>
      <w:r w:rsidRPr="007D2DA5">
        <w:rPr>
          <w:rFonts w:eastAsia="Times New Roman" w:cs="Arial"/>
          <w:szCs w:val="22"/>
          <w:lang w:val="en-IN" w:eastAsia="en-IN"/>
          <w14:ligatures w14:val="none"/>
        </w:rPr>
        <w:t xml:space="preserve">. Available at: https://www.gov.uk/government/publications/fcdo-small-to-medium-sized-enterprise-sme-action-plan/small-to-medium-sized-enterprise-sme-action-plan#what-is-an-sme (Accessed: March 24, 2023). </w:t>
      </w:r>
    </w:p>
    <w:p w14:paraId="60CE4602" w14:textId="7FFBDABA" w:rsidR="00506D30" w:rsidRPr="00752C1C" w:rsidRDefault="00000000" w:rsidP="00506D30">
      <w:pPr>
        <w:rPr>
          <w:rFonts w:cs="Arial"/>
          <w:szCs w:val="22"/>
          <w:shd w:val="clear" w:color="auto" w:fill="FFFFFF"/>
        </w:rPr>
      </w:pPr>
      <w:bookmarkStart w:id="14" w:name="_Hlk130570266"/>
      <w:r w:rsidRPr="00752C1C">
        <w:rPr>
          <w:rFonts w:cs="Arial"/>
          <w:szCs w:val="22"/>
          <w:shd w:val="clear" w:color="auto" w:fill="FFFFFF"/>
        </w:rPr>
        <w:t>Hameed, I. and Irfan</w:t>
      </w:r>
      <w:bookmarkEnd w:id="14"/>
      <w:r w:rsidRPr="00752C1C">
        <w:rPr>
          <w:rFonts w:cs="Arial"/>
          <w:szCs w:val="22"/>
          <w:shd w:val="clear" w:color="auto" w:fill="FFFFFF"/>
        </w:rPr>
        <w:t xml:space="preserve">, Z., </w:t>
      </w:r>
      <w:r>
        <w:rPr>
          <w:rFonts w:cs="Arial"/>
          <w:szCs w:val="22"/>
          <w:shd w:val="clear" w:color="auto" w:fill="FFFFFF"/>
        </w:rPr>
        <w:t>(2019)</w:t>
      </w:r>
      <w:r w:rsidRPr="00752C1C">
        <w:rPr>
          <w:rFonts w:cs="Arial"/>
          <w:szCs w:val="22"/>
          <w:shd w:val="clear" w:color="auto" w:fill="FFFFFF"/>
        </w:rPr>
        <w:t>. Entrepreneurship education: a review of challenges, characteristics and opportunities. </w:t>
      </w:r>
      <w:r w:rsidRPr="00752C1C">
        <w:rPr>
          <w:rFonts w:cs="Arial"/>
          <w:i/>
          <w:iCs/>
          <w:szCs w:val="22"/>
          <w:shd w:val="clear" w:color="auto" w:fill="FFFFFF"/>
        </w:rPr>
        <w:t>Entrepreneurship Education</w:t>
      </w:r>
      <w:r w:rsidRPr="00752C1C">
        <w:rPr>
          <w:rFonts w:cs="Arial"/>
          <w:szCs w:val="22"/>
          <w:shd w:val="clear" w:color="auto" w:fill="FFFFFF"/>
        </w:rPr>
        <w:t>, </w:t>
      </w:r>
      <w:r w:rsidRPr="00752C1C">
        <w:rPr>
          <w:rFonts w:cs="Arial"/>
          <w:i/>
          <w:iCs/>
          <w:szCs w:val="22"/>
          <w:shd w:val="clear" w:color="auto" w:fill="FFFFFF"/>
        </w:rPr>
        <w:t>2</w:t>
      </w:r>
      <w:r w:rsidRPr="00752C1C">
        <w:rPr>
          <w:rFonts w:cs="Arial"/>
          <w:szCs w:val="22"/>
          <w:shd w:val="clear" w:color="auto" w:fill="FFFFFF"/>
        </w:rPr>
        <w:t xml:space="preserve">, pp.135-148. </w:t>
      </w:r>
    </w:p>
    <w:p w14:paraId="6460B0BD" w14:textId="7C032121" w:rsidR="00506D30" w:rsidRPr="00752C1C" w:rsidRDefault="00000000" w:rsidP="00506D30">
      <w:pPr>
        <w:rPr>
          <w:rFonts w:cs="Arial"/>
          <w:szCs w:val="22"/>
          <w:shd w:val="clear" w:color="auto" w:fill="FFFFFF"/>
        </w:rPr>
      </w:pPr>
      <w:bookmarkStart w:id="15" w:name="_Hlk130570518"/>
      <w:r w:rsidRPr="00752C1C">
        <w:rPr>
          <w:rFonts w:cs="Arial"/>
          <w:szCs w:val="22"/>
          <w:shd w:val="clear" w:color="auto" w:fill="FFFFFF"/>
        </w:rPr>
        <w:t>Kouakou, K.K.E., Li, C., Akolgo, I.G. and Tchamekwen</w:t>
      </w:r>
      <w:bookmarkEnd w:id="15"/>
      <w:r w:rsidRPr="00752C1C">
        <w:rPr>
          <w:rFonts w:cs="Arial"/>
          <w:szCs w:val="22"/>
          <w:shd w:val="clear" w:color="auto" w:fill="FFFFFF"/>
        </w:rPr>
        <w:t xml:space="preserve">, A.M., </w:t>
      </w:r>
      <w:r>
        <w:rPr>
          <w:rFonts w:cs="Arial"/>
          <w:szCs w:val="22"/>
          <w:shd w:val="clear" w:color="auto" w:fill="FFFFFF"/>
        </w:rPr>
        <w:t>(2019)</w:t>
      </w:r>
      <w:r w:rsidRPr="00752C1C">
        <w:rPr>
          <w:rFonts w:cs="Arial"/>
          <w:szCs w:val="22"/>
          <w:shd w:val="clear" w:color="auto" w:fill="FFFFFF"/>
        </w:rPr>
        <w:t>. Evolution view of entrepreneurial mindset theory. </w:t>
      </w:r>
      <w:r w:rsidRPr="00752C1C">
        <w:rPr>
          <w:rFonts w:cs="Arial"/>
          <w:i/>
          <w:iCs/>
          <w:szCs w:val="22"/>
          <w:shd w:val="clear" w:color="auto" w:fill="FFFFFF"/>
        </w:rPr>
        <w:t>International Journal of Business and Social Science</w:t>
      </w:r>
      <w:r w:rsidRPr="00752C1C">
        <w:rPr>
          <w:rFonts w:cs="Arial"/>
          <w:szCs w:val="22"/>
          <w:shd w:val="clear" w:color="auto" w:fill="FFFFFF"/>
        </w:rPr>
        <w:t>, </w:t>
      </w:r>
      <w:r w:rsidRPr="00752C1C">
        <w:rPr>
          <w:rFonts w:cs="Arial"/>
          <w:i/>
          <w:iCs/>
          <w:szCs w:val="22"/>
          <w:shd w:val="clear" w:color="auto" w:fill="FFFFFF"/>
        </w:rPr>
        <w:t>10</w:t>
      </w:r>
      <w:r w:rsidRPr="00752C1C">
        <w:rPr>
          <w:rFonts w:cs="Arial"/>
          <w:szCs w:val="22"/>
          <w:shd w:val="clear" w:color="auto" w:fill="FFFFFF"/>
        </w:rPr>
        <w:t xml:space="preserve">(6), pp.116-129. </w:t>
      </w:r>
    </w:p>
    <w:p w14:paraId="6C691FB8" w14:textId="1F1AF018" w:rsidR="00506D30" w:rsidRPr="00752C1C" w:rsidRDefault="00000000" w:rsidP="00506D30">
      <w:pPr>
        <w:rPr>
          <w:rFonts w:cs="Arial"/>
          <w:szCs w:val="22"/>
          <w:shd w:val="clear" w:color="auto" w:fill="FFFFFF"/>
        </w:rPr>
      </w:pPr>
      <w:r w:rsidRPr="00752C1C">
        <w:rPr>
          <w:rFonts w:cs="Arial"/>
          <w:szCs w:val="22"/>
          <w:shd w:val="clear" w:color="auto" w:fill="FFFFFF"/>
        </w:rPr>
        <w:lastRenderedPageBreak/>
        <w:t xml:space="preserve">Meister, A.D. and Mauer, R., </w:t>
      </w:r>
      <w:r>
        <w:rPr>
          <w:rFonts w:cs="Arial"/>
          <w:szCs w:val="22"/>
          <w:shd w:val="clear" w:color="auto" w:fill="FFFFFF"/>
        </w:rPr>
        <w:t>(2019)</w:t>
      </w:r>
      <w:r w:rsidRPr="00752C1C">
        <w:rPr>
          <w:rFonts w:cs="Arial"/>
          <w:szCs w:val="22"/>
          <w:shd w:val="clear" w:color="auto" w:fill="FFFFFF"/>
        </w:rPr>
        <w:t>. Understanding refugee entrepreneurship incubation–an embeddedness perspective. </w:t>
      </w:r>
      <w:r w:rsidRPr="00752C1C">
        <w:rPr>
          <w:rFonts w:cs="Arial"/>
          <w:i/>
          <w:iCs/>
          <w:szCs w:val="22"/>
          <w:shd w:val="clear" w:color="auto" w:fill="FFFFFF"/>
        </w:rPr>
        <w:t>International Journal of Entrepreneurial Behavior &amp; Research</w:t>
      </w:r>
      <w:r w:rsidRPr="00752C1C">
        <w:rPr>
          <w:rFonts w:cs="Arial"/>
          <w:szCs w:val="22"/>
          <w:shd w:val="clear" w:color="auto" w:fill="FFFFFF"/>
        </w:rPr>
        <w:t>, </w:t>
      </w:r>
      <w:r w:rsidRPr="00752C1C">
        <w:rPr>
          <w:rFonts w:cs="Arial"/>
          <w:i/>
          <w:iCs/>
          <w:szCs w:val="22"/>
          <w:shd w:val="clear" w:color="auto" w:fill="FFFFFF"/>
        </w:rPr>
        <w:t>25</w:t>
      </w:r>
      <w:r w:rsidRPr="00752C1C">
        <w:rPr>
          <w:rFonts w:cs="Arial"/>
          <w:szCs w:val="22"/>
          <w:shd w:val="clear" w:color="auto" w:fill="FFFFFF"/>
        </w:rPr>
        <w:t xml:space="preserve">(5), pp.1065-1092. </w:t>
      </w:r>
    </w:p>
    <w:p w14:paraId="17F2C69D" w14:textId="67797AFE" w:rsidR="00506D30" w:rsidRPr="00752C1C" w:rsidRDefault="00000000" w:rsidP="00506D30">
      <w:pPr>
        <w:rPr>
          <w:rFonts w:cs="Arial"/>
          <w:szCs w:val="22"/>
          <w:shd w:val="clear" w:color="auto" w:fill="FFFFFF"/>
        </w:rPr>
      </w:pPr>
      <w:bookmarkStart w:id="16" w:name="_Hlk130570490"/>
      <w:r w:rsidRPr="00752C1C">
        <w:rPr>
          <w:rFonts w:cs="Arial"/>
          <w:szCs w:val="22"/>
          <w:shd w:val="clear" w:color="auto" w:fill="FFFFFF"/>
        </w:rPr>
        <w:t>Miranda</w:t>
      </w:r>
      <w:bookmarkEnd w:id="16"/>
      <w:r w:rsidRPr="00752C1C">
        <w:rPr>
          <w:rFonts w:cs="Arial"/>
          <w:szCs w:val="22"/>
          <w:shd w:val="clear" w:color="auto" w:fill="FFFFFF"/>
        </w:rPr>
        <w:t xml:space="preserve">, C., Goñi, J., Berhane, B. and Carberry, A., </w:t>
      </w:r>
      <w:r>
        <w:rPr>
          <w:rFonts w:cs="Arial"/>
          <w:szCs w:val="22"/>
          <w:shd w:val="clear" w:color="auto" w:fill="FFFFFF"/>
        </w:rPr>
        <w:t>(2020)</w:t>
      </w:r>
      <w:r w:rsidRPr="00752C1C">
        <w:rPr>
          <w:rFonts w:cs="Arial"/>
          <w:szCs w:val="22"/>
          <w:shd w:val="clear" w:color="auto" w:fill="FFFFFF"/>
        </w:rPr>
        <w:t>. Seven challenges in conceptualizing and assessing entrepreneurial skills or mindsets in engineering entrepreneurship education. </w:t>
      </w:r>
      <w:r w:rsidRPr="00752C1C">
        <w:rPr>
          <w:rFonts w:cs="Arial"/>
          <w:i/>
          <w:iCs/>
          <w:szCs w:val="22"/>
          <w:shd w:val="clear" w:color="auto" w:fill="FFFFFF"/>
        </w:rPr>
        <w:t>Education Sciences</w:t>
      </w:r>
      <w:r w:rsidRPr="00752C1C">
        <w:rPr>
          <w:rFonts w:cs="Arial"/>
          <w:szCs w:val="22"/>
          <w:shd w:val="clear" w:color="auto" w:fill="FFFFFF"/>
        </w:rPr>
        <w:t>, </w:t>
      </w:r>
      <w:r w:rsidRPr="00752C1C">
        <w:rPr>
          <w:rFonts w:cs="Arial"/>
          <w:i/>
          <w:iCs/>
          <w:szCs w:val="22"/>
          <w:shd w:val="clear" w:color="auto" w:fill="FFFFFF"/>
        </w:rPr>
        <w:t>10</w:t>
      </w:r>
      <w:r w:rsidRPr="00752C1C">
        <w:rPr>
          <w:rFonts w:cs="Arial"/>
          <w:szCs w:val="22"/>
          <w:shd w:val="clear" w:color="auto" w:fill="FFFFFF"/>
        </w:rPr>
        <w:t xml:space="preserve">(11), p.309. </w:t>
      </w:r>
    </w:p>
    <w:p w14:paraId="57BA36BF" w14:textId="3A705DE8" w:rsidR="00506D30" w:rsidRPr="00752C1C" w:rsidRDefault="00000000" w:rsidP="00506D30">
      <w:pPr>
        <w:rPr>
          <w:rFonts w:cs="Arial"/>
          <w:szCs w:val="22"/>
          <w:shd w:val="clear" w:color="auto" w:fill="FFFFFF"/>
        </w:rPr>
      </w:pPr>
      <w:r w:rsidRPr="00752C1C">
        <w:rPr>
          <w:rFonts w:cs="Arial"/>
          <w:szCs w:val="22"/>
          <w:shd w:val="clear" w:color="auto" w:fill="FFFFFF"/>
        </w:rPr>
        <w:t xml:space="preserve">Omar, O. and Fraser, P., </w:t>
      </w:r>
      <w:r>
        <w:rPr>
          <w:rFonts w:cs="Arial"/>
          <w:szCs w:val="22"/>
          <w:shd w:val="clear" w:color="auto" w:fill="FFFFFF"/>
        </w:rPr>
        <w:t>(2020)</w:t>
      </w:r>
      <w:r w:rsidRPr="00752C1C">
        <w:rPr>
          <w:rFonts w:cs="Arial"/>
          <w:szCs w:val="22"/>
          <w:shd w:val="clear" w:color="auto" w:fill="FFFFFF"/>
        </w:rPr>
        <w:t>. Small and medium-sized enterprise retailing in the UK. In </w:t>
      </w:r>
      <w:r w:rsidRPr="00752C1C">
        <w:rPr>
          <w:rFonts w:cs="Arial"/>
          <w:i/>
          <w:iCs/>
          <w:szCs w:val="22"/>
          <w:shd w:val="clear" w:color="auto" w:fill="FFFFFF"/>
        </w:rPr>
        <w:t>Entrepreneurship Marketing</w:t>
      </w:r>
      <w:r w:rsidRPr="00752C1C">
        <w:rPr>
          <w:rFonts w:cs="Arial"/>
          <w:szCs w:val="22"/>
          <w:shd w:val="clear" w:color="auto" w:fill="FFFFFF"/>
        </w:rPr>
        <w:t xml:space="preserve"> (pp. 202-221). Routledge. </w:t>
      </w:r>
    </w:p>
    <w:p w14:paraId="1DD322B1" w14:textId="03CF5BE3" w:rsidR="00506D30" w:rsidRPr="00752C1C" w:rsidRDefault="00000000" w:rsidP="00506D30">
      <w:pPr>
        <w:rPr>
          <w:rFonts w:cs="Arial"/>
          <w:szCs w:val="22"/>
          <w:shd w:val="clear" w:color="auto" w:fill="FFFFFF"/>
        </w:rPr>
      </w:pPr>
      <w:r w:rsidRPr="00752C1C">
        <w:rPr>
          <w:rFonts w:cs="Arial"/>
          <w:szCs w:val="22"/>
          <w:shd w:val="clear" w:color="auto" w:fill="FFFFFF"/>
        </w:rPr>
        <w:t xml:space="preserve">Pan, N.D., Gruber, M. and Binder, J., </w:t>
      </w:r>
      <w:r>
        <w:rPr>
          <w:rFonts w:cs="Arial"/>
          <w:szCs w:val="22"/>
          <w:shd w:val="clear" w:color="auto" w:fill="FFFFFF"/>
        </w:rPr>
        <w:t>(2019)</w:t>
      </w:r>
      <w:r w:rsidRPr="00752C1C">
        <w:rPr>
          <w:rFonts w:cs="Arial"/>
          <w:szCs w:val="22"/>
          <w:shd w:val="clear" w:color="auto" w:fill="FFFFFF"/>
        </w:rPr>
        <w:t>. Painting with all the colors: The value of social identity theory for understanding social entrepreneurship. </w:t>
      </w:r>
      <w:r w:rsidRPr="00752C1C">
        <w:rPr>
          <w:rFonts w:cs="Arial"/>
          <w:i/>
          <w:iCs/>
          <w:szCs w:val="22"/>
          <w:shd w:val="clear" w:color="auto" w:fill="FFFFFF"/>
        </w:rPr>
        <w:t>Academy of Management Review</w:t>
      </w:r>
      <w:r w:rsidRPr="00752C1C">
        <w:rPr>
          <w:rFonts w:cs="Arial"/>
          <w:szCs w:val="22"/>
          <w:shd w:val="clear" w:color="auto" w:fill="FFFFFF"/>
        </w:rPr>
        <w:t>, </w:t>
      </w:r>
      <w:r w:rsidRPr="00752C1C">
        <w:rPr>
          <w:rFonts w:cs="Arial"/>
          <w:i/>
          <w:iCs/>
          <w:szCs w:val="22"/>
          <w:shd w:val="clear" w:color="auto" w:fill="FFFFFF"/>
        </w:rPr>
        <w:t>44</w:t>
      </w:r>
      <w:r w:rsidRPr="00752C1C">
        <w:rPr>
          <w:rFonts w:cs="Arial"/>
          <w:szCs w:val="22"/>
          <w:shd w:val="clear" w:color="auto" w:fill="FFFFFF"/>
        </w:rPr>
        <w:t xml:space="preserve">(1), pp.213-215. </w:t>
      </w:r>
    </w:p>
    <w:p w14:paraId="47E6A9F5" w14:textId="4504B555" w:rsidR="00506D30" w:rsidRPr="00752C1C" w:rsidRDefault="00000000" w:rsidP="00506D30">
      <w:pPr>
        <w:rPr>
          <w:rFonts w:cs="Arial"/>
          <w:szCs w:val="22"/>
          <w:shd w:val="clear" w:color="auto" w:fill="FFFFFF"/>
        </w:rPr>
      </w:pPr>
      <w:r w:rsidRPr="00752C1C">
        <w:rPr>
          <w:rFonts w:cs="Arial"/>
          <w:szCs w:val="22"/>
          <w:shd w:val="clear" w:color="auto" w:fill="FFFFFF"/>
        </w:rPr>
        <w:t xml:space="preserve">Robinson, C., </w:t>
      </w:r>
      <w:r>
        <w:rPr>
          <w:rFonts w:cs="Arial"/>
          <w:szCs w:val="22"/>
          <w:shd w:val="clear" w:color="auto" w:fill="FFFFFF"/>
        </w:rPr>
        <w:t>(2020)</w:t>
      </w:r>
      <w:r w:rsidRPr="00752C1C">
        <w:rPr>
          <w:rFonts w:cs="Arial"/>
          <w:szCs w:val="22"/>
          <w:shd w:val="clear" w:color="auto" w:fill="FFFFFF"/>
        </w:rPr>
        <w:t>. Social enterprise and social entrepreneurship: developing the evidence base using the UK Small Business Survey. In </w:t>
      </w:r>
      <w:r w:rsidRPr="00752C1C">
        <w:rPr>
          <w:rFonts w:cs="Arial"/>
          <w:i/>
          <w:iCs/>
          <w:szCs w:val="22"/>
          <w:shd w:val="clear" w:color="auto" w:fill="FFFFFF"/>
        </w:rPr>
        <w:t>Handbook of Quantitative Research Methods in Entrepreneurship</w:t>
      </w:r>
      <w:r w:rsidRPr="00752C1C">
        <w:rPr>
          <w:rFonts w:cs="Arial"/>
          <w:szCs w:val="22"/>
          <w:shd w:val="clear" w:color="auto" w:fill="FFFFFF"/>
        </w:rPr>
        <w:t xml:space="preserve"> (pp. 78-99). Edward Elgar Publishing. </w:t>
      </w:r>
    </w:p>
    <w:p w14:paraId="7712E4AE" w14:textId="60AD5B9D" w:rsidR="00506D30" w:rsidRPr="00752C1C" w:rsidRDefault="00000000" w:rsidP="00506D30">
      <w:pPr>
        <w:rPr>
          <w:rFonts w:cs="Arial"/>
          <w:szCs w:val="22"/>
          <w:shd w:val="clear" w:color="auto" w:fill="FFFFFF"/>
        </w:rPr>
      </w:pPr>
      <w:bookmarkStart w:id="17" w:name="_Hlk130570546"/>
      <w:r w:rsidRPr="00752C1C">
        <w:rPr>
          <w:rFonts w:cs="Arial"/>
          <w:szCs w:val="22"/>
          <w:shd w:val="clear" w:color="auto" w:fill="FFFFFF"/>
        </w:rPr>
        <w:t>Shabbir, M.S. and Kassim</w:t>
      </w:r>
      <w:bookmarkEnd w:id="17"/>
      <w:r w:rsidRPr="00752C1C">
        <w:rPr>
          <w:rFonts w:cs="Arial"/>
          <w:szCs w:val="22"/>
          <w:shd w:val="clear" w:color="auto" w:fill="FFFFFF"/>
        </w:rPr>
        <w:t xml:space="preserve">, N.M., </w:t>
      </w:r>
      <w:r>
        <w:rPr>
          <w:rFonts w:cs="Arial"/>
          <w:szCs w:val="22"/>
          <w:shd w:val="clear" w:color="auto" w:fill="FFFFFF"/>
        </w:rPr>
        <w:t>(2019)</w:t>
      </w:r>
      <w:r w:rsidRPr="00752C1C">
        <w:rPr>
          <w:rFonts w:cs="Arial"/>
          <w:szCs w:val="22"/>
          <w:shd w:val="clear" w:color="auto" w:fill="FFFFFF"/>
        </w:rPr>
        <w:t>. Entrepreneur as an Individual Review of Recent Literature on Entrepreneurial Skills. </w:t>
      </w:r>
      <w:r w:rsidRPr="00752C1C">
        <w:rPr>
          <w:rFonts w:cs="Arial"/>
          <w:i/>
          <w:iCs/>
          <w:szCs w:val="22"/>
          <w:shd w:val="clear" w:color="auto" w:fill="FFFFFF"/>
        </w:rPr>
        <w:t>Opción: Revista de Ciencias Humanas y Sociales</w:t>
      </w:r>
      <w:r w:rsidRPr="00752C1C">
        <w:rPr>
          <w:rFonts w:cs="Arial"/>
          <w:szCs w:val="22"/>
          <w:shd w:val="clear" w:color="auto" w:fill="FFFFFF"/>
        </w:rPr>
        <w:t xml:space="preserve">, (89), p.220. </w:t>
      </w:r>
    </w:p>
    <w:p w14:paraId="2ADBEEC2" w14:textId="75A078CA" w:rsidR="00506D30" w:rsidRPr="00752C1C" w:rsidRDefault="00000000" w:rsidP="00506D30">
      <w:pPr>
        <w:rPr>
          <w:rFonts w:cs="Arial"/>
          <w:szCs w:val="22"/>
          <w:shd w:val="clear" w:color="auto" w:fill="FFFFFF"/>
        </w:rPr>
      </w:pPr>
      <w:bookmarkStart w:id="18" w:name="_Hlk130570477"/>
      <w:r w:rsidRPr="00752C1C">
        <w:rPr>
          <w:rFonts w:cs="Arial"/>
          <w:szCs w:val="22"/>
          <w:shd w:val="clear" w:color="auto" w:fill="FFFFFF"/>
        </w:rPr>
        <w:t>Tittel, A. and Terzidis</w:t>
      </w:r>
      <w:bookmarkEnd w:id="18"/>
      <w:r w:rsidRPr="00752C1C">
        <w:rPr>
          <w:rFonts w:cs="Arial"/>
          <w:szCs w:val="22"/>
          <w:shd w:val="clear" w:color="auto" w:fill="FFFFFF"/>
        </w:rPr>
        <w:t xml:space="preserve">, O., </w:t>
      </w:r>
      <w:r>
        <w:rPr>
          <w:rFonts w:cs="Arial"/>
          <w:szCs w:val="22"/>
          <w:shd w:val="clear" w:color="auto" w:fill="FFFFFF"/>
        </w:rPr>
        <w:t>(2020)</w:t>
      </w:r>
      <w:r w:rsidRPr="00752C1C">
        <w:rPr>
          <w:rFonts w:cs="Arial"/>
          <w:szCs w:val="22"/>
          <w:shd w:val="clear" w:color="auto" w:fill="FFFFFF"/>
        </w:rPr>
        <w:t>. Entrepreneurial competences revised: developing a consolidated and categorized list of entrepreneurial competences. </w:t>
      </w:r>
      <w:r w:rsidRPr="00752C1C">
        <w:rPr>
          <w:rFonts w:cs="Arial"/>
          <w:i/>
          <w:iCs/>
          <w:szCs w:val="22"/>
          <w:shd w:val="clear" w:color="auto" w:fill="FFFFFF"/>
        </w:rPr>
        <w:t>Entrepreneurship Education</w:t>
      </w:r>
      <w:r w:rsidRPr="00752C1C">
        <w:rPr>
          <w:rFonts w:cs="Arial"/>
          <w:szCs w:val="22"/>
          <w:shd w:val="clear" w:color="auto" w:fill="FFFFFF"/>
        </w:rPr>
        <w:t>, </w:t>
      </w:r>
      <w:r w:rsidRPr="00752C1C">
        <w:rPr>
          <w:rFonts w:cs="Arial"/>
          <w:i/>
          <w:iCs/>
          <w:szCs w:val="22"/>
          <w:shd w:val="clear" w:color="auto" w:fill="FFFFFF"/>
        </w:rPr>
        <w:t>3</w:t>
      </w:r>
      <w:r w:rsidRPr="00752C1C">
        <w:rPr>
          <w:rFonts w:cs="Arial"/>
          <w:szCs w:val="22"/>
          <w:shd w:val="clear" w:color="auto" w:fill="FFFFFF"/>
        </w:rPr>
        <w:t xml:space="preserve">, pp.1-35. </w:t>
      </w:r>
    </w:p>
    <w:p w14:paraId="103DA4FB" w14:textId="2846C6A9" w:rsidR="00506D30" w:rsidRPr="00506D30" w:rsidRDefault="00000000" w:rsidP="00506D30">
      <w:pPr>
        <w:rPr>
          <w:rFonts w:cs="Arial"/>
          <w:szCs w:val="22"/>
          <w:shd w:val="clear" w:color="auto" w:fill="FFFFFF"/>
        </w:rPr>
      </w:pPr>
      <w:r w:rsidRPr="00752C1C">
        <w:rPr>
          <w:rFonts w:cs="Arial"/>
          <w:szCs w:val="22"/>
          <w:shd w:val="clear" w:color="auto" w:fill="FFFFFF"/>
        </w:rPr>
        <w:t xml:space="preserve">Usman, B., </w:t>
      </w:r>
      <w:r>
        <w:rPr>
          <w:rFonts w:cs="Arial"/>
          <w:szCs w:val="22"/>
          <w:shd w:val="clear" w:color="auto" w:fill="FFFFFF"/>
        </w:rPr>
        <w:t>(2019)</w:t>
      </w:r>
      <w:r w:rsidRPr="00752C1C">
        <w:rPr>
          <w:rFonts w:cs="Arial"/>
          <w:szCs w:val="22"/>
          <w:shd w:val="clear" w:color="auto" w:fill="FFFFFF"/>
        </w:rPr>
        <w:t>. Understanding the entrepreneurial intention among international students in Turkey. </w:t>
      </w:r>
      <w:r w:rsidRPr="00752C1C">
        <w:rPr>
          <w:rFonts w:cs="Arial"/>
          <w:i/>
          <w:iCs/>
          <w:szCs w:val="22"/>
          <w:shd w:val="clear" w:color="auto" w:fill="FFFFFF"/>
        </w:rPr>
        <w:t>Journal of Global Entrepreneurship Research</w:t>
      </w:r>
      <w:r w:rsidRPr="00752C1C">
        <w:rPr>
          <w:rFonts w:cs="Arial"/>
          <w:szCs w:val="22"/>
          <w:shd w:val="clear" w:color="auto" w:fill="FFFFFF"/>
        </w:rPr>
        <w:t>, </w:t>
      </w:r>
      <w:r w:rsidRPr="00752C1C">
        <w:rPr>
          <w:rFonts w:cs="Arial"/>
          <w:i/>
          <w:iCs/>
          <w:szCs w:val="22"/>
          <w:shd w:val="clear" w:color="auto" w:fill="FFFFFF"/>
        </w:rPr>
        <w:t>9</w:t>
      </w:r>
      <w:r w:rsidRPr="00752C1C">
        <w:rPr>
          <w:rFonts w:cs="Arial"/>
          <w:szCs w:val="22"/>
          <w:shd w:val="clear" w:color="auto" w:fill="FFFFFF"/>
        </w:rPr>
        <w:t xml:space="preserve">(1), p.10. </w:t>
      </w:r>
    </w:p>
    <w:p w14:paraId="51AA1CC7" w14:textId="77777777" w:rsidR="00975046" w:rsidRDefault="00975046" w:rsidP="008D13B9"/>
    <w:sectPr w:rsidR="00975046" w:rsidSect="004E6402">
      <w:footerReference w:type="default" r:id="rId8"/>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66598" w14:textId="77777777" w:rsidR="006548F2" w:rsidRDefault="006548F2">
      <w:pPr>
        <w:spacing w:line="240" w:lineRule="auto"/>
      </w:pPr>
      <w:r>
        <w:separator/>
      </w:r>
    </w:p>
  </w:endnote>
  <w:endnote w:type="continuationSeparator" w:id="0">
    <w:p w14:paraId="3A9FFD35" w14:textId="77777777" w:rsidR="006548F2" w:rsidRDefault="006548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77832"/>
      <w:docPartObj>
        <w:docPartGallery w:val="Page Numbers (Bottom of Page)"/>
        <w:docPartUnique/>
      </w:docPartObj>
    </w:sdtPr>
    <w:sdtEndPr>
      <w:rPr>
        <w:noProof/>
        <w:sz w:val="18"/>
        <w:szCs w:val="20"/>
      </w:rPr>
    </w:sdtEndPr>
    <w:sdtContent>
      <w:p w14:paraId="68F24968" w14:textId="2D56F997" w:rsidR="00534EB2" w:rsidRPr="004E6402" w:rsidRDefault="00000000">
        <w:pPr>
          <w:pStyle w:val="Footer"/>
          <w:jc w:val="right"/>
          <w:rPr>
            <w:sz w:val="18"/>
            <w:szCs w:val="20"/>
          </w:rPr>
        </w:pPr>
        <w:r w:rsidRPr="004E6402">
          <w:rPr>
            <w:sz w:val="18"/>
            <w:szCs w:val="20"/>
          </w:rPr>
          <w:fldChar w:fldCharType="begin"/>
        </w:r>
        <w:r w:rsidRPr="004E6402">
          <w:rPr>
            <w:sz w:val="18"/>
            <w:szCs w:val="20"/>
          </w:rPr>
          <w:instrText xml:space="preserve"> PAGE   \* MERGEFORMAT </w:instrText>
        </w:r>
        <w:r w:rsidRPr="004E6402">
          <w:rPr>
            <w:sz w:val="18"/>
            <w:szCs w:val="20"/>
          </w:rPr>
          <w:fldChar w:fldCharType="separate"/>
        </w:r>
        <w:r w:rsidRPr="004E6402">
          <w:rPr>
            <w:noProof/>
            <w:sz w:val="18"/>
            <w:szCs w:val="20"/>
          </w:rPr>
          <w:t>2</w:t>
        </w:r>
        <w:r w:rsidRPr="004E6402">
          <w:rPr>
            <w:noProof/>
            <w:sz w:val="18"/>
            <w:szCs w:val="20"/>
          </w:rPr>
          <w:fldChar w:fldCharType="end"/>
        </w:r>
      </w:p>
    </w:sdtContent>
  </w:sdt>
  <w:p w14:paraId="1CD1773C" w14:textId="77777777" w:rsidR="00534EB2" w:rsidRDefault="00534E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09941" w14:textId="77777777" w:rsidR="006548F2" w:rsidRDefault="006548F2">
      <w:pPr>
        <w:spacing w:line="240" w:lineRule="auto"/>
      </w:pPr>
      <w:r>
        <w:separator/>
      </w:r>
    </w:p>
  </w:footnote>
  <w:footnote w:type="continuationSeparator" w:id="0">
    <w:p w14:paraId="734E659C" w14:textId="77777777" w:rsidR="006548F2" w:rsidRDefault="006548F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27BBF"/>
    <w:multiLevelType w:val="hybridMultilevel"/>
    <w:tmpl w:val="50FAE8E4"/>
    <w:lvl w:ilvl="0" w:tplc="96860D24">
      <w:start w:val="1"/>
      <w:numFmt w:val="decimal"/>
      <w:lvlText w:val="%1."/>
      <w:lvlJc w:val="left"/>
      <w:pPr>
        <w:ind w:left="1146" w:hanging="360"/>
      </w:pPr>
    </w:lvl>
    <w:lvl w:ilvl="1" w:tplc="62500D4A" w:tentative="1">
      <w:start w:val="1"/>
      <w:numFmt w:val="lowerLetter"/>
      <w:lvlText w:val="%2."/>
      <w:lvlJc w:val="left"/>
      <w:pPr>
        <w:ind w:left="1866" w:hanging="360"/>
      </w:pPr>
    </w:lvl>
    <w:lvl w:ilvl="2" w:tplc="2A068AF8" w:tentative="1">
      <w:start w:val="1"/>
      <w:numFmt w:val="lowerRoman"/>
      <w:lvlText w:val="%3."/>
      <w:lvlJc w:val="right"/>
      <w:pPr>
        <w:ind w:left="2586" w:hanging="180"/>
      </w:pPr>
    </w:lvl>
    <w:lvl w:ilvl="3" w:tplc="CC4E88E0" w:tentative="1">
      <w:start w:val="1"/>
      <w:numFmt w:val="decimal"/>
      <w:lvlText w:val="%4."/>
      <w:lvlJc w:val="left"/>
      <w:pPr>
        <w:ind w:left="3306" w:hanging="360"/>
      </w:pPr>
    </w:lvl>
    <w:lvl w:ilvl="4" w:tplc="76344620" w:tentative="1">
      <w:start w:val="1"/>
      <w:numFmt w:val="lowerLetter"/>
      <w:lvlText w:val="%5."/>
      <w:lvlJc w:val="left"/>
      <w:pPr>
        <w:ind w:left="4026" w:hanging="360"/>
      </w:pPr>
    </w:lvl>
    <w:lvl w:ilvl="5" w:tplc="A7E47DDE" w:tentative="1">
      <w:start w:val="1"/>
      <w:numFmt w:val="lowerRoman"/>
      <w:lvlText w:val="%6."/>
      <w:lvlJc w:val="right"/>
      <w:pPr>
        <w:ind w:left="4746" w:hanging="180"/>
      </w:pPr>
    </w:lvl>
    <w:lvl w:ilvl="6" w:tplc="09AEBBDE" w:tentative="1">
      <w:start w:val="1"/>
      <w:numFmt w:val="decimal"/>
      <w:lvlText w:val="%7."/>
      <w:lvlJc w:val="left"/>
      <w:pPr>
        <w:ind w:left="5466" w:hanging="360"/>
      </w:pPr>
    </w:lvl>
    <w:lvl w:ilvl="7" w:tplc="CA141744" w:tentative="1">
      <w:start w:val="1"/>
      <w:numFmt w:val="lowerLetter"/>
      <w:lvlText w:val="%8."/>
      <w:lvlJc w:val="left"/>
      <w:pPr>
        <w:ind w:left="6186" w:hanging="360"/>
      </w:pPr>
    </w:lvl>
    <w:lvl w:ilvl="8" w:tplc="DBC471BE" w:tentative="1">
      <w:start w:val="1"/>
      <w:numFmt w:val="lowerRoman"/>
      <w:lvlText w:val="%9."/>
      <w:lvlJc w:val="right"/>
      <w:pPr>
        <w:ind w:left="6906" w:hanging="180"/>
      </w:pPr>
    </w:lvl>
  </w:abstractNum>
  <w:abstractNum w:abstractNumId="1" w15:restartNumberingAfterBreak="0">
    <w:nsid w:val="109D0254"/>
    <w:multiLevelType w:val="hybridMultilevel"/>
    <w:tmpl w:val="E348D924"/>
    <w:lvl w:ilvl="0" w:tplc="391EB6D6">
      <w:start w:val="1"/>
      <w:numFmt w:val="bullet"/>
      <w:lvlText w:val=""/>
      <w:lvlJc w:val="left"/>
      <w:pPr>
        <w:ind w:left="720" w:hanging="360"/>
      </w:pPr>
      <w:rPr>
        <w:rFonts w:ascii="Symbol" w:hAnsi="Symbol" w:hint="default"/>
      </w:rPr>
    </w:lvl>
    <w:lvl w:ilvl="1" w:tplc="9FA02E9C" w:tentative="1">
      <w:start w:val="1"/>
      <w:numFmt w:val="bullet"/>
      <w:lvlText w:val="o"/>
      <w:lvlJc w:val="left"/>
      <w:pPr>
        <w:ind w:left="1440" w:hanging="360"/>
      </w:pPr>
      <w:rPr>
        <w:rFonts w:ascii="Courier New" w:hAnsi="Courier New" w:cs="Courier New" w:hint="default"/>
      </w:rPr>
    </w:lvl>
    <w:lvl w:ilvl="2" w:tplc="782A50B2" w:tentative="1">
      <w:start w:val="1"/>
      <w:numFmt w:val="bullet"/>
      <w:lvlText w:val=""/>
      <w:lvlJc w:val="left"/>
      <w:pPr>
        <w:ind w:left="2160" w:hanging="360"/>
      </w:pPr>
      <w:rPr>
        <w:rFonts w:ascii="Wingdings" w:hAnsi="Wingdings" w:hint="default"/>
      </w:rPr>
    </w:lvl>
    <w:lvl w:ilvl="3" w:tplc="27B47334" w:tentative="1">
      <w:start w:val="1"/>
      <w:numFmt w:val="bullet"/>
      <w:lvlText w:val=""/>
      <w:lvlJc w:val="left"/>
      <w:pPr>
        <w:ind w:left="2880" w:hanging="360"/>
      </w:pPr>
      <w:rPr>
        <w:rFonts w:ascii="Symbol" w:hAnsi="Symbol" w:hint="default"/>
      </w:rPr>
    </w:lvl>
    <w:lvl w:ilvl="4" w:tplc="11D8E82E" w:tentative="1">
      <w:start w:val="1"/>
      <w:numFmt w:val="bullet"/>
      <w:lvlText w:val="o"/>
      <w:lvlJc w:val="left"/>
      <w:pPr>
        <w:ind w:left="3600" w:hanging="360"/>
      </w:pPr>
      <w:rPr>
        <w:rFonts w:ascii="Courier New" w:hAnsi="Courier New" w:cs="Courier New" w:hint="default"/>
      </w:rPr>
    </w:lvl>
    <w:lvl w:ilvl="5" w:tplc="A8AAF50A" w:tentative="1">
      <w:start w:val="1"/>
      <w:numFmt w:val="bullet"/>
      <w:lvlText w:val=""/>
      <w:lvlJc w:val="left"/>
      <w:pPr>
        <w:ind w:left="4320" w:hanging="360"/>
      </w:pPr>
      <w:rPr>
        <w:rFonts w:ascii="Wingdings" w:hAnsi="Wingdings" w:hint="default"/>
      </w:rPr>
    </w:lvl>
    <w:lvl w:ilvl="6" w:tplc="45A2AB04" w:tentative="1">
      <w:start w:val="1"/>
      <w:numFmt w:val="bullet"/>
      <w:lvlText w:val=""/>
      <w:lvlJc w:val="left"/>
      <w:pPr>
        <w:ind w:left="5040" w:hanging="360"/>
      </w:pPr>
      <w:rPr>
        <w:rFonts w:ascii="Symbol" w:hAnsi="Symbol" w:hint="default"/>
      </w:rPr>
    </w:lvl>
    <w:lvl w:ilvl="7" w:tplc="6D6A02A8" w:tentative="1">
      <w:start w:val="1"/>
      <w:numFmt w:val="bullet"/>
      <w:lvlText w:val="o"/>
      <w:lvlJc w:val="left"/>
      <w:pPr>
        <w:ind w:left="5760" w:hanging="360"/>
      </w:pPr>
      <w:rPr>
        <w:rFonts w:ascii="Courier New" w:hAnsi="Courier New" w:cs="Courier New" w:hint="default"/>
      </w:rPr>
    </w:lvl>
    <w:lvl w:ilvl="8" w:tplc="530A1080" w:tentative="1">
      <w:start w:val="1"/>
      <w:numFmt w:val="bullet"/>
      <w:lvlText w:val=""/>
      <w:lvlJc w:val="left"/>
      <w:pPr>
        <w:ind w:left="6480" w:hanging="360"/>
      </w:pPr>
      <w:rPr>
        <w:rFonts w:ascii="Wingdings" w:hAnsi="Wingdings" w:hint="default"/>
      </w:rPr>
    </w:lvl>
  </w:abstractNum>
  <w:abstractNum w:abstractNumId="2" w15:restartNumberingAfterBreak="0">
    <w:nsid w:val="1FEF5960"/>
    <w:multiLevelType w:val="hybridMultilevel"/>
    <w:tmpl w:val="881C3D98"/>
    <w:lvl w:ilvl="0" w:tplc="91F28588">
      <w:start w:val="1"/>
      <w:numFmt w:val="bullet"/>
      <w:pStyle w:val="ListParagraph"/>
      <w:lvlText w:val=""/>
      <w:lvlJc w:val="left"/>
      <w:pPr>
        <w:ind w:left="720" w:hanging="360"/>
      </w:pPr>
      <w:rPr>
        <w:rFonts w:ascii="Symbol" w:hAnsi="Symbol" w:hint="default"/>
      </w:rPr>
    </w:lvl>
    <w:lvl w:ilvl="1" w:tplc="439E549E" w:tentative="1">
      <w:start w:val="1"/>
      <w:numFmt w:val="bullet"/>
      <w:lvlText w:val="o"/>
      <w:lvlJc w:val="left"/>
      <w:pPr>
        <w:ind w:left="1440" w:hanging="360"/>
      </w:pPr>
      <w:rPr>
        <w:rFonts w:ascii="Courier New" w:hAnsi="Courier New" w:cs="Courier New" w:hint="default"/>
      </w:rPr>
    </w:lvl>
    <w:lvl w:ilvl="2" w:tplc="C4EE585C" w:tentative="1">
      <w:start w:val="1"/>
      <w:numFmt w:val="bullet"/>
      <w:lvlText w:val=""/>
      <w:lvlJc w:val="left"/>
      <w:pPr>
        <w:ind w:left="2160" w:hanging="360"/>
      </w:pPr>
      <w:rPr>
        <w:rFonts w:ascii="Wingdings" w:hAnsi="Wingdings" w:hint="default"/>
      </w:rPr>
    </w:lvl>
    <w:lvl w:ilvl="3" w:tplc="16F40572" w:tentative="1">
      <w:start w:val="1"/>
      <w:numFmt w:val="bullet"/>
      <w:lvlText w:val=""/>
      <w:lvlJc w:val="left"/>
      <w:pPr>
        <w:ind w:left="2880" w:hanging="360"/>
      </w:pPr>
      <w:rPr>
        <w:rFonts w:ascii="Symbol" w:hAnsi="Symbol" w:hint="default"/>
      </w:rPr>
    </w:lvl>
    <w:lvl w:ilvl="4" w:tplc="54604640" w:tentative="1">
      <w:start w:val="1"/>
      <w:numFmt w:val="bullet"/>
      <w:lvlText w:val="o"/>
      <w:lvlJc w:val="left"/>
      <w:pPr>
        <w:ind w:left="3600" w:hanging="360"/>
      </w:pPr>
      <w:rPr>
        <w:rFonts w:ascii="Courier New" w:hAnsi="Courier New" w:cs="Courier New" w:hint="default"/>
      </w:rPr>
    </w:lvl>
    <w:lvl w:ilvl="5" w:tplc="7A1845E0" w:tentative="1">
      <w:start w:val="1"/>
      <w:numFmt w:val="bullet"/>
      <w:lvlText w:val=""/>
      <w:lvlJc w:val="left"/>
      <w:pPr>
        <w:ind w:left="4320" w:hanging="360"/>
      </w:pPr>
      <w:rPr>
        <w:rFonts w:ascii="Wingdings" w:hAnsi="Wingdings" w:hint="default"/>
      </w:rPr>
    </w:lvl>
    <w:lvl w:ilvl="6" w:tplc="0D18B0BC" w:tentative="1">
      <w:start w:val="1"/>
      <w:numFmt w:val="bullet"/>
      <w:lvlText w:val=""/>
      <w:lvlJc w:val="left"/>
      <w:pPr>
        <w:ind w:left="5040" w:hanging="360"/>
      </w:pPr>
      <w:rPr>
        <w:rFonts w:ascii="Symbol" w:hAnsi="Symbol" w:hint="default"/>
      </w:rPr>
    </w:lvl>
    <w:lvl w:ilvl="7" w:tplc="B170CD3C" w:tentative="1">
      <w:start w:val="1"/>
      <w:numFmt w:val="bullet"/>
      <w:lvlText w:val="o"/>
      <w:lvlJc w:val="left"/>
      <w:pPr>
        <w:ind w:left="5760" w:hanging="360"/>
      </w:pPr>
      <w:rPr>
        <w:rFonts w:ascii="Courier New" w:hAnsi="Courier New" w:cs="Courier New" w:hint="default"/>
      </w:rPr>
    </w:lvl>
    <w:lvl w:ilvl="8" w:tplc="ED8EEE48" w:tentative="1">
      <w:start w:val="1"/>
      <w:numFmt w:val="bullet"/>
      <w:lvlText w:val=""/>
      <w:lvlJc w:val="left"/>
      <w:pPr>
        <w:ind w:left="6480" w:hanging="360"/>
      </w:pPr>
      <w:rPr>
        <w:rFonts w:ascii="Wingdings" w:hAnsi="Wingdings" w:hint="default"/>
      </w:rPr>
    </w:lvl>
  </w:abstractNum>
  <w:abstractNum w:abstractNumId="3" w15:restartNumberingAfterBreak="0">
    <w:nsid w:val="3A505820"/>
    <w:multiLevelType w:val="hybridMultilevel"/>
    <w:tmpl w:val="08E0CF50"/>
    <w:lvl w:ilvl="0" w:tplc="7D5A77A6">
      <w:start w:val="1"/>
      <w:numFmt w:val="bullet"/>
      <w:lvlText w:val=""/>
      <w:lvlJc w:val="left"/>
      <w:pPr>
        <w:ind w:left="720" w:hanging="360"/>
      </w:pPr>
      <w:rPr>
        <w:rFonts w:ascii="Symbol" w:hAnsi="Symbol" w:hint="default"/>
      </w:rPr>
    </w:lvl>
    <w:lvl w:ilvl="1" w:tplc="B42C878E" w:tentative="1">
      <w:start w:val="1"/>
      <w:numFmt w:val="bullet"/>
      <w:lvlText w:val="o"/>
      <w:lvlJc w:val="left"/>
      <w:pPr>
        <w:ind w:left="1440" w:hanging="360"/>
      </w:pPr>
      <w:rPr>
        <w:rFonts w:ascii="Courier New" w:hAnsi="Courier New" w:cs="Courier New" w:hint="default"/>
      </w:rPr>
    </w:lvl>
    <w:lvl w:ilvl="2" w:tplc="B186FBEC" w:tentative="1">
      <w:start w:val="1"/>
      <w:numFmt w:val="bullet"/>
      <w:lvlText w:val=""/>
      <w:lvlJc w:val="left"/>
      <w:pPr>
        <w:ind w:left="2160" w:hanging="360"/>
      </w:pPr>
      <w:rPr>
        <w:rFonts w:ascii="Wingdings" w:hAnsi="Wingdings" w:hint="default"/>
      </w:rPr>
    </w:lvl>
    <w:lvl w:ilvl="3" w:tplc="1F7AE58A" w:tentative="1">
      <w:start w:val="1"/>
      <w:numFmt w:val="bullet"/>
      <w:lvlText w:val=""/>
      <w:lvlJc w:val="left"/>
      <w:pPr>
        <w:ind w:left="2880" w:hanging="360"/>
      </w:pPr>
      <w:rPr>
        <w:rFonts w:ascii="Symbol" w:hAnsi="Symbol" w:hint="default"/>
      </w:rPr>
    </w:lvl>
    <w:lvl w:ilvl="4" w:tplc="7AB84568" w:tentative="1">
      <w:start w:val="1"/>
      <w:numFmt w:val="bullet"/>
      <w:lvlText w:val="o"/>
      <w:lvlJc w:val="left"/>
      <w:pPr>
        <w:ind w:left="3600" w:hanging="360"/>
      </w:pPr>
      <w:rPr>
        <w:rFonts w:ascii="Courier New" w:hAnsi="Courier New" w:cs="Courier New" w:hint="default"/>
      </w:rPr>
    </w:lvl>
    <w:lvl w:ilvl="5" w:tplc="319477AC" w:tentative="1">
      <w:start w:val="1"/>
      <w:numFmt w:val="bullet"/>
      <w:lvlText w:val=""/>
      <w:lvlJc w:val="left"/>
      <w:pPr>
        <w:ind w:left="4320" w:hanging="360"/>
      </w:pPr>
      <w:rPr>
        <w:rFonts w:ascii="Wingdings" w:hAnsi="Wingdings" w:hint="default"/>
      </w:rPr>
    </w:lvl>
    <w:lvl w:ilvl="6" w:tplc="8E42E71E" w:tentative="1">
      <w:start w:val="1"/>
      <w:numFmt w:val="bullet"/>
      <w:lvlText w:val=""/>
      <w:lvlJc w:val="left"/>
      <w:pPr>
        <w:ind w:left="5040" w:hanging="360"/>
      </w:pPr>
      <w:rPr>
        <w:rFonts w:ascii="Symbol" w:hAnsi="Symbol" w:hint="default"/>
      </w:rPr>
    </w:lvl>
    <w:lvl w:ilvl="7" w:tplc="177EAF4E" w:tentative="1">
      <w:start w:val="1"/>
      <w:numFmt w:val="bullet"/>
      <w:lvlText w:val="o"/>
      <w:lvlJc w:val="left"/>
      <w:pPr>
        <w:ind w:left="5760" w:hanging="360"/>
      </w:pPr>
      <w:rPr>
        <w:rFonts w:ascii="Courier New" w:hAnsi="Courier New" w:cs="Courier New" w:hint="default"/>
      </w:rPr>
    </w:lvl>
    <w:lvl w:ilvl="8" w:tplc="DBAC17EA" w:tentative="1">
      <w:start w:val="1"/>
      <w:numFmt w:val="bullet"/>
      <w:lvlText w:val=""/>
      <w:lvlJc w:val="left"/>
      <w:pPr>
        <w:ind w:left="6480" w:hanging="360"/>
      </w:pPr>
      <w:rPr>
        <w:rFonts w:ascii="Wingdings" w:hAnsi="Wingdings" w:hint="default"/>
      </w:rPr>
    </w:lvl>
  </w:abstractNum>
  <w:abstractNum w:abstractNumId="4" w15:restartNumberingAfterBreak="0">
    <w:nsid w:val="45840BB2"/>
    <w:multiLevelType w:val="hybridMultilevel"/>
    <w:tmpl w:val="D7D0C1EE"/>
    <w:lvl w:ilvl="0" w:tplc="48FEC9F0">
      <w:start w:val="1"/>
      <w:numFmt w:val="bullet"/>
      <w:lvlText w:val=""/>
      <w:lvlJc w:val="left"/>
      <w:pPr>
        <w:ind w:left="720" w:hanging="360"/>
      </w:pPr>
      <w:rPr>
        <w:rFonts w:ascii="Symbol" w:hAnsi="Symbol" w:hint="default"/>
      </w:rPr>
    </w:lvl>
    <w:lvl w:ilvl="1" w:tplc="BA002984" w:tentative="1">
      <w:start w:val="1"/>
      <w:numFmt w:val="bullet"/>
      <w:lvlText w:val="o"/>
      <w:lvlJc w:val="left"/>
      <w:pPr>
        <w:ind w:left="1440" w:hanging="360"/>
      </w:pPr>
      <w:rPr>
        <w:rFonts w:ascii="Courier New" w:hAnsi="Courier New" w:cs="Courier New" w:hint="default"/>
      </w:rPr>
    </w:lvl>
    <w:lvl w:ilvl="2" w:tplc="1572F972" w:tentative="1">
      <w:start w:val="1"/>
      <w:numFmt w:val="bullet"/>
      <w:lvlText w:val=""/>
      <w:lvlJc w:val="left"/>
      <w:pPr>
        <w:ind w:left="2160" w:hanging="360"/>
      </w:pPr>
      <w:rPr>
        <w:rFonts w:ascii="Wingdings" w:hAnsi="Wingdings" w:hint="default"/>
      </w:rPr>
    </w:lvl>
    <w:lvl w:ilvl="3" w:tplc="5270FD2E" w:tentative="1">
      <w:start w:val="1"/>
      <w:numFmt w:val="bullet"/>
      <w:lvlText w:val=""/>
      <w:lvlJc w:val="left"/>
      <w:pPr>
        <w:ind w:left="2880" w:hanging="360"/>
      </w:pPr>
      <w:rPr>
        <w:rFonts w:ascii="Symbol" w:hAnsi="Symbol" w:hint="default"/>
      </w:rPr>
    </w:lvl>
    <w:lvl w:ilvl="4" w:tplc="67140854" w:tentative="1">
      <w:start w:val="1"/>
      <w:numFmt w:val="bullet"/>
      <w:lvlText w:val="o"/>
      <w:lvlJc w:val="left"/>
      <w:pPr>
        <w:ind w:left="3600" w:hanging="360"/>
      </w:pPr>
      <w:rPr>
        <w:rFonts w:ascii="Courier New" w:hAnsi="Courier New" w:cs="Courier New" w:hint="default"/>
      </w:rPr>
    </w:lvl>
    <w:lvl w:ilvl="5" w:tplc="F9E8CE14" w:tentative="1">
      <w:start w:val="1"/>
      <w:numFmt w:val="bullet"/>
      <w:lvlText w:val=""/>
      <w:lvlJc w:val="left"/>
      <w:pPr>
        <w:ind w:left="4320" w:hanging="360"/>
      </w:pPr>
      <w:rPr>
        <w:rFonts w:ascii="Wingdings" w:hAnsi="Wingdings" w:hint="default"/>
      </w:rPr>
    </w:lvl>
    <w:lvl w:ilvl="6" w:tplc="6BA6616A" w:tentative="1">
      <w:start w:val="1"/>
      <w:numFmt w:val="bullet"/>
      <w:lvlText w:val=""/>
      <w:lvlJc w:val="left"/>
      <w:pPr>
        <w:ind w:left="5040" w:hanging="360"/>
      </w:pPr>
      <w:rPr>
        <w:rFonts w:ascii="Symbol" w:hAnsi="Symbol" w:hint="default"/>
      </w:rPr>
    </w:lvl>
    <w:lvl w:ilvl="7" w:tplc="B6CA0626" w:tentative="1">
      <w:start w:val="1"/>
      <w:numFmt w:val="bullet"/>
      <w:lvlText w:val="o"/>
      <w:lvlJc w:val="left"/>
      <w:pPr>
        <w:ind w:left="5760" w:hanging="360"/>
      </w:pPr>
      <w:rPr>
        <w:rFonts w:ascii="Courier New" w:hAnsi="Courier New" w:cs="Courier New" w:hint="default"/>
      </w:rPr>
    </w:lvl>
    <w:lvl w:ilvl="8" w:tplc="3D3C820C" w:tentative="1">
      <w:start w:val="1"/>
      <w:numFmt w:val="bullet"/>
      <w:lvlText w:val=""/>
      <w:lvlJc w:val="left"/>
      <w:pPr>
        <w:ind w:left="6480" w:hanging="360"/>
      </w:pPr>
      <w:rPr>
        <w:rFonts w:ascii="Wingdings" w:hAnsi="Wingdings" w:hint="default"/>
      </w:rPr>
    </w:lvl>
  </w:abstractNum>
  <w:abstractNum w:abstractNumId="5" w15:restartNumberingAfterBreak="0">
    <w:nsid w:val="52B41AF4"/>
    <w:multiLevelType w:val="hybridMultilevel"/>
    <w:tmpl w:val="5CDA8E72"/>
    <w:lvl w:ilvl="0" w:tplc="925C6236">
      <w:start w:val="1"/>
      <w:numFmt w:val="bullet"/>
      <w:lvlText w:val=""/>
      <w:lvlJc w:val="left"/>
      <w:pPr>
        <w:ind w:left="720" w:hanging="360"/>
      </w:pPr>
      <w:rPr>
        <w:rFonts w:ascii="Wingdings" w:hAnsi="Wingdings" w:hint="default"/>
      </w:rPr>
    </w:lvl>
    <w:lvl w:ilvl="1" w:tplc="36641132" w:tentative="1">
      <w:start w:val="1"/>
      <w:numFmt w:val="bullet"/>
      <w:lvlText w:val="o"/>
      <w:lvlJc w:val="left"/>
      <w:pPr>
        <w:ind w:left="1440" w:hanging="360"/>
      </w:pPr>
      <w:rPr>
        <w:rFonts w:ascii="Courier New" w:hAnsi="Courier New" w:cs="Courier New" w:hint="default"/>
      </w:rPr>
    </w:lvl>
    <w:lvl w:ilvl="2" w:tplc="083E8DD2" w:tentative="1">
      <w:start w:val="1"/>
      <w:numFmt w:val="bullet"/>
      <w:lvlText w:val=""/>
      <w:lvlJc w:val="left"/>
      <w:pPr>
        <w:ind w:left="2160" w:hanging="360"/>
      </w:pPr>
      <w:rPr>
        <w:rFonts w:ascii="Wingdings" w:hAnsi="Wingdings" w:hint="default"/>
      </w:rPr>
    </w:lvl>
    <w:lvl w:ilvl="3" w:tplc="1A0E0EA0" w:tentative="1">
      <w:start w:val="1"/>
      <w:numFmt w:val="bullet"/>
      <w:lvlText w:val=""/>
      <w:lvlJc w:val="left"/>
      <w:pPr>
        <w:ind w:left="2880" w:hanging="360"/>
      </w:pPr>
      <w:rPr>
        <w:rFonts w:ascii="Symbol" w:hAnsi="Symbol" w:hint="default"/>
      </w:rPr>
    </w:lvl>
    <w:lvl w:ilvl="4" w:tplc="66286F0C" w:tentative="1">
      <w:start w:val="1"/>
      <w:numFmt w:val="bullet"/>
      <w:lvlText w:val="o"/>
      <w:lvlJc w:val="left"/>
      <w:pPr>
        <w:ind w:left="3600" w:hanging="360"/>
      </w:pPr>
      <w:rPr>
        <w:rFonts w:ascii="Courier New" w:hAnsi="Courier New" w:cs="Courier New" w:hint="default"/>
      </w:rPr>
    </w:lvl>
    <w:lvl w:ilvl="5" w:tplc="96584D28" w:tentative="1">
      <w:start w:val="1"/>
      <w:numFmt w:val="bullet"/>
      <w:lvlText w:val=""/>
      <w:lvlJc w:val="left"/>
      <w:pPr>
        <w:ind w:left="4320" w:hanging="360"/>
      </w:pPr>
      <w:rPr>
        <w:rFonts w:ascii="Wingdings" w:hAnsi="Wingdings" w:hint="default"/>
      </w:rPr>
    </w:lvl>
    <w:lvl w:ilvl="6" w:tplc="79064EF2" w:tentative="1">
      <w:start w:val="1"/>
      <w:numFmt w:val="bullet"/>
      <w:lvlText w:val=""/>
      <w:lvlJc w:val="left"/>
      <w:pPr>
        <w:ind w:left="5040" w:hanging="360"/>
      </w:pPr>
      <w:rPr>
        <w:rFonts w:ascii="Symbol" w:hAnsi="Symbol" w:hint="default"/>
      </w:rPr>
    </w:lvl>
    <w:lvl w:ilvl="7" w:tplc="2F961E42" w:tentative="1">
      <w:start w:val="1"/>
      <w:numFmt w:val="bullet"/>
      <w:lvlText w:val="o"/>
      <w:lvlJc w:val="left"/>
      <w:pPr>
        <w:ind w:left="5760" w:hanging="360"/>
      </w:pPr>
      <w:rPr>
        <w:rFonts w:ascii="Courier New" w:hAnsi="Courier New" w:cs="Courier New" w:hint="default"/>
      </w:rPr>
    </w:lvl>
    <w:lvl w:ilvl="8" w:tplc="54469ABC" w:tentative="1">
      <w:start w:val="1"/>
      <w:numFmt w:val="bullet"/>
      <w:lvlText w:val=""/>
      <w:lvlJc w:val="left"/>
      <w:pPr>
        <w:ind w:left="6480" w:hanging="360"/>
      </w:pPr>
      <w:rPr>
        <w:rFonts w:ascii="Wingdings" w:hAnsi="Wingdings" w:hint="default"/>
      </w:rPr>
    </w:lvl>
  </w:abstractNum>
  <w:abstractNum w:abstractNumId="6" w15:restartNumberingAfterBreak="0">
    <w:nsid w:val="5BEF3B0C"/>
    <w:multiLevelType w:val="hybridMultilevel"/>
    <w:tmpl w:val="F9CC9B94"/>
    <w:lvl w:ilvl="0" w:tplc="5C3E0C56">
      <w:start w:val="1"/>
      <w:numFmt w:val="bullet"/>
      <w:lvlText w:val=""/>
      <w:lvlJc w:val="left"/>
      <w:pPr>
        <w:ind w:left="720" w:hanging="360"/>
      </w:pPr>
      <w:rPr>
        <w:rFonts w:ascii="Symbol" w:hAnsi="Symbol" w:hint="default"/>
      </w:rPr>
    </w:lvl>
    <w:lvl w:ilvl="1" w:tplc="93E07086" w:tentative="1">
      <w:start w:val="1"/>
      <w:numFmt w:val="bullet"/>
      <w:lvlText w:val="o"/>
      <w:lvlJc w:val="left"/>
      <w:pPr>
        <w:ind w:left="1440" w:hanging="360"/>
      </w:pPr>
      <w:rPr>
        <w:rFonts w:ascii="Courier New" w:hAnsi="Courier New" w:cs="Courier New" w:hint="default"/>
      </w:rPr>
    </w:lvl>
    <w:lvl w:ilvl="2" w:tplc="5F747DB8" w:tentative="1">
      <w:start w:val="1"/>
      <w:numFmt w:val="bullet"/>
      <w:lvlText w:val=""/>
      <w:lvlJc w:val="left"/>
      <w:pPr>
        <w:ind w:left="2160" w:hanging="360"/>
      </w:pPr>
      <w:rPr>
        <w:rFonts w:ascii="Wingdings" w:hAnsi="Wingdings" w:hint="default"/>
      </w:rPr>
    </w:lvl>
    <w:lvl w:ilvl="3" w:tplc="994464B8" w:tentative="1">
      <w:start w:val="1"/>
      <w:numFmt w:val="bullet"/>
      <w:lvlText w:val=""/>
      <w:lvlJc w:val="left"/>
      <w:pPr>
        <w:ind w:left="2880" w:hanging="360"/>
      </w:pPr>
      <w:rPr>
        <w:rFonts w:ascii="Symbol" w:hAnsi="Symbol" w:hint="default"/>
      </w:rPr>
    </w:lvl>
    <w:lvl w:ilvl="4" w:tplc="5D5C03CE" w:tentative="1">
      <w:start w:val="1"/>
      <w:numFmt w:val="bullet"/>
      <w:lvlText w:val="o"/>
      <w:lvlJc w:val="left"/>
      <w:pPr>
        <w:ind w:left="3600" w:hanging="360"/>
      </w:pPr>
      <w:rPr>
        <w:rFonts w:ascii="Courier New" w:hAnsi="Courier New" w:cs="Courier New" w:hint="default"/>
      </w:rPr>
    </w:lvl>
    <w:lvl w:ilvl="5" w:tplc="31888202" w:tentative="1">
      <w:start w:val="1"/>
      <w:numFmt w:val="bullet"/>
      <w:lvlText w:val=""/>
      <w:lvlJc w:val="left"/>
      <w:pPr>
        <w:ind w:left="4320" w:hanging="360"/>
      </w:pPr>
      <w:rPr>
        <w:rFonts w:ascii="Wingdings" w:hAnsi="Wingdings" w:hint="default"/>
      </w:rPr>
    </w:lvl>
    <w:lvl w:ilvl="6" w:tplc="E412066A" w:tentative="1">
      <w:start w:val="1"/>
      <w:numFmt w:val="bullet"/>
      <w:lvlText w:val=""/>
      <w:lvlJc w:val="left"/>
      <w:pPr>
        <w:ind w:left="5040" w:hanging="360"/>
      </w:pPr>
      <w:rPr>
        <w:rFonts w:ascii="Symbol" w:hAnsi="Symbol" w:hint="default"/>
      </w:rPr>
    </w:lvl>
    <w:lvl w:ilvl="7" w:tplc="48D2F256" w:tentative="1">
      <w:start w:val="1"/>
      <w:numFmt w:val="bullet"/>
      <w:lvlText w:val="o"/>
      <w:lvlJc w:val="left"/>
      <w:pPr>
        <w:ind w:left="5760" w:hanging="360"/>
      </w:pPr>
      <w:rPr>
        <w:rFonts w:ascii="Courier New" w:hAnsi="Courier New" w:cs="Courier New" w:hint="default"/>
      </w:rPr>
    </w:lvl>
    <w:lvl w:ilvl="8" w:tplc="522AA510" w:tentative="1">
      <w:start w:val="1"/>
      <w:numFmt w:val="bullet"/>
      <w:lvlText w:val=""/>
      <w:lvlJc w:val="left"/>
      <w:pPr>
        <w:ind w:left="6480" w:hanging="360"/>
      </w:pPr>
      <w:rPr>
        <w:rFonts w:ascii="Wingdings" w:hAnsi="Wingdings" w:hint="default"/>
      </w:rPr>
    </w:lvl>
  </w:abstractNum>
  <w:abstractNum w:abstractNumId="7" w15:restartNumberingAfterBreak="0">
    <w:nsid w:val="6D4F4894"/>
    <w:multiLevelType w:val="hybridMultilevel"/>
    <w:tmpl w:val="0EA40D16"/>
    <w:lvl w:ilvl="0" w:tplc="C486C506">
      <w:start w:val="1"/>
      <w:numFmt w:val="bullet"/>
      <w:lvlText w:val=""/>
      <w:lvlJc w:val="left"/>
      <w:pPr>
        <w:ind w:left="720" w:hanging="360"/>
      </w:pPr>
      <w:rPr>
        <w:rFonts w:ascii="Symbol" w:hAnsi="Symbol" w:hint="default"/>
      </w:rPr>
    </w:lvl>
    <w:lvl w:ilvl="1" w:tplc="0532A8A6" w:tentative="1">
      <w:start w:val="1"/>
      <w:numFmt w:val="bullet"/>
      <w:lvlText w:val="o"/>
      <w:lvlJc w:val="left"/>
      <w:pPr>
        <w:ind w:left="1440" w:hanging="360"/>
      </w:pPr>
      <w:rPr>
        <w:rFonts w:ascii="Courier New" w:hAnsi="Courier New" w:cs="Courier New" w:hint="default"/>
      </w:rPr>
    </w:lvl>
    <w:lvl w:ilvl="2" w:tplc="703ACFE4" w:tentative="1">
      <w:start w:val="1"/>
      <w:numFmt w:val="bullet"/>
      <w:lvlText w:val=""/>
      <w:lvlJc w:val="left"/>
      <w:pPr>
        <w:ind w:left="2160" w:hanging="360"/>
      </w:pPr>
      <w:rPr>
        <w:rFonts w:ascii="Wingdings" w:hAnsi="Wingdings" w:hint="default"/>
      </w:rPr>
    </w:lvl>
    <w:lvl w:ilvl="3" w:tplc="1690E134" w:tentative="1">
      <w:start w:val="1"/>
      <w:numFmt w:val="bullet"/>
      <w:lvlText w:val=""/>
      <w:lvlJc w:val="left"/>
      <w:pPr>
        <w:ind w:left="2880" w:hanging="360"/>
      </w:pPr>
      <w:rPr>
        <w:rFonts w:ascii="Symbol" w:hAnsi="Symbol" w:hint="default"/>
      </w:rPr>
    </w:lvl>
    <w:lvl w:ilvl="4" w:tplc="1918EBE4" w:tentative="1">
      <w:start w:val="1"/>
      <w:numFmt w:val="bullet"/>
      <w:lvlText w:val="o"/>
      <w:lvlJc w:val="left"/>
      <w:pPr>
        <w:ind w:left="3600" w:hanging="360"/>
      </w:pPr>
      <w:rPr>
        <w:rFonts w:ascii="Courier New" w:hAnsi="Courier New" w:cs="Courier New" w:hint="default"/>
      </w:rPr>
    </w:lvl>
    <w:lvl w:ilvl="5" w:tplc="4DDC8460" w:tentative="1">
      <w:start w:val="1"/>
      <w:numFmt w:val="bullet"/>
      <w:lvlText w:val=""/>
      <w:lvlJc w:val="left"/>
      <w:pPr>
        <w:ind w:left="4320" w:hanging="360"/>
      </w:pPr>
      <w:rPr>
        <w:rFonts w:ascii="Wingdings" w:hAnsi="Wingdings" w:hint="default"/>
      </w:rPr>
    </w:lvl>
    <w:lvl w:ilvl="6" w:tplc="C50CDB10" w:tentative="1">
      <w:start w:val="1"/>
      <w:numFmt w:val="bullet"/>
      <w:lvlText w:val=""/>
      <w:lvlJc w:val="left"/>
      <w:pPr>
        <w:ind w:left="5040" w:hanging="360"/>
      </w:pPr>
      <w:rPr>
        <w:rFonts w:ascii="Symbol" w:hAnsi="Symbol" w:hint="default"/>
      </w:rPr>
    </w:lvl>
    <w:lvl w:ilvl="7" w:tplc="AA2856C8" w:tentative="1">
      <w:start w:val="1"/>
      <w:numFmt w:val="bullet"/>
      <w:lvlText w:val="o"/>
      <w:lvlJc w:val="left"/>
      <w:pPr>
        <w:ind w:left="5760" w:hanging="360"/>
      </w:pPr>
      <w:rPr>
        <w:rFonts w:ascii="Courier New" w:hAnsi="Courier New" w:cs="Courier New" w:hint="default"/>
      </w:rPr>
    </w:lvl>
    <w:lvl w:ilvl="8" w:tplc="BC7A16C4" w:tentative="1">
      <w:start w:val="1"/>
      <w:numFmt w:val="bullet"/>
      <w:lvlText w:val=""/>
      <w:lvlJc w:val="left"/>
      <w:pPr>
        <w:ind w:left="6480" w:hanging="360"/>
      </w:pPr>
      <w:rPr>
        <w:rFonts w:ascii="Wingdings" w:hAnsi="Wingdings" w:hint="default"/>
      </w:rPr>
    </w:lvl>
  </w:abstractNum>
  <w:num w:numId="1" w16cid:durableId="228150333">
    <w:abstractNumId w:val="5"/>
  </w:num>
  <w:num w:numId="2" w16cid:durableId="300038295">
    <w:abstractNumId w:val="0"/>
  </w:num>
  <w:num w:numId="3" w16cid:durableId="761529938">
    <w:abstractNumId w:val="2"/>
  </w:num>
  <w:num w:numId="4" w16cid:durableId="239021780">
    <w:abstractNumId w:val="3"/>
  </w:num>
  <w:num w:numId="5" w16cid:durableId="841237658">
    <w:abstractNumId w:val="6"/>
  </w:num>
  <w:num w:numId="6" w16cid:durableId="120541032">
    <w:abstractNumId w:val="7"/>
  </w:num>
  <w:num w:numId="7" w16cid:durableId="2080203607">
    <w:abstractNumId w:val="1"/>
  </w:num>
  <w:num w:numId="8" w16cid:durableId="15425964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FA9"/>
    <w:rsid w:val="00004584"/>
    <w:rsid w:val="0005155B"/>
    <w:rsid w:val="00052888"/>
    <w:rsid w:val="0006276C"/>
    <w:rsid w:val="000B1A3B"/>
    <w:rsid w:val="000C6428"/>
    <w:rsid w:val="000F1DDC"/>
    <w:rsid w:val="00104B43"/>
    <w:rsid w:val="00127C37"/>
    <w:rsid w:val="001606F9"/>
    <w:rsid w:val="0016370D"/>
    <w:rsid w:val="00165F24"/>
    <w:rsid w:val="001C1207"/>
    <w:rsid w:val="001C27FE"/>
    <w:rsid w:val="00213D7F"/>
    <w:rsid w:val="00216A1D"/>
    <w:rsid w:val="00227EAC"/>
    <w:rsid w:val="00237B37"/>
    <w:rsid w:val="00247D03"/>
    <w:rsid w:val="0025164A"/>
    <w:rsid w:val="00286F77"/>
    <w:rsid w:val="00292105"/>
    <w:rsid w:val="00297756"/>
    <w:rsid w:val="002A099F"/>
    <w:rsid w:val="002E51D8"/>
    <w:rsid w:val="003043EC"/>
    <w:rsid w:val="00337F46"/>
    <w:rsid w:val="00390137"/>
    <w:rsid w:val="00392DC9"/>
    <w:rsid w:val="003A6CEE"/>
    <w:rsid w:val="003D45A6"/>
    <w:rsid w:val="003D7BDA"/>
    <w:rsid w:val="003E4ED4"/>
    <w:rsid w:val="00414BA5"/>
    <w:rsid w:val="00435D02"/>
    <w:rsid w:val="00435D66"/>
    <w:rsid w:val="00480F4E"/>
    <w:rsid w:val="00492718"/>
    <w:rsid w:val="004A3537"/>
    <w:rsid w:val="004D331D"/>
    <w:rsid w:val="004E6402"/>
    <w:rsid w:val="004E7D03"/>
    <w:rsid w:val="004F4464"/>
    <w:rsid w:val="00506D30"/>
    <w:rsid w:val="00507301"/>
    <w:rsid w:val="00523EE0"/>
    <w:rsid w:val="00534EB2"/>
    <w:rsid w:val="00536B8A"/>
    <w:rsid w:val="00546CAC"/>
    <w:rsid w:val="00554698"/>
    <w:rsid w:val="0056095C"/>
    <w:rsid w:val="005A1E79"/>
    <w:rsid w:val="005D3BB6"/>
    <w:rsid w:val="005E3E45"/>
    <w:rsid w:val="005F7834"/>
    <w:rsid w:val="00636AC5"/>
    <w:rsid w:val="00643DC7"/>
    <w:rsid w:val="006548F2"/>
    <w:rsid w:val="006550E9"/>
    <w:rsid w:val="00664C1B"/>
    <w:rsid w:val="0067789A"/>
    <w:rsid w:val="00681459"/>
    <w:rsid w:val="00693088"/>
    <w:rsid w:val="006A6310"/>
    <w:rsid w:val="006C1AEA"/>
    <w:rsid w:val="00725E18"/>
    <w:rsid w:val="007462DF"/>
    <w:rsid w:val="00750129"/>
    <w:rsid w:val="00752895"/>
    <w:rsid w:val="00752C1C"/>
    <w:rsid w:val="0075733C"/>
    <w:rsid w:val="00793FA9"/>
    <w:rsid w:val="007C1980"/>
    <w:rsid w:val="007D2DA5"/>
    <w:rsid w:val="007E2A7F"/>
    <w:rsid w:val="007F23E3"/>
    <w:rsid w:val="008333C4"/>
    <w:rsid w:val="0086587E"/>
    <w:rsid w:val="00871F53"/>
    <w:rsid w:val="00885DDC"/>
    <w:rsid w:val="008945CD"/>
    <w:rsid w:val="008A0E3E"/>
    <w:rsid w:val="008B33D7"/>
    <w:rsid w:val="008D13B9"/>
    <w:rsid w:val="008E10CC"/>
    <w:rsid w:val="008F0D60"/>
    <w:rsid w:val="008F4EE7"/>
    <w:rsid w:val="008F7553"/>
    <w:rsid w:val="008F7822"/>
    <w:rsid w:val="00907FAA"/>
    <w:rsid w:val="00910071"/>
    <w:rsid w:val="0092013C"/>
    <w:rsid w:val="009239E6"/>
    <w:rsid w:val="00975046"/>
    <w:rsid w:val="0097720A"/>
    <w:rsid w:val="00981134"/>
    <w:rsid w:val="00992FFE"/>
    <w:rsid w:val="009A0451"/>
    <w:rsid w:val="009A163D"/>
    <w:rsid w:val="009B1F3F"/>
    <w:rsid w:val="009E1B17"/>
    <w:rsid w:val="009E3F8C"/>
    <w:rsid w:val="00A55F78"/>
    <w:rsid w:val="00A5646E"/>
    <w:rsid w:val="00A67309"/>
    <w:rsid w:val="00A82C52"/>
    <w:rsid w:val="00A84054"/>
    <w:rsid w:val="00A859B7"/>
    <w:rsid w:val="00A87022"/>
    <w:rsid w:val="00AD0276"/>
    <w:rsid w:val="00AD7AB5"/>
    <w:rsid w:val="00AE708E"/>
    <w:rsid w:val="00AE75E3"/>
    <w:rsid w:val="00B12263"/>
    <w:rsid w:val="00B85BC6"/>
    <w:rsid w:val="00B86538"/>
    <w:rsid w:val="00BA0E9E"/>
    <w:rsid w:val="00BA5992"/>
    <w:rsid w:val="00BC1013"/>
    <w:rsid w:val="00BC66C8"/>
    <w:rsid w:val="00BD666F"/>
    <w:rsid w:val="00BE5945"/>
    <w:rsid w:val="00C04986"/>
    <w:rsid w:val="00C11DEC"/>
    <w:rsid w:val="00C27273"/>
    <w:rsid w:val="00C35C18"/>
    <w:rsid w:val="00C6043C"/>
    <w:rsid w:val="00C749D7"/>
    <w:rsid w:val="00CD6EEF"/>
    <w:rsid w:val="00CE0B85"/>
    <w:rsid w:val="00D354FF"/>
    <w:rsid w:val="00D50337"/>
    <w:rsid w:val="00D622BB"/>
    <w:rsid w:val="00D6604B"/>
    <w:rsid w:val="00D84643"/>
    <w:rsid w:val="00D9021B"/>
    <w:rsid w:val="00E050D1"/>
    <w:rsid w:val="00E1409C"/>
    <w:rsid w:val="00E34B9A"/>
    <w:rsid w:val="00E4277D"/>
    <w:rsid w:val="00E73170"/>
    <w:rsid w:val="00E850B4"/>
    <w:rsid w:val="00E85A0A"/>
    <w:rsid w:val="00E94F2B"/>
    <w:rsid w:val="00E97E61"/>
    <w:rsid w:val="00EA46C6"/>
    <w:rsid w:val="00EA78A7"/>
    <w:rsid w:val="00EB4458"/>
    <w:rsid w:val="00ED400F"/>
    <w:rsid w:val="00ED7544"/>
    <w:rsid w:val="00EF0402"/>
    <w:rsid w:val="00F211E0"/>
    <w:rsid w:val="00F31FA8"/>
    <w:rsid w:val="00F37373"/>
    <w:rsid w:val="00F507F9"/>
    <w:rsid w:val="00F54AEB"/>
    <w:rsid w:val="00F56C38"/>
    <w:rsid w:val="00F65529"/>
    <w:rsid w:val="00F66EA7"/>
    <w:rsid w:val="00F71A05"/>
    <w:rsid w:val="00F81BB9"/>
    <w:rsid w:val="00F8356C"/>
    <w:rsid w:val="00F837CE"/>
    <w:rsid w:val="00F8727F"/>
    <w:rsid w:val="00F91463"/>
    <w:rsid w:val="00F9383D"/>
    <w:rsid w:val="00FB64D8"/>
    <w:rsid w:val="00FD0FDC"/>
    <w:rsid w:val="00FF6C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AC0F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46"/>
    <w:pPr>
      <w:spacing w:after="0" w:line="360" w:lineRule="auto"/>
      <w:jc w:val="both"/>
    </w:pPr>
    <w:rPr>
      <w:rFonts w:ascii="Arial" w:hAnsi="Arial"/>
      <w:kern w:val="0"/>
      <w:szCs w:val="24"/>
      <w:lang w:val="en-US"/>
    </w:rPr>
  </w:style>
  <w:style w:type="paragraph" w:styleId="Heading1">
    <w:name w:val="heading 1"/>
    <w:basedOn w:val="Normal"/>
    <w:next w:val="Normal"/>
    <w:link w:val="Heading1Char"/>
    <w:autoRedefine/>
    <w:qFormat/>
    <w:rsid w:val="00ED7544"/>
    <w:pPr>
      <w:keepNext/>
      <w:keepLines/>
      <w:spacing w:before="520" w:after="240"/>
      <w:outlineLvl w:val="0"/>
    </w:pPr>
    <w:rPr>
      <w:b/>
      <w:sz w:val="28"/>
      <w:szCs w:val="40"/>
    </w:rPr>
  </w:style>
  <w:style w:type="paragraph" w:styleId="Heading2">
    <w:name w:val="heading 2"/>
    <w:basedOn w:val="Normal"/>
    <w:next w:val="Normal"/>
    <w:link w:val="Heading2Char"/>
    <w:autoRedefine/>
    <w:qFormat/>
    <w:rsid w:val="0097720A"/>
    <w:pPr>
      <w:keepNext/>
      <w:keepLines/>
      <w:spacing w:before="240"/>
      <w:outlineLvl w:val="1"/>
    </w:pPr>
    <w:rPr>
      <w:b/>
      <w:bCs/>
      <w:color w:val="212121"/>
      <w:sz w:val="26"/>
      <w:bdr w:val="none" w:sz="0" w:space="0" w:color="auto" w:frame="1"/>
    </w:rPr>
  </w:style>
  <w:style w:type="paragraph" w:styleId="Heading3">
    <w:name w:val="heading 3"/>
    <w:basedOn w:val="Normal"/>
    <w:next w:val="Normal"/>
    <w:link w:val="Heading3Char"/>
    <w:autoRedefine/>
    <w:uiPriority w:val="9"/>
    <w:unhideWhenUsed/>
    <w:qFormat/>
    <w:rsid w:val="00EA46C6"/>
    <w:pPr>
      <w:keepNext/>
      <w:keepLines/>
      <w:spacing w:before="320" w:after="80"/>
      <w:outlineLvl w:val="2"/>
    </w:pPr>
    <w:rPr>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7544"/>
    <w:rPr>
      <w:rFonts w:ascii="Times New Roman" w:hAnsi="Times New Roman" w:cs="Arial"/>
      <w:b/>
      <w:kern w:val="0"/>
      <w:sz w:val="28"/>
      <w:szCs w:val="40"/>
      <w:lang w:val="en-US"/>
    </w:rPr>
  </w:style>
  <w:style w:type="character" w:customStyle="1" w:styleId="Heading2Char">
    <w:name w:val="Heading 2 Char"/>
    <w:basedOn w:val="DefaultParagraphFont"/>
    <w:link w:val="Heading2"/>
    <w:rsid w:val="0097720A"/>
    <w:rPr>
      <w:rFonts w:ascii="Times New Roman" w:hAnsi="Times New Roman" w:cs="Times New Roman"/>
      <w:b/>
      <w:bCs/>
      <w:color w:val="212121"/>
      <w:sz w:val="26"/>
      <w:szCs w:val="24"/>
      <w:bdr w:val="none" w:sz="0" w:space="0" w:color="auto" w:frame="1"/>
      <w:lang w:val="en-US"/>
    </w:rPr>
  </w:style>
  <w:style w:type="character" w:customStyle="1" w:styleId="Heading3Char">
    <w:name w:val="Heading 3 Char"/>
    <w:basedOn w:val="DefaultParagraphFont"/>
    <w:link w:val="Heading3"/>
    <w:uiPriority w:val="9"/>
    <w:rsid w:val="00EA46C6"/>
    <w:rPr>
      <w:rFonts w:ascii="Times New Roman" w:hAnsi="Times New Roman" w:cs="Arial"/>
      <w:b/>
      <w:sz w:val="24"/>
      <w:szCs w:val="28"/>
      <w:lang w:val="en-GB"/>
    </w:rPr>
  </w:style>
  <w:style w:type="paragraph" w:styleId="Quote">
    <w:name w:val="Quote"/>
    <w:basedOn w:val="Normal"/>
    <w:next w:val="Normal"/>
    <w:link w:val="QuoteChar"/>
    <w:autoRedefine/>
    <w:uiPriority w:val="29"/>
    <w:qFormat/>
    <w:rsid w:val="00FF6C45"/>
    <w:pPr>
      <w:spacing w:before="200" w:line="276" w:lineRule="auto"/>
      <w:ind w:left="864" w:right="864"/>
      <w:jc w:val="center"/>
    </w:pPr>
    <w:rPr>
      <w:iCs/>
      <w:color w:val="404040" w:themeColor="text1" w:themeTint="BF"/>
    </w:rPr>
  </w:style>
  <w:style w:type="character" w:customStyle="1" w:styleId="QuoteChar">
    <w:name w:val="Quote Char"/>
    <w:basedOn w:val="DefaultParagraphFont"/>
    <w:link w:val="Quote"/>
    <w:uiPriority w:val="29"/>
    <w:rsid w:val="00FF6C45"/>
    <w:rPr>
      <w:rFonts w:ascii="Times New Roman" w:hAnsi="Times New Roman"/>
      <w:iCs/>
      <w:color w:val="404040" w:themeColor="text1" w:themeTint="BF"/>
      <w:sz w:val="24"/>
    </w:rPr>
  </w:style>
  <w:style w:type="paragraph" w:styleId="NoSpacing">
    <w:name w:val="No Spacing"/>
    <w:autoRedefine/>
    <w:uiPriority w:val="1"/>
    <w:qFormat/>
    <w:rsid w:val="00FF6C45"/>
    <w:pPr>
      <w:spacing w:after="0" w:line="240" w:lineRule="auto"/>
    </w:pPr>
    <w:rPr>
      <w:rFonts w:ascii="Times New Roman" w:hAnsi="Times New Roman" w:cs="Arial"/>
      <w:sz w:val="24"/>
    </w:rPr>
  </w:style>
  <w:style w:type="paragraph" w:styleId="BodyText">
    <w:name w:val="Body Text"/>
    <w:basedOn w:val="Normal"/>
    <w:link w:val="BodyTextChar"/>
    <w:autoRedefine/>
    <w:uiPriority w:val="1"/>
    <w:qFormat/>
    <w:rsid w:val="002E51D8"/>
    <w:rPr>
      <w:rFonts w:eastAsia="Carlito" w:cs="Carlito"/>
      <w:sz w:val="28"/>
      <w:szCs w:val="28"/>
    </w:rPr>
  </w:style>
  <w:style w:type="character" w:customStyle="1" w:styleId="BodyTextChar">
    <w:name w:val="Body Text Char"/>
    <w:basedOn w:val="DefaultParagraphFont"/>
    <w:link w:val="BodyText"/>
    <w:uiPriority w:val="1"/>
    <w:rsid w:val="002E51D8"/>
    <w:rPr>
      <w:rFonts w:ascii="Times New Roman" w:eastAsia="Carlito" w:hAnsi="Times New Roman" w:cs="Carlito"/>
      <w:sz w:val="28"/>
      <w:szCs w:val="28"/>
      <w:lang w:val="en-US"/>
    </w:rPr>
  </w:style>
  <w:style w:type="paragraph" w:styleId="ListParagraph">
    <w:name w:val="List Paragraph"/>
    <w:basedOn w:val="Normal"/>
    <w:autoRedefine/>
    <w:uiPriority w:val="1"/>
    <w:qFormat/>
    <w:rsid w:val="00AD7AB5"/>
    <w:pPr>
      <w:numPr>
        <w:numId w:val="3"/>
      </w:numPr>
    </w:pPr>
  </w:style>
  <w:style w:type="paragraph" w:customStyle="1" w:styleId="Style1">
    <w:name w:val="Style1"/>
    <w:basedOn w:val="Normal"/>
    <w:link w:val="Style1Char"/>
    <w:autoRedefine/>
    <w:qFormat/>
    <w:rsid w:val="00B85BC6"/>
    <w:rPr>
      <w:szCs w:val="28"/>
    </w:rPr>
  </w:style>
  <w:style w:type="character" w:customStyle="1" w:styleId="Style1Char">
    <w:name w:val="Style1 Char"/>
    <w:basedOn w:val="DefaultParagraphFont"/>
    <w:link w:val="Style1"/>
    <w:rsid w:val="00B85BC6"/>
    <w:rPr>
      <w:rFonts w:ascii="Times New Roman" w:hAnsi="Times New Roman" w:cs="Arial"/>
      <w:sz w:val="24"/>
      <w:szCs w:val="28"/>
      <w:lang w:val="en-GB"/>
    </w:rPr>
  </w:style>
  <w:style w:type="paragraph" w:customStyle="1" w:styleId="Style10">
    <w:name w:val="Style 1"/>
    <w:basedOn w:val="Normal"/>
    <w:link w:val="Style1Char0"/>
    <w:autoRedefine/>
    <w:qFormat/>
    <w:rsid w:val="00B85BC6"/>
    <w:rPr>
      <w:szCs w:val="28"/>
    </w:rPr>
  </w:style>
  <w:style w:type="character" w:customStyle="1" w:styleId="Style1Char0">
    <w:name w:val="Style 1 Char"/>
    <w:basedOn w:val="DefaultParagraphFont"/>
    <w:link w:val="Style10"/>
    <w:rsid w:val="00B85BC6"/>
    <w:rPr>
      <w:rFonts w:ascii="Times New Roman" w:hAnsi="Times New Roman" w:cs="Arial"/>
      <w:sz w:val="24"/>
      <w:szCs w:val="28"/>
      <w:lang w:val="en-GB"/>
    </w:rPr>
  </w:style>
  <w:style w:type="paragraph" w:styleId="NormalWeb">
    <w:name w:val="Normal (Web)"/>
    <w:basedOn w:val="Normal"/>
    <w:uiPriority w:val="99"/>
    <w:semiHidden/>
    <w:unhideWhenUsed/>
    <w:rsid w:val="008D13B9"/>
    <w:pPr>
      <w:spacing w:before="100" w:beforeAutospacing="1" w:after="100" w:afterAutospacing="1" w:line="240" w:lineRule="auto"/>
      <w:jc w:val="left"/>
    </w:pPr>
    <w:rPr>
      <w:rFonts w:ascii="Times New Roman" w:eastAsia="Times New Roman" w:hAnsi="Times New Roman" w:cs="Times New Roman"/>
      <w:sz w:val="24"/>
      <w:lang w:val="en-IN" w:eastAsia="en-IN"/>
      <w14:ligatures w14:val="none"/>
    </w:rPr>
  </w:style>
  <w:style w:type="character" w:styleId="Hyperlink">
    <w:name w:val="Hyperlink"/>
    <w:basedOn w:val="DefaultParagraphFont"/>
    <w:uiPriority w:val="99"/>
    <w:unhideWhenUsed/>
    <w:rsid w:val="00506D30"/>
    <w:rPr>
      <w:color w:val="0563C1" w:themeColor="hyperlink"/>
      <w:u w:val="single"/>
    </w:rPr>
  </w:style>
  <w:style w:type="paragraph" w:styleId="TOCHeading">
    <w:name w:val="TOC Heading"/>
    <w:basedOn w:val="Heading1"/>
    <w:next w:val="Normal"/>
    <w:uiPriority w:val="39"/>
    <w:unhideWhenUsed/>
    <w:qFormat/>
    <w:rsid w:val="00506D30"/>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14:ligatures w14:val="none"/>
    </w:rPr>
  </w:style>
  <w:style w:type="paragraph" w:styleId="TOC2">
    <w:name w:val="toc 2"/>
    <w:basedOn w:val="Normal"/>
    <w:next w:val="Normal"/>
    <w:autoRedefine/>
    <w:uiPriority w:val="39"/>
    <w:unhideWhenUsed/>
    <w:rsid w:val="00506D30"/>
    <w:pPr>
      <w:spacing w:after="100"/>
      <w:ind w:left="220"/>
    </w:pPr>
  </w:style>
  <w:style w:type="paragraph" w:styleId="TOC1">
    <w:name w:val="toc 1"/>
    <w:basedOn w:val="Normal"/>
    <w:next w:val="Normal"/>
    <w:autoRedefine/>
    <w:uiPriority w:val="39"/>
    <w:unhideWhenUsed/>
    <w:rsid w:val="00506D30"/>
    <w:pPr>
      <w:spacing w:after="100"/>
    </w:pPr>
  </w:style>
  <w:style w:type="paragraph" w:styleId="Header">
    <w:name w:val="header"/>
    <w:basedOn w:val="Normal"/>
    <w:link w:val="HeaderChar"/>
    <w:uiPriority w:val="99"/>
    <w:unhideWhenUsed/>
    <w:rsid w:val="00534EB2"/>
    <w:pPr>
      <w:tabs>
        <w:tab w:val="center" w:pos="4513"/>
        <w:tab w:val="right" w:pos="9026"/>
      </w:tabs>
      <w:spacing w:line="240" w:lineRule="auto"/>
    </w:pPr>
  </w:style>
  <w:style w:type="character" w:customStyle="1" w:styleId="HeaderChar">
    <w:name w:val="Header Char"/>
    <w:basedOn w:val="DefaultParagraphFont"/>
    <w:link w:val="Header"/>
    <w:uiPriority w:val="99"/>
    <w:rsid w:val="00534EB2"/>
    <w:rPr>
      <w:rFonts w:ascii="Arial" w:hAnsi="Arial"/>
      <w:kern w:val="0"/>
      <w:szCs w:val="24"/>
      <w:lang w:val="en-US"/>
    </w:rPr>
  </w:style>
  <w:style w:type="paragraph" w:styleId="Footer">
    <w:name w:val="footer"/>
    <w:basedOn w:val="Normal"/>
    <w:link w:val="FooterChar"/>
    <w:uiPriority w:val="99"/>
    <w:unhideWhenUsed/>
    <w:rsid w:val="00534EB2"/>
    <w:pPr>
      <w:tabs>
        <w:tab w:val="center" w:pos="4513"/>
        <w:tab w:val="right" w:pos="9026"/>
      </w:tabs>
      <w:spacing w:line="240" w:lineRule="auto"/>
    </w:pPr>
  </w:style>
  <w:style w:type="character" w:customStyle="1" w:styleId="FooterChar">
    <w:name w:val="Footer Char"/>
    <w:basedOn w:val="DefaultParagraphFont"/>
    <w:link w:val="Footer"/>
    <w:uiPriority w:val="99"/>
    <w:rsid w:val="00534EB2"/>
    <w:rPr>
      <w:rFonts w:ascii="Arial" w:hAnsi="Arial"/>
      <w:kern w:val="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2353B-AFBB-4889-9FBD-238DBB113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2305</Words>
  <Characters>13139</Characters>
  <Application>Microsoft Office Word</Application>
  <DocSecurity>0</DocSecurity>
  <Lines>109</Lines>
  <Paragraphs>30</Paragraphs>
  <ScaleCrop>false</ScaleCrop>
  <Company/>
  <LinksUpToDate>false</LinksUpToDate>
  <CharactersWithSpaces>15414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2023-03-24T12:46:00Z</dcterms:created>
  <dcterms:modified xsi:type="dcterms:W3CDTF">2023-03-30T12:09:00Z</dcterms:modified>
</cp:coreProperties>
</file>