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24A3D2" w14:textId="6598BB28" w:rsidR="00481114" w:rsidRPr="009B3D26" w:rsidRDefault="00274AE4">
      <w:pPr>
        <w:rPr>
          <w:rFonts w:cstheme="minorHAnsi"/>
          <w:b/>
          <w:bCs/>
          <w:u w:val="single"/>
        </w:rPr>
      </w:pPr>
      <w:r w:rsidRPr="009B3D26">
        <w:rPr>
          <w:rFonts w:cstheme="minorHAnsi"/>
          <w:b/>
          <w:bCs/>
          <w:u w:val="single"/>
        </w:rPr>
        <w:t>Reference list</w:t>
      </w:r>
    </w:p>
    <w:p w14:paraId="3618EF4A" w14:textId="4BF9CE7E" w:rsidR="00F86E20" w:rsidRPr="009B3D26" w:rsidRDefault="007222E2" w:rsidP="00F86E20">
      <w:pPr>
        <w:rPr>
          <w:rFonts w:cstheme="minorHAnsi"/>
          <w:b/>
          <w:bCs/>
          <w:u w:val="single"/>
        </w:rPr>
      </w:pPr>
      <w:r w:rsidRPr="009B3D26">
        <w:rPr>
          <w:rFonts w:cstheme="minorHAnsi"/>
          <w:b/>
          <w:bCs/>
          <w:u w:val="single"/>
        </w:rPr>
        <w:t>Hayley O’Malley</w:t>
      </w:r>
      <w:r w:rsidR="00871AC7" w:rsidRPr="009B3D26">
        <w:rPr>
          <w:rFonts w:cstheme="minorHAnsi"/>
          <w:b/>
          <w:bCs/>
          <w:u w:val="single"/>
        </w:rPr>
        <w:t>- 2107703</w:t>
      </w:r>
    </w:p>
    <w:p w14:paraId="6B840451" w14:textId="05D5DA5A" w:rsidR="00556F64" w:rsidRPr="009B3D26" w:rsidRDefault="00F86E20" w:rsidP="00E6663A">
      <w:pPr>
        <w:rPr>
          <w:rFonts w:cstheme="minorHAnsi"/>
          <w:b/>
          <w:bCs/>
          <w:u w:val="single"/>
        </w:rPr>
      </w:pPr>
      <w:r w:rsidRPr="009B3D26">
        <w:rPr>
          <w:rFonts w:cstheme="minorHAnsi"/>
          <w:b/>
          <w:bCs/>
          <w:u w:val="single"/>
        </w:rPr>
        <w:t>ECEY5003</w:t>
      </w:r>
      <w:r w:rsidR="00247A7A" w:rsidRPr="009B3D26">
        <w:rPr>
          <w:rFonts w:cstheme="minorHAnsi"/>
          <w:b/>
          <w:bCs/>
          <w:u w:val="single"/>
        </w:rPr>
        <w:t>/</w:t>
      </w:r>
      <w:r w:rsidRPr="009B3D26">
        <w:rPr>
          <w:rFonts w:cstheme="minorHAnsi"/>
          <w:b/>
          <w:bCs/>
          <w:u w:val="single"/>
        </w:rPr>
        <w:t>C</w:t>
      </w:r>
    </w:p>
    <w:p w14:paraId="42A695C1" w14:textId="77777777" w:rsidR="00556F64" w:rsidRPr="009B3D26" w:rsidRDefault="00556F64" w:rsidP="009B3D26">
      <w:pPr>
        <w:spacing w:after="0"/>
        <w:rPr>
          <w:rFonts w:cstheme="minorHAnsi"/>
        </w:rPr>
      </w:pPr>
      <w:proofErr w:type="spellStart"/>
      <w:r w:rsidRPr="009B3D26">
        <w:rPr>
          <w:rFonts w:cstheme="minorHAnsi"/>
        </w:rPr>
        <w:t>Aked</w:t>
      </w:r>
      <w:proofErr w:type="spellEnd"/>
      <w:r w:rsidRPr="009B3D26">
        <w:rPr>
          <w:rFonts w:cstheme="minorHAnsi"/>
        </w:rPr>
        <w:t xml:space="preserve">, J. </w:t>
      </w:r>
      <w:r w:rsidRPr="009B3D26">
        <w:rPr>
          <w:rFonts w:cstheme="minorHAnsi"/>
          <w:i/>
          <w:iCs/>
        </w:rPr>
        <w:t xml:space="preserve">et al. </w:t>
      </w:r>
      <w:r w:rsidRPr="009B3D26">
        <w:rPr>
          <w:rFonts w:cstheme="minorHAnsi"/>
        </w:rPr>
        <w:t>(</w:t>
      </w:r>
      <w:r w:rsidRPr="009B3D26">
        <w:rPr>
          <w:rFonts w:cstheme="minorHAnsi"/>
        </w:rPr>
        <w:t>20</w:t>
      </w:r>
      <w:r w:rsidRPr="009B3D26">
        <w:rPr>
          <w:rFonts w:cstheme="minorHAnsi"/>
        </w:rPr>
        <w:t>08)</w:t>
      </w:r>
      <w:r w:rsidRPr="009B3D26">
        <w:rPr>
          <w:rFonts w:cstheme="minorHAnsi"/>
        </w:rPr>
        <w:t xml:space="preserve"> </w:t>
      </w:r>
      <w:r w:rsidRPr="009B3D26">
        <w:rPr>
          <w:rFonts w:cstheme="minorHAnsi"/>
          <w:i/>
          <w:iCs/>
        </w:rPr>
        <w:t>5 Ways to Wellbeing</w:t>
      </w:r>
      <w:r w:rsidRPr="009B3D26">
        <w:rPr>
          <w:rFonts w:cstheme="minorHAnsi"/>
        </w:rPr>
        <w:t xml:space="preserve">. </w:t>
      </w:r>
      <w:r w:rsidRPr="009B3D26">
        <w:rPr>
          <w:rFonts w:cstheme="minorHAnsi"/>
        </w:rPr>
        <w:t>C</w:t>
      </w:r>
      <w:r w:rsidRPr="009B3D26">
        <w:rPr>
          <w:rFonts w:cstheme="minorHAnsi"/>
        </w:rPr>
        <w:t xml:space="preserve">entre for </w:t>
      </w:r>
      <w:r w:rsidRPr="009B3D26">
        <w:rPr>
          <w:rFonts w:cstheme="minorHAnsi"/>
        </w:rPr>
        <w:t>W</w:t>
      </w:r>
      <w:r w:rsidRPr="009B3D26">
        <w:rPr>
          <w:rFonts w:cstheme="minorHAnsi"/>
        </w:rPr>
        <w:t xml:space="preserve">ell-being, </w:t>
      </w:r>
      <w:r w:rsidRPr="009B3D26">
        <w:rPr>
          <w:rFonts w:cstheme="minorHAnsi"/>
        </w:rPr>
        <w:t>NEF</w:t>
      </w:r>
      <w:r w:rsidRPr="009B3D26">
        <w:rPr>
          <w:rFonts w:cstheme="minorHAnsi"/>
        </w:rPr>
        <w:t xml:space="preserve"> (the new economics foundation). Available at: </w:t>
      </w:r>
      <w:hyperlink r:id="rId5" w:history="1">
        <w:r w:rsidRPr="009B3D26">
          <w:rPr>
            <w:rStyle w:val="Hyperlink"/>
            <w:rFonts w:cstheme="minorHAnsi"/>
          </w:rPr>
          <w:t>https://neweconomics.org/uploads/files/five-ways-to-wellbeing-1.pdf</w:t>
        </w:r>
      </w:hyperlink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>Accessed 19 May 2022</w:t>
      </w:r>
      <w:r w:rsidRPr="009B3D26">
        <w:rPr>
          <w:rFonts w:cstheme="minorHAnsi"/>
        </w:rPr>
        <w:t>)</w:t>
      </w:r>
    </w:p>
    <w:p w14:paraId="0BCBF08C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Armstrong-Carter, E. </w:t>
      </w:r>
      <w:r w:rsidRPr="009B3D26">
        <w:rPr>
          <w:rFonts w:cstheme="minorHAnsi"/>
          <w:i/>
          <w:iCs/>
        </w:rPr>
        <w:t>et al.</w:t>
      </w:r>
      <w:r w:rsidRPr="009B3D26">
        <w:rPr>
          <w:rFonts w:cstheme="minorHAnsi"/>
        </w:rPr>
        <w:t xml:space="preserve"> (2020)</w:t>
      </w:r>
      <w:r w:rsidRPr="009B3D26">
        <w:rPr>
          <w:rFonts w:cstheme="minorHAnsi"/>
          <w:i/>
          <w:iCs/>
        </w:rPr>
        <w:t xml:space="preserve"> “</w:t>
      </w:r>
      <w:r w:rsidRPr="009B3D26">
        <w:rPr>
          <w:rFonts w:cstheme="minorHAnsi"/>
        </w:rPr>
        <w:t>The Earliest Origins of Genetic Nurture</w:t>
      </w:r>
      <w:r w:rsidRPr="009B3D26">
        <w:rPr>
          <w:rFonts w:cstheme="minorHAnsi"/>
        </w:rPr>
        <w:t>”</w:t>
      </w:r>
      <w:r w:rsidRPr="009B3D26">
        <w:rPr>
          <w:rFonts w:cstheme="minorHAnsi"/>
        </w:rPr>
        <w:t>:</w:t>
      </w:r>
      <w:r w:rsidRPr="009B3D26">
        <w:rPr>
          <w:rFonts w:cstheme="minorHAnsi"/>
          <w:i/>
          <w:iCs/>
        </w:rPr>
        <w:t xml:space="preserve"> The Prenatal Environment Mediates the Association Between Maternal Genetics and Child Development</w:t>
      </w:r>
      <w:r w:rsidRPr="009B3D26">
        <w:rPr>
          <w:rFonts w:cstheme="minorHAnsi"/>
          <w:i/>
          <w:iCs/>
        </w:rPr>
        <w:t xml:space="preserve">. </w:t>
      </w:r>
      <w:r w:rsidRPr="009B3D26">
        <w:rPr>
          <w:rFonts w:cstheme="minorHAnsi"/>
        </w:rPr>
        <w:t xml:space="preserve">Volume: 31 </w:t>
      </w:r>
      <w:proofErr w:type="gramStart"/>
      <w:r w:rsidRPr="009B3D26">
        <w:rPr>
          <w:rFonts w:cstheme="minorHAnsi"/>
        </w:rPr>
        <w:t>issue</w:t>
      </w:r>
      <w:proofErr w:type="gramEnd"/>
      <w:r w:rsidRPr="009B3D26">
        <w:rPr>
          <w:rFonts w:cstheme="minorHAnsi"/>
        </w:rPr>
        <w:t>: 7, page(s): 781-791</w:t>
      </w:r>
      <w:r w:rsidRPr="009B3D26">
        <w:rPr>
          <w:rFonts w:cstheme="minorHAnsi"/>
        </w:rPr>
        <w:t xml:space="preserve"> Stanford University. Available at: </w:t>
      </w:r>
      <w:hyperlink r:id="rId6" w:history="1">
        <w:r w:rsidRPr="009B3D26">
          <w:rPr>
            <w:rStyle w:val="Hyperlink"/>
            <w:rFonts w:cstheme="minorHAnsi"/>
          </w:rPr>
          <w:t>https://journals.sagepub.com/doi/10.1177/0956797620917209</w:t>
        </w:r>
      </w:hyperlink>
      <w:r w:rsidRPr="009B3D26">
        <w:rPr>
          <w:rFonts w:cstheme="minorHAnsi"/>
        </w:rPr>
        <w:t xml:space="preserve"> (Accessed: 29 May 2022)</w:t>
      </w:r>
    </w:p>
    <w:p w14:paraId="29D7DFC3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Avan B, </w:t>
      </w:r>
      <w:r w:rsidRPr="009B3D26">
        <w:rPr>
          <w:rFonts w:cstheme="minorHAnsi"/>
        </w:rPr>
        <w:t xml:space="preserve">(2010) </w:t>
      </w:r>
      <w:r w:rsidRPr="009B3D26">
        <w:rPr>
          <w:rFonts w:cstheme="minorHAnsi"/>
          <w:i/>
          <w:iCs/>
        </w:rPr>
        <w:t>et a</w:t>
      </w:r>
      <w:r w:rsidRPr="009B3D26">
        <w:rPr>
          <w:rFonts w:cstheme="minorHAnsi"/>
          <w:i/>
          <w:iCs/>
        </w:rPr>
        <w:t>l. ‘</w:t>
      </w:r>
      <w:r w:rsidRPr="009B3D26">
        <w:rPr>
          <w:rFonts w:cstheme="minorHAnsi"/>
        </w:rPr>
        <w:t>Maternal postnatal depression and children's growth and behaviour during the early years of life</w:t>
      </w:r>
      <w:r w:rsidRPr="009B3D26">
        <w:rPr>
          <w:rFonts w:cstheme="minorHAnsi"/>
        </w:rPr>
        <w:t>’</w:t>
      </w:r>
      <w:r w:rsidRPr="009B3D26">
        <w:rPr>
          <w:rFonts w:cstheme="minorHAnsi"/>
        </w:rPr>
        <w:t xml:space="preserve">: </w:t>
      </w:r>
      <w:r w:rsidRPr="009B3D26">
        <w:rPr>
          <w:rFonts w:cstheme="minorHAnsi"/>
          <w:i/>
          <w:iCs/>
        </w:rPr>
        <w:t xml:space="preserve">exploring the interaction between physical and mental </w:t>
      </w:r>
      <w:proofErr w:type="spellStart"/>
      <w:r w:rsidRPr="009B3D26">
        <w:rPr>
          <w:rFonts w:cstheme="minorHAnsi"/>
          <w:i/>
          <w:iCs/>
        </w:rPr>
        <w:t>healthArchives</w:t>
      </w:r>
      <w:proofErr w:type="spellEnd"/>
      <w:r w:rsidRPr="009B3D26">
        <w:rPr>
          <w:rFonts w:cstheme="minorHAnsi"/>
          <w:i/>
          <w:iCs/>
        </w:rPr>
        <w:t xml:space="preserve"> of Disease in Childhood</w:t>
      </w:r>
      <w:r w:rsidRPr="009B3D26">
        <w:rPr>
          <w:rFonts w:cstheme="minorHAnsi"/>
        </w:rPr>
        <w:t xml:space="preserve">. </w:t>
      </w:r>
      <w:r w:rsidRPr="009B3D26">
        <w:rPr>
          <w:rFonts w:cstheme="minorHAnsi"/>
        </w:rPr>
        <w:t>95:690-695.</w:t>
      </w:r>
      <w:r w:rsidRPr="009B3D26">
        <w:rPr>
          <w:rFonts w:cstheme="minorHAnsi"/>
        </w:rPr>
        <w:t xml:space="preserve"> Available at: </w:t>
      </w:r>
      <w:hyperlink r:id="rId7" w:history="1">
        <w:r w:rsidRPr="009B3D26">
          <w:rPr>
            <w:rStyle w:val="Hyperlink"/>
            <w:rFonts w:cstheme="minorHAnsi"/>
          </w:rPr>
          <w:t>https://adc.bmj.com/content/95/9/690</w:t>
        </w:r>
      </w:hyperlink>
      <w:r w:rsidRPr="009B3D26">
        <w:rPr>
          <w:rFonts w:cstheme="minorHAnsi"/>
        </w:rPr>
        <w:t xml:space="preserve"> (Accessed: 30 May2022)</w:t>
      </w:r>
    </w:p>
    <w:p w14:paraId="59AFF875" w14:textId="77777777" w:rsidR="00556F64" w:rsidRPr="009B3D26" w:rsidRDefault="00556F64" w:rsidP="009B3D26">
      <w:pPr>
        <w:spacing w:after="0"/>
        <w:rPr>
          <w:rFonts w:cstheme="minorHAnsi"/>
        </w:rPr>
      </w:pPr>
      <w:proofErr w:type="spellStart"/>
      <w:r w:rsidRPr="009B3D26">
        <w:rPr>
          <w:rFonts w:cstheme="minorHAnsi"/>
        </w:rPr>
        <w:t>Badash</w:t>
      </w:r>
      <w:proofErr w:type="spellEnd"/>
      <w:r w:rsidRPr="009B3D26">
        <w:rPr>
          <w:rFonts w:cstheme="minorHAnsi"/>
        </w:rPr>
        <w:t>, I</w:t>
      </w:r>
      <w:r w:rsidRPr="009B3D26">
        <w:rPr>
          <w:rFonts w:cstheme="minorHAnsi"/>
        </w:rPr>
        <w:t xml:space="preserve">. </w:t>
      </w:r>
      <w:r w:rsidRPr="009B3D26">
        <w:rPr>
          <w:rFonts w:cstheme="minorHAnsi"/>
        </w:rPr>
        <w:t>et al</w:t>
      </w:r>
      <w:r w:rsidRPr="009B3D26">
        <w:rPr>
          <w:rFonts w:cstheme="minorHAnsi"/>
        </w:rPr>
        <w:t xml:space="preserve"> (2017)</w:t>
      </w:r>
      <w:r w:rsidRPr="009B3D26">
        <w:rPr>
          <w:rFonts w:cstheme="minorHAnsi"/>
        </w:rPr>
        <w:t xml:space="preserve">. Redefining Health: </w:t>
      </w:r>
      <w:r w:rsidRPr="009B3D26">
        <w:rPr>
          <w:rFonts w:cstheme="minorHAnsi"/>
          <w:i/>
          <w:iCs/>
        </w:rPr>
        <w:t>The Evolution of Health Ideas from Antiquity to the Era of Value-Based Care</w:t>
      </w:r>
      <w:r w:rsidRPr="009B3D26">
        <w:rPr>
          <w:rFonts w:cstheme="minorHAnsi"/>
        </w:rPr>
        <w:t xml:space="preserve">. vol. 9,2 </w:t>
      </w:r>
      <w:r w:rsidRPr="009B3D26">
        <w:rPr>
          <w:rFonts w:cstheme="minorHAnsi"/>
        </w:rPr>
        <w:t xml:space="preserve">Available at: </w:t>
      </w:r>
      <w:hyperlink r:id="rId8" w:history="1">
        <w:r w:rsidRPr="009B3D26">
          <w:rPr>
            <w:rStyle w:val="Hyperlink"/>
            <w:rFonts w:cstheme="minorHAnsi"/>
          </w:rPr>
          <w:t>https://</w:t>
        </w:r>
        <w:r w:rsidRPr="009B3D26">
          <w:rPr>
            <w:rStyle w:val="Hyperlink"/>
            <w:rFonts w:cstheme="minorHAnsi"/>
          </w:rPr>
          <w:t>doi:10.7759/cureus.1018</w:t>
        </w:r>
      </w:hyperlink>
      <w:r w:rsidRPr="009B3D26">
        <w:rPr>
          <w:rFonts w:cstheme="minorHAnsi"/>
        </w:rPr>
        <w:t xml:space="preserve"> (Accessed 21st May 2022)</w:t>
      </w:r>
    </w:p>
    <w:p w14:paraId="4EDB7852" w14:textId="77777777" w:rsidR="00556F64" w:rsidRPr="009B3D26" w:rsidRDefault="00556F64" w:rsidP="009B3D26">
      <w:pPr>
        <w:spacing w:after="0" w:line="240" w:lineRule="auto"/>
        <w:rPr>
          <w:rFonts w:cstheme="minorHAnsi"/>
        </w:rPr>
      </w:pPr>
      <w:r w:rsidRPr="009B3D26">
        <w:rPr>
          <w:rFonts w:cstheme="minorHAnsi"/>
        </w:rPr>
        <w:t xml:space="preserve">Barnard, K.E., </w:t>
      </w:r>
      <w:proofErr w:type="spellStart"/>
      <w:r w:rsidRPr="009B3D26">
        <w:rPr>
          <w:rFonts w:cstheme="minorHAnsi"/>
        </w:rPr>
        <w:t>Spieker</w:t>
      </w:r>
      <w:proofErr w:type="spellEnd"/>
      <w:r w:rsidRPr="009B3D26">
        <w:rPr>
          <w:rFonts w:cstheme="minorHAnsi"/>
        </w:rPr>
        <w:t>, S.J., &amp; Huebner, C. (1996-2001). Attachment in Early Head Start</w:t>
      </w:r>
      <w:r w:rsidRPr="009B3D26">
        <w:rPr>
          <w:rFonts w:cstheme="minorHAnsi"/>
        </w:rPr>
        <w:t xml:space="preserve">. </w:t>
      </w:r>
      <w:r w:rsidRPr="009B3D26">
        <w:rPr>
          <w:rFonts w:cstheme="minorHAnsi"/>
        </w:rPr>
        <w:t xml:space="preserve">Parents and Children: </w:t>
      </w:r>
      <w:r w:rsidRPr="009B3D26">
        <w:rPr>
          <w:rFonts w:cstheme="minorHAnsi"/>
          <w:i/>
          <w:iCs/>
        </w:rPr>
        <w:t>A Research Partnership Grant with South King County Children’s</w:t>
      </w:r>
      <w:r w:rsidRPr="009B3D26">
        <w:rPr>
          <w:rFonts w:cstheme="minorHAnsi"/>
          <w:i/>
          <w:iCs/>
        </w:rPr>
        <w:t xml:space="preserve"> </w:t>
      </w:r>
      <w:r w:rsidRPr="009B3D26">
        <w:rPr>
          <w:rFonts w:cstheme="minorHAnsi"/>
          <w:i/>
          <w:iCs/>
        </w:rPr>
        <w:t xml:space="preserve">Home Society Early Head Start program. </w:t>
      </w:r>
      <w:r w:rsidRPr="009B3D26">
        <w:rPr>
          <w:rFonts w:cstheme="minorHAnsi"/>
        </w:rPr>
        <w:t>University of Washington</w:t>
      </w:r>
      <w:r w:rsidRPr="009B3D26">
        <w:rPr>
          <w:rFonts w:cstheme="minorHAnsi"/>
          <w:i/>
          <w:iCs/>
        </w:rPr>
        <w:t xml:space="preserve">. </w:t>
      </w:r>
      <w:r w:rsidRPr="009B3D26">
        <w:rPr>
          <w:rFonts w:cstheme="minorHAnsi"/>
        </w:rPr>
        <w:t>Supported by</w:t>
      </w:r>
      <w:r w:rsidRPr="009B3D26">
        <w:rPr>
          <w:rFonts w:cstheme="minorHAnsi"/>
        </w:rPr>
        <w:t xml:space="preserve"> </w:t>
      </w:r>
      <w:r w:rsidRPr="009B3D26">
        <w:rPr>
          <w:rFonts w:cstheme="minorHAnsi"/>
        </w:rPr>
        <w:t>Administration of Children Youth and Families</w:t>
      </w:r>
      <w:r w:rsidRPr="009B3D26">
        <w:rPr>
          <w:rFonts w:cstheme="minorHAnsi"/>
        </w:rPr>
        <w:t>.</w:t>
      </w:r>
    </w:p>
    <w:p w14:paraId="54A3B722" w14:textId="1D0C4670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BBC Bitesize. </w:t>
      </w:r>
      <w:r w:rsidRPr="009B3D26">
        <w:rPr>
          <w:rFonts w:cstheme="minorHAnsi"/>
        </w:rPr>
        <w:t>(</w:t>
      </w:r>
      <w:r w:rsidRPr="009B3D26">
        <w:rPr>
          <w:rFonts w:cstheme="minorHAnsi"/>
        </w:rPr>
        <w:t>2022</w:t>
      </w:r>
      <w:r w:rsidRPr="009B3D26">
        <w:rPr>
          <w:rFonts w:cstheme="minorHAnsi"/>
        </w:rPr>
        <w:t>)</w:t>
      </w:r>
      <w:r w:rsidRPr="009B3D26">
        <w:rPr>
          <w:rFonts w:cstheme="minorHAnsi"/>
        </w:rPr>
        <w:t xml:space="preserve"> Health and disease - </w:t>
      </w:r>
      <w:r w:rsidRPr="009B3D26">
        <w:rPr>
          <w:rFonts w:cstheme="minorHAnsi"/>
          <w:i/>
          <w:iCs/>
        </w:rPr>
        <w:t>Lifestyle and health</w:t>
      </w:r>
      <w:r w:rsidRPr="009B3D26">
        <w:rPr>
          <w:rFonts w:cstheme="minorHAnsi"/>
        </w:rPr>
        <w:t xml:space="preserve"> - AQA Synergy - GCSE Combined Science Revision - AQA Synergy - BBC Bitesize. Available at: </w:t>
      </w:r>
      <w:hyperlink r:id="rId9" w:history="1">
        <w:r w:rsidRPr="009B3D26">
          <w:rPr>
            <w:rStyle w:val="Hyperlink"/>
            <w:rFonts w:cstheme="minorHAnsi"/>
          </w:rPr>
          <w:t>https://www.bbc.co.uk/bitesize/guides/zy2797h/revision/1</w:t>
        </w:r>
      </w:hyperlink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>Accessed 14 May 2022</w:t>
      </w:r>
      <w:r w:rsidRPr="009B3D26">
        <w:rPr>
          <w:rFonts w:cstheme="minorHAnsi"/>
        </w:rPr>
        <w:t>)</w:t>
      </w:r>
    </w:p>
    <w:p w14:paraId="27B568EC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>Bradley,</w:t>
      </w:r>
      <w:r w:rsidRPr="009B3D26">
        <w:rPr>
          <w:rFonts w:cstheme="minorHAnsi"/>
        </w:rPr>
        <w:t xml:space="preserve"> K.</w:t>
      </w:r>
      <w:r w:rsidRPr="009B3D26">
        <w:rPr>
          <w:rFonts w:cstheme="minorHAnsi"/>
        </w:rPr>
        <w:t xml:space="preserve"> Goetz,</w:t>
      </w:r>
      <w:r w:rsidRPr="009B3D26">
        <w:rPr>
          <w:rFonts w:cstheme="minorHAnsi"/>
        </w:rPr>
        <w:t xml:space="preserve"> </w:t>
      </w:r>
      <w:proofErr w:type="gramStart"/>
      <w:r w:rsidRPr="009B3D26">
        <w:rPr>
          <w:rFonts w:cstheme="minorHAnsi"/>
        </w:rPr>
        <w:t>T.</w:t>
      </w:r>
      <w:proofErr w:type="gramEnd"/>
      <w:r w:rsidRPr="009B3D26">
        <w:rPr>
          <w:rFonts w:cstheme="minorHAnsi"/>
        </w:rPr>
        <w:t xml:space="preserve"> and</w:t>
      </w:r>
      <w:r w:rsidRPr="009B3D26">
        <w:rPr>
          <w:rFonts w:cstheme="minorHAnsi"/>
        </w:rPr>
        <w:t xml:space="preserve"> Viswanathan,</w:t>
      </w:r>
      <w:r w:rsidRPr="009B3D26">
        <w:rPr>
          <w:rFonts w:cstheme="minorHAnsi"/>
        </w:rPr>
        <w:t xml:space="preserve"> S.</w:t>
      </w:r>
      <w:r w:rsidRPr="009B3D26">
        <w:rPr>
          <w:rFonts w:cstheme="minorHAnsi"/>
        </w:rPr>
        <w:t xml:space="preserve"> Toward</w:t>
      </w:r>
      <w:r w:rsidRPr="009B3D26">
        <w:rPr>
          <w:rFonts w:cstheme="minorHAnsi"/>
        </w:rPr>
        <w:t xml:space="preserve"> (2018)</w:t>
      </w:r>
      <w:r w:rsidRPr="009B3D26">
        <w:rPr>
          <w:rFonts w:cstheme="minorHAnsi"/>
        </w:rPr>
        <w:t xml:space="preserve"> </w:t>
      </w:r>
      <w:r w:rsidRPr="009B3D26">
        <w:rPr>
          <w:rFonts w:cstheme="minorHAnsi"/>
        </w:rPr>
        <w:t>‘A</w:t>
      </w:r>
      <w:r w:rsidRPr="009B3D26">
        <w:rPr>
          <w:rFonts w:cstheme="minorHAnsi"/>
        </w:rPr>
        <w:t xml:space="preserve"> Contemporary Definition of Health</w:t>
      </w:r>
      <w:r w:rsidRPr="009B3D26">
        <w:rPr>
          <w:rFonts w:cstheme="minorHAnsi"/>
        </w:rPr>
        <w:t xml:space="preserve">’ </w:t>
      </w:r>
      <w:r w:rsidRPr="009B3D26">
        <w:rPr>
          <w:rFonts w:cstheme="minorHAnsi"/>
          <w:i/>
          <w:iCs/>
        </w:rPr>
        <w:t>Military Medicine,</w:t>
      </w:r>
      <w:r w:rsidRPr="009B3D26">
        <w:rPr>
          <w:rFonts w:cstheme="minorHAnsi"/>
        </w:rPr>
        <w:t xml:space="preserve"> Volume 183, Issue suppl_3, November-December</w:t>
      </w:r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Pages 204–207, </w:t>
      </w:r>
      <w:r w:rsidRPr="009B3D26">
        <w:rPr>
          <w:rFonts w:cstheme="minorHAnsi"/>
        </w:rPr>
        <w:t xml:space="preserve">Available at: </w:t>
      </w:r>
      <w:hyperlink r:id="rId10" w:history="1">
        <w:r w:rsidRPr="009B3D26">
          <w:rPr>
            <w:rStyle w:val="Hyperlink"/>
            <w:rFonts w:cstheme="minorHAnsi"/>
          </w:rPr>
          <w:t>https://doi.org/10.1093/milmed/usy213</w:t>
        </w:r>
      </w:hyperlink>
      <w:r w:rsidRPr="009B3D26">
        <w:rPr>
          <w:rFonts w:cstheme="minorHAnsi"/>
        </w:rPr>
        <w:t xml:space="preserve"> (Accessed 20th May 2022)</w:t>
      </w:r>
    </w:p>
    <w:p w14:paraId="7586E9D7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Callahan, D. (1973). </w:t>
      </w:r>
      <w:r w:rsidRPr="009B3D26">
        <w:rPr>
          <w:rFonts w:cstheme="minorHAnsi"/>
          <w:i/>
          <w:iCs/>
        </w:rPr>
        <w:t>“The WHO Definition of ‘Health.’”</w:t>
      </w:r>
      <w:r w:rsidRPr="009B3D26">
        <w:rPr>
          <w:rFonts w:cstheme="minorHAnsi"/>
        </w:rPr>
        <w:t xml:space="preserve"> The Hastings Cent</w:t>
      </w:r>
      <w:r w:rsidRPr="009B3D26">
        <w:rPr>
          <w:rFonts w:cstheme="minorHAnsi"/>
        </w:rPr>
        <w:t>re</w:t>
      </w:r>
      <w:r w:rsidRPr="009B3D26">
        <w:rPr>
          <w:rFonts w:cstheme="minorHAnsi"/>
        </w:rPr>
        <w:t xml:space="preserve"> Studies, vol. 1, no. 3, p</w:t>
      </w:r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77–87. </w:t>
      </w:r>
      <w:r w:rsidRPr="009B3D26">
        <w:rPr>
          <w:rFonts w:cstheme="minorHAnsi"/>
        </w:rPr>
        <w:t xml:space="preserve">Available at: </w:t>
      </w:r>
      <w:hyperlink r:id="rId11" w:history="1">
        <w:r w:rsidRPr="009B3D26">
          <w:rPr>
            <w:rStyle w:val="Hyperlink"/>
            <w:rFonts w:cstheme="minorHAnsi"/>
          </w:rPr>
          <w:t>https://doi.org/10.2307/3527467</w:t>
        </w:r>
      </w:hyperlink>
      <w:r w:rsidRPr="009B3D26">
        <w:rPr>
          <w:rFonts w:cstheme="minorHAnsi"/>
        </w:rPr>
        <w:t xml:space="preserve"> (Accessed 20th May 2022)</w:t>
      </w:r>
    </w:p>
    <w:p w14:paraId="53C5E194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CDC (2022) ‘Early Brain Development and Health’ Available at: </w:t>
      </w:r>
      <w:hyperlink r:id="rId12" w:history="1">
        <w:r w:rsidRPr="009B3D26">
          <w:rPr>
            <w:rStyle w:val="Hyperlink"/>
            <w:rFonts w:cstheme="minorHAnsi"/>
          </w:rPr>
          <w:t>https://www.cdc.gov/ncbddd/childdevelopment/early-brain-development.html#:~:text=Regular%20health%20care%20during%20pregnancy%20can%20help%20prevent,to%20depend%20on%20the%20right%20care%20and%20nutrition</w:t>
        </w:r>
      </w:hyperlink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(Accessed: 29 May 2022)</w:t>
      </w:r>
    </w:p>
    <w:p w14:paraId="696BC9FF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>Cent</w:t>
      </w:r>
      <w:r w:rsidRPr="009B3D26">
        <w:rPr>
          <w:rFonts w:cstheme="minorHAnsi"/>
        </w:rPr>
        <w:t>re</w:t>
      </w:r>
      <w:r w:rsidRPr="009B3D26">
        <w:rPr>
          <w:rFonts w:cstheme="minorHAnsi"/>
        </w:rPr>
        <w:t xml:space="preserve"> on the Developing Child at Harvard University</w:t>
      </w:r>
      <w:r w:rsidRPr="009B3D26">
        <w:rPr>
          <w:rFonts w:cstheme="minorHAnsi"/>
        </w:rPr>
        <w:t xml:space="preserve"> (No Date)</w:t>
      </w:r>
      <w:r w:rsidRPr="009B3D26">
        <w:rPr>
          <w:rFonts w:cstheme="minorHAnsi"/>
        </w:rPr>
        <w:t xml:space="preserve">. Early Childhood Mental Health. Available at: </w:t>
      </w:r>
      <w:hyperlink r:id="rId13" w:history="1">
        <w:r w:rsidRPr="009B3D26">
          <w:rPr>
            <w:rStyle w:val="Hyperlink"/>
            <w:rFonts w:cstheme="minorHAnsi"/>
          </w:rPr>
          <w:t>https://developingchild.harvard.edu/science/deep-dives/mental-health/#:~:text=Significant%20mental%20health%20problems%20can%20and%20do%20occursuch%20as%20autism%2C%20at%20a%20very%20early%20age</w:t>
        </w:r>
      </w:hyperlink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 xml:space="preserve">Accessed </w:t>
      </w:r>
      <w:r w:rsidRPr="009B3D26">
        <w:rPr>
          <w:rFonts w:cstheme="minorHAnsi"/>
        </w:rPr>
        <w:t>20 May</w:t>
      </w:r>
      <w:r w:rsidRPr="009B3D26">
        <w:rPr>
          <w:rFonts w:cstheme="minorHAnsi"/>
        </w:rPr>
        <w:t xml:space="preserve"> 2022</w:t>
      </w:r>
      <w:r w:rsidRPr="009B3D26">
        <w:rPr>
          <w:rFonts w:cstheme="minorHAnsi"/>
        </w:rPr>
        <w:t>)</w:t>
      </w:r>
    </w:p>
    <w:p w14:paraId="673136AB" w14:textId="77777777" w:rsidR="00556F64" w:rsidRPr="009B3D26" w:rsidRDefault="00556F64" w:rsidP="009B3D26">
      <w:pPr>
        <w:spacing w:after="0" w:line="240" w:lineRule="auto"/>
        <w:rPr>
          <w:rFonts w:cstheme="minorHAnsi"/>
        </w:rPr>
      </w:pPr>
      <w:r w:rsidRPr="009B3D26">
        <w:rPr>
          <w:rFonts w:cstheme="minorHAnsi"/>
        </w:rPr>
        <w:t xml:space="preserve">Children’s Commissioner (2021) </w:t>
      </w:r>
      <w:r w:rsidRPr="009B3D26">
        <w:rPr>
          <w:rFonts w:cstheme="minorHAnsi"/>
        </w:rPr>
        <w:t>Damage to children’s mental health caused by Covid crisis could last for years without a large-scale increase for children’s mental health services</w:t>
      </w:r>
      <w:r w:rsidRPr="009B3D26">
        <w:rPr>
          <w:rFonts w:cstheme="minorHAnsi"/>
        </w:rPr>
        <w:t xml:space="preserve">.  Available at: </w:t>
      </w:r>
      <w:hyperlink r:id="rId14" w:history="1">
        <w:r w:rsidRPr="009B3D26">
          <w:rPr>
            <w:rStyle w:val="Hyperlink"/>
            <w:rFonts w:cstheme="minorHAnsi"/>
          </w:rPr>
          <w:t>https://www.childrenscommissioner.gov.uk/2021/01/28/damage-to-childrens-mental-health-caused-by-covid-crisis-could-last-for-years-without-a-large-scale-increase-for-childrens-mental-health-services/</w:t>
        </w:r>
      </w:hyperlink>
      <w:r w:rsidRPr="009B3D26">
        <w:rPr>
          <w:rFonts w:cstheme="minorHAnsi"/>
        </w:rPr>
        <w:t xml:space="preserve"> (Accessed: 08 June 2022)</w:t>
      </w:r>
    </w:p>
    <w:p w14:paraId="660B21B3" w14:textId="52B440CE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>Dash, S. (2022) ‘</w:t>
      </w:r>
      <w:r w:rsidRPr="009B3D26">
        <w:rPr>
          <w:rFonts w:cstheme="minorHAnsi"/>
        </w:rPr>
        <w:t>Lifestyle behaviours and mental health and wellbeing of tertiary students during COVID-19 lockdown in Australia</w:t>
      </w:r>
      <w:r w:rsidRPr="009B3D26">
        <w:rPr>
          <w:rFonts w:cstheme="minorHAnsi"/>
        </w:rPr>
        <w:t>’</w:t>
      </w:r>
      <w:r w:rsidRPr="009B3D26">
        <w:rPr>
          <w:rFonts w:cstheme="minorHAnsi"/>
        </w:rPr>
        <w:t xml:space="preserve">: </w:t>
      </w:r>
      <w:r w:rsidRPr="009B3D26">
        <w:rPr>
          <w:rFonts w:cstheme="minorHAnsi"/>
          <w:i/>
          <w:iCs/>
        </w:rPr>
        <w:t>A cross-sectional study</w:t>
      </w:r>
      <w:r w:rsidRPr="009B3D26">
        <w:rPr>
          <w:rFonts w:cstheme="minorHAnsi"/>
        </w:rPr>
        <w:t xml:space="preserve">. </w:t>
      </w:r>
      <w:r w:rsidRPr="009B3D26">
        <w:rPr>
          <w:rFonts w:cstheme="minorHAnsi"/>
        </w:rPr>
        <w:t xml:space="preserve">Comprehensive </w:t>
      </w:r>
      <w:proofErr w:type="spellStart"/>
      <w:proofErr w:type="gramStart"/>
      <w:r w:rsidRPr="009B3D26">
        <w:rPr>
          <w:rFonts w:cstheme="minorHAnsi"/>
        </w:rPr>
        <w:t>Psychiatry,Volume</w:t>
      </w:r>
      <w:proofErr w:type="spellEnd"/>
      <w:proofErr w:type="gramEnd"/>
      <w:r w:rsidRPr="009B3D26">
        <w:rPr>
          <w:rFonts w:cstheme="minorHAnsi"/>
        </w:rPr>
        <w:t xml:space="preserve"> 116,</w:t>
      </w:r>
      <w:r w:rsidRPr="009B3D26">
        <w:rPr>
          <w:rFonts w:cstheme="minorHAnsi"/>
        </w:rPr>
        <w:t xml:space="preserve"> Available at: </w:t>
      </w:r>
      <w:hyperlink r:id="rId15" w:history="1">
        <w:r w:rsidRPr="009B3D26">
          <w:rPr>
            <w:rStyle w:val="Hyperlink"/>
            <w:rFonts w:cstheme="minorHAnsi"/>
          </w:rPr>
          <w:t>https://doi.org/10.1016/j.comppsych.2022.152324</w:t>
        </w:r>
      </w:hyperlink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</w:t>
      </w:r>
      <w:hyperlink r:id="rId16" w:history="1">
        <w:r w:rsidRPr="009B3D26">
          <w:rPr>
            <w:rStyle w:val="Hyperlink"/>
            <w:rFonts w:cstheme="minorHAnsi"/>
          </w:rPr>
          <w:t>https://www.sciencedirect.com/science/article/pii/S0010440X2200030X</w:t>
        </w:r>
      </w:hyperlink>
      <w:r w:rsidRPr="009B3D26">
        <w:rPr>
          <w:rFonts w:cstheme="minorHAnsi"/>
        </w:rPr>
        <w:t xml:space="preserve"> (Accessed 02 June 2022)</w:t>
      </w:r>
    </w:p>
    <w:p w14:paraId="5418B93A" w14:textId="77777777" w:rsidR="00556F64" w:rsidRPr="009B3D26" w:rsidRDefault="00556F64" w:rsidP="009B3D26">
      <w:pPr>
        <w:spacing w:after="0" w:line="240" w:lineRule="auto"/>
        <w:rPr>
          <w:rFonts w:cstheme="minorHAnsi"/>
        </w:rPr>
      </w:pPr>
      <w:proofErr w:type="spellStart"/>
      <w:r w:rsidRPr="009B3D26">
        <w:rPr>
          <w:rFonts w:cstheme="minorHAnsi"/>
        </w:rPr>
        <w:lastRenderedPageBreak/>
        <w:t>Dechrau’n</w:t>
      </w:r>
      <w:proofErr w:type="spellEnd"/>
      <w:r w:rsidRPr="009B3D26">
        <w:rPr>
          <w:rFonts w:cstheme="minorHAnsi"/>
        </w:rPr>
        <w:t xml:space="preserve"> </w:t>
      </w:r>
      <w:proofErr w:type="spellStart"/>
      <w:r w:rsidRPr="009B3D26">
        <w:rPr>
          <w:rFonts w:cstheme="minorHAnsi"/>
        </w:rPr>
        <w:t>Deg</w:t>
      </w:r>
      <w:proofErr w:type="spellEnd"/>
      <w:r w:rsidRPr="009B3D26">
        <w:rPr>
          <w:rFonts w:cstheme="minorHAnsi"/>
        </w:rPr>
        <w:t xml:space="preserve"> – Flying Start (2022) </w:t>
      </w:r>
      <w:r w:rsidRPr="009B3D26">
        <w:rPr>
          <w:rFonts w:cstheme="minorHAnsi"/>
        </w:rPr>
        <w:t>Parents Plus service</w:t>
      </w:r>
      <w:r w:rsidRPr="009B3D26">
        <w:rPr>
          <w:rFonts w:cstheme="minorHAnsi"/>
        </w:rPr>
        <w:t xml:space="preserve">. </w:t>
      </w:r>
      <w:r w:rsidRPr="009B3D26">
        <w:rPr>
          <w:rFonts w:cstheme="minorHAnsi"/>
          <w:i/>
          <w:iCs/>
        </w:rPr>
        <w:t>Who are Parents Plus?</w:t>
      </w:r>
      <w:r w:rsidRPr="009B3D26">
        <w:rPr>
          <w:rFonts w:cstheme="minorHAnsi"/>
        </w:rPr>
        <w:t xml:space="preserve"> Available at: </w:t>
      </w:r>
      <w:hyperlink r:id="rId17" w:history="1">
        <w:r w:rsidRPr="009B3D26">
          <w:rPr>
            <w:rStyle w:val="Hyperlink"/>
            <w:rFonts w:cstheme="minorHAnsi"/>
          </w:rPr>
          <w:t>https://www.flyingstartcardiff.co.uk/what-we-do/parents-plus-service/</w:t>
        </w:r>
      </w:hyperlink>
      <w:r w:rsidRPr="009B3D26">
        <w:rPr>
          <w:rFonts w:cstheme="minorHAnsi"/>
        </w:rPr>
        <w:t xml:space="preserve"> (Accessed: 04 June 2022)</w:t>
      </w:r>
    </w:p>
    <w:p w14:paraId="5386C0CF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Department for Education. </w:t>
      </w:r>
      <w:r w:rsidRPr="009B3D26">
        <w:rPr>
          <w:rFonts w:cstheme="minorHAnsi"/>
        </w:rPr>
        <w:t>(2021)</w:t>
      </w:r>
      <w:r w:rsidRPr="009B3D26">
        <w:rPr>
          <w:rFonts w:cstheme="minorHAnsi"/>
        </w:rPr>
        <w:t xml:space="preserve"> “Statutory Framework for the Early Years Foundation Stage: </w:t>
      </w:r>
      <w:r w:rsidRPr="009B3D26">
        <w:rPr>
          <w:rFonts w:cstheme="minorHAnsi"/>
          <w:i/>
          <w:iCs/>
        </w:rPr>
        <w:t>Setting the Standards for Learning, Development and Care for Children from Birth to Five</w:t>
      </w:r>
      <w:r w:rsidRPr="009B3D26">
        <w:rPr>
          <w:rFonts w:cstheme="minorHAnsi"/>
        </w:rPr>
        <w:t>.” London: Department for Education.</w:t>
      </w:r>
      <w:r w:rsidRPr="009B3D26">
        <w:rPr>
          <w:rFonts w:cstheme="minorHAnsi"/>
        </w:rPr>
        <w:t xml:space="preserve"> Available at: </w:t>
      </w:r>
      <w:hyperlink r:id="rId18" w:history="1">
        <w:r w:rsidRPr="009B3D26">
          <w:rPr>
            <w:rStyle w:val="Hyperlink"/>
            <w:rFonts w:cstheme="minorHAnsi"/>
          </w:rPr>
          <w:t>https://assets.publishing.service.gov.uk/government/uploads/system/uploads/attachment_data/file/974907/EYFS_framework_-_March_2021.pdf</w:t>
        </w:r>
      </w:hyperlink>
      <w:r w:rsidRPr="009B3D26">
        <w:rPr>
          <w:rFonts w:cstheme="minorHAnsi"/>
        </w:rPr>
        <w:t xml:space="preserve"> (Accessed: 29 May 2022)</w:t>
      </w:r>
    </w:p>
    <w:p w14:paraId="739F9DC3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>Florence J. M. Ruby (2021) Identifying preschool children’s social emotional and mental health difficulties: validation of the Early Years Boxall Profile (EYBP), Emotional and Behavioural Difficulties, 26:4, 425-435, DOI: 10.1080/13632752.2021.1961443</w:t>
      </w:r>
      <w:r w:rsidRPr="009B3D26">
        <w:rPr>
          <w:rFonts w:cstheme="minorHAnsi"/>
        </w:rPr>
        <w:t xml:space="preserve"> Available at: </w:t>
      </w:r>
      <w:hyperlink r:id="rId19" w:history="1">
        <w:r w:rsidRPr="009B3D26">
          <w:rPr>
            <w:rStyle w:val="Hyperlink"/>
            <w:rFonts w:cstheme="minorHAnsi"/>
          </w:rPr>
          <w:t>https://www-tandfonline-com.ezproxy.uwtsd.ac.uk/doi/full/10.1080/13632752.2021.1961443</w:t>
        </w:r>
      </w:hyperlink>
      <w:r w:rsidRPr="009B3D26">
        <w:rPr>
          <w:rFonts w:cstheme="minorHAnsi"/>
        </w:rPr>
        <w:t xml:space="preserve"> (Accessed 06 June 2022)</w:t>
      </w:r>
    </w:p>
    <w:p w14:paraId="4D743681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Health in Wales (2016) </w:t>
      </w:r>
      <w:r w:rsidRPr="009B3D26">
        <w:rPr>
          <w:rFonts w:cstheme="minorHAnsi"/>
          <w:i/>
          <w:iCs/>
        </w:rPr>
        <w:t>Tackling ACEs key to improving mental well-being in Wales</w:t>
      </w:r>
      <w:r w:rsidRPr="009B3D26">
        <w:rPr>
          <w:rFonts w:cstheme="minorHAnsi"/>
        </w:rPr>
        <w:t xml:space="preserve">. Available at: </w:t>
      </w:r>
      <w:hyperlink r:id="rId20" w:history="1">
        <w:r w:rsidRPr="009B3D26">
          <w:rPr>
            <w:rStyle w:val="Hyperlink"/>
            <w:rFonts w:cstheme="minorHAnsi"/>
            <w:color w:val="0070C0"/>
          </w:rPr>
          <w:t>http://www.wales.nhs.uk/news/41957#:~:text=A%20Public%20Health%20Wales%20study%20of%20Adverse%20Childhood,age%20of%2018%20but%20are%20remembered%20throughout%20adulthood</w:t>
        </w:r>
      </w:hyperlink>
      <w:r w:rsidRPr="009B3D26">
        <w:rPr>
          <w:rFonts w:cstheme="minorHAnsi"/>
          <w:color w:val="0070C0"/>
        </w:rPr>
        <w:t>.</w:t>
      </w:r>
      <w:r w:rsidRPr="009B3D26">
        <w:rPr>
          <w:rFonts w:cstheme="minorHAnsi"/>
        </w:rPr>
        <w:t xml:space="preserve"> (Accessed: 23 May 2022)</w:t>
      </w:r>
    </w:p>
    <w:p w14:paraId="7E5BC5A8" w14:textId="77777777" w:rsidR="00556F64" w:rsidRPr="009B3D26" w:rsidRDefault="00556F64" w:rsidP="009B3D26">
      <w:pPr>
        <w:spacing w:after="0" w:line="240" w:lineRule="auto"/>
        <w:rPr>
          <w:rFonts w:cstheme="minorHAnsi"/>
          <w:color w:val="333333"/>
          <w:shd w:val="clear" w:color="auto" w:fill="FFFFFF"/>
        </w:rPr>
      </w:pPr>
      <w:r w:rsidRPr="009B3D26">
        <w:rPr>
          <w:rFonts w:cstheme="minorHAnsi"/>
          <w:color w:val="333333"/>
          <w:shd w:val="clear" w:color="auto" w:fill="FFFFFF"/>
        </w:rPr>
        <w:t>Hogg, S. (2022) Children and Young People’s Mental Health Coalition. ‘</w:t>
      </w:r>
      <w:r w:rsidRPr="009B3D26">
        <w:rPr>
          <w:rFonts w:cstheme="minorHAnsi"/>
          <w:color w:val="333333"/>
          <w:shd w:val="clear" w:color="auto" w:fill="FFFFFF"/>
        </w:rPr>
        <w:t xml:space="preserve">The Forgotten Foundations: </w:t>
      </w:r>
      <w:r w:rsidRPr="009B3D26">
        <w:rPr>
          <w:rFonts w:cstheme="minorHAnsi"/>
          <w:i/>
          <w:iCs/>
          <w:color w:val="333333"/>
          <w:shd w:val="clear" w:color="auto" w:fill="FFFFFF"/>
        </w:rPr>
        <w:t>Mental Health in the Early Years</w:t>
      </w:r>
      <w:r w:rsidRPr="009B3D26">
        <w:rPr>
          <w:rFonts w:cstheme="minorHAnsi"/>
          <w:i/>
          <w:iCs/>
          <w:color w:val="333333"/>
          <w:shd w:val="clear" w:color="auto" w:fill="FFFFFF"/>
        </w:rPr>
        <w:t xml:space="preserve">’. </w:t>
      </w:r>
      <w:r w:rsidRPr="009B3D26">
        <w:rPr>
          <w:rFonts w:cstheme="minorHAnsi"/>
          <w:color w:val="333333"/>
          <w:shd w:val="clear" w:color="auto" w:fill="FFFFFF"/>
        </w:rPr>
        <w:t xml:space="preserve">Available at: </w:t>
      </w:r>
      <w:hyperlink r:id="rId21" w:history="1">
        <w:r w:rsidRPr="009B3D26">
          <w:rPr>
            <w:rStyle w:val="Hyperlink"/>
            <w:rFonts w:cstheme="minorHAnsi"/>
            <w:shd w:val="clear" w:color="auto" w:fill="FFFFFF"/>
          </w:rPr>
          <w:t>https://cypmhc.org.uk/the-forgotten-foundations-mental-health-in-the-early-years/#_ftn7</w:t>
        </w:r>
      </w:hyperlink>
      <w:r w:rsidRPr="009B3D26">
        <w:rPr>
          <w:rFonts w:cstheme="minorHAnsi"/>
          <w:color w:val="333333"/>
          <w:shd w:val="clear" w:color="auto" w:fill="FFFFFF"/>
        </w:rPr>
        <w:t xml:space="preserve"> (Accessed: 04 June 2022)</w:t>
      </w:r>
    </w:p>
    <w:p w14:paraId="21BAB339" w14:textId="3DFE89E7" w:rsidR="00556F64" w:rsidRPr="009B3D26" w:rsidRDefault="00556F64" w:rsidP="009B3D26">
      <w:pPr>
        <w:spacing w:after="0" w:line="240" w:lineRule="auto"/>
        <w:rPr>
          <w:rFonts w:cstheme="minorHAnsi"/>
          <w:color w:val="333333"/>
          <w:shd w:val="clear" w:color="auto" w:fill="FFFFFF"/>
        </w:rPr>
      </w:pPr>
      <w:r w:rsidRPr="009B3D26">
        <w:rPr>
          <w:rFonts w:cstheme="minorHAnsi"/>
          <w:color w:val="333333"/>
          <w:shd w:val="clear" w:color="auto" w:fill="FFFFFF"/>
        </w:rPr>
        <w:t>Mike Solomon (2019) Becoming comfortable with chaos: making collaborative multi-agency working work, Emotional and Behavioural Difficulties, 24:4, 391-404, DOI: </w:t>
      </w:r>
      <w:hyperlink r:id="rId22" w:history="1">
        <w:r w:rsidRPr="009B3D26">
          <w:rPr>
            <w:rFonts w:cstheme="minorHAnsi"/>
            <w:color w:val="333333"/>
            <w:u w:val="single"/>
            <w:shd w:val="clear" w:color="auto" w:fill="FFFFFF"/>
          </w:rPr>
          <w:t>10.1080/13632752.2019.1633743</w:t>
        </w:r>
      </w:hyperlink>
      <w:r w:rsidRPr="009B3D26">
        <w:rPr>
          <w:rFonts w:cstheme="minorHAnsi"/>
          <w:color w:val="333333"/>
          <w:shd w:val="clear" w:color="auto" w:fill="FFFFFF"/>
        </w:rPr>
        <w:t xml:space="preserve"> Available at: </w:t>
      </w:r>
      <w:hyperlink r:id="rId23" w:history="1">
        <w:r w:rsidRPr="009B3D26">
          <w:rPr>
            <w:rStyle w:val="Hyperlink"/>
            <w:rFonts w:cstheme="minorHAnsi"/>
            <w:shd w:val="clear" w:color="auto" w:fill="FFFFFF"/>
          </w:rPr>
          <w:t>https://moodle.uwtsd.ac.uk/course/view.php?id=9675</w:t>
        </w:r>
      </w:hyperlink>
      <w:r w:rsidRPr="009B3D26">
        <w:rPr>
          <w:rFonts w:cstheme="minorHAnsi"/>
          <w:color w:val="333333"/>
          <w:shd w:val="clear" w:color="auto" w:fill="FFFFFF"/>
        </w:rPr>
        <w:t xml:space="preserve"> (Accessed: 02 June 2022)</w:t>
      </w:r>
    </w:p>
    <w:p w14:paraId="127A487C" w14:textId="55A654EF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MIND, (2020) ‘Mental Health’ </w:t>
      </w:r>
      <w:r w:rsidRPr="009B3D26">
        <w:rPr>
          <w:rFonts w:cstheme="minorHAnsi"/>
          <w:i/>
          <w:iCs/>
        </w:rPr>
        <w:t xml:space="preserve">An Introduction. </w:t>
      </w:r>
      <w:r w:rsidRPr="009B3D26">
        <w:rPr>
          <w:rFonts w:cstheme="minorHAnsi"/>
        </w:rPr>
        <w:t xml:space="preserve">Available at: </w:t>
      </w:r>
      <w:hyperlink r:id="rId24" w:history="1">
        <w:r w:rsidRPr="009B3D26">
          <w:rPr>
            <w:rStyle w:val="Hyperlink"/>
            <w:rFonts w:cstheme="minorHAnsi"/>
          </w:rPr>
          <w:t>https://www.mind.org.uk/information-support/types-of-mental-health-problems/mental-health-problems-introduction/about-mental-health-problems/</w:t>
        </w:r>
      </w:hyperlink>
      <w:r w:rsidRPr="009B3D26">
        <w:rPr>
          <w:rFonts w:cstheme="minorHAnsi"/>
        </w:rPr>
        <w:t xml:space="preserve"> (Accessed: 05 June 2022)</w:t>
      </w:r>
    </w:p>
    <w:p w14:paraId="783B680D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National Institutes of Health (2013) </w:t>
      </w:r>
      <w:r w:rsidRPr="009B3D26">
        <w:rPr>
          <w:rFonts w:cstheme="minorHAnsi"/>
          <w:i/>
          <w:iCs/>
        </w:rPr>
        <w:t>Common Genetic Factors Found in 5 Mental Disorders</w:t>
      </w:r>
      <w:r w:rsidRPr="009B3D26">
        <w:rPr>
          <w:rFonts w:cstheme="minorHAnsi"/>
        </w:rPr>
        <w:t xml:space="preserve"> Available at: </w:t>
      </w:r>
      <w:hyperlink r:id="rId25" w:history="1">
        <w:r w:rsidRPr="009B3D26">
          <w:rPr>
            <w:rStyle w:val="Hyperlink"/>
            <w:rFonts w:cstheme="minorHAnsi"/>
            <w:color w:val="0070C0"/>
          </w:rPr>
          <w:t>Common Genetic Factors Found in 5 Mental Disorders | National Institutes of Health (NIH)</w:t>
        </w:r>
      </w:hyperlink>
      <w:r w:rsidRPr="009B3D26">
        <w:rPr>
          <w:rFonts w:cstheme="minorHAnsi"/>
          <w:color w:val="0070C0"/>
        </w:rPr>
        <w:t xml:space="preserve"> </w:t>
      </w:r>
      <w:r w:rsidRPr="009B3D26">
        <w:rPr>
          <w:rFonts w:cstheme="minorHAnsi"/>
        </w:rPr>
        <w:t xml:space="preserve">(Accessed: 25 May 2022) </w:t>
      </w:r>
    </w:p>
    <w:p w14:paraId="1A13C4F8" w14:textId="77777777" w:rsidR="00556F64" w:rsidRPr="009B3D26" w:rsidRDefault="00556F64" w:rsidP="009B3D26">
      <w:pPr>
        <w:spacing w:after="0" w:line="240" w:lineRule="auto"/>
        <w:rPr>
          <w:rFonts w:cstheme="minorHAnsi"/>
        </w:rPr>
      </w:pPr>
      <w:r w:rsidRPr="009B3D26">
        <w:rPr>
          <w:rFonts w:cstheme="minorHAnsi"/>
        </w:rPr>
        <w:t xml:space="preserve">NHS (2019) </w:t>
      </w:r>
      <w:r w:rsidRPr="009B3D26">
        <w:rPr>
          <w:rFonts w:cstheme="minorHAnsi"/>
        </w:rPr>
        <w:t xml:space="preserve">The NHS Long Term Plan – </w:t>
      </w:r>
      <w:r w:rsidRPr="009B3D26">
        <w:rPr>
          <w:rFonts w:cstheme="minorHAnsi"/>
          <w:i/>
          <w:iCs/>
        </w:rPr>
        <w:t>a summary</w:t>
      </w:r>
      <w:r w:rsidRPr="009B3D26">
        <w:rPr>
          <w:rFonts w:cstheme="minorHAnsi"/>
        </w:rPr>
        <w:t>. Available at:</w:t>
      </w:r>
      <w:r w:rsidRPr="009B3D26">
        <w:rPr>
          <w:rFonts w:cstheme="minorHAnsi"/>
        </w:rPr>
        <w:cr/>
      </w:r>
      <w:hyperlink r:id="rId26" w:history="1">
        <w:r w:rsidRPr="009B3D26">
          <w:rPr>
            <w:rStyle w:val="Hyperlink"/>
            <w:rFonts w:cstheme="minorHAnsi"/>
          </w:rPr>
          <w:t>https://www.longtermplan.nhs.uk/wp-content/uploads/2019/01/the-nhs-long-term-plan-summary.pdf</w:t>
        </w:r>
      </w:hyperlink>
      <w:r w:rsidRPr="009B3D26">
        <w:rPr>
          <w:rFonts w:cstheme="minorHAnsi"/>
        </w:rPr>
        <w:t xml:space="preserve"> (Accessed: 04 June 2022)</w:t>
      </w:r>
    </w:p>
    <w:p w14:paraId="03781685" w14:textId="0F77A0C2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NHS Digital (2018) </w:t>
      </w:r>
      <w:r w:rsidRPr="009B3D26">
        <w:rPr>
          <w:rFonts w:cstheme="minorHAnsi"/>
        </w:rPr>
        <w:t>Mental Health of Children and Young People in England, 2017</w:t>
      </w:r>
      <w:r w:rsidRPr="009B3D26">
        <w:rPr>
          <w:rFonts w:cstheme="minorHAnsi"/>
        </w:rPr>
        <w:t xml:space="preserve">.  Available at: </w:t>
      </w:r>
      <w:hyperlink r:id="rId27" w:history="1">
        <w:r w:rsidRPr="009B3D26">
          <w:rPr>
            <w:rStyle w:val="Hyperlink"/>
            <w:rFonts w:cstheme="minorHAnsi"/>
          </w:rPr>
          <w:t>https://dera.ioe.ac.uk/32622/1/MHCYP%202017%20Summary.pdf</w:t>
        </w:r>
      </w:hyperlink>
      <w:r w:rsidRPr="009B3D26">
        <w:rPr>
          <w:rFonts w:cstheme="minorHAnsi"/>
        </w:rPr>
        <w:t xml:space="preserve"> (Accessed: 09 May 2022)</w:t>
      </w:r>
    </w:p>
    <w:p w14:paraId="3104972D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NHS Wales (2021) ‘Your Antenatal Care’ Available at: </w:t>
      </w:r>
      <w:hyperlink r:id="rId28" w:history="1">
        <w:r w:rsidRPr="009B3D26">
          <w:rPr>
            <w:rStyle w:val="Hyperlink"/>
            <w:rFonts w:cstheme="minorHAnsi"/>
          </w:rPr>
          <w:t>https://111.wales.nhs.uk/livewell/pregnancy/YourAntenatalCare/</w:t>
        </w:r>
      </w:hyperlink>
      <w:r w:rsidRPr="009B3D26">
        <w:rPr>
          <w:rFonts w:cstheme="minorHAnsi"/>
        </w:rPr>
        <w:t xml:space="preserve"> (Accessed: 29 May 2022) </w:t>
      </w:r>
    </w:p>
    <w:p w14:paraId="18286F4B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NSPCC Learning (2021) ‘Sharing the Brain Story’ </w:t>
      </w:r>
      <w:r w:rsidRPr="009B3D26">
        <w:rPr>
          <w:rFonts w:cstheme="minorHAnsi"/>
          <w:i/>
          <w:iCs/>
        </w:rPr>
        <w:t xml:space="preserve">Using Metaphors to explain Child Development. </w:t>
      </w:r>
      <w:r w:rsidRPr="009B3D26">
        <w:rPr>
          <w:rFonts w:cstheme="minorHAnsi"/>
        </w:rPr>
        <w:t xml:space="preserve">Available at: </w:t>
      </w:r>
      <w:hyperlink r:id="rId29" w:history="1">
        <w:r w:rsidRPr="009B3D26">
          <w:rPr>
            <w:rStyle w:val="Hyperlink"/>
            <w:rFonts w:cstheme="minorHAnsi"/>
          </w:rPr>
          <w:t>https://learning.nspcc.org.uk/media/2547/sharing-the-brain-story-metaphors-summary-booklet.pdf</w:t>
        </w:r>
      </w:hyperlink>
      <w:r w:rsidRPr="009B3D26">
        <w:rPr>
          <w:rFonts w:cstheme="minorHAnsi"/>
        </w:rPr>
        <w:t xml:space="preserve"> (Accessed 11 May 2022)</w:t>
      </w:r>
    </w:p>
    <w:p w14:paraId="624250D5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Nurturing Care for Early Childhood Development. </w:t>
      </w:r>
      <w:r w:rsidRPr="009B3D26">
        <w:rPr>
          <w:rFonts w:cstheme="minorHAnsi"/>
        </w:rPr>
        <w:t>(</w:t>
      </w:r>
      <w:r w:rsidRPr="009B3D26">
        <w:rPr>
          <w:rFonts w:cstheme="minorHAnsi"/>
        </w:rPr>
        <w:t>2018</w:t>
      </w:r>
      <w:r w:rsidRPr="009B3D26">
        <w:rPr>
          <w:rFonts w:cstheme="minorHAnsi"/>
        </w:rPr>
        <w:t xml:space="preserve">) </w:t>
      </w:r>
      <w:r w:rsidRPr="009B3D26">
        <w:rPr>
          <w:rFonts w:cstheme="minorHAnsi"/>
          <w:i/>
          <w:iCs/>
        </w:rPr>
        <w:t>A framework for helping children SURVIVE and THRIVE to TRANSFORM health and human potential.</w:t>
      </w:r>
      <w:r w:rsidRPr="009B3D26">
        <w:rPr>
          <w:rFonts w:cstheme="minorHAnsi"/>
        </w:rPr>
        <w:t xml:space="preserve"> Available at: </w:t>
      </w:r>
      <w:hyperlink r:id="rId30" w:history="1">
        <w:r w:rsidRPr="009B3D26">
          <w:rPr>
            <w:rStyle w:val="Hyperlink"/>
            <w:rFonts w:cstheme="minorHAnsi"/>
          </w:rPr>
          <w:t>https://nurturing-care.org/resources/Nurturing_Care_Framework_en.pdf</w:t>
        </w:r>
      </w:hyperlink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>Accessed 17 May 2022</w:t>
      </w:r>
      <w:r w:rsidRPr="009B3D26">
        <w:rPr>
          <w:rFonts w:cstheme="minorHAnsi"/>
        </w:rPr>
        <w:t>)</w:t>
      </w:r>
    </w:p>
    <w:p w14:paraId="2523EB40" w14:textId="77777777" w:rsidR="00556F64" w:rsidRPr="009B3D26" w:rsidRDefault="00556F64" w:rsidP="009B3D26">
      <w:pPr>
        <w:spacing w:after="0" w:line="240" w:lineRule="auto"/>
        <w:rPr>
          <w:rFonts w:cstheme="minorHAnsi"/>
        </w:rPr>
      </w:pPr>
      <w:r w:rsidRPr="009B3D26">
        <w:rPr>
          <w:rFonts w:cstheme="minorHAnsi"/>
        </w:rPr>
        <w:t>Parent-Infant Foundation (2022)</w:t>
      </w:r>
      <w:r w:rsidRPr="009B3D26">
        <w:rPr>
          <w:rFonts w:cstheme="minorHAnsi"/>
        </w:rPr>
        <w:t xml:space="preserve"> Team Locations. Available at: </w:t>
      </w:r>
      <w:hyperlink r:id="rId31" w:history="1">
        <w:r w:rsidRPr="009B3D26">
          <w:rPr>
            <w:rStyle w:val="Hyperlink"/>
            <w:rFonts w:cstheme="minorHAnsi"/>
          </w:rPr>
          <w:t>https://parentinfantfoundation.org.uk/network/locations/</w:t>
        </w:r>
      </w:hyperlink>
      <w:r w:rsidRPr="009B3D26">
        <w:rPr>
          <w:rFonts w:cstheme="minorHAnsi"/>
        </w:rPr>
        <w:t xml:space="preserve"> (Accessed: 04 June 2022)</w:t>
      </w:r>
    </w:p>
    <w:p w14:paraId="6E04B0FE" w14:textId="5A1FE05C" w:rsidR="00556F64" w:rsidRPr="009B3D26" w:rsidRDefault="00556F64" w:rsidP="009B3D26">
      <w:pPr>
        <w:spacing w:after="0" w:line="240" w:lineRule="auto"/>
        <w:rPr>
          <w:rFonts w:cstheme="minorHAnsi"/>
        </w:rPr>
      </w:pPr>
      <w:r w:rsidRPr="009B3D26">
        <w:rPr>
          <w:rFonts w:cstheme="minorHAnsi"/>
        </w:rPr>
        <w:t xml:space="preserve">Parent-Infant Foundation (2022) </w:t>
      </w:r>
      <w:r w:rsidRPr="009B3D26">
        <w:rPr>
          <w:rFonts w:cstheme="minorHAnsi"/>
          <w:i/>
          <w:iCs/>
        </w:rPr>
        <w:t>The Parent-Infant Foundation brings the sector together through collaborative leadership.</w:t>
      </w:r>
      <w:r w:rsidRPr="009B3D26">
        <w:rPr>
          <w:rFonts w:cstheme="minorHAnsi"/>
          <w:i/>
          <w:iCs/>
        </w:rPr>
        <w:t xml:space="preserve"> </w:t>
      </w:r>
      <w:r w:rsidRPr="009B3D26">
        <w:rPr>
          <w:rFonts w:cstheme="minorHAnsi"/>
        </w:rPr>
        <w:t xml:space="preserve">Available at: </w:t>
      </w:r>
      <w:hyperlink r:id="rId32" w:history="1">
        <w:r w:rsidRPr="009B3D26">
          <w:rPr>
            <w:rStyle w:val="Hyperlink"/>
            <w:rFonts w:cstheme="minorHAnsi"/>
          </w:rPr>
          <w:t>https://parentinfantfoundation.org.uk/about-us/</w:t>
        </w:r>
      </w:hyperlink>
      <w:r w:rsidRPr="009B3D26">
        <w:rPr>
          <w:rFonts w:cstheme="minorHAnsi"/>
        </w:rPr>
        <w:t xml:space="preserve"> (Accessed 04 June (2022)</w:t>
      </w:r>
    </w:p>
    <w:p w14:paraId="4506E9B3" w14:textId="548DA54D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>RITH-NAJARIAN, L., TRIPLETT, N.S., WEISZ, J.R. and MCLAUGHLIN, K.A., 2021. Identifying intervention strategies for preventing the mental health consequences of childhood adversity: A modified Delphi study. Development and psychopathology, 33(2), pp. 748-765.</w:t>
      </w:r>
      <w:r w:rsidRPr="009B3D26">
        <w:rPr>
          <w:rFonts w:cstheme="minorHAnsi"/>
        </w:rPr>
        <w:t xml:space="preserve"> Available at: </w:t>
      </w:r>
      <w:hyperlink r:id="rId33" w:history="1">
        <w:r w:rsidRPr="009B3D26">
          <w:rPr>
            <w:rStyle w:val="Hyperlink"/>
            <w:rFonts w:cstheme="minorHAnsi"/>
          </w:rPr>
          <w:t>https://www.proquest.com/docview/2522353569?accountid=130472&amp;parentSessionId=oiOSQVtoEh4JOJ0y5vKd8Maew9bRQuqIFbpm3bqSca4%3D&amp;pq-origsite=primo</w:t>
        </w:r>
      </w:hyperlink>
      <w:r w:rsidRPr="009B3D26">
        <w:rPr>
          <w:rFonts w:cstheme="minorHAnsi"/>
        </w:rPr>
        <w:t xml:space="preserve"> (Accessed: 05 June 2022)</w:t>
      </w:r>
    </w:p>
    <w:p w14:paraId="35404162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Salisbury, H. </w:t>
      </w:r>
      <w:r w:rsidRPr="009B3D26">
        <w:rPr>
          <w:rFonts w:cstheme="minorHAnsi"/>
        </w:rPr>
        <w:t>(</w:t>
      </w:r>
      <w:r w:rsidRPr="009B3D26">
        <w:rPr>
          <w:rFonts w:cstheme="minorHAnsi"/>
        </w:rPr>
        <w:t>2020</w:t>
      </w:r>
      <w:r w:rsidRPr="009B3D26">
        <w:rPr>
          <w:rFonts w:cstheme="minorHAnsi"/>
        </w:rPr>
        <w:t>)</w:t>
      </w:r>
      <w:r w:rsidRPr="009B3D26">
        <w:rPr>
          <w:rFonts w:cstheme="minorHAnsi"/>
        </w:rPr>
        <w:t xml:space="preserve"> </w:t>
      </w:r>
      <w:r w:rsidRPr="009B3D26">
        <w:rPr>
          <w:rFonts w:cstheme="minorHAnsi"/>
          <w:i/>
          <w:iCs/>
        </w:rPr>
        <w:t xml:space="preserve">Helen Salisbury: Is lifestyle a </w:t>
      </w:r>
      <w:proofErr w:type="gramStart"/>
      <w:r w:rsidRPr="009B3D26">
        <w:rPr>
          <w:rFonts w:cstheme="minorHAnsi"/>
          <w:i/>
          <w:iCs/>
        </w:rPr>
        <w:t>choice</w:t>
      </w:r>
      <w:r w:rsidRPr="009B3D26">
        <w:rPr>
          <w:rFonts w:cstheme="minorHAnsi"/>
        </w:rPr>
        <w:t>?.</w:t>
      </w:r>
      <w:proofErr w:type="gramEnd"/>
      <w:r w:rsidRPr="009B3D26">
        <w:rPr>
          <w:rFonts w:cstheme="minorHAnsi"/>
        </w:rPr>
        <w:t xml:space="preserve"> BMJ, [online] p.m2701. Available at: </w:t>
      </w:r>
      <w:hyperlink r:id="rId34" w:history="1">
        <w:r w:rsidRPr="009B3D26">
          <w:rPr>
            <w:rStyle w:val="Hyperlink"/>
            <w:rFonts w:cstheme="minorHAnsi"/>
          </w:rPr>
          <w:t>https://www.bmj.com/content/370/bmj.m2701</w:t>
        </w:r>
      </w:hyperlink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>Accessed 14 May 2022</w:t>
      </w:r>
      <w:r w:rsidRPr="009B3D26">
        <w:rPr>
          <w:rFonts w:cstheme="minorHAnsi"/>
        </w:rPr>
        <w:t>)</w:t>
      </w:r>
    </w:p>
    <w:p w14:paraId="7D191FC5" w14:textId="77777777" w:rsidR="00556F64" w:rsidRPr="009B3D26" w:rsidRDefault="00556F64" w:rsidP="009B3D26">
      <w:pPr>
        <w:spacing w:after="0"/>
        <w:rPr>
          <w:rFonts w:cstheme="minorHAnsi"/>
        </w:rPr>
      </w:pPr>
      <w:proofErr w:type="spellStart"/>
      <w:r w:rsidRPr="009B3D26">
        <w:rPr>
          <w:rFonts w:cstheme="minorHAnsi"/>
        </w:rPr>
        <w:t>Sarch</w:t>
      </w:r>
      <w:proofErr w:type="spellEnd"/>
      <w:r w:rsidRPr="009B3D26">
        <w:rPr>
          <w:rFonts w:cstheme="minorHAnsi"/>
        </w:rPr>
        <w:t xml:space="preserve">, M </w:t>
      </w:r>
      <w:r w:rsidRPr="009B3D26">
        <w:rPr>
          <w:rFonts w:cstheme="minorHAnsi"/>
          <w:i/>
          <w:iCs/>
        </w:rPr>
        <w:t xml:space="preserve">et al. </w:t>
      </w:r>
      <w:r w:rsidRPr="009B3D26">
        <w:rPr>
          <w:rFonts w:cstheme="minorHAnsi"/>
        </w:rPr>
        <w:t xml:space="preserve">(2019) The Oxford handbook of infant, toddler, and preschool mental health assessment. </w:t>
      </w:r>
      <w:r w:rsidRPr="009B3D26">
        <w:rPr>
          <w:rFonts w:cstheme="minorHAnsi"/>
          <w:i/>
          <w:iCs/>
        </w:rPr>
        <w:t>Cultural Perspectives for Assessing Infants and Young Children</w:t>
      </w:r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Second edition. Edited by Rebecca </w:t>
      </w:r>
      <w:proofErr w:type="spellStart"/>
      <w:r w:rsidRPr="009B3D26">
        <w:rPr>
          <w:rFonts w:cstheme="minorHAnsi"/>
        </w:rPr>
        <w:t>DelCarmen</w:t>
      </w:r>
      <w:proofErr w:type="spellEnd"/>
      <w:r w:rsidRPr="009B3D26">
        <w:rPr>
          <w:rFonts w:cstheme="minorHAnsi"/>
        </w:rPr>
        <w:t>-Wiggins and Alice S. Carter New York: Oxford University Press.</w:t>
      </w:r>
      <w:r w:rsidRPr="009B3D26">
        <w:rPr>
          <w:rFonts w:cstheme="minorHAnsi"/>
        </w:rPr>
        <w:t xml:space="preserve"> Available at: </w:t>
      </w:r>
      <w:hyperlink r:id="rId35" w:history="1">
        <w:r w:rsidRPr="009B3D26">
          <w:rPr>
            <w:rStyle w:val="Hyperlink"/>
            <w:rFonts w:cstheme="minorHAnsi"/>
          </w:rPr>
          <w:t>https://www-oxfordhandbooks-com.ezproxy.uwtsd.ac.uk/view/10.1093/oxfordhb/9780199837182.001.0001/oxfordhb-9780199837182-e-1</w:t>
        </w:r>
      </w:hyperlink>
      <w:r w:rsidRPr="009B3D26">
        <w:rPr>
          <w:rFonts w:cstheme="minorHAnsi"/>
        </w:rPr>
        <w:t xml:space="preserve"> (Accessed: 28 May 2022)</w:t>
      </w:r>
    </w:p>
    <w:p w14:paraId="47E4BA3C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Social Care Wales (2021) ‘Understanding Challenging behaviour in children.’ Available at: </w:t>
      </w:r>
      <w:hyperlink r:id="rId36" w:history="1">
        <w:r w:rsidRPr="009B3D26">
          <w:rPr>
            <w:rStyle w:val="Hyperlink"/>
            <w:rFonts w:cstheme="minorHAnsi"/>
          </w:rPr>
          <w:t>https://socialcare.wales/service-improvement/understanding-challenging-behaviour-in-children#section-30607-anchor</w:t>
        </w:r>
      </w:hyperlink>
      <w:r w:rsidRPr="009B3D26">
        <w:rPr>
          <w:rFonts w:cstheme="minorHAnsi"/>
        </w:rPr>
        <w:t xml:space="preserve"> (Accessed: 03 June 2022)</w:t>
      </w:r>
    </w:p>
    <w:p w14:paraId="2CC95867" w14:textId="186440AB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>The Department of Health. (</w:t>
      </w:r>
      <w:r w:rsidRPr="009B3D26">
        <w:rPr>
          <w:rFonts w:cstheme="minorHAnsi"/>
        </w:rPr>
        <w:t>2014</w:t>
      </w:r>
      <w:r w:rsidRPr="009B3D26">
        <w:rPr>
          <w:rFonts w:cstheme="minorHAnsi"/>
        </w:rPr>
        <w:t xml:space="preserve">) </w:t>
      </w:r>
      <w:r w:rsidRPr="009B3D26">
        <w:rPr>
          <w:rFonts w:cstheme="minorHAnsi"/>
          <w:i/>
          <w:iCs/>
        </w:rPr>
        <w:t>The Relationship between Wellbeing and Health.</w:t>
      </w:r>
      <w:r w:rsidRPr="009B3D26">
        <w:rPr>
          <w:rFonts w:cstheme="minorHAnsi"/>
        </w:rPr>
        <w:t xml:space="preserve"> Available at: </w:t>
      </w:r>
      <w:hyperlink r:id="rId37" w:history="1">
        <w:r w:rsidRPr="009B3D26">
          <w:rPr>
            <w:rStyle w:val="Hyperlink"/>
            <w:rFonts w:cstheme="minorHAnsi"/>
          </w:rPr>
          <w:t>https://assets.publishing.service.gov.uk/government/uploads/system/uploads/attachment_data/file/295474/The_relationship_between_wellbeing_and_health.pdf#:~:text=The%20relationship%20between%20health%20and%20wellbeing%20is%20not,progression%20and%20reproductive%20health%20%28see%20Figure%201%295%206</w:t>
        </w:r>
      </w:hyperlink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 xml:space="preserve">Accessed </w:t>
      </w:r>
      <w:r w:rsidRPr="009B3D26">
        <w:rPr>
          <w:rFonts w:cstheme="minorHAnsi"/>
        </w:rPr>
        <w:t>12 May</w:t>
      </w:r>
      <w:r w:rsidRPr="009B3D26">
        <w:rPr>
          <w:rFonts w:cstheme="minorHAnsi"/>
        </w:rPr>
        <w:t xml:space="preserve"> 2022</w:t>
      </w:r>
      <w:r w:rsidRPr="009B3D26">
        <w:rPr>
          <w:rFonts w:cstheme="minorHAnsi"/>
        </w:rPr>
        <w:t>)</w:t>
      </w:r>
    </w:p>
    <w:p w14:paraId="435141A2" w14:textId="77777777" w:rsidR="00556F64" w:rsidRPr="009B3D26" w:rsidRDefault="00556F64" w:rsidP="009B3D26">
      <w:pPr>
        <w:spacing w:after="0"/>
        <w:rPr>
          <w:rFonts w:cstheme="minorHAnsi"/>
        </w:rPr>
      </w:pPr>
      <w:proofErr w:type="spellStart"/>
      <w:r w:rsidRPr="009B3D26">
        <w:rPr>
          <w:rFonts w:cstheme="minorHAnsi"/>
        </w:rPr>
        <w:t>Underdown</w:t>
      </w:r>
      <w:proofErr w:type="spellEnd"/>
      <w:r w:rsidRPr="009B3D26">
        <w:rPr>
          <w:rFonts w:cstheme="minorHAnsi"/>
        </w:rPr>
        <w:t xml:space="preserve">, A. (2007) Young children’s health and well-being </w:t>
      </w:r>
      <w:r w:rsidRPr="009B3D26">
        <w:rPr>
          <w:rFonts w:cstheme="minorHAnsi"/>
        </w:rPr>
        <w:t>(</w:t>
      </w:r>
      <w:r w:rsidRPr="009B3D26">
        <w:rPr>
          <w:rFonts w:cstheme="minorHAnsi"/>
        </w:rPr>
        <w:t>electronic resource</w:t>
      </w:r>
      <w:proofErr w:type="gramStart"/>
      <w:r w:rsidRPr="009B3D26">
        <w:rPr>
          <w:rFonts w:cstheme="minorHAnsi"/>
        </w:rPr>
        <w:t>)</w:t>
      </w:r>
      <w:r w:rsidRPr="009B3D26">
        <w:rPr>
          <w:rFonts w:cstheme="minorHAnsi"/>
        </w:rPr>
        <w:t xml:space="preserve"> .</w:t>
      </w:r>
      <w:proofErr w:type="gramEnd"/>
      <w:r w:rsidRPr="009B3D26">
        <w:rPr>
          <w:rFonts w:cstheme="minorHAnsi"/>
        </w:rPr>
        <w:t xml:space="preserve"> McGraw Hill/Open University Press, Maidenhead</w:t>
      </w:r>
      <w:r w:rsidRPr="009B3D26">
        <w:rPr>
          <w:rFonts w:cstheme="minorHAnsi"/>
        </w:rPr>
        <w:t xml:space="preserve">. Available at: </w:t>
      </w:r>
      <w:hyperlink r:id="rId38" w:history="1">
        <w:r w:rsidRPr="009B3D26">
          <w:rPr>
            <w:rStyle w:val="Hyperlink"/>
            <w:rFonts w:cstheme="minorHAnsi"/>
          </w:rPr>
          <w:t>https://r3.vlereader.com/Reader?ean=9780335230310</w:t>
        </w:r>
      </w:hyperlink>
      <w:r w:rsidRPr="009B3D26">
        <w:rPr>
          <w:rFonts w:cstheme="minorHAnsi"/>
        </w:rPr>
        <w:t xml:space="preserve"> (Accessed: 12 May 2022)</w:t>
      </w:r>
    </w:p>
    <w:p w14:paraId="1F4FB201" w14:textId="77777777" w:rsidR="00556F64" w:rsidRPr="009B3D26" w:rsidRDefault="00556F64" w:rsidP="009B3D26">
      <w:pPr>
        <w:spacing w:after="0" w:line="240" w:lineRule="auto"/>
        <w:rPr>
          <w:rFonts w:cstheme="minorHAnsi"/>
        </w:rPr>
      </w:pPr>
      <w:r w:rsidRPr="009B3D26">
        <w:rPr>
          <w:rFonts w:cstheme="minorHAnsi"/>
        </w:rPr>
        <w:t xml:space="preserve">Wattenberg, E. (2000) </w:t>
      </w:r>
      <w:r w:rsidRPr="009B3D26">
        <w:rPr>
          <w:rFonts w:cstheme="minorHAnsi"/>
        </w:rPr>
        <w:t>The Fragile Early Years:</w:t>
      </w:r>
      <w:r w:rsidRPr="009B3D26">
        <w:rPr>
          <w:rFonts w:cstheme="minorHAnsi"/>
        </w:rPr>
        <w:t xml:space="preserve"> </w:t>
      </w:r>
      <w:r w:rsidRPr="009B3D26">
        <w:rPr>
          <w:rFonts w:cstheme="minorHAnsi"/>
          <w:i/>
          <w:iCs/>
        </w:rPr>
        <w:t>Assessing the Mental Health of</w:t>
      </w:r>
      <w:r w:rsidRPr="009B3D26">
        <w:rPr>
          <w:rFonts w:cstheme="minorHAnsi"/>
          <w:i/>
          <w:iCs/>
        </w:rPr>
        <w:t xml:space="preserve"> </w:t>
      </w:r>
      <w:r w:rsidRPr="009B3D26">
        <w:rPr>
          <w:rFonts w:cstheme="minorHAnsi"/>
          <w:i/>
          <w:iCs/>
        </w:rPr>
        <w:t>Infants and Toddlers</w:t>
      </w:r>
      <w:r w:rsidRPr="009B3D26">
        <w:rPr>
          <w:rFonts w:cstheme="minorHAnsi"/>
          <w:i/>
          <w:iCs/>
        </w:rPr>
        <w:t xml:space="preserve">. </w:t>
      </w:r>
      <w:r w:rsidRPr="009B3D26">
        <w:rPr>
          <w:rFonts w:cstheme="minorHAnsi"/>
        </w:rPr>
        <w:t xml:space="preserve">Available at: </w:t>
      </w:r>
      <w:hyperlink r:id="rId39" w:history="1">
        <w:r w:rsidRPr="009B3D26">
          <w:rPr>
            <w:rStyle w:val="Hyperlink"/>
            <w:rFonts w:cstheme="minorHAnsi"/>
          </w:rPr>
          <w:t>https://conservancy.umn.edu/bitstream/handle/11299/2263/Wattenberg-Fragile.pdf?sequence=1</w:t>
        </w:r>
      </w:hyperlink>
      <w:r w:rsidRPr="009B3D26">
        <w:rPr>
          <w:rFonts w:cstheme="minorHAnsi"/>
        </w:rPr>
        <w:t xml:space="preserve"> (Accessed: 01 June 2022)</w:t>
      </w:r>
    </w:p>
    <w:p w14:paraId="4F6C9526" w14:textId="13551AE0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Welsh Government (2016) ‘An Overview of the Healthy Child Wales Programme’ Available at: </w:t>
      </w:r>
      <w:hyperlink r:id="rId40" w:history="1">
        <w:r w:rsidRPr="009B3D26">
          <w:rPr>
            <w:rStyle w:val="Hyperlink"/>
            <w:rFonts w:cstheme="minorHAnsi"/>
          </w:rPr>
          <w:t>https://gov.wales/sites/default/files/publications/2019-05/an-overview-of-the-healthy-child-wales-programme.pdf#:~:text=Children%20and%20their%20families%20in%20the%20early%20years,children%20during%20this%20crucial%20period%20of%20their%20development</w:t>
        </w:r>
      </w:hyperlink>
      <w:r w:rsidRPr="009B3D26">
        <w:rPr>
          <w:rFonts w:cstheme="minorHAnsi"/>
        </w:rPr>
        <w:t>.</w:t>
      </w:r>
      <w:r w:rsidRPr="009B3D26">
        <w:rPr>
          <w:rFonts w:cstheme="minorHAnsi"/>
        </w:rPr>
        <w:t xml:space="preserve"> (Accessed: 29 May 2022)</w:t>
      </w:r>
    </w:p>
    <w:p w14:paraId="13A2A2E8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Welsh Government (2021) Review of Adverse Childhood Experiences. ACE </w:t>
      </w:r>
      <w:proofErr w:type="spellStart"/>
      <w:proofErr w:type="gramStart"/>
      <w:r w:rsidRPr="009B3D26">
        <w:rPr>
          <w:rFonts w:cstheme="minorHAnsi"/>
        </w:rPr>
        <w:t>Policy:Report</w:t>
      </w:r>
      <w:proofErr w:type="spellEnd"/>
      <w:proofErr w:type="gramEnd"/>
      <w:r w:rsidRPr="009B3D26">
        <w:rPr>
          <w:rFonts w:cstheme="minorHAnsi"/>
        </w:rPr>
        <w:t xml:space="preserve">. </w:t>
      </w:r>
      <w:r w:rsidRPr="009B3D26">
        <w:rPr>
          <w:rFonts w:cstheme="minorHAnsi"/>
          <w:i/>
          <w:iCs/>
        </w:rPr>
        <w:t>How the ACE policy has performed and how it can be</w:t>
      </w:r>
      <w:r w:rsidRPr="009B3D26">
        <w:rPr>
          <w:rFonts w:cstheme="minorHAnsi"/>
          <w:i/>
          <w:iCs/>
        </w:rPr>
        <w:t xml:space="preserve"> </w:t>
      </w:r>
      <w:r w:rsidRPr="009B3D26">
        <w:rPr>
          <w:rFonts w:cstheme="minorHAnsi"/>
          <w:i/>
          <w:iCs/>
        </w:rPr>
        <w:t>developed in the future.</w:t>
      </w:r>
      <w:r w:rsidRPr="009B3D26">
        <w:rPr>
          <w:rFonts w:cstheme="minorHAnsi"/>
        </w:rPr>
        <w:t xml:space="preserve"> Available at: </w:t>
      </w:r>
      <w:hyperlink r:id="rId41" w:history="1">
        <w:r w:rsidRPr="009B3D26">
          <w:rPr>
            <w:rStyle w:val="Hyperlink"/>
            <w:rFonts w:cstheme="minorHAnsi"/>
          </w:rPr>
          <w:t>https://gov.wales/sites/default/files/pdf-versions/2021/3/3/1615991408/review-adverse-childhood-experiences-ace-policy-report.pdf</w:t>
        </w:r>
      </w:hyperlink>
      <w:r w:rsidRPr="009B3D26">
        <w:rPr>
          <w:rFonts w:cstheme="minorHAnsi"/>
        </w:rPr>
        <w:t xml:space="preserve"> (</w:t>
      </w:r>
      <w:proofErr w:type="spellStart"/>
      <w:r w:rsidRPr="009B3D26">
        <w:rPr>
          <w:rFonts w:cstheme="minorHAnsi"/>
        </w:rPr>
        <w:t>Acessed</w:t>
      </w:r>
      <w:proofErr w:type="spellEnd"/>
      <w:r w:rsidRPr="009B3D26">
        <w:rPr>
          <w:rFonts w:cstheme="minorHAnsi"/>
        </w:rPr>
        <w:t xml:space="preserve"> 20 May 2022)</w:t>
      </w:r>
    </w:p>
    <w:p w14:paraId="6150586D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White, J (2017) Cymru Well Wales. ‘First 1000 Days’ </w:t>
      </w:r>
      <w:r w:rsidRPr="009B3D26">
        <w:rPr>
          <w:rFonts w:cstheme="minorHAnsi"/>
          <w:i/>
          <w:iCs/>
        </w:rPr>
        <w:t xml:space="preserve">System, Engagement, Events, Early Themes. </w:t>
      </w:r>
      <w:r w:rsidRPr="009B3D26">
        <w:rPr>
          <w:rFonts w:cstheme="minorHAnsi"/>
        </w:rPr>
        <w:t xml:space="preserve">Available at: </w:t>
      </w:r>
      <w:hyperlink r:id="rId42" w:history="1">
        <w:r w:rsidRPr="009B3D26">
          <w:rPr>
            <w:rStyle w:val="Hyperlink"/>
            <w:rFonts w:cstheme="minorHAnsi"/>
          </w:rPr>
          <w:t>http://www.wales.nhs.uk/sitesplus/documents/888/System%20Engagement%20Events%20Early%20Themes%20E.pdf</w:t>
        </w:r>
      </w:hyperlink>
      <w:r w:rsidRPr="009B3D26">
        <w:rPr>
          <w:rFonts w:cstheme="minorHAnsi"/>
        </w:rPr>
        <w:t xml:space="preserve"> (Accessed: 22 May 2022)</w:t>
      </w:r>
    </w:p>
    <w:p w14:paraId="625D25A3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Who.int. </w:t>
      </w:r>
      <w:r w:rsidRPr="009B3D26">
        <w:rPr>
          <w:rFonts w:cstheme="minorHAnsi"/>
        </w:rPr>
        <w:t>(</w:t>
      </w:r>
      <w:r w:rsidRPr="009B3D26">
        <w:rPr>
          <w:rFonts w:cstheme="minorHAnsi"/>
        </w:rPr>
        <w:t>2022</w:t>
      </w:r>
      <w:r w:rsidRPr="009B3D26">
        <w:rPr>
          <w:rFonts w:cstheme="minorHAnsi"/>
        </w:rPr>
        <w:t>)</w:t>
      </w:r>
      <w:r w:rsidRPr="009B3D26">
        <w:rPr>
          <w:rFonts w:cstheme="minorHAnsi"/>
        </w:rPr>
        <w:t xml:space="preserve"> Constitution of the World Health Organization. Available at: </w:t>
      </w:r>
      <w:hyperlink r:id="rId43" w:history="1">
        <w:r w:rsidRPr="009B3D26">
          <w:rPr>
            <w:rStyle w:val="Hyperlink"/>
            <w:rFonts w:cstheme="minorHAnsi"/>
          </w:rPr>
          <w:t>https://www.who.int/about/governance/constitution</w:t>
        </w:r>
      </w:hyperlink>
      <w:r w:rsidRPr="009B3D26">
        <w:rPr>
          <w:rFonts w:cstheme="minorHAnsi"/>
        </w:rPr>
        <w:t xml:space="preserve"> (</w:t>
      </w:r>
      <w:r w:rsidRPr="009B3D26">
        <w:rPr>
          <w:rFonts w:cstheme="minorHAnsi"/>
        </w:rPr>
        <w:t>Accessed 15</w:t>
      </w:r>
      <w:r w:rsidRPr="009B3D26">
        <w:rPr>
          <w:rFonts w:cstheme="minorHAnsi"/>
        </w:rPr>
        <w:t>th</w:t>
      </w:r>
      <w:r w:rsidRPr="009B3D26">
        <w:rPr>
          <w:rFonts w:cstheme="minorHAnsi"/>
        </w:rPr>
        <w:t xml:space="preserve"> May 2022</w:t>
      </w:r>
      <w:r w:rsidRPr="009B3D26">
        <w:rPr>
          <w:rFonts w:cstheme="minorHAnsi"/>
        </w:rPr>
        <w:t>)</w:t>
      </w:r>
    </w:p>
    <w:p w14:paraId="2A79C877" w14:textId="77777777" w:rsidR="00556F64" w:rsidRPr="009B3D26" w:rsidRDefault="00556F64" w:rsidP="009B3D26">
      <w:pPr>
        <w:spacing w:after="0"/>
        <w:rPr>
          <w:rFonts w:cstheme="minorHAnsi"/>
        </w:rPr>
      </w:pPr>
      <w:r w:rsidRPr="009B3D26">
        <w:rPr>
          <w:rFonts w:cstheme="minorHAnsi"/>
        </w:rPr>
        <w:t xml:space="preserve">World Health Organisation (2017) </w:t>
      </w:r>
      <w:r w:rsidRPr="009B3D26">
        <w:rPr>
          <w:rFonts w:cstheme="minorHAnsi"/>
          <w:i/>
          <w:iCs/>
        </w:rPr>
        <w:t>Pregnant women must be able to access the right care at the right time, says WHO</w:t>
      </w:r>
      <w:r w:rsidRPr="009B3D26">
        <w:rPr>
          <w:rFonts w:cstheme="minorHAnsi"/>
        </w:rPr>
        <w:t xml:space="preserve"> Available at: </w:t>
      </w:r>
      <w:hyperlink r:id="rId44" w:history="1">
        <w:r w:rsidRPr="009B3D26">
          <w:rPr>
            <w:rStyle w:val="Hyperlink"/>
            <w:rFonts w:cstheme="minorHAnsi"/>
          </w:rPr>
          <w:t>https://www.who.int/news/item/07-11-2016-pregnant-women-must-be-able-to-access-the-right-care-at-the-right-time-says-who</w:t>
        </w:r>
      </w:hyperlink>
      <w:r w:rsidRPr="009B3D26">
        <w:rPr>
          <w:rFonts w:cstheme="minorHAnsi"/>
        </w:rPr>
        <w:t xml:space="preserve"> (Accessed: 22 May 2022)</w:t>
      </w:r>
    </w:p>
    <w:p w14:paraId="0190F8E5" w14:textId="77777777" w:rsidR="007F625F" w:rsidRPr="009B3D26" w:rsidRDefault="007F625F" w:rsidP="009B3D26">
      <w:pPr>
        <w:spacing w:after="0"/>
        <w:rPr>
          <w:rFonts w:cstheme="minorHAnsi"/>
        </w:rPr>
      </w:pPr>
    </w:p>
    <w:p w14:paraId="1B94DA9D" w14:textId="77777777" w:rsidR="00B71B05" w:rsidRPr="009B3D26" w:rsidRDefault="00B71B05" w:rsidP="009B3D26">
      <w:pPr>
        <w:spacing w:after="0"/>
        <w:rPr>
          <w:rFonts w:cstheme="minorHAnsi"/>
        </w:rPr>
      </w:pPr>
    </w:p>
    <w:p w14:paraId="7D246B30" w14:textId="77777777" w:rsidR="00D4474F" w:rsidRPr="009B3D26" w:rsidRDefault="00D4474F" w:rsidP="009B3D26">
      <w:pPr>
        <w:spacing w:after="0"/>
        <w:rPr>
          <w:rFonts w:cstheme="minorHAnsi"/>
        </w:rPr>
      </w:pPr>
    </w:p>
    <w:p w14:paraId="631DD222" w14:textId="77777777" w:rsidR="000817EB" w:rsidRPr="009B3D26" w:rsidRDefault="000817EB" w:rsidP="009B3D26">
      <w:pPr>
        <w:spacing w:after="0"/>
        <w:rPr>
          <w:rFonts w:cstheme="minorHAnsi"/>
        </w:rPr>
      </w:pPr>
    </w:p>
    <w:p w14:paraId="77D0867B" w14:textId="77777777" w:rsidR="00D037D0" w:rsidRPr="009B3D26" w:rsidRDefault="00D037D0" w:rsidP="009B3D26">
      <w:pPr>
        <w:spacing w:after="0"/>
        <w:rPr>
          <w:rFonts w:cstheme="minorHAnsi"/>
        </w:rPr>
      </w:pPr>
    </w:p>
    <w:p w14:paraId="4C126602" w14:textId="77777777" w:rsidR="001C27E9" w:rsidRPr="009B3D26" w:rsidRDefault="001C27E9">
      <w:pPr>
        <w:rPr>
          <w:rFonts w:cstheme="minorHAnsi"/>
        </w:rPr>
      </w:pPr>
    </w:p>
    <w:sectPr w:rsidR="001C27E9" w:rsidRPr="009B3D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AE4"/>
    <w:rsid w:val="00007BD1"/>
    <w:rsid w:val="0001616B"/>
    <w:rsid w:val="0003071D"/>
    <w:rsid w:val="000817EB"/>
    <w:rsid w:val="0008371D"/>
    <w:rsid w:val="0008783F"/>
    <w:rsid w:val="000A7D99"/>
    <w:rsid w:val="000B04B4"/>
    <w:rsid w:val="000D481F"/>
    <w:rsid w:val="001376E6"/>
    <w:rsid w:val="001477E3"/>
    <w:rsid w:val="00150DE5"/>
    <w:rsid w:val="00153D62"/>
    <w:rsid w:val="001600A4"/>
    <w:rsid w:val="001861DD"/>
    <w:rsid w:val="00190896"/>
    <w:rsid w:val="001C27E9"/>
    <w:rsid w:val="001C3A98"/>
    <w:rsid w:val="001E1184"/>
    <w:rsid w:val="00205CCE"/>
    <w:rsid w:val="00214A44"/>
    <w:rsid w:val="00243905"/>
    <w:rsid w:val="00247A7A"/>
    <w:rsid w:val="00254CB8"/>
    <w:rsid w:val="00263E45"/>
    <w:rsid w:val="00274AE4"/>
    <w:rsid w:val="002874E7"/>
    <w:rsid w:val="002C5A99"/>
    <w:rsid w:val="002C6892"/>
    <w:rsid w:val="002F2868"/>
    <w:rsid w:val="00310A85"/>
    <w:rsid w:val="00332446"/>
    <w:rsid w:val="0035427A"/>
    <w:rsid w:val="00362AA4"/>
    <w:rsid w:val="00365FA6"/>
    <w:rsid w:val="00373790"/>
    <w:rsid w:val="00391A27"/>
    <w:rsid w:val="00392828"/>
    <w:rsid w:val="003B19F4"/>
    <w:rsid w:val="003B2E35"/>
    <w:rsid w:val="003B5A2F"/>
    <w:rsid w:val="003C76A5"/>
    <w:rsid w:val="003E787E"/>
    <w:rsid w:val="003F1799"/>
    <w:rsid w:val="003F612B"/>
    <w:rsid w:val="003F6A81"/>
    <w:rsid w:val="00410CC5"/>
    <w:rsid w:val="00412B50"/>
    <w:rsid w:val="00424AD6"/>
    <w:rsid w:val="004301AF"/>
    <w:rsid w:val="0043127A"/>
    <w:rsid w:val="004369B4"/>
    <w:rsid w:val="00436B3C"/>
    <w:rsid w:val="00452FA7"/>
    <w:rsid w:val="00481114"/>
    <w:rsid w:val="00483911"/>
    <w:rsid w:val="00485CF9"/>
    <w:rsid w:val="004A1D82"/>
    <w:rsid w:val="004C1FC5"/>
    <w:rsid w:val="004C3F35"/>
    <w:rsid w:val="004E4BDA"/>
    <w:rsid w:val="005116A2"/>
    <w:rsid w:val="00520458"/>
    <w:rsid w:val="005219F1"/>
    <w:rsid w:val="005278D9"/>
    <w:rsid w:val="005338FE"/>
    <w:rsid w:val="00556F64"/>
    <w:rsid w:val="00557D89"/>
    <w:rsid w:val="00566019"/>
    <w:rsid w:val="0056647E"/>
    <w:rsid w:val="005974C8"/>
    <w:rsid w:val="005A4AE6"/>
    <w:rsid w:val="005B195E"/>
    <w:rsid w:val="005B22C1"/>
    <w:rsid w:val="005B73FF"/>
    <w:rsid w:val="005D170C"/>
    <w:rsid w:val="005D210A"/>
    <w:rsid w:val="005D5E6D"/>
    <w:rsid w:val="005F4D3D"/>
    <w:rsid w:val="00640759"/>
    <w:rsid w:val="0065583E"/>
    <w:rsid w:val="00665454"/>
    <w:rsid w:val="00667F9F"/>
    <w:rsid w:val="00672ADB"/>
    <w:rsid w:val="006B3ADD"/>
    <w:rsid w:val="00702516"/>
    <w:rsid w:val="007222E2"/>
    <w:rsid w:val="007A753D"/>
    <w:rsid w:val="007B3772"/>
    <w:rsid w:val="007B4CD6"/>
    <w:rsid w:val="007B5E8F"/>
    <w:rsid w:val="007C50D8"/>
    <w:rsid w:val="007E3BFB"/>
    <w:rsid w:val="007F625F"/>
    <w:rsid w:val="008009A3"/>
    <w:rsid w:val="00835E65"/>
    <w:rsid w:val="008534F2"/>
    <w:rsid w:val="00855843"/>
    <w:rsid w:val="00870352"/>
    <w:rsid w:val="00871AC7"/>
    <w:rsid w:val="00881A90"/>
    <w:rsid w:val="00886316"/>
    <w:rsid w:val="00896B33"/>
    <w:rsid w:val="008A069F"/>
    <w:rsid w:val="008A7CBE"/>
    <w:rsid w:val="008D596A"/>
    <w:rsid w:val="008F3CC5"/>
    <w:rsid w:val="00902DA6"/>
    <w:rsid w:val="00912D35"/>
    <w:rsid w:val="00914E24"/>
    <w:rsid w:val="009168D9"/>
    <w:rsid w:val="00947517"/>
    <w:rsid w:val="00966608"/>
    <w:rsid w:val="009772F0"/>
    <w:rsid w:val="00986CAD"/>
    <w:rsid w:val="00992222"/>
    <w:rsid w:val="009B3D26"/>
    <w:rsid w:val="009B3FAD"/>
    <w:rsid w:val="009B52B4"/>
    <w:rsid w:val="009C4064"/>
    <w:rsid w:val="009D070E"/>
    <w:rsid w:val="009E7A09"/>
    <w:rsid w:val="00A06E57"/>
    <w:rsid w:val="00A124F7"/>
    <w:rsid w:val="00A256B6"/>
    <w:rsid w:val="00A338CA"/>
    <w:rsid w:val="00A44959"/>
    <w:rsid w:val="00A6066A"/>
    <w:rsid w:val="00A714A9"/>
    <w:rsid w:val="00A72BF4"/>
    <w:rsid w:val="00AA02FF"/>
    <w:rsid w:val="00AA5B34"/>
    <w:rsid w:val="00AA630A"/>
    <w:rsid w:val="00AB4A02"/>
    <w:rsid w:val="00AD7606"/>
    <w:rsid w:val="00AE5DE2"/>
    <w:rsid w:val="00B56C5D"/>
    <w:rsid w:val="00B66783"/>
    <w:rsid w:val="00B71B05"/>
    <w:rsid w:val="00B84472"/>
    <w:rsid w:val="00BA188D"/>
    <w:rsid w:val="00BA7D96"/>
    <w:rsid w:val="00BB070D"/>
    <w:rsid w:val="00BC2BDD"/>
    <w:rsid w:val="00BE29A9"/>
    <w:rsid w:val="00C079BB"/>
    <w:rsid w:val="00C4087F"/>
    <w:rsid w:val="00C44BFB"/>
    <w:rsid w:val="00C720F7"/>
    <w:rsid w:val="00C75F64"/>
    <w:rsid w:val="00C91D3A"/>
    <w:rsid w:val="00CA550D"/>
    <w:rsid w:val="00CB16BB"/>
    <w:rsid w:val="00CB5EBA"/>
    <w:rsid w:val="00CF4625"/>
    <w:rsid w:val="00CF7DD0"/>
    <w:rsid w:val="00D037D0"/>
    <w:rsid w:val="00D4474F"/>
    <w:rsid w:val="00D4776B"/>
    <w:rsid w:val="00D60A36"/>
    <w:rsid w:val="00D81D2E"/>
    <w:rsid w:val="00DC4754"/>
    <w:rsid w:val="00DD05D2"/>
    <w:rsid w:val="00DE14EB"/>
    <w:rsid w:val="00DF0ED9"/>
    <w:rsid w:val="00E0502B"/>
    <w:rsid w:val="00E07C6A"/>
    <w:rsid w:val="00E20F8C"/>
    <w:rsid w:val="00E573D3"/>
    <w:rsid w:val="00E62BD4"/>
    <w:rsid w:val="00E6663A"/>
    <w:rsid w:val="00E667C0"/>
    <w:rsid w:val="00E85D36"/>
    <w:rsid w:val="00E8774E"/>
    <w:rsid w:val="00E972EC"/>
    <w:rsid w:val="00EA0508"/>
    <w:rsid w:val="00ED26E4"/>
    <w:rsid w:val="00ED2C31"/>
    <w:rsid w:val="00ED2E64"/>
    <w:rsid w:val="00EE5465"/>
    <w:rsid w:val="00F6475C"/>
    <w:rsid w:val="00F70608"/>
    <w:rsid w:val="00F77EF9"/>
    <w:rsid w:val="00F8661A"/>
    <w:rsid w:val="00F86E20"/>
    <w:rsid w:val="00F979A7"/>
    <w:rsid w:val="00FD4D09"/>
    <w:rsid w:val="00FD7F07"/>
    <w:rsid w:val="00FF2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6888D"/>
  <w15:chartTrackingRefBased/>
  <w15:docId w15:val="{ECA39D48-F09A-45F7-93DC-47D65A988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27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7E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24F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399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velopingchild.harvard.edu/science/deep-dives/mental-health/#:~:text=Significant%20mental%20health%20problems%20can%20and%20do%20occursuch%20as%20autism%2C%20at%20a%20very%20early%20age" TargetMode="External"/><Relationship Id="rId18" Type="http://schemas.openxmlformats.org/officeDocument/2006/relationships/hyperlink" Target="https://assets.publishing.service.gov.uk/government/uploads/system/uploads/attachment_data/file/974907/EYFS_framework_-_March_2021.pdf" TargetMode="External"/><Relationship Id="rId26" Type="http://schemas.openxmlformats.org/officeDocument/2006/relationships/hyperlink" Target="https://www.longtermplan.nhs.uk/wp-content/uploads/2019/01/the-nhs-long-term-plan-summary.pdf" TargetMode="External"/><Relationship Id="rId39" Type="http://schemas.openxmlformats.org/officeDocument/2006/relationships/hyperlink" Target="https://conservancy.umn.edu/bitstream/handle/11299/2263/Wattenberg-Fragile.pdf?sequence=1" TargetMode="External"/><Relationship Id="rId21" Type="http://schemas.openxmlformats.org/officeDocument/2006/relationships/hyperlink" Target="https://cypmhc.org.uk/the-forgotten-foundations-mental-health-in-the-early-years/#_ftn7" TargetMode="External"/><Relationship Id="rId34" Type="http://schemas.openxmlformats.org/officeDocument/2006/relationships/hyperlink" Target="https://www.bmj.com/content/370/bmj.m2701" TargetMode="External"/><Relationship Id="rId42" Type="http://schemas.openxmlformats.org/officeDocument/2006/relationships/hyperlink" Target="http://www.wales.nhs.uk/sitesplus/documents/888/System%20Engagement%20Events%20Early%20Themes%20E.pdf" TargetMode="External"/><Relationship Id="rId7" Type="http://schemas.openxmlformats.org/officeDocument/2006/relationships/hyperlink" Target="https://adc.bmj.com/content/95/9/69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ncedirect.com/science/article/pii/S0010440X2200030X" TargetMode="External"/><Relationship Id="rId29" Type="http://schemas.openxmlformats.org/officeDocument/2006/relationships/hyperlink" Target="https://learning.nspcc.org.uk/media/2547/sharing-the-brain-story-metaphors-summary-booklet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journals.sagepub.com/doi/10.1177/0956797620917209" TargetMode="External"/><Relationship Id="rId11" Type="http://schemas.openxmlformats.org/officeDocument/2006/relationships/hyperlink" Target="https://doi.org/10.2307/3527467" TargetMode="External"/><Relationship Id="rId24" Type="http://schemas.openxmlformats.org/officeDocument/2006/relationships/hyperlink" Target="https://www.mind.org.uk/information-support/types-of-mental-health-problems/mental-health-problems-introduction/about-mental-health-problems/" TargetMode="External"/><Relationship Id="rId32" Type="http://schemas.openxmlformats.org/officeDocument/2006/relationships/hyperlink" Target="https://parentinfantfoundation.org.uk/about-us/" TargetMode="External"/><Relationship Id="rId37" Type="http://schemas.openxmlformats.org/officeDocument/2006/relationships/hyperlink" Target="https://assets.publishing.service.gov.uk/government/uploads/system/uploads/attachment_data/file/295474/The_relationship_between_wellbeing_and_health.pdf#:~:text=The%20relationship%20between%20health%20and%20wellbeing%20is%20not,progression%20and%20reproductive%20health%20%28see%20Figure%201%295%206" TargetMode="External"/><Relationship Id="rId40" Type="http://schemas.openxmlformats.org/officeDocument/2006/relationships/hyperlink" Target="https://gov.wales/sites/default/files/publications/2019-05/an-overview-of-the-healthy-child-wales-programme.pdf#:~:text=Children%20and%20their%20families%20in%20the%20early%20years,children%20during%20this%20crucial%20period%20of%20their%20development" TargetMode="External"/><Relationship Id="rId45" Type="http://schemas.openxmlformats.org/officeDocument/2006/relationships/fontTable" Target="fontTable.xml"/><Relationship Id="rId5" Type="http://schemas.openxmlformats.org/officeDocument/2006/relationships/hyperlink" Target="https://neweconomics.org/uploads/files/five-ways-to-wellbeing-1.pdf" TargetMode="External"/><Relationship Id="rId15" Type="http://schemas.openxmlformats.org/officeDocument/2006/relationships/hyperlink" Target="https://doi.org/10.1016/j.comppsych.2022.152324" TargetMode="External"/><Relationship Id="rId23" Type="http://schemas.openxmlformats.org/officeDocument/2006/relationships/hyperlink" Target="https://moodle.uwtsd.ac.uk/course/view.php?id=9675" TargetMode="External"/><Relationship Id="rId28" Type="http://schemas.openxmlformats.org/officeDocument/2006/relationships/hyperlink" Target="https://111.wales.nhs.uk/livewell/pregnancy/YourAntenatalCare/" TargetMode="External"/><Relationship Id="rId36" Type="http://schemas.openxmlformats.org/officeDocument/2006/relationships/hyperlink" Target="https://socialcare.wales/service-improvement/understanding-challenging-behaviour-in-children#section-30607-anchor" TargetMode="External"/><Relationship Id="rId10" Type="http://schemas.openxmlformats.org/officeDocument/2006/relationships/hyperlink" Target="https://doi.org/10.1093/milmed/usy213" TargetMode="External"/><Relationship Id="rId19" Type="http://schemas.openxmlformats.org/officeDocument/2006/relationships/hyperlink" Target="https://www-tandfonline-com.ezproxy.uwtsd.ac.uk/doi/full/10.1080/13632752.2021.1961443" TargetMode="External"/><Relationship Id="rId31" Type="http://schemas.openxmlformats.org/officeDocument/2006/relationships/hyperlink" Target="https://parentinfantfoundation.org.uk/network/locations/" TargetMode="External"/><Relationship Id="rId44" Type="http://schemas.openxmlformats.org/officeDocument/2006/relationships/hyperlink" Target="https://www.who.int/news/item/07-11-2016-pregnant-women-must-be-able-to-access-the-right-care-at-the-right-time-says-wh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bitesize/guides/zy2797h/revision/1" TargetMode="External"/><Relationship Id="rId14" Type="http://schemas.openxmlformats.org/officeDocument/2006/relationships/hyperlink" Target="https://www.childrenscommissioner.gov.uk/2021/01/28/damage-to-childrens-mental-health-caused-by-covid-crisis-could-last-for-years-without-a-large-scale-increase-for-childrens-mental-health-services/" TargetMode="External"/><Relationship Id="rId22" Type="http://schemas.openxmlformats.org/officeDocument/2006/relationships/hyperlink" Target="https://doi.org/10.1080/13632752.2019.1633743" TargetMode="External"/><Relationship Id="rId27" Type="http://schemas.openxmlformats.org/officeDocument/2006/relationships/hyperlink" Target="https://dera.ioe.ac.uk/32622/1/MHCYP%202017%20Summary.pdf" TargetMode="External"/><Relationship Id="rId30" Type="http://schemas.openxmlformats.org/officeDocument/2006/relationships/hyperlink" Target="https://nurturing-care.org/resources/Nurturing_Care_Framework_en.pdf" TargetMode="External"/><Relationship Id="rId35" Type="http://schemas.openxmlformats.org/officeDocument/2006/relationships/hyperlink" Target="https://www-oxfordhandbooks-com.ezproxy.uwtsd.ac.uk/view/10.1093/oxfordhb/9780199837182.001.0001/oxfordhb-9780199837182-e-1" TargetMode="External"/><Relationship Id="rId43" Type="http://schemas.openxmlformats.org/officeDocument/2006/relationships/hyperlink" Target="https://www.who.int/about/governance/constitution" TargetMode="External"/><Relationship Id="rId8" Type="http://schemas.openxmlformats.org/officeDocument/2006/relationships/hyperlink" Target="https://doi:10.7759/cureus.1018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dc.gov/ncbddd/childdevelopment/early-brain-development.html#:~:text=Regular%20health%20care%20during%20pregnancy%20can%20help%20prevent,to%20depend%20on%20the%20right%20care%20and%20nutrition" TargetMode="External"/><Relationship Id="rId17" Type="http://schemas.openxmlformats.org/officeDocument/2006/relationships/hyperlink" Target="https://www.flyingstartcardiff.co.uk/what-we-do/parents-plus-service/" TargetMode="External"/><Relationship Id="rId25" Type="http://schemas.openxmlformats.org/officeDocument/2006/relationships/hyperlink" Target="https://www.nih.gov/news-events/nih-research-matters/common-genetic-factors-found-5-mental-disorders" TargetMode="External"/><Relationship Id="rId33" Type="http://schemas.openxmlformats.org/officeDocument/2006/relationships/hyperlink" Target="https://www.proquest.com/docview/2522353569?accountid=130472&amp;parentSessionId=oiOSQVtoEh4JOJ0y5vKd8Maew9bRQuqIFbpm3bqSca4%3D&amp;pq-origsite=primo" TargetMode="External"/><Relationship Id="rId38" Type="http://schemas.openxmlformats.org/officeDocument/2006/relationships/hyperlink" Target="https://r3.vlereader.com/Reader?ean=9780335230310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://www.wales.nhs.uk/news/41957#:~:text=A%20Public%20Health%20Wales%20study%20of%20Adverse%20Childhood,age%20of%2018%20but%20are%20remembered%20throughout%20adulthood" TargetMode="External"/><Relationship Id="rId41" Type="http://schemas.openxmlformats.org/officeDocument/2006/relationships/hyperlink" Target="https://gov.wales/sites/default/files/pdf-versions/2021/3/3/1615991408/review-adverse-childhood-experiences-ace-policy-re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49CE4E-D13B-47C4-B932-57C3116DE9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10089</TotalTime>
  <Pages>3</Pages>
  <Words>1438</Words>
  <Characters>13628</Characters>
  <Application>Microsoft Office Word</Application>
  <DocSecurity>0</DocSecurity>
  <Lines>267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Phippen</dc:creator>
  <cp:keywords/>
  <dc:description/>
  <cp:lastModifiedBy>Hayley Phippen</cp:lastModifiedBy>
  <cp:revision>186</cp:revision>
  <dcterms:created xsi:type="dcterms:W3CDTF">2022-06-03T19:28:00Z</dcterms:created>
  <dcterms:modified xsi:type="dcterms:W3CDTF">2022-06-10T19:38:00Z</dcterms:modified>
</cp:coreProperties>
</file>