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7E5115" w14:textId="4045D27C" w:rsidR="005B61F1" w:rsidRDefault="001C0A70" w:rsidP="005B61F1">
      <w:pPr>
        <w:rPr>
          <w:rFonts w:ascii="Open Sans" w:hAnsi="Open Sans" w:cs="Open Sans"/>
          <w:b/>
          <w:bCs/>
          <w:color w:val="58595B"/>
          <w:sz w:val="23"/>
          <w:szCs w:val="23"/>
          <w:shd w:val="clear" w:color="auto" w:fill="F7F6F6"/>
        </w:rPr>
      </w:pPr>
      <w:r>
        <w:rPr>
          <w:rFonts w:ascii="Open Sans" w:hAnsi="Open Sans" w:cs="Open Sans"/>
          <w:b/>
          <w:bCs/>
          <w:color w:val="58595B"/>
          <w:sz w:val="23"/>
          <w:szCs w:val="23"/>
          <w:shd w:val="clear" w:color="auto" w:fill="F7F6F6"/>
        </w:rPr>
        <w:t>There are a wide number of skills such as communication, team working and problem-solving that students and employers need in either at the workplace or in their studies. These skills such as many others are helping people to work together effectively, share their idea with the others more openly, engage with customers and other external stakeholders</w:t>
      </w:r>
      <w:r w:rsidR="00B825D9">
        <w:rPr>
          <w:rFonts w:ascii="Open Sans" w:hAnsi="Open Sans" w:cs="Open Sans"/>
          <w:b/>
          <w:bCs/>
          <w:color w:val="58595B"/>
          <w:sz w:val="23"/>
          <w:szCs w:val="23"/>
          <w:shd w:val="clear" w:color="auto" w:fill="F7F6F6"/>
        </w:rPr>
        <w:t>.</w:t>
      </w:r>
      <w:sdt>
        <w:sdtPr>
          <w:rPr>
            <w:rFonts w:ascii="Open Sans" w:hAnsi="Open Sans" w:cs="Open Sans"/>
            <w:b/>
            <w:bCs/>
            <w:color w:val="58595B"/>
            <w:sz w:val="23"/>
            <w:szCs w:val="23"/>
            <w:shd w:val="clear" w:color="auto" w:fill="F7F6F6"/>
          </w:rPr>
          <w:id w:val="777907849"/>
          <w:citation/>
        </w:sdtPr>
        <w:sdtContent>
          <w:r w:rsidR="00B825D9">
            <w:rPr>
              <w:rFonts w:ascii="Open Sans" w:hAnsi="Open Sans" w:cs="Open Sans"/>
              <w:b/>
              <w:bCs/>
              <w:color w:val="58595B"/>
              <w:sz w:val="23"/>
              <w:szCs w:val="23"/>
              <w:shd w:val="clear" w:color="auto" w:fill="F7F6F6"/>
            </w:rPr>
            <w:fldChar w:fldCharType="begin"/>
          </w:r>
          <w:r w:rsidR="00B825D9">
            <w:rPr>
              <w:rFonts w:ascii="Open Sans" w:hAnsi="Open Sans" w:cs="Open Sans"/>
              <w:b/>
              <w:bCs/>
              <w:color w:val="58595B"/>
              <w:sz w:val="23"/>
              <w:szCs w:val="23"/>
              <w:shd w:val="clear" w:color="auto" w:fill="F7F6F6"/>
            </w:rPr>
            <w:instrText xml:space="preserve"> CITATION Roy23 \l 2057 </w:instrText>
          </w:r>
          <w:r w:rsidR="00B825D9">
            <w:rPr>
              <w:rFonts w:ascii="Open Sans" w:hAnsi="Open Sans" w:cs="Open Sans"/>
              <w:b/>
              <w:bCs/>
              <w:color w:val="58595B"/>
              <w:sz w:val="23"/>
              <w:szCs w:val="23"/>
              <w:shd w:val="clear" w:color="auto" w:fill="F7F6F6"/>
            </w:rPr>
            <w:fldChar w:fldCharType="separate"/>
          </w:r>
          <w:r w:rsidR="00B825D9">
            <w:rPr>
              <w:rFonts w:ascii="Open Sans" w:hAnsi="Open Sans" w:cs="Open Sans"/>
              <w:b/>
              <w:bCs/>
              <w:noProof/>
              <w:color w:val="58595B"/>
              <w:sz w:val="23"/>
              <w:szCs w:val="23"/>
              <w:shd w:val="clear" w:color="auto" w:fill="F7F6F6"/>
            </w:rPr>
            <w:t xml:space="preserve"> </w:t>
          </w:r>
          <w:r w:rsidR="00B825D9" w:rsidRPr="00B825D9">
            <w:rPr>
              <w:rFonts w:ascii="Open Sans" w:hAnsi="Open Sans" w:cs="Open Sans"/>
              <w:noProof/>
              <w:color w:val="58595B"/>
              <w:sz w:val="23"/>
              <w:szCs w:val="23"/>
              <w:shd w:val="clear" w:color="auto" w:fill="F7F6F6"/>
            </w:rPr>
            <w:t>[1]</w:t>
          </w:r>
          <w:r w:rsidR="00B825D9">
            <w:rPr>
              <w:rFonts w:ascii="Open Sans" w:hAnsi="Open Sans" w:cs="Open Sans"/>
              <w:b/>
              <w:bCs/>
              <w:color w:val="58595B"/>
              <w:sz w:val="23"/>
              <w:szCs w:val="23"/>
              <w:shd w:val="clear" w:color="auto" w:fill="F7F6F6"/>
            </w:rPr>
            <w:fldChar w:fldCharType="end"/>
          </w:r>
        </w:sdtContent>
      </w:sdt>
    </w:p>
    <w:p w14:paraId="6738CC45" w14:textId="13E01023" w:rsidR="00B825D9" w:rsidRDefault="00820E7C" w:rsidP="005B61F1">
      <w:pPr>
        <w:rPr>
          <w:rFonts w:ascii="Open Sans" w:hAnsi="Open Sans" w:cs="Open Sans"/>
          <w:b/>
          <w:bCs/>
          <w:color w:val="58595B"/>
          <w:sz w:val="23"/>
          <w:szCs w:val="23"/>
          <w:shd w:val="clear" w:color="auto" w:fill="F7F6F6"/>
        </w:rPr>
      </w:pPr>
      <w:r>
        <w:rPr>
          <w:rFonts w:ascii="Open Sans" w:hAnsi="Open Sans" w:cs="Open Sans"/>
          <w:b/>
          <w:bCs/>
          <w:color w:val="58595B"/>
          <w:sz w:val="23"/>
          <w:szCs w:val="23"/>
          <w:shd w:val="clear" w:color="auto" w:fill="F7F6F6"/>
        </w:rPr>
        <w:t xml:space="preserve"> There are many other ways to improve your digital skill set, luckily not all of them are time-consuming. Whether you’re learning more skills from your workplace, either online or through face-to-face training. Digital skills are important to employers, but they also have a big benefit for workers too. Achieving the right digital skills as a student could prove a huge help in completing assessments successfully and progressing in your academic years. </w:t>
      </w:r>
      <w:sdt>
        <w:sdtPr>
          <w:rPr>
            <w:rFonts w:ascii="Open Sans" w:hAnsi="Open Sans" w:cs="Open Sans"/>
            <w:b/>
            <w:bCs/>
            <w:color w:val="58595B"/>
            <w:sz w:val="23"/>
            <w:szCs w:val="23"/>
            <w:shd w:val="clear" w:color="auto" w:fill="F7F6F6"/>
          </w:rPr>
          <w:id w:val="443582434"/>
          <w:citation/>
        </w:sdtPr>
        <w:sdtContent>
          <w:r>
            <w:rPr>
              <w:rFonts w:ascii="Open Sans" w:hAnsi="Open Sans" w:cs="Open Sans"/>
              <w:b/>
              <w:bCs/>
              <w:color w:val="58595B"/>
              <w:sz w:val="23"/>
              <w:szCs w:val="23"/>
              <w:shd w:val="clear" w:color="auto" w:fill="F7F6F6"/>
            </w:rPr>
            <w:fldChar w:fldCharType="begin"/>
          </w:r>
          <w:r>
            <w:rPr>
              <w:rFonts w:ascii="Open Sans" w:hAnsi="Open Sans" w:cs="Open Sans"/>
              <w:b/>
              <w:bCs/>
              <w:color w:val="58595B"/>
              <w:sz w:val="23"/>
              <w:szCs w:val="23"/>
              <w:shd w:val="clear" w:color="auto" w:fill="F7F6F6"/>
            </w:rPr>
            <w:instrText xml:space="preserve"> CITATION Hig20 \l 2057 </w:instrText>
          </w:r>
          <w:r>
            <w:rPr>
              <w:rFonts w:ascii="Open Sans" w:hAnsi="Open Sans" w:cs="Open Sans"/>
              <w:b/>
              <w:bCs/>
              <w:color w:val="58595B"/>
              <w:sz w:val="23"/>
              <w:szCs w:val="23"/>
              <w:shd w:val="clear" w:color="auto" w:fill="F7F6F6"/>
            </w:rPr>
            <w:fldChar w:fldCharType="separate"/>
          </w:r>
          <w:r w:rsidRPr="00820E7C">
            <w:rPr>
              <w:rFonts w:ascii="Open Sans" w:hAnsi="Open Sans" w:cs="Open Sans"/>
              <w:noProof/>
              <w:color w:val="58595B"/>
              <w:sz w:val="23"/>
              <w:szCs w:val="23"/>
              <w:shd w:val="clear" w:color="auto" w:fill="F7F6F6"/>
            </w:rPr>
            <w:t>[2]</w:t>
          </w:r>
          <w:r>
            <w:rPr>
              <w:rFonts w:ascii="Open Sans" w:hAnsi="Open Sans" w:cs="Open Sans"/>
              <w:b/>
              <w:bCs/>
              <w:color w:val="58595B"/>
              <w:sz w:val="23"/>
              <w:szCs w:val="23"/>
              <w:shd w:val="clear" w:color="auto" w:fill="F7F6F6"/>
            </w:rPr>
            <w:fldChar w:fldCharType="end"/>
          </w:r>
        </w:sdtContent>
      </w:sdt>
      <w:r>
        <w:rPr>
          <w:rFonts w:ascii="Open Sans" w:hAnsi="Open Sans" w:cs="Open Sans"/>
          <w:b/>
          <w:bCs/>
          <w:color w:val="58595B"/>
          <w:sz w:val="23"/>
          <w:szCs w:val="23"/>
          <w:shd w:val="clear" w:color="auto" w:fill="F7F6F6"/>
        </w:rPr>
        <w:t xml:space="preserve"> </w:t>
      </w:r>
    </w:p>
    <w:p w14:paraId="15D7C57E" w14:textId="17803342" w:rsidR="00820E7C" w:rsidRDefault="00820E7C" w:rsidP="005B61F1">
      <w:pPr>
        <w:rPr>
          <w:rFonts w:ascii="Open Sans" w:hAnsi="Open Sans" w:cs="Open Sans"/>
          <w:b/>
          <w:bCs/>
          <w:color w:val="58595B"/>
          <w:sz w:val="23"/>
          <w:szCs w:val="23"/>
          <w:shd w:val="clear" w:color="auto" w:fill="F7F6F6"/>
        </w:rPr>
      </w:pPr>
      <w:r>
        <w:rPr>
          <w:rFonts w:ascii="Open Sans" w:hAnsi="Open Sans" w:cs="Open Sans"/>
          <w:b/>
          <w:bCs/>
          <w:color w:val="58595B"/>
          <w:sz w:val="23"/>
          <w:szCs w:val="23"/>
          <w:shd w:val="clear" w:color="auto" w:fill="F7F6F6"/>
        </w:rPr>
        <w:t xml:space="preserve"> </w:t>
      </w:r>
      <w:r w:rsidR="00B211C1">
        <w:rPr>
          <w:rFonts w:ascii="Open Sans" w:hAnsi="Open Sans" w:cs="Open Sans"/>
          <w:b/>
          <w:bCs/>
          <w:color w:val="58595B"/>
          <w:sz w:val="23"/>
          <w:szCs w:val="23"/>
          <w:shd w:val="clear" w:color="auto" w:fill="F7F6F6"/>
        </w:rPr>
        <w:t xml:space="preserve">Another very important skill for the workplace as well as in education is reading skill. As to achieve a higher level of reading skills, requires the reader to analytical and have active involvement within the reading task. As in listening skill, listening and oral communication are important as is another way to make your interest visible, as well as body language. </w:t>
      </w:r>
    </w:p>
    <w:p w14:paraId="065982C2" w14:textId="77777777" w:rsidR="00BA6BBF" w:rsidRPr="00820E7C" w:rsidRDefault="00B211C1" w:rsidP="005B61F1">
      <w:pPr>
        <w:rPr>
          <w:rFonts w:ascii="Open Sans" w:hAnsi="Open Sans" w:cs="Open Sans"/>
          <w:b/>
          <w:bCs/>
          <w:color w:val="58595B"/>
          <w:sz w:val="23"/>
          <w:szCs w:val="23"/>
          <w:shd w:val="clear" w:color="auto" w:fill="F7F6F6"/>
        </w:rPr>
      </w:pPr>
      <w:r>
        <w:rPr>
          <w:rFonts w:ascii="Open Sans" w:hAnsi="Open Sans" w:cs="Open Sans"/>
          <w:b/>
          <w:bCs/>
          <w:color w:val="58595B"/>
          <w:sz w:val="23"/>
          <w:szCs w:val="23"/>
          <w:shd w:val="clear" w:color="auto" w:fill="F7F6F6"/>
        </w:rPr>
        <w:t xml:space="preserve"> Being optimistic is such an important side of fact, in workplace, academic year and many other situations. Knowing the difference between pessimism and optimism can help students improve how they respond to different challenges. </w:t>
      </w:r>
      <w:sdt>
        <w:sdtPr>
          <w:rPr>
            <w:rFonts w:ascii="Open Sans" w:hAnsi="Open Sans" w:cs="Open Sans"/>
            <w:b/>
            <w:bCs/>
            <w:color w:val="58595B"/>
            <w:sz w:val="23"/>
            <w:szCs w:val="23"/>
            <w:shd w:val="clear" w:color="auto" w:fill="F7F6F6"/>
          </w:rPr>
          <w:id w:val="1125429000"/>
          <w:citation/>
        </w:sdtPr>
        <w:sdtContent>
          <w:r>
            <w:rPr>
              <w:rFonts w:ascii="Open Sans" w:hAnsi="Open Sans" w:cs="Open Sans"/>
              <w:b/>
              <w:bCs/>
              <w:color w:val="58595B"/>
              <w:sz w:val="23"/>
              <w:szCs w:val="23"/>
              <w:shd w:val="clear" w:color="auto" w:fill="F7F6F6"/>
            </w:rPr>
            <w:fldChar w:fldCharType="begin"/>
          </w:r>
          <w:r>
            <w:rPr>
              <w:rFonts w:ascii="Open Sans" w:hAnsi="Open Sans" w:cs="Open Sans"/>
              <w:b/>
              <w:bCs/>
              <w:color w:val="58595B"/>
              <w:sz w:val="23"/>
              <w:szCs w:val="23"/>
              <w:shd w:val="clear" w:color="auto" w:fill="F7F6F6"/>
            </w:rPr>
            <w:instrText xml:space="preserve"> CITATION aod22 \l 2057 </w:instrText>
          </w:r>
          <w:r>
            <w:rPr>
              <w:rFonts w:ascii="Open Sans" w:hAnsi="Open Sans" w:cs="Open Sans"/>
              <w:b/>
              <w:bCs/>
              <w:color w:val="58595B"/>
              <w:sz w:val="23"/>
              <w:szCs w:val="23"/>
              <w:shd w:val="clear" w:color="auto" w:fill="F7F6F6"/>
            </w:rPr>
            <w:fldChar w:fldCharType="separate"/>
          </w:r>
          <w:r w:rsidRPr="00B211C1">
            <w:rPr>
              <w:rFonts w:ascii="Open Sans" w:hAnsi="Open Sans" w:cs="Open Sans"/>
              <w:noProof/>
              <w:color w:val="58595B"/>
              <w:sz w:val="23"/>
              <w:szCs w:val="23"/>
              <w:shd w:val="clear" w:color="auto" w:fill="F7F6F6"/>
            </w:rPr>
            <w:t>[3]</w:t>
          </w:r>
          <w:r>
            <w:rPr>
              <w:rFonts w:ascii="Open Sans" w:hAnsi="Open Sans" w:cs="Open Sans"/>
              <w:b/>
              <w:bCs/>
              <w:color w:val="58595B"/>
              <w:sz w:val="23"/>
              <w:szCs w:val="23"/>
              <w:shd w:val="clear" w:color="auto" w:fill="F7F6F6"/>
            </w:rPr>
            <w:fldChar w:fldCharType="end"/>
          </w:r>
        </w:sdtContent>
      </w:sdt>
    </w:p>
    <w:sdt>
      <w:sdtPr>
        <w:id w:val="-54467969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32FA0F9D" w14:textId="180883A2" w:rsidR="00BA6BBF" w:rsidRDefault="00BA6BBF">
          <w:pPr>
            <w:pStyle w:val="Heading1"/>
          </w:pPr>
          <w:r>
            <w:t>References</w:t>
          </w:r>
        </w:p>
        <w:sdt>
          <w:sdtPr>
            <w:id w:val="111145805"/>
            <w:bibliography/>
          </w:sdtPr>
          <w:sdtContent>
            <w:p w14:paraId="79AF7C03" w14:textId="77777777" w:rsidR="00BA6BBF" w:rsidRDefault="00BA6BB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BA6BBF" w14:paraId="13171E2E" w14:textId="77777777">
                <w:trPr>
                  <w:divId w:val="773401576"/>
                  <w:tblCellSpacing w:w="15" w:type="dxa"/>
                </w:trPr>
                <w:tc>
                  <w:tcPr>
                    <w:tcW w:w="50" w:type="pct"/>
                    <w:hideMark/>
                  </w:tcPr>
                  <w:p w14:paraId="043AA55B" w14:textId="53803CF6" w:rsidR="00BA6BBF" w:rsidRDefault="00BA6BBF">
                    <w:pPr>
                      <w:pStyle w:val="Bibliography"/>
                      <w:rPr>
                        <w:noProof/>
                        <w:lang w:val="en-US"/>
                      </w:rPr>
                    </w:pPr>
                    <w:r>
                      <w:rPr>
                        <w:noProof/>
                        <w:lang w:val="en-US"/>
                      </w:rPr>
                      <w:t xml:space="preserve">[1] </w:t>
                    </w:r>
                  </w:p>
                </w:tc>
                <w:tc>
                  <w:tcPr>
                    <w:tcW w:w="0" w:type="auto"/>
                    <w:hideMark/>
                  </w:tcPr>
                  <w:p w14:paraId="58E6389F" w14:textId="77777777" w:rsidR="00BA6BBF" w:rsidRDefault="00BA6BBF">
                    <w:pPr>
                      <w:pStyle w:val="Bibliography"/>
                      <w:rPr>
                        <w:noProof/>
                        <w:lang w:val="en-US"/>
                      </w:rPr>
                    </w:pPr>
                    <w:r>
                      <w:rPr>
                        <w:noProof/>
                        <w:lang w:val="en-US"/>
                      </w:rPr>
                      <w:t>R. Charter, "CIPD," [Online]. Available: https://www.cipd.co.uk/knowledge/work/skills/skills-factsheet#gref. [Accessed 9 March 2023].</w:t>
                    </w:r>
                  </w:p>
                </w:tc>
              </w:tr>
              <w:tr w:rsidR="00BA6BBF" w14:paraId="41B56A31" w14:textId="77777777">
                <w:trPr>
                  <w:divId w:val="773401576"/>
                  <w:tblCellSpacing w:w="15" w:type="dxa"/>
                </w:trPr>
                <w:tc>
                  <w:tcPr>
                    <w:tcW w:w="50" w:type="pct"/>
                    <w:hideMark/>
                  </w:tcPr>
                  <w:p w14:paraId="78ED8C32" w14:textId="77777777" w:rsidR="00BA6BBF" w:rsidRDefault="00BA6BBF">
                    <w:pPr>
                      <w:pStyle w:val="Bibliography"/>
                      <w:rPr>
                        <w:noProof/>
                        <w:lang w:val="en-US"/>
                      </w:rPr>
                    </w:pPr>
                    <w:r>
                      <w:rPr>
                        <w:noProof/>
                        <w:lang w:val="en-US"/>
                      </w:rPr>
                      <w:t xml:space="preserve">[2] </w:t>
                    </w:r>
                  </w:p>
                </w:tc>
                <w:tc>
                  <w:tcPr>
                    <w:tcW w:w="0" w:type="auto"/>
                    <w:hideMark/>
                  </w:tcPr>
                  <w:p w14:paraId="4C2850ED" w14:textId="77777777" w:rsidR="00BA6BBF" w:rsidRDefault="00BA6BBF">
                    <w:pPr>
                      <w:pStyle w:val="Bibliography"/>
                      <w:rPr>
                        <w:noProof/>
                        <w:lang w:val="en-US"/>
                      </w:rPr>
                    </w:pPr>
                    <w:r>
                      <w:rPr>
                        <w:noProof/>
                        <w:lang w:val="en-US"/>
                      </w:rPr>
                      <w:t>"High Speed Training," 2020. [Online]. Available: https://www.highspeedtraining.co.uk/hub/digital-skills-for-the-workplace/. [Accessed 9 March 2023].</w:t>
                    </w:r>
                  </w:p>
                </w:tc>
              </w:tr>
              <w:tr w:rsidR="00BA6BBF" w14:paraId="14843727" w14:textId="77777777">
                <w:trPr>
                  <w:divId w:val="773401576"/>
                  <w:tblCellSpacing w:w="15" w:type="dxa"/>
                </w:trPr>
                <w:tc>
                  <w:tcPr>
                    <w:tcW w:w="50" w:type="pct"/>
                    <w:hideMark/>
                  </w:tcPr>
                  <w:p w14:paraId="67B7A853" w14:textId="77777777" w:rsidR="00BA6BBF" w:rsidRDefault="00BA6BBF">
                    <w:pPr>
                      <w:pStyle w:val="Bibliography"/>
                      <w:rPr>
                        <w:noProof/>
                        <w:lang w:val="en-US"/>
                      </w:rPr>
                    </w:pPr>
                    <w:r>
                      <w:rPr>
                        <w:noProof/>
                        <w:lang w:val="en-US"/>
                      </w:rPr>
                      <w:t xml:space="preserve">[3] </w:t>
                    </w:r>
                  </w:p>
                </w:tc>
                <w:tc>
                  <w:tcPr>
                    <w:tcW w:w="0" w:type="auto"/>
                    <w:hideMark/>
                  </w:tcPr>
                  <w:p w14:paraId="0BC15FC8" w14:textId="77777777" w:rsidR="00BA6BBF" w:rsidRDefault="00BA6BBF">
                    <w:pPr>
                      <w:pStyle w:val="Bibliography"/>
                      <w:rPr>
                        <w:noProof/>
                        <w:lang w:val="en-US"/>
                      </w:rPr>
                    </w:pPr>
                    <w:r>
                      <w:rPr>
                        <w:noProof/>
                        <w:lang w:val="en-US"/>
                      </w:rPr>
                      <w:t>aodoonline, "Oxford Learning," 2018-2022. [Online]. Available: https://www.oxfordlearning.com/about-us/. [Accessed 9 March 2023].</w:t>
                    </w:r>
                  </w:p>
                </w:tc>
              </w:tr>
            </w:tbl>
            <w:p w14:paraId="2F448F30" w14:textId="77777777" w:rsidR="00BA6BBF" w:rsidRDefault="00BA6BBF">
              <w:pPr>
                <w:divId w:val="773401576"/>
                <w:rPr>
                  <w:rFonts w:eastAsia="Times New Roman"/>
                  <w:noProof/>
                </w:rPr>
              </w:pPr>
            </w:p>
            <w:p w14:paraId="3E35CA49" w14:textId="07A3FD23" w:rsidR="00BA6BBF" w:rsidRDefault="00BA6BBF">
              <w:r>
                <w:rPr>
                  <w:b/>
                  <w:bCs/>
                  <w:noProof/>
                </w:rPr>
                <w:fldChar w:fldCharType="end"/>
              </w:r>
            </w:p>
          </w:sdtContent>
        </w:sdt>
      </w:sdtContent>
    </w:sdt>
    <w:p w14:paraId="2C3B2C17" w14:textId="5FF2F2CD" w:rsidR="00B211C1" w:rsidRPr="00820E7C" w:rsidRDefault="00B211C1" w:rsidP="005B61F1">
      <w:pPr>
        <w:rPr>
          <w:rFonts w:ascii="Open Sans" w:hAnsi="Open Sans" w:cs="Open Sans"/>
          <w:b/>
          <w:bCs/>
          <w:color w:val="58595B"/>
          <w:sz w:val="23"/>
          <w:szCs w:val="23"/>
          <w:shd w:val="clear" w:color="auto" w:fill="F7F6F6"/>
        </w:rPr>
      </w:pPr>
    </w:p>
    <w:sectPr w:rsidR="00B211C1" w:rsidRPr="00820E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4020202020204"/>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1F1"/>
    <w:rsid w:val="001C0A70"/>
    <w:rsid w:val="00505F5C"/>
    <w:rsid w:val="005B61F1"/>
    <w:rsid w:val="00604632"/>
    <w:rsid w:val="00820E7C"/>
    <w:rsid w:val="00B211C1"/>
    <w:rsid w:val="00B825D9"/>
    <w:rsid w:val="00BA6BBF"/>
    <w:rsid w:val="00C3702D"/>
    <w:rsid w:val="00EB1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425D21"/>
  <w15:chartTrackingRefBased/>
  <w15:docId w15:val="{77F8621E-5976-BC44-B4B8-3AC5CC1BB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BB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ont2">
    <w:name w:val="font_2"/>
    <w:basedOn w:val="Normal"/>
    <w:rsid w:val="005B61F1"/>
    <w:pPr>
      <w:spacing w:before="100" w:beforeAutospacing="1" w:after="100" w:afterAutospacing="1"/>
    </w:pPr>
    <w:rPr>
      <w:rFonts w:ascii="Times New Roman" w:eastAsia="Times New Roman" w:hAnsi="Times New Roman" w:cs="Times New Roman"/>
      <w:lang w:eastAsia="en-GB"/>
    </w:rPr>
  </w:style>
  <w:style w:type="character" w:customStyle="1" w:styleId="color15">
    <w:name w:val="color_15"/>
    <w:basedOn w:val="DefaultParagraphFont"/>
    <w:rsid w:val="005B61F1"/>
  </w:style>
  <w:style w:type="character" w:customStyle="1" w:styleId="apple-converted-space">
    <w:name w:val="apple-converted-space"/>
    <w:basedOn w:val="DefaultParagraphFont"/>
    <w:rsid w:val="005B61F1"/>
  </w:style>
  <w:style w:type="character" w:styleId="Hyperlink">
    <w:name w:val="Hyperlink"/>
    <w:basedOn w:val="DefaultParagraphFont"/>
    <w:uiPriority w:val="99"/>
    <w:semiHidden/>
    <w:unhideWhenUsed/>
    <w:rsid w:val="00604632"/>
    <w:rPr>
      <w:color w:val="0000FF"/>
      <w:u w:val="single"/>
    </w:rPr>
  </w:style>
  <w:style w:type="character" w:customStyle="1" w:styleId="Heading1Char">
    <w:name w:val="Heading 1 Char"/>
    <w:basedOn w:val="DefaultParagraphFont"/>
    <w:link w:val="Heading1"/>
    <w:uiPriority w:val="9"/>
    <w:rsid w:val="00BA6BBF"/>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BA6B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185716">
      <w:bodyDiv w:val="1"/>
      <w:marLeft w:val="0"/>
      <w:marRight w:val="0"/>
      <w:marTop w:val="0"/>
      <w:marBottom w:val="0"/>
      <w:divBdr>
        <w:top w:val="none" w:sz="0" w:space="0" w:color="auto"/>
        <w:left w:val="none" w:sz="0" w:space="0" w:color="auto"/>
        <w:bottom w:val="none" w:sz="0" w:space="0" w:color="auto"/>
        <w:right w:val="none" w:sz="0" w:space="0" w:color="auto"/>
      </w:divBdr>
    </w:div>
    <w:div w:id="406079810">
      <w:bodyDiv w:val="1"/>
      <w:marLeft w:val="0"/>
      <w:marRight w:val="0"/>
      <w:marTop w:val="0"/>
      <w:marBottom w:val="0"/>
      <w:divBdr>
        <w:top w:val="none" w:sz="0" w:space="0" w:color="auto"/>
        <w:left w:val="none" w:sz="0" w:space="0" w:color="auto"/>
        <w:bottom w:val="none" w:sz="0" w:space="0" w:color="auto"/>
        <w:right w:val="none" w:sz="0" w:space="0" w:color="auto"/>
      </w:divBdr>
    </w:div>
    <w:div w:id="458035311">
      <w:bodyDiv w:val="1"/>
      <w:marLeft w:val="0"/>
      <w:marRight w:val="0"/>
      <w:marTop w:val="0"/>
      <w:marBottom w:val="0"/>
      <w:divBdr>
        <w:top w:val="none" w:sz="0" w:space="0" w:color="auto"/>
        <w:left w:val="none" w:sz="0" w:space="0" w:color="auto"/>
        <w:bottom w:val="none" w:sz="0" w:space="0" w:color="auto"/>
        <w:right w:val="none" w:sz="0" w:space="0" w:color="auto"/>
      </w:divBdr>
    </w:div>
    <w:div w:id="540939782">
      <w:bodyDiv w:val="1"/>
      <w:marLeft w:val="0"/>
      <w:marRight w:val="0"/>
      <w:marTop w:val="0"/>
      <w:marBottom w:val="0"/>
      <w:divBdr>
        <w:top w:val="none" w:sz="0" w:space="0" w:color="auto"/>
        <w:left w:val="none" w:sz="0" w:space="0" w:color="auto"/>
        <w:bottom w:val="none" w:sz="0" w:space="0" w:color="auto"/>
        <w:right w:val="none" w:sz="0" w:space="0" w:color="auto"/>
      </w:divBdr>
    </w:div>
    <w:div w:id="773401576">
      <w:bodyDiv w:val="1"/>
      <w:marLeft w:val="0"/>
      <w:marRight w:val="0"/>
      <w:marTop w:val="0"/>
      <w:marBottom w:val="0"/>
      <w:divBdr>
        <w:top w:val="none" w:sz="0" w:space="0" w:color="auto"/>
        <w:left w:val="none" w:sz="0" w:space="0" w:color="auto"/>
        <w:bottom w:val="none" w:sz="0" w:space="0" w:color="auto"/>
        <w:right w:val="none" w:sz="0" w:space="0" w:color="auto"/>
      </w:divBdr>
    </w:div>
    <w:div w:id="1025208365">
      <w:bodyDiv w:val="1"/>
      <w:marLeft w:val="0"/>
      <w:marRight w:val="0"/>
      <w:marTop w:val="0"/>
      <w:marBottom w:val="0"/>
      <w:divBdr>
        <w:top w:val="none" w:sz="0" w:space="0" w:color="auto"/>
        <w:left w:val="none" w:sz="0" w:space="0" w:color="auto"/>
        <w:bottom w:val="none" w:sz="0" w:space="0" w:color="auto"/>
        <w:right w:val="none" w:sz="0" w:space="0" w:color="auto"/>
      </w:divBdr>
    </w:div>
    <w:div w:id="1134566701">
      <w:bodyDiv w:val="1"/>
      <w:marLeft w:val="0"/>
      <w:marRight w:val="0"/>
      <w:marTop w:val="0"/>
      <w:marBottom w:val="0"/>
      <w:divBdr>
        <w:top w:val="none" w:sz="0" w:space="0" w:color="auto"/>
        <w:left w:val="none" w:sz="0" w:space="0" w:color="auto"/>
        <w:bottom w:val="none" w:sz="0" w:space="0" w:color="auto"/>
        <w:right w:val="none" w:sz="0" w:space="0" w:color="auto"/>
      </w:divBdr>
    </w:div>
    <w:div w:id="1502623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Roy23</b:Tag>
    <b:SourceType>InternetSite</b:SourceType>
    <b:Guid>{F96E7334-2CCD-4943-8329-4797D6AB5979}</b:Guid>
    <b:Title>CIPD</b:Title>
    <b:URL>https://www.cipd.co.uk/knowledge/work/skills/skills-factsheet#gref</b:URL>
    <b:YearAccessed>2023</b:YearAccessed>
    <b:MonthAccessed>March</b:MonthAccessed>
    <b:DayAccessed>9</b:DayAccessed>
    <b:Author>
      <b:Author>
        <b:NameList>
          <b:Person>
            <b:Last>Charter</b:Last>
            <b:First>Royal</b:First>
          </b:Person>
        </b:NameList>
      </b:Author>
    </b:Author>
    <b:RefOrder>1</b:RefOrder>
  </b:Source>
  <b:Source>
    <b:Tag>Hig20</b:Tag>
    <b:SourceType>InternetSite</b:SourceType>
    <b:Guid>{ACE995B9-4A80-7349-89AF-3CC39FF1B579}</b:Guid>
    <b:Title>High Speed Training</b:Title>
    <b:URL>https://www.highspeedtraining.co.uk/hub/digital-skills-for-the-workplace/</b:URL>
    <b:Year>2020</b:Year>
    <b:YearAccessed>2023</b:YearAccessed>
    <b:MonthAccessed>March</b:MonthAccessed>
    <b:DayAccessed>9</b:DayAccessed>
    <b:RefOrder>2</b:RefOrder>
  </b:Source>
  <b:Source>
    <b:Tag>aod22</b:Tag>
    <b:SourceType>InternetSite</b:SourceType>
    <b:Guid>{B7046EDA-23A5-3D4B-8A36-E7EBB774EF42}</b:Guid>
    <b:Author>
      <b:Author>
        <b:NameList>
          <b:Person>
            <b:Last>aodoonline</b:Last>
          </b:Person>
        </b:NameList>
      </b:Author>
    </b:Author>
    <b:Title>Oxford Learning</b:Title>
    <b:URL>https://www.oxfordlearning.com/about-us/</b:URL>
    <b:Year>2018-2022</b:Year>
    <b:YearAccessed>2023</b:YearAccessed>
    <b:MonthAccessed>March</b:MonthAccessed>
    <b:DayAccessed>9</b:DayAccessed>
    <b:RefOrder>3</b:RefOrder>
  </b:Source>
</b:Sources>
</file>

<file path=customXml/itemProps1.xml><?xml version="1.0" encoding="utf-8"?>
<ds:datastoreItem xmlns:ds="http://schemas.openxmlformats.org/officeDocument/2006/customXml" ds:itemID="{7FF4140A-03D1-3B47-9E04-14774DDE24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295</Words>
  <Characters>1683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Ivan (2235240)</dc:creator>
  <cp:keywords/>
  <dc:description/>
  <cp:lastModifiedBy>Ana Ivan (2235240)</cp:lastModifiedBy>
  <cp:revision>2</cp:revision>
  <dcterms:created xsi:type="dcterms:W3CDTF">2023-03-16T14:13:00Z</dcterms:created>
  <dcterms:modified xsi:type="dcterms:W3CDTF">2023-03-16T14:13:00Z</dcterms:modified>
</cp:coreProperties>
</file>