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42ED" w:rsidRDefault="001142ED" w:rsidP="00A74B54">
      <w:pPr>
        <w:jc w:val="both"/>
      </w:pPr>
    </w:p>
    <w:p w:rsidR="006E3D16" w:rsidRDefault="006E3D16" w:rsidP="00A74B54">
      <w:pPr>
        <w:jc w:val="both"/>
      </w:pPr>
    </w:p>
    <w:p w:rsidR="006E3D16" w:rsidRDefault="006E3D16" w:rsidP="00A74B54">
      <w:pPr>
        <w:jc w:val="both"/>
      </w:pPr>
    </w:p>
    <w:p w:rsidR="006E3D16" w:rsidRDefault="006E3D16" w:rsidP="00A74B54">
      <w:pPr>
        <w:jc w:val="both"/>
      </w:pPr>
    </w:p>
    <w:p w:rsidR="006E3D16" w:rsidRDefault="006E3D16" w:rsidP="00A74B54">
      <w:pPr>
        <w:jc w:val="both"/>
      </w:pPr>
    </w:p>
    <w:p w:rsidR="006E3D16" w:rsidRDefault="006E3D16" w:rsidP="00A74B54">
      <w:pPr>
        <w:jc w:val="both"/>
      </w:pPr>
    </w:p>
    <w:p w:rsidR="00D8380E" w:rsidRDefault="00D8380E" w:rsidP="00A74B54">
      <w:pPr>
        <w:jc w:val="center"/>
        <w:rPr>
          <w:b/>
          <w:sz w:val="32"/>
          <w:szCs w:val="32"/>
        </w:rPr>
      </w:pPr>
    </w:p>
    <w:p w:rsidR="00D8380E" w:rsidRDefault="00D8380E" w:rsidP="00A74B54">
      <w:pPr>
        <w:jc w:val="center"/>
        <w:rPr>
          <w:b/>
          <w:sz w:val="32"/>
          <w:szCs w:val="32"/>
        </w:rPr>
      </w:pPr>
      <w:r>
        <w:rPr>
          <w:b/>
          <w:sz w:val="32"/>
          <w:szCs w:val="32"/>
        </w:rPr>
        <w:t>The Global Business Environment (LCBB4005)</w:t>
      </w:r>
    </w:p>
    <w:p w:rsidR="006E3D16" w:rsidRPr="00A74B54" w:rsidRDefault="00A74B54" w:rsidP="00A74B54">
      <w:pPr>
        <w:jc w:val="center"/>
        <w:rPr>
          <w:b/>
          <w:sz w:val="32"/>
          <w:szCs w:val="32"/>
        </w:rPr>
      </w:pPr>
      <w:r w:rsidRPr="00A74B54">
        <w:rPr>
          <w:b/>
          <w:sz w:val="32"/>
          <w:szCs w:val="32"/>
        </w:rPr>
        <w:t xml:space="preserve">Environmental Analysis of an </w:t>
      </w:r>
      <w:r w:rsidR="0077717B">
        <w:rPr>
          <w:b/>
          <w:sz w:val="32"/>
          <w:szCs w:val="32"/>
        </w:rPr>
        <w:t>I</w:t>
      </w:r>
      <w:r w:rsidRPr="00A74B54">
        <w:rPr>
          <w:b/>
          <w:sz w:val="32"/>
          <w:szCs w:val="32"/>
        </w:rPr>
        <w:t>ndustry</w:t>
      </w:r>
      <w:r w:rsidR="00D8380E">
        <w:rPr>
          <w:b/>
          <w:sz w:val="32"/>
          <w:szCs w:val="32"/>
        </w:rPr>
        <w:t xml:space="preserve"> (Volvo)</w:t>
      </w:r>
    </w:p>
    <w:p w:rsidR="006E3D16" w:rsidRDefault="00D8380E" w:rsidP="00A74B54">
      <w:pPr>
        <w:jc w:val="center"/>
        <w:rPr>
          <w:b/>
          <w:sz w:val="32"/>
          <w:szCs w:val="32"/>
        </w:rPr>
      </w:pPr>
      <w:r>
        <w:rPr>
          <w:b/>
          <w:sz w:val="32"/>
          <w:szCs w:val="32"/>
        </w:rPr>
        <w:t>Lecturer</w:t>
      </w:r>
      <w:r w:rsidR="00AF4EF7">
        <w:rPr>
          <w:b/>
          <w:sz w:val="32"/>
          <w:szCs w:val="32"/>
        </w:rPr>
        <w:t>: Kenny Tang</w:t>
      </w:r>
    </w:p>
    <w:p w:rsidR="00AF4EF7" w:rsidRDefault="00AF4EF7" w:rsidP="00A74B54">
      <w:pPr>
        <w:jc w:val="center"/>
        <w:rPr>
          <w:b/>
          <w:sz w:val="32"/>
          <w:szCs w:val="32"/>
        </w:rPr>
      </w:pPr>
      <w:r>
        <w:rPr>
          <w:b/>
          <w:sz w:val="32"/>
          <w:szCs w:val="32"/>
        </w:rPr>
        <w:t>Student Name: Andrei David</w:t>
      </w:r>
    </w:p>
    <w:p w:rsidR="00AF4EF7" w:rsidRPr="00A74B54" w:rsidRDefault="00AF4EF7" w:rsidP="00A74B54">
      <w:pPr>
        <w:jc w:val="center"/>
        <w:rPr>
          <w:b/>
          <w:sz w:val="32"/>
          <w:szCs w:val="32"/>
        </w:rPr>
      </w:pPr>
      <w:r>
        <w:rPr>
          <w:b/>
          <w:sz w:val="32"/>
          <w:szCs w:val="32"/>
        </w:rPr>
        <w:t>Student Number: 1814707</w:t>
      </w:r>
      <w:bookmarkStart w:id="0" w:name="_GoBack"/>
      <w:bookmarkEnd w:id="0"/>
    </w:p>
    <w:p w:rsidR="006E3D16" w:rsidRDefault="006E3D16" w:rsidP="00A74B54">
      <w:pPr>
        <w:jc w:val="both"/>
      </w:pPr>
      <w:r>
        <w:br w:type="page"/>
      </w:r>
    </w:p>
    <w:sdt>
      <w:sdtPr>
        <w:rPr>
          <w:rFonts w:ascii="Times New Roman" w:eastAsiaTheme="minorHAnsi" w:hAnsi="Times New Roman" w:cstheme="minorBidi"/>
          <w:color w:val="auto"/>
          <w:sz w:val="24"/>
          <w:szCs w:val="22"/>
          <w:lang w:val="en-GB"/>
        </w:rPr>
        <w:id w:val="-2129543995"/>
        <w:docPartObj>
          <w:docPartGallery w:val="Table of Contents"/>
          <w:docPartUnique/>
        </w:docPartObj>
      </w:sdtPr>
      <w:sdtEndPr>
        <w:rPr>
          <w:b/>
          <w:bCs/>
          <w:noProof/>
        </w:rPr>
      </w:sdtEndPr>
      <w:sdtContent>
        <w:p w:rsidR="006E3D16" w:rsidRPr="00443E8F" w:rsidRDefault="006E3D16" w:rsidP="00A74B54">
          <w:pPr>
            <w:pStyle w:val="Titlucuprins"/>
            <w:jc w:val="both"/>
            <w:rPr>
              <w:rFonts w:ascii="Times New Roman" w:hAnsi="Times New Roman" w:cs="Times New Roman"/>
              <w:b/>
              <w:color w:val="auto"/>
            </w:rPr>
          </w:pPr>
          <w:r w:rsidRPr="00443E8F">
            <w:rPr>
              <w:rFonts w:ascii="Times New Roman" w:hAnsi="Times New Roman" w:cs="Times New Roman"/>
              <w:b/>
              <w:color w:val="auto"/>
            </w:rPr>
            <w:t>Table of Contents</w:t>
          </w:r>
        </w:p>
        <w:p w:rsidR="00A74B54" w:rsidRDefault="00603BE2">
          <w:pPr>
            <w:pStyle w:val="Cuprins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7455842" w:history="1">
            <w:r w:rsidR="00A74B54" w:rsidRPr="00A67D0D">
              <w:rPr>
                <w:rStyle w:val="Hyperlink"/>
                <w:noProof/>
              </w:rPr>
              <w:t>Introduction</w:t>
            </w:r>
            <w:r w:rsidR="00A74B54">
              <w:rPr>
                <w:noProof/>
                <w:webHidden/>
              </w:rPr>
              <w:tab/>
            </w:r>
            <w:r w:rsidR="00A74B54">
              <w:rPr>
                <w:noProof/>
                <w:webHidden/>
              </w:rPr>
              <w:fldChar w:fldCharType="begin"/>
            </w:r>
            <w:r w:rsidR="00A74B54">
              <w:rPr>
                <w:noProof/>
                <w:webHidden/>
              </w:rPr>
              <w:instrText xml:space="preserve"> PAGEREF _Toc17455842 \h </w:instrText>
            </w:r>
            <w:r w:rsidR="00A74B54">
              <w:rPr>
                <w:noProof/>
                <w:webHidden/>
              </w:rPr>
            </w:r>
            <w:r w:rsidR="00A74B54">
              <w:rPr>
                <w:noProof/>
                <w:webHidden/>
              </w:rPr>
              <w:fldChar w:fldCharType="separate"/>
            </w:r>
            <w:r w:rsidR="00A74B54">
              <w:rPr>
                <w:noProof/>
                <w:webHidden/>
              </w:rPr>
              <w:t>1</w:t>
            </w:r>
            <w:r w:rsidR="00A74B54">
              <w:rPr>
                <w:noProof/>
                <w:webHidden/>
              </w:rPr>
              <w:fldChar w:fldCharType="end"/>
            </w:r>
          </w:hyperlink>
        </w:p>
        <w:p w:rsidR="00A74B54" w:rsidRDefault="00262707">
          <w:pPr>
            <w:pStyle w:val="Cuprins1"/>
            <w:tabs>
              <w:tab w:val="right" w:leader="dot" w:pos="9016"/>
            </w:tabs>
            <w:rPr>
              <w:rFonts w:asciiTheme="minorHAnsi" w:eastAsiaTheme="minorEastAsia" w:hAnsiTheme="minorHAnsi"/>
              <w:noProof/>
              <w:sz w:val="22"/>
              <w:lang w:eastAsia="en-GB"/>
            </w:rPr>
          </w:pPr>
          <w:hyperlink w:anchor="_Toc17455843" w:history="1">
            <w:r w:rsidR="00A74B54" w:rsidRPr="00A67D0D">
              <w:rPr>
                <w:rStyle w:val="Hyperlink"/>
                <w:noProof/>
              </w:rPr>
              <w:t>Forces shaping the car manufacturing industry and organisational changes</w:t>
            </w:r>
            <w:r w:rsidR="00A74B54">
              <w:rPr>
                <w:noProof/>
                <w:webHidden/>
              </w:rPr>
              <w:tab/>
            </w:r>
            <w:r w:rsidR="00A74B54">
              <w:rPr>
                <w:noProof/>
                <w:webHidden/>
              </w:rPr>
              <w:fldChar w:fldCharType="begin"/>
            </w:r>
            <w:r w:rsidR="00A74B54">
              <w:rPr>
                <w:noProof/>
                <w:webHidden/>
              </w:rPr>
              <w:instrText xml:space="preserve"> PAGEREF _Toc17455843 \h </w:instrText>
            </w:r>
            <w:r w:rsidR="00A74B54">
              <w:rPr>
                <w:noProof/>
                <w:webHidden/>
              </w:rPr>
            </w:r>
            <w:r w:rsidR="00A74B54">
              <w:rPr>
                <w:noProof/>
                <w:webHidden/>
              </w:rPr>
              <w:fldChar w:fldCharType="separate"/>
            </w:r>
            <w:r w:rsidR="00A74B54">
              <w:rPr>
                <w:noProof/>
                <w:webHidden/>
              </w:rPr>
              <w:t>2</w:t>
            </w:r>
            <w:r w:rsidR="00A74B54">
              <w:rPr>
                <w:noProof/>
                <w:webHidden/>
              </w:rPr>
              <w:fldChar w:fldCharType="end"/>
            </w:r>
          </w:hyperlink>
        </w:p>
        <w:p w:rsidR="00A74B54" w:rsidRDefault="00262707">
          <w:pPr>
            <w:pStyle w:val="Cuprins1"/>
            <w:tabs>
              <w:tab w:val="right" w:leader="dot" w:pos="9016"/>
            </w:tabs>
            <w:rPr>
              <w:rFonts w:asciiTheme="minorHAnsi" w:eastAsiaTheme="minorEastAsia" w:hAnsiTheme="minorHAnsi"/>
              <w:noProof/>
              <w:sz w:val="22"/>
              <w:lang w:eastAsia="en-GB"/>
            </w:rPr>
          </w:pPr>
          <w:hyperlink w:anchor="_Toc17455844" w:history="1">
            <w:r w:rsidR="00A74B54" w:rsidRPr="00A67D0D">
              <w:rPr>
                <w:rStyle w:val="Hyperlink"/>
                <w:noProof/>
              </w:rPr>
              <w:t>New and emerging business opportunities connected with electric vehicles</w:t>
            </w:r>
            <w:r w:rsidR="00A74B54">
              <w:rPr>
                <w:noProof/>
                <w:webHidden/>
              </w:rPr>
              <w:tab/>
            </w:r>
            <w:r w:rsidR="00A74B54">
              <w:rPr>
                <w:noProof/>
                <w:webHidden/>
              </w:rPr>
              <w:fldChar w:fldCharType="begin"/>
            </w:r>
            <w:r w:rsidR="00A74B54">
              <w:rPr>
                <w:noProof/>
                <w:webHidden/>
              </w:rPr>
              <w:instrText xml:space="preserve"> PAGEREF _Toc17455844 \h </w:instrText>
            </w:r>
            <w:r w:rsidR="00A74B54">
              <w:rPr>
                <w:noProof/>
                <w:webHidden/>
              </w:rPr>
            </w:r>
            <w:r w:rsidR="00A74B54">
              <w:rPr>
                <w:noProof/>
                <w:webHidden/>
              </w:rPr>
              <w:fldChar w:fldCharType="separate"/>
            </w:r>
            <w:r w:rsidR="00A74B54">
              <w:rPr>
                <w:noProof/>
                <w:webHidden/>
              </w:rPr>
              <w:t>5</w:t>
            </w:r>
            <w:r w:rsidR="00A74B54">
              <w:rPr>
                <w:noProof/>
                <w:webHidden/>
              </w:rPr>
              <w:fldChar w:fldCharType="end"/>
            </w:r>
          </w:hyperlink>
        </w:p>
        <w:p w:rsidR="00A74B54" w:rsidRDefault="00262707">
          <w:pPr>
            <w:pStyle w:val="Cuprins2"/>
            <w:tabs>
              <w:tab w:val="right" w:leader="dot" w:pos="9016"/>
            </w:tabs>
            <w:rPr>
              <w:rFonts w:asciiTheme="minorHAnsi" w:eastAsiaTheme="minorEastAsia" w:hAnsiTheme="minorHAnsi"/>
              <w:noProof/>
              <w:sz w:val="22"/>
              <w:lang w:eastAsia="en-GB"/>
            </w:rPr>
          </w:pPr>
          <w:hyperlink w:anchor="_Toc17455845" w:history="1">
            <w:r w:rsidR="00A74B54" w:rsidRPr="00A67D0D">
              <w:rPr>
                <w:rStyle w:val="Hyperlink"/>
                <w:noProof/>
              </w:rPr>
              <w:t>Batteries</w:t>
            </w:r>
            <w:r w:rsidR="00A74B54">
              <w:rPr>
                <w:noProof/>
                <w:webHidden/>
              </w:rPr>
              <w:tab/>
            </w:r>
            <w:r w:rsidR="00A74B54">
              <w:rPr>
                <w:noProof/>
                <w:webHidden/>
              </w:rPr>
              <w:fldChar w:fldCharType="begin"/>
            </w:r>
            <w:r w:rsidR="00A74B54">
              <w:rPr>
                <w:noProof/>
                <w:webHidden/>
              </w:rPr>
              <w:instrText xml:space="preserve"> PAGEREF _Toc17455845 \h </w:instrText>
            </w:r>
            <w:r w:rsidR="00A74B54">
              <w:rPr>
                <w:noProof/>
                <w:webHidden/>
              </w:rPr>
            </w:r>
            <w:r w:rsidR="00A74B54">
              <w:rPr>
                <w:noProof/>
                <w:webHidden/>
              </w:rPr>
              <w:fldChar w:fldCharType="separate"/>
            </w:r>
            <w:r w:rsidR="00A74B54">
              <w:rPr>
                <w:noProof/>
                <w:webHidden/>
              </w:rPr>
              <w:t>5</w:t>
            </w:r>
            <w:r w:rsidR="00A74B54">
              <w:rPr>
                <w:noProof/>
                <w:webHidden/>
              </w:rPr>
              <w:fldChar w:fldCharType="end"/>
            </w:r>
          </w:hyperlink>
        </w:p>
        <w:p w:rsidR="00A74B54" w:rsidRDefault="00262707">
          <w:pPr>
            <w:pStyle w:val="Cuprins2"/>
            <w:tabs>
              <w:tab w:val="right" w:leader="dot" w:pos="9016"/>
            </w:tabs>
            <w:rPr>
              <w:rFonts w:asciiTheme="minorHAnsi" w:eastAsiaTheme="minorEastAsia" w:hAnsiTheme="minorHAnsi"/>
              <w:noProof/>
              <w:sz w:val="22"/>
              <w:lang w:eastAsia="en-GB"/>
            </w:rPr>
          </w:pPr>
          <w:hyperlink w:anchor="_Toc17455846" w:history="1">
            <w:r w:rsidR="00A74B54" w:rsidRPr="00A67D0D">
              <w:rPr>
                <w:rStyle w:val="Hyperlink"/>
                <w:noProof/>
              </w:rPr>
              <w:t>Power grids</w:t>
            </w:r>
            <w:r w:rsidR="00A74B54">
              <w:rPr>
                <w:noProof/>
                <w:webHidden/>
              </w:rPr>
              <w:tab/>
            </w:r>
            <w:r w:rsidR="00A74B54">
              <w:rPr>
                <w:noProof/>
                <w:webHidden/>
              </w:rPr>
              <w:fldChar w:fldCharType="begin"/>
            </w:r>
            <w:r w:rsidR="00A74B54">
              <w:rPr>
                <w:noProof/>
                <w:webHidden/>
              </w:rPr>
              <w:instrText xml:space="preserve"> PAGEREF _Toc17455846 \h </w:instrText>
            </w:r>
            <w:r w:rsidR="00A74B54">
              <w:rPr>
                <w:noProof/>
                <w:webHidden/>
              </w:rPr>
            </w:r>
            <w:r w:rsidR="00A74B54">
              <w:rPr>
                <w:noProof/>
                <w:webHidden/>
              </w:rPr>
              <w:fldChar w:fldCharType="separate"/>
            </w:r>
            <w:r w:rsidR="00A74B54">
              <w:rPr>
                <w:noProof/>
                <w:webHidden/>
              </w:rPr>
              <w:t>6</w:t>
            </w:r>
            <w:r w:rsidR="00A74B54">
              <w:rPr>
                <w:noProof/>
                <w:webHidden/>
              </w:rPr>
              <w:fldChar w:fldCharType="end"/>
            </w:r>
          </w:hyperlink>
        </w:p>
        <w:p w:rsidR="00A74B54" w:rsidRDefault="00262707">
          <w:pPr>
            <w:pStyle w:val="Cuprins2"/>
            <w:tabs>
              <w:tab w:val="right" w:leader="dot" w:pos="9016"/>
            </w:tabs>
            <w:rPr>
              <w:rFonts w:asciiTheme="minorHAnsi" w:eastAsiaTheme="minorEastAsia" w:hAnsiTheme="minorHAnsi"/>
              <w:noProof/>
              <w:sz w:val="22"/>
              <w:lang w:eastAsia="en-GB"/>
            </w:rPr>
          </w:pPr>
          <w:hyperlink w:anchor="_Toc17455847" w:history="1">
            <w:r w:rsidR="00A74B54" w:rsidRPr="00A67D0D">
              <w:rPr>
                <w:rStyle w:val="Hyperlink"/>
                <w:noProof/>
              </w:rPr>
              <w:t>Charging infrastructure needs</w:t>
            </w:r>
            <w:r w:rsidR="00A74B54">
              <w:rPr>
                <w:noProof/>
                <w:webHidden/>
              </w:rPr>
              <w:tab/>
            </w:r>
            <w:r w:rsidR="00A74B54">
              <w:rPr>
                <w:noProof/>
                <w:webHidden/>
              </w:rPr>
              <w:fldChar w:fldCharType="begin"/>
            </w:r>
            <w:r w:rsidR="00A74B54">
              <w:rPr>
                <w:noProof/>
                <w:webHidden/>
              </w:rPr>
              <w:instrText xml:space="preserve"> PAGEREF _Toc17455847 \h </w:instrText>
            </w:r>
            <w:r w:rsidR="00A74B54">
              <w:rPr>
                <w:noProof/>
                <w:webHidden/>
              </w:rPr>
            </w:r>
            <w:r w:rsidR="00A74B54">
              <w:rPr>
                <w:noProof/>
                <w:webHidden/>
              </w:rPr>
              <w:fldChar w:fldCharType="separate"/>
            </w:r>
            <w:r w:rsidR="00A74B54">
              <w:rPr>
                <w:noProof/>
                <w:webHidden/>
              </w:rPr>
              <w:t>6</w:t>
            </w:r>
            <w:r w:rsidR="00A74B54">
              <w:rPr>
                <w:noProof/>
                <w:webHidden/>
              </w:rPr>
              <w:fldChar w:fldCharType="end"/>
            </w:r>
          </w:hyperlink>
        </w:p>
        <w:p w:rsidR="00A74B54" w:rsidRDefault="00262707">
          <w:pPr>
            <w:pStyle w:val="Cuprins2"/>
            <w:tabs>
              <w:tab w:val="right" w:leader="dot" w:pos="9016"/>
            </w:tabs>
            <w:rPr>
              <w:rFonts w:asciiTheme="minorHAnsi" w:eastAsiaTheme="minorEastAsia" w:hAnsiTheme="minorHAnsi"/>
              <w:noProof/>
              <w:sz w:val="22"/>
              <w:lang w:eastAsia="en-GB"/>
            </w:rPr>
          </w:pPr>
          <w:hyperlink w:anchor="_Toc17455848" w:history="1">
            <w:r w:rsidR="00A74B54" w:rsidRPr="00A67D0D">
              <w:rPr>
                <w:rStyle w:val="Hyperlink"/>
                <w:noProof/>
              </w:rPr>
              <w:t>Current businesses that are expected to lose value</w:t>
            </w:r>
            <w:r w:rsidR="00A74B54">
              <w:rPr>
                <w:noProof/>
                <w:webHidden/>
              </w:rPr>
              <w:tab/>
            </w:r>
            <w:r w:rsidR="00A74B54">
              <w:rPr>
                <w:noProof/>
                <w:webHidden/>
              </w:rPr>
              <w:fldChar w:fldCharType="begin"/>
            </w:r>
            <w:r w:rsidR="00A74B54">
              <w:rPr>
                <w:noProof/>
                <w:webHidden/>
              </w:rPr>
              <w:instrText xml:space="preserve"> PAGEREF _Toc17455848 \h </w:instrText>
            </w:r>
            <w:r w:rsidR="00A74B54">
              <w:rPr>
                <w:noProof/>
                <w:webHidden/>
              </w:rPr>
            </w:r>
            <w:r w:rsidR="00A74B54">
              <w:rPr>
                <w:noProof/>
                <w:webHidden/>
              </w:rPr>
              <w:fldChar w:fldCharType="separate"/>
            </w:r>
            <w:r w:rsidR="00A74B54">
              <w:rPr>
                <w:noProof/>
                <w:webHidden/>
              </w:rPr>
              <w:t>7</w:t>
            </w:r>
            <w:r w:rsidR="00A74B54">
              <w:rPr>
                <w:noProof/>
                <w:webHidden/>
              </w:rPr>
              <w:fldChar w:fldCharType="end"/>
            </w:r>
          </w:hyperlink>
        </w:p>
        <w:p w:rsidR="00A74B54" w:rsidRDefault="00262707">
          <w:pPr>
            <w:pStyle w:val="Cuprins1"/>
            <w:tabs>
              <w:tab w:val="right" w:leader="dot" w:pos="9016"/>
            </w:tabs>
            <w:rPr>
              <w:rFonts w:asciiTheme="minorHAnsi" w:eastAsiaTheme="minorEastAsia" w:hAnsiTheme="minorHAnsi"/>
              <w:noProof/>
              <w:sz w:val="22"/>
              <w:lang w:eastAsia="en-GB"/>
            </w:rPr>
          </w:pPr>
          <w:hyperlink w:anchor="_Toc17455849" w:history="1">
            <w:r w:rsidR="00A74B54" w:rsidRPr="00A67D0D">
              <w:rPr>
                <w:rStyle w:val="Hyperlink"/>
                <w:noProof/>
              </w:rPr>
              <w:t>Conclusion</w:t>
            </w:r>
            <w:r w:rsidR="00A74B54">
              <w:rPr>
                <w:noProof/>
                <w:webHidden/>
              </w:rPr>
              <w:tab/>
            </w:r>
            <w:r w:rsidR="00A74B54">
              <w:rPr>
                <w:noProof/>
                <w:webHidden/>
              </w:rPr>
              <w:fldChar w:fldCharType="begin"/>
            </w:r>
            <w:r w:rsidR="00A74B54">
              <w:rPr>
                <w:noProof/>
                <w:webHidden/>
              </w:rPr>
              <w:instrText xml:space="preserve"> PAGEREF _Toc17455849 \h </w:instrText>
            </w:r>
            <w:r w:rsidR="00A74B54">
              <w:rPr>
                <w:noProof/>
                <w:webHidden/>
              </w:rPr>
            </w:r>
            <w:r w:rsidR="00A74B54">
              <w:rPr>
                <w:noProof/>
                <w:webHidden/>
              </w:rPr>
              <w:fldChar w:fldCharType="separate"/>
            </w:r>
            <w:r w:rsidR="00A74B54">
              <w:rPr>
                <w:noProof/>
                <w:webHidden/>
              </w:rPr>
              <w:t>8</w:t>
            </w:r>
            <w:r w:rsidR="00A74B54">
              <w:rPr>
                <w:noProof/>
                <w:webHidden/>
              </w:rPr>
              <w:fldChar w:fldCharType="end"/>
            </w:r>
          </w:hyperlink>
        </w:p>
        <w:p w:rsidR="00A74B54" w:rsidRDefault="00262707">
          <w:pPr>
            <w:pStyle w:val="Cuprins1"/>
            <w:tabs>
              <w:tab w:val="right" w:leader="dot" w:pos="9016"/>
            </w:tabs>
            <w:rPr>
              <w:rFonts w:asciiTheme="minorHAnsi" w:eastAsiaTheme="minorEastAsia" w:hAnsiTheme="minorHAnsi"/>
              <w:noProof/>
              <w:sz w:val="22"/>
              <w:lang w:eastAsia="en-GB"/>
            </w:rPr>
          </w:pPr>
          <w:hyperlink w:anchor="_Toc17455850" w:history="1">
            <w:r w:rsidR="00A74B54" w:rsidRPr="00A67D0D">
              <w:rPr>
                <w:rStyle w:val="Hyperlink"/>
                <w:noProof/>
              </w:rPr>
              <w:t>References</w:t>
            </w:r>
            <w:r w:rsidR="00A74B54">
              <w:rPr>
                <w:noProof/>
                <w:webHidden/>
              </w:rPr>
              <w:tab/>
            </w:r>
            <w:r w:rsidR="00A74B54">
              <w:rPr>
                <w:noProof/>
                <w:webHidden/>
              </w:rPr>
              <w:fldChar w:fldCharType="begin"/>
            </w:r>
            <w:r w:rsidR="00A74B54">
              <w:rPr>
                <w:noProof/>
                <w:webHidden/>
              </w:rPr>
              <w:instrText xml:space="preserve"> PAGEREF _Toc17455850 \h </w:instrText>
            </w:r>
            <w:r w:rsidR="00A74B54">
              <w:rPr>
                <w:noProof/>
                <w:webHidden/>
              </w:rPr>
            </w:r>
            <w:r w:rsidR="00A74B54">
              <w:rPr>
                <w:noProof/>
                <w:webHidden/>
              </w:rPr>
              <w:fldChar w:fldCharType="separate"/>
            </w:r>
            <w:r w:rsidR="00A74B54">
              <w:rPr>
                <w:noProof/>
                <w:webHidden/>
              </w:rPr>
              <w:t>9</w:t>
            </w:r>
            <w:r w:rsidR="00A74B54">
              <w:rPr>
                <w:noProof/>
                <w:webHidden/>
              </w:rPr>
              <w:fldChar w:fldCharType="end"/>
            </w:r>
          </w:hyperlink>
        </w:p>
        <w:p w:rsidR="006E3D16" w:rsidRDefault="00603BE2" w:rsidP="00A74B54">
          <w:pPr>
            <w:jc w:val="both"/>
          </w:pPr>
          <w:r>
            <w:rPr>
              <w:b/>
              <w:bCs/>
              <w:noProof/>
              <w:lang w:val="en-US"/>
            </w:rPr>
            <w:fldChar w:fldCharType="end"/>
          </w:r>
        </w:p>
      </w:sdtContent>
    </w:sdt>
    <w:p w:rsidR="006E3D16" w:rsidRDefault="006E3D16" w:rsidP="00A74B54">
      <w:pPr>
        <w:jc w:val="both"/>
      </w:pPr>
    </w:p>
    <w:p w:rsidR="006E3D16" w:rsidRDefault="006E3D16" w:rsidP="00A74B54">
      <w:pPr>
        <w:jc w:val="both"/>
      </w:pPr>
    </w:p>
    <w:p w:rsidR="006E3D16" w:rsidRDefault="006E3D16" w:rsidP="00A74B54">
      <w:pPr>
        <w:jc w:val="both"/>
      </w:pPr>
    </w:p>
    <w:p w:rsidR="006E3D16" w:rsidRDefault="006E3D16" w:rsidP="00A74B54">
      <w:pPr>
        <w:jc w:val="both"/>
      </w:pPr>
      <w:r>
        <w:br w:type="page"/>
      </w:r>
    </w:p>
    <w:p w:rsidR="00A74B54" w:rsidRDefault="00A74B54" w:rsidP="00A74B54">
      <w:pPr>
        <w:pStyle w:val="Titlu1"/>
        <w:jc w:val="both"/>
        <w:sectPr w:rsidR="00A74B54" w:rsidSect="00A74B54">
          <w:footerReference w:type="default" r:id="rId7"/>
          <w:pgSz w:w="11906" w:h="16838"/>
          <w:pgMar w:top="1440" w:right="1440" w:bottom="1440" w:left="1440" w:header="720" w:footer="720" w:gutter="0"/>
          <w:pgNumType w:fmt="lowerRoman"/>
          <w:cols w:space="720"/>
          <w:docGrid w:linePitch="360"/>
        </w:sectPr>
      </w:pPr>
    </w:p>
    <w:p w:rsidR="006E3D16" w:rsidRDefault="006E3D16" w:rsidP="00A74B54">
      <w:pPr>
        <w:pStyle w:val="Titlu1"/>
        <w:jc w:val="both"/>
      </w:pPr>
      <w:bookmarkStart w:id="1" w:name="_Toc17455842"/>
      <w:r>
        <w:lastRenderedPageBreak/>
        <w:t>Introduction</w:t>
      </w:r>
      <w:bookmarkEnd w:id="1"/>
    </w:p>
    <w:p w:rsidR="006E3D16" w:rsidRDefault="00D93F7A" w:rsidP="00A74B54">
      <w:pPr>
        <w:jc w:val="both"/>
      </w:pPr>
      <w:r>
        <w:t>The new age of electric vehicles is approaching at a fast speed. The consumers are increasingly concerned about the level of pollution gas or diesel</w:t>
      </w:r>
      <w:r w:rsidR="00A74B54">
        <w:t>-</w:t>
      </w:r>
      <w:r>
        <w:t>powered cars ar</w:t>
      </w:r>
      <w:r w:rsidR="00F95693">
        <w:t>e causing t</w:t>
      </w:r>
      <w:r>
        <w:t xml:space="preserve">o the environment and are </w:t>
      </w:r>
      <w:r w:rsidR="00F95693">
        <w:t>thoroughly</w:t>
      </w:r>
      <w:r>
        <w:t xml:space="preserve"> enchanted by the prospect of electric cars which can </w:t>
      </w:r>
      <w:r w:rsidR="00F95693">
        <w:t>rapidly decrease</w:t>
      </w:r>
      <w:r>
        <w:t xml:space="preserve"> the pollution associated with cars and </w:t>
      </w:r>
      <w:r w:rsidR="00F95693">
        <w:t>has</w:t>
      </w:r>
      <w:r>
        <w:t xml:space="preserve"> the potential to fantastically reduce costs. This creates massive </w:t>
      </w:r>
      <w:r w:rsidR="00F95693">
        <w:t>gaps</w:t>
      </w:r>
      <w:r>
        <w:t xml:space="preserve"> in the market, many of the present carmakers, unable to adapt, has been being forced to </w:t>
      </w:r>
      <w:r w:rsidR="00F95693">
        <w:t>abandon</w:t>
      </w:r>
      <w:r>
        <w:t xml:space="preserve"> the market. A number of </w:t>
      </w:r>
      <w:r w:rsidR="00F95693">
        <w:t>manufacturers</w:t>
      </w:r>
      <w:r>
        <w:t xml:space="preserve"> ha</w:t>
      </w:r>
      <w:r w:rsidR="00A74B54">
        <w:t>ve</w:t>
      </w:r>
      <w:r>
        <w:t xml:space="preserve"> moved ahead in the race with their plans </w:t>
      </w:r>
      <w:r w:rsidR="00F95693">
        <w:t>to</w:t>
      </w:r>
      <w:r>
        <w:t xml:space="preserve"> dominate the next big thing in the car consumer market. The electric vehicles </w:t>
      </w:r>
      <w:r w:rsidR="00F95693">
        <w:t>have</w:t>
      </w:r>
      <w:r>
        <w:t xml:space="preserve"> the potential to radically </w:t>
      </w:r>
      <w:r w:rsidR="00F95693">
        <w:t>transform</w:t>
      </w:r>
      <w:r>
        <w:t xml:space="preserve"> the basic setup of the transport industry and also the look of the </w:t>
      </w:r>
      <w:r w:rsidR="00F95693">
        <w:t>roads</w:t>
      </w:r>
      <w:r>
        <w:t xml:space="preserve"> along the path. It can change the infrastructure, grid management and give rise to numerous business models that can assist in the shifting process. In this report, </w:t>
      </w:r>
      <w:r w:rsidR="00F95693">
        <w:t>theses</w:t>
      </w:r>
      <w:r>
        <w:t xml:space="preserve"> implications </w:t>
      </w:r>
      <w:r w:rsidR="00BD5591">
        <w:t>have</w:t>
      </w:r>
      <w:r>
        <w:t xml:space="preserve"> been briefly </w:t>
      </w:r>
      <w:r w:rsidR="00F95693">
        <w:t>discussed</w:t>
      </w:r>
      <w:r>
        <w:t xml:space="preserve"> with a special focus on Volvo, a car manufacturer which has declared deep interest in electric car development and </w:t>
      </w:r>
      <w:r w:rsidR="00F95693">
        <w:t>retailing</w:t>
      </w:r>
      <w:r>
        <w:t xml:space="preserve">. </w:t>
      </w:r>
    </w:p>
    <w:p w:rsidR="00F95693" w:rsidRDefault="00F95693" w:rsidP="00A74B54">
      <w:pPr>
        <w:jc w:val="both"/>
      </w:pPr>
    </w:p>
    <w:p w:rsidR="00F95693" w:rsidRDefault="00F95693" w:rsidP="00A74B54">
      <w:pPr>
        <w:jc w:val="both"/>
      </w:pPr>
      <w:r>
        <w:br w:type="page"/>
      </w:r>
    </w:p>
    <w:p w:rsidR="00F95693" w:rsidRDefault="00F95693" w:rsidP="00A74B54">
      <w:pPr>
        <w:pStyle w:val="Titlu1"/>
        <w:jc w:val="both"/>
      </w:pPr>
      <w:bookmarkStart w:id="2" w:name="_Toc17455843"/>
      <w:r>
        <w:lastRenderedPageBreak/>
        <w:t>Forces shaping the car manufacturing industry</w:t>
      </w:r>
      <w:r w:rsidR="00C42A9D">
        <w:t xml:space="preserve"> and organisational changes</w:t>
      </w:r>
      <w:bookmarkEnd w:id="2"/>
    </w:p>
    <w:p w:rsidR="00F95693" w:rsidRDefault="00F95693" w:rsidP="00A74B54">
      <w:pPr>
        <w:jc w:val="both"/>
      </w:pPr>
      <w:r>
        <w:t>The balance of growth has kind of shifted from the unstoppable growth engine of the emerging worlds to the savvier markets of the US, western Europe and China</w:t>
      </w:r>
      <w:r w:rsidR="00E56A49">
        <w:t xml:space="preserve"> </w:t>
      </w:r>
      <w:r w:rsidR="00E56A49" w:rsidRPr="00E56A49">
        <w:t>(</w:t>
      </w:r>
      <w:proofErr w:type="spellStart"/>
      <w:r w:rsidR="00E56A49" w:rsidRPr="00E56A49">
        <w:t>Beggs</w:t>
      </w:r>
      <w:proofErr w:type="spellEnd"/>
      <w:r w:rsidR="00E56A49" w:rsidRPr="00E56A49">
        <w:t xml:space="preserve"> and Hausman, 2015)</w:t>
      </w:r>
      <w:r>
        <w:t>.  The massive change in design, power and overall industry trend have taken a lot of manufacturers off their guards and is now collectively reshaping the entire industry. There is a huge possibility that the car industry o tomorrow will look nothing like its today’s counterpart. The drive to safer roads and increased automation along with a greater assertion of environmental concern has been defining the future possibilities within the industry, along with hinting at a significant requirement of capital which must be injected to keep the innovation effort going</w:t>
      </w:r>
      <w:r w:rsidR="00E56A49">
        <w:t xml:space="preserve"> </w:t>
      </w:r>
      <w:r w:rsidR="00E56A49" w:rsidRPr="00E56A49">
        <w:t>(CBN, 2019)</w:t>
      </w:r>
      <w:r>
        <w:t xml:space="preserve">.  </w:t>
      </w:r>
    </w:p>
    <w:p w:rsidR="00F95693" w:rsidRDefault="00F95693" w:rsidP="00A74B54">
      <w:pPr>
        <w:jc w:val="both"/>
      </w:pPr>
      <w:r>
        <w:t>To adapt to such events with sufficient clout to survive for the next years</w:t>
      </w:r>
      <w:r w:rsidR="000B798F">
        <w:t>, different companies have felt the need to bring more agility into their response system. Agility is a strong concept; this can only be achieved through careful coordination among the teams within these organisations. Ultimately, this calls for some, if not fundamental, reforms in the management and organisational attributes of the companies. Agility in a narrow focus on these companies means the ability to change strategies on the go and retaining the ability to assert significant control over the production process to exert changes according to the strategies whenever and wherever possible</w:t>
      </w:r>
      <w:r w:rsidR="00E56A49">
        <w:t xml:space="preserve"> </w:t>
      </w:r>
      <w:r w:rsidR="00E56A49" w:rsidRPr="00E56A49">
        <w:t>(CBN, 2019)</w:t>
      </w:r>
      <w:r w:rsidR="000B798F">
        <w:t xml:space="preserve">. </w:t>
      </w:r>
    </w:p>
    <w:p w:rsidR="000B798F" w:rsidRDefault="000B798F" w:rsidP="00A74B54">
      <w:pPr>
        <w:jc w:val="both"/>
      </w:pPr>
      <w:r>
        <w:t>One of the force</w:t>
      </w:r>
      <w:r w:rsidR="00A74B54">
        <w:t>s</w:t>
      </w:r>
      <w:r>
        <w:t xml:space="preserve"> that ha</w:t>
      </w:r>
      <w:r w:rsidR="00A74B54">
        <w:t>ve</w:t>
      </w:r>
      <w:r>
        <w:t xml:space="preserve"> been shaping the business environment along the paths is the persistent and continuous drive to electrify the energy systems of the cars</w:t>
      </w:r>
      <w:r w:rsidR="00E56A49">
        <w:t xml:space="preserve"> </w:t>
      </w:r>
      <w:r w:rsidR="00E56A49" w:rsidRPr="00E56A49">
        <w:t>(CBN, 2019)</w:t>
      </w:r>
      <w:r>
        <w:t xml:space="preserve">. Anyone can make </w:t>
      </w:r>
      <w:r w:rsidR="00E56A49">
        <w:t>an</w:t>
      </w:r>
      <w:r>
        <w:t xml:space="preserve"> electric moving device, but </w:t>
      </w:r>
      <w:r w:rsidR="00764388">
        <w:t>coming</w:t>
      </w:r>
      <w:r>
        <w:t xml:space="preserve"> up with something that will engage the </w:t>
      </w:r>
      <w:r w:rsidR="00764388">
        <w:t>customers</w:t>
      </w:r>
      <w:r>
        <w:t xml:space="preserve"> enough to make sells </w:t>
      </w:r>
      <w:r w:rsidR="00764388">
        <w:t>and</w:t>
      </w:r>
      <w:r>
        <w:t xml:space="preserve"> have a strong collective </w:t>
      </w:r>
      <w:r w:rsidR="00764388">
        <w:t>ecosystem</w:t>
      </w:r>
      <w:r>
        <w:t xml:space="preserve"> for the car to ply without hiccups on the roads. Battery longevity is now an issue, with energy </w:t>
      </w:r>
      <w:r w:rsidR="00764388">
        <w:t>companies</w:t>
      </w:r>
      <w:r>
        <w:t xml:space="preserve">, especially the </w:t>
      </w:r>
      <w:r w:rsidR="00764388">
        <w:t>lithium</w:t>
      </w:r>
      <w:r w:rsidR="00A74B54">
        <w:t>-</w:t>
      </w:r>
      <w:r>
        <w:t xml:space="preserve">ion </w:t>
      </w:r>
      <w:r w:rsidR="00764388">
        <w:t>manufacturers</w:t>
      </w:r>
      <w:r>
        <w:t xml:space="preserve"> </w:t>
      </w:r>
      <w:r w:rsidR="00764388">
        <w:t>working day and night to improve the battery life of the respective electric cars</w:t>
      </w:r>
      <w:r w:rsidR="00E56A49">
        <w:t xml:space="preserve"> </w:t>
      </w:r>
      <w:r w:rsidR="00E56A49" w:rsidRPr="00E56A49">
        <w:t>(Fernando, 2019)</w:t>
      </w:r>
      <w:r w:rsidR="00764388">
        <w:t>.</w:t>
      </w:r>
    </w:p>
    <w:p w:rsidR="00764388" w:rsidRDefault="00764388" w:rsidP="00A74B54">
      <w:pPr>
        <w:jc w:val="both"/>
      </w:pPr>
      <w:r>
        <w:t xml:space="preserve">Volvo in this industry has </w:t>
      </w:r>
      <w:r w:rsidR="00312818">
        <w:t>always</w:t>
      </w:r>
      <w:r>
        <w:t xml:space="preserve"> been a vocal for safety, even before the safety </w:t>
      </w:r>
      <w:r w:rsidR="00312818">
        <w:t>regulations</w:t>
      </w:r>
      <w:r>
        <w:t xml:space="preserve"> got passed Volvo was in the forefront of the safe and dependable car brands</w:t>
      </w:r>
      <w:r w:rsidR="00E56A49">
        <w:t xml:space="preserve"> </w:t>
      </w:r>
      <w:r w:rsidR="00E56A49" w:rsidRPr="00E56A49">
        <w:t>(Fernando, 2019)</w:t>
      </w:r>
      <w:r>
        <w:t>. This company sta</w:t>
      </w:r>
      <w:r w:rsidR="00A74B54">
        <w:t>r</w:t>
      </w:r>
      <w:r>
        <w:t>ted to make a move on the altern</w:t>
      </w:r>
      <w:r w:rsidR="00312818">
        <w:t>ative fuel market as early as 2005, with the unveiling of S40 and V50 models with flexible fuel options</w:t>
      </w:r>
      <w:r w:rsidR="00E56A49">
        <w:t xml:space="preserve"> </w:t>
      </w:r>
      <w:r w:rsidR="00E56A49" w:rsidRPr="00E56A49">
        <w:t>(Graham-Rowe and Stannard, 2012)</w:t>
      </w:r>
      <w:r w:rsidR="00312818">
        <w:t>. The plugin hybrids came soon after within four to five years. Finally, in 2010, the Volvo company unveiled the supreme and purely electric vehicle that runs entirely on electric power</w:t>
      </w:r>
      <w:r w:rsidR="00E56A49">
        <w:t xml:space="preserve"> </w:t>
      </w:r>
      <w:r w:rsidR="00E56A49" w:rsidRPr="00E56A49">
        <w:lastRenderedPageBreak/>
        <w:t>(Helmers and Marx, 2012)</w:t>
      </w:r>
      <w:r w:rsidR="00312818">
        <w:t>. This vehicle, however, is still a concept car and Volvo has not yet decided to go on a massive scale mass production to make money out of these. Volo is still in the game.</w:t>
      </w:r>
    </w:p>
    <w:p w:rsidR="00312818" w:rsidRDefault="00312818" w:rsidP="00A74B54">
      <w:pPr>
        <w:jc w:val="both"/>
      </w:pPr>
      <w:r>
        <w:t xml:space="preserve">The swift pace of innovation </w:t>
      </w:r>
      <w:r w:rsidR="00A74B54">
        <w:t>i</w:t>
      </w:r>
      <w:r>
        <w:t xml:space="preserve">n the car front has been a blessing and a curse for the car manufacturers, as some of them benefitted from these and some of them losing the very base of their competitive advantage. An interesting point to note is that the innovations in this frontier </w:t>
      </w:r>
      <w:r w:rsidR="00A74B54">
        <w:t>are</w:t>
      </w:r>
      <w:r>
        <w:t xml:space="preserve"> often being proved as disruptive discoveries</w:t>
      </w:r>
      <w:r w:rsidR="00E56A49">
        <w:t xml:space="preserve"> </w:t>
      </w:r>
      <w:r w:rsidR="00E56A49" w:rsidRPr="00E56A49">
        <w:t>(Helmers and Marx, 2012)</w:t>
      </w:r>
      <w:r>
        <w:t xml:space="preserve">. The line between the thinkable and the unthinkable has blurred, as the better technology and relentless adventures of researchers </w:t>
      </w:r>
      <w:r w:rsidR="00A74B54">
        <w:t>are</w:t>
      </w:r>
      <w:r>
        <w:t xml:space="preserve"> pushing through the traditional mindset regarding the cars.</w:t>
      </w:r>
    </w:p>
    <w:p w:rsidR="00BD5591" w:rsidRDefault="00BD5591" w:rsidP="00A74B54">
      <w:pPr>
        <w:jc w:val="both"/>
      </w:pPr>
      <w:r>
        <w:t>One organisational change in this sector is that the automakers are far more interested in collaborating with each other</w:t>
      </w:r>
      <w:r w:rsidR="00E56A49">
        <w:t xml:space="preserve"> </w:t>
      </w:r>
      <w:r w:rsidR="00E56A49" w:rsidRPr="00E56A49">
        <w:t>(Helmers and Marx, 2012)</w:t>
      </w:r>
      <w:r>
        <w:t xml:space="preserve">. This is a fundamental shift from the previous cutthroat competition to gain market share. There are numerous instances in which the automakers have decided to help each other to develop electric car capacity. On the other hand, these same companies are collaborating with each other with the laboratory groups to enable </w:t>
      </w:r>
      <w:r w:rsidR="00A74B54">
        <w:t xml:space="preserve">the </w:t>
      </w:r>
      <w:r>
        <w:t>swift development of cheap and available electric car system</w:t>
      </w:r>
      <w:r w:rsidR="00E56A49">
        <w:t xml:space="preserve"> </w:t>
      </w:r>
      <w:r w:rsidR="00E56A49" w:rsidRPr="00E56A49">
        <w:t>(Graham-Rowe and Stannard, 2012)</w:t>
      </w:r>
      <w:r>
        <w:t xml:space="preserve">. </w:t>
      </w:r>
    </w:p>
    <w:p w:rsidR="00BD5591" w:rsidRDefault="00BD5591" w:rsidP="00A74B54">
      <w:pPr>
        <w:jc w:val="both"/>
      </w:pPr>
      <w:r>
        <w:t>But the competition hasn’t died down either. Several carmakers, including Volvo, is trying to capture as many relationships with the digital market components as possible</w:t>
      </w:r>
      <w:r w:rsidR="00E56A49">
        <w:t xml:space="preserve"> </w:t>
      </w:r>
      <w:r w:rsidR="00E56A49" w:rsidRPr="00E56A49">
        <w:t>(Fernando, 2019)</w:t>
      </w:r>
      <w:r>
        <w:t>. The mobility service providers along with carmakers like Volvo will have a lot to lose if the rival automakers capture the significant portions of the market with their online presence while side-lining Volvo. This will inevitably result in weaker sales from Volvo and the ultimate foiling of all the attempts to remain relevant in the rapidly changing industry.</w:t>
      </w:r>
      <w:r w:rsidR="00E21530">
        <w:t xml:space="preserve"> As the need of the consumers to commit significant portions of their capital along with the use of personal vehicles, have been on the decline. In this regard, carmakers must find a way to retain customers and continue to generate enough revenue to remain in business.  </w:t>
      </w:r>
    </w:p>
    <w:p w:rsidR="00E21530" w:rsidRDefault="00E21530" w:rsidP="00A74B54">
      <w:pPr>
        <w:jc w:val="both"/>
      </w:pPr>
      <w:r>
        <w:t xml:space="preserve">Digitalisation across the value chain has rocked Volvo as well. The company now feels the need to computerize the entire process from its factory to </w:t>
      </w:r>
      <w:r w:rsidR="00A74B54">
        <w:t xml:space="preserve">the </w:t>
      </w:r>
      <w:r>
        <w:t>administration to ensure smooth functioning and strong policy</w:t>
      </w:r>
      <w:r w:rsidR="00A74B54">
        <w:t>-</w:t>
      </w:r>
      <w:r>
        <w:t>making capabilities</w:t>
      </w:r>
      <w:r w:rsidR="00E56A49">
        <w:t xml:space="preserve"> </w:t>
      </w:r>
      <w:r w:rsidR="00E56A49" w:rsidRPr="00E56A49">
        <w:t>(Fernando, 2019)</w:t>
      </w:r>
      <w:r>
        <w:t>. Having sufficient data about the customers is important, a Volvo has been increasingly trying to integrate its retail and sales information with the respective decision making authorities so that the strategy team can respond to consumer demands and trends fast and accurately</w:t>
      </w:r>
      <w:r w:rsidR="00E56A49">
        <w:t xml:space="preserve"> </w:t>
      </w:r>
      <w:r w:rsidR="00E56A49" w:rsidRPr="00E56A49">
        <w:t>(Lieven and Waller, 2011)</w:t>
      </w:r>
      <w:r>
        <w:t xml:space="preserve">. </w:t>
      </w:r>
    </w:p>
    <w:p w:rsidR="00C42A9D" w:rsidRDefault="00C42A9D" w:rsidP="00A74B54">
      <w:pPr>
        <w:jc w:val="both"/>
      </w:pPr>
    </w:p>
    <w:p w:rsidR="00C42A9D" w:rsidRDefault="00C42A9D" w:rsidP="00A74B54">
      <w:pPr>
        <w:jc w:val="both"/>
      </w:pPr>
      <w:r>
        <w:lastRenderedPageBreak/>
        <w:br w:type="page"/>
      </w:r>
    </w:p>
    <w:p w:rsidR="00C42A9D" w:rsidRDefault="00C42A9D" w:rsidP="00A74B54">
      <w:pPr>
        <w:pStyle w:val="Titlu1"/>
        <w:jc w:val="both"/>
      </w:pPr>
      <w:bookmarkStart w:id="3" w:name="_Toc17455844"/>
      <w:r>
        <w:lastRenderedPageBreak/>
        <w:t>New and emerging business opportunities connected with electric vehicles</w:t>
      </w:r>
      <w:bookmarkEnd w:id="3"/>
    </w:p>
    <w:p w:rsidR="00C42A9D" w:rsidRDefault="00C42A9D" w:rsidP="00A74B54">
      <w:pPr>
        <w:jc w:val="both"/>
      </w:pPr>
      <w:r>
        <w:t>One of the most conspicuous changes that electric vehicles are expected to make is the complete overhaul of the transport system</w:t>
      </w:r>
      <w:r w:rsidR="00E56A49">
        <w:t xml:space="preserve"> </w:t>
      </w:r>
      <w:r w:rsidR="00E56A49" w:rsidRPr="00E56A49">
        <w:t>(Lieven and Waller, 2011)</w:t>
      </w:r>
      <w:r>
        <w:t xml:space="preserve">.  The electric </w:t>
      </w:r>
      <w:r w:rsidR="0089240A">
        <w:t>vehicles</w:t>
      </w:r>
      <w:r>
        <w:t xml:space="preserve"> </w:t>
      </w:r>
      <w:r w:rsidR="0089240A">
        <w:t>are not</w:t>
      </w:r>
      <w:r>
        <w:t xml:space="preserve"> dependant on traditional systems like gas and fuel distribution </w:t>
      </w:r>
      <w:r w:rsidR="0089240A">
        <w:t>centres</w:t>
      </w:r>
      <w:r>
        <w:t xml:space="preserve">. On the </w:t>
      </w:r>
      <w:r w:rsidR="0089240A">
        <w:t>other</w:t>
      </w:r>
      <w:r>
        <w:t xml:space="preserve"> hand, they would rather have to have new facilities to keep </w:t>
      </w:r>
      <w:r w:rsidR="0089240A">
        <w:t>playing</w:t>
      </w:r>
      <w:r>
        <w:t xml:space="preserve"> on the road. That’s exactly where new opportunities </w:t>
      </w:r>
      <w:r w:rsidR="0089240A">
        <w:t>open</w:t>
      </w:r>
      <w:r>
        <w:t xml:space="preserve"> up.</w:t>
      </w:r>
    </w:p>
    <w:p w:rsidR="00C42A9D" w:rsidRDefault="00C42A9D" w:rsidP="00A74B54">
      <w:pPr>
        <w:pStyle w:val="Titlu2"/>
        <w:jc w:val="both"/>
      </w:pPr>
      <w:bookmarkStart w:id="4" w:name="_Toc17455845"/>
      <w:r>
        <w:t>Batteries</w:t>
      </w:r>
      <w:bookmarkEnd w:id="4"/>
    </w:p>
    <w:p w:rsidR="00C42A9D" w:rsidRDefault="00C42A9D" w:rsidP="00A74B54">
      <w:pPr>
        <w:jc w:val="both"/>
      </w:pPr>
      <w:r>
        <w:t xml:space="preserve">The battery technology with which the electric vehicles </w:t>
      </w:r>
      <w:r w:rsidR="0089240A">
        <w:t>are</w:t>
      </w:r>
      <w:r>
        <w:t xml:space="preserve"> being run today is wrought with limitations</w:t>
      </w:r>
      <w:r w:rsidR="00E56A49">
        <w:t xml:space="preserve"> </w:t>
      </w:r>
      <w:r w:rsidR="00E56A49" w:rsidRPr="00E56A49">
        <w:t>(Lieven and Waller, 2011)</w:t>
      </w:r>
      <w:r>
        <w:t xml:space="preserve">.  Although a </w:t>
      </w:r>
      <w:r w:rsidR="0089240A">
        <w:t>later</w:t>
      </w:r>
      <w:r>
        <w:t xml:space="preserve"> invention, fuel</w:t>
      </w:r>
      <w:r w:rsidR="00A74B54">
        <w:t>-</w:t>
      </w:r>
      <w:r>
        <w:t>based engines are still more effective in most cases than the battery</w:t>
      </w:r>
      <w:r w:rsidR="00A74B54">
        <w:t>-</w:t>
      </w:r>
      <w:r>
        <w:t xml:space="preserve">powered ones. The carmakers like Volvo has been repeatedly stated that the biggest setback </w:t>
      </w:r>
      <w:r w:rsidR="0089240A">
        <w:t>when</w:t>
      </w:r>
      <w:r>
        <w:t xml:space="preserve"> trying to build a </w:t>
      </w:r>
      <w:r w:rsidR="0089240A">
        <w:t>viable</w:t>
      </w:r>
      <w:r>
        <w:t xml:space="preserve"> business car is the primitiveness or rather immature battery technology</w:t>
      </w:r>
      <w:r w:rsidR="00E56A49">
        <w:t xml:space="preserve"> </w:t>
      </w:r>
      <w:r w:rsidR="00E56A49" w:rsidRPr="00E56A49">
        <w:t>(Nancy, 2019)</w:t>
      </w:r>
      <w:r>
        <w:t xml:space="preserve">. This opens a potentially huge </w:t>
      </w:r>
      <w:r w:rsidR="0089240A">
        <w:t>gap</w:t>
      </w:r>
      <w:r>
        <w:t xml:space="preserve"> </w:t>
      </w:r>
      <w:r w:rsidR="0089240A">
        <w:t>in</w:t>
      </w:r>
      <w:r>
        <w:t xml:space="preserve"> the market for the </w:t>
      </w:r>
      <w:r w:rsidR="0089240A">
        <w:t>entrepreneurs</w:t>
      </w:r>
      <w:r>
        <w:t xml:space="preserve">, the huge </w:t>
      </w:r>
      <w:r w:rsidR="0089240A">
        <w:t>demand</w:t>
      </w:r>
      <w:r>
        <w:t xml:space="preserve"> for quality </w:t>
      </w:r>
      <w:r w:rsidR="0089240A">
        <w:t>and</w:t>
      </w:r>
      <w:r>
        <w:t xml:space="preserve"> </w:t>
      </w:r>
      <w:r w:rsidR="00A74B54">
        <w:t xml:space="preserve">the </w:t>
      </w:r>
      <w:r>
        <w:t>long</w:t>
      </w:r>
      <w:r w:rsidR="00A74B54">
        <w:t>-</w:t>
      </w:r>
      <w:r w:rsidR="0089240A">
        <w:t>lasting</w:t>
      </w:r>
      <w:r>
        <w:t xml:space="preserve"> </w:t>
      </w:r>
      <w:r w:rsidR="0089240A">
        <w:t>environment</w:t>
      </w:r>
      <w:r w:rsidR="00A74B54">
        <w:t>-</w:t>
      </w:r>
      <w:r>
        <w:t xml:space="preserve">friendly battery may sweep the future market in no time along with the rise of electric </w:t>
      </w:r>
      <w:r w:rsidR="0089240A">
        <w:t>vehicles</w:t>
      </w:r>
      <w:r>
        <w:t xml:space="preserve">. The </w:t>
      </w:r>
      <w:r w:rsidR="0089240A">
        <w:t>entrepreneurs</w:t>
      </w:r>
      <w:r>
        <w:t xml:space="preserve"> may not have to wait for that long either, in fact many industry analysts believe that a boost in battery technology will bring about the boost in electric vehicles, not </w:t>
      </w:r>
      <w:r w:rsidR="0089240A">
        <w:t>the other</w:t>
      </w:r>
      <w:r>
        <w:t xml:space="preserve"> </w:t>
      </w:r>
      <w:r w:rsidR="0089240A">
        <w:t>way</w:t>
      </w:r>
      <w:r>
        <w:t xml:space="preserve"> round</w:t>
      </w:r>
      <w:r w:rsidR="00E56A49">
        <w:t xml:space="preserve"> </w:t>
      </w:r>
      <w:r w:rsidR="00E56A49" w:rsidRPr="00E56A49">
        <w:t>(Rodrigo, 2019)</w:t>
      </w:r>
      <w:r>
        <w:t xml:space="preserve">. </w:t>
      </w:r>
    </w:p>
    <w:p w:rsidR="0089240A" w:rsidRDefault="0089240A" w:rsidP="00A74B54">
      <w:pPr>
        <w:jc w:val="both"/>
      </w:pPr>
      <w:r>
        <w:t xml:space="preserve">The boost in battery technology may come in two segments, the small format cells are widely being used for the development of electric appliances. And rumour has it that </w:t>
      </w:r>
      <w:r w:rsidR="00A74B54">
        <w:t>T</w:t>
      </w:r>
      <w:r>
        <w:t>esla is using this technology to power the next generation of electric</w:t>
      </w:r>
      <w:r w:rsidR="00A74B54">
        <w:t>-</w:t>
      </w:r>
      <w:r>
        <w:t>powered cars. This type of battery is still being heavily researched on, the development phase of this technology has been ongoing with plenty of car companies repeatedly testing its viability in a larger economy of scale based market. The one problem with such technology is that the inner chemical compositions ultimately require the cars to be kept from being overheated. Being overheated will certainly result in some misguided chemical reactions which may result in the complete disabling of the product</w:t>
      </w:r>
      <w:r w:rsidR="00E56A49">
        <w:t xml:space="preserve"> </w:t>
      </w:r>
      <w:r w:rsidR="00E56A49" w:rsidRPr="00E56A49">
        <w:t>(</w:t>
      </w:r>
      <w:proofErr w:type="spellStart"/>
      <w:r w:rsidR="00E56A49" w:rsidRPr="00E56A49">
        <w:t>Kley</w:t>
      </w:r>
      <w:proofErr w:type="spellEnd"/>
      <w:r w:rsidR="00E56A49" w:rsidRPr="00E56A49">
        <w:t xml:space="preserve"> and </w:t>
      </w:r>
      <w:proofErr w:type="spellStart"/>
      <w:r w:rsidR="00E56A49" w:rsidRPr="00E56A49">
        <w:t>Dallinger</w:t>
      </w:r>
      <w:proofErr w:type="spellEnd"/>
      <w:r w:rsidR="00E56A49" w:rsidRPr="00E56A49">
        <w:t>, 2011)</w:t>
      </w:r>
      <w:r>
        <w:t xml:space="preserve">.  This is a frontier for battery companies as they move forward to meet the demand of the next phase of car generation. </w:t>
      </w:r>
    </w:p>
    <w:p w:rsidR="00D67671" w:rsidRDefault="00D67671" w:rsidP="00A74B54">
      <w:pPr>
        <w:jc w:val="both"/>
      </w:pPr>
      <w:r>
        <w:t>The large</w:t>
      </w:r>
      <w:r w:rsidR="00A74B54">
        <w:t>-</w:t>
      </w:r>
      <w:r>
        <w:t xml:space="preserve">format cells have no such problem like overheating issues. But one thing poses a significant barrier </w:t>
      </w:r>
      <w:r w:rsidR="00A74B54">
        <w:t>to</w:t>
      </w:r>
      <w:r>
        <w:t xml:space="preserve"> the development of this technology. The batteries developed from this technology is costly. It doesn’t benefit from the same economies of scale of the small format </w:t>
      </w:r>
      <w:r>
        <w:lastRenderedPageBreak/>
        <w:t>cells</w:t>
      </w:r>
      <w:r w:rsidR="00CD01BA">
        <w:t xml:space="preserve"> </w:t>
      </w:r>
      <w:r w:rsidR="00CD01BA" w:rsidRPr="00CD01BA">
        <w:t>(</w:t>
      </w:r>
      <w:proofErr w:type="spellStart"/>
      <w:r w:rsidR="00CD01BA" w:rsidRPr="00CD01BA">
        <w:t>Kley</w:t>
      </w:r>
      <w:proofErr w:type="spellEnd"/>
      <w:r w:rsidR="00CD01BA" w:rsidRPr="00CD01BA">
        <w:t xml:space="preserve"> and </w:t>
      </w:r>
      <w:proofErr w:type="spellStart"/>
      <w:r w:rsidR="00CD01BA" w:rsidRPr="00CD01BA">
        <w:t>Dallinger</w:t>
      </w:r>
      <w:proofErr w:type="spellEnd"/>
      <w:r w:rsidR="00CD01BA" w:rsidRPr="00CD01BA">
        <w:t>, 2011)</w:t>
      </w:r>
      <w:r>
        <w:t>. This purely a supply problem, and this creates plenty of opportunist</w:t>
      </w:r>
      <w:r w:rsidR="00A74B54">
        <w:t>s</w:t>
      </w:r>
      <w:r>
        <w:t xml:space="preserve"> for people to come forward and build facilities to meet the market gap.</w:t>
      </w:r>
    </w:p>
    <w:p w:rsidR="00D67671" w:rsidRDefault="00D67671" w:rsidP="00A74B54">
      <w:pPr>
        <w:jc w:val="both"/>
      </w:pPr>
      <w:r>
        <w:t>Volvo is in a unique position to exploit the gaps in the market. Volvo has established itself as the first choice among the safety loving communities. It has to develop safe, sound and long</w:t>
      </w:r>
      <w:r w:rsidR="00A74B54">
        <w:t>-</w:t>
      </w:r>
      <w:r>
        <w:t>lasting battery technology to use this strength and further establish their position in the market as a leader in safe</w:t>
      </w:r>
      <w:r w:rsidR="00A74B54">
        <w:t>ty</w:t>
      </w:r>
      <w:r>
        <w:t xml:space="preserve"> technology. </w:t>
      </w:r>
    </w:p>
    <w:p w:rsidR="00D67671" w:rsidRDefault="00D67671" w:rsidP="00A74B54">
      <w:pPr>
        <w:pStyle w:val="Titlu2"/>
        <w:jc w:val="both"/>
      </w:pPr>
      <w:bookmarkStart w:id="5" w:name="_Toc17455846"/>
      <w:r>
        <w:t>Power grids</w:t>
      </w:r>
      <w:bookmarkEnd w:id="5"/>
    </w:p>
    <w:p w:rsidR="00D67671" w:rsidRDefault="00D67671" w:rsidP="00A74B54">
      <w:pPr>
        <w:jc w:val="both"/>
      </w:pPr>
      <w:r>
        <w:t>The advent of electric cars will inadvertently put more pressure on the electric grid system</w:t>
      </w:r>
      <w:r w:rsidR="00CD01BA">
        <w:t xml:space="preserve"> </w:t>
      </w:r>
      <w:r w:rsidR="00CD01BA" w:rsidRPr="00CD01BA">
        <w:t>(Helmers and Marx, 2012)</w:t>
      </w:r>
      <w:r>
        <w:t xml:space="preserve">. This creates </w:t>
      </w:r>
      <w:r w:rsidR="00603BE2">
        <w:t>opportunities</w:t>
      </w:r>
      <w:r>
        <w:t xml:space="preserve"> for </w:t>
      </w:r>
      <w:r w:rsidR="00603BE2">
        <w:t>Volvo</w:t>
      </w:r>
      <w:r>
        <w:t xml:space="preserve">, they can </w:t>
      </w:r>
      <w:r w:rsidR="00603BE2">
        <w:t>diversify their portfolio by expanding in the dynamic market of electricity generation and distribution.</w:t>
      </w:r>
      <w:r w:rsidR="00EB3113">
        <w:t xml:space="preserve"> General </w:t>
      </w:r>
      <w:r w:rsidR="00A74B54">
        <w:t>M</w:t>
      </w:r>
      <w:r w:rsidR="00EB3113">
        <w:t xml:space="preserve">otors started as a simple car company and later extended </w:t>
      </w:r>
      <w:r w:rsidR="00A74B54">
        <w:t>itself</w:t>
      </w:r>
      <w:r w:rsidR="00EB3113">
        <w:t xml:space="preserve"> to incorporate more profitable businesses. Volvo may follow the path. The higher pressure on power grids will create demand for new versions of more efficient and effective power generation capabilities. Moreover, the distribution of such power namely in the form of charging the electric vehicles will also need specialised equipment and facilities</w:t>
      </w:r>
      <w:r w:rsidR="00CD01BA">
        <w:t xml:space="preserve"> </w:t>
      </w:r>
      <w:r w:rsidR="00CD01BA" w:rsidRPr="00CD01BA">
        <w:t>(</w:t>
      </w:r>
      <w:proofErr w:type="spellStart"/>
      <w:r w:rsidR="00CD01BA" w:rsidRPr="00CD01BA">
        <w:t>Kley</w:t>
      </w:r>
      <w:proofErr w:type="spellEnd"/>
      <w:r w:rsidR="00CD01BA" w:rsidRPr="00CD01BA">
        <w:t xml:space="preserve"> and </w:t>
      </w:r>
      <w:proofErr w:type="spellStart"/>
      <w:r w:rsidR="00CD01BA" w:rsidRPr="00CD01BA">
        <w:t>Dallinger</w:t>
      </w:r>
      <w:proofErr w:type="spellEnd"/>
      <w:r w:rsidR="00CD01BA" w:rsidRPr="00CD01BA">
        <w:t>, 2011)</w:t>
      </w:r>
      <w:r w:rsidR="00EB3113">
        <w:t>. This creates opportunities for Volvo to further diversify their portfolio and allow it to reap benefit from the electric car development whether or not it survives the race to develop the best electric motor vehicle and whether or not they become able to capture significant market share.</w:t>
      </w:r>
    </w:p>
    <w:p w:rsidR="00EB3113" w:rsidRDefault="00EB3113" w:rsidP="00A74B54">
      <w:pPr>
        <w:pStyle w:val="Titlu2"/>
        <w:jc w:val="both"/>
      </w:pPr>
      <w:bookmarkStart w:id="6" w:name="_Toc17455847"/>
      <w:r>
        <w:t>Charging infrastructure needs</w:t>
      </w:r>
      <w:bookmarkEnd w:id="6"/>
    </w:p>
    <w:p w:rsidR="00EB3113" w:rsidRDefault="00EB3113" w:rsidP="00A74B54">
      <w:pPr>
        <w:jc w:val="both"/>
      </w:pPr>
      <w:r>
        <w:t xml:space="preserve">The development of electric cars </w:t>
      </w:r>
      <w:r w:rsidR="004D6E3B">
        <w:t>means</w:t>
      </w:r>
      <w:r>
        <w:t xml:space="preserve"> a similar entity development to the local </w:t>
      </w:r>
      <w:r w:rsidR="004D6E3B">
        <w:t>fuel stations</w:t>
      </w:r>
      <w:r>
        <w:t xml:space="preserve">, the charging facilities. The cars will have to charge their batteries. This can be done through </w:t>
      </w:r>
      <w:r w:rsidR="00A74B54">
        <w:t xml:space="preserve">a </w:t>
      </w:r>
      <w:r>
        <w:t xml:space="preserve">sophisticated network of charging facilities that can provide useful utilities to the cars. But however, these facilities need a suitable infrastructure </w:t>
      </w:r>
      <w:r w:rsidR="004D6E3B">
        <w:t>to</w:t>
      </w:r>
      <w:r>
        <w:t xml:space="preserve"> build themselves. Which can be only done through strong reactionary developments across all of the </w:t>
      </w:r>
      <w:r w:rsidR="004D6E3B">
        <w:t>electricity</w:t>
      </w:r>
      <w:r>
        <w:t xml:space="preserve"> </w:t>
      </w:r>
      <w:r w:rsidR="004D6E3B">
        <w:t>value chain</w:t>
      </w:r>
      <w:r>
        <w:t xml:space="preserve">.  The fundamental infrastructural need of this sector </w:t>
      </w:r>
      <w:r w:rsidR="004D6E3B">
        <w:t>may as well multiply with the development of electric cars</w:t>
      </w:r>
      <w:r w:rsidR="00CD01BA">
        <w:t xml:space="preserve"> </w:t>
      </w:r>
      <w:r w:rsidR="00CD01BA" w:rsidRPr="00CD01BA">
        <w:t>(</w:t>
      </w:r>
      <w:proofErr w:type="spellStart"/>
      <w:r w:rsidR="00CD01BA" w:rsidRPr="00CD01BA">
        <w:t>Beggs</w:t>
      </w:r>
      <w:proofErr w:type="spellEnd"/>
      <w:r w:rsidR="00CD01BA" w:rsidRPr="00CD01BA">
        <w:t xml:space="preserve"> and Hausman, 2015)</w:t>
      </w:r>
      <w:r w:rsidR="004D6E3B">
        <w:t>. This is also a potential opportunity of Volvo is a sense that it can raise capital and engage itself with such development projects. This has the power to become very profitable in the long run. Initiatives to build these infrastructures will come from all ends of the society, so if Volvo wants to capture significant market share through capturing s many locations as possible, it better move fast and raise</w:t>
      </w:r>
      <w:r w:rsidR="00A74B54">
        <w:t>s</w:t>
      </w:r>
      <w:r w:rsidR="004D6E3B">
        <w:t xml:space="preserve"> the necessary funds as soon as possible.</w:t>
      </w:r>
    </w:p>
    <w:p w:rsidR="004D6E3B" w:rsidRDefault="004D6E3B" w:rsidP="00A74B54">
      <w:pPr>
        <w:pStyle w:val="Titlu2"/>
        <w:jc w:val="both"/>
      </w:pPr>
      <w:bookmarkStart w:id="7" w:name="_Toc17455848"/>
      <w:r>
        <w:lastRenderedPageBreak/>
        <w:t>Current businesses that are expected to lose value</w:t>
      </w:r>
      <w:bookmarkEnd w:id="7"/>
    </w:p>
    <w:p w:rsidR="004D6E3B" w:rsidRDefault="004D6E3B" w:rsidP="00A74B54">
      <w:pPr>
        <w:jc w:val="both"/>
      </w:pPr>
      <w:r>
        <w:t>Currently</w:t>
      </w:r>
      <w:r w:rsidR="00A74B54">
        <w:t>,</w:t>
      </w:r>
      <w:r>
        <w:t xml:space="preserve"> there are many </w:t>
      </w:r>
      <w:r w:rsidR="00A61B2C">
        <w:t>businesses</w:t>
      </w:r>
      <w:r>
        <w:t xml:space="preserve"> joined with the fuel </w:t>
      </w:r>
      <w:r w:rsidR="00A61B2C">
        <w:t>combustion</w:t>
      </w:r>
      <w:r>
        <w:t xml:space="preserve"> car engines. Local fuel stations, global oil and gas empire, fuel exhaust pipe technology all are going to take a massive hit.</w:t>
      </w:r>
    </w:p>
    <w:p w:rsidR="004D6E3B" w:rsidRDefault="004D6E3B" w:rsidP="00A74B54">
      <w:pPr>
        <w:jc w:val="both"/>
      </w:pPr>
      <w:r>
        <w:t xml:space="preserve">The </w:t>
      </w:r>
      <w:r w:rsidR="00A61B2C">
        <w:t>relevance</w:t>
      </w:r>
      <w:r>
        <w:t xml:space="preserve"> of oil and gas will go down in the automotive industry, although there can be arguments that the increa</w:t>
      </w:r>
      <w:r w:rsidR="00A61B2C">
        <w:t>se</w:t>
      </w:r>
      <w:r>
        <w:t xml:space="preserve">d need for </w:t>
      </w:r>
      <w:r w:rsidR="00A61B2C">
        <w:t>electricity may</w:t>
      </w:r>
      <w:r>
        <w:t xml:space="preserve"> draw oil and gas to the electricity production facilities</w:t>
      </w:r>
      <w:r w:rsidR="00CD01BA">
        <w:t xml:space="preserve"> </w:t>
      </w:r>
      <w:r w:rsidR="00CD01BA" w:rsidRPr="00CD01BA">
        <w:t>(</w:t>
      </w:r>
      <w:proofErr w:type="spellStart"/>
      <w:r w:rsidR="00CD01BA" w:rsidRPr="00CD01BA">
        <w:t>Beggs</w:t>
      </w:r>
      <w:proofErr w:type="spellEnd"/>
      <w:r w:rsidR="00CD01BA" w:rsidRPr="00CD01BA">
        <w:t xml:space="preserve"> and Hausman, 2015)</w:t>
      </w:r>
      <w:r>
        <w:t xml:space="preserve">. </w:t>
      </w:r>
      <w:r w:rsidR="00A61B2C">
        <w:t>Moreover, the exhaust pipe technologies that reduce the pollution associated with cars may no longer be necessary, as the electric vehicles do not have such demands. But similarly</w:t>
      </w:r>
      <w:r w:rsidR="00A74B54">
        <w:t>,</w:t>
      </w:r>
      <w:r w:rsidR="00A61B2C">
        <w:t xml:space="preserve"> like oil and gas, this technology may find some reception in other areas and chains of production. It is a common scene in this industrialized world to see some other pipes giving away massive clouds of toxic fuels, the technology will probably be tweaked to reduce pollution from that sector. Local fuel stations are also going to lose value as a business. But they can reorganize their business around the electric car requirements. One of the few strengths of these fuel stations is their adaptability of the business model</w:t>
      </w:r>
      <w:r w:rsidR="00CD01BA">
        <w:t xml:space="preserve"> </w:t>
      </w:r>
      <w:r w:rsidR="00CD01BA" w:rsidRPr="00CD01BA">
        <w:t>(CBN, 2019)</w:t>
      </w:r>
      <w:r w:rsidR="00A61B2C">
        <w:t xml:space="preserve">. They usually don’t have too significant and big investments in oil and gas and can generate enough cash flow to reinvest in the development of electric car charging facilities. </w:t>
      </w:r>
    </w:p>
    <w:p w:rsidR="00A61B2C" w:rsidRDefault="00A61B2C" w:rsidP="00A74B54">
      <w:pPr>
        <w:jc w:val="both"/>
      </w:pPr>
    </w:p>
    <w:p w:rsidR="00A61B2C" w:rsidRDefault="00A61B2C" w:rsidP="00A74B54">
      <w:pPr>
        <w:jc w:val="both"/>
      </w:pPr>
      <w:r>
        <w:br w:type="page"/>
      </w:r>
    </w:p>
    <w:p w:rsidR="00A61B2C" w:rsidRDefault="00A61B2C" w:rsidP="00A74B54">
      <w:pPr>
        <w:pStyle w:val="Titlu1"/>
        <w:jc w:val="both"/>
      </w:pPr>
      <w:bookmarkStart w:id="8" w:name="_Toc17455849"/>
      <w:r>
        <w:lastRenderedPageBreak/>
        <w:t>Conclusion</w:t>
      </w:r>
      <w:bookmarkEnd w:id="8"/>
    </w:p>
    <w:p w:rsidR="00A61B2C" w:rsidRDefault="00A61B2C" w:rsidP="00A74B54">
      <w:pPr>
        <w:jc w:val="both"/>
      </w:pPr>
      <w:r>
        <w:t xml:space="preserve">The new phase </w:t>
      </w:r>
      <w:r w:rsidR="00443E8F">
        <w:t>that is</w:t>
      </w:r>
      <w:r>
        <w:t xml:space="preserve"> opening up in Europe is certainly commendable. The fuel</w:t>
      </w:r>
      <w:r w:rsidR="00A74B54">
        <w:t>-</w:t>
      </w:r>
      <w:r>
        <w:t xml:space="preserve">efficient and electric charging vehicles are expected to </w:t>
      </w:r>
      <w:r w:rsidR="00443E8F">
        <w:t xml:space="preserve">reduce pollution and increase the life standards </w:t>
      </w:r>
      <w:r w:rsidR="00A74B54">
        <w:t>of</w:t>
      </w:r>
      <w:r w:rsidR="00443E8F">
        <w:t xml:space="preserve"> the cities.  This creates huge opportunities for entrepreneurs to enter a new field where no other companies have ventured before. The implications of this transition </w:t>
      </w:r>
      <w:r w:rsidR="00A74B54">
        <w:t>are</w:t>
      </w:r>
      <w:r w:rsidR="00443E8F">
        <w:t xml:space="preserve"> massive, it creates a huge demand for charging infrastructure, grid development and ultimately new business models and innovation opportunities. Volvo, in middle of all these, is trying to reach a better state through competing in this sector and using their existing brand leverage to gain significance in this market. Through coordinated strategy and better preparedness to exploit the opportunities created by this trend, Volvo can expect to be profitable even when this large trend sweeps across the world. </w:t>
      </w:r>
    </w:p>
    <w:p w:rsidR="00443E8F" w:rsidRDefault="00443E8F" w:rsidP="00A74B54">
      <w:pPr>
        <w:jc w:val="both"/>
      </w:pPr>
    </w:p>
    <w:p w:rsidR="00443E8F" w:rsidRDefault="00443E8F" w:rsidP="00A74B54">
      <w:pPr>
        <w:jc w:val="both"/>
      </w:pPr>
      <w:r>
        <w:br w:type="page"/>
      </w:r>
    </w:p>
    <w:p w:rsidR="00A74B54" w:rsidRPr="00443E8F" w:rsidRDefault="00443E8F" w:rsidP="00A74B54">
      <w:pPr>
        <w:pStyle w:val="Titlu1"/>
        <w:jc w:val="both"/>
      </w:pPr>
      <w:bookmarkStart w:id="9" w:name="_Toc17455850"/>
      <w:r>
        <w:lastRenderedPageBreak/>
        <w:t>References</w:t>
      </w:r>
      <w:bookmarkEnd w:id="9"/>
    </w:p>
    <w:p w:rsidR="00A74B54" w:rsidRPr="00E56A49" w:rsidRDefault="00A74B54" w:rsidP="00A74B54">
      <w:pPr>
        <w:jc w:val="both"/>
      </w:pPr>
      <w:proofErr w:type="spellStart"/>
      <w:r w:rsidRPr="00E56A49">
        <w:t>Beggs</w:t>
      </w:r>
      <w:proofErr w:type="spellEnd"/>
      <w:r w:rsidRPr="00E56A49">
        <w:t>, S. and Hausman, J. (2015). Assessing the potential demand for electric cars. </w:t>
      </w:r>
      <w:r w:rsidRPr="00E56A49">
        <w:rPr>
          <w:i/>
          <w:iCs/>
        </w:rPr>
        <w:t>Journal of Econometrics</w:t>
      </w:r>
      <w:r w:rsidRPr="00E56A49">
        <w:t>, 17(1), pp.1-19.</w:t>
      </w:r>
    </w:p>
    <w:p w:rsidR="00A74B54" w:rsidRPr="00E56A49" w:rsidRDefault="00A74B54" w:rsidP="00A74B54">
      <w:pPr>
        <w:jc w:val="both"/>
      </w:pPr>
      <w:r w:rsidRPr="00E56A49">
        <w:t>CBN (2019). </w:t>
      </w:r>
      <w:r w:rsidRPr="00E56A49">
        <w:rPr>
          <w:i/>
          <w:iCs/>
        </w:rPr>
        <w:t xml:space="preserve">Here Are 10 Trends Shaping </w:t>
      </w:r>
      <w:proofErr w:type="gramStart"/>
      <w:r w:rsidRPr="00E56A49">
        <w:rPr>
          <w:i/>
          <w:iCs/>
        </w:rPr>
        <w:t>The</w:t>
      </w:r>
      <w:proofErr w:type="gramEnd"/>
      <w:r w:rsidRPr="00E56A49">
        <w:rPr>
          <w:i/>
          <w:iCs/>
        </w:rPr>
        <w:t xml:space="preserve"> Future Of Auto And Mobility - CB Insights Research</w:t>
      </w:r>
      <w:r w:rsidRPr="00E56A49">
        <w:t>. [online] CB Insights Research. Available at: https://www.cbinsights.com/research/trends-shaping-auto-mobility/ [Accessed 23 Aug. 2019].</w:t>
      </w:r>
    </w:p>
    <w:p w:rsidR="00A74B54" w:rsidRPr="00E56A49" w:rsidRDefault="00A74B54" w:rsidP="00A74B54">
      <w:pPr>
        <w:jc w:val="both"/>
      </w:pPr>
      <w:r w:rsidRPr="00E56A49">
        <w:t>Fernando, r. (2019). </w:t>
      </w:r>
      <w:r w:rsidRPr="00E56A49">
        <w:rPr>
          <w:i/>
          <w:iCs/>
        </w:rPr>
        <w:t xml:space="preserve">The automotive industry is changing, how are manufacturers keeping </w:t>
      </w:r>
      <w:proofErr w:type="gramStart"/>
      <w:r w:rsidRPr="00E56A49">
        <w:rPr>
          <w:i/>
          <w:iCs/>
        </w:rPr>
        <w:t>up?</w:t>
      </w:r>
      <w:r w:rsidRPr="00E56A49">
        <w:t>.</w:t>
      </w:r>
      <w:proofErr w:type="gramEnd"/>
      <w:r w:rsidRPr="00E56A49">
        <w:t xml:space="preserve"> [online] Hackernoon.com. Available at: https://hackernoon.com/the-automotive-industry-is-changing-how-are-manufacturers-keeping-up-3de351655b71 [Accessed 23 Aug. 2019].</w:t>
      </w:r>
    </w:p>
    <w:p w:rsidR="00A74B54" w:rsidRPr="00E56A49" w:rsidRDefault="00A74B54" w:rsidP="00A74B54">
      <w:pPr>
        <w:jc w:val="both"/>
      </w:pPr>
      <w:r w:rsidRPr="00E56A49">
        <w:t>Graham-Rowe, E. and Stannard, J. (2012). Mainstream consumers driving plug-in battery-electric and plug-in hybrid electric cars: A qualitative analysis of responses and evaluations. </w:t>
      </w:r>
      <w:r w:rsidRPr="00E56A49">
        <w:rPr>
          <w:i/>
          <w:iCs/>
        </w:rPr>
        <w:t>Transportation Research Part A: Policy and Practice</w:t>
      </w:r>
      <w:r w:rsidRPr="00E56A49">
        <w:t>, 46(1), pp.140-153.</w:t>
      </w:r>
    </w:p>
    <w:p w:rsidR="00A74B54" w:rsidRPr="00E56A49" w:rsidRDefault="00A74B54" w:rsidP="00A74B54">
      <w:pPr>
        <w:jc w:val="both"/>
      </w:pPr>
      <w:r w:rsidRPr="00E56A49">
        <w:t>Helmers, E. and Marx, P. (2012). Electric cars: technical characteristics and environmental impacts. </w:t>
      </w:r>
      <w:r w:rsidRPr="00E56A49">
        <w:rPr>
          <w:i/>
          <w:iCs/>
        </w:rPr>
        <w:t>Environmental Sciences Europe</w:t>
      </w:r>
      <w:r w:rsidRPr="00E56A49">
        <w:t>, 24(1).</w:t>
      </w:r>
    </w:p>
    <w:p w:rsidR="00A74B54" w:rsidRPr="00E56A49" w:rsidRDefault="00A74B54" w:rsidP="00A74B54">
      <w:pPr>
        <w:jc w:val="both"/>
      </w:pPr>
      <w:proofErr w:type="spellStart"/>
      <w:r w:rsidRPr="00E56A49">
        <w:t>Kley</w:t>
      </w:r>
      <w:proofErr w:type="spellEnd"/>
      <w:r w:rsidRPr="00E56A49">
        <w:t xml:space="preserve">, F. and </w:t>
      </w:r>
      <w:proofErr w:type="spellStart"/>
      <w:r w:rsidRPr="00E56A49">
        <w:t>Dallinger</w:t>
      </w:r>
      <w:proofErr w:type="spellEnd"/>
      <w:r w:rsidRPr="00E56A49">
        <w:t>, D. (2011). New business models for electric cars—A holistic approach. </w:t>
      </w:r>
      <w:r w:rsidRPr="00E56A49">
        <w:rPr>
          <w:i/>
          <w:iCs/>
        </w:rPr>
        <w:t>Energy Policy</w:t>
      </w:r>
      <w:r w:rsidRPr="00E56A49">
        <w:t>, 39(6), pp.3392-3403.</w:t>
      </w:r>
    </w:p>
    <w:p w:rsidR="00A74B54" w:rsidRPr="00E56A49" w:rsidRDefault="00A74B54" w:rsidP="00A74B54">
      <w:pPr>
        <w:jc w:val="both"/>
      </w:pPr>
      <w:r w:rsidRPr="00E56A49">
        <w:t>Lieven, T. and Waller, J. (2011). Who will buy electric cars? An empirical study in Germany. </w:t>
      </w:r>
      <w:r w:rsidRPr="00E56A49">
        <w:rPr>
          <w:i/>
          <w:iCs/>
        </w:rPr>
        <w:t>Transportation Research Part D: Transport and Environment</w:t>
      </w:r>
      <w:r w:rsidRPr="00E56A49">
        <w:t>, 16(3), pp.236-243.</w:t>
      </w:r>
    </w:p>
    <w:p w:rsidR="00A74B54" w:rsidRPr="00E56A49" w:rsidRDefault="00A74B54" w:rsidP="00A74B54">
      <w:pPr>
        <w:jc w:val="both"/>
      </w:pPr>
      <w:r w:rsidRPr="00E56A49">
        <w:t>Nancy, p. (2019). </w:t>
      </w:r>
      <w:r w:rsidRPr="00E56A49">
        <w:rPr>
          <w:i/>
          <w:iCs/>
        </w:rPr>
        <w:t>Systemic_innovation_and_organizational_change_in_the_car_industry_electric_vehicle_innovation_platforms</w:t>
      </w:r>
      <w:r w:rsidRPr="00E56A49">
        <w:t>. [online] Research-gate. Available at: https://www.researchgate.net/publication/227435453_Systemic_innovation_and_organizational_change_in_the_car_industry_electric_vehicle_innovation_platforms [Accessed 23 Aug. 2019].</w:t>
      </w:r>
    </w:p>
    <w:p w:rsidR="00A74B54" w:rsidRPr="00E56A49" w:rsidRDefault="00A74B54" w:rsidP="00A74B54">
      <w:pPr>
        <w:jc w:val="both"/>
      </w:pPr>
      <w:r w:rsidRPr="00E56A49">
        <w:t>Rodrigo, R. (2019). </w:t>
      </w:r>
      <w:r w:rsidRPr="00E56A49">
        <w:rPr>
          <w:i/>
          <w:iCs/>
        </w:rPr>
        <w:t>The six trends driving change in the automotive industry</w:t>
      </w:r>
      <w:r w:rsidRPr="00E56A49">
        <w:t>. [online] Ey.com. Available at: https://www.ey.com/en_gl/automotive-transportation/the-six-trends-driving-change-in-the-automotive-industry [Accessed 23 Aug. 2019].</w:t>
      </w:r>
    </w:p>
    <w:p w:rsidR="00A74B54" w:rsidRPr="00E56A49" w:rsidRDefault="00A74B54" w:rsidP="00A74B54">
      <w:pPr>
        <w:jc w:val="both"/>
      </w:pPr>
      <w:r w:rsidRPr="00E56A49">
        <w:t xml:space="preserve">van Vliet, O. and </w:t>
      </w:r>
      <w:proofErr w:type="spellStart"/>
      <w:r w:rsidRPr="00E56A49">
        <w:t>Faaij</w:t>
      </w:r>
      <w:proofErr w:type="spellEnd"/>
      <w:r w:rsidRPr="00E56A49">
        <w:t>, A. (2011). Energy use, cost and CO2 emissions of electric cars. </w:t>
      </w:r>
      <w:r w:rsidRPr="00E56A49">
        <w:rPr>
          <w:i/>
          <w:iCs/>
        </w:rPr>
        <w:t>Journal of Power Sources</w:t>
      </w:r>
      <w:r w:rsidRPr="00E56A49">
        <w:t>, 196(4), pp.2298-2310.</w:t>
      </w:r>
    </w:p>
    <w:sectPr w:rsidR="00A74B54" w:rsidRPr="00E56A49" w:rsidSect="00A74B54">
      <w:headerReference w:type="default" r:id="rId8"/>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2707" w:rsidRDefault="00262707" w:rsidP="00A74B54">
      <w:pPr>
        <w:spacing w:after="0" w:line="240" w:lineRule="auto"/>
      </w:pPr>
      <w:r>
        <w:separator/>
      </w:r>
    </w:p>
  </w:endnote>
  <w:endnote w:type="continuationSeparator" w:id="0">
    <w:p w:rsidR="00262707" w:rsidRDefault="00262707" w:rsidP="00A74B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6247211"/>
      <w:docPartObj>
        <w:docPartGallery w:val="Page Numbers (Bottom of Page)"/>
        <w:docPartUnique/>
      </w:docPartObj>
    </w:sdtPr>
    <w:sdtEndPr>
      <w:rPr>
        <w:noProof/>
      </w:rPr>
    </w:sdtEndPr>
    <w:sdtContent>
      <w:p w:rsidR="00A74B54" w:rsidRDefault="00A74B54">
        <w:pPr>
          <w:pStyle w:val="Subsol"/>
          <w:jc w:val="right"/>
        </w:pPr>
        <w:r>
          <w:fldChar w:fldCharType="begin"/>
        </w:r>
        <w:r>
          <w:instrText xml:space="preserve"> PAGE   \* MERGEFORMAT </w:instrText>
        </w:r>
        <w:r>
          <w:fldChar w:fldCharType="separate"/>
        </w:r>
        <w:r>
          <w:rPr>
            <w:noProof/>
          </w:rPr>
          <w:t>i</w:t>
        </w:r>
        <w:r>
          <w:rPr>
            <w:noProof/>
          </w:rPr>
          <w:fldChar w:fldCharType="end"/>
        </w:r>
      </w:p>
    </w:sdtContent>
  </w:sdt>
  <w:p w:rsidR="00A74B54" w:rsidRDefault="00A74B5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2707" w:rsidRDefault="00262707" w:rsidP="00A74B54">
      <w:pPr>
        <w:spacing w:after="0" w:line="240" w:lineRule="auto"/>
      </w:pPr>
      <w:r>
        <w:separator/>
      </w:r>
    </w:p>
  </w:footnote>
  <w:footnote w:type="continuationSeparator" w:id="0">
    <w:p w:rsidR="00262707" w:rsidRDefault="00262707" w:rsidP="00A74B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4B54" w:rsidRDefault="00A74B54">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QwMDcHYiDbwNxYSUcpOLW4ODM/D6TAuBYAZDQRoywAAAA="/>
  </w:docVars>
  <w:rsids>
    <w:rsidRoot w:val="006E3D16"/>
    <w:rsid w:val="000B798F"/>
    <w:rsid w:val="001142ED"/>
    <w:rsid w:val="001A16F4"/>
    <w:rsid w:val="00262707"/>
    <w:rsid w:val="00312818"/>
    <w:rsid w:val="00443E8F"/>
    <w:rsid w:val="004D6E3B"/>
    <w:rsid w:val="00603BE2"/>
    <w:rsid w:val="006E3D16"/>
    <w:rsid w:val="00764388"/>
    <w:rsid w:val="0077717B"/>
    <w:rsid w:val="007E1AF4"/>
    <w:rsid w:val="0089240A"/>
    <w:rsid w:val="00A61B2C"/>
    <w:rsid w:val="00A74B54"/>
    <w:rsid w:val="00A81CE2"/>
    <w:rsid w:val="00AF4EF7"/>
    <w:rsid w:val="00BD5591"/>
    <w:rsid w:val="00C42A9D"/>
    <w:rsid w:val="00CD01BA"/>
    <w:rsid w:val="00D67671"/>
    <w:rsid w:val="00D8380E"/>
    <w:rsid w:val="00D93F7A"/>
    <w:rsid w:val="00E21530"/>
    <w:rsid w:val="00E56A49"/>
    <w:rsid w:val="00E96378"/>
    <w:rsid w:val="00EB3113"/>
    <w:rsid w:val="00F95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96CA7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1A16F4"/>
    <w:pPr>
      <w:keepNext/>
      <w:keepLines/>
      <w:spacing w:before="240" w:after="0"/>
      <w:outlineLvl w:val="0"/>
    </w:pPr>
    <w:rPr>
      <w:rFonts w:eastAsiaTheme="majorEastAsia" w:cstheme="majorBidi"/>
      <w:b/>
      <w:color w:val="000000" w:themeColor="text1"/>
      <w:sz w:val="32"/>
      <w:szCs w:val="32"/>
    </w:rPr>
  </w:style>
  <w:style w:type="paragraph" w:styleId="Titlu2">
    <w:name w:val="heading 2"/>
    <w:basedOn w:val="Normal"/>
    <w:next w:val="Normal"/>
    <w:link w:val="Titlu2Caracter"/>
    <w:uiPriority w:val="9"/>
    <w:unhideWhenUsed/>
    <w:qFormat/>
    <w:rsid w:val="001A16F4"/>
    <w:pPr>
      <w:keepNext/>
      <w:keepLines/>
      <w:spacing w:before="40" w:after="0"/>
      <w:outlineLvl w:val="1"/>
    </w:pPr>
    <w:rPr>
      <w:rFonts w:eastAsiaTheme="majorEastAsia" w:cstheme="majorBidi"/>
      <w:b/>
      <w:color w:val="000000" w:themeColor="text1"/>
      <w:sz w:val="28"/>
      <w:szCs w:val="26"/>
    </w:rPr>
  </w:style>
  <w:style w:type="paragraph" w:styleId="Titlu3">
    <w:name w:val="heading 3"/>
    <w:basedOn w:val="Normal"/>
    <w:next w:val="Normal"/>
    <w:link w:val="Titlu3Caracter"/>
    <w:uiPriority w:val="9"/>
    <w:semiHidden/>
    <w:unhideWhenUsed/>
    <w:qFormat/>
    <w:rsid w:val="001A16F4"/>
    <w:pPr>
      <w:keepNext/>
      <w:keepLines/>
      <w:spacing w:before="40" w:after="0"/>
      <w:outlineLvl w:val="2"/>
    </w:pPr>
    <w:rPr>
      <w:rFonts w:eastAsiaTheme="majorEastAsia" w:cstheme="majorBidi"/>
      <w:b/>
      <w:color w:val="000000" w:themeColor="text1"/>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A16F4"/>
    <w:rPr>
      <w:rFonts w:eastAsiaTheme="majorEastAsia" w:cstheme="majorBidi"/>
      <w:b/>
      <w:color w:val="000000" w:themeColor="text1"/>
      <w:sz w:val="32"/>
      <w:szCs w:val="32"/>
    </w:rPr>
  </w:style>
  <w:style w:type="character" w:customStyle="1" w:styleId="Titlu3Caracter">
    <w:name w:val="Titlu 3 Caracter"/>
    <w:basedOn w:val="Fontdeparagrafimplicit"/>
    <w:link w:val="Titlu3"/>
    <w:uiPriority w:val="9"/>
    <w:semiHidden/>
    <w:rsid w:val="001A16F4"/>
    <w:rPr>
      <w:rFonts w:eastAsiaTheme="majorEastAsia" w:cstheme="majorBidi"/>
      <w:b/>
      <w:color w:val="000000" w:themeColor="text1"/>
      <w:szCs w:val="24"/>
    </w:rPr>
  </w:style>
  <w:style w:type="character" w:customStyle="1" w:styleId="Titlu2Caracter">
    <w:name w:val="Titlu 2 Caracter"/>
    <w:basedOn w:val="Fontdeparagrafimplicit"/>
    <w:link w:val="Titlu2"/>
    <w:uiPriority w:val="9"/>
    <w:rsid w:val="001A16F4"/>
    <w:rPr>
      <w:rFonts w:eastAsiaTheme="majorEastAsia" w:cstheme="majorBidi"/>
      <w:b/>
      <w:color w:val="000000" w:themeColor="text1"/>
      <w:sz w:val="28"/>
      <w:szCs w:val="26"/>
    </w:rPr>
  </w:style>
  <w:style w:type="paragraph" w:styleId="Titlucuprins">
    <w:name w:val="TOC Heading"/>
    <w:basedOn w:val="Titlu1"/>
    <w:next w:val="Normal"/>
    <w:uiPriority w:val="39"/>
    <w:unhideWhenUsed/>
    <w:qFormat/>
    <w:rsid w:val="006E3D16"/>
    <w:pPr>
      <w:spacing w:line="259" w:lineRule="auto"/>
      <w:outlineLvl w:val="9"/>
    </w:pPr>
    <w:rPr>
      <w:rFonts w:asciiTheme="majorHAnsi" w:hAnsiTheme="majorHAnsi"/>
      <w:b w:val="0"/>
      <w:color w:val="2E74B5" w:themeColor="accent1" w:themeShade="BF"/>
      <w:lang w:val="en-US"/>
    </w:rPr>
  </w:style>
  <w:style w:type="paragraph" w:styleId="Cuprins1">
    <w:name w:val="toc 1"/>
    <w:basedOn w:val="Normal"/>
    <w:next w:val="Normal"/>
    <w:autoRedefine/>
    <w:uiPriority w:val="39"/>
    <w:unhideWhenUsed/>
    <w:rsid w:val="00443E8F"/>
    <w:pPr>
      <w:spacing w:after="100"/>
    </w:pPr>
  </w:style>
  <w:style w:type="paragraph" w:styleId="Cuprins2">
    <w:name w:val="toc 2"/>
    <w:basedOn w:val="Normal"/>
    <w:next w:val="Normal"/>
    <w:autoRedefine/>
    <w:uiPriority w:val="39"/>
    <w:unhideWhenUsed/>
    <w:rsid w:val="00443E8F"/>
    <w:pPr>
      <w:spacing w:after="100"/>
      <w:ind w:left="240"/>
    </w:pPr>
  </w:style>
  <w:style w:type="character" w:styleId="Hyperlink">
    <w:name w:val="Hyperlink"/>
    <w:basedOn w:val="Fontdeparagrafimplicit"/>
    <w:uiPriority w:val="99"/>
    <w:unhideWhenUsed/>
    <w:rsid w:val="00443E8F"/>
    <w:rPr>
      <w:color w:val="0563C1" w:themeColor="hyperlink"/>
      <w:u w:val="single"/>
    </w:rPr>
  </w:style>
  <w:style w:type="paragraph" w:styleId="Antet">
    <w:name w:val="header"/>
    <w:basedOn w:val="Normal"/>
    <w:link w:val="AntetCaracter"/>
    <w:uiPriority w:val="99"/>
    <w:unhideWhenUsed/>
    <w:rsid w:val="00A74B54"/>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A74B54"/>
  </w:style>
  <w:style w:type="paragraph" w:styleId="Subsol">
    <w:name w:val="footer"/>
    <w:basedOn w:val="Normal"/>
    <w:link w:val="SubsolCaracter"/>
    <w:uiPriority w:val="99"/>
    <w:unhideWhenUsed/>
    <w:rsid w:val="00A74B54"/>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A74B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445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5EC0C80-63B1-4A69-B2B6-4FABD48AE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2547</Words>
  <Characters>14520</Characters>
  <Application>Microsoft Office Word</Application>
  <DocSecurity>0</DocSecurity>
  <Lines>121</Lines>
  <Paragraphs>34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2019-09-02T23:57:00Z</dcterms:created>
  <dcterms:modified xsi:type="dcterms:W3CDTF">2019-09-02T23:57:00Z</dcterms:modified>
</cp:coreProperties>
</file>