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DF2CE" w14:textId="73866AC4" w:rsidR="006838A3" w:rsidRDefault="006838A3" w:rsidP="00494289">
      <w:pPr>
        <w:jc w:val="center"/>
        <w:rPr>
          <w:rFonts w:ascii="Arial" w:hAnsi="Arial" w:cs="Arial"/>
          <w:sz w:val="24"/>
          <w:szCs w:val="24"/>
        </w:rPr>
      </w:pPr>
    </w:p>
    <w:p w14:paraId="06BAD785" w14:textId="48EAC123" w:rsidR="00494289" w:rsidRDefault="00494289" w:rsidP="00494289">
      <w:pPr>
        <w:jc w:val="center"/>
        <w:rPr>
          <w:rFonts w:ascii="Arial" w:hAnsi="Arial" w:cs="Arial"/>
          <w:sz w:val="24"/>
          <w:szCs w:val="24"/>
        </w:rPr>
      </w:pPr>
    </w:p>
    <w:p w14:paraId="1DF0E5BC" w14:textId="69913ACC" w:rsidR="007B0AF1" w:rsidRDefault="00AC6707" w:rsidP="007B0AF1">
      <w:pPr>
        <w:jc w:val="center"/>
        <w:rPr>
          <w:rFonts w:ascii="Arial" w:hAnsi="Arial" w:cs="Arial"/>
          <w:sz w:val="24"/>
          <w:szCs w:val="24"/>
        </w:rPr>
      </w:pPr>
      <w:r>
        <w:rPr>
          <w:rFonts w:ascii="Arial" w:hAnsi="Arial" w:cs="Arial"/>
          <w:sz w:val="24"/>
          <w:szCs w:val="24"/>
        </w:rPr>
        <w:t xml:space="preserve"> </w:t>
      </w:r>
      <w:r w:rsidRPr="007B0AF1">
        <w:rPr>
          <w:rFonts w:ascii="Arial" w:hAnsi="Arial" w:cs="Arial"/>
          <w:sz w:val="24"/>
          <w:szCs w:val="24"/>
        </w:rPr>
        <w:t>Police powers and procedures</w:t>
      </w:r>
    </w:p>
    <w:p w14:paraId="62F3295E" w14:textId="348BC2E0" w:rsidR="007B0AF1" w:rsidRDefault="00AC6707" w:rsidP="007B0AF1">
      <w:pPr>
        <w:jc w:val="center"/>
        <w:rPr>
          <w:rFonts w:ascii="Arial" w:hAnsi="Arial" w:cs="Arial"/>
          <w:sz w:val="24"/>
          <w:szCs w:val="24"/>
        </w:rPr>
      </w:pPr>
      <w:proofErr w:type="spellStart"/>
      <w:r>
        <w:rPr>
          <w:rFonts w:ascii="Arial" w:hAnsi="Arial" w:cs="Arial"/>
          <w:sz w:val="24"/>
          <w:szCs w:val="24"/>
        </w:rPr>
        <w:t>Name</w:t>
      </w:r>
      <w:r w:rsidR="003F5207">
        <w:rPr>
          <w:rFonts w:ascii="Arial" w:hAnsi="Arial" w:cs="Arial"/>
          <w:sz w:val="24"/>
          <w:szCs w:val="24"/>
        </w:rPr>
        <w:t>:Andreea</w:t>
      </w:r>
      <w:proofErr w:type="spellEnd"/>
      <w:r w:rsidR="003F5207">
        <w:rPr>
          <w:rFonts w:ascii="Arial" w:hAnsi="Arial" w:cs="Arial"/>
          <w:sz w:val="24"/>
          <w:szCs w:val="24"/>
        </w:rPr>
        <w:t xml:space="preserve"> </w:t>
      </w:r>
      <w:proofErr w:type="spellStart"/>
      <w:r w:rsidR="003F5207">
        <w:rPr>
          <w:rFonts w:ascii="Arial" w:hAnsi="Arial" w:cs="Arial"/>
          <w:sz w:val="24"/>
          <w:szCs w:val="24"/>
        </w:rPr>
        <w:t>Agache</w:t>
      </w:r>
      <w:proofErr w:type="spellEnd"/>
    </w:p>
    <w:p w14:paraId="0389910F" w14:textId="616E5E2F" w:rsidR="007B0AF1" w:rsidRDefault="007B0AF1" w:rsidP="007B0AF1">
      <w:pPr>
        <w:jc w:val="center"/>
        <w:rPr>
          <w:rFonts w:ascii="Arial" w:hAnsi="Arial" w:cs="Arial"/>
          <w:sz w:val="24"/>
          <w:szCs w:val="24"/>
        </w:rPr>
      </w:pPr>
    </w:p>
    <w:p w14:paraId="3DAA1FFC" w14:textId="0EC4B824" w:rsidR="007B0AF1" w:rsidRDefault="007B0AF1" w:rsidP="003F5207">
      <w:pPr>
        <w:jc w:val="center"/>
        <w:rPr>
          <w:rFonts w:ascii="Arial" w:hAnsi="Arial" w:cs="Arial"/>
          <w:sz w:val="24"/>
          <w:szCs w:val="24"/>
        </w:rPr>
      </w:pPr>
    </w:p>
    <w:p w14:paraId="4299D359" w14:textId="77777777" w:rsidR="007B0AF1" w:rsidRDefault="007B0AF1" w:rsidP="007B0AF1">
      <w:pPr>
        <w:jc w:val="center"/>
        <w:rPr>
          <w:rFonts w:ascii="Arial" w:hAnsi="Arial" w:cs="Arial"/>
          <w:sz w:val="24"/>
          <w:szCs w:val="24"/>
        </w:rPr>
      </w:pPr>
    </w:p>
    <w:p w14:paraId="224DDE24" w14:textId="77777777" w:rsidR="007B0AF1" w:rsidRDefault="007B0AF1" w:rsidP="007B0AF1">
      <w:pPr>
        <w:jc w:val="center"/>
        <w:rPr>
          <w:rFonts w:ascii="Arial" w:hAnsi="Arial" w:cs="Arial"/>
          <w:sz w:val="24"/>
          <w:szCs w:val="24"/>
        </w:rPr>
      </w:pPr>
    </w:p>
    <w:p w14:paraId="204FD8A2" w14:textId="77777777" w:rsidR="007B0AF1" w:rsidRDefault="007B0AF1" w:rsidP="007B0AF1">
      <w:pPr>
        <w:jc w:val="center"/>
        <w:rPr>
          <w:rFonts w:ascii="Arial" w:hAnsi="Arial" w:cs="Arial"/>
          <w:sz w:val="24"/>
          <w:szCs w:val="24"/>
        </w:rPr>
      </w:pPr>
    </w:p>
    <w:p w14:paraId="32367241" w14:textId="77777777" w:rsidR="007B0AF1" w:rsidRDefault="007B0AF1" w:rsidP="007B0AF1">
      <w:pPr>
        <w:jc w:val="center"/>
        <w:rPr>
          <w:rFonts w:ascii="Arial" w:hAnsi="Arial" w:cs="Arial"/>
          <w:sz w:val="24"/>
          <w:szCs w:val="24"/>
        </w:rPr>
      </w:pPr>
    </w:p>
    <w:p w14:paraId="6DC9F250" w14:textId="77777777" w:rsidR="007B0AF1" w:rsidRDefault="007B0AF1" w:rsidP="007B0AF1">
      <w:pPr>
        <w:jc w:val="center"/>
        <w:rPr>
          <w:rFonts w:ascii="Arial" w:hAnsi="Arial" w:cs="Arial"/>
          <w:sz w:val="24"/>
          <w:szCs w:val="24"/>
        </w:rPr>
      </w:pPr>
    </w:p>
    <w:p w14:paraId="7761EAEF" w14:textId="77777777" w:rsidR="007B0AF1" w:rsidRDefault="007B0AF1" w:rsidP="007B0AF1">
      <w:pPr>
        <w:jc w:val="center"/>
        <w:rPr>
          <w:rFonts w:ascii="Arial" w:hAnsi="Arial" w:cs="Arial"/>
          <w:sz w:val="24"/>
          <w:szCs w:val="24"/>
        </w:rPr>
      </w:pPr>
    </w:p>
    <w:p w14:paraId="027EC70B" w14:textId="77777777" w:rsidR="007B0AF1" w:rsidRDefault="007B0AF1" w:rsidP="007B0AF1">
      <w:pPr>
        <w:jc w:val="center"/>
        <w:rPr>
          <w:rFonts w:ascii="Arial" w:hAnsi="Arial" w:cs="Arial"/>
          <w:sz w:val="24"/>
          <w:szCs w:val="24"/>
        </w:rPr>
      </w:pPr>
    </w:p>
    <w:p w14:paraId="54A699FB" w14:textId="77777777" w:rsidR="007B0AF1" w:rsidRDefault="007B0AF1" w:rsidP="007B0AF1">
      <w:pPr>
        <w:jc w:val="center"/>
        <w:rPr>
          <w:rFonts w:ascii="Arial" w:hAnsi="Arial" w:cs="Arial"/>
          <w:sz w:val="24"/>
          <w:szCs w:val="24"/>
        </w:rPr>
      </w:pPr>
    </w:p>
    <w:p w14:paraId="166E19BD" w14:textId="77777777" w:rsidR="007B0AF1" w:rsidRDefault="007B0AF1" w:rsidP="007B0AF1">
      <w:pPr>
        <w:jc w:val="center"/>
        <w:rPr>
          <w:rFonts w:ascii="Arial" w:hAnsi="Arial" w:cs="Arial"/>
          <w:sz w:val="24"/>
          <w:szCs w:val="24"/>
        </w:rPr>
      </w:pPr>
    </w:p>
    <w:p w14:paraId="18DE3331" w14:textId="77777777" w:rsidR="007B0AF1" w:rsidRDefault="007B0AF1" w:rsidP="007B0AF1">
      <w:pPr>
        <w:jc w:val="center"/>
        <w:rPr>
          <w:rFonts w:ascii="Arial" w:hAnsi="Arial" w:cs="Arial"/>
          <w:sz w:val="24"/>
          <w:szCs w:val="24"/>
        </w:rPr>
      </w:pPr>
    </w:p>
    <w:p w14:paraId="1F5E95E0" w14:textId="77777777" w:rsidR="007B0AF1" w:rsidRDefault="007B0AF1" w:rsidP="007B0AF1">
      <w:pPr>
        <w:jc w:val="center"/>
        <w:rPr>
          <w:rFonts w:ascii="Arial" w:hAnsi="Arial" w:cs="Arial"/>
          <w:sz w:val="24"/>
          <w:szCs w:val="24"/>
        </w:rPr>
      </w:pPr>
    </w:p>
    <w:p w14:paraId="0AA87943" w14:textId="77777777" w:rsidR="007B0AF1" w:rsidRDefault="007B0AF1" w:rsidP="007B0AF1">
      <w:pPr>
        <w:jc w:val="center"/>
        <w:rPr>
          <w:rFonts w:ascii="Arial" w:hAnsi="Arial" w:cs="Arial"/>
          <w:sz w:val="24"/>
          <w:szCs w:val="24"/>
        </w:rPr>
      </w:pPr>
    </w:p>
    <w:p w14:paraId="7C40AC5E" w14:textId="77777777" w:rsidR="007B0AF1" w:rsidRDefault="007B0AF1" w:rsidP="007B0AF1">
      <w:pPr>
        <w:jc w:val="center"/>
        <w:rPr>
          <w:rFonts w:ascii="Arial" w:hAnsi="Arial" w:cs="Arial"/>
          <w:sz w:val="24"/>
          <w:szCs w:val="24"/>
        </w:rPr>
      </w:pPr>
    </w:p>
    <w:p w14:paraId="582198B8" w14:textId="77777777" w:rsidR="007B0AF1" w:rsidRDefault="007B0AF1" w:rsidP="007B0AF1">
      <w:pPr>
        <w:jc w:val="center"/>
        <w:rPr>
          <w:rFonts w:ascii="Arial" w:hAnsi="Arial" w:cs="Arial"/>
          <w:sz w:val="24"/>
          <w:szCs w:val="24"/>
        </w:rPr>
      </w:pPr>
    </w:p>
    <w:p w14:paraId="1BECAD61" w14:textId="77777777" w:rsidR="007B0AF1" w:rsidRDefault="007B0AF1" w:rsidP="007B0AF1">
      <w:pPr>
        <w:jc w:val="center"/>
        <w:rPr>
          <w:rFonts w:ascii="Arial" w:hAnsi="Arial" w:cs="Arial"/>
          <w:sz w:val="24"/>
          <w:szCs w:val="24"/>
        </w:rPr>
      </w:pPr>
    </w:p>
    <w:p w14:paraId="61C4103E" w14:textId="77777777" w:rsidR="007B0AF1" w:rsidRDefault="007B0AF1" w:rsidP="007B0AF1">
      <w:pPr>
        <w:jc w:val="center"/>
        <w:rPr>
          <w:rFonts w:ascii="Arial" w:hAnsi="Arial" w:cs="Arial"/>
          <w:sz w:val="24"/>
          <w:szCs w:val="24"/>
        </w:rPr>
      </w:pPr>
    </w:p>
    <w:p w14:paraId="39B00898" w14:textId="77777777" w:rsidR="007B0AF1" w:rsidRDefault="007B0AF1" w:rsidP="007B0AF1">
      <w:pPr>
        <w:jc w:val="center"/>
        <w:rPr>
          <w:rFonts w:ascii="Arial" w:hAnsi="Arial" w:cs="Arial"/>
          <w:sz w:val="24"/>
          <w:szCs w:val="24"/>
        </w:rPr>
      </w:pPr>
    </w:p>
    <w:p w14:paraId="3146828A" w14:textId="77777777" w:rsidR="007B0AF1" w:rsidRDefault="007B0AF1" w:rsidP="007B0AF1">
      <w:pPr>
        <w:jc w:val="center"/>
        <w:rPr>
          <w:rFonts w:ascii="Arial" w:hAnsi="Arial" w:cs="Arial"/>
          <w:sz w:val="24"/>
          <w:szCs w:val="24"/>
        </w:rPr>
      </w:pPr>
    </w:p>
    <w:p w14:paraId="790AC15F" w14:textId="77777777" w:rsidR="007B0AF1" w:rsidRDefault="007B0AF1" w:rsidP="007B0AF1">
      <w:pPr>
        <w:jc w:val="center"/>
        <w:rPr>
          <w:rFonts w:ascii="Arial" w:hAnsi="Arial" w:cs="Arial"/>
          <w:sz w:val="24"/>
          <w:szCs w:val="24"/>
        </w:rPr>
      </w:pPr>
    </w:p>
    <w:p w14:paraId="2CA9402A" w14:textId="77777777" w:rsidR="007B0AF1" w:rsidRDefault="007B0AF1" w:rsidP="007B0AF1">
      <w:pPr>
        <w:jc w:val="center"/>
        <w:rPr>
          <w:rFonts w:ascii="Arial" w:hAnsi="Arial" w:cs="Arial"/>
          <w:sz w:val="24"/>
          <w:szCs w:val="24"/>
        </w:rPr>
      </w:pPr>
    </w:p>
    <w:p w14:paraId="740F5F66" w14:textId="77777777" w:rsidR="007B0AF1" w:rsidRDefault="007B0AF1" w:rsidP="007B0AF1">
      <w:pPr>
        <w:jc w:val="center"/>
        <w:rPr>
          <w:rFonts w:ascii="Arial" w:hAnsi="Arial" w:cs="Arial"/>
          <w:sz w:val="24"/>
          <w:szCs w:val="24"/>
        </w:rPr>
      </w:pPr>
    </w:p>
    <w:p w14:paraId="0CCBCB96" w14:textId="77777777" w:rsidR="007B0AF1" w:rsidRDefault="007B0AF1" w:rsidP="007B0AF1">
      <w:pPr>
        <w:jc w:val="center"/>
        <w:rPr>
          <w:rFonts w:ascii="Arial" w:hAnsi="Arial" w:cs="Arial"/>
          <w:sz w:val="24"/>
          <w:szCs w:val="24"/>
        </w:rPr>
      </w:pPr>
    </w:p>
    <w:p w14:paraId="014DF2F7" w14:textId="77777777" w:rsidR="007B0AF1" w:rsidRDefault="007B0AF1" w:rsidP="007B0AF1">
      <w:pPr>
        <w:jc w:val="center"/>
        <w:rPr>
          <w:rFonts w:ascii="Arial" w:hAnsi="Arial" w:cs="Arial"/>
          <w:sz w:val="24"/>
          <w:szCs w:val="24"/>
        </w:rPr>
      </w:pPr>
    </w:p>
    <w:p w14:paraId="266EAD6C" w14:textId="77777777" w:rsidR="007B0AF1" w:rsidRDefault="007B0AF1" w:rsidP="007B0AF1">
      <w:pPr>
        <w:jc w:val="center"/>
        <w:rPr>
          <w:rFonts w:ascii="Arial" w:hAnsi="Arial" w:cs="Arial"/>
          <w:sz w:val="24"/>
          <w:szCs w:val="24"/>
        </w:rPr>
      </w:pPr>
    </w:p>
    <w:p w14:paraId="7A4716DE" w14:textId="77777777" w:rsidR="007B0AF1" w:rsidRDefault="007B0AF1" w:rsidP="007B0AF1">
      <w:pPr>
        <w:jc w:val="center"/>
        <w:rPr>
          <w:rFonts w:ascii="Arial" w:hAnsi="Arial" w:cs="Arial"/>
          <w:sz w:val="24"/>
          <w:szCs w:val="24"/>
        </w:rPr>
      </w:pPr>
    </w:p>
    <w:sdt>
      <w:sdtPr>
        <w:rPr>
          <w:rFonts w:asciiTheme="minorHAnsi" w:eastAsiaTheme="minorHAnsi" w:hAnsiTheme="minorHAnsi" w:cstheme="minorBidi"/>
          <w:color w:val="auto"/>
          <w:sz w:val="22"/>
          <w:szCs w:val="22"/>
        </w:rPr>
        <w:id w:val="536478278"/>
        <w:docPartObj>
          <w:docPartGallery w:val="Table of Contents"/>
          <w:docPartUnique/>
        </w:docPartObj>
      </w:sdtPr>
      <w:sdtEndPr>
        <w:rPr>
          <w:b/>
          <w:bCs/>
          <w:noProof/>
        </w:rPr>
      </w:sdtEndPr>
      <w:sdtContent>
        <w:p w14:paraId="30BD4B7C" w14:textId="0CCE499B" w:rsidR="00C21B4C" w:rsidRDefault="00AC6707">
          <w:pPr>
            <w:pStyle w:val="TOCHeading"/>
          </w:pPr>
          <w:r>
            <w:t>Table of Contents</w:t>
          </w:r>
        </w:p>
        <w:p w14:paraId="73BDB5B0" w14:textId="77777777" w:rsidR="007B0AF1" w:rsidRDefault="00AC6707">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118100325" w:history="1">
            <w:r w:rsidRPr="00582132">
              <w:rPr>
                <w:rStyle w:val="Hyperlink"/>
                <w:rFonts w:cs="Arial"/>
                <w:noProof/>
              </w:rPr>
              <w:t>1 Introduction</w:t>
            </w:r>
            <w:r>
              <w:rPr>
                <w:noProof/>
                <w:webHidden/>
              </w:rPr>
              <w:tab/>
            </w:r>
            <w:r>
              <w:rPr>
                <w:noProof/>
                <w:webHidden/>
              </w:rPr>
              <w:fldChar w:fldCharType="begin"/>
            </w:r>
            <w:r>
              <w:rPr>
                <w:noProof/>
                <w:webHidden/>
              </w:rPr>
              <w:instrText xml:space="preserve"> PAGEREF _Toc118100325 \h </w:instrText>
            </w:r>
            <w:r>
              <w:rPr>
                <w:noProof/>
                <w:webHidden/>
              </w:rPr>
            </w:r>
            <w:r>
              <w:rPr>
                <w:noProof/>
                <w:webHidden/>
              </w:rPr>
              <w:fldChar w:fldCharType="separate"/>
            </w:r>
            <w:r>
              <w:rPr>
                <w:noProof/>
                <w:webHidden/>
              </w:rPr>
              <w:t>3</w:t>
            </w:r>
            <w:r>
              <w:rPr>
                <w:noProof/>
                <w:webHidden/>
              </w:rPr>
              <w:fldChar w:fldCharType="end"/>
            </w:r>
          </w:hyperlink>
        </w:p>
        <w:p w14:paraId="4FF02303" w14:textId="77777777" w:rsidR="007B0AF1" w:rsidRDefault="00AC6707">
          <w:pPr>
            <w:pStyle w:val="TOC1"/>
            <w:tabs>
              <w:tab w:val="right" w:leader="dot" w:pos="9016"/>
            </w:tabs>
            <w:rPr>
              <w:rFonts w:eastAsiaTheme="minorEastAsia"/>
              <w:noProof/>
            </w:rPr>
          </w:pPr>
          <w:hyperlink w:anchor="_Toc118100326" w:history="1">
            <w:r w:rsidRPr="00582132">
              <w:rPr>
                <w:rStyle w:val="Hyperlink"/>
                <w:rFonts w:cs="Arial"/>
                <w:noProof/>
              </w:rPr>
              <w:t>2 Main body</w:t>
            </w:r>
            <w:r>
              <w:rPr>
                <w:noProof/>
                <w:webHidden/>
              </w:rPr>
              <w:tab/>
            </w:r>
            <w:r>
              <w:rPr>
                <w:noProof/>
                <w:webHidden/>
              </w:rPr>
              <w:fldChar w:fldCharType="begin"/>
            </w:r>
            <w:r>
              <w:rPr>
                <w:noProof/>
                <w:webHidden/>
              </w:rPr>
              <w:instrText xml:space="preserve"> PAGEREF _Toc118100326 \h </w:instrText>
            </w:r>
            <w:r>
              <w:rPr>
                <w:noProof/>
                <w:webHidden/>
              </w:rPr>
            </w:r>
            <w:r>
              <w:rPr>
                <w:noProof/>
                <w:webHidden/>
              </w:rPr>
              <w:fldChar w:fldCharType="separate"/>
            </w:r>
            <w:r>
              <w:rPr>
                <w:noProof/>
                <w:webHidden/>
              </w:rPr>
              <w:t>3</w:t>
            </w:r>
            <w:r>
              <w:rPr>
                <w:noProof/>
                <w:webHidden/>
              </w:rPr>
              <w:fldChar w:fldCharType="end"/>
            </w:r>
          </w:hyperlink>
        </w:p>
        <w:p w14:paraId="4A7C1084" w14:textId="77777777" w:rsidR="007B0AF1" w:rsidRDefault="00AC6707">
          <w:pPr>
            <w:pStyle w:val="TOC2"/>
            <w:tabs>
              <w:tab w:val="right" w:leader="dot" w:pos="9016"/>
            </w:tabs>
            <w:rPr>
              <w:rFonts w:eastAsiaTheme="minorEastAsia"/>
              <w:noProof/>
            </w:rPr>
          </w:pPr>
          <w:hyperlink w:anchor="_Toc118100327" w:history="1">
            <w:r w:rsidRPr="00582132">
              <w:rPr>
                <w:rStyle w:val="Hyperlink"/>
                <w:rFonts w:cs="Arial"/>
                <w:noProof/>
              </w:rPr>
              <w:t xml:space="preserve">2.1 </w:t>
            </w:r>
            <w:r w:rsidRPr="00582132">
              <w:rPr>
                <w:rStyle w:val="Hyperlink"/>
                <w:rFonts w:cs="Arial"/>
                <w:noProof/>
                <w:lang w:val="en-GB"/>
              </w:rPr>
              <w:t>Role of ethics in Police work</w:t>
            </w:r>
            <w:r>
              <w:rPr>
                <w:noProof/>
                <w:webHidden/>
              </w:rPr>
              <w:tab/>
            </w:r>
            <w:r>
              <w:rPr>
                <w:noProof/>
                <w:webHidden/>
              </w:rPr>
              <w:fldChar w:fldCharType="begin"/>
            </w:r>
            <w:r>
              <w:rPr>
                <w:noProof/>
                <w:webHidden/>
              </w:rPr>
              <w:instrText xml:space="preserve"> PAGEREF _Toc118100327 \h </w:instrText>
            </w:r>
            <w:r>
              <w:rPr>
                <w:noProof/>
                <w:webHidden/>
              </w:rPr>
            </w:r>
            <w:r>
              <w:rPr>
                <w:noProof/>
                <w:webHidden/>
              </w:rPr>
              <w:fldChar w:fldCharType="separate"/>
            </w:r>
            <w:r>
              <w:rPr>
                <w:noProof/>
                <w:webHidden/>
              </w:rPr>
              <w:t>3</w:t>
            </w:r>
            <w:r>
              <w:rPr>
                <w:noProof/>
                <w:webHidden/>
              </w:rPr>
              <w:fldChar w:fldCharType="end"/>
            </w:r>
          </w:hyperlink>
        </w:p>
        <w:p w14:paraId="14927D69" w14:textId="77777777" w:rsidR="007B0AF1" w:rsidRDefault="00AC6707">
          <w:pPr>
            <w:pStyle w:val="TOC2"/>
            <w:tabs>
              <w:tab w:val="right" w:leader="dot" w:pos="9016"/>
            </w:tabs>
            <w:rPr>
              <w:rFonts w:eastAsiaTheme="minorEastAsia"/>
              <w:noProof/>
            </w:rPr>
          </w:pPr>
          <w:hyperlink w:anchor="_Toc118100328" w:history="1">
            <w:r w:rsidRPr="00582132">
              <w:rPr>
                <w:rStyle w:val="Hyperlink"/>
                <w:rFonts w:cs="Arial"/>
                <w:noProof/>
                <w:lang w:val="en-GB"/>
              </w:rPr>
              <w:t>2.2 Role of integrity in the police</w:t>
            </w:r>
            <w:r>
              <w:rPr>
                <w:noProof/>
                <w:webHidden/>
              </w:rPr>
              <w:tab/>
            </w:r>
            <w:r>
              <w:rPr>
                <w:noProof/>
                <w:webHidden/>
              </w:rPr>
              <w:fldChar w:fldCharType="begin"/>
            </w:r>
            <w:r>
              <w:rPr>
                <w:noProof/>
                <w:webHidden/>
              </w:rPr>
              <w:instrText xml:space="preserve"> PAGEREF _Toc118100328 </w:instrText>
            </w:r>
            <w:r>
              <w:rPr>
                <w:noProof/>
                <w:webHidden/>
              </w:rPr>
              <w:instrText xml:space="preserve">\h </w:instrText>
            </w:r>
            <w:r>
              <w:rPr>
                <w:noProof/>
                <w:webHidden/>
              </w:rPr>
            </w:r>
            <w:r>
              <w:rPr>
                <w:noProof/>
                <w:webHidden/>
              </w:rPr>
              <w:fldChar w:fldCharType="separate"/>
            </w:r>
            <w:r>
              <w:rPr>
                <w:noProof/>
                <w:webHidden/>
              </w:rPr>
              <w:t>3</w:t>
            </w:r>
            <w:r>
              <w:rPr>
                <w:noProof/>
                <w:webHidden/>
              </w:rPr>
              <w:fldChar w:fldCharType="end"/>
            </w:r>
          </w:hyperlink>
        </w:p>
        <w:p w14:paraId="52E1D65F" w14:textId="77777777" w:rsidR="007B0AF1" w:rsidRDefault="00AC6707">
          <w:pPr>
            <w:pStyle w:val="TOC2"/>
            <w:tabs>
              <w:tab w:val="right" w:leader="dot" w:pos="9016"/>
            </w:tabs>
            <w:rPr>
              <w:rFonts w:eastAsiaTheme="minorEastAsia"/>
              <w:noProof/>
            </w:rPr>
          </w:pPr>
          <w:hyperlink w:anchor="_Toc118100329" w:history="1">
            <w:r w:rsidRPr="00582132">
              <w:rPr>
                <w:rStyle w:val="Hyperlink"/>
                <w:rFonts w:cs="Arial"/>
                <w:noProof/>
                <w:lang w:val="en-GB"/>
              </w:rPr>
              <w:t>2.3 Important characteristics of police integrity</w:t>
            </w:r>
            <w:r>
              <w:rPr>
                <w:noProof/>
                <w:webHidden/>
              </w:rPr>
              <w:tab/>
            </w:r>
            <w:r>
              <w:rPr>
                <w:noProof/>
                <w:webHidden/>
              </w:rPr>
              <w:fldChar w:fldCharType="begin"/>
            </w:r>
            <w:r>
              <w:rPr>
                <w:noProof/>
                <w:webHidden/>
              </w:rPr>
              <w:instrText xml:space="preserve"> PAGEREF _Toc118100329 \h </w:instrText>
            </w:r>
            <w:r>
              <w:rPr>
                <w:noProof/>
                <w:webHidden/>
              </w:rPr>
            </w:r>
            <w:r>
              <w:rPr>
                <w:noProof/>
                <w:webHidden/>
              </w:rPr>
              <w:fldChar w:fldCharType="separate"/>
            </w:r>
            <w:r>
              <w:rPr>
                <w:noProof/>
                <w:webHidden/>
              </w:rPr>
              <w:t>4</w:t>
            </w:r>
            <w:r>
              <w:rPr>
                <w:noProof/>
                <w:webHidden/>
              </w:rPr>
              <w:fldChar w:fldCharType="end"/>
            </w:r>
          </w:hyperlink>
        </w:p>
        <w:p w14:paraId="3CE9E150" w14:textId="77777777" w:rsidR="007B0AF1" w:rsidRDefault="00AC6707">
          <w:pPr>
            <w:pStyle w:val="TOC2"/>
            <w:tabs>
              <w:tab w:val="right" w:leader="dot" w:pos="9016"/>
            </w:tabs>
            <w:rPr>
              <w:rFonts w:eastAsiaTheme="minorEastAsia"/>
              <w:noProof/>
            </w:rPr>
          </w:pPr>
          <w:hyperlink w:anchor="_Toc118100330" w:history="1">
            <w:r w:rsidRPr="00582132">
              <w:rPr>
                <w:rStyle w:val="Hyperlink"/>
                <w:rFonts w:cs="Arial"/>
                <w:noProof/>
              </w:rPr>
              <w:t xml:space="preserve">2.4 </w:t>
            </w:r>
            <w:r w:rsidRPr="00582132">
              <w:rPr>
                <w:rStyle w:val="Hyperlink"/>
                <w:rFonts w:cs="Arial"/>
                <w:noProof/>
                <w:lang w:val="en-GB"/>
              </w:rPr>
              <w:t>Role of police in various cultures</w:t>
            </w:r>
            <w:r>
              <w:rPr>
                <w:noProof/>
                <w:webHidden/>
              </w:rPr>
              <w:tab/>
            </w:r>
            <w:r>
              <w:rPr>
                <w:noProof/>
                <w:webHidden/>
              </w:rPr>
              <w:fldChar w:fldCharType="begin"/>
            </w:r>
            <w:r>
              <w:rPr>
                <w:noProof/>
                <w:webHidden/>
              </w:rPr>
              <w:instrText xml:space="preserve"> PAGEREF _Toc118100330 \h </w:instrText>
            </w:r>
            <w:r>
              <w:rPr>
                <w:noProof/>
                <w:webHidden/>
              </w:rPr>
            </w:r>
            <w:r>
              <w:rPr>
                <w:noProof/>
                <w:webHidden/>
              </w:rPr>
              <w:fldChar w:fldCharType="separate"/>
            </w:r>
            <w:r>
              <w:rPr>
                <w:noProof/>
                <w:webHidden/>
              </w:rPr>
              <w:t>5</w:t>
            </w:r>
            <w:r>
              <w:rPr>
                <w:noProof/>
                <w:webHidden/>
              </w:rPr>
              <w:fldChar w:fldCharType="end"/>
            </w:r>
          </w:hyperlink>
        </w:p>
        <w:p w14:paraId="73759BFE" w14:textId="77777777" w:rsidR="007B0AF1" w:rsidRDefault="00AC6707">
          <w:pPr>
            <w:pStyle w:val="TOC2"/>
            <w:tabs>
              <w:tab w:val="right" w:leader="dot" w:pos="9016"/>
            </w:tabs>
            <w:rPr>
              <w:rFonts w:eastAsiaTheme="minorEastAsia"/>
              <w:noProof/>
            </w:rPr>
          </w:pPr>
          <w:hyperlink w:anchor="_Toc118100331" w:history="1">
            <w:r w:rsidRPr="00582132">
              <w:rPr>
                <w:rStyle w:val="Hyperlink"/>
                <w:rFonts w:cs="Arial"/>
                <w:noProof/>
              </w:rPr>
              <w:t xml:space="preserve">2.5 </w:t>
            </w:r>
            <w:r w:rsidRPr="00582132">
              <w:rPr>
                <w:rStyle w:val="Hyperlink"/>
                <w:rFonts w:cs="Arial"/>
                <w:noProof/>
                <w:lang w:val="en-GB"/>
              </w:rPr>
              <w:t>Impact of occupational culture on the department of police</w:t>
            </w:r>
            <w:r>
              <w:rPr>
                <w:noProof/>
                <w:webHidden/>
              </w:rPr>
              <w:tab/>
            </w:r>
            <w:r>
              <w:rPr>
                <w:noProof/>
                <w:webHidden/>
              </w:rPr>
              <w:fldChar w:fldCharType="begin"/>
            </w:r>
            <w:r>
              <w:rPr>
                <w:noProof/>
                <w:webHidden/>
              </w:rPr>
              <w:instrText xml:space="preserve"> PAGEREF _Toc118100331 \h </w:instrText>
            </w:r>
            <w:r>
              <w:rPr>
                <w:noProof/>
                <w:webHidden/>
              </w:rPr>
            </w:r>
            <w:r>
              <w:rPr>
                <w:noProof/>
                <w:webHidden/>
              </w:rPr>
              <w:fldChar w:fldCharType="separate"/>
            </w:r>
            <w:r>
              <w:rPr>
                <w:noProof/>
                <w:webHidden/>
              </w:rPr>
              <w:t>5</w:t>
            </w:r>
            <w:r>
              <w:rPr>
                <w:noProof/>
                <w:webHidden/>
              </w:rPr>
              <w:fldChar w:fldCharType="end"/>
            </w:r>
          </w:hyperlink>
        </w:p>
        <w:p w14:paraId="01EE48A0" w14:textId="77777777" w:rsidR="007B0AF1" w:rsidRDefault="00AC6707">
          <w:pPr>
            <w:pStyle w:val="TOC1"/>
            <w:tabs>
              <w:tab w:val="right" w:leader="dot" w:pos="9016"/>
            </w:tabs>
            <w:rPr>
              <w:rFonts w:eastAsiaTheme="minorEastAsia"/>
              <w:noProof/>
            </w:rPr>
          </w:pPr>
          <w:hyperlink w:anchor="_Toc118100332" w:history="1">
            <w:r w:rsidRPr="00582132">
              <w:rPr>
                <w:rStyle w:val="Hyperlink"/>
                <w:rFonts w:cs="Arial"/>
                <w:noProof/>
              </w:rPr>
              <w:t>3 Conclusion</w:t>
            </w:r>
            <w:r>
              <w:rPr>
                <w:noProof/>
                <w:webHidden/>
              </w:rPr>
              <w:tab/>
            </w:r>
            <w:r>
              <w:rPr>
                <w:noProof/>
                <w:webHidden/>
              </w:rPr>
              <w:fldChar w:fldCharType="begin"/>
            </w:r>
            <w:r>
              <w:rPr>
                <w:noProof/>
                <w:webHidden/>
              </w:rPr>
              <w:instrText xml:space="preserve"> PAGEREF _Toc118100332 \h </w:instrText>
            </w:r>
            <w:r>
              <w:rPr>
                <w:noProof/>
                <w:webHidden/>
              </w:rPr>
            </w:r>
            <w:r>
              <w:rPr>
                <w:noProof/>
                <w:webHidden/>
              </w:rPr>
              <w:fldChar w:fldCharType="separate"/>
            </w:r>
            <w:r>
              <w:rPr>
                <w:noProof/>
                <w:webHidden/>
              </w:rPr>
              <w:t>6</w:t>
            </w:r>
            <w:r>
              <w:rPr>
                <w:noProof/>
                <w:webHidden/>
              </w:rPr>
              <w:fldChar w:fldCharType="end"/>
            </w:r>
          </w:hyperlink>
        </w:p>
        <w:p w14:paraId="2D64E496" w14:textId="77777777" w:rsidR="007B0AF1" w:rsidRDefault="00AC6707">
          <w:pPr>
            <w:pStyle w:val="TOC1"/>
            <w:tabs>
              <w:tab w:val="right" w:leader="dot" w:pos="9016"/>
            </w:tabs>
            <w:rPr>
              <w:rFonts w:eastAsiaTheme="minorEastAsia"/>
              <w:noProof/>
            </w:rPr>
          </w:pPr>
          <w:hyperlink w:anchor="_Toc118100333" w:history="1">
            <w:r w:rsidRPr="00582132">
              <w:rPr>
                <w:rStyle w:val="Hyperlink"/>
                <w:rFonts w:cs="Arial"/>
                <w:noProof/>
              </w:rPr>
              <w:t>4 References</w:t>
            </w:r>
            <w:r>
              <w:rPr>
                <w:noProof/>
                <w:webHidden/>
              </w:rPr>
              <w:tab/>
            </w:r>
            <w:r>
              <w:rPr>
                <w:noProof/>
                <w:webHidden/>
              </w:rPr>
              <w:fldChar w:fldCharType="begin"/>
            </w:r>
            <w:r>
              <w:rPr>
                <w:noProof/>
                <w:webHidden/>
              </w:rPr>
              <w:instrText xml:space="preserve"> PAGEREF _Toc118100333 \h </w:instrText>
            </w:r>
            <w:r>
              <w:rPr>
                <w:noProof/>
                <w:webHidden/>
              </w:rPr>
            </w:r>
            <w:r>
              <w:rPr>
                <w:noProof/>
                <w:webHidden/>
              </w:rPr>
              <w:fldChar w:fldCharType="separate"/>
            </w:r>
            <w:r>
              <w:rPr>
                <w:noProof/>
                <w:webHidden/>
              </w:rPr>
              <w:t>7</w:t>
            </w:r>
            <w:r>
              <w:rPr>
                <w:noProof/>
                <w:webHidden/>
              </w:rPr>
              <w:fldChar w:fldCharType="end"/>
            </w:r>
          </w:hyperlink>
        </w:p>
        <w:p w14:paraId="6905AC63" w14:textId="3DFF78E9" w:rsidR="00C21B4C" w:rsidRDefault="00AC6707">
          <w:r>
            <w:rPr>
              <w:b/>
              <w:bCs/>
              <w:noProof/>
            </w:rPr>
            <w:fldChar w:fldCharType="end"/>
          </w:r>
        </w:p>
      </w:sdtContent>
    </w:sdt>
    <w:p w14:paraId="3E269EB5" w14:textId="6AA348D0" w:rsidR="00494289" w:rsidRDefault="00AC6707">
      <w:pPr>
        <w:rPr>
          <w:rFonts w:ascii="Arial" w:hAnsi="Arial" w:cs="Arial"/>
          <w:sz w:val="24"/>
          <w:szCs w:val="24"/>
        </w:rPr>
      </w:pPr>
      <w:r>
        <w:rPr>
          <w:rFonts w:ascii="Arial" w:hAnsi="Arial" w:cs="Arial"/>
          <w:sz w:val="24"/>
          <w:szCs w:val="24"/>
        </w:rPr>
        <w:br w:type="page"/>
      </w:r>
    </w:p>
    <w:p w14:paraId="152D4335" w14:textId="46EDA5D2" w:rsidR="00494289" w:rsidRPr="00C21B4C" w:rsidRDefault="00AC6707" w:rsidP="00C21B4C">
      <w:pPr>
        <w:pStyle w:val="Heading1"/>
        <w:spacing w:line="360" w:lineRule="auto"/>
        <w:rPr>
          <w:rFonts w:cs="Arial"/>
          <w:szCs w:val="24"/>
        </w:rPr>
      </w:pPr>
      <w:bookmarkStart w:id="0" w:name="_Toc118100325"/>
      <w:r w:rsidRPr="00C21B4C">
        <w:rPr>
          <w:rFonts w:cs="Arial"/>
          <w:szCs w:val="24"/>
        </w:rPr>
        <w:lastRenderedPageBreak/>
        <w:t>1 Introduction</w:t>
      </w:r>
      <w:bookmarkEnd w:id="0"/>
      <w:r w:rsidR="00990B54" w:rsidRPr="00C21B4C">
        <w:rPr>
          <w:rFonts w:cs="Arial"/>
          <w:szCs w:val="24"/>
        </w:rPr>
        <w:t xml:space="preserve"> </w:t>
      </w:r>
    </w:p>
    <w:p w14:paraId="77D6CC1C" w14:textId="5C6A10C9" w:rsidR="003D460D" w:rsidRPr="00C21B4C" w:rsidRDefault="00AC6707" w:rsidP="00C21B4C">
      <w:pPr>
        <w:spacing w:line="360" w:lineRule="auto"/>
        <w:jc w:val="both"/>
        <w:rPr>
          <w:rFonts w:ascii="Arial" w:hAnsi="Arial" w:cs="Arial"/>
          <w:sz w:val="24"/>
          <w:szCs w:val="24"/>
        </w:rPr>
      </w:pPr>
      <w:r w:rsidRPr="00C21B4C">
        <w:rPr>
          <w:rFonts w:ascii="Arial" w:hAnsi="Arial" w:cs="Arial"/>
          <w:sz w:val="24"/>
          <w:szCs w:val="24"/>
        </w:rPr>
        <w:t xml:space="preserve">Police are the unit of any state that plays a role in protecting the citizens of any nation on a local level. In every culture, the department of police is given different </w:t>
      </w:r>
      <w:r w:rsidRPr="00C21B4C">
        <w:rPr>
          <w:rFonts w:ascii="Arial" w:hAnsi="Arial" w:cs="Arial"/>
          <w:sz w:val="24"/>
          <w:szCs w:val="24"/>
        </w:rPr>
        <w:t>authority to cater to the needs of citizens</w:t>
      </w:r>
      <w:r w:rsidR="00990B54" w:rsidRPr="00C21B4C">
        <w:rPr>
          <w:rFonts w:ascii="Arial" w:hAnsi="Arial" w:cs="Arial"/>
          <w:sz w:val="24"/>
          <w:szCs w:val="24"/>
        </w:rPr>
        <w:t xml:space="preserve">. It has been examined from a survey conducted in the UK in which 80% of the police officers have stated that they receive less token of appreciation from the government for the services they perform (Hamilton, 2022). </w:t>
      </w:r>
      <w:r w:rsidR="000201E6" w:rsidRPr="00C21B4C">
        <w:rPr>
          <w:rFonts w:ascii="Arial" w:hAnsi="Arial" w:cs="Arial"/>
          <w:sz w:val="24"/>
          <w:szCs w:val="24"/>
        </w:rPr>
        <w:t xml:space="preserve">In this respective task, the focus has been accentuated on the cultural aspect of </w:t>
      </w:r>
      <w:r w:rsidR="000201E6" w:rsidRPr="00C21B4C">
        <w:rPr>
          <w:rFonts w:ascii="Arial" w:hAnsi="Arial" w:cs="Arial"/>
          <w:sz w:val="24"/>
          <w:szCs w:val="24"/>
          <w:lang w:val="en-GB"/>
        </w:rPr>
        <w:t>powers and procedures exercised</w:t>
      </w:r>
      <w:r w:rsidR="00C450B1" w:rsidRPr="00C21B4C">
        <w:rPr>
          <w:rFonts w:ascii="Arial" w:hAnsi="Arial" w:cs="Arial"/>
          <w:sz w:val="24"/>
          <w:szCs w:val="24"/>
          <w:lang w:val="en-GB"/>
        </w:rPr>
        <w:t xml:space="preserve"> through the department of police and how it varies from culture to culture within communities. </w:t>
      </w:r>
    </w:p>
    <w:p w14:paraId="7E11512A" w14:textId="2CB58B7D" w:rsidR="00494289" w:rsidRPr="00C21B4C" w:rsidRDefault="00AC6707" w:rsidP="00C21B4C">
      <w:pPr>
        <w:pStyle w:val="Heading1"/>
        <w:spacing w:line="360" w:lineRule="auto"/>
        <w:rPr>
          <w:rFonts w:cs="Arial"/>
          <w:szCs w:val="24"/>
        </w:rPr>
      </w:pPr>
      <w:bookmarkStart w:id="1" w:name="_Toc118100326"/>
      <w:r w:rsidRPr="00C21B4C">
        <w:rPr>
          <w:rFonts w:cs="Arial"/>
          <w:szCs w:val="24"/>
        </w:rPr>
        <w:t>2 Main body</w:t>
      </w:r>
      <w:bookmarkEnd w:id="1"/>
    </w:p>
    <w:p w14:paraId="4BB502A4" w14:textId="07943E1D" w:rsidR="00494289" w:rsidRPr="00C21B4C" w:rsidRDefault="00AC6707" w:rsidP="00C21B4C">
      <w:pPr>
        <w:pStyle w:val="Heading2"/>
        <w:spacing w:line="360" w:lineRule="auto"/>
        <w:rPr>
          <w:rFonts w:cs="Arial"/>
          <w:szCs w:val="24"/>
          <w:lang w:val="en-GB"/>
        </w:rPr>
      </w:pPr>
      <w:bookmarkStart w:id="2" w:name="_Toc118100327"/>
      <w:r w:rsidRPr="00C21B4C">
        <w:rPr>
          <w:rFonts w:cs="Arial"/>
          <w:szCs w:val="24"/>
        </w:rPr>
        <w:t xml:space="preserve">2.1 </w:t>
      </w:r>
      <w:r w:rsidRPr="00C21B4C">
        <w:rPr>
          <w:rFonts w:cs="Arial"/>
          <w:szCs w:val="24"/>
          <w:lang w:val="en-GB"/>
        </w:rPr>
        <w:t xml:space="preserve">Role of ethics in </w:t>
      </w:r>
      <w:r w:rsidRPr="00C21B4C">
        <w:rPr>
          <w:rFonts w:cs="Arial"/>
          <w:szCs w:val="24"/>
          <w:lang w:val="en-GB"/>
        </w:rPr>
        <w:t>Police work</w:t>
      </w:r>
      <w:bookmarkEnd w:id="2"/>
    </w:p>
    <w:p w14:paraId="6FC627B7" w14:textId="7AD21CC0" w:rsidR="00C21B4C" w:rsidRPr="00C21B4C" w:rsidRDefault="00AC6707" w:rsidP="00C21B4C">
      <w:pPr>
        <w:spacing w:line="360" w:lineRule="auto"/>
        <w:jc w:val="both"/>
        <w:rPr>
          <w:rFonts w:ascii="Arial" w:hAnsi="Arial" w:cs="Arial"/>
          <w:sz w:val="24"/>
          <w:szCs w:val="24"/>
          <w:lang w:val="en-GB"/>
        </w:rPr>
      </w:pPr>
      <w:r w:rsidRPr="00C21B4C">
        <w:rPr>
          <w:rFonts w:ascii="Arial" w:hAnsi="Arial" w:cs="Arial"/>
          <w:sz w:val="24"/>
          <w:szCs w:val="24"/>
          <w:lang w:val="en-GB"/>
        </w:rPr>
        <w:t>In policing, ethics and values are essential. These ethical values are the main elements of the job; hence ethics includes doing the right thing. It means performing the duty with utmost sincerity. Police are a part of a country&amp;#</w:t>
      </w:r>
      <w:proofErr w:type="gramStart"/>
      <w:r w:rsidRPr="00C21B4C">
        <w:rPr>
          <w:rFonts w:ascii="Arial" w:hAnsi="Arial" w:cs="Arial"/>
          <w:sz w:val="24"/>
          <w:szCs w:val="24"/>
          <w:lang w:val="en-GB"/>
        </w:rPr>
        <w:t>39;s</w:t>
      </w:r>
      <w:proofErr w:type="gramEnd"/>
      <w:r w:rsidRPr="00C21B4C">
        <w:rPr>
          <w:rFonts w:ascii="Arial" w:hAnsi="Arial" w:cs="Arial"/>
          <w:sz w:val="24"/>
          <w:szCs w:val="24"/>
          <w:lang w:val="en-GB"/>
        </w:rPr>
        <w:t xml:space="preserve"> law enfor</w:t>
      </w:r>
      <w:r w:rsidRPr="00C21B4C">
        <w:rPr>
          <w:rFonts w:ascii="Arial" w:hAnsi="Arial" w:cs="Arial"/>
          <w:sz w:val="24"/>
          <w:szCs w:val="24"/>
          <w:lang w:val="en-GB"/>
        </w:rPr>
        <w:t xml:space="preserve">cement; hence it is the responsibility and obligation to defend the people, their rights and the properties living in the state. Ethics are essential for police work; adhere to them to preserve confidence and consideration in the duties (Huey </w:t>
      </w:r>
      <w:r w:rsidRPr="00C21B4C">
        <w:rPr>
          <w:rFonts w:ascii="Arial" w:hAnsi="Arial" w:cs="Arial"/>
          <w:i/>
          <w:sz w:val="24"/>
          <w:szCs w:val="24"/>
          <w:lang w:val="en-GB"/>
        </w:rPr>
        <w:t>et al.,</w:t>
      </w:r>
      <w:r w:rsidRPr="00C21B4C">
        <w:rPr>
          <w:rFonts w:ascii="Arial" w:hAnsi="Arial" w:cs="Arial"/>
          <w:sz w:val="24"/>
          <w:szCs w:val="24"/>
          <w:lang w:val="en-GB"/>
        </w:rPr>
        <w:t xml:space="preserve"> 2015)</w:t>
      </w:r>
      <w:r w:rsidRPr="00C21B4C">
        <w:rPr>
          <w:rFonts w:ascii="Arial" w:hAnsi="Arial" w:cs="Arial"/>
          <w:sz w:val="24"/>
          <w:szCs w:val="24"/>
          <w:lang w:val="en-GB"/>
        </w:rPr>
        <w:t>. A particular police officer cannot be rude, abuse, damage, destroy, threat, harass, or intimate any person, property, or rule against any person. Ethical and moral decisions and values are the critical jobs of a police officer; hence they can either weak</w:t>
      </w:r>
      <w:r w:rsidRPr="00C21B4C">
        <w:rPr>
          <w:rFonts w:ascii="Arial" w:hAnsi="Arial" w:cs="Arial"/>
          <w:sz w:val="24"/>
          <w:szCs w:val="24"/>
          <w:lang w:val="en-GB"/>
        </w:rPr>
        <w:t>en or strengthen any police officer. The job that is professionalized needs to be worked upon; ethics and favouritism with a person are not suitable or appropriate. Ethics are objective standards addressed according to the situation; hence it is crucial to</w:t>
      </w:r>
      <w:r w:rsidRPr="00C21B4C">
        <w:rPr>
          <w:rFonts w:ascii="Arial" w:hAnsi="Arial" w:cs="Arial"/>
          <w:sz w:val="24"/>
          <w:szCs w:val="24"/>
          <w:lang w:val="en-GB"/>
        </w:rPr>
        <w:t xml:space="preserve"> serving the people with good intentions and respect. It is essential to separate police ethics from personal life. In policing, ethics includes allegiance, honesty, loyalty and courage (Caldero </w:t>
      </w:r>
      <w:r w:rsidRPr="00C21B4C">
        <w:rPr>
          <w:rFonts w:ascii="Arial" w:hAnsi="Arial" w:cs="Arial"/>
          <w:i/>
          <w:sz w:val="24"/>
          <w:szCs w:val="24"/>
          <w:lang w:val="en-GB"/>
        </w:rPr>
        <w:t>et al.,</w:t>
      </w:r>
      <w:r w:rsidRPr="00C21B4C">
        <w:rPr>
          <w:rFonts w:ascii="Arial" w:hAnsi="Arial" w:cs="Arial"/>
          <w:sz w:val="24"/>
          <w:szCs w:val="24"/>
          <w:lang w:val="en-GB"/>
        </w:rPr>
        <w:t xml:space="preserve"> 2018).</w:t>
      </w:r>
    </w:p>
    <w:p w14:paraId="5D1F9D19" w14:textId="5DBC11AD" w:rsidR="00494289" w:rsidRPr="00C21B4C" w:rsidRDefault="00AC6707" w:rsidP="00C21B4C">
      <w:pPr>
        <w:pStyle w:val="Heading2"/>
        <w:spacing w:line="360" w:lineRule="auto"/>
        <w:rPr>
          <w:rFonts w:cs="Arial"/>
          <w:szCs w:val="24"/>
          <w:lang w:val="en-GB"/>
        </w:rPr>
      </w:pPr>
      <w:bookmarkStart w:id="3" w:name="_Toc118100328"/>
      <w:r w:rsidRPr="00C21B4C">
        <w:rPr>
          <w:rFonts w:cs="Arial"/>
          <w:szCs w:val="24"/>
          <w:lang w:val="en-GB"/>
        </w:rPr>
        <w:t>2.2 Role of integrity in the police</w:t>
      </w:r>
      <w:bookmarkEnd w:id="3"/>
    </w:p>
    <w:p w14:paraId="4BC90BAF" w14:textId="785D9B7A" w:rsidR="00C21B4C" w:rsidRPr="00C21B4C" w:rsidRDefault="00AC6707" w:rsidP="00C21B4C">
      <w:pPr>
        <w:spacing w:line="360" w:lineRule="auto"/>
        <w:jc w:val="both"/>
        <w:rPr>
          <w:rFonts w:ascii="Arial" w:hAnsi="Arial" w:cs="Arial"/>
          <w:sz w:val="24"/>
          <w:szCs w:val="24"/>
          <w:lang w:val="en-GB"/>
        </w:rPr>
      </w:pPr>
      <w:r w:rsidRPr="00C21B4C">
        <w:rPr>
          <w:rFonts w:ascii="Arial" w:hAnsi="Arial" w:cs="Arial"/>
          <w:sz w:val="24"/>
          <w:szCs w:val="24"/>
          <w:lang w:val="en-GB"/>
        </w:rPr>
        <w:t>Integrity is interconnected with wrongdoing. Hence, having integrity in police officers is essential. As police officers mainly accept the moral standard of policing as they must act to face external problems and pressures. Thus, police integrity is needed</w:t>
      </w:r>
      <w:r w:rsidRPr="00C21B4C">
        <w:rPr>
          <w:rFonts w:ascii="Arial" w:hAnsi="Arial" w:cs="Arial"/>
          <w:sz w:val="24"/>
          <w:szCs w:val="24"/>
          <w:lang w:val="en-GB"/>
        </w:rPr>
        <w:t xml:space="preserve"> in this profession as it is considered a code of ethics. Without integration, police corruption will grow and be existential in a particular society. Integration in the police </w:t>
      </w:r>
      <w:r w:rsidRPr="00C21B4C">
        <w:rPr>
          <w:rFonts w:ascii="Arial" w:hAnsi="Arial" w:cs="Arial"/>
          <w:sz w:val="24"/>
          <w:szCs w:val="24"/>
          <w:lang w:val="en-GB"/>
        </w:rPr>
        <w:lastRenderedPageBreak/>
        <w:t>is essential to secure the human rights of the people in countries. Police exis</w:t>
      </w:r>
      <w:r w:rsidRPr="00C21B4C">
        <w:rPr>
          <w:rFonts w:ascii="Arial" w:hAnsi="Arial" w:cs="Arial"/>
          <w:sz w:val="24"/>
          <w:szCs w:val="24"/>
          <w:lang w:val="en-GB"/>
        </w:rPr>
        <w:t>t in all countries; hence sometimes they work on integration, but other times, police officers also work on wrong deeds. Police need to lessen corruption, and if they fail to exercise hence police corruption, including acquisitive crime. Also, sometimes po</w:t>
      </w:r>
      <w:r w:rsidRPr="00C21B4C">
        <w:rPr>
          <w:rFonts w:ascii="Arial" w:hAnsi="Arial" w:cs="Arial"/>
          <w:sz w:val="24"/>
          <w:szCs w:val="24"/>
          <w:lang w:val="en-GB"/>
        </w:rPr>
        <w:t>lice officers can misuse the power of integration in that officer is not existential (Westmarland &amp;amp; Conway, 2020). Integration is further failed in many police officers who are lured by other's greediness. Hence, the inside culture of the police should</w:t>
      </w:r>
      <w:r w:rsidRPr="00C21B4C">
        <w:rPr>
          <w:rFonts w:ascii="Arial" w:hAnsi="Arial" w:cs="Arial"/>
          <w:sz w:val="24"/>
          <w:szCs w:val="24"/>
          <w:lang w:val="en-GB"/>
        </w:rPr>
        <w:t xml:space="preserve"> exercise ethical standards and integration into the work culture to ensure that power is not being misused. In other words, officers are enacting many street justice with noble cause corruption that means bending to own self or for the job. Thus, police i</w:t>
      </w:r>
      <w:r w:rsidRPr="00C21B4C">
        <w:rPr>
          <w:rFonts w:ascii="Arial" w:hAnsi="Arial" w:cs="Arial"/>
          <w:sz w:val="24"/>
          <w:szCs w:val="24"/>
          <w:lang w:val="en-GB"/>
        </w:rPr>
        <w:t>s an occupation with utmost sincerity (Newburn, 2015).</w:t>
      </w:r>
    </w:p>
    <w:p w14:paraId="78C083B0" w14:textId="1F1A97BA" w:rsidR="00494289" w:rsidRPr="00C21B4C" w:rsidRDefault="00AC6707" w:rsidP="00C21B4C">
      <w:pPr>
        <w:pStyle w:val="Heading2"/>
        <w:spacing w:line="360" w:lineRule="auto"/>
        <w:rPr>
          <w:rFonts w:cs="Arial"/>
          <w:szCs w:val="24"/>
          <w:lang w:val="en-GB"/>
        </w:rPr>
      </w:pPr>
      <w:bookmarkStart w:id="4" w:name="_Toc118100329"/>
      <w:r w:rsidRPr="00C21B4C">
        <w:rPr>
          <w:rFonts w:cs="Arial"/>
          <w:szCs w:val="24"/>
          <w:lang w:val="en-GB"/>
        </w:rPr>
        <w:t>2.3 Important characteristics of police integrity</w:t>
      </w:r>
      <w:bookmarkEnd w:id="4"/>
      <w:r w:rsidRPr="00C21B4C">
        <w:rPr>
          <w:rFonts w:cs="Arial"/>
          <w:szCs w:val="24"/>
          <w:lang w:val="en-GB"/>
        </w:rPr>
        <w:t xml:space="preserve"> </w:t>
      </w:r>
    </w:p>
    <w:p w14:paraId="3AE99101" w14:textId="0AD9AAED" w:rsidR="00C53164" w:rsidRPr="00C21B4C" w:rsidRDefault="00AC6707" w:rsidP="00C21B4C">
      <w:pPr>
        <w:spacing w:line="360" w:lineRule="auto"/>
        <w:jc w:val="both"/>
        <w:rPr>
          <w:rFonts w:ascii="Arial" w:hAnsi="Arial" w:cs="Arial"/>
          <w:sz w:val="24"/>
          <w:szCs w:val="24"/>
        </w:rPr>
      </w:pPr>
      <w:r w:rsidRPr="00C21B4C">
        <w:rPr>
          <w:rFonts w:ascii="Arial" w:hAnsi="Arial" w:cs="Arial"/>
          <w:sz w:val="24"/>
          <w:szCs w:val="24"/>
          <w:lang w:val="en-GB"/>
        </w:rPr>
        <w:t xml:space="preserve">The notion of integrity in the unit of police refers to the concept that within the department of police, no single unit of corruption is tolerated. </w:t>
      </w:r>
      <w:r w:rsidR="00AA312B" w:rsidRPr="00C21B4C">
        <w:rPr>
          <w:rFonts w:ascii="Arial" w:hAnsi="Arial" w:cs="Arial"/>
          <w:sz w:val="24"/>
          <w:szCs w:val="24"/>
          <w:lang w:val="en-GB"/>
        </w:rPr>
        <w:t xml:space="preserve">The role of integrity is rarely reported in the department of police. </w:t>
      </w:r>
      <w:r w:rsidR="00FD3DE9" w:rsidRPr="00C21B4C">
        <w:rPr>
          <w:rFonts w:ascii="Arial" w:hAnsi="Arial" w:cs="Arial"/>
          <w:sz w:val="24"/>
          <w:szCs w:val="24"/>
          <w:lang w:val="en-GB"/>
        </w:rPr>
        <w:t xml:space="preserve">There are </w:t>
      </w:r>
      <w:r w:rsidR="00417D7E" w:rsidRPr="00C21B4C">
        <w:rPr>
          <w:rFonts w:ascii="Arial" w:hAnsi="Arial" w:cs="Arial"/>
          <w:sz w:val="24"/>
          <w:szCs w:val="24"/>
          <w:lang w:val="en-GB"/>
        </w:rPr>
        <w:t xml:space="preserve">a </w:t>
      </w:r>
      <w:r w:rsidR="00FD3DE9" w:rsidRPr="00C21B4C">
        <w:rPr>
          <w:rFonts w:ascii="Arial" w:hAnsi="Arial" w:cs="Arial"/>
          <w:sz w:val="24"/>
          <w:szCs w:val="24"/>
          <w:lang w:val="en-GB"/>
        </w:rPr>
        <w:t>few characteristics that are reported among</w:t>
      </w:r>
      <w:r w:rsidR="00F35D27" w:rsidRPr="00C21B4C">
        <w:rPr>
          <w:rFonts w:ascii="Arial" w:hAnsi="Arial" w:cs="Arial"/>
          <w:sz w:val="24"/>
          <w:szCs w:val="24"/>
          <w:lang w:val="en-GB"/>
        </w:rPr>
        <w:t xml:space="preserve"> the</w:t>
      </w:r>
      <w:r w:rsidR="0060396E" w:rsidRPr="00C21B4C">
        <w:rPr>
          <w:rFonts w:ascii="Arial" w:hAnsi="Arial" w:cs="Arial"/>
          <w:sz w:val="24"/>
          <w:szCs w:val="24"/>
          <w:lang w:val="en-GB"/>
        </w:rPr>
        <w:t xml:space="preserve"> few </w:t>
      </w:r>
      <w:r w:rsidR="00F35D27" w:rsidRPr="00C21B4C">
        <w:rPr>
          <w:rFonts w:ascii="Arial" w:hAnsi="Arial" w:cs="Arial"/>
          <w:sz w:val="24"/>
          <w:szCs w:val="24"/>
          <w:lang w:val="en-GB"/>
        </w:rPr>
        <w:t xml:space="preserve">police officers which </w:t>
      </w:r>
      <w:r w:rsidR="00BF07C3" w:rsidRPr="00C21B4C">
        <w:rPr>
          <w:rFonts w:ascii="Arial" w:hAnsi="Arial" w:cs="Arial"/>
          <w:sz w:val="24"/>
          <w:szCs w:val="24"/>
          <w:lang w:val="en-GB"/>
        </w:rPr>
        <w:t>make</w:t>
      </w:r>
      <w:r w:rsidR="00F35D27" w:rsidRPr="00C21B4C">
        <w:rPr>
          <w:rFonts w:ascii="Arial" w:hAnsi="Arial" w:cs="Arial"/>
          <w:sz w:val="24"/>
          <w:szCs w:val="24"/>
          <w:lang w:val="en-GB"/>
        </w:rPr>
        <w:t xml:space="preserve"> them </w:t>
      </w:r>
      <w:r w:rsidR="0060396E" w:rsidRPr="00C21B4C">
        <w:rPr>
          <w:rFonts w:ascii="Arial" w:hAnsi="Arial" w:cs="Arial"/>
          <w:sz w:val="24"/>
          <w:szCs w:val="24"/>
          <w:lang w:val="en-GB"/>
        </w:rPr>
        <w:t>stand out includes; the notion that communication skills is one of the major skills that play a vital role in any unit</w:t>
      </w:r>
      <w:r w:rsidR="008640E5" w:rsidRPr="00C21B4C">
        <w:rPr>
          <w:rFonts w:ascii="Arial" w:hAnsi="Arial" w:cs="Arial"/>
          <w:sz w:val="24"/>
          <w:szCs w:val="24"/>
          <w:lang w:val="en-GB"/>
        </w:rPr>
        <w:t xml:space="preserve"> (Aker, 2020).</w:t>
      </w:r>
      <w:r w:rsidR="0060396E" w:rsidRPr="00C21B4C">
        <w:rPr>
          <w:rFonts w:ascii="Arial" w:hAnsi="Arial" w:cs="Arial"/>
          <w:sz w:val="24"/>
          <w:szCs w:val="24"/>
          <w:lang w:val="en-GB"/>
        </w:rPr>
        <w:t xml:space="preserve"> The police extensively exercise the communication tool in courtrooms to prevent false charges and state precisely what is needed to report respective crime scenes. The unit of being coherent in crime cases plays an essential role in the domain of police by increasing the accuracy of the case</w:t>
      </w:r>
      <w:r w:rsidR="008640E5" w:rsidRPr="00C21B4C">
        <w:rPr>
          <w:rFonts w:ascii="Arial" w:hAnsi="Arial" w:cs="Arial"/>
          <w:sz w:val="24"/>
          <w:szCs w:val="24"/>
          <w:lang w:val="en-GB"/>
        </w:rPr>
        <w:t xml:space="preserve"> (Stansfield, 2021).</w:t>
      </w:r>
      <w:r w:rsidR="0060396E" w:rsidRPr="00C21B4C">
        <w:rPr>
          <w:rFonts w:ascii="Arial" w:hAnsi="Arial" w:cs="Arial"/>
          <w:sz w:val="24"/>
          <w:szCs w:val="24"/>
          <w:lang w:val="en-GB"/>
        </w:rPr>
        <w:t xml:space="preserve"> Empathy and compassion </w:t>
      </w:r>
      <w:r w:rsidR="00191BB9" w:rsidRPr="00C21B4C">
        <w:rPr>
          <w:rFonts w:ascii="Arial" w:hAnsi="Arial" w:cs="Arial"/>
          <w:sz w:val="24"/>
          <w:szCs w:val="24"/>
          <w:lang w:val="en-GB"/>
        </w:rPr>
        <w:t>are</w:t>
      </w:r>
      <w:r w:rsidR="0060396E" w:rsidRPr="00C21B4C">
        <w:rPr>
          <w:rFonts w:ascii="Arial" w:hAnsi="Arial" w:cs="Arial"/>
          <w:sz w:val="24"/>
          <w:szCs w:val="24"/>
          <w:lang w:val="en-GB"/>
        </w:rPr>
        <w:t xml:space="preserve"> reported to be </w:t>
      </w:r>
      <w:r w:rsidR="00191BB9" w:rsidRPr="00C21B4C">
        <w:rPr>
          <w:rFonts w:ascii="Arial" w:hAnsi="Arial" w:cs="Arial"/>
          <w:sz w:val="24"/>
          <w:szCs w:val="24"/>
          <w:lang w:val="en-GB"/>
        </w:rPr>
        <w:t>other characteristics</w:t>
      </w:r>
      <w:r w:rsidR="0060396E" w:rsidRPr="00C21B4C">
        <w:rPr>
          <w:rFonts w:ascii="Arial" w:hAnsi="Arial" w:cs="Arial"/>
          <w:sz w:val="24"/>
          <w:szCs w:val="24"/>
          <w:lang w:val="en-GB"/>
        </w:rPr>
        <w:t xml:space="preserve"> that </w:t>
      </w:r>
      <w:r w:rsidR="00191BB9" w:rsidRPr="00C21B4C">
        <w:rPr>
          <w:rFonts w:ascii="Arial" w:hAnsi="Arial" w:cs="Arial"/>
          <w:sz w:val="24"/>
          <w:szCs w:val="24"/>
          <w:lang w:val="en-GB"/>
        </w:rPr>
        <w:t>are</w:t>
      </w:r>
      <w:r w:rsidR="0060396E" w:rsidRPr="00C21B4C">
        <w:rPr>
          <w:rFonts w:ascii="Arial" w:hAnsi="Arial" w:cs="Arial"/>
          <w:sz w:val="24"/>
          <w:szCs w:val="24"/>
          <w:lang w:val="en-GB"/>
        </w:rPr>
        <w:t xml:space="preserve"> reported among police officers on service. </w:t>
      </w:r>
      <w:r w:rsidR="00064018" w:rsidRPr="00C21B4C">
        <w:rPr>
          <w:rFonts w:ascii="Arial" w:hAnsi="Arial" w:cs="Arial"/>
          <w:sz w:val="24"/>
          <w:szCs w:val="24"/>
          <w:lang w:val="en-GB"/>
        </w:rPr>
        <w:t>For many</w:t>
      </w:r>
      <w:r w:rsidR="000B10AD" w:rsidRPr="00C21B4C">
        <w:rPr>
          <w:rFonts w:ascii="Arial" w:hAnsi="Arial" w:cs="Arial"/>
          <w:sz w:val="24"/>
          <w:szCs w:val="24"/>
          <w:lang w:val="en-GB"/>
        </w:rPr>
        <w:t xml:space="preserve"> police officers </w:t>
      </w:r>
      <w:r w:rsidR="00064018" w:rsidRPr="00C21B4C">
        <w:rPr>
          <w:rFonts w:ascii="Arial" w:hAnsi="Arial" w:cs="Arial"/>
          <w:sz w:val="24"/>
          <w:szCs w:val="24"/>
          <w:lang w:val="en-GB"/>
        </w:rPr>
        <w:t>who show empathy while being on duty rather than being aggressive and abusive, it becomes easier to reach an effective end</w:t>
      </w:r>
      <w:r w:rsidR="003A06EB" w:rsidRPr="00C21B4C">
        <w:rPr>
          <w:rFonts w:ascii="Arial" w:hAnsi="Arial" w:cs="Arial"/>
          <w:sz w:val="24"/>
          <w:szCs w:val="24"/>
          <w:lang w:val="en-GB"/>
        </w:rPr>
        <w:t xml:space="preserve"> (Lane, 2019).</w:t>
      </w:r>
      <w:r w:rsidR="00807651" w:rsidRPr="00C21B4C">
        <w:rPr>
          <w:rFonts w:ascii="Arial" w:hAnsi="Arial" w:cs="Arial"/>
          <w:sz w:val="24"/>
          <w:szCs w:val="24"/>
          <w:lang w:val="en-GB"/>
        </w:rPr>
        <w:t xml:space="preserve"> According to Porter (2019), n</w:t>
      </w:r>
      <w:r w:rsidR="00064018" w:rsidRPr="00C21B4C">
        <w:rPr>
          <w:rFonts w:ascii="Arial" w:hAnsi="Arial" w:cs="Arial"/>
          <w:sz w:val="24"/>
          <w:szCs w:val="24"/>
          <w:lang w:val="en-GB"/>
        </w:rPr>
        <w:t>egotiation skills are also vital among people of law enforcement. To deal with a situation appropriately while stating law-motivated stances a police officer</w:t>
      </w:r>
      <w:r w:rsidR="00064018" w:rsidRPr="00C21B4C">
        <w:rPr>
          <w:rFonts w:ascii="Arial" w:hAnsi="Arial" w:cs="Arial"/>
          <w:sz w:val="24"/>
          <w:szCs w:val="24"/>
        </w:rPr>
        <w:t xml:space="preserve"> with superior negotiation skills to find solutions and remain calm in a volatile situation. Practical negotiation skills also include active </w:t>
      </w:r>
      <w:r w:rsidR="00FB59D4" w:rsidRPr="00C21B4C">
        <w:rPr>
          <w:rFonts w:ascii="Arial" w:hAnsi="Arial" w:cs="Arial"/>
          <w:sz w:val="24"/>
          <w:szCs w:val="24"/>
        </w:rPr>
        <w:t>listening to the people involved in a case</w:t>
      </w:r>
      <w:r w:rsidR="00064018" w:rsidRPr="00C21B4C">
        <w:rPr>
          <w:rFonts w:ascii="Arial" w:hAnsi="Arial" w:cs="Arial"/>
          <w:sz w:val="24"/>
          <w:szCs w:val="24"/>
        </w:rPr>
        <w:t>, expressing</w:t>
      </w:r>
      <w:r w:rsidR="00FB59D4" w:rsidRPr="00C21B4C">
        <w:rPr>
          <w:rFonts w:ascii="Arial" w:hAnsi="Arial" w:cs="Arial"/>
          <w:sz w:val="24"/>
          <w:szCs w:val="24"/>
        </w:rPr>
        <w:t xml:space="preserve"> appropriate where needed</w:t>
      </w:r>
      <w:r w:rsidR="00064018" w:rsidRPr="00C21B4C">
        <w:rPr>
          <w:rFonts w:ascii="Arial" w:hAnsi="Arial" w:cs="Arial"/>
          <w:sz w:val="24"/>
          <w:szCs w:val="24"/>
        </w:rPr>
        <w:t xml:space="preserve">, </w:t>
      </w:r>
      <w:r w:rsidR="00FB59D4" w:rsidRPr="00C21B4C">
        <w:rPr>
          <w:rFonts w:ascii="Arial" w:hAnsi="Arial" w:cs="Arial"/>
          <w:sz w:val="24"/>
          <w:szCs w:val="24"/>
        </w:rPr>
        <w:t>stating non-judgmental statements</w:t>
      </w:r>
      <w:r w:rsidR="00064018" w:rsidRPr="00C21B4C">
        <w:rPr>
          <w:rFonts w:ascii="Arial" w:hAnsi="Arial" w:cs="Arial"/>
          <w:sz w:val="24"/>
          <w:szCs w:val="24"/>
        </w:rPr>
        <w:t xml:space="preserve">, treating suspects with respect, </w:t>
      </w:r>
      <w:r w:rsidR="00FB59D4" w:rsidRPr="00C21B4C">
        <w:rPr>
          <w:rFonts w:ascii="Arial" w:hAnsi="Arial" w:cs="Arial"/>
          <w:sz w:val="24"/>
          <w:szCs w:val="24"/>
        </w:rPr>
        <w:t>and referring them with possible respect</w:t>
      </w:r>
      <w:r w:rsidR="00B82A2B" w:rsidRPr="00C21B4C">
        <w:rPr>
          <w:rFonts w:ascii="Arial" w:hAnsi="Arial" w:cs="Arial"/>
          <w:sz w:val="24"/>
          <w:szCs w:val="24"/>
        </w:rPr>
        <w:t xml:space="preserve"> (Archer, 2020).</w:t>
      </w:r>
      <w:r w:rsidR="00FB59D4" w:rsidRPr="00C21B4C">
        <w:rPr>
          <w:rFonts w:ascii="Arial" w:hAnsi="Arial" w:cs="Arial"/>
          <w:sz w:val="24"/>
          <w:szCs w:val="24"/>
        </w:rPr>
        <w:t xml:space="preserve"> Moreover, </w:t>
      </w:r>
      <w:r w:rsidR="00497CB9" w:rsidRPr="00C21B4C">
        <w:rPr>
          <w:rFonts w:ascii="Arial" w:hAnsi="Arial" w:cs="Arial"/>
          <w:sz w:val="24"/>
          <w:szCs w:val="24"/>
        </w:rPr>
        <w:t xml:space="preserve">another essential characteristic that is examined among police officers is the notion of learning and growing from the surroundings. Police officers with an attitude of learning the notion and practices from </w:t>
      </w:r>
      <w:r w:rsidR="00497CB9" w:rsidRPr="00C21B4C">
        <w:rPr>
          <w:rFonts w:ascii="Arial" w:hAnsi="Arial" w:cs="Arial"/>
          <w:sz w:val="24"/>
          <w:szCs w:val="24"/>
        </w:rPr>
        <w:lastRenderedPageBreak/>
        <w:t xml:space="preserve">their department, even juniors of the workplace, </w:t>
      </w:r>
      <w:r w:rsidR="00AB44A9" w:rsidRPr="00C21B4C">
        <w:rPr>
          <w:rFonts w:ascii="Arial" w:hAnsi="Arial" w:cs="Arial"/>
          <w:sz w:val="24"/>
          <w:szCs w:val="24"/>
        </w:rPr>
        <w:t>allow</w:t>
      </w:r>
      <w:r w:rsidR="00497CB9" w:rsidRPr="00C21B4C">
        <w:rPr>
          <w:rFonts w:ascii="Arial" w:hAnsi="Arial" w:cs="Arial"/>
          <w:sz w:val="24"/>
          <w:szCs w:val="24"/>
        </w:rPr>
        <w:t xml:space="preserve"> that respective officer to play a useful impact on the entire department community and helps to set the roots of healthy relationship within the department. </w:t>
      </w:r>
    </w:p>
    <w:p w14:paraId="39177FAE" w14:textId="7C671653" w:rsidR="00494289" w:rsidRPr="00C21B4C" w:rsidRDefault="00AC6707" w:rsidP="00C21B4C">
      <w:pPr>
        <w:pStyle w:val="Heading2"/>
        <w:spacing w:line="360" w:lineRule="auto"/>
        <w:rPr>
          <w:rFonts w:cs="Arial"/>
          <w:b w:val="0"/>
          <w:bCs/>
          <w:szCs w:val="24"/>
          <w:lang w:val="en-GB"/>
        </w:rPr>
      </w:pPr>
      <w:bookmarkStart w:id="5" w:name="_Toc118100330"/>
      <w:r w:rsidRPr="00C21B4C">
        <w:rPr>
          <w:rFonts w:cs="Arial"/>
          <w:szCs w:val="24"/>
        </w:rPr>
        <w:t xml:space="preserve">2.4 </w:t>
      </w:r>
      <w:r w:rsidRPr="00C21B4C">
        <w:rPr>
          <w:rFonts w:cs="Arial"/>
          <w:szCs w:val="24"/>
          <w:lang w:val="en-GB"/>
        </w:rPr>
        <w:t>Role of police in various cultures</w:t>
      </w:r>
      <w:bookmarkEnd w:id="5"/>
      <w:r w:rsidRPr="00C21B4C">
        <w:rPr>
          <w:rFonts w:cs="Arial"/>
          <w:szCs w:val="24"/>
          <w:lang w:val="en-GB"/>
        </w:rPr>
        <w:t xml:space="preserve"> </w:t>
      </w:r>
    </w:p>
    <w:p w14:paraId="3D215748" w14:textId="55E7EF02" w:rsidR="00795B4E" w:rsidRPr="00C21B4C" w:rsidRDefault="00AC6707" w:rsidP="00C21B4C">
      <w:pPr>
        <w:spacing w:line="360" w:lineRule="auto"/>
        <w:jc w:val="both"/>
        <w:rPr>
          <w:rFonts w:ascii="Arial" w:hAnsi="Arial" w:cs="Arial"/>
          <w:sz w:val="24"/>
          <w:szCs w:val="24"/>
          <w:lang w:val="en-GB"/>
        </w:rPr>
      </w:pPr>
      <w:r w:rsidRPr="00C21B4C">
        <w:rPr>
          <w:rFonts w:ascii="Arial" w:hAnsi="Arial" w:cs="Arial"/>
          <w:sz w:val="24"/>
          <w:szCs w:val="24"/>
          <w:lang w:val="en-GB"/>
        </w:rPr>
        <w:t>Cultures are formulated on the performances and stereotypes maintained in a society.</w:t>
      </w:r>
      <w:r w:rsidR="00B410AE" w:rsidRPr="00C21B4C">
        <w:rPr>
          <w:rFonts w:ascii="Arial" w:hAnsi="Arial" w:cs="Arial"/>
          <w:sz w:val="24"/>
          <w:szCs w:val="24"/>
          <w:lang w:val="en-GB"/>
        </w:rPr>
        <w:t xml:space="preserve"> Law enforcement in every Society is formulated on the ideologies and perceptions of that specific population. </w:t>
      </w:r>
      <w:r w:rsidR="00882E59" w:rsidRPr="00C21B4C">
        <w:rPr>
          <w:rFonts w:ascii="Arial" w:hAnsi="Arial" w:cs="Arial"/>
          <w:sz w:val="24"/>
          <w:szCs w:val="24"/>
          <w:lang w:val="en-GB"/>
        </w:rPr>
        <w:t>The performance in the police unit might be different at the societal level, but if viewed from a broader perspective the performance is more or less reported to be identical in nature to the police department</w:t>
      </w:r>
      <w:r w:rsidR="00BD560C" w:rsidRPr="00C21B4C">
        <w:rPr>
          <w:rFonts w:ascii="Arial" w:hAnsi="Arial" w:cs="Arial"/>
          <w:sz w:val="24"/>
          <w:szCs w:val="24"/>
          <w:lang w:val="en-GB"/>
        </w:rPr>
        <w:t xml:space="preserve"> (Cohen, 2019)</w:t>
      </w:r>
      <w:r w:rsidR="00882E59" w:rsidRPr="00C21B4C">
        <w:rPr>
          <w:rFonts w:ascii="Arial" w:hAnsi="Arial" w:cs="Arial"/>
          <w:sz w:val="24"/>
          <w:szCs w:val="24"/>
          <w:lang w:val="en-GB"/>
        </w:rPr>
        <w:t xml:space="preserve">. </w:t>
      </w:r>
      <w:r w:rsidR="003B28F9" w:rsidRPr="00C21B4C">
        <w:rPr>
          <w:rFonts w:ascii="Arial" w:hAnsi="Arial" w:cs="Arial"/>
          <w:sz w:val="24"/>
          <w:szCs w:val="24"/>
          <w:lang w:val="en-GB"/>
        </w:rPr>
        <w:t>It has been examined that different cultural notions, practices, and behaviours impact the unit of police in a rather complex manner</w:t>
      </w:r>
      <w:r w:rsidR="009A2A03" w:rsidRPr="00C21B4C">
        <w:rPr>
          <w:rFonts w:ascii="Arial" w:hAnsi="Arial" w:cs="Arial"/>
          <w:sz w:val="24"/>
          <w:szCs w:val="24"/>
          <w:lang w:val="en-GB"/>
        </w:rPr>
        <w:t xml:space="preserve"> (Brown, 2019).</w:t>
      </w:r>
      <w:r w:rsidR="003B28F9" w:rsidRPr="00C21B4C">
        <w:rPr>
          <w:rFonts w:ascii="Arial" w:hAnsi="Arial" w:cs="Arial"/>
          <w:sz w:val="24"/>
          <w:szCs w:val="24"/>
          <w:lang w:val="en-GB"/>
        </w:rPr>
        <w:t xml:space="preserve"> </w:t>
      </w:r>
      <w:r w:rsidR="00EB3162" w:rsidRPr="00C21B4C">
        <w:rPr>
          <w:rFonts w:ascii="Arial" w:hAnsi="Arial" w:cs="Arial"/>
          <w:sz w:val="24"/>
          <w:szCs w:val="24"/>
          <w:lang w:val="en-GB"/>
        </w:rPr>
        <w:t xml:space="preserve">The cultural role of policing department can be comprehended on the basis of broader heads. A number of studies has observed that in China, from the aspect of police, moral order is given more worth, whereas, in the UK, legal moral is given more value, but from a broader motion achievement of the orders provided by </w:t>
      </w:r>
      <w:r w:rsidR="00A46BF3" w:rsidRPr="00C21B4C">
        <w:rPr>
          <w:rFonts w:ascii="Arial" w:hAnsi="Arial" w:cs="Arial"/>
          <w:sz w:val="24"/>
          <w:szCs w:val="24"/>
          <w:lang w:val="en-GB"/>
        </w:rPr>
        <w:t xml:space="preserve">the </w:t>
      </w:r>
      <w:r w:rsidR="00EB3162" w:rsidRPr="00C21B4C">
        <w:rPr>
          <w:rFonts w:ascii="Arial" w:hAnsi="Arial" w:cs="Arial"/>
          <w:sz w:val="24"/>
          <w:szCs w:val="24"/>
          <w:lang w:val="en-GB"/>
        </w:rPr>
        <w:t>government from the local units is similar</w:t>
      </w:r>
      <w:r w:rsidR="007537DC" w:rsidRPr="00C21B4C">
        <w:rPr>
          <w:rFonts w:ascii="Arial" w:hAnsi="Arial" w:cs="Arial"/>
          <w:sz w:val="24"/>
          <w:szCs w:val="24"/>
          <w:lang w:val="en-GB"/>
        </w:rPr>
        <w:t xml:space="preserve"> (Choi, 2021)</w:t>
      </w:r>
      <w:r w:rsidR="00EB3162" w:rsidRPr="00C21B4C">
        <w:rPr>
          <w:rFonts w:ascii="Arial" w:hAnsi="Arial" w:cs="Arial"/>
          <w:sz w:val="24"/>
          <w:szCs w:val="24"/>
          <w:lang w:val="en-GB"/>
        </w:rPr>
        <w:t xml:space="preserve">. </w:t>
      </w:r>
      <w:r w:rsidR="00581D62" w:rsidRPr="00C21B4C">
        <w:rPr>
          <w:rFonts w:ascii="Arial" w:hAnsi="Arial" w:cs="Arial"/>
          <w:sz w:val="24"/>
          <w:szCs w:val="24"/>
          <w:lang w:val="en-GB"/>
        </w:rPr>
        <w:t>In Asia</w:t>
      </w:r>
      <w:r w:rsidR="0099552C" w:rsidRPr="00C21B4C">
        <w:rPr>
          <w:rFonts w:ascii="Arial" w:hAnsi="Arial" w:cs="Arial"/>
          <w:sz w:val="24"/>
          <w:szCs w:val="24"/>
          <w:lang w:val="en-GB"/>
        </w:rPr>
        <w:t>,</w:t>
      </w:r>
      <w:r w:rsidR="00581D62" w:rsidRPr="00C21B4C">
        <w:rPr>
          <w:rFonts w:ascii="Arial" w:hAnsi="Arial" w:cs="Arial"/>
          <w:sz w:val="24"/>
          <w:szCs w:val="24"/>
          <w:lang w:val="en-GB"/>
        </w:rPr>
        <w:t xml:space="preserve"> it has been r</w:t>
      </w:r>
      <w:r w:rsidR="0099552C" w:rsidRPr="00C21B4C">
        <w:rPr>
          <w:rFonts w:ascii="Arial" w:hAnsi="Arial" w:cs="Arial"/>
          <w:sz w:val="24"/>
          <w:szCs w:val="24"/>
          <w:lang w:val="en-GB"/>
        </w:rPr>
        <w:t xml:space="preserve">eported by a number of Asian scholars that in China, Korea, and Hong Kong, collectivism is considered a vital unit </w:t>
      </w:r>
      <w:r w:rsidR="00DF36C4" w:rsidRPr="00C21B4C">
        <w:rPr>
          <w:rFonts w:ascii="Arial" w:hAnsi="Arial" w:cs="Arial"/>
          <w:sz w:val="24"/>
          <w:szCs w:val="24"/>
          <w:lang w:val="en-GB"/>
        </w:rPr>
        <w:t xml:space="preserve">in which it refers to an ideology in which the officers of the department are treated as a family, whereas in Europe from the unit of services in the domain of police individualism is given more incredible value. </w:t>
      </w:r>
    </w:p>
    <w:p w14:paraId="40DC2798" w14:textId="4C9E8E47" w:rsidR="00897A84" w:rsidRPr="00C21B4C" w:rsidRDefault="00AC6707" w:rsidP="00C21B4C">
      <w:pPr>
        <w:spacing w:line="360" w:lineRule="auto"/>
        <w:jc w:val="both"/>
        <w:rPr>
          <w:rFonts w:ascii="Arial" w:hAnsi="Arial" w:cs="Arial"/>
          <w:sz w:val="24"/>
          <w:szCs w:val="24"/>
        </w:rPr>
      </w:pPr>
      <w:r w:rsidRPr="00C21B4C">
        <w:rPr>
          <w:rFonts w:ascii="Arial" w:hAnsi="Arial" w:cs="Arial"/>
          <w:sz w:val="24"/>
          <w:szCs w:val="24"/>
          <w:lang w:val="en-GB"/>
        </w:rPr>
        <w:t xml:space="preserve">Moreover, </w:t>
      </w:r>
      <w:r w:rsidR="00432F62" w:rsidRPr="00C21B4C">
        <w:rPr>
          <w:rFonts w:ascii="Arial" w:hAnsi="Arial" w:cs="Arial"/>
          <w:sz w:val="24"/>
          <w:szCs w:val="24"/>
          <w:lang w:val="en-GB"/>
        </w:rPr>
        <w:t xml:space="preserve">it has been observed that the unit of police from the aspect of policing culture British culture of policing is the most synchronized and most </w:t>
      </w:r>
      <w:r w:rsidR="00432F62" w:rsidRPr="00C21B4C">
        <w:rPr>
          <w:rFonts w:ascii="Arial" w:hAnsi="Arial" w:cs="Arial"/>
          <w:sz w:val="24"/>
          <w:szCs w:val="24"/>
        </w:rPr>
        <w:t xml:space="preserve">scrutinized in nature. In the British culture of the police with the expansion every year, the skill of modern tools and tactics is delivered within the unit. </w:t>
      </w:r>
      <w:r w:rsidR="00DD2E10" w:rsidRPr="00C21B4C">
        <w:rPr>
          <w:rFonts w:ascii="Arial" w:hAnsi="Arial" w:cs="Arial"/>
          <w:sz w:val="24"/>
          <w:szCs w:val="24"/>
        </w:rPr>
        <w:t xml:space="preserve">Also, in </w:t>
      </w:r>
      <w:r w:rsidR="0064796F" w:rsidRPr="00C21B4C">
        <w:rPr>
          <w:rFonts w:ascii="Arial" w:hAnsi="Arial" w:cs="Arial"/>
          <w:sz w:val="24"/>
          <w:szCs w:val="24"/>
        </w:rPr>
        <w:t xml:space="preserve">the policing culture of the UK, it has been majorly analyzed that the National Crime Agency of the UK functions with the local body of the police hand in hand to meet objectives which include; strengthening the border of the </w:t>
      </w:r>
      <w:r w:rsidR="00D53C4E" w:rsidRPr="00C21B4C">
        <w:rPr>
          <w:rFonts w:ascii="Arial" w:hAnsi="Arial" w:cs="Arial"/>
          <w:sz w:val="24"/>
          <w:szCs w:val="24"/>
        </w:rPr>
        <w:t>UK, fighting</w:t>
      </w:r>
      <w:r w:rsidR="0064796F" w:rsidRPr="00C21B4C">
        <w:rPr>
          <w:rFonts w:ascii="Arial" w:hAnsi="Arial" w:cs="Arial"/>
          <w:sz w:val="24"/>
          <w:szCs w:val="24"/>
        </w:rPr>
        <w:t xml:space="preserve"> against fraud and cyber-crime, protecting children and young girls from the risk of sex trafficking, and tackling serious and legal governmental protecting matters</w:t>
      </w:r>
      <w:r w:rsidR="00C63254" w:rsidRPr="00C21B4C">
        <w:rPr>
          <w:rFonts w:ascii="Arial" w:hAnsi="Arial" w:cs="Arial"/>
          <w:sz w:val="24"/>
          <w:szCs w:val="24"/>
        </w:rPr>
        <w:t xml:space="preserve"> (Jung, 2018). </w:t>
      </w:r>
    </w:p>
    <w:p w14:paraId="40A4D16D" w14:textId="74DF68A9" w:rsidR="00494289" w:rsidRPr="00C21B4C" w:rsidRDefault="00AC6707" w:rsidP="00C21B4C">
      <w:pPr>
        <w:pStyle w:val="Heading2"/>
        <w:spacing w:line="360" w:lineRule="auto"/>
        <w:rPr>
          <w:rFonts w:cs="Arial"/>
          <w:szCs w:val="24"/>
          <w:lang w:val="en-GB"/>
        </w:rPr>
      </w:pPr>
      <w:bookmarkStart w:id="6" w:name="_Toc118100331"/>
      <w:r w:rsidRPr="00C21B4C">
        <w:rPr>
          <w:rFonts w:cs="Arial"/>
          <w:szCs w:val="24"/>
        </w:rPr>
        <w:t xml:space="preserve">2.5 </w:t>
      </w:r>
      <w:r w:rsidRPr="00C21B4C">
        <w:rPr>
          <w:rFonts w:cs="Arial"/>
          <w:szCs w:val="24"/>
          <w:lang w:val="en-GB"/>
        </w:rPr>
        <w:t>Impact of occupational culture on th</w:t>
      </w:r>
      <w:r w:rsidRPr="00C21B4C">
        <w:rPr>
          <w:rFonts w:cs="Arial"/>
          <w:szCs w:val="24"/>
          <w:lang w:val="en-GB"/>
        </w:rPr>
        <w:t>e department of police</w:t>
      </w:r>
      <w:bookmarkEnd w:id="6"/>
      <w:r w:rsidRPr="00C21B4C">
        <w:rPr>
          <w:rFonts w:cs="Arial"/>
          <w:szCs w:val="24"/>
          <w:lang w:val="en-GB"/>
        </w:rPr>
        <w:t xml:space="preserve"> </w:t>
      </w:r>
    </w:p>
    <w:p w14:paraId="356195F4" w14:textId="082D6DC3" w:rsidR="00374CB9" w:rsidRPr="00C21B4C" w:rsidRDefault="00AC6707" w:rsidP="00C21B4C">
      <w:pPr>
        <w:spacing w:line="360" w:lineRule="auto"/>
        <w:jc w:val="both"/>
        <w:rPr>
          <w:rFonts w:ascii="Arial" w:hAnsi="Arial" w:cs="Arial"/>
          <w:sz w:val="24"/>
          <w:szCs w:val="24"/>
          <w:lang w:val="en-GB"/>
        </w:rPr>
      </w:pPr>
      <w:r w:rsidRPr="00C21B4C">
        <w:rPr>
          <w:rFonts w:ascii="Arial" w:hAnsi="Arial" w:cs="Arial"/>
          <w:sz w:val="24"/>
          <w:szCs w:val="24"/>
          <w:lang w:val="en-GB"/>
        </w:rPr>
        <w:t xml:space="preserve">The notion of </w:t>
      </w:r>
      <w:r w:rsidR="008330E4" w:rsidRPr="00C21B4C">
        <w:rPr>
          <w:rFonts w:ascii="Arial" w:hAnsi="Arial" w:cs="Arial"/>
          <w:sz w:val="24"/>
          <w:szCs w:val="24"/>
          <w:lang w:val="en-GB"/>
        </w:rPr>
        <w:t xml:space="preserve">occupational culture refers to the notion that </w:t>
      </w:r>
      <w:r w:rsidR="00267326" w:rsidRPr="00C21B4C">
        <w:rPr>
          <w:rFonts w:ascii="Arial" w:hAnsi="Arial" w:cs="Arial"/>
          <w:sz w:val="24"/>
          <w:szCs w:val="24"/>
          <w:lang w:val="en-GB"/>
        </w:rPr>
        <w:t>it</w:t>
      </w:r>
      <w:r w:rsidR="008330E4" w:rsidRPr="00C21B4C">
        <w:rPr>
          <w:rFonts w:ascii="Arial" w:hAnsi="Arial" w:cs="Arial"/>
          <w:sz w:val="24"/>
          <w:szCs w:val="24"/>
          <w:lang w:val="en-GB"/>
        </w:rPr>
        <w:t xml:space="preserve"> is something associated with the element of </w:t>
      </w:r>
      <w:r w:rsidR="00267326" w:rsidRPr="00C21B4C">
        <w:rPr>
          <w:rFonts w:ascii="Arial" w:hAnsi="Arial" w:cs="Arial"/>
          <w:sz w:val="24"/>
          <w:szCs w:val="24"/>
          <w:lang w:val="en-GB"/>
        </w:rPr>
        <w:t>the workforce</w:t>
      </w:r>
      <w:r w:rsidR="008330E4" w:rsidRPr="00C21B4C">
        <w:rPr>
          <w:rFonts w:ascii="Arial" w:hAnsi="Arial" w:cs="Arial"/>
          <w:sz w:val="24"/>
          <w:szCs w:val="24"/>
          <w:lang w:val="en-GB"/>
        </w:rPr>
        <w:t>, mainly how a specified culture is set in performance.</w:t>
      </w:r>
      <w:r w:rsidR="002D44DD" w:rsidRPr="00C21B4C">
        <w:rPr>
          <w:rFonts w:ascii="Arial" w:hAnsi="Arial" w:cs="Arial"/>
          <w:sz w:val="24"/>
          <w:szCs w:val="24"/>
          <w:lang w:val="en-GB"/>
        </w:rPr>
        <w:t xml:space="preserve"> </w:t>
      </w:r>
      <w:r w:rsidR="002D44DD" w:rsidRPr="00C21B4C">
        <w:rPr>
          <w:rFonts w:ascii="Arial" w:hAnsi="Arial" w:cs="Arial"/>
          <w:sz w:val="24"/>
          <w:szCs w:val="24"/>
          <w:lang w:val="en-GB"/>
        </w:rPr>
        <w:lastRenderedPageBreak/>
        <w:t xml:space="preserve">Occupational culture </w:t>
      </w:r>
      <w:r w:rsidR="00752C12" w:rsidRPr="00C21B4C">
        <w:rPr>
          <w:rFonts w:ascii="Arial" w:hAnsi="Arial" w:cs="Arial"/>
          <w:sz w:val="24"/>
          <w:szCs w:val="24"/>
          <w:lang w:val="en-GB"/>
        </w:rPr>
        <w:t>is the behaviour and attribute set by the people of a workforce</w:t>
      </w:r>
      <w:r w:rsidR="002F2A0F" w:rsidRPr="00C21B4C">
        <w:rPr>
          <w:rFonts w:ascii="Arial" w:hAnsi="Arial" w:cs="Arial"/>
          <w:sz w:val="24"/>
          <w:szCs w:val="24"/>
          <w:lang w:val="en-GB"/>
        </w:rPr>
        <w:t xml:space="preserve"> (Linton, 2019).</w:t>
      </w:r>
      <w:r w:rsidR="00752C12" w:rsidRPr="00C21B4C">
        <w:rPr>
          <w:rFonts w:ascii="Arial" w:hAnsi="Arial" w:cs="Arial"/>
          <w:sz w:val="24"/>
          <w:szCs w:val="24"/>
          <w:lang w:val="en-GB"/>
        </w:rPr>
        <w:t xml:space="preserve"> </w:t>
      </w:r>
      <w:r w:rsidR="00AF5508" w:rsidRPr="00C21B4C">
        <w:rPr>
          <w:rFonts w:ascii="Arial" w:hAnsi="Arial" w:cs="Arial"/>
          <w:sz w:val="24"/>
          <w:szCs w:val="24"/>
          <w:lang w:val="en-GB"/>
        </w:rPr>
        <w:t>It has been examined that in the department of police the element of masculinity is seen in more power. The notion of masculinity in the unit of police is seen in the limelight because of the demand needed in multiple positions where being macho, dominant, and stern is the requirement of the job role to deal with various crime-related cases</w:t>
      </w:r>
      <w:r w:rsidR="00DE0833" w:rsidRPr="00C21B4C">
        <w:rPr>
          <w:rFonts w:ascii="Arial" w:hAnsi="Arial" w:cs="Arial"/>
          <w:sz w:val="24"/>
          <w:szCs w:val="24"/>
          <w:lang w:val="en-GB"/>
        </w:rPr>
        <w:t xml:space="preserve"> (Kirby, 2018).</w:t>
      </w:r>
      <w:r w:rsidR="00AF5508" w:rsidRPr="00C21B4C">
        <w:rPr>
          <w:rFonts w:ascii="Arial" w:hAnsi="Arial" w:cs="Arial"/>
          <w:sz w:val="24"/>
          <w:szCs w:val="24"/>
          <w:lang w:val="en-GB"/>
        </w:rPr>
        <w:t xml:space="preserve"> Though all types of emotions are practised and accepted in Europe with liberty, closely it has been observed that females in this unit of the workforce are also reported to be more masculine in performance in the workforce of the police.</w:t>
      </w:r>
      <w:r w:rsidR="00E80516" w:rsidRPr="00C21B4C">
        <w:rPr>
          <w:rFonts w:ascii="Arial" w:hAnsi="Arial" w:cs="Arial"/>
          <w:sz w:val="24"/>
          <w:szCs w:val="24"/>
          <w:lang w:val="en-GB"/>
        </w:rPr>
        <w:t xml:space="preserve"> </w:t>
      </w:r>
      <w:r w:rsidR="00C20967" w:rsidRPr="00C21B4C">
        <w:rPr>
          <w:rFonts w:ascii="Arial" w:hAnsi="Arial" w:cs="Arial"/>
          <w:sz w:val="24"/>
          <w:szCs w:val="24"/>
          <w:lang w:val="en-GB"/>
        </w:rPr>
        <w:t>According to Brown (2021), s</w:t>
      </w:r>
      <w:r w:rsidR="00E80516" w:rsidRPr="00C21B4C">
        <w:rPr>
          <w:rFonts w:ascii="Arial" w:hAnsi="Arial" w:cs="Arial"/>
          <w:sz w:val="24"/>
          <w:szCs w:val="24"/>
          <w:lang w:val="en-GB"/>
        </w:rPr>
        <w:t xml:space="preserve">tructurally, it has been examined that police department in the UK, USA, and Australia has the highest ratio of women, but male-dominant rules are abided by within the department. </w:t>
      </w:r>
    </w:p>
    <w:p w14:paraId="6D73BA8A" w14:textId="73FF92B9" w:rsidR="00494289" w:rsidRPr="00C21B4C" w:rsidRDefault="00AC6707" w:rsidP="00C21B4C">
      <w:pPr>
        <w:pStyle w:val="Heading1"/>
        <w:spacing w:line="360" w:lineRule="auto"/>
        <w:rPr>
          <w:rFonts w:cs="Arial"/>
          <w:szCs w:val="24"/>
        </w:rPr>
      </w:pPr>
      <w:bookmarkStart w:id="7" w:name="_Toc118100332"/>
      <w:r w:rsidRPr="00C21B4C">
        <w:rPr>
          <w:rFonts w:cs="Arial"/>
          <w:szCs w:val="24"/>
        </w:rPr>
        <w:t>3 Conclusion</w:t>
      </w:r>
      <w:bookmarkEnd w:id="7"/>
      <w:r w:rsidRPr="00C21B4C">
        <w:rPr>
          <w:rFonts w:cs="Arial"/>
          <w:szCs w:val="24"/>
        </w:rPr>
        <w:t xml:space="preserve"> </w:t>
      </w:r>
    </w:p>
    <w:p w14:paraId="11FE4B35" w14:textId="0E3F833A" w:rsidR="00C21B4C" w:rsidRPr="00C21B4C" w:rsidRDefault="00AC6707" w:rsidP="00C21B4C">
      <w:pPr>
        <w:spacing w:line="360" w:lineRule="auto"/>
        <w:jc w:val="both"/>
        <w:rPr>
          <w:rFonts w:ascii="Arial" w:hAnsi="Arial" w:cs="Arial"/>
          <w:sz w:val="24"/>
          <w:szCs w:val="24"/>
        </w:rPr>
      </w:pPr>
      <w:r w:rsidRPr="00C21B4C">
        <w:rPr>
          <w:rFonts w:ascii="Arial" w:hAnsi="Arial" w:cs="Arial"/>
          <w:sz w:val="24"/>
          <w:szCs w:val="24"/>
        </w:rPr>
        <w:t xml:space="preserve">In conclusion, police is a profession that needs ethical and moral standards to work with sincerity and utmost respect. Police officer can also </w:t>
      </w:r>
      <w:r w:rsidRPr="00C21B4C">
        <w:rPr>
          <w:rFonts w:ascii="Arial" w:hAnsi="Arial" w:cs="Arial"/>
          <w:sz w:val="24"/>
          <w:szCs w:val="24"/>
        </w:rPr>
        <w:t>misuse their power against any person for which a different code of conduct is needed. Therefore, accountability in police work should also be considered respectively. Police is a profession that needs self-looking over things when handling external confli</w:t>
      </w:r>
      <w:r w:rsidRPr="00C21B4C">
        <w:rPr>
          <w:rFonts w:ascii="Arial" w:hAnsi="Arial" w:cs="Arial"/>
          <w:sz w:val="24"/>
          <w:szCs w:val="24"/>
        </w:rPr>
        <w:t>cts or pressure. For that self-looking, ethics comes in handy in the occupational culture of the department of police. This profession can also corrupt and lure many others into the greediness of power or money. Police are also considered a vital factor in</w:t>
      </w:r>
      <w:r w:rsidRPr="00C21B4C">
        <w:rPr>
          <w:rFonts w:ascii="Arial" w:hAnsi="Arial" w:cs="Arial"/>
          <w:sz w:val="24"/>
          <w:szCs w:val="24"/>
        </w:rPr>
        <w:t xml:space="preserve"> different cultures, societies, and states.</w:t>
      </w:r>
    </w:p>
    <w:p w14:paraId="3EA7C866" w14:textId="77777777" w:rsidR="00C21B4C" w:rsidRPr="00C21B4C" w:rsidRDefault="00C21B4C" w:rsidP="00C21B4C">
      <w:pPr>
        <w:spacing w:line="360" w:lineRule="auto"/>
        <w:jc w:val="both"/>
        <w:rPr>
          <w:rFonts w:ascii="Arial" w:hAnsi="Arial" w:cs="Arial"/>
          <w:sz w:val="24"/>
          <w:szCs w:val="24"/>
        </w:rPr>
      </w:pPr>
    </w:p>
    <w:p w14:paraId="45BFC50D" w14:textId="77777777" w:rsidR="00C21B4C" w:rsidRPr="00C21B4C" w:rsidRDefault="00C21B4C" w:rsidP="00C21B4C">
      <w:pPr>
        <w:spacing w:line="360" w:lineRule="auto"/>
        <w:jc w:val="both"/>
        <w:rPr>
          <w:rFonts w:ascii="Arial" w:hAnsi="Arial" w:cs="Arial"/>
          <w:sz w:val="24"/>
          <w:szCs w:val="24"/>
        </w:rPr>
      </w:pPr>
    </w:p>
    <w:p w14:paraId="68F74EF3" w14:textId="77777777" w:rsidR="00C21B4C" w:rsidRPr="00C21B4C" w:rsidRDefault="00C21B4C" w:rsidP="00C21B4C">
      <w:pPr>
        <w:spacing w:line="360" w:lineRule="auto"/>
        <w:jc w:val="both"/>
        <w:rPr>
          <w:rFonts w:ascii="Arial" w:hAnsi="Arial" w:cs="Arial"/>
          <w:sz w:val="24"/>
          <w:szCs w:val="24"/>
        </w:rPr>
      </w:pPr>
    </w:p>
    <w:p w14:paraId="729CA833" w14:textId="77777777" w:rsidR="00C21B4C" w:rsidRPr="00C21B4C" w:rsidRDefault="00C21B4C" w:rsidP="00C21B4C">
      <w:pPr>
        <w:spacing w:line="360" w:lineRule="auto"/>
        <w:jc w:val="both"/>
        <w:rPr>
          <w:rFonts w:ascii="Arial" w:hAnsi="Arial" w:cs="Arial"/>
          <w:sz w:val="24"/>
          <w:szCs w:val="24"/>
        </w:rPr>
      </w:pPr>
    </w:p>
    <w:p w14:paraId="7EEDAA41" w14:textId="77777777" w:rsidR="00C21B4C" w:rsidRPr="00C21B4C" w:rsidRDefault="00C21B4C" w:rsidP="00C21B4C">
      <w:pPr>
        <w:spacing w:line="360" w:lineRule="auto"/>
        <w:jc w:val="both"/>
        <w:rPr>
          <w:rFonts w:ascii="Arial" w:hAnsi="Arial" w:cs="Arial"/>
          <w:sz w:val="24"/>
          <w:szCs w:val="24"/>
        </w:rPr>
      </w:pPr>
    </w:p>
    <w:p w14:paraId="2DD86DA8" w14:textId="77777777" w:rsidR="00C21B4C" w:rsidRPr="00C21B4C" w:rsidRDefault="00C21B4C" w:rsidP="00C21B4C">
      <w:pPr>
        <w:spacing w:line="360" w:lineRule="auto"/>
        <w:jc w:val="both"/>
        <w:rPr>
          <w:rFonts w:ascii="Arial" w:hAnsi="Arial" w:cs="Arial"/>
          <w:sz w:val="24"/>
          <w:szCs w:val="24"/>
        </w:rPr>
      </w:pPr>
    </w:p>
    <w:p w14:paraId="62F387BE" w14:textId="77777777" w:rsidR="00C21B4C" w:rsidRPr="00C21B4C" w:rsidRDefault="00C21B4C" w:rsidP="00C21B4C">
      <w:pPr>
        <w:spacing w:line="360" w:lineRule="auto"/>
        <w:jc w:val="both"/>
        <w:rPr>
          <w:rFonts w:ascii="Arial" w:hAnsi="Arial" w:cs="Arial"/>
          <w:sz w:val="24"/>
          <w:szCs w:val="24"/>
        </w:rPr>
      </w:pPr>
    </w:p>
    <w:p w14:paraId="2EACC18A" w14:textId="55D901A8" w:rsidR="006B4C2C" w:rsidRPr="00C21B4C" w:rsidRDefault="00AC6707" w:rsidP="00C21B4C">
      <w:pPr>
        <w:pStyle w:val="Heading1"/>
        <w:spacing w:line="360" w:lineRule="auto"/>
        <w:rPr>
          <w:rFonts w:cs="Arial"/>
          <w:szCs w:val="24"/>
        </w:rPr>
      </w:pPr>
      <w:bookmarkStart w:id="8" w:name="_Toc118100333"/>
      <w:r w:rsidRPr="00C21B4C">
        <w:rPr>
          <w:rFonts w:cs="Arial"/>
          <w:szCs w:val="24"/>
        </w:rPr>
        <w:lastRenderedPageBreak/>
        <w:t>4 References</w:t>
      </w:r>
      <w:bookmarkEnd w:id="8"/>
    </w:p>
    <w:p w14:paraId="477EF8D1"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rPr>
      </w:pPr>
      <w:r w:rsidRPr="00C21B4C">
        <w:rPr>
          <w:rFonts w:ascii="Arial" w:hAnsi="Arial" w:cs="Arial"/>
        </w:rPr>
        <w:t xml:space="preserve">Hamilton, C.E.F. (2022). Almost 80% of police officers don’t feel respected by public. </w:t>
      </w:r>
      <w:r w:rsidRPr="00C21B4C">
        <w:rPr>
          <w:rFonts w:ascii="Arial" w:hAnsi="Arial" w:cs="Arial"/>
          <w:i/>
          <w:iCs/>
        </w:rPr>
        <w:t>www.thetimes.co.uk</w:t>
      </w:r>
      <w:r w:rsidRPr="00C21B4C">
        <w:rPr>
          <w:rFonts w:ascii="Arial" w:hAnsi="Arial" w:cs="Arial"/>
        </w:rPr>
        <w:t>. [online] Available at: https://www.thetimes.co.uk/article/almost-80-of-police-officer</w:t>
      </w:r>
      <w:r w:rsidRPr="00C21B4C">
        <w:rPr>
          <w:rFonts w:ascii="Arial" w:hAnsi="Arial" w:cs="Arial"/>
        </w:rPr>
        <w:t>s-dont-feel-respected-by-public-bw9n9s5h7 [Accessed 31 Oct. 2022].</w:t>
      </w:r>
    </w:p>
    <w:p w14:paraId="3ECE2F04" w14:textId="314B1FBB" w:rsidR="00C21B4C" w:rsidRPr="00C21B4C" w:rsidRDefault="00AC6707" w:rsidP="00C21B4C">
      <w:pPr>
        <w:pStyle w:val="NormalWeb"/>
        <w:spacing w:after="240" w:line="360" w:lineRule="auto"/>
        <w:ind w:left="720" w:hanging="720"/>
        <w:jc w:val="both"/>
        <w:rPr>
          <w:rFonts w:ascii="Arial" w:hAnsi="Arial" w:cs="Arial"/>
        </w:rPr>
      </w:pPr>
      <w:r w:rsidRPr="00C21B4C">
        <w:rPr>
          <w:rFonts w:ascii="Arial" w:hAnsi="Arial" w:cs="Arial"/>
        </w:rPr>
        <w:t>Huey, L. and Ricciardelli, R., 2015. 'This isn't what I signed up for When police officer role expectations conflict with the realities of general duty police work in remote communities. In</w:t>
      </w:r>
      <w:r w:rsidRPr="00C21B4C">
        <w:rPr>
          <w:rFonts w:ascii="Arial" w:hAnsi="Arial" w:cs="Arial"/>
        </w:rPr>
        <w:t>ternational Journal of Police Science &amp; Management, 17(3), pp.194-203.</w:t>
      </w:r>
    </w:p>
    <w:p w14:paraId="05CB5222" w14:textId="1DFAEECC" w:rsidR="00C21B4C" w:rsidRPr="00C21B4C" w:rsidRDefault="00AC6707" w:rsidP="00C21B4C">
      <w:pPr>
        <w:pStyle w:val="NormalWeb"/>
        <w:spacing w:after="240" w:line="360" w:lineRule="auto"/>
        <w:ind w:left="720" w:hanging="720"/>
        <w:jc w:val="both"/>
        <w:rPr>
          <w:rFonts w:ascii="Arial" w:hAnsi="Arial" w:cs="Arial"/>
        </w:rPr>
      </w:pPr>
      <w:r w:rsidRPr="00C21B4C">
        <w:rPr>
          <w:rFonts w:ascii="Arial" w:hAnsi="Arial" w:cs="Arial"/>
        </w:rPr>
        <w:t>Caldero, M., Dailey, J. and Withrow, B., 2018. Police ethics: The corruption of noble cause. Routledge.</w:t>
      </w:r>
    </w:p>
    <w:p w14:paraId="359A08A9" w14:textId="641A86B1" w:rsidR="00C21B4C" w:rsidRPr="00C21B4C" w:rsidRDefault="00AC6707" w:rsidP="00C21B4C">
      <w:pPr>
        <w:pStyle w:val="NormalWeb"/>
        <w:spacing w:before="0" w:beforeAutospacing="0" w:after="240" w:afterAutospacing="0" w:line="360" w:lineRule="auto"/>
        <w:ind w:left="720" w:hanging="720"/>
        <w:jc w:val="both"/>
        <w:rPr>
          <w:rFonts w:ascii="Arial" w:hAnsi="Arial" w:cs="Arial"/>
        </w:rPr>
      </w:pPr>
      <w:r w:rsidRPr="00C21B4C">
        <w:rPr>
          <w:rFonts w:ascii="Arial" w:hAnsi="Arial" w:cs="Arial"/>
        </w:rPr>
        <w:t xml:space="preserve">Newburn, T., 2015. Literature review: police integrity </w:t>
      </w:r>
      <w:r w:rsidRPr="00C21B4C">
        <w:rPr>
          <w:rFonts w:ascii="Arial" w:hAnsi="Arial" w:cs="Arial"/>
        </w:rPr>
        <w:t>andcorruption.</w:t>
      </w:r>
    </w:p>
    <w:p w14:paraId="6D1C3573"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Åker, T.H. and Johnson, M.S., 2020. Sexual abuse and violence against people with intellectual disability and physical impairments: Characteristics of police</w:t>
      </w:r>
      <w:r w:rsidRPr="00C21B4C">
        <w:rPr>
          <w:rFonts w:ascii="Cambria Math" w:hAnsi="Cambria Math" w:cs="Cambria Math"/>
          <w:color w:val="222222"/>
          <w:shd w:val="clear" w:color="auto" w:fill="FFFFFF"/>
        </w:rPr>
        <w:t>‐</w:t>
      </w:r>
      <w:r w:rsidRPr="00C21B4C">
        <w:rPr>
          <w:rFonts w:ascii="Arial" w:hAnsi="Arial" w:cs="Arial"/>
          <w:color w:val="222222"/>
          <w:shd w:val="clear" w:color="auto" w:fill="FFFFFF"/>
        </w:rPr>
        <w:t>investigated cases in a Norwegian national sample. </w:t>
      </w:r>
      <w:r w:rsidRPr="00C21B4C">
        <w:rPr>
          <w:rFonts w:ascii="Arial" w:hAnsi="Arial" w:cs="Arial"/>
          <w:i/>
          <w:iCs/>
          <w:color w:val="222222"/>
          <w:shd w:val="clear" w:color="auto" w:fill="FFFFFF"/>
        </w:rPr>
        <w:t>Journal of applied research in i</w:t>
      </w:r>
      <w:r w:rsidRPr="00C21B4C">
        <w:rPr>
          <w:rFonts w:ascii="Arial" w:hAnsi="Arial" w:cs="Arial"/>
          <w:i/>
          <w:iCs/>
          <w:color w:val="222222"/>
          <w:shd w:val="clear" w:color="auto" w:fill="FFFFFF"/>
        </w:rPr>
        <w:t>ntellectual disabilities</w:t>
      </w:r>
      <w:r w:rsidRPr="00C21B4C">
        <w:rPr>
          <w:rFonts w:ascii="Arial" w:hAnsi="Arial" w:cs="Arial"/>
          <w:color w:val="222222"/>
          <w:shd w:val="clear" w:color="auto" w:fill="FFFFFF"/>
        </w:rPr>
        <w:t>, </w:t>
      </w:r>
      <w:r w:rsidRPr="00C21B4C">
        <w:rPr>
          <w:rFonts w:ascii="Arial" w:hAnsi="Arial" w:cs="Arial"/>
          <w:i/>
          <w:iCs/>
          <w:color w:val="222222"/>
          <w:shd w:val="clear" w:color="auto" w:fill="FFFFFF"/>
        </w:rPr>
        <w:t>33</w:t>
      </w:r>
      <w:r w:rsidRPr="00C21B4C">
        <w:rPr>
          <w:rFonts w:ascii="Arial" w:hAnsi="Arial" w:cs="Arial"/>
          <w:color w:val="222222"/>
          <w:shd w:val="clear" w:color="auto" w:fill="FFFFFF"/>
        </w:rPr>
        <w:t>(2), pp.139-145.</w:t>
      </w:r>
    </w:p>
    <w:p w14:paraId="6E3B8093"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Stansfield, R., Aaronson, E. and Okulicz-Kozaryn, A., 2021. Police use of firearms: Exploring citizen, officer, and incident characteristics in a statewide sample. </w:t>
      </w:r>
      <w:r w:rsidRPr="00C21B4C">
        <w:rPr>
          <w:rFonts w:ascii="Arial" w:hAnsi="Arial" w:cs="Arial"/>
          <w:i/>
          <w:iCs/>
          <w:color w:val="222222"/>
          <w:shd w:val="clear" w:color="auto" w:fill="FFFFFF"/>
        </w:rPr>
        <w:t>Journal of criminal justice</w:t>
      </w:r>
      <w:r w:rsidRPr="00C21B4C">
        <w:rPr>
          <w:rFonts w:ascii="Arial" w:hAnsi="Arial" w:cs="Arial"/>
          <w:color w:val="222222"/>
          <w:shd w:val="clear" w:color="auto" w:fill="FFFFFF"/>
        </w:rPr>
        <w:t>, </w:t>
      </w:r>
      <w:r w:rsidRPr="00C21B4C">
        <w:rPr>
          <w:rFonts w:ascii="Arial" w:hAnsi="Arial" w:cs="Arial"/>
          <w:i/>
          <w:iCs/>
          <w:color w:val="222222"/>
          <w:shd w:val="clear" w:color="auto" w:fill="FFFFFF"/>
        </w:rPr>
        <w:t>75</w:t>
      </w:r>
      <w:r w:rsidRPr="00C21B4C">
        <w:rPr>
          <w:rFonts w:ascii="Arial" w:hAnsi="Arial" w:cs="Arial"/>
          <w:color w:val="222222"/>
          <w:shd w:val="clear" w:color="auto" w:fill="FFFFFF"/>
        </w:rPr>
        <w:t xml:space="preserve">, </w:t>
      </w:r>
      <w:r w:rsidRPr="00C21B4C">
        <w:rPr>
          <w:rFonts w:ascii="Arial" w:hAnsi="Arial" w:cs="Arial"/>
          <w:color w:val="222222"/>
          <w:shd w:val="clear" w:color="auto" w:fill="FFFFFF"/>
        </w:rPr>
        <w:t>p.101828.</w:t>
      </w:r>
    </w:p>
    <w:p w14:paraId="7BC074B8"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McCarthy, M., Porter, L., Townsley, M. and Alpert, G., 2019. Influence of community characteristics on serious police use of force events in an Australian policing jurisdiction: a test of minority threat, social disorganization, and ecological co</w:t>
      </w:r>
      <w:r w:rsidRPr="00C21B4C">
        <w:rPr>
          <w:rFonts w:ascii="Arial" w:hAnsi="Arial" w:cs="Arial"/>
          <w:color w:val="222222"/>
          <w:shd w:val="clear" w:color="auto" w:fill="FFFFFF"/>
        </w:rPr>
        <w:t xml:space="preserve">ntamination theories. </w:t>
      </w:r>
      <w:r w:rsidRPr="00C21B4C">
        <w:rPr>
          <w:rFonts w:ascii="Arial" w:hAnsi="Arial" w:cs="Arial"/>
          <w:i/>
          <w:iCs/>
          <w:color w:val="222222"/>
          <w:shd w:val="clear" w:color="auto" w:fill="FFFFFF"/>
        </w:rPr>
        <w:t>Policing and Society</w:t>
      </w:r>
      <w:r w:rsidRPr="00C21B4C">
        <w:rPr>
          <w:rFonts w:ascii="Arial" w:hAnsi="Arial" w:cs="Arial"/>
          <w:color w:val="222222"/>
          <w:shd w:val="clear" w:color="auto" w:fill="FFFFFF"/>
        </w:rPr>
        <w:t>, </w:t>
      </w:r>
      <w:r w:rsidRPr="00C21B4C">
        <w:rPr>
          <w:rFonts w:ascii="Arial" w:hAnsi="Arial" w:cs="Arial"/>
          <w:i/>
          <w:iCs/>
          <w:color w:val="222222"/>
          <w:shd w:val="clear" w:color="auto" w:fill="FFFFFF"/>
        </w:rPr>
        <w:t>29</w:t>
      </w:r>
      <w:r w:rsidRPr="00C21B4C">
        <w:rPr>
          <w:rFonts w:ascii="Arial" w:hAnsi="Arial" w:cs="Arial"/>
          <w:color w:val="222222"/>
          <w:shd w:val="clear" w:color="auto" w:fill="FFFFFF"/>
        </w:rPr>
        <w:t>(9), pp.1091-1108.</w:t>
      </w:r>
    </w:p>
    <w:p w14:paraId="214AB7A6"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Lane, R., 2019. “I'm a police officer not a social worker or mental health nurse”: Online discourses of exclusion and resistance regarding mental health</w:t>
      </w:r>
      <w:r w:rsidRPr="00C21B4C">
        <w:rPr>
          <w:rFonts w:ascii="Cambria Math" w:hAnsi="Cambria Math" w:cs="Cambria Math"/>
          <w:color w:val="222222"/>
          <w:shd w:val="clear" w:color="auto" w:fill="FFFFFF"/>
        </w:rPr>
        <w:t>‐</w:t>
      </w:r>
      <w:r w:rsidRPr="00C21B4C">
        <w:rPr>
          <w:rFonts w:ascii="Arial" w:hAnsi="Arial" w:cs="Arial"/>
          <w:color w:val="222222"/>
          <w:shd w:val="clear" w:color="auto" w:fill="FFFFFF"/>
        </w:rPr>
        <w:t>related police work. </w:t>
      </w:r>
      <w:r w:rsidRPr="00C21B4C">
        <w:rPr>
          <w:rFonts w:ascii="Arial" w:hAnsi="Arial" w:cs="Arial"/>
          <w:i/>
          <w:iCs/>
          <w:color w:val="222222"/>
          <w:shd w:val="clear" w:color="auto" w:fill="FFFFFF"/>
        </w:rPr>
        <w:t>Journal of Commun</w:t>
      </w:r>
      <w:r w:rsidRPr="00C21B4C">
        <w:rPr>
          <w:rFonts w:ascii="Arial" w:hAnsi="Arial" w:cs="Arial"/>
          <w:i/>
          <w:iCs/>
          <w:color w:val="222222"/>
          <w:shd w:val="clear" w:color="auto" w:fill="FFFFFF"/>
        </w:rPr>
        <w:t>ity &amp; Applied Social Psychology</w:t>
      </w:r>
      <w:r w:rsidRPr="00C21B4C">
        <w:rPr>
          <w:rFonts w:ascii="Arial" w:hAnsi="Arial" w:cs="Arial"/>
          <w:color w:val="222222"/>
          <w:shd w:val="clear" w:color="auto" w:fill="FFFFFF"/>
        </w:rPr>
        <w:t>, </w:t>
      </w:r>
      <w:r w:rsidRPr="00C21B4C">
        <w:rPr>
          <w:rFonts w:ascii="Arial" w:hAnsi="Arial" w:cs="Arial"/>
          <w:i/>
          <w:iCs/>
          <w:color w:val="222222"/>
          <w:shd w:val="clear" w:color="auto" w:fill="FFFFFF"/>
        </w:rPr>
        <w:t>29</w:t>
      </w:r>
      <w:r w:rsidRPr="00C21B4C">
        <w:rPr>
          <w:rFonts w:ascii="Arial" w:hAnsi="Arial" w:cs="Arial"/>
          <w:color w:val="222222"/>
          <w:shd w:val="clear" w:color="auto" w:fill="FFFFFF"/>
        </w:rPr>
        <w:t>(5), pp.429-442.</w:t>
      </w:r>
    </w:p>
    <w:p w14:paraId="4A741812"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Archer, D. and Todd, M., 2020. Police crisis negotiation: An assessment of existing models. In </w:t>
      </w:r>
      <w:r w:rsidRPr="00C21B4C">
        <w:rPr>
          <w:rFonts w:ascii="Arial" w:hAnsi="Arial" w:cs="Arial"/>
          <w:i/>
          <w:iCs/>
          <w:color w:val="222222"/>
          <w:shd w:val="clear" w:color="auto" w:fill="FFFFFF"/>
        </w:rPr>
        <w:t>The Routledge Handbook of Forensic Linguistics</w:t>
      </w:r>
      <w:r w:rsidRPr="00C21B4C">
        <w:rPr>
          <w:rFonts w:ascii="Arial" w:hAnsi="Arial" w:cs="Arial"/>
          <w:color w:val="222222"/>
          <w:shd w:val="clear" w:color="auto" w:fill="FFFFFF"/>
        </w:rPr>
        <w:t> (pp. 644-659). Routledge.</w:t>
      </w:r>
    </w:p>
    <w:p w14:paraId="62CC504A"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lastRenderedPageBreak/>
        <w:t>Cohen, I.M., McCormick, A.V. and Ric</w:t>
      </w:r>
      <w:r w:rsidRPr="00C21B4C">
        <w:rPr>
          <w:rFonts w:ascii="Arial" w:hAnsi="Arial" w:cs="Arial"/>
          <w:color w:val="222222"/>
          <w:shd w:val="clear" w:color="auto" w:fill="FFFFFF"/>
        </w:rPr>
        <w:t>h, B., 2019. Creating a culture of police officer wellness. </w:t>
      </w:r>
      <w:r w:rsidRPr="00C21B4C">
        <w:rPr>
          <w:rFonts w:ascii="Arial" w:hAnsi="Arial" w:cs="Arial"/>
          <w:i/>
          <w:iCs/>
          <w:color w:val="222222"/>
          <w:shd w:val="clear" w:color="auto" w:fill="FFFFFF"/>
        </w:rPr>
        <w:t>Policing: A Journal of Policy and Practice</w:t>
      </w:r>
      <w:r w:rsidRPr="00C21B4C">
        <w:rPr>
          <w:rFonts w:ascii="Arial" w:hAnsi="Arial" w:cs="Arial"/>
          <w:color w:val="222222"/>
          <w:shd w:val="clear" w:color="auto" w:fill="FFFFFF"/>
        </w:rPr>
        <w:t>, </w:t>
      </w:r>
      <w:r w:rsidRPr="00C21B4C">
        <w:rPr>
          <w:rFonts w:ascii="Arial" w:hAnsi="Arial" w:cs="Arial"/>
          <w:i/>
          <w:iCs/>
          <w:color w:val="222222"/>
          <w:shd w:val="clear" w:color="auto" w:fill="FFFFFF"/>
        </w:rPr>
        <w:t>13</w:t>
      </w:r>
      <w:r w:rsidRPr="00C21B4C">
        <w:rPr>
          <w:rFonts w:ascii="Arial" w:hAnsi="Arial" w:cs="Arial"/>
          <w:color w:val="222222"/>
          <w:shd w:val="clear" w:color="auto" w:fill="FFFFFF"/>
        </w:rPr>
        <w:t>(2), pp.213-229.</w:t>
      </w:r>
    </w:p>
    <w:p w14:paraId="53311A59"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Brown, J., Fleming, J., Silvestri, M., Linton, K. and Gouseti, I., 2019. Implications of police occupational culture in discriminator</w:t>
      </w:r>
      <w:r w:rsidRPr="00C21B4C">
        <w:rPr>
          <w:rFonts w:ascii="Arial" w:hAnsi="Arial" w:cs="Arial"/>
          <w:color w:val="222222"/>
          <w:shd w:val="clear" w:color="auto" w:fill="FFFFFF"/>
        </w:rPr>
        <w:t>y experiences of senior women in police forces in England and Wales. </w:t>
      </w:r>
      <w:r w:rsidRPr="00C21B4C">
        <w:rPr>
          <w:rFonts w:ascii="Arial" w:hAnsi="Arial" w:cs="Arial"/>
          <w:i/>
          <w:iCs/>
          <w:color w:val="222222"/>
          <w:shd w:val="clear" w:color="auto" w:fill="FFFFFF"/>
        </w:rPr>
        <w:t>Policing and Society</w:t>
      </w:r>
      <w:r w:rsidRPr="00C21B4C">
        <w:rPr>
          <w:rFonts w:ascii="Arial" w:hAnsi="Arial" w:cs="Arial"/>
          <w:color w:val="222222"/>
          <w:shd w:val="clear" w:color="auto" w:fill="FFFFFF"/>
        </w:rPr>
        <w:t>, </w:t>
      </w:r>
      <w:r w:rsidRPr="00C21B4C">
        <w:rPr>
          <w:rFonts w:ascii="Arial" w:hAnsi="Arial" w:cs="Arial"/>
          <w:i/>
          <w:iCs/>
          <w:color w:val="222222"/>
          <w:shd w:val="clear" w:color="auto" w:fill="FFFFFF"/>
        </w:rPr>
        <w:t>29</w:t>
      </w:r>
      <w:r w:rsidRPr="00C21B4C">
        <w:rPr>
          <w:rFonts w:ascii="Arial" w:hAnsi="Arial" w:cs="Arial"/>
          <w:color w:val="222222"/>
          <w:shd w:val="clear" w:color="auto" w:fill="FFFFFF"/>
        </w:rPr>
        <w:t>(2), pp.121-136.</w:t>
      </w:r>
    </w:p>
    <w:p w14:paraId="1DCC9EA7"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Choi, J. and Kruis, N.E., 2021. Social integration and confidence in the police: a cross-national multi-level analysis. </w:t>
      </w:r>
      <w:r w:rsidRPr="00C21B4C">
        <w:rPr>
          <w:rFonts w:ascii="Arial" w:hAnsi="Arial" w:cs="Arial"/>
          <w:i/>
          <w:iCs/>
          <w:color w:val="222222"/>
          <w:shd w:val="clear" w:color="auto" w:fill="FFFFFF"/>
        </w:rPr>
        <w:t>Policing and Society</w:t>
      </w:r>
      <w:r w:rsidRPr="00C21B4C">
        <w:rPr>
          <w:rFonts w:ascii="Arial" w:hAnsi="Arial" w:cs="Arial"/>
          <w:color w:val="222222"/>
          <w:shd w:val="clear" w:color="auto" w:fill="FFFFFF"/>
        </w:rPr>
        <w:t>, </w:t>
      </w:r>
      <w:r w:rsidRPr="00C21B4C">
        <w:rPr>
          <w:rFonts w:ascii="Arial" w:hAnsi="Arial" w:cs="Arial"/>
          <w:i/>
          <w:iCs/>
          <w:color w:val="222222"/>
          <w:shd w:val="clear" w:color="auto" w:fill="FFFFFF"/>
        </w:rPr>
        <w:t>31</w:t>
      </w:r>
      <w:r w:rsidRPr="00C21B4C">
        <w:rPr>
          <w:rFonts w:ascii="Arial" w:hAnsi="Arial" w:cs="Arial"/>
          <w:color w:val="222222"/>
          <w:shd w:val="clear" w:color="auto" w:fill="FFFFFF"/>
        </w:rPr>
        <w:t>(6</w:t>
      </w:r>
      <w:r w:rsidRPr="00C21B4C">
        <w:rPr>
          <w:rFonts w:ascii="Arial" w:hAnsi="Arial" w:cs="Arial"/>
          <w:color w:val="222222"/>
          <w:shd w:val="clear" w:color="auto" w:fill="FFFFFF"/>
        </w:rPr>
        <w:t>), pp.751-766.</w:t>
      </w:r>
    </w:p>
    <w:p w14:paraId="4DEF29BC"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Loveday, B. and Jung, J., 2018. The New Structure of Police Governance and Its Impact on Police Service Delivery in the UK. </w:t>
      </w:r>
      <w:r w:rsidRPr="00C21B4C">
        <w:rPr>
          <w:rFonts w:ascii="Arial" w:hAnsi="Arial" w:cs="Arial"/>
          <w:i/>
          <w:iCs/>
          <w:color w:val="222222"/>
          <w:shd w:val="clear" w:color="auto" w:fill="FFFFFF"/>
        </w:rPr>
        <w:t>Korean Security Journal</w:t>
      </w:r>
      <w:r w:rsidRPr="00C21B4C">
        <w:rPr>
          <w:rFonts w:ascii="Arial" w:hAnsi="Arial" w:cs="Arial"/>
          <w:color w:val="222222"/>
          <w:shd w:val="clear" w:color="auto" w:fill="FFFFFF"/>
        </w:rPr>
        <w:t>, (55), pp.169-192.</w:t>
      </w:r>
    </w:p>
    <w:p w14:paraId="6B20EC8F"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Brown, J., Fleming, J., Silvestri, M., Linton, K. and Gouseti, I., 2019. I</w:t>
      </w:r>
      <w:r w:rsidRPr="00C21B4C">
        <w:rPr>
          <w:rFonts w:ascii="Arial" w:hAnsi="Arial" w:cs="Arial"/>
          <w:color w:val="222222"/>
          <w:shd w:val="clear" w:color="auto" w:fill="FFFFFF"/>
        </w:rPr>
        <w:t>mplications of police occupational culture in discriminatory experiences of senior women in police forces in England and Wales. </w:t>
      </w:r>
      <w:r w:rsidRPr="00C21B4C">
        <w:rPr>
          <w:rFonts w:ascii="Arial" w:hAnsi="Arial" w:cs="Arial"/>
          <w:i/>
          <w:iCs/>
          <w:color w:val="222222"/>
          <w:shd w:val="clear" w:color="auto" w:fill="FFFFFF"/>
        </w:rPr>
        <w:t>Policing and Society</w:t>
      </w:r>
      <w:r w:rsidRPr="00C21B4C">
        <w:rPr>
          <w:rFonts w:ascii="Arial" w:hAnsi="Arial" w:cs="Arial"/>
          <w:color w:val="222222"/>
          <w:shd w:val="clear" w:color="auto" w:fill="FFFFFF"/>
        </w:rPr>
        <w:t>, </w:t>
      </w:r>
      <w:r w:rsidRPr="00C21B4C">
        <w:rPr>
          <w:rFonts w:ascii="Arial" w:hAnsi="Arial" w:cs="Arial"/>
          <w:i/>
          <w:iCs/>
          <w:color w:val="222222"/>
          <w:shd w:val="clear" w:color="auto" w:fill="FFFFFF"/>
        </w:rPr>
        <w:t>29</w:t>
      </w:r>
      <w:r w:rsidRPr="00C21B4C">
        <w:rPr>
          <w:rFonts w:ascii="Arial" w:hAnsi="Arial" w:cs="Arial"/>
          <w:color w:val="222222"/>
          <w:shd w:val="clear" w:color="auto" w:fill="FFFFFF"/>
        </w:rPr>
        <w:t>(2), pp.121-136.</w:t>
      </w:r>
    </w:p>
    <w:p w14:paraId="69200CED" w14:textId="77777777" w:rsidR="00AE359F" w:rsidRPr="00C21B4C" w:rsidRDefault="00AC6707" w:rsidP="00C21B4C">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C21B4C">
        <w:rPr>
          <w:rFonts w:ascii="Arial" w:hAnsi="Arial" w:cs="Arial"/>
          <w:color w:val="222222"/>
          <w:shd w:val="clear" w:color="auto" w:fill="FFFFFF"/>
        </w:rPr>
        <w:t>Cox, C. and Kirby, S., 2018. Can higher education reduce the negative consequences of p</w:t>
      </w:r>
      <w:r w:rsidRPr="00C21B4C">
        <w:rPr>
          <w:rFonts w:ascii="Arial" w:hAnsi="Arial" w:cs="Arial"/>
          <w:color w:val="222222"/>
          <w:shd w:val="clear" w:color="auto" w:fill="FFFFFF"/>
        </w:rPr>
        <w:t>olice occupational culture amongst new recruits?. </w:t>
      </w:r>
      <w:r w:rsidRPr="00C21B4C">
        <w:rPr>
          <w:rFonts w:ascii="Arial" w:hAnsi="Arial" w:cs="Arial"/>
          <w:i/>
          <w:iCs/>
          <w:color w:val="222222"/>
          <w:shd w:val="clear" w:color="auto" w:fill="FFFFFF"/>
        </w:rPr>
        <w:t>Policing: An International Journal</w:t>
      </w:r>
      <w:r w:rsidRPr="00C21B4C">
        <w:rPr>
          <w:rFonts w:ascii="Arial" w:hAnsi="Arial" w:cs="Arial"/>
          <w:color w:val="222222"/>
          <w:shd w:val="clear" w:color="auto" w:fill="FFFFFF"/>
        </w:rPr>
        <w:t>, </w:t>
      </w:r>
      <w:r w:rsidRPr="00C21B4C">
        <w:rPr>
          <w:rFonts w:ascii="Arial" w:hAnsi="Arial" w:cs="Arial"/>
          <w:i/>
          <w:iCs/>
          <w:color w:val="222222"/>
          <w:shd w:val="clear" w:color="auto" w:fill="FFFFFF"/>
        </w:rPr>
        <w:t>41</w:t>
      </w:r>
      <w:r w:rsidRPr="00C21B4C">
        <w:rPr>
          <w:rFonts w:ascii="Arial" w:hAnsi="Arial" w:cs="Arial"/>
          <w:color w:val="222222"/>
          <w:shd w:val="clear" w:color="auto" w:fill="FFFFFF"/>
        </w:rPr>
        <w:t>(5), pp.550-562.</w:t>
      </w:r>
    </w:p>
    <w:p w14:paraId="012175DB" w14:textId="77777777" w:rsidR="00AE359F" w:rsidRPr="00AE359F" w:rsidRDefault="00AE359F" w:rsidP="00AE359F">
      <w:pPr>
        <w:jc w:val="both"/>
      </w:pPr>
    </w:p>
    <w:sectPr w:rsidR="00AE359F" w:rsidRPr="00AE3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7171"/>
    <w:rsid w:val="000201E6"/>
    <w:rsid w:val="000624A3"/>
    <w:rsid w:val="00064018"/>
    <w:rsid w:val="000B10AD"/>
    <w:rsid w:val="000B5314"/>
    <w:rsid w:val="00191BB9"/>
    <w:rsid w:val="00256E53"/>
    <w:rsid w:val="00267326"/>
    <w:rsid w:val="002700DE"/>
    <w:rsid w:val="002D44DD"/>
    <w:rsid w:val="002F2A0F"/>
    <w:rsid w:val="00374CB9"/>
    <w:rsid w:val="003A06EB"/>
    <w:rsid w:val="003B28F9"/>
    <w:rsid w:val="003D460D"/>
    <w:rsid w:val="003F5207"/>
    <w:rsid w:val="00417D7E"/>
    <w:rsid w:val="00432F62"/>
    <w:rsid w:val="00494289"/>
    <w:rsid w:val="00497CB9"/>
    <w:rsid w:val="00581D62"/>
    <w:rsid w:val="00582132"/>
    <w:rsid w:val="005877EF"/>
    <w:rsid w:val="0060396E"/>
    <w:rsid w:val="006052C0"/>
    <w:rsid w:val="00622B9B"/>
    <w:rsid w:val="0064796F"/>
    <w:rsid w:val="006838A3"/>
    <w:rsid w:val="006B4C2C"/>
    <w:rsid w:val="00752C12"/>
    <w:rsid w:val="007537DC"/>
    <w:rsid w:val="00795B4E"/>
    <w:rsid w:val="007B0AF1"/>
    <w:rsid w:val="007D4AEF"/>
    <w:rsid w:val="00807651"/>
    <w:rsid w:val="00824E21"/>
    <w:rsid w:val="008330E4"/>
    <w:rsid w:val="008640E5"/>
    <w:rsid w:val="00877171"/>
    <w:rsid w:val="00882E59"/>
    <w:rsid w:val="00897A84"/>
    <w:rsid w:val="008B4D50"/>
    <w:rsid w:val="00942B1E"/>
    <w:rsid w:val="0094360F"/>
    <w:rsid w:val="009835D9"/>
    <w:rsid w:val="00990B54"/>
    <w:rsid w:val="0099552C"/>
    <w:rsid w:val="009A2A03"/>
    <w:rsid w:val="00A46BF3"/>
    <w:rsid w:val="00AA312B"/>
    <w:rsid w:val="00AB44A9"/>
    <w:rsid w:val="00AE359F"/>
    <w:rsid w:val="00AF5508"/>
    <w:rsid w:val="00B168E2"/>
    <w:rsid w:val="00B410AE"/>
    <w:rsid w:val="00B82A2B"/>
    <w:rsid w:val="00BA50D2"/>
    <w:rsid w:val="00BD560C"/>
    <w:rsid w:val="00BF07C3"/>
    <w:rsid w:val="00C20967"/>
    <w:rsid w:val="00C21B4C"/>
    <w:rsid w:val="00C450B1"/>
    <w:rsid w:val="00C53164"/>
    <w:rsid w:val="00C63254"/>
    <w:rsid w:val="00D53C4E"/>
    <w:rsid w:val="00DD2E10"/>
    <w:rsid w:val="00DE0833"/>
    <w:rsid w:val="00DF36C4"/>
    <w:rsid w:val="00E564EA"/>
    <w:rsid w:val="00E7132C"/>
    <w:rsid w:val="00E80516"/>
    <w:rsid w:val="00EB3162"/>
    <w:rsid w:val="00EC60E2"/>
    <w:rsid w:val="00F35D27"/>
    <w:rsid w:val="00FB59D4"/>
    <w:rsid w:val="00FD3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8D57329"/>
  <w15:chartTrackingRefBased/>
  <w15:docId w15:val="{56C586CA-2FDA-40C3-829B-255C4616F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289"/>
    <w:pPr>
      <w:keepNext/>
      <w:keepLines/>
      <w:spacing w:before="240" w:after="0"/>
      <w:jc w:val="both"/>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494289"/>
    <w:pPr>
      <w:keepNext/>
      <w:keepLines/>
      <w:spacing w:before="40" w:after="0"/>
      <w:jc w:val="both"/>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289"/>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494289"/>
    <w:rPr>
      <w:rFonts w:ascii="Arial" w:eastAsiaTheme="majorEastAsia" w:hAnsi="Arial" w:cstheme="majorBidi"/>
      <w:b/>
      <w:sz w:val="24"/>
      <w:szCs w:val="26"/>
    </w:rPr>
  </w:style>
  <w:style w:type="paragraph" w:styleId="NormalWeb">
    <w:name w:val="Normal (Web)"/>
    <w:basedOn w:val="Normal"/>
    <w:uiPriority w:val="99"/>
    <w:semiHidden/>
    <w:unhideWhenUsed/>
    <w:rsid w:val="00AE359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21B4C"/>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21B4C"/>
    <w:pPr>
      <w:spacing w:after="100"/>
    </w:pPr>
  </w:style>
  <w:style w:type="paragraph" w:styleId="TOC2">
    <w:name w:val="toc 2"/>
    <w:basedOn w:val="Normal"/>
    <w:next w:val="Normal"/>
    <w:autoRedefine/>
    <w:uiPriority w:val="39"/>
    <w:unhideWhenUsed/>
    <w:rsid w:val="00C21B4C"/>
    <w:pPr>
      <w:spacing w:after="100"/>
      <w:ind w:left="220"/>
    </w:pPr>
  </w:style>
  <w:style w:type="character" w:styleId="Hyperlink">
    <w:name w:val="Hyperlink"/>
    <w:basedOn w:val="DefaultParagraphFont"/>
    <w:uiPriority w:val="99"/>
    <w:unhideWhenUsed/>
    <w:rsid w:val="00C21B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3FD17-BC4C-41CA-8C3F-6F700DD787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1994</Words>
  <Characters>11367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officialwriters.pc@outlook.com</dc:creator>
  <cp:lastModifiedBy>andreea agache</cp:lastModifiedBy>
  <cp:revision>2</cp:revision>
  <dcterms:created xsi:type="dcterms:W3CDTF">2022-11-10T04:44:00Z</dcterms:created>
  <dcterms:modified xsi:type="dcterms:W3CDTF">2022-11-10T04:44:00Z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d1028c4c-f767-4a65-be40-d98e8eb3bc94</vt:lpwstr>
  </property>
</Properties>
</file>