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5A0DCD" w14:textId="5AA2DC1D" w:rsidR="00A575FC" w:rsidRDefault="00CA34C9" w:rsidP="00D94556">
      <w:pPr>
        <w:spacing w:after="0"/>
        <w:jc w:val="center"/>
        <w:rPr>
          <w:rFonts w:ascii="Times New Roman" w:hAnsi="Times New Roman" w:cs="Times New Roman"/>
          <w:sz w:val="32"/>
          <w:szCs w:val="24"/>
        </w:rPr>
      </w:pPr>
      <w:r>
        <w:rPr>
          <w:rFonts w:ascii="Times New Roman" w:hAnsi="Times New Roman" w:cs="Times New Roman"/>
          <w:noProof/>
          <w:sz w:val="32"/>
          <w:szCs w:val="24"/>
        </w:rPr>
        <mc:AlternateContent>
          <mc:Choice Requires="wps">
            <w:drawing>
              <wp:anchor distT="0" distB="0" distL="114300" distR="114300" simplePos="0" relativeHeight="251704320" behindDoc="1" locked="0" layoutInCell="1" allowOverlap="1" wp14:anchorId="23B13250" wp14:editId="38A0883C">
                <wp:simplePos x="0" y="0"/>
                <wp:positionH relativeFrom="page">
                  <wp:posOffset>82660</wp:posOffset>
                </wp:positionH>
                <wp:positionV relativeFrom="paragraph">
                  <wp:posOffset>-291657</wp:posOffset>
                </wp:positionV>
                <wp:extent cx="7377347" cy="911252"/>
                <wp:effectExtent l="19050" t="19050" r="14605" b="22225"/>
                <wp:wrapNone/>
                <wp:docPr id="134" name="Rectangle 134"/>
                <wp:cNvGraphicFramePr/>
                <a:graphic xmlns:a="http://schemas.openxmlformats.org/drawingml/2006/main">
                  <a:graphicData uri="http://schemas.microsoft.com/office/word/2010/wordprocessingShape">
                    <wps:wsp>
                      <wps:cNvSpPr/>
                      <wps:spPr>
                        <a:xfrm>
                          <a:off x="0" y="0"/>
                          <a:ext cx="7377347" cy="911252"/>
                        </a:xfrm>
                        <a:prstGeom prst="rect">
                          <a:avLst/>
                        </a:prstGeom>
                        <a:noFill/>
                        <a:ln w="38100">
                          <a:solidFill>
                            <a:srgbClr val="A2B9E2"/>
                          </a:solidFill>
                        </a:ln>
                      </wps:spPr>
                      <wps:style>
                        <a:lnRef idx="2">
                          <a:schemeClr val="accent1"/>
                        </a:lnRef>
                        <a:fillRef idx="1">
                          <a:schemeClr val="lt1"/>
                        </a:fillRef>
                        <a:effectRef idx="0">
                          <a:schemeClr val="accent1"/>
                        </a:effectRef>
                        <a:fontRef idx="minor">
                          <a:schemeClr val="dk1"/>
                        </a:fontRef>
                      </wps:style>
                      <wps:txbx>
                        <w:txbxContent>
                          <w:p w14:paraId="0C797483" w14:textId="77777777" w:rsidR="00A40F3F" w:rsidRDefault="00A40F3F" w:rsidP="00F878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B13250" id="Rectangle 134" o:spid="_x0000_s1026" style="position:absolute;left:0;text-align:left;margin-left:6.5pt;margin-top:-22.95pt;width:580.9pt;height:71.75pt;z-index:-2516121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" filled="f" strokecolor="#a2b9e2" strokeweight="3pt">
                <v:textbox>
                  <w:txbxContent>
                    <w:p w14:paraId="0C797483" w14:textId="77777777" w:rsidR="00A40F3F" w:rsidRDefault="00A40F3F" w:rsidP="00F87810">
                      <w:pPr>
                        <w:jc w:val="center"/>
                      </w:pPr>
                    </w:p>
                  </w:txbxContent>
                </v:textbox>
                <w10:wrap anchorx="page"/>
              </v:rect>
            </w:pict>
          </mc:Fallback>
        </mc:AlternateContent>
      </w:r>
      <w:r w:rsidR="00A575FC" w:rsidRPr="00253673">
        <w:rPr>
          <w:rFonts w:ascii="Times New Roman" w:hAnsi="Times New Roman" w:cs="Times New Roman"/>
          <w:sz w:val="32"/>
          <w:szCs w:val="24"/>
        </w:rPr>
        <w:t xml:space="preserve"> </w:t>
      </w:r>
      <w:r w:rsidR="00A575FC" w:rsidRPr="00460123">
        <w:rPr>
          <w:rFonts w:ascii="Times New Roman" w:hAnsi="Times New Roman" w:cs="Times New Roman"/>
          <w:sz w:val="28"/>
        </w:rPr>
        <w:t>Tumble</w:t>
      </w:r>
      <w:r w:rsidR="00460123" w:rsidRPr="00460123">
        <w:rPr>
          <w:rFonts w:ascii="Times New Roman" w:hAnsi="Times New Roman" w:cs="Times New Roman"/>
          <w:sz w:val="28"/>
        </w:rPr>
        <w:t>-</w:t>
      </w:r>
      <w:r w:rsidR="00A575FC" w:rsidRPr="00460123">
        <w:rPr>
          <w:rFonts w:ascii="Times New Roman" w:hAnsi="Times New Roman" w:cs="Times New Roman"/>
          <w:sz w:val="28"/>
        </w:rPr>
        <w:t xml:space="preserve">Flow Development </w:t>
      </w:r>
      <w:r w:rsidR="00460123" w:rsidRPr="00460123">
        <w:rPr>
          <w:rFonts w:ascii="Times New Roman" w:hAnsi="Times New Roman" w:cs="Times New Roman"/>
          <w:sz w:val="28"/>
        </w:rPr>
        <w:t xml:space="preserve">Through Port Geometry Optimisation </w:t>
      </w:r>
      <w:r w:rsidR="00A575FC" w:rsidRPr="00460123">
        <w:rPr>
          <w:rFonts w:ascii="Times New Roman" w:hAnsi="Times New Roman" w:cs="Times New Roman"/>
          <w:sz w:val="28"/>
        </w:rPr>
        <w:t xml:space="preserve">and the </w:t>
      </w:r>
      <w:r w:rsidR="00460123" w:rsidRPr="00460123">
        <w:rPr>
          <w:rFonts w:ascii="Times New Roman" w:hAnsi="Times New Roman" w:cs="Times New Roman"/>
          <w:sz w:val="28"/>
        </w:rPr>
        <w:t>Influence of</w:t>
      </w:r>
      <w:r w:rsidR="00A575FC" w:rsidRPr="00460123">
        <w:rPr>
          <w:rFonts w:ascii="Times New Roman" w:hAnsi="Times New Roman" w:cs="Times New Roman"/>
          <w:sz w:val="28"/>
        </w:rPr>
        <w:t xml:space="preserve"> </w:t>
      </w:r>
      <w:r w:rsidR="00460123" w:rsidRPr="00460123">
        <w:rPr>
          <w:rFonts w:ascii="Times New Roman" w:hAnsi="Times New Roman" w:cs="Times New Roman"/>
          <w:sz w:val="28"/>
        </w:rPr>
        <w:t xml:space="preserve">Turbulence on GDI </w:t>
      </w:r>
      <w:r w:rsidR="00A575FC" w:rsidRPr="00460123">
        <w:rPr>
          <w:rFonts w:ascii="Times New Roman" w:hAnsi="Times New Roman" w:cs="Times New Roman"/>
          <w:sz w:val="28"/>
        </w:rPr>
        <w:t>Engine</w:t>
      </w:r>
      <w:r w:rsidR="00460123" w:rsidRPr="00460123">
        <w:rPr>
          <w:rFonts w:ascii="Times New Roman" w:hAnsi="Times New Roman" w:cs="Times New Roman"/>
          <w:sz w:val="28"/>
        </w:rPr>
        <w:t>s Efficiency and Emissions</w:t>
      </w:r>
      <w:r w:rsidR="00A575FC" w:rsidRPr="00460123">
        <w:rPr>
          <w:rFonts w:ascii="Times New Roman" w:hAnsi="Times New Roman" w:cs="Times New Roman"/>
          <w:sz w:val="28"/>
        </w:rPr>
        <w:t>.</w:t>
      </w:r>
    </w:p>
    <w:p w14:paraId="038869D8" w14:textId="2FA4A04B" w:rsidR="00253673" w:rsidRPr="00253673" w:rsidRDefault="00CA34C9" w:rsidP="007D09FC">
      <w:pPr>
        <w:jc w:val="center"/>
        <w:rPr>
          <w:rFonts w:ascii="Times New Roman" w:hAnsi="Times New Roman" w:cs="Times New Roman"/>
          <w:sz w:val="36"/>
          <w:szCs w:val="24"/>
        </w:rPr>
      </w:pPr>
      <w:r>
        <w:rPr>
          <w:rFonts w:ascii="Times New Roman" w:hAnsi="Times New Roman" w:cs="Times New Roman"/>
          <w:noProof/>
          <w:sz w:val="32"/>
          <w:szCs w:val="24"/>
        </w:rPr>
        <mc:AlternateContent>
          <mc:Choice Requires="wps">
            <w:drawing>
              <wp:anchor distT="0" distB="0" distL="114300" distR="114300" simplePos="0" relativeHeight="251702272" behindDoc="1" locked="0" layoutInCell="1" allowOverlap="1" wp14:anchorId="1A328324" wp14:editId="2A037A2A">
                <wp:simplePos x="0" y="0"/>
                <wp:positionH relativeFrom="column">
                  <wp:posOffset>-839691</wp:posOffset>
                </wp:positionH>
                <wp:positionV relativeFrom="paragraph">
                  <wp:posOffset>299195</wp:posOffset>
                </wp:positionV>
                <wp:extent cx="7385685" cy="8395998"/>
                <wp:effectExtent l="19050" t="19050" r="24765" b="24130"/>
                <wp:wrapNone/>
                <wp:docPr id="132" name="Rectangle 132"/>
                <wp:cNvGraphicFramePr/>
                <a:graphic xmlns:a="http://schemas.openxmlformats.org/drawingml/2006/main">
                  <a:graphicData uri="http://schemas.microsoft.com/office/word/2010/wordprocessingShape">
                    <wps:wsp>
                      <wps:cNvSpPr/>
                      <wps:spPr>
                        <a:xfrm>
                          <a:off x="0" y="0"/>
                          <a:ext cx="7385685" cy="8395998"/>
                        </a:xfrm>
                        <a:prstGeom prst="rect">
                          <a:avLst/>
                        </a:prstGeom>
                        <a:noFill/>
                        <a:ln w="38100">
                          <a:solidFill>
                            <a:srgbClr val="A2B9E2"/>
                          </a:solidFill>
                        </a:ln>
                      </wps:spPr>
                      <wps:style>
                        <a:lnRef idx="2">
                          <a:schemeClr val="accent1"/>
                        </a:lnRef>
                        <a:fillRef idx="1">
                          <a:schemeClr val="lt1"/>
                        </a:fillRef>
                        <a:effectRef idx="0">
                          <a:schemeClr val="accent1"/>
                        </a:effectRef>
                        <a:fontRef idx="minor">
                          <a:schemeClr val="dk1"/>
                        </a:fontRef>
                      </wps:style>
                      <wps:txbx>
                        <w:txbxContent>
                          <w:p w14:paraId="065360D2" w14:textId="77777777" w:rsidR="00A40F3F" w:rsidRDefault="00A40F3F" w:rsidP="00F878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328324" id="Rectangle 132" o:spid="_x0000_s1027" style="position:absolute;left:0;text-align:left;margin-left:-66.1pt;margin-top:23.55pt;width:581.55pt;height:661.1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" filled="f" strokecolor="#a2b9e2" strokeweight="3pt">
                <v:textbox>
                  <w:txbxContent>
                    <w:p w14:paraId="065360D2" w14:textId="77777777" w:rsidR="00A40F3F" w:rsidRDefault="00A40F3F" w:rsidP="00F87810">
                      <w:pPr>
                        <w:jc w:val="center"/>
                      </w:pPr>
                    </w:p>
                  </w:txbxContent>
                </v:textbox>
              </v:rect>
            </w:pict>
          </mc:Fallback>
        </mc:AlternateContent>
      </w:r>
    </w:p>
    <w:p w14:paraId="437F8CEE" w14:textId="661F216D" w:rsidR="00327E02" w:rsidRDefault="007D09FC" w:rsidP="00327E02">
      <w:pPr>
        <w:rPr>
          <w:rFonts w:asciiTheme="majorBidi" w:hAnsiTheme="majorBidi" w:cstheme="majorBidi"/>
          <w:sz w:val="28"/>
          <w:szCs w:val="32"/>
        </w:rPr>
      </w:pPr>
      <w:r>
        <w:rPr>
          <w:noProof/>
        </w:rPr>
        <w:drawing>
          <wp:anchor distT="0" distB="0" distL="114300" distR="114300" simplePos="0" relativeHeight="251700224" behindDoc="0" locked="0" layoutInCell="1" allowOverlap="1" wp14:anchorId="277EB720" wp14:editId="0A70E406">
            <wp:simplePos x="0" y="0"/>
            <wp:positionH relativeFrom="margin">
              <wp:align>center</wp:align>
            </wp:positionH>
            <wp:positionV relativeFrom="paragraph">
              <wp:posOffset>26532</wp:posOffset>
            </wp:positionV>
            <wp:extent cx="3305175" cy="2870200"/>
            <wp:effectExtent l="19050" t="19050" r="28575" b="254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05175" cy="2870200"/>
                    </a:xfrm>
                    <a:prstGeom prst="rect">
                      <a:avLst/>
                    </a:prstGeom>
                    <a:ln w="19050" cap="sq">
                      <a:solidFill>
                        <a:schemeClr val="tx1"/>
                      </a:solidFill>
                      <a:prstDash val="solid"/>
                      <a:miter lim="800000"/>
                    </a:ln>
                    <a:effectLst/>
                  </pic:spPr>
                </pic:pic>
              </a:graphicData>
            </a:graphic>
            <wp14:sizeRelH relativeFrom="page">
              <wp14:pctWidth>0</wp14:pctWidth>
            </wp14:sizeRelH>
            <wp14:sizeRelV relativeFrom="page">
              <wp14:pctHeight>0</wp14:pctHeight>
            </wp14:sizeRelV>
          </wp:anchor>
        </w:drawing>
      </w:r>
    </w:p>
    <w:p w14:paraId="4EF642F1" w14:textId="587A8210" w:rsidR="00327E02" w:rsidRDefault="00327E02" w:rsidP="00F20DA0">
      <w:pPr>
        <w:rPr>
          <w:rFonts w:asciiTheme="majorBidi" w:hAnsiTheme="majorBidi" w:cstheme="majorBidi"/>
          <w:sz w:val="28"/>
          <w:szCs w:val="32"/>
        </w:rPr>
      </w:pPr>
    </w:p>
    <w:p w14:paraId="4F581BD5" w14:textId="7AFA8121" w:rsidR="00327E02" w:rsidRDefault="00327E02" w:rsidP="00CB52B5">
      <w:pPr>
        <w:jc w:val="right"/>
        <w:rPr>
          <w:rFonts w:asciiTheme="majorBidi" w:hAnsiTheme="majorBidi" w:cstheme="majorBidi"/>
          <w:sz w:val="28"/>
          <w:szCs w:val="32"/>
        </w:rPr>
      </w:pPr>
    </w:p>
    <w:p w14:paraId="68495884" w14:textId="6C2C73B4" w:rsidR="00327E02" w:rsidRDefault="00327E02" w:rsidP="007D09FC">
      <w:pPr>
        <w:rPr>
          <w:rFonts w:ascii="Times New Roman" w:hAnsi="Times New Roman" w:cs="Times New Roman"/>
          <w:sz w:val="32"/>
          <w:szCs w:val="24"/>
        </w:rPr>
      </w:pPr>
    </w:p>
    <w:p w14:paraId="006810AB" w14:textId="78C985CE" w:rsidR="00327E02" w:rsidRDefault="00327E02" w:rsidP="007D09FC">
      <w:pPr>
        <w:rPr>
          <w:rFonts w:ascii="Times New Roman" w:hAnsi="Times New Roman" w:cs="Times New Roman"/>
          <w:sz w:val="32"/>
          <w:szCs w:val="24"/>
        </w:rPr>
      </w:pPr>
    </w:p>
    <w:p w14:paraId="3D9E997D" w14:textId="77777777" w:rsidR="00327E02" w:rsidRDefault="00327E02" w:rsidP="007D09FC">
      <w:pPr>
        <w:rPr>
          <w:rFonts w:ascii="Times New Roman" w:hAnsi="Times New Roman" w:cs="Times New Roman"/>
          <w:sz w:val="32"/>
          <w:szCs w:val="24"/>
        </w:rPr>
      </w:pPr>
    </w:p>
    <w:p w14:paraId="457087B0" w14:textId="77777777" w:rsidR="00327E02" w:rsidRDefault="00327E02" w:rsidP="007D09FC">
      <w:pPr>
        <w:rPr>
          <w:rFonts w:ascii="Times New Roman" w:hAnsi="Times New Roman" w:cs="Times New Roman"/>
          <w:sz w:val="32"/>
          <w:szCs w:val="24"/>
        </w:rPr>
      </w:pPr>
    </w:p>
    <w:p w14:paraId="1EA2E3EC" w14:textId="2351464F" w:rsidR="00327E02" w:rsidRDefault="00327E02" w:rsidP="007D09FC">
      <w:pPr>
        <w:rPr>
          <w:rFonts w:ascii="Times New Roman" w:hAnsi="Times New Roman" w:cs="Times New Roman"/>
          <w:sz w:val="32"/>
          <w:szCs w:val="24"/>
        </w:rPr>
      </w:pPr>
    </w:p>
    <w:p w14:paraId="5C88FEB9" w14:textId="499A9E95" w:rsidR="003F1625" w:rsidRPr="009C3922" w:rsidRDefault="003F1625" w:rsidP="007D09FC">
      <w:pPr>
        <w:rPr>
          <w:rFonts w:ascii="Times New Roman" w:hAnsi="Times New Roman" w:cs="Times New Roman"/>
          <w:sz w:val="28"/>
          <w:szCs w:val="24"/>
        </w:rPr>
      </w:pPr>
    </w:p>
    <w:p w14:paraId="2DDF937E" w14:textId="293878D4" w:rsidR="00FD497C" w:rsidRPr="00253673" w:rsidRDefault="002948C9" w:rsidP="00253673">
      <w:pPr>
        <w:spacing w:after="0"/>
        <w:jc w:val="center"/>
        <w:rPr>
          <w:rFonts w:asciiTheme="majorBidi" w:hAnsiTheme="majorBidi" w:cstheme="majorBidi"/>
          <w:sz w:val="32"/>
          <w:szCs w:val="32"/>
        </w:rPr>
      </w:pPr>
      <w:r w:rsidRPr="00253673">
        <w:rPr>
          <w:rFonts w:asciiTheme="majorBidi" w:hAnsiTheme="majorBidi" w:cstheme="majorBidi"/>
          <w:sz w:val="32"/>
          <w:szCs w:val="32"/>
        </w:rPr>
        <w:t xml:space="preserve">Research </w:t>
      </w:r>
      <w:r w:rsidR="002D0451" w:rsidRPr="00253673">
        <w:rPr>
          <w:rFonts w:asciiTheme="majorBidi" w:hAnsiTheme="majorBidi" w:cstheme="majorBidi"/>
          <w:sz w:val="32"/>
          <w:szCs w:val="32"/>
        </w:rPr>
        <w:t xml:space="preserve">Project </w:t>
      </w:r>
      <w:r w:rsidRPr="00253673">
        <w:rPr>
          <w:rFonts w:asciiTheme="majorBidi" w:hAnsiTheme="majorBidi" w:cstheme="majorBidi"/>
          <w:sz w:val="32"/>
          <w:szCs w:val="32"/>
        </w:rPr>
        <w:t>Completed By</w:t>
      </w:r>
      <w:r w:rsidR="007629B2">
        <w:rPr>
          <w:rFonts w:asciiTheme="majorBidi" w:hAnsiTheme="majorBidi" w:cstheme="majorBidi"/>
          <w:sz w:val="32"/>
          <w:szCs w:val="32"/>
        </w:rPr>
        <w:t>:</w:t>
      </w:r>
    </w:p>
    <w:p w14:paraId="08DA023D" w14:textId="256576B3" w:rsidR="00D619ED" w:rsidRPr="00253673" w:rsidRDefault="002948C9" w:rsidP="00253673">
      <w:pPr>
        <w:spacing w:after="0"/>
        <w:jc w:val="center"/>
        <w:rPr>
          <w:rFonts w:asciiTheme="majorBidi" w:hAnsiTheme="majorBidi" w:cstheme="majorBidi"/>
          <w:sz w:val="32"/>
          <w:szCs w:val="32"/>
        </w:rPr>
      </w:pPr>
      <w:r w:rsidRPr="00253673">
        <w:rPr>
          <w:rFonts w:asciiTheme="majorBidi" w:hAnsiTheme="majorBidi" w:cstheme="majorBidi"/>
          <w:sz w:val="32"/>
          <w:szCs w:val="32"/>
        </w:rPr>
        <w:t>YOUSOUF BOUKRA</w:t>
      </w:r>
      <w:r w:rsidR="00FD497C" w:rsidRPr="00253673">
        <w:rPr>
          <w:rFonts w:asciiTheme="majorBidi" w:hAnsiTheme="majorBidi" w:cstheme="majorBidi"/>
          <w:sz w:val="32"/>
          <w:szCs w:val="32"/>
        </w:rPr>
        <w:t xml:space="preserve"> /</w:t>
      </w:r>
      <w:r w:rsidRPr="00253673">
        <w:rPr>
          <w:rFonts w:asciiTheme="majorBidi" w:hAnsiTheme="majorBidi" w:cstheme="majorBidi"/>
          <w:sz w:val="32"/>
          <w:szCs w:val="32"/>
        </w:rPr>
        <w:t xml:space="preserve"> </w:t>
      </w:r>
      <w:r w:rsidR="00D619ED" w:rsidRPr="00253673">
        <w:rPr>
          <w:rFonts w:asciiTheme="majorBidi" w:hAnsiTheme="majorBidi" w:cstheme="majorBidi"/>
          <w:sz w:val="32"/>
          <w:szCs w:val="32"/>
        </w:rPr>
        <w:t>1700055</w:t>
      </w:r>
    </w:p>
    <w:p w14:paraId="11143A1D" w14:textId="081E3256" w:rsidR="00BB354D" w:rsidRPr="0099519F" w:rsidRDefault="005C4E8E" w:rsidP="0099519F">
      <w:pPr>
        <w:pStyle w:val="ListParagraph"/>
        <w:numPr>
          <w:ilvl w:val="0"/>
          <w:numId w:val="19"/>
        </w:numPr>
        <w:rPr>
          <w:rFonts w:asciiTheme="majorBidi" w:hAnsiTheme="majorBidi" w:cstheme="majorBidi"/>
          <w:sz w:val="32"/>
          <w:szCs w:val="32"/>
        </w:rPr>
      </w:pPr>
      <w:r w:rsidRPr="009E0065">
        <w:rPr>
          <w:rFonts w:asciiTheme="majorBidi" w:hAnsiTheme="majorBidi" w:cstheme="majorBidi"/>
          <w:sz w:val="28"/>
          <w:szCs w:val="32"/>
        </w:rPr>
        <w:t>Supervis</w:t>
      </w:r>
      <w:r w:rsidR="009E0065" w:rsidRPr="009E0065">
        <w:rPr>
          <w:rFonts w:asciiTheme="majorBidi" w:hAnsiTheme="majorBidi" w:cstheme="majorBidi"/>
          <w:sz w:val="28"/>
          <w:szCs w:val="32"/>
        </w:rPr>
        <w:t>ed by</w:t>
      </w:r>
      <w:r w:rsidR="007629B2">
        <w:rPr>
          <w:rFonts w:asciiTheme="majorBidi" w:hAnsiTheme="majorBidi" w:cstheme="majorBidi"/>
          <w:sz w:val="28"/>
          <w:szCs w:val="32"/>
        </w:rPr>
        <w:t>:</w:t>
      </w:r>
      <w:r w:rsidRPr="009E0065">
        <w:rPr>
          <w:rFonts w:asciiTheme="majorBidi" w:hAnsiTheme="majorBidi" w:cstheme="majorBidi"/>
          <w:sz w:val="28"/>
          <w:szCs w:val="32"/>
        </w:rPr>
        <w:t xml:space="preserve"> Andrew Gibson</w:t>
      </w:r>
    </w:p>
    <w:p w14:paraId="071D4254" w14:textId="27AB6912" w:rsidR="00363DDB" w:rsidRPr="00253673" w:rsidRDefault="002D0451" w:rsidP="00253673">
      <w:pPr>
        <w:spacing w:after="0"/>
        <w:jc w:val="center"/>
        <w:rPr>
          <w:rFonts w:asciiTheme="majorBidi" w:hAnsiTheme="majorBidi" w:cstheme="majorBidi"/>
          <w:sz w:val="32"/>
          <w:szCs w:val="32"/>
        </w:rPr>
      </w:pPr>
      <w:r w:rsidRPr="00253673">
        <w:rPr>
          <w:rFonts w:asciiTheme="majorBidi" w:hAnsiTheme="majorBidi" w:cstheme="majorBidi"/>
          <w:sz w:val="32"/>
          <w:szCs w:val="32"/>
        </w:rPr>
        <w:t>Bachelor’s Degree Thesis</w:t>
      </w:r>
    </w:p>
    <w:p w14:paraId="2E72C877" w14:textId="419D663B" w:rsidR="00FD497C" w:rsidRDefault="00CF67CA" w:rsidP="00253673">
      <w:pPr>
        <w:jc w:val="center"/>
        <w:rPr>
          <w:rFonts w:asciiTheme="majorBidi" w:hAnsiTheme="majorBidi" w:cstheme="majorBidi"/>
          <w:sz w:val="32"/>
          <w:szCs w:val="32"/>
        </w:rPr>
      </w:pPr>
      <w:r w:rsidRPr="00253673">
        <w:rPr>
          <w:rFonts w:asciiTheme="majorBidi" w:hAnsiTheme="majorBidi" w:cstheme="majorBidi"/>
          <w:sz w:val="32"/>
          <w:szCs w:val="32"/>
        </w:rPr>
        <w:t xml:space="preserve">Submitted to the Faculty of </w:t>
      </w:r>
      <w:r w:rsidR="000221F7">
        <w:rPr>
          <w:rFonts w:asciiTheme="majorBidi" w:hAnsiTheme="majorBidi" w:cstheme="majorBidi"/>
          <w:sz w:val="32"/>
          <w:szCs w:val="32"/>
        </w:rPr>
        <w:t>E</w:t>
      </w:r>
      <w:r w:rsidRPr="00253673">
        <w:rPr>
          <w:rFonts w:asciiTheme="majorBidi" w:hAnsiTheme="majorBidi" w:cstheme="majorBidi"/>
          <w:sz w:val="32"/>
          <w:szCs w:val="32"/>
        </w:rPr>
        <w:t>ngineering</w:t>
      </w:r>
      <w:r w:rsidR="00BB354D">
        <w:rPr>
          <w:rFonts w:asciiTheme="majorBidi" w:hAnsiTheme="majorBidi" w:cstheme="majorBidi"/>
          <w:sz w:val="32"/>
          <w:szCs w:val="32"/>
        </w:rPr>
        <w:t xml:space="preserve">                         </w:t>
      </w:r>
      <w:r w:rsidR="00BB354D" w:rsidRPr="00BB354D">
        <w:rPr>
          <w:rFonts w:asciiTheme="majorBidi" w:hAnsiTheme="majorBidi" w:cstheme="majorBidi"/>
          <w:sz w:val="32"/>
          <w:szCs w:val="32"/>
        </w:rPr>
        <w:t>Automotive/Motorsport Department</w:t>
      </w:r>
    </w:p>
    <w:p w14:paraId="38163A8A" w14:textId="13D41624" w:rsidR="00BB354D" w:rsidRDefault="00AC4BB4" w:rsidP="00AC4BB4">
      <w:pPr>
        <w:spacing w:after="0"/>
        <w:jc w:val="center"/>
        <w:rPr>
          <w:rFonts w:asciiTheme="majorBidi" w:hAnsiTheme="majorBidi" w:cstheme="majorBidi"/>
          <w:sz w:val="32"/>
          <w:szCs w:val="32"/>
        </w:rPr>
      </w:pPr>
      <w:r w:rsidRPr="00AC4BB4">
        <w:rPr>
          <w:rFonts w:asciiTheme="majorBidi" w:hAnsiTheme="majorBidi" w:cstheme="majorBidi"/>
          <w:noProof/>
          <w:sz w:val="32"/>
          <w:szCs w:val="32"/>
        </w:rPr>
        <w:drawing>
          <wp:anchor distT="0" distB="0" distL="114300" distR="114300" simplePos="0" relativeHeight="251789312" behindDoc="0" locked="0" layoutInCell="1" allowOverlap="1" wp14:anchorId="62911219" wp14:editId="6A5A81A5">
            <wp:simplePos x="0" y="0"/>
            <wp:positionH relativeFrom="margin">
              <wp:align>center</wp:align>
            </wp:positionH>
            <wp:positionV relativeFrom="paragraph">
              <wp:posOffset>364490</wp:posOffset>
            </wp:positionV>
            <wp:extent cx="1859915" cy="2066925"/>
            <wp:effectExtent l="0" t="0" r="6985" b="9525"/>
            <wp:wrapTopAndBottom/>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9915" cy="2066925"/>
                    </a:xfrm>
                    <a:prstGeom prst="rect">
                      <a:avLst/>
                    </a:prstGeom>
                    <a:noFill/>
                    <a:ln>
                      <a:noFill/>
                    </a:ln>
                  </pic:spPr>
                </pic:pic>
              </a:graphicData>
            </a:graphic>
            <wp14:sizeRelH relativeFrom="page">
              <wp14:pctWidth>0</wp14:pctWidth>
            </wp14:sizeRelH>
            <wp14:sizeRelV relativeFrom="page">
              <wp14:pctHeight>0</wp14:pctHeight>
            </wp14:sizeRelV>
          </wp:anchor>
        </w:drawing>
      </w:r>
      <w:r w:rsidR="005A309E">
        <w:rPr>
          <w:rFonts w:asciiTheme="majorBidi" w:hAnsiTheme="majorBidi" w:cstheme="majorBidi"/>
          <w:sz w:val="32"/>
          <w:szCs w:val="32"/>
        </w:rPr>
        <w:t xml:space="preserve">April </w:t>
      </w:r>
      <w:r w:rsidR="009635A6">
        <w:rPr>
          <w:rFonts w:asciiTheme="majorBidi" w:hAnsiTheme="majorBidi" w:cstheme="majorBidi"/>
          <w:sz w:val="32"/>
          <w:szCs w:val="32"/>
        </w:rPr>
        <w:t>2020</w:t>
      </w:r>
    </w:p>
    <w:p w14:paraId="6A952DC9" w14:textId="019031D3" w:rsidR="00AC4BB4" w:rsidRDefault="00AC4BB4" w:rsidP="00AC4BB4">
      <w:pPr>
        <w:rPr>
          <w:rFonts w:asciiTheme="majorBidi" w:hAnsiTheme="majorBidi" w:cstheme="majorBidi"/>
          <w:sz w:val="32"/>
          <w:szCs w:val="32"/>
        </w:rPr>
      </w:pPr>
    </w:p>
    <w:p w14:paraId="50A0182F" w14:textId="0D691446" w:rsidR="009C7F30" w:rsidRPr="008917E9" w:rsidRDefault="00890F5F" w:rsidP="008917E9">
      <w:pPr>
        <w:jc w:val="center"/>
        <w:rPr>
          <w:rFonts w:asciiTheme="majorBidi" w:hAnsiTheme="majorBidi" w:cstheme="majorBidi"/>
          <w:sz w:val="40"/>
          <w:szCs w:val="32"/>
        </w:rPr>
      </w:pPr>
      <w:r>
        <w:rPr>
          <w:rFonts w:asciiTheme="majorBidi" w:hAnsiTheme="majorBidi" w:cstheme="majorBidi"/>
          <w:noProof/>
          <w:sz w:val="28"/>
          <w:szCs w:val="32"/>
          <w:lang w:eastAsia="en-GB"/>
        </w:rPr>
        <mc:AlternateContent>
          <mc:Choice Requires="wps">
            <w:drawing>
              <wp:anchor distT="0" distB="0" distL="114300" distR="114300" simplePos="0" relativeHeight="251681792" behindDoc="0" locked="0" layoutInCell="1" allowOverlap="1" wp14:anchorId="7C233ADA" wp14:editId="3B48AE85">
                <wp:simplePos x="0" y="0"/>
                <wp:positionH relativeFrom="page">
                  <wp:align>center</wp:align>
                </wp:positionH>
                <wp:positionV relativeFrom="paragraph">
                  <wp:posOffset>319239</wp:posOffset>
                </wp:positionV>
                <wp:extent cx="5716629" cy="0"/>
                <wp:effectExtent l="0" t="19050" r="36830" b="19050"/>
                <wp:wrapNone/>
                <wp:docPr id="18" name="Straight Connector 18"/>
                <wp:cNvGraphicFramePr/>
                <a:graphic xmlns:a="http://schemas.openxmlformats.org/drawingml/2006/main">
                  <a:graphicData uri="http://schemas.microsoft.com/office/word/2010/wordprocessingShape">
                    <wps:wsp>
                      <wps:cNvCnPr/>
                      <wps:spPr>
                        <a:xfrm>
                          <a:off x="0" y="0"/>
                          <a:ext cx="5716629" cy="0"/>
                        </a:xfrm>
                        <a:prstGeom prst="line">
                          <a:avLst/>
                        </a:prstGeom>
                        <a:ln w="28575"/>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403631" id="Straight Connector 18" o:spid="_x0000_s1026" style="position:absolute;z-index:251681792;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 from="0,25.15pt" to="450.1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" strokecolor="black [3200]" strokeweight="2.25pt">
                <v:stroke joinstyle="miter"/>
                <w10:wrap anchorx="page"/>
              </v:line>
            </w:pict>
          </mc:Fallback>
        </mc:AlternateContent>
      </w:r>
      <w:r w:rsidR="00BB354D" w:rsidRPr="00BB354D">
        <w:rPr>
          <w:rFonts w:asciiTheme="majorBidi" w:hAnsiTheme="majorBidi" w:cstheme="majorBidi"/>
          <w:sz w:val="32"/>
          <w:szCs w:val="32"/>
        </w:rPr>
        <w:t xml:space="preserve">University of Wales </w:t>
      </w:r>
      <w:r w:rsidR="00FE5EA2">
        <w:rPr>
          <w:rFonts w:asciiTheme="majorBidi" w:hAnsiTheme="majorBidi" w:cstheme="majorBidi"/>
          <w:sz w:val="32"/>
          <w:szCs w:val="32"/>
        </w:rPr>
        <w:t>T</w:t>
      </w:r>
      <w:r w:rsidR="00BB354D" w:rsidRPr="00BB354D">
        <w:rPr>
          <w:rFonts w:asciiTheme="majorBidi" w:hAnsiTheme="majorBidi" w:cstheme="majorBidi"/>
          <w:sz w:val="32"/>
          <w:szCs w:val="32"/>
        </w:rPr>
        <w:t>rinity Saint David</w:t>
      </w:r>
    </w:p>
    <w:sdt>
      <w:sdtPr>
        <w:rPr>
          <w:rFonts w:asciiTheme="minorHAnsi" w:eastAsiaTheme="minorHAnsi" w:hAnsiTheme="minorHAnsi" w:cstheme="minorBidi"/>
          <w:color w:val="auto"/>
          <w:sz w:val="22"/>
          <w:szCs w:val="22"/>
          <w:lang w:val="en-GB"/>
        </w:rPr>
        <w:id w:val="-810946924"/>
        <w:docPartObj>
          <w:docPartGallery w:val="Table of Contents"/>
          <w:docPartUnique/>
        </w:docPartObj>
      </w:sdtPr>
      <w:sdtEndPr>
        <w:rPr>
          <w:b/>
          <w:bCs/>
          <w:noProof/>
        </w:rPr>
      </w:sdtEndPr>
      <w:sdtContent>
        <w:p w14:paraId="2533B08E" w14:textId="5F351E2E" w:rsidR="00D55032" w:rsidRPr="006B04F9" w:rsidRDefault="00453E73" w:rsidP="003D50ED">
          <w:pPr>
            <w:pStyle w:val="TOCHeading"/>
            <w:spacing w:after="240"/>
            <w:jc w:val="both"/>
            <w:rPr>
              <w:rFonts w:cstheme="majorHAnsi"/>
              <w:b/>
              <w:bCs/>
              <w:szCs w:val="24"/>
            </w:rPr>
          </w:pPr>
          <w:r w:rsidRPr="006B04F9">
            <w:rPr>
              <w:rFonts w:cstheme="majorHAnsi"/>
              <w:b/>
              <w:bCs/>
              <w:szCs w:val="24"/>
            </w:rPr>
            <w:t>Contents</w:t>
          </w:r>
        </w:p>
        <w:p w14:paraId="71DDB1A6" w14:textId="3336C6E1" w:rsidR="001D08F7" w:rsidRPr="00AF1E57" w:rsidRDefault="00453E73" w:rsidP="00AF1E57">
          <w:pPr>
            <w:pStyle w:val="TOC1"/>
            <w:spacing w:line="360" w:lineRule="auto"/>
            <w:rPr>
              <w:rFonts w:ascii="Arial" w:eastAsiaTheme="minorEastAsia" w:hAnsi="Arial" w:cs="Arial"/>
              <w:noProof/>
              <w:sz w:val="24"/>
              <w:szCs w:val="24"/>
              <w:lang w:eastAsia="en-GB"/>
            </w:rPr>
          </w:pPr>
          <w:r w:rsidRPr="003D50ED">
            <w:rPr>
              <w:rFonts w:ascii="Arial" w:hAnsi="Arial" w:cs="Arial"/>
              <w:sz w:val="24"/>
              <w:szCs w:val="24"/>
            </w:rPr>
            <w:fldChar w:fldCharType="begin"/>
          </w:r>
          <w:r w:rsidRPr="003D50ED">
            <w:rPr>
              <w:rFonts w:ascii="Arial" w:hAnsi="Arial" w:cs="Arial"/>
              <w:sz w:val="24"/>
              <w:szCs w:val="24"/>
            </w:rPr>
            <w:instrText xml:space="preserve"> TOC \o "1-3" \h \z \u </w:instrText>
          </w:r>
          <w:r w:rsidRPr="003D50ED">
            <w:rPr>
              <w:rFonts w:ascii="Arial" w:hAnsi="Arial" w:cs="Arial"/>
              <w:sz w:val="24"/>
              <w:szCs w:val="24"/>
            </w:rPr>
            <w:fldChar w:fldCharType="separate"/>
          </w:r>
          <w:hyperlink w:anchor="_Toc37169506" w:history="1">
            <w:r w:rsidR="001D08F7" w:rsidRPr="00AF1E57">
              <w:rPr>
                <w:rStyle w:val="Hyperlink"/>
                <w:rFonts w:ascii="Arial" w:hAnsi="Arial" w:cs="Arial"/>
                <w:noProof/>
                <w:sz w:val="24"/>
                <w:szCs w:val="24"/>
                <w:u w:val="none"/>
              </w:rPr>
              <w:t>ABSTRACT</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_Toc37169506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6</w:t>
            </w:r>
            <w:r w:rsidR="001D08F7" w:rsidRPr="00AF1E57">
              <w:rPr>
                <w:rFonts w:ascii="Arial" w:hAnsi="Arial" w:cs="Arial"/>
                <w:noProof/>
                <w:webHidden/>
                <w:sz w:val="24"/>
                <w:szCs w:val="24"/>
              </w:rPr>
              <w:fldChar w:fldCharType="end"/>
            </w:r>
          </w:hyperlink>
        </w:p>
        <w:p w14:paraId="60F52184" w14:textId="12C1A846" w:rsidR="001D08F7" w:rsidRPr="00AF1E57" w:rsidRDefault="009C4C0F" w:rsidP="00AF1E57">
          <w:pPr>
            <w:pStyle w:val="TOC1"/>
            <w:spacing w:line="360" w:lineRule="auto"/>
            <w:rPr>
              <w:rFonts w:ascii="Arial" w:eastAsiaTheme="minorEastAsia" w:hAnsi="Arial" w:cs="Arial"/>
              <w:noProof/>
              <w:sz w:val="24"/>
              <w:szCs w:val="24"/>
              <w:lang w:eastAsia="en-GB"/>
            </w:rPr>
          </w:pPr>
          <w:hyperlink w:anchor="_Toc37169507" w:history="1">
            <w:r w:rsidR="001D08F7" w:rsidRPr="00AF1E57">
              <w:rPr>
                <w:rStyle w:val="Hyperlink"/>
                <w:rFonts w:ascii="Arial" w:hAnsi="Arial" w:cs="Arial"/>
                <w:noProof/>
                <w:sz w:val="24"/>
                <w:szCs w:val="24"/>
                <w:u w:val="none"/>
              </w:rPr>
              <w:t>ACKNOWLEDGEMENTS</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_Toc37169507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7</w:t>
            </w:r>
            <w:r w:rsidR="001D08F7" w:rsidRPr="00AF1E57">
              <w:rPr>
                <w:rFonts w:ascii="Arial" w:hAnsi="Arial" w:cs="Arial"/>
                <w:noProof/>
                <w:webHidden/>
                <w:sz w:val="24"/>
                <w:szCs w:val="24"/>
              </w:rPr>
              <w:fldChar w:fldCharType="end"/>
            </w:r>
          </w:hyperlink>
        </w:p>
        <w:p w14:paraId="3713BAAB" w14:textId="2B56FAEB" w:rsidR="001D08F7" w:rsidRPr="00AF1E57" w:rsidRDefault="009C4C0F" w:rsidP="00AF1E57">
          <w:pPr>
            <w:pStyle w:val="TOC1"/>
            <w:spacing w:line="360" w:lineRule="auto"/>
            <w:rPr>
              <w:rFonts w:ascii="Arial" w:eastAsiaTheme="minorEastAsia" w:hAnsi="Arial" w:cs="Arial"/>
              <w:noProof/>
              <w:sz w:val="24"/>
              <w:szCs w:val="24"/>
              <w:lang w:eastAsia="en-GB"/>
            </w:rPr>
          </w:pPr>
          <w:hyperlink w:anchor="_Toc37169508" w:history="1">
            <w:r w:rsidR="001D08F7" w:rsidRPr="00AF1E57">
              <w:rPr>
                <w:rStyle w:val="Hyperlink"/>
                <w:rFonts w:ascii="Arial" w:hAnsi="Arial" w:cs="Arial"/>
                <w:noProof/>
                <w:sz w:val="24"/>
                <w:szCs w:val="24"/>
                <w:u w:val="none"/>
              </w:rPr>
              <w:t>ABBREVIATIONS</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_Toc37169508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8</w:t>
            </w:r>
            <w:r w:rsidR="001D08F7" w:rsidRPr="00AF1E57">
              <w:rPr>
                <w:rFonts w:ascii="Arial" w:hAnsi="Arial" w:cs="Arial"/>
                <w:noProof/>
                <w:webHidden/>
                <w:sz w:val="24"/>
                <w:szCs w:val="24"/>
              </w:rPr>
              <w:fldChar w:fldCharType="end"/>
            </w:r>
          </w:hyperlink>
        </w:p>
        <w:p w14:paraId="0AECF350" w14:textId="06A9A674" w:rsidR="001D08F7" w:rsidRPr="00714438" w:rsidRDefault="009C4C0F" w:rsidP="00AF1E57">
          <w:pPr>
            <w:pStyle w:val="TOC1"/>
            <w:spacing w:line="360" w:lineRule="auto"/>
            <w:rPr>
              <w:rFonts w:ascii="Arial" w:eastAsiaTheme="minorEastAsia" w:hAnsi="Arial" w:cs="Arial"/>
              <w:b/>
              <w:bCs/>
              <w:noProof/>
              <w:sz w:val="24"/>
              <w:szCs w:val="24"/>
              <w:lang w:eastAsia="en-GB"/>
            </w:rPr>
          </w:pPr>
          <w:hyperlink w:anchor="_Toc37169509" w:history="1">
            <w:r w:rsidR="001D08F7" w:rsidRPr="00714438">
              <w:rPr>
                <w:rStyle w:val="Hyperlink"/>
                <w:rFonts w:ascii="Arial" w:hAnsi="Arial" w:cs="Arial"/>
                <w:b/>
                <w:bCs/>
                <w:noProof/>
                <w:sz w:val="24"/>
                <w:szCs w:val="24"/>
                <w:u w:val="none"/>
              </w:rPr>
              <w:t>Chapter 1: Introduction</w:t>
            </w:r>
            <w:r w:rsidR="001D08F7" w:rsidRPr="00714438">
              <w:rPr>
                <w:rFonts w:ascii="Arial" w:hAnsi="Arial" w:cs="Arial"/>
                <w:b/>
                <w:bCs/>
                <w:noProof/>
                <w:webHidden/>
                <w:sz w:val="24"/>
                <w:szCs w:val="24"/>
              </w:rPr>
              <w:tab/>
            </w:r>
            <w:r w:rsidR="001D08F7" w:rsidRPr="00714438">
              <w:rPr>
                <w:rFonts w:ascii="Arial" w:hAnsi="Arial" w:cs="Arial"/>
                <w:b/>
                <w:bCs/>
                <w:noProof/>
                <w:webHidden/>
                <w:sz w:val="24"/>
                <w:szCs w:val="24"/>
              </w:rPr>
              <w:fldChar w:fldCharType="begin"/>
            </w:r>
            <w:r w:rsidR="001D08F7" w:rsidRPr="00714438">
              <w:rPr>
                <w:rFonts w:ascii="Arial" w:hAnsi="Arial" w:cs="Arial"/>
                <w:b/>
                <w:bCs/>
                <w:noProof/>
                <w:webHidden/>
                <w:sz w:val="24"/>
                <w:szCs w:val="24"/>
              </w:rPr>
              <w:instrText xml:space="preserve"> PAGEREF _Toc37169509 \h </w:instrText>
            </w:r>
            <w:r w:rsidR="001D08F7" w:rsidRPr="00714438">
              <w:rPr>
                <w:rFonts w:ascii="Arial" w:hAnsi="Arial" w:cs="Arial"/>
                <w:b/>
                <w:bCs/>
                <w:noProof/>
                <w:webHidden/>
                <w:sz w:val="24"/>
                <w:szCs w:val="24"/>
              </w:rPr>
            </w:r>
            <w:r w:rsidR="001D08F7" w:rsidRPr="00714438">
              <w:rPr>
                <w:rFonts w:ascii="Arial" w:hAnsi="Arial" w:cs="Arial"/>
                <w:b/>
                <w:bCs/>
                <w:noProof/>
                <w:webHidden/>
                <w:sz w:val="24"/>
                <w:szCs w:val="24"/>
              </w:rPr>
              <w:fldChar w:fldCharType="separate"/>
            </w:r>
            <w:r w:rsidR="00AD7F6C">
              <w:rPr>
                <w:rFonts w:ascii="Arial" w:hAnsi="Arial" w:cs="Arial"/>
                <w:b/>
                <w:bCs/>
                <w:noProof/>
                <w:webHidden/>
                <w:sz w:val="24"/>
                <w:szCs w:val="24"/>
              </w:rPr>
              <w:t>9</w:t>
            </w:r>
            <w:r w:rsidR="001D08F7" w:rsidRPr="00714438">
              <w:rPr>
                <w:rFonts w:ascii="Arial" w:hAnsi="Arial" w:cs="Arial"/>
                <w:b/>
                <w:bCs/>
                <w:noProof/>
                <w:webHidden/>
                <w:sz w:val="24"/>
                <w:szCs w:val="24"/>
              </w:rPr>
              <w:fldChar w:fldCharType="end"/>
            </w:r>
          </w:hyperlink>
        </w:p>
        <w:p w14:paraId="3F3EF896" w14:textId="7891D3D1" w:rsidR="001D08F7" w:rsidRPr="00AF1E57" w:rsidRDefault="009C4C0F" w:rsidP="00AF1E57">
          <w:pPr>
            <w:pStyle w:val="TOC2"/>
            <w:rPr>
              <w:rFonts w:ascii="Arial" w:eastAsiaTheme="minorEastAsia" w:hAnsi="Arial" w:cs="Arial"/>
              <w:noProof/>
              <w:sz w:val="24"/>
              <w:szCs w:val="24"/>
              <w:lang w:eastAsia="en-GB"/>
            </w:rPr>
          </w:pPr>
          <w:hyperlink w:anchor="_Toc37169510" w:history="1">
            <w:r w:rsidR="001D08F7" w:rsidRPr="00AF1E57">
              <w:rPr>
                <w:rStyle w:val="Hyperlink"/>
                <w:rFonts w:ascii="Arial" w:hAnsi="Arial" w:cs="Arial"/>
                <w:noProof/>
                <w:sz w:val="24"/>
                <w:szCs w:val="24"/>
                <w:u w:val="none"/>
              </w:rPr>
              <w:t>1.1.</w:t>
            </w:r>
            <w:r w:rsidR="001D08F7" w:rsidRPr="00AF1E57">
              <w:rPr>
                <w:rFonts w:ascii="Arial" w:eastAsiaTheme="minorEastAsia" w:hAnsi="Arial" w:cs="Arial"/>
                <w:noProof/>
                <w:sz w:val="24"/>
                <w:szCs w:val="24"/>
                <w:lang w:eastAsia="en-GB"/>
              </w:rPr>
              <w:tab/>
            </w:r>
            <w:r w:rsidR="001D08F7" w:rsidRPr="00AF1E57">
              <w:rPr>
                <w:rStyle w:val="Hyperlink"/>
                <w:rFonts w:ascii="Arial" w:hAnsi="Arial" w:cs="Arial"/>
                <w:noProof/>
                <w:sz w:val="24"/>
                <w:szCs w:val="24"/>
                <w:u w:val="none"/>
              </w:rPr>
              <w:t>Background</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_Toc37169510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9</w:t>
            </w:r>
            <w:r w:rsidR="001D08F7" w:rsidRPr="00AF1E57">
              <w:rPr>
                <w:rFonts w:ascii="Arial" w:hAnsi="Arial" w:cs="Arial"/>
                <w:noProof/>
                <w:webHidden/>
                <w:sz w:val="24"/>
                <w:szCs w:val="24"/>
              </w:rPr>
              <w:fldChar w:fldCharType="end"/>
            </w:r>
          </w:hyperlink>
        </w:p>
        <w:p w14:paraId="6DD378FE" w14:textId="6354590E" w:rsidR="001D08F7" w:rsidRPr="00AF1E57" w:rsidRDefault="009C4C0F" w:rsidP="00AF1E57">
          <w:pPr>
            <w:pStyle w:val="TOC2"/>
            <w:rPr>
              <w:rFonts w:ascii="Arial" w:eastAsiaTheme="minorEastAsia" w:hAnsi="Arial" w:cs="Arial"/>
              <w:noProof/>
              <w:sz w:val="24"/>
              <w:szCs w:val="24"/>
              <w:lang w:eastAsia="en-GB"/>
            </w:rPr>
          </w:pPr>
          <w:hyperlink w:anchor="_Toc37169511" w:history="1">
            <w:r w:rsidR="001D08F7" w:rsidRPr="00AF1E57">
              <w:rPr>
                <w:rStyle w:val="Hyperlink"/>
                <w:rFonts w:ascii="Arial" w:hAnsi="Arial" w:cs="Arial"/>
                <w:noProof/>
                <w:sz w:val="24"/>
                <w:szCs w:val="24"/>
                <w:u w:val="none"/>
              </w:rPr>
              <w:t>1.2.</w:t>
            </w:r>
            <w:r w:rsidR="001D08F7" w:rsidRPr="00AF1E57">
              <w:rPr>
                <w:rFonts w:ascii="Arial" w:eastAsiaTheme="minorEastAsia" w:hAnsi="Arial" w:cs="Arial"/>
                <w:noProof/>
                <w:sz w:val="24"/>
                <w:szCs w:val="24"/>
                <w:lang w:eastAsia="en-GB"/>
              </w:rPr>
              <w:tab/>
            </w:r>
            <w:r w:rsidR="001D08F7" w:rsidRPr="00AF1E57">
              <w:rPr>
                <w:rStyle w:val="Hyperlink"/>
                <w:rFonts w:ascii="Arial" w:hAnsi="Arial" w:cs="Arial"/>
                <w:noProof/>
                <w:sz w:val="24"/>
                <w:szCs w:val="24"/>
                <w:u w:val="none"/>
              </w:rPr>
              <w:t>Motivation and Aims</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_Toc37169511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10</w:t>
            </w:r>
            <w:r w:rsidR="001D08F7" w:rsidRPr="00AF1E57">
              <w:rPr>
                <w:rFonts w:ascii="Arial" w:hAnsi="Arial" w:cs="Arial"/>
                <w:noProof/>
                <w:webHidden/>
                <w:sz w:val="24"/>
                <w:szCs w:val="24"/>
              </w:rPr>
              <w:fldChar w:fldCharType="end"/>
            </w:r>
          </w:hyperlink>
        </w:p>
        <w:p w14:paraId="64D594B1" w14:textId="408577F5" w:rsidR="001D08F7" w:rsidRPr="00714438" w:rsidRDefault="009C4C0F" w:rsidP="00AF1E57">
          <w:pPr>
            <w:pStyle w:val="TOC1"/>
            <w:spacing w:line="360" w:lineRule="auto"/>
            <w:rPr>
              <w:rFonts w:ascii="Arial" w:eastAsiaTheme="minorEastAsia" w:hAnsi="Arial" w:cs="Arial"/>
              <w:b/>
              <w:bCs/>
              <w:noProof/>
              <w:sz w:val="24"/>
              <w:szCs w:val="24"/>
              <w:lang w:eastAsia="en-GB"/>
            </w:rPr>
          </w:pPr>
          <w:hyperlink w:anchor="_Toc37169512" w:history="1">
            <w:r w:rsidR="001D08F7" w:rsidRPr="00714438">
              <w:rPr>
                <w:rStyle w:val="Hyperlink"/>
                <w:rFonts w:ascii="Arial" w:hAnsi="Arial" w:cs="Arial"/>
                <w:b/>
                <w:bCs/>
                <w:noProof/>
                <w:sz w:val="24"/>
                <w:szCs w:val="24"/>
                <w:u w:val="none"/>
              </w:rPr>
              <w:t>Chapter 2: Literature Review</w:t>
            </w:r>
            <w:r w:rsidR="001D08F7" w:rsidRPr="00714438">
              <w:rPr>
                <w:rFonts w:ascii="Arial" w:hAnsi="Arial" w:cs="Arial"/>
                <w:b/>
                <w:bCs/>
                <w:noProof/>
                <w:webHidden/>
                <w:sz w:val="24"/>
                <w:szCs w:val="24"/>
              </w:rPr>
              <w:tab/>
            </w:r>
            <w:r w:rsidR="001D08F7" w:rsidRPr="00714438">
              <w:rPr>
                <w:rFonts w:ascii="Arial" w:hAnsi="Arial" w:cs="Arial"/>
                <w:b/>
                <w:bCs/>
                <w:noProof/>
                <w:webHidden/>
                <w:sz w:val="24"/>
                <w:szCs w:val="24"/>
              </w:rPr>
              <w:fldChar w:fldCharType="begin"/>
            </w:r>
            <w:r w:rsidR="001D08F7" w:rsidRPr="00714438">
              <w:rPr>
                <w:rFonts w:ascii="Arial" w:hAnsi="Arial" w:cs="Arial"/>
                <w:b/>
                <w:bCs/>
                <w:noProof/>
                <w:webHidden/>
                <w:sz w:val="24"/>
                <w:szCs w:val="24"/>
              </w:rPr>
              <w:instrText xml:space="preserve"> PAGEREF _Toc37169512 \h </w:instrText>
            </w:r>
            <w:r w:rsidR="001D08F7" w:rsidRPr="00714438">
              <w:rPr>
                <w:rFonts w:ascii="Arial" w:hAnsi="Arial" w:cs="Arial"/>
                <w:b/>
                <w:bCs/>
                <w:noProof/>
                <w:webHidden/>
                <w:sz w:val="24"/>
                <w:szCs w:val="24"/>
              </w:rPr>
            </w:r>
            <w:r w:rsidR="001D08F7" w:rsidRPr="00714438">
              <w:rPr>
                <w:rFonts w:ascii="Arial" w:hAnsi="Arial" w:cs="Arial"/>
                <w:b/>
                <w:bCs/>
                <w:noProof/>
                <w:webHidden/>
                <w:sz w:val="24"/>
                <w:szCs w:val="24"/>
              </w:rPr>
              <w:fldChar w:fldCharType="separate"/>
            </w:r>
            <w:r w:rsidR="00AD7F6C">
              <w:rPr>
                <w:rFonts w:ascii="Arial" w:hAnsi="Arial" w:cs="Arial"/>
                <w:b/>
                <w:bCs/>
                <w:noProof/>
                <w:webHidden/>
                <w:sz w:val="24"/>
                <w:szCs w:val="24"/>
              </w:rPr>
              <w:t>11</w:t>
            </w:r>
            <w:r w:rsidR="001D08F7" w:rsidRPr="00714438">
              <w:rPr>
                <w:rFonts w:ascii="Arial" w:hAnsi="Arial" w:cs="Arial"/>
                <w:b/>
                <w:bCs/>
                <w:noProof/>
                <w:webHidden/>
                <w:sz w:val="24"/>
                <w:szCs w:val="24"/>
              </w:rPr>
              <w:fldChar w:fldCharType="end"/>
            </w:r>
          </w:hyperlink>
        </w:p>
        <w:p w14:paraId="70B64435" w14:textId="40CC516D" w:rsidR="001D08F7" w:rsidRPr="00AF1E57" w:rsidRDefault="009C4C0F" w:rsidP="00AF1E57">
          <w:pPr>
            <w:pStyle w:val="TOC2"/>
            <w:rPr>
              <w:rFonts w:ascii="Arial" w:eastAsiaTheme="minorEastAsia" w:hAnsi="Arial" w:cs="Arial"/>
              <w:noProof/>
              <w:sz w:val="24"/>
              <w:szCs w:val="24"/>
              <w:lang w:eastAsia="en-GB"/>
            </w:rPr>
          </w:pPr>
          <w:hyperlink w:anchor="_Toc37169513" w:history="1">
            <w:r w:rsidR="001D08F7" w:rsidRPr="00AF1E57">
              <w:rPr>
                <w:rStyle w:val="Hyperlink"/>
                <w:rFonts w:ascii="Arial" w:hAnsi="Arial" w:cs="Arial"/>
                <w:noProof/>
                <w:sz w:val="24"/>
                <w:szCs w:val="24"/>
                <w:u w:val="none"/>
              </w:rPr>
              <w:t>2.1.      IC Engine Efficiency, Emissions and Related Pollution</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_Toc37169513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11</w:t>
            </w:r>
            <w:r w:rsidR="001D08F7" w:rsidRPr="00AF1E57">
              <w:rPr>
                <w:rFonts w:ascii="Arial" w:hAnsi="Arial" w:cs="Arial"/>
                <w:noProof/>
                <w:webHidden/>
                <w:sz w:val="24"/>
                <w:szCs w:val="24"/>
              </w:rPr>
              <w:fldChar w:fldCharType="end"/>
            </w:r>
          </w:hyperlink>
        </w:p>
        <w:p w14:paraId="1B639367" w14:textId="760F6B88" w:rsidR="001D08F7" w:rsidRPr="00AF1E57" w:rsidRDefault="009C4C0F" w:rsidP="00AF1E57">
          <w:pPr>
            <w:pStyle w:val="TOC2"/>
            <w:rPr>
              <w:rFonts w:ascii="Arial" w:eastAsiaTheme="minorEastAsia" w:hAnsi="Arial" w:cs="Arial"/>
              <w:noProof/>
              <w:sz w:val="24"/>
              <w:szCs w:val="24"/>
              <w:lang w:eastAsia="en-GB"/>
            </w:rPr>
          </w:pPr>
          <w:hyperlink w:anchor="_Toc37169514" w:history="1">
            <w:r w:rsidR="001D08F7" w:rsidRPr="00AF1E57">
              <w:rPr>
                <w:rStyle w:val="Hyperlink"/>
                <w:rFonts w:ascii="Arial" w:hAnsi="Arial" w:cs="Arial"/>
                <w:noProof/>
                <w:sz w:val="24"/>
                <w:szCs w:val="24"/>
                <w:u w:val="none"/>
              </w:rPr>
              <w:t>2.2.      IC Engine Development and GDI Technology</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_Toc37169514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13</w:t>
            </w:r>
            <w:r w:rsidR="001D08F7" w:rsidRPr="00AF1E57">
              <w:rPr>
                <w:rFonts w:ascii="Arial" w:hAnsi="Arial" w:cs="Arial"/>
                <w:noProof/>
                <w:webHidden/>
                <w:sz w:val="24"/>
                <w:szCs w:val="24"/>
              </w:rPr>
              <w:fldChar w:fldCharType="end"/>
            </w:r>
          </w:hyperlink>
        </w:p>
        <w:p w14:paraId="561A8A7E" w14:textId="1C819DAC" w:rsidR="001D08F7" w:rsidRPr="00AF1E57" w:rsidRDefault="009C4C0F" w:rsidP="00AF1E57">
          <w:pPr>
            <w:pStyle w:val="TOC2"/>
            <w:rPr>
              <w:rFonts w:ascii="Arial" w:eastAsiaTheme="minorEastAsia" w:hAnsi="Arial" w:cs="Arial"/>
              <w:noProof/>
              <w:sz w:val="24"/>
              <w:szCs w:val="24"/>
              <w:lang w:eastAsia="en-GB"/>
            </w:rPr>
          </w:pPr>
          <w:hyperlink w:anchor="_Toc37169515" w:history="1">
            <w:r w:rsidR="001D08F7" w:rsidRPr="00AF1E57">
              <w:rPr>
                <w:rStyle w:val="Hyperlink"/>
                <w:rFonts w:ascii="Arial" w:hAnsi="Arial" w:cs="Arial"/>
                <w:noProof/>
                <w:sz w:val="24"/>
                <w:szCs w:val="24"/>
                <w:u w:val="none"/>
              </w:rPr>
              <w:t>2.3.      IN-Cylinder Charge Motion</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_Toc37169515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16</w:t>
            </w:r>
            <w:r w:rsidR="001D08F7" w:rsidRPr="00AF1E57">
              <w:rPr>
                <w:rFonts w:ascii="Arial" w:hAnsi="Arial" w:cs="Arial"/>
                <w:noProof/>
                <w:webHidden/>
                <w:sz w:val="24"/>
                <w:szCs w:val="24"/>
              </w:rPr>
              <w:fldChar w:fldCharType="end"/>
            </w:r>
          </w:hyperlink>
        </w:p>
        <w:p w14:paraId="533FE6D4" w14:textId="30949532" w:rsidR="001D08F7" w:rsidRPr="00714438" w:rsidRDefault="009C4C0F" w:rsidP="00AF1E57">
          <w:pPr>
            <w:pStyle w:val="TOC1"/>
            <w:spacing w:line="360" w:lineRule="auto"/>
            <w:rPr>
              <w:rFonts w:ascii="Arial" w:eastAsiaTheme="minorEastAsia" w:hAnsi="Arial" w:cs="Arial"/>
              <w:b/>
              <w:bCs/>
              <w:noProof/>
              <w:sz w:val="24"/>
              <w:szCs w:val="24"/>
              <w:lang w:eastAsia="en-GB"/>
            </w:rPr>
          </w:pPr>
          <w:hyperlink w:anchor="_Toc37169516" w:history="1">
            <w:r w:rsidR="001D08F7" w:rsidRPr="00714438">
              <w:rPr>
                <w:rStyle w:val="Hyperlink"/>
                <w:rFonts w:ascii="Arial" w:hAnsi="Arial" w:cs="Arial"/>
                <w:b/>
                <w:bCs/>
                <w:noProof/>
                <w:sz w:val="24"/>
                <w:szCs w:val="24"/>
                <w:u w:val="none"/>
              </w:rPr>
              <w:t>Chapter 3: Methodology</w:t>
            </w:r>
            <w:r w:rsidR="001D08F7" w:rsidRPr="00714438">
              <w:rPr>
                <w:rFonts w:ascii="Arial" w:hAnsi="Arial" w:cs="Arial"/>
                <w:b/>
                <w:bCs/>
                <w:noProof/>
                <w:webHidden/>
                <w:sz w:val="24"/>
                <w:szCs w:val="24"/>
              </w:rPr>
              <w:tab/>
            </w:r>
            <w:r w:rsidR="001D08F7" w:rsidRPr="00714438">
              <w:rPr>
                <w:rFonts w:ascii="Arial" w:hAnsi="Arial" w:cs="Arial"/>
                <w:b/>
                <w:bCs/>
                <w:noProof/>
                <w:webHidden/>
                <w:sz w:val="24"/>
                <w:szCs w:val="24"/>
              </w:rPr>
              <w:fldChar w:fldCharType="begin"/>
            </w:r>
            <w:r w:rsidR="001D08F7" w:rsidRPr="00714438">
              <w:rPr>
                <w:rFonts w:ascii="Arial" w:hAnsi="Arial" w:cs="Arial"/>
                <w:b/>
                <w:bCs/>
                <w:noProof/>
                <w:webHidden/>
                <w:sz w:val="24"/>
                <w:szCs w:val="24"/>
              </w:rPr>
              <w:instrText xml:space="preserve"> PAGEREF _Toc37169516 \h </w:instrText>
            </w:r>
            <w:r w:rsidR="001D08F7" w:rsidRPr="00714438">
              <w:rPr>
                <w:rFonts w:ascii="Arial" w:hAnsi="Arial" w:cs="Arial"/>
                <w:b/>
                <w:bCs/>
                <w:noProof/>
                <w:webHidden/>
                <w:sz w:val="24"/>
                <w:szCs w:val="24"/>
              </w:rPr>
            </w:r>
            <w:r w:rsidR="001D08F7" w:rsidRPr="00714438">
              <w:rPr>
                <w:rFonts w:ascii="Arial" w:hAnsi="Arial" w:cs="Arial"/>
                <w:b/>
                <w:bCs/>
                <w:noProof/>
                <w:webHidden/>
                <w:sz w:val="24"/>
                <w:szCs w:val="24"/>
              </w:rPr>
              <w:fldChar w:fldCharType="separate"/>
            </w:r>
            <w:r w:rsidR="00AD7F6C">
              <w:rPr>
                <w:rFonts w:ascii="Arial" w:hAnsi="Arial" w:cs="Arial"/>
                <w:b/>
                <w:bCs/>
                <w:noProof/>
                <w:webHidden/>
                <w:sz w:val="24"/>
                <w:szCs w:val="24"/>
              </w:rPr>
              <w:t>19</w:t>
            </w:r>
            <w:r w:rsidR="001D08F7" w:rsidRPr="00714438">
              <w:rPr>
                <w:rFonts w:ascii="Arial" w:hAnsi="Arial" w:cs="Arial"/>
                <w:b/>
                <w:bCs/>
                <w:noProof/>
                <w:webHidden/>
                <w:sz w:val="24"/>
                <w:szCs w:val="24"/>
              </w:rPr>
              <w:fldChar w:fldCharType="end"/>
            </w:r>
          </w:hyperlink>
        </w:p>
        <w:p w14:paraId="558731CD" w14:textId="39BF0263" w:rsidR="001D08F7" w:rsidRPr="00AF1E57" w:rsidRDefault="009C4C0F" w:rsidP="00AF1E57">
          <w:pPr>
            <w:pStyle w:val="TOC2"/>
            <w:rPr>
              <w:rFonts w:ascii="Arial" w:eastAsiaTheme="minorEastAsia" w:hAnsi="Arial" w:cs="Arial"/>
              <w:noProof/>
              <w:sz w:val="24"/>
              <w:szCs w:val="24"/>
              <w:lang w:eastAsia="en-GB"/>
            </w:rPr>
          </w:pPr>
          <w:hyperlink w:anchor="_Toc37169517" w:history="1">
            <w:r w:rsidR="001D08F7" w:rsidRPr="00AF1E57">
              <w:rPr>
                <w:rStyle w:val="Hyperlink"/>
                <w:rFonts w:ascii="Arial" w:hAnsi="Arial" w:cs="Arial"/>
                <w:noProof/>
                <w:sz w:val="24"/>
                <w:szCs w:val="24"/>
                <w:u w:val="none"/>
              </w:rPr>
              <w:t>3.1.      Data Collection and Processing</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_Toc37169517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20</w:t>
            </w:r>
            <w:r w:rsidR="001D08F7" w:rsidRPr="00AF1E57">
              <w:rPr>
                <w:rFonts w:ascii="Arial" w:hAnsi="Arial" w:cs="Arial"/>
                <w:noProof/>
                <w:webHidden/>
                <w:sz w:val="24"/>
                <w:szCs w:val="24"/>
              </w:rPr>
              <w:fldChar w:fldCharType="end"/>
            </w:r>
          </w:hyperlink>
        </w:p>
        <w:p w14:paraId="3E8E56B2" w14:textId="0CF4BA66" w:rsidR="001D08F7" w:rsidRPr="00AF1E57" w:rsidRDefault="009C4C0F" w:rsidP="00AF1E57">
          <w:pPr>
            <w:pStyle w:val="TOC2"/>
            <w:rPr>
              <w:rFonts w:ascii="Arial" w:eastAsiaTheme="minorEastAsia" w:hAnsi="Arial" w:cs="Arial"/>
              <w:noProof/>
              <w:sz w:val="24"/>
              <w:szCs w:val="24"/>
              <w:lang w:eastAsia="en-GB"/>
            </w:rPr>
          </w:pPr>
          <w:hyperlink w:anchor="_Toc37169518" w:history="1">
            <w:r w:rsidR="001D08F7" w:rsidRPr="00AF1E57">
              <w:rPr>
                <w:rStyle w:val="Hyperlink"/>
                <w:rFonts w:ascii="Arial" w:hAnsi="Arial" w:cs="Arial"/>
                <w:noProof/>
                <w:sz w:val="24"/>
                <w:szCs w:val="24"/>
                <w:u w:val="none"/>
              </w:rPr>
              <w:t>3.2.      CAE Design and Validation</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_Toc37169518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23</w:t>
            </w:r>
            <w:r w:rsidR="001D08F7" w:rsidRPr="00AF1E57">
              <w:rPr>
                <w:rFonts w:ascii="Arial" w:hAnsi="Arial" w:cs="Arial"/>
                <w:noProof/>
                <w:webHidden/>
                <w:sz w:val="24"/>
                <w:szCs w:val="24"/>
              </w:rPr>
              <w:fldChar w:fldCharType="end"/>
            </w:r>
          </w:hyperlink>
        </w:p>
        <w:p w14:paraId="75A0C09B" w14:textId="54CE6948"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19" w:history="1">
            <w:r w:rsidR="001D08F7" w:rsidRPr="0038706E">
              <w:rPr>
                <w:rStyle w:val="Hyperlink"/>
                <w:rFonts w:ascii="Arial" w:hAnsi="Arial" w:cs="Arial"/>
                <w:i/>
                <w:iCs/>
                <w:noProof/>
                <w:sz w:val="20"/>
                <w:szCs w:val="20"/>
                <w:u w:val="none"/>
              </w:rPr>
              <w:t>3.2.1. Cross-sections Method:</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_Toc37169519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23</w:t>
            </w:r>
            <w:r w:rsidR="001D08F7" w:rsidRPr="0038706E">
              <w:rPr>
                <w:rFonts w:ascii="Arial" w:hAnsi="Arial" w:cs="Arial"/>
                <w:i/>
                <w:iCs/>
                <w:noProof/>
                <w:webHidden/>
                <w:sz w:val="20"/>
                <w:szCs w:val="20"/>
              </w:rPr>
              <w:fldChar w:fldCharType="end"/>
            </w:r>
          </w:hyperlink>
        </w:p>
        <w:p w14:paraId="3309E143" w14:textId="3D293D2B"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20" w:history="1">
            <w:r w:rsidR="001D08F7" w:rsidRPr="0038706E">
              <w:rPr>
                <w:rStyle w:val="Hyperlink"/>
                <w:rFonts w:ascii="Arial" w:hAnsi="Arial" w:cs="Arial"/>
                <w:i/>
                <w:iCs/>
                <w:noProof/>
                <w:sz w:val="20"/>
                <w:szCs w:val="20"/>
                <w:u w:val="none"/>
              </w:rPr>
              <w:t>3.2.2. Surface-knit Method:</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_Toc37169520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24</w:t>
            </w:r>
            <w:r w:rsidR="001D08F7" w:rsidRPr="0038706E">
              <w:rPr>
                <w:rFonts w:ascii="Arial" w:hAnsi="Arial" w:cs="Arial"/>
                <w:i/>
                <w:iCs/>
                <w:noProof/>
                <w:webHidden/>
                <w:sz w:val="20"/>
                <w:szCs w:val="20"/>
              </w:rPr>
              <w:fldChar w:fldCharType="end"/>
            </w:r>
          </w:hyperlink>
        </w:p>
        <w:p w14:paraId="1D1390FF" w14:textId="49720FDE"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21" w:history="1">
            <w:r w:rsidR="001D08F7" w:rsidRPr="0038706E">
              <w:rPr>
                <w:rStyle w:val="Hyperlink"/>
                <w:rFonts w:ascii="Arial" w:hAnsi="Arial" w:cs="Arial"/>
                <w:i/>
                <w:iCs/>
                <w:noProof/>
                <w:sz w:val="20"/>
                <w:szCs w:val="20"/>
                <w:u w:val="none"/>
              </w:rPr>
              <w:t>3.2.3. CAD models Validation:</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_Toc37169521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25</w:t>
            </w:r>
            <w:r w:rsidR="001D08F7" w:rsidRPr="0038706E">
              <w:rPr>
                <w:rFonts w:ascii="Arial" w:hAnsi="Arial" w:cs="Arial"/>
                <w:i/>
                <w:iCs/>
                <w:noProof/>
                <w:webHidden/>
                <w:sz w:val="20"/>
                <w:szCs w:val="20"/>
              </w:rPr>
              <w:fldChar w:fldCharType="end"/>
            </w:r>
          </w:hyperlink>
        </w:p>
        <w:p w14:paraId="12AE4F52" w14:textId="5164B9B2" w:rsidR="001D08F7" w:rsidRPr="00AF1E57" w:rsidRDefault="009C4C0F" w:rsidP="00AF1E57">
          <w:pPr>
            <w:pStyle w:val="TOC2"/>
            <w:rPr>
              <w:rFonts w:ascii="Arial" w:eastAsiaTheme="minorEastAsia" w:hAnsi="Arial" w:cs="Arial"/>
              <w:noProof/>
              <w:sz w:val="24"/>
              <w:szCs w:val="24"/>
              <w:lang w:eastAsia="en-GB"/>
            </w:rPr>
          </w:pPr>
          <w:hyperlink w:anchor="_Toc37169522" w:history="1">
            <w:r w:rsidR="001D08F7" w:rsidRPr="00AF1E57">
              <w:rPr>
                <w:rStyle w:val="Hyperlink"/>
                <w:rFonts w:ascii="Arial" w:hAnsi="Arial" w:cs="Arial"/>
                <w:noProof/>
                <w:sz w:val="24"/>
                <w:szCs w:val="24"/>
                <w:u w:val="none"/>
              </w:rPr>
              <w:t>3.3.      CFD Simulation and Flow Validation</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_Toc37169522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27</w:t>
            </w:r>
            <w:r w:rsidR="001D08F7" w:rsidRPr="00AF1E57">
              <w:rPr>
                <w:rFonts w:ascii="Arial" w:hAnsi="Arial" w:cs="Arial"/>
                <w:noProof/>
                <w:webHidden/>
                <w:sz w:val="24"/>
                <w:szCs w:val="24"/>
              </w:rPr>
              <w:fldChar w:fldCharType="end"/>
            </w:r>
          </w:hyperlink>
        </w:p>
        <w:p w14:paraId="4425B79C" w14:textId="24A0687C"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23" w:history="1">
            <w:r w:rsidR="001D08F7" w:rsidRPr="0038706E">
              <w:rPr>
                <w:rStyle w:val="Hyperlink"/>
                <w:rFonts w:ascii="Arial" w:hAnsi="Arial" w:cs="Arial"/>
                <w:i/>
                <w:iCs/>
                <w:noProof/>
                <w:sz w:val="20"/>
                <w:szCs w:val="20"/>
                <w:u w:val="none"/>
              </w:rPr>
              <w:t>3.3.1. Flow-bench Experiment:</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_Toc37169523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28</w:t>
            </w:r>
            <w:r w:rsidR="001D08F7" w:rsidRPr="0038706E">
              <w:rPr>
                <w:rFonts w:ascii="Arial" w:hAnsi="Arial" w:cs="Arial"/>
                <w:i/>
                <w:iCs/>
                <w:noProof/>
                <w:webHidden/>
                <w:sz w:val="20"/>
                <w:szCs w:val="20"/>
              </w:rPr>
              <w:fldChar w:fldCharType="end"/>
            </w:r>
          </w:hyperlink>
        </w:p>
        <w:p w14:paraId="7601A5B3" w14:textId="3596C69D"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24" w:history="1">
            <w:r w:rsidR="001D08F7" w:rsidRPr="0038706E">
              <w:rPr>
                <w:rStyle w:val="Hyperlink"/>
                <w:rFonts w:ascii="Arial" w:hAnsi="Arial" w:cs="Arial"/>
                <w:i/>
                <w:iCs/>
                <w:noProof/>
                <w:sz w:val="20"/>
                <w:szCs w:val="20"/>
                <w:u w:val="none"/>
              </w:rPr>
              <w:t>3.3.2. CFD Set-up Procedures:</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_Toc37169524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29</w:t>
            </w:r>
            <w:r w:rsidR="001D08F7" w:rsidRPr="0038706E">
              <w:rPr>
                <w:rFonts w:ascii="Arial" w:hAnsi="Arial" w:cs="Arial"/>
                <w:i/>
                <w:iCs/>
                <w:noProof/>
                <w:webHidden/>
                <w:sz w:val="20"/>
                <w:szCs w:val="20"/>
              </w:rPr>
              <w:fldChar w:fldCharType="end"/>
            </w:r>
          </w:hyperlink>
        </w:p>
        <w:p w14:paraId="383EAF8D" w14:textId="4C070249"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25" w:history="1">
            <w:r w:rsidR="001D08F7" w:rsidRPr="0038706E">
              <w:rPr>
                <w:rStyle w:val="Hyperlink"/>
                <w:rFonts w:ascii="Arial" w:hAnsi="Arial" w:cs="Arial"/>
                <w:i/>
                <w:iCs/>
                <w:noProof/>
                <w:sz w:val="20"/>
                <w:szCs w:val="20"/>
                <w:u w:val="none"/>
              </w:rPr>
              <w:t>3.3.3. Turbulence Modelling:</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_Toc37169525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31</w:t>
            </w:r>
            <w:r w:rsidR="001D08F7" w:rsidRPr="0038706E">
              <w:rPr>
                <w:rFonts w:ascii="Arial" w:hAnsi="Arial" w:cs="Arial"/>
                <w:i/>
                <w:iCs/>
                <w:noProof/>
                <w:webHidden/>
                <w:sz w:val="20"/>
                <w:szCs w:val="20"/>
              </w:rPr>
              <w:fldChar w:fldCharType="end"/>
            </w:r>
          </w:hyperlink>
        </w:p>
        <w:p w14:paraId="57E180E0" w14:textId="33D7AF9B"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26" w:history="1">
            <w:r w:rsidR="001D08F7" w:rsidRPr="0038706E">
              <w:rPr>
                <w:rStyle w:val="Hyperlink"/>
                <w:rFonts w:ascii="Arial" w:hAnsi="Arial" w:cs="Arial"/>
                <w:i/>
                <w:iCs/>
                <w:noProof/>
                <w:sz w:val="20"/>
                <w:szCs w:val="20"/>
                <w:u w:val="none"/>
              </w:rPr>
              <w:t>3.3.4. Theoretical Verification:</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_Toc37169526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33</w:t>
            </w:r>
            <w:r w:rsidR="001D08F7" w:rsidRPr="0038706E">
              <w:rPr>
                <w:rFonts w:ascii="Arial" w:hAnsi="Arial" w:cs="Arial"/>
                <w:i/>
                <w:iCs/>
                <w:noProof/>
                <w:webHidden/>
                <w:sz w:val="20"/>
                <w:szCs w:val="20"/>
              </w:rPr>
              <w:fldChar w:fldCharType="end"/>
            </w:r>
          </w:hyperlink>
        </w:p>
        <w:p w14:paraId="0119E440" w14:textId="537BF73B" w:rsidR="001D08F7" w:rsidRPr="00714438" w:rsidRDefault="009C4C0F" w:rsidP="00AF1E57">
          <w:pPr>
            <w:pStyle w:val="TOC1"/>
            <w:spacing w:line="360" w:lineRule="auto"/>
            <w:rPr>
              <w:rFonts w:ascii="Arial" w:eastAsiaTheme="minorEastAsia" w:hAnsi="Arial" w:cs="Arial"/>
              <w:b/>
              <w:bCs/>
              <w:noProof/>
              <w:sz w:val="24"/>
              <w:szCs w:val="24"/>
              <w:lang w:eastAsia="en-GB"/>
            </w:rPr>
          </w:pPr>
          <w:hyperlink w:anchor="_Toc37169527" w:history="1">
            <w:r w:rsidR="001D08F7" w:rsidRPr="00714438">
              <w:rPr>
                <w:rStyle w:val="Hyperlink"/>
                <w:rFonts w:ascii="Arial" w:hAnsi="Arial" w:cs="Arial"/>
                <w:b/>
                <w:bCs/>
                <w:noProof/>
                <w:sz w:val="24"/>
                <w:szCs w:val="24"/>
                <w:u w:val="none"/>
              </w:rPr>
              <w:t>Chapter 4: Results Discussion</w:t>
            </w:r>
            <w:r w:rsidR="001D08F7" w:rsidRPr="00714438">
              <w:rPr>
                <w:rFonts w:ascii="Arial" w:hAnsi="Arial" w:cs="Arial"/>
                <w:b/>
                <w:bCs/>
                <w:noProof/>
                <w:webHidden/>
                <w:sz w:val="24"/>
                <w:szCs w:val="24"/>
              </w:rPr>
              <w:tab/>
            </w:r>
            <w:r w:rsidR="001D08F7" w:rsidRPr="00714438">
              <w:rPr>
                <w:rFonts w:ascii="Arial" w:hAnsi="Arial" w:cs="Arial"/>
                <w:b/>
                <w:bCs/>
                <w:noProof/>
                <w:webHidden/>
                <w:sz w:val="24"/>
                <w:szCs w:val="24"/>
              </w:rPr>
              <w:fldChar w:fldCharType="begin"/>
            </w:r>
            <w:r w:rsidR="001D08F7" w:rsidRPr="00714438">
              <w:rPr>
                <w:rFonts w:ascii="Arial" w:hAnsi="Arial" w:cs="Arial"/>
                <w:b/>
                <w:bCs/>
                <w:noProof/>
                <w:webHidden/>
                <w:sz w:val="24"/>
                <w:szCs w:val="24"/>
              </w:rPr>
              <w:instrText xml:space="preserve"> PAGEREF _Toc37169527 \h </w:instrText>
            </w:r>
            <w:r w:rsidR="001D08F7" w:rsidRPr="00714438">
              <w:rPr>
                <w:rFonts w:ascii="Arial" w:hAnsi="Arial" w:cs="Arial"/>
                <w:b/>
                <w:bCs/>
                <w:noProof/>
                <w:webHidden/>
                <w:sz w:val="24"/>
                <w:szCs w:val="24"/>
              </w:rPr>
            </w:r>
            <w:r w:rsidR="001D08F7" w:rsidRPr="00714438">
              <w:rPr>
                <w:rFonts w:ascii="Arial" w:hAnsi="Arial" w:cs="Arial"/>
                <w:b/>
                <w:bCs/>
                <w:noProof/>
                <w:webHidden/>
                <w:sz w:val="24"/>
                <w:szCs w:val="24"/>
              </w:rPr>
              <w:fldChar w:fldCharType="separate"/>
            </w:r>
            <w:r w:rsidR="00AD7F6C">
              <w:rPr>
                <w:rFonts w:ascii="Arial" w:hAnsi="Arial" w:cs="Arial"/>
                <w:b/>
                <w:bCs/>
                <w:noProof/>
                <w:webHidden/>
                <w:sz w:val="24"/>
                <w:szCs w:val="24"/>
              </w:rPr>
              <w:t>34</w:t>
            </w:r>
            <w:r w:rsidR="001D08F7" w:rsidRPr="00714438">
              <w:rPr>
                <w:rFonts w:ascii="Arial" w:hAnsi="Arial" w:cs="Arial"/>
                <w:b/>
                <w:bCs/>
                <w:noProof/>
                <w:webHidden/>
                <w:sz w:val="24"/>
                <w:szCs w:val="24"/>
              </w:rPr>
              <w:fldChar w:fldCharType="end"/>
            </w:r>
          </w:hyperlink>
        </w:p>
        <w:p w14:paraId="59561AAE" w14:textId="47CCC5E5" w:rsidR="001D08F7" w:rsidRPr="00AF1E57" w:rsidRDefault="009C4C0F" w:rsidP="00AF1E57">
          <w:pPr>
            <w:pStyle w:val="TOC2"/>
            <w:rPr>
              <w:rFonts w:ascii="Arial" w:eastAsiaTheme="minorEastAsia" w:hAnsi="Arial" w:cs="Arial"/>
              <w:noProof/>
              <w:sz w:val="24"/>
              <w:szCs w:val="24"/>
              <w:lang w:eastAsia="en-GB"/>
            </w:rPr>
          </w:pPr>
          <w:hyperlink w:anchor="_Toc37169528" w:history="1">
            <w:r w:rsidR="001D08F7" w:rsidRPr="00AF1E57">
              <w:rPr>
                <w:rStyle w:val="Hyperlink"/>
                <w:rFonts w:ascii="Arial" w:hAnsi="Arial" w:cs="Arial"/>
                <w:noProof/>
                <w:sz w:val="24"/>
                <w:szCs w:val="24"/>
                <w:u w:val="none"/>
              </w:rPr>
              <w:t>4.1.      CFD Model Validation</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_Toc37169528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34</w:t>
            </w:r>
            <w:r w:rsidR="001D08F7" w:rsidRPr="00AF1E57">
              <w:rPr>
                <w:rFonts w:ascii="Arial" w:hAnsi="Arial" w:cs="Arial"/>
                <w:noProof/>
                <w:webHidden/>
                <w:sz w:val="24"/>
                <w:szCs w:val="24"/>
              </w:rPr>
              <w:fldChar w:fldCharType="end"/>
            </w:r>
          </w:hyperlink>
        </w:p>
        <w:p w14:paraId="574A5E3A" w14:textId="779C4A57"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29" w:history="1">
            <w:r w:rsidR="001D08F7" w:rsidRPr="0038706E">
              <w:rPr>
                <w:rStyle w:val="Hyperlink"/>
                <w:rFonts w:ascii="Arial" w:hAnsi="Arial" w:cs="Arial"/>
                <w:i/>
                <w:iCs/>
                <w:noProof/>
                <w:sz w:val="20"/>
                <w:szCs w:val="20"/>
                <w:u w:val="none"/>
              </w:rPr>
              <w:t>4.1.1. RNG K-ϵ Turbulence Model:</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_Toc37169529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36</w:t>
            </w:r>
            <w:r w:rsidR="001D08F7" w:rsidRPr="0038706E">
              <w:rPr>
                <w:rFonts w:ascii="Arial" w:hAnsi="Arial" w:cs="Arial"/>
                <w:i/>
                <w:iCs/>
                <w:noProof/>
                <w:webHidden/>
                <w:sz w:val="20"/>
                <w:szCs w:val="20"/>
              </w:rPr>
              <w:fldChar w:fldCharType="end"/>
            </w:r>
          </w:hyperlink>
        </w:p>
        <w:p w14:paraId="5B0DB448" w14:textId="20B3684C"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30" w:history="1">
            <w:r w:rsidR="001D08F7" w:rsidRPr="0038706E">
              <w:rPr>
                <w:rStyle w:val="Hyperlink"/>
                <w:rFonts w:ascii="Arial" w:hAnsi="Arial" w:cs="Arial"/>
                <w:i/>
                <w:iCs/>
                <w:noProof/>
                <w:sz w:val="20"/>
                <w:szCs w:val="20"/>
                <w:u w:val="none"/>
              </w:rPr>
              <w:t xml:space="preserve"> 4.1.2. Realisable K-ϵ Turbulence Model:</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_Toc37169530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37</w:t>
            </w:r>
            <w:r w:rsidR="001D08F7" w:rsidRPr="0038706E">
              <w:rPr>
                <w:rFonts w:ascii="Arial" w:hAnsi="Arial" w:cs="Arial"/>
                <w:i/>
                <w:iCs/>
                <w:noProof/>
                <w:webHidden/>
                <w:sz w:val="20"/>
                <w:szCs w:val="20"/>
              </w:rPr>
              <w:fldChar w:fldCharType="end"/>
            </w:r>
          </w:hyperlink>
        </w:p>
        <w:p w14:paraId="37CA067F" w14:textId="4BB7448F"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31" w:history="1">
            <w:r w:rsidR="001D08F7" w:rsidRPr="0038706E">
              <w:rPr>
                <w:rStyle w:val="Hyperlink"/>
                <w:rFonts w:ascii="Arial" w:hAnsi="Arial" w:cs="Arial"/>
                <w:i/>
                <w:iCs/>
                <w:noProof/>
                <w:sz w:val="20"/>
                <w:szCs w:val="20"/>
                <w:u w:val="none"/>
              </w:rPr>
              <w:t>4.1.3. Flow-Velocity Verification:</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_Toc37169531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39</w:t>
            </w:r>
            <w:r w:rsidR="001D08F7" w:rsidRPr="0038706E">
              <w:rPr>
                <w:rFonts w:ascii="Arial" w:hAnsi="Arial" w:cs="Arial"/>
                <w:i/>
                <w:iCs/>
                <w:noProof/>
                <w:webHidden/>
                <w:sz w:val="20"/>
                <w:szCs w:val="20"/>
              </w:rPr>
              <w:fldChar w:fldCharType="end"/>
            </w:r>
          </w:hyperlink>
        </w:p>
        <w:p w14:paraId="5C6815E5" w14:textId="7C7F1277" w:rsidR="001D08F7" w:rsidRPr="00AF1E57" w:rsidRDefault="009C4C0F" w:rsidP="00AF1E57">
          <w:pPr>
            <w:pStyle w:val="TOC2"/>
            <w:rPr>
              <w:rFonts w:ascii="Arial" w:eastAsiaTheme="minorEastAsia" w:hAnsi="Arial" w:cs="Arial"/>
              <w:noProof/>
              <w:sz w:val="24"/>
              <w:szCs w:val="24"/>
              <w:lang w:eastAsia="en-GB"/>
            </w:rPr>
          </w:pPr>
          <w:hyperlink w:anchor="_Toc37169532" w:history="1">
            <w:r w:rsidR="001D08F7" w:rsidRPr="00AF1E57">
              <w:rPr>
                <w:rStyle w:val="Hyperlink"/>
                <w:rFonts w:ascii="Arial" w:hAnsi="Arial" w:cs="Arial"/>
                <w:noProof/>
                <w:sz w:val="24"/>
                <w:szCs w:val="24"/>
                <w:u w:val="none"/>
              </w:rPr>
              <w:t>4.2.      Base-Model Analysis</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_Toc37169532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40</w:t>
            </w:r>
            <w:r w:rsidR="001D08F7" w:rsidRPr="00AF1E57">
              <w:rPr>
                <w:rFonts w:ascii="Arial" w:hAnsi="Arial" w:cs="Arial"/>
                <w:noProof/>
                <w:webHidden/>
                <w:sz w:val="24"/>
                <w:szCs w:val="24"/>
              </w:rPr>
              <w:fldChar w:fldCharType="end"/>
            </w:r>
          </w:hyperlink>
        </w:p>
        <w:p w14:paraId="201CD147" w14:textId="1F5F1AC4" w:rsidR="001D08F7" w:rsidRPr="00AF1E57" w:rsidRDefault="009C4C0F" w:rsidP="00AF1E57">
          <w:pPr>
            <w:pStyle w:val="TOC2"/>
            <w:rPr>
              <w:rFonts w:ascii="Arial" w:eastAsiaTheme="minorEastAsia" w:hAnsi="Arial" w:cs="Arial"/>
              <w:noProof/>
              <w:sz w:val="24"/>
              <w:szCs w:val="24"/>
              <w:lang w:eastAsia="en-GB"/>
            </w:rPr>
          </w:pPr>
          <w:hyperlink w:anchor="_Toc37169533" w:history="1">
            <w:r w:rsidR="001D08F7" w:rsidRPr="00AF1E57">
              <w:rPr>
                <w:rStyle w:val="Hyperlink"/>
                <w:rFonts w:ascii="Arial" w:hAnsi="Arial" w:cs="Arial"/>
                <w:noProof/>
                <w:sz w:val="24"/>
                <w:szCs w:val="24"/>
                <w:u w:val="none"/>
              </w:rPr>
              <w:t>4.3.      Optimised-Design Analysis</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_Toc37169533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43</w:t>
            </w:r>
            <w:r w:rsidR="001D08F7" w:rsidRPr="00AF1E57">
              <w:rPr>
                <w:rFonts w:ascii="Arial" w:hAnsi="Arial" w:cs="Arial"/>
                <w:noProof/>
                <w:webHidden/>
                <w:sz w:val="24"/>
                <w:szCs w:val="24"/>
              </w:rPr>
              <w:fldChar w:fldCharType="end"/>
            </w:r>
          </w:hyperlink>
        </w:p>
        <w:p w14:paraId="0C955787" w14:textId="7C4BAAD5"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34" w:history="1">
            <w:r w:rsidR="001D08F7" w:rsidRPr="0038706E">
              <w:rPr>
                <w:rStyle w:val="Hyperlink"/>
                <w:rFonts w:ascii="Arial" w:hAnsi="Arial" w:cs="Arial"/>
                <w:i/>
                <w:iCs/>
                <w:noProof/>
                <w:sz w:val="20"/>
                <w:szCs w:val="20"/>
                <w:u w:val="none"/>
              </w:rPr>
              <w:t>4.3.1. Design Parameters:</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_Toc37169534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43</w:t>
            </w:r>
            <w:r w:rsidR="001D08F7" w:rsidRPr="0038706E">
              <w:rPr>
                <w:rFonts w:ascii="Arial" w:hAnsi="Arial" w:cs="Arial"/>
                <w:i/>
                <w:iCs/>
                <w:noProof/>
                <w:webHidden/>
                <w:sz w:val="20"/>
                <w:szCs w:val="20"/>
              </w:rPr>
              <w:fldChar w:fldCharType="end"/>
            </w:r>
          </w:hyperlink>
        </w:p>
        <w:p w14:paraId="584B9B80" w14:textId="41636D5E"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35" w:history="1">
            <w:r w:rsidR="001D08F7" w:rsidRPr="0038706E">
              <w:rPr>
                <w:rStyle w:val="Hyperlink"/>
                <w:rFonts w:ascii="Arial" w:hAnsi="Arial" w:cs="Arial"/>
                <w:i/>
                <w:iCs/>
                <w:noProof/>
                <w:sz w:val="20"/>
                <w:szCs w:val="20"/>
                <w:u w:val="none"/>
              </w:rPr>
              <w:t>4.3.2. Design Concept:</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_Toc37169535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44</w:t>
            </w:r>
            <w:r w:rsidR="001D08F7" w:rsidRPr="0038706E">
              <w:rPr>
                <w:rFonts w:ascii="Arial" w:hAnsi="Arial" w:cs="Arial"/>
                <w:i/>
                <w:iCs/>
                <w:noProof/>
                <w:webHidden/>
                <w:sz w:val="20"/>
                <w:szCs w:val="20"/>
              </w:rPr>
              <w:fldChar w:fldCharType="end"/>
            </w:r>
          </w:hyperlink>
        </w:p>
        <w:p w14:paraId="679965F3" w14:textId="4D683D02"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36" w:history="1">
            <w:r w:rsidR="001D08F7" w:rsidRPr="0038706E">
              <w:rPr>
                <w:rStyle w:val="Hyperlink"/>
                <w:rFonts w:ascii="Arial" w:hAnsi="Arial" w:cs="Arial"/>
                <w:i/>
                <w:iCs/>
                <w:noProof/>
                <w:sz w:val="20"/>
                <w:szCs w:val="20"/>
                <w:u w:val="none"/>
              </w:rPr>
              <w:t>4.3.3. Optimised-Design CFD Results:</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_Toc37169536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46</w:t>
            </w:r>
            <w:r w:rsidR="001D08F7" w:rsidRPr="0038706E">
              <w:rPr>
                <w:rFonts w:ascii="Arial" w:hAnsi="Arial" w:cs="Arial"/>
                <w:i/>
                <w:iCs/>
                <w:noProof/>
                <w:webHidden/>
                <w:sz w:val="20"/>
                <w:szCs w:val="20"/>
              </w:rPr>
              <w:fldChar w:fldCharType="end"/>
            </w:r>
          </w:hyperlink>
        </w:p>
        <w:p w14:paraId="02E8FD10" w14:textId="0EBD807C" w:rsidR="001D08F7" w:rsidRPr="00AF1E57" w:rsidRDefault="009C4C0F" w:rsidP="00AF1E57">
          <w:pPr>
            <w:pStyle w:val="TOC2"/>
            <w:rPr>
              <w:rFonts w:ascii="Arial" w:eastAsiaTheme="minorEastAsia" w:hAnsi="Arial" w:cs="Arial"/>
              <w:noProof/>
              <w:sz w:val="24"/>
              <w:szCs w:val="24"/>
              <w:lang w:eastAsia="en-GB"/>
            </w:rPr>
          </w:pPr>
          <w:hyperlink w:anchor="_Toc37169537" w:history="1">
            <w:r w:rsidR="001D08F7" w:rsidRPr="00AF1E57">
              <w:rPr>
                <w:rStyle w:val="Hyperlink"/>
                <w:rFonts w:ascii="Arial" w:hAnsi="Arial" w:cs="Arial"/>
                <w:noProof/>
                <w:sz w:val="24"/>
                <w:szCs w:val="24"/>
                <w:u w:val="none"/>
              </w:rPr>
              <w:t>4.4.      Designs Comparison</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_Toc37169537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48</w:t>
            </w:r>
            <w:r w:rsidR="001D08F7" w:rsidRPr="00AF1E57">
              <w:rPr>
                <w:rFonts w:ascii="Arial" w:hAnsi="Arial" w:cs="Arial"/>
                <w:noProof/>
                <w:webHidden/>
                <w:sz w:val="24"/>
                <w:szCs w:val="24"/>
              </w:rPr>
              <w:fldChar w:fldCharType="end"/>
            </w:r>
          </w:hyperlink>
        </w:p>
        <w:p w14:paraId="3F4103DD" w14:textId="4D4B971B"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38" w:history="1">
            <w:r w:rsidR="001D08F7" w:rsidRPr="0038706E">
              <w:rPr>
                <w:rStyle w:val="Hyperlink"/>
                <w:rFonts w:ascii="Arial" w:hAnsi="Arial" w:cs="Arial"/>
                <w:i/>
                <w:iCs/>
                <w:noProof/>
                <w:sz w:val="20"/>
                <w:szCs w:val="20"/>
                <w:u w:val="none"/>
              </w:rPr>
              <w:t>4.4.1. Intake-port Flow-velocity:</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_Toc37169538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48</w:t>
            </w:r>
            <w:r w:rsidR="001D08F7" w:rsidRPr="0038706E">
              <w:rPr>
                <w:rFonts w:ascii="Arial" w:hAnsi="Arial" w:cs="Arial"/>
                <w:i/>
                <w:iCs/>
                <w:noProof/>
                <w:webHidden/>
                <w:sz w:val="20"/>
                <w:szCs w:val="20"/>
              </w:rPr>
              <w:fldChar w:fldCharType="end"/>
            </w:r>
          </w:hyperlink>
        </w:p>
        <w:p w14:paraId="3C3DFFD7" w14:textId="6AE3CF3D" w:rsidR="001D08F7" w:rsidRPr="0038706E" w:rsidRDefault="009C4C0F" w:rsidP="00AF1E57">
          <w:pPr>
            <w:pStyle w:val="TOC3"/>
            <w:tabs>
              <w:tab w:val="right" w:leader="dot" w:pos="9016"/>
            </w:tabs>
            <w:spacing w:line="360" w:lineRule="auto"/>
            <w:rPr>
              <w:rFonts w:ascii="Arial" w:eastAsiaTheme="minorEastAsia" w:hAnsi="Arial" w:cs="Arial"/>
              <w:i/>
              <w:iCs/>
              <w:noProof/>
              <w:sz w:val="20"/>
              <w:szCs w:val="20"/>
              <w:lang w:eastAsia="en-GB"/>
            </w:rPr>
          </w:pPr>
          <w:hyperlink w:anchor="_Toc37169539" w:history="1">
            <w:r w:rsidR="001D08F7" w:rsidRPr="0038706E">
              <w:rPr>
                <w:rStyle w:val="Hyperlink"/>
                <w:rFonts w:ascii="Arial" w:hAnsi="Arial" w:cs="Arial"/>
                <w:i/>
                <w:iCs/>
                <w:noProof/>
                <w:sz w:val="20"/>
                <w:szCs w:val="20"/>
                <w:u w:val="none"/>
              </w:rPr>
              <w:t>4.4.2. In-Cylinder Turbulence:</w:t>
            </w:r>
            <w:r w:rsidR="001D08F7" w:rsidRPr="0038706E">
              <w:rPr>
                <w:rFonts w:ascii="Arial" w:hAnsi="Arial" w:cs="Arial"/>
                <w:i/>
                <w:iCs/>
                <w:noProof/>
                <w:webHidden/>
                <w:sz w:val="20"/>
                <w:szCs w:val="20"/>
              </w:rPr>
              <w:tab/>
            </w:r>
            <w:r w:rsidR="001D08F7" w:rsidRPr="0038706E">
              <w:rPr>
                <w:rFonts w:ascii="Arial" w:hAnsi="Arial" w:cs="Arial"/>
                <w:i/>
                <w:iCs/>
                <w:noProof/>
                <w:webHidden/>
                <w:sz w:val="20"/>
                <w:szCs w:val="20"/>
              </w:rPr>
              <w:fldChar w:fldCharType="begin"/>
            </w:r>
            <w:r w:rsidR="001D08F7" w:rsidRPr="0038706E">
              <w:rPr>
                <w:rFonts w:ascii="Arial" w:hAnsi="Arial" w:cs="Arial"/>
                <w:i/>
                <w:iCs/>
                <w:noProof/>
                <w:webHidden/>
                <w:sz w:val="20"/>
                <w:szCs w:val="20"/>
              </w:rPr>
              <w:instrText xml:space="preserve"> PAGEREF _Toc37169539 \h </w:instrText>
            </w:r>
            <w:r w:rsidR="001D08F7" w:rsidRPr="0038706E">
              <w:rPr>
                <w:rFonts w:ascii="Arial" w:hAnsi="Arial" w:cs="Arial"/>
                <w:i/>
                <w:iCs/>
                <w:noProof/>
                <w:webHidden/>
                <w:sz w:val="20"/>
                <w:szCs w:val="20"/>
              </w:rPr>
            </w:r>
            <w:r w:rsidR="001D08F7" w:rsidRPr="0038706E">
              <w:rPr>
                <w:rFonts w:ascii="Arial" w:hAnsi="Arial" w:cs="Arial"/>
                <w:i/>
                <w:iCs/>
                <w:noProof/>
                <w:webHidden/>
                <w:sz w:val="20"/>
                <w:szCs w:val="20"/>
              </w:rPr>
              <w:fldChar w:fldCharType="separate"/>
            </w:r>
            <w:r w:rsidR="00AD7F6C">
              <w:rPr>
                <w:rFonts w:ascii="Arial" w:hAnsi="Arial" w:cs="Arial"/>
                <w:i/>
                <w:iCs/>
                <w:noProof/>
                <w:webHidden/>
                <w:sz w:val="20"/>
                <w:szCs w:val="20"/>
              </w:rPr>
              <w:t>50</w:t>
            </w:r>
            <w:r w:rsidR="001D08F7" w:rsidRPr="0038706E">
              <w:rPr>
                <w:rFonts w:ascii="Arial" w:hAnsi="Arial" w:cs="Arial"/>
                <w:i/>
                <w:iCs/>
                <w:noProof/>
                <w:webHidden/>
                <w:sz w:val="20"/>
                <w:szCs w:val="20"/>
              </w:rPr>
              <w:fldChar w:fldCharType="end"/>
            </w:r>
          </w:hyperlink>
        </w:p>
        <w:p w14:paraId="318CC1AF" w14:textId="12C2AABF" w:rsidR="001D08F7" w:rsidRPr="00AF1E57" w:rsidRDefault="009C4C0F" w:rsidP="00AF1E57">
          <w:pPr>
            <w:pStyle w:val="TOC1"/>
            <w:spacing w:line="360" w:lineRule="auto"/>
            <w:rPr>
              <w:rFonts w:ascii="Arial" w:eastAsiaTheme="minorEastAsia" w:hAnsi="Arial" w:cs="Arial"/>
              <w:noProof/>
              <w:sz w:val="24"/>
              <w:szCs w:val="24"/>
              <w:lang w:eastAsia="en-GB"/>
            </w:rPr>
          </w:pPr>
          <w:hyperlink w:anchor="_Toc37169540" w:history="1">
            <w:r w:rsidR="001D08F7" w:rsidRPr="00AF1E57">
              <w:rPr>
                <w:rStyle w:val="Hyperlink"/>
                <w:rFonts w:ascii="Arial" w:hAnsi="Arial" w:cs="Arial"/>
                <w:noProof/>
                <w:sz w:val="24"/>
                <w:szCs w:val="24"/>
                <w:u w:val="none"/>
              </w:rPr>
              <w:t>CONCLUSION</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_Toc37169540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54</w:t>
            </w:r>
            <w:r w:rsidR="001D08F7" w:rsidRPr="00AF1E57">
              <w:rPr>
                <w:rFonts w:ascii="Arial" w:hAnsi="Arial" w:cs="Arial"/>
                <w:noProof/>
                <w:webHidden/>
                <w:sz w:val="24"/>
                <w:szCs w:val="24"/>
              </w:rPr>
              <w:fldChar w:fldCharType="end"/>
            </w:r>
          </w:hyperlink>
        </w:p>
        <w:p w14:paraId="7FEF2399" w14:textId="467FD3EC" w:rsidR="001D08F7" w:rsidRPr="00AF1E57" w:rsidRDefault="009C4C0F" w:rsidP="00AF1E57">
          <w:pPr>
            <w:pStyle w:val="TOC1"/>
            <w:spacing w:line="360" w:lineRule="auto"/>
            <w:rPr>
              <w:rFonts w:ascii="Arial" w:eastAsiaTheme="minorEastAsia" w:hAnsi="Arial" w:cs="Arial"/>
              <w:noProof/>
              <w:sz w:val="24"/>
              <w:szCs w:val="24"/>
              <w:lang w:eastAsia="en-GB"/>
            </w:rPr>
          </w:pPr>
          <w:hyperlink w:anchor="_Toc37169541" w:history="1">
            <w:r w:rsidR="001D08F7" w:rsidRPr="00AF1E57">
              <w:rPr>
                <w:rStyle w:val="Hyperlink"/>
                <w:rFonts w:ascii="Arial" w:hAnsi="Arial" w:cs="Arial"/>
                <w:noProof/>
                <w:sz w:val="24"/>
                <w:szCs w:val="24"/>
                <w:u w:val="none"/>
              </w:rPr>
              <w:t>REFERENCES</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_Toc37169541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55</w:t>
            </w:r>
            <w:r w:rsidR="001D08F7" w:rsidRPr="00AF1E57">
              <w:rPr>
                <w:rFonts w:ascii="Arial" w:hAnsi="Arial" w:cs="Arial"/>
                <w:noProof/>
                <w:webHidden/>
                <w:sz w:val="24"/>
                <w:szCs w:val="24"/>
              </w:rPr>
              <w:fldChar w:fldCharType="end"/>
            </w:r>
          </w:hyperlink>
        </w:p>
        <w:p w14:paraId="14359A4C" w14:textId="0CA82EE7" w:rsidR="001D08F7" w:rsidRDefault="009C4C0F" w:rsidP="00AF1E57">
          <w:pPr>
            <w:pStyle w:val="TOC1"/>
            <w:spacing w:line="360" w:lineRule="auto"/>
            <w:rPr>
              <w:rFonts w:eastAsiaTheme="minorEastAsia"/>
              <w:noProof/>
              <w:lang w:eastAsia="en-GB"/>
            </w:rPr>
          </w:pPr>
          <w:hyperlink w:anchor="_Toc37169542" w:history="1">
            <w:r w:rsidR="001D08F7" w:rsidRPr="00AF1E57">
              <w:rPr>
                <w:rStyle w:val="Hyperlink"/>
                <w:rFonts w:ascii="Arial" w:hAnsi="Arial" w:cs="Arial"/>
                <w:noProof/>
                <w:sz w:val="24"/>
                <w:szCs w:val="24"/>
                <w:u w:val="none"/>
              </w:rPr>
              <w:t>APPENDIX</w:t>
            </w:r>
            <w:r w:rsidR="001D08F7" w:rsidRPr="00AF1E57">
              <w:rPr>
                <w:rFonts w:ascii="Arial" w:hAnsi="Arial" w:cs="Arial"/>
                <w:noProof/>
                <w:webHidden/>
                <w:sz w:val="24"/>
                <w:szCs w:val="24"/>
              </w:rPr>
              <w:tab/>
            </w:r>
            <w:r w:rsidR="001D08F7" w:rsidRPr="00AF1E57">
              <w:rPr>
                <w:rFonts w:ascii="Arial" w:hAnsi="Arial" w:cs="Arial"/>
                <w:noProof/>
                <w:webHidden/>
                <w:sz w:val="24"/>
                <w:szCs w:val="24"/>
              </w:rPr>
              <w:fldChar w:fldCharType="begin"/>
            </w:r>
            <w:r w:rsidR="001D08F7" w:rsidRPr="00AF1E57">
              <w:rPr>
                <w:rFonts w:ascii="Arial" w:hAnsi="Arial" w:cs="Arial"/>
                <w:noProof/>
                <w:webHidden/>
                <w:sz w:val="24"/>
                <w:szCs w:val="24"/>
              </w:rPr>
              <w:instrText xml:space="preserve"> PAGEREF _Toc37169542 \h </w:instrText>
            </w:r>
            <w:r w:rsidR="001D08F7" w:rsidRPr="00AF1E57">
              <w:rPr>
                <w:rFonts w:ascii="Arial" w:hAnsi="Arial" w:cs="Arial"/>
                <w:noProof/>
                <w:webHidden/>
                <w:sz w:val="24"/>
                <w:szCs w:val="24"/>
              </w:rPr>
            </w:r>
            <w:r w:rsidR="001D08F7" w:rsidRPr="00AF1E57">
              <w:rPr>
                <w:rFonts w:ascii="Arial" w:hAnsi="Arial" w:cs="Arial"/>
                <w:noProof/>
                <w:webHidden/>
                <w:sz w:val="24"/>
                <w:szCs w:val="24"/>
              </w:rPr>
              <w:fldChar w:fldCharType="separate"/>
            </w:r>
            <w:r w:rsidR="00AD7F6C">
              <w:rPr>
                <w:rFonts w:ascii="Arial" w:hAnsi="Arial" w:cs="Arial"/>
                <w:noProof/>
                <w:webHidden/>
                <w:sz w:val="24"/>
                <w:szCs w:val="24"/>
              </w:rPr>
              <w:t>62</w:t>
            </w:r>
            <w:r w:rsidR="001D08F7" w:rsidRPr="00AF1E57">
              <w:rPr>
                <w:rFonts w:ascii="Arial" w:hAnsi="Arial" w:cs="Arial"/>
                <w:noProof/>
                <w:webHidden/>
                <w:sz w:val="24"/>
                <w:szCs w:val="24"/>
              </w:rPr>
              <w:fldChar w:fldCharType="end"/>
            </w:r>
          </w:hyperlink>
        </w:p>
        <w:p w14:paraId="4AB31C64" w14:textId="676D16DF" w:rsidR="0035358F" w:rsidRPr="005F7120" w:rsidRDefault="00453E73" w:rsidP="003D50ED">
          <w:pPr>
            <w:spacing w:line="360" w:lineRule="auto"/>
          </w:pPr>
          <w:r w:rsidRPr="003D50ED">
            <w:rPr>
              <w:rFonts w:ascii="Arial" w:hAnsi="Arial" w:cs="Arial"/>
              <w:b/>
              <w:bCs/>
              <w:noProof/>
              <w:sz w:val="24"/>
              <w:szCs w:val="24"/>
            </w:rPr>
            <w:fldChar w:fldCharType="end"/>
          </w:r>
        </w:p>
      </w:sdtContent>
    </w:sdt>
    <w:p w14:paraId="5C85FA30" w14:textId="5856BB71" w:rsidR="0035358F" w:rsidRDefault="0035358F" w:rsidP="007D09FC">
      <w:pPr>
        <w:spacing w:before="240"/>
        <w:rPr>
          <w:rFonts w:asciiTheme="majorBidi" w:hAnsiTheme="majorBidi" w:cstheme="majorBidi"/>
          <w:sz w:val="28"/>
          <w:szCs w:val="32"/>
        </w:rPr>
      </w:pPr>
    </w:p>
    <w:p w14:paraId="1261CFA5" w14:textId="4D67AE81" w:rsidR="00DD1075" w:rsidRDefault="00DD1075" w:rsidP="007D09FC">
      <w:pPr>
        <w:spacing w:before="240"/>
        <w:rPr>
          <w:rFonts w:asciiTheme="majorBidi" w:hAnsiTheme="majorBidi" w:cstheme="majorBidi"/>
          <w:sz w:val="28"/>
          <w:szCs w:val="32"/>
        </w:rPr>
      </w:pPr>
    </w:p>
    <w:p w14:paraId="1D9E623B" w14:textId="602B4354" w:rsidR="00DD1075" w:rsidRDefault="00DD1075" w:rsidP="007D09FC">
      <w:pPr>
        <w:spacing w:before="240"/>
        <w:rPr>
          <w:rFonts w:asciiTheme="majorBidi" w:hAnsiTheme="majorBidi" w:cstheme="majorBidi"/>
          <w:sz w:val="28"/>
          <w:szCs w:val="32"/>
        </w:rPr>
      </w:pPr>
    </w:p>
    <w:p w14:paraId="76C2DBCF" w14:textId="2C777C6D" w:rsidR="00DD1075" w:rsidRDefault="00DD1075" w:rsidP="007D09FC">
      <w:pPr>
        <w:spacing w:before="240"/>
        <w:rPr>
          <w:rFonts w:asciiTheme="majorBidi" w:hAnsiTheme="majorBidi" w:cstheme="majorBidi"/>
          <w:sz w:val="28"/>
          <w:szCs w:val="32"/>
        </w:rPr>
      </w:pPr>
    </w:p>
    <w:p w14:paraId="7EED2E8C" w14:textId="6C1F9F9A" w:rsidR="00DD1075" w:rsidRDefault="00DD1075" w:rsidP="007D09FC">
      <w:pPr>
        <w:spacing w:before="240"/>
        <w:rPr>
          <w:rFonts w:asciiTheme="majorBidi" w:hAnsiTheme="majorBidi" w:cstheme="majorBidi"/>
          <w:sz w:val="28"/>
          <w:szCs w:val="32"/>
        </w:rPr>
      </w:pPr>
    </w:p>
    <w:p w14:paraId="143AC2C5" w14:textId="2D4EC1BB" w:rsidR="00DD1075" w:rsidRDefault="00DD1075" w:rsidP="007D09FC">
      <w:pPr>
        <w:spacing w:before="240"/>
        <w:rPr>
          <w:rFonts w:asciiTheme="majorBidi" w:hAnsiTheme="majorBidi" w:cstheme="majorBidi"/>
          <w:sz w:val="28"/>
          <w:szCs w:val="32"/>
        </w:rPr>
      </w:pPr>
    </w:p>
    <w:p w14:paraId="416AE552" w14:textId="3CEC5215" w:rsidR="00DD1075" w:rsidRDefault="00DD1075" w:rsidP="007D09FC">
      <w:pPr>
        <w:spacing w:before="240"/>
        <w:rPr>
          <w:rFonts w:asciiTheme="majorBidi" w:hAnsiTheme="majorBidi" w:cstheme="majorBidi"/>
          <w:sz w:val="28"/>
          <w:szCs w:val="32"/>
        </w:rPr>
      </w:pPr>
    </w:p>
    <w:p w14:paraId="5115BA8E" w14:textId="49A2CC00" w:rsidR="00DD1075" w:rsidRDefault="00DD1075" w:rsidP="004803DB">
      <w:pPr>
        <w:spacing w:before="240"/>
        <w:jc w:val="center"/>
        <w:rPr>
          <w:rFonts w:asciiTheme="majorBidi" w:hAnsiTheme="majorBidi" w:cstheme="majorBidi"/>
          <w:sz w:val="28"/>
          <w:szCs w:val="32"/>
        </w:rPr>
      </w:pPr>
    </w:p>
    <w:p w14:paraId="057903DB" w14:textId="0E959299" w:rsidR="00DD1075" w:rsidRDefault="00DD1075" w:rsidP="007D09FC">
      <w:pPr>
        <w:spacing w:before="240"/>
        <w:rPr>
          <w:rFonts w:asciiTheme="majorBidi" w:hAnsiTheme="majorBidi" w:cstheme="majorBidi"/>
          <w:sz w:val="28"/>
          <w:szCs w:val="32"/>
        </w:rPr>
      </w:pPr>
    </w:p>
    <w:p w14:paraId="1B25A73D" w14:textId="0E8D96B8" w:rsidR="00DD1075" w:rsidRDefault="00DD1075" w:rsidP="007D09FC">
      <w:pPr>
        <w:spacing w:before="240"/>
        <w:rPr>
          <w:rFonts w:asciiTheme="majorBidi" w:hAnsiTheme="majorBidi" w:cstheme="majorBidi"/>
          <w:sz w:val="28"/>
          <w:szCs w:val="32"/>
        </w:rPr>
      </w:pPr>
    </w:p>
    <w:p w14:paraId="68DBD63A" w14:textId="54B6508D" w:rsidR="00DD1075" w:rsidRDefault="00DD1075" w:rsidP="007D09FC">
      <w:pPr>
        <w:spacing w:before="240"/>
        <w:rPr>
          <w:rFonts w:asciiTheme="majorBidi" w:hAnsiTheme="majorBidi" w:cstheme="majorBidi"/>
          <w:sz w:val="28"/>
          <w:szCs w:val="32"/>
        </w:rPr>
      </w:pPr>
    </w:p>
    <w:p w14:paraId="713D171F" w14:textId="4FAD01AA" w:rsidR="00DD1075" w:rsidRDefault="00DD1075" w:rsidP="007D09FC">
      <w:pPr>
        <w:spacing w:before="240"/>
        <w:rPr>
          <w:rFonts w:asciiTheme="majorBidi" w:hAnsiTheme="majorBidi" w:cstheme="majorBidi"/>
          <w:sz w:val="28"/>
          <w:szCs w:val="32"/>
        </w:rPr>
      </w:pPr>
    </w:p>
    <w:p w14:paraId="3B25A4E9" w14:textId="2E34436E" w:rsidR="00DD1075" w:rsidRDefault="00DD1075" w:rsidP="007D09FC">
      <w:pPr>
        <w:spacing w:before="240"/>
        <w:rPr>
          <w:rFonts w:asciiTheme="majorBidi" w:hAnsiTheme="majorBidi" w:cstheme="majorBidi"/>
          <w:sz w:val="28"/>
          <w:szCs w:val="32"/>
        </w:rPr>
      </w:pPr>
    </w:p>
    <w:p w14:paraId="41C3CD0B" w14:textId="0F9E093F" w:rsidR="00DD1075" w:rsidRDefault="00DD1075" w:rsidP="007D09FC">
      <w:pPr>
        <w:spacing w:before="240"/>
        <w:rPr>
          <w:rFonts w:asciiTheme="majorBidi" w:hAnsiTheme="majorBidi" w:cstheme="majorBidi"/>
          <w:sz w:val="28"/>
          <w:szCs w:val="32"/>
        </w:rPr>
      </w:pPr>
    </w:p>
    <w:p w14:paraId="3CD57F18" w14:textId="44E1C005" w:rsidR="00DD1075" w:rsidRPr="00FF2AEA" w:rsidRDefault="00D82A47" w:rsidP="00523709">
      <w:pPr>
        <w:pStyle w:val="Heading1"/>
        <w:spacing w:after="240"/>
        <w:rPr>
          <w:b/>
          <w:bCs/>
        </w:rPr>
      </w:pPr>
      <w:r w:rsidRPr="00FF2AEA">
        <w:rPr>
          <w:b/>
          <w:bCs/>
        </w:rPr>
        <w:lastRenderedPageBreak/>
        <w:t>List of Figures</w:t>
      </w:r>
    </w:p>
    <w:p w14:paraId="61EB0A18" w14:textId="2D795959" w:rsidR="00E908C5" w:rsidRPr="00E908C5" w:rsidRDefault="00DD1075" w:rsidP="00E908C5">
      <w:pPr>
        <w:pStyle w:val="TableofFigures"/>
        <w:tabs>
          <w:tab w:val="right" w:leader="dot" w:pos="9016"/>
        </w:tabs>
        <w:spacing w:line="360" w:lineRule="auto"/>
        <w:rPr>
          <w:rFonts w:ascii="Arial" w:eastAsiaTheme="minorEastAsia" w:hAnsi="Arial" w:cs="Arial"/>
          <w:noProof/>
          <w:sz w:val="24"/>
          <w:szCs w:val="24"/>
          <w:lang w:eastAsia="en-GB"/>
        </w:rPr>
      </w:pPr>
      <w:r>
        <w:rPr>
          <w:rFonts w:asciiTheme="majorBidi" w:hAnsiTheme="majorBidi" w:cstheme="majorBidi"/>
          <w:sz w:val="28"/>
          <w:szCs w:val="32"/>
        </w:rPr>
        <w:fldChar w:fldCharType="begin"/>
      </w:r>
      <w:r>
        <w:rPr>
          <w:rFonts w:asciiTheme="majorBidi" w:hAnsiTheme="majorBidi" w:cstheme="majorBidi"/>
          <w:sz w:val="28"/>
          <w:szCs w:val="32"/>
        </w:rPr>
        <w:instrText xml:space="preserve"> TOC \h \z \c "Figure" </w:instrText>
      </w:r>
      <w:r>
        <w:rPr>
          <w:rFonts w:asciiTheme="majorBidi" w:hAnsiTheme="majorBidi" w:cstheme="majorBidi"/>
          <w:sz w:val="28"/>
          <w:szCs w:val="32"/>
        </w:rPr>
        <w:fldChar w:fldCharType="separate"/>
      </w:r>
      <w:hyperlink r:id="rId10" w:anchor="_Toc37354411" w:history="1">
        <w:r w:rsidR="00E908C5" w:rsidRPr="00E908C5">
          <w:rPr>
            <w:rStyle w:val="Hyperlink"/>
            <w:rFonts w:ascii="Arial" w:hAnsi="Arial" w:cs="Arial"/>
            <w:noProof/>
            <w:sz w:val="24"/>
            <w:szCs w:val="24"/>
          </w:rPr>
          <w:t>Figure 1 Charge Movement through port (Schogl et al. 2011)</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_Toc37354411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16</w:t>
        </w:r>
        <w:r w:rsidR="00E908C5" w:rsidRPr="00E908C5">
          <w:rPr>
            <w:rFonts w:ascii="Arial" w:hAnsi="Arial" w:cs="Arial"/>
            <w:noProof/>
            <w:webHidden/>
            <w:sz w:val="24"/>
            <w:szCs w:val="24"/>
          </w:rPr>
          <w:fldChar w:fldCharType="end"/>
        </w:r>
      </w:hyperlink>
    </w:p>
    <w:p w14:paraId="10EF1B14" w14:textId="25F76A1D"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11" w:anchor="_Toc37354412" w:history="1">
        <w:r w:rsidR="00E908C5" w:rsidRPr="00E908C5">
          <w:rPr>
            <w:rStyle w:val="Hyperlink"/>
            <w:rFonts w:ascii="Arial" w:hAnsi="Arial" w:cs="Arial"/>
            <w:noProof/>
            <w:sz w:val="24"/>
            <w:szCs w:val="24"/>
          </w:rPr>
          <w:t>Figure 2 In-Cylinder Flow-Motion (Kim et al. 2019)</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_Toc37354412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16</w:t>
        </w:r>
        <w:r w:rsidR="00E908C5" w:rsidRPr="00E908C5">
          <w:rPr>
            <w:rFonts w:ascii="Arial" w:hAnsi="Arial" w:cs="Arial"/>
            <w:noProof/>
            <w:webHidden/>
            <w:sz w:val="24"/>
            <w:szCs w:val="24"/>
          </w:rPr>
          <w:fldChar w:fldCharType="end"/>
        </w:r>
      </w:hyperlink>
    </w:p>
    <w:p w14:paraId="3FEE985F" w14:textId="1846C22A"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12" w:anchor="_Toc37354413" w:history="1">
        <w:r w:rsidR="00E908C5" w:rsidRPr="00E908C5">
          <w:rPr>
            <w:rStyle w:val="Hyperlink"/>
            <w:rFonts w:ascii="Arial" w:hAnsi="Arial" w:cs="Arial"/>
            <w:noProof/>
            <w:sz w:val="24"/>
            <w:szCs w:val="24"/>
          </w:rPr>
          <w:t>Figure 3 Intake Port Layouts and Different flow motions (Schogl et al. 2011)</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_Toc37354413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17</w:t>
        </w:r>
        <w:r w:rsidR="00E908C5" w:rsidRPr="00E908C5">
          <w:rPr>
            <w:rFonts w:ascii="Arial" w:hAnsi="Arial" w:cs="Arial"/>
            <w:noProof/>
            <w:webHidden/>
            <w:sz w:val="24"/>
            <w:szCs w:val="24"/>
          </w:rPr>
          <w:fldChar w:fldCharType="end"/>
        </w:r>
      </w:hyperlink>
    </w:p>
    <w:p w14:paraId="3F5840A4" w14:textId="5B3167F7"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13" w:anchor="_Toc37354414" w:history="1">
        <w:r w:rsidR="00E908C5" w:rsidRPr="00E908C5">
          <w:rPr>
            <w:rStyle w:val="Hyperlink"/>
            <w:rFonts w:ascii="Arial" w:hAnsi="Arial" w:cs="Arial"/>
            <w:noProof/>
            <w:sz w:val="24"/>
            <w:szCs w:val="24"/>
          </w:rPr>
          <w:t>Figure 4 Project development plan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_Toc37354414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20</w:t>
        </w:r>
        <w:r w:rsidR="00E908C5" w:rsidRPr="00E908C5">
          <w:rPr>
            <w:rFonts w:ascii="Arial" w:hAnsi="Arial" w:cs="Arial"/>
            <w:noProof/>
            <w:webHidden/>
            <w:sz w:val="24"/>
            <w:szCs w:val="24"/>
          </w:rPr>
          <w:fldChar w:fldCharType="end"/>
        </w:r>
      </w:hyperlink>
    </w:p>
    <w:p w14:paraId="37B49C09" w14:textId="3E010757"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14" w:anchor="_Toc37354415" w:history="1">
        <w:r w:rsidR="00E908C5" w:rsidRPr="00E908C5">
          <w:rPr>
            <w:rStyle w:val="Hyperlink"/>
            <w:rFonts w:ascii="Arial" w:hAnsi="Arial" w:cs="Arial"/>
            <w:noProof/>
            <w:sz w:val="24"/>
            <w:szCs w:val="24"/>
          </w:rPr>
          <w:t>Figure 5 Highlight of  missing data from scanned files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_Toc37354415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20</w:t>
        </w:r>
        <w:r w:rsidR="00E908C5" w:rsidRPr="00E908C5">
          <w:rPr>
            <w:rFonts w:ascii="Arial" w:hAnsi="Arial" w:cs="Arial"/>
            <w:noProof/>
            <w:webHidden/>
            <w:sz w:val="24"/>
            <w:szCs w:val="24"/>
          </w:rPr>
          <w:fldChar w:fldCharType="end"/>
        </w:r>
      </w:hyperlink>
    </w:p>
    <w:p w14:paraId="26D2D18C" w14:textId="7EE73B68"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15" w:anchor="_Toc37354416" w:history="1">
        <w:r w:rsidR="00E908C5" w:rsidRPr="00E908C5">
          <w:rPr>
            <w:rStyle w:val="Hyperlink"/>
            <w:rFonts w:ascii="Arial" w:hAnsi="Arial" w:cs="Arial"/>
            <w:noProof/>
            <w:sz w:val="24"/>
            <w:szCs w:val="24"/>
          </w:rPr>
          <w:t>Figure 6 Surface File Repair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_Toc37354416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21</w:t>
        </w:r>
        <w:r w:rsidR="00E908C5" w:rsidRPr="00E908C5">
          <w:rPr>
            <w:rFonts w:ascii="Arial" w:hAnsi="Arial" w:cs="Arial"/>
            <w:noProof/>
            <w:webHidden/>
            <w:sz w:val="24"/>
            <w:szCs w:val="24"/>
          </w:rPr>
          <w:fldChar w:fldCharType="end"/>
        </w:r>
      </w:hyperlink>
    </w:p>
    <w:p w14:paraId="00BDBE42" w14:textId="1BE92D8F"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16" w:anchor="_Toc37354417" w:history="1">
        <w:r w:rsidR="00E908C5" w:rsidRPr="00E908C5">
          <w:rPr>
            <w:rStyle w:val="Hyperlink"/>
            <w:rFonts w:ascii="Arial" w:hAnsi="Arial" w:cs="Arial"/>
            <w:noProof/>
            <w:sz w:val="24"/>
            <w:szCs w:val="24"/>
          </w:rPr>
          <w:t>Figure 7 Combustion Chamber Clean Surface File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_Toc37354417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22</w:t>
        </w:r>
        <w:r w:rsidR="00E908C5" w:rsidRPr="00E908C5">
          <w:rPr>
            <w:rFonts w:ascii="Arial" w:hAnsi="Arial" w:cs="Arial"/>
            <w:noProof/>
            <w:webHidden/>
            <w:sz w:val="24"/>
            <w:szCs w:val="24"/>
          </w:rPr>
          <w:fldChar w:fldCharType="end"/>
        </w:r>
      </w:hyperlink>
    </w:p>
    <w:p w14:paraId="0A3887A7" w14:textId="6DA68320"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17" w:anchor="_Toc37354418" w:history="1">
        <w:r w:rsidR="00E908C5" w:rsidRPr="00E908C5">
          <w:rPr>
            <w:rStyle w:val="Hyperlink"/>
            <w:rFonts w:ascii="Arial" w:hAnsi="Arial" w:cs="Arial"/>
            <w:noProof/>
            <w:sz w:val="24"/>
            <w:szCs w:val="24"/>
          </w:rPr>
          <w:t>Figure 8 Intake port Clean Surface File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_Toc37354418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22</w:t>
        </w:r>
        <w:r w:rsidR="00E908C5" w:rsidRPr="00E908C5">
          <w:rPr>
            <w:rFonts w:ascii="Arial" w:hAnsi="Arial" w:cs="Arial"/>
            <w:noProof/>
            <w:webHidden/>
            <w:sz w:val="24"/>
            <w:szCs w:val="24"/>
          </w:rPr>
          <w:fldChar w:fldCharType="end"/>
        </w:r>
      </w:hyperlink>
    </w:p>
    <w:p w14:paraId="35B8C273" w14:textId="0196F38B"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18" w:anchor="_Toc37354419" w:history="1">
        <w:r w:rsidR="00E908C5" w:rsidRPr="00E908C5">
          <w:rPr>
            <w:rStyle w:val="Hyperlink"/>
            <w:rFonts w:ascii="Arial" w:hAnsi="Arial" w:cs="Arial"/>
            <w:noProof/>
            <w:sz w:val="24"/>
            <w:szCs w:val="24"/>
          </w:rPr>
          <w:t>Figure 9 Combustion Chamber CAD model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_Toc37354419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24</w:t>
        </w:r>
        <w:r w:rsidR="00E908C5" w:rsidRPr="00E908C5">
          <w:rPr>
            <w:rFonts w:ascii="Arial" w:hAnsi="Arial" w:cs="Arial"/>
            <w:noProof/>
            <w:webHidden/>
            <w:sz w:val="24"/>
            <w:szCs w:val="24"/>
          </w:rPr>
          <w:fldChar w:fldCharType="end"/>
        </w:r>
      </w:hyperlink>
    </w:p>
    <w:p w14:paraId="0C087E46" w14:textId="5F7CC265"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19" w:anchor="_Toc37354420" w:history="1">
        <w:r w:rsidR="00E908C5" w:rsidRPr="00E908C5">
          <w:rPr>
            <w:rStyle w:val="Hyperlink"/>
            <w:rFonts w:ascii="Arial" w:hAnsi="Arial" w:cs="Arial"/>
            <w:noProof/>
            <w:sz w:val="24"/>
            <w:szCs w:val="24"/>
          </w:rPr>
          <w:t>Figure 10 Cylinder-Head Air-Domain CAD model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_Toc37354420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25</w:t>
        </w:r>
        <w:r w:rsidR="00E908C5" w:rsidRPr="00E908C5">
          <w:rPr>
            <w:rFonts w:ascii="Arial" w:hAnsi="Arial" w:cs="Arial"/>
            <w:noProof/>
            <w:webHidden/>
            <w:sz w:val="24"/>
            <w:szCs w:val="24"/>
          </w:rPr>
          <w:fldChar w:fldCharType="end"/>
        </w:r>
      </w:hyperlink>
    </w:p>
    <w:p w14:paraId="3CE0FFF9" w14:textId="10B535B3"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20" w:anchor="_Toc37354421" w:history="1">
        <w:r w:rsidR="00E908C5" w:rsidRPr="00E908C5">
          <w:rPr>
            <w:rStyle w:val="Hyperlink"/>
            <w:rFonts w:ascii="Arial" w:hAnsi="Arial" w:cs="Arial"/>
            <w:noProof/>
            <w:sz w:val="24"/>
            <w:szCs w:val="24"/>
          </w:rPr>
          <w:t>Figure 11 Port GOM inspection (Tibbott and Cooper,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_Toc37354421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25</w:t>
        </w:r>
        <w:r w:rsidR="00E908C5" w:rsidRPr="00E908C5">
          <w:rPr>
            <w:rFonts w:ascii="Arial" w:hAnsi="Arial" w:cs="Arial"/>
            <w:noProof/>
            <w:webHidden/>
            <w:sz w:val="24"/>
            <w:szCs w:val="24"/>
          </w:rPr>
          <w:fldChar w:fldCharType="end"/>
        </w:r>
      </w:hyperlink>
    </w:p>
    <w:p w14:paraId="1EC8C44F" w14:textId="143AEDA2"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21" w:anchor="_Toc37354422" w:history="1">
        <w:r w:rsidR="00E908C5" w:rsidRPr="00E908C5">
          <w:rPr>
            <w:rStyle w:val="Hyperlink"/>
            <w:rFonts w:ascii="Arial" w:hAnsi="Arial" w:cs="Arial"/>
            <w:noProof/>
            <w:sz w:val="24"/>
            <w:szCs w:val="24"/>
          </w:rPr>
          <w:t>Figure 12 Actual Vs simplified combustion chamber (Kim et al. 2019)</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_Toc37354422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26</w:t>
        </w:r>
        <w:r w:rsidR="00E908C5" w:rsidRPr="00E908C5">
          <w:rPr>
            <w:rFonts w:ascii="Arial" w:hAnsi="Arial" w:cs="Arial"/>
            <w:noProof/>
            <w:webHidden/>
            <w:sz w:val="24"/>
            <w:szCs w:val="24"/>
          </w:rPr>
          <w:fldChar w:fldCharType="end"/>
        </w:r>
      </w:hyperlink>
    </w:p>
    <w:p w14:paraId="171FBDCE" w14:textId="14277518"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22" w:anchor="_Toc37354423" w:history="1">
        <w:r w:rsidR="00E908C5" w:rsidRPr="00E908C5">
          <w:rPr>
            <w:rStyle w:val="Hyperlink"/>
            <w:rFonts w:ascii="Arial" w:hAnsi="Arial" w:cs="Arial"/>
            <w:noProof/>
            <w:sz w:val="24"/>
            <w:szCs w:val="24"/>
          </w:rPr>
          <w:t>Figure 13 Engine Specifications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_Toc37354423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28</w:t>
        </w:r>
        <w:r w:rsidR="00E908C5" w:rsidRPr="00E908C5">
          <w:rPr>
            <w:rFonts w:ascii="Arial" w:hAnsi="Arial" w:cs="Arial"/>
            <w:noProof/>
            <w:webHidden/>
            <w:sz w:val="24"/>
            <w:szCs w:val="24"/>
          </w:rPr>
          <w:fldChar w:fldCharType="end"/>
        </w:r>
      </w:hyperlink>
    </w:p>
    <w:p w14:paraId="37C136AB" w14:textId="747578DE"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23" w:anchor="_Toc37354424" w:history="1">
        <w:r w:rsidR="00E908C5" w:rsidRPr="00E908C5">
          <w:rPr>
            <w:rStyle w:val="Hyperlink"/>
            <w:rFonts w:ascii="Arial" w:hAnsi="Arial" w:cs="Arial"/>
            <w:noProof/>
            <w:sz w:val="24"/>
            <w:szCs w:val="24"/>
          </w:rPr>
          <w:t>Figure 14 Table of Equations and Values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_Toc37354424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28</w:t>
        </w:r>
        <w:r w:rsidR="00E908C5" w:rsidRPr="00E908C5">
          <w:rPr>
            <w:rFonts w:ascii="Arial" w:hAnsi="Arial" w:cs="Arial"/>
            <w:noProof/>
            <w:webHidden/>
            <w:sz w:val="24"/>
            <w:szCs w:val="24"/>
          </w:rPr>
          <w:fldChar w:fldCharType="end"/>
        </w:r>
      </w:hyperlink>
    </w:p>
    <w:p w14:paraId="0A5B05C2" w14:textId="0EDFED78"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24" w:anchor="_Toc37354425" w:history="1">
        <w:r w:rsidR="00E908C5" w:rsidRPr="00E908C5">
          <w:rPr>
            <w:rStyle w:val="Hyperlink"/>
            <w:rFonts w:ascii="Arial" w:hAnsi="Arial" w:cs="Arial"/>
            <w:noProof/>
            <w:sz w:val="24"/>
            <w:szCs w:val="24"/>
          </w:rPr>
          <w:t>Figure 15 Experimental Mass flow graph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_Toc37354425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34</w:t>
        </w:r>
        <w:r w:rsidR="00E908C5" w:rsidRPr="00E908C5">
          <w:rPr>
            <w:rFonts w:ascii="Arial" w:hAnsi="Arial" w:cs="Arial"/>
            <w:noProof/>
            <w:webHidden/>
            <w:sz w:val="24"/>
            <w:szCs w:val="24"/>
          </w:rPr>
          <w:fldChar w:fldCharType="end"/>
        </w:r>
      </w:hyperlink>
    </w:p>
    <w:p w14:paraId="60F88977" w14:textId="2AD4153D"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25" w:anchor="_Toc37354426" w:history="1">
        <w:r w:rsidR="00E908C5" w:rsidRPr="00E908C5">
          <w:rPr>
            <w:rStyle w:val="Hyperlink"/>
            <w:rFonts w:ascii="Arial" w:hAnsi="Arial" w:cs="Arial"/>
            <w:noProof/>
            <w:sz w:val="24"/>
            <w:szCs w:val="24"/>
          </w:rPr>
          <w:t>Figure 16 RNG K-e turbulence model mass flow  graphs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_Toc37354426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36</w:t>
        </w:r>
        <w:r w:rsidR="00E908C5" w:rsidRPr="00E908C5">
          <w:rPr>
            <w:rFonts w:ascii="Arial" w:hAnsi="Arial" w:cs="Arial"/>
            <w:noProof/>
            <w:webHidden/>
            <w:sz w:val="24"/>
            <w:szCs w:val="24"/>
          </w:rPr>
          <w:fldChar w:fldCharType="end"/>
        </w:r>
      </w:hyperlink>
    </w:p>
    <w:p w14:paraId="39BE7798" w14:textId="021A28AF"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26" w:anchor="_Toc37354427" w:history="1">
        <w:r w:rsidR="00E908C5" w:rsidRPr="00E908C5">
          <w:rPr>
            <w:rStyle w:val="Hyperlink"/>
            <w:rFonts w:ascii="Arial" w:hAnsi="Arial" w:cs="Arial"/>
            <w:noProof/>
            <w:sz w:val="24"/>
            <w:szCs w:val="24"/>
          </w:rPr>
          <w:t>Figure 17 RNG K-e turbulence model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_Toc37354427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36</w:t>
        </w:r>
        <w:r w:rsidR="00E908C5" w:rsidRPr="00E908C5">
          <w:rPr>
            <w:rFonts w:ascii="Arial" w:hAnsi="Arial" w:cs="Arial"/>
            <w:noProof/>
            <w:webHidden/>
            <w:sz w:val="24"/>
            <w:szCs w:val="24"/>
          </w:rPr>
          <w:fldChar w:fldCharType="end"/>
        </w:r>
      </w:hyperlink>
    </w:p>
    <w:p w14:paraId="5AFEC222" w14:textId="2FBA2549"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27" w:anchor="_Toc37354428" w:history="1">
        <w:r w:rsidR="00E908C5" w:rsidRPr="00E908C5">
          <w:rPr>
            <w:rStyle w:val="Hyperlink"/>
            <w:rFonts w:ascii="Arial" w:hAnsi="Arial" w:cs="Arial"/>
            <w:noProof/>
            <w:sz w:val="24"/>
            <w:szCs w:val="24"/>
          </w:rPr>
          <w:t>Figure 18 Realisable K-e turbulence model mass flow graphs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_Toc37354428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37</w:t>
        </w:r>
        <w:r w:rsidR="00E908C5" w:rsidRPr="00E908C5">
          <w:rPr>
            <w:rFonts w:ascii="Arial" w:hAnsi="Arial" w:cs="Arial"/>
            <w:noProof/>
            <w:webHidden/>
            <w:sz w:val="24"/>
            <w:szCs w:val="24"/>
          </w:rPr>
          <w:fldChar w:fldCharType="end"/>
        </w:r>
      </w:hyperlink>
    </w:p>
    <w:p w14:paraId="7A6A69DD" w14:textId="63483587"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28" w:anchor="_Toc37354429" w:history="1">
        <w:r w:rsidR="00E908C5" w:rsidRPr="00E908C5">
          <w:rPr>
            <w:rStyle w:val="Hyperlink"/>
            <w:rFonts w:ascii="Arial" w:hAnsi="Arial" w:cs="Arial"/>
            <w:noProof/>
            <w:sz w:val="24"/>
            <w:szCs w:val="24"/>
          </w:rPr>
          <w:t>Figure 19 Realisable K-e turbulence model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_Toc37354429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37</w:t>
        </w:r>
        <w:r w:rsidR="00E908C5" w:rsidRPr="00E908C5">
          <w:rPr>
            <w:rFonts w:ascii="Arial" w:hAnsi="Arial" w:cs="Arial"/>
            <w:noProof/>
            <w:webHidden/>
            <w:sz w:val="24"/>
            <w:szCs w:val="24"/>
          </w:rPr>
          <w:fldChar w:fldCharType="end"/>
        </w:r>
      </w:hyperlink>
    </w:p>
    <w:p w14:paraId="5F6C497B" w14:textId="4FEBDA67"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29" w:anchor="_Toc37354430" w:history="1">
        <w:r w:rsidR="00E908C5" w:rsidRPr="00E908C5">
          <w:rPr>
            <w:rStyle w:val="Hyperlink"/>
            <w:rFonts w:ascii="Arial" w:hAnsi="Arial" w:cs="Arial"/>
            <w:noProof/>
            <w:sz w:val="24"/>
            <w:szCs w:val="24"/>
          </w:rPr>
          <w:t>Figure 20 Realisable K-e enhanced wall model graph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_Toc37354430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38</w:t>
        </w:r>
        <w:r w:rsidR="00E908C5" w:rsidRPr="00E908C5">
          <w:rPr>
            <w:rFonts w:ascii="Arial" w:hAnsi="Arial" w:cs="Arial"/>
            <w:noProof/>
            <w:webHidden/>
            <w:sz w:val="24"/>
            <w:szCs w:val="24"/>
          </w:rPr>
          <w:fldChar w:fldCharType="end"/>
        </w:r>
      </w:hyperlink>
    </w:p>
    <w:p w14:paraId="584BD9CF" w14:textId="5E7A343F"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30" w:anchor="_Toc37354431" w:history="1">
        <w:r w:rsidR="00E908C5" w:rsidRPr="00E908C5">
          <w:rPr>
            <w:rStyle w:val="Hyperlink"/>
            <w:rFonts w:ascii="Arial" w:hAnsi="Arial" w:cs="Arial"/>
            <w:noProof/>
            <w:sz w:val="24"/>
            <w:szCs w:val="24"/>
          </w:rPr>
          <w:t>Figure 21 CFD flow velocity verification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_Toc37354431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39</w:t>
        </w:r>
        <w:r w:rsidR="00E908C5" w:rsidRPr="00E908C5">
          <w:rPr>
            <w:rFonts w:ascii="Arial" w:hAnsi="Arial" w:cs="Arial"/>
            <w:noProof/>
            <w:webHidden/>
            <w:sz w:val="24"/>
            <w:szCs w:val="24"/>
          </w:rPr>
          <w:fldChar w:fldCharType="end"/>
        </w:r>
      </w:hyperlink>
    </w:p>
    <w:p w14:paraId="70EFCA24" w14:textId="02108C87"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31" w:anchor="_Toc37354432" w:history="1">
        <w:r w:rsidR="00E908C5" w:rsidRPr="00E908C5">
          <w:rPr>
            <w:rStyle w:val="Hyperlink"/>
            <w:rFonts w:ascii="Arial" w:hAnsi="Arial" w:cs="Arial"/>
            <w:noProof/>
            <w:sz w:val="24"/>
            <w:szCs w:val="24"/>
          </w:rPr>
          <w:t>Figure 22 Boundary conditions for  boosted engine simulation (Yousouf,2020)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_Toc37354432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40</w:t>
        </w:r>
        <w:r w:rsidR="00E908C5" w:rsidRPr="00E908C5">
          <w:rPr>
            <w:rFonts w:ascii="Arial" w:hAnsi="Arial" w:cs="Arial"/>
            <w:noProof/>
            <w:webHidden/>
            <w:sz w:val="24"/>
            <w:szCs w:val="24"/>
          </w:rPr>
          <w:fldChar w:fldCharType="end"/>
        </w:r>
      </w:hyperlink>
    </w:p>
    <w:p w14:paraId="3A2AAF27" w14:textId="6E9B8A19"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32" w:anchor="_Toc37354433" w:history="1">
        <w:r w:rsidR="00E908C5" w:rsidRPr="00E908C5">
          <w:rPr>
            <w:rStyle w:val="Hyperlink"/>
            <w:rFonts w:ascii="Arial" w:hAnsi="Arial" w:cs="Arial"/>
            <w:noProof/>
            <w:sz w:val="24"/>
            <w:szCs w:val="24"/>
          </w:rPr>
          <w:t>Figure 23 Base-line 2mm CFD post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_Toc37354433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41</w:t>
        </w:r>
        <w:r w:rsidR="00E908C5" w:rsidRPr="00E908C5">
          <w:rPr>
            <w:rFonts w:ascii="Arial" w:hAnsi="Arial" w:cs="Arial"/>
            <w:noProof/>
            <w:webHidden/>
            <w:sz w:val="24"/>
            <w:szCs w:val="24"/>
          </w:rPr>
          <w:fldChar w:fldCharType="end"/>
        </w:r>
      </w:hyperlink>
    </w:p>
    <w:p w14:paraId="128E508D" w14:textId="6E8EB190"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33" w:anchor="_Toc37354434" w:history="1">
        <w:r w:rsidR="00E908C5" w:rsidRPr="00E908C5">
          <w:rPr>
            <w:rStyle w:val="Hyperlink"/>
            <w:rFonts w:ascii="Arial" w:hAnsi="Arial" w:cs="Arial"/>
            <w:noProof/>
            <w:sz w:val="24"/>
            <w:szCs w:val="24"/>
          </w:rPr>
          <w:t>Figure 24 Base-line 4mm CFD post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_Toc37354434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41</w:t>
        </w:r>
        <w:r w:rsidR="00E908C5" w:rsidRPr="00E908C5">
          <w:rPr>
            <w:rFonts w:ascii="Arial" w:hAnsi="Arial" w:cs="Arial"/>
            <w:noProof/>
            <w:webHidden/>
            <w:sz w:val="24"/>
            <w:szCs w:val="24"/>
          </w:rPr>
          <w:fldChar w:fldCharType="end"/>
        </w:r>
      </w:hyperlink>
    </w:p>
    <w:p w14:paraId="78B4DB7B" w14:textId="7E115611"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34" w:anchor="_Toc37354435" w:history="1">
        <w:r w:rsidR="00E908C5" w:rsidRPr="00E908C5">
          <w:rPr>
            <w:rStyle w:val="Hyperlink"/>
            <w:rFonts w:ascii="Arial" w:hAnsi="Arial" w:cs="Arial"/>
            <w:noProof/>
            <w:sz w:val="24"/>
            <w:szCs w:val="24"/>
          </w:rPr>
          <w:t>Figure 25 Base-line 6mm CFD post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_Toc37354435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42</w:t>
        </w:r>
        <w:r w:rsidR="00E908C5" w:rsidRPr="00E908C5">
          <w:rPr>
            <w:rFonts w:ascii="Arial" w:hAnsi="Arial" w:cs="Arial"/>
            <w:noProof/>
            <w:webHidden/>
            <w:sz w:val="24"/>
            <w:szCs w:val="24"/>
          </w:rPr>
          <w:fldChar w:fldCharType="end"/>
        </w:r>
      </w:hyperlink>
    </w:p>
    <w:p w14:paraId="4D54E89B" w14:textId="7E43CAED"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35" w:anchor="_Toc37354436" w:history="1">
        <w:r w:rsidR="00E908C5" w:rsidRPr="00E908C5">
          <w:rPr>
            <w:rStyle w:val="Hyperlink"/>
            <w:rFonts w:ascii="Arial" w:hAnsi="Arial" w:cs="Arial"/>
            <w:noProof/>
            <w:sz w:val="24"/>
            <w:szCs w:val="24"/>
          </w:rPr>
          <w:t>Figure 26 Base-line 8mm CFD post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_Toc37354436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42</w:t>
        </w:r>
        <w:r w:rsidR="00E908C5" w:rsidRPr="00E908C5">
          <w:rPr>
            <w:rFonts w:ascii="Arial" w:hAnsi="Arial" w:cs="Arial"/>
            <w:noProof/>
            <w:webHidden/>
            <w:sz w:val="24"/>
            <w:szCs w:val="24"/>
          </w:rPr>
          <w:fldChar w:fldCharType="end"/>
        </w:r>
      </w:hyperlink>
    </w:p>
    <w:p w14:paraId="4D6C63F1" w14:textId="779715F5"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36" w:anchor="_Toc37354437" w:history="1">
        <w:r w:rsidR="00E908C5" w:rsidRPr="00E908C5">
          <w:rPr>
            <w:rStyle w:val="Hyperlink"/>
            <w:rFonts w:ascii="Arial" w:hAnsi="Arial" w:cs="Arial"/>
            <w:noProof/>
            <w:sz w:val="24"/>
            <w:szCs w:val="24"/>
          </w:rPr>
          <w:t>Figure 27 Port masking technique (Ye et al. 2018)</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_Toc37354437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43</w:t>
        </w:r>
        <w:r w:rsidR="00E908C5" w:rsidRPr="00E908C5">
          <w:rPr>
            <w:rFonts w:ascii="Arial" w:hAnsi="Arial" w:cs="Arial"/>
            <w:noProof/>
            <w:webHidden/>
            <w:sz w:val="24"/>
            <w:szCs w:val="24"/>
          </w:rPr>
          <w:fldChar w:fldCharType="end"/>
        </w:r>
      </w:hyperlink>
    </w:p>
    <w:p w14:paraId="5242E207" w14:textId="38B7B60B"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37" w:anchor="_Toc37354438" w:history="1">
        <w:r w:rsidR="00E908C5" w:rsidRPr="00E908C5">
          <w:rPr>
            <w:rStyle w:val="Hyperlink"/>
            <w:rFonts w:ascii="Arial" w:hAnsi="Arial" w:cs="Arial"/>
            <w:noProof/>
            <w:sz w:val="24"/>
            <w:szCs w:val="24"/>
          </w:rPr>
          <w:t>Figure 28 Intak-Port design parameters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_Toc37354438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43</w:t>
        </w:r>
        <w:r w:rsidR="00E908C5" w:rsidRPr="00E908C5">
          <w:rPr>
            <w:rFonts w:ascii="Arial" w:hAnsi="Arial" w:cs="Arial"/>
            <w:noProof/>
            <w:webHidden/>
            <w:sz w:val="24"/>
            <w:szCs w:val="24"/>
          </w:rPr>
          <w:fldChar w:fldCharType="end"/>
        </w:r>
      </w:hyperlink>
    </w:p>
    <w:p w14:paraId="6AE5F956" w14:textId="26D7EFCF"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38" w:anchor="_Toc37354439" w:history="1">
        <w:r w:rsidR="00E908C5" w:rsidRPr="00E908C5">
          <w:rPr>
            <w:rStyle w:val="Hyperlink"/>
            <w:rFonts w:ascii="Arial" w:hAnsi="Arial" w:cs="Arial"/>
            <w:noProof/>
            <w:sz w:val="24"/>
            <w:szCs w:val="24"/>
          </w:rPr>
          <w:t>Figure 29 Base-model 2D sketch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_Toc37354439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44</w:t>
        </w:r>
        <w:r w:rsidR="00E908C5" w:rsidRPr="00E908C5">
          <w:rPr>
            <w:rFonts w:ascii="Arial" w:hAnsi="Arial" w:cs="Arial"/>
            <w:noProof/>
            <w:webHidden/>
            <w:sz w:val="24"/>
            <w:szCs w:val="24"/>
          </w:rPr>
          <w:fldChar w:fldCharType="end"/>
        </w:r>
      </w:hyperlink>
    </w:p>
    <w:p w14:paraId="139B4D6F" w14:textId="46F9EE71"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39" w:anchor="_Toc37354440" w:history="1">
        <w:r w:rsidR="00E908C5" w:rsidRPr="00E908C5">
          <w:rPr>
            <w:rStyle w:val="Hyperlink"/>
            <w:rFonts w:ascii="Arial" w:hAnsi="Arial" w:cs="Arial"/>
            <w:noProof/>
            <w:sz w:val="24"/>
            <w:szCs w:val="24"/>
          </w:rPr>
          <w:t>Figure 30 Optimised-model 2D sketch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_Toc37354440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44</w:t>
        </w:r>
        <w:r w:rsidR="00E908C5" w:rsidRPr="00E908C5">
          <w:rPr>
            <w:rFonts w:ascii="Arial" w:hAnsi="Arial" w:cs="Arial"/>
            <w:noProof/>
            <w:webHidden/>
            <w:sz w:val="24"/>
            <w:szCs w:val="24"/>
          </w:rPr>
          <w:fldChar w:fldCharType="end"/>
        </w:r>
      </w:hyperlink>
    </w:p>
    <w:p w14:paraId="47F65219" w14:textId="58C6E4DD"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40" w:anchor="_Toc37354441" w:history="1">
        <w:r w:rsidR="00E908C5" w:rsidRPr="00E908C5">
          <w:rPr>
            <w:rStyle w:val="Hyperlink"/>
            <w:rFonts w:ascii="Arial" w:hAnsi="Arial" w:cs="Arial"/>
            <w:noProof/>
            <w:sz w:val="24"/>
            <w:szCs w:val="24"/>
          </w:rPr>
          <w:t>Figure 31 Base-line vs Optimised-model overlaid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_Toc37354441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44</w:t>
        </w:r>
        <w:r w:rsidR="00E908C5" w:rsidRPr="00E908C5">
          <w:rPr>
            <w:rFonts w:ascii="Arial" w:hAnsi="Arial" w:cs="Arial"/>
            <w:noProof/>
            <w:webHidden/>
            <w:sz w:val="24"/>
            <w:szCs w:val="24"/>
          </w:rPr>
          <w:fldChar w:fldCharType="end"/>
        </w:r>
      </w:hyperlink>
    </w:p>
    <w:p w14:paraId="4FB85A74" w14:textId="0CD778A5"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41" w:anchor="_Toc37354442" w:history="1">
        <w:r w:rsidR="00E908C5" w:rsidRPr="00E908C5">
          <w:rPr>
            <w:rStyle w:val="Hyperlink"/>
            <w:rFonts w:ascii="Arial" w:hAnsi="Arial" w:cs="Arial"/>
            <w:noProof/>
            <w:sz w:val="24"/>
            <w:szCs w:val="24"/>
          </w:rPr>
          <w:t>Figure 32 Base-line Vs optimised-design 3D sketch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_Toc37354442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45</w:t>
        </w:r>
        <w:r w:rsidR="00E908C5" w:rsidRPr="00E908C5">
          <w:rPr>
            <w:rFonts w:ascii="Arial" w:hAnsi="Arial" w:cs="Arial"/>
            <w:noProof/>
            <w:webHidden/>
            <w:sz w:val="24"/>
            <w:szCs w:val="24"/>
          </w:rPr>
          <w:fldChar w:fldCharType="end"/>
        </w:r>
      </w:hyperlink>
    </w:p>
    <w:p w14:paraId="6E72F804" w14:textId="4EBC9E18"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42" w:anchor="_Toc37354443" w:history="1">
        <w:r w:rsidR="00E908C5" w:rsidRPr="00E908C5">
          <w:rPr>
            <w:rStyle w:val="Hyperlink"/>
            <w:rFonts w:ascii="Arial" w:hAnsi="Arial" w:cs="Arial"/>
            <w:noProof/>
            <w:sz w:val="24"/>
            <w:szCs w:val="24"/>
          </w:rPr>
          <w:t>Figure 33 Optimised-port 2mm CFD post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_Toc37354443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46</w:t>
        </w:r>
        <w:r w:rsidR="00E908C5" w:rsidRPr="00E908C5">
          <w:rPr>
            <w:rFonts w:ascii="Arial" w:hAnsi="Arial" w:cs="Arial"/>
            <w:noProof/>
            <w:webHidden/>
            <w:sz w:val="24"/>
            <w:szCs w:val="24"/>
          </w:rPr>
          <w:fldChar w:fldCharType="end"/>
        </w:r>
      </w:hyperlink>
    </w:p>
    <w:p w14:paraId="4BA1B686" w14:textId="71E8ED8E"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43" w:anchor="_Toc37354444" w:history="1">
        <w:r w:rsidR="00E908C5" w:rsidRPr="00E908C5">
          <w:rPr>
            <w:rStyle w:val="Hyperlink"/>
            <w:rFonts w:ascii="Arial" w:hAnsi="Arial" w:cs="Arial"/>
            <w:noProof/>
            <w:sz w:val="24"/>
            <w:szCs w:val="24"/>
          </w:rPr>
          <w:t>Figure 34 Optimised-port 4mm CFD post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_Toc37354444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46</w:t>
        </w:r>
        <w:r w:rsidR="00E908C5" w:rsidRPr="00E908C5">
          <w:rPr>
            <w:rFonts w:ascii="Arial" w:hAnsi="Arial" w:cs="Arial"/>
            <w:noProof/>
            <w:webHidden/>
            <w:sz w:val="24"/>
            <w:szCs w:val="24"/>
          </w:rPr>
          <w:fldChar w:fldCharType="end"/>
        </w:r>
      </w:hyperlink>
    </w:p>
    <w:p w14:paraId="15E4234D" w14:textId="7D1EAC91"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44" w:anchor="_Toc37354445" w:history="1">
        <w:r w:rsidR="00E908C5" w:rsidRPr="00E908C5">
          <w:rPr>
            <w:rStyle w:val="Hyperlink"/>
            <w:rFonts w:ascii="Arial" w:hAnsi="Arial" w:cs="Arial"/>
            <w:noProof/>
            <w:sz w:val="24"/>
            <w:szCs w:val="24"/>
          </w:rPr>
          <w:t>Figure 35 Optimised-port 6mm CFD post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_Toc37354445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47</w:t>
        </w:r>
        <w:r w:rsidR="00E908C5" w:rsidRPr="00E908C5">
          <w:rPr>
            <w:rFonts w:ascii="Arial" w:hAnsi="Arial" w:cs="Arial"/>
            <w:noProof/>
            <w:webHidden/>
            <w:sz w:val="24"/>
            <w:szCs w:val="24"/>
          </w:rPr>
          <w:fldChar w:fldCharType="end"/>
        </w:r>
      </w:hyperlink>
    </w:p>
    <w:p w14:paraId="6C2AF4AC" w14:textId="2187AE8C"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45" w:anchor="_Toc37354446" w:history="1">
        <w:r w:rsidR="00E908C5" w:rsidRPr="00E908C5">
          <w:rPr>
            <w:rStyle w:val="Hyperlink"/>
            <w:rFonts w:ascii="Arial" w:hAnsi="Arial" w:cs="Arial"/>
            <w:noProof/>
            <w:sz w:val="24"/>
            <w:szCs w:val="24"/>
          </w:rPr>
          <w:t>Figure 36 Optimised-port 8mm CFD post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_Toc37354446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47</w:t>
        </w:r>
        <w:r w:rsidR="00E908C5" w:rsidRPr="00E908C5">
          <w:rPr>
            <w:rFonts w:ascii="Arial" w:hAnsi="Arial" w:cs="Arial"/>
            <w:noProof/>
            <w:webHidden/>
            <w:sz w:val="24"/>
            <w:szCs w:val="24"/>
          </w:rPr>
          <w:fldChar w:fldCharType="end"/>
        </w:r>
      </w:hyperlink>
    </w:p>
    <w:p w14:paraId="46F95110" w14:textId="4EFBDEBC"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46" w:anchor="_Toc37354447" w:history="1">
        <w:r w:rsidR="00E908C5" w:rsidRPr="00E908C5">
          <w:rPr>
            <w:rStyle w:val="Hyperlink"/>
            <w:rFonts w:ascii="Arial" w:hAnsi="Arial" w:cs="Arial"/>
            <w:noProof/>
            <w:sz w:val="24"/>
            <w:szCs w:val="24"/>
          </w:rPr>
          <w:t>Figure 37 Base vs Optimised port, flow velocity at 6mm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_Toc37354447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48</w:t>
        </w:r>
        <w:r w:rsidR="00E908C5" w:rsidRPr="00E908C5">
          <w:rPr>
            <w:rFonts w:ascii="Arial" w:hAnsi="Arial" w:cs="Arial"/>
            <w:noProof/>
            <w:webHidden/>
            <w:sz w:val="24"/>
            <w:szCs w:val="24"/>
          </w:rPr>
          <w:fldChar w:fldCharType="end"/>
        </w:r>
      </w:hyperlink>
    </w:p>
    <w:p w14:paraId="65A79FE9" w14:textId="1459AAD8"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47" w:anchor="_Toc37354448" w:history="1">
        <w:r w:rsidR="00E908C5" w:rsidRPr="00E908C5">
          <w:rPr>
            <w:rStyle w:val="Hyperlink"/>
            <w:rFonts w:ascii="Arial" w:hAnsi="Arial" w:cs="Arial"/>
            <w:noProof/>
            <w:sz w:val="24"/>
            <w:szCs w:val="24"/>
          </w:rPr>
          <w:t>Figure 38 Base vs Optimised port, flow velocity at 2mm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_Toc37354448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48</w:t>
        </w:r>
        <w:r w:rsidR="00E908C5" w:rsidRPr="00E908C5">
          <w:rPr>
            <w:rFonts w:ascii="Arial" w:hAnsi="Arial" w:cs="Arial"/>
            <w:noProof/>
            <w:webHidden/>
            <w:sz w:val="24"/>
            <w:szCs w:val="24"/>
          </w:rPr>
          <w:fldChar w:fldCharType="end"/>
        </w:r>
      </w:hyperlink>
    </w:p>
    <w:p w14:paraId="6AAEAA53" w14:textId="5864212D"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48" w:anchor="_Toc37354449" w:history="1">
        <w:r w:rsidR="00E908C5" w:rsidRPr="00E908C5">
          <w:rPr>
            <w:rStyle w:val="Hyperlink"/>
            <w:rFonts w:ascii="Arial" w:hAnsi="Arial" w:cs="Arial"/>
            <w:noProof/>
            <w:sz w:val="24"/>
            <w:szCs w:val="24"/>
          </w:rPr>
          <w:t>Figure 39 Base vs Optimised port, flow velocity at 8mm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_Toc37354449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49</w:t>
        </w:r>
        <w:r w:rsidR="00E908C5" w:rsidRPr="00E908C5">
          <w:rPr>
            <w:rFonts w:ascii="Arial" w:hAnsi="Arial" w:cs="Arial"/>
            <w:noProof/>
            <w:webHidden/>
            <w:sz w:val="24"/>
            <w:szCs w:val="24"/>
          </w:rPr>
          <w:fldChar w:fldCharType="end"/>
        </w:r>
      </w:hyperlink>
    </w:p>
    <w:p w14:paraId="49C91595" w14:textId="65786DB2"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49" w:anchor="_Toc37354450" w:history="1">
        <w:r w:rsidR="00E908C5" w:rsidRPr="00E908C5">
          <w:rPr>
            <w:rStyle w:val="Hyperlink"/>
            <w:rFonts w:ascii="Arial" w:hAnsi="Arial" w:cs="Arial"/>
            <w:noProof/>
            <w:sz w:val="24"/>
            <w:szCs w:val="24"/>
          </w:rPr>
          <w:t>Figure 40 Base vs Optimised port, flow at 8mm top-view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_Toc37354450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49</w:t>
        </w:r>
        <w:r w:rsidR="00E908C5" w:rsidRPr="00E908C5">
          <w:rPr>
            <w:rFonts w:ascii="Arial" w:hAnsi="Arial" w:cs="Arial"/>
            <w:noProof/>
            <w:webHidden/>
            <w:sz w:val="24"/>
            <w:szCs w:val="24"/>
          </w:rPr>
          <w:fldChar w:fldCharType="end"/>
        </w:r>
      </w:hyperlink>
    </w:p>
    <w:p w14:paraId="424DD064" w14:textId="28313024"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50" w:anchor="_Toc37354451" w:history="1">
        <w:r w:rsidR="00E908C5" w:rsidRPr="00E908C5">
          <w:rPr>
            <w:rStyle w:val="Hyperlink"/>
            <w:rFonts w:ascii="Arial" w:hAnsi="Arial" w:cs="Arial"/>
            <w:noProof/>
            <w:sz w:val="24"/>
            <w:szCs w:val="24"/>
          </w:rPr>
          <w:t>Figure 41 Base vs Optimised port, Turbulence at 8mm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_Toc37354451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50</w:t>
        </w:r>
        <w:r w:rsidR="00E908C5" w:rsidRPr="00E908C5">
          <w:rPr>
            <w:rFonts w:ascii="Arial" w:hAnsi="Arial" w:cs="Arial"/>
            <w:noProof/>
            <w:webHidden/>
            <w:sz w:val="24"/>
            <w:szCs w:val="24"/>
          </w:rPr>
          <w:fldChar w:fldCharType="end"/>
        </w:r>
      </w:hyperlink>
    </w:p>
    <w:p w14:paraId="3E406F4F" w14:textId="2F9CA9F7"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51" w:anchor="_Toc37354452" w:history="1">
        <w:r w:rsidR="00E908C5" w:rsidRPr="00E908C5">
          <w:rPr>
            <w:rStyle w:val="Hyperlink"/>
            <w:rFonts w:ascii="Arial" w:hAnsi="Arial" w:cs="Arial"/>
            <w:noProof/>
            <w:sz w:val="24"/>
            <w:szCs w:val="24"/>
          </w:rPr>
          <w:t>Figure 42 Base vs Optimised port, turbulence at 4mm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_Toc37354452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50</w:t>
        </w:r>
        <w:r w:rsidR="00E908C5" w:rsidRPr="00E908C5">
          <w:rPr>
            <w:rFonts w:ascii="Arial" w:hAnsi="Arial" w:cs="Arial"/>
            <w:noProof/>
            <w:webHidden/>
            <w:sz w:val="24"/>
            <w:szCs w:val="24"/>
          </w:rPr>
          <w:fldChar w:fldCharType="end"/>
        </w:r>
      </w:hyperlink>
    </w:p>
    <w:p w14:paraId="48FB0184" w14:textId="02483AD4"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52" w:anchor="_Toc37354453" w:history="1">
        <w:r w:rsidR="00E908C5" w:rsidRPr="00E908C5">
          <w:rPr>
            <w:rStyle w:val="Hyperlink"/>
            <w:rFonts w:ascii="Arial" w:hAnsi="Arial" w:cs="Arial"/>
            <w:noProof/>
            <w:sz w:val="24"/>
            <w:szCs w:val="24"/>
          </w:rPr>
          <w:t>Figure 43 Base vs Optimised port, mass flow results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_Toc37354453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51</w:t>
        </w:r>
        <w:r w:rsidR="00E908C5" w:rsidRPr="00E908C5">
          <w:rPr>
            <w:rFonts w:ascii="Arial" w:hAnsi="Arial" w:cs="Arial"/>
            <w:noProof/>
            <w:webHidden/>
            <w:sz w:val="24"/>
            <w:szCs w:val="24"/>
          </w:rPr>
          <w:fldChar w:fldCharType="end"/>
        </w:r>
      </w:hyperlink>
    </w:p>
    <w:p w14:paraId="6075FA4B" w14:textId="6C0E1678"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53" w:anchor="_Toc37354454" w:history="1">
        <w:r w:rsidR="00E908C5" w:rsidRPr="00E908C5">
          <w:rPr>
            <w:rStyle w:val="Hyperlink"/>
            <w:rFonts w:ascii="Arial" w:hAnsi="Arial" w:cs="Arial"/>
            <w:noProof/>
            <w:sz w:val="24"/>
            <w:szCs w:val="24"/>
          </w:rPr>
          <w:t>Figure 44 Base vs Optimised port, mass flow over VL graph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_Toc37354454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51</w:t>
        </w:r>
        <w:r w:rsidR="00E908C5" w:rsidRPr="00E908C5">
          <w:rPr>
            <w:rFonts w:ascii="Arial" w:hAnsi="Arial" w:cs="Arial"/>
            <w:noProof/>
            <w:webHidden/>
            <w:sz w:val="24"/>
            <w:szCs w:val="24"/>
          </w:rPr>
          <w:fldChar w:fldCharType="end"/>
        </w:r>
      </w:hyperlink>
    </w:p>
    <w:p w14:paraId="29100B2E" w14:textId="2BE52786"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54" w:anchor="_Toc37354455" w:history="1">
        <w:r w:rsidR="00E908C5" w:rsidRPr="00E908C5">
          <w:rPr>
            <w:rStyle w:val="Hyperlink"/>
            <w:rFonts w:ascii="Arial" w:hAnsi="Arial" w:cs="Arial"/>
            <w:noProof/>
            <w:sz w:val="24"/>
            <w:szCs w:val="24"/>
          </w:rPr>
          <w:t>Figure 45 Base vs Optimised Turbulent Kinetic Energy Graph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_Toc37354455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52</w:t>
        </w:r>
        <w:r w:rsidR="00E908C5" w:rsidRPr="00E908C5">
          <w:rPr>
            <w:rFonts w:ascii="Arial" w:hAnsi="Arial" w:cs="Arial"/>
            <w:noProof/>
            <w:webHidden/>
            <w:sz w:val="24"/>
            <w:szCs w:val="24"/>
          </w:rPr>
          <w:fldChar w:fldCharType="end"/>
        </w:r>
      </w:hyperlink>
    </w:p>
    <w:p w14:paraId="6789A7D2" w14:textId="7222CEEC" w:rsidR="00E908C5" w:rsidRPr="00E908C5" w:rsidRDefault="009C4C0F" w:rsidP="00E908C5">
      <w:pPr>
        <w:pStyle w:val="TableofFigures"/>
        <w:tabs>
          <w:tab w:val="right" w:leader="dot" w:pos="9016"/>
        </w:tabs>
        <w:spacing w:line="360" w:lineRule="auto"/>
        <w:rPr>
          <w:rFonts w:ascii="Arial" w:eastAsiaTheme="minorEastAsia" w:hAnsi="Arial" w:cs="Arial"/>
          <w:noProof/>
          <w:sz w:val="24"/>
          <w:szCs w:val="24"/>
          <w:lang w:eastAsia="en-GB"/>
        </w:rPr>
      </w:pPr>
      <w:hyperlink r:id="rId55" w:anchor="_Toc37354456" w:history="1">
        <w:r w:rsidR="00E908C5" w:rsidRPr="00E908C5">
          <w:rPr>
            <w:rStyle w:val="Hyperlink"/>
            <w:rFonts w:ascii="Arial" w:hAnsi="Arial" w:cs="Arial"/>
            <w:noProof/>
            <w:sz w:val="24"/>
            <w:szCs w:val="24"/>
          </w:rPr>
          <w:t>Figure 46 Base vs Optimised port, Turbulent intensity Graph (Yousouf, 2020)</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_Toc37354456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52</w:t>
        </w:r>
        <w:r w:rsidR="00E908C5" w:rsidRPr="00E908C5">
          <w:rPr>
            <w:rFonts w:ascii="Arial" w:hAnsi="Arial" w:cs="Arial"/>
            <w:noProof/>
            <w:webHidden/>
            <w:sz w:val="24"/>
            <w:szCs w:val="24"/>
          </w:rPr>
          <w:fldChar w:fldCharType="end"/>
        </w:r>
      </w:hyperlink>
    </w:p>
    <w:p w14:paraId="26F80167" w14:textId="7B5DFE8A" w:rsidR="00E908C5" w:rsidRDefault="009C4C0F" w:rsidP="00E908C5">
      <w:pPr>
        <w:pStyle w:val="TableofFigures"/>
        <w:tabs>
          <w:tab w:val="right" w:leader="dot" w:pos="9016"/>
        </w:tabs>
        <w:spacing w:line="360" w:lineRule="auto"/>
        <w:rPr>
          <w:rFonts w:eastAsiaTheme="minorEastAsia"/>
          <w:noProof/>
          <w:lang w:eastAsia="en-GB"/>
        </w:rPr>
      </w:pPr>
      <w:hyperlink r:id="rId56" w:anchor="_Toc37354457" w:history="1">
        <w:r w:rsidR="00E908C5" w:rsidRPr="00E908C5">
          <w:rPr>
            <w:rStyle w:val="Hyperlink"/>
            <w:rFonts w:ascii="Arial" w:hAnsi="Arial" w:cs="Arial"/>
            <w:noProof/>
            <w:sz w:val="24"/>
            <w:szCs w:val="24"/>
          </w:rPr>
          <w:t>Figure 47 tumble across different engine RPM (Cameretti et al. 2017)</w:t>
        </w:r>
        <w:r w:rsidR="00E908C5" w:rsidRPr="00E908C5">
          <w:rPr>
            <w:rFonts w:ascii="Arial" w:hAnsi="Arial" w:cs="Arial"/>
            <w:noProof/>
            <w:webHidden/>
            <w:sz w:val="24"/>
            <w:szCs w:val="24"/>
          </w:rPr>
          <w:tab/>
        </w:r>
        <w:r w:rsidR="00E908C5" w:rsidRPr="00E908C5">
          <w:rPr>
            <w:rFonts w:ascii="Arial" w:hAnsi="Arial" w:cs="Arial"/>
            <w:noProof/>
            <w:webHidden/>
            <w:sz w:val="24"/>
            <w:szCs w:val="24"/>
          </w:rPr>
          <w:fldChar w:fldCharType="begin"/>
        </w:r>
        <w:r w:rsidR="00E908C5" w:rsidRPr="00E908C5">
          <w:rPr>
            <w:rFonts w:ascii="Arial" w:hAnsi="Arial" w:cs="Arial"/>
            <w:noProof/>
            <w:webHidden/>
            <w:sz w:val="24"/>
            <w:szCs w:val="24"/>
          </w:rPr>
          <w:instrText xml:space="preserve"> PAGEREF _Toc37354457 \h </w:instrText>
        </w:r>
        <w:r w:rsidR="00E908C5" w:rsidRPr="00E908C5">
          <w:rPr>
            <w:rFonts w:ascii="Arial" w:hAnsi="Arial" w:cs="Arial"/>
            <w:noProof/>
            <w:webHidden/>
            <w:sz w:val="24"/>
            <w:szCs w:val="24"/>
          </w:rPr>
        </w:r>
        <w:r w:rsidR="00E908C5" w:rsidRPr="00E908C5">
          <w:rPr>
            <w:rFonts w:ascii="Arial" w:hAnsi="Arial" w:cs="Arial"/>
            <w:noProof/>
            <w:webHidden/>
            <w:sz w:val="24"/>
            <w:szCs w:val="24"/>
          </w:rPr>
          <w:fldChar w:fldCharType="separate"/>
        </w:r>
        <w:r w:rsidR="00E908C5" w:rsidRPr="00E908C5">
          <w:rPr>
            <w:rFonts w:ascii="Arial" w:hAnsi="Arial" w:cs="Arial"/>
            <w:noProof/>
            <w:webHidden/>
            <w:sz w:val="24"/>
            <w:szCs w:val="24"/>
          </w:rPr>
          <w:t>53</w:t>
        </w:r>
        <w:r w:rsidR="00E908C5" w:rsidRPr="00E908C5">
          <w:rPr>
            <w:rFonts w:ascii="Arial" w:hAnsi="Arial" w:cs="Arial"/>
            <w:noProof/>
            <w:webHidden/>
            <w:sz w:val="24"/>
            <w:szCs w:val="24"/>
          </w:rPr>
          <w:fldChar w:fldCharType="end"/>
        </w:r>
      </w:hyperlink>
    </w:p>
    <w:p w14:paraId="6BF968BB" w14:textId="135A854B" w:rsidR="002929D6" w:rsidRDefault="00DD1075" w:rsidP="007D09FC">
      <w:pPr>
        <w:spacing w:before="240"/>
        <w:rPr>
          <w:rFonts w:asciiTheme="majorBidi" w:hAnsiTheme="majorBidi" w:cstheme="majorBidi"/>
          <w:sz w:val="28"/>
          <w:szCs w:val="32"/>
        </w:rPr>
      </w:pPr>
      <w:r>
        <w:rPr>
          <w:rFonts w:asciiTheme="majorBidi" w:hAnsiTheme="majorBidi" w:cstheme="majorBidi"/>
          <w:sz w:val="28"/>
          <w:szCs w:val="32"/>
        </w:rPr>
        <w:fldChar w:fldCharType="end"/>
      </w:r>
    </w:p>
    <w:p w14:paraId="0BB51D4D" w14:textId="43574A05" w:rsidR="002929D6" w:rsidRDefault="002929D6" w:rsidP="007D09FC">
      <w:pPr>
        <w:spacing w:before="240"/>
        <w:rPr>
          <w:rFonts w:asciiTheme="majorBidi" w:hAnsiTheme="majorBidi" w:cstheme="majorBidi"/>
          <w:sz w:val="28"/>
          <w:szCs w:val="32"/>
        </w:rPr>
      </w:pPr>
    </w:p>
    <w:p w14:paraId="06BF8673" w14:textId="36EB0328" w:rsidR="002929D6" w:rsidRDefault="002929D6" w:rsidP="007D09FC">
      <w:pPr>
        <w:spacing w:before="240"/>
        <w:rPr>
          <w:rFonts w:asciiTheme="majorBidi" w:hAnsiTheme="majorBidi" w:cstheme="majorBidi"/>
          <w:sz w:val="28"/>
          <w:szCs w:val="32"/>
        </w:rPr>
      </w:pPr>
    </w:p>
    <w:p w14:paraId="70E4DFDC" w14:textId="7A43265A" w:rsidR="002929D6" w:rsidRDefault="002929D6" w:rsidP="007D09FC">
      <w:pPr>
        <w:spacing w:before="240"/>
        <w:rPr>
          <w:rFonts w:asciiTheme="majorBidi" w:hAnsiTheme="majorBidi" w:cstheme="majorBidi"/>
          <w:sz w:val="28"/>
          <w:szCs w:val="32"/>
        </w:rPr>
      </w:pPr>
    </w:p>
    <w:p w14:paraId="7D2338C3" w14:textId="2E18DAC9" w:rsidR="002929D6" w:rsidRDefault="002929D6" w:rsidP="007D09FC">
      <w:pPr>
        <w:spacing w:before="240"/>
        <w:rPr>
          <w:rFonts w:asciiTheme="majorBidi" w:hAnsiTheme="majorBidi" w:cstheme="majorBidi"/>
          <w:sz w:val="28"/>
          <w:szCs w:val="32"/>
        </w:rPr>
      </w:pPr>
    </w:p>
    <w:p w14:paraId="0A8E2145" w14:textId="199BD7F2" w:rsidR="002929D6" w:rsidRDefault="002929D6" w:rsidP="007D09FC">
      <w:pPr>
        <w:spacing w:before="240"/>
        <w:rPr>
          <w:rFonts w:asciiTheme="majorBidi" w:hAnsiTheme="majorBidi" w:cstheme="majorBidi"/>
          <w:sz w:val="28"/>
          <w:szCs w:val="32"/>
        </w:rPr>
      </w:pPr>
    </w:p>
    <w:p w14:paraId="0AB82114" w14:textId="38FD1F4C" w:rsidR="002929D6" w:rsidRDefault="002929D6" w:rsidP="007D09FC">
      <w:pPr>
        <w:spacing w:before="240"/>
        <w:rPr>
          <w:rFonts w:asciiTheme="majorBidi" w:hAnsiTheme="majorBidi" w:cstheme="majorBidi"/>
          <w:sz w:val="28"/>
          <w:szCs w:val="32"/>
        </w:rPr>
      </w:pPr>
    </w:p>
    <w:p w14:paraId="61A672A9" w14:textId="36B6F08A" w:rsidR="002929D6" w:rsidRDefault="002929D6" w:rsidP="007D09FC">
      <w:pPr>
        <w:spacing w:before="240"/>
        <w:rPr>
          <w:rFonts w:asciiTheme="majorBidi" w:hAnsiTheme="majorBidi" w:cstheme="majorBidi"/>
          <w:sz w:val="28"/>
          <w:szCs w:val="32"/>
        </w:rPr>
      </w:pPr>
    </w:p>
    <w:p w14:paraId="2336A5B1" w14:textId="6F77E9FD" w:rsidR="002929D6" w:rsidRDefault="002929D6" w:rsidP="007D09FC">
      <w:pPr>
        <w:spacing w:before="240"/>
        <w:rPr>
          <w:rFonts w:asciiTheme="majorBidi" w:hAnsiTheme="majorBidi" w:cstheme="majorBidi"/>
          <w:sz w:val="28"/>
          <w:szCs w:val="32"/>
        </w:rPr>
      </w:pPr>
    </w:p>
    <w:p w14:paraId="665880F3" w14:textId="43D34CC6" w:rsidR="002929D6" w:rsidRDefault="002929D6" w:rsidP="007D09FC">
      <w:pPr>
        <w:spacing w:before="240"/>
        <w:rPr>
          <w:rFonts w:asciiTheme="majorBidi" w:hAnsiTheme="majorBidi" w:cstheme="majorBidi"/>
          <w:sz w:val="28"/>
          <w:szCs w:val="32"/>
        </w:rPr>
      </w:pPr>
    </w:p>
    <w:p w14:paraId="1C352FC9" w14:textId="47CBABA3" w:rsidR="002929D6" w:rsidRDefault="002929D6" w:rsidP="007D09FC">
      <w:pPr>
        <w:spacing w:before="240"/>
        <w:rPr>
          <w:rFonts w:asciiTheme="majorBidi" w:hAnsiTheme="majorBidi" w:cstheme="majorBidi"/>
          <w:sz w:val="28"/>
          <w:szCs w:val="32"/>
        </w:rPr>
      </w:pPr>
    </w:p>
    <w:p w14:paraId="6B84648E" w14:textId="3842CAE2" w:rsidR="002929D6" w:rsidRDefault="002929D6" w:rsidP="007D09FC">
      <w:pPr>
        <w:spacing w:before="240"/>
        <w:rPr>
          <w:rFonts w:asciiTheme="majorBidi" w:hAnsiTheme="majorBidi" w:cstheme="majorBidi"/>
          <w:sz w:val="28"/>
          <w:szCs w:val="32"/>
        </w:rPr>
      </w:pPr>
    </w:p>
    <w:p w14:paraId="756E0AA7" w14:textId="199B9E9C" w:rsidR="002A44D5" w:rsidRDefault="002A44D5" w:rsidP="007D09FC">
      <w:pPr>
        <w:spacing w:before="240"/>
        <w:rPr>
          <w:rFonts w:asciiTheme="majorBidi" w:hAnsiTheme="majorBidi" w:cstheme="majorBidi"/>
          <w:sz w:val="28"/>
          <w:szCs w:val="32"/>
        </w:rPr>
      </w:pPr>
    </w:p>
    <w:p w14:paraId="455A61B6" w14:textId="7B2E086E" w:rsidR="004A0542" w:rsidRDefault="004A0542" w:rsidP="007D09FC">
      <w:pPr>
        <w:spacing w:before="240"/>
        <w:rPr>
          <w:rFonts w:asciiTheme="majorBidi" w:hAnsiTheme="majorBidi" w:cstheme="majorBidi"/>
          <w:sz w:val="28"/>
          <w:szCs w:val="32"/>
        </w:rPr>
      </w:pPr>
    </w:p>
    <w:p w14:paraId="30767F4C" w14:textId="77777777" w:rsidR="004A0542" w:rsidRDefault="004A0542" w:rsidP="007D09FC">
      <w:pPr>
        <w:spacing w:before="240"/>
        <w:rPr>
          <w:rFonts w:asciiTheme="majorBidi" w:hAnsiTheme="majorBidi" w:cstheme="majorBidi"/>
          <w:sz w:val="28"/>
          <w:szCs w:val="32"/>
        </w:rPr>
      </w:pPr>
    </w:p>
    <w:bookmarkStart w:id="0" w:name="_Toc37169506"/>
    <w:p w14:paraId="25A28826" w14:textId="61B8C4F7" w:rsidR="005C4E8E" w:rsidRPr="007A19B2" w:rsidRDefault="00ED71D9" w:rsidP="00AE510B">
      <w:pPr>
        <w:pStyle w:val="Heading1"/>
        <w:spacing w:line="360" w:lineRule="auto"/>
        <w:jc w:val="both"/>
        <w:rPr>
          <w:b/>
          <w:bCs/>
          <w:sz w:val="36"/>
          <w:szCs w:val="36"/>
        </w:rPr>
      </w:pPr>
      <w:r w:rsidRPr="007A52B6">
        <w:rPr>
          <w:b/>
          <w:bCs/>
          <w:noProof/>
        </w:rPr>
        <mc:AlternateContent>
          <mc:Choice Requires="wps">
            <w:drawing>
              <wp:anchor distT="0" distB="0" distL="114300" distR="114300" simplePos="0" relativeHeight="251786240" behindDoc="0" locked="0" layoutInCell="1" allowOverlap="1" wp14:anchorId="7377AE0B" wp14:editId="2AB9A240">
                <wp:simplePos x="0" y="0"/>
                <wp:positionH relativeFrom="margin">
                  <wp:align>right</wp:align>
                </wp:positionH>
                <wp:positionV relativeFrom="paragraph">
                  <wp:posOffset>129402</wp:posOffset>
                </wp:positionV>
                <wp:extent cx="4787513" cy="12755"/>
                <wp:effectExtent l="19050" t="19050" r="32385" b="25400"/>
                <wp:wrapNone/>
                <wp:docPr id="59" name="Straight Connector 59"/>
                <wp:cNvGraphicFramePr/>
                <a:graphic xmlns:a="http://schemas.openxmlformats.org/drawingml/2006/main">
                  <a:graphicData uri="http://schemas.microsoft.com/office/word/2010/wordprocessingShape">
                    <wps:wsp>
                      <wps:cNvCnPr/>
                      <wps:spPr>
                        <a:xfrm flipV="1">
                          <a:off x="0" y="0"/>
                          <a:ext cx="4787513" cy="12755"/>
                        </a:xfrm>
                        <a:prstGeom prst="line">
                          <a:avLst/>
                        </a:prstGeom>
                        <a:ln w="28575"/>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B6F8D4" id="Straight Connector 59" o:spid="_x0000_s1026" style="position:absolute;flip:y;z-index:251786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25.75pt,10.2pt" to="702.7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" strokecolor="#5b9bd5 [3208]" strokeweight="2.25pt">
                <v:stroke joinstyle="miter"/>
                <w10:wrap anchorx="margin"/>
              </v:line>
            </w:pict>
          </mc:Fallback>
        </mc:AlternateContent>
      </w:r>
      <w:bookmarkStart w:id="1" w:name="_Hlk37250232"/>
      <w:r w:rsidR="005C4E8E" w:rsidRPr="007A52B6">
        <w:rPr>
          <w:b/>
          <w:bCs/>
        </w:rPr>
        <w:t>ABSTRACT</w:t>
      </w:r>
      <w:bookmarkEnd w:id="0"/>
      <w:bookmarkEnd w:id="1"/>
    </w:p>
    <w:p w14:paraId="4AEE93A1" w14:textId="353ECBF6" w:rsidR="00F640E6" w:rsidRDefault="00F32C0C" w:rsidP="00FF29C6">
      <w:pPr>
        <w:spacing w:line="360" w:lineRule="auto"/>
        <w:jc w:val="both"/>
        <w:rPr>
          <w:rFonts w:ascii="Arial" w:hAnsi="Arial" w:cs="Arial"/>
          <w:sz w:val="24"/>
          <w:szCs w:val="24"/>
        </w:rPr>
      </w:pPr>
      <w:r>
        <w:rPr>
          <w:rFonts w:ascii="Arial" w:hAnsi="Arial" w:cs="Arial"/>
          <w:sz w:val="24"/>
          <w:szCs w:val="24"/>
        </w:rPr>
        <w:t xml:space="preserve">The stringent emissions legislation, and the future requirements to develop a high-end ICE technology, are the aim of every automotive company around the world (Adomeit </w:t>
      </w:r>
      <w:r>
        <w:rPr>
          <w:rFonts w:ascii="Arial" w:hAnsi="Arial" w:cs="Arial"/>
          <w:i/>
          <w:iCs/>
          <w:sz w:val="24"/>
          <w:szCs w:val="24"/>
        </w:rPr>
        <w:t>et al</w:t>
      </w:r>
      <w:r>
        <w:rPr>
          <w:rFonts w:ascii="Arial" w:hAnsi="Arial" w:cs="Arial"/>
          <w:sz w:val="24"/>
          <w:szCs w:val="24"/>
        </w:rPr>
        <w:t xml:space="preserve">. 2005). Gasoline direct injection </w:t>
      </w:r>
      <w:r w:rsidR="0022614A">
        <w:rPr>
          <w:rFonts w:ascii="Arial" w:hAnsi="Arial" w:cs="Arial"/>
          <w:sz w:val="24"/>
          <w:szCs w:val="24"/>
        </w:rPr>
        <w:t xml:space="preserve">systems </w:t>
      </w:r>
      <w:r>
        <w:rPr>
          <w:rFonts w:ascii="Arial" w:hAnsi="Arial" w:cs="Arial"/>
          <w:sz w:val="24"/>
          <w:szCs w:val="24"/>
        </w:rPr>
        <w:t>in particular,</w:t>
      </w:r>
      <w:r w:rsidR="0022614A">
        <w:rPr>
          <w:rFonts w:ascii="Arial" w:hAnsi="Arial" w:cs="Arial"/>
          <w:sz w:val="24"/>
          <w:szCs w:val="24"/>
        </w:rPr>
        <w:t xml:space="preserve"> has been widely utilised in the automotive industry today, due to their higher fuel economy and limited greenhouse gas emissions, </w:t>
      </w:r>
      <w:r w:rsidR="009D23DE">
        <w:rPr>
          <w:rFonts w:ascii="Arial" w:hAnsi="Arial" w:cs="Arial"/>
          <w:sz w:val="24"/>
          <w:szCs w:val="24"/>
        </w:rPr>
        <w:t>according to Premnath and Khalek (2019).</w:t>
      </w:r>
      <w:r w:rsidR="0099149E">
        <w:rPr>
          <w:rFonts w:ascii="Arial" w:hAnsi="Arial" w:cs="Arial"/>
          <w:sz w:val="24"/>
          <w:szCs w:val="24"/>
        </w:rPr>
        <w:t xml:space="preserve"> </w:t>
      </w:r>
      <w:r w:rsidR="00F81797">
        <w:rPr>
          <w:rFonts w:ascii="Arial" w:hAnsi="Arial" w:cs="Arial"/>
          <w:sz w:val="24"/>
          <w:szCs w:val="24"/>
        </w:rPr>
        <w:t xml:space="preserve">                         </w:t>
      </w:r>
      <w:r w:rsidR="00F04023">
        <w:rPr>
          <w:rFonts w:ascii="Arial" w:hAnsi="Arial" w:cs="Arial"/>
          <w:sz w:val="24"/>
          <w:szCs w:val="24"/>
        </w:rPr>
        <w:t xml:space="preserve">Kim </w:t>
      </w:r>
      <w:r w:rsidR="00F04023">
        <w:rPr>
          <w:rFonts w:ascii="Arial" w:hAnsi="Arial" w:cs="Arial"/>
          <w:i/>
          <w:iCs/>
          <w:sz w:val="24"/>
          <w:szCs w:val="24"/>
        </w:rPr>
        <w:t xml:space="preserve">et </w:t>
      </w:r>
      <w:r w:rsidR="00F04023" w:rsidRPr="00F04023">
        <w:rPr>
          <w:rFonts w:ascii="Arial" w:hAnsi="Arial" w:cs="Arial"/>
          <w:sz w:val="24"/>
          <w:szCs w:val="24"/>
        </w:rPr>
        <w:t>al</w:t>
      </w:r>
      <w:r w:rsidR="00F04023">
        <w:rPr>
          <w:rFonts w:ascii="Arial" w:hAnsi="Arial" w:cs="Arial"/>
          <w:sz w:val="24"/>
          <w:szCs w:val="24"/>
        </w:rPr>
        <w:t>. (2019) cited that, t</w:t>
      </w:r>
      <w:r w:rsidR="0099149E" w:rsidRPr="00F04023">
        <w:rPr>
          <w:rFonts w:ascii="Arial" w:hAnsi="Arial" w:cs="Arial"/>
          <w:sz w:val="24"/>
          <w:szCs w:val="24"/>
        </w:rPr>
        <w:t>urbulence</w:t>
      </w:r>
      <w:r w:rsidR="0099149E">
        <w:rPr>
          <w:rFonts w:ascii="Arial" w:hAnsi="Arial" w:cs="Arial"/>
          <w:sz w:val="24"/>
          <w:szCs w:val="24"/>
        </w:rPr>
        <w:t xml:space="preserve"> is one of the most paramount </w:t>
      </w:r>
      <w:r w:rsidR="00CE4911">
        <w:rPr>
          <w:rFonts w:ascii="Arial" w:hAnsi="Arial" w:cs="Arial"/>
          <w:sz w:val="24"/>
          <w:szCs w:val="24"/>
        </w:rPr>
        <w:t>characteristics</w:t>
      </w:r>
      <w:r w:rsidR="0099149E">
        <w:rPr>
          <w:rFonts w:ascii="Arial" w:hAnsi="Arial" w:cs="Arial"/>
          <w:sz w:val="24"/>
          <w:szCs w:val="24"/>
        </w:rPr>
        <w:t xml:space="preserve"> of the GDI engines, as it substantially </w:t>
      </w:r>
      <w:r w:rsidR="00BC2B21">
        <w:rPr>
          <w:rFonts w:ascii="Arial" w:hAnsi="Arial" w:cs="Arial"/>
          <w:sz w:val="24"/>
          <w:szCs w:val="24"/>
        </w:rPr>
        <w:t>influences</w:t>
      </w:r>
      <w:r w:rsidR="0099149E">
        <w:rPr>
          <w:rFonts w:ascii="Arial" w:hAnsi="Arial" w:cs="Arial"/>
          <w:sz w:val="24"/>
          <w:szCs w:val="24"/>
        </w:rPr>
        <w:t xml:space="preserve"> bur</w:t>
      </w:r>
      <w:r w:rsidR="006754F7">
        <w:rPr>
          <w:rFonts w:ascii="Arial" w:hAnsi="Arial" w:cs="Arial"/>
          <w:sz w:val="24"/>
          <w:szCs w:val="24"/>
        </w:rPr>
        <w:t>n</w:t>
      </w:r>
      <w:r w:rsidR="0099149E">
        <w:rPr>
          <w:rFonts w:ascii="Arial" w:hAnsi="Arial" w:cs="Arial"/>
          <w:sz w:val="24"/>
          <w:szCs w:val="24"/>
        </w:rPr>
        <w:t xml:space="preserve"> rates, combustion stability, and </w:t>
      </w:r>
      <w:r w:rsidR="00F04023">
        <w:rPr>
          <w:rFonts w:ascii="Arial" w:hAnsi="Arial" w:cs="Arial"/>
          <w:sz w:val="24"/>
          <w:szCs w:val="24"/>
        </w:rPr>
        <w:t>heat transfer rates.</w:t>
      </w:r>
      <w:r w:rsidR="00984786">
        <w:rPr>
          <w:rFonts w:ascii="Arial" w:hAnsi="Arial" w:cs="Arial"/>
          <w:sz w:val="24"/>
          <w:szCs w:val="24"/>
        </w:rPr>
        <w:t xml:space="preserve"> Turbulence occurs during a large-scale flow motion generated by the intake </w:t>
      </w:r>
      <w:r w:rsidR="004D381B">
        <w:rPr>
          <w:rFonts w:ascii="Arial" w:hAnsi="Arial" w:cs="Arial"/>
          <w:sz w:val="24"/>
          <w:szCs w:val="24"/>
        </w:rPr>
        <w:t>port</w:t>
      </w:r>
      <w:r w:rsidR="00984786">
        <w:rPr>
          <w:rFonts w:ascii="Arial" w:hAnsi="Arial" w:cs="Arial"/>
          <w:sz w:val="24"/>
          <w:szCs w:val="24"/>
        </w:rPr>
        <w:t xml:space="preserve">, and tumble-motion is the most </w:t>
      </w:r>
      <w:r w:rsidR="00E72DBB">
        <w:rPr>
          <w:rFonts w:ascii="Arial" w:hAnsi="Arial" w:cs="Arial"/>
          <w:sz w:val="24"/>
          <w:szCs w:val="24"/>
        </w:rPr>
        <w:t>dominant</w:t>
      </w:r>
      <w:r w:rsidR="00984786">
        <w:rPr>
          <w:rFonts w:ascii="Arial" w:hAnsi="Arial" w:cs="Arial"/>
          <w:sz w:val="24"/>
          <w:szCs w:val="24"/>
        </w:rPr>
        <w:t xml:space="preserve"> </w:t>
      </w:r>
      <w:r w:rsidR="00E72DBB">
        <w:rPr>
          <w:rFonts w:ascii="Arial" w:hAnsi="Arial" w:cs="Arial"/>
          <w:sz w:val="24"/>
          <w:szCs w:val="24"/>
        </w:rPr>
        <w:t xml:space="preserve">flow inside the combustion of a gasoline engine (Ikeya </w:t>
      </w:r>
      <w:r w:rsidR="00E72DBB">
        <w:rPr>
          <w:rFonts w:ascii="Arial" w:hAnsi="Arial" w:cs="Arial"/>
          <w:i/>
          <w:iCs/>
          <w:sz w:val="24"/>
          <w:szCs w:val="24"/>
        </w:rPr>
        <w:t>et al</w:t>
      </w:r>
      <w:r w:rsidR="00E72DBB">
        <w:rPr>
          <w:rFonts w:ascii="Arial" w:hAnsi="Arial" w:cs="Arial"/>
          <w:sz w:val="24"/>
          <w:szCs w:val="24"/>
        </w:rPr>
        <w:t xml:space="preserve">. 2015). </w:t>
      </w:r>
    </w:p>
    <w:p w14:paraId="483A038B" w14:textId="0A5357A6" w:rsidR="00E86ED5" w:rsidRDefault="00A80515" w:rsidP="00333659">
      <w:pPr>
        <w:spacing w:line="360" w:lineRule="auto"/>
        <w:jc w:val="both"/>
        <w:rPr>
          <w:rFonts w:ascii="Arial" w:hAnsi="Arial" w:cs="Arial"/>
          <w:sz w:val="24"/>
          <w:szCs w:val="24"/>
        </w:rPr>
      </w:pPr>
      <w:r>
        <w:rPr>
          <w:rFonts w:ascii="Arial" w:hAnsi="Arial" w:cs="Arial"/>
          <w:sz w:val="24"/>
          <w:szCs w:val="24"/>
        </w:rPr>
        <w:t xml:space="preserve">Through the Implementation of CFD simulation tool and CAE design, an </w:t>
      </w:r>
      <w:r w:rsidR="00180B58">
        <w:rPr>
          <w:rFonts w:ascii="Arial" w:hAnsi="Arial" w:cs="Arial"/>
          <w:sz w:val="24"/>
          <w:szCs w:val="24"/>
        </w:rPr>
        <w:t>optimised</w:t>
      </w:r>
      <w:r>
        <w:rPr>
          <w:rFonts w:ascii="Arial" w:hAnsi="Arial" w:cs="Arial"/>
          <w:sz w:val="24"/>
          <w:szCs w:val="24"/>
        </w:rPr>
        <w:t xml:space="preserve"> intake-port was developed</w:t>
      </w:r>
      <w:r w:rsidR="00180B58">
        <w:rPr>
          <w:rFonts w:ascii="Arial" w:hAnsi="Arial" w:cs="Arial"/>
          <w:sz w:val="24"/>
          <w:szCs w:val="24"/>
        </w:rPr>
        <w:t>, based on a base-port of a 1.6 GDI engine. The study results revealed that, the high-tumble optimised port generated higher in-cylinder turbulence flow-structure</w:t>
      </w:r>
      <w:r w:rsidR="005714CD">
        <w:rPr>
          <w:rFonts w:ascii="Arial" w:hAnsi="Arial" w:cs="Arial"/>
          <w:sz w:val="24"/>
          <w:szCs w:val="24"/>
        </w:rPr>
        <w:t>.</w:t>
      </w:r>
      <w:r w:rsidR="005312CF">
        <w:rPr>
          <w:rFonts w:ascii="Arial" w:hAnsi="Arial" w:cs="Arial"/>
          <w:sz w:val="24"/>
          <w:szCs w:val="24"/>
        </w:rPr>
        <w:t xml:space="preserve"> Despite the minimal decrease of 2.3% in mass flow-rate due to the aggressively designed port-profile, the turbulent intensity was enhanced by 7.72%, resulting to a </w:t>
      </w:r>
      <w:r w:rsidR="00086A1B">
        <w:rPr>
          <w:rFonts w:ascii="Arial" w:hAnsi="Arial" w:cs="Arial"/>
          <w:sz w:val="24"/>
          <w:szCs w:val="24"/>
        </w:rPr>
        <w:t>substantial</w:t>
      </w:r>
      <w:r w:rsidR="005312CF">
        <w:rPr>
          <w:rFonts w:ascii="Arial" w:hAnsi="Arial" w:cs="Arial"/>
          <w:sz w:val="24"/>
          <w:szCs w:val="24"/>
        </w:rPr>
        <w:t xml:space="preserve"> increase in </w:t>
      </w:r>
      <w:r w:rsidR="00655362">
        <w:rPr>
          <w:rFonts w:ascii="Arial" w:hAnsi="Arial" w:cs="Arial"/>
          <w:sz w:val="24"/>
          <w:szCs w:val="24"/>
        </w:rPr>
        <w:t>turbulent kinetic energy</w:t>
      </w:r>
      <w:r w:rsidR="005312CF">
        <w:rPr>
          <w:rFonts w:ascii="Arial" w:hAnsi="Arial" w:cs="Arial"/>
          <w:sz w:val="24"/>
          <w:szCs w:val="24"/>
        </w:rPr>
        <w:t xml:space="preserve"> (17.8%).</w:t>
      </w:r>
    </w:p>
    <w:p w14:paraId="46486DCF" w14:textId="3A562B2F" w:rsidR="00D642C0" w:rsidRDefault="00FB2773" w:rsidP="00333659">
      <w:pPr>
        <w:spacing w:line="360" w:lineRule="auto"/>
        <w:jc w:val="both"/>
        <w:rPr>
          <w:rFonts w:ascii="Arial" w:hAnsi="Arial" w:cs="Arial"/>
          <w:sz w:val="24"/>
          <w:szCs w:val="24"/>
        </w:rPr>
      </w:pPr>
      <w:r>
        <w:rPr>
          <w:noProof/>
        </w:rPr>
        <mc:AlternateContent>
          <mc:Choice Requires="wps">
            <w:drawing>
              <wp:anchor distT="0" distB="0" distL="114300" distR="114300" simplePos="0" relativeHeight="251788288" behindDoc="0" locked="0" layoutInCell="1" allowOverlap="1" wp14:anchorId="390DF18B" wp14:editId="7D65AC92">
                <wp:simplePos x="0" y="0"/>
                <wp:positionH relativeFrom="margin">
                  <wp:align>right</wp:align>
                </wp:positionH>
                <wp:positionV relativeFrom="paragraph">
                  <wp:posOffset>6037</wp:posOffset>
                </wp:positionV>
                <wp:extent cx="5734050" cy="0"/>
                <wp:effectExtent l="0" t="19050" r="19050" b="19050"/>
                <wp:wrapNone/>
                <wp:docPr id="129" name="Straight Connector 129"/>
                <wp:cNvGraphicFramePr/>
                <a:graphic xmlns:a="http://schemas.openxmlformats.org/drawingml/2006/main">
                  <a:graphicData uri="http://schemas.microsoft.com/office/word/2010/wordprocessingShape">
                    <wps:wsp>
                      <wps:cNvCnPr/>
                      <wps:spPr>
                        <a:xfrm flipV="1">
                          <a:off x="0" y="0"/>
                          <a:ext cx="5734050" cy="0"/>
                        </a:xfrm>
                        <a:prstGeom prst="line">
                          <a:avLst/>
                        </a:prstGeom>
                        <a:ln w="28575"/>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E78AB2" id="Straight Connector 129" o:spid="_x0000_s1026" style="position:absolute;flip:y;z-index:251788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00.3pt,.5pt" to="851.8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" strokecolor="#5b9bd5 [3208]" strokeweight="2.25pt">
                <v:stroke joinstyle="miter"/>
                <w10:wrap anchorx="margin"/>
              </v:line>
            </w:pict>
          </mc:Fallback>
        </mc:AlternateContent>
      </w:r>
    </w:p>
    <w:p w14:paraId="7A5767CE" w14:textId="06365069" w:rsidR="00D642C0" w:rsidRDefault="00D642C0" w:rsidP="00333659">
      <w:pPr>
        <w:spacing w:line="360" w:lineRule="auto"/>
        <w:jc w:val="both"/>
        <w:rPr>
          <w:rFonts w:ascii="Arial" w:hAnsi="Arial" w:cs="Arial"/>
          <w:sz w:val="24"/>
          <w:szCs w:val="24"/>
        </w:rPr>
      </w:pPr>
    </w:p>
    <w:p w14:paraId="6CB7884F" w14:textId="77777777" w:rsidR="00D642C0" w:rsidRPr="00333659" w:rsidRDefault="00D642C0" w:rsidP="00333659">
      <w:pPr>
        <w:spacing w:line="360" w:lineRule="auto"/>
        <w:jc w:val="both"/>
        <w:rPr>
          <w:rFonts w:ascii="Arial" w:hAnsi="Arial" w:cs="Arial"/>
          <w:sz w:val="24"/>
          <w:szCs w:val="24"/>
        </w:rPr>
      </w:pPr>
    </w:p>
    <w:p w14:paraId="3C8E6A2F" w14:textId="6F2BAA9F" w:rsidR="00E86ED5" w:rsidRPr="00333659" w:rsidRDefault="00E86ED5" w:rsidP="00333659">
      <w:pPr>
        <w:spacing w:line="360" w:lineRule="auto"/>
        <w:jc w:val="both"/>
        <w:rPr>
          <w:rFonts w:ascii="Arial" w:hAnsi="Arial" w:cs="Arial"/>
          <w:sz w:val="24"/>
          <w:szCs w:val="24"/>
        </w:rPr>
      </w:pPr>
    </w:p>
    <w:p w14:paraId="793D7DE9" w14:textId="39FE43FD" w:rsidR="00E86ED5" w:rsidRPr="00333659" w:rsidRDefault="00E86ED5" w:rsidP="00333659">
      <w:pPr>
        <w:spacing w:line="360" w:lineRule="auto"/>
        <w:jc w:val="both"/>
        <w:rPr>
          <w:rFonts w:ascii="Arial" w:hAnsi="Arial" w:cs="Arial"/>
          <w:sz w:val="24"/>
          <w:szCs w:val="24"/>
        </w:rPr>
      </w:pPr>
    </w:p>
    <w:p w14:paraId="6A831B59" w14:textId="7E4542F8" w:rsidR="00E86ED5" w:rsidRPr="00333659" w:rsidRDefault="00E86ED5" w:rsidP="00333659">
      <w:pPr>
        <w:spacing w:line="360" w:lineRule="auto"/>
        <w:jc w:val="both"/>
        <w:rPr>
          <w:rFonts w:ascii="Arial" w:hAnsi="Arial" w:cs="Arial"/>
          <w:sz w:val="24"/>
          <w:szCs w:val="24"/>
        </w:rPr>
      </w:pPr>
    </w:p>
    <w:p w14:paraId="42272066" w14:textId="72B67094" w:rsidR="00E86ED5" w:rsidRPr="00333659" w:rsidRDefault="00E86ED5" w:rsidP="00333659">
      <w:pPr>
        <w:spacing w:line="360" w:lineRule="auto"/>
        <w:jc w:val="both"/>
        <w:rPr>
          <w:rFonts w:ascii="Arial" w:hAnsi="Arial" w:cs="Arial"/>
          <w:sz w:val="24"/>
          <w:szCs w:val="24"/>
        </w:rPr>
      </w:pPr>
    </w:p>
    <w:p w14:paraId="2FE591AC" w14:textId="77777777" w:rsidR="00E86ED5" w:rsidRPr="00333659" w:rsidRDefault="00E86ED5" w:rsidP="00333659">
      <w:pPr>
        <w:spacing w:line="360" w:lineRule="auto"/>
        <w:jc w:val="both"/>
        <w:rPr>
          <w:rFonts w:ascii="Arial" w:hAnsi="Arial" w:cs="Arial"/>
          <w:sz w:val="24"/>
          <w:szCs w:val="24"/>
        </w:rPr>
      </w:pPr>
    </w:p>
    <w:p w14:paraId="31E27123" w14:textId="4C7254D4" w:rsidR="005C4E8E" w:rsidRDefault="005C4E8E" w:rsidP="00AE510B">
      <w:pPr>
        <w:pStyle w:val="Heading1"/>
        <w:spacing w:line="360" w:lineRule="auto"/>
        <w:jc w:val="both"/>
        <w:rPr>
          <w:b/>
          <w:bCs/>
        </w:rPr>
      </w:pPr>
      <w:bookmarkStart w:id="2" w:name="_Toc37169507"/>
      <w:r w:rsidRPr="007A52B6">
        <w:rPr>
          <w:b/>
          <w:bCs/>
        </w:rPr>
        <w:lastRenderedPageBreak/>
        <w:t>ACKNOWLEDGEMENT</w:t>
      </w:r>
      <w:r w:rsidR="008D254E" w:rsidRPr="007A52B6">
        <w:rPr>
          <w:b/>
          <w:bCs/>
        </w:rPr>
        <w:t>S</w:t>
      </w:r>
      <w:bookmarkEnd w:id="2"/>
    </w:p>
    <w:p w14:paraId="592D2FBE" w14:textId="77777777" w:rsidR="00293480" w:rsidRPr="00293480" w:rsidRDefault="00293480" w:rsidP="00293480"/>
    <w:p w14:paraId="24024B49" w14:textId="5DFBF912" w:rsidR="009D3687" w:rsidRPr="009D3687" w:rsidRDefault="00293480" w:rsidP="009D3687">
      <w:r>
        <w:rPr>
          <w:noProof/>
        </w:rPr>
        <mc:AlternateContent>
          <mc:Choice Requires="wps">
            <w:drawing>
              <wp:anchor distT="0" distB="0" distL="114300" distR="114300" simplePos="0" relativeHeight="251889664" behindDoc="0" locked="0" layoutInCell="1" allowOverlap="1" wp14:anchorId="6B075947" wp14:editId="2D53CCA7">
                <wp:simplePos x="0" y="0"/>
                <wp:positionH relativeFrom="margin">
                  <wp:align>left</wp:align>
                </wp:positionH>
                <wp:positionV relativeFrom="paragraph">
                  <wp:posOffset>122086</wp:posOffset>
                </wp:positionV>
                <wp:extent cx="5734050" cy="0"/>
                <wp:effectExtent l="0" t="19050" r="19050" b="19050"/>
                <wp:wrapNone/>
                <wp:docPr id="32" name="Straight Connector 32"/>
                <wp:cNvGraphicFramePr/>
                <a:graphic xmlns:a="http://schemas.openxmlformats.org/drawingml/2006/main">
                  <a:graphicData uri="http://schemas.microsoft.com/office/word/2010/wordprocessingShape">
                    <wps:wsp>
                      <wps:cNvCnPr/>
                      <wps:spPr>
                        <a:xfrm flipV="1">
                          <a:off x="0" y="0"/>
                          <a:ext cx="5734050" cy="0"/>
                        </a:xfrm>
                        <a:prstGeom prst="line">
                          <a:avLst/>
                        </a:prstGeom>
                        <a:noFill/>
                        <a:ln w="28575"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86E610B" id="Straight Connector 32" o:spid="_x0000_s1026" style="position:absolute;flip:y;z-index:2518896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9.6pt" to="451.5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" strokecolor="#5b9bd5" strokeweight="2.25pt">
                <v:stroke joinstyle="miter"/>
                <w10:wrap anchorx="margin"/>
              </v:line>
            </w:pict>
          </mc:Fallback>
        </mc:AlternateContent>
      </w:r>
    </w:p>
    <w:p w14:paraId="29FE80A9" w14:textId="0A9BFAFA" w:rsidR="007A5161" w:rsidRPr="007A5161" w:rsidRDefault="00677288" w:rsidP="007A5161">
      <w:pPr>
        <w:spacing w:line="360" w:lineRule="auto"/>
        <w:jc w:val="center"/>
        <w:rPr>
          <w:rFonts w:ascii="Algerian" w:hAnsi="Algerian" w:cs="Arial"/>
          <w:color w:val="212121"/>
          <w:sz w:val="27"/>
          <w:szCs w:val="27"/>
        </w:rPr>
      </w:pPr>
      <w:r w:rsidRPr="009A6ACB">
        <w:rPr>
          <w:rFonts w:ascii="Times New Roman" w:hAnsi="Times New Roman" w:cs="Times New Roman"/>
          <w:color w:val="212121"/>
          <w:sz w:val="27"/>
          <w:szCs w:val="27"/>
          <w:shd w:val="clear" w:color="auto" w:fill="FCFCFC"/>
        </w:rPr>
        <w:t>بسم</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الله</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والحمد</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والشكر</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لله</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رب</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العالمين</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الذي</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بنعمته</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تتم</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الصالحات</w:t>
      </w:r>
      <w:r w:rsidR="009A6ACB">
        <w:rPr>
          <w:rFonts w:ascii="Times New Roman" w:hAnsi="Times New Roman" w:cs="Times New Roman"/>
          <w:color w:val="212121"/>
          <w:sz w:val="27"/>
          <w:szCs w:val="27"/>
          <w:shd w:val="clear" w:color="auto" w:fill="FCFCFC"/>
        </w:rPr>
        <w:t>,</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الحمد</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لله</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الذي</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بتوفيقه</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وتسهيل</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منه</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جل</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في</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علاه</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اكملت</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هذا</w:t>
      </w:r>
      <w:r w:rsidRPr="009A6ACB">
        <w:rPr>
          <w:rFonts w:ascii="Algerian" w:hAnsi="Algerian" w:cs="Arial"/>
          <w:color w:val="212121"/>
          <w:sz w:val="27"/>
          <w:szCs w:val="27"/>
          <w:shd w:val="clear" w:color="auto" w:fill="FCFCFC"/>
        </w:rPr>
        <w:t xml:space="preserve"> </w:t>
      </w:r>
      <w:r w:rsidRPr="009A6ACB">
        <w:rPr>
          <w:rFonts w:ascii="Times New Roman" w:hAnsi="Times New Roman" w:cs="Times New Roman"/>
          <w:color w:val="212121"/>
          <w:sz w:val="27"/>
          <w:szCs w:val="27"/>
          <w:shd w:val="clear" w:color="auto" w:fill="FCFCFC"/>
        </w:rPr>
        <w:t>العمل</w:t>
      </w:r>
      <w:r w:rsidRPr="009A6ACB">
        <w:rPr>
          <w:rFonts w:ascii="Algerian" w:hAnsi="Algerian" w:cs="Arial"/>
          <w:color w:val="212121"/>
          <w:sz w:val="27"/>
          <w:szCs w:val="27"/>
        </w:rPr>
        <w:br/>
      </w:r>
      <w:r w:rsidR="007A5161" w:rsidRPr="007A5161">
        <w:rPr>
          <w:rFonts w:ascii="Arial" w:hAnsi="Arial" w:cs="Arial"/>
          <w:color w:val="212121"/>
          <w:sz w:val="24"/>
          <w:szCs w:val="24"/>
        </w:rPr>
        <w:t>“In the Name of Allah, the Most Beneficent, the Most Merciful.</w:t>
      </w:r>
      <w:r w:rsidR="007A5161" w:rsidRPr="007A5161">
        <w:rPr>
          <w:rFonts w:ascii="Arial" w:hAnsi="Arial" w:cs="Arial"/>
          <w:color w:val="212121"/>
          <w:sz w:val="24"/>
          <w:szCs w:val="24"/>
        </w:rPr>
        <w:br/>
        <w:t>All the praises and thanks be to Allah, the Lord of All Worlds</w:t>
      </w:r>
      <w:r w:rsidR="007A5161">
        <w:rPr>
          <w:rFonts w:ascii="Arial" w:hAnsi="Arial" w:cs="Arial"/>
          <w:color w:val="212121"/>
          <w:sz w:val="24"/>
          <w:szCs w:val="24"/>
        </w:rPr>
        <w:t>’’</w:t>
      </w:r>
    </w:p>
    <w:p w14:paraId="72A90AF0" w14:textId="0DB78050" w:rsidR="00E86ED5" w:rsidRPr="009A6ACB" w:rsidRDefault="007D6559" w:rsidP="00D24687">
      <w:pPr>
        <w:spacing w:line="360" w:lineRule="auto"/>
        <w:jc w:val="center"/>
        <w:rPr>
          <w:rFonts w:ascii="Algerian" w:hAnsi="Algerian" w:cs="Arial"/>
          <w:sz w:val="24"/>
          <w:szCs w:val="24"/>
        </w:rPr>
      </w:pPr>
      <w:r>
        <w:rPr>
          <w:noProof/>
        </w:rPr>
        <mc:AlternateContent>
          <mc:Choice Requires="wps">
            <w:drawing>
              <wp:anchor distT="0" distB="0" distL="114300" distR="114300" simplePos="0" relativeHeight="251891712" behindDoc="0" locked="0" layoutInCell="1" allowOverlap="1" wp14:anchorId="2D1DA669" wp14:editId="53C222AD">
                <wp:simplePos x="0" y="0"/>
                <wp:positionH relativeFrom="margin">
                  <wp:align>left</wp:align>
                </wp:positionH>
                <wp:positionV relativeFrom="paragraph">
                  <wp:posOffset>87796</wp:posOffset>
                </wp:positionV>
                <wp:extent cx="5734050" cy="0"/>
                <wp:effectExtent l="0" t="19050" r="19050" b="19050"/>
                <wp:wrapNone/>
                <wp:docPr id="58" name="Straight Connector 58"/>
                <wp:cNvGraphicFramePr/>
                <a:graphic xmlns:a="http://schemas.openxmlformats.org/drawingml/2006/main">
                  <a:graphicData uri="http://schemas.microsoft.com/office/word/2010/wordprocessingShape">
                    <wps:wsp>
                      <wps:cNvCnPr/>
                      <wps:spPr>
                        <a:xfrm flipV="1">
                          <a:off x="0" y="0"/>
                          <a:ext cx="5734050" cy="0"/>
                        </a:xfrm>
                        <a:prstGeom prst="line">
                          <a:avLst/>
                        </a:prstGeom>
                        <a:noFill/>
                        <a:ln w="28575"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A355C55" id="Straight Connector 58" o:spid="_x0000_s1026" style="position:absolute;flip:y;z-index:2518917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9pt" to="451.5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" strokecolor="#5b9bd5" strokeweight="2.25pt">
                <v:stroke joinstyle="miter"/>
                <w10:wrap anchorx="margin"/>
              </v:line>
            </w:pict>
          </mc:Fallback>
        </mc:AlternateContent>
      </w:r>
      <w:r w:rsidR="00677288" w:rsidRPr="009A6ACB">
        <w:rPr>
          <w:rFonts w:ascii="Algerian" w:hAnsi="Algerian" w:cs="Arial"/>
          <w:color w:val="212121"/>
          <w:sz w:val="27"/>
          <w:szCs w:val="27"/>
        </w:rPr>
        <w:br/>
      </w:r>
    </w:p>
    <w:p w14:paraId="10C16205" w14:textId="3E8B4CF9" w:rsidR="007A41C3" w:rsidRPr="007A41C3" w:rsidRDefault="00557D7D" w:rsidP="007A41C3">
      <w:pPr>
        <w:spacing w:line="360" w:lineRule="auto"/>
        <w:jc w:val="center"/>
        <w:rPr>
          <w:rFonts w:ascii="Arial" w:hAnsi="Arial" w:cs="Arial"/>
          <w:sz w:val="24"/>
          <w:szCs w:val="24"/>
        </w:rPr>
      </w:pPr>
      <w:r>
        <w:rPr>
          <w:rFonts w:ascii="Arial" w:hAnsi="Arial" w:cs="Arial"/>
          <w:sz w:val="24"/>
          <w:szCs w:val="24"/>
        </w:rPr>
        <w:t xml:space="preserve">Special thanks to my ‘Big Family’ I am so grateful for your support and sacrifices. Thank you </w:t>
      </w:r>
      <w:r w:rsidR="00C07CE9">
        <w:rPr>
          <w:rFonts w:ascii="Arial" w:hAnsi="Arial" w:cs="Arial"/>
          <w:sz w:val="24"/>
          <w:szCs w:val="24"/>
        </w:rPr>
        <w:t>Harag, Kheira, Nadir, Amine, Amaria, Zoulikha,</w:t>
      </w:r>
      <w:r w:rsidR="005D2D43">
        <w:rPr>
          <w:rFonts w:ascii="Arial" w:hAnsi="Arial" w:cs="Arial"/>
          <w:sz w:val="24"/>
          <w:szCs w:val="24"/>
        </w:rPr>
        <w:t xml:space="preserve"> and my life partner</w:t>
      </w:r>
      <w:r w:rsidR="000E1779">
        <w:rPr>
          <w:rFonts w:ascii="Arial" w:hAnsi="Arial" w:cs="Arial"/>
          <w:sz w:val="24"/>
          <w:szCs w:val="24"/>
        </w:rPr>
        <w:t>,</w:t>
      </w:r>
      <w:r w:rsidR="005D2D43">
        <w:rPr>
          <w:rFonts w:ascii="Arial" w:hAnsi="Arial" w:cs="Arial"/>
          <w:sz w:val="24"/>
          <w:szCs w:val="24"/>
        </w:rPr>
        <w:t xml:space="preserve"> Emily.</w:t>
      </w:r>
    </w:p>
    <w:p w14:paraId="56A618CA" w14:textId="1A13EA8E" w:rsidR="007A41C3" w:rsidRDefault="007A41C3" w:rsidP="00557D7D">
      <w:pPr>
        <w:spacing w:line="360" w:lineRule="auto"/>
        <w:jc w:val="center"/>
        <w:rPr>
          <w:rFonts w:ascii="Arial" w:hAnsi="Arial" w:cs="Arial"/>
          <w:sz w:val="24"/>
          <w:szCs w:val="24"/>
        </w:rPr>
      </w:pPr>
    </w:p>
    <w:p w14:paraId="3AB2A569" w14:textId="2F527868" w:rsidR="00ED32AB" w:rsidRDefault="00A621A9" w:rsidP="00557D7D">
      <w:pPr>
        <w:spacing w:line="360" w:lineRule="auto"/>
        <w:jc w:val="center"/>
        <w:rPr>
          <w:rFonts w:ascii="Arial" w:hAnsi="Arial" w:cs="Arial"/>
          <w:sz w:val="24"/>
          <w:szCs w:val="24"/>
        </w:rPr>
      </w:pPr>
      <w:r>
        <w:rPr>
          <w:rFonts w:ascii="Arial" w:hAnsi="Arial" w:cs="Arial"/>
          <w:sz w:val="24"/>
          <w:szCs w:val="24"/>
        </w:rPr>
        <w:t>Thank you Andrew</w:t>
      </w:r>
      <w:r w:rsidR="00D8434B">
        <w:rPr>
          <w:rFonts w:ascii="Arial" w:hAnsi="Arial" w:cs="Arial"/>
          <w:sz w:val="24"/>
          <w:szCs w:val="24"/>
        </w:rPr>
        <w:t xml:space="preserve"> Gibson</w:t>
      </w:r>
      <w:r>
        <w:rPr>
          <w:rFonts w:ascii="Arial" w:hAnsi="Arial" w:cs="Arial"/>
          <w:sz w:val="24"/>
          <w:szCs w:val="24"/>
        </w:rPr>
        <w:t>! Thank you for</w:t>
      </w:r>
      <w:r w:rsidR="00D21C9D">
        <w:rPr>
          <w:rFonts w:ascii="Arial" w:hAnsi="Arial" w:cs="Arial"/>
          <w:sz w:val="24"/>
          <w:szCs w:val="24"/>
        </w:rPr>
        <w:t xml:space="preserve"> sharing your</w:t>
      </w:r>
      <w:r>
        <w:rPr>
          <w:rFonts w:ascii="Arial" w:hAnsi="Arial" w:cs="Arial"/>
          <w:sz w:val="24"/>
          <w:szCs w:val="24"/>
        </w:rPr>
        <w:t xml:space="preserve"> valuable </w:t>
      </w:r>
      <w:r w:rsidR="00D21C9D">
        <w:rPr>
          <w:rFonts w:ascii="Arial" w:hAnsi="Arial" w:cs="Arial"/>
          <w:sz w:val="24"/>
          <w:szCs w:val="24"/>
        </w:rPr>
        <w:t>k</w:t>
      </w:r>
      <w:r>
        <w:rPr>
          <w:rFonts w:ascii="Arial" w:hAnsi="Arial" w:cs="Arial"/>
          <w:sz w:val="24"/>
          <w:szCs w:val="24"/>
        </w:rPr>
        <w:t>nowledge</w:t>
      </w:r>
      <w:r w:rsidR="00D21C9D">
        <w:rPr>
          <w:rFonts w:ascii="Arial" w:hAnsi="Arial" w:cs="Arial"/>
          <w:sz w:val="24"/>
          <w:szCs w:val="24"/>
        </w:rPr>
        <w:t xml:space="preserve"> and expertise</w:t>
      </w:r>
      <w:r>
        <w:rPr>
          <w:rFonts w:ascii="Arial" w:hAnsi="Arial" w:cs="Arial"/>
          <w:sz w:val="24"/>
          <w:szCs w:val="24"/>
        </w:rPr>
        <w:t xml:space="preserve">, </w:t>
      </w:r>
      <w:r w:rsidR="00D21C9D">
        <w:rPr>
          <w:rFonts w:ascii="Arial" w:hAnsi="Arial" w:cs="Arial"/>
          <w:sz w:val="24"/>
          <w:szCs w:val="24"/>
        </w:rPr>
        <w:t xml:space="preserve">and </w:t>
      </w:r>
      <w:r>
        <w:rPr>
          <w:rFonts w:ascii="Arial" w:hAnsi="Arial" w:cs="Arial"/>
          <w:sz w:val="24"/>
          <w:szCs w:val="24"/>
        </w:rPr>
        <w:t xml:space="preserve">for your </w:t>
      </w:r>
      <w:r w:rsidR="00D21C9D">
        <w:rPr>
          <w:rFonts w:ascii="Arial" w:hAnsi="Arial" w:cs="Arial"/>
          <w:sz w:val="24"/>
          <w:szCs w:val="24"/>
        </w:rPr>
        <w:t>consistent s</w:t>
      </w:r>
      <w:r>
        <w:rPr>
          <w:rFonts w:ascii="Arial" w:hAnsi="Arial" w:cs="Arial"/>
          <w:sz w:val="24"/>
          <w:szCs w:val="24"/>
        </w:rPr>
        <w:t>upport and guidance.</w:t>
      </w:r>
    </w:p>
    <w:p w14:paraId="543E9899" w14:textId="77777777" w:rsidR="00380576" w:rsidRDefault="00380576" w:rsidP="00FF5B09">
      <w:pPr>
        <w:spacing w:after="0" w:line="360" w:lineRule="auto"/>
        <w:jc w:val="center"/>
        <w:rPr>
          <w:rFonts w:ascii="Arial" w:hAnsi="Arial" w:cs="Arial"/>
          <w:sz w:val="24"/>
          <w:szCs w:val="24"/>
        </w:rPr>
      </w:pPr>
    </w:p>
    <w:p w14:paraId="3142743B" w14:textId="6C56AD2D" w:rsidR="00FF5B09" w:rsidRDefault="00D676A1" w:rsidP="00FF5B09">
      <w:pPr>
        <w:spacing w:after="0" w:line="360" w:lineRule="auto"/>
        <w:jc w:val="center"/>
        <w:rPr>
          <w:rFonts w:ascii="Arial" w:hAnsi="Arial" w:cs="Arial"/>
          <w:sz w:val="24"/>
          <w:szCs w:val="24"/>
        </w:rPr>
      </w:pPr>
      <w:r>
        <w:rPr>
          <w:rFonts w:ascii="Arial" w:hAnsi="Arial" w:cs="Arial"/>
          <w:sz w:val="24"/>
          <w:szCs w:val="24"/>
        </w:rPr>
        <w:t xml:space="preserve">Thank you Tim, </w:t>
      </w:r>
      <w:r w:rsidR="00FF5B09">
        <w:rPr>
          <w:rFonts w:ascii="Arial" w:hAnsi="Arial" w:cs="Arial"/>
          <w:sz w:val="24"/>
          <w:szCs w:val="24"/>
        </w:rPr>
        <w:t xml:space="preserve">for your advice on CFD procedures. </w:t>
      </w:r>
    </w:p>
    <w:p w14:paraId="6A492911" w14:textId="77777777" w:rsidR="00380576" w:rsidRDefault="00380576" w:rsidP="00FF5B09">
      <w:pPr>
        <w:spacing w:after="0" w:line="360" w:lineRule="auto"/>
        <w:jc w:val="center"/>
        <w:rPr>
          <w:rFonts w:ascii="Arial" w:hAnsi="Arial" w:cs="Arial"/>
          <w:sz w:val="24"/>
          <w:szCs w:val="24"/>
        </w:rPr>
      </w:pPr>
    </w:p>
    <w:p w14:paraId="09E20587" w14:textId="0EE78350" w:rsidR="00D676A1" w:rsidRDefault="00FF5B09" w:rsidP="00557D7D">
      <w:pPr>
        <w:spacing w:line="360" w:lineRule="auto"/>
        <w:jc w:val="center"/>
        <w:rPr>
          <w:rFonts w:ascii="Arial" w:hAnsi="Arial" w:cs="Arial"/>
          <w:sz w:val="24"/>
          <w:szCs w:val="24"/>
        </w:rPr>
      </w:pPr>
      <w:r>
        <w:rPr>
          <w:rFonts w:ascii="Arial" w:hAnsi="Arial" w:cs="Arial"/>
          <w:sz w:val="24"/>
          <w:szCs w:val="24"/>
        </w:rPr>
        <w:t xml:space="preserve">Thank you </w:t>
      </w:r>
      <w:r w:rsidR="00D676A1">
        <w:rPr>
          <w:rFonts w:ascii="Arial" w:hAnsi="Arial" w:cs="Arial"/>
          <w:sz w:val="24"/>
          <w:szCs w:val="24"/>
        </w:rPr>
        <w:t>Andrew and Dav</w:t>
      </w:r>
      <w:r>
        <w:rPr>
          <w:rFonts w:ascii="Arial" w:hAnsi="Arial" w:cs="Arial"/>
          <w:sz w:val="24"/>
          <w:szCs w:val="24"/>
        </w:rPr>
        <w:t>e</w:t>
      </w:r>
      <w:r w:rsidR="00D676A1">
        <w:rPr>
          <w:rFonts w:ascii="Arial" w:hAnsi="Arial" w:cs="Arial"/>
          <w:sz w:val="24"/>
          <w:szCs w:val="24"/>
        </w:rPr>
        <w:t xml:space="preserve"> for your </w:t>
      </w:r>
      <w:r>
        <w:rPr>
          <w:rFonts w:ascii="Arial" w:hAnsi="Arial" w:cs="Arial"/>
          <w:sz w:val="24"/>
          <w:szCs w:val="24"/>
        </w:rPr>
        <w:t xml:space="preserve">tremendous physical </w:t>
      </w:r>
      <w:r w:rsidR="00380576">
        <w:rPr>
          <w:rFonts w:ascii="Arial" w:hAnsi="Arial" w:cs="Arial"/>
          <w:sz w:val="24"/>
          <w:szCs w:val="24"/>
        </w:rPr>
        <w:t>work</w:t>
      </w:r>
      <w:r>
        <w:rPr>
          <w:rFonts w:ascii="Arial" w:hAnsi="Arial" w:cs="Arial"/>
          <w:sz w:val="24"/>
          <w:szCs w:val="24"/>
        </w:rPr>
        <w:t xml:space="preserve"> on 3D scanning and </w:t>
      </w:r>
      <w:r w:rsidR="00380576">
        <w:rPr>
          <w:rFonts w:ascii="Arial" w:hAnsi="Arial" w:cs="Arial"/>
          <w:sz w:val="24"/>
          <w:szCs w:val="24"/>
        </w:rPr>
        <w:t xml:space="preserve">the </w:t>
      </w:r>
      <w:r>
        <w:rPr>
          <w:rFonts w:ascii="Arial" w:hAnsi="Arial" w:cs="Arial"/>
          <w:sz w:val="24"/>
          <w:szCs w:val="24"/>
        </w:rPr>
        <w:t xml:space="preserve">Manufacturing process. </w:t>
      </w:r>
    </w:p>
    <w:p w14:paraId="477C8695" w14:textId="77777777" w:rsidR="00ED32AB" w:rsidRDefault="00ED32AB" w:rsidP="00557D7D">
      <w:pPr>
        <w:spacing w:line="360" w:lineRule="auto"/>
        <w:jc w:val="center"/>
        <w:rPr>
          <w:rFonts w:ascii="Arial" w:hAnsi="Arial" w:cs="Arial"/>
          <w:sz w:val="24"/>
          <w:szCs w:val="24"/>
        </w:rPr>
      </w:pPr>
    </w:p>
    <w:p w14:paraId="091A1352" w14:textId="72808508" w:rsidR="00A621A9" w:rsidRDefault="00A621A9" w:rsidP="00557D7D">
      <w:pPr>
        <w:spacing w:line="360" w:lineRule="auto"/>
        <w:jc w:val="center"/>
        <w:rPr>
          <w:rFonts w:ascii="Arial" w:hAnsi="Arial" w:cs="Arial"/>
          <w:sz w:val="24"/>
          <w:szCs w:val="24"/>
        </w:rPr>
      </w:pPr>
      <w:r>
        <w:rPr>
          <w:rFonts w:ascii="Arial" w:hAnsi="Arial" w:cs="Arial"/>
          <w:sz w:val="24"/>
          <w:szCs w:val="24"/>
        </w:rPr>
        <w:t xml:space="preserve"> </w:t>
      </w:r>
    </w:p>
    <w:p w14:paraId="75B6B8F7" w14:textId="77777777" w:rsidR="007A41C3" w:rsidRDefault="007A41C3" w:rsidP="00557D7D">
      <w:pPr>
        <w:spacing w:line="360" w:lineRule="auto"/>
        <w:jc w:val="center"/>
        <w:rPr>
          <w:rFonts w:ascii="Arial" w:hAnsi="Arial" w:cs="Arial"/>
          <w:sz w:val="24"/>
          <w:szCs w:val="24"/>
        </w:rPr>
      </w:pPr>
    </w:p>
    <w:p w14:paraId="472CD24B" w14:textId="77777777" w:rsidR="006B6CF8" w:rsidRPr="00683F80" w:rsidRDefault="006B6CF8" w:rsidP="00557D7D">
      <w:pPr>
        <w:spacing w:line="360" w:lineRule="auto"/>
        <w:jc w:val="center"/>
        <w:rPr>
          <w:rFonts w:ascii="Arial" w:hAnsi="Arial" w:cs="Arial"/>
          <w:sz w:val="24"/>
          <w:szCs w:val="24"/>
        </w:rPr>
      </w:pPr>
    </w:p>
    <w:p w14:paraId="75C52B92" w14:textId="641DC40E" w:rsidR="00E86ED5" w:rsidRDefault="00E86ED5" w:rsidP="00AE510B">
      <w:pPr>
        <w:spacing w:line="360" w:lineRule="auto"/>
        <w:jc w:val="both"/>
        <w:rPr>
          <w:rFonts w:ascii="Arial" w:hAnsi="Arial" w:cs="Arial"/>
          <w:sz w:val="24"/>
          <w:szCs w:val="24"/>
        </w:rPr>
      </w:pPr>
    </w:p>
    <w:p w14:paraId="64F729EC" w14:textId="77777777" w:rsidR="00F92E21" w:rsidRPr="00683F80" w:rsidRDefault="00F92E21" w:rsidP="00AE510B">
      <w:pPr>
        <w:spacing w:line="360" w:lineRule="auto"/>
        <w:jc w:val="both"/>
        <w:rPr>
          <w:rFonts w:ascii="Arial" w:hAnsi="Arial" w:cs="Arial"/>
          <w:sz w:val="24"/>
          <w:szCs w:val="24"/>
        </w:rPr>
      </w:pPr>
    </w:p>
    <w:p w14:paraId="006D08FF" w14:textId="56294319" w:rsidR="008D254E" w:rsidRPr="007A52B6" w:rsidRDefault="003D43AE" w:rsidP="00AE510B">
      <w:pPr>
        <w:pStyle w:val="Heading1"/>
        <w:spacing w:line="360" w:lineRule="auto"/>
        <w:jc w:val="both"/>
        <w:rPr>
          <w:b/>
          <w:bCs/>
        </w:rPr>
      </w:pPr>
      <w:bookmarkStart w:id="3" w:name="_Toc37169508"/>
      <w:r w:rsidRPr="007A52B6">
        <w:rPr>
          <w:b/>
          <w:bCs/>
        </w:rPr>
        <w:lastRenderedPageBreak/>
        <w:t>ABBREVIATIONS</w:t>
      </w:r>
      <w:bookmarkEnd w:id="3"/>
    </w:p>
    <w:p w14:paraId="4935C93E" w14:textId="633F26B5"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 xml:space="preserve">CAE: Computer-aided engineering </w:t>
      </w:r>
    </w:p>
    <w:p w14:paraId="24C40C6B" w14:textId="4041A524"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 xml:space="preserve">CAD: Computer-aided </w:t>
      </w:r>
      <w:r w:rsidR="00C2016C">
        <w:rPr>
          <w:rFonts w:ascii="Arial" w:hAnsi="Arial" w:cs="Arial"/>
          <w:sz w:val="24"/>
          <w:szCs w:val="24"/>
        </w:rPr>
        <w:t>d</w:t>
      </w:r>
      <w:r w:rsidRPr="009B13D1">
        <w:rPr>
          <w:rFonts w:ascii="Arial" w:hAnsi="Arial" w:cs="Arial"/>
          <w:sz w:val="24"/>
          <w:szCs w:val="24"/>
        </w:rPr>
        <w:t xml:space="preserve">esign </w:t>
      </w:r>
    </w:p>
    <w:p w14:paraId="6E71A028" w14:textId="77777777"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CAM: Computer-aided manufacturing</w:t>
      </w:r>
    </w:p>
    <w:p w14:paraId="63966106" w14:textId="77777777"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CFD: Computational fluid dynamics</w:t>
      </w:r>
    </w:p>
    <w:p w14:paraId="2F1D862D" w14:textId="2C968E14"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 xml:space="preserve">RE: Reverse </w:t>
      </w:r>
      <w:r w:rsidR="00C2016C">
        <w:rPr>
          <w:rFonts w:ascii="Arial" w:hAnsi="Arial" w:cs="Arial"/>
          <w:sz w:val="24"/>
          <w:szCs w:val="24"/>
        </w:rPr>
        <w:t>e</w:t>
      </w:r>
      <w:r w:rsidRPr="009B13D1">
        <w:rPr>
          <w:rFonts w:ascii="Arial" w:hAnsi="Arial" w:cs="Arial"/>
          <w:sz w:val="24"/>
          <w:szCs w:val="24"/>
        </w:rPr>
        <w:t>ngineering</w:t>
      </w:r>
    </w:p>
    <w:p w14:paraId="1977A3CF" w14:textId="618D9916"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 xml:space="preserve">IC: Internal </w:t>
      </w:r>
      <w:r w:rsidR="00C2016C">
        <w:rPr>
          <w:rFonts w:ascii="Arial" w:hAnsi="Arial" w:cs="Arial"/>
          <w:sz w:val="24"/>
          <w:szCs w:val="24"/>
        </w:rPr>
        <w:t>c</w:t>
      </w:r>
      <w:r w:rsidRPr="009B13D1">
        <w:rPr>
          <w:rFonts w:ascii="Arial" w:hAnsi="Arial" w:cs="Arial"/>
          <w:sz w:val="24"/>
          <w:szCs w:val="24"/>
        </w:rPr>
        <w:t xml:space="preserve">ombustion </w:t>
      </w:r>
    </w:p>
    <w:p w14:paraId="672E4B0D" w14:textId="77777777"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 xml:space="preserve">ICE: Internal combustion engine </w:t>
      </w:r>
    </w:p>
    <w:p w14:paraId="4B0EBC1E" w14:textId="674BFD4D" w:rsidR="009B13D1" w:rsidRDefault="009B13D1" w:rsidP="009B13D1">
      <w:pPr>
        <w:spacing w:line="240" w:lineRule="auto"/>
        <w:jc w:val="both"/>
        <w:rPr>
          <w:rFonts w:ascii="Arial" w:hAnsi="Arial" w:cs="Arial"/>
          <w:sz w:val="24"/>
          <w:szCs w:val="24"/>
        </w:rPr>
      </w:pPr>
      <w:r w:rsidRPr="009B13D1">
        <w:rPr>
          <w:rFonts w:ascii="Arial" w:hAnsi="Arial" w:cs="Arial"/>
          <w:sz w:val="24"/>
          <w:szCs w:val="24"/>
        </w:rPr>
        <w:t>SI: Spark ignition</w:t>
      </w:r>
    </w:p>
    <w:p w14:paraId="69416443" w14:textId="7C7BA075" w:rsidR="00FE5DE2" w:rsidRPr="009B13D1" w:rsidRDefault="00FE5DE2" w:rsidP="009B13D1">
      <w:pPr>
        <w:spacing w:line="240" w:lineRule="auto"/>
        <w:jc w:val="both"/>
        <w:rPr>
          <w:rFonts w:ascii="Arial" w:hAnsi="Arial" w:cs="Arial"/>
          <w:sz w:val="24"/>
          <w:szCs w:val="24"/>
        </w:rPr>
      </w:pPr>
      <w:r>
        <w:rPr>
          <w:rFonts w:ascii="Arial" w:hAnsi="Arial" w:cs="Arial"/>
          <w:sz w:val="24"/>
          <w:szCs w:val="24"/>
        </w:rPr>
        <w:t>DI: Direct Injection</w:t>
      </w:r>
    </w:p>
    <w:p w14:paraId="17787B58" w14:textId="77777777"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GDI: Gasoline direct injection</w:t>
      </w:r>
    </w:p>
    <w:p w14:paraId="0420AB66" w14:textId="77777777"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CIDI: Compression ignition direct injection</w:t>
      </w:r>
    </w:p>
    <w:p w14:paraId="1728B53B" w14:textId="77777777"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 xml:space="preserve">PFI: Port fuel injection </w:t>
      </w:r>
    </w:p>
    <w:p w14:paraId="06E1A3F5" w14:textId="22CC1F76" w:rsidR="009B13D1" w:rsidRPr="00244F1B" w:rsidRDefault="009B13D1" w:rsidP="009B13D1">
      <w:pPr>
        <w:spacing w:line="240" w:lineRule="auto"/>
        <w:jc w:val="both"/>
        <w:rPr>
          <w:rFonts w:ascii="Arial" w:hAnsi="Arial" w:cs="Arial"/>
          <w:sz w:val="24"/>
          <w:szCs w:val="24"/>
        </w:rPr>
      </w:pPr>
      <w:r w:rsidRPr="009B13D1">
        <w:rPr>
          <w:rFonts w:ascii="Arial" w:hAnsi="Arial" w:cs="Arial"/>
          <w:sz w:val="24"/>
          <w:szCs w:val="24"/>
        </w:rPr>
        <w:t xml:space="preserve">CC: Combustion </w:t>
      </w:r>
      <w:r w:rsidR="00C2016C">
        <w:rPr>
          <w:rFonts w:ascii="Arial" w:hAnsi="Arial" w:cs="Arial"/>
          <w:sz w:val="24"/>
          <w:szCs w:val="24"/>
        </w:rPr>
        <w:t>c</w:t>
      </w:r>
      <w:r w:rsidRPr="009B13D1">
        <w:rPr>
          <w:rFonts w:ascii="Arial" w:hAnsi="Arial" w:cs="Arial"/>
          <w:sz w:val="24"/>
          <w:szCs w:val="24"/>
        </w:rPr>
        <w:t>hamber</w:t>
      </w:r>
    </w:p>
    <w:p w14:paraId="053C89DC" w14:textId="77777777"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VVT: Variable valve timing</w:t>
      </w:r>
    </w:p>
    <w:p w14:paraId="6E5027DB" w14:textId="20779461" w:rsidR="009B13D1" w:rsidRDefault="009B13D1" w:rsidP="009B13D1">
      <w:pPr>
        <w:spacing w:line="240" w:lineRule="auto"/>
        <w:jc w:val="both"/>
        <w:rPr>
          <w:rFonts w:ascii="Arial" w:hAnsi="Arial" w:cs="Arial"/>
          <w:sz w:val="24"/>
          <w:szCs w:val="24"/>
        </w:rPr>
      </w:pPr>
      <w:r w:rsidRPr="009B13D1">
        <w:rPr>
          <w:rFonts w:ascii="Arial" w:hAnsi="Arial" w:cs="Arial"/>
          <w:sz w:val="24"/>
          <w:szCs w:val="24"/>
        </w:rPr>
        <w:t xml:space="preserve">VVT-i: </w:t>
      </w:r>
      <w:r w:rsidR="00C2016C">
        <w:rPr>
          <w:rFonts w:ascii="Arial" w:hAnsi="Arial" w:cs="Arial"/>
          <w:sz w:val="24"/>
          <w:szCs w:val="24"/>
        </w:rPr>
        <w:t>V</w:t>
      </w:r>
      <w:r w:rsidRPr="009B13D1">
        <w:rPr>
          <w:rFonts w:ascii="Arial" w:hAnsi="Arial" w:cs="Arial"/>
          <w:sz w:val="24"/>
          <w:szCs w:val="24"/>
        </w:rPr>
        <w:t>ariable intake and exhaust valve timing</w:t>
      </w:r>
    </w:p>
    <w:p w14:paraId="3E6A551A" w14:textId="77777777" w:rsidR="009B13D1" w:rsidRPr="009B13D1" w:rsidRDefault="009B13D1" w:rsidP="009B13D1">
      <w:pPr>
        <w:spacing w:line="240" w:lineRule="auto"/>
        <w:jc w:val="both"/>
        <w:rPr>
          <w:rFonts w:ascii="Arial" w:hAnsi="Arial" w:cs="Arial"/>
          <w:sz w:val="24"/>
          <w:szCs w:val="24"/>
        </w:rPr>
      </w:pPr>
      <w:r w:rsidRPr="009B13D1">
        <w:rPr>
          <w:rFonts w:ascii="Arial" w:hAnsi="Arial" w:cs="Arial"/>
          <w:sz w:val="24"/>
          <w:szCs w:val="24"/>
        </w:rPr>
        <w:t>BSFC: Brake specific fuel consumption</w:t>
      </w:r>
    </w:p>
    <w:p w14:paraId="3AC43996" w14:textId="5ED06C81" w:rsidR="009B13D1" w:rsidRDefault="009B13D1" w:rsidP="009B13D1">
      <w:pPr>
        <w:spacing w:line="240" w:lineRule="auto"/>
        <w:jc w:val="both"/>
        <w:rPr>
          <w:rFonts w:ascii="Arial" w:hAnsi="Arial" w:cs="Arial"/>
          <w:sz w:val="24"/>
          <w:szCs w:val="24"/>
        </w:rPr>
      </w:pPr>
      <w:r w:rsidRPr="009B13D1">
        <w:rPr>
          <w:rFonts w:ascii="Arial" w:hAnsi="Arial" w:cs="Arial"/>
          <w:sz w:val="24"/>
          <w:szCs w:val="24"/>
        </w:rPr>
        <w:t xml:space="preserve">PM: Particulate </w:t>
      </w:r>
      <w:r w:rsidR="00295A87">
        <w:rPr>
          <w:rFonts w:ascii="Arial" w:hAnsi="Arial" w:cs="Arial"/>
          <w:sz w:val="24"/>
          <w:szCs w:val="24"/>
        </w:rPr>
        <w:t>m</w:t>
      </w:r>
      <w:r w:rsidRPr="009B13D1">
        <w:rPr>
          <w:rFonts w:ascii="Arial" w:hAnsi="Arial" w:cs="Arial"/>
          <w:sz w:val="24"/>
          <w:szCs w:val="24"/>
        </w:rPr>
        <w:t xml:space="preserve">atter </w:t>
      </w:r>
    </w:p>
    <w:p w14:paraId="5D8F114C" w14:textId="6E1D2940" w:rsidR="00FE5DE2" w:rsidRPr="009B13D1" w:rsidRDefault="00FE5DE2" w:rsidP="009B13D1">
      <w:pPr>
        <w:spacing w:line="240" w:lineRule="auto"/>
        <w:jc w:val="both"/>
        <w:rPr>
          <w:rFonts w:ascii="Arial" w:hAnsi="Arial" w:cs="Arial"/>
          <w:sz w:val="24"/>
          <w:szCs w:val="24"/>
        </w:rPr>
      </w:pPr>
      <w:r>
        <w:rPr>
          <w:rFonts w:ascii="Arial" w:hAnsi="Arial" w:cs="Arial"/>
          <w:sz w:val="24"/>
          <w:szCs w:val="24"/>
        </w:rPr>
        <w:t xml:space="preserve">NOx: Nitrogen </w:t>
      </w:r>
      <w:r w:rsidR="00295A87">
        <w:rPr>
          <w:rFonts w:ascii="Arial" w:hAnsi="Arial" w:cs="Arial"/>
          <w:sz w:val="24"/>
          <w:szCs w:val="24"/>
        </w:rPr>
        <w:t>o</w:t>
      </w:r>
      <w:r>
        <w:rPr>
          <w:rFonts w:ascii="Arial" w:hAnsi="Arial" w:cs="Arial"/>
          <w:sz w:val="24"/>
          <w:szCs w:val="24"/>
        </w:rPr>
        <w:t>xide</w:t>
      </w:r>
      <w:r w:rsidR="00295A87">
        <w:rPr>
          <w:rFonts w:ascii="Arial" w:hAnsi="Arial" w:cs="Arial"/>
          <w:sz w:val="24"/>
          <w:szCs w:val="24"/>
        </w:rPr>
        <w:t>s</w:t>
      </w:r>
    </w:p>
    <w:p w14:paraId="6BBFDE68" w14:textId="738F80C4" w:rsidR="009B13D1" w:rsidRDefault="00C44B02" w:rsidP="009B13D1">
      <w:pPr>
        <w:spacing w:line="240" w:lineRule="auto"/>
        <w:jc w:val="both"/>
        <w:rPr>
          <w:rFonts w:ascii="Arial" w:hAnsi="Arial" w:cs="Arial"/>
          <w:sz w:val="24"/>
          <w:szCs w:val="24"/>
        </w:rPr>
      </w:pPr>
      <w:r>
        <w:rPr>
          <w:rFonts w:ascii="Arial" w:hAnsi="Arial" w:cs="Arial"/>
          <w:sz w:val="24"/>
          <w:szCs w:val="24"/>
        </w:rPr>
        <w:t xml:space="preserve">TI: Turbulent </w:t>
      </w:r>
      <w:r w:rsidR="00295A87">
        <w:rPr>
          <w:rFonts w:ascii="Arial" w:hAnsi="Arial" w:cs="Arial"/>
          <w:sz w:val="24"/>
          <w:szCs w:val="24"/>
        </w:rPr>
        <w:t>i</w:t>
      </w:r>
      <w:r>
        <w:rPr>
          <w:rFonts w:ascii="Arial" w:hAnsi="Arial" w:cs="Arial"/>
          <w:sz w:val="24"/>
          <w:szCs w:val="24"/>
        </w:rPr>
        <w:t>ntensity</w:t>
      </w:r>
    </w:p>
    <w:p w14:paraId="5F6A2ADA" w14:textId="307AFB2D" w:rsidR="00C44B02" w:rsidRDefault="00C44B02" w:rsidP="009B13D1">
      <w:pPr>
        <w:spacing w:line="240" w:lineRule="auto"/>
        <w:jc w:val="both"/>
        <w:rPr>
          <w:rFonts w:ascii="Arial" w:hAnsi="Arial" w:cs="Arial"/>
          <w:sz w:val="24"/>
          <w:szCs w:val="24"/>
        </w:rPr>
      </w:pPr>
      <w:r>
        <w:rPr>
          <w:rFonts w:ascii="Arial" w:hAnsi="Arial" w:cs="Arial"/>
          <w:sz w:val="24"/>
          <w:szCs w:val="24"/>
        </w:rPr>
        <w:t xml:space="preserve">TKE: Turbulent </w:t>
      </w:r>
      <w:r w:rsidR="00295A87">
        <w:rPr>
          <w:rFonts w:ascii="Arial" w:hAnsi="Arial" w:cs="Arial"/>
          <w:sz w:val="24"/>
          <w:szCs w:val="24"/>
        </w:rPr>
        <w:t>k</w:t>
      </w:r>
      <w:r>
        <w:rPr>
          <w:rFonts w:ascii="Arial" w:hAnsi="Arial" w:cs="Arial"/>
          <w:sz w:val="24"/>
          <w:szCs w:val="24"/>
        </w:rPr>
        <w:t xml:space="preserve">inetic </w:t>
      </w:r>
      <w:r w:rsidR="00295A87">
        <w:rPr>
          <w:rFonts w:ascii="Arial" w:hAnsi="Arial" w:cs="Arial"/>
          <w:sz w:val="24"/>
          <w:szCs w:val="24"/>
        </w:rPr>
        <w:t>e</w:t>
      </w:r>
      <w:r>
        <w:rPr>
          <w:rFonts w:ascii="Arial" w:hAnsi="Arial" w:cs="Arial"/>
          <w:sz w:val="24"/>
          <w:szCs w:val="24"/>
        </w:rPr>
        <w:t>nergy</w:t>
      </w:r>
    </w:p>
    <w:p w14:paraId="0C0A7025" w14:textId="79C01832" w:rsidR="00C44B02" w:rsidRDefault="00085A90" w:rsidP="009B13D1">
      <w:pPr>
        <w:spacing w:line="240" w:lineRule="auto"/>
        <w:jc w:val="both"/>
        <w:rPr>
          <w:rFonts w:ascii="Arial" w:hAnsi="Arial" w:cs="Arial"/>
          <w:sz w:val="24"/>
          <w:szCs w:val="24"/>
        </w:rPr>
      </w:pPr>
      <w:r>
        <w:rPr>
          <w:rFonts w:ascii="Arial" w:hAnsi="Arial" w:cs="Arial"/>
          <w:sz w:val="24"/>
          <w:szCs w:val="24"/>
        </w:rPr>
        <w:t xml:space="preserve">TR: Tumble </w:t>
      </w:r>
      <w:r w:rsidR="00295A87">
        <w:rPr>
          <w:rFonts w:ascii="Arial" w:hAnsi="Arial" w:cs="Arial"/>
          <w:sz w:val="24"/>
          <w:szCs w:val="24"/>
        </w:rPr>
        <w:t>r</w:t>
      </w:r>
      <w:r>
        <w:rPr>
          <w:rFonts w:ascii="Arial" w:hAnsi="Arial" w:cs="Arial"/>
          <w:sz w:val="24"/>
          <w:szCs w:val="24"/>
        </w:rPr>
        <w:t>atio</w:t>
      </w:r>
    </w:p>
    <w:p w14:paraId="19A9F5A5" w14:textId="4A282FCC" w:rsidR="00EB482B" w:rsidRDefault="00EB482B" w:rsidP="009B13D1">
      <w:pPr>
        <w:spacing w:line="240" w:lineRule="auto"/>
        <w:jc w:val="both"/>
        <w:rPr>
          <w:rFonts w:ascii="Arial" w:hAnsi="Arial" w:cs="Arial"/>
          <w:sz w:val="24"/>
          <w:szCs w:val="24"/>
        </w:rPr>
      </w:pPr>
      <w:r>
        <w:rPr>
          <w:rFonts w:ascii="Arial" w:hAnsi="Arial" w:cs="Arial"/>
          <w:sz w:val="24"/>
          <w:szCs w:val="24"/>
        </w:rPr>
        <w:t xml:space="preserve">VL: Valve </w:t>
      </w:r>
      <w:r w:rsidR="00295A87">
        <w:rPr>
          <w:rFonts w:ascii="Arial" w:hAnsi="Arial" w:cs="Arial"/>
          <w:sz w:val="24"/>
          <w:szCs w:val="24"/>
        </w:rPr>
        <w:t>l</w:t>
      </w:r>
      <w:r>
        <w:rPr>
          <w:rFonts w:ascii="Arial" w:hAnsi="Arial" w:cs="Arial"/>
          <w:sz w:val="24"/>
          <w:szCs w:val="24"/>
        </w:rPr>
        <w:t>ift</w:t>
      </w:r>
    </w:p>
    <w:p w14:paraId="3BFDADDC" w14:textId="127C92B7" w:rsidR="00085A90" w:rsidRDefault="005533B9" w:rsidP="009B13D1">
      <w:pPr>
        <w:spacing w:line="240" w:lineRule="auto"/>
        <w:jc w:val="both"/>
        <w:rPr>
          <w:rFonts w:ascii="Arial" w:hAnsi="Arial" w:cs="Arial"/>
          <w:sz w:val="24"/>
          <w:szCs w:val="24"/>
        </w:rPr>
      </w:pPr>
      <w:r>
        <w:rPr>
          <w:rFonts w:ascii="Arial" w:hAnsi="Arial" w:cs="Arial"/>
          <w:sz w:val="24"/>
          <w:szCs w:val="24"/>
        </w:rPr>
        <w:t xml:space="preserve">HEV: Hybrid </w:t>
      </w:r>
      <w:r w:rsidR="00295A87">
        <w:rPr>
          <w:rFonts w:ascii="Arial" w:hAnsi="Arial" w:cs="Arial"/>
          <w:sz w:val="24"/>
          <w:szCs w:val="24"/>
        </w:rPr>
        <w:t>e</w:t>
      </w:r>
      <w:r>
        <w:rPr>
          <w:rFonts w:ascii="Arial" w:hAnsi="Arial" w:cs="Arial"/>
          <w:sz w:val="24"/>
          <w:szCs w:val="24"/>
        </w:rPr>
        <w:t xml:space="preserve">lectric </w:t>
      </w:r>
      <w:r w:rsidR="00295A87">
        <w:rPr>
          <w:rFonts w:ascii="Arial" w:hAnsi="Arial" w:cs="Arial"/>
          <w:sz w:val="24"/>
          <w:szCs w:val="24"/>
        </w:rPr>
        <w:t>v</w:t>
      </w:r>
      <w:r>
        <w:rPr>
          <w:rFonts w:ascii="Arial" w:hAnsi="Arial" w:cs="Arial"/>
          <w:sz w:val="24"/>
          <w:szCs w:val="24"/>
        </w:rPr>
        <w:t xml:space="preserve">ehicle </w:t>
      </w:r>
    </w:p>
    <w:p w14:paraId="33176719" w14:textId="5A61465C" w:rsidR="005533B9" w:rsidRDefault="003A7B80" w:rsidP="009B13D1">
      <w:pPr>
        <w:spacing w:line="240" w:lineRule="auto"/>
        <w:jc w:val="both"/>
        <w:rPr>
          <w:rFonts w:ascii="Arial" w:hAnsi="Arial" w:cs="Arial"/>
          <w:sz w:val="24"/>
          <w:szCs w:val="24"/>
        </w:rPr>
      </w:pPr>
      <w:r>
        <w:rPr>
          <w:rFonts w:ascii="Arial" w:hAnsi="Arial" w:cs="Arial"/>
          <w:sz w:val="24"/>
          <w:szCs w:val="24"/>
        </w:rPr>
        <w:t xml:space="preserve">WI: Water </w:t>
      </w:r>
      <w:r w:rsidR="00295A87">
        <w:rPr>
          <w:rFonts w:ascii="Arial" w:hAnsi="Arial" w:cs="Arial"/>
          <w:sz w:val="24"/>
          <w:szCs w:val="24"/>
        </w:rPr>
        <w:t>i</w:t>
      </w:r>
      <w:r>
        <w:rPr>
          <w:rFonts w:ascii="Arial" w:hAnsi="Arial" w:cs="Arial"/>
          <w:sz w:val="24"/>
          <w:szCs w:val="24"/>
        </w:rPr>
        <w:t>njection</w:t>
      </w:r>
    </w:p>
    <w:p w14:paraId="3A0CF1BD" w14:textId="3EB92C74" w:rsidR="003A7B80" w:rsidRDefault="003A7B80" w:rsidP="009B13D1">
      <w:pPr>
        <w:spacing w:line="240" w:lineRule="auto"/>
        <w:jc w:val="both"/>
        <w:rPr>
          <w:rFonts w:ascii="Arial" w:hAnsi="Arial" w:cs="Arial"/>
          <w:sz w:val="24"/>
          <w:szCs w:val="24"/>
        </w:rPr>
      </w:pPr>
      <w:r>
        <w:rPr>
          <w:rFonts w:ascii="Arial" w:hAnsi="Arial" w:cs="Arial"/>
          <w:sz w:val="24"/>
          <w:szCs w:val="24"/>
        </w:rPr>
        <w:t xml:space="preserve">EGR: Exhaust </w:t>
      </w:r>
      <w:r w:rsidR="00295A87">
        <w:rPr>
          <w:rFonts w:ascii="Arial" w:hAnsi="Arial" w:cs="Arial"/>
          <w:sz w:val="24"/>
          <w:szCs w:val="24"/>
        </w:rPr>
        <w:t>g</w:t>
      </w:r>
      <w:r>
        <w:rPr>
          <w:rFonts w:ascii="Arial" w:hAnsi="Arial" w:cs="Arial"/>
          <w:sz w:val="24"/>
          <w:szCs w:val="24"/>
        </w:rPr>
        <w:t xml:space="preserve">as </w:t>
      </w:r>
      <w:r w:rsidR="00295A87">
        <w:rPr>
          <w:rFonts w:ascii="Arial" w:hAnsi="Arial" w:cs="Arial"/>
          <w:sz w:val="24"/>
          <w:szCs w:val="24"/>
        </w:rPr>
        <w:t>r</w:t>
      </w:r>
      <w:r>
        <w:rPr>
          <w:rFonts w:ascii="Arial" w:hAnsi="Arial" w:cs="Arial"/>
          <w:sz w:val="24"/>
          <w:szCs w:val="24"/>
        </w:rPr>
        <w:t>ecirculation</w:t>
      </w:r>
    </w:p>
    <w:p w14:paraId="67852382" w14:textId="5E93135D" w:rsidR="00A76C4D" w:rsidRDefault="003A7B80" w:rsidP="00095DA8">
      <w:pPr>
        <w:spacing w:line="240" w:lineRule="auto"/>
        <w:jc w:val="both"/>
        <w:rPr>
          <w:rFonts w:ascii="Arial" w:hAnsi="Arial" w:cs="Arial"/>
          <w:sz w:val="24"/>
          <w:szCs w:val="24"/>
        </w:rPr>
      </w:pPr>
      <w:r>
        <w:rPr>
          <w:rFonts w:ascii="Arial" w:hAnsi="Arial" w:cs="Arial"/>
          <w:sz w:val="24"/>
          <w:szCs w:val="24"/>
        </w:rPr>
        <w:t xml:space="preserve">c-EGR: Cooled </w:t>
      </w:r>
      <w:r w:rsidR="00295A87">
        <w:rPr>
          <w:rFonts w:ascii="Arial" w:hAnsi="Arial" w:cs="Arial"/>
          <w:sz w:val="24"/>
          <w:szCs w:val="24"/>
        </w:rPr>
        <w:t>e</w:t>
      </w:r>
      <w:r>
        <w:rPr>
          <w:rFonts w:ascii="Arial" w:hAnsi="Arial" w:cs="Arial"/>
          <w:sz w:val="24"/>
          <w:szCs w:val="24"/>
        </w:rPr>
        <w:t xml:space="preserve">xhaust </w:t>
      </w:r>
      <w:r w:rsidR="00295A87">
        <w:rPr>
          <w:rFonts w:ascii="Arial" w:hAnsi="Arial" w:cs="Arial"/>
          <w:sz w:val="24"/>
          <w:szCs w:val="24"/>
        </w:rPr>
        <w:t>g</w:t>
      </w:r>
      <w:r>
        <w:rPr>
          <w:rFonts w:ascii="Arial" w:hAnsi="Arial" w:cs="Arial"/>
          <w:sz w:val="24"/>
          <w:szCs w:val="24"/>
        </w:rPr>
        <w:t xml:space="preserve">as </w:t>
      </w:r>
      <w:r w:rsidR="00295A87">
        <w:rPr>
          <w:rFonts w:ascii="Arial" w:hAnsi="Arial" w:cs="Arial"/>
          <w:sz w:val="24"/>
          <w:szCs w:val="24"/>
        </w:rPr>
        <w:t>r</w:t>
      </w:r>
      <w:r>
        <w:rPr>
          <w:rFonts w:ascii="Arial" w:hAnsi="Arial" w:cs="Arial"/>
          <w:sz w:val="24"/>
          <w:szCs w:val="24"/>
        </w:rPr>
        <w:t>ecirculation</w:t>
      </w:r>
    </w:p>
    <w:p w14:paraId="15C47A70" w14:textId="77777777" w:rsidR="00095DA8" w:rsidRPr="00244F1B" w:rsidRDefault="00095DA8" w:rsidP="00095DA8">
      <w:pPr>
        <w:spacing w:line="240" w:lineRule="auto"/>
        <w:jc w:val="both"/>
        <w:rPr>
          <w:rFonts w:ascii="Arial" w:hAnsi="Arial" w:cs="Arial"/>
          <w:sz w:val="24"/>
          <w:szCs w:val="24"/>
        </w:rPr>
      </w:pPr>
    </w:p>
    <w:p w14:paraId="49EE27E9" w14:textId="3D562F2D" w:rsidR="00BA4CDA" w:rsidRPr="00E86ED5" w:rsidRDefault="007B0A0E" w:rsidP="00BA4CDA">
      <w:pPr>
        <w:pStyle w:val="Heading1"/>
        <w:spacing w:line="360" w:lineRule="auto"/>
        <w:jc w:val="both"/>
      </w:pPr>
      <w:bookmarkStart w:id="4" w:name="_Toc37169509"/>
      <w:r>
        <w:lastRenderedPageBreak/>
        <w:t xml:space="preserve">Chapter </w:t>
      </w:r>
      <w:r w:rsidR="00932046">
        <w:t>1</w:t>
      </w:r>
      <w:r>
        <w:t>: Introduction</w:t>
      </w:r>
      <w:bookmarkEnd w:id="4"/>
      <w:r>
        <w:t xml:space="preserve"> </w:t>
      </w:r>
    </w:p>
    <w:p w14:paraId="2B260B59" w14:textId="23B4365B" w:rsidR="00E86ED5" w:rsidRDefault="00C04EFA" w:rsidP="00AE510B">
      <w:pPr>
        <w:pStyle w:val="Heading2"/>
        <w:numPr>
          <w:ilvl w:val="1"/>
          <w:numId w:val="22"/>
        </w:numPr>
        <w:spacing w:line="360" w:lineRule="auto"/>
        <w:jc w:val="both"/>
      </w:pPr>
      <w:bookmarkStart w:id="5" w:name="_Toc37169510"/>
      <w:r>
        <w:t>Background</w:t>
      </w:r>
      <w:bookmarkEnd w:id="5"/>
    </w:p>
    <w:p w14:paraId="6C51CC7A" w14:textId="70F4FF86" w:rsidR="000734E6" w:rsidRDefault="001F2445" w:rsidP="00BA4CDA">
      <w:pPr>
        <w:spacing w:line="360" w:lineRule="auto"/>
        <w:jc w:val="both"/>
        <w:rPr>
          <w:rFonts w:ascii="Arial" w:hAnsi="Arial" w:cs="Arial"/>
          <w:sz w:val="24"/>
          <w:szCs w:val="24"/>
        </w:rPr>
      </w:pPr>
      <w:r>
        <w:rPr>
          <w:rFonts w:ascii="Arial" w:hAnsi="Arial" w:cs="Arial"/>
          <w:sz w:val="24"/>
          <w:szCs w:val="24"/>
        </w:rPr>
        <w:t xml:space="preserve">Future </w:t>
      </w:r>
      <w:r w:rsidR="00825FF1">
        <w:rPr>
          <w:rFonts w:ascii="Arial" w:hAnsi="Arial" w:cs="Arial"/>
          <w:sz w:val="24"/>
          <w:szCs w:val="24"/>
        </w:rPr>
        <w:t>guidelines</w:t>
      </w:r>
      <w:r>
        <w:rPr>
          <w:rFonts w:ascii="Arial" w:hAnsi="Arial" w:cs="Arial"/>
          <w:sz w:val="24"/>
          <w:szCs w:val="24"/>
        </w:rPr>
        <w:t xml:space="preserve"> to increase ICE thermal efficiency, limit exhaust emission</w:t>
      </w:r>
      <w:r w:rsidR="00D236BD">
        <w:rPr>
          <w:rFonts w:ascii="Arial" w:hAnsi="Arial" w:cs="Arial"/>
          <w:sz w:val="24"/>
          <w:szCs w:val="24"/>
        </w:rPr>
        <w:t>s</w:t>
      </w:r>
      <w:r>
        <w:rPr>
          <w:rFonts w:ascii="Arial" w:hAnsi="Arial" w:cs="Arial"/>
          <w:sz w:val="24"/>
          <w:szCs w:val="24"/>
        </w:rPr>
        <w:t>, and reduce fuel consumption,</w:t>
      </w:r>
      <w:r w:rsidRPr="001F2445">
        <w:rPr>
          <w:rFonts w:ascii="Arial" w:hAnsi="Arial" w:cs="Arial"/>
          <w:sz w:val="24"/>
          <w:szCs w:val="24"/>
        </w:rPr>
        <w:t xml:space="preserve"> </w:t>
      </w:r>
      <w:r>
        <w:rPr>
          <w:rFonts w:ascii="Arial" w:hAnsi="Arial" w:cs="Arial"/>
          <w:sz w:val="24"/>
          <w:szCs w:val="24"/>
        </w:rPr>
        <w:t xml:space="preserve">are motivating the development of highly advanced combustion concepts (Berntsson </w:t>
      </w:r>
      <w:r>
        <w:rPr>
          <w:rFonts w:ascii="Arial" w:hAnsi="Arial" w:cs="Arial"/>
          <w:i/>
          <w:iCs/>
          <w:sz w:val="24"/>
          <w:szCs w:val="24"/>
        </w:rPr>
        <w:t xml:space="preserve">et al. </w:t>
      </w:r>
      <w:r>
        <w:rPr>
          <w:rFonts w:ascii="Arial" w:hAnsi="Arial" w:cs="Arial"/>
          <w:sz w:val="24"/>
          <w:szCs w:val="24"/>
        </w:rPr>
        <w:t xml:space="preserve">2011; Ye </w:t>
      </w:r>
      <w:r>
        <w:rPr>
          <w:rFonts w:ascii="Arial" w:hAnsi="Arial" w:cs="Arial"/>
          <w:i/>
          <w:iCs/>
          <w:sz w:val="24"/>
          <w:szCs w:val="24"/>
        </w:rPr>
        <w:t>et al</w:t>
      </w:r>
      <w:r>
        <w:rPr>
          <w:rFonts w:ascii="Arial" w:hAnsi="Arial" w:cs="Arial"/>
          <w:sz w:val="24"/>
          <w:szCs w:val="24"/>
        </w:rPr>
        <w:t>. 2018).</w:t>
      </w:r>
      <w:r w:rsidR="00354DE0">
        <w:rPr>
          <w:rFonts w:ascii="Arial" w:hAnsi="Arial" w:cs="Arial"/>
          <w:sz w:val="24"/>
          <w:szCs w:val="24"/>
        </w:rPr>
        <w:t xml:space="preserve"> Gasoline direct injection system</w:t>
      </w:r>
      <w:r w:rsidR="00593541">
        <w:rPr>
          <w:rFonts w:ascii="Arial" w:hAnsi="Arial" w:cs="Arial"/>
          <w:sz w:val="24"/>
          <w:szCs w:val="24"/>
        </w:rPr>
        <w:t xml:space="preserve"> coupled with</w:t>
      </w:r>
      <w:r w:rsidR="00354DE0">
        <w:rPr>
          <w:rFonts w:ascii="Arial" w:hAnsi="Arial" w:cs="Arial"/>
          <w:sz w:val="24"/>
          <w:szCs w:val="24"/>
        </w:rPr>
        <w:t xml:space="preserve"> turbocharging</w:t>
      </w:r>
      <w:r w:rsidR="00593541">
        <w:rPr>
          <w:rFonts w:ascii="Arial" w:hAnsi="Arial" w:cs="Arial"/>
          <w:sz w:val="24"/>
          <w:szCs w:val="24"/>
        </w:rPr>
        <w:t xml:space="preserve"> technology</w:t>
      </w:r>
      <w:r w:rsidR="00354DE0">
        <w:rPr>
          <w:rFonts w:ascii="Arial" w:hAnsi="Arial" w:cs="Arial"/>
          <w:sz w:val="24"/>
          <w:szCs w:val="24"/>
        </w:rPr>
        <w:t xml:space="preserve"> and downsizing</w:t>
      </w:r>
      <w:r w:rsidR="00593541">
        <w:rPr>
          <w:rFonts w:ascii="Arial" w:hAnsi="Arial" w:cs="Arial"/>
          <w:sz w:val="24"/>
          <w:szCs w:val="24"/>
        </w:rPr>
        <w:t>,</w:t>
      </w:r>
      <w:r w:rsidR="00354DE0">
        <w:rPr>
          <w:rFonts w:ascii="Arial" w:hAnsi="Arial" w:cs="Arial"/>
          <w:sz w:val="24"/>
          <w:szCs w:val="24"/>
        </w:rPr>
        <w:t xml:space="preserve"> have substantially contributed to the development of IC engine, on meeting t</w:t>
      </w:r>
      <w:r w:rsidR="00593541">
        <w:rPr>
          <w:rFonts w:ascii="Arial" w:hAnsi="Arial" w:cs="Arial"/>
          <w:sz w:val="24"/>
          <w:szCs w:val="24"/>
        </w:rPr>
        <w:t>he future emission requirements</w:t>
      </w:r>
      <w:r w:rsidR="00D238B3">
        <w:rPr>
          <w:rFonts w:ascii="Arial" w:hAnsi="Arial" w:cs="Arial"/>
          <w:sz w:val="24"/>
          <w:szCs w:val="24"/>
        </w:rPr>
        <w:t>,</w:t>
      </w:r>
      <w:r w:rsidR="00593541">
        <w:rPr>
          <w:rFonts w:ascii="Arial" w:hAnsi="Arial" w:cs="Arial"/>
          <w:sz w:val="24"/>
          <w:szCs w:val="24"/>
        </w:rPr>
        <w:t xml:space="preserve"> as mentioned by Iyer and Yi (2009).</w:t>
      </w:r>
      <w:r w:rsidR="00567087">
        <w:rPr>
          <w:rFonts w:ascii="Arial" w:hAnsi="Arial" w:cs="Arial"/>
          <w:sz w:val="24"/>
          <w:szCs w:val="24"/>
        </w:rPr>
        <w:t xml:space="preserve"> Wentsch (2018) cited that the automotive industry is striving to secure the internal combustion engine market-place, especially within the hybrid vehicle application in the </w:t>
      </w:r>
      <w:r w:rsidR="00214CFD">
        <w:rPr>
          <w:rFonts w:ascii="Arial" w:hAnsi="Arial" w:cs="Arial"/>
          <w:sz w:val="24"/>
          <w:szCs w:val="24"/>
        </w:rPr>
        <w:t>long-term</w:t>
      </w:r>
      <w:r w:rsidR="00C84985">
        <w:rPr>
          <w:rFonts w:ascii="Arial" w:hAnsi="Arial" w:cs="Arial"/>
          <w:sz w:val="24"/>
          <w:szCs w:val="24"/>
        </w:rPr>
        <w:t xml:space="preserve"> future</w:t>
      </w:r>
      <w:r w:rsidR="00567087">
        <w:rPr>
          <w:rFonts w:ascii="Arial" w:hAnsi="Arial" w:cs="Arial"/>
          <w:sz w:val="24"/>
          <w:szCs w:val="24"/>
        </w:rPr>
        <w:t>.</w:t>
      </w:r>
    </w:p>
    <w:p w14:paraId="181471C3" w14:textId="2F19FED0" w:rsidR="00D479B4" w:rsidRDefault="00A119FC" w:rsidP="00BA4CDA">
      <w:pPr>
        <w:spacing w:line="360" w:lineRule="auto"/>
        <w:jc w:val="both"/>
        <w:rPr>
          <w:rFonts w:ascii="Arial" w:hAnsi="Arial" w:cs="Arial"/>
          <w:sz w:val="24"/>
          <w:szCs w:val="24"/>
        </w:rPr>
      </w:pPr>
      <w:r>
        <w:rPr>
          <w:rFonts w:ascii="Arial" w:hAnsi="Arial" w:cs="Arial"/>
          <w:sz w:val="24"/>
          <w:szCs w:val="24"/>
        </w:rPr>
        <w:t xml:space="preserve">Cylinder-head design, and intake port development is an important parameter since it </w:t>
      </w:r>
      <w:r w:rsidR="00FB61C2">
        <w:rPr>
          <w:rFonts w:ascii="Arial" w:hAnsi="Arial" w:cs="Arial"/>
          <w:sz w:val="24"/>
          <w:szCs w:val="24"/>
        </w:rPr>
        <w:t>impacts</w:t>
      </w:r>
      <w:r>
        <w:rPr>
          <w:rFonts w:ascii="Arial" w:hAnsi="Arial" w:cs="Arial"/>
          <w:sz w:val="24"/>
          <w:szCs w:val="24"/>
        </w:rPr>
        <w:t xml:space="preserve"> the </w:t>
      </w:r>
      <w:r w:rsidR="009E79A6">
        <w:rPr>
          <w:rFonts w:ascii="Arial" w:hAnsi="Arial" w:cs="Arial"/>
          <w:sz w:val="24"/>
          <w:szCs w:val="24"/>
        </w:rPr>
        <w:t>volumetric efficiency and in-cylinder charge motion</w:t>
      </w:r>
      <w:r w:rsidR="000863F8">
        <w:rPr>
          <w:rFonts w:ascii="Arial" w:hAnsi="Arial" w:cs="Arial"/>
          <w:sz w:val="24"/>
          <w:szCs w:val="24"/>
        </w:rPr>
        <w:t>,</w:t>
      </w:r>
      <w:r w:rsidR="009E79A6">
        <w:rPr>
          <w:rFonts w:ascii="Arial" w:hAnsi="Arial" w:cs="Arial"/>
          <w:sz w:val="24"/>
          <w:szCs w:val="24"/>
        </w:rPr>
        <w:t xml:space="preserve"> </w:t>
      </w:r>
      <w:r>
        <w:rPr>
          <w:rFonts w:ascii="Arial" w:hAnsi="Arial" w:cs="Arial"/>
          <w:sz w:val="24"/>
          <w:szCs w:val="24"/>
        </w:rPr>
        <w:t xml:space="preserve">as </w:t>
      </w:r>
      <w:r w:rsidR="00DA48AF">
        <w:rPr>
          <w:rFonts w:ascii="Arial" w:hAnsi="Arial" w:cs="Arial"/>
          <w:sz w:val="24"/>
          <w:szCs w:val="24"/>
        </w:rPr>
        <w:t xml:space="preserve">highlighted by </w:t>
      </w:r>
      <w:r>
        <w:rPr>
          <w:rFonts w:ascii="Arial" w:hAnsi="Arial" w:cs="Arial"/>
          <w:sz w:val="24"/>
          <w:szCs w:val="24"/>
        </w:rPr>
        <w:t>Selvaraj (2011).</w:t>
      </w:r>
      <w:r w:rsidR="009E79A6">
        <w:rPr>
          <w:rFonts w:ascii="Arial" w:hAnsi="Arial" w:cs="Arial"/>
          <w:sz w:val="24"/>
          <w:szCs w:val="24"/>
        </w:rPr>
        <w:t xml:space="preserve"> </w:t>
      </w:r>
      <w:r w:rsidR="00205693">
        <w:rPr>
          <w:rFonts w:ascii="Arial" w:hAnsi="Arial" w:cs="Arial"/>
          <w:sz w:val="24"/>
          <w:szCs w:val="24"/>
        </w:rPr>
        <w:t>The combustion process development is firmly related to the port geometry</w:t>
      </w:r>
      <w:r w:rsidR="0021761D">
        <w:rPr>
          <w:rFonts w:ascii="Arial" w:hAnsi="Arial" w:cs="Arial"/>
          <w:sz w:val="24"/>
          <w:szCs w:val="24"/>
        </w:rPr>
        <w:t>,</w:t>
      </w:r>
      <w:r w:rsidR="00205693">
        <w:rPr>
          <w:rFonts w:ascii="Arial" w:hAnsi="Arial" w:cs="Arial"/>
          <w:sz w:val="24"/>
          <w:szCs w:val="24"/>
        </w:rPr>
        <w:t xml:space="preserve"> </w:t>
      </w:r>
      <w:r w:rsidR="002169C5">
        <w:rPr>
          <w:rFonts w:ascii="Arial" w:hAnsi="Arial" w:cs="Arial"/>
          <w:sz w:val="24"/>
          <w:szCs w:val="24"/>
        </w:rPr>
        <w:t>both</w:t>
      </w:r>
      <w:r w:rsidR="00205693">
        <w:rPr>
          <w:rFonts w:ascii="Arial" w:hAnsi="Arial" w:cs="Arial"/>
          <w:sz w:val="24"/>
          <w:szCs w:val="24"/>
        </w:rPr>
        <w:t xml:space="preserve"> </w:t>
      </w:r>
      <w:r w:rsidR="0047544D">
        <w:rPr>
          <w:rFonts w:ascii="Arial" w:hAnsi="Arial" w:cs="Arial"/>
          <w:sz w:val="24"/>
          <w:szCs w:val="24"/>
        </w:rPr>
        <w:t>emissions</w:t>
      </w:r>
      <w:r w:rsidR="00205693">
        <w:rPr>
          <w:rFonts w:ascii="Arial" w:hAnsi="Arial" w:cs="Arial"/>
          <w:sz w:val="24"/>
          <w:szCs w:val="24"/>
        </w:rPr>
        <w:t xml:space="preserve"> and </w:t>
      </w:r>
      <w:r w:rsidR="0047544D">
        <w:rPr>
          <w:rFonts w:ascii="Arial" w:hAnsi="Arial" w:cs="Arial"/>
          <w:sz w:val="24"/>
          <w:szCs w:val="24"/>
        </w:rPr>
        <w:t>combustion</w:t>
      </w:r>
      <w:r w:rsidR="00205693">
        <w:rPr>
          <w:rFonts w:ascii="Arial" w:hAnsi="Arial" w:cs="Arial"/>
          <w:sz w:val="24"/>
          <w:szCs w:val="24"/>
        </w:rPr>
        <w:t xml:space="preserve"> performance are connected to turbulent intensity</w:t>
      </w:r>
      <w:r w:rsidR="00EE0F25">
        <w:rPr>
          <w:rFonts w:ascii="Arial" w:hAnsi="Arial" w:cs="Arial"/>
          <w:sz w:val="24"/>
          <w:szCs w:val="24"/>
        </w:rPr>
        <w:t>,</w:t>
      </w:r>
      <w:r w:rsidR="00205693">
        <w:rPr>
          <w:rFonts w:ascii="Arial" w:hAnsi="Arial" w:cs="Arial"/>
          <w:sz w:val="24"/>
          <w:szCs w:val="24"/>
        </w:rPr>
        <w:t xml:space="preserve"> and the quality of mixture formation</w:t>
      </w:r>
      <w:r w:rsidR="000863F8">
        <w:rPr>
          <w:rFonts w:ascii="Arial" w:hAnsi="Arial" w:cs="Arial"/>
          <w:sz w:val="24"/>
          <w:szCs w:val="24"/>
        </w:rPr>
        <w:t>,</w:t>
      </w:r>
      <w:r w:rsidR="00205693">
        <w:rPr>
          <w:rFonts w:ascii="Arial" w:hAnsi="Arial" w:cs="Arial"/>
          <w:sz w:val="24"/>
          <w:szCs w:val="24"/>
        </w:rPr>
        <w:t xml:space="preserve"> </w:t>
      </w:r>
      <w:r w:rsidR="000863F8">
        <w:rPr>
          <w:rFonts w:ascii="Arial" w:hAnsi="Arial" w:cs="Arial"/>
          <w:sz w:val="24"/>
          <w:szCs w:val="24"/>
        </w:rPr>
        <w:t>according to</w:t>
      </w:r>
      <w:r w:rsidR="00205693">
        <w:rPr>
          <w:rFonts w:ascii="Arial" w:hAnsi="Arial" w:cs="Arial"/>
          <w:sz w:val="24"/>
          <w:szCs w:val="24"/>
        </w:rPr>
        <w:t xml:space="preserve"> Adomeit </w:t>
      </w:r>
      <w:r w:rsidR="00205693">
        <w:rPr>
          <w:rFonts w:ascii="Arial" w:hAnsi="Arial" w:cs="Arial"/>
          <w:i/>
          <w:iCs/>
          <w:sz w:val="24"/>
          <w:szCs w:val="24"/>
        </w:rPr>
        <w:t>et al</w:t>
      </w:r>
      <w:r w:rsidR="00205693">
        <w:rPr>
          <w:rFonts w:ascii="Arial" w:hAnsi="Arial" w:cs="Arial"/>
          <w:sz w:val="24"/>
          <w:szCs w:val="24"/>
        </w:rPr>
        <w:t>. (2005)</w:t>
      </w:r>
      <w:r w:rsidR="00426742">
        <w:rPr>
          <w:rFonts w:ascii="Arial" w:hAnsi="Arial" w:cs="Arial"/>
          <w:sz w:val="24"/>
          <w:szCs w:val="24"/>
        </w:rPr>
        <w:t xml:space="preserve"> and Sakurai </w:t>
      </w:r>
      <w:r w:rsidR="00426742">
        <w:rPr>
          <w:rFonts w:ascii="Arial" w:hAnsi="Arial" w:cs="Arial"/>
          <w:i/>
          <w:iCs/>
          <w:sz w:val="24"/>
          <w:szCs w:val="24"/>
        </w:rPr>
        <w:t>et al</w:t>
      </w:r>
      <w:r w:rsidR="00426742">
        <w:rPr>
          <w:rFonts w:ascii="Arial" w:hAnsi="Arial" w:cs="Arial"/>
          <w:sz w:val="24"/>
          <w:szCs w:val="24"/>
        </w:rPr>
        <w:t>. (2017)</w:t>
      </w:r>
      <w:r w:rsidR="00205693">
        <w:rPr>
          <w:rFonts w:ascii="Arial" w:hAnsi="Arial" w:cs="Arial"/>
          <w:sz w:val="24"/>
          <w:szCs w:val="24"/>
        </w:rPr>
        <w:t>.</w:t>
      </w:r>
      <w:r w:rsidR="00E549CB">
        <w:rPr>
          <w:rFonts w:ascii="Arial" w:hAnsi="Arial" w:cs="Arial"/>
          <w:sz w:val="24"/>
          <w:szCs w:val="24"/>
        </w:rPr>
        <w:t xml:space="preserve"> An optimised intake-port layout aid</w:t>
      </w:r>
      <w:r w:rsidR="00DF3F5B">
        <w:rPr>
          <w:rFonts w:ascii="Arial" w:hAnsi="Arial" w:cs="Arial"/>
          <w:sz w:val="24"/>
          <w:szCs w:val="24"/>
        </w:rPr>
        <w:t>s</w:t>
      </w:r>
      <w:r w:rsidR="00E549CB">
        <w:rPr>
          <w:rFonts w:ascii="Arial" w:hAnsi="Arial" w:cs="Arial"/>
          <w:sz w:val="24"/>
          <w:szCs w:val="24"/>
        </w:rPr>
        <w:t xml:space="preserve"> on the generation of the first tumble peak</w:t>
      </w:r>
      <w:r w:rsidR="008F3032">
        <w:rPr>
          <w:rFonts w:ascii="Arial" w:hAnsi="Arial" w:cs="Arial"/>
          <w:sz w:val="24"/>
          <w:szCs w:val="24"/>
        </w:rPr>
        <w:t>,</w:t>
      </w:r>
      <w:r w:rsidR="00E549CB">
        <w:rPr>
          <w:rFonts w:ascii="Arial" w:hAnsi="Arial" w:cs="Arial"/>
          <w:sz w:val="24"/>
          <w:szCs w:val="24"/>
        </w:rPr>
        <w:t xml:space="preserve"> prompt</w:t>
      </w:r>
      <w:r w:rsidR="008F3032">
        <w:rPr>
          <w:rFonts w:ascii="Arial" w:hAnsi="Arial" w:cs="Arial"/>
          <w:sz w:val="24"/>
          <w:szCs w:val="24"/>
        </w:rPr>
        <w:t>ing</w:t>
      </w:r>
      <w:r w:rsidR="00E549CB">
        <w:rPr>
          <w:rFonts w:ascii="Arial" w:hAnsi="Arial" w:cs="Arial"/>
          <w:sz w:val="24"/>
          <w:szCs w:val="24"/>
        </w:rPr>
        <w:t xml:space="preserve"> </w:t>
      </w:r>
      <w:r w:rsidR="008F3032">
        <w:rPr>
          <w:rFonts w:ascii="Arial" w:hAnsi="Arial" w:cs="Arial"/>
          <w:sz w:val="24"/>
          <w:szCs w:val="24"/>
        </w:rPr>
        <w:t xml:space="preserve">an in-cylinder turbulence which consequently influences the combustion process (Singh </w:t>
      </w:r>
      <w:r w:rsidR="008F3032">
        <w:rPr>
          <w:rFonts w:ascii="Arial" w:hAnsi="Arial" w:cs="Arial"/>
          <w:i/>
          <w:iCs/>
          <w:sz w:val="24"/>
          <w:szCs w:val="24"/>
        </w:rPr>
        <w:t>et al</w:t>
      </w:r>
      <w:r w:rsidR="008F3032">
        <w:rPr>
          <w:rFonts w:ascii="Arial" w:hAnsi="Arial" w:cs="Arial"/>
          <w:sz w:val="24"/>
          <w:szCs w:val="24"/>
        </w:rPr>
        <w:t xml:space="preserve">. 2019). </w:t>
      </w:r>
    </w:p>
    <w:p w14:paraId="3BE5B431" w14:textId="4A53A353" w:rsidR="009B013F" w:rsidRDefault="0072645C" w:rsidP="00BA4CDA">
      <w:pPr>
        <w:spacing w:line="360" w:lineRule="auto"/>
        <w:jc w:val="both"/>
        <w:rPr>
          <w:rFonts w:ascii="Arial" w:hAnsi="Arial" w:cs="Arial"/>
          <w:sz w:val="24"/>
          <w:szCs w:val="24"/>
        </w:rPr>
      </w:pPr>
      <w:r>
        <w:rPr>
          <w:rFonts w:ascii="Arial" w:hAnsi="Arial" w:cs="Arial"/>
          <w:sz w:val="24"/>
          <w:szCs w:val="24"/>
        </w:rPr>
        <w:t xml:space="preserve">CAE methods, including CAD and CFD have become a </w:t>
      </w:r>
      <w:r w:rsidR="005C78B6">
        <w:rPr>
          <w:rFonts w:ascii="Arial" w:hAnsi="Arial" w:cs="Arial"/>
          <w:sz w:val="24"/>
          <w:szCs w:val="24"/>
        </w:rPr>
        <w:t>fundamental tool</w:t>
      </w:r>
      <w:r>
        <w:rPr>
          <w:rFonts w:ascii="Arial" w:hAnsi="Arial" w:cs="Arial"/>
          <w:sz w:val="24"/>
          <w:szCs w:val="24"/>
        </w:rPr>
        <w:t xml:space="preserve"> in today’s engineering </w:t>
      </w:r>
      <w:r w:rsidR="005C78B6">
        <w:rPr>
          <w:rFonts w:ascii="Arial" w:hAnsi="Arial" w:cs="Arial"/>
          <w:sz w:val="24"/>
          <w:szCs w:val="24"/>
        </w:rPr>
        <w:t xml:space="preserve">world. </w:t>
      </w:r>
      <w:r w:rsidR="00EE0F25">
        <w:rPr>
          <w:rFonts w:ascii="Arial" w:hAnsi="Arial" w:cs="Arial"/>
          <w:sz w:val="24"/>
          <w:szCs w:val="24"/>
        </w:rPr>
        <w:t>Due to the optimisation of IT technology and computing power, t</w:t>
      </w:r>
      <w:r w:rsidR="005C78B6">
        <w:rPr>
          <w:rFonts w:ascii="Arial" w:hAnsi="Arial" w:cs="Arial"/>
          <w:sz w:val="24"/>
          <w:szCs w:val="24"/>
        </w:rPr>
        <w:t xml:space="preserve">he development of CFD codes as discussed by Vaidya (2010) has received </w:t>
      </w:r>
      <w:r w:rsidR="008E50FD">
        <w:rPr>
          <w:rFonts w:ascii="Arial" w:hAnsi="Arial" w:cs="Arial"/>
          <w:sz w:val="24"/>
          <w:szCs w:val="24"/>
        </w:rPr>
        <w:t>significant</w:t>
      </w:r>
      <w:r w:rsidR="005C78B6">
        <w:rPr>
          <w:rFonts w:ascii="Arial" w:hAnsi="Arial" w:cs="Arial"/>
          <w:sz w:val="24"/>
          <w:szCs w:val="24"/>
        </w:rPr>
        <w:t xml:space="preserve"> interest since 1990. In particular, some CFD codes for engine flow simulation have further developed through academic groups, as well as commercial ones.</w:t>
      </w:r>
    </w:p>
    <w:p w14:paraId="11BF222C" w14:textId="15E8514E" w:rsidR="00260AF2" w:rsidRDefault="00DD32EC" w:rsidP="00BA4CDA">
      <w:pPr>
        <w:spacing w:line="360" w:lineRule="auto"/>
        <w:jc w:val="both"/>
        <w:rPr>
          <w:rFonts w:ascii="Arial" w:hAnsi="Arial" w:cs="Arial"/>
          <w:sz w:val="24"/>
          <w:szCs w:val="24"/>
        </w:rPr>
      </w:pPr>
      <w:r>
        <w:rPr>
          <w:rFonts w:ascii="Arial" w:hAnsi="Arial" w:cs="Arial"/>
          <w:sz w:val="24"/>
          <w:szCs w:val="24"/>
        </w:rPr>
        <w:t xml:space="preserve">In the present study, a GDI intake port </w:t>
      </w:r>
      <w:r w:rsidR="001E152C">
        <w:rPr>
          <w:rFonts w:ascii="Arial" w:hAnsi="Arial" w:cs="Arial"/>
          <w:sz w:val="24"/>
          <w:szCs w:val="24"/>
        </w:rPr>
        <w:t>wa</w:t>
      </w:r>
      <w:r>
        <w:rPr>
          <w:rFonts w:ascii="Arial" w:hAnsi="Arial" w:cs="Arial"/>
          <w:sz w:val="24"/>
          <w:szCs w:val="24"/>
        </w:rPr>
        <w:t>s analysed through</w:t>
      </w:r>
      <w:r w:rsidR="001E152C">
        <w:rPr>
          <w:rFonts w:ascii="Arial" w:hAnsi="Arial" w:cs="Arial"/>
          <w:sz w:val="24"/>
          <w:szCs w:val="24"/>
        </w:rPr>
        <w:t>out</w:t>
      </w:r>
      <w:r>
        <w:rPr>
          <w:rFonts w:ascii="Arial" w:hAnsi="Arial" w:cs="Arial"/>
          <w:sz w:val="24"/>
          <w:szCs w:val="24"/>
        </w:rPr>
        <w:t xml:space="preserve"> the application of CAE tools and CFD </w:t>
      </w:r>
      <w:r w:rsidR="001E152C">
        <w:rPr>
          <w:rFonts w:ascii="Arial" w:hAnsi="Arial" w:cs="Arial"/>
          <w:sz w:val="24"/>
          <w:szCs w:val="24"/>
        </w:rPr>
        <w:t>simulation, to assess the tumble</w:t>
      </w:r>
      <w:r w:rsidR="000C3693">
        <w:rPr>
          <w:rFonts w:ascii="Arial" w:hAnsi="Arial" w:cs="Arial"/>
          <w:sz w:val="24"/>
          <w:szCs w:val="24"/>
        </w:rPr>
        <w:t xml:space="preserve"> </w:t>
      </w:r>
      <w:r w:rsidR="001E152C">
        <w:rPr>
          <w:rFonts w:ascii="Arial" w:hAnsi="Arial" w:cs="Arial"/>
          <w:sz w:val="24"/>
          <w:szCs w:val="24"/>
        </w:rPr>
        <w:t xml:space="preserve">motion and in-cylinder flow structure. </w:t>
      </w:r>
      <w:r w:rsidR="000824FC">
        <w:rPr>
          <w:rFonts w:ascii="Arial" w:hAnsi="Arial" w:cs="Arial"/>
          <w:sz w:val="24"/>
          <w:szCs w:val="24"/>
        </w:rPr>
        <w:t xml:space="preserve">Solidworks package was implemented for </w:t>
      </w:r>
      <w:r w:rsidR="00D35346">
        <w:rPr>
          <w:rFonts w:ascii="Arial" w:hAnsi="Arial" w:cs="Arial"/>
          <w:sz w:val="24"/>
          <w:szCs w:val="24"/>
        </w:rPr>
        <w:t xml:space="preserve">the </w:t>
      </w:r>
      <w:r w:rsidR="000824FC">
        <w:rPr>
          <w:rFonts w:ascii="Arial" w:hAnsi="Arial" w:cs="Arial"/>
          <w:sz w:val="24"/>
          <w:szCs w:val="24"/>
        </w:rPr>
        <w:t xml:space="preserve">design and modelling, and the simulation process was conducted on ANSYS workbench. </w:t>
      </w:r>
      <w:r w:rsidR="00D410A1">
        <w:rPr>
          <w:rFonts w:ascii="Arial" w:hAnsi="Arial" w:cs="Arial"/>
          <w:sz w:val="24"/>
          <w:szCs w:val="24"/>
        </w:rPr>
        <w:t>E</w:t>
      </w:r>
      <w:r w:rsidR="002F32A3">
        <w:rPr>
          <w:rFonts w:ascii="Arial" w:hAnsi="Arial" w:cs="Arial"/>
          <w:sz w:val="24"/>
          <w:szCs w:val="24"/>
        </w:rPr>
        <w:t>xtensive validation work was</w:t>
      </w:r>
      <w:r w:rsidR="006F20BE">
        <w:rPr>
          <w:rFonts w:ascii="Arial" w:hAnsi="Arial" w:cs="Arial"/>
          <w:sz w:val="24"/>
          <w:szCs w:val="24"/>
        </w:rPr>
        <w:t xml:space="preserve"> co</w:t>
      </w:r>
      <w:r w:rsidR="00D410A1">
        <w:rPr>
          <w:rFonts w:ascii="Arial" w:hAnsi="Arial" w:cs="Arial"/>
          <w:sz w:val="24"/>
          <w:szCs w:val="24"/>
        </w:rPr>
        <w:t>nducted</w:t>
      </w:r>
      <w:r w:rsidR="00054E8D">
        <w:rPr>
          <w:rFonts w:ascii="Arial" w:hAnsi="Arial" w:cs="Arial"/>
          <w:sz w:val="24"/>
          <w:szCs w:val="24"/>
        </w:rPr>
        <w:t xml:space="preserve"> using</w:t>
      </w:r>
      <w:r w:rsidR="006F20BE">
        <w:rPr>
          <w:rFonts w:ascii="Arial" w:hAnsi="Arial" w:cs="Arial"/>
          <w:sz w:val="24"/>
          <w:szCs w:val="24"/>
        </w:rPr>
        <w:t xml:space="preserve"> </w:t>
      </w:r>
      <w:r w:rsidR="007F03BC">
        <w:rPr>
          <w:rFonts w:ascii="Arial" w:hAnsi="Arial" w:cs="Arial"/>
          <w:sz w:val="24"/>
          <w:szCs w:val="24"/>
        </w:rPr>
        <w:t>different turbulence</w:t>
      </w:r>
      <w:r w:rsidR="00081CC4">
        <w:rPr>
          <w:rFonts w:ascii="Arial" w:hAnsi="Arial" w:cs="Arial"/>
          <w:sz w:val="24"/>
          <w:szCs w:val="24"/>
        </w:rPr>
        <w:t xml:space="preserve"> </w:t>
      </w:r>
      <w:r w:rsidR="007F03BC">
        <w:rPr>
          <w:rFonts w:ascii="Arial" w:hAnsi="Arial" w:cs="Arial"/>
          <w:sz w:val="24"/>
          <w:szCs w:val="24"/>
        </w:rPr>
        <w:t xml:space="preserve">models simulation, </w:t>
      </w:r>
      <w:r w:rsidR="006F20BE">
        <w:rPr>
          <w:rFonts w:ascii="Arial" w:hAnsi="Arial" w:cs="Arial"/>
          <w:sz w:val="24"/>
          <w:szCs w:val="24"/>
        </w:rPr>
        <w:t xml:space="preserve">experimental flow-bench </w:t>
      </w:r>
      <w:r w:rsidR="00054E8D">
        <w:rPr>
          <w:rFonts w:ascii="Arial" w:hAnsi="Arial" w:cs="Arial"/>
          <w:sz w:val="24"/>
          <w:szCs w:val="24"/>
        </w:rPr>
        <w:t>testing,</w:t>
      </w:r>
      <w:r w:rsidR="006F20BE">
        <w:rPr>
          <w:rFonts w:ascii="Arial" w:hAnsi="Arial" w:cs="Arial"/>
          <w:sz w:val="24"/>
          <w:szCs w:val="24"/>
        </w:rPr>
        <w:t xml:space="preserve"> and analytical </w:t>
      </w:r>
      <w:r w:rsidR="00B20438">
        <w:rPr>
          <w:rFonts w:ascii="Arial" w:hAnsi="Arial" w:cs="Arial"/>
          <w:sz w:val="24"/>
          <w:szCs w:val="24"/>
        </w:rPr>
        <w:t>verification</w:t>
      </w:r>
      <w:r w:rsidR="006F20BE">
        <w:rPr>
          <w:rFonts w:ascii="Arial" w:hAnsi="Arial" w:cs="Arial"/>
          <w:sz w:val="24"/>
          <w:szCs w:val="24"/>
        </w:rPr>
        <w:t>.</w:t>
      </w:r>
      <w:r w:rsidR="002F32A3">
        <w:rPr>
          <w:rFonts w:ascii="Arial" w:hAnsi="Arial" w:cs="Arial"/>
          <w:sz w:val="24"/>
          <w:szCs w:val="24"/>
        </w:rPr>
        <w:t xml:space="preserve"> </w:t>
      </w:r>
      <w:r w:rsidR="009D12C2">
        <w:rPr>
          <w:rFonts w:ascii="Arial" w:hAnsi="Arial" w:cs="Arial"/>
          <w:sz w:val="24"/>
          <w:szCs w:val="24"/>
        </w:rPr>
        <w:t>Further optimisation work was carried out to alter the tumble</w:t>
      </w:r>
      <w:r w:rsidR="000C3693">
        <w:rPr>
          <w:rFonts w:ascii="Arial" w:hAnsi="Arial" w:cs="Arial"/>
          <w:sz w:val="24"/>
          <w:szCs w:val="24"/>
        </w:rPr>
        <w:t xml:space="preserve"> charge</w:t>
      </w:r>
      <w:r w:rsidR="009D12C2">
        <w:rPr>
          <w:rFonts w:ascii="Arial" w:hAnsi="Arial" w:cs="Arial"/>
          <w:sz w:val="24"/>
          <w:szCs w:val="24"/>
        </w:rPr>
        <w:t>, by mean</w:t>
      </w:r>
      <w:r w:rsidR="00D111EB">
        <w:rPr>
          <w:rFonts w:ascii="Arial" w:hAnsi="Arial" w:cs="Arial"/>
          <w:sz w:val="24"/>
          <w:szCs w:val="24"/>
        </w:rPr>
        <w:t>s</w:t>
      </w:r>
      <w:r w:rsidR="009D12C2">
        <w:rPr>
          <w:rFonts w:ascii="Arial" w:hAnsi="Arial" w:cs="Arial"/>
          <w:sz w:val="24"/>
          <w:szCs w:val="24"/>
        </w:rPr>
        <w:t xml:space="preserve"> of geometrical port modification</w:t>
      </w:r>
      <w:r w:rsidR="000C3693">
        <w:rPr>
          <w:rFonts w:ascii="Arial" w:hAnsi="Arial" w:cs="Arial"/>
          <w:sz w:val="24"/>
          <w:szCs w:val="24"/>
        </w:rPr>
        <w:t>, where the main design parameter</w:t>
      </w:r>
      <w:r w:rsidR="00D111EB">
        <w:rPr>
          <w:rFonts w:ascii="Arial" w:hAnsi="Arial" w:cs="Arial"/>
          <w:sz w:val="24"/>
          <w:szCs w:val="24"/>
        </w:rPr>
        <w:t>s</w:t>
      </w:r>
      <w:r w:rsidR="000C3693">
        <w:rPr>
          <w:rFonts w:ascii="Arial" w:hAnsi="Arial" w:cs="Arial"/>
          <w:sz w:val="24"/>
          <w:szCs w:val="24"/>
        </w:rPr>
        <w:t xml:space="preserve"> </w:t>
      </w:r>
      <w:r w:rsidR="00D111EB">
        <w:rPr>
          <w:rFonts w:ascii="Arial" w:hAnsi="Arial" w:cs="Arial"/>
          <w:sz w:val="24"/>
          <w:szCs w:val="24"/>
        </w:rPr>
        <w:t>comprised</w:t>
      </w:r>
      <w:r w:rsidR="000C3693">
        <w:rPr>
          <w:rFonts w:ascii="Arial" w:hAnsi="Arial" w:cs="Arial"/>
          <w:sz w:val="24"/>
          <w:szCs w:val="24"/>
        </w:rPr>
        <w:t xml:space="preserve"> port profile angle, chimney height, and port masking. </w:t>
      </w:r>
    </w:p>
    <w:p w14:paraId="252A91DE" w14:textId="07230BD2" w:rsidR="0041058F" w:rsidRPr="00BA4CDA" w:rsidRDefault="0072645C" w:rsidP="00BA4CDA">
      <w:pPr>
        <w:spacing w:line="360" w:lineRule="auto"/>
        <w:jc w:val="both"/>
        <w:rPr>
          <w:rFonts w:ascii="Arial" w:hAnsi="Arial" w:cs="Arial"/>
          <w:sz w:val="24"/>
          <w:szCs w:val="24"/>
        </w:rPr>
      </w:pPr>
      <w:r>
        <w:rPr>
          <w:rFonts w:ascii="Arial" w:hAnsi="Arial" w:cs="Arial"/>
          <w:sz w:val="24"/>
          <w:szCs w:val="24"/>
        </w:rPr>
        <w:lastRenderedPageBreak/>
        <w:t xml:space="preserve"> </w:t>
      </w:r>
      <w:r w:rsidR="003B1EEB">
        <w:rPr>
          <w:rFonts w:ascii="Arial" w:hAnsi="Arial" w:cs="Arial"/>
          <w:sz w:val="24"/>
          <w:szCs w:val="24"/>
        </w:rPr>
        <w:t xml:space="preserve">   </w:t>
      </w:r>
      <w:r w:rsidR="008F3032">
        <w:rPr>
          <w:rFonts w:ascii="Arial" w:hAnsi="Arial" w:cs="Arial"/>
          <w:sz w:val="24"/>
          <w:szCs w:val="24"/>
        </w:rPr>
        <w:t xml:space="preserve"> </w:t>
      </w:r>
      <w:r w:rsidR="00331501">
        <w:rPr>
          <w:rFonts w:ascii="Arial" w:hAnsi="Arial" w:cs="Arial"/>
          <w:sz w:val="24"/>
          <w:szCs w:val="24"/>
        </w:rPr>
        <w:t>In line to what have been said, the project stimulated multiple aims which were paramount to the success of this research.</w:t>
      </w:r>
    </w:p>
    <w:p w14:paraId="6EA54A15" w14:textId="6D8E2EDE" w:rsidR="00D844A8" w:rsidRDefault="00D844A8" w:rsidP="00AE510B">
      <w:pPr>
        <w:pStyle w:val="Heading2"/>
        <w:numPr>
          <w:ilvl w:val="1"/>
          <w:numId w:val="22"/>
        </w:numPr>
        <w:spacing w:line="360" w:lineRule="auto"/>
        <w:jc w:val="both"/>
      </w:pPr>
      <w:bookmarkStart w:id="6" w:name="_Toc37169511"/>
      <w:r>
        <w:t>Motivation and Aims</w:t>
      </w:r>
      <w:bookmarkEnd w:id="6"/>
      <w:r>
        <w:t xml:space="preserve"> </w:t>
      </w:r>
    </w:p>
    <w:p w14:paraId="5679B57A" w14:textId="282211AC" w:rsidR="002571FF" w:rsidRPr="002571FF" w:rsidRDefault="00DB071E" w:rsidP="002571FF">
      <w:pPr>
        <w:pStyle w:val="ListParagraph"/>
        <w:numPr>
          <w:ilvl w:val="0"/>
          <w:numId w:val="37"/>
        </w:numPr>
        <w:spacing w:line="360" w:lineRule="auto"/>
        <w:ind w:left="530"/>
        <w:jc w:val="both"/>
        <w:rPr>
          <w:rFonts w:ascii="Arial" w:hAnsi="Arial" w:cs="Arial"/>
          <w:sz w:val="24"/>
          <w:szCs w:val="24"/>
        </w:rPr>
      </w:pPr>
      <w:r w:rsidRPr="008325B8">
        <w:rPr>
          <w:rFonts w:ascii="Arial" w:hAnsi="Arial" w:cs="Arial"/>
          <w:sz w:val="24"/>
          <w:szCs w:val="24"/>
        </w:rPr>
        <w:t>The main aim of this work</w:t>
      </w:r>
      <w:r w:rsidR="005C3B05" w:rsidRPr="008325B8">
        <w:rPr>
          <w:rFonts w:ascii="Arial" w:hAnsi="Arial" w:cs="Arial"/>
          <w:sz w:val="24"/>
          <w:szCs w:val="24"/>
        </w:rPr>
        <w:t xml:space="preserve"> </w:t>
      </w:r>
      <w:r w:rsidR="00597AA9">
        <w:rPr>
          <w:rFonts w:ascii="Arial" w:hAnsi="Arial" w:cs="Arial"/>
          <w:sz w:val="24"/>
          <w:szCs w:val="24"/>
        </w:rPr>
        <w:t xml:space="preserve">was </w:t>
      </w:r>
      <w:r>
        <w:rPr>
          <w:rFonts w:ascii="Arial" w:hAnsi="Arial" w:cs="Arial"/>
          <w:sz w:val="24"/>
          <w:szCs w:val="24"/>
        </w:rPr>
        <w:t xml:space="preserve">to critically analyse and assess the influence of intake-port geometry, on tumble generation, and in-cylinder turbulence intensity. </w:t>
      </w:r>
      <w:r w:rsidR="00AF7237">
        <w:rPr>
          <w:rFonts w:ascii="Arial" w:hAnsi="Arial" w:cs="Arial"/>
          <w:sz w:val="24"/>
          <w:szCs w:val="24"/>
        </w:rPr>
        <w:t xml:space="preserve">The </w:t>
      </w:r>
      <w:r w:rsidR="00A91CF9">
        <w:rPr>
          <w:rFonts w:ascii="Arial" w:hAnsi="Arial" w:cs="Arial"/>
          <w:sz w:val="24"/>
          <w:szCs w:val="24"/>
        </w:rPr>
        <w:t xml:space="preserve">complex turbulent flow occurring during the intake stroke, </w:t>
      </w:r>
      <w:r w:rsidR="00AF7237">
        <w:rPr>
          <w:rFonts w:ascii="Arial" w:hAnsi="Arial" w:cs="Arial"/>
          <w:sz w:val="24"/>
          <w:szCs w:val="24"/>
        </w:rPr>
        <w:t xml:space="preserve">has motivated the implementation of </w:t>
      </w:r>
      <w:r w:rsidR="00A91CF9">
        <w:rPr>
          <w:rFonts w:ascii="Arial" w:hAnsi="Arial" w:cs="Arial"/>
          <w:sz w:val="24"/>
          <w:szCs w:val="24"/>
        </w:rPr>
        <w:t>CFD</w:t>
      </w:r>
      <w:r w:rsidR="00AF7237">
        <w:rPr>
          <w:rFonts w:ascii="Arial" w:hAnsi="Arial" w:cs="Arial"/>
          <w:sz w:val="24"/>
          <w:szCs w:val="24"/>
        </w:rPr>
        <w:t xml:space="preserve"> engine</w:t>
      </w:r>
      <w:r w:rsidR="00A91CF9">
        <w:rPr>
          <w:rFonts w:ascii="Arial" w:hAnsi="Arial" w:cs="Arial"/>
          <w:sz w:val="24"/>
          <w:szCs w:val="24"/>
        </w:rPr>
        <w:t xml:space="preserve"> simulation</w:t>
      </w:r>
      <w:r w:rsidR="00670ED4">
        <w:rPr>
          <w:rFonts w:ascii="Arial" w:hAnsi="Arial" w:cs="Arial"/>
          <w:sz w:val="24"/>
          <w:szCs w:val="24"/>
        </w:rPr>
        <w:t xml:space="preserve"> tool</w:t>
      </w:r>
      <w:r w:rsidR="00AF7237">
        <w:rPr>
          <w:rFonts w:ascii="Arial" w:hAnsi="Arial" w:cs="Arial"/>
          <w:sz w:val="24"/>
          <w:szCs w:val="24"/>
        </w:rPr>
        <w:t xml:space="preserve">, which </w:t>
      </w:r>
      <w:r w:rsidR="00A91CF9">
        <w:rPr>
          <w:rFonts w:ascii="Arial" w:hAnsi="Arial" w:cs="Arial"/>
          <w:sz w:val="24"/>
          <w:szCs w:val="24"/>
        </w:rPr>
        <w:t xml:space="preserve">was an imperative technology </w:t>
      </w:r>
      <w:r w:rsidR="00AF7237">
        <w:rPr>
          <w:rFonts w:ascii="Arial" w:hAnsi="Arial" w:cs="Arial"/>
          <w:sz w:val="24"/>
          <w:szCs w:val="24"/>
        </w:rPr>
        <w:t>and</w:t>
      </w:r>
      <w:r w:rsidR="00A91CF9">
        <w:rPr>
          <w:rFonts w:ascii="Arial" w:hAnsi="Arial" w:cs="Arial"/>
          <w:sz w:val="24"/>
          <w:szCs w:val="24"/>
        </w:rPr>
        <w:t xml:space="preserve"> ha</w:t>
      </w:r>
      <w:r w:rsidR="00F217FA">
        <w:rPr>
          <w:rFonts w:ascii="Arial" w:hAnsi="Arial" w:cs="Arial"/>
          <w:sz w:val="24"/>
          <w:szCs w:val="24"/>
        </w:rPr>
        <w:t>s</w:t>
      </w:r>
      <w:r w:rsidR="00A91CF9">
        <w:rPr>
          <w:rFonts w:ascii="Arial" w:hAnsi="Arial" w:cs="Arial"/>
          <w:sz w:val="24"/>
          <w:szCs w:val="24"/>
        </w:rPr>
        <w:t xml:space="preserve"> been utilised extensively during this </w:t>
      </w:r>
      <w:r w:rsidR="000C638C">
        <w:rPr>
          <w:rFonts w:ascii="Arial" w:hAnsi="Arial" w:cs="Arial"/>
          <w:sz w:val="24"/>
          <w:szCs w:val="24"/>
        </w:rPr>
        <w:t>project</w:t>
      </w:r>
      <w:r w:rsidR="00A91CF9">
        <w:rPr>
          <w:rFonts w:ascii="Arial" w:hAnsi="Arial" w:cs="Arial"/>
          <w:sz w:val="24"/>
          <w:szCs w:val="24"/>
        </w:rPr>
        <w:t>.</w:t>
      </w:r>
    </w:p>
    <w:p w14:paraId="6D39DD18" w14:textId="01E0F020" w:rsidR="00DD380C" w:rsidRPr="00E94381" w:rsidRDefault="00992D93" w:rsidP="00E94381">
      <w:pPr>
        <w:pStyle w:val="ListParagraph"/>
        <w:numPr>
          <w:ilvl w:val="0"/>
          <w:numId w:val="37"/>
        </w:numPr>
        <w:spacing w:line="360" w:lineRule="auto"/>
        <w:ind w:left="530"/>
        <w:jc w:val="both"/>
        <w:rPr>
          <w:rFonts w:ascii="Arial" w:hAnsi="Arial" w:cs="Arial"/>
          <w:sz w:val="24"/>
          <w:szCs w:val="24"/>
        </w:rPr>
      </w:pPr>
      <w:r w:rsidRPr="000C638C">
        <w:rPr>
          <w:rFonts w:ascii="Arial" w:hAnsi="Arial" w:cs="Arial"/>
          <w:sz w:val="24"/>
          <w:szCs w:val="24"/>
        </w:rPr>
        <w:t xml:space="preserve">The second </w:t>
      </w:r>
      <w:r>
        <w:rPr>
          <w:rFonts w:ascii="Arial" w:hAnsi="Arial" w:cs="Arial"/>
          <w:sz w:val="24"/>
          <w:szCs w:val="24"/>
        </w:rPr>
        <w:t>aim of this study</w:t>
      </w:r>
      <w:r w:rsidR="000C638C">
        <w:rPr>
          <w:rFonts w:ascii="Arial" w:hAnsi="Arial" w:cs="Arial"/>
          <w:sz w:val="24"/>
          <w:szCs w:val="24"/>
        </w:rPr>
        <w:t xml:space="preserve"> included a</w:t>
      </w:r>
      <w:r w:rsidR="004C1B20">
        <w:rPr>
          <w:rFonts w:ascii="Arial" w:hAnsi="Arial" w:cs="Arial"/>
          <w:sz w:val="24"/>
          <w:szCs w:val="24"/>
        </w:rPr>
        <w:t xml:space="preserve"> comprehensive </w:t>
      </w:r>
      <w:r w:rsidR="000C638C">
        <w:rPr>
          <w:rFonts w:ascii="Arial" w:hAnsi="Arial" w:cs="Arial"/>
          <w:sz w:val="24"/>
          <w:szCs w:val="24"/>
        </w:rPr>
        <w:t>investigation</w:t>
      </w:r>
      <w:r>
        <w:rPr>
          <w:rFonts w:ascii="Arial" w:hAnsi="Arial" w:cs="Arial"/>
          <w:sz w:val="24"/>
          <w:szCs w:val="24"/>
        </w:rPr>
        <w:t>,</w:t>
      </w:r>
      <w:r w:rsidR="007169E2">
        <w:rPr>
          <w:rFonts w:ascii="Arial" w:hAnsi="Arial" w:cs="Arial"/>
          <w:sz w:val="24"/>
          <w:szCs w:val="24"/>
        </w:rPr>
        <w:t xml:space="preserve"> regarding turbulence modelling</w:t>
      </w:r>
      <w:r>
        <w:rPr>
          <w:rFonts w:ascii="Arial" w:hAnsi="Arial" w:cs="Arial"/>
          <w:sz w:val="24"/>
          <w:szCs w:val="24"/>
        </w:rPr>
        <w:t xml:space="preserve"> within a 3-D CFD domain</w:t>
      </w:r>
      <w:r w:rsidR="007169E2">
        <w:rPr>
          <w:rFonts w:ascii="Arial" w:hAnsi="Arial" w:cs="Arial"/>
          <w:sz w:val="24"/>
          <w:szCs w:val="24"/>
        </w:rPr>
        <w:t xml:space="preserve">, </w:t>
      </w:r>
      <w:r w:rsidR="00A03028">
        <w:rPr>
          <w:rFonts w:ascii="Arial" w:hAnsi="Arial" w:cs="Arial"/>
          <w:sz w:val="24"/>
          <w:szCs w:val="24"/>
        </w:rPr>
        <w:t xml:space="preserve">to </w:t>
      </w:r>
      <w:r w:rsidR="00314813">
        <w:rPr>
          <w:rFonts w:ascii="Arial" w:hAnsi="Arial" w:cs="Arial"/>
          <w:sz w:val="24"/>
          <w:szCs w:val="24"/>
        </w:rPr>
        <w:t>discover</w:t>
      </w:r>
      <w:r w:rsidR="00A03028">
        <w:rPr>
          <w:rFonts w:ascii="Arial" w:hAnsi="Arial" w:cs="Arial"/>
          <w:sz w:val="24"/>
          <w:szCs w:val="24"/>
        </w:rPr>
        <w:t xml:space="preserve"> the ideal turbulence model</w:t>
      </w:r>
      <w:r w:rsidR="00A05660">
        <w:rPr>
          <w:rFonts w:ascii="Arial" w:hAnsi="Arial" w:cs="Arial"/>
          <w:sz w:val="24"/>
          <w:szCs w:val="24"/>
        </w:rPr>
        <w:t>,</w:t>
      </w:r>
      <w:r w:rsidR="00A03028">
        <w:rPr>
          <w:rFonts w:ascii="Arial" w:hAnsi="Arial" w:cs="Arial"/>
          <w:sz w:val="24"/>
          <w:szCs w:val="24"/>
        </w:rPr>
        <w:t xml:space="preserve"> which accurately predict</w:t>
      </w:r>
      <w:r w:rsidR="00F77846">
        <w:rPr>
          <w:rFonts w:ascii="Arial" w:hAnsi="Arial" w:cs="Arial"/>
          <w:sz w:val="24"/>
          <w:szCs w:val="24"/>
        </w:rPr>
        <w:t>s</w:t>
      </w:r>
      <w:r w:rsidR="00A03028">
        <w:rPr>
          <w:rFonts w:ascii="Arial" w:hAnsi="Arial" w:cs="Arial"/>
          <w:sz w:val="24"/>
          <w:szCs w:val="24"/>
        </w:rPr>
        <w:t xml:space="preserve"> the fluid flow structure inside the cylinder.</w:t>
      </w:r>
      <w:r w:rsidR="003137BF">
        <w:rPr>
          <w:rFonts w:ascii="Arial" w:hAnsi="Arial" w:cs="Arial"/>
          <w:sz w:val="24"/>
          <w:szCs w:val="24"/>
        </w:rPr>
        <w:t xml:space="preserve"> Thus, a solid flow-bench </w:t>
      </w:r>
      <w:r w:rsidR="00BC2EF7">
        <w:rPr>
          <w:rFonts w:ascii="Arial" w:hAnsi="Arial" w:cs="Arial"/>
          <w:sz w:val="24"/>
          <w:szCs w:val="24"/>
        </w:rPr>
        <w:t>data</w:t>
      </w:r>
      <w:r w:rsidR="003137BF">
        <w:rPr>
          <w:rFonts w:ascii="Arial" w:hAnsi="Arial" w:cs="Arial"/>
          <w:sz w:val="24"/>
          <w:szCs w:val="24"/>
        </w:rPr>
        <w:t xml:space="preserve"> was required, along with analytical verification, in order to set the </w:t>
      </w:r>
      <w:r w:rsidR="0024563C">
        <w:rPr>
          <w:rFonts w:ascii="Arial" w:hAnsi="Arial" w:cs="Arial"/>
          <w:sz w:val="24"/>
          <w:szCs w:val="24"/>
        </w:rPr>
        <w:t>benchmarks</w:t>
      </w:r>
      <w:r w:rsidR="003137BF">
        <w:rPr>
          <w:rFonts w:ascii="Arial" w:hAnsi="Arial" w:cs="Arial"/>
          <w:sz w:val="24"/>
          <w:szCs w:val="24"/>
        </w:rPr>
        <w:t xml:space="preserve"> for the CFD results. </w:t>
      </w:r>
    </w:p>
    <w:p w14:paraId="475814B4" w14:textId="20D68440" w:rsidR="00BA4CDA" w:rsidRPr="00A620C4" w:rsidRDefault="00BA4CDA" w:rsidP="00A620C4">
      <w:pPr>
        <w:spacing w:line="360" w:lineRule="auto"/>
        <w:jc w:val="both"/>
        <w:rPr>
          <w:rFonts w:ascii="Arial" w:hAnsi="Arial" w:cs="Arial"/>
          <w:sz w:val="24"/>
          <w:szCs w:val="24"/>
        </w:rPr>
      </w:pPr>
    </w:p>
    <w:p w14:paraId="609C3D3A" w14:textId="64E5B9D4" w:rsidR="00BA4CDA" w:rsidRPr="00A620C4" w:rsidRDefault="00BA4CDA" w:rsidP="00A620C4">
      <w:pPr>
        <w:spacing w:line="360" w:lineRule="auto"/>
        <w:jc w:val="both"/>
        <w:rPr>
          <w:rFonts w:ascii="Arial" w:hAnsi="Arial" w:cs="Arial"/>
          <w:sz w:val="24"/>
          <w:szCs w:val="24"/>
        </w:rPr>
      </w:pPr>
    </w:p>
    <w:p w14:paraId="5C16D919" w14:textId="77777777" w:rsidR="00BA4CDA" w:rsidRPr="00A620C4" w:rsidRDefault="00BA4CDA" w:rsidP="00A620C4">
      <w:pPr>
        <w:spacing w:line="360" w:lineRule="auto"/>
        <w:jc w:val="both"/>
        <w:rPr>
          <w:rFonts w:ascii="Arial" w:hAnsi="Arial" w:cs="Arial"/>
          <w:sz w:val="24"/>
          <w:szCs w:val="24"/>
        </w:rPr>
      </w:pPr>
    </w:p>
    <w:p w14:paraId="77429A38" w14:textId="3CACBE46" w:rsidR="001446CD" w:rsidRPr="00A620C4" w:rsidRDefault="001446CD" w:rsidP="00A620C4">
      <w:pPr>
        <w:spacing w:line="360" w:lineRule="auto"/>
        <w:jc w:val="both"/>
        <w:rPr>
          <w:rFonts w:ascii="Arial" w:hAnsi="Arial" w:cs="Arial"/>
          <w:sz w:val="24"/>
          <w:szCs w:val="24"/>
        </w:rPr>
      </w:pPr>
    </w:p>
    <w:p w14:paraId="4A0C5806" w14:textId="264A07C2" w:rsidR="001446CD" w:rsidRPr="00A620C4" w:rsidRDefault="001446CD" w:rsidP="00A620C4">
      <w:pPr>
        <w:spacing w:line="360" w:lineRule="auto"/>
        <w:jc w:val="both"/>
        <w:rPr>
          <w:rFonts w:ascii="Arial" w:hAnsi="Arial" w:cs="Arial"/>
          <w:sz w:val="24"/>
          <w:szCs w:val="24"/>
        </w:rPr>
      </w:pPr>
    </w:p>
    <w:p w14:paraId="01185334" w14:textId="66F2E1F3" w:rsidR="001446CD" w:rsidRPr="00A620C4" w:rsidRDefault="001446CD" w:rsidP="00A620C4">
      <w:pPr>
        <w:spacing w:line="360" w:lineRule="auto"/>
        <w:jc w:val="both"/>
        <w:rPr>
          <w:rFonts w:ascii="Arial" w:hAnsi="Arial" w:cs="Arial"/>
          <w:sz w:val="24"/>
          <w:szCs w:val="24"/>
        </w:rPr>
      </w:pPr>
    </w:p>
    <w:p w14:paraId="0ED30B16" w14:textId="038B5C28" w:rsidR="001446CD" w:rsidRPr="00A620C4" w:rsidRDefault="001446CD" w:rsidP="00A620C4">
      <w:pPr>
        <w:spacing w:line="360" w:lineRule="auto"/>
        <w:jc w:val="both"/>
        <w:rPr>
          <w:rFonts w:ascii="Arial" w:hAnsi="Arial" w:cs="Arial"/>
          <w:sz w:val="24"/>
          <w:szCs w:val="24"/>
        </w:rPr>
      </w:pPr>
    </w:p>
    <w:p w14:paraId="145B2E58" w14:textId="0E08ADD8" w:rsidR="001446CD" w:rsidRDefault="001446CD" w:rsidP="00AE510B">
      <w:pPr>
        <w:spacing w:line="360" w:lineRule="auto"/>
        <w:jc w:val="both"/>
      </w:pPr>
    </w:p>
    <w:p w14:paraId="7E0202EB" w14:textId="68A3E2F3" w:rsidR="001446CD" w:rsidRDefault="001446CD" w:rsidP="00AE510B">
      <w:pPr>
        <w:spacing w:line="360" w:lineRule="auto"/>
        <w:jc w:val="both"/>
      </w:pPr>
    </w:p>
    <w:p w14:paraId="72468620" w14:textId="66FDCE76" w:rsidR="001446CD" w:rsidRDefault="001446CD" w:rsidP="00AE510B">
      <w:pPr>
        <w:spacing w:line="360" w:lineRule="auto"/>
        <w:jc w:val="both"/>
      </w:pPr>
    </w:p>
    <w:p w14:paraId="31E6763C" w14:textId="6073DCE1" w:rsidR="001446CD" w:rsidRDefault="001446CD" w:rsidP="00AE510B">
      <w:pPr>
        <w:spacing w:line="360" w:lineRule="auto"/>
        <w:jc w:val="both"/>
      </w:pPr>
    </w:p>
    <w:p w14:paraId="57ED7D34" w14:textId="786ABE79" w:rsidR="001446CD" w:rsidRDefault="001446CD" w:rsidP="00AE510B">
      <w:pPr>
        <w:spacing w:line="360" w:lineRule="auto"/>
        <w:jc w:val="both"/>
      </w:pPr>
    </w:p>
    <w:p w14:paraId="321A2BAF" w14:textId="3D6A99B6" w:rsidR="001446CD" w:rsidRDefault="001446CD" w:rsidP="00AE510B">
      <w:pPr>
        <w:spacing w:line="360" w:lineRule="auto"/>
        <w:jc w:val="both"/>
      </w:pPr>
    </w:p>
    <w:p w14:paraId="73594A6E" w14:textId="77777777" w:rsidR="00FA34D9" w:rsidRPr="00E86ED5" w:rsidRDefault="00FA34D9" w:rsidP="00AE510B">
      <w:pPr>
        <w:spacing w:line="360" w:lineRule="auto"/>
        <w:jc w:val="both"/>
      </w:pPr>
    </w:p>
    <w:p w14:paraId="54594383" w14:textId="438964E8" w:rsidR="001056A5" w:rsidRPr="001056A5" w:rsidRDefault="0037566C" w:rsidP="00FA34D9">
      <w:pPr>
        <w:pStyle w:val="Heading1"/>
        <w:spacing w:line="360" w:lineRule="auto"/>
        <w:jc w:val="both"/>
      </w:pPr>
      <w:bookmarkStart w:id="7" w:name="_Toc37169512"/>
      <w:r>
        <w:lastRenderedPageBreak/>
        <w:t xml:space="preserve">Chapter </w:t>
      </w:r>
      <w:r w:rsidR="00D844A8">
        <w:t>2</w:t>
      </w:r>
      <w:r>
        <w:t>:</w:t>
      </w:r>
      <w:r w:rsidR="002F24D4">
        <w:t xml:space="preserve"> Literature Review</w:t>
      </w:r>
      <w:bookmarkEnd w:id="7"/>
      <w:r w:rsidR="002F24D4">
        <w:t xml:space="preserve"> </w:t>
      </w:r>
      <w:r>
        <w:t xml:space="preserve"> </w:t>
      </w:r>
    </w:p>
    <w:p w14:paraId="284537D4" w14:textId="75C03A80" w:rsidR="00612C96" w:rsidRDefault="00D844A8" w:rsidP="00AE510B">
      <w:pPr>
        <w:pStyle w:val="Heading2"/>
        <w:spacing w:line="360" w:lineRule="auto"/>
        <w:jc w:val="both"/>
      </w:pPr>
      <w:bookmarkStart w:id="8" w:name="_Toc37169513"/>
      <w:r>
        <w:t xml:space="preserve">2.1. </w:t>
      </w:r>
      <w:r w:rsidR="002F24D4">
        <w:t xml:space="preserve">    </w:t>
      </w:r>
      <w:r>
        <w:t xml:space="preserve"> </w:t>
      </w:r>
      <w:r w:rsidR="00760241">
        <w:t>IC Engine Eff</w:t>
      </w:r>
      <w:r w:rsidR="00612C96">
        <w:t>iciency</w:t>
      </w:r>
      <w:r w:rsidR="0008640D">
        <w:t>,</w:t>
      </w:r>
      <w:r w:rsidR="00612C96">
        <w:t xml:space="preserve"> Emissions</w:t>
      </w:r>
      <w:r w:rsidR="0008640D">
        <w:t xml:space="preserve"> and </w:t>
      </w:r>
      <w:r w:rsidR="000D3096">
        <w:t>R</w:t>
      </w:r>
      <w:r w:rsidR="0008640D">
        <w:t>elated Pollution</w:t>
      </w:r>
      <w:bookmarkEnd w:id="8"/>
    </w:p>
    <w:p w14:paraId="2FCBE71D" w14:textId="7576E09B" w:rsidR="006F4B04" w:rsidRDefault="00E25C85" w:rsidP="0092353E">
      <w:pPr>
        <w:spacing w:line="360" w:lineRule="auto"/>
        <w:jc w:val="both"/>
        <w:rPr>
          <w:rFonts w:ascii="Arial" w:hAnsi="Arial" w:cs="Arial"/>
          <w:sz w:val="24"/>
          <w:szCs w:val="24"/>
        </w:rPr>
      </w:pPr>
      <w:r w:rsidRPr="00E25C85">
        <w:rPr>
          <w:rFonts w:ascii="Arial" w:hAnsi="Arial" w:cs="Arial"/>
          <w:sz w:val="24"/>
          <w:szCs w:val="24"/>
        </w:rPr>
        <w:t xml:space="preserve">    </w:t>
      </w:r>
      <w:r w:rsidR="00A3634A">
        <w:rPr>
          <w:rFonts w:ascii="Arial" w:hAnsi="Arial" w:cs="Arial"/>
          <w:sz w:val="24"/>
          <w:szCs w:val="24"/>
        </w:rPr>
        <w:t>Energy and environmental concern such as the depletion of fossil fuel resources, and air pollution</w:t>
      </w:r>
      <w:r w:rsidR="00F00954">
        <w:rPr>
          <w:rFonts w:ascii="Arial" w:hAnsi="Arial" w:cs="Arial"/>
          <w:sz w:val="24"/>
          <w:szCs w:val="24"/>
        </w:rPr>
        <w:t xml:space="preserve"> as mentioned by Mito </w:t>
      </w:r>
      <w:r w:rsidR="00F00954" w:rsidRPr="00326EE5">
        <w:rPr>
          <w:rFonts w:ascii="Arial" w:hAnsi="Arial" w:cs="Arial"/>
          <w:i/>
          <w:iCs/>
          <w:sz w:val="24"/>
          <w:szCs w:val="24"/>
        </w:rPr>
        <w:t>et al</w:t>
      </w:r>
      <w:r w:rsidR="00326EE5">
        <w:rPr>
          <w:rFonts w:ascii="Arial" w:hAnsi="Arial" w:cs="Arial"/>
          <w:sz w:val="24"/>
          <w:szCs w:val="24"/>
        </w:rPr>
        <w:t>.</w:t>
      </w:r>
      <w:r w:rsidR="00F00954">
        <w:rPr>
          <w:rFonts w:ascii="Arial" w:hAnsi="Arial" w:cs="Arial"/>
          <w:sz w:val="24"/>
          <w:szCs w:val="24"/>
        </w:rPr>
        <w:t xml:space="preserve"> </w:t>
      </w:r>
      <w:r w:rsidR="00820D19">
        <w:rPr>
          <w:rFonts w:ascii="Arial" w:hAnsi="Arial" w:cs="Arial"/>
          <w:sz w:val="24"/>
          <w:szCs w:val="24"/>
        </w:rPr>
        <w:t>(</w:t>
      </w:r>
      <w:r w:rsidR="00F00954">
        <w:rPr>
          <w:rFonts w:ascii="Arial" w:hAnsi="Arial" w:cs="Arial"/>
          <w:sz w:val="24"/>
          <w:szCs w:val="24"/>
        </w:rPr>
        <w:t>2012</w:t>
      </w:r>
      <w:r w:rsidR="00A3634A">
        <w:rPr>
          <w:rFonts w:ascii="Arial" w:hAnsi="Arial" w:cs="Arial"/>
          <w:sz w:val="24"/>
          <w:szCs w:val="24"/>
        </w:rPr>
        <w:t>,</w:t>
      </w:r>
      <w:r w:rsidR="00820D19">
        <w:rPr>
          <w:rFonts w:ascii="Arial" w:hAnsi="Arial" w:cs="Arial"/>
          <w:sz w:val="24"/>
          <w:szCs w:val="24"/>
        </w:rPr>
        <w:t xml:space="preserve"> p. 45)</w:t>
      </w:r>
      <w:r w:rsidR="00A3634A">
        <w:rPr>
          <w:rFonts w:ascii="Arial" w:hAnsi="Arial" w:cs="Arial"/>
          <w:sz w:val="24"/>
          <w:szCs w:val="24"/>
        </w:rPr>
        <w:t xml:space="preserve"> have become a critical and even more </w:t>
      </w:r>
      <w:r w:rsidR="00FF6D81">
        <w:rPr>
          <w:rFonts w:ascii="Arial" w:hAnsi="Arial" w:cs="Arial"/>
          <w:sz w:val="24"/>
          <w:szCs w:val="24"/>
        </w:rPr>
        <w:t>problematic</w:t>
      </w:r>
      <w:r w:rsidR="00A3634A">
        <w:rPr>
          <w:rFonts w:ascii="Arial" w:hAnsi="Arial" w:cs="Arial"/>
          <w:sz w:val="24"/>
          <w:szCs w:val="24"/>
        </w:rPr>
        <w:t xml:space="preserve"> matter in modern world. </w:t>
      </w:r>
      <w:r w:rsidR="00FF6D81">
        <w:rPr>
          <w:rFonts w:ascii="Arial" w:hAnsi="Arial" w:cs="Arial"/>
          <w:sz w:val="24"/>
          <w:szCs w:val="24"/>
        </w:rPr>
        <w:t xml:space="preserve">Multiple </w:t>
      </w:r>
      <w:proofErr w:type="gramStart"/>
      <w:r w:rsidR="00A40F3F">
        <w:rPr>
          <w:rFonts w:ascii="Arial" w:hAnsi="Arial" w:cs="Arial"/>
          <w:sz w:val="24"/>
          <w:szCs w:val="24"/>
        </w:rPr>
        <w:t>researches</w:t>
      </w:r>
      <w:proofErr w:type="gramEnd"/>
      <w:r w:rsidR="00FF6D81">
        <w:rPr>
          <w:rFonts w:ascii="Arial" w:hAnsi="Arial" w:cs="Arial"/>
          <w:sz w:val="24"/>
          <w:szCs w:val="24"/>
        </w:rPr>
        <w:t xml:space="preserve"> has pointed to the automotive industry as a serious contributor to environmental damage, especially air or ambient impurity and human health infection. Furthermore, the auto</w:t>
      </w:r>
      <w:r w:rsidR="001256C5">
        <w:rPr>
          <w:rFonts w:ascii="Arial" w:hAnsi="Arial" w:cs="Arial"/>
          <w:sz w:val="24"/>
          <w:szCs w:val="24"/>
        </w:rPr>
        <w:t>motive</w:t>
      </w:r>
      <w:r w:rsidR="00FF6D81">
        <w:rPr>
          <w:rFonts w:ascii="Arial" w:hAnsi="Arial" w:cs="Arial"/>
          <w:sz w:val="24"/>
          <w:szCs w:val="24"/>
        </w:rPr>
        <w:t xml:space="preserve"> industry has a higher demand of oil, which massively translated to a </w:t>
      </w:r>
      <w:r w:rsidR="00BE05B5">
        <w:rPr>
          <w:rFonts w:ascii="Arial" w:hAnsi="Arial" w:cs="Arial"/>
          <w:sz w:val="24"/>
          <w:szCs w:val="24"/>
        </w:rPr>
        <w:t>deficiency</w:t>
      </w:r>
      <w:r w:rsidR="00FF6D81">
        <w:rPr>
          <w:rFonts w:ascii="Arial" w:hAnsi="Arial" w:cs="Arial"/>
          <w:sz w:val="24"/>
          <w:szCs w:val="24"/>
        </w:rPr>
        <w:t xml:space="preserve"> </w:t>
      </w:r>
      <w:r w:rsidR="00BE05B5">
        <w:rPr>
          <w:rFonts w:ascii="Arial" w:hAnsi="Arial" w:cs="Arial"/>
          <w:sz w:val="24"/>
          <w:szCs w:val="24"/>
        </w:rPr>
        <w:t>to energy resources</w:t>
      </w:r>
      <w:r w:rsidR="009E3684">
        <w:rPr>
          <w:rFonts w:ascii="Arial" w:hAnsi="Arial" w:cs="Arial"/>
          <w:sz w:val="24"/>
          <w:szCs w:val="24"/>
        </w:rPr>
        <w:t xml:space="preserve"> </w:t>
      </w:r>
      <w:r w:rsidR="001010C8">
        <w:rPr>
          <w:rFonts w:ascii="Arial" w:hAnsi="Arial" w:cs="Arial"/>
          <w:sz w:val="24"/>
          <w:szCs w:val="24"/>
        </w:rPr>
        <w:t>(</w:t>
      </w:r>
      <w:r w:rsidR="007463E6">
        <w:rPr>
          <w:rFonts w:ascii="Arial" w:hAnsi="Arial" w:cs="Arial"/>
          <w:sz w:val="24"/>
          <w:szCs w:val="24"/>
        </w:rPr>
        <w:t xml:space="preserve">Mito </w:t>
      </w:r>
      <w:r w:rsidR="007463E6" w:rsidRPr="00326EE5">
        <w:rPr>
          <w:rFonts w:ascii="Arial" w:hAnsi="Arial" w:cs="Arial"/>
          <w:i/>
          <w:iCs/>
          <w:sz w:val="24"/>
          <w:szCs w:val="24"/>
        </w:rPr>
        <w:t>et al</w:t>
      </w:r>
      <w:r w:rsidR="00326EE5">
        <w:rPr>
          <w:rFonts w:ascii="Arial" w:hAnsi="Arial" w:cs="Arial"/>
          <w:sz w:val="24"/>
          <w:szCs w:val="24"/>
        </w:rPr>
        <w:t>.</w:t>
      </w:r>
      <w:r w:rsidR="007463E6">
        <w:rPr>
          <w:rFonts w:ascii="Arial" w:hAnsi="Arial" w:cs="Arial"/>
          <w:sz w:val="24"/>
          <w:szCs w:val="24"/>
        </w:rPr>
        <w:t xml:space="preserve"> 2012</w:t>
      </w:r>
      <w:r w:rsidR="007B1E95">
        <w:rPr>
          <w:rFonts w:ascii="Arial" w:hAnsi="Arial" w:cs="Arial"/>
          <w:sz w:val="24"/>
          <w:szCs w:val="24"/>
        </w:rPr>
        <w:t>, p45-58</w:t>
      </w:r>
      <w:r w:rsidR="007463E6">
        <w:rPr>
          <w:rFonts w:ascii="Arial" w:hAnsi="Arial" w:cs="Arial"/>
          <w:sz w:val="24"/>
          <w:szCs w:val="24"/>
        </w:rPr>
        <w:t>)</w:t>
      </w:r>
      <w:r w:rsidR="00BE05B5">
        <w:rPr>
          <w:rFonts w:ascii="Arial" w:hAnsi="Arial" w:cs="Arial"/>
          <w:sz w:val="24"/>
          <w:szCs w:val="24"/>
        </w:rPr>
        <w:t>.</w:t>
      </w:r>
      <w:r w:rsidR="0012572E">
        <w:rPr>
          <w:rFonts w:ascii="Arial" w:hAnsi="Arial" w:cs="Arial"/>
          <w:sz w:val="24"/>
          <w:szCs w:val="24"/>
        </w:rPr>
        <w:t xml:space="preserve"> </w:t>
      </w:r>
      <w:r w:rsidR="00C322E9">
        <w:rPr>
          <w:rFonts w:ascii="Arial" w:hAnsi="Arial" w:cs="Arial"/>
          <w:sz w:val="24"/>
          <w:szCs w:val="24"/>
        </w:rPr>
        <w:t xml:space="preserve">Similarly, Engeljehringer </w:t>
      </w:r>
      <w:r w:rsidR="000508A1">
        <w:rPr>
          <w:rFonts w:ascii="Arial" w:hAnsi="Arial" w:cs="Arial"/>
          <w:sz w:val="24"/>
          <w:szCs w:val="24"/>
        </w:rPr>
        <w:t>(</w:t>
      </w:r>
      <w:r w:rsidR="00C322E9">
        <w:rPr>
          <w:rFonts w:ascii="Arial" w:hAnsi="Arial" w:cs="Arial"/>
          <w:sz w:val="24"/>
          <w:szCs w:val="24"/>
        </w:rPr>
        <w:t>2004</w:t>
      </w:r>
      <w:r w:rsidR="000508A1">
        <w:rPr>
          <w:rFonts w:ascii="Arial" w:hAnsi="Arial" w:cs="Arial"/>
          <w:sz w:val="24"/>
          <w:szCs w:val="24"/>
        </w:rPr>
        <w:t>)</w:t>
      </w:r>
      <w:r w:rsidR="00C322E9">
        <w:rPr>
          <w:rFonts w:ascii="Arial" w:hAnsi="Arial" w:cs="Arial"/>
          <w:sz w:val="24"/>
          <w:szCs w:val="24"/>
        </w:rPr>
        <w:t>, have also reported that motor vehicles are a contributor to air pollution</w:t>
      </w:r>
      <w:r w:rsidR="00054B17">
        <w:rPr>
          <w:rFonts w:ascii="Arial" w:hAnsi="Arial" w:cs="Arial"/>
          <w:sz w:val="24"/>
          <w:szCs w:val="24"/>
        </w:rPr>
        <w:t>.</w:t>
      </w:r>
      <w:r w:rsidR="00C322E9">
        <w:rPr>
          <w:rFonts w:ascii="Arial" w:hAnsi="Arial" w:cs="Arial"/>
          <w:sz w:val="24"/>
          <w:szCs w:val="24"/>
        </w:rPr>
        <w:t xml:space="preserve"> </w:t>
      </w:r>
      <w:r w:rsidR="00054B17">
        <w:rPr>
          <w:rFonts w:ascii="Arial" w:hAnsi="Arial" w:cs="Arial"/>
          <w:sz w:val="24"/>
          <w:szCs w:val="24"/>
        </w:rPr>
        <w:t>S</w:t>
      </w:r>
      <w:r w:rsidR="00C322E9">
        <w:rPr>
          <w:rFonts w:ascii="Arial" w:hAnsi="Arial" w:cs="Arial"/>
          <w:sz w:val="24"/>
          <w:szCs w:val="24"/>
        </w:rPr>
        <w:t xml:space="preserve">pecifically, the automotive sector </w:t>
      </w:r>
      <w:r w:rsidR="00D12A64">
        <w:rPr>
          <w:rFonts w:ascii="Arial" w:hAnsi="Arial" w:cs="Arial"/>
          <w:sz w:val="24"/>
          <w:szCs w:val="24"/>
        </w:rPr>
        <w:t>shares</w:t>
      </w:r>
      <w:r w:rsidR="00C322E9">
        <w:rPr>
          <w:rFonts w:ascii="Arial" w:hAnsi="Arial" w:cs="Arial"/>
          <w:sz w:val="24"/>
          <w:szCs w:val="24"/>
        </w:rPr>
        <w:t xml:space="preserve"> a significant amount of CO2 emissions, which is considered </w:t>
      </w:r>
      <w:r w:rsidR="0069229F">
        <w:rPr>
          <w:rFonts w:ascii="Arial" w:hAnsi="Arial" w:cs="Arial"/>
          <w:sz w:val="24"/>
          <w:szCs w:val="24"/>
        </w:rPr>
        <w:t>one of the</w:t>
      </w:r>
      <w:r w:rsidR="00C322E9">
        <w:rPr>
          <w:rFonts w:ascii="Arial" w:hAnsi="Arial" w:cs="Arial"/>
          <w:sz w:val="24"/>
          <w:szCs w:val="24"/>
        </w:rPr>
        <w:t xml:space="preserve"> greenhouse gas</w:t>
      </w:r>
      <w:r w:rsidR="0069229F">
        <w:rPr>
          <w:rFonts w:ascii="Arial" w:hAnsi="Arial" w:cs="Arial"/>
          <w:sz w:val="24"/>
          <w:szCs w:val="24"/>
        </w:rPr>
        <w:t>es</w:t>
      </w:r>
      <w:r w:rsidR="00C322E9">
        <w:rPr>
          <w:rFonts w:ascii="Arial" w:hAnsi="Arial" w:cs="Arial"/>
          <w:sz w:val="24"/>
          <w:szCs w:val="24"/>
        </w:rPr>
        <w:t>, leading to a possible impact on the world climate change.</w:t>
      </w:r>
      <w:r w:rsidR="0069229F">
        <w:rPr>
          <w:rFonts w:ascii="Arial" w:hAnsi="Arial" w:cs="Arial"/>
          <w:sz w:val="24"/>
          <w:szCs w:val="24"/>
        </w:rPr>
        <w:t xml:space="preserve"> </w:t>
      </w:r>
      <w:r w:rsidR="00770DC6">
        <w:rPr>
          <w:rFonts w:ascii="Arial" w:hAnsi="Arial" w:cs="Arial"/>
          <w:sz w:val="24"/>
          <w:szCs w:val="24"/>
        </w:rPr>
        <w:t xml:space="preserve">Engeljehringer </w:t>
      </w:r>
      <w:r w:rsidR="00243C3A">
        <w:rPr>
          <w:rFonts w:ascii="Arial" w:hAnsi="Arial" w:cs="Arial"/>
          <w:sz w:val="24"/>
          <w:szCs w:val="24"/>
        </w:rPr>
        <w:t>discusses</w:t>
      </w:r>
      <w:r w:rsidR="00B07EE0">
        <w:rPr>
          <w:rFonts w:ascii="Arial" w:hAnsi="Arial" w:cs="Arial"/>
          <w:sz w:val="24"/>
          <w:szCs w:val="24"/>
        </w:rPr>
        <w:t xml:space="preserve"> that, CO2 emission is a </w:t>
      </w:r>
      <w:r w:rsidR="00243C3A">
        <w:rPr>
          <w:rFonts w:ascii="Arial" w:hAnsi="Arial" w:cs="Arial"/>
          <w:sz w:val="24"/>
          <w:szCs w:val="24"/>
        </w:rPr>
        <w:t>result of the complete combustion process</w:t>
      </w:r>
      <w:r w:rsidR="00B07EE0">
        <w:rPr>
          <w:rFonts w:ascii="Arial" w:hAnsi="Arial" w:cs="Arial"/>
          <w:sz w:val="24"/>
          <w:szCs w:val="24"/>
        </w:rPr>
        <w:t xml:space="preserve"> </w:t>
      </w:r>
      <w:r w:rsidR="00243C3A">
        <w:rPr>
          <w:rFonts w:ascii="Arial" w:hAnsi="Arial" w:cs="Arial"/>
          <w:sz w:val="24"/>
          <w:szCs w:val="24"/>
        </w:rPr>
        <w:t>inside</w:t>
      </w:r>
      <w:r w:rsidR="00B07EE0">
        <w:rPr>
          <w:rFonts w:ascii="Arial" w:hAnsi="Arial" w:cs="Arial"/>
          <w:sz w:val="24"/>
          <w:szCs w:val="24"/>
        </w:rPr>
        <w:t xml:space="preserve"> an internal combustion engine operating on fossil fuel</w:t>
      </w:r>
      <w:r w:rsidR="00EF631B">
        <w:rPr>
          <w:rFonts w:ascii="Arial" w:hAnsi="Arial" w:cs="Arial"/>
          <w:sz w:val="24"/>
          <w:szCs w:val="24"/>
        </w:rPr>
        <w:t xml:space="preserve">, </w:t>
      </w:r>
      <w:r w:rsidR="0000470F">
        <w:rPr>
          <w:rFonts w:ascii="Arial" w:hAnsi="Arial" w:cs="Arial"/>
          <w:sz w:val="24"/>
          <w:szCs w:val="24"/>
        </w:rPr>
        <w:t>and</w:t>
      </w:r>
      <w:r w:rsidR="00243C3A">
        <w:rPr>
          <w:rFonts w:ascii="Arial" w:hAnsi="Arial" w:cs="Arial"/>
          <w:sz w:val="24"/>
          <w:szCs w:val="24"/>
        </w:rPr>
        <w:t xml:space="preserve"> could not be </w:t>
      </w:r>
      <w:r w:rsidR="00063601">
        <w:rPr>
          <w:rFonts w:ascii="Arial" w:hAnsi="Arial" w:cs="Arial"/>
          <w:sz w:val="24"/>
          <w:szCs w:val="24"/>
        </w:rPr>
        <w:t xml:space="preserve">devaluated </w:t>
      </w:r>
      <w:r w:rsidR="00243C3A">
        <w:rPr>
          <w:rFonts w:ascii="Arial" w:hAnsi="Arial" w:cs="Arial"/>
          <w:sz w:val="24"/>
          <w:szCs w:val="24"/>
        </w:rPr>
        <w:t>by any exhaust after treatment system.</w:t>
      </w:r>
    </w:p>
    <w:p w14:paraId="405202D8" w14:textId="164A8A9D" w:rsidR="00E25C85" w:rsidRPr="00E25C85" w:rsidRDefault="00A377EE" w:rsidP="0092353E">
      <w:pPr>
        <w:spacing w:line="360" w:lineRule="auto"/>
        <w:jc w:val="both"/>
        <w:rPr>
          <w:rFonts w:ascii="Arial" w:hAnsi="Arial" w:cs="Arial"/>
          <w:sz w:val="24"/>
          <w:szCs w:val="24"/>
        </w:rPr>
      </w:pPr>
      <w:r>
        <w:rPr>
          <w:rFonts w:ascii="Arial" w:hAnsi="Arial" w:cs="Arial"/>
          <w:sz w:val="24"/>
          <w:szCs w:val="24"/>
        </w:rPr>
        <w:t>Continuously, a recent research concerning air pollution and health, has declared that combustion of fossil fuels and biomass is the major source of air pollution</w:t>
      </w:r>
      <w:r w:rsidR="002507B0">
        <w:rPr>
          <w:rFonts w:ascii="Arial" w:hAnsi="Arial" w:cs="Arial"/>
          <w:sz w:val="24"/>
          <w:szCs w:val="24"/>
        </w:rPr>
        <w:t xml:space="preserve"> as Hext et al mentioned</w:t>
      </w:r>
      <w:r>
        <w:rPr>
          <w:rFonts w:ascii="Arial" w:hAnsi="Arial" w:cs="Arial"/>
          <w:sz w:val="24"/>
          <w:szCs w:val="24"/>
        </w:rPr>
        <w:t>. Highlighting airborne particulate matter as the greatest threat to human health</w:t>
      </w:r>
      <w:r w:rsidR="00C955D9">
        <w:rPr>
          <w:rFonts w:ascii="Arial" w:hAnsi="Arial" w:cs="Arial"/>
          <w:sz w:val="24"/>
          <w:szCs w:val="24"/>
        </w:rPr>
        <w:t>, reveals a general toxicology laboratory</w:t>
      </w:r>
      <w:r w:rsidR="00263677">
        <w:rPr>
          <w:rFonts w:ascii="Arial" w:hAnsi="Arial" w:cs="Arial"/>
          <w:sz w:val="24"/>
          <w:szCs w:val="24"/>
        </w:rPr>
        <w:t xml:space="preserve">. The untreated emissions of combustion consist of a </w:t>
      </w:r>
      <w:r w:rsidR="001E50F1">
        <w:rPr>
          <w:rFonts w:ascii="Arial" w:hAnsi="Arial" w:cs="Arial"/>
          <w:sz w:val="24"/>
          <w:szCs w:val="24"/>
        </w:rPr>
        <w:t>compelling concentration of ultrafine, fine</w:t>
      </w:r>
      <w:r w:rsidR="00B32AB6">
        <w:rPr>
          <w:rFonts w:ascii="Arial" w:hAnsi="Arial" w:cs="Arial"/>
          <w:sz w:val="24"/>
          <w:szCs w:val="24"/>
        </w:rPr>
        <w:t>,</w:t>
      </w:r>
      <w:r w:rsidR="001E50F1">
        <w:rPr>
          <w:rFonts w:ascii="Arial" w:hAnsi="Arial" w:cs="Arial"/>
          <w:sz w:val="24"/>
          <w:szCs w:val="24"/>
        </w:rPr>
        <w:t xml:space="preserve"> and large particles</w:t>
      </w:r>
      <w:r w:rsidR="00263677">
        <w:rPr>
          <w:rFonts w:ascii="Arial" w:hAnsi="Arial" w:cs="Arial"/>
          <w:sz w:val="24"/>
          <w:szCs w:val="24"/>
        </w:rPr>
        <w:t xml:space="preserve">, which are sourced from different fossil fuel </w:t>
      </w:r>
      <w:r w:rsidR="00C61F10">
        <w:rPr>
          <w:rFonts w:ascii="Arial" w:hAnsi="Arial" w:cs="Arial"/>
          <w:sz w:val="24"/>
          <w:szCs w:val="24"/>
        </w:rPr>
        <w:t>engines</w:t>
      </w:r>
      <w:r w:rsidR="00263677">
        <w:rPr>
          <w:rFonts w:ascii="Arial" w:hAnsi="Arial" w:cs="Arial"/>
          <w:sz w:val="24"/>
          <w:szCs w:val="24"/>
        </w:rPr>
        <w:t xml:space="preserve">, </w:t>
      </w:r>
      <w:r w:rsidR="00C61F10">
        <w:rPr>
          <w:rFonts w:ascii="Arial" w:hAnsi="Arial" w:cs="Arial"/>
          <w:sz w:val="24"/>
          <w:szCs w:val="24"/>
        </w:rPr>
        <w:t>mentioning the</w:t>
      </w:r>
      <w:r w:rsidR="00263677">
        <w:rPr>
          <w:rFonts w:ascii="Arial" w:hAnsi="Arial" w:cs="Arial"/>
          <w:sz w:val="24"/>
          <w:szCs w:val="24"/>
        </w:rPr>
        <w:t xml:space="preserve"> mobility sector</w:t>
      </w:r>
      <w:r w:rsidR="00DD3589">
        <w:rPr>
          <w:rFonts w:ascii="Arial" w:hAnsi="Arial" w:cs="Arial"/>
          <w:sz w:val="24"/>
          <w:szCs w:val="24"/>
        </w:rPr>
        <w:t xml:space="preserve">, including petroleum powered cars, buses, and trucks. </w:t>
      </w:r>
      <w:r w:rsidR="001E50F1">
        <w:rPr>
          <w:rFonts w:ascii="Arial" w:hAnsi="Arial" w:cs="Arial"/>
          <w:sz w:val="24"/>
          <w:szCs w:val="24"/>
        </w:rPr>
        <w:t xml:space="preserve">Those last once are considered the primary source of air deterioration in cities and public areas. </w:t>
      </w:r>
      <w:r w:rsidR="002E4482">
        <w:rPr>
          <w:rFonts w:ascii="Arial" w:hAnsi="Arial" w:cs="Arial"/>
          <w:sz w:val="24"/>
          <w:szCs w:val="24"/>
        </w:rPr>
        <w:t>Whereas</w:t>
      </w:r>
      <w:r w:rsidR="001E50F1">
        <w:rPr>
          <w:rFonts w:ascii="Arial" w:hAnsi="Arial" w:cs="Arial"/>
          <w:sz w:val="24"/>
          <w:szCs w:val="24"/>
        </w:rPr>
        <w:t xml:space="preserve"> other type of mobilities, such as ships and aircraft, are the main source of air pollution near ports and airports zones</w:t>
      </w:r>
      <w:r w:rsidR="00A825D6">
        <w:rPr>
          <w:rFonts w:ascii="Arial" w:hAnsi="Arial" w:cs="Arial"/>
          <w:sz w:val="24"/>
          <w:szCs w:val="24"/>
        </w:rPr>
        <w:t xml:space="preserve"> </w:t>
      </w:r>
      <w:r w:rsidR="001010C8">
        <w:rPr>
          <w:rFonts w:ascii="Arial" w:hAnsi="Arial" w:cs="Arial"/>
          <w:sz w:val="24"/>
          <w:szCs w:val="24"/>
        </w:rPr>
        <w:t>(</w:t>
      </w:r>
      <w:r w:rsidR="00381944">
        <w:rPr>
          <w:rFonts w:ascii="Arial" w:hAnsi="Arial" w:cs="Arial"/>
          <w:sz w:val="24"/>
          <w:szCs w:val="24"/>
        </w:rPr>
        <w:t xml:space="preserve">AOSO </w:t>
      </w:r>
      <w:r w:rsidR="00381944" w:rsidRPr="00326EE5">
        <w:rPr>
          <w:rFonts w:ascii="Arial" w:hAnsi="Arial" w:cs="Arial"/>
          <w:i/>
          <w:iCs/>
          <w:sz w:val="24"/>
          <w:szCs w:val="24"/>
        </w:rPr>
        <w:t>et al</w:t>
      </w:r>
      <w:r w:rsidR="00381944">
        <w:rPr>
          <w:rFonts w:ascii="Arial" w:hAnsi="Arial" w:cs="Arial"/>
          <w:sz w:val="24"/>
          <w:szCs w:val="24"/>
        </w:rPr>
        <w:t>, 2019</w:t>
      </w:r>
      <w:r w:rsidR="00DD7B37">
        <w:rPr>
          <w:rFonts w:ascii="Arial" w:hAnsi="Arial" w:cs="Arial"/>
          <w:sz w:val="24"/>
          <w:szCs w:val="24"/>
        </w:rPr>
        <w:t>;</w:t>
      </w:r>
      <w:r w:rsidR="006664C3">
        <w:rPr>
          <w:rFonts w:ascii="Arial" w:hAnsi="Arial" w:cs="Arial"/>
          <w:sz w:val="24"/>
          <w:szCs w:val="24"/>
        </w:rPr>
        <w:t xml:space="preserve"> </w:t>
      </w:r>
      <w:r w:rsidR="00D96DA9">
        <w:rPr>
          <w:rFonts w:ascii="Arial" w:hAnsi="Arial" w:cs="Arial"/>
          <w:sz w:val="24"/>
          <w:szCs w:val="24"/>
        </w:rPr>
        <w:t>HEI review panel, 2002</w:t>
      </w:r>
      <w:r w:rsidR="009F01BD">
        <w:rPr>
          <w:rFonts w:ascii="Arial" w:hAnsi="Arial" w:cs="Arial"/>
          <w:sz w:val="24"/>
          <w:szCs w:val="24"/>
        </w:rPr>
        <w:t>;</w:t>
      </w:r>
      <w:r w:rsidR="006664C3">
        <w:rPr>
          <w:rFonts w:ascii="Arial" w:hAnsi="Arial" w:cs="Arial"/>
          <w:sz w:val="24"/>
          <w:szCs w:val="24"/>
        </w:rPr>
        <w:t xml:space="preserve"> Hext </w:t>
      </w:r>
      <w:r w:rsidR="006664C3" w:rsidRPr="00326EE5">
        <w:rPr>
          <w:rFonts w:ascii="Arial" w:hAnsi="Arial" w:cs="Arial"/>
          <w:i/>
          <w:iCs/>
          <w:sz w:val="24"/>
          <w:szCs w:val="24"/>
        </w:rPr>
        <w:t>et al</w:t>
      </w:r>
      <w:r w:rsidR="006664C3">
        <w:rPr>
          <w:rFonts w:ascii="Arial" w:hAnsi="Arial" w:cs="Arial"/>
          <w:sz w:val="24"/>
          <w:szCs w:val="24"/>
        </w:rPr>
        <w:t>, 1999</w:t>
      </w:r>
      <w:r w:rsidR="00AC516A">
        <w:rPr>
          <w:rFonts w:ascii="Arial" w:hAnsi="Arial" w:cs="Arial"/>
          <w:sz w:val="24"/>
          <w:szCs w:val="24"/>
        </w:rPr>
        <w:t>).</w:t>
      </w:r>
      <w:r>
        <w:rPr>
          <w:rFonts w:ascii="Arial" w:hAnsi="Arial" w:cs="Arial"/>
          <w:sz w:val="24"/>
          <w:szCs w:val="24"/>
        </w:rPr>
        <w:t xml:space="preserve">   </w:t>
      </w:r>
      <w:r w:rsidR="000857DD">
        <w:rPr>
          <w:rFonts w:ascii="Arial" w:hAnsi="Arial" w:cs="Arial"/>
          <w:sz w:val="24"/>
          <w:szCs w:val="24"/>
        </w:rPr>
        <w:t xml:space="preserve"> </w:t>
      </w:r>
      <w:r w:rsidR="00243C3A">
        <w:rPr>
          <w:rFonts w:ascii="Arial" w:hAnsi="Arial" w:cs="Arial"/>
          <w:sz w:val="24"/>
          <w:szCs w:val="24"/>
        </w:rPr>
        <w:t xml:space="preserve"> </w:t>
      </w:r>
      <w:r w:rsidR="00B07EE0">
        <w:rPr>
          <w:rFonts w:ascii="Arial" w:hAnsi="Arial" w:cs="Arial"/>
          <w:sz w:val="24"/>
          <w:szCs w:val="24"/>
        </w:rPr>
        <w:t xml:space="preserve"> </w:t>
      </w:r>
      <w:r w:rsidR="00D12A64">
        <w:rPr>
          <w:rFonts w:ascii="Arial" w:hAnsi="Arial" w:cs="Arial"/>
          <w:sz w:val="24"/>
          <w:szCs w:val="24"/>
        </w:rPr>
        <w:t xml:space="preserve"> </w:t>
      </w:r>
      <w:r w:rsidR="00C322E9">
        <w:rPr>
          <w:rFonts w:ascii="Arial" w:hAnsi="Arial" w:cs="Arial"/>
          <w:sz w:val="24"/>
          <w:szCs w:val="24"/>
        </w:rPr>
        <w:t xml:space="preserve">   </w:t>
      </w:r>
      <w:r w:rsidR="00C9210F">
        <w:rPr>
          <w:rFonts w:ascii="Arial" w:hAnsi="Arial" w:cs="Arial"/>
          <w:sz w:val="24"/>
          <w:szCs w:val="24"/>
        </w:rPr>
        <w:t xml:space="preserve"> </w:t>
      </w:r>
      <w:r w:rsidR="00BE05B5">
        <w:rPr>
          <w:rFonts w:ascii="Arial" w:hAnsi="Arial" w:cs="Arial"/>
          <w:sz w:val="24"/>
          <w:szCs w:val="24"/>
        </w:rPr>
        <w:t xml:space="preserve"> </w:t>
      </w:r>
      <w:r w:rsidR="00FF6D81">
        <w:rPr>
          <w:rFonts w:ascii="Arial" w:hAnsi="Arial" w:cs="Arial"/>
          <w:sz w:val="24"/>
          <w:szCs w:val="24"/>
        </w:rPr>
        <w:t xml:space="preserve">       </w:t>
      </w:r>
      <w:r w:rsidR="00A3634A">
        <w:rPr>
          <w:rFonts w:ascii="Arial" w:hAnsi="Arial" w:cs="Arial"/>
          <w:sz w:val="24"/>
          <w:szCs w:val="24"/>
        </w:rPr>
        <w:t xml:space="preserve">   </w:t>
      </w:r>
    </w:p>
    <w:p w14:paraId="1CAFE68A" w14:textId="4B3EC85F" w:rsidR="00B536E1" w:rsidRDefault="009842F8" w:rsidP="00AE510B">
      <w:pPr>
        <w:spacing w:line="360" w:lineRule="auto"/>
        <w:jc w:val="both"/>
        <w:rPr>
          <w:rFonts w:ascii="Arial" w:hAnsi="Arial" w:cs="Arial"/>
          <w:sz w:val="24"/>
          <w:szCs w:val="24"/>
        </w:rPr>
      </w:pPr>
      <w:r>
        <w:rPr>
          <w:rFonts w:ascii="Arial" w:hAnsi="Arial" w:cs="Arial"/>
          <w:sz w:val="24"/>
          <w:szCs w:val="24"/>
        </w:rPr>
        <w:t>Pollution is the greatest environmental antecedent of disease and early death in recent years. Late statistics results</w:t>
      </w:r>
      <w:r w:rsidR="00FF26B2">
        <w:rPr>
          <w:rFonts w:ascii="Arial" w:hAnsi="Arial" w:cs="Arial"/>
          <w:sz w:val="24"/>
          <w:szCs w:val="24"/>
        </w:rPr>
        <w:t xml:space="preserve"> by Landrigan</w:t>
      </w:r>
      <w:r w:rsidR="006962C6">
        <w:rPr>
          <w:rFonts w:ascii="Arial" w:hAnsi="Arial" w:cs="Arial"/>
          <w:sz w:val="24"/>
          <w:szCs w:val="24"/>
        </w:rPr>
        <w:t xml:space="preserve"> </w:t>
      </w:r>
      <w:r w:rsidR="006962C6" w:rsidRPr="00326EE5">
        <w:rPr>
          <w:rFonts w:ascii="Arial" w:hAnsi="Arial" w:cs="Arial"/>
          <w:i/>
          <w:iCs/>
          <w:sz w:val="24"/>
          <w:szCs w:val="24"/>
        </w:rPr>
        <w:t>et al</w:t>
      </w:r>
      <w:r w:rsidR="00326EE5">
        <w:rPr>
          <w:rFonts w:ascii="Arial" w:hAnsi="Arial" w:cs="Arial"/>
          <w:sz w:val="24"/>
          <w:szCs w:val="24"/>
        </w:rPr>
        <w:t>.</w:t>
      </w:r>
      <w:r w:rsidR="00E92EE2">
        <w:rPr>
          <w:rFonts w:ascii="Arial" w:hAnsi="Arial" w:cs="Arial"/>
          <w:sz w:val="24"/>
          <w:szCs w:val="24"/>
        </w:rPr>
        <w:t xml:space="preserve"> (2018, p. 462)</w:t>
      </w:r>
      <w:r>
        <w:rPr>
          <w:rFonts w:ascii="Arial" w:hAnsi="Arial" w:cs="Arial"/>
          <w:sz w:val="24"/>
          <w:szCs w:val="24"/>
        </w:rPr>
        <w:t xml:space="preserve"> estimated 9 million premature deaths in 2015, caused by illnesses related </w:t>
      </w:r>
      <w:r w:rsidR="007D607E">
        <w:rPr>
          <w:rFonts w:ascii="Arial" w:hAnsi="Arial" w:cs="Arial"/>
          <w:sz w:val="24"/>
          <w:szCs w:val="24"/>
        </w:rPr>
        <w:t xml:space="preserve">to </w:t>
      </w:r>
      <w:r>
        <w:rPr>
          <w:rFonts w:ascii="Arial" w:hAnsi="Arial" w:cs="Arial"/>
          <w:sz w:val="24"/>
          <w:szCs w:val="24"/>
        </w:rPr>
        <w:t>environmental pollution.</w:t>
      </w:r>
      <w:r w:rsidR="007D607E">
        <w:rPr>
          <w:rFonts w:ascii="Arial" w:hAnsi="Arial" w:cs="Arial"/>
          <w:sz w:val="24"/>
          <w:szCs w:val="24"/>
        </w:rPr>
        <w:t xml:space="preserve"> </w:t>
      </w:r>
      <w:r w:rsidR="00623AF0">
        <w:rPr>
          <w:rFonts w:ascii="Arial" w:hAnsi="Arial" w:cs="Arial"/>
          <w:sz w:val="24"/>
          <w:szCs w:val="24"/>
        </w:rPr>
        <w:t>The increasing application of petroleum powered cars, trucks, and buses</w:t>
      </w:r>
      <w:r w:rsidR="0090572C">
        <w:rPr>
          <w:rFonts w:ascii="Arial" w:hAnsi="Arial" w:cs="Arial"/>
          <w:sz w:val="24"/>
          <w:szCs w:val="24"/>
        </w:rPr>
        <w:t xml:space="preserve"> are recognised as a key drivers of ambient air pollution</w:t>
      </w:r>
      <w:r w:rsidR="00FF26B2">
        <w:rPr>
          <w:rFonts w:ascii="Arial" w:hAnsi="Arial" w:cs="Arial"/>
          <w:sz w:val="24"/>
          <w:szCs w:val="24"/>
        </w:rPr>
        <w:t xml:space="preserve"> says the lancet commission of pollution and health</w:t>
      </w:r>
      <w:r w:rsidR="0090572C">
        <w:rPr>
          <w:rFonts w:ascii="Arial" w:hAnsi="Arial" w:cs="Arial"/>
          <w:sz w:val="24"/>
          <w:szCs w:val="24"/>
        </w:rPr>
        <w:t xml:space="preserve">. Emissions associated to vehicles including black carbon, impacts human health but also regional temperature and extreme weather. The arctic and glaciated </w:t>
      </w:r>
      <w:r w:rsidR="0090572C">
        <w:rPr>
          <w:rFonts w:ascii="Arial" w:hAnsi="Arial" w:cs="Arial"/>
          <w:sz w:val="24"/>
          <w:szCs w:val="24"/>
        </w:rPr>
        <w:lastRenderedPageBreak/>
        <w:t xml:space="preserve">regions are </w:t>
      </w:r>
      <w:r w:rsidR="00381944">
        <w:rPr>
          <w:rFonts w:ascii="Arial" w:hAnsi="Arial" w:cs="Arial"/>
          <w:sz w:val="24"/>
          <w:szCs w:val="24"/>
        </w:rPr>
        <w:t>sensitive to</w:t>
      </w:r>
      <w:r w:rsidR="0090572C">
        <w:rPr>
          <w:rFonts w:ascii="Arial" w:hAnsi="Arial" w:cs="Arial"/>
          <w:sz w:val="24"/>
          <w:szCs w:val="24"/>
        </w:rPr>
        <w:t xml:space="preserve"> melt as consequence of accumulated black carbon which heats the surface</w:t>
      </w:r>
      <w:r w:rsidR="00381944">
        <w:rPr>
          <w:rFonts w:ascii="Arial" w:hAnsi="Arial" w:cs="Arial"/>
          <w:sz w:val="24"/>
          <w:szCs w:val="24"/>
        </w:rPr>
        <w:t xml:space="preserve"> </w:t>
      </w:r>
      <w:r w:rsidR="007B6B79">
        <w:rPr>
          <w:rFonts w:ascii="Arial" w:hAnsi="Arial" w:cs="Arial"/>
          <w:sz w:val="24"/>
          <w:szCs w:val="24"/>
        </w:rPr>
        <w:t xml:space="preserve">in places such as the Himalayas </w:t>
      </w:r>
      <w:r w:rsidR="000A37FE">
        <w:rPr>
          <w:rFonts w:ascii="Arial" w:hAnsi="Arial" w:cs="Arial"/>
          <w:sz w:val="24"/>
          <w:szCs w:val="24"/>
        </w:rPr>
        <w:t xml:space="preserve">(AOSO </w:t>
      </w:r>
      <w:r w:rsidR="000A37FE" w:rsidRPr="00326EE5">
        <w:rPr>
          <w:rFonts w:ascii="Arial" w:hAnsi="Arial" w:cs="Arial"/>
          <w:i/>
          <w:iCs/>
          <w:sz w:val="24"/>
          <w:szCs w:val="24"/>
        </w:rPr>
        <w:t>et al</w:t>
      </w:r>
      <w:r w:rsidR="000A37FE">
        <w:rPr>
          <w:rFonts w:ascii="Arial" w:hAnsi="Arial" w:cs="Arial"/>
          <w:sz w:val="24"/>
          <w:szCs w:val="24"/>
        </w:rPr>
        <w:t>, 2019</w:t>
      </w:r>
      <w:r w:rsidR="009F01BD">
        <w:rPr>
          <w:rFonts w:ascii="Arial" w:hAnsi="Arial" w:cs="Arial"/>
          <w:sz w:val="24"/>
          <w:szCs w:val="24"/>
        </w:rPr>
        <w:t>;</w:t>
      </w:r>
      <w:r w:rsidR="000A37FE">
        <w:rPr>
          <w:rFonts w:ascii="Arial" w:hAnsi="Arial" w:cs="Arial"/>
          <w:sz w:val="24"/>
          <w:szCs w:val="24"/>
        </w:rPr>
        <w:t xml:space="preserve"> </w:t>
      </w:r>
      <w:r w:rsidR="00DE1281">
        <w:rPr>
          <w:rFonts w:ascii="Arial" w:hAnsi="Arial" w:cs="Arial"/>
          <w:sz w:val="24"/>
          <w:szCs w:val="24"/>
        </w:rPr>
        <w:t>Landrigan</w:t>
      </w:r>
      <w:r w:rsidR="00381944">
        <w:rPr>
          <w:rFonts w:ascii="Arial" w:hAnsi="Arial" w:cs="Arial"/>
          <w:sz w:val="24"/>
          <w:szCs w:val="24"/>
        </w:rPr>
        <w:t>, 2018</w:t>
      </w:r>
      <w:r w:rsidR="006D2B9A">
        <w:rPr>
          <w:rFonts w:ascii="Arial" w:hAnsi="Arial" w:cs="Arial"/>
          <w:sz w:val="24"/>
          <w:szCs w:val="24"/>
        </w:rPr>
        <w:t>)</w:t>
      </w:r>
      <w:r w:rsidR="000A37FE">
        <w:rPr>
          <w:rFonts w:ascii="Arial" w:hAnsi="Arial" w:cs="Arial"/>
          <w:sz w:val="24"/>
          <w:szCs w:val="24"/>
        </w:rPr>
        <w:t>.</w:t>
      </w:r>
    </w:p>
    <w:p w14:paraId="4CECF034" w14:textId="77777777" w:rsidR="00E70AAE" w:rsidRDefault="00614433" w:rsidP="00AE510B">
      <w:pPr>
        <w:spacing w:line="360" w:lineRule="auto"/>
        <w:jc w:val="both"/>
        <w:rPr>
          <w:rFonts w:ascii="Arial" w:hAnsi="Arial" w:cs="Arial"/>
          <w:sz w:val="24"/>
          <w:szCs w:val="24"/>
        </w:rPr>
      </w:pPr>
      <w:r>
        <w:rPr>
          <w:rFonts w:ascii="Arial" w:hAnsi="Arial" w:cs="Arial"/>
          <w:sz w:val="24"/>
          <w:szCs w:val="24"/>
        </w:rPr>
        <w:t>In line to what have been discussed above and as a response from the automotive industry parties, multiple regulations regarding vehicles emissions have been set in place. And as stated in the latest Bosch automotive handbook, California announced the first emissions control regulations regarding petrol engines in the mid-1960s</w:t>
      </w:r>
      <w:r w:rsidR="00796F40">
        <w:rPr>
          <w:rFonts w:ascii="Arial" w:hAnsi="Arial" w:cs="Arial"/>
          <w:sz w:val="24"/>
          <w:szCs w:val="24"/>
        </w:rPr>
        <w:t>. those regulation have been then implemented widely in all industrialised countries, and developed further to become</w:t>
      </w:r>
      <w:r w:rsidR="005C5891">
        <w:rPr>
          <w:rFonts w:ascii="Arial" w:hAnsi="Arial" w:cs="Arial"/>
          <w:sz w:val="24"/>
          <w:szCs w:val="24"/>
        </w:rPr>
        <w:t xml:space="preserve"> progressively</w:t>
      </w:r>
      <w:r w:rsidR="00796F40">
        <w:rPr>
          <w:rFonts w:ascii="Arial" w:hAnsi="Arial" w:cs="Arial"/>
          <w:sz w:val="24"/>
          <w:szCs w:val="24"/>
        </w:rPr>
        <w:t xml:space="preserve"> tighter each year</w:t>
      </w:r>
      <w:r w:rsidR="00A4242F">
        <w:rPr>
          <w:rFonts w:ascii="Arial" w:hAnsi="Arial" w:cs="Arial"/>
          <w:sz w:val="24"/>
          <w:szCs w:val="24"/>
        </w:rPr>
        <w:t xml:space="preserve"> (Bosch, 2014, p. 532)</w:t>
      </w:r>
      <w:r w:rsidR="00796F40">
        <w:rPr>
          <w:rFonts w:ascii="Arial" w:hAnsi="Arial" w:cs="Arial"/>
          <w:sz w:val="24"/>
          <w:szCs w:val="24"/>
        </w:rPr>
        <w:t>.</w:t>
      </w:r>
      <w:r w:rsidR="00FF5E20">
        <w:rPr>
          <w:rFonts w:ascii="Arial" w:hAnsi="Arial" w:cs="Arial"/>
          <w:sz w:val="24"/>
          <w:szCs w:val="24"/>
        </w:rPr>
        <w:t xml:space="preserve"> </w:t>
      </w:r>
    </w:p>
    <w:p w14:paraId="6DF9B772" w14:textId="235220D2" w:rsidR="000A4346" w:rsidRDefault="00FF5E20" w:rsidP="00AE510B">
      <w:pPr>
        <w:spacing w:line="360" w:lineRule="auto"/>
        <w:jc w:val="both"/>
        <w:rPr>
          <w:rFonts w:ascii="Arial" w:hAnsi="Arial" w:cs="Arial"/>
          <w:sz w:val="24"/>
          <w:szCs w:val="24"/>
        </w:rPr>
      </w:pPr>
      <w:r>
        <w:rPr>
          <w:rFonts w:ascii="Arial" w:hAnsi="Arial" w:cs="Arial"/>
          <w:sz w:val="24"/>
          <w:szCs w:val="24"/>
        </w:rPr>
        <w:t xml:space="preserve">Future concerns to decrease exhaust emissions and fuel consumption </w:t>
      </w:r>
      <w:bookmarkStart w:id="9" w:name="_Hlk37096357"/>
      <w:r>
        <w:rPr>
          <w:rFonts w:ascii="Arial" w:hAnsi="Arial" w:cs="Arial"/>
          <w:sz w:val="24"/>
          <w:szCs w:val="24"/>
        </w:rPr>
        <w:t>are stimulating the development of highly advanced combustion concepts</w:t>
      </w:r>
      <w:bookmarkEnd w:id="9"/>
      <w:r>
        <w:rPr>
          <w:rFonts w:ascii="Arial" w:hAnsi="Arial" w:cs="Arial"/>
          <w:sz w:val="24"/>
          <w:szCs w:val="24"/>
        </w:rPr>
        <w:t xml:space="preserve">, and as Bengtsson </w:t>
      </w:r>
      <w:r w:rsidRPr="00326EE5">
        <w:rPr>
          <w:rFonts w:ascii="Arial" w:hAnsi="Arial" w:cs="Arial"/>
          <w:i/>
          <w:iCs/>
          <w:sz w:val="24"/>
          <w:szCs w:val="24"/>
        </w:rPr>
        <w:t>et al</w:t>
      </w:r>
      <w:r w:rsidR="00326EE5">
        <w:rPr>
          <w:rFonts w:ascii="Arial" w:hAnsi="Arial" w:cs="Arial"/>
          <w:sz w:val="24"/>
          <w:szCs w:val="24"/>
        </w:rPr>
        <w:t>.</w:t>
      </w:r>
      <w:r>
        <w:rPr>
          <w:rFonts w:ascii="Arial" w:hAnsi="Arial" w:cs="Arial"/>
          <w:sz w:val="24"/>
          <w:szCs w:val="24"/>
        </w:rPr>
        <w:t xml:space="preserve"> (2011, p. 2298) cited, diesel engine</w:t>
      </w:r>
      <w:r w:rsidR="006E5637">
        <w:rPr>
          <w:rFonts w:ascii="Arial" w:hAnsi="Arial" w:cs="Arial"/>
          <w:sz w:val="24"/>
          <w:szCs w:val="24"/>
        </w:rPr>
        <w:t xml:space="preserve">s </w:t>
      </w:r>
      <w:r w:rsidR="00E7681C">
        <w:rPr>
          <w:rFonts w:ascii="Arial" w:hAnsi="Arial" w:cs="Arial"/>
          <w:sz w:val="24"/>
          <w:szCs w:val="24"/>
        </w:rPr>
        <w:t xml:space="preserve">are highly developed to </w:t>
      </w:r>
      <w:r w:rsidR="006E5637">
        <w:rPr>
          <w:rFonts w:ascii="Arial" w:hAnsi="Arial" w:cs="Arial"/>
          <w:sz w:val="24"/>
          <w:szCs w:val="24"/>
        </w:rPr>
        <w:t xml:space="preserve">perform better in term of efficiency, but </w:t>
      </w:r>
      <w:r w:rsidR="00AE63E7">
        <w:rPr>
          <w:rFonts w:ascii="Arial" w:hAnsi="Arial" w:cs="Arial"/>
          <w:sz w:val="24"/>
          <w:szCs w:val="24"/>
        </w:rPr>
        <w:t>with the disadvantage of</w:t>
      </w:r>
      <w:r w:rsidR="006E5637">
        <w:rPr>
          <w:rFonts w:ascii="Arial" w:hAnsi="Arial" w:cs="Arial"/>
          <w:sz w:val="24"/>
          <w:szCs w:val="24"/>
        </w:rPr>
        <w:t xml:space="preserve"> generat</w:t>
      </w:r>
      <w:r w:rsidR="00AE63E7">
        <w:rPr>
          <w:rFonts w:ascii="Arial" w:hAnsi="Arial" w:cs="Arial"/>
          <w:sz w:val="24"/>
          <w:szCs w:val="24"/>
        </w:rPr>
        <w:t>ing</w:t>
      </w:r>
      <w:r w:rsidR="006E5637">
        <w:rPr>
          <w:rFonts w:ascii="Arial" w:hAnsi="Arial" w:cs="Arial"/>
          <w:sz w:val="24"/>
          <w:szCs w:val="24"/>
        </w:rPr>
        <w:t xml:space="preserve"> higher amount of NOx and particles. In </w:t>
      </w:r>
      <w:r w:rsidR="00AE63E7">
        <w:rPr>
          <w:rFonts w:ascii="Arial" w:hAnsi="Arial" w:cs="Arial"/>
          <w:sz w:val="24"/>
          <w:szCs w:val="24"/>
        </w:rPr>
        <w:t>the other hand</w:t>
      </w:r>
      <w:r w:rsidR="006E5637">
        <w:rPr>
          <w:rFonts w:ascii="Arial" w:hAnsi="Arial" w:cs="Arial"/>
          <w:sz w:val="24"/>
          <w:szCs w:val="24"/>
        </w:rPr>
        <w:t>, petrol engines have shown</w:t>
      </w:r>
      <w:r w:rsidR="00AE63E7">
        <w:rPr>
          <w:rFonts w:ascii="Arial" w:hAnsi="Arial" w:cs="Arial"/>
          <w:sz w:val="24"/>
          <w:szCs w:val="24"/>
        </w:rPr>
        <w:t xml:space="preserve"> a promising future </w:t>
      </w:r>
      <w:r w:rsidR="00641605">
        <w:rPr>
          <w:rFonts w:ascii="Arial" w:hAnsi="Arial" w:cs="Arial"/>
          <w:sz w:val="24"/>
          <w:szCs w:val="24"/>
        </w:rPr>
        <w:t>regarding</w:t>
      </w:r>
      <w:r w:rsidR="00AE63E7">
        <w:rPr>
          <w:rFonts w:ascii="Arial" w:hAnsi="Arial" w:cs="Arial"/>
          <w:sz w:val="24"/>
          <w:szCs w:val="24"/>
        </w:rPr>
        <w:t xml:space="preserve"> meeting the stringent emission legislation, but with lower efficiency</w:t>
      </w:r>
      <w:r w:rsidR="00602E28">
        <w:rPr>
          <w:rFonts w:ascii="Arial" w:hAnsi="Arial" w:cs="Arial"/>
          <w:sz w:val="24"/>
          <w:szCs w:val="24"/>
        </w:rPr>
        <w:t xml:space="preserve"> in comparison to their counterparts</w:t>
      </w:r>
      <w:r w:rsidR="00AE63E7">
        <w:rPr>
          <w:rFonts w:ascii="Arial" w:hAnsi="Arial" w:cs="Arial"/>
          <w:sz w:val="24"/>
          <w:szCs w:val="24"/>
        </w:rPr>
        <w:t>.</w:t>
      </w:r>
      <w:r w:rsidR="00602E28">
        <w:rPr>
          <w:rFonts w:ascii="Arial" w:hAnsi="Arial" w:cs="Arial"/>
          <w:sz w:val="24"/>
          <w:szCs w:val="24"/>
        </w:rPr>
        <w:t xml:space="preserve"> </w:t>
      </w:r>
      <w:r w:rsidR="00E70AAE">
        <w:rPr>
          <w:rFonts w:ascii="Arial" w:hAnsi="Arial" w:cs="Arial"/>
          <w:sz w:val="24"/>
          <w:szCs w:val="24"/>
        </w:rPr>
        <w:t>As an example and for the request to meet the strict fuel economy and emissions standards, Dongfeng Motor Corporation has upgraded a 1.8 litre four-cylinder turbocharged engine, based on a previous 2.0~2.3 litre engines to be mounted on SUV and mass production vehicles</w:t>
      </w:r>
      <w:r w:rsidR="00E30B85">
        <w:rPr>
          <w:rFonts w:ascii="Arial" w:hAnsi="Arial" w:cs="Arial"/>
          <w:sz w:val="24"/>
          <w:szCs w:val="24"/>
        </w:rPr>
        <w:t xml:space="preserve"> (</w:t>
      </w:r>
      <w:r w:rsidR="00E16EF8">
        <w:rPr>
          <w:rFonts w:ascii="Arial" w:hAnsi="Arial" w:cs="Arial"/>
          <w:sz w:val="24"/>
          <w:szCs w:val="24"/>
        </w:rPr>
        <w:t>Ye et al, 2018, p.1).</w:t>
      </w:r>
    </w:p>
    <w:p w14:paraId="7B539278" w14:textId="40C10D6A" w:rsidR="000D3096" w:rsidRDefault="00833DD4" w:rsidP="00AE510B">
      <w:pPr>
        <w:spacing w:line="360" w:lineRule="auto"/>
        <w:jc w:val="both"/>
        <w:rPr>
          <w:rFonts w:ascii="Arial" w:hAnsi="Arial" w:cs="Arial"/>
          <w:sz w:val="24"/>
          <w:szCs w:val="24"/>
        </w:rPr>
      </w:pPr>
      <w:r>
        <w:rPr>
          <w:rFonts w:ascii="Arial" w:hAnsi="Arial" w:cs="Arial"/>
          <w:sz w:val="24"/>
          <w:szCs w:val="24"/>
        </w:rPr>
        <w:t>Europe, America</w:t>
      </w:r>
      <w:r w:rsidR="00F53119">
        <w:rPr>
          <w:rFonts w:ascii="Arial" w:hAnsi="Arial" w:cs="Arial"/>
          <w:sz w:val="24"/>
          <w:szCs w:val="24"/>
        </w:rPr>
        <w:t>,</w:t>
      </w:r>
      <w:r>
        <w:rPr>
          <w:rFonts w:ascii="Arial" w:hAnsi="Arial" w:cs="Arial"/>
          <w:sz w:val="24"/>
          <w:szCs w:val="24"/>
        </w:rPr>
        <w:t xml:space="preserve"> and Japan, as the leaders in the automotive </w:t>
      </w:r>
      <w:r w:rsidR="00FE0264">
        <w:rPr>
          <w:rFonts w:ascii="Arial" w:hAnsi="Arial" w:cs="Arial"/>
          <w:sz w:val="24"/>
          <w:szCs w:val="24"/>
        </w:rPr>
        <w:t>technology development</w:t>
      </w:r>
      <w:r>
        <w:rPr>
          <w:rFonts w:ascii="Arial" w:hAnsi="Arial" w:cs="Arial"/>
          <w:sz w:val="24"/>
          <w:szCs w:val="24"/>
        </w:rPr>
        <w:t xml:space="preserve">, have optimised </w:t>
      </w:r>
      <w:r w:rsidR="00B02A75">
        <w:rPr>
          <w:rFonts w:ascii="Arial" w:hAnsi="Arial" w:cs="Arial"/>
          <w:sz w:val="24"/>
          <w:szCs w:val="24"/>
        </w:rPr>
        <w:t xml:space="preserve">engines and </w:t>
      </w:r>
      <w:r>
        <w:rPr>
          <w:rFonts w:ascii="Arial" w:hAnsi="Arial" w:cs="Arial"/>
          <w:sz w:val="24"/>
          <w:szCs w:val="24"/>
        </w:rPr>
        <w:t>exhaust after-treatment equipment for extremely low emission level as declared by Kurt (2004)</w:t>
      </w:r>
      <w:r w:rsidR="000C283D">
        <w:rPr>
          <w:rFonts w:ascii="Arial" w:hAnsi="Arial" w:cs="Arial"/>
          <w:sz w:val="24"/>
          <w:szCs w:val="24"/>
        </w:rPr>
        <w:t>.</w:t>
      </w:r>
      <w:r w:rsidR="00FE0264">
        <w:rPr>
          <w:rFonts w:ascii="Arial" w:hAnsi="Arial" w:cs="Arial"/>
          <w:sz w:val="24"/>
          <w:szCs w:val="24"/>
        </w:rPr>
        <w:t xml:space="preserve"> </w:t>
      </w:r>
      <w:r w:rsidR="000C283D">
        <w:rPr>
          <w:rFonts w:ascii="Arial" w:hAnsi="Arial" w:cs="Arial"/>
          <w:sz w:val="24"/>
          <w:szCs w:val="24"/>
        </w:rPr>
        <w:t>A</w:t>
      </w:r>
      <w:r w:rsidR="00FE0264">
        <w:rPr>
          <w:rFonts w:ascii="Arial" w:hAnsi="Arial" w:cs="Arial"/>
          <w:sz w:val="24"/>
          <w:szCs w:val="24"/>
        </w:rPr>
        <w:t>s a result</w:t>
      </w:r>
      <w:r w:rsidR="000C283D">
        <w:rPr>
          <w:rFonts w:ascii="Arial" w:hAnsi="Arial" w:cs="Arial"/>
          <w:sz w:val="24"/>
          <w:szCs w:val="24"/>
        </w:rPr>
        <w:t>,</w:t>
      </w:r>
      <w:r w:rsidR="00FE0264">
        <w:rPr>
          <w:rFonts w:ascii="Arial" w:hAnsi="Arial" w:cs="Arial"/>
          <w:sz w:val="24"/>
          <w:szCs w:val="24"/>
        </w:rPr>
        <w:t xml:space="preserve"> </w:t>
      </w:r>
      <w:r w:rsidR="000C283D">
        <w:rPr>
          <w:rFonts w:ascii="Arial" w:hAnsi="Arial" w:cs="Arial"/>
          <w:sz w:val="24"/>
          <w:szCs w:val="24"/>
        </w:rPr>
        <w:t>v</w:t>
      </w:r>
      <w:r w:rsidR="00FE0264">
        <w:rPr>
          <w:rFonts w:ascii="Arial" w:hAnsi="Arial" w:cs="Arial"/>
          <w:sz w:val="24"/>
          <w:szCs w:val="24"/>
        </w:rPr>
        <w:t>ehicle</w:t>
      </w:r>
      <w:r w:rsidR="00B02A75">
        <w:rPr>
          <w:rFonts w:ascii="Arial" w:hAnsi="Arial" w:cs="Arial"/>
          <w:sz w:val="24"/>
          <w:szCs w:val="24"/>
        </w:rPr>
        <w:t>’</w:t>
      </w:r>
      <w:r w:rsidR="00FE0264">
        <w:rPr>
          <w:rFonts w:ascii="Arial" w:hAnsi="Arial" w:cs="Arial"/>
          <w:sz w:val="24"/>
          <w:szCs w:val="24"/>
        </w:rPr>
        <w:t xml:space="preserve">s level of emission today is very small compared to what </w:t>
      </w:r>
      <w:r w:rsidR="00B02A75">
        <w:rPr>
          <w:rFonts w:ascii="Arial" w:hAnsi="Arial" w:cs="Arial"/>
          <w:sz w:val="24"/>
          <w:szCs w:val="24"/>
        </w:rPr>
        <w:t>they</w:t>
      </w:r>
      <w:r w:rsidR="00FE0264">
        <w:rPr>
          <w:rFonts w:ascii="Arial" w:hAnsi="Arial" w:cs="Arial"/>
          <w:sz w:val="24"/>
          <w:szCs w:val="24"/>
        </w:rPr>
        <w:t xml:space="preserve"> </w:t>
      </w:r>
      <w:r w:rsidR="00B02A75">
        <w:rPr>
          <w:rFonts w:ascii="Arial" w:hAnsi="Arial" w:cs="Arial"/>
          <w:sz w:val="24"/>
          <w:szCs w:val="24"/>
        </w:rPr>
        <w:t>did</w:t>
      </w:r>
      <w:r w:rsidR="001127B2">
        <w:rPr>
          <w:rFonts w:ascii="Arial" w:hAnsi="Arial" w:cs="Arial"/>
          <w:sz w:val="24"/>
          <w:szCs w:val="24"/>
        </w:rPr>
        <w:t xml:space="preserve"> </w:t>
      </w:r>
      <w:r w:rsidR="00FE0264">
        <w:rPr>
          <w:rFonts w:ascii="Arial" w:hAnsi="Arial" w:cs="Arial"/>
          <w:sz w:val="24"/>
          <w:szCs w:val="24"/>
        </w:rPr>
        <w:t xml:space="preserve">emit </w:t>
      </w:r>
      <w:r w:rsidR="00B02A75">
        <w:rPr>
          <w:rFonts w:ascii="Arial" w:hAnsi="Arial" w:cs="Arial"/>
          <w:sz w:val="24"/>
          <w:szCs w:val="24"/>
        </w:rPr>
        <w:t>before</w:t>
      </w:r>
      <w:r w:rsidR="00FE0264">
        <w:rPr>
          <w:rFonts w:ascii="Arial" w:hAnsi="Arial" w:cs="Arial"/>
          <w:sz w:val="24"/>
          <w:szCs w:val="24"/>
        </w:rPr>
        <w:t xml:space="preserve"> the implementation of after-treatment technologies.</w:t>
      </w:r>
      <w:r w:rsidR="00810B22">
        <w:rPr>
          <w:rFonts w:ascii="Arial" w:hAnsi="Arial" w:cs="Arial"/>
          <w:sz w:val="24"/>
          <w:szCs w:val="24"/>
        </w:rPr>
        <w:t xml:space="preserve"> Almost every reduction of emission</w:t>
      </w:r>
      <w:r w:rsidR="00BB7282">
        <w:rPr>
          <w:rFonts w:ascii="Arial" w:hAnsi="Arial" w:cs="Arial"/>
          <w:sz w:val="24"/>
          <w:szCs w:val="24"/>
        </w:rPr>
        <w:t>s</w:t>
      </w:r>
      <w:r w:rsidR="00810B22">
        <w:rPr>
          <w:rFonts w:ascii="Arial" w:hAnsi="Arial" w:cs="Arial"/>
          <w:sz w:val="24"/>
          <w:szCs w:val="24"/>
        </w:rPr>
        <w:t xml:space="preserve"> limits has necessitated a corresponding development in design or technology of the engine or their exhaust after-treatment system, </w:t>
      </w:r>
      <w:r w:rsidR="001D2EF0">
        <w:rPr>
          <w:rFonts w:ascii="Arial" w:hAnsi="Arial" w:cs="Arial"/>
          <w:sz w:val="24"/>
          <w:szCs w:val="24"/>
        </w:rPr>
        <w:t>or</w:t>
      </w:r>
      <w:r w:rsidR="00810B22">
        <w:rPr>
          <w:rFonts w:ascii="Arial" w:hAnsi="Arial" w:cs="Arial"/>
          <w:sz w:val="24"/>
          <w:szCs w:val="24"/>
        </w:rPr>
        <w:t xml:space="preserve"> even the</w:t>
      </w:r>
      <w:r w:rsidR="001D2EF0">
        <w:rPr>
          <w:rFonts w:ascii="Arial" w:hAnsi="Arial" w:cs="Arial"/>
          <w:sz w:val="24"/>
          <w:szCs w:val="24"/>
        </w:rPr>
        <w:t>ir</w:t>
      </w:r>
      <w:r w:rsidR="00810B22">
        <w:rPr>
          <w:rFonts w:ascii="Arial" w:hAnsi="Arial" w:cs="Arial"/>
          <w:sz w:val="24"/>
          <w:szCs w:val="24"/>
        </w:rPr>
        <w:t xml:space="preserve"> fuel </w:t>
      </w:r>
      <w:r w:rsidR="001D2EF0">
        <w:rPr>
          <w:rFonts w:ascii="Arial" w:hAnsi="Arial" w:cs="Arial"/>
          <w:sz w:val="24"/>
          <w:szCs w:val="24"/>
        </w:rPr>
        <w:t xml:space="preserve">supply </w:t>
      </w:r>
      <w:r w:rsidR="00810B22">
        <w:rPr>
          <w:rFonts w:ascii="Arial" w:hAnsi="Arial" w:cs="Arial"/>
          <w:sz w:val="24"/>
          <w:szCs w:val="24"/>
        </w:rPr>
        <w:t>and lubricants</w:t>
      </w:r>
      <w:r w:rsidR="00672D4D">
        <w:rPr>
          <w:rFonts w:ascii="Arial" w:hAnsi="Arial" w:cs="Arial"/>
          <w:sz w:val="24"/>
          <w:szCs w:val="24"/>
        </w:rPr>
        <w:t xml:space="preserve"> (Kurt, 2004)</w:t>
      </w:r>
      <w:r w:rsidR="00EB03F9">
        <w:rPr>
          <w:rFonts w:ascii="Arial" w:hAnsi="Arial" w:cs="Arial"/>
          <w:sz w:val="24"/>
          <w:szCs w:val="24"/>
        </w:rPr>
        <w:t>.</w:t>
      </w:r>
      <w:r w:rsidR="00B6776E">
        <w:rPr>
          <w:rFonts w:ascii="Arial" w:hAnsi="Arial" w:cs="Arial"/>
          <w:sz w:val="24"/>
          <w:szCs w:val="24"/>
        </w:rPr>
        <w:t xml:space="preserve"> From a design </w:t>
      </w:r>
      <w:r w:rsidR="009A79B9">
        <w:rPr>
          <w:rFonts w:ascii="Arial" w:hAnsi="Arial" w:cs="Arial"/>
          <w:sz w:val="24"/>
          <w:szCs w:val="24"/>
        </w:rPr>
        <w:t>side</w:t>
      </w:r>
      <w:r w:rsidR="00B6776E">
        <w:rPr>
          <w:rFonts w:ascii="Arial" w:hAnsi="Arial" w:cs="Arial"/>
          <w:sz w:val="24"/>
          <w:szCs w:val="24"/>
        </w:rPr>
        <w:t xml:space="preserve"> for example, the development of a further advanced intake ports as cited by Karaya </w:t>
      </w:r>
      <w:r w:rsidR="007C3691">
        <w:rPr>
          <w:rFonts w:ascii="Arial" w:hAnsi="Arial" w:cs="Arial"/>
          <w:sz w:val="24"/>
          <w:szCs w:val="24"/>
        </w:rPr>
        <w:t xml:space="preserve">and </w:t>
      </w:r>
      <w:r w:rsidR="00E25941">
        <w:rPr>
          <w:rFonts w:ascii="Arial" w:hAnsi="Arial" w:cs="Arial"/>
          <w:sz w:val="24"/>
          <w:szCs w:val="24"/>
        </w:rPr>
        <w:t>colleagues</w:t>
      </w:r>
      <w:r w:rsidR="007C3691">
        <w:rPr>
          <w:rFonts w:ascii="Arial" w:hAnsi="Arial" w:cs="Arial"/>
          <w:sz w:val="24"/>
          <w:szCs w:val="24"/>
        </w:rPr>
        <w:t xml:space="preserve"> </w:t>
      </w:r>
      <w:r w:rsidR="00B6776E">
        <w:rPr>
          <w:rFonts w:ascii="Arial" w:hAnsi="Arial" w:cs="Arial"/>
          <w:sz w:val="24"/>
          <w:szCs w:val="24"/>
        </w:rPr>
        <w:t>(2019, p.1)</w:t>
      </w:r>
      <w:r w:rsidR="000C283D">
        <w:rPr>
          <w:rFonts w:ascii="Arial" w:hAnsi="Arial" w:cs="Arial"/>
          <w:sz w:val="24"/>
          <w:szCs w:val="24"/>
        </w:rPr>
        <w:t>,</w:t>
      </w:r>
      <w:r w:rsidR="00B6776E">
        <w:rPr>
          <w:rFonts w:ascii="Arial" w:hAnsi="Arial" w:cs="Arial"/>
          <w:sz w:val="24"/>
          <w:szCs w:val="24"/>
        </w:rPr>
        <w:t xml:space="preserve"> </w:t>
      </w:r>
      <w:r w:rsidR="00C42C8B">
        <w:rPr>
          <w:rFonts w:ascii="Arial" w:hAnsi="Arial" w:cs="Arial"/>
          <w:sz w:val="24"/>
          <w:szCs w:val="24"/>
        </w:rPr>
        <w:t>is</w:t>
      </w:r>
      <w:r w:rsidR="00B6776E">
        <w:rPr>
          <w:rFonts w:ascii="Arial" w:hAnsi="Arial" w:cs="Arial"/>
          <w:sz w:val="24"/>
          <w:szCs w:val="24"/>
        </w:rPr>
        <w:t xml:space="preserve"> a key factor to the amount of air induced into the cylinder during </w:t>
      </w:r>
      <w:r w:rsidR="0093458B">
        <w:rPr>
          <w:rFonts w:ascii="Arial" w:hAnsi="Arial" w:cs="Arial"/>
          <w:sz w:val="24"/>
          <w:szCs w:val="24"/>
        </w:rPr>
        <w:t xml:space="preserve">the </w:t>
      </w:r>
      <w:r w:rsidR="00B6776E">
        <w:rPr>
          <w:rFonts w:ascii="Arial" w:hAnsi="Arial" w:cs="Arial"/>
          <w:sz w:val="24"/>
          <w:szCs w:val="24"/>
        </w:rPr>
        <w:t>intake stroke</w:t>
      </w:r>
      <w:r w:rsidR="0093458B">
        <w:rPr>
          <w:rFonts w:ascii="Arial" w:hAnsi="Arial" w:cs="Arial"/>
          <w:sz w:val="24"/>
          <w:szCs w:val="24"/>
        </w:rPr>
        <w:t>,</w:t>
      </w:r>
      <w:r w:rsidR="00B6776E">
        <w:rPr>
          <w:rFonts w:ascii="Arial" w:hAnsi="Arial" w:cs="Arial"/>
          <w:sz w:val="24"/>
          <w:szCs w:val="24"/>
        </w:rPr>
        <w:t xml:space="preserve"> which thereby positively control the volumetric efficiency of the engine.</w:t>
      </w:r>
      <w:r w:rsidR="00BB7282">
        <w:rPr>
          <w:rFonts w:ascii="Arial" w:hAnsi="Arial" w:cs="Arial"/>
          <w:sz w:val="24"/>
          <w:szCs w:val="24"/>
        </w:rPr>
        <w:t xml:space="preserve"> </w:t>
      </w:r>
      <w:r w:rsidR="007C3691">
        <w:rPr>
          <w:rFonts w:ascii="Arial" w:hAnsi="Arial" w:cs="Arial"/>
          <w:sz w:val="24"/>
          <w:szCs w:val="24"/>
        </w:rPr>
        <w:t xml:space="preserve"> </w:t>
      </w:r>
    </w:p>
    <w:p w14:paraId="5E6323F0" w14:textId="13F79FF1" w:rsidR="001446CD" w:rsidRPr="00BF49B9" w:rsidRDefault="000D3096" w:rsidP="00AE510B">
      <w:pPr>
        <w:spacing w:line="360" w:lineRule="auto"/>
        <w:jc w:val="both"/>
        <w:rPr>
          <w:rFonts w:ascii="Arial" w:hAnsi="Arial" w:cs="Arial"/>
          <w:sz w:val="24"/>
          <w:szCs w:val="24"/>
        </w:rPr>
      </w:pPr>
      <w:r>
        <w:rPr>
          <w:rFonts w:ascii="Arial" w:hAnsi="Arial" w:cs="Arial"/>
          <w:sz w:val="24"/>
          <w:szCs w:val="24"/>
        </w:rPr>
        <w:t xml:space="preserve">Automotive engineers are striving to </w:t>
      </w:r>
      <w:r w:rsidR="00F0283E">
        <w:rPr>
          <w:rFonts w:ascii="Arial" w:hAnsi="Arial" w:cs="Arial"/>
          <w:sz w:val="24"/>
          <w:szCs w:val="24"/>
        </w:rPr>
        <w:t xml:space="preserve">design </w:t>
      </w:r>
      <w:r>
        <w:rPr>
          <w:rFonts w:ascii="Arial" w:hAnsi="Arial" w:cs="Arial"/>
          <w:sz w:val="24"/>
          <w:szCs w:val="24"/>
        </w:rPr>
        <w:t xml:space="preserve">optimised engines with an enhanced brake-specific fuel consumption (BSFC), </w:t>
      </w:r>
      <w:r w:rsidR="00D57F74">
        <w:rPr>
          <w:rFonts w:ascii="Arial" w:hAnsi="Arial" w:cs="Arial"/>
          <w:sz w:val="24"/>
          <w:szCs w:val="24"/>
        </w:rPr>
        <w:t xml:space="preserve">and as Tikar </w:t>
      </w:r>
      <w:r w:rsidR="007E74BC" w:rsidRPr="00326EE5">
        <w:rPr>
          <w:rFonts w:ascii="Arial" w:hAnsi="Arial" w:cs="Arial"/>
          <w:i/>
          <w:iCs/>
          <w:sz w:val="24"/>
          <w:szCs w:val="24"/>
        </w:rPr>
        <w:t>et al</w:t>
      </w:r>
      <w:r w:rsidR="00326EE5">
        <w:rPr>
          <w:rFonts w:ascii="Arial" w:hAnsi="Arial" w:cs="Arial"/>
          <w:i/>
          <w:iCs/>
          <w:sz w:val="24"/>
          <w:szCs w:val="24"/>
        </w:rPr>
        <w:t>.</w:t>
      </w:r>
      <w:r w:rsidR="007E74BC">
        <w:rPr>
          <w:rFonts w:ascii="Arial" w:hAnsi="Arial" w:cs="Arial"/>
          <w:sz w:val="24"/>
          <w:szCs w:val="24"/>
        </w:rPr>
        <w:t xml:space="preserve"> </w:t>
      </w:r>
      <w:r w:rsidR="00D57F74">
        <w:rPr>
          <w:rFonts w:ascii="Arial" w:hAnsi="Arial" w:cs="Arial"/>
          <w:sz w:val="24"/>
          <w:szCs w:val="24"/>
        </w:rPr>
        <w:t>(2019, p.1) discussed</w:t>
      </w:r>
      <w:r w:rsidR="0068276A">
        <w:rPr>
          <w:rFonts w:ascii="Arial" w:hAnsi="Arial" w:cs="Arial"/>
          <w:sz w:val="24"/>
          <w:szCs w:val="24"/>
        </w:rPr>
        <w:t xml:space="preserve">, the </w:t>
      </w:r>
      <w:r w:rsidR="0068276A">
        <w:rPr>
          <w:rFonts w:ascii="Arial" w:hAnsi="Arial" w:cs="Arial"/>
          <w:sz w:val="24"/>
          <w:szCs w:val="24"/>
        </w:rPr>
        <w:lastRenderedPageBreak/>
        <w:t>in</w:t>
      </w:r>
      <w:r w:rsidR="0067498F">
        <w:rPr>
          <w:rFonts w:ascii="Arial" w:hAnsi="Arial" w:cs="Arial"/>
          <w:sz w:val="24"/>
          <w:szCs w:val="24"/>
        </w:rPr>
        <w:t>-</w:t>
      </w:r>
      <w:r w:rsidR="0068276A">
        <w:rPr>
          <w:rFonts w:ascii="Arial" w:hAnsi="Arial" w:cs="Arial"/>
          <w:sz w:val="24"/>
          <w:szCs w:val="24"/>
        </w:rPr>
        <w:t>cylinder flow structure of an IC engine controls the combustion process</w:t>
      </w:r>
      <w:r w:rsidR="0067498F">
        <w:rPr>
          <w:rFonts w:ascii="Arial" w:hAnsi="Arial" w:cs="Arial"/>
          <w:sz w:val="24"/>
          <w:szCs w:val="24"/>
        </w:rPr>
        <w:t>,</w:t>
      </w:r>
      <w:r w:rsidR="0068276A">
        <w:rPr>
          <w:rFonts w:ascii="Arial" w:hAnsi="Arial" w:cs="Arial"/>
          <w:sz w:val="24"/>
          <w:szCs w:val="24"/>
        </w:rPr>
        <w:t xml:space="preserve"> and directly alters the emission formation and fuel consumption level.</w:t>
      </w:r>
      <w:r w:rsidR="0067498F">
        <w:rPr>
          <w:rFonts w:ascii="Arial" w:hAnsi="Arial" w:cs="Arial"/>
          <w:sz w:val="24"/>
          <w:szCs w:val="24"/>
        </w:rPr>
        <w:t xml:space="preserve"> Moreover, the combustion efficiency of a direct injection engines is massively dependent upon the mixture of fuel and air</w:t>
      </w:r>
      <w:r w:rsidR="0001612F">
        <w:rPr>
          <w:rFonts w:ascii="Arial" w:hAnsi="Arial" w:cs="Arial"/>
          <w:sz w:val="24"/>
          <w:szCs w:val="24"/>
        </w:rPr>
        <w:t>.</w:t>
      </w:r>
      <w:r w:rsidR="0067498F">
        <w:rPr>
          <w:rFonts w:ascii="Arial" w:hAnsi="Arial" w:cs="Arial"/>
          <w:sz w:val="24"/>
          <w:szCs w:val="24"/>
        </w:rPr>
        <w:t xml:space="preserve"> </w:t>
      </w:r>
      <w:r w:rsidR="0001612F">
        <w:rPr>
          <w:rFonts w:ascii="Arial" w:hAnsi="Arial" w:cs="Arial"/>
          <w:sz w:val="24"/>
          <w:szCs w:val="24"/>
        </w:rPr>
        <w:t>T</w:t>
      </w:r>
      <w:r w:rsidR="0067498F">
        <w:rPr>
          <w:rFonts w:ascii="Arial" w:hAnsi="Arial" w:cs="Arial"/>
          <w:sz w:val="24"/>
          <w:szCs w:val="24"/>
        </w:rPr>
        <w:t>hus, generating a combustible mixture will level up the overall engine efficiency and performance (</w:t>
      </w:r>
      <w:r w:rsidR="00AD794F">
        <w:rPr>
          <w:rFonts w:ascii="Arial" w:hAnsi="Arial" w:cs="Arial"/>
          <w:sz w:val="24"/>
          <w:szCs w:val="24"/>
        </w:rPr>
        <w:t xml:space="preserve">Tikar, </w:t>
      </w:r>
      <w:r w:rsidR="00AB02E9">
        <w:rPr>
          <w:rFonts w:ascii="Arial" w:hAnsi="Arial" w:cs="Arial"/>
          <w:sz w:val="24"/>
          <w:szCs w:val="24"/>
        </w:rPr>
        <w:t xml:space="preserve">Maikhede and Nandgaonkar, </w:t>
      </w:r>
      <w:r w:rsidR="00AD794F">
        <w:rPr>
          <w:rFonts w:ascii="Arial" w:hAnsi="Arial" w:cs="Arial"/>
          <w:sz w:val="24"/>
          <w:szCs w:val="24"/>
        </w:rPr>
        <w:t>2019</w:t>
      </w:r>
      <w:r w:rsidR="00727B63">
        <w:rPr>
          <w:rFonts w:ascii="Arial" w:hAnsi="Arial" w:cs="Arial"/>
          <w:sz w:val="24"/>
          <w:szCs w:val="24"/>
        </w:rPr>
        <w:t>; Verma,</w:t>
      </w:r>
      <w:r w:rsidR="00D87424">
        <w:rPr>
          <w:rFonts w:ascii="Arial" w:hAnsi="Arial" w:cs="Arial"/>
          <w:sz w:val="24"/>
          <w:szCs w:val="24"/>
        </w:rPr>
        <w:t xml:space="preserve"> Hill and Xu,</w:t>
      </w:r>
      <w:r w:rsidR="00727B63">
        <w:rPr>
          <w:rFonts w:ascii="Arial" w:hAnsi="Arial" w:cs="Arial"/>
          <w:sz w:val="24"/>
          <w:szCs w:val="24"/>
        </w:rPr>
        <w:t xml:space="preserve"> 2018</w:t>
      </w:r>
      <w:r w:rsidR="0067498F">
        <w:rPr>
          <w:rFonts w:ascii="Arial" w:hAnsi="Arial" w:cs="Arial"/>
          <w:sz w:val="24"/>
          <w:szCs w:val="24"/>
        </w:rPr>
        <w:t>).</w:t>
      </w:r>
      <w:r w:rsidR="00D57F74">
        <w:rPr>
          <w:rFonts w:ascii="Arial" w:hAnsi="Arial" w:cs="Arial"/>
          <w:sz w:val="24"/>
          <w:szCs w:val="24"/>
        </w:rPr>
        <w:t xml:space="preserve">  </w:t>
      </w:r>
      <w:r w:rsidR="00B6776E">
        <w:rPr>
          <w:rFonts w:ascii="Arial" w:hAnsi="Arial" w:cs="Arial"/>
          <w:sz w:val="24"/>
          <w:szCs w:val="24"/>
        </w:rPr>
        <w:t xml:space="preserve"> </w:t>
      </w:r>
      <w:r w:rsidR="00672D4D">
        <w:rPr>
          <w:rFonts w:ascii="Arial" w:hAnsi="Arial" w:cs="Arial"/>
          <w:sz w:val="24"/>
          <w:szCs w:val="24"/>
        </w:rPr>
        <w:t xml:space="preserve"> </w:t>
      </w:r>
      <w:r w:rsidR="00043C14">
        <w:rPr>
          <w:rFonts w:ascii="Arial" w:hAnsi="Arial" w:cs="Arial"/>
          <w:sz w:val="24"/>
          <w:szCs w:val="24"/>
        </w:rPr>
        <w:t xml:space="preserve"> </w:t>
      </w:r>
      <w:r w:rsidR="00EB03F9">
        <w:rPr>
          <w:rFonts w:ascii="Arial" w:hAnsi="Arial" w:cs="Arial"/>
          <w:sz w:val="24"/>
          <w:szCs w:val="24"/>
        </w:rPr>
        <w:t xml:space="preserve"> </w:t>
      </w:r>
      <w:r w:rsidR="00810B22">
        <w:rPr>
          <w:rFonts w:ascii="Arial" w:hAnsi="Arial" w:cs="Arial"/>
          <w:sz w:val="24"/>
          <w:szCs w:val="24"/>
        </w:rPr>
        <w:t xml:space="preserve"> </w:t>
      </w:r>
      <w:r w:rsidR="00C92CD0">
        <w:rPr>
          <w:rFonts w:ascii="Arial" w:hAnsi="Arial" w:cs="Arial"/>
          <w:sz w:val="24"/>
          <w:szCs w:val="24"/>
        </w:rPr>
        <w:t xml:space="preserve"> </w:t>
      </w:r>
      <w:r w:rsidR="00FE0264">
        <w:rPr>
          <w:rFonts w:ascii="Arial" w:hAnsi="Arial" w:cs="Arial"/>
          <w:sz w:val="24"/>
          <w:szCs w:val="24"/>
        </w:rPr>
        <w:t xml:space="preserve">    </w:t>
      </w:r>
      <w:r w:rsidR="00833DD4">
        <w:rPr>
          <w:rFonts w:ascii="Arial" w:hAnsi="Arial" w:cs="Arial"/>
          <w:sz w:val="24"/>
          <w:szCs w:val="24"/>
        </w:rPr>
        <w:t xml:space="preserve">  </w:t>
      </w:r>
      <w:r w:rsidR="006E5637">
        <w:rPr>
          <w:rFonts w:ascii="Arial" w:hAnsi="Arial" w:cs="Arial"/>
          <w:sz w:val="24"/>
          <w:szCs w:val="24"/>
        </w:rPr>
        <w:t xml:space="preserve">  </w:t>
      </w:r>
      <w:r w:rsidR="00FF5E20">
        <w:rPr>
          <w:rFonts w:ascii="Arial" w:hAnsi="Arial" w:cs="Arial"/>
          <w:sz w:val="24"/>
          <w:szCs w:val="24"/>
        </w:rPr>
        <w:t xml:space="preserve">  </w:t>
      </w:r>
      <w:r w:rsidR="00324789">
        <w:rPr>
          <w:rFonts w:ascii="Arial" w:hAnsi="Arial" w:cs="Arial"/>
          <w:sz w:val="24"/>
          <w:szCs w:val="24"/>
        </w:rPr>
        <w:t xml:space="preserve"> </w:t>
      </w:r>
      <w:r w:rsidR="005C5891">
        <w:rPr>
          <w:rFonts w:ascii="Arial" w:hAnsi="Arial" w:cs="Arial"/>
          <w:sz w:val="24"/>
          <w:szCs w:val="24"/>
        </w:rPr>
        <w:t xml:space="preserve"> </w:t>
      </w:r>
      <w:r w:rsidR="00796F40">
        <w:rPr>
          <w:rFonts w:ascii="Arial" w:hAnsi="Arial" w:cs="Arial"/>
          <w:sz w:val="24"/>
          <w:szCs w:val="24"/>
        </w:rPr>
        <w:t xml:space="preserve"> </w:t>
      </w:r>
      <w:r w:rsidR="00614433">
        <w:rPr>
          <w:rFonts w:ascii="Arial" w:hAnsi="Arial" w:cs="Arial"/>
          <w:sz w:val="24"/>
          <w:szCs w:val="24"/>
        </w:rPr>
        <w:t xml:space="preserve">    </w:t>
      </w:r>
    </w:p>
    <w:p w14:paraId="23938F3F" w14:textId="1C669704" w:rsidR="004E0F1D" w:rsidRDefault="00612C96" w:rsidP="00AE510B">
      <w:pPr>
        <w:pStyle w:val="Heading2"/>
        <w:spacing w:line="360" w:lineRule="auto"/>
        <w:jc w:val="both"/>
      </w:pPr>
      <w:bookmarkStart w:id="10" w:name="_Toc37169514"/>
      <w:r>
        <w:t xml:space="preserve">2.2.      </w:t>
      </w:r>
      <w:r w:rsidR="00F36FF6">
        <w:t xml:space="preserve">IC Engine Development </w:t>
      </w:r>
      <w:r w:rsidR="004E0F1D">
        <w:t>and GDI Technology</w:t>
      </w:r>
      <w:bookmarkEnd w:id="10"/>
    </w:p>
    <w:p w14:paraId="26BC2C5A" w14:textId="52C6B6B6" w:rsidR="001446CD" w:rsidRDefault="00484A4B" w:rsidP="0094524B">
      <w:pPr>
        <w:spacing w:line="360" w:lineRule="auto"/>
        <w:jc w:val="both"/>
        <w:rPr>
          <w:rFonts w:ascii="Arial" w:hAnsi="Arial" w:cs="Arial"/>
          <w:sz w:val="24"/>
          <w:szCs w:val="24"/>
        </w:rPr>
      </w:pPr>
      <w:r>
        <w:rPr>
          <w:rFonts w:ascii="Arial" w:hAnsi="Arial" w:cs="Arial"/>
          <w:sz w:val="24"/>
          <w:szCs w:val="24"/>
        </w:rPr>
        <w:t>IC engines</w:t>
      </w:r>
      <w:r w:rsidR="0008020E">
        <w:rPr>
          <w:rFonts w:ascii="Arial" w:hAnsi="Arial" w:cs="Arial"/>
          <w:sz w:val="24"/>
          <w:szCs w:val="24"/>
        </w:rPr>
        <w:t xml:space="preserve"> has </w:t>
      </w:r>
      <w:r>
        <w:rPr>
          <w:rFonts w:ascii="Arial" w:hAnsi="Arial" w:cs="Arial"/>
          <w:sz w:val="24"/>
          <w:szCs w:val="24"/>
        </w:rPr>
        <w:t>continue</w:t>
      </w:r>
      <w:r w:rsidR="0008020E">
        <w:rPr>
          <w:rFonts w:ascii="Arial" w:hAnsi="Arial" w:cs="Arial"/>
          <w:sz w:val="24"/>
          <w:szCs w:val="24"/>
        </w:rPr>
        <w:t>d</w:t>
      </w:r>
      <w:r>
        <w:rPr>
          <w:rFonts w:ascii="Arial" w:hAnsi="Arial" w:cs="Arial"/>
          <w:sz w:val="24"/>
          <w:szCs w:val="24"/>
        </w:rPr>
        <w:t xml:space="preserve"> to be a dominant social and economic force for decades as </w:t>
      </w:r>
      <w:r w:rsidR="0008020E">
        <w:rPr>
          <w:rFonts w:ascii="Arial" w:hAnsi="Arial" w:cs="Arial"/>
          <w:sz w:val="24"/>
          <w:szCs w:val="24"/>
        </w:rPr>
        <w:t>highlighted</w:t>
      </w:r>
      <w:r>
        <w:rPr>
          <w:rFonts w:ascii="Arial" w:hAnsi="Arial" w:cs="Arial"/>
          <w:sz w:val="24"/>
          <w:szCs w:val="24"/>
        </w:rPr>
        <w:t xml:space="preserve"> by Qi </w:t>
      </w:r>
      <w:r w:rsidRPr="00326EE5">
        <w:rPr>
          <w:rFonts w:ascii="Arial" w:hAnsi="Arial" w:cs="Arial"/>
          <w:i/>
          <w:iCs/>
          <w:sz w:val="24"/>
          <w:szCs w:val="24"/>
        </w:rPr>
        <w:t>et al</w:t>
      </w:r>
      <w:r w:rsidR="00326EE5">
        <w:rPr>
          <w:rFonts w:ascii="Arial" w:hAnsi="Arial" w:cs="Arial"/>
          <w:sz w:val="24"/>
          <w:szCs w:val="24"/>
        </w:rPr>
        <w:t>.</w:t>
      </w:r>
      <w:r>
        <w:rPr>
          <w:rFonts w:ascii="Arial" w:hAnsi="Arial" w:cs="Arial"/>
          <w:sz w:val="24"/>
          <w:szCs w:val="24"/>
        </w:rPr>
        <w:t xml:space="preserve"> (2010). A combination of high-power output, efficient BSFC and extremely low emissions</w:t>
      </w:r>
      <w:r w:rsidR="0008020E">
        <w:rPr>
          <w:rFonts w:ascii="Arial" w:hAnsi="Arial" w:cs="Arial"/>
          <w:sz w:val="24"/>
          <w:szCs w:val="24"/>
        </w:rPr>
        <w:t>,</w:t>
      </w:r>
      <w:r>
        <w:rPr>
          <w:rFonts w:ascii="Arial" w:hAnsi="Arial" w:cs="Arial"/>
          <w:sz w:val="24"/>
          <w:szCs w:val="24"/>
        </w:rPr>
        <w:t xml:space="preserve"> are the dominant aims for </w:t>
      </w:r>
      <w:r w:rsidR="00561942">
        <w:rPr>
          <w:rFonts w:ascii="Arial" w:hAnsi="Arial" w:cs="Arial"/>
          <w:sz w:val="24"/>
          <w:szCs w:val="24"/>
        </w:rPr>
        <w:t>every</w:t>
      </w:r>
      <w:r>
        <w:rPr>
          <w:rFonts w:ascii="Arial" w:hAnsi="Arial" w:cs="Arial"/>
          <w:sz w:val="24"/>
          <w:szCs w:val="24"/>
        </w:rPr>
        <w:t xml:space="preserve"> automotive compan</w:t>
      </w:r>
      <w:r w:rsidR="00561942">
        <w:rPr>
          <w:rFonts w:ascii="Arial" w:hAnsi="Arial" w:cs="Arial"/>
          <w:sz w:val="24"/>
          <w:szCs w:val="24"/>
        </w:rPr>
        <w:t>y</w:t>
      </w:r>
      <w:r w:rsidR="004D74A9">
        <w:rPr>
          <w:rFonts w:ascii="Arial" w:hAnsi="Arial" w:cs="Arial"/>
          <w:sz w:val="24"/>
          <w:szCs w:val="24"/>
        </w:rPr>
        <w:t>.</w:t>
      </w:r>
      <w:r w:rsidR="00561942">
        <w:rPr>
          <w:rFonts w:ascii="Arial" w:hAnsi="Arial" w:cs="Arial"/>
          <w:sz w:val="24"/>
          <w:szCs w:val="24"/>
        </w:rPr>
        <w:t xml:space="preserve"> </w:t>
      </w:r>
      <w:r w:rsidR="004D74A9">
        <w:rPr>
          <w:rFonts w:ascii="Arial" w:hAnsi="Arial" w:cs="Arial"/>
          <w:sz w:val="24"/>
          <w:szCs w:val="24"/>
        </w:rPr>
        <w:t>C</w:t>
      </w:r>
      <w:r w:rsidR="0008020E">
        <w:rPr>
          <w:rFonts w:ascii="Arial" w:hAnsi="Arial" w:cs="Arial"/>
          <w:sz w:val="24"/>
          <w:szCs w:val="24"/>
        </w:rPr>
        <w:t>onsequently,</w:t>
      </w:r>
      <w:r w:rsidR="009175F6">
        <w:rPr>
          <w:rFonts w:ascii="Arial" w:hAnsi="Arial" w:cs="Arial"/>
          <w:sz w:val="24"/>
          <w:szCs w:val="24"/>
        </w:rPr>
        <w:t xml:space="preserve"> </w:t>
      </w:r>
      <w:r w:rsidR="002B63CA">
        <w:rPr>
          <w:rFonts w:ascii="Arial" w:hAnsi="Arial" w:cs="Arial"/>
          <w:sz w:val="24"/>
          <w:szCs w:val="24"/>
        </w:rPr>
        <w:t xml:space="preserve">in order to achieve these aims, </w:t>
      </w:r>
      <w:r w:rsidR="00813A56">
        <w:rPr>
          <w:rFonts w:ascii="Arial" w:hAnsi="Arial" w:cs="Arial"/>
          <w:sz w:val="24"/>
          <w:szCs w:val="24"/>
        </w:rPr>
        <w:t>HEV</w:t>
      </w:r>
      <w:r w:rsidR="009175F6">
        <w:rPr>
          <w:rFonts w:ascii="Arial" w:hAnsi="Arial" w:cs="Arial"/>
          <w:sz w:val="24"/>
          <w:szCs w:val="24"/>
        </w:rPr>
        <w:t xml:space="preserve"> technology is now </w:t>
      </w:r>
      <w:r w:rsidR="0008020E">
        <w:rPr>
          <w:rFonts w:ascii="Arial" w:hAnsi="Arial" w:cs="Arial"/>
          <w:sz w:val="24"/>
          <w:szCs w:val="24"/>
        </w:rPr>
        <w:t>the</w:t>
      </w:r>
      <w:r w:rsidR="009175F6">
        <w:rPr>
          <w:rFonts w:ascii="Arial" w:hAnsi="Arial" w:cs="Arial"/>
          <w:sz w:val="24"/>
          <w:szCs w:val="24"/>
        </w:rPr>
        <w:t xml:space="preserve"> leading innovation</w:t>
      </w:r>
      <w:r w:rsidR="002B63CA">
        <w:rPr>
          <w:rFonts w:ascii="Arial" w:hAnsi="Arial" w:cs="Arial"/>
          <w:sz w:val="24"/>
          <w:szCs w:val="24"/>
        </w:rPr>
        <w:t xml:space="preserve"> within the market space. Thus,</w:t>
      </w:r>
      <w:r w:rsidR="008E2E8D">
        <w:rPr>
          <w:rFonts w:ascii="Arial" w:hAnsi="Arial" w:cs="Arial"/>
          <w:sz w:val="24"/>
          <w:szCs w:val="24"/>
        </w:rPr>
        <w:t xml:space="preserve"> </w:t>
      </w:r>
      <w:r w:rsidR="00813A56">
        <w:rPr>
          <w:rFonts w:ascii="Arial" w:hAnsi="Arial" w:cs="Arial"/>
          <w:sz w:val="24"/>
          <w:szCs w:val="24"/>
        </w:rPr>
        <w:t xml:space="preserve">IC engines </w:t>
      </w:r>
      <w:r w:rsidR="008E2E8D">
        <w:rPr>
          <w:rFonts w:ascii="Arial" w:hAnsi="Arial" w:cs="Arial"/>
          <w:sz w:val="24"/>
          <w:szCs w:val="24"/>
        </w:rPr>
        <w:t>are</w:t>
      </w:r>
      <w:r w:rsidR="00813A56">
        <w:rPr>
          <w:rFonts w:ascii="Arial" w:hAnsi="Arial" w:cs="Arial"/>
          <w:sz w:val="24"/>
          <w:szCs w:val="24"/>
        </w:rPr>
        <w:t xml:space="preserve"> paramount to reduce the overall impact of both ICE powered vehicles and hybrid-electric cars</w:t>
      </w:r>
      <w:r w:rsidR="00813987">
        <w:rPr>
          <w:rFonts w:ascii="Arial" w:hAnsi="Arial" w:cs="Arial"/>
          <w:sz w:val="24"/>
          <w:szCs w:val="24"/>
        </w:rPr>
        <w:t xml:space="preserve"> (Qi </w:t>
      </w:r>
      <w:r w:rsidR="00813987" w:rsidRPr="00326EE5">
        <w:rPr>
          <w:rFonts w:ascii="Arial" w:hAnsi="Arial" w:cs="Arial"/>
          <w:i/>
          <w:iCs/>
          <w:sz w:val="24"/>
          <w:szCs w:val="24"/>
        </w:rPr>
        <w:t>et al</w:t>
      </w:r>
      <w:r w:rsidR="00813987">
        <w:rPr>
          <w:rFonts w:ascii="Arial" w:hAnsi="Arial" w:cs="Arial"/>
          <w:sz w:val="24"/>
          <w:szCs w:val="24"/>
        </w:rPr>
        <w:t>, 2010)</w:t>
      </w:r>
      <w:r w:rsidR="00813A56">
        <w:rPr>
          <w:rFonts w:ascii="Arial" w:hAnsi="Arial" w:cs="Arial"/>
          <w:sz w:val="24"/>
          <w:szCs w:val="24"/>
        </w:rPr>
        <w:t>.</w:t>
      </w:r>
    </w:p>
    <w:p w14:paraId="0977AEEF" w14:textId="3E7863B6" w:rsidR="001444D7" w:rsidRDefault="007A58C3" w:rsidP="0094524B">
      <w:pPr>
        <w:spacing w:line="360" w:lineRule="auto"/>
        <w:jc w:val="both"/>
        <w:rPr>
          <w:rFonts w:ascii="Arial" w:hAnsi="Arial" w:cs="Arial"/>
          <w:sz w:val="24"/>
          <w:szCs w:val="24"/>
        </w:rPr>
      </w:pPr>
      <w:r>
        <w:rPr>
          <w:rFonts w:ascii="Arial" w:hAnsi="Arial" w:cs="Arial"/>
          <w:sz w:val="24"/>
          <w:szCs w:val="24"/>
        </w:rPr>
        <w:t xml:space="preserve">Bandel </w:t>
      </w:r>
      <w:r w:rsidRPr="00326EE5">
        <w:rPr>
          <w:rFonts w:ascii="Arial" w:hAnsi="Arial" w:cs="Arial"/>
          <w:i/>
          <w:iCs/>
          <w:sz w:val="24"/>
          <w:szCs w:val="24"/>
        </w:rPr>
        <w:t>et a</w:t>
      </w:r>
      <w:r w:rsidR="00152655">
        <w:rPr>
          <w:rFonts w:ascii="Arial" w:hAnsi="Arial" w:cs="Arial"/>
          <w:i/>
          <w:iCs/>
          <w:sz w:val="24"/>
          <w:szCs w:val="24"/>
        </w:rPr>
        <w:t>l</w:t>
      </w:r>
      <w:r w:rsidR="00326EE5">
        <w:rPr>
          <w:rFonts w:ascii="Arial" w:hAnsi="Arial" w:cs="Arial"/>
          <w:sz w:val="24"/>
          <w:szCs w:val="24"/>
        </w:rPr>
        <w:t>.</w:t>
      </w:r>
      <w:r>
        <w:rPr>
          <w:rFonts w:ascii="Arial" w:hAnsi="Arial" w:cs="Arial"/>
          <w:sz w:val="24"/>
          <w:szCs w:val="24"/>
        </w:rPr>
        <w:t xml:space="preserve"> (2006) considered t</w:t>
      </w:r>
      <w:r w:rsidR="002E6B62">
        <w:rPr>
          <w:rFonts w:ascii="Arial" w:hAnsi="Arial" w:cs="Arial"/>
          <w:sz w:val="24"/>
          <w:szCs w:val="24"/>
        </w:rPr>
        <w:t>he existing technology involving engine downsi</w:t>
      </w:r>
      <w:r w:rsidR="005848BE">
        <w:rPr>
          <w:rFonts w:ascii="Arial" w:hAnsi="Arial" w:cs="Arial"/>
          <w:sz w:val="24"/>
          <w:szCs w:val="24"/>
        </w:rPr>
        <w:t>z</w:t>
      </w:r>
      <w:r w:rsidR="002E6B62">
        <w:rPr>
          <w:rFonts w:ascii="Arial" w:hAnsi="Arial" w:cs="Arial"/>
          <w:sz w:val="24"/>
          <w:szCs w:val="24"/>
        </w:rPr>
        <w:t>ing</w:t>
      </w:r>
      <w:r w:rsidR="00B92324">
        <w:rPr>
          <w:rFonts w:ascii="Arial" w:hAnsi="Arial" w:cs="Arial"/>
          <w:sz w:val="24"/>
          <w:szCs w:val="24"/>
        </w:rPr>
        <w:t>,</w:t>
      </w:r>
      <w:r w:rsidR="002E6B62">
        <w:rPr>
          <w:rFonts w:ascii="Arial" w:hAnsi="Arial" w:cs="Arial"/>
          <w:sz w:val="24"/>
          <w:szCs w:val="24"/>
        </w:rPr>
        <w:t xml:space="preserve"> </w:t>
      </w:r>
      <w:r w:rsidR="00B92324">
        <w:rPr>
          <w:rFonts w:ascii="Arial" w:hAnsi="Arial" w:cs="Arial"/>
          <w:sz w:val="24"/>
          <w:szCs w:val="24"/>
        </w:rPr>
        <w:t xml:space="preserve"> and/or down-speeding (longer gear ratio) </w:t>
      </w:r>
      <w:r>
        <w:rPr>
          <w:rFonts w:ascii="Arial" w:hAnsi="Arial" w:cs="Arial"/>
          <w:sz w:val="24"/>
          <w:szCs w:val="24"/>
        </w:rPr>
        <w:t>as</w:t>
      </w:r>
      <w:r w:rsidR="002E6B62">
        <w:rPr>
          <w:rFonts w:ascii="Arial" w:hAnsi="Arial" w:cs="Arial"/>
          <w:sz w:val="24"/>
          <w:szCs w:val="24"/>
        </w:rPr>
        <w:t xml:space="preserve"> a novel achievement to reduce fuel consumption, this innovative measure</w:t>
      </w:r>
      <w:r w:rsidR="0087518C">
        <w:rPr>
          <w:rFonts w:ascii="Arial" w:hAnsi="Arial" w:cs="Arial"/>
          <w:sz w:val="24"/>
          <w:szCs w:val="24"/>
        </w:rPr>
        <w:t>,</w:t>
      </w:r>
      <w:r w:rsidR="002E6B62">
        <w:rPr>
          <w:rFonts w:ascii="Arial" w:hAnsi="Arial" w:cs="Arial"/>
          <w:sz w:val="24"/>
          <w:szCs w:val="24"/>
        </w:rPr>
        <w:t xml:space="preserve"> made it possible to </w:t>
      </w:r>
      <w:r w:rsidR="00EE39C4">
        <w:rPr>
          <w:rFonts w:ascii="Arial" w:hAnsi="Arial" w:cs="Arial"/>
          <w:sz w:val="24"/>
          <w:szCs w:val="24"/>
        </w:rPr>
        <w:t>shift</w:t>
      </w:r>
      <w:r w:rsidR="002E6B62">
        <w:rPr>
          <w:rFonts w:ascii="Arial" w:hAnsi="Arial" w:cs="Arial"/>
          <w:sz w:val="24"/>
          <w:szCs w:val="24"/>
        </w:rPr>
        <w:t xml:space="preserve"> engine </w:t>
      </w:r>
      <w:r w:rsidR="00EE39C4">
        <w:rPr>
          <w:rFonts w:ascii="Arial" w:hAnsi="Arial" w:cs="Arial"/>
          <w:sz w:val="24"/>
          <w:szCs w:val="24"/>
        </w:rPr>
        <w:t xml:space="preserve">operation mode </w:t>
      </w:r>
      <w:r w:rsidR="002E6B62">
        <w:rPr>
          <w:rFonts w:ascii="Arial" w:hAnsi="Arial" w:cs="Arial"/>
          <w:sz w:val="24"/>
          <w:szCs w:val="24"/>
        </w:rPr>
        <w:t>toward</w:t>
      </w:r>
      <w:r w:rsidR="00EE39C4">
        <w:rPr>
          <w:rFonts w:ascii="Arial" w:hAnsi="Arial" w:cs="Arial"/>
          <w:sz w:val="24"/>
          <w:szCs w:val="24"/>
        </w:rPr>
        <w:t xml:space="preserve"> </w:t>
      </w:r>
      <w:r w:rsidR="002E6B62">
        <w:rPr>
          <w:rFonts w:ascii="Arial" w:hAnsi="Arial" w:cs="Arial"/>
          <w:sz w:val="24"/>
          <w:szCs w:val="24"/>
        </w:rPr>
        <w:t>higher efficiency area (i.e. at higher load).</w:t>
      </w:r>
      <w:r w:rsidR="00F06E02">
        <w:rPr>
          <w:rFonts w:ascii="Arial" w:hAnsi="Arial" w:cs="Arial"/>
          <w:sz w:val="24"/>
          <w:szCs w:val="24"/>
        </w:rPr>
        <w:t xml:space="preserve"> Furthermore, the combination of</w:t>
      </w:r>
      <w:r w:rsidR="00431D3D">
        <w:rPr>
          <w:rFonts w:ascii="Arial" w:hAnsi="Arial" w:cs="Arial"/>
          <w:sz w:val="24"/>
          <w:szCs w:val="24"/>
        </w:rPr>
        <w:t xml:space="preserve"> that</w:t>
      </w:r>
      <w:r w:rsidR="00F06E02">
        <w:rPr>
          <w:rFonts w:ascii="Arial" w:hAnsi="Arial" w:cs="Arial"/>
          <w:sz w:val="24"/>
          <w:szCs w:val="24"/>
        </w:rPr>
        <w:t xml:space="preserve"> technology with turbocharging resulted to</w:t>
      </w:r>
      <w:r w:rsidR="00431D3D">
        <w:rPr>
          <w:rFonts w:ascii="Arial" w:hAnsi="Arial" w:cs="Arial"/>
          <w:sz w:val="24"/>
          <w:szCs w:val="24"/>
        </w:rPr>
        <w:t xml:space="preserve"> a very interesting vehicle performance.</w:t>
      </w:r>
      <w:r w:rsidR="00B35856">
        <w:rPr>
          <w:rFonts w:ascii="Arial" w:hAnsi="Arial" w:cs="Arial"/>
          <w:sz w:val="24"/>
          <w:szCs w:val="24"/>
        </w:rPr>
        <w:t xml:space="preserve"> The</w:t>
      </w:r>
      <w:r w:rsidR="00AF0678">
        <w:rPr>
          <w:rFonts w:ascii="Arial" w:hAnsi="Arial" w:cs="Arial"/>
          <w:sz w:val="24"/>
          <w:szCs w:val="24"/>
        </w:rPr>
        <w:t xml:space="preserve"> </w:t>
      </w:r>
      <w:r w:rsidR="00B35856">
        <w:rPr>
          <w:rFonts w:ascii="Arial" w:hAnsi="Arial" w:cs="Arial"/>
          <w:sz w:val="24"/>
          <w:szCs w:val="24"/>
        </w:rPr>
        <w:t xml:space="preserve">turbocharging technology related to both petrol and diesel engines is gaining an increasing </w:t>
      </w:r>
      <w:r w:rsidR="00AF0678">
        <w:rPr>
          <w:rFonts w:ascii="Arial" w:hAnsi="Arial" w:cs="Arial"/>
          <w:sz w:val="24"/>
          <w:szCs w:val="24"/>
        </w:rPr>
        <w:t>attention for development</w:t>
      </w:r>
      <w:r w:rsidR="00B35856">
        <w:rPr>
          <w:rFonts w:ascii="Arial" w:hAnsi="Arial" w:cs="Arial"/>
          <w:sz w:val="24"/>
          <w:szCs w:val="24"/>
        </w:rPr>
        <w:t xml:space="preserve"> each year, this technology has been introduced to passenger vehicles since mid-1970s (Arnold </w:t>
      </w:r>
      <w:r w:rsidR="00B35856" w:rsidRPr="00326EE5">
        <w:rPr>
          <w:rFonts w:ascii="Arial" w:hAnsi="Arial" w:cs="Arial"/>
          <w:i/>
          <w:iCs/>
          <w:sz w:val="24"/>
          <w:szCs w:val="24"/>
        </w:rPr>
        <w:t>et al</w:t>
      </w:r>
      <w:r w:rsidR="00B35856">
        <w:rPr>
          <w:rFonts w:ascii="Arial" w:hAnsi="Arial" w:cs="Arial"/>
          <w:sz w:val="24"/>
          <w:szCs w:val="24"/>
        </w:rPr>
        <w:t xml:space="preserve">, 2005; Bosch, 2014). </w:t>
      </w:r>
      <w:r w:rsidR="00CF266F">
        <w:rPr>
          <w:rFonts w:ascii="Arial" w:hAnsi="Arial" w:cs="Arial"/>
          <w:sz w:val="24"/>
          <w:szCs w:val="24"/>
        </w:rPr>
        <w:t xml:space="preserve"> </w:t>
      </w:r>
    </w:p>
    <w:p w14:paraId="29AF633A" w14:textId="02990D35" w:rsidR="00BA13A0" w:rsidRDefault="000508A1" w:rsidP="0094524B">
      <w:pPr>
        <w:spacing w:line="360" w:lineRule="auto"/>
        <w:jc w:val="both"/>
        <w:rPr>
          <w:rFonts w:ascii="Arial" w:hAnsi="Arial" w:cs="Arial"/>
          <w:sz w:val="24"/>
          <w:szCs w:val="24"/>
        </w:rPr>
      </w:pPr>
      <w:r>
        <w:rPr>
          <w:rFonts w:ascii="Arial" w:hAnsi="Arial" w:cs="Arial"/>
          <w:sz w:val="24"/>
          <w:szCs w:val="24"/>
        </w:rPr>
        <w:t xml:space="preserve">Data from Petitjean </w:t>
      </w:r>
      <w:r w:rsidRPr="00326EE5">
        <w:rPr>
          <w:rFonts w:ascii="Arial" w:hAnsi="Arial" w:cs="Arial"/>
          <w:i/>
          <w:iCs/>
          <w:sz w:val="24"/>
          <w:szCs w:val="24"/>
        </w:rPr>
        <w:t>et al</w:t>
      </w:r>
      <w:r w:rsidR="00326EE5">
        <w:rPr>
          <w:rFonts w:ascii="Arial" w:hAnsi="Arial" w:cs="Arial"/>
          <w:sz w:val="24"/>
          <w:szCs w:val="24"/>
        </w:rPr>
        <w:t>.</w:t>
      </w:r>
      <w:r>
        <w:rPr>
          <w:rFonts w:ascii="Arial" w:hAnsi="Arial" w:cs="Arial"/>
          <w:sz w:val="24"/>
          <w:szCs w:val="24"/>
        </w:rPr>
        <w:t xml:space="preserve"> (</w:t>
      </w:r>
      <w:r w:rsidR="00CD3A31">
        <w:rPr>
          <w:rFonts w:ascii="Arial" w:hAnsi="Arial" w:cs="Arial"/>
          <w:sz w:val="24"/>
          <w:szCs w:val="24"/>
        </w:rPr>
        <w:t xml:space="preserve">2004) revealed that for an equivalent power figure, turbocharging allows gasoline engine downsizing by 30%, increase torque and acceleration performance, while improving fuel economy by about 10%. </w:t>
      </w:r>
      <w:r w:rsidR="00B34C1B">
        <w:rPr>
          <w:rFonts w:ascii="Arial" w:hAnsi="Arial" w:cs="Arial"/>
          <w:sz w:val="24"/>
          <w:szCs w:val="24"/>
        </w:rPr>
        <w:t xml:space="preserve">This investigation by Petitjean and his colleague, was performed on multiple hundred sedan vehicles over a ten-year period, to </w:t>
      </w:r>
      <w:r w:rsidR="004379D9">
        <w:rPr>
          <w:rFonts w:ascii="Arial" w:hAnsi="Arial" w:cs="Arial"/>
          <w:sz w:val="24"/>
          <w:szCs w:val="24"/>
        </w:rPr>
        <w:t>compare turbocharged</w:t>
      </w:r>
      <w:r w:rsidR="00B34C1B">
        <w:rPr>
          <w:rFonts w:ascii="Arial" w:hAnsi="Arial" w:cs="Arial"/>
          <w:sz w:val="24"/>
          <w:szCs w:val="24"/>
        </w:rPr>
        <w:t xml:space="preserve"> versus naturally aspirated engines.</w:t>
      </w:r>
      <w:r w:rsidR="00964D63">
        <w:rPr>
          <w:rFonts w:ascii="Arial" w:hAnsi="Arial" w:cs="Arial"/>
          <w:sz w:val="24"/>
          <w:szCs w:val="24"/>
        </w:rPr>
        <w:t xml:space="preserve"> Likewise, it was cited by Kirwan </w:t>
      </w:r>
      <w:r w:rsidR="00964D63" w:rsidRPr="00326EE5">
        <w:rPr>
          <w:rFonts w:ascii="Arial" w:hAnsi="Arial" w:cs="Arial"/>
          <w:i/>
          <w:iCs/>
          <w:sz w:val="24"/>
          <w:szCs w:val="24"/>
        </w:rPr>
        <w:t>et al</w:t>
      </w:r>
      <w:r w:rsidR="00326EE5">
        <w:rPr>
          <w:rFonts w:ascii="Arial" w:hAnsi="Arial" w:cs="Arial"/>
          <w:sz w:val="24"/>
          <w:szCs w:val="24"/>
        </w:rPr>
        <w:t>.</w:t>
      </w:r>
      <w:r w:rsidR="00964D63">
        <w:rPr>
          <w:rFonts w:ascii="Arial" w:hAnsi="Arial" w:cs="Arial"/>
          <w:sz w:val="24"/>
          <w:szCs w:val="24"/>
        </w:rPr>
        <w:t xml:space="preserve"> (2010) that turbo-diesel powertrain offers a very low fuel consumption and are effective in term of low-end torque.</w:t>
      </w:r>
    </w:p>
    <w:p w14:paraId="53D21F98" w14:textId="3FB02A7E" w:rsidR="00F109CE" w:rsidRDefault="00D845A2" w:rsidP="0094524B">
      <w:pPr>
        <w:spacing w:line="360" w:lineRule="auto"/>
        <w:jc w:val="both"/>
        <w:rPr>
          <w:rFonts w:ascii="Arial" w:hAnsi="Arial" w:cs="Arial"/>
          <w:sz w:val="24"/>
          <w:szCs w:val="24"/>
        </w:rPr>
      </w:pPr>
      <w:r>
        <w:rPr>
          <w:rFonts w:ascii="Arial" w:hAnsi="Arial" w:cs="Arial"/>
          <w:sz w:val="24"/>
          <w:szCs w:val="24"/>
        </w:rPr>
        <w:t xml:space="preserve">Water Injection (WI) is another technology concerning ICE performance and emissions, which has recently gained a substantial researcher interest. Tornatore </w:t>
      </w:r>
      <w:r w:rsidRPr="00326EE5">
        <w:rPr>
          <w:rFonts w:ascii="Arial" w:hAnsi="Arial" w:cs="Arial"/>
          <w:i/>
          <w:iCs/>
          <w:sz w:val="24"/>
          <w:szCs w:val="24"/>
        </w:rPr>
        <w:t>et al</w:t>
      </w:r>
      <w:r w:rsidR="00326EE5">
        <w:rPr>
          <w:rFonts w:ascii="Arial" w:hAnsi="Arial" w:cs="Arial"/>
          <w:sz w:val="24"/>
          <w:szCs w:val="24"/>
        </w:rPr>
        <w:t>.</w:t>
      </w:r>
      <w:r>
        <w:rPr>
          <w:rFonts w:ascii="Arial" w:hAnsi="Arial" w:cs="Arial"/>
          <w:sz w:val="24"/>
          <w:szCs w:val="24"/>
        </w:rPr>
        <w:t xml:space="preserve"> (2017) discussed WI technology within downsized turbocharged SI engines, where the main objective of the study was to demonstrate that WI might be a reliable solution </w:t>
      </w:r>
      <w:r>
        <w:rPr>
          <w:rFonts w:ascii="Arial" w:hAnsi="Arial" w:cs="Arial"/>
          <w:sz w:val="24"/>
          <w:szCs w:val="24"/>
        </w:rPr>
        <w:lastRenderedPageBreak/>
        <w:t>t</w:t>
      </w:r>
      <w:r w:rsidR="00C64EE2">
        <w:rPr>
          <w:rFonts w:ascii="Arial" w:hAnsi="Arial" w:cs="Arial"/>
          <w:sz w:val="24"/>
          <w:szCs w:val="24"/>
        </w:rPr>
        <w:t xml:space="preserve">o improve fuel efficiency, through advanced spark timing, and leaner mixture ratios </w:t>
      </w:r>
      <w:r w:rsidR="00F807FE">
        <w:rPr>
          <w:rFonts w:ascii="Arial" w:hAnsi="Arial" w:cs="Arial"/>
          <w:sz w:val="24"/>
          <w:szCs w:val="24"/>
        </w:rPr>
        <w:t>that</w:t>
      </w:r>
      <w:r w:rsidR="00C64EE2">
        <w:rPr>
          <w:rFonts w:ascii="Arial" w:hAnsi="Arial" w:cs="Arial"/>
          <w:sz w:val="24"/>
          <w:szCs w:val="24"/>
        </w:rPr>
        <w:t xml:space="preserve"> will benefits on knock tendency.</w:t>
      </w:r>
      <w:r w:rsidR="0068156A">
        <w:rPr>
          <w:rFonts w:ascii="Arial" w:hAnsi="Arial" w:cs="Arial"/>
          <w:sz w:val="24"/>
          <w:szCs w:val="24"/>
        </w:rPr>
        <w:t xml:space="preserve"> Alternatively, other strategies has been developed to address the propensity of knocking at high loads, for example Cooled EGR (c-EGR)</w:t>
      </w:r>
      <w:r w:rsidR="00A963B9">
        <w:rPr>
          <w:rFonts w:ascii="Arial" w:hAnsi="Arial" w:cs="Arial"/>
          <w:sz w:val="24"/>
          <w:szCs w:val="24"/>
        </w:rPr>
        <w:t xml:space="preserve"> as </w:t>
      </w:r>
      <w:r w:rsidR="00DD3205">
        <w:rPr>
          <w:rFonts w:ascii="Arial" w:hAnsi="Arial" w:cs="Arial"/>
          <w:sz w:val="24"/>
          <w:szCs w:val="24"/>
        </w:rPr>
        <w:t>evident</w:t>
      </w:r>
      <w:r w:rsidR="00A963B9">
        <w:rPr>
          <w:rFonts w:ascii="Arial" w:hAnsi="Arial" w:cs="Arial"/>
          <w:sz w:val="24"/>
          <w:szCs w:val="24"/>
        </w:rPr>
        <w:t xml:space="preserve"> by </w:t>
      </w:r>
      <w:r w:rsidR="0080536B">
        <w:rPr>
          <w:rFonts w:ascii="Arial" w:hAnsi="Arial" w:cs="Arial"/>
          <w:sz w:val="24"/>
          <w:szCs w:val="24"/>
        </w:rPr>
        <w:t xml:space="preserve">many researchers, </w:t>
      </w:r>
      <w:r w:rsidR="00A963B9">
        <w:rPr>
          <w:rFonts w:ascii="Arial" w:hAnsi="Arial" w:cs="Arial"/>
          <w:sz w:val="24"/>
          <w:szCs w:val="24"/>
        </w:rPr>
        <w:t>is a successful approach which mitigates knock at high loads, while reducing NOx emissions</w:t>
      </w:r>
      <w:r w:rsidR="0080536B">
        <w:rPr>
          <w:rFonts w:ascii="Arial" w:hAnsi="Arial" w:cs="Arial"/>
          <w:sz w:val="24"/>
          <w:szCs w:val="24"/>
        </w:rPr>
        <w:t xml:space="preserve"> (Johnson and Joshi, 2018; Qi </w:t>
      </w:r>
      <w:r w:rsidR="0080536B" w:rsidRPr="00326EE5">
        <w:rPr>
          <w:rFonts w:ascii="Arial" w:hAnsi="Arial" w:cs="Arial"/>
          <w:i/>
          <w:iCs/>
          <w:sz w:val="24"/>
          <w:szCs w:val="24"/>
        </w:rPr>
        <w:t>et al</w:t>
      </w:r>
      <w:r w:rsidR="0080536B">
        <w:rPr>
          <w:rFonts w:ascii="Arial" w:hAnsi="Arial" w:cs="Arial"/>
          <w:sz w:val="24"/>
          <w:szCs w:val="24"/>
        </w:rPr>
        <w:t>, 2010)</w:t>
      </w:r>
      <w:r w:rsidR="00A963B9">
        <w:rPr>
          <w:rFonts w:ascii="Arial" w:hAnsi="Arial" w:cs="Arial"/>
          <w:sz w:val="24"/>
          <w:szCs w:val="24"/>
        </w:rPr>
        <w:t>.</w:t>
      </w:r>
      <w:r w:rsidR="00B52A64">
        <w:rPr>
          <w:rFonts w:ascii="Arial" w:hAnsi="Arial" w:cs="Arial"/>
          <w:sz w:val="24"/>
          <w:szCs w:val="24"/>
        </w:rPr>
        <w:t xml:space="preserve"> </w:t>
      </w:r>
      <w:r w:rsidR="0080536B">
        <w:rPr>
          <w:rFonts w:ascii="Arial" w:hAnsi="Arial" w:cs="Arial"/>
          <w:sz w:val="24"/>
          <w:szCs w:val="24"/>
        </w:rPr>
        <w:t>Johnson and Joshi also</w:t>
      </w:r>
      <w:r w:rsidR="000F668F">
        <w:rPr>
          <w:rFonts w:ascii="Arial" w:hAnsi="Arial" w:cs="Arial"/>
          <w:sz w:val="24"/>
          <w:szCs w:val="24"/>
        </w:rPr>
        <w:t xml:space="preserve"> cited that</w:t>
      </w:r>
      <w:r w:rsidR="0080536B">
        <w:rPr>
          <w:rFonts w:ascii="Arial" w:hAnsi="Arial" w:cs="Arial"/>
          <w:sz w:val="24"/>
          <w:szCs w:val="24"/>
        </w:rPr>
        <w:t>,</w:t>
      </w:r>
      <w:r w:rsidR="000F668F">
        <w:rPr>
          <w:rFonts w:ascii="Arial" w:hAnsi="Arial" w:cs="Arial"/>
          <w:sz w:val="24"/>
          <w:szCs w:val="24"/>
        </w:rPr>
        <w:t xml:space="preserve"> c-EGR along with cylinder deactivation techniques</w:t>
      </w:r>
      <w:r w:rsidR="0090587B">
        <w:rPr>
          <w:rFonts w:ascii="Arial" w:hAnsi="Arial" w:cs="Arial"/>
          <w:sz w:val="24"/>
          <w:szCs w:val="24"/>
        </w:rPr>
        <w:t>,</w:t>
      </w:r>
      <w:r w:rsidR="000F668F">
        <w:rPr>
          <w:rFonts w:ascii="Arial" w:hAnsi="Arial" w:cs="Arial"/>
          <w:sz w:val="24"/>
          <w:szCs w:val="24"/>
        </w:rPr>
        <w:t xml:space="preserve"> can improve fuel efficiency through reduced pumping work.</w:t>
      </w:r>
    </w:p>
    <w:p w14:paraId="15324A32" w14:textId="1302333A" w:rsidR="00405F37" w:rsidRDefault="006A78E6" w:rsidP="0094524B">
      <w:pPr>
        <w:spacing w:line="360" w:lineRule="auto"/>
        <w:jc w:val="both"/>
        <w:rPr>
          <w:rFonts w:ascii="Arial" w:hAnsi="Arial" w:cs="Arial"/>
          <w:sz w:val="24"/>
          <w:szCs w:val="24"/>
        </w:rPr>
      </w:pPr>
      <w:r>
        <w:rPr>
          <w:rFonts w:ascii="Arial" w:hAnsi="Arial" w:cs="Arial"/>
          <w:sz w:val="24"/>
          <w:szCs w:val="24"/>
        </w:rPr>
        <w:t xml:space="preserve">Fischer </w:t>
      </w:r>
      <w:r w:rsidRPr="00326EE5">
        <w:rPr>
          <w:rFonts w:ascii="Arial" w:hAnsi="Arial" w:cs="Arial"/>
          <w:i/>
          <w:iCs/>
          <w:sz w:val="24"/>
          <w:szCs w:val="24"/>
        </w:rPr>
        <w:t>et al</w:t>
      </w:r>
      <w:r w:rsidR="00326EE5">
        <w:rPr>
          <w:rFonts w:ascii="Arial" w:hAnsi="Arial" w:cs="Arial"/>
          <w:sz w:val="24"/>
          <w:szCs w:val="24"/>
        </w:rPr>
        <w:t>.</w:t>
      </w:r>
      <w:r>
        <w:rPr>
          <w:rFonts w:ascii="Arial" w:hAnsi="Arial" w:cs="Arial"/>
          <w:sz w:val="24"/>
          <w:szCs w:val="24"/>
        </w:rPr>
        <w:t xml:space="preserve"> (2017)</w:t>
      </w:r>
      <w:r w:rsidR="00DD3205">
        <w:rPr>
          <w:rFonts w:ascii="Arial" w:hAnsi="Arial" w:cs="Arial"/>
          <w:sz w:val="24"/>
          <w:szCs w:val="24"/>
        </w:rPr>
        <w:t xml:space="preserve"> investigat</w:t>
      </w:r>
      <w:r w:rsidR="009B4E18">
        <w:rPr>
          <w:rFonts w:ascii="Arial" w:hAnsi="Arial" w:cs="Arial"/>
          <w:sz w:val="24"/>
          <w:szCs w:val="24"/>
        </w:rPr>
        <w:t xml:space="preserve">ion revealed that, engines with c-EGR systems reduces fuel consumption by more than 10%, simultaneously, particulate numbers are declined by over 75%. </w:t>
      </w:r>
      <w:r w:rsidR="0016777A">
        <w:rPr>
          <w:rFonts w:ascii="Arial" w:hAnsi="Arial" w:cs="Arial"/>
          <w:sz w:val="24"/>
          <w:szCs w:val="24"/>
        </w:rPr>
        <w:t>E</w:t>
      </w:r>
      <w:r w:rsidR="009B4E18">
        <w:rPr>
          <w:rFonts w:ascii="Arial" w:hAnsi="Arial" w:cs="Arial"/>
          <w:sz w:val="24"/>
          <w:szCs w:val="24"/>
        </w:rPr>
        <w:t>ngine kn</w:t>
      </w:r>
      <w:r w:rsidR="0016777A">
        <w:rPr>
          <w:rFonts w:ascii="Arial" w:hAnsi="Arial" w:cs="Arial"/>
          <w:sz w:val="24"/>
          <w:szCs w:val="24"/>
        </w:rPr>
        <w:t>ocking</w:t>
      </w:r>
      <w:r w:rsidR="009B4E18">
        <w:rPr>
          <w:rFonts w:ascii="Arial" w:hAnsi="Arial" w:cs="Arial"/>
          <w:sz w:val="24"/>
          <w:szCs w:val="24"/>
        </w:rPr>
        <w:t xml:space="preserve"> confirmed to be eliminated and exhaust temperature was significantly reduced, as a result, substantial increase of engine compression ratio was achieved to further improve fuel economy </w:t>
      </w:r>
      <w:r w:rsidR="0016777A">
        <w:rPr>
          <w:rFonts w:ascii="Arial" w:hAnsi="Arial" w:cs="Arial"/>
          <w:sz w:val="24"/>
          <w:szCs w:val="24"/>
        </w:rPr>
        <w:t>across</w:t>
      </w:r>
      <w:r w:rsidR="009B4E18">
        <w:rPr>
          <w:rFonts w:ascii="Arial" w:hAnsi="Arial" w:cs="Arial"/>
          <w:sz w:val="24"/>
          <w:szCs w:val="24"/>
        </w:rPr>
        <w:t xml:space="preserve"> the entire engine map.</w:t>
      </w:r>
    </w:p>
    <w:p w14:paraId="634DDEFE" w14:textId="59C2D768" w:rsidR="00C12C40" w:rsidRPr="004A2268" w:rsidRDefault="00C84823" w:rsidP="0094524B">
      <w:pPr>
        <w:spacing w:line="360" w:lineRule="auto"/>
        <w:jc w:val="both"/>
        <w:rPr>
          <w:rFonts w:asciiTheme="minorBidi" w:hAnsiTheme="minorBidi"/>
          <w:sz w:val="24"/>
          <w:szCs w:val="24"/>
        </w:rPr>
      </w:pPr>
      <w:r>
        <w:rPr>
          <w:rFonts w:ascii="Arial" w:hAnsi="Arial" w:cs="Arial"/>
          <w:sz w:val="24"/>
          <w:szCs w:val="24"/>
        </w:rPr>
        <w:t>In the other hand, the development of</w:t>
      </w:r>
      <w:r w:rsidR="00CF2ECD">
        <w:rPr>
          <w:rFonts w:ascii="Arial" w:hAnsi="Arial" w:cs="Arial"/>
          <w:sz w:val="24"/>
          <w:szCs w:val="24"/>
        </w:rPr>
        <w:t xml:space="preserve"> </w:t>
      </w:r>
      <w:r>
        <w:rPr>
          <w:rFonts w:ascii="Arial" w:hAnsi="Arial" w:cs="Arial"/>
          <w:sz w:val="24"/>
          <w:szCs w:val="24"/>
        </w:rPr>
        <w:t xml:space="preserve">Gasoline Direct Injection system (GDI) </w:t>
      </w:r>
      <w:r w:rsidR="00CF2ECD">
        <w:rPr>
          <w:rFonts w:ascii="Arial" w:hAnsi="Arial" w:cs="Arial"/>
          <w:sz w:val="24"/>
          <w:szCs w:val="24"/>
        </w:rPr>
        <w:t xml:space="preserve">have contributed </w:t>
      </w:r>
      <w:r>
        <w:rPr>
          <w:rFonts w:ascii="Arial" w:hAnsi="Arial" w:cs="Arial"/>
          <w:sz w:val="24"/>
          <w:szCs w:val="24"/>
        </w:rPr>
        <w:t>extensively</w:t>
      </w:r>
      <w:r w:rsidR="00CF2ECD">
        <w:rPr>
          <w:rFonts w:ascii="Arial" w:hAnsi="Arial" w:cs="Arial"/>
          <w:sz w:val="24"/>
          <w:szCs w:val="24"/>
        </w:rPr>
        <w:t xml:space="preserve"> to the </w:t>
      </w:r>
      <w:r>
        <w:rPr>
          <w:rFonts w:ascii="Arial" w:hAnsi="Arial" w:cs="Arial"/>
          <w:sz w:val="24"/>
          <w:szCs w:val="24"/>
        </w:rPr>
        <w:t xml:space="preserve">optimisation of </w:t>
      </w:r>
      <w:r w:rsidR="00CF2ECD">
        <w:rPr>
          <w:rFonts w:ascii="Arial" w:hAnsi="Arial" w:cs="Arial"/>
          <w:sz w:val="24"/>
          <w:szCs w:val="24"/>
        </w:rPr>
        <w:t>IC engines.</w:t>
      </w:r>
      <w:r w:rsidR="00B656FC">
        <w:rPr>
          <w:rFonts w:ascii="Arial" w:hAnsi="Arial" w:cs="Arial"/>
          <w:sz w:val="24"/>
          <w:szCs w:val="24"/>
        </w:rPr>
        <w:t xml:space="preserve"> </w:t>
      </w:r>
      <w:r w:rsidR="00152774">
        <w:rPr>
          <w:rFonts w:ascii="Arial" w:hAnsi="Arial" w:cs="Arial"/>
          <w:sz w:val="24"/>
          <w:szCs w:val="24"/>
        </w:rPr>
        <w:t>As confirmed By Zhao, Lai</w:t>
      </w:r>
      <w:r w:rsidR="00D561DA">
        <w:rPr>
          <w:rFonts w:ascii="Arial" w:hAnsi="Arial" w:cs="Arial"/>
          <w:sz w:val="24"/>
          <w:szCs w:val="24"/>
        </w:rPr>
        <w:t>,</w:t>
      </w:r>
      <w:r w:rsidR="00152774">
        <w:rPr>
          <w:rFonts w:ascii="Arial" w:hAnsi="Arial" w:cs="Arial"/>
          <w:sz w:val="24"/>
          <w:szCs w:val="24"/>
        </w:rPr>
        <w:t xml:space="preserve"> and Harrington (1999) the thermodynamic capabilities of petrol engines that are designed to inject fuel directly into the cylinder, has significantly enhanced fuel economy, transient response</w:t>
      </w:r>
      <w:r w:rsidR="004946BC">
        <w:rPr>
          <w:rFonts w:ascii="Arial" w:hAnsi="Arial" w:cs="Arial"/>
          <w:sz w:val="24"/>
          <w:szCs w:val="24"/>
        </w:rPr>
        <w:t>,</w:t>
      </w:r>
      <w:r w:rsidR="00152774">
        <w:rPr>
          <w:rFonts w:ascii="Arial" w:hAnsi="Arial" w:cs="Arial"/>
          <w:sz w:val="24"/>
          <w:szCs w:val="24"/>
        </w:rPr>
        <w:t xml:space="preserve"> and reduced cold-start hydrocarbon emissions.</w:t>
      </w:r>
      <w:r w:rsidR="009C7A90">
        <w:rPr>
          <w:rFonts w:ascii="Arial" w:hAnsi="Arial" w:cs="Arial"/>
          <w:sz w:val="24"/>
          <w:szCs w:val="24"/>
        </w:rPr>
        <w:t xml:space="preserve"> This technology as described by the above authors, has led to a considerable number of research and development projects</w:t>
      </w:r>
      <w:r w:rsidR="001844AA">
        <w:rPr>
          <w:rFonts w:ascii="Arial" w:hAnsi="Arial" w:cs="Arial"/>
          <w:sz w:val="24"/>
          <w:szCs w:val="24"/>
        </w:rPr>
        <w:t>,</w:t>
      </w:r>
      <w:r w:rsidR="009C7A90">
        <w:rPr>
          <w:rFonts w:ascii="Arial" w:hAnsi="Arial" w:cs="Arial"/>
          <w:sz w:val="24"/>
          <w:szCs w:val="24"/>
        </w:rPr>
        <w:t xml:space="preserve"> that aims to understand and optimise GDI combustion system</w:t>
      </w:r>
      <w:r w:rsidR="00B20362">
        <w:rPr>
          <w:rFonts w:ascii="Arial" w:hAnsi="Arial" w:cs="Arial"/>
          <w:sz w:val="24"/>
          <w:szCs w:val="24"/>
        </w:rPr>
        <w:t xml:space="preserve">. </w:t>
      </w:r>
      <w:r w:rsidR="008D105E">
        <w:rPr>
          <w:rFonts w:ascii="Arial" w:hAnsi="Arial" w:cs="Arial"/>
          <w:sz w:val="24"/>
          <w:szCs w:val="24"/>
        </w:rPr>
        <w:t>Fuel injection processes, spray atomization, charge cooling, mixture preparation and in-cylinder air movement are all being thoughtfully researched</w:t>
      </w:r>
      <w:r w:rsidR="00145305">
        <w:rPr>
          <w:rFonts w:ascii="Arial" w:hAnsi="Arial" w:cs="Arial"/>
          <w:sz w:val="24"/>
          <w:szCs w:val="24"/>
        </w:rPr>
        <w:t xml:space="preserve"> saying Zhao and colleague</w:t>
      </w:r>
      <w:r w:rsidR="00CA4814">
        <w:rPr>
          <w:rFonts w:ascii="Arial" w:hAnsi="Arial" w:cs="Arial"/>
          <w:sz w:val="24"/>
          <w:szCs w:val="24"/>
        </w:rPr>
        <w:t>.</w:t>
      </w:r>
      <w:r w:rsidR="004A2268">
        <w:rPr>
          <w:rFonts w:ascii="Arial" w:hAnsi="Arial" w:cs="Arial"/>
          <w:sz w:val="24"/>
          <w:szCs w:val="24"/>
        </w:rPr>
        <w:t xml:space="preserve"> Furthermore, </w:t>
      </w:r>
      <w:r w:rsidR="004A2268">
        <w:rPr>
          <w:rFonts w:asciiTheme="minorBidi" w:hAnsiTheme="minorBidi"/>
          <w:sz w:val="24"/>
          <w:szCs w:val="24"/>
        </w:rPr>
        <w:t xml:space="preserve">Kirwan </w:t>
      </w:r>
      <w:r w:rsidR="004A2268">
        <w:rPr>
          <w:rFonts w:asciiTheme="minorBidi" w:hAnsiTheme="minorBidi"/>
          <w:i/>
          <w:iCs/>
          <w:sz w:val="24"/>
          <w:szCs w:val="24"/>
        </w:rPr>
        <w:t xml:space="preserve">et </w:t>
      </w:r>
      <w:r w:rsidR="004A2268" w:rsidRPr="004D2C0A">
        <w:rPr>
          <w:rFonts w:asciiTheme="minorBidi" w:hAnsiTheme="minorBidi"/>
          <w:sz w:val="24"/>
          <w:szCs w:val="24"/>
        </w:rPr>
        <w:t>al</w:t>
      </w:r>
      <w:r w:rsidR="004A2268">
        <w:rPr>
          <w:rFonts w:asciiTheme="minorBidi" w:hAnsiTheme="minorBidi"/>
          <w:sz w:val="24"/>
          <w:szCs w:val="24"/>
        </w:rPr>
        <w:t xml:space="preserve">. (2010) confirmed that </w:t>
      </w:r>
      <w:r w:rsidR="004A2268" w:rsidRPr="004D2C0A">
        <w:rPr>
          <w:rFonts w:asciiTheme="minorBidi" w:hAnsiTheme="minorBidi"/>
          <w:sz w:val="24"/>
          <w:szCs w:val="24"/>
        </w:rPr>
        <w:t>GDI</w:t>
      </w:r>
      <w:r w:rsidR="004A2268">
        <w:rPr>
          <w:rFonts w:asciiTheme="minorBidi" w:hAnsiTheme="minorBidi"/>
          <w:sz w:val="24"/>
          <w:szCs w:val="24"/>
        </w:rPr>
        <w:t xml:space="preserve"> fuel system provides the capability of utilising an increased scavenging without sacrificing hydrocarbon emissions, due to the separated control of fuel and air. It also provides the benefit of charge cooling that reduces knock, which is necessary for turbocharging applications.</w:t>
      </w:r>
      <w:r w:rsidR="00CA4814">
        <w:rPr>
          <w:rFonts w:ascii="Arial" w:hAnsi="Arial" w:cs="Arial"/>
          <w:sz w:val="24"/>
          <w:szCs w:val="24"/>
        </w:rPr>
        <w:t xml:space="preserve"> </w:t>
      </w:r>
    </w:p>
    <w:p w14:paraId="0723A01D" w14:textId="35AF61C1" w:rsidR="00CE2A07" w:rsidRDefault="00670E18" w:rsidP="0094524B">
      <w:pPr>
        <w:spacing w:line="360" w:lineRule="auto"/>
        <w:jc w:val="both"/>
        <w:rPr>
          <w:rFonts w:ascii="Arial" w:hAnsi="Arial" w:cs="Arial"/>
          <w:sz w:val="24"/>
          <w:szCs w:val="24"/>
        </w:rPr>
      </w:pPr>
      <w:r>
        <w:rPr>
          <w:rFonts w:ascii="Arial" w:hAnsi="Arial" w:cs="Arial"/>
          <w:sz w:val="24"/>
          <w:szCs w:val="24"/>
        </w:rPr>
        <w:t>The application of Direct Injection (DI) in petrol engine, certainly support the combination of previously discussed technologies such as turbocharging and engine downsizing</w:t>
      </w:r>
      <w:r w:rsidR="001305AD">
        <w:rPr>
          <w:rFonts w:ascii="Arial" w:hAnsi="Arial" w:cs="Arial"/>
          <w:sz w:val="24"/>
          <w:szCs w:val="24"/>
        </w:rPr>
        <w:t xml:space="preserve">, </w:t>
      </w:r>
      <w:r w:rsidR="00CC4F53">
        <w:rPr>
          <w:rFonts w:ascii="Arial" w:hAnsi="Arial" w:cs="Arial"/>
          <w:sz w:val="24"/>
          <w:szCs w:val="24"/>
        </w:rPr>
        <w:t xml:space="preserve">benefiting from the flexibility </w:t>
      </w:r>
      <w:r w:rsidR="001305AD">
        <w:rPr>
          <w:rFonts w:ascii="Arial" w:hAnsi="Arial" w:cs="Arial"/>
          <w:sz w:val="24"/>
          <w:szCs w:val="24"/>
        </w:rPr>
        <w:t xml:space="preserve">of DI </w:t>
      </w:r>
      <w:r w:rsidR="00CC4F53">
        <w:rPr>
          <w:rFonts w:ascii="Arial" w:hAnsi="Arial" w:cs="Arial"/>
          <w:sz w:val="24"/>
          <w:szCs w:val="24"/>
        </w:rPr>
        <w:t>system</w:t>
      </w:r>
      <w:r w:rsidR="00B0736B">
        <w:rPr>
          <w:rFonts w:ascii="Arial" w:hAnsi="Arial" w:cs="Arial"/>
          <w:sz w:val="24"/>
          <w:szCs w:val="24"/>
        </w:rPr>
        <w:t>,</w:t>
      </w:r>
      <w:r w:rsidR="001305AD">
        <w:rPr>
          <w:rFonts w:ascii="Arial" w:hAnsi="Arial" w:cs="Arial"/>
          <w:sz w:val="24"/>
          <w:szCs w:val="24"/>
        </w:rPr>
        <w:t xml:space="preserve"> make it possible to overcome the deficiencies of these technologies</w:t>
      </w:r>
      <w:r>
        <w:rPr>
          <w:rFonts w:ascii="Arial" w:hAnsi="Arial" w:cs="Arial"/>
          <w:sz w:val="24"/>
          <w:szCs w:val="24"/>
        </w:rPr>
        <w:t xml:space="preserve"> says Wirth </w:t>
      </w:r>
      <w:r w:rsidRPr="00BC61FB">
        <w:rPr>
          <w:rFonts w:ascii="Arial" w:hAnsi="Arial" w:cs="Arial"/>
          <w:i/>
          <w:iCs/>
          <w:sz w:val="24"/>
          <w:szCs w:val="24"/>
        </w:rPr>
        <w:t>et al</w:t>
      </w:r>
      <w:r w:rsidR="00BC61FB">
        <w:rPr>
          <w:rFonts w:ascii="Arial" w:hAnsi="Arial" w:cs="Arial"/>
          <w:sz w:val="24"/>
          <w:szCs w:val="24"/>
        </w:rPr>
        <w:t>.</w:t>
      </w:r>
      <w:r>
        <w:rPr>
          <w:rFonts w:ascii="Arial" w:hAnsi="Arial" w:cs="Arial"/>
          <w:sz w:val="24"/>
          <w:szCs w:val="24"/>
        </w:rPr>
        <w:t xml:space="preserve"> (2000).</w:t>
      </w:r>
      <w:r w:rsidR="00374352">
        <w:rPr>
          <w:rFonts w:ascii="Arial" w:hAnsi="Arial" w:cs="Arial"/>
          <w:sz w:val="24"/>
          <w:szCs w:val="24"/>
        </w:rPr>
        <w:t xml:space="preserve"> GDI engines offers several considerable advantages in comparison to Port Fuel Injection (PFI) engines, </w:t>
      </w:r>
      <w:r w:rsidR="004946BC">
        <w:rPr>
          <w:rFonts w:ascii="Arial" w:hAnsi="Arial" w:cs="Arial"/>
          <w:sz w:val="24"/>
          <w:szCs w:val="24"/>
        </w:rPr>
        <w:t>due to its ability of</w:t>
      </w:r>
      <w:r w:rsidR="00374352">
        <w:rPr>
          <w:rFonts w:ascii="Arial" w:hAnsi="Arial" w:cs="Arial"/>
          <w:sz w:val="24"/>
          <w:szCs w:val="24"/>
        </w:rPr>
        <w:t xml:space="preserve"> eliminat</w:t>
      </w:r>
      <w:r w:rsidR="004946BC">
        <w:rPr>
          <w:rFonts w:ascii="Arial" w:hAnsi="Arial" w:cs="Arial"/>
          <w:sz w:val="24"/>
          <w:szCs w:val="24"/>
        </w:rPr>
        <w:t>ing</w:t>
      </w:r>
      <w:r w:rsidR="00374352">
        <w:rPr>
          <w:rFonts w:ascii="Arial" w:hAnsi="Arial" w:cs="Arial"/>
          <w:sz w:val="24"/>
          <w:szCs w:val="24"/>
        </w:rPr>
        <w:t xml:space="preserve"> fuel wall film inside intake port as well as reduc</w:t>
      </w:r>
      <w:r w:rsidR="009371DE">
        <w:rPr>
          <w:rFonts w:ascii="Arial" w:hAnsi="Arial" w:cs="Arial"/>
          <w:sz w:val="24"/>
          <w:szCs w:val="24"/>
        </w:rPr>
        <w:t>ing</w:t>
      </w:r>
      <w:r w:rsidR="00374352">
        <w:rPr>
          <w:rFonts w:ascii="Arial" w:hAnsi="Arial" w:cs="Arial"/>
          <w:sz w:val="24"/>
          <w:szCs w:val="24"/>
        </w:rPr>
        <w:t xml:space="preserve"> the </w:t>
      </w:r>
      <w:r w:rsidR="00374352">
        <w:rPr>
          <w:rFonts w:ascii="Arial" w:hAnsi="Arial" w:cs="Arial"/>
          <w:sz w:val="24"/>
          <w:szCs w:val="24"/>
        </w:rPr>
        <w:lastRenderedPageBreak/>
        <w:t>throttling/pumping losses, while producing higher volumetric and thermal efficiency, better BSFC, and lower emission level</w:t>
      </w:r>
      <w:r w:rsidR="00E07EEC">
        <w:rPr>
          <w:rFonts w:ascii="Arial" w:hAnsi="Arial" w:cs="Arial"/>
          <w:sz w:val="24"/>
          <w:szCs w:val="24"/>
        </w:rPr>
        <w:t xml:space="preserve"> (Smith and Sick, 2006)</w:t>
      </w:r>
      <w:r w:rsidR="00374352">
        <w:rPr>
          <w:rFonts w:ascii="Arial" w:hAnsi="Arial" w:cs="Arial"/>
          <w:sz w:val="24"/>
          <w:szCs w:val="24"/>
        </w:rPr>
        <w:t>.</w:t>
      </w:r>
      <w:r w:rsidR="00A973F7">
        <w:rPr>
          <w:rFonts w:ascii="Arial" w:hAnsi="Arial" w:cs="Arial"/>
          <w:sz w:val="24"/>
          <w:szCs w:val="24"/>
        </w:rPr>
        <w:t xml:space="preserve"> </w:t>
      </w:r>
      <w:r w:rsidR="00026817">
        <w:rPr>
          <w:rFonts w:ascii="Arial" w:hAnsi="Arial" w:cs="Arial"/>
          <w:sz w:val="24"/>
          <w:szCs w:val="24"/>
        </w:rPr>
        <w:t xml:space="preserve">Bandel </w:t>
      </w:r>
      <w:r w:rsidR="00026817" w:rsidRPr="00326EE5">
        <w:rPr>
          <w:rFonts w:ascii="Arial" w:hAnsi="Arial" w:cs="Arial"/>
          <w:i/>
          <w:iCs/>
          <w:sz w:val="24"/>
          <w:szCs w:val="24"/>
        </w:rPr>
        <w:t>et at</w:t>
      </w:r>
      <w:r w:rsidR="00026817">
        <w:rPr>
          <w:rFonts w:ascii="Arial" w:hAnsi="Arial" w:cs="Arial"/>
          <w:sz w:val="24"/>
          <w:szCs w:val="24"/>
        </w:rPr>
        <w:t xml:space="preserve">. (2006) </w:t>
      </w:r>
      <w:r w:rsidR="004A2268">
        <w:rPr>
          <w:rFonts w:ascii="Arial" w:hAnsi="Arial" w:cs="Arial"/>
          <w:sz w:val="24"/>
          <w:szCs w:val="24"/>
        </w:rPr>
        <w:t>discussed</w:t>
      </w:r>
      <w:r w:rsidR="00026817">
        <w:rPr>
          <w:rFonts w:ascii="Arial" w:hAnsi="Arial" w:cs="Arial"/>
          <w:sz w:val="24"/>
          <w:szCs w:val="24"/>
        </w:rPr>
        <w:t xml:space="preserve"> that</w:t>
      </w:r>
      <w:r w:rsidR="00026817">
        <w:rPr>
          <w:rFonts w:asciiTheme="minorBidi" w:hAnsiTheme="minorBidi"/>
          <w:sz w:val="24"/>
          <w:szCs w:val="24"/>
        </w:rPr>
        <w:t xml:space="preserve"> t</w:t>
      </w:r>
      <w:r w:rsidR="00A973F7">
        <w:rPr>
          <w:rFonts w:asciiTheme="minorBidi" w:hAnsiTheme="minorBidi"/>
          <w:sz w:val="24"/>
          <w:szCs w:val="24"/>
        </w:rPr>
        <w:t>urbocharged GDI engines with VVT technology make it possible to implement synergy effects, which aid on the achievement of a high fuel-efficient engine concept suitable for low emission.</w:t>
      </w:r>
      <w:r w:rsidR="0032207C">
        <w:rPr>
          <w:rFonts w:asciiTheme="minorBidi" w:hAnsiTheme="minorBidi"/>
          <w:sz w:val="24"/>
          <w:szCs w:val="24"/>
        </w:rPr>
        <w:t xml:space="preserve"> </w:t>
      </w:r>
    </w:p>
    <w:p w14:paraId="5CBADF0C" w14:textId="1FDA81B3" w:rsidR="00E10DB0" w:rsidRDefault="00E10DB0" w:rsidP="0094524B">
      <w:pPr>
        <w:spacing w:line="360" w:lineRule="auto"/>
        <w:jc w:val="both"/>
        <w:rPr>
          <w:rFonts w:ascii="Arial" w:hAnsi="Arial" w:cs="Arial"/>
          <w:sz w:val="24"/>
          <w:szCs w:val="24"/>
        </w:rPr>
      </w:pPr>
      <w:r>
        <w:rPr>
          <w:rFonts w:ascii="Arial" w:hAnsi="Arial" w:cs="Arial"/>
          <w:sz w:val="24"/>
          <w:szCs w:val="24"/>
        </w:rPr>
        <w:t xml:space="preserve">GDI engines operates in both stratified </w:t>
      </w:r>
      <w:r w:rsidR="00FC3BBD">
        <w:rPr>
          <w:rFonts w:ascii="Arial" w:hAnsi="Arial" w:cs="Arial"/>
          <w:sz w:val="24"/>
          <w:szCs w:val="24"/>
        </w:rPr>
        <w:t xml:space="preserve">charge mode </w:t>
      </w:r>
      <w:r>
        <w:rPr>
          <w:rFonts w:ascii="Arial" w:hAnsi="Arial" w:cs="Arial"/>
          <w:sz w:val="24"/>
          <w:szCs w:val="24"/>
        </w:rPr>
        <w:t>and homogenous charge mode says</w:t>
      </w:r>
      <w:r w:rsidR="00FC3BBD">
        <w:rPr>
          <w:rFonts w:ascii="Arial" w:hAnsi="Arial" w:cs="Arial"/>
          <w:sz w:val="24"/>
          <w:szCs w:val="24"/>
        </w:rPr>
        <w:t xml:space="preserve"> Kume </w:t>
      </w:r>
      <w:r w:rsidR="00FC3BBD">
        <w:rPr>
          <w:rFonts w:ascii="Arial" w:hAnsi="Arial" w:cs="Arial"/>
          <w:i/>
          <w:iCs/>
          <w:sz w:val="24"/>
          <w:szCs w:val="24"/>
        </w:rPr>
        <w:t>et al</w:t>
      </w:r>
      <w:r w:rsidR="00FC3BBD">
        <w:rPr>
          <w:rFonts w:ascii="Arial" w:hAnsi="Arial" w:cs="Arial"/>
          <w:sz w:val="24"/>
          <w:szCs w:val="24"/>
        </w:rPr>
        <w:t>. (1996) in a study where the description of these different charges w</w:t>
      </w:r>
      <w:r w:rsidR="009371DE">
        <w:rPr>
          <w:rFonts w:ascii="Arial" w:hAnsi="Arial" w:cs="Arial"/>
          <w:sz w:val="24"/>
          <w:szCs w:val="24"/>
        </w:rPr>
        <w:t>ere</w:t>
      </w:r>
      <w:r w:rsidR="00FC3BBD">
        <w:rPr>
          <w:rFonts w:ascii="Arial" w:hAnsi="Arial" w:cs="Arial"/>
          <w:sz w:val="24"/>
          <w:szCs w:val="24"/>
        </w:rPr>
        <w:t xml:space="preserve"> explained as follow</w:t>
      </w:r>
      <w:r w:rsidR="00201E7B">
        <w:rPr>
          <w:rFonts w:ascii="Arial" w:hAnsi="Arial" w:cs="Arial"/>
          <w:sz w:val="24"/>
          <w:szCs w:val="24"/>
        </w:rPr>
        <w:t>ed:</w:t>
      </w:r>
      <w:r w:rsidR="00BE542B">
        <w:rPr>
          <w:rFonts w:ascii="Arial" w:hAnsi="Arial" w:cs="Arial"/>
          <w:sz w:val="24"/>
          <w:szCs w:val="24"/>
        </w:rPr>
        <w:t xml:space="preserve"> A stratified charge where late injection is occurred, can be implemented at lower engine speeds/loads as it will enable the engine to burn a very lean mixture with high air/fuel ratios, however, more NOx is emitted due to the lean burn</w:t>
      </w:r>
      <w:r w:rsidR="00474877">
        <w:rPr>
          <w:rFonts w:ascii="Arial" w:hAnsi="Arial" w:cs="Arial"/>
          <w:sz w:val="24"/>
          <w:szCs w:val="24"/>
        </w:rPr>
        <w:t xml:space="preserve">. Thus, EGR is very effective during this operation mode to reduce NOx level. </w:t>
      </w:r>
      <w:r w:rsidR="004B7623">
        <w:rPr>
          <w:rFonts w:ascii="Arial" w:hAnsi="Arial" w:cs="Arial"/>
          <w:sz w:val="24"/>
          <w:szCs w:val="24"/>
        </w:rPr>
        <w:t xml:space="preserve">Homogenous charge which requires early injection is utilised for higher load and higher speeds, the fuel is sprayed early at the intake stroke </w:t>
      </w:r>
      <w:r w:rsidR="009B1BF7">
        <w:rPr>
          <w:rFonts w:ascii="Arial" w:hAnsi="Arial" w:cs="Arial"/>
          <w:sz w:val="24"/>
          <w:szCs w:val="24"/>
        </w:rPr>
        <w:t>to allow more time for the air/fuel mixture formation, at this mode the engine operates with a near stoichiometric mixture, therefore, NOx level is reduced without the use of EGR system</w:t>
      </w:r>
      <w:r w:rsidR="00F64D4B">
        <w:rPr>
          <w:rFonts w:ascii="Arial" w:hAnsi="Arial" w:cs="Arial"/>
          <w:sz w:val="24"/>
          <w:szCs w:val="24"/>
        </w:rPr>
        <w:t xml:space="preserve"> (El-Adawy and Munir, 2017; Kume </w:t>
      </w:r>
      <w:r w:rsidR="00F64D4B">
        <w:rPr>
          <w:rFonts w:ascii="Arial" w:hAnsi="Arial" w:cs="Arial"/>
          <w:i/>
          <w:iCs/>
          <w:sz w:val="24"/>
          <w:szCs w:val="24"/>
        </w:rPr>
        <w:t xml:space="preserve">et al, </w:t>
      </w:r>
      <w:r w:rsidR="00F64D4B">
        <w:rPr>
          <w:rFonts w:ascii="Arial" w:hAnsi="Arial" w:cs="Arial"/>
          <w:sz w:val="24"/>
          <w:szCs w:val="24"/>
        </w:rPr>
        <w:t>1996)</w:t>
      </w:r>
      <w:r w:rsidR="009B1BF7">
        <w:rPr>
          <w:rFonts w:ascii="Arial" w:hAnsi="Arial" w:cs="Arial"/>
          <w:sz w:val="24"/>
          <w:szCs w:val="24"/>
        </w:rPr>
        <w:t>.</w:t>
      </w:r>
      <w:r w:rsidR="00F64D4B">
        <w:rPr>
          <w:rFonts w:ascii="Arial" w:hAnsi="Arial" w:cs="Arial"/>
          <w:sz w:val="24"/>
          <w:szCs w:val="24"/>
        </w:rPr>
        <w:t xml:space="preserve">  </w:t>
      </w:r>
      <w:r w:rsidR="009B1BF7">
        <w:rPr>
          <w:rFonts w:ascii="Arial" w:hAnsi="Arial" w:cs="Arial"/>
          <w:sz w:val="24"/>
          <w:szCs w:val="24"/>
        </w:rPr>
        <w:t xml:space="preserve">  </w:t>
      </w:r>
      <w:r w:rsidR="00201E7B">
        <w:rPr>
          <w:rFonts w:ascii="Arial" w:hAnsi="Arial" w:cs="Arial"/>
          <w:sz w:val="24"/>
          <w:szCs w:val="24"/>
        </w:rPr>
        <w:t xml:space="preserve"> </w:t>
      </w:r>
      <w:r w:rsidR="00FC3BBD">
        <w:rPr>
          <w:rFonts w:ascii="Arial" w:hAnsi="Arial" w:cs="Arial"/>
          <w:sz w:val="24"/>
          <w:szCs w:val="24"/>
        </w:rPr>
        <w:t xml:space="preserve"> </w:t>
      </w:r>
      <w:r>
        <w:rPr>
          <w:rFonts w:ascii="Arial" w:hAnsi="Arial" w:cs="Arial"/>
          <w:sz w:val="24"/>
          <w:szCs w:val="24"/>
        </w:rPr>
        <w:t xml:space="preserve"> </w:t>
      </w:r>
    </w:p>
    <w:p w14:paraId="7BF2B0D1" w14:textId="4225AB2C" w:rsidR="00690504" w:rsidRDefault="00CE2A07" w:rsidP="0094524B">
      <w:pPr>
        <w:spacing w:line="360" w:lineRule="auto"/>
        <w:jc w:val="both"/>
        <w:rPr>
          <w:rFonts w:ascii="Arial" w:hAnsi="Arial" w:cs="Arial"/>
          <w:sz w:val="24"/>
          <w:szCs w:val="24"/>
        </w:rPr>
      </w:pPr>
      <w:r>
        <w:rPr>
          <w:rFonts w:ascii="Arial" w:hAnsi="Arial" w:cs="Arial"/>
          <w:sz w:val="24"/>
          <w:szCs w:val="24"/>
        </w:rPr>
        <w:t xml:space="preserve">Mixture formation in GDI engines plays an important role which alter the combustion characteristic, </w:t>
      </w:r>
      <w:r w:rsidR="00A0690F">
        <w:rPr>
          <w:rFonts w:ascii="Arial" w:hAnsi="Arial" w:cs="Arial"/>
          <w:sz w:val="24"/>
          <w:szCs w:val="24"/>
        </w:rPr>
        <w:t>performance,</w:t>
      </w:r>
      <w:r>
        <w:rPr>
          <w:rFonts w:ascii="Arial" w:hAnsi="Arial" w:cs="Arial"/>
          <w:sz w:val="24"/>
          <w:szCs w:val="24"/>
        </w:rPr>
        <w:t xml:space="preserve"> and emission level</w:t>
      </w:r>
      <w:r w:rsidR="00CB3935">
        <w:rPr>
          <w:rFonts w:ascii="Arial" w:hAnsi="Arial" w:cs="Arial"/>
          <w:sz w:val="24"/>
          <w:szCs w:val="24"/>
        </w:rPr>
        <w:t>.</w:t>
      </w:r>
      <w:r>
        <w:rPr>
          <w:rFonts w:ascii="Arial" w:hAnsi="Arial" w:cs="Arial"/>
          <w:sz w:val="24"/>
          <w:szCs w:val="24"/>
        </w:rPr>
        <w:t xml:space="preserve"> </w:t>
      </w:r>
      <w:r w:rsidR="00CB3935">
        <w:rPr>
          <w:rFonts w:ascii="Arial" w:hAnsi="Arial" w:cs="Arial"/>
          <w:sz w:val="24"/>
          <w:szCs w:val="24"/>
        </w:rPr>
        <w:t>Karaya, Addepalli and Mallikarjuna</w:t>
      </w:r>
      <w:r w:rsidR="00CB3935">
        <w:rPr>
          <w:rFonts w:ascii="Arial" w:hAnsi="Arial" w:cs="Arial"/>
          <w:i/>
          <w:iCs/>
          <w:sz w:val="24"/>
          <w:szCs w:val="24"/>
        </w:rPr>
        <w:t xml:space="preserve"> </w:t>
      </w:r>
      <w:r w:rsidR="00CB3935">
        <w:rPr>
          <w:rFonts w:ascii="Arial" w:hAnsi="Arial" w:cs="Arial"/>
          <w:sz w:val="24"/>
          <w:szCs w:val="24"/>
        </w:rPr>
        <w:t>(2019) suggested that in order to get better mixture formation, various aspects must be considered such as, intake port design and fuel spray</w:t>
      </w:r>
      <w:r w:rsidR="00ED3B45">
        <w:rPr>
          <w:rFonts w:ascii="Arial" w:hAnsi="Arial" w:cs="Arial"/>
          <w:sz w:val="24"/>
          <w:szCs w:val="24"/>
        </w:rPr>
        <w:t xml:space="preserve"> dynamics</w:t>
      </w:r>
      <w:r w:rsidR="00A0690F">
        <w:rPr>
          <w:rFonts w:ascii="Arial" w:hAnsi="Arial" w:cs="Arial"/>
          <w:sz w:val="24"/>
          <w:szCs w:val="24"/>
        </w:rPr>
        <w:t>.</w:t>
      </w:r>
    </w:p>
    <w:p w14:paraId="59051E11" w14:textId="77777777" w:rsidR="00690504" w:rsidRDefault="00690504" w:rsidP="0094524B">
      <w:pPr>
        <w:spacing w:line="360" w:lineRule="auto"/>
        <w:jc w:val="both"/>
        <w:rPr>
          <w:rFonts w:ascii="Arial" w:hAnsi="Arial" w:cs="Arial"/>
          <w:sz w:val="24"/>
          <w:szCs w:val="24"/>
        </w:rPr>
      </w:pPr>
    </w:p>
    <w:p w14:paraId="47196572" w14:textId="77777777" w:rsidR="00690504" w:rsidRDefault="00690504" w:rsidP="0094524B">
      <w:pPr>
        <w:spacing w:line="360" w:lineRule="auto"/>
        <w:jc w:val="both"/>
        <w:rPr>
          <w:rFonts w:ascii="Arial" w:hAnsi="Arial" w:cs="Arial"/>
          <w:sz w:val="24"/>
          <w:szCs w:val="24"/>
        </w:rPr>
      </w:pPr>
    </w:p>
    <w:p w14:paraId="5198EA50" w14:textId="77777777" w:rsidR="00690504" w:rsidRDefault="00690504" w:rsidP="0094524B">
      <w:pPr>
        <w:spacing w:line="360" w:lineRule="auto"/>
        <w:jc w:val="both"/>
        <w:rPr>
          <w:rFonts w:ascii="Arial" w:hAnsi="Arial" w:cs="Arial"/>
          <w:sz w:val="24"/>
          <w:szCs w:val="24"/>
        </w:rPr>
      </w:pPr>
    </w:p>
    <w:p w14:paraId="3151AA7E" w14:textId="77777777" w:rsidR="00690504" w:rsidRDefault="00690504" w:rsidP="0094524B">
      <w:pPr>
        <w:spacing w:line="360" w:lineRule="auto"/>
        <w:jc w:val="both"/>
        <w:rPr>
          <w:rFonts w:ascii="Arial" w:hAnsi="Arial" w:cs="Arial"/>
          <w:sz w:val="24"/>
          <w:szCs w:val="24"/>
        </w:rPr>
      </w:pPr>
    </w:p>
    <w:p w14:paraId="04054D9C" w14:textId="77777777" w:rsidR="00690504" w:rsidRDefault="00690504" w:rsidP="0094524B">
      <w:pPr>
        <w:spacing w:line="360" w:lineRule="auto"/>
        <w:jc w:val="both"/>
        <w:rPr>
          <w:rFonts w:ascii="Arial" w:hAnsi="Arial" w:cs="Arial"/>
          <w:sz w:val="24"/>
          <w:szCs w:val="24"/>
        </w:rPr>
      </w:pPr>
    </w:p>
    <w:p w14:paraId="5E19C95C" w14:textId="77777777" w:rsidR="00690504" w:rsidRDefault="00690504" w:rsidP="0094524B">
      <w:pPr>
        <w:spacing w:line="360" w:lineRule="auto"/>
        <w:jc w:val="both"/>
        <w:rPr>
          <w:rFonts w:ascii="Arial" w:hAnsi="Arial" w:cs="Arial"/>
          <w:sz w:val="24"/>
          <w:szCs w:val="24"/>
        </w:rPr>
      </w:pPr>
    </w:p>
    <w:p w14:paraId="3957D5EE" w14:textId="32A0CE5E" w:rsidR="008F41AB" w:rsidRPr="0094524B" w:rsidRDefault="00374352" w:rsidP="0094524B">
      <w:pPr>
        <w:spacing w:line="360" w:lineRule="auto"/>
        <w:jc w:val="both"/>
        <w:rPr>
          <w:rFonts w:ascii="Arial" w:hAnsi="Arial" w:cs="Arial"/>
          <w:sz w:val="24"/>
          <w:szCs w:val="24"/>
        </w:rPr>
      </w:pPr>
      <w:r>
        <w:rPr>
          <w:rFonts w:ascii="Arial" w:hAnsi="Arial" w:cs="Arial"/>
          <w:sz w:val="24"/>
          <w:szCs w:val="24"/>
        </w:rPr>
        <w:t xml:space="preserve">   </w:t>
      </w:r>
      <w:r w:rsidR="001269B7">
        <w:rPr>
          <w:rFonts w:ascii="Arial" w:hAnsi="Arial" w:cs="Arial"/>
          <w:sz w:val="24"/>
          <w:szCs w:val="24"/>
        </w:rPr>
        <w:t xml:space="preserve"> </w:t>
      </w:r>
      <w:r w:rsidR="00263C55">
        <w:rPr>
          <w:rFonts w:ascii="Arial" w:hAnsi="Arial" w:cs="Arial"/>
          <w:sz w:val="24"/>
          <w:szCs w:val="24"/>
        </w:rPr>
        <w:t xml:space="preserve"> </w:t>
      </w:r>
      <w:r w:rsidR="00E74F2D">
        <w:rPr>
          <w:rFonts w:ascii="Arial" w:hAnsi="Arial" w:cs="Arial"/>
          <w:sz w:val="24"/>
          <w:szCs w:val="24"/>
        </w:rPr>
        <w:t xml:space="preserve"> </w:t>
      </w:r>
    </w:p>
    <w:p w14:paraId="653725BC" w14:textId="1BFE3F81" w:rsidR="005231F7" w:rsidRDefault="00F4674E" w:rsidP="00AE510B">
      <w:pPr>
        <w:pStyle w:val="Heading2"/>
        <w:spacing w:line="360" w:lineRule="auto"/>
        <w:jc w:val="both"/>
      </w:pPr>
      <w:bookmarkStart w:id="11" w:name="_Toc37169515"/>
      <w:r>
        <w:lastRenderedPageBreak/>
        <w:t xml:space="preserve">2.3.      </w:t>
      </w:r>
      <w:r w:rsidR="009E64C2">
        <w:t>IN</w:t>
      </w:r>
      <w:r w:rsidR="00A60035">
        <w:t>-Cylinder</w:t>
      </w:r>
      <w:r w:rsidR="00DA37F6">
        <w:t xml:space="preserve"> Charge Motion</w:t>
      </w:r>
      <w:bookmarkEnd w:id="11"/>
      <w:r w:rsidR="00F36FF6">
        <w:t xml:space="preserve"> </w:t>
      </w:r>
      <w:r w:rsidR="00D844A8">
        <w:t xml:space="preserve">   </w:t>
      </w:r>
    </w:p>
    <w:p w14:paraId="777B9D8A" w14:textId="0632B158" w:rsidR="00061D87" w:rsidRDefault="00D71C51" w:rsidP="00AE510B">
      <w:pPr>
        <w:spacing w:line="360" w:lineRule="auto"/>
        <w:jc w:val="both"/>
        <w:rPr>
          <w:rFonts w:asciiTheme="minorBidi" w:hAnsiTheme="minorBidi"/>
          <w:sz w:val="24"/>
          <w:szCs w:val="24"/>
        </w:rPr>
      </w:pPr>
      <w:r>
        <w:rPr>
          <w:rFonts w:asciiTheme="minorBidi" w:hAnsiTheme="minorBidi"/>
          <w:sz w:val="24"/>
          <w:szCs w:val="24"/>
        </w:rPr>
        <w:t>Cylinder-head design for an SI engine is important as it impacts performance, fuel economy and emissions. Specifically, designing an effective intake port is being widely investigated, since it determines the volumetric efficiency and in-cylinder charge motion which effects the thermodynamic properties</w:t>
      </w:r>
      <w:r w:rsidR="001836E1">
        <w:rPr>
          <w:rFonts w:asciiTheme="minorBidi" w:hAnsiTheme="minorBidi"/>
          <w:sz w:val="24"/>
          <w:szCs w:val="24"/>
        </w:rPr>
        <w:t xml:space="preserve"> of IC engine</w:t>
      </w:r>
      <w:r>
        <w:rPr>
          <w:rFonts w:asciiTheme="minorBidi" w:hAnsiTheme="minorBidi"/>
          <w:sz w:val="24"/>
          <w:szCs w:val="24"/>
        </w:rPr>
        <w:t>. More mass flowing into the engine can improve volumetric efficiency, whereas increasing intake air</w:t>
      </w:r>
      <w:r w:rsidR="00C15120">
        <w:rPr>
          <w:rFonts w:asciiTheme="minorBidi" w:hAnsiTheme="minorBidi"/>
          <w:sz w:val="24"/>
          <w:szCs w:val="24"/>
        </w:rPr>
        <w:t>/charge</w:t>
      </w:r>
      <w:r>
        <w:rPr>
          <w:rFonts w:asciiTheme="minorBidi" w:hAnsiTheme="minorBidi"/>
          <w:sz w:val="24"/>
          <w:szCs w:val="24"/>
        </w:rPr>
        <w:t xml:space="preserve"> motion </w:t>
      </w:r>
      <w:r w:rsidR="006E7F3C">
        <w:rPr>
          <w:rFonts w:asciiTheme="minorBidi" w:hAnsiTheme="minorBidi"/>
          <w:sz w:val="24"/>
          <w:szCs w:val="24"/>
        </w:rPr>
        <w:t xml:space="preserve">and </w:t>
      </w:r>
      <w:r w:rsidR="001836E1">
        <w:rPr>
          <w:rFonts w:asciiTheme="minorBidi" w:hAnsiTheme="minorBidi"/>
          <w:sz w:val="24"/>
          <w:szCs w:val="24"/>
        </w:rPr>
        <w:t>turbulence generation</w:t>
      </w:r>
      <w:r w:rsidR="006E7F3C">
        <w:rPr>
          <w:rFonts w:asciiTheme="minorBidi" w:hAnsiTheme="minorBidi"/>
          <w:sz w:val="24"/>
          <w:szCs w:val="24"/>
        </w:rPr>
        <w:t>,</w:t>
      </w:r>
      <w:r w:rsidR="001836E1">
        <w:rPr>
          <w:rFonts w:asciiTheme="minorBidi" w:hAnsiTheme="minorBidi"/>
          <w:sz w:val="24"/>
          <w:szCs w:val="24"/>
        </w:rPr>
        <w:t xml:space="preserve"> </w:t>
      </w:r>
      <w:r>
        <w:rPr>
          <w:rFonts w:asciiTheme="minorBidi" w:hAnsiTheme="minorBidi"/>
          <w:sz w:val="24"/>
          <w:szCs w:val="24"/>
        </w:rPr>
        <w:t xml:space="preserve">will enhance combustion rate in order to develop a higher thermal efficiency and a better emission control (Selvaraj </w:t>
      </w:r>
      <w:r w:rsidRPr="00203C3F">
        <w:rPr>
          <w:rFonts w:asciiTheme="minorBidi" w:hAnsiTheme="minorBidi"/>
          <w:i/>
          <w:iCs/>
          <w:sz w:val="24"/>
          <w:szCs w:val="24"/>
        </w:rPr>
        <w:t>et al</w:t>
      </w:r>
      <w:r>
        <w:rPr>
          <w:rFonts w:asciiTheme="minorBidi" w:hAnsiTheme="minorBidi"/>
          <w:sz w:val="24"/>
          <w:szCs w:val="24"/>
        </w:rPr>
        <w:t>. 2011</w:t>
      </w:r>
      <w:r w:rsidR="00203C3F">
        <w:rPr>
          <w:rFonts w:asciiTheme="minorBidi" w:hAnsiTheme="minorBidi"/>
          <w:sz w:val="24"/>
          <w:szCs w:val="24"/>
        </w:rPr>
        <w:t xml:space="preserve">; Singh </w:t>
      </w:r>
      <w:r w:rsidR="00203C3F">
        <w:rPr>
          <w:rFonts w:asciiTheme="minorBidi" w:hAnsiTheme="minorBidi"/>
          <w:i/>
          <w:iCs/>
          <w:sz w:val="24"/>
          <w:szCs w:val="24"/>
        </w:rPr>
        <w:t>et al</w:t>
      </w:r>
      <w:r w:rsidR="00203C3F">
        <w:rPr>
          <w:rFonts w:asciiTheme="minorBidi" w:hAnsiTheme="minorBidi"/>
          <w:sz w:val="24"/>
          <w:szCs w:val="24"/>
        </w:rPr>
        <w:t>, 2019</w:t>
      </w:r>
      <w:r>
        <w:rPr>
          <w:rFonts w:asciiTheme="minorBidi" w:hAnsiTheme="minorBidi"/>
          <w:sz w:val="24"/>
          <w:szCs w:val="24"/>
        </w:rPr>
        <w:t>).</w:t>
      </w:r>
      <w:r w:rsidR="00872754">
        <w:rPr>
          <w:rFonts w:asciiTheme="minorBidi" w:hAnsiTheme="minorBidi"/>
          <w:sz w:val="24"/>
          <w:szCs w:val="24"/>
        </w:rPr>
        <w:t xml:space="preserve"> </w:t>
      </w:r>
    </w:p>
    <w:p w14:paraId="363B36B9" w14:textId="3C7F09D7" w:rsidR="007B4F19" w:rsidRDefault="00DF70AA" w:rsidP="00CD6B20">
      <w:pPr>
        <w:spacing w:line="360" w:lineRule="auto"/>
        <w:jc w:val="both"/>
        <w:rPr>
          <w:rFonts w:asciiTheme="minorBidi" w:hAnsiTheme="minorBidi"/>
          <w:sz w:val="24"/>
          <w:szCs w:val="24"/>
        </w:rPr>
      </w:pPr>
      <w:r>
        <w:rPr>
          <w:noProof/>
        </w:rPr>
        <mc:AlternateContent>
          <mc:Choice Requires="wps">
            <w:drawing>
              <wp:anchor distT="0" distB="0" distL="114300" distR="114300" simplePos="0" relativeHeight="251793408" behindDoc="0" locked="0" layoutInCell="1" allowOverlap="1" wp14:anchorId="1DD1F9C5" wp14:editId="79D1C232">
                <wp:simplePos x="0" y="0"/>
                <wp:positionH relativeFrom="column">
                  <wp:posOffset>2607945</wp:posOffset>
                </wp:positionH>
                <wp:positionV relativeFrom="paragraph">
                  <wp:posOffset>4211320</wp:posOffset>
                </wp:positionV>
                <wp:extent cx="3102610" cy="150495"/>
                <wp:effectExtent l="0" t="0" r="2540" b="1905"/>
                <wp:wrapTopAndBottom/>
                <wp:docPr id="154" name="Text Box 154"/>
                <wp:cNvGraphicFramePr/>
                <a:graphic xmlns:a="http://schemas.openxmlformats.org/drawingml/2006/main">
                  <a:graphicData uri="http://schemas.microsoft.com/office/word/2010/wordprocessingShape">
                    <wps:wsp>
                      <wps:cNvSpPr txBox="1"/>
                      <wps:spPr>
                        <a:xfrm>
                          <a:off x="0" y="0"/>
                          <a:ext cx="3102610" cy="150495"/>
                        </a:xfrm>
                        <a:prstGeom prst="rect">
                          <a:avLst/>
                        </a:prstGeom>
                        <a:solidFill>
                          <a:prstClr val="white"/>
                        </a:solidFill>
                        <a:ln>
                          <a:noFill/>
                        </a:ln>
                      </wps:spPr>
                      <wps:txbx>
                        <w:txbxContent>
                          <w:p w14:paraId="6CA94EE2" w14:textId="2CCBB867" w:rsidR="00A40F3F" w:rsidRPr="003C6C6B" w:rsidRDefault="00A40F3F" w:rsidP="00DF70AA">
                            <w:pPr>
                              <w:pStyle w:val="Caption"/>
                              <w:rPr>
                                <w:noProof/>
                              </w:rPr>
                            </w:pPr>
                            <w:bookmarkStart w:id="12" w:name="_Toc37354411"/>
                            <w:r>
                              <w:t xml:space="preserve">Figure </w:t>
                            </w:r>
                            <w:r w:rsidR="009C4C0F">
                              <w:fldChar w:fldCharType="begin"/>
                            </w:r>
                            <w:r w:rsidR="009C4C0F">
                              <w:instrText xml:space="preserve"> SEQ Figure \* ARABIC </w:instrText>
                            </w:r>
                            <w:r w:rsidR="009C4C0F">
                              <w:fldChar w:fldCharType="separate"/>
                            </w:r>
                            <w:r>
                              <w:rPr>
                                <w:noProof/>
                              </w:rPr>
                              <w:t>1</w:t>
                            </w:r>
                            <w:r w:rsidR="009C4C0F">
                              <w:rPr>
                                <w:noProof/>
                              </w:rPr>
                              <w:fldChar w:fldCharType="end"/>
                            </w:r>
                            <w:r>
                              <w:t xml:space="preserve"> Charge Movement through port (Schogl et al. 2011)</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DD1F9C5" id="_x0000_t202" coordsize="21600,21600" o:spt="202" path="m,l,21600r21600,l21600,xe">
                <v:stroke joinstyle="miter"/>
                <v:path gradientshapeok="t" o:connecttype="rect"/>
              </v:shapetype>
              <v:shape id="Text Box 154" o:spid="_x0000_s1028" type="#_x0000_t202" style="position:absolute;left:0;text-align:left;margin-left:205.35pt;margin-top:331.6pt;width:244.3pt;height:11.85pt;z-index:251793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" stroked="f">
                <v:textbox inset="0,0,0,0">
                  <w:txbxContent>
                    <w:p w14:paraId="6CA94EE2" w14:textId="2CCBB867" w:rsidR="00A40F3F" w:rsidRPr="003C6C6B" w:rsidRDefault="00A40F3F" w:rsidP="00DF70AA">
                      <w:pPr>
                        <w:pStyle w:val="Caption"/>
                        <w:rPr>
                          <w:noProof/>
                        </w:rPr>
                      </w:pPr>
                      <w:bookmarkStart w:id="13" w:name="_Toc37354411"/>
                      <w:r>
                        <w:t xml:space="preserve">Figure </w:t>
                      </w:r>
                      <w:fldSimple w:instr=" SEQ Figure \* ARABIC ">
                        <w:r>
                          <w:rPr>
                            <w:noProof/>
                          </w:rPr>
                          <w:t>1</w:t>
                        </w:r>
                      </w:fldSimple>
                      <w:r>
                        <w:t xml:space="preserve"> Charge Movement through port (Schogl et al. 2011)</w:t>
                      </w:r>
                      <w:bookmarkEnd w:id="13"/>
                    </w:p>
                  </w:txbxContent>
                </v:textbox>
                <w10:wrap type="topAndBottom"/>
              </v:shape>
            </w:pict>
          </mc:Fallback>
        </mc:AlternateContent>
      </w:r>
      <w:r w:rsidR="00815304">
        <w:rPr>
          <w:noProof/>
        </w:rPr>
        <mc:AlternateContent>
          <mc:Choice Requires="wps">
            <w:drawing>
              <wp:anchor distT="0" distB="0" distL="114300" distR="114300" simplePos="0" relativeHeight="251791360" behindDoc="0" locked="0" layoutInCell="1" allowOverlap="1" wp14:anchorId="161FFD67" wp14:editId="7FCD1553">
                <wp:simplePos x="0" y="0"/>
                <wp:positionH relativeFrom="column">
                  <wp:posOffset>15875</wp:posOffset>
                </wp:positionH>
                <wp:positionV relativeFrom="paragraph">
                  <wp:posOffset>4203700</wp:posOffset>
                </wp:positionV>
                <wp:extent cx="2503170" cy="174625"/>
                <wp:effectExtent l="0" t="0" r="0" b="0"/>
                <wp:wrapTopAndBottom/>
                <wp:docPr id="153" name="Text Box 153"/>
                <wp:cNvGraphicFramePr/>
                <a:graphic xmlns:a="http://schemas.openxmlformats.org/drawingml/2006/main">
                  <a:graphicData uri="http://schemas.microsoft.com/office/word/2010/wordprocessingShape">
                    <wps:wsp>
                      <wps:cNvSpPr txBox="1"/>
                      <wps:spPr>
                        <a:xfrm>
                          <a:off x="0" y="0"/>
                          <a:ext cx="2503170" cy="174625"/>
                        </a:xfrm>
                        <a:prstGeom prst="rect">
                          <a:avLst/>
                        </a:prstGeom>
                        <a:solidFill>
                          <a:prstClr val="white"/>
                        </a:solidFill>
                        <a:ln>
                          <a:noFill/>
                        </a:ln>
                      </wps:spPr>
                      <wps:txbx>
                        <w:txbxContent>
                          <w:p w14:paraId="0EB7952C" w14:textId="7FD91332" w:rsidR="00A40F3F" w:rsidRPr="00C22F49" w:rsidRDefault="00A40F3F" w:rsidP="00815304">
                            <w:pPr>
                              <w:pStyle w:val="Caption"/>
                              <w:rPr>
                                <w:rFonts w:asciiTheme="minorBidi" w:hAnsiTheme="minorBidi"/>
                                <w:noProof/>
                                <w:sz w:val="24"/>
                                <w:szCs w:val="24"/>
                              </w:rPr>
                            </w:pPr>
                            <w:bookmarkStart w:id="13" w:name="_Toc37354412"/>
                            <w:r>
                              <w:t xml:space="preserve">Figure </w:t>
                            </w:r>
                            <w:r w:rsidR="009C4C0F">
                              <w:fldChar w:fldCharType="begin"/>
                            </w:r>
                            <w:r w:rsidR="009C4C0F">
                              <w:instrText xml:space="preserve"> SEQ Figure \* ARABIC </w:instrText>
                            </w:r>
                            <w:r w:rsidR="009C4C0F">
                              <w:fldChar w:fldCharType="separate"/>
                            </w:r>
                            <w:r>
                              <w:rPr>
                                <w:noProof/>
                              </w:rPr>
                              <w:t>2</w:t>
                            </w:r>
                            <w:r w:rsidR="009C4C0F">
                              <w:rPr>
                                <w:noProof/>
                              </w:rPr>
                              <w:fldChar w:fldCharType="end"/>
                            </w:r>
                            <w:r>
                              <w:t xml:space="preserve"> In-Cylinder Flow-Motion (Kim et al. 2019)</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1FFD67" id="Text Box 153" o:spid="_x0000_s1029" type="#_x0000_t202" style="position:absolute;left:0;text-align:left;margin-left:1.25pt;margin-top:331pt;width:197.1pt;height:13.75pt;z-index:251791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" stroked="f">
                <v:textbox inset="0,0,0,0">
                  <w:txbxContent>
                    <w:p w14:paraId="0EB7952C" w14:textId="7FD91332" w:rsidR="00A40F3F" w:rsidRPr="00C22F49" w:rsidRDefault="00A40F3F" w:rsidP="00815304">
                      <w:pPr>
                        <w:pStyle w:val="Caption"/>
                        <w:rPr>
                          <w:rFonts w:asciiTheme="minorBidi" w:hAnsiTheme="minorBidi"/>
                          <w:noProof/>
                          <w:sz w:val="24"/>
                          <w:szCs w:val="24"/>
                        </w:rPr>
                      </w:pPr>
                      <w:bookmarkStart w:id="15" w:name="_Toc37354412"/>
                      <w:r>
                        <w:t xml:space="preserve">Figure </w:t>
                      </w:r>
                      <w:fldSimple w:instr=" SEQ Figure \* ARABIC ">
                        <w:r>
                          <w:rPr>
                            <w:noProof/>
                          </w:rPr>
                          <w:t>2</w:t>
                        </w:r>
                      </w:fldSimple>
                      <w:r>
                        <w:t xml:space="preserve"> In-Cylinder Flow-Motion (Kim et al. 2019)</w:t>
                      </w:r>
                      <w:bookmarkEnd w:id="15"/>
                    </w:p>
                  </w:txbxContent>
                </v:textbox>
                <w10:wrap type="topAndBottom"/>
              </v:shape>
            </w:pict>
          </mc:Fallback>
        </mc:AlternateContent>
      </w:r>
      <w:r w:rsidR="001C2700" w:rsidRPr="00091AEB">
        <w:rPr>
          <w:rFonts w:asciiTheme="minorBidi" w:hAnsiTheme="minorBidi"/>
          <w:noProof/>
          <w:sz w:val="24"/>
          <w:szCs w:val="24"/>
        </w:rPr>
        <w:drawing>
          <wp:anchor distT="0" distB="0" distL="114300" distR="114300" simplePos="0" relativeHeight="251705344" behindDoc="0" locked="0" layoutInCell="1" allowOverlap="1" wp14:anchorId="3DEC5D37" wp14:editId="28079883">
            <wp:simplePos x="0" y="0"/>
            <wp:positionH relativeFrom="margin">
              <wp:posOffset>19050</wp:posOffset>
            </wp:positionH>
            <wp:positionV relativeFrom="paragraph">
              <wp:posOffset>2084070</wp:posOffset>
            </wp:positionV>
            <wp:extent cx="2503170" cy="2065655"/>
            <wp:effectExtent l="19050" t="19050" r="11430" b="1079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503170" cy="2065655"/>
                    </a:xfrm>
                    <a:prstGeom prst="rect">
                      <a:avLst/>
                    </a:prstGeom>
                    <a:ln w="19050" cap="sq">
                      <a:solidFill>
                        <a:srgbClr val="000000"/>
                      </a:solidFill>
                      <a:miter lim="800000"/>
                    </a:ln>
                    <a:effectLst/>
                  </pic:spPr>
                </pic:pic>
              </a:graphicData>
            </a:graphic>
            <wp14:sizeRelH relativeFrom="page">
              <wp14:pctWidth>0</wp14:pctWidth>
            </wp14:sizeRelH>
            <wp14:sizeRelV relativeFrom="page">
              <wp14:pctHeight>0</wp14:pctHeight>
            </wp14:sizeRelV>
          </wp:anchor>
        </w:drawing>
      </w:r>
      <w:r w:rsidR="001C2700">
        <w:rPr>
          <w:noProof/>
        </w:rPr>
        <w:drawing>
          <wp:anchor distT="0" distB="0" distL="114300" distR="114300" simplePos="0" relativeHeight="251706368" behindDoc="0" locked="0" layoutInCell="1" allowOverlap="1" wp14:anchorId="30FE98BF" wp14:editId="08E65879">
            <wp:simplePos x="0" y="0"/>
            <wp:positionH relativeFrom="margin">
              <wp:posOffset>2606675</wp:posOffset>
            </wp:positionH>
            <wp:positionV relativeFrom="paragraph">
              <wp:posOffset>2084787</wp:posOffset>
            </wp:positionV>
            <wp:extent cx="3102610" cy="2066925"/>
            <wp:effectExtent l="19050" t="19050" r="21590" b="285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102610" cy="206692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CD6B20" w:rsidRPr="00CD6B20">
        <w:rPr>
          <w:rFonts w:asciiTheme="minorBidi" w:hAnsiTheme="minorBidi"/>
          <w:sz w:val="24"/>
          <w:szCs w:val="24"/>
        </w:rPr>
        <w:t>Figure 1</w:t>
      </w:r>
      <w:r w:rsidR="003D7A36">
        <w:rPr>
          <w:rFonts w:asciiTheme="minorBidi" w:hAnsiTheme="minorBidi"/>
          <w:sz w:val="24"/>
          <w:szCs w:val="24"/>
        </w:rPr>
        <w:t xml:space="preserve"> and 2,</w:t>
      </w:r>
      <w:r w:rsidR="00CD6B20" w:rsidRPr="00CD6B20">
        <w:rPr>
          <w:rFonts w:asciiTheme="minorBidi" w:hAnsiTheme="minorBidi"/>
          <w:sz w:val="24"/>
          <w:szCs w:val="24"/>
        </w:rPr>
        <w:t xml:space="preserve"> shows the different in-cylinder charge movement across the three X – Y – Z axis, as described by several engineers in this field. The blue arrow represents the tumble flow-charge movement direction as it rotates around the Z axis, the green arrow represents the swirl movement as the air flow around the Y axis</w:t>
      </w:r>
      <w:r w:rsidR="0090793B">
        <w:rPr>
          <w:rFonts w:asciiTheme="minorBidi" w:hAnsiTheme="minorBidi"/>
          <w:sz w:val="24"/>
          <w:szCs w:val="24"/>
        </w:rPr>
        <w:t>,</w:t>
      </w:r>
      <w:r w:rsidR="00CD6B20" w:rsidRPr="00CD6B20">
        <w:rPr>
          <w:rFonts w:asciiTheme="minorBidi" w:hAnsiTheme="minorBidi"/>
          <w:sz w:val="24"/>
          <w:szCs w:val="24"/>
        </w:rPr>
        <w:t xml:space="preserve"> which identify the centreline of the cylinder. Whereas the cross-tumble is a movement similar to the tumble charge, but it flows around the X axis, which is parallel to the port design, therefore the flow around this Axis is not considered (Kim </w:t>
      </w:r>
      <w:r w:rsidR="00CD6B20" w:rsidRPr="00CD6B20">
        <w:rPr>
          <w:rFonts w:asciiTheme="minorBidi" w:hAnsiTheme="minorBidi"/>
          <w:i/>
          <w:iCs/>
          <w:sz w:val="24"/>
          <w:szCs w:val="24"/>
        </w:rPr>
        <w:t>et al</w:t>
      </w:r>
      <w:r w:rsidR="00CD6B20" w:rsidRPr="00CD6B20">
        <w:rPr>
          <w:rFonts w:asciiTheme="minorBidi" w:hAnsiTheme="minorBidi"/>
          <w:sz w:val="24"/>
          <w:szCs w:val="24"/>
        </w:rPr>
        <w:t>. 2019</w:t>
      </w:r>
      <w:r w:rsidR="00F137EE">
        <w:rPr>
          <w:rFonts w:asciiTheme="minorBidi" w:hAnsiTheme="minorBidi"/>
          <w:sz w:val="24"/>
          <w:szCs w:val="24"/>
        </w:rPr>
        <w:t xml:space="preserve">; Schogl </w:t>
      </w:r>
      <w:r w:rsidR="00F137EE">
        <w:rPr>
          <w:rFonts w:asciiTheme="minorBidi" w:hAnsiTheme="minorBidi"/>
          <w:i/>
          <w:iCs/>
          <w:sz w:val="24"/>
          <w:szCs w:val="24"/>
        </w:rPr>
        <w:t>et al</w:t>
      </w:r>
      <w:r w:rsidR="00F137EE">
        <w:rPr>
          <w:rFonts w:asciiTheme="minorBidi" w:hAnsiTheme="minorBidi"/>
          <w:sz w:val="24"/>
          <w:szCs w:val="24"/>
        </w:rPr>
        <w:t>, 2011</w:t>
      </w:r>
      <w:r w:rsidR="00CD6B20" w:rsidRPr="00CD6B20">
        <w:rPr>
          <w:rFonts w:asciiTheme="minorBidi" w:hAnsiTheme="minorBidi"/>
          <w:sz w:val="24"/>
          <w:szCs w:val="24"/>
        </w:rPr>
        <w:t>).</w:t>
      </w:r>
      <w:r w:rsidR="00CD6B20">
        <w:rPr>
          <w:rFonts w:asciiTheme="minorBidi" w:hAnsiTheme="minorBidi"/>
          <w:sz w:val="24"/>
          <w:szCs w:val="24"/>
        </w:rPr>
        <w:t xml:space="preserve"> </w:t>
      </w:r>
    </w:p>
    <w:p w14:paraId="13B80F87" w14:textId="537DB60C" w:rsidR="001B4544" w:rsidRDefault="00B55B29" w:rsidP="001C2700">
      <w:pPr>
        <w:spacing w:before="240" w:line="360" w:lineRule="auto"/>
        <w:jc w:val="both"/>
        <w:rPr>
          <w:rFonts w:asciiTheme="minorBidi" w:hAnsiTheme="minorBidi"/>
          <w:sz w:val="24"/>
          <w:szCs w:val="24"/>
        </w:rPr>
      </w:pPr>
      <w:r>
        <w:rPr>
          <w:rFonts w:asciiTheme="minorBidi" w:hAnsiTheme="minorBidi"/>
          <w:sz w:val="24"/>
          <w:szCs w:val="24"/>
        </w:rPr>
        <w:t xml:space="preserve">Schogl </w:t>
      </w:r>
      <w:r>
        <w:rPr>
          <w:rFonts w:asciiTheme="minorBidi" w:hAnsiTheme="minorBidi"/>
          <w:i/>
          <w:iCs/>
          <w:sz w:val="24"/>
          <w:szCs w:val="24"/>
        </w:rPr>
        <w:t xml:space="preserve">et </w:t>
      </w:r>
      <w:r w:rsidRPr="00B55B29">
        <w:rPr>
          <w:rFonts w:asciiTheme="minorBidi" w:hAnsiTheme="minorBidi"/>
          <w:sz w:val="24"/>
          <w:szCs w:val="24"/>
        </w:rPr>
        <w:t>al</w:t>
      </w:r>
      <w:r>
        <w:rPr>
          <w:rFonts w:asciiTheme="minorBidi" w:hAnsiTheme="minorBidi"/>
          <w:sz w:val="24"/>
          <w:szCs w:val="24"/>
        </w:rPr>
        <w:t>. (2011) mentioned that c</w:t>
      </w:r>
      <w:r w:rsidR="001B4544" w:rsidRPr="00B55B29">
        <w:rPr>
          <w:rFonts w:asciiTheme="minorBidi" w:hAnsiTheme="minorBidi"/>
          <w:sz w:val="24"/>
          <w:szCs w:val="24"/>
        </w:rPr>
        <w:t>ontrolling</w:t>
      </w:r>
      <w:r w:rsidR="001B4544" w:rsidRPr="001B4544">
        <w:rPr>
          <w:rFonts w:asciiTheme="minorBidi" w:hAnsiTheme="minorBidi"/>
          <w:sz w:val="24"/>
          <w:szCs w:val="24"/>
        </w:rPr>
        <w:t xml:space="preserve"> the charge mot</w:t>
      </w:r>
      <w:r>
        <w:rPr>
          <w:rFonts w:asciiTheme="minorBidi" w:hAnsiTheme="minorBidi"/>
          <w:sz w:val="24"/>
          <w:szCs w:val="24"/>
        </w:rPr>
        <w:t>ion</w:t>
      </w:r>
      <w:r w:rsidR="001B4544" w:rsidRPr="001B4544">
        <w:rPr>
          <w:rFonts w:asciiTheme="minorBidi" w:hAnsiTheme="minorBidi"/>
          <w:sz w:val="24"/>
          <w:szCs w:val="24"/>
        </w:rPr>
        <w:t xml:space="preserve"> into different direction inside the cylinder, directly depend on the port design layout or port geometry. Figure </w:t>
      </w:r>
      <w:r>
        <w:rPr>
          <w:rFonts w:asciiTheme="minorBidi" w:hAnsiTheme="minorBidi"/>
          <w:sz w:val="24"/>
          <w:szCs w:val="24"/>
        </w:rPr>
        <w:t>3</w:t>
      </w:r>
      <w:r w:rsidR="001B4544" w:rsidRPr="001B4544">
        <w:rPr>
          <w:rFonts w:asciiTheme="minorBidi" w:hAnsiTheme="minorBidi"/>
          <w:sz w:val="24"/>
          <w:szCs w:val="24"/>
        </w:rPr>
        <w:t xml:space="preserve"> shows the different port geometries with relation to the charge movement, where </w:t>
      </w:r>
      <w:r>
        <w:rPr>
          <w:rFonts w:asciiTheme="minorBidi" w:hAnsiTheme="minorBidi"/>
          <w:sz w:val="24"/>
          <w:szCs w:val="24"/>
        </w:rPr>
        <w:t xml:space="preserve">the authors describes the different charge modes as followed: </w:t>
      </w:r>
      <w:r w:rsidR="006624A4">
        <w:rPr>
          <w:rFonts w:asciiTheme="minorBidi" w:hAnsiTheme="minorBidi"/>
          <w:sz w:val="24"/>
          <w:szCs w:val="24"/>
        </w:rPr>
        <w:t xml:space="preserve">    </w:t>
      </w:r>
      <w:r w:rsidR="006624A4" w:rsidRPr="001A24BE">
        <w:rPr>
          <w:rFonts w:asciiTheme="minorBidi" w:hAnsiTheme="minorBidi"/>
          <w:sz w:val="24"/>
          <w:szCs w:val="24"/>
          <w:u w:val="single"/>
        </w:rPr>
        <w:t>P</w:t>
      </w:r>
      <w:r w:rsidR="001B4544" w:rsidRPr="001A24BE">
        <w:rPr>
          <w:rFonts w:asciiTheme="minorBidi" w:hAnsiTheme="minorBidi"/>
          <w:sz w:val="24"/>
          <w:szCs w:val="24"/>
          <w:u w:val="single"/>
        </w:rPr>
        <w:t>ort layout ‘a’</w:t>
      </w:r>
      <w:r w:rsidR="001B4544" w:rsidRPr="001B4544">
        <w:rPr>
          <w:rFonts w:asciiTheme="minorBidi" w:hAnsiTheme="minorBidi"/>
          <w:sz w:val="24"/>
          <w:szCs w:val="24"/>
        </w:rPr>
        <w:t xml:space="preserve"> represent the filling port which is efficient on delivering a high</w:t>
      </w:r>
      <w:r w:rsidR="00F35664">
        <w:rPr>
          <w:rFonts w:asciiTheme="minorBidi" w:hAnsiTheme="minorBidi"/>
          <w:sz w:val="24"/>
          <w:szCs w:val="24"/>
        </w:rPr>
        <w:t>er mass flow</w:t>
      </w:r>
      <w:r w:rsidR="001B4544" w:rsidRPr="001B4544">
        <w:rPr>
          <w:rFonts w:asciiTheme="minorBidi" w:hAnsiTheme="minorBidi"/>
          <w:sz w:val="24"/>
          <w:szCs w:val="24"/>
        </w:rPr>
        <w:t xml:space="preserve">, due to the smooth </w:t>
      </w:r>
      <w:r w:rsidR="0097422C">
        <w:rPr>
          <w:rFonts w:asciiTheme="minorBidi" w:hAnsiTheme="minorBidi"/>
          <w:sz w:val="24"/>
          <w:szCs w:val="24"/>
        </w:rPr>
        <w:t xml:space="preserve">and fluent </w:t>
      </w:r>
      <w:r w:rsidR="001B4544" w:rsidRPr="001B4544">
        <w:rPr>
          <w:rFonts w:asciiTheme="minorBidi" w:hAnsiTheme="minorBidi"/>
          <w:sz w:val="24"/>
          <w:szCs w:val="24"/>
        </w:rPr>
        <w:t xml:space="preserve">curvature of the </w:t>
      </w:r>
      <w:r w:rsidR="00F35664">
        <w:rPr>
          <w:rFonts w:asciiTheme="minorBidi" w:hAnsiTheme="minorBidi"/>
          <w:sz w:val="24"/>
          <w:szCs w:val="24"/>
        </w:rPr>
        <w:t>design</w:t>
      </w:r>
      <w:r w:rsidR="0097422C">
        <w:rPr>
          <w:rFonts w:asciiTheme="minorBidi" w:hAnsiTheme="minorBidi"/>
          <w:sz w:val="24"/>
          <w:szCs w:val="24"/>
        </w:rPr>
        <w:t xml:space="preserve">, steep angle and round </w:t>
      </w:r>
      <w:r w:rsidR="00F35664">
        <w:rPr>
          <w:rFonts w:asciiTheme="minorBidi" w:hAnsiTheme="minorBidi"/>
          <w:sz w:val="24"/>
          <w:szCs w:val="24"/>
        </w:rPr>
        <w:t>profile</w:t>
      </w:r>
      <w:r w:rsidR="001B4544" w:rsidRPr="001B4544">
        <w:rPr>
          <w:rFonts w:asciiTheme="minorBidi" w:hAnsiTheme="minorBidi"/>
          <w:sz w:val="24"/>
          <w:szCs w:val="24"/>
        </w:rPr>
        <w:t xml:space="preserve">. </w:t>
      </w:r>
      <w:r w:rsidR="00687D7D" w:rsidRPr="001B4544">
        <w:rPr>
          <w:rFonts w:asciiTheme="minorBidi" w:hAnsiTheme="minorBidi"/>
          <w:sz w:val="24"/>
          <w:szCs w:val="24"/>
        </w:rPr>
        <w:t>The disadvantage of this design</w:t>
      </w:r>
      <w:r w:rsidR="001B4544" w:rsidRPr="001B4544">
        <w:rPr>
          <w:rFonts w:asciiTheme="minorBidi" w:hAnsiTheme="minorBidi"/>
          <w:sz w:val="24"/>
          <w:szCs w:val="24"/>
        </w:rPr>
        <w:t xml:space="preserve"> is </w:t>
      </w:r>
      <w:r w:rsidR="00D41978">
        <w:rPr>
          <w:rFonts w:asciiTheme="minorBidi" w:hAnsiTheme="minorBidi"/>
          <w:sz w:val="24"/>
          <w:szCs w:val="24"/>
        </w:rPr>
        <w:t>the lack</w:t>
      </w:r>
      <w:r w:rsidR="001B4544" w:rsidRPr="001B4544">
        <w:rPr>
          <w:rFonts w:asciiTheme="minorBidi" w:hAnsiTheme="minorBidi"/>
          <w:sz w:val="24"/>
          <w:szCs w:val="24"/>
        </w:rPr>
        <w:t xml:space="preserve"> </w:t>
      </w:r>
      <w:r w:rsidR="00403891">
        <w:rPr>
          <w:rFonts w:asciiTheme="minorBidi" w:hAnsiTheme="minorBidi"/>
          <w:sz w:val="24"/>
          <w:szCs w:val="24"/>
        </w:rPr>
        <w:t xml:space="preserve">of </w:t>
      </w:r>
      <w:r w:rsidR="001B4544" w:rsidRPr="001B4544">
        <w:rPr>
          <w:rFonts w:asciiTheme="minorBidi" w:hAnsiTheme="minorBidi"/>
          <w:sz w:val="24"/>
          <w:szCs w:val="24"/>
        </w:rPr>
        <w:t xml:space="preserve">in-cylinder </w:t>
      </w:r>
      <w:r w:rsidR="00403891">
        <w:rPr>
          <w:rFonts w:asciiTheme="minorBidi" w:hAnsiTheme="minorBidi"/>
          <w:sz w:val="24"/>
          <w:szCs w:val="24"/>
        </w:rPr>
        <w:t>turbulence intensity</w:t>
      </w:r>
      <w:r w:rsidR="00687D7D">
        <w:rPr>
          <w:rFonts w:asciiTheme="minorBidi" w:hAnsiTheme="minorBidi"/>
          <w:sz w:val="24"/>
          <w:szCs w:val="24"/>
        </w:rPr>
        <w:t>,</w:t>
      </w:r>
      <w:r w:rsidR="001B4544" w:rsidRPr="001B4544">
        <w:rPr>
          <w:rFonts w:asciiTheme="minorBidi" w:hAnsiTheme="minorBidi"/>
          <w:sz w:val="24"/>
          <w:szCs w:val="24"/>
        </w:rPr>
        <w:t xml:space="preserve"> </w:t>
      </w:r>
      <w:r w:rsidR="00687D7D">
        <w:rPr>
          <w:rFonts w:asciiTheme="minorBidi" w:hAnsiTheme="minorBidi"/>
          <w:sz w:val="24"/>
          <w:szCs w:val="24"/>
        </w:rPr>
        <w:lastRenderedPageBreak/>
        <w:t>as</w:t>
      </w:r>
      <w:r w:rsidR="001B4544" w:rsidRPr="001B4544">
        <w:rPr>
          <w:rFonts w:asciiTheme="minorBidi" w:hAnsiTheme="minorBidi"/>
          <w:sz w:val="24"/>
          <w:szCs w:val="24"/>
        </w:rPr>
        <w:t xml:space="preserve"> the flow </w:t>
      </w:r>
      <w:r w:rsidR="00403891">
        <w:rPr>
          <w:rFonts w:asciiTheme="minorBidi" w:hAnsiTheme="minorBidi"/>
          <w:sz w:val="24"/>
          <w:szCs w:val="24"/>
        </w:rPr>
        <w:t xml:space="preserve">is not </w:t>
      </w:r>
      <w:r w:rsidR="00474595">
        <w:rPr>
          <w:rFonts w:asciiTheme="minorBidi" w:hAnsiTheme="minorBidi"/>
          <w:sz w:val="24"/>
          <w:szCs w:val="24"/>
        </w:rPr>
        <w:t xml:space="preserve">intentionally </w:t>
      </w:r>
      <w:r w:rsidR="00403891">
        <w:rPr>
          <w:rFonts w:asciiTheme="minorBidi" w:hAnsiTheme="minorBidi"/>
          <w:sz w:val="24"/>
          <w:szCs w:val="24"/>
        </w:rPr>
        <w:t>guided or directed toward a certain path</w:t>
      </w:r>
      <w:r w:rsidR="001B4544" w:rsidRPr="001B4544">
        <w:rPr>
          <w:rFonts w:asciiTheme="minorBidi" w:hAnsiTheme="minorBidi"/>
          <w:sz w:val="24"/>
          <w:szCs w:val="24"/>
        </w:rPr>
        <w:t>.</w:t>
      </w:r>
      <w:r w:rsidR="009E1DEF">
        <w:rPr>
          <w:rFonts w:asciiTheme="minorBidi" w:hAnsiTheme="minorBidi"/>
          <w:sz w:val="24"/>
          <w:szCs w:val="24"/>
        </w:rPr>
        <w:t xml:space="preserve"> </w:t>
      </w:r>
      <w:r w:rsidR="00BA2C17">
        <w:rPr>
          <w:rFonts w:asciiTheme="minorBidi" w:hAnsiTheme="minorBidi"/>
          <w:sz w:val="24"/>
          <w:szCs w:val="24"/>
        </w:rPr>
        <w:t xml:space="preserve">                          </w:t>
      </w:r>
      <w:r w:rsidR="00BA2C17" w:rsidRPr="001A24BE">
        <w:rPr>
          <w:rFonts w:asciiTheme="minorBidi" w:hAnsiTheme="minorBidi"/>
          <w:sz w:val="24"/>
          <w:szCs w:val="24"/>
          <w:u w:val="single"/>
        </w:rPr>
        <w:t>Port l</w:t>
      </w:r>
      <w:r w:rsidR="001B4544" w:rsidRPr="001A24BE">
        <w:rPr>
          <w:rFonts w:asciiTheme="minorBidi" w:hAnsiTheme="minorBidi"/>
          <w:sz w:val="24"/>
          <w:szCs w:val="24"/>
          <w:u w:val="single"/>
        </w:rPr>
        <w:t>ayout ‘b’</w:t>
      </w:r>
      <w:r w:rsidR="001B4544" w:rsidRPr="001B4544">
        <w:rPr>
          <w:rFonts w:asciiTheme="minorBidi" w:hAnsiTheme="minorBidi"/>
          <w:sz w:val="24"/>
          <w:szCs w:val="24"/>
        </w:rPr>
        <w:t xml:space="preserve"> represent the </w:t>
      </w:r>
      <w:r w:rsidR="00BA6701" w:rsidRPr="001B4544">
        <w:rPr>
          <w:rFonts w:asciiTheme="minorBidi" w:hAnsiTheme="minorBidi"/>
          <w:sz w:val="24"/>
          <w:szCs w:val="24"/>
        </w:rPr>
        <w:t>tumble-oriented</w:t>
      </w:r>
      <w:r w:rsidR="001B4544" w:rsidRPr="001B4544">
        <w:rPr>
          <w:rFonts w:asciiTheme="minorBidi" w:hAnsiTheme="minorBidi"/>
          <w:sz w:val="24"/>
          <w:szCs w:val="24"/>
        </w:rPr>
        <w:t xml:space="preserve"> port</w:t>
      </w:r>
      <w:r w:rsidR="00BA6701">
        <w:rPr>
          <w:rFonts w:asciiTheme="minorBidi" w:hAnsiTheme="minorBidi"/>
          <w:sz w:val="24"/>
          <w:szCs w:val="24"/>
        </w:rPr>
        <w:t xml:space="preserve"> </w:t>
      </w:r>
      <w:r w:rsidR="001B4544" w:rsidRPr="001B4544">
        <w:rPr>
          <w:rFonts w:asciiTheme="minorBidi" w:hAnsiTheme="minorBidi"/>
          <w:sz w:val="24"/>
          <w:szCs w:val="24"/>
        </w:rPr>
        <w:t>design. In opposi</w:t>
      </w:r>
      <w:r w:rsidR="00F36A2D">
        <w:rPr>
          <w:rFonts w:asciiTheme="minorBidi" w:hAnsiTheme="minorBidi"/>
          <w:sz w:val="24"/>
          <w:szCs w:val="24"/>
        </w:rPr>
        <w:t>ng</w:t>
      </w:r>
      <w:r w:rsidR="001B4544" w:rsidRPr="001B4544">
        <w:rPr>
          <w:rFonts w:asciiTheme="minorBidi" w:hAnsiTheme="minorBidi"/>
          <w:sz w:val="24"/>
          <w:szCs w:val="24"/>
        </w:rPr>
        <w:t xml:space="preserve"> to the filling port, </w:t>
      </w:r>
      <w:r w:rsidR="009C3EDC">
        <w:rPr>
          <w:rFonts w:asciiTheme="minorBidi" w:hAnsiTheme="minorBidi"/>
          <w:sz w:val="24"/>
          <w:szCs w:val="24"/>
        </w:rPr>
        <w:t>a</w:t>
      </w:r>
      <w:r w:rsidR="001B4544" w:rsidRPr="001B4544">
        <w:rPr>
          <w:rFonts w:asciiTheme="minorBidi" w:hAnsiTheme="minorBidi"/>
          <w:sz w:val="24"/>
          <w:szCs w:val="24"/>
        </w:rPr>
        <w:t xml:space="preserve"> tumble port </w:t>
      </w:r>
      <w:r w:rsidR="009C3EDC" w:rsidRPr="001B4544">
        <w:rPr>
          <w:rFonts w:asciiTheme="minorBidi" w:hAnsiTheme="minorBidi"/>
          <w:sz w:val="24"/>
          <w:szCs w:val="24"/>
        </w:rPr>
        <w:t>introduces</w:t>
      </w:r>
      <w:r w:rsidR="009C3EDC">
        <w:rPr>
          <w:rFonts w:asciiTheme="minorBidi" w:hAnsiTheme="minorBidi"/>
          <w:sz w:val="24"/>
          <w:szCs w:val="24"/>
        </w:rPr>
        <w:t xml:space="preserve"> the required tumble flow </w:t>
      </w:r>
      <w:r w:rsidR="00AC54EF">
        <w:rPr>
          <w:rFonts w:asciiTheme="minorBidi" w:hAnsiTheme="minorBidi"/>
          <w:sz w:val="24"/>
          <w:szCs w:val="24"/>
        </w:rPr>
        <w:t>structure to generate maximum turbulence.</w:t>
      </w:r>
      <w:r w:rsidR="009C3EDC">
        <w:rPr>
          <w:rFonts w:asciiTheme="minorBidi" w:hAnsiTheme="minorBidi"/>
          <w:sz w:val="24"/>
          <w:szCs w:val="24"/>
        </w:rPr>
        <w:t xml:space="preserve"> </w:t>
      </w:r>
      <w:r w:rsidR="00AC54EF">
        <w:rPr>
          <w:rFonts w:asciiTheme="minorBidi" w:hAnsiTheme="minorBidi"/>
          <w:sz w:val="24"/>
          <w:szCs w:val="24"/>
        </w:rPr>
        <w:t>T</w:t>
      </w:r>
      <w:r w:rsidR="009C3EDC">
        <w:rPr>
          <w:rFonts w:asciiTheme="minorBidi" w:hAnsiTheme="minorBidi"/>
          <w:sz w:val="24"/>
          <w:szCs w:val="24"/>
        </w:rPr>
        <w:t xml:space="preserve">he narrow port angle, straight and guiding </w:t>
      </w:r>
      <w:r w:rsidR="00AA586E">
        <w:rPr>
          <w:rFonts w:asciiTheme="minorBidi" w:hAnsiTheme="minorBidi"/>
          <w:sz w:val="24"/>
          <w:szCs w:val="24"/>
        </w:rPr>
        <w:t>surface</w:t>
      </w:r>
      <w:r w:rsidR="009C3EDC">
        <w:rPr>
          <w:rFonts w:asciiTheme="minorBidi" w:hAnsiTheme="minorBidi"/>
          <w:sz w:val="24"/>
          <w:szCs w:val="24"/>
        </w:rPr>
        <w:t xml:space="preserve">, </w:t>
      </w:r>
      <w:r w:rsidR="00AA586E">
        <w:rPr>
          <w:rFonts w:asciiTheme="minorBidi" w:hAnsiTheme="minorBidi"/>
          <w:sz w:val="24"/>
          <w:szCs w:val="24"/>
        </w:rPr>
        <w:t>and</w:t>
      </w:r>
      <w:r w:rsidR="009C3EDC">
        <w:rPr>
          <w:rFonts w:asciiTheme="minorBidi" w:hAnsiTheme="minorBidi"/>
          <w:sz w:val="24"/>
          <w:szCs w:val="24"/>
        </w:rPr>
        <w:t xml:space="preserve"> </w:t>
      </w:r>
      <w:r w:rsidR="00AC54EF">
        <w:rPr>
          <w:rFonts w:asciiTheme="minorBidi" w:hAnsiTheme="minorBidi"/>
          <w:sz w:val="24"/>
          <w:szCs w:val="24"/>
        </w:rPr>
        <w:t>the</w:t>
      </w:r>
      <w:r w:rsidR="009C3EDC">
        <w:rPr>
          <w:rFonts w:asciiTheme="minorBidi" w:hAnsiTheme="minorBidi"/>
          <w:sz w:val="24"/>
          <w:szCs w:val="24"/>
        </w:rPr>
        <w:t xml:space="preserve"> square shape profile</w:t>
      </w:r>
      <w:r w:rsidR="00AC54EF">
        <w:rPr>
          <w:rFonts w:asciiTheme="minorBidi" w:hAnsiTheme="minorBidi"/>
          <w:sz w:val="24"/>
          <w:szCs w:val="24"/>
        </w:rPr>
        <w:t>, is purposely designed</w:t>
      </w:r>
      <w:r w:rsidR="009C3EDC">
        <w:rPr>
          <w:rFonts w:asciiTheme="minorBidi" w:hAnsiTheme="minorBidi"/>
          <w:sz w:val="24"/>
          <w:szCs w:val="24"/>
        </w:rPr>
        <w:t xml:space="preserve"> to direct the fluid mass flow</w:t>
      </w:r>
      <w:r w:rsidR="001B4544" w:rsidRPr="001B4544">
        <w:rPr>
          <w:rFonts w:asciiTheme="minorBidi" w:hAnsiTheme="minorBidi"/>
          <w:sz w:val="24"/>
          <w:szCs w:val="24"/>
        </w:rPr>
        <w:t>.</w:t>
      </w:r>
      <w:r w:rsidR="0084176F">
        <w:rPr>
          <w:rFonts w:asciiTheme="minorBidi" w:hAnsiTheme="minorBidi"/>
          <w:sz w:val="24"/>
          <w:szCs w:val="24"/>
        </w:rPr>
        <w:t xml:space="preserve"> </w:t>
      </w:r>
      <w:r w:rsidR="00ED2982" w:rsidRPr="001A24BE">
        <w:rPr>
          <w:rFonts w:asciiTheme="minorBidi" w:hAnsiTheme="minorBidi"/>
          <w:sz w:val="24"/>
          <w:szCs w:val="24"/>
          <w:u w:val="single"/>
        </w:rPr>
        <w:t>P</w:t>
      </w:r>
      <w:r w:rsidR="001B4544" w:rsidRPr="001A24BE">
        <w:rPr>
          <w:rFonts w:asciiTheme="minorBidi" w:hAnsiTheme="minorBidi"/>
          <w:sz w:val="24"/>
          <w:szCs w:val="24"/>
          <w:u w:val="single"/>
        </w:rPr>
        <w:t>ort layout ‘c’</w:t>
      </w:r>
      <w:r w:rsidR="001B4544" w:rsidRPr="001B4544">
        <w:rPr>
          <w:rFonts w:asciiTheme="minorBidi" w:hAnsiTheme="minorBidi"/>
          <w:sz w:val="24"/>
          <w:szCs w:val="24"/>
        </w:rPr>
        <w:t xml:space="preserve"> represent the swirl movement, this design is not studied critically </w:t>
      </w:r>
      <w:r w:rsidR="00ED2982">
        <w:rPr>
          <w:rFonts w:asciiTheme="minorBidi" w:hAnsiTheme="minorBidi"/>
          <w:sz w:val="24"/>
          <w:szCs w:val="24"/>
        </w:rPr>
        <w:t xml:space="preserve">in this discussion, </w:t>
      </w:r>
      <w:r w:rsidR="001B4544" w:rsidRPr="001B4544">
        <w:rPr>
          <w:rFonts w:asciiTheme="minorBidi" w:hAnsiTheme="minorBidi"/>
          <w:sz w:val="24"/>
          <w:szCs w:val="24"/>
        </w:rPr>
        <w:t xml:space="preserve">because it is mainly used on the compression ignition diesel engines, whereas this paper </w:t>
      </w:r>
      <w:r w:rsidR="00F408FE">
        <w:rPr>
          <w:noProof/>
        </w:rPr>
        <mc:AlternateContent>
          <mc:Choice Requires="wps">
            <w:drawing>
              <wp:anchor distT="0" distB="0" distL="114300" distR="114300" simplePos="0" relativeHeight="251795456" behindDoc="0" locked="0" layoutInCell="1" allowOverlap="1" wp14:anchorId="164EC66E" wp14:editId="681ACCF9">
                <wp:simplePos x="0" y="0"/>
                <wp:positionH relativeFrom="column">
                  <wp:posOffset>15875</wp:posOffset>
                </wp:positionH>
                <wp:positionV relativeFrom="paragraph">
                  <wp:posOffset>5095875</wp:posOffset>
                </wp:positionV>
                <wp:extent cx="5689600" cy="166370"/>
                <wp:effectExtent l="0" t="0" r="6350" b="5080"/>
                <wp:wrapTopAndBottom/>
                <wp:docPr id="155" name="Text Box 155"/>
                <wp:cNvGraphicFramePr/>
                <a:graphic xmlns:a="http://schemas.openxmlformats.org/drawingml/2006/main">
                  <a:graphicData uri="http://schemas.microsoft.com/office/word/2010/wordprocessingShape">
                    <wps:wsp>
                      <wps:cNvSpPr txBox="1"/>
                      <wps:spPr>
                        <a:xfrm>
                          <a:off x="0" y="0"/>
                          <a:ext cx="5689600" cy="166370"/>
                        </a:xfrm>
                        <a:prstGeom prst="rect">
                          <a:avLst/>
                        </a:prstGeom>
                        <a:solidFill>
                          <a:prstClr val="white"/>
                        </a:solidFill>
                        <a:ln>
                          <a:noFill/>
                        </a:ln>
                      </wps:spPr>
                      <wps:txbx>
                        <w:txbxContent>
                          <w:p w14:paraId="528CBC6B" w14:textId="36E5BF1A" w:rsidR="00A40F3F" w:rsidRPr="0097278F" w:rsidRDefault="00A40F3F" w:rsidP="00F408FE">
                            <w:pPr>
                              <w:pStyle w:val="Caption"/>
                              <w:rPr>
                                <w:rFonts w:asciiTheme="minorBidi" w:hAnsiTheme="minorBidi"/>
                                <w:sz w:val="24"/>
                                <w:szCs w:val="24"/>
                              </w:rPr>
                            </w:pPr>
                            <w:bookmarkStart w:id="14" w:name="_Toc37354413"/>
                            <w:r>
                              <w:t xml:space="preserve">Figure </w:t>
                            </w:r>
                            <w:r w:rsidR="009C4C0F">
                              <w:fldChar w:fldCharType="begin"/>
                            </w:r>
                            <w:r w:rsidR="009C4C0F">
                              <w:instrText xml:space="preserve"> SEQ Figure \* ARABIC </w:instrText>
                            </w:r>
                            <w:r w:rsidR="009C4C0F">
                              <w:fldChar w:fldCharType="separate"/>
                            </w:r>
                            <w:r>
                              <w:rPr>
                                <w:noProof/>
                              </w:rPr>
                              <w:t>3</w:t>
                            </w:r>
                            <w:r w:rsidR="009C4C0F">
                              <w:rPr>
                                <w:noProof/>
                              </w:rPr>
                              <w:fldChar w:fldCharType="end"/>
                            </w:r>
                            <w:r>
                              <w:t xml:space="preserve"> Intake Port Layouts and Different flow motions (Schogl et al. 2011)</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4EC66E" id="Text Box 155" o:spid="_x0000_s1030" type="#_x0000_t202" style="position:absolute;left:0;text-align:left;margin-left:1.25pt;margin-top:401.25pt;width:448pt;height:13.1pt;z-index:251795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" stroked="f">
                <v:textbox inset="0,0,0,0">
                  <w:txbxContent>
                    <w:p w14:paraId="528CBC6B" w14:textId="36E5BF1A" w:rsidR="00A40F3F" w:rsidRPr="0097278F" w:rsidRDefault="00A40F3F" w:rsidP="00F408FE">
                      <w:pPr>
                        <w:pStyle w:val="Caption"/>
                        <w:rPr>
                          <w:rFonts w:asciiTheme="minorBidi" w:hAnsiTheme="minorBidi"/>
                          <w:sz w:val="24"/>
                          <w:szCs w:val="24"/>
                        </w:rPr>
                      </w:pPr>
                      <w:bookmarkStart w:id="17" w:name="_Toc37354413"/>
                      <w:r>
                        <w:t xml:space="preserve">Figure </w:t>
                      </w:r>
                      <w:fldSimple w:instr=" SEQ Figure \* ARABIC ">
                        <w:r>
                          <w:rPr>
                            <w:noProof/>
                          </w:rPr>
                          <w:t>3</w:t>
                        </w:r>
                      </w:fldSimple>
                      <w:r>
                        <w:t xml:space="preserve"> Intake Port Layouts and Different flow motions (Schogl et al. 2011)</w:t>
                      </w:r>
                      <w:bookmarkEnd w:id="17"/>
                    </w:p>
                  </w:txbxContent>
                </v:textbox>
                <w10:wrap type="topAndBottom"/>
              </v:shape>
            </w:pict>
          </mc:Fallback>
        </mc:AlternateContent>
      </w:r>
      <w:r w:rsidR="00F408FE">
        <w:rPr>
          <w:noProof/>
        </w:rPr>
        <w:drawing>
          <wp:anchor distT="0" distB="0" distL="114300" distR="114300" simplePos="0" relativeHeight="251707392" behindDoc="0" locked="0" layoutInCell="1" allowOverlap="1" wp14:anchorId="7EC0C10A" wp14:editId="26C463AE">
            <wp:simplePos x="0" y="0"/>
            <wp:positionH relativeFrom="margin">
              <wp:align>right</wp:align>
            </wp:positionH>
            <wp:positionV relativeFrom="paragraph">
              <wp:posOffset>2108393</wp:posOffset>
            </wp:positionV>
            <wp:extent cx="5689600" cy="2930525"/>
            <wp:effectExtent l="19050" t="19050" r="25400" b="222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689600" cy="2930525"/>
                    </a:xfrm>
                    <a:prstGeom prst="rect">
                      <a:avLst/>
                    </a:prstGeom>
                    <a:ln w="19050" cap="sq">
                      <a:solidFill>
                        <a:srgbClr val="000000"/>
                      </a:solidFill>
                      <a:miter lim="800000"/>
                    </a:ln>
                    <a:effectLst/>
                  </pic:spPr>
                </pic:pic>
              </a:graphicData>
            </a:graphic>
            <wp14:sizeRelH relativeFrom="page">
              <wp14:pctWidth>0</wp14:pctWidth>
            </wp14:sizeRelH>
            <wp14:sizeRelV relativeFrom="page">
              <wp14:pctHeight>0</wp14:pctHeight>
            </wp14:sizeRelV>
          </wp:anchor>
        </w:drawing>
      </w:r>
      <w:r w:rsidR="00ED2982">
        <w:rPr>
          <w:rFonts w:asciiTheme="minorBidi" w:hAnsiTheme="minorBidi"/>
          <w:sz w:val="24"/>
          <w:szCs w:val="24"/>
        </w:rPr>
        <w:t>investigates specifically</w:t>
      </w:r>
      <w:r w:rsidR="001B4544" w:rsidRPr="001B4544">
        <w:rPr>
          <w:rFonts w:asciiTheme="minorBidi" w:hAnsiTheme="minorBidi"/>
          <w:sz w:val="24"/>
          <w:szCs w:val="24"/>
        </w:rPr>
        <w:t xml:space="preserve"> the gasoline direct injection system</w:t>
      </w:r>
      <w:r w:rsidR="001B4544">
        <w:rPr>
          <w:rFonts w:asciiTheme="minorBidi" w:hAnsiTheme="minorBidi"/>
          <w:sz w:val="24"/>
          <w:szCs w:val="24"/>
        </w:rPr>
        <w:t>.</w:t>
      </w:r>
    </w:p>
    <w:p w14:paraId="7E585DA3" w14:textId="5F8E1D12" w:rsidR="004D79B8" w:rsidRDefault="00A231B1" w:rsidP="001C2700">
      <w:pPr>
        <w:spacing w:before="240" w:line="360" w:lineRule="auto"/>
        <w:jc w:val="both"/>
        <w:rPr>
          <w:rFonts w:asciiTheme="minorBidi" w:hAnsiTheme="minorBidi"/>
          <w:sz w:val="24"/>
          <w:szCs w:val="24"/>
        </w:rPr>
      </w:pPr>
      <w:r>
        <w:rPr>
          <w:rFonts w:asciiTheme="minorBidi" w:hAnsiTheme="minorBidi"/>
          <w:sz w:val="24"/>
          <w:szCs w:val="24"/>
        </w:rPr>
        <w:t xml:space="preserve">In SI engines, turbulence generation is a key parameter as it directly </w:t>
      </w:r>
      <w:r w:rsidR="00AE197A">
        <w:rPr>
          <w:rFonts w:asciiTheme="minorBidi" w:hAnsiTheme="minorBidi"/>
          <w:sz w:val="24"/>
          <w:szCs w:val="24"/>
        </w:rPr>
        <w:t>affects</w:t>
      </w:r>
      <w:r>
        <w:rPr>
          <w:rFonts w:asciiTheme="minorBidi" w:hAnsiTheme="minorBidi"/>
          <w:sz w:val="24"/>
          <w:szCs w:val="24"/>
        </w:rPr>
        <w:t xml:space="preserve"> the burn rates efficiency</w:t>
      </w:r>
      <w:r w:rsidR="005B0B4D">
        <w:rPr>
          <w:rFonts w:asciiTheme="minorBidi" w:hAnsiTheme="minorBidi"/>
          <w:sz w:val="24"/>
          <w:szCs w:val="24"/>
        </w:rPr>
        <w:t xml:space="preserve">, heat transfer, and combustion stability as evident by Kim, </w:t>
      </w:r>
      <w:r w:rsidR="005B0B4D">
        <w:rPr>
          <w:rFonts w:asciiTheme="minorBidi" w:hAnsiTheme="minorBidi"/>
          <w:i/>
          <w:iCs/>
          <w:sz w:val="24"/>
          <w:szCs w:val="24"/>
        </w:rPr>
        <w:t>et al</w:t>
      </w:r>
      <w:r w:rsidR="005B0B4D">
        <w:rPr>
          <w:rFonts w:asciiTheme="minorBidi" w:hAnsiTheme="minorBidi"/>
          <w:sz w:val="24"/>
          <w:szCs w:val="24"/>
        </w:rPr>
        <w:t>. (2019).</w:t>
      </w:r>
      <w:r w:rsidR="0067145B">
        <w:rPr>
          <w:rFonts w:asciiTheme="minorBidi" w:hAnsiTheme="minorBidi"/>
          <w:sz w:val="24"/>
          <w:szCs w:val="24"/>
        </w:rPr>
        <w:t xml:space="preserve"> The authors continue addressing the criticality of this parameter, by confirming that turbulence is a determining factor on flame propagation in GDI engines,</w:t>
      </w:r>
      <w:r w:rsidR="001A4798">
        <w:rPr>
          <w:rFonts w:asciiTheme="minorBidi" w:hAnsiTheme="minorBidi"/>
          <w:sz w:val="24"/>
          <w:szCs w:val="24"/>
        </w:rPr>
        <w:t xml:space="preserve"> therefore, it alters the overall engine performance. Primarily, a higher turbulence level enables turbulent flame </w:t>
      </w:r>
      <w:r w:rsidR="004D4433">
        <w:rPr>
          <w:rFonts w:asciiTheme="minorBidi" w:hAnsiTheme="minorBidi"/>
          <w:sz w:val="24"/>
          <w:szCs w:val="24"/>
        </w:rPr>
        <w:t>speed to increase</w:t>
      </w:r>
      <w:r w:rsidR="00A761D5">
        <w:rPr>
          <w:rFonts w:asciiTheme="minorBidi" w:hAnsiTheme="minorBidi"/>
          <w:sz w:val="24"/>
          <w:szCs w:val="24"/>
        </w:rPr>
        <w:t xml:space="preserve">, </w:t>
      </w:r>
      <w:r w:rsidR="00042BAE">
        <w:rPr>
          <w:rFonts w:asciiTheme="minorBidi" w:hAnsiTheme="minorBidi"/>
          <w:sz w:val="24"/>
          <w:szCs w:val="24"/>
        </w:rPr>
        <w:t>which leads to an improved thermal efficiency and mitigates knocking phenomena.</w:t>
      </w:r>
      <w:r w:rsidR="00C738B3">
        <w:rPr>
          <w:rFonts w:asciiTheme="minorBidi" w:hAnsiTheme="minorBidi"/>
          <w:sz w:val="24"/>
          <w:szCs w:val="24"/>
        </w:rPr>
        <w:t xml:space="preserve"> Moreover, it has been discussed in multiple research papers regarding GDI technology that, increasing turbulence intensity can highly benefits the EGR tolerance (Berntsson </w:t>
      </w:r>
      <w:r w:rsidR="00C738B3">
        <w:rPr>
          <w:rFonts w:asciiTheme="minorBidi" w:hAnsiTheme="minorBidi"/>
          <w:i/>
          <w:iCs/>
          <w:sz w:val="24"/>
          <w:szCs w:val="24"/>
        </w:rPr>
        <w:t>et al</w:t>
      </w:r>
      <w:r w:rsidR="00C738B3">
        <w:rPr>
          <w:rFonts w:asciiTheme="minorBidi" w:hAnsiTheme="minorBidi"/>
          <w:sz w:val="24"/>
          <w:szCs w:val="24"/>
        </w:rPr>
        <w:t>, 2011; Ogink and Babajimopoulos, 2016).</w:t>
      </w:r>
    </w:p>
    <w:p w14:paraId="69FE12D4" w14:textId="2C52CC63" w:rsidR="00C42BE3" w:rsidRDefault="00554FCA" w:rsidP="001C2700">
      <w:pPr>
        <w:spacing w:before="240" w:line="360" w:lineRule="auto"/>
        <w:jc w:val="both"/>
        <w:rPr>
          <w:rFonts w:asciiTheme="minorBidi" w:hAnsiTheme="minorBidi"/>
          <w:sz w:val="24"/>
          <w:szCs w:val="24"/>
        </w:rPr>
      </w:pPr>
      <w:r w:rsidRPr="00554FCA">
        <w:rPr>
          <w:rFonts w:asciiTheme="minorBidi" w:hAnsiTheme="minorBidi"/>
          <w:sz w:val="24"/>
          <w:szCs w:val="24"/>
        </w:rPr>
        <w:t xml:space="preserve">Numerous studies have already investigated intake port flow characteristics, by both experimental bench testing and CFD </w:t>
      </w:r>
      <w:r w:rsidR="008E74E4">
        <w:rPr>
          <w:rFonts w:asciiTheme="minorBidi" w:hAnsiTheme="minorBidi"/>
          <w:sz w:val="24"/>
          <w:szCs w:val="24"/>
        </w:rPr>
        <w:t>simulations</w:t>
      </w:r>
      <w:r w:rsidRPr="00554FCA">
        <w:rPr>
          <w:rFonts w:asciiTheme="minorBidi" w:hAnsiTheme="minorBidi"/>
          <w:sz w:val="24"/>
          <w:szCs w:val="24"/>
        </w:rPr>
        <w:t xml:space="preserve">. In 2000, The Mitsubishi GDI engine adopted a pair of upright intake ports to activate rotating in-cylinder flow, reverse </w:t>
      </w:r>
      <w:r w:rsidRPr="00554FCA">
        <w:rPr>
          <w:rFonts w:asciiTheme="minorBidi" w:hAnsiTheme="minorBidi"/>
          <w:sz w:val="24"/>
          <w:szCs w:val="24"/>
        </w:rPr>
        <w:lastRenderedPageBreak/>
        <w:t xml:space="preserve">tumble, and control air/fuel mixture. The optimization of intake port design for the Mitsubishi GDI engine was the key to achieve a high intensity of the reverse tumble while maintaining the charge coefficient high. Also, the refinement of port design enhances the flow in the intake sides of the intake valves, which maximized the reverse tumble motion inside the cylinder (Kuwahara </w:t>
      </w:r>
      <w:r w:rsidRPr="008E74E4">
        <w:rPr>
          <w:rFonts w:asciiTheme="minorBidi" w:hAnsiTheme="minorBidi"/>
          <w:i/>
          <w:iCs/>
          <w:sz w:val="24"/>
          <w:szCs w:val="24"/>
        </w:rPr>
        <w:t>et al</w:t>
      </w:r>
      <w:r w:rsidRPr="00554FCA">
        <w:rPr>
          <w:rFonts w:asciiTheme="minorBidi" w:hAnsiTheme="minorBidi"/>
          <w:sz w:val="24"/>
          <w:szCs w:val="24"/>
        </w:rPr>
        <w:t>. 2000).</w:t>
      </w:r>
      <w:r w:rsidR="0074720D">
        <w:rPr>
          <w:rFonts w:asciiTheme="minorBidi" w:hAnsiTheme="minorBidi"/>
          <w:sz w:val="24"/>
          <w:szCs w:val="24"/>
        </w:rPr>
        <w:t xml:space="preserve"> In 2009, Ford Motor Company utilised 3D CFD techniques to investigates the upfront optimisation of the in-cylinder flow of the 3.5 litre V6 EcoBoost engine says Iyer and Yi (2009).</w:t>
      </w:r>
    </w:p>
    <w:p w14:paraId="32702711" w14:textId="0D38FE6A" w:rsidR="004909AB" w:rsidRDefault="008567A7" w:rsidP="001C2700">
      <w:pPr>
        <w:spacing w:before="240" w:line="360" w:lineRule="auto"/>
        <w:jc w:val="both"/>
        <w:rPr>
          <w:rFonts w:asciiTheme="minorBidi" w:hAnsiTheme="minorBidi"/>
          <w:sz w:val="24"/>
          <w:szCs w:val="24"/>
        </w:rPr>
      </w:pPr>
      <w:r w:rsidRPr="008567A7">
        <w:rPr>
          <w:rFonts w:asciiTheme="minorBidi" w:hAnsiTheme="minorBidi"/>
          <w:sz w:val="24"/>
          <w:szCs w:val="24"/>
        </w:rPr>
        <w:t xml:space="preserve">Sadakane </w:t>
      </w:r>
      <w:r w:rsidRPr="008567A7">
        <w:rPr>
          <w:rFonts w:asciiTheme="minorBidi" w:hAnsiTheme="minorBidi"/>
          <w:i/>
          <w:iCs/>
          <w:sz w:val="24"/>
          <w:szCs w:val="24"/>
        </w:rPr>
        <w:t>et al</w:t>
      </w:r>
      <w:r w:rsidRPr="008567A7">
        <w:rPr>
          <w:rFonts w:asciiTheme="minorBidi" w:hAnsiTheme="minorBidi"/>
          <w:sz w:val="24"/>
          <w:szCs w:val="24"/>
        </w:rPr>
        <w:t>. 2005</w:t>
      </w:r>
      <w:r>
        <w:rPr>
          <w:rFonts w:asciiTheme="minorBidi" w:hAnsiTheme="minorBidi"/>
          <w:sz w:val="24"/>
          <w:szCs w:val="24"/>
        </w:rPr>
        <w:t xml:space="preserve"> demonstrated that on the </w:t>
      </w:r>
      <w:r w:rsidRPr="00113B18">
        <w:rPr>
          <w:rFonts w:asciiTheme="minorBidi" w:hAnsiTheme="minorBidi"/>
          <w:sz w:val="24"/>
          <w:szCs w:val="24"/>
        </w:rPr>
        <w:t xml:space="preserve">develop </w:t>
      </w:r>
      <w:r>
        <w:rPr>
          <w:rFonts w:asciiTheme="minorBidi" w:hAnsiTheme="minorBidi"/>
          <w:sz w:val="24"/>
          <w:szCs w:val="24"/>
        </w:rPr>
        <w:t>of a</w:t>
      </w:r>
      <w:r w:rsidRPr="00113B18">
        <w:rPr>
          <w:rFonts w:asciiTheme="minorBidi" w:hAnsiTheme="minorBidi"/>
          <w:sz w:val="24"/>
          <w:szCs w:val="24"/>
        </w:rPr>
        <w:t xml:space="preserve"> V-6 stoichiometric GDI engine, Toyota highlighted the optimization of the intake port as one of the special technologies that contributed to the achievement of that successful high</w:t>
      </w:r>
      <w:r w:rsidR="00CD606D">
        <w:rPr>
          <w:rFonts w:asciiTheme="minorBidi" w:hAnsiTheme="minorBidi"/>
          <w:sz w:val="24"/>
          <w:szCs w:val="24"/>
        </w:rPr>
        <w:t>-</w:t>
      </w:r>
      <w:r w:rsidRPr="00113B18">
        <w:rPr>
          <w:rFonts w:asciiTheme="minorBidi" w:hAnsiTheme="minorBidi"/>
          <w:sz w:val="24"/>
          <w:szCs w:val="24"/>
        </w:rPr>
        <w:t xml:space="preserve">performance engine. </w:t>
      </w:r>
      <w:r w:rsidR="00EC7C69">
        <w:rPr>
          <w:rFonts w:asciiTheme="minorBidi" w:hAnsiTheme="minorBidi"/>
          <w:sz w:val="24"/>
          <w:szCs w:val="24"/>
        </w:rPr>
        <w:t>The author</w:t>
      </w:r>
      <w:r w:rsidR="00784427">
        <w:rPr>
          <w:rFonts w:asciiTheme="minorBidi" w:hAnsiTheme="minorBidi"/>
          <w:sz w:val="24"/>
          <w:szCs w:val="24"/>
        </w:rPr>
        <w:t>s</w:t>
      </w:r>
      <w:r w:rsidR="00EC7C69">
        <w:rPr>
          <w:rFonts w:asciiTheme="minorBidi" w:hAnsiTheme="minorBidi"/>
          <w:sz w:val="24"/>
          <w:szCs w:val="24"/>
        </w:rPr>
        <w:t xml:space="preserve"> confirmed the d</w:t>
      </w:r>
      <w:r w:rsidRPr="00113B18">
        <w:rPr>
          <w:rFonts w:asciiTheme="minorBidi" w:hAnsiTheme="minorBidi"/>
          <w:sz w:val="24"/>
          <w:szCs w:val="24"/>
        </w:rPr>
        <w:t xml:space="preserve">esign </w:t>
      </w:r>
      <w:r w:rsidR="00EC7C69">
        <w:rPr>
          <w:rFonts w:asciiTheme="minorBidi" w:hAnsiTheme="minorBidi"/>
          <w:sz w:val="24"/>
          <w:szCs w:val="24"/>
        </w:rPr>
        <w:t xml:space="preserve">of </w:t>
      </w:r>
      <w:r w:rsidRPr="00113B18">
        <w:rPr>
          <w:rFonts w:asciiTheme="minorBidi" w:hAnsiTheme="minorBidi"/>
          <w:sz w:val="24"/>
          <w:szCs w:val="24"/>
        </w:rPr>
        <w:t xml:space="preserve">an intake-port that obtains both of a high flow coefficient and high tumble ratio, was a key </w:t>
      </w:r>
      <w:r w:rsidR="00784427">
        <w:rPr>
          <w:rFonts w:asciiTheme="minorBidi" w:hAnsiTheme="minorBidi"/>
          <w:sz w:val="24"/>
          <w:szCs w:val="24"/>
        </w:rPr>
        <w:t xml:space="preserve">aspect </w:t>
      </w:r>
      <w:r w:rsidRPr="00113B18">
        <w:rPr>
          <w:rFonts w:asciiTheme="minorBidi" w:hAnsiTheme="minorBidi"/>
          <w:sz w:val="24"/>
          <w:szCs w:val="24"/>
        </w:rPr>
        <w:t>to improve power performance</w:t>
      </w:r>
      <w:r w:rsidR="00CD606D">
        <w:rPr>
          <w:rFonts w:asciiTheme="minorBidi" w:hAnsiTheme="minorBidi"/>
          <w:sz w:val="24"/>
          <w:szCs w:val="24"/>
        </w:rPr>
        <w:t xml:space="preserve">, where </w:t>
      </w:r>
      <w:r w:rsidR="0011793F">
        <w:rPr>
          <w:rFonts w:asciiTheme="minorBidi" w:hAnsiTheme="minorBidi"/>
          <w:sz w:val="24"/>
          <w:szCs w:val="24"/>
        </w:rPr>
        <w:t>d</w:t>
      </w:r>
      <w:r w:rsidRPr="00113B18">
        <w:rPr>
          <w:rFonts w:asciiTheme="minorBidi" w:hAnsiTheme="minorBidi"/>
          <w:sz w:val="24"/>
          <w:szCs w:val="24"/>
        </w:rPr>
        <w:t>ual VVT-i (variable intake and exhaust valve timing) systems were employed to decrease pumping loss</w:t>
      </w:r>
      <w:r w:rsidR="00784427">
        <w:rPr>
          <w:rFonts w:asciiTheme="minorBidi" w:hAnsiTheme="minorBidi"/>
          <w:sz w:val="24"/>
          <w:szCs w:val="24"/>
        </w:rPr>
        <w:t>es</w:t>
      </w:r>
      <w:r w:rsidRPr="00113B18">
        <w:rPr>
          <w:rFonts w:asciiTheme="minorBidi" w:hAnsiTheme="minorBidi"/>
          <w:sz w:val="24"/>
          <w:szCs w:val="24"/>
        </w:rPr>
        <w:t xml:space="preserve"> and increase the expansion ratio, in order to improve fuel consumption.</w:t>
      </w:r>
      <w:r w:rsidR="004F7A32">
        <w:rPr>
          <w:rFonts w:asciiTheme="minorBidi" w:hAnsiTheme="minorBidi"/>
          <w:sz w:val="24"/>
          <w:szCs w:val="24"/>
        </w:rPr>
        <w:t xml:space="preserve"> </w:t>
      </w:r>
      <w:r w:rsidR="007245FF">
        <w:rPr>
          <w:rFonts w:asciiTheme="minorBidi" w:hAnsiTheme="minorBidi"/>
          <w:sz w:val="24"/>
          <w:szCs w:val="24"/>
        </w:rPr>
        <w:t xml:space="preserve"> </w:t>
      </w:r>
      <w:r w:rsidR="00CD606D">
        <w:rPr>
          <w:rFonts w:asciiTheme="minorBidi" w:hAnsiTheme="minorBidi"/>
          <w:sz w:val="24"/>
          <w:szCs w:val="24"/>
        </w:rPr>
        <w:t xml:space="preserve"> </w:t>
      </w:r>
    </w:p>
    <w:p w14:paraId="5DDB0972" w14:textId="2CAF94EC" w:rsidR="000E79AC" w:rsidRDefault="002C2B37" w:rsidP="002C2B37">
      <w:pPr>
        <w:spacing w:before="240" w:line="360" w:lineRule="auto"/>
        <w:jc w:val="both"/>
        <w:rPr>
          <w:rFonts w:asciiTheme="minorBidi" w:hAnsiTheme="minorBidi"/>
          <w:sz w:val="24"/>
          <w:szCs w:val="24"/>
        </w:rPr>
      </w:pPr>
      <w:r>
        <w:rPr>
          <w:rFonts w:asciiTheme="minorBidi" w:hAnsiTheme="minorBidi"/>
          <w:sz w:val="24"/>
          <w:szCs w:val="24"/>
        </w:rPr>
        <w:t xml:space="preserve">Berntsson </w:t>
      </w:r>
      <w:r>
        <w:rPr>
          <w:rFonts w:asciiTheme="minorBidi" w:hAnsiTheme="minorBidi"/>
          <w:i/>
          <w:iCs/>
          <w:sz w:val="24"/>
          <w:szCs w:val="24"/>
        </w:rPr>
        <w:t>et al</w:t>
      </w:r>
      <w:r>
        <w:rPr>
          <w:rFonts w:asciiTheme="minorBidi" w:hAnsiTheme="minorBidi"/>
          <w:sz w:val="24"/>
          <w:szCs w:val="24"/>
        </w:rPr>
        <w:t xml:space="preserve">. (2011) conducted further research </w:t>
      </w:r>
      <w:r w:rsidRPr="002C2B37">
        <w:rPr>
          <w:rFonts w:asciiTheme="minorBidi" w:hAnsiTheme="minorBidi"/>
          <w:sz w:val="24"/>
          <w:szCs w:val="24"/>
        </w:rPr>
        <w:t xml:space="preserve">in attempt to enhance fuel efficiency and meet the emission reduction requirements, </w:t>
      </w:r>
      <w:r>
        <w:rPr>
          <w:rFonts w:asciiTheme="minorBidi" w:hAnsiTheme="minorBidi"/>
          <w:sz w:val="24"/>
          <w:szCs w:val="24"/>
        </w:rPr>
        <w:t xml:space="preserve">the study confirmed </w:t>
      </w:r>
      <w:r w:rsidRPr="002C2B37">
        <w:rPr>
          <w:rFonts w:asciiTheme="minorBidi" w:hAnsiTheme="minorBidi"/>
          <w:sz w:val="24"/>
          <w:szCs w:val="24"/>
        </w:rPr>
        <w:t xml:space="preserve">that </w:t>
      </w:r>
      <w:r>
        <w:rPr>
          <w:rFonts w:asciiTheme="minorBidi" w:hAnsiTheme="minorBidi"/>
          <w:sz w:val="24"/>
          <w:szCs w:val="24"/>
        </w:rPr>
        <w:t>GDI system</w:t>
      </w:r>
      <w:r w:rsidRPr="002C2B37">
        <w:rPr>
          <w:rFonts w:asciiTheme="minorBidi" w:hAnsiTheme="minorBidi"/>
          <w:sz w:val="24"/>
          <w:szCs w:val="24"/>
        </w:rPr>
        <w:t xml:space="preserve"> combined with turbocharging and downsizing is a cost-effective technology to meet the above objectives. </w:t>
      </w:r>
      <w:r>
        <w:rPr>
          <w:rFonts w:asciiTheme="minorBidi" w:hAnsiTheme="minorBidi"/>
          <w:sz w:val="24"/>
          <w:szCs w:val="24"/>
        </w:rPr>
        <w:t>In order to investigate t</w:t>
      </w:r>
      <w:r w:rsidRPr="002C2B37">
        <w:rPr>
          <w:rFonts w:asciiTheme="minorBidi" w:hAnsiTheme="minorBidi"/>
          <w:sz w:val="24"/>
          <w:szCs w:val="24"/>
        </w:rPr>
        <w:t xml:space="preserve">he turbulence induced by the in-cylinder </w:t>
      </w:r>
      <w:r>
        <w:rPr>
          <w:rFonts w:asciiTheme="minorBidi" w:hAnsiTheme="minorBidi"/>
          <w:sz w:val="24"/>
          <w:szCs w:val="24"/>
        </w:rPr>
        <w:t>charge</w:t>
      </w:r>
      <w:r w:rsidRPr="002C2B37">
        <w:rPr>
          <w:rFonts w:asciiTheme="minorBidi" w:hAnsiTheme="minorBidi"/>
          <w:sz w:val="24"/>
          <w:szCs w:val="24"/>
        </w:rPr>
        <w:t xml:space="preserve"> motion, the </w:t>
      </w:r>
      <w:r w:rsidR="00161223">
        <w:rPr>
          <w:rFonts w:asciiTheme="minorBidi" w:hAnsiTheme="minorBidi"/>
          <w:sz w:val="24"/>
          <w:szCs w:val="24"/>
        </w:rPr>
        <w:t xml:space="preserve">generated </w:t>
      </w:r>
      <w:r w:rsidRPr="002C2B37">
        <w:rPr>
          <w:rFonts w:asciiTheme="minorBidi" w:hAnsiTheme="minorBidi"/>
          <w:sz w:val="24"/>
          <w:szCs w:val="24"/>
        </w:rPr>
        <w:t>intake flow</w:t>
      </w:r>
      <w:r w:rsidR="00161223">
        <w:rPr>
          <w:rFonts w:asciiTheme="minorBidi" w:hAnsiTheme="minorBidi"/>
          <w:sz w:val="24"/>
          <w:szCs w:val="24"/>
        </w:rPr>
        <w:t>-</w:t>
      </w:r>
      <w:r w:rsidRPr="002C2B37">
        <w:rPr>
          <w:rFonts w:asciiTheme="minorBidi" w:hAnsiTheme="minorBidi"/>
          <w:sz w:val="24"/>
          <w:szCs w:val="24"/>
        </w:rPr>
        <w:t xml:space="preserve">field was varied </w:t>
      </w:r>
      <w:r>
        <w:rPr>
          <w:rFonts w:asciiTheme="minorBidi" w:hAnsiTheme="minorBidi"/>
          <w:sz w:val="24"/>
          <w:szCs w:val="24"/>
        </w:rPr>
        <w:t>through numerous</w:t>
      </w:r>
      <w:r w:rsidRPr="002C2B37">
        <w:rPr>
          <w:rFonts w:asciiTheme="minorBidi" w:hAnsiTheme="minorBidi"/>
          <w:sz w:val="24"/>
          <w:szCs w:val="24"/>
        </w:rPr>
        <w:t xml:space="preserve"> </w:t>
      </w:r>
      <w:r w:rsidR="00161223">
        <w:rPr>
          <w:rFonts w:asciiTheme="minorBidi" w:hAnsiTheme="minorBidi"/>
          <w:sz w:val="24"/>
          <w:szCs w:val="24"/>
        </w:rPr>
        <w:t xml:space="preserve">port </w:t>
      </w:r>
      <w:r w:rsidRPr="002C2B37">
        <w:rPr>
          <w:rFonts w:asciiTheme="minorBidi" w:hAnsiTheme="minorBidi"/>
          <w:sz w:val="24"/>
          <w:szCs w:val="24"/>
        </w:rPr>
        <w:t>concept</w:t>
      </w:r>
      <w:r>
        <w:rPr>
          <w:rFonts w:asciiTheme="minorBidi" w:hAnsiTheme="minorBidi"/>
          <w:sz w:val="24"/>
          <w:szCs w:val="24"/>
        </w:rPr>
        <w:t>s</w:t>
      </w:r>
      <w:r w:rsidRPr="002C2B37">
        <w:rPr>
          <w:rFonts w:asciiTheme="minorBidi" w:hAnsiTheme="minorBidi"/>
          <w:sz w:val="24"/>
          <w:szCs w:val="24"/>
        </w:rPr>
        <w:t xml:space="preserve">, aiming to evaluate if further increase in tumble will potentially lead to higher efficiency when compared with baseline model. The study combined two series of testing, one aiming to evaluate tumble in low to medium load and engine speed by mainly focusing on efficiency, and the </w:t>
      </w:r>
      <w:r>
        <w:rPr>
          <w:rFonts w:asciiTheme="minorBidi" w:hAnsiTheme="minorBidi"/>
          <w:sz w:val="24"/>
          <w:szCs w:val="24"/>
        </w:rPr>
        <w:t>other</w:t>
      </w:r>
      <w:r w:rsidRPr="002C2B37">
        <w:rPr>
          <w:rFonts w:asciiTheme="minorBidi" w:hAnsiTheme="minorBidi"/>
          <w:sz w:val="24"/>
          <w:szCs w:val="24"/>
        </w:rPr>
        <w:t xml:space="preserve"> was performed at high load region to examine any negative consequences of increased tumble.</w:t>
      </w:r>
      <w:r w:rsidR="00E74A46">
        <w:rPr>
          <w:rFonts w:asciiTheme="minorBidi" w:hAnsiTheme="minorBidi"/>
          <w:sz w:val="24"/>
          <w:szCs w:val="24"/>
        </w:rPr>
        <w:t xml:space="preserve"> Similar research was completed by Qi </w:t>
      </w:r>
      <w:r w:rsidR="00E74A46">
        <w:rPr>
          <w:rFonts w:asciiTheme="minorBidi" w:hAnsiTheme="minorBidi"/>
          <w:i/>
          <w:iCs/>
          <w:sz w:val="24"/>
          <w:szCs w:val="24"/>
        </w:rPr>
        <w:t>et al</w:t>
      </w:r>
      <w:r w:rsidR="00E74A46">
        <w:rPr>
          <w:rFonts w:asciiTheme="minorBidi" w:hAnsiTheme="minorBidi"/>
          <w:sz w:val="24"/>
          <w:szCs w:val="24"/>
        </w:rPr>
        <w:t>. (2010).</w:t>
      </w:r>
    </w:p>
    <w:p w14:paraId="4DE7A25B" w14:textId="62F84C0C" w:rsidR="007661E9" w:rsidRPr="007661E9" w:rsidRDefault="00D21EF8" w:rsidP="007661E9">
      <w:pPr>
        <w:spacing w:before="240" w:line="360" w:lineRule="auto"/>
        <w:jc w:val="both"/>
        <w:rPr>
          <w:rFonts w:asciiTheme="minorBidi" w:hAnsiTheme="minorBidi"/>
          <w:sz w:val="24"/>
          <w:szCs w:val="24"/>
        </w:rPr>
      </w:pPr>
      <w:r>
        <w:rPr>
          <w:rFonts w:asciiTheme="minorBidi" w:hAnsiTheme="minorBidi"/>
          <w:sz w:val="24"/>
          <w:szCs w:val="24"/>
        </w:rPr>
        <w:t>In a recent study</w:t>
      </w:r>
      <w:r w:rsidR="00AA119C">
        <w:rPr>
          <w:rFonts w:asciiTheme="minorBidi" w:hAnsiTheme="minorBidi"/>
          <w:sz w:val="24"/>
          <w:szCs w:val="24"/>
        </w:rPr>
        <w:t xml:space="preserve"> completed by Saw, Addepalli and Mallikarjuna (2019)</w:t>
      </w:r>
      <w:r>
        <w:rPr>
          <w:rFonts w:asciiTheme="minorBidi" w:hAnsiTheme="minorBidi"/>
          <w:sz w:val="24"/>
          <w:szCs w:val="24"/>
        </w:rPr>
        <w:t>, four-stroke GDI engine was analysed by mean of CFD simulation, in order to generalise the effect of intake port configuration and inlet valve angle</w:t>
      </w:r>
      <w:r w:rsidR="00C44D20">
        <w:rPr>
          <w:rFonts w:asciiTheme="minorBidi" w:hAnsiTheme="minorBidi"/>
          <w:sz w:val="24"/>
          <w:szCs w:val="24"/>
        </w:rPr>
        <w:t>, and related effect</w:t>
      </w:r>
      <w:r>
        <w:rPr>
          <w:rFonts w:asciiTheme="minorBidi" w:hAnsiTheme="minorBidi"/>
          <w:sz w:val="24"/>
          <w:szCs w:val="24"/>
        </w:rPr>
        <w:t xml:space="preserve"> on the in-cylinder charge motion, mixture formation, and combustion parameters.</w:t>
      </w:r>
      <w:r w:rsidR="00AA119C">
        <w:rPr>
          <w:rFonts w:asciiTheme="minorBidi" w:hAnsiTheme="minorBidi"/>
          <w:sz w:val="24"/>
          <w:szCs w:val="24"/>
        </w:rPr>
        <w:t xml:space="preserve"> Kim </w:t>
      </w:r>
      <w:r w:rsidR="00AA119C">
        <w:rPr>
          <w:rFonts w:asciiTheme="minorBidi" w:hAnsiTheme="minorBidi"/>
          <w:i/>
          <w:iCs/>
          <w:sz w:val="24"/>
          <w:szCs w:val="24"/>
        </w:rPr>
        <w:t>et al</w:t>
      </w:r>
      <w:r w:rsidR="00AA119C">
        <w:rPr>
          <w:rFonts w:asciiTheme="minorBidi" w:hAnsiTheme="minorBidi"/>
          <w:sz w:val="24"/>
          <w:szCs w:val="24"/>
        </w:rPr>
        <w:t xml:space="preserve">. (2018), utilised CFD tools to predict the influence of intake port geometry on the tumble </w:t>
      </w:r>
      <w:r w:rsidR="00AA119C">
        <w:rPr>
          <w:rFonts w:asciiTheme="minorBidi" w:hAnsiTheme="minorBidi"/>
          <w:sz w:val="24"/>
          <w:szCs w:val="24"/>
        </w:rPr>
        <w:lastRenderedPageBreak/>
        <w:t>generation and turbulence characteristics, by implementing Zero-Dimensional internal combustion engine model.</w:t>
      </w:r>
      <w:r w:rsidR="006C734C">
        <w:rPr>
          <w:rFonts w:asciiTheme="minorBidi" w:hAnsiTheme="minorBidi"/>
          <w:sz w:val="24"/>
          <w:szCs w:val="24"/>
        </w:rPr>
        <w:t xml:space="preserve"> Sutar </w:t>
      </w:r>
      <w:r w:rsidR="006C734C">
        <w:rPr>
          <w:rFonts w:asciiTheme="minorBidi" w:hAnsiTheme="minorBidi"/>
          <w:i/>
          <w:iCs/>
          <w:sz w:val="24"/>
          <w:szCs w:val="24"/>
        </w:rPr>
        <w:t>et al</w:t>
      </w:r>
      <w:r w:rsidR="006C734C">
        <w:rPr>
          <w:rFonts w:asciiTheme="minorBidi" w:hAnsiTheme="minorBidi"/>
          <w:sz w:val="24"/>
          <w:szCs w:val="24"/>
        </w:rPr>
        <w:t>. (2017), investigated tumble effect on SI-DI engine performance, utilising ANSYS-ICE as a simulation software.</w:t>
      </w:r>
    </w:p>
    <w:p w14:paraId="37D52227" w14:textId="04B09F31" w:rsidR="005231F7" w:rsidRDefault="00C705DF" w:rsidP="00AE510B">
      <w:pPr>
        <w:pStyle w:val="Heading1"/>
        <w:spacing w:line="360" w:lineRule="auto"/>
        <w:jc w:val="both"/>
      </w:pPr>
      <w:bookmarkStart w:id="15" w:name="_Toc37169516"/>
      <w:r>
        <w:t>Chapter 3: Methodology</w:t>
      </w:r>
      <w:bookmarkEnd w:id="15"/>
      <w:r>
        <w:t xml:space="preserve">  </w:t>
      </w:r>
    </w:p>
    <w:p w14:paraId="3573637F" w14:textId="02F5E829" w:rsidR="005D15BF" w:rsidRDefault="00C317C0" w:rsidP="008A1F99">
      <w:pPr>
        <w:spacing w:line="360" w:lineRule="auto"/>
        <w:jc w:val="both"/>
        <w:rPr>
          <w:rFonts w:ascii="Arial" w:hAnsi="Arial" w:cs="Arial"/>
          <w:sz w:val="24"/>
          <w:szCs w:val="24"/>
        </w:rPr>
      </w:pPr>
      <w:r>
        <w:rPr>
          <w:rFonts w:ascii="Arial" w:hAnsi="Arial" w:cs="Arial"/>
          <w:sz w:val="24"/>
          <w:szCs w:val="24"/>
        </w:rPr>
        <w:t>H</w:t>
      </w:r>
      <w:r w:rsidR="002414C5">
        <w:rPr>
          <w:rFonts w:ascii="Arial" w:hAnsi="Arial" w:cs="Arial"/>
          <w:sz w:val="24"/>
          <w:szCs w:val="24"/>
        </w:rPr>
        <w:t>igh tumble intake port design</w:t>
      </w:r>
      <w:r>
        <w:rPr>
          <w:rFonts w:ascii="Arial" w:hAnsi="Arial" w:cs="Arial"/>
          <w:sz w:val="24"/>
          <w:szCs w:val="24"/>
        </w:rPr>
        <w:t xml:space="preserve"> was found to</w:t>
      </w:r>
      <w:r w:rsidR="002414C5">
        <w:rPr>
          <w:rFonts w:ascii="Arial" w:hAnsi="Arial" w:cs="Arial"/>
          <w:sz w:val="24"/>
          <w:szCs w:val="24"/>
        </w:rPr>
        <w:t xml:space="preserve"> stimulate the incoming intake charge </w:t>
      </w:r>
      <w:r>
        <w:rPr>
          <w:rFonts w:ascii="Arial" w:hAnsi="Arial" w:cs="Arial"/>
          <w:sz w:val="24"/>
          <w:szCs w:val="24"/>
        </w:rPr>
        <w:t>and consequently,</w:t>
      </w:r>
      <w:r w:rsidR="002414C5">
        <w:rPr>
          <w:rFonts w:ascii="Arial" w:hAnsi="Arial" w:cs="Arial"/>
          <w:sz w:val="24"/>
          <w:szCs w:val="24"/>
        </w:rPr>
        <w:t xml:space="preserve"> develop high tumble motion </w:t>
      </w:r>
      <w:r w:rsidR="005D6B98">
        <w:rPr>
          <w:rFonts w:ascii="Arial" w:hAnsi="Arial" w:cs="Arial"/>
          <w:sz w:val="24"/>
          <w:szCs w:val="24"/>
        </w:rPr>
        <w:t>within</w:t>
      </w:r>
      <w:r w:rsidR="002414C5">
        <w:rPr>
          <w:rFonts w:ascii="Arial" w:hAnsi="Arial" w:cs="Arial"/>
          <w:sz w:val="24"/>
          <w:szCs w:val="24"/>
        </w:rPr>
        <w:t xml:space="preserve"> the combustion chamber</w:t>
      </w:r>
      <w:r w:rsidR="0004436E">
        <w:rPr>
          <w:rFonts w:ascii="Arial" w:hAnsi="Arial" w:cs="Arial"/>
          <w:sz w:val="24"/>
          <w:szCs w:val="24"/>
        </w:rPr>
        <w:t xml:space="preserve"> (</w:t>
      </w:r>
      <w:r w:rsidR="0004436E" w:rsidRPr="0004436E">
        <w:rPr>
          <w:rFonts w:ascii="Arial" w:hAnsi="Arial" w:cs="Arial"/>
          <w:sz w:val="24"/>
          <w:szCs w:val="24"/>
        </w:rPr>
        <w:t xml:space="preserve">Singh </w:t>
      </w:r>
      <w:r w:rsidR="0004436E" w:rsidRPr="0004436E">
        <w:rPr>
          <w:rFonts w:ascii="Arial" w:hAnsi="Arial" w:cs="Arial"/>
          <w:i/>
          <w:iCs/>
          <w:sz w:val="24"/>
          <w:szCs w:val="24"/>
        </w:rPr>
        <w:t>et al</w:t>
      </w:r>
      <w:r w:rsidR="0004436E" w:rsidRPr="0004436E">
        <w:rPr>
          <w:rFonts w:ascii="Arial" w:hAnsi="Arial" w:cs="Arial"/>
          <w:sz w:val="24"/>
          <w:szCs w:val="24"/>
        </w:rPr>
        <w:t>.</w:t>
      </w:r>
      <w:r w:rsidR="0004436E">
        <w:rPr>
          <w:rFonts w:ascii="Arial" w:hAnsi="Arial" w:cs="Arial"/>
          <w:sz w:val="24"/>
          <w:szCs w:val="24"/>
        </w:rPr>
        <w:t xml:space="preserve"> </w:t>
      </w:r>
      <w:r w:rsidR="0004436E" w:rsidRPr="0004436E">
        <w:rPr>
          <w:rFonts w:ascii="Arial" w:hAnsi="Arial" w:cs="Arial"/>
          <w:sz w:val="24"/>
          <w:szCs w:val="24"/>
        </w:rPr>
        <w:t>2019</w:t>
      </w:r>
      <w:r w:rsidR="0004436E">
        <w:rPr>
          <w:rFonts w:ascii="Arial" w:hAnsi="Arial" w:cs="Arial"/>
          <w:sz w:val="24"/>
          <w:szCs w:val="24"/>
        </w:rPr>
        <w:t>)</w:t>
      </w:r>
      <w:r w:rsidR="002414C5">
        <w:rPr>
          <w:rFonts w:ascii="Arial" w:hAnsi="Arial" w:cs="Arial"/>
          <w:sz w:val="24"/>
          <w:szCs w:val="24"/>
        </w:rPr>
        <w:t xml:space="preserve">. The authors </w:t>
      </w:r>
      <w:r w:rsidR="000735A9">
        <w:rPr>
          <w:rFonts w:ascii="Arial" w:hAnsi="Arial" w:cs="Arial"/>
          <w:sz w:val="24"/>
          <w:szCs w:val="24"/>
        </w:rPr>
        <w:t xml:space="preserve">further </w:t>
      </w:r>
      <w:r w:rsidR="002D2E58">
        <w:rPr>
          <w:rFonts w:ascii="Arial" w:hAnsi="Arial" w:cs="Arial"/>
          <w:sz w:val="24"/>
          <w:szCs w:val="24"/>
        </w:rPr>
        <w:t>demonstrated</w:t>
      </w:r>
      <w:r w:rsidR="002414C5">
        <w:rPr>
          <w:rFonts w:ascii="Arial" w:hAnsi="Arial" w:cs="Arial"/>
          <w:sz w:val="24"/>
          <w:szCs w:val="24"/>
        </w:rPr>
        <w:t xml:space="preserve"> through</w:t>
      </w:r>
      <w:r w:rsidR="002D2E58">
        <w:rPr>
          <w:rFonts w:ascii="Arial" w:hAnsi="Arial" w:cs="Arial"/>
          <w:sz w:val="24"/>
          <w:szCs w:val="24"/>
        </w:rPr>
        <w:t>out</w:t>
      </w:r>
      <w:r w:rsidR="002414C5">
        <w:rPr>
          <w:rFonts w:ascii="Arial" w:hAnsi="Arial" w:cs="Arial"/>
          <w:sz w:val="24"/>
          <w:szCs w:val="24"/>
        </w:rPr>
        <w:t xml:space="preserve"> their recen</w:t>
      </w:r>
      <w:r w:rsidR="000735A9">
        <w:rPr>
          <w:rFonts w:ascii="Arial" w:hAnsi="Arial" w:cs="Arial"/>
          <w:sz w:val="24"/>
          <w:szCs w:val="24"/>
        </w:rPr>
        <w:t>t</w:t>
      </w:r>
      <w:r w:rsidR="002414C5">
        <w:rPr>
          <w:rFonts w:ascii="Arial" w:hAnsi="Arial" w:cs="Arial"/>
          <w:sz w:val="24"/>
          <w:szCs w:val="24"/>
        </w:rPr>
        <w:t xml:space="preserve"> study that</w:t>
      </w:r>
      <w:r w:rsidR="00C24CC5">
        <w:rPr>
          <w:rFonts w:ascii="Arial" w:hAnsi="Arial" w:cs="Arial"/>
          <w:sz w:val="24"/>
          <w:szCs w:val="24"/>
        </w:rPr>
        <w:t xml:space="preserve"> </w:t>
      </w:r>
      <w:r w:rsidR="00FD29AA">
        <w:rPr>
          <w:rFonts w:ascii="Arial" w:hAnsi="Arial" w:cs="Arial"/>
          <w:sz w:val="24"/>
          <w:szCs w:val="24"/>
        </w:rPr>
        <w:t>the enhancement of turbulence intensity with intake port design, generate</w:t>
      </w:r>
      <w:r w:rsidR="00ED11B2">
        <w:rPr>
          <w:rFonts w:ascii="Arial" w:hAnsi="Arial" w:cs="Arial"/>
          <w:sz w:val="24"/>
          <w:szCs w:val="24"/>
        </w:rPr>
        <w:t>d</w:t>
      </w:r>
      <w:r w:rsidR="00FD29AA">
        <w:rPr>
          <w:rFonts w:ascii="Arial" w:hAnsi="Arial" w:cs="Arial"/>
          <w:sz w:val="24"/>
          <w:szCs w:val="24"/>
        </w:rPr>
        <w:t xml:space="preserve"> an increase in the Turbulence Kinetic Energy (TKE) during the compression phase near the spark plug. Thus, burning rate of charge w</w:t>
      </w:r>
      <w:r w:rsidR="006F7EFB">
        <w:rPr>
          <w:rFonts w:ascii="Arial" w:hAnsi="Arial" w:cs="Arial"/>
          <w:sz w:val="24"/>
          <w:szCs w:val="24"/>
        </w:rPr>
        <w:t>as</w:t>
      </w:r>
      <w:r w:rsidR="00FD29AA">
        <w:rPr>
          <w:rFonts w:ascii="Arial" w:hAnsi="Arial" w:cs="Arial"/>
          <w:sz w:val="24"/>
          <w:szCs w:val="24"/>
        </w:rPr>
        <w:t xml:space="preserve"> significantly increase</w:t>
      </w:r>
      <w:r w:rsidR="002D0BD2">
        <w:rPr>
          <w:rFonts w:ascii="Arial" w:hAnsi="Arial" w:cs="Arial"/>
          <w:sz w:val="24"/>
          <w:szCs w:val="24"/>
        </w:rPr>
        <w:t>d</w:t>
      </w:r>
      <w:r w:rsidR="00FD29AA">
        <w:rPr>
          <w:rFonts w:ascii="Arial" w:hAnsi="Arial" w:cs="Arial"/>
          <w:sz w:val="24"/>
          <w:szCs w:val="24"/>
        </w:rPr>
        <w:t xml:space="preserve"> due to TKE enhancement</w:t>
      </w:r>
      <w:r w:rsidR="002D0BD2">
        <w:rPr>
          <w:rFonts w:ascii="Arial" w:hAnsi="Arial" w:cs="Arial"/>
          <w:sz w:val="24"/>
          <w:szCs w:val="24"/>
        </w:rPr>
        <w:t xml:space="preserve">, which </w:t>
      </w:r>
      <w:r w:rsidR="000735A9">
        <w:rPr>
          <w:rFonts w:ascii="Arial" w:hAnsi="Arial" w:cs="Arial"/>
          <w:sz w:val="24"/>
          <w:szCs w:val="24"/>
        </w:rPr>
        <w:t>resulted in</w:t>
      </w:r>
      <w:r w:rsidR="000413A6">
        <w:rPr>
          <w:rFonts w:ascii="Arial" w:hAnsi="Arial" w:cs="Arial"/>
          <w:sz w:val="24"/>
          <w:szCs w:val="24"/>
        </w:rPr>
        <w:t xml:space="preserve"> an improved EGR tolerance, </w:t>
      </w:r>
      <w:r w:rsidR="00872754">
        <w:rPr>
          <w:rFonts w:ascii="Arial" w:hAnsi="Arial" w:cs="Arial"/>
          <w:sz w:val="24"/>
          <w:szCs w:val="24"/>
        </w:rPr>
        <w:t>reduced</w:t>
      </w:r>
      <w:r w:rsidR="000413A6">
        <w:rPr>
          <w:rFonts w:ascii="Arial" w:hAnsi="Arial" w:cs="Arial"/>
          <w:sz w:val="24"/>
          <w:szCs w:val="24"/>
        </w:rPr>
        <w:t xml:space="preserve"> cyclic variability</w:t>
      </w:r>
      <w:r w:rsidR="008E6D4E">
        <w:rPr>
          <w:rFonts w:ascii="Arial" w:hAnsi="Arial" w:cs="Arial"/>
          <w:sz w:val="24"/>
          <w:szCs w:val="24"/>
        </w:rPr>
        <w:t>,</w:t>
      </w:r>
      <w:r w:rsidR="000413A6">
        <w:rPr>
          <w:rFonts w:ascii="Arial" w:hAnsi="Arial" w:cs="Arial"/>
          <w:sz w:val="24"/>
          <w:szCs w:val="24"/>
        </w:rPr>
        <w:t xml:space="preserve"> and increase</w:t>
      </w:r>
      <w:r w:rsidR="008E6D4E">
        <w:rPr>
          <w:rFonts w:ascii="Arial" w:hAnsi="Arial" w:cs="Arial"/>
          <w:sz w:val="24"/>
          <w:szCs w:val="24"/>
        </w:rPr>
        <w:t>d</w:t>
      </w:r>
      <w:r w:rsidR="000413A6">
        <w:rPr>
          <w:rFonts w:ascii="Arial" w:hAnsi="Arial" w:cs="Arial"/>
          <w:sz w:val="24"/>
          <w:szCs w:val="24"/>
        </w:rPr>
        <w:t xml:space="preserve"> thermal efficiency by shifting to higher compression ratio operation mode.</w:t>
      </w:r>
    </w:p>
    <w:p w14:paraId="76DCB6EB" w14:textId="42B0515B" w:rsidR="001B389F" w:rsidRDefault="005D15BF" w:rsidP="008A1F99">
      <w:pPr>
        <w:spacing w:line="360" w:lineRule="auto"/>
        <w:jc w:val="both"/>
        <w:rPr>
          <w:rFonts w:ascii="Arial" w:hAnsi="Arial" w:cs="Arial"/>
          <w:sz w:val="24"/>
          <w:szCs w:val="24"/>
        </w:rPr>
      </w:pPr>
      <w:r w:rsidRPr="005D15BF">
        <w:rPr>
          <w:rFonts w:ascii="Arial" w:hAnsi="Arial" w:cs="Arial"/>
          <w:sz w:val="24"/>
          <w:szCs w:val="24"/>
        </w:rPr>
        <w:t xml:space="preserve">Bialy </w:t>
      </w:r>
      <w:r w:rsidRPr="005D15BF">
        <w:rPr>
          <w:rFonts w:ascii="Arial" w:hAnsi="Arial" w:cs="Arial"/>
          <w:i/>
          <w:iCs/>
          <w:sz w:val="24"/>
          <w:szCs w:val="24"/>
        </w:rPr>
        <w:t>et al</w:t>
      </w:r>
      <w:r w:rsidRPr="005D15BF">
        <w:rPr>
          <w:rFonts w:ascii="Arial" w:hAnsi="Arial" w:cs="Arial"/>
          <w:sz w:val="24"/>
          <w:szCs w:val="24"/>
        </w:rPr>
        <w:t xml:space="preserve">. </w:t>
      </w:r>
      <w:r w:rsidR="00C75490">
        <w:rPr>
          <w:rFonts w:ascii="Arial" w:hAnsi="Arial" w:cs="Arial"/>
          <w:sz w:val="24"/>
          <w:szCs w:val="24"/>
        </w:rPr>
        <w:t>(</w:t>
      </w:r>
      <w:r w:rsidRPr="005D15BF">
        <w:rPr>
          <w:rFonts w:ascii="Arial" w:hAnsi="Arial" w:cs="Arial"/>
          <w:sz w:val="24"/>
          <w:szCs w:val="24"/>
        </w:rPr>
        <w:t>2014</w:t>
      </w:r>
      <w:r w:rsidR="00C75490">
        <w:rPr>
          <w:rFonts w:ascii="Arial" w:hAnsi="Arial" w:cs="Arial"/>
          <w:sz w:val="24"/>
          <w:szCs w:val="24"/>
        </w:rPr>
        <w:t>) investigated the</w:t>
      </w:r>
      <w:r w:rsidRPr="005D15BF">
        <w:rPr>
          <w:rFonts w:ascii="Arial" w:hAnsi="Arial" w:cs="Arial"/>
          <w:sz w:val="24"/>
          <w:szCs w:val="24"/>
        </w:rPr>
        <w:t xml:space="preserve"> intake-port</w:t>
      </w:r>
      <w:r w:rsidR="00C75490">
        <w:rPr>
          <w:rFonts w:ascii="Arial" w:hAnsi="Arial" w:cs="Arial"/>
          <w:sz w:val="24"/>
          <w:szCs w:val="24"/>
        </w:rPr>
        <w:t xml:space="preserve"> design</w:t>
      </w:r>
      <w:r w:rsidRPr="005D15BF">
        <w:rPr>
          <w:rFonts w:ascii="Arial" w:hAnsi="Arial" w:cs="Arial"/>
          <w:sz w:val="24"/>
          <w:szCs w:val="24"/>
        </w:rPr>
        <w:t xml:space="preserve"> of a diesel engine with compressed natural gas direct injection</w:t>
      </w:r>
      <w:r w:rsidR="00C75490">
        <w:rPr>
          <w:rFonts w:ascii="Arial" w:hAnsi="Arial" w:cs="Arial"/>
          <w:sz w:val="24"/>
          <w:szCs w:val="24"/>
        </w:rPr>
        <w:t>, utilising simulation tools and adopting a data collection and analysis</w:t>
      </w:r>
      <w:r w:rsidR="005B21D4">
        <w:rPr>
          <w:rFonts w:ascii="Arial" w:hAnsi="Arial" w:cs="Arial"/>
          <w:sz w:val="24"/>
          <w:szCs w:val="24"/>
        </w:rPr>
        <w:t>,</w:t>
      </w:r>
      <w:r w:rsidR="00C75490">
        <w:rPr>
          <w:rFonts w:ascii="Arial" w:hAnsi="Arial" w:cs="Arial"/>
          <w:sz w:val="24"/>
          <w:szCs w:val="24"/>
        </w:rPr>
        <w:t xml:space="preserve"> which can be explained as followed</w:t>
      </w:r>
      <w:r w:rsidRPr="005D15BF">
        <w:rPr>
          <w:rFonts w:ascii="Arial" w:hAnsi="Arial" w:cs="Arial"/>
          <w:sz w:val="24"/>
          <w:szCs w:val="24"/>
        </w:rPr>
        <w:t xml:space="preserve">: </w:t>
      </w:r>
      <w:r w:rsidR="005B21D4" w:rsidRPr="005B21D4">
        <w:rPr>
          <w:rFonts w:ascii="Arial" w:hAnsi="Arial" w:cs="Arial"/>
          <w:b/>
          <w:bCs/>
          <w:sz w:val="24"/>
          <w:szCs w:val="24"/>
        </w:rPr>
        <w:t>A.</w:t>
      </w:r>
      <w:r w:rsidRPr="005D15BF">
        <w:rPr>
          <w:rFonts w:ascii="Arial" w:hAnsi="Arial" w:cs="Arial"/>
          <w:sz w:val="24"/>
          <w:szCs w:val="24"/>
        </w:rPr>
        <w:t xml:space="preserve"> three-dimensional scanning of the real object using ZScanner 700; </w:t>
      </w:r>
      <w:r w:rsidR="005B21D4" w:rsidRPr="005B21D4">
        <w:rPr>
          <w:rFonts w:ascii="Arial" w:hAnsi="Arial" w:cs="Arial"/>
          <w:b/>
          <w:bCs/>
          <w:sz w:val="24"/>
          <w:szCs w:val="24"/>
        </w:rPr>
        <w:t>B.</w:t>
      </w:r>
      <w:r w:rsidRPr="005D15BF">
        <w:rPr>
          <w:rFonts w:ascii="Arial" w:hAnsi="Arial" w:cs="Arial"/>
          <w:sz w:val="24"/>
          <w:szCs w:val="24"/>
        </w:rPr>
        <w:t xml:space="preserve"> development of geometrical model in CAD using CATIA V5; </w:t>
      </w:r>
      <w:r w:rsidR="005B21D4" w:rsidRPr="005B21D4">
        <w:rPr>
          <w:rFonts w:ascii="Arial" w:hAnsi="Arial" w:cs="Arial"/>
          <w:b/>
          <w:bCs/>
          <w:sz w:val="24"/>
          <w:szCs w:val="24"/>
        </w:rPr>
        <w:t>C.</w:t>
      </w:r>
      <w:r w:rsidRPr="005D15BF">
        <w:rPr>
          <w:rFonts w:ascii="Arial" w:hAnsi="Arial" w:cs="Arial"/>
          <w:sz w:val="24"/>
          <w:szCs w:val="24"/>
        </w:rPr>
        <w:t xml:space="preserve"> </w:t>
      </w:r>
      <w:r w:rsidR="009C0E21">
        <w:rPr>
          <w:rFonts w:ascii="Arial" w:hAnsi="Arial" w:cs="Arial"/>
          <w:sz w:val="24"/>
          <w:szCs w:val="24"/>
        </w:rPr>
        <w:t>intake-flow computational analysis in</w:t>
      </w:r>
      <w:r w:rsidRPr="005D15BF">
        <w:rPr>
          <w:rFonts w:ascii="Arial" w:hAnsi="Arial" w:cs="Arial"/>
          <w:sz w:val="24"/>
          <w:szCs w:val="24"/>
        </w:rPr>
        <w:t xml:space="preserve"> the AVL_Fire software. Similar methodology was adopted by Masi, Artico, and Gobbato </w:t>
      </w:r>
      <w:r w:rsidR="00FE40F8">
        <w:rPr>
          <w:rFonts w:ascii="Arial" w:hAnsi="Arial" w:cs="Arial"/>
          <w:sz w:val="24"/>
          <w:szCs w:val="24"/>
        </w:rPr>
        <w:t>(</w:t>
      </w:r>
      <w:r w:rsidRPr="005D15BF">
        <w:rPr>
          <w:rFonts w:ascii="Arial" w:hAnsi="Arial" w:cs="Arial"/>
          <w:sz w:val="24"/>
          <w:szCs w:val="24"/>
        </w:rPr>
        <w:t>2015</w:t>
      </w:r>
      <w:r w:rsidR="00FE40F8">
        <w:rPr>
          <w:rFonts w:ascii="Arial" w:hAnsi="Arial" w:cs="Arial"/>
          <w:sz w:val="24"/>
          <w:szCs w:val="24"/>
        </w:rPr>
        <w:t>)</w:t>
      </w:r>
      <w:r w:rsidRPr="005D15BF">
        <w:rPr>
          <w:rFonts w:ascii="Arial" w:hAnsi="Arial" w:cs="Arial"/>
          <w:sz w:val="24"/>
          <w:szCs w:val="24"/>
        </w:rPr>
        <w:t xml:space="preserve">, in the study of measurement of the intake and in-cylinder flow field to investigate the reliability of CFD steady-state simulations for actual engines. In this research however, the </w:t>
      </w:r>
      <w:r w:rsidR="00CA7815">
        <w:rPr>
          <w:rFonts w:ascii="Arial" w:hAnsi="Arial" w:cs="Arial"/>
          <w:sz w:val="24"/>
          <w:szCs w:val="24"/>
        </w:rPr>
        <w:t xml:space="preserve">authors </w:t>
      </w:r>
      <w:r w:rsidRPr="005D15BF">
        <w:rPr>
          <w:rFonts w:ascii="Arial" w:hAnsi="Arial" w:cs="Arial"/>
          <w:sz w:val="24"/>
          <w:szCs w:val="24"/>
        </w:rPr>
        <w:t xml:space="preserve">performed </w:t>
      </w:r>
      <w:r w:rsidR="00CA7815">
        <w:rPr>
          <w:rFonts w:ascii="Arial" w:hAnsi="Arial" w:cs="Arial"/>
          <w:sz w:val="24"/>
          <w:szCs w:val="24"/>
        </w:rPr>
        <w:t xml:space="preserve">the CFD analysis </w:t>
      </w:r>
      <w:r w:rsidRPr="005D15BF">
        <w:rPr>
          <w:rFonts w:ascii="Arial" w:hAnsi="Arial" w:cs="Arial"/>
          <w:sz w:val="24"/>
          <w:szCs w:val="24"/>
        </w:rPr>
        <w:t xml:space="preserve">by using release 9 of CD-Adapco Star CCM+ finite volume code. </w:t>
      </w:r>
      <w:r w:rsidR="004E4EEA">
        <w:rPr>
          <w:rFonts w:ascii="Arial" w:hAnsi="Arial" w:cs="Arial"/>
          <w:sz w:val="24"/>
          <w:szCs w:val="24"/>
        </w:rPr>
        <w:t xml:space="preserve">Furthermore, </w:t>
      </w:r>
      <w:r w:rsidRPr="005D15BF">
        <w:rPr>
          <w:rFonts w:ascii="Arial" w:hAnsi="Arial" w:cs="Arial"/>
          <w:sz w:val="24"/>
          <w:szCs w:val="24"/>
        </w:rPr>
        <w:t xml:space="preserve">DeLima </w:t>
      </w:r>
      <w:r w:rsidRPr="005D15BF">
        <w:rPr>
          <w:rFonts w:ascii="Arial" w:hAnsi="Arial" w:cs="Arial"/>
          <w:i/>
          <w:iCs/>
          <w:sz w:val="24"/>
          <w:szCs w:val="24"/>
        </w:rPr>
        <w:t>et al</w:t>
      </w:r>
      <w:r w:rsidR="004E4EEA">
        <w:rPr>
          <w:rFonts w:ascii="Arial" w:hAnsi="Arial" w:cs="Arial"/>
          <w:sz w:val="24"/>
          <w:szCs w:val="24"/>
        </w:rPr>
        <w:t>.</w:t>
      </w:r>
      <w:r w:rsidRPr="005D15BF">
        <w:rPr>
          <w:rFonts w:ascii="Arial" w:hAnsi="Arial" w:cs="Arial"/>
          <w:sz w:val="24"/>
          <w:szCs w:val="24"/>
        </w:rPr>
        <w:t xml:space="preserve"> </w:t>
      </w:r>
      <w:r w:rsidR="004E4EEA">
        <w:rPr>
          <w:rFonts w:ascii="Arial" w:hAnsi="Arial" w:cs="Arial"/>
          <w:sz w:val="24"/>
          <w:szCs w:val="24"/>
        </w:rPr>
        <w:t xml:space="preserve">(2017) </w:t>
      </w:r>
      <w:r w:rsidRPr="005D15BF">
        <w:rPr>
          <w:rFonts w:ascii="Arial" w:hAnsi="Arial" w:cs="Arial"/>
          <w:sz w:val="24"/>
          <w:szCs w:val="24"/>
        </w:rPr>
        <w:t xml:space="preserve">completed a project on combustion analysis in IC engine adapted with pre-chamber, utilising three-dimensional model obtained from the same </w:t>
      </w:r>
      <w:r w:rsidR="004E6E0D">
        <w:rPr>
          <w:rFonts w:ascii="Arial" w:hAnsi="Arial" w:cs="Arial"/>
          <w:sz w:val="24"/>
          <w:szCs w:val="24"/>
        </w:rPr>
        <w:t>R</w:t>
      </w:r>
      <w:r w:rsidRPr="005D15BF">
        <w:rPr>
          <w:rFonts w:ascii="Arial" w:hAnsi="Arial" w:cs="Arial"/>
          <w:sz w:val="24"/>
          <w:szCs w:val="24"/>
        </w:rPr>
        <w:t xml:space="preserve">everse </w:t>
      </w:r>
      <w:r w:rsidR="004E6E0D">
        <w:rPr>
          <w:rFonts w:ascii="Arial" w:hAnsi="Arial" w:cs="Arial"/>
          <w:sz w:val="24"/>
          <w:szCs w:val="24"/>
        </w:rPr>
        <w:t>E</w:t>
      </w:r>
      <w:r w:rsidRPr="005D15BF">
        <w:rPr>
          <w:rFonts w:ascii="Arial" w:hAnsi="Arial" w:cs="Arial"/>
          <w:sz w:val="24"/>
          <w:szCs w:val="24"/>
        </w:rPr>
        <w:t xml:space="preserve">ngineering </w:t>
      </w:r>
      <w:r w:rsidR="004E6E0D">
        <w:rPr>
          <w:rFonts w:ascii="Arial" w:hAnsi="Arial" w:cs="Arial"/>
          <w:sz w:val="24"/>
          <w:szCs w:val="24"/>
        </w:rPr>
        <w:t xml:space="preserve">(RE) </w:t>
      </w:r>
      <w:r w:rsidRPr="005D15BF">
        <w:rPr>
          <w:rFonts w:ascii="Arial" w:hAnsi="Arial" w:cs="Arial"/>
          <w:sz w:val="24"/>
          <w:szCs w:val="24"/>
        </w:rPr>
        <w:t xml:space="preserve">method discussed in the previous </w:t>
      </w:r>
      <w:r w:rsidR="001B389F">
        <w:rPr>
          <w:rFonts w:ascii="Arial" w:hAnsi="Arial" w:cs="Arial"/>
          <w:sz w:val="24"/>
          <w:szCs w:val="24"/>
        </w:rPr>
        <w:t>research papers</w:t>
      </w:r>
      <w:r w:rsidRPr="005D15BF">
        <w:rPr>
          <w:rFonts w:ascii="Arial" w:hAnsi="Arial" w:cs="Arial"/>
          <w:sz w:val="24"/>
          <w:szCs w:val="24"/>
        </w:rPr>
        <w:t>. The numerical simulations were performed via the commercial software Converge-CFD.</w:t>
      </w:r>
    </w:p>
    <w:p w14:paraId="2D39858A" w14:textId="75922343" w:rsidR="00BE1B81" w:rsidRDefault="00E6739A" w:rsidP="008A1F99">
      <w:pPr>
        <w:spacing w:line="360" w:lineRule="auto"/>
        <w:jc w:val="both"/>
        <w:rPr>
          <w:rFonts w:ascii="Arial" w:hAnsi="Arial" w:cs="Arial"/>
          <w:sz w:val="24"/>
          <w:szCs w:val="24"/>
        </w:rPr>
      </w:pPr>
      <w:r>
        <w:rPr>
          <w:rFonts w:ascii="Arial" w:hAnsi="Arial" w:cs="Arial"/>
          <w:sz w:val="24"/>
          <w:szCs w:val="24"/>
        </w:rPr>
        <w:t>The</w:t>
      </w:r>
      <w:r w:rsidR="008368CB">
        <w:rPr>
          <w:rFonts w:ascii="Arial" w:hAnsi="Arial" w:cs="Arial"/>
          <w:sz w:val="24"/>
          <w:szCs w:val="24"/>
        </w:rPr>
        <w:t xml:space="preserve"> flow</w:t>
      </w:r>
      <w:r>
        <w:rPr>
          <w:rFonts w:ascii="Arial" w:hAnsi="Arial" w:cs="Arial"/>
          <w:sz w:val="24"/>
          <w:szCs w:val="24"/>
        </w:rPr>
        <w:t xml:space="preserve"> investigation of the GDI intake-port in </w:t>
      </w:r>
      <w:r w:rsidR="001B389F">
        <w:rPr>
          <w:rFonts w:ascii="Arial" w:hAnsi="Arial" w:cs="Arial"/>
          <w:sz w:val="24"/>
          <w:szCs w:val="24"/>
        </w:rPr>
        <w:t xml:space="preserve">this </w:t>
      </w:r>
      <w:r>
        <w:rPr>
          <w:rFonts w:ascii="Arial" w:hAnsi="Arial" w:cs="Arial"/>
          <w:sz w:val="24"/>
          <w:szCs w:val="24"/>
        </w:rPr>
        <w:t>study,</w:t>
      </w:r>
      <w:r w:rsidR="003D36DE">
        <w:rPr>
          <w:rFonts w:ascii="Arial" w:hAnsi="Arial" w:cs="Arial"/>
          <w:sz w:val="24"/>
          <w:szCs w:val="24"/>
        </w:rPr>
        <w:t xml:space="preserve"> </w:t>
      </w:r>
      <w:r>
        <w:rPr>
          <w:rFonts w:ascii="Arial" w:hAnsi="Arial" w:cs="Arial"/>
          <w:sz w:val="24"/>
          <w:szCs w:val="24"/>
        </w:rPr>
        <w:t>adopt</w:t>
      </w:r>
      <w:r w:rsidR="003D36DE">
        <w:rPr>
          <w:rFonts w:ascii="Arial" w:hAnsi="Arial" w:cs="Arial"/>
          <w:sz w:val="24"/>
          <w:szCs w:val="24"/>
        </w:rPr>
        <w:t>ed</w:t>
      </w:r>
      <w:r>
        <w:rPr>
          <w:rFonts w:ascii="Arial" w:hAnsi="Arial" w:cs="Arial"/>
          <w:sz w:val="24"/>
          <w:szCs w:val="24"/>
        </w:rPr>
        <w:t xml:space="preserve"> a similar methodology which will be discussed in </w:t>
      </w:r>
      <w:r w:rsidR="00D94370">
        <w:rPr>
          <w:rFonts w:ascii="Arial" w:hAnsi="Arial" w:cs="Arial"/>
          <w:sz w:val="24"/>
          <w:szCs w:val="24"/>
        </w:rPr>
        <w:t>detail</w:t>
      </w:r>
      <w:r>
        <w:rPr>
          <w:rFonts w:ascii="Arial" w:hAnsi="Arial" w:cs="Arial"/>
          <w:sz w:val="24"/>
          <w:szCs w:val="24"/>
        </w:rPr>
        <w:t xml:space="preserve"> in this </w:t>
      </w:r>
      <w:r w:rsidR="00EF4F5B">
        <w:rPr>
          <w:rFonts w:ascii="Arial" w:hAnsi="Arial" w:cs="Arial"/>
          <w:sz w:val="24"/>
          <w:szCs w:val="24"/>
        </w:rPr>
        <w:t>chapter</w:t>
      </w:r>
      <w:r>
        <w:rPr>
          <w:rFonts w:ascii="Arial" w:hAnsi="Arial" w:cs="Arial"/>
          <w:sz w:val="24"/>
          <w:szCs w:val="24"/>
        </w:rPr>
        <w:t>.</w:t>
      </w:r>
      <w:r w:rsidR="00D94370">
        <w:rPr>
          <w:rFonts w:ascii="Arial" w:hAnsi="Arial" w:cs="Arial"/>
          <w:sz w:val="24"/>
          <w:szCs w:val="24"/>
        </w:rPr>
        <w:t xml:space="preserve"> </w:t>
      </w:r>
      <w:r w:rsidR="00A87588">
        <w:rPr>
          <w:rFonts w:ascii="Arial" w:hAnsi="Arial" w:cs="Arial"/>
          <w:sz w:val="24"/>
          <w:szCs w:val="24"/>
        </w:rPr>
        <w:t>T</w:t>
      </w:r>
      <w:r w:rsidR="00D94370">
        <w:rPr>
          <w:rFonts w:ascii="Arial" w:hAnsi="Arial" w:cs="Arial"/>
          <w:sz w:val="24"/>
          <w:szCs w:val="24"/>
        </w:rPr>
        <w:t xml:space="preserve">he </w:t>
      </w:r>
      <w:r w:rsidR="00431E4B">
        <w:rPr>
          <w:rFonts w:ascii="Arial" w:hAnsi="Arial" w:cs="Arial"/>
          <w:sz w:val="24"/>
          <w:szCs w:val="24"/>
        </w:rPr>
        <w:t>design and</w:t>
      </w:r>
      <w:r w:rsidR="00D94370">
        <w:rPr>
          <w:rFonts w:ascii="Arial" w:hAnsi="Arial" w:cs="Arial"/>
          <w:sz w:val="24"/>
          <w:szCs w:val="24"/>
        </w:rPr>
        <w:t xml:space="preserve"> modelling </w:t>
      </w:r>
      <w:r w:rsidR="00471913">
        <w:rPr>
          <w:rFonts w:ascii="Arial" w:hAnsi="Arial" w:cs="Arial"/>
          <w:sz w:val="24"/>
          <w:szCs w:val="24"/>
        </w:rPr>
        <w:t>were</w:t>
      </w:r>
      <w:r w:rsidR="00D720E9">
        <w:rPr>
          <w:rFonts w:ascii="Arial" w:hAnsi="Arial" w:cs="Arial"/>
          <w:sz w:val="24"/>
          <w:szCs w:val="24"/>
        </w:rPr>
        <w:t xml:space="preserve"> </w:t>
      </w:r>
      <w:r w:rsidR="00D94370">
        <w:rPr>
          <w:rFonts w:ascii="Arial" w:hAnsi="Arial" w:cs="Arial"/>
          <w:sz w:val="24"/>
          <w:szCs w:val="24"/>
        </w:rPr>
        <w:t>completed utilising Solidworks-2019 version, and ANSYS-IC</w:t>
      </w:r>
      <w:r w:rsidR="00937945">
        <w:rPr>
          <w:rFonts w:ascii="Arial" w:hAnsi="Arial" w:cs="Arial"/>
          <w:sz w:val="24"/>
          <w:szCs w:val="24"/>
        </w:rPr>
        <w:t xml:space="preserve"> </w:t>
      </w:r>
      <w:r w:rsidR="00D94370">
        <w:rPr>
          <w:rFonts w:ascii="Arial" w:hAnsi="Arial" w:cs="Arial"/>
          <w:sz w:val="24"/>
          <w:szCs w:val="24"/>
        </w:rPr>
        <w:t>E</w:t>
      </w:r>
      <w:r w:rsidR="00937945">
        <w:rPr>
          <w:rFonts w:ascii="Arial" w:hAnsi="Arial" w:cs="Arial"/>
          <w:sz w:val="24"/>
          <w:szCs w:val="24"/>
        </w:rPr>
        <w:t>ngine</w:t>
      </w:r>
      <w:r w:rsidR="00D94370">
        <w:rPr>
          <w:rFonts w:ascii="Arial" w:hAnsi="Arial" w:cs="Arial"/>
          <w:sz w:val="24"/>
          <w:szCs w:val="24"/>
        </w:rPr>
        <w:t xml:space="preserve"> software </w:t>
      </w:r>
      <w:r w:rsidR="003D36DE">
        <w:rPr>
          <w:rFonts w:ascii="Arial" w:hAnsi="Arial" w:cs="Arial"/>
          <w:sz w:val="24"/>
          <w:szCs w:val="24"/>
        </w:rPr>
        <w:t>was</w:t>
      </w:r>
      <w:r w:rsidR="00D94370">
        <w:rPr>
          <w:rFonts w:ascii="Arial" w:hAnsi="Arial" w:cs="Arial"/>
          <w:sz w:val="24"/>
          <w:szCs w:val="24"/>
        </w:rPr>
        <w:t xml:space="preserve"> used for the CFD simulation. </w:t>
      </w:r>
      <w:r w:rsidR="004E6E0D">
        <w:rPr>
          <w:rFonts w:ascii="Arial" w:hAnsi="Arial" w:cs="Arial"/>
          <w:sz w:val="24"/>
          <w:szCs w:val="24"/>
        </w:rPr>
        <w:t xml:space="preserve">Moreover, this research incorporated </w:t>
      </w:r>
      <w:r w:rsidR="004E6E0D">
        <w:rPr>
          <w:rFonts w:ascii="Arial" w:hAnsi="Arial" w:cs="Arial"/>
          <w:sz w:val="24"/>
          <w:szCs w:val="24"/>
        </w:rPr>
        <w:lastRenderedPageBreak/>
        <w:t>additional software to aid on the design</w:t>
      </w:r>
      <w:r w:rsidR="00E1658F">
        <w:rPr>
          <w:rFonts w:ascii="Arial" w:hAnsi="Arial" w:cs="Arial"/>
          <w:sz w:val="24"/>
          <w:szCs w:val="24"/>
        </w:rPr>
        <w:t>,</w:t>
      </w:r>
      <w:r w:rsidR="004E6E0D">
        <w:rPr>
          <w:rFonts w:ascii="Arial" w:hAnsi="Arial" w:cs="Arial"/>
          <w:sz w:val="24"/>
          <w:szCs w:val="24"/>
        </w:rPr>
        <w:t xml:space="preserve"> RE process</w:t>
      </w:r>
      <w:r w:rsidR="00431E4B">
        <w:rPr>
          <w:rFonts w:ascii="Arial" w:hAnsi="Arial" w:cs="Arial"/>
          <w:sz w:val="24"/>
          <w:szCs w:val="24"/>
        </w:rPr>
        <w:t>,</w:t>
      </w:r>
      <w:r w:rsidR="00E1658F">
        <w:rPr>
          <w:rFonts w:ascii="Arial" w:hAnsi="Arial" w:cs="Arial"/>
          <w:sz w:val="24"/>
          <w:szCs w:val="24"/>
        </w:rPr>
        <w:t xml:space="preserve"> and validation</w:t>
      </w:r>
      <w:r w:rsidR="004E6E0D">
        <w:rPr>
          <w:rFonts w:ascii="Arial" w:hAnsi="Arial" w:cs="Arial"/>
          <w:sz w:val="24"/>
          <w:szCs w:val="24"/>
        </w:rPr>
        <w:t xml:space="preserve"> (i.e. Geomagic-studio-12</w:t>
      </w:r>
      <w:r w:rsidR="00A51DB3">
        <w:rPr>
          <w:rFonts w:ascii="Arial" w:hAnsi="Arial" w:cs="Arial"/>
          <w:sz w:val="24"/>
          <w:szCs w:val="24"/>
        </w:rPr>
        <w:t>, Gom-inspect</w:t>
      </w:r>
      <w:r w:rsidR="004E6E0D">
        <w:rPr>
          <w:rFonts w:ascii="Arial" w:hAnsi="Arial" w:cs="Arial"/>
          <w:sz w:val="24"/>
          <w:szCs w:val="24"/>
        </w:rPr>
        <w:t>)</w:t>
      </w:r>
      <w:r w:rsidR="00C53D1D">
        <w:rPr>
          <w:rFonts w:ascii="Arial" w:hAnsi="Arial" w:cs="Arial"/>
          <w:sz w:val="24"/>
          <w:szCs w:val="24"/>
        </w:rPr>
        <w:t>.</w:t>
      </w:r>
      <w:r w:rsidR="00E1658F">
        <w:rPr>
          <w:rFonts w:ascii="Arial" w:hAnsi="Arial" w:cs="Arial"/>
          <w:sz w:val="24"/>
          <w:szCs w:val="24"/>
        </w:rPr>
        <w:t xml:space="preserve"> </w:t>
      </w:r>
    </w:p>
    <w:p w14:paraId="5A2BC526" w14:textId="55C216A8" w:rsidR="00885655" w:rsidRDefault="00870B6F" w:rsidP="002F1277">
      <w:pPr>
        <w:spacing w:line="360" w:lineRule="auto"/>
        <w:jc w:val="both"/>
        <w:rPr>
          <w:rFonts w:ascii="Arial" w:hAnsi="Arial" w:cs="Arial"/>
          <w:sz w:val="24"/>
          <w:szCs w:val="24"/>
        </w:rPr>
      </w:pPr>
      <w:r>
        <w:rPr>
          <w:noProof/>
        </w:rPr>
        <mc:AlternateContent>
          <mc:Choice Requires="wps">
            <w:drawing>
              <wp:anchor distT="0" distB="0" distL="114300" distR="114300" simplePos="0" relativeHeight="251797504" behindDoc="0" locked="0" layoutInCell="1" allowOverlap="1" wp14:anchorId="27E23B89" wp14:editId="11EC1309">
                <wp:simplePos x="0" y="0"/>
                <wp:positionH relativeFrom="margin">
                  <wp:align>right</wp:align>
                </wp:positionH>
                <wp:positionV relativeFrom="paragraph">
                  <wp:posOffset>3783662</wp:posOffset>
                </wp:positionV>
                <wp:extent cx="5724525" cy="182880"/>
                <wp:effectExtent l="0" t="0" r="9525" b="7620"/>
                <wp:wrapTopAndBottom/>
                <wp:docPr id="156" name="Text Box 156"/>
                <wp:cNvGraphicFramePr/>
                <a:graphic xmlns:a="http://schemas.openxmlformats.org/drawingml/2006/main">
                  <a:graphicData uri="http://schemas.microsoft.com/office/word/2010/wordprocessingShape">
                    <wps:wsp>
                      <wps:cNvSpPr txBox="1"/>
                      <wps:spPr>
                        <a:xfrm>
                          <a:off x="0" y="0"/>
                          <a:ext cx="5724525" cy="182880"/>
                        </a:xfrm>
                        <a:prstGeom prst="rect">
                          <a:avLst/>
                        </a:prstGeom>
                        <a:solidFill>
                          <a:prstClr val="white"/>
                        </a:solidFill>
                        <a:ln>
                          <a:noFill/>
                        </a:ln>
                      </wps:spPr>
                      <wps:txbx>
                        <w:txbxContent>
                          <w:p w14:paraId="63A4CD80" w14:textId="79EEE3B4" w:rsidR="00A40F3F" w:rsidRPr="00420B87" w:rsidRDefault="00A40F3F" w:rsidP="00597EFC">
                            <w:pPr>
                              <w:pStyle w:val="Caption"/>
                              <w:rPr>
                                <w:noProof/>
                              </w:rPr>
                            </w:pPr>
                            <w:bookmarkStart w:id="16" w:name="_Toc37354414"/>
                            <w:r>
                              <w:t xml:space="preserve">Figure </w:t>
                            </w:r>
                            <w:r w:rsidR="009C4C0F">
                              <w:fldChar w:fldCharType="begin"/>
                            </w:r>
                            <w:r w:rsidR="009C4C0F">
                              <w:instrText xml:space="preserve"> SEQ Figure \* ARABIC </w:instrText>
                            </w:r>
                            <w:r w:rsidR="009C4C0F">
                              <w:fldChar w:fldCharType="separate"/>
                            </w:r>
                            <w:r>
                              <w:rPr>
                                <w:noProof/>
                              </w:rPr>
                              <w:t>4</w:t>
                            </w:r>
                            <w:r w:rsidR="009C4C0F">
                              <w:rPr>
                                <w:noProof/>
                              </w:rPr>
                              <w:fldChar w:fldCharType="end"/>
                            </w:r>
                            <w:r>
                              <w:t xml:space="preserve"> Project development plan (Yousouf, 2020)</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E23B89" id="Text Box 156" o:spid="_x0000_s1031" type="#_x0000_t202" style="position:absolute;left:0;text-align:left;margin-left:399.55pt;margin-top:297.95pt;width:450.75pt;height:14.4pt;z-index:25179750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" stroked="f">
                <v:textbox inset="0,0,0,0">
                  <w:txbxContent>
                    <w:p w14:paraId="63A4CD80" w14:textId="79EEE3B4" w:rsidR="00A40F3F" w:rsidRPr="00420B87" w:rsidRDefault="00A40F3F" w:rsidP="00597EFC">
                      <w:pPr>
                        <w:pStyle w:val="Caption"/>
                        <w:rPr>
                          <w:noProof/>
                        </w:rPr>
                      </w:pPr>
                      <w:bookmarkStart w:id="20" w:name="_Toc37354414"/>
                      <w:r>
                        <w:t xml:space="preserve">Figure </w:t>
                      </w:r>
                      <w:fldSimple w:instr=" SEQ Figure \* ARABIC ">
                        <w:r>
                          <w:rPr>
                            <w:noProof/>
                          </w:rPr>
                          <w:t>4</w:t>
                        </w:r>
                      </w:fldSimple>
                      <w:r>
                        <w:t xml:space="preserve"> Project development plan (Yousouf, 2020)</w:t>
                      </w:r>
                      <w:bookmarkEnd w:id="20"/>
                    </w:p>
                  </w:txbxContent>
                </v:textbox>
                <w10:wrap type="topAndBottom" anchorx="margin"/>
              </v:shape>
            </w:pict>
          </mc:Fallback>
        </mc:AlternateContent>
      </w:r>
      <w:r>
        <w:rPr>
          <w:noProof/>
        </w:rPr>
        <w:drawing>
          <wp:anchor distT="0" distB="0" distL="114300" distR="114300" simplePos="0" relativeHeight="251708416" behindDoc="0" locked="0" layoutInCell="1" allowOverlap="1" wp14:anchorId="6DCF07A2" wp14:editId="0B852FC3">
            <wp:simplePos x="0" y="0"/>
            <wp:positionH relativeFrom="margin">
              <wp:posOffset>-1270</wp:posOffset>
            </wp:positionH>
            <wp:positionV relativeFrom="paragraph">
              <wp:posOffset>741064</wp:posOffset>
            </wp:positionV>
            <wp:extent cx="5724525" cy="303022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4525" cy="3030220"/>
                    </a:xfrm>
                    <a:prstGeom prst="rect">
                      <a:avLst/>
                    </a:prstGeom>
                    <a:noFill/>
                    <a:ln>
                      <a:noFill/>
                    </a:ln>
                  </pic:spPr>
                </pic:pic>
              </a:graphicData>
            </a:graphic>
            <wp14:sizeRelH relativeFrom="page">
              <wp14:pctWidth>0</wp14:pctWidth>
            </wp14:sizeRelH>
            <wp14:sizeRelV relativeFrom="page">
              <wp14:pctHeight>0</wp14:pctHeight>
            </wp14:sizeRelV>
          </wp:anchor>
        </w:drawing>
      </w:r>
      <w:r w:rsidR="00BE1B81" w:rsidRPr="00BE1B81">
        <w:rPr>
          <w:rFonts w:ascii="Arial" w:hAnsi="Arial" w:cs="Arial"/>
          <w:sz w:val="24"/>
          <w:szCs w:val="24"/>
        </w:rPr>
        <w:t>In order to ensure a well organised procedure, and successful project strategy, the engineering work was approached using a structured development planning shown in figure 4</w:t>
      </w:r>
      <w:r w:rsidR="00BE1B81">
        <w:rPr>
          <w:rFonts w:ascii="Arial" w:hAnsi="Arial" w:cs="Arial"/>
          <w:sz w:val="24"/>
          <w:szCs w:val="24"/>
        </w:rPr>
        <w:t>.</w:t>
      </w:r>
    </w:p>
    <w:p w14:paraId="2E1F2377" w14:textId="31035464" w:rsidR="00C705DF" w:rsidRDefault="00DD7E7E" w:rsidP="00AE510B">
      <w:pPr>
        <w:pStyle w:val="Heading2"/>
        <w:spacing w:line="360" w:lineRule="auto"/>
        <w:jc w:val="both"/>
      </w:pPr>
      <w:bookmarkStart w:id="17" w:name="_Toc37169517"/>
      <w:r>
        <w:t xml:space="preserve">3.1.      </w:t>
      </w:r>
      <w:r w:rsidR="00A70A0A">
        <w:t xml:space="preserve">Data </w:t>
      </w:r>
      <w:r w:rsidR="006205AF">
        <w:t xml:space="preserve">Collection and </w:t>
      </w:r>
      <w:r w:rsidR="00761107">
        <w:t>Processing</w:t>
      </w:r>
      <w:bookmarkEnd w:id="17"/>
      <w:r w:rsidR="00D10DD1">
        <w:t xml:space="preserve">  </w:t>
      </w:r>
      <w:r w:rsidR="006205AF">
        <w:t xml:space="preserve"> </w:t>
      </w:r>
    </w:p>
    <w:p w14:paraId="03E5C59D" w14:textId="5B990998" w:rsidR="006D7EC6" w:rsidRDefault="0080638E" w:rsidP="007C2ABA">
      <w:pPr>
        <w:spacing w:line="360" w:lineRule="auto"/>
        <w:jc w:val="both"/>
        <w:rPr>
          <w:rFonts w:ascii="Arial" w:hAnsi="Arial" w:cs="Arial"/>
          <w:sz w:val="24"/>
          <w:szCs w:val="24"/>
        </w:rPr>
      </w:pPr>
      <w:r>
        <w:rPr>
          <w:rFonts w:ascii="Arial" w:hAnsi="Arial" w:cs="Arial"/>
          <w:sz w:val="24"/>
          <w:szCs w:val="24"/>
        </w:rPr>
        <w:t xml:space="preserve">Obtaining a geometrical solid shape of both the intake-port and the combustion chamber (CC), was the first step </w:t>
      </w:r>
      <w:r w:rsidR="001D6A58">
        <w:rPr>
          <w:rFonts w:ascii="Arial" w:hAnsi="Arial" w:cs="Arial"/>
          <w:sz w:val="24"/>
          <w:szCs w:val="24"/>
        </w:rPr>
        <w:t xml:space="preserve">in the </w:t>
      </w:r>
      <w:r w:rsidR="001D6A58">
        <w:rPr>
          <w:rFonts w:ascii="Arial" w:hAnsi="Arial" w:cs="Arial"/>
          <w:i/>
          <w:iCs/>
          <w:sz w:val="24"/>
          <w:szCs w:val="24"/>
        </w:rPr>
        <w:t xml:space="preserve">Data Collection &amp; Processing </w:t>
      </w:r>
      <w:r w:rsidR="001D6A58">
        <w:rPr>
          <w:rFonts w:ascii="Arial" w:hAnsi="Arial" w:cs="Arial"/>
          <w:sz w:val="24"/>
          <w:szCs w:val="24"/>
        </w:rPr>
        <w:t xml:space="preserve">phase </w:t>
      </w:r>
      <w:r>
        <w:rPr>
          <w:rFonts w:ascii="Arial" w:hAnsi="Arial" w:cs="Arial"/>
          <w:sz w:val="24"/>
          <w:szCs w:val="24"/>
        </w:rPr>
        <w:t xml:space="preserve">toward implementing the </w:t>
      </w:r>
      <w:r w:rsidR="0093387C">
        <w:rPr>
          <w:rFonts w:ascii="Arial" w:hAnsi="Arial" w:cs="Arial"/>
          <w:sz w:val="24"/>
          <w:szCs w:val="24"/>
        </w:rPr>
        <w:t>reverse engineering</w:t>
      </w:r>
      <w:r>
        <w:rPr>
          <w:rFonts w:ascii="Arial" w:hAnsi="Arial" w:cs="Arial"/>
          <w:sz w:val="24"/>
          <w:szCs w:val="24"/>
        </w:rPr>
        <w:t xml:space="preserve"> techniques</w:t>
      </w:r>
      <w:r w:rsidR="0017457D">
        <w:rPr>
          <w:rFonts w:ascii="Arial" w:hAnsi="Arial" w:cs="Arial"/>
          <w:sz w:val="24"/>
          <w:szCs w:val="24"/>
        </w:rPr>
        <w:t>,</w:t>
      </w:r>
      <w:r w:rsidR="0093387C">
        <w:rPr>
          <w:rFonts w:ascii="Arial" w:hAnsi="Arial" w:cs="Arial"/>
          <w:sz w:val="24"/>
          <w:szCs w:val="24"/>
        </w:rPr>
        <w:t xml:space="preserve"> in order to produce a computational model of the base-design</w:t>
      </w:r>
      <w:r>
        <w:rPr>
          <w:rFonts w:ascii="Arial" w:hAnsi="Arial" w:cs="Arial"/>
          <w:sz w:val="24"/>
          <w:szCs w:val="24"/>
        </w:rPr>
        <w:t>.</w:t>
      </w:r>
      <w:r w:rsidR="001D6A58">
        <w:rPr>
          <w:rFonts w:ascii="Arial" w:hAnsi="Arial" w:cs="Arial"/>
          <w:sz w:val="24"/>
          <w:szCs w:val="24"/>
        </w:rPr>
        <w:t xml:space="preserve"> At this first step of the primary phase, a silicon model was created to represents the negative domain </w:t>
      </w:r>
      <w:r w:rsidR="003808A9">
        <w:rPr>
          <w:rFonts w:ascii="Arial" w:hAnsi="Arial" w:cs="Arial"/>
          <w:sz w:val="24"/>
          <w:szCs w:val="24"/>
        </w:rPr>
        <w:t xml:space="preserve">(air-path) </w:t>
      </w:r>
      <w:r w:rsidR="001D6A58">
        <w:rPr>
          <w:rFonts w:ascii="Arial" w:hAnsi="Arial" w:cs="Arial"/>
          <w:sz w:val="24"/>
          <w:szCs w:val="24"/>
        </w:rPr>
        <w:t>of both the intake-port and the combustion chamber</w:t>
      </w:r>
      <w:r w:rsidR="009B0357">
        <w:rPr>
          <w:rFonts w:ascii="Arial" w:hAnsi="Arial" w:cs="Arial"/>
          <w:sz w:val="24"/>
          <w:szCs w:val="24"/>
        </w:rPr>
        <w:t xml:space="preserve"> (see </w:t>
      </w:r>
      <w:r w:rsidR="00866321">
        <w:rPr>
          <w:rFonts w:ascii="Arial" w:hAnsi="Arial" w:cs="Arial"/>
          <w:sz w:val="24"/>
          <w:szCs w:val="24"/>
        </w:rPr>
        <w:t>A</w:t>
      </w:r>
      <w:r w:rsidR="009B0357">
        <w:rPr>
          <w:rFonts w:ascii="Arial" w:hAnsi="Arial" w:cs="Arial"/>
          <w:sz w:val="24"/>
          <w:szCs w:val="24"/>
        </w:rPr>
        <w:t xml:space="preserve">ppendix </w:t>
      </w:r>
      <w:r w:rsidR="00F14FAA">
        <w:rPr>
          <w:rFonts w:ascii="Arial" w:hAnsi="Arial" w:cs="Arial"/>
          <w:sz w:val="24"/>
          <w:szCs w:val="24"/>
        </w:rPr>
        <w:t>1 &amp; 2)</w:t>
      </w:r>
      <w:r w:rsidR="00D66776">
        <w:rPr>
          <w:rFonts w:ascii="Arial" w:hAnsi="Arial" w:cs="Arial"/>
          <w:sz w:val="24"/>
          <w:szCs w:val="24"/>
        </w:rPr>
        <w:t>.</w:t>
      </w:r>
      <w:r w:rsidR="001D6A58">
        <w:rPr>
          <w:rFonts w:ascii="Arial" w:hAnsi="Arial" w:cs="Arial"/>
          <w:sz w:val="24"/>
          <w:szCs w:val="24"/>
        </w:rPr>
        <w:t xml:space="preserve"> </w:t>
      </w:r>
    </w:p>
    <w:p w14:paraId="3A74FA99" w14:textId="6C87DFF9" w:rsidR="005018B6" w:rsidRDefault="00915982" w:rsidP="00FF3D46">
      <w:pPr>
        <w:spacing w:line="360" w:lineRule="auto"/>
        <w:jc w:val="both"/>
        <w:rPr>
          <w:rFonts w:ascii="Arial" w:hAnsi="Arial" w:cs="Arial"/>
          <w:sz w:val="24"/>
          <w:szCs w:val="24"/>
        </w:rPr>
      </w:pPr>
      <w:r>
        <w:rPr>
          <w:rFonts w:ascii="Arial" w:hAnsi="Arial" w:cs="Arial"/>
          <w:sz w:val="24"/>
          <w:szCs w:val="24"/>
        </w:rPr>
        <w:t xml:space="preserve">Post obtaining the silicon models, </w:t>
      </w:r>
      <w:r w:rsidRPr="00915982">
        <w:rPr>
          <w:rFonts w:ascii="Arial" w:hAnsi="Arial" w:cs="Arial"/>
          <w:sz w:val="24"/>
          <w:szCs w:val="24"/>
        </w:rPr>
        <w:t>NEXTENGINE 3D</w:t>
      </w:r>
      <w:r>
        <w:rPr>
          <w:rFonts w:ascii="Arial" w:hAnsi="Arial" w:cs="Arial"/>
          <w:sz w:val="24"/>
          <w:szCs w:val="24"/>
        </w:rPr>
        <w:t>-</w:t>
      </w:r>
      <w:r w:rsidRPr="00915982">
        <w:rPr>
          <w:rFonts w:ascii="Arial" w:hAnsi="Arial" w:cs="Arial"/>
          <w:sz w:val="24"/>
          <w:szCs w:val="24"/>
        </w:rPr>
        <w:t>S</w:t>
      </w:r>
      <w:r>
        <w:rPr>
          <w:rFonts w:ascii="Arial" w:hAnsi="Arial" w:cs="Arial"/>
          <w:sz w:val="24"/>
          <w:szCs w:val="24"/>
        </w:rPr>
        <w:t>canner</w:t>
      </w:r>
      <w:r w:rsidR="00F92269">
        <w:rPr>
          <w:rFonts w:ascii="Arial" w:hAnsi="Arial" w:cs="Arial"/>
          <w:sz w:val="24"/>
          <w:szCs w:val="24"/>
        </w:rPr>
        <w:t xml:space="preserve"> </w:t>
      </w:r>
      <w:r>
        <w:rPr>
          <w:rFonts w:ascii="Arial" w:hAnsi="Arial" w:cs="Arial"/>
          <w:sz w:val="24"/>
          <w:szCs w:val="24"/>
        </w:rPr>
        <w:t xml:space="preserve">was utilised to transform the intake port and </w:t>
      </w:r>
      <w:r w:rsidR="00FF0086">
        <w:rPr>
          <w:rFonts w:ascii="Arial" w:hAnsi="Arial" w:cs="Arial"/>
          <w:sz w:val="24"/>
          <w:szCs w:val="24"/>
        </w:rPr>
        <w:t>CC</w:t>
      </w:r>
      <w:r>
        <w:rPr>
          <w:rFonts w:ascii="Arial" w:hAnsi="Arial" w:cs="Arial"/>
          <w:sz w:val="24"/>
          <w:szCs w:val="24"/>
        </w:rPr>
        <w:t xml:space="preserve"> shapes </w:t>
      </w:r>
      <w:r w:rsidR="00C478F6">
        <w:rPr>
          <w:rFonts w:ascii="Arial" w:hAnsi="Arial" w:cs="Arial"/>
          <w:sz w:val="24"/>
          <w:szCs w:val="24"/>
        </w:rPr>
        <w:t>in</w:t>
      </w:r>
      <w:r w:rsidR="00D57215">
        <w:rPr>
          <w:rFonts w:ascii="Arial" w:hAnsi="Arial" w:cs="Arial"/>
          <w:sz w:val="24"/>
          <w:szCs w:val="24"/>
        </w:rPr>
        <w:t>to</w:t>
      </w:r>
      <w:r w:rsidR="00FA2380">
        <w:rPr>
          <w:rFonts w:ascii="Arial" w:hAnsi="Arial" w:cs="Arial"/>
          <w:sz w:val="24"/>
          <w:szCs w:val="24"/>
        </w:rPr>
        <w:t xml:space="preserve"> </w:t>
      </w:r>
      <w:r w:rsidR="008F6AC8">
        <w:rPr>
          <w:rFonts w:ascii="Arial" w:hAnsi="Arial" w:cs="Arial"/>
          <w:sz w:val="24"/>
          <w:szCs w:val="24"/>
        </w:rPr>
        <w:t>digital entit</w:t>
      </w:r>
      <w:r w:rsidR="00431B95">
        <w:rPr>
          <w:rFonts w:ascii="Arial" w:hAnsi="Arial" w:cs="Arial"/>
          <w:sz w:val="24"/>
          <w:szCs w:val="24"/>
        </w:rPr>
        <w:t>ies</w:t>
      </w:r>
      <w:r w:rsidR="00F92269">
        <w:rPr>
          <w:rFonts w:ascii="Arial" w:hAnsi="Arial" w:cs="Arial"/>
          <w:sz w:val="24"/>
          <w:szCs w:val="24"/>
        </w:rPr>
        <w:t xml:space="preserve"> (Appendix 3)</w:t>
      </w:r>
      <w:r>
        <w:rPr>
          <w:rFonts w:ascii="Arial" w:hAnsi="Arial" w:cs="Arial"/>
          <w:sz w:val="24"/>
          <w:szCs w:val="24"/>
        </w:rPr>
        <w:t>.</w:t>
      </w:r>
    </w:p>
    <w:p w14:paraId="17332C76" w14:textId="29D571E1" w:rsidR="00B05987" w:rsidRDefault="008C799A" w:rsidP="00F3692B">
      <w:pPr>
        <w:spacing w:line="360" w:lineRule="auto"/>
        <w:jc w:val="both"/>
        <w:rPr>
          <w:rFonts w:ascii="Arial" w:hAnsi="Arial" w:cs="Arial"/>
          <w:sz w:val="24"/>
          <w:szCs w:val="24"/>
        </w:rPr>
      </w:pPr>
      <w:r>
        <w:rPr>
          <w:rFonts w:ascii="Arial" w:hAnsi="Arial" w:cs="Arial"/>
          <w:sz w:val="24"/>
          <w:szCs w:val="24"/>
        </w:rPr>
        <w:t>Through</w:t>
      </w:r>
      <w:r w:rsidR="00DB5A70">
        <w:rPr>
          <w:rFonts w:ascii="Arial" w:hAnsi="Arial" w:cs="Arial"/>
          <w:sz w:val="24"/>
          <w:szCs w:val="24"/>
        </w:rPr>
        <w:t>out</w:t>
      </w:r>
      <w:r>
        <w:rPr>
          <w:rFonts w:ascii="Arial" w:hAnsi="Arial" w:cs="Arial"/>
          <w:sz w:val="24"/>
          <w:szCs w:val="24"/>
        </w:rPr>
        <w:t xml:space="preserve"> the 3D scanning process, a</w:t>
      </w:r>
      <w:r w:rsidR="003D1432">
        <w:rPr>
          <w:rFonts w:ascii="Arial" w:hAnsi="Arial" w:cs="Arial"/>
          <w:sz w:val="24"/>
          <w:szCs w:val="24"/>
        </w:rPr>
        <w:t xml:space="preserve"> </w:t>
      </w:r>
      <w:r>
        <w:rPr>
          <w:rFonts w:ascii="Arial" w:hAnsi="Arial" w:cs="Arial"/>
          <w:sz w:val="24"/>
          <w:szCs w:val="24"/>
        </w:rPr>
        <w:t xml:space="preserve">cloud </w:t>
      </w:r>
      <w:r w:rsidR="003D1432">
        <w:rPr>
          <w:rFonts w:ascii="Arial" w:hAnsi="Arial" w:cs="Arial"/>
          <w:sz w:val="24"/>
          <w:szCs w:val="24"/>
        </w:rPr>
        <w:t xml:space="preserve">points </w:t>
      </w:r>
      <w:r>
        <w:rPr>
          <w:rFonts w:ascii="Arial" w:hAnsi="Arial" w:cs="Arial"/>
          <w:sz w:val="24"/>
          <w:szCs w:val="24"/>
        </w:rPr>
        <w:t>digital data w</w:t>
      </w:r>
      <w:r w:rsidR="00FD3DF2">
        <w:rPr>
          <w:rFonts w:ascii="Arial" w:hAnsi="Arial" w:cs="Arial"/>
          <w:sz w:val="24"/>
          <w:szCs w:val="24"/>
        </w:rPr>
        <w:t>as</w:t>
      </w:r>
      <w:r>
        <w:rPr>
          <w:rFonts w:ascii="Arial" w:hAnsi="Arial" w:cs="Arial"/>
          <w:sz w:val="24"/>
          <w:szCs w:val="24"/>
        </w:rPr>
        <w:t xml:space="preserve"> obtained and used as the base reference for </w:t>
      </w:r>
      <w:r w:rsidR="00FD3DF2">
        <w:rPr>
          <w:rFonts w:ascii="Arial" w:hAnsi="Arial" w:cs="Arial"/>
          <w:sz w:val="24"/>
          <w:szCs w:val="24"/>
        </w:rPr>
        <w:t>modelling</w:t>
      </w:r>
      <w:r>
        <w:rPr>
          <w:rFonts w:ascii="Arial" w:hAnsi="Arial" w:cs="Arial"/>
          <w:sz w:val="24"/>
          <w:szCs w:val="24"/>
        </w:rPr>
        <w:t xml:space="preserve"> of </w:t>
      </w:r>
      <w:r w:rsidR="00FD3DF2">
        <w:rPr>
          <w:rFonts w:ascii="Arial" w:hAnsi="Arial" w:cs="Arial"/>
          <w:sz w:val="24"/>
          <w:szCs w:val="24"/>
        </w:rPr>
        <w:t>the</w:t>
      </w:r>
      <w:r>
        <w:rPr>
          <w:rFonts w:ascii="Arial" w:hAnsi="Arial" w:cs="Arial"/>
          <w:sz w:val="24"/>
          <w:szCs w:val="24"/>
        </w:rPr>
        <w:t xml:space="preserve"> solid CAD </w:t>
      </w:r>
      <w:r w:rsidR="00FD3DF2">
        <w:rPr>
          <w:rFonts w:ascii="Arial" w:hAnsi="Arial" w:cs="Arial"/>
          <w:sz w:val="24"/>
          <w:szCs w:val="24"/>
        </w:rPr>
        <w:t>geometry</w:t>
      </w:r>
      <w:r w:rsidR="00BB4769">
        <w:rPr>
          <w:rFonts w:ascii="Arial" w:hAnsi="Arial" w:cs="Arial"/>
          <w:sz w:val="24"/>
          <w:szCs w:val="24"/>
        </w:rPr>
        <w:t>.</w:t>
      </w:r>
      <w:r w:rsidR="00DB5A70">
        <w:rPr>
          <w:rFonts w:ascii="Arial" w:hAnsi="Arial" w:cs="Arial"/>
          <w:sz w:val="24"/>
          <w:szCs w:val="24"/>
        </w:rPr>
        <w:t xml:space="preserve"> Although the used scanner is limited in its capacity to capture some of the critical points of </w:t>
      </w:r>
      <w:r w:rsidR="00DB5A70" w:rsidRPr="00BB4769">
        <w:rPr>
          <w:rFonts w:ascii="Arial" w:hAnsi="Arial" w:cs="Arial"/>
          <w:sz w:val="24"/>
          <w:szCs w:val="24"/>
        </w:rPr>
        <w:t>the silicon parts</w:t>
      </w:r>
      <w:r w:rsidR="00DB5A70">
        <w:rPr>
          <w:rFonts w:ascii="Arial" w:hAnsi="Arial" w:cs="Arial"/>
          <w:sz w:val="24"/>
          <w:szCs w:val="24"/>
        </w:rPr>
        <w:t xml:space="preserve">, </w:t>
      </w:r>
      <w:r w:rsidR="00DB5A70" w:rsidRPr="00DB5A70">
        <w:rPr>
          <w:rFonts w:ascii="Arial" w:hAnsi="Arial" w:cs="Arial"/>
          <w:sz w:val="24"/>
          <w:szCs w:val="24"/>
        </w:rPr>
        <w:t xml:space="preserve">the data was </w:t>
      </w:r>
      <w:r w:rsidR="007E5BA7">
        <w:rPr>
          <w:rFonts w:ascii="Arial" w:hAnsi="Arial" w:cs="Arial"/>
          <w:sz w:val="24"/>
          <w:szCs w:val="24"/>
        </w:rPr>
        <w:t xml:space="preserve">adequate </w:t>
      </w:r>
      <w:r w:rsidR="00DB5A70" w:rsidRPr="00DB5A70">
        <w:rPr>
          <w:rFonts w:ascii="Arial" w:hAnsi="Arial" w:cs="Arial"/>
          <w:sz w:val="24"/>
          <w:szCs w:val="24"/>
        </w:rPr>
        <w:t>after passing on multiple design optimisation to rectify the missing points from the files.</w:t>
      </w:r>
      <w:r w:rsidR="00DB5A70">
        <w:rPr>
          <w:rFonts w:ascii="Arial" w:hAnsi="Arial" w:cs="Arial"/>
          <w:sz w:val="24"/>
          <w:szCs w:val="24"/>
        </w:rPr>
        <w:t xml:space="preserve"> </w:t>
      </w:r>
      <w:r w:rsidR="00317695">
        <w:rPr>
          <w:rFonts w:ascii="Arial" w:hAnsi="Arial" w:cs="Arial"/>
          <w:sz w:val="24"/>
          <w:szCs w:val="24"/>
        </w:rPr>
        <w:t xml:space="preserve">To </w:t>
      </w:r>
      <w:r w:rsidR="000B0170">
        <w:rPr>
          <w:rFonts w:ascii="Arial" w:hAnsi="Arial" w:cs="Arial"/>
          <w:sz w:val="24"/>
          <w:szCs w:val="24"/>
        </w:rPr>
        <w:t>accomplish</w:t>
      </w:r>
      <w:r w:rsidR="00317695">
        <w:rPr>
          <w:rFonts w:ascii="Arial" w:hAnsi="Arial" w:cs="Arial"/>
          <w:sz w:val="24"/>
          <w:szCs w:val="24"/>
        </w:rPr>
        <w:t xml:space="preserve"> th</w:t>
      </w:r>
      <w:r w:rsidR="000B0170">
        <w:rPr>
          <w:rFonts w:ascii="Arial" w:hAnsi="Arial" w:cs="Arial"/>
          <w:sz w:val="24"/>
          <w:szCs w:val="24"/>
        </w:rPr>
        <w:t>is,</w:t>
      </w:r>
      <w:r w:rsidR="00317695">
        <w:rPr>
          <w:rFonts w:ascii="Arial" w:hAnsi="Arial" w:cs="Arial"/>
          <w:sz w:val="24"/>
          <w:szCs w:val="24"/>
        </w:rPr>
        <w:t xml:space="preserve"> the </w:t>
      </w:r>
      <w:r w:rsidR="003C0F5E">
        <w:rPr>
          <w:rFonts w:ascii="Arial" w:hAnsi="Arial" w:cs="Arial"/>
          <w:sz w:val="24"/>
          <w:szCs w:val="24"/>
        </w:rPr>
        <w:t>cloud points</w:t>
      </w:r>
      <w:r w:rsidR="00317695">
        <w:rPr>
          <w:rFonts w:ascii="Arial" w:hAnsi="Arial" w:cs="Arial"/>
          <w:sz w:val="24"/>
          <w:szCs w:val="24"/>
        </w:rPr>
        <w:t xml:space="preserve"> files were </w:t>
      </w:r>
      <w:r w:rsidR="00317695">
        <w:rPr>
          <w:rFonts w:ascii="Arial" w:hAnsi="Arial" w:cs="Arial"/>
          <w:sz w:val="24"/>
          <w:szCs w:val="24"/>
        </w:rPr>
        <w:lastRenderedPageBreak/>
        <w:t>imported into</w:t>
      </w:r>
      <w:r w:rsidR="00376FAD">
        <w:rPr>
          <w:rFonts w:ascii="Arial" w:hAnsi="Arial" w:cs="Arial"/>
          <w:sz w:val="24"/>
          <w:szCs w:val="24"/>
        </w:rPr>
        <w:t xml:space="preserve"> </w:t>
      </w:r>
      <w:r w:rsidR="00317695">
        <w:rPr>
          <w:rFonts w:ascii="Arial" w:hAnsi="Arial" w:cs="Arial"/>
          <w:sz w:val="24"/>
          <w:szCs w:val="24"/>
        </w:rPr>
        <w:t>Geomagic-studio-12</w:t>
      </w:r>
      <w:r w:rsidR="00962A4D">
        <w:rPr>
          <w:rFonts w:ascii="Arial" w:hAnsi="Arial" w:cs="Arial"/>
          <w:sz w:val="24"/>
          <w:szCs w:val="24"/>
        </w:rPr>
        <w:t xml:space="preserve"> software, which</w:t>
      </w:r>
      <w:r w:rsidR="00317695">
        <w:rPr>
          <w:rFonts w:ascii="Arial" w:hAnsi="Arial" w:cs="Arial"/>
          <w:sz w:val="24"/>
          <w:szCs w:val="24"/>
        </w:rPr>
        <w:t xml:space="preserve"> was </w:t>
      </w:r>
      <w:r w:rsidR="003A0BB4">
        <w:rPr>
          <w:rFonts w:ascii="Arial" w:hAnsi="Arial" w:cs="Arial"/>
          <w:sz w:val="24"/>
          <w:szCs w:val="24"/>
        </w:rPr>
        <w:t>chosen</w:t>
      </w:r>
      <w:r w:rsidR="00317695">
        <w:rPr>
          <w:rFonts w:ascii="Arial" w:hAnsi="Arial" w:cs="Arial"/>
          <w:sz w:val="24"/>
          <w:szCs w:val="24"/>
        </w:rPr>
        <w:t xml:space="preserve"> due to the advanced and highly accurate rectifying tools </w:t>
      </w:r>
      <w:r w:rsidR="003A0BB4">
        <w:rPr>
          <w:rFonts w:ascii="Arial" w:hAnsi="Arial" w:cs="Arial"/>
          <w:sz w:val="24"/>
          <w:szCs w:val="24"/>
        </w:rPr>
        <w:t>embedded</w:t>
      </w:r>
      <w:r w:rsidR="00317695">
        <w:rPr>
          <w:rFonts w:ascii="Arial" w:hAnsi="Arial" w:cs="Arial"/>
          <w:sz w:val="24"/>
          <w:szCs w:val="24"/>
        </w:rPr>
        <w:t xml:space="preserve"> on its platform.</w:t>
      </w:r>
    </w:p>
    <w:p w14:paraId="77C9782A" w14:textId="4396F95C" w:rsidR="005F61F3" w:rsidRDefault="002107ED" w:rsidP="00FE4795">
      <w:pPr>
        <w:spacing w:line="360" w:lineRule="auto"/>
        <w:jc w:val="both"/>
        <w:rPr>
          <w:rFonts w:ascii="Arial" w:hAnsi="Arial" w:cs="Arial"/>
          <w:sz w:val="24"/>
          <w:szCs w:val="24"/>
        </w:rPr>
      </w:pPr>
      <w:r>
        <w:rPr>
          <w:noProof/>
        </w:rPr>
        <mc:AlternateContent>
          <mc:Choice Requires="wps">
            <w:drawing>
              <wp:anchor distT="0" distB="0" distL="114300" distR="114300" simplePos="0" relativeHeight="251801600" behindDoc="0" locked="0" layoutInCell="1" allowOverlap="1" wp14:anchorId="6224A00C" wp14:editId="47E97030">
                <wp:simplePos x="0" y="0"/>
                <wp:positionH relativeFrom="margin">
                  <wp:align>center</wp:align>
                </wp:positionH>
                <wp:positionV relativeFrom="paragraph">
                  <wp:posOffset>4984759</wp:posOffset>
                </wp:positionV>
                <wp:extent cx="5685790" cy="150495"/>
                <wp:effectExtent l="0" t="0" r="0" b="1905"/>
                <wp:wrapSquare wrapText="bothSides"/>
                <wp:docPr id="158" name="Text Box 158"/>
                <wp:cNvGraphicFramePr/>
                <a:graphic xmlns:a="http://schemas.openxmlformats.org/drawingml/2006/main">
                  <a:graphicData uri="http://schemas.microsoft.com/office/word/2010/wordprocessingShape">
                    <wps:wsp>
                      <wps:cNvSpPr txBox="1"/>
                      <wps:spPr>
                        <a:xfrm>
                          <a:off x="0" y="0"/>
                          <a:ext cx="5685790" cy="150495"/>
                        </a:xfrm>
                        <a:prstGeom prst="rect">
                          <a:avLst/>
                        </a:prstGeom>
                        <a:solidFill>
                          <a:prstClr val="white"/>
                        </a:solidFill>
                        <a:ln>
                          <a:noFill/>
                        </a:ln>
                      </wps:spPr>
                      <wps:txbx>
                        <w:txbxContent>
                          <w:p w14:paraId="4EBEB4B0" w14:textId="298A496B" w:rsidR="00A40F3F" w:rsidRPr="00276E8C" w:rsidRDefault="00A40F3F" w:rsidP="00A070CF">
                            <w:pPr>
                              <w:pStyle w:val="Caption"/>
                              <w:rPr>
                                <w:noProof/>
                              </w:rPr>
                            </w:pPr>
                            <w:bookmarkStart w:id="18" w:name="_Toc37354416"/>
                            <w:r>
                              <w:t xml:space="preserve">Figure </w:t>
                            </w:r>
                            <w:r w:rsidR="009C4C0F">
                              <w:fldChar w:fldCharType="begin"/>
                            </w:r>
                            <w:r w:rsidR="009C4C0F">
                              <w:instrText xml:space="preserve"> SEQ Figure \* ARABIC </w:instrText>
                            </w:r>
                            <w:r w:rsidR="009C4C0F">
                              <w:fldChar w:fldCharType="separate"/>
                            </w:r>
                            <w:r>
                              <w:rPr>
                                <w:noProof/>
                              </w:rPr>
                              <w:t>6</w:t>
                            </w:r>
                            <w:r w:rsidR="009C4C0F">
                              <w:rPr>
                                <w:noProof/>
                              </w:rPr>
                              <w:fldChar w:fldCharType="end"/>
                            </w:r>
                            <w:r>
                              <w:t xml:space="preserve"> Surface File Repair (Yousouf, 2020)</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24A00C" id="Text Box 158" o:spid="_x0000_s1032" type="#_x0000_t202" style="position:absolute;left:0;text-align:left;margin-left:0;margin-top:392.5pt;width:447.7pt;height:11.85pt;z-index:251801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" stroked="f">
                <v:textbox inset="0,0,0,0">
                  <w:txbxContent>
                    <w:p w14:paraId="4EBEB4B0" w14:textId="298A496B" w:rsidR="00A40F3F" w:rsidRPr="00276E8C" w:rsidRDefault="00A40F3F" w:rsidP="00A070CF">
                      <w:pPr>
                        <w:pStyle w:val="Caption"/>
                        <w:rPr>
                          <w:noProof/>
                        </w:rPr>
                      </w:pPr>
                      <w:bookmarkStart w:id="23" w:name="_Toc37354416"/>
                      <w:r>
                        <w:t xml:space="preserve">Figure </w:t>
                      </w:r>
                      <w:fldSimple w:instr=" SEQ Figure \* ARABIC ">
                        <w:r>
                          <w:rPr>
                            <w:noProof/>
                          </w:rPr>
                          <w:t>6</w:t>
                        </w:r>
                      </w:fldSimple>
                      <w:r>
                        <w:t xml:space="preserve"> Surface File Repair (Yousouf, 2020)</w:t>
                      </w:r>
                      <w:bookmarkEnd w:id="23"/>
                    </w:p>
                  </w:txbxContent>
                </v:textbox>
                <w10:wrap type="square" anchorx="margin"/>
              </v:shape>
            </w:pict>
          </mc:Fallback>
        </mc:AlternateContent>
      </w:r>
      <w:r>
        <w:rPr>
          <w:noProof/>
        </w:rPr>
        <w:drawing>
          <wp:anchor distT="0" distB="0" distL="114300" distR="114300" simplePos="0" relativeHeight="251715584" behindDoc="0" locked="0" layoutInCell="1" allowOverlap="1" wp14:anchorId="03C260C8" wp14:editId="244D961C">
            <wp:simplePos x="0" y="0"/>
            <wp:positionH relativeFrom="margin">
              <wp:align>left</wp:align>
            </wp:positionH>
            <wp:positionV relativeFrom="paragraph">
              <wp:posOffset>3050900</wp:posOffset>
            </wp:positionV>
            <wp:extent cx="5685790" cy="1864995"/>
            <wp:effectExtent l="19050" t="19050" r="10160" b="209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685790" cy="186499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99552" behindDoc="0" locked="0" layoutInCell="1" allowOverlap="1" wp14:anchorId="7A68B41A" wp14:editId="4325425A">
                <wp:simplePos x="0" y="0"/>
                <wp:positionH relativeFrom="margin">
                  <wp:align>left</wp:align>
                </wp:positionH>
                <wp:positionV relativeFrom="paragraph">
                  <wp:posOffset>2801004</wp:posOffset>
                </wp:positionV>
                <wp:extent cx="5800725" cy="166370"/>
                <wp:effectExtent l="0" t="0" r="9525" b="5080"/>
                <wp:wrapSquare wrapText="bothSides"/>
                <wp:docPr id="157" name="Text Box 157"/>
                <wp:cNvGraphicFramePr/>
                <a:graphic xmlns:a="http://schemas.openxmlformats.org/drawingml/2006/main">
                  <a:graphicData uri="http://schemas.microsoft.com/office/word/2010/wordprocessingShape">
                    <wps:wsp>
                      <wps:cNvSpPr txBox="1"/>
                      <wps:spPr>
                        <a:xfrm>
                          <a:off x="0" y="0"/>
                          <a:ext cx="5800725" cy="166370"/>
                        </a:xfrm>
                        <a:prstGeom prst="rect">
                          <a:avLst/>
                        </a:prstGeom>
                        <a:solidFill>
                          <a:prstClr val="white"/>
                        </a:solidFill>
                        <a:ln>
                          <a:noFill/>
                        </a:ln>
                      </wps:spPr>
                      <wps:txbx>
                        <w:txbxContent>
                          <w:p w14:paraId="4A2A87F5" w14:textId="3001D471" w:rsidR="00A40F3F" w:rsidRPr="009A0719" w:rsidRDefault="00A40F3F" w:rsidP="00932E21">
                            <w:pPr>
                              <w:pStyle w:val="Caption"/>
                              <w:rPr>
                                <w:noProof/>
                              </w:rPr>
                            </w:pPr>
                            <w:bookmarkStart w:id="19" w:name="_Toc37354415"/>
                            <w:r>
                              <w:t xml:space="preserve">Figure </w:t>
                            </w:r>
                            <w:r w:rsidR="009C4C0F">
                              <w:fldChar w:fldCharType="begin"/>
                            </w:r>
                            <w:r w:rsidR="009C4C0F">
                              <w:instrText xml:space="preserve"> SEQ Figure \* ARABIC </w:instrText>
                            </w:r>
                            <w:r w:rsidR="009C4C0F">
                              <w:fldChar w:fldCharType="separate"/>
                            </w:r>
                            <w:r>
                              <w:rPr>
                                <w:noProof/>
                              </w:rPr>
                              <w:t>5</w:t>
                            </w:r>
                            <w:r w:rsidR="009C4C0F">
                              <w:rPr>
                                <w:noProof/>
                              </w:rPr>
                              <w:fldChar w:fldCharType="end"/>
                            </w:r>
                            <w:r>
                              <w:t xml:space="preserve"> Highlight of  missing data from scanned files</w:t>
                            </w:r>
                            <w:r>
                              <w:rPr>
                                <w:noProof/>
                              </w:rPr>
                              <w:t xml:space="preserve"> (Yousouf, 2020)</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68B41A" id="Text Box 157" o:spid="_x0000_s1033" type="#_x0000_t202" style="position:absolute;left:0;text-align:left;margin-left:0;margin-top:220.55pt;width:456.75pt;height:13.1pt;z-index:251799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" stroked="f">
                <v:textbox inset="0,0,0,0">
                  <w:txbxContent>
                    <w:p w14:paraId="4A2A87F5" w14:textId="3001D471" w:rsidR="00A40F3F" w:rsidRPr="009A0719" w:rsidRDefault="00A40F3F" w:rsidP="00932E21">
                      <w:pPr>
                        <w:pStyle w:val="Caption"/>
                        <w:rPr>
                          <w:noProof/>
                        </w:rPr>
                      </w:pPr>
                      <w:bookmarkStart w:id="25" w:name="_Toc37354415"/>
                      <w:r>
                        <w:t xml:space="preserve">Figure </w:t>
                      </w:r>
                      <w:fldSimple w:instr=" SEQ Figure \* ARABIC ">
                        <w:r>
                          <w:rPr>
                            <w:noProof/>
                          </w:rPr>
                          <w:t>5</w:t>
                        </w:r>
                      </w:fldSimple>
                      <w:r>
                        <w:t xml:space="preserve"> Highlight of  missing data from scanned files</w:t>
                      </w:r>
                      <w:r>
                        <w:rPr>
                          <w:noProof/>
                        </w:rPr>
                        <w:t xml:space="preserve"> (Yousouf, 2020)</w:t>
                      </w:r>
                      <w:bookmarkEnd w:id="25"/>
                    </w:p>
                  </w:txbxContent>
                </v:textbox>
                <w10:wrap type="square" anchorx="margin"/>
              </v:shape>
            </w:pict>
          </mc:Fallback>
        </mc:AlternateContent>
      </w:r>
      <w:r>
        <w:rPr>
          <w:noProof/>
        </w:rPr>
        <w:drawing>
          <wp:anchor distT="0" distB="0" distL="114300" distR="114300" simplePos="0" relativeHeight="251716608" behindDoc="0" locked="0" layoutInCell="1" allowOverlap="1" wp14:anchorId="209DE73E" wp14:editId="3843EF22">
            <wp:simplePos x="0" y="0"/>
            <wp:positionH relativeFrom="margin">
              <wp:align>right</wp:align>
            </wp:positionH>
            <wp:positionV relativeFrom="paragraph">
              <wp:posOffset>828675</wp:posOffset>
            </wp:positionV>
            <wp:extent cx="5699125" cy="1918335"/>
            <wp:effectExtent l="19050" t="19050" r="15875" b="2476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699125" cy="191833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416834">
        <w:rPr>
          <w:rFonts w:ascii="Arial" w:hAnsi="Arial" w:cs="Arial"/>
          <w:sz w:val="24"/>
          <w:szCs w:val="24"/>
        </w:rPr>
        <w:t xml:space="preserve">After generating </w:t>
      </w:r>
      <w:r w:rsidR="00182D7A">
        <w:rPr>
          <w:rFonts w:ascii="Arial" w:hAnsi="Arial" w:cs="Arial"/>
          <w:sz w:val="24"/>
          <w:szCs w:val="24"/>
        </w:rPr>
        <w:t xml:space="preserve">primary </w:t>
      </w:r>
      <w:r w:rsidR="00416834">
        <w:rPr>
          <w:rFonts w:ascii="Arial" w:hAnsi="Arial" w:cs="Arial"/>
          <w:sz w:val="24"/>
          <w:szCs w:val="24"/>
        </w:rPr>
        <w:t>surface files from the cloud</w:t>
      </w:r>
      <w:r w:rsidR="003C0F5E">
        <w:rPr>
          <w:rFonts w:ascii="Arial" w:hAnsi="Arial" w:cs="Arial"/>
          <w:sz w:val="24"/>
          <w:szCs w:val="24"/>
        </w:rPr>
        <w:t xml:space="preserve"> points</w:t>
      </w:r>
      <w:r w:rsidR="00416834">
        <w:rPr>
          <w:rFonts w:ascii="Arial" w:hAnsi="Arial" w:cs="Arial"/>
          <w:sz w:val="24"/>
          <w:szCs w:val="24"/>
        </w:rPr>
        <w:t xml:space="preserve">, the missing data was exposed </w:t>
      </w:r>
      <w:r w:rsidR="00431B95">
        <w:rPr>
          <w:rFonts w:ascii="Arial" w:hAnsi="Arial" w:cs="Arial"/>
          <w:sz w:val="24"/>
          <w:szCs w:val="24"/>
        </w:rPr>
        <w:t>and</w:t>
      </w:r>
      <w:r w:rsidR="00416834">
        <w:rPr>
          <w:rFonts w:ascii="Arial" w:hAnsi="Arial" w:cs="Arial"/>
          <w:sz w:val="24"/>
          <w:szCs w:val="24"/>
        </w:rPr>
        <w:t xml:space="preserve"> multiple </w:t>
      </w:r>
      <w:proofErr w:type="gramStart"/>
      <w:r w:rsidR="00416834">
        <w:rPr>
          <w:rFonts w:ascii="Arial" w:hAnsi="Arial" w:cs="Arial"/>
          <w:sz w:val="24"/>
          <w:szCs w:val="24"/>
        </w:rPr>
        <w:t>optimisation</w:t>
      </w:r>
      <w:proofErr w:type="gramEnd"/>
      <w:r w:rsidR="00431B95">
        <w:rPr>
          <w:rFonts w:ascii="Arial" w:hAnsi="Arial" w:cs="Arial"/>
          <w:sz w:val="24"/>
          <w:szCs w:val="24"/>
        </w:rPr>
        <w:t>,</w:t>
      </w:r>
      <w:r w:rsidR="00416834">
        <w:rPr>
          <w:rFonts w:ascii="Arial" w:hAnsi="Arial" w:cs="Arial"/>
          <w:sz w:val="24"/>
          <w:szCs w:val="24"/>
        </w:rPr>
        <w:t xml:space="preserve"> and repair tools</w:t>
      </w:r>
      <w:r w:rsidR="00182D7A">
        <w:rPr>
          <w:rFonts w:ascii="Arial" w:hAnsi="Arial" w:cs="Arial"/>
          <w:sz w:val="24"/>
          <w:szCs w:val="24"/>
        </w:rPr>
        <w:t xml:space="preserve"> </w:t>
      </w:r>
      <w:r w:rsidR="004F16C6">
        <w:rPr>
          <w:rFonts w:ascii="Arial" w:hAnsi="Arial" w:cs="Arial"/>
          <w:sz w:val="24"/>
          <w:szCs w:val="24"/>
        </w:rPr>
        <w:t xml:space="preserve">(e.g., </w:t>
      </w:r>
      <w:r w:rsidR="004F16C6" w:rsidRPr="007C2ABA">
        <w:rPr>
          <w:rFonts w:ascii="Arial" w:hAnsi="Arial" w:cs="Arial"/>
          <w:sz w:val="24"/>
          <w:szCs w:val="24"/>
        </w:rPr>
        <w:t>hole filling, bridging</w:t>
      </w:r>
      <w:r w:rsidR="004F16C6">
        <w:rPr>
          <w:rFonts w:ascii="Arial" w:hAnsi="Arial" w:cs="Arial"/>
          <w:sz w:val="24"/>
          <w:szCs w:val="24"/>
        </w:rPr>
        <w:t xml:space="preserve">, and curvature extension) </w:t>
      </w:r>
      <w:r w:rsidR="00416834">
        <w:rPr>
          <w:rFonts w:ascii="Arial" w:hAnsi="Arial" w:cs="Arial"/>
          <w:sz w:val="24"/>
          <w:szCs w:val="24"/>
        </w:rPr>
        <w:t>were implemented</w:t>
      </w:r>
      <w:r w:rsidR="00431B95">
        <w:rPr>
          <w:rFonts w:ascii="Arial" w:hAnsi="Arial" w:cs="Arial"/>
          <w:sz w:val="24"/>
          <w:szCs w:val="24"/>
        </w:rPr>
        <w:t>.</w:t>
      </w:r>
      <w:r w:rsidR="00416834">
        <w:rPr>
          <w:rFonts w:ascii="Arial" w:hAnsi="Arial" w:cs="Arial"/>
          <w:sz w:val="24"/>
          <w:szCs w:val="24"/>
        </w:rPr>
        <w:t xml:space="preserve"> </w:t>
      </w:r>
    </w:p>
    <w:p w14:paraId="23AE13E8" w14:textId="659375CB" w:rsidR="00B05987" w:rsidRDefault="00431B95" w:rsidP="00181E63">
      <w:pPr>
        <w:spacing w:before="240" w:line="360" w:lineRule="auto"/>
        <w:jc w:val="both"/>
        <w:rPr>
          <w:rFonts w:ascii="Arial" w:hAnsi="Arial" w:cs="Arial"/>
          <w:sz w:val="24"/>
          <w:szCs w:val="24"/>
        </w:rPr>
      </w:pPr>
      <w:r>
        <w:rPr>
          <w:rFonts w:ascii="Arial" w:hAnsi="Arial" w:cs="Arial"/>
          <w:sz w:val="24"/>
          <w:szCs w:val="24"/>
        </w:rPr>
        <w:t>This enabled</w:t>
      </w:r>
      <w:r w:rsidR="00416834">
        <w:rPr>
          <w:rFonts w:ascii="Arial" w:hAnsi="Arial" w:cs="Arial"/>
          <w:sz w:val="24"/>
          <w:szCs w:val="24"/>
        </w:rPr>
        <w:t xml:space="preserve"> the models</w:t>
      </w:r>
      <w:r>
        <w:rPr>
          <w:rFonts w:ascii="Arial" w:hAnsi="Arial" w:cs="Arial"/>
          <w:sz w:val="24"/>
          <w:szCs w:val="24"/>
        </w:rPr>
        <w:t xml:space="preserve"> to be fixed</w:t>
      </w:r>
      <w:r w:rsidR="00416834">
        <w:rPr>
          <w:rFonts w:ascii="Arial" w:hAnsi="Arial" w:cs="Arial"/>
          <w:sz w:val="24"/>
          <w:szCs w:val="24"/>
        </w:rPr>
        <w:t xml:space="preserve"> and generate</w:t>
      </w:r>
      <w:r>
        <w:rPr>
          <w:rFonts w:ascii="Arial" w:hAnsi="Arial" w:cs="Arial"/>
          <w:sz w:val="24"/>
          <w:szCs w:val="24"/>
        </w:rPr>
        <w:t>d</w:t>
      </w:r>
      <w:r w:rsidR="00416834">
        <w:rPr>
          <w:rFonts w:ascii="Arial" w:hAnsi="Arial" w:cs="Arial"/>
          <w:sz w:val="24"/>
          <w:szCs w:val="24"/>
        </w:rPr>
        <w:t xml:space="preserve"> clean surface files</w:t>
      </w:r>
      <w:r>
        <w:rPr>
          <w:rFonts w:ascii="Arial" w:hAnsi="Arial" w:cs="Arial"/>
          <w:sz w:val="24"/>
          <w:szCs w:val="24"/>
        </w:rPr>
        <w:t>,</w:t>
      </w:r>
      <w:r w:rsidR="00416834">
        <w:rPr>
          <w:rFonts w:ascii="Arial" w:hAnsi="Arial" w:cs="Arial"/>
          <w:sz w:val="24"/>
          <w:szCs w:val="24"/>
        </w:rPr>
        <w:t xml:space="preserve"> as </w:t>
      </w:r>
      <w:r>
        <w:rPr>
          <w:rFonts w:ascii="Arial" w:hAnsi="Arial" w:cs="Arial"/>
          <w:sz w:val="24"/>
          <w:szCs w:val="24"/>
        </w:rPr>
        <w:t>presented</w:t>
      </w:r>
      <w:r w:rsidR="00416834">
        <w:rPr>
          <w:rFonts w:ascii="Arial" w:hAnsi="Arial" w:cs="Arial"/>
          <w:sz w:val="24"/>
          <w:szCs w:val="24"/>
        </w:rPr>
        <w:t xml:space="preserve"> in figure </w:t>
      </w:r>
      <w:r w:rsidR="002A326A">
        <w:rPr>
          <w:rFonts w:ascii="Arial" w:hAnsi="Arial" w:cs="Arial"/>
          <w:sz w:val="24"/>
          <w:szCs w:val="24"/>
        </w:rPr>
        <w:t>7</w:t>
      </w:r>
      <w:r w:rsidR="00FB4E96">
        <w:rPr>
          <w:rFonts w:ascii="Arial" w:hAnsi="Arial" w:cs="Arial"/>
          <w:sz w:val="24"/>
          <w:szCs w:val="24"/>
        </w:rPr>
        <w:t xml:space="preserve"> and </w:t>
      </w:r>
      <w:r w:rsidR="002A326A">
        <w:rPr>
          <w:rFonts w:ascii="Arial" w:hAnsi="Arial" w:cs="Arial"/>
          <w:sz w:val="24"/>
          <w:szCs w:val="24"/>
        </w:rPr>
        <w:t>8</w:t>
      </w:r>
      <w:r w:rsidR="00182D7A">
        <w:rPr>
          <w:rFonts w:ascii="Arial" w:hAnsi="Arial" w:cs="Arial"/>
          <w:sz w:val="24"/>
          <w:szCs w:val="24"/>
        </w:rPr>
        <w:t>.</w:t>
      </w:r>
      <w:r w:rsidR="00A513DB">
        <w:rPr>
          <w:rFonts w:ascii="Arial" w:hAnsi="Arial" w:cs="Arial"/>
          <w:sz w:val="24"/>
          <w:szCs w:val="24"/>
        </w:rPr>
        <w:t xml:space="preserve"> </w:t>
      </w:r>
      <w:r w:rsidR="00182D7A">
        <w:rPr>
          <w:rFonts w:ascii="Arial" w:hAnsi="Arial" w:cs="Arial"/>
          <w:sz w:val="24"/>
          <w:szCs w:val="24"/>
        </w:rPr>
        <w:t xml:space="preserve">Due to the complexity of the procedure followed, </w:t>
      </w:r>
      <w:r>
        <w:rPr>
          <w:rFonts w:ascii="Arial" w:hAnsi="Arial" w:cs="Arial"/>
          <w:sz w:val="24"/>
          <w:szCs w:val="24"/>
        </w:rPr>
        <w:t>it is not feasible to</w:t>
      </w:r>
      <w:r w:rsidR="00182D7A">
        <w:rPr>
          <w:rFonts w:ascii="Arial" w:hAnsi="Arial" w:cs="Arial"/>
          <w:sz w:val="24"/>
          <w:szCs w:val="24"/>
        </w:rPr>
        <w:t xml:space="preserve"> include the </w:t>
      </w:r>
      <w:r w:rsidR="003E2416">
        <w:rPr>
          <w:rFonts w:ascii="Arial" w:hAnsi="Arial" w:cs="Arial"/>
          <w:sz w:val="24"/>
          <w:szCs w:val="24"/>
        </w:rPr>
        <w:t>complete method</w:t>
      </w:r>
      <w:r w:rsidR="00182D7A">
        <w:rPr>
          <w:rFonts w:ascii="Arial" w:hAnsi="Arial" w:cs="Arial"/>
          <w:sz w:val="24"/>
          <w:szCs w:val="24"/>
        </w:rPr>
        <w:t xml:space="preserve">, </w:t>
      </w:r>
      <w:r>
        <w:rPr>
          <w:rFonts w:ascii="Arial" w:hAnsi="Arial" w:cs="Arial"/>
          <w:sz w:val="24"/>
          <w:szCs w:val="24"/>
        </w:rPr>
        <w:t>but</w:t>
      </w:r>
      <w:r w:rsidR="00182D7A">
        <w:rPr>
          <w:rFonts w:ascii="Arial" w:hAnsi="Arial" w:cs="Arial"/>
          <w:sz w:val="24"/>
          <w:szCs w:val="24"/>
        </w:rPr>
        <w:t xml:space="preserve"> figure </w:t>
      </w:r>
      <w:r w:rsidR="002A326A">
        <w:rPr>
          <w:rFonts w:ascii="Arial" w:hAnsi="Arial" w:cs="Arial"/>
          <w:sz w:val="24"/>
          <w:szCs w:val="24"/>
        </w:rPr>
        <w:t>5</w:t>
      </w:r>
      <w:r w:rsidR="00182D7A">
        <w:rPr>
          <w:rFonts w:ascii="Arial" w:hAnsi="Arial" w:cs="Arial"/>
          <w:sz w:val="24"/>
          <w:szCs w:val="24"/>
        </w:rPr>
        <w:t xml:space="preserve"> and </w:t>
      </w:r>
      <w:r w:rsidR="002A326A">
        <w:rPr>
          <w:rFonts w:ascii="Arial" w:hAnsi="Arial" w:cs="Arial"/>
          <w:sz w:val="24"/>
          <w:szCs w:val="24"/>
        </w:rPr>
        <w:t>6</w:t>
      </w:r>
      <w:r w:rsidR="00182D7A">
        <w:rPr>
          <w:rFonts w:ascii="Arial" w:hAnsi="Arial" w:cs="Arial"/>
          <w:sz w:val="24"/>
          <w:szCs w:val="24"/>
        </w:rPr>
        <w:t xml:space="preserve">, illustrate some of the key techniques </w:t>
      </w:r>
      <w:r>
        <w:rPr>
          <w:rFonts w:ascii="Arial" w:hAnsi="Arial" w:cs="Arial"/>
          <w:sz w:val="24"/>
          <w:szCs w:val="24"/>
        </w:rPr>
        <w:t xml:space="preserve">which were </w:t>
      </w:r>
      <w:r w:rsidR="00182D7A">
        <w:rPr>
          <w:rFonts w:ascii="Arial" w:hAnsi="Arial" w:cs="Arial"/>
          <w:sz w:val="24"/>
          <w:szCs w:val="24"/>
        </w:rPr>
        <w:t>implemented to repair the</w:t>
      </w:r>
      <w:r w:rsidR="003E2416">
        <w:rPr>
          <w:rFonts w:ascii="Arial" w:hAnsi="Arial" w:cs="Arial"/>
          <w:sz w:val="24"/>
          <w:szCs w:val="24"/>
        </w:rPr>
        <w:t xml:space="preserve"> surface files.</w:t>
      </w:r>
    </w:p>
    <w:p w14:paraId="3DF13123" w14:textId="24A04FF6" w:rsidR="00490D2B" w:rsidRDefault="00AB4C3B" w:rsidP="00FE4795">
      <w:pPr>
        <w:spacing w:line="360" w:lineRule="auto"/>
        <w:jc w:val="both"/>
        <w:rPr>
          <w:rFonts w:ascii="Arial" w:hAnsi="Arial" w:cs="Arial"/>
          <w:sz w:val="24"/>
          <w:szCs w:val="24"/>
        </w:rPr>
      </w:pPr>
      <w:r>
        <w:rPr>
          <w:rFonts w:ascii="Arial" w:hAnsi="Arial" w:cs="Arial"/>
          <w:sz w:val="24"/>
          <w:szCs w:val="24"/>
        </w:rPr>
        <w:t>Kumar</w:t>
      </w:r>
      <w:r w:rsidRPr="00AB4C3B">
        <w:rPr>
          <w:rFonts w:ascii="Arial" w:hAnsi="Arial" w:cs="Arial"/>
          <w:i/>
          <w:iCs/>
          <w:sz w:val="24"/>
          <w:szCs w:val="24"/>
        </w:rPr>
        <w:t xml:space="preserve"> </w:t>
      </w:r>
      <w:r>
        <w:rPr>
          <w:rFonts w:ascii="Arial" w:hAnsi="Arial" w:cs="Arial"/>
          <w:i/>
          <w:iCs/>
          <w:sz w:val="24"/>
          <w:szCs w:val="24"/>
        </w:rPr>
        <w:t>et al</w:t>
      </w:r>
      <w:r>
        <w:rPr>
          <w:rFonts w:ascii="Arial" w:hAnsi="Arial" w:cs="Arial"/>
          <w:sz w:val="24"/>
          <w:szCs w:val="24"/>
        </w:rPr>
        <w:t>. (2013) indicates that the</w:t>
      </w:r>
      <w:r w:rsidR="00651EC7" w:rsidRPr="00651EC7">
        <w:rPr>
          <w:rFonts w:ascii="Arial" w:hAnsi="Arial" w:cs="Arial"/>
          <w:sz w:val="24"/>
          <w:szCs w:val="24"/>
        </w:rPr>
        <w:t xml:space="preserve"> methodology of using reverse engineering (RE) techniques</w:t>
      </w:r>
      <w:r w:rsidR="00B051E1">
        <w:rPr>
          <w:rFonts w:ascii="Arial" w:hAnsi="Arial" w:cs="Arial"/>
          <w:sz w:val="24"/>
          <w:szCs w:val="24"/>
        </w:rPr>
        <w:t>,</w:t>
      </w:r>
      <w:r w:rsidR="00651EC7" w:rsidRPr="00651EC7">
        <w:rPr>
          <w:rFonts w:ascii="Arial" w:hAnsi="Arial" w:cs="Arial"/>
          <w:sz w:val="24"/>
          <w:szCs w:val="24"/>
        </w:rPr>
        <w:t xml:space="preserve"> to digitalise real life data for further CFD/CAE investigation and development, has been widely recognised as an important technique in the product design cycle. RE </w:t>
      </w:r>
      <w:r w:rsidR="00AF790D">
        <w:rPr>
          <w:rFonts w:ascii="Arial" w:hAnsi="Arial" w:cs="Arial"/>
          <w:sz w:val="24"/>
          <w:szCs w:val="24"/>
        </w:rPr>
        <w:t>enable the creation</w:t>
      </w:r>
      <w:r w:rsidR="00651EC7" w:rsidRPr="00651EC7">
        <w:rPr>
          <w:rFonts w:ascii="Arial" w:hAnsi="Arial" w:cs="Arial"/>
          <w:sz w:val="24"/>
          <w:szCs w:val="24"/>
        </w:rPr>
        <w:t xml:space="preserve"> </w:t>
      </w:r>
      <w:r w:rsidR="00AF790D">
        <w:rPr>
          <w:rFonts w:ascii="Arial" w:hAnsi="Arial" w:cs="Arial"/>
          <w:sz w:val="24"/>
          <w:szCs w:val="24"/>
        </w:rPr>
        <w:t xml:space="preserve">of </w:t>
      </w:r>
      <w:r w:rsidR="00651EC7" w:rsidRPr="00651EC7">
        <w:rPr>
          <w:rFonts w:ascii="Arial" w:hAnsi="Arial" w:cs="Arial"/>
          <w:sz w:val="24"/>
          <w:szCs w:val="24"/>
        </w:rPr>
        <w:t>surface models by three-dimensional scanning techniques, which will make it possible to redesign and manufacture variety of parts and tools in a short development period</w:t>
      </w:r>
      <w:r w:rsidR="00555FC9">
        <w:rPr>
          <w:rFonts w:ascii="Arial" w:hAnsi="Arial" w:cs="Arial"/>
          <w:sz w:val="24"/>
          <w:szCs w:val="24"/>
        </w:rPr>
        <w:t xml:space="preserve"> says the authors</w:t>
      </w:r>
      <w:r w:rsidR="00651EC7" w:rsidRPr="00651EC7">
        <w:rPr>
          <w:rFonts w:ascii="Arial" w:hAnsi="Arial" w:cs="Arial"/>
          <w:sz w:val="24"/>
          <w:szCs w:val="24"/>
        </w:rPr>
        <w:t xml:space="preserve">. Thus, the application of </w:t>
      </w:r>
      <w:r w:rsidR="00651EC7" w:rsidRPr="00651EC7">
        <w:rPr>
          <w:rFonts w:ascii="Arial" w:hAnsi="Arial" w:cs="Arial"/>
          <w:sz w:val="24"/>
          <w:szCs w:val="24"/>
        </w:rPr>
        <w:lastRenderedPageBreak/>
        <w:t>reverse engineering significantly decreases the</w:t>
      </w:r>
      <w:r w:rsidR="00651EC7">
        <w:rPr>
          <w:rFonts w:ascii="Arial" w:hAnsi="Arial" w:cs="Arial"/>
          <w:sz w:val="24"/>
          <w:szCs w:val="24"/>
        </w:rPr>
        <w:t xml:space="preserve"> </w:t>
      </w:r>
      <w:r w:rsidR="00651EC7" w:rsidRPr="00651EC7">
        <w:rPr>
          <w:rFonts w:ascii="Arial" w:hAnsi="Arial" w:cs="Arial"/>
          <w:sz w:val="24"/>
          <w:szCs w:val="24"/>
        </w:rPr>
        <w:t>manufacturing cost</w:t>
      </w:r>
      <w:r w:rsidR="00AA4610">
        <w:rPr>
          <w:rFonts w:ascii="Arial" w:hAnsi="Arial" w:cs="Arial"/>
          <w:sz w:val="24"/>
          <w:szCs w:val="24"/>
        </w:rPr>
        <w:t>,</w:t>
      </w:r>
      <w:r w:rsidR="00651EC7" w:rsidRPr="00651EC7">
        <w:rPr>
          <w:rFonts w:ascii="Arial" w:hAnsi="Arial" w:cs="Arial"/>
          <w:sz w:val="24"/>
          <w:szCs w:val="24"/>
        </w:rPr>
        <w:t xml:space="preserve"> and </w:t>
      </w:r>
      <w:r w:rsidR="00EA63DA">
        <w:rPr>
          <w:rFonts w:ascii="Arial" w:hAnsi="Arial" w:cs="Arial"/>
          <w:sz w:val="24"/>
          <w:szCs w:val="24"/>
        </w:rPr>
        <w:t>considered to be time efficient</w:t>
      </w:r>
      <w:r w:rsidR="00651EC7" w:rsidRPr="00651EC7">
        <w:rPr>
          <w:rFonts w:ascii="Arial" w:hAnsi="Arial" w:cs="Arial"/>
          <w:sz w:val="24"/>
          <w:szCs w:val="24"/>
        </w:rPr>
        <w:t xml:space="preserve"> for product</w:t>
      </w:r>
      <w:r w:rsidR="00651EC7">
        <w:rPr>
          <w:rFonts w:ascii="Arial" w:hAnsi="Arial" w:cs="Arial"/>
          <w:sz w:val="24"/>
          <w:szCs w:val="24"/>
        </w:rPr>
        <w:t xml:space="preserve"> realisation </w:t>
      </w:r>
      <w:r w:rsidR="00F4540F">
        <w:rPr>
          <w:rFonts w:ascii="Arial" w:hAnsi="Arial" w:cs="Arial"/>
          <w:sz w:val="24"/>
          <w:szCs w:val="24"/>
        </w:rPr>
        <w:t>process</w:t>
      </w:r>
      <w:r>
        <w:rPr>
          <w:rFonts w:ascii="Arial" w:hAnsi="Arial" w:cs="Arial"/>
          <w:sz w:val="24"/>
          <w:szCs w:val="24"/>
        </w:rPr>
        <w:t>.</w:t>
      </w:r>
    </w:p>
    <w:p w14:paraId="60338864" w14:textId="5745632A" w:rsidR="00490D2B" w:rsidRDefault="005E72A8" w:rsidP="00181E63">
      <w:pPr>
        <w:spacing w:before="240" w:line="360" w:lineRule="auto"/>
        <w:jc w:val="both"/>
        <w:rPr>
          <w:rFonts w:ascii="Arial" w:hAnsi="Arial" w:cs="Arial"/>
          <w:sz w:val="24"/>
          <w:szCs w:val="24"/>
        </w:rPr>
      </w:pPr>
      <w:r>
        <w:rPr>
          <w:noProof/>
        </w:rPr>
        <w:drawing>
          <wp:anchor distT="0" distB="0" distL="114300" distR="114300" simplePos="0" relativeHeight="251717632" behindDoc="0" locked="0" layoutInCell="1" allowOverlap="1" wp14:anchorId="72F34ADA" wp14:editId="1BFA1A14">
            <wp:simplePos x="0" y="0"/>
            <wp:positionH relativeFrom="margin">
              <wp:align>right</wp:align>
            </wp:positionH>
            <wp:positionV relativeFrom="paragraph">
              <wp:posOffset>3476708</wp:posOffset>
            </wp:positionV>
            <wp:extent cx="5699760" cy="2670175"/>
            <wp:effectExtent l="19050" t="19050" r="15240" b="158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699760" cy="267017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F160B1">
        <w:rPr>
          <w:noProof/>
        </w:rPr>
        <mc:AlternateContent>
          <mc:Choice Requires="wps">
            <w:drawing>
              <wp:anchor distT="0" distB="0" distL="114300" distR="114300" simplePos="0" relativeHeight="251803648" behindDoc="0" locked="0" layoutInCell="1" allowOverlap="1" wp14:anchorId="7C284FA0" wp14:editId="3570125E">
                <wp:simplePos x="0" y="0"/>
                <wp:positionH relativeFrom="column">
                  <wp:posOffset>18001</wp:posOffset>
                </wp:positionH>
                <wp:positionV relativeFrom="paragraph">
                  <wp:posOffset>3147060</wp:posOffset>
                </wp:positionV>
                <wp:extent cx="3347720" cy="158750"/>
                <wp:effectExtent l="0" t="0" r="5080" b="0"/>
                <wp:wrapSquare wrapText="bothSides"/>
                <wp:docPr id="159" name="Text Box 159"/>
                <wp:cNvGraphicFramePr/>
                <a:graphic xmlns:a="http://schemas.openxmlformats.org/drawingml/2006/main">
                  <a:graphicData uri="http://schemas.microsoft.com/office/word/2010/wordprocessingShape">
                    <wps:wsp>
                      <wps:cNvSpPr txBox="1"/>
                      <wps:spPr>
                        <a:xfrm>
                          <a:off x="0" y="0"/>
                          <a:ext cx="3347720" cy="158750"/>
                        </a:xfrm>
                        <a:prstGeom prst="rect">
                          <a:avLst/>
                        </a:prstGeom>
                        <a:solidFill>
                          <a:prstClr val="white"/>
                        </a:solidFill>
                        <a:ln>
                          <a:noFill/>
                        </a:ln>
                      </wps:spPr>
                      <wps:txbx>
                        <w:txbxContent>
                          <w:p w14:paraId="41AAF5FE" w14:textId="5DE6E04F" w:rsidR="00A40F3F" w:rsidRPr="009B0376" w:rsidRDefault="00A40F3F" w:rsidP="00A070CF">
                            <w:pPr>
                              <w:pStyle w:val="Caption"/>
                              <w:rPr>
                                <w:noProof/>
                              </w:rPr>
                            </w:pPr>
                            <w:bookmarkStart w:id="20" w:name="_Toc37354417"/>
                            <w:r>
                              <w:t xml:space="preserve">Figure </w:t>
                            </w:r>
                            <w:r w:rsidR="009C4C0F">
                              <w:fldChar w:fldCharType="begin"/>
                            </w:r>
                            <w:r w:rsidR="009C4C0F">
                              <w:instrText xml:space="preserve"> SEQ Figure \* ARABIC </w:instrText>
                            </w:r>
                            <w:r w:rsidR="009C4C0F">
                              <w:fldChar w:fldCharType="separate"/>
                            </w:r>
                            <w:r>
                              <w:rPr>
                                <w:noProof/>
                              </w:rPr>
                              <w:t>7</w:t>
                            </w:r>
                            <w:r w:rsidR="009C4C0F">
                              <w:rPr>
                                <w:noProof/>
                              </w:rPr>
                              <w:fldChar w:fldCharType="end"/>
                            </w:r>
                            <w:r>
                              <w:t xml:space="preserve"> Combustion Chamber Clean Surface File (Yousouf, 2020)</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284FA0" id="Text Box 159" o:spid="_x0000_s1034" type="#_x0000_t202" style="position:absolute;left:0;text-align:left;margin-left:1.4pt;margin-top:247.8pt;width:263.6pt;height:12.5pt;z-index:251803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" stroked="f">
                <v:textbox inset="0,0,0,0">
                  <w:txbxContent>
                    <w:p w14:paraId="41AAF5FE" w14:textId="5DE6E04F" w:rsidR="00A40F3F" w:rsidRPr="009B0376" w:rsidRDefault="00A40F3F" w:rsidP="00A070CF">
                      <w:pPr>
                        <w:pStyle w:val="Caption"/>
                        <w:rPr>
                          <w:noProof/>
                        </w:rPr>
                      </w:pPr>
                      <w:bookmarkStart w:id="27" w:name="_Toc37354417"/>
                      <w:r>
                        <w:t xml:space="preserve">Figure </w:t>
                      </w:r>
                      <w:fldSimple w:instr=" SEQ Figure \* ARABIC ">
                        <w:r>
                          <w:rPr>
                            <w:noProof/>
                          </w:rPr>
                          <w:t>7</w:t>
                        </w:r>
                      </w:fldSimple>
                      <w:r>
                        <w:t xml:space="preserve"> Combustion Chamber Clean Surface File (Yousouf, 2020)</w:t>
                      </w:r>
                      <w:bookmarkEnd w:id="27"/>
                    </w:p>
                  </w:txbxContent>
                </v:textbox>
                <w10:wrap type="square"/>
              </v:shape>
            </w:pict>
          </mc:Fallback>
        </mc:AlternateContent>
      </w:r>
      <w:r w:rsidR="00E14BF8">
        <w:rPr>
          <w:noProof/>
        </w:rPr>
        <w:drawing>
          <wp:anchor distT="0" distB="0" distL="114300" distR="114300" simplePos="0" relativeHeight="251718656" behindDoc="0" locked="0" layoutInCell="1" allowOverlap="1" wp14:anchorId="5387D920" wp14:editId="11266EB3">
            <wp:simplePos x="0" y="0"/>
            <wp:positionH relativeFrom="margin">
              <wp:align>right</wp:align>
            </wp:positionH>
            <wp:positionV relativeFrom="paragraph">
              <wp:posOffset>179484</wp:posOffset>
            </wp:positionV>
            <wp:extent cx="5699760" cy="2890520"/>
            <wp:effectExtent l="19050" t="19050" r="15240" b="2413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699760" cy="2890520"/>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21EBA822" w14:textId="455449AF" w:rsidR="00490D2B" w:rsidRDefault="005E72A8" w:rsidP="00181E63">
      <w:pPr>
        <w:spacing w:before="240" w:line="360" w:lineRule="auto"/>
        <w:jc w:val="both"/>
        <w:rPr>
          <w:rFonts w:ascii="Arial" w:hAnsi="Arial" w:cs="Arial"/>
          <w:sz w:val="24"/>
          <w:szCs w:val="24"/>
        </w:rPr>
      </w:pPr>
      <w:r>
        <w:rPr>
          <w:noProof/>
        </w:rPr>
        <mc:AlternateContent>
          <mc:Choice Requires="wps">
            <w:drawing>
              <wp:anchor distT="0" distB="0" distL="114300" distR="114300" simplePos="0" relativeHeight="251805696" behindDoc="0" locked="0" layoutInCell="1" allowOverlap="1" wp14:anchorId="4A401463" wp14:editId="4D9B99E9">
                <wp:simplePos x="0" y="0"/>
                <wp:positionH relativeFrom="margin">
                  <wp:align>left</wp:align>
                </wp:positionH>
                <wp:positionV relativeFrom="paragraph">
                  <wp:posOffset>2799301</wp:posOffset>
                </wp:positionV>
                <wp:extent cx="3352800" cy="166370"/>
                <wp:effectExtent l="0" t="0" r="0" b="5080"/>
                <wp:wrapSquare wrapText="bothSides"/>
                <wp:docPr id="160" name="Text Box 160"/>
                <wp:cNvGraphicFramePr/>
                <a:graphic xmlns:a="http://schemas.openxmlformats.org/drawingml/2006/main">
                  <a:graphicData uri="http://schemas.microsoft.com/office/word/2010/wordprocessingShape">
                    <wps:wsp>
                      <wps:cNvSpPr txBox="1"/>
                      <wps:spPr>
                        <a:xfrm>
                          <a:off x="0" y="0"/>
                          <a:ext cx="3352800" cy="166370"/>
                        </a:xfrm>
                        <a:prstGeom prst="rect">
                          <a:avLst/>
                        </a:prstGeom>
                        <a:solidFill>
                          <a:prstClr val="white"/>
                        </a:solidFill>
                        <a:ln>
                          <a:noFill/>
                        </a:ln>
                      </wps:spPr>
                      <wps:txbx>
                        <w:txbxContent>
                          <w:p w14:paraId="7DB8F322" w14:textId="5F7727EB" w:rsidR="00A40F3F" w:rsidRPr="00126A08" w:rsidRDefault="00A40F3F" w:rsidP="00A070CF">
                            <w:pPr>
                              <w:pStyle w:val="Caption"/>
                              <w:rPr>
                                <w:noProof/>
                              </w:rPr>
                            </w:pPr>
                            <w:bookmarkStart w:id="21" w:name="_Toc37354418"/>
                            <w:r>
                              <w:t xml:space="preserve">Figure </w:t>
                            </w:r>
                            <w:r w:rsidR="009C4C0F">
                              <w:fldChar w:fldCharType="begin"/>
                            </w:r>
                            <w:r w:rsidR="009C4C0F">
                              <w:instrText xml:space="preserve"> SEQ Figure \* ARABIC </w:instrText>
                            </w:r>
                            <w:r w:rsidR="009C4C0F">
                              <w:fldChar w:fldCharType="separate"/>
                            </w:r>
                            <w:r>
                              <w:rPr>
                                <w:noProof/>
                              </w:rPr>
                              <w:t>8</w:t>
                            </w:r>
                            <w:r w:rsidR="009C4C0F">
                              <w:rPr>
                                <w:noProof/>
                              </w:rPr>
                              <w:fldChar w:fldCharType="end"/>
                            </w:r>
                            <w:r>
                              <w:t xml:space="preserve"> Intake port Clean Surface File (Yousouf, 2020)</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401463" id="Text Box 160" o:spid="_x0000_s1035" type="#_x0000_t202" style="position:absolute;left:0;text-align:left;margin-left:0;margin-top:220.4pt;width:264pt;height:13.1pt;z-index:2518056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" stroked="f">
                <v:textbox inset="0,0,0,0">
                  <w:txbxContent>
                    <w:p w14:paraId="7DB8F322" w14:textId="5F7727EB" w:rsidR="00A40F3F" w:rsidRPr="00126A08" w:rsidRDefault="00A40F3F" w:rsidP="00A070CF">
                      <w:pPr>
                        <w:pStyle w:val="Caption"/>
                        <w:rPr>
                          <w:noProof/>
                        </w:rPr>
                      </w:pPr>
                      <w:bookmarkStart w:id="29" w:name="_Toc37354418"/>
                      <w:r>
                        <w:t xml:space="preserve">Figure </w:t>
                      </w:r>
                      <w:fldSimple w:instr=" SEQ Figure \* ARABIC ">
                        <w:r>
                          <w:rPr>
                            <w:noProof/>
                          </w:rPr>
                          <w:t>8</w:t>
                        </w:r>
                      </w:fldSimple>
                      <w:r>
                        <w:t xml:space="preserve"> Intake port Clean Surface File (Yousouf, 2020)</w:t>
                      </w:r>
                      <w:bookmarkEnd w:id="29"/>
                    </w:p>
                  </w:txbxContent>
                </v:textbox>
                <w10:wrap type="square" anchorx="margin"/>
              </v:shape>
            </w:pict>
          </mc:Fallback>
        </mc:AlternateContent>
      </w:r>
    </w:p>
    <w:p w14:paraId="09F3DC45" w14:textId="018BD534" w:rsidR="00490D2B" w:rsidRDefault="00490D2B" w:rsidP="00181E63">
      <w:pPr>
        <w:spacing w:before="240" w:line="360" w:lineRule="auto"/>
        <w:jc w:val="both"/>
        <w:rPr>
          <w:rFonts w:ascii="Arial" w:hAnsi="Arial" w:cs="Arial"/>
          <w:sz w:val="24"/>
          <w:szCs w:val="24"/>
        </w:rPr>
      </w:pPr>
    </w:p>
    <w:p w14:paraId="5AC370F8" w14:textId="05A45FFC" w:rsidR="00490D2B" w:rsidRDefault="00490D2B" w:rsidP="00181E63">
      <w:pPr>
        <w:spacing w:before="240" w:line="360" w:lineRule="auto"/>
        <w:jc w:val="both"/>
        <w:rPr>
          <w:rFonts w:ascii="Arial" w:hAnsi="Arial" w:cs="Arial"/>
          <w:sz w:val="24"/>
          <w:szCs w:val="24"/>
        </w:rPr>
      </w:pPr>
    </w:p>
    <w:p w14:paraId="2C4C8058" w14:textId="09D4F0DC" w:rsidR="00490D2B" w:rsidRPr="00181E63" w:rsidRDefault="00490D2B" w:rsidP="00181E63">
      <w:pPr>
        <w:spacing w:before="240" w:line="360" w:lineRule="auto"/>
        <w:jc w:val="both"/>
        <w:rPr>
          <w:rFonts w:ascii="Arial" w:hAnsi="Arial" w:cs="Arial"/>
          <w:sz w:val="24"/>
          <w:szCs w:val="24"/>
        </w:rPr>
      </w:pPr>
    </w:p>
    <w:p w14:paraId="33142DB8" w14:textId="2B886B76" w:rsidR="006205AF" w:rsidRDefault="005547E0" w:rsidP="00AE510B">
      <w:pPr>
        <w:pStyle w:val="Heading2"/>
        <w:spacing w:line="360" w:lineRule="auto"/>
        <w:jc w:val="both"/>
      </w:pPr>
      <w:bookmarkStart w:id="22" w:name="_Toc37169518"/>
      <w:r>
        <w:lastRenderedPageBreak/>
        <w:t xml:space="preserve">3.2.      </w:t>
      </w:r>
      <w:r w:rsidR="00842687">
        <w:t xml:space="preserve">CAE Design and </w:t>
      </w:r>
      <w:r w:rsidR="00083B1F">
        <w:t>Validation</w:t>
      </w:r>
      <w:bookmarkEnd w:id="22"/>
      <w:r w:rsidR="00842687">
        <w:t xml:space="preserve"> </w:t>
      </w:r>
    </w:p>
    <w:p w14:paraId="329439E9" w14:textId="77777777" w:rsidR="00534CF8" w:rsidRDefault="00584B24" w:rsidP="00A60755">
      <w:pPr>
        <w:spacing w:line="360" w:lineRule="auto"/>
        <w:jc w:val="both"/>
        <w:rPr>
          <w:rFonts w:ascii="Arial" w:hAnsi="Arial" w:cs="Arial"/>
          <w:sz w:val="24"/>
          <w:szCs w:val="24"/>
        </w:rPr>
      </w:pPr>
      <w:r>
        <w:rPr>
          <w:rFonts w:ascii="Arial" w:hAnsi="Arial" w:cs="Arial"/>
          <w:sz w:val="24"/>
          <w:szCs w:val="24"/>
        </w:rPr>
        <w:t xml:space="preserve">Second phase </w:t>
      </w:r>
      <w:r w:rsidR="00DD6CE1">
        <w:rPr>
          <w:rFonts w:ascii="Arial" w:hAnsi="Arial" w:cs="Arial"/>
          <w:sz w:val="24"/>
          <w:szCs w:val="24"/>
        </w:rPr>
        <w:t>in the project methodology plan,</w:t>
      </w:r>
      <w:r>
        <w:rPr>
          <w:rFonts w:ascii="Arial" w:hAnsi="Arial" w:cs="Arial"/>
          <w:sz w:val="24"/>
          <w:szCs w:val="24"/>
        </w:rPr>
        <w:t xml:space="preserve"> involved </w:t>
      </w:r>
      <w:r w:rsidR="00DD6CE1">
        <w:rPr>
          <w:rFonts w:ascii="Arial" w:hAnsi="Arial" w:cs="Arial"/>
          <w:sz w:val="24"/>
          <w:szCs w:val="24"/>
        </w:rPr>
        <w:t>the CAD modelling and product validation process.</w:t>
      </w:r>
      <w:r w:rsidR="00F94635">
        <w:rPr>
          <w:rFonts w:ascii="Arial" w:hAnsi="Arial" w:cs="Arial"/>
          <w:sz w:val="24"/>
          <w:szCs w:val="24"/>
        </w:rPr>
        <w:t xml:space="preserve"> At this stage, Solidworks was utilised with the aid of Geomagic-for-Solidworks Add-in. </w:t>
      </w:r>
      <w:r w:rsidR="00073A19">
        <w:rPr>
          <w:rFonts w:ascii="Arial" w:hAnsi="Arial" w:cs="Arial"/>
          <w:sz w:val="24"/>
          <w:szCs w:val="24"/>
        </w:rPr>
        <w:t>The integration of Geomagic within Solidworks platform made it easier to generates solid CAD geometry, and it provide</w:t>
      </w:r>
      <w:r w:rsidR="00D13E7D">
        <w:rPr>
          <w:rFonts w:ascii="Arial" w:hAnsi="Arial" w:cs="Arial"/>
          <w:sz w:val="24"/>
          <w:szCs w:val="24"/>
        </w:rPr>
        <w:t>d</w:t>
      </w:r>
      <w:r w:rsidR="00073A19">
        <w:rPr>
          <w:rFonts w:ascii="Arial" w:hAnsi="Arial" w:cs="Arial"/>
          <w:sz w:val="24"/>
          <w:szCs w:val="24"/>
        </w:rPr>
        <w:t xml:space="preserve"> high design accuracy, due to the surface utilised being generated from Geomagic software as explained earlier.</w:t>
      </w:r>
      <w:r w:rsidR="00D13E7D">
        <w:rPr>
          <w:rFonts w:ascii="Arial" w:hAnsi="Arial" w:cs="Arial"/>
          <w:sz w:val="24"/>
          <w:szCs w:val="24"/>
        </w:rPr>
        <w:t xml:space="preserve"> </w:t>
      </w:r>
    </w:p>
    <w:p w14:paraId="1C57641D" w14:textId="00C7BCFF" w:rsidR="00177D14" w:rsidRDefault="005D33C5" w:rsidP="00A60755">
      <w:pPr>
        <w:spacing w:line="360" w:lineRule="auto"/>
        <w:jc w:val="both"/>
        <w:rPr>
          <w:rFonts w:ascii="Arial" w:hAnsi="Arial" w:cs="Arial"/>
          <w:sz w:val="24"/>
          <w:szCs w:val="24"/>
        </w:rPr>
      </w:pPr>
      <w:r>
        <w:rPr>
          <w:rFonts w:ascii="Arial" w:hAnsi="Arial" w:cs="Arial"/>
          <w:sz w:val="24"/>
          <w:szCs w:val="24"/>
        </w:rPr>
        <w:t xml:space="preserve">To design a solid shape based on the surface files, two different methods were performed. Regarding intake-port design, </w:t>
      </w:r>
      <w:r w:rsidR="004C4278">
        <w:rPr>
          <w:rFonts w:ascii="Arial" w:hAnsi="Arial" w:cs="Arial"/>
          <w:sz w:val="24"/>
          <w:szCs w:val="24"/>
        </w:rPr>
        <w:t>s</w:t>
      </w:r>
      <w:r w:rsidR="009C4997">
        <w:rPr>
          <w:rFonts w:ascii="Arial" w:hAnsi="Arial" w:cs="Arial"/>
          <w:sz w:val="24"/>
          <w:szCs w:val="24"/>
        </w:rPr>
        <w:t>olid-</w:t>
      </w:r>
      <w:r w:rsidR="004C4278">
        <w:rPr>
          <w:rFonts w:ascii="Arial" w:hAnsi="Arial" w:cs="Arial"/>
          <w:sz w:val="24"/>
          <w:szCs w:val="24"/>
        </w:rPr>
        <w:t>m</w:t>
      </w:r>
      <w:r w:rsidR="009C4997">
        <w:rPr>
          <w:rFonts w:ascii="Arial" w:hAnsi="Arial" w:cs="Arial"/>
          <w:sz w:val="24"/>
          <w:szCs w:val="24"/>
        </w:rPr>
        <w:t>odelling</w:t>
      </w:r>
      <w:r>
        <w:rPr>
          <w:rFonts w:ascii="Arial" w:hAnsi="Arial" w:cs="Arial"/>
          <w:sz w:val="24"/>
          <w:szCs w:val="24"/>
        </w:rPr>
        <w:t xml:space="preserve"> method was adopted, </w:t>
      </w:r>
      <w:r w:rsidR="008E0ECC">
        <w:rPr>
          <w:rFonts w:ascii="Arial" w:hAnsi="Arial" w:cs="Arial"/>
          <w:sz w:val="24"/>
          <w:szCs w:val="24"/>
        </w:rPr>
        <w:t>whereas</w:t>
      </w:r>
      <w:r>
        <w:rPr>
          <w:rFonts w:ascii="Arial" w:hAnsi="Arial" w:cs="Arial"/>
          <w:sz w:val="24"/>
          <w:szCs w:val="24"/>
        </w:rPr>
        <w:t xml:space="preserve"> combustion chamber </w:t>
      </w:r>
      <w:r w:rsidR="008E4D7A">
        <w:rPr>
          <w:rFonts w:ascii="Arial" w:hAnsi="Arial" w:cs="Arial"/>
          <w:sz w:val="24"/>
          <w:szCs w:val="24"/>
        </w:rPr>
        <w:t>CAD</w:t>
      </w:r>
      <w:r>
        <w:rPr>
          <w:rFonts w:ascii="Arial" w:hAnsi="Arial" w:cs="Arial"/>
          <w:sz w:val="24"/>
          <w:szCs w:val="24"/>
        </w:rPr>
        <w:t xml:space="preserve"> model was obtained through surface-</w:t>
      </w:r>
      <w:r w:rsidR="004C4278">
        <w:rPr>
          <w:rFonts w:ascii="Arial" w:hAnsi="Arial" w:cs="Arial"/>
          <w:sz w:val="24"/>
          <w:szCs w:val="24"/>
        </w:rPr>
        <w:t>modelling</w:t>
      </w:r>
      <w:r>
        <w:rPr>
          <w:rFonts w:ascii="Arial" w:hAnsi="Arial" w:cs="Arial"/>
          <w:sz w:val="24"/>
          <w:szCs w:val="24"/>
        </w:rPr>
        <w:t>.</w:t>
      </w:r>
      <w:r w:rsidR="006D5549">
        <w:rPr>
          <w:rFonts w:ascii="Arial" w:hAnsi="Arial" w:cs="Arial"/>
          <w:sz w:val="24"/>
          <w:szCs w:val="24"/>
        </w:rPr>
        <w:t xml:space="preserve"> </w:t>
      </w:r>
    </w:p>
    <w:p w14:paraId="577D122F" w14:textId="3D5E4061" w:rsidR="00700591" w:rsidRPr="00700591" w:rsidRDefault="007221B8" w:rsidP="00700591">
      <w:pPr>
        <w:pStyle w:val="Heading3"/>
        <w:rPr>
          <w:rFonts w:ascii="Arial" w:hAnsi="Arial" w:cs="Arial"/>
          <w:color w:val="auto"/>
          <w:u w:val="single"/>
        </w:rPr>
      </w:pPr>
      <w:bookmarkStart w:id="23" w:name="_Toc37169519"/>
      <w:r w:rsidRPr="00700591">
        <w:rPr>
          <w:rFonts w:ascii="Arial" w:hAnsi="Arial" w:cs="Arial"/>
          <w:color w:val="auto"/>
          <w:u w:val="single"/>
        </w:rPr>
        <w:t xml:space="preserve">3.2.1. </w:t>
      </w:r>
      <w:r w:rsidR="00847C95">
        <w:rPr>
          <w:rFonts w:ascii="Arial" w:hAnsi="Arial" w:cs="Arial"/>
          <w:color w:val="auto"/>
          <w:u w:val="single"/>
        </w:rPr>
        <w:t>Solid-Modelling</w:t>
      </w:r>
      <w:r w:rsidRPr="00700591">
        <w:rPr>
          <w:rFonts w:ascii="Arial" w:hAnsi="Arial" w:cs="Arial"/>
          <w:color w:val="auto"/>
          <w:u w:val="single"/>
        </w:rPr>
        <w:t xml:space="preserve"> Method:</w:t>
      </w:r>
      <w:bookmarkEnd w:id="23"/>
    </w:p>
    <w:p w14:paraId="0E6C30F6" w14:textId="3206979F" w:rsidR="00027182" w:rsidRDefault="00F97951" w:rsidP="00B80D6C">
      <w:pPr>
        <w:spacing w:before="240" w:after="0" w:line="360" w:lineRule="auto"/>
        <w:jc w:val="both"/>
        <w:rPr>
          <w:rFonts w:ascii="Arial" w:hAnsi="Arial" w:cs="Arial"/>
          <w:sz w:val="24"/>
          <w:szCs w:val="24"/>
        </w:rPr>
      </w:pPr>
      <w:r>
        <w:rPr>
          <w:rFonts w:ascii="Arial" w:hAnsi="Arial" w:cs="Arial"/>
          <w:sz w:val="24"/>
          <w:szCs w:val="24"/>
        </w:rPr>
        <w:t xml:space="preserve">The process of creating a solid model based on </w:t>
      </w:r>
      <w:r w:rsidR="009A2A89">
        <w:rPr>
          <w:rFonts w:ascii="Arial" w:hAnsi="Arial" w:cs="Arial"/>
          <w:sz w:val="24"/>
          <w:szCs w:val="24"/>
        </w:rPr>
        <w:t>plans</w:t>
      </w:r>
      <w:r>
        <w:rPr>
          <w:rFonts w:ascii="Arial" w:hAnsi="Arial" w:cs="Arial"/>
          <w:sz w:val="24"/>
          <w:szCs w:val="24"/>
        </w:rPr>
        <w:t xml:space="preserve"> sections as a reference, can be explained in </w:t>
      </w:r>
      <w:r w:rsidR="00C201EC">
        <w:rPr>
          <w:rFonts w:ascii="Arial" w:hAnsi="Arial" w:cs="Arial"/>
          <w:sz w:val="24"/>
          <w:szCs w:val="24"/>
        </w:rPr>
        <w:t xml:space="preserve">the </w:t>
      </w:r>
      <w:r>
        <w:rPr>
          <w:rFonts w:ascii="Arial" w:hAnsi="Arial" w:cs="Arial"/>
          <w:sz w:val="24"/>
          <w:szCs w:val="24"/>
        </w:rPr>
        <w:t xml:space="preserve">steps below: </w:t>
      </w:r>
    </w:p>
    <w:p w14:paraId="6EE01523" w14:textId="3299D2D1" w:rsidR="004D7524" w:rsidRDefault="00687DE4" w:rsidP="00687DE4">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Creating a cross sectional plans in the intake-port surface file. </w:t>
      </w:r>
    </w:p>
    <w:p w14:paraId="1643509F" w14:textId="16DBEE35" w:rsidR="000F4F27" w:rsidRDefault="00885B93" w:rsidP="00687DE4">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Manually sketching the lines using projection view as a reference. </w:t>
      </w:r>
    </w:p>
    <w:p w14:paraId="6F52A898" w14:textId="1845C7ED" w:rsidR="00EE3CD6" w:rsidRDefault="00EE3CD6" w:rsidP="00687DE4">
      <w:pPr>
        <w:pStyle w:val="ListParagraph"/>
        <w:numPr>
          <w:ilvl w:val="0"/>
          <w:numId w:val="27"/>
        </w:numPr>
        <w:spacing w:line="360" w:lineRule="auto"/>
        <w:jc w:val="both"/>
        <w:rPr>
          <w:rFonts w:ascii="Arial" w:hAnsi="Arial" w:cs="Arial"/>
          <w:sz w:val="24"/>
          <w:szCs w:val="24"/>
        </w:rPr>
      </w:pPr>
      <w:r>
        <w:rPr>
          <w:rFonts w:ascii="Arial" w:hAnsi="Arial" w:cs="Arial"/>
          <w:sz w:val="24"/>
          <w:szCs w:val="24"/>
        </w:rPr>
        <w:t>Repeating step ’b’ for each plan.</w:t>
      </w:r>
    </w:p>
    <w:p w14:paraId="7FB44749" w14:textId="175A3815" w:rsidR="004816B1" w:rsidRPr="004816B1" w:rsidRDefault="00EE3CD6" w:rsidP="004816B1">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Lofting the cumulated sketches to create a solid CAD geometry. </w:t>
      </w:r>
    </w:p>
    <w:p w14:paraId="4CAACC50" w14:textId="31E756DB" w:rsidR="002B23BE" w:rsidRDefault="004816B1" w:rsidP="004816B1">
      <w:pPr>
        <w:spacing w:before="240" w:line="360" w:lineRule="auto"/>
        <w:jc w:val="both"/>
        <w:rPr>
          <w:rFonts w:ascii="Arial" w:hAnsi="Arial" w:cs="Arial"/>
          <w:sz w:val="24"/>
          <w:szCs w:val="24"/>
        </w:rPr>
      </w:pPr>
      <w:r>
        <w:rPr>
          <w:rFonts w:ascii="Arial" w:hAnsi="Arial" w:cs="Arial"/>
          <w:sz w:val="24"/>
          <w:szCs w:val="24"/>
        </w:rPr>
        <w:t xml:space="preserve">Although this method was successful in creating the </w:t>
      </w:r>
      <w:r w:rsidR="002B23BE">
        <w:rPr>
          <w:rFonts w:ascii="Arial" w:hAnsi="Arial" w:cs="Arial"/>
          <w:sz w:val="24"/>
          <w:szCs w:val="24"/>
        </w:rPr>
        <w:t>solid</w:t>
      </w:r>
      <w:r>
        <w:rPr>
          <w:rFonts w:ascii="Arial" w:hAnsi="Arial" w:cs="Arial"/>
          <w:sz w:val="24"/>
          <w:szCs w:val="24"/>
        </w:rPr>
        <w:t xml:space="preserve"> </w:t>
      </w:r>
      <w:r w:rsidR="002B23BE">
        <w:rPr>
          <w:rFonts w:ascii="Arial" w:hAnsi="Arial" w:cs="Arial"/>
          <w:sz w:val="24"/>
          <w:szCs w:val="24"/>
        </w:rPr>
        <w:t>model</w:t>
      </w:r>
      <w:r w:rsidR="00204135">
        <w:rPr>
          <w:rFonts w:ascii="Arial" w:hAnsi="Arial" w:cs="Arial"/>
          <w:sz w:val="24"/>
          <w:szCs w:val="24"/>
        </w:rPr>
        <w:t xml:space="preserve"> (see </w:t>
      </w:r>
      <w:r w:rsidR="00177D14">
        <w:rPr>
          <w:rFonts w:ascii="Arial" w:hAnsi="Arial" w:cs="Arial"/>
          <w:sz w:val="24"/>
          <w:szCs w:val="24"/>
        </w:rPr>
        <w:t>A</w:t>
      </w:r>
      <w:r w:rsidR="00204135">
        <w:rPr>
          <w:rFonts w:ascii="Arial" w:hAnsi="Arial" w:cs="Arial"/>
          <w:sz w:val="24"/>
          <w:szCs w:val="24"/>
        </w:rPr>
        <w:t>ppendix 4)</w:t>
      </w:r>
      <w:r>
        <w:rPr>
          <w:rFonts w:ascii="Arial" w:hAnsi="Arial" w:cs="Arial"/>
          <w:sz w:val="24"/>
          <w:szCs w:val="24"/>
        </w:rPr>
        <w:t xml:space="preserve">, it is very limited in term of accuracy and cannot be reliable </w:t>
      </w:r>
      <w:r w:rsidR="009805A7">
        <w:rPr>
          <w:rFonts w:ascii="Arial" w:hAnsi="Arial" w:cs="Arial"/>
          <w:sz w:val="24"/>
          <w:szCs w:val="24"/>
        </w:rPr>
        <w:t>with</w:t>
      </w:r>
      <w:r>
        <w:rPr>
          <w:rFonts w:ascii="Arial" w:hAnsi="Arial" w:cs="Arial"/>
          <w:sz w:val="24"/>
          <w:szCs w:val="24"/>
        </w:rPr>
        <w:t xml:space="preserve"> small size geometr</w:t>
      </w:r>
      <w:r w:rsidR="002B23BE">
        <w:rPr>
          <w:rFonts w:ascii="Arial" w:hAnsi="Arial" w:cs="Arial"/>
          <w:sz w:val="24"/>
          <w:szCs w:val="24"/>
        </w:rPr>
        <w:t>ies</w:t>
      </w:r>
      <w:r>
        <w:rPr>
          <w:rFonts w:ascii="Arial" w:hAnsi="Arial" w:cs="Arial"/>
          <w:sz w:val="24"/>
          <w:szCs w:val="24"/>
        </w:rPr>
        <w:t xml:space="preserve">, where critical curvature and shapes are </w:t>
      </w:r>
      <w:r w:rsidR="009805A7">
        <w:rPr>
          <w:rFonts w:ascii="Arial" w:hAnsi="Arial" w:cs="Arial"/>
          <w:sz w:val="24"/>
          <w:szCs w:val="24"/>
        </w:rPr>
        <w:t>determining factors</w:t>
      </w:r>
      <w:r>
        <w:rPr>
          <w:rFonts w:ascii="Arial" w:hAnsi="Arial" w:cs="Arial"/>
          <w:sz w:val="24"/>
          <w:szCs w:val="24"/>
        </w:rPr>
        <w:t xml:space="preserve"> and must be effectively modelled.</w:t>
      </w:r>
      <w:r w:rsidR="009805A7">
        <w:rPr>
          <w:rFonts w:ascii="Arial" w:hAnsi="Arial" w:cs="Arial"/>
          <w:sz w:val="24"/>
          <w:szCs w:val="24"/>
        </w:rPr>
        <w:t xml:space="preserve"> </w:t>
      </w:r>
      <w:r w:rsidR="002B23BE">
        <w:rPr>
          <w:rFonts w:ascii="Arial" w:hAnsi="Arial" w:cs="Arial"/>
          <w:sz w:val="24"/>
          <w:szCs w:val="24"/>
        </w:rPr>
        <w:t xml:space="preserve">Therefore, Geomagic-for-Solidworks was found to be very accurate in term of geometrical quality, and time efficient compared to the conventional method. </w:t>
      </w:r>
    </w:p>
    <w:p w14:paraId="2E4BFA32" w14:textId="7ABD973B" w:rsidR="00733038" w:rsidRDefault="002B23BE" w:rsidP="00733038">
      <w:pPr>
        <w:spacing w:after="0" w:line="360" w:lineRule="auto"/>
        <w:jc w:val="both"/>
        <w:rPr>
          <w:rFonts w:ascii="Arial" w:hAnsi="Arial" w:cs="Arial"/>
          <w:sz w:val="24"/>
          <w:szCs w:val="24"/>
        </w:rPr>
      </w:pPr>
      <w:r>
        <w:rPr>
          <w:rFonts w:ascii="Arial" w:hAnsi="Arial" w:cs="Arial"/>
          <w:sz w:val="24"/>
          <w:szCs w:val="24"/>
        </w:rPr>
        <w:t>Utilising Geomagic within Solidworks platform</w:t>
      </w:r>
      <w:r w:rsidR="00F25078">
        <w:rPr>
          <w:rFonts w:ascii="Arial" w:hAnsi="Arial" w:cs="Arial"/>
          <w:sz w:val="24"/>
          <w:szCs w:val="24"/>
        </w:rPr>
        <w:t xml:space="preserve"> (</w:t>
      </w:r>
      <w:r w:rsidR="00177D14">
        <w:rPr>
          <w:rFonts w:ascii="Arial" w:hAnsi="Arial" w:cs="Arial"/>
          <w:sz w:val="24"/>
          <w:szCs w:val="24"/>
        </w:rPr>
        <w:t>see Appendix 5</w:t>
      </w:r>
      <w:r w:rsidR="00F25078">
        <w:rPr>
          <w:rFonts w:ascii="Arial" w:hAnsi="Arial" w:cs="Arial"/>
          <w:sz w:val="24"/>
          <w:szCs w:val="24"/>
        </w:rPr>
        <w:t>)</w:t>
      </w:r>
      <w:r>
        <w:rPr>
          <w:rFonts w:ascii="Arial" w:hAnsi="Arial" w:cs="Arial"/>
          <w:sz w:val="24"/>
          <w:szCs w:val="24"/>
        </w:rPr>
        <w:t xml:space="preserve">, provides many </w:t>
      </w:r>
      <w:r w:rsidR="00503349">
        <w:rPr>
          <w:rFonts w:ascii="Arial" w:hAnsi="Arial" w:cs="Arial"/>
          <w:sz w:val="24"/>
          <w:szCs w:val="24"/>
        </w:rPr>
        <w:t>advantages</w:t>
      </w:r>
      <w:r>
        <w:rPr>
          <w:rFonts w:ascii="Arial" w:hAnsi="Arial" w:cs="Arial"/>
          <w:sz w:val="24"/>
          <w:szCs w:val="24"/>
        </w:rPr>
        <w:t xml:space="preserve"> which can be listed as followed:</w:t>
      </w:r>
      <w:r w:rsidR="004B4B2A">
        <w:rPr>
          <w:rFonts w:ascii="Arial" w:hAnsi="Arial" w:cs="Arial"/>
          <w:sz w:val="24"/>
          <w:szCs w:val="24"/>
        </w:rPr>
        <w:t xml:space="preserve"> </w:t>
      </w:r>
    </w:p>
    <w:p w14:paraId="2541F3E3" w14:textId="32E6930A" w:rsidR="00E1771E" w:rsidRDefault="00503349" w:rsidP="007C31A5">
      <w:pPr>
        <w:pStyle w:val="ListParagraph"/>
        <w:numPr>
          <w:ilvl w:val="0"/>
          <w:numId w:val="29"/>
        </w:numPr>
        <w:spacing w:line="360" w:lineRule="auto"/>
        <w:jc w:val="both"/>
        <w:rPr>
          <w:rFonts w:ascii="Arial" w:hAnsi="Arial" w:cs="Arial"/>
          <w:sz w:val="24"/>
          <w:szCs w:val="24"/>
        </w:rPr>
      </w:pPr>
      <w:r w:rsidRPr="007C31A5">
        <w:rPr>
          <w:rFonts w:ascii="Arial" w:hAnsi="Arial" w:cs="Arial"/>
          <w:sz w:val="24"/>
          <w:szCs w:val="24"/>
        </w:rPr>
        <w:t xml:space="preserve">Apart from creating numerous plans in a cross-sectional configuration, similar to the conventional method (step ‘a’), it </w:t>
      </w:r>
      <w:r w:rsidR="00E0729E">
        <w:rPr>
          <w:rFonts w:ascii="Arial" w:hAnsi="Arial" w:cs="Arial"/>
          <w:sz w:val="24"/>
          <w:szCs w:val="24"/>
        </w:rPr>
        <w:t>was not</w:t>
      </w:r>
      <w:r w:rsidRPr="007C31A5">
        <w:rPr>
          <w:rFonts w:ascii="Arial" w:hAnsi="Arial" w:cs="Arial"/>
          <w:sz w:val="24"/>
          <w:szCs w:val="24"/>
        </w:rPr>
        <w:t xml:space="preserve"> necessarily to manually perform the sketching step</w:t>
      </w:r>
      <w:r w:rsidR="00293554" w:rsidRPr="007C31A5">
        <w:rPr>
          <w:rFonts w:ascii="Arial" w:hAnsi="Arial" w:cs="Arial"/>
          <w:sz w:val="24"/>
          <w:szCs w:val="24"/>
        </w:rPr>
        <w:t>s</w:t>
      </w:r>
      <w:r w:rsidRPr="007C31A5">
        <w:rPr>
          <w:rFonts w:ascii="Arial" w:hAnsi="Arial" w:cs="Arial"/>
          <w:sz w:val="24"/>
          <w:szCs w:val="24"/>
        </w:rPr>
        <w:t>, as the feature automatically create</w:t>
      </w:r>
      <w:r w:rsidR="00E0729E">
        <w:rPr>
          <w:rFonts w:ascii="Arial" w:hAnsi="Arial" w:cs="Arial"/>
          <w:sz w:val="24"/>
          <w:szCs w:val="24"/>
        </w:rPr>
        <w:t>s</w:t>
      </w:r>
      <w:r w:rsidRPr="007C31A5">
        <w:rPr>
          <w:rFonts w:ascii="Arial" w:hAnsi="Arial" w:cs="Arial"/>
          <w:sz w:val="24"/>
          <w:szCs w:val="24"/>
        </w:rPr>
        <w:t xml:space="preserve"> a sketch between the intersection of the plan and the surface shape.</w:t>
      </w:r>
      <w:r w:rsidR="001A7008" w:rsidRPr="007C31A5">
        <w:rPr>
          <w:rFonts w:ascii="Arial" w:hAnsi="Arial" w:cs="Arial"/>
          <w:sz w:val="24"/>
          <w:szCs w:val="24"/>
        </w:rPr>
        <w:t xml:space="preserve"> </w:t>
      </w:r>
      <w:r w:rsidR="001A76DD" w:rsidRPr="007C31A5">
        <w:rPr>
          <w:rFonts w:ascii="Arial" w:hAnsi="Arial" w:cs="Arial"/>
          <w:sz w:val="24"/>
          <w:szCs w:val="24"/>
        </w:rPr>
        <w:t>Thus, step ‘b’ and ‘c’</w:t>
      </w:r>
      <w:r w:rsidR="00293554" w:rsidRPr="007C31A5">
        <w:rPr>
          <w:rFonts w:ascii="Arial" w:hAnsi="Arial" w:cs="Arial"/>
          <w:sz w:val="24"/>
          <w:szCs w:val="24"/>
        </w:rPr>
        <w:t xml:space="preserve"> </w:t>
      </w:r>
      <w:r w:rsidR="001A76DD" w:rsidRPr="007C31A5">
        <w:rPr>
          <w:rFonts w:ascii="Arial" w:hAnsi="Arial" w:cs="Arial"/>
          <w:sz w:val="24"/>
          <w:szCs w:val="24"/>
        </w:rPr>
        <w:t>which are time consuming especially as the number of plans increases</w:t>
      </w:r>
      <w:r w:rsidR="00293554" w:rsidRPr="007C31A5">
        <w:rPr>
          <w:rFonts w:ascii="Arial" w:hAnsi="Arial" w:cs="Arial"/>
          <w:sz w:val="24"/>
          <w:szCs w:val="24"/>
        </w:rPr>
        <w:t xml:space="preserve">, </w:t>
      </w:r>
      <w:r w:rsidR="00E0729E">
        <w:rPr>
          <w:rFonts w:ascii="Arial" w:hAnsi="Arial" w:cs="Arial"/>
          <w:sz w:val="24"/>
          <w:szCs w:val="24"/>
        </w:rPr>
        <w:t>was</w:t>
      </w:r>
      <w:r w:rsidR="00293554" w:rsidRPr="007C31A5">
        <w:rPr>
          <w:rFonts w:ascii="Arial" w:hAnsi="Arial" w:cs="Arial"/>
          <w:sz w:val="24"/>
          <w:szCs w:val="24"/>
        </w:rPr>
        <w:t xml:space="preserve"> eliminated</w:t>
      </w:r>
      <w:r w:rsidR="00E1771E" w:rsidRPr="007C31A5">
        <w:rPr>
          <w:rFonts w:ascii="Arial" w:hAnsi="Arial" w:cs="Arial"/>
          <w:sz w:val="24"/>
          <w:szCs w:val="24"/>
        </w:rPr>
        <w:t>.</w:t>
      </w:r>
    </w:p>
    <w:p w14:paraId="52A3B562" w14:textId="77777777" w:rsidR="00E0729E" w:rsidRPr="007C31A5" w:rsidRDefault="00E0729E" w:rsidP="00E0729E">
      <w:pPr>
        <w:pStyle w:val="ListParagraph"/>
        <w:spacing w:line="360" w:lineRule="auto"/>
        <w:jc w:val="both"/>
        <w:rPr>
          <w:rFonts w:ascii="Arial" w:hAnsi="Arial" w:cs="Arial"/>
          <w:sz w:val="24"/>
          <w:szCs w:val="24"/>
        </w:rPr>
      </w:pPr>
    </w:p>
    <w:p w14:paraId="2DE7A66A" w14:textId="4D87C006" w:rsidR="00BB6AD8" w:rsidRPr="00BA3B6A" w:rsidRDefault="00E1771E" w:rsidP="00BA3B6A">
      <w:pPr>
        <w:pStyle w:val="ListParagraph"/>
        <w:numPr>
          <w:ilvl w:val="0"/>
          <w:numId w:val="29"/>
        </w:numPr>
        <w:spacing w:line="360" w:lineRule="auto"/>
        <w:jc w:val="both"/>
        <w:rPr>
          <w:rFonts w:ascii="Arial" w:hAnsi="Arial" w:cs="Arial"/>
          <w:sz w:val="24"/>
          <w:szCs w:val="24"/>
        </w:rPr>
      </w:pPr>
      <w:r w:rsidRPr="007C31A5">
        <w:rPr>
          <w:rFonts w:ascii="Arial" w:hAnsi="Arial" w:cs="Arial"/>
          <w:sz w:val="24"/>
          <w:szCs w:val="24"/>
        </w:rPr>
        <w:lastRenderedPageBreak/>
        <w:t xml:space="preserve">By passing the interaction of manual </w:t>
      </w:r>
      <w:r w:rsidR="005E6A58" w:rsidRPr="007C31A5">
        <w:rPr>
          <w:rFonts w:ascii="Arial" w:hAnsi="Arial" w:cs="Arial"/>
          <w:sz w:val="24"/>
          <w:szCs w:val="24"/>
        </w:rPr>
        <w:t>sketching, and</w:t>
      </w:r>
      <w:r w:rsidRPr="007C31A5">
        <w:rPr>
          <w:rFonts w:ascii="Arial" w:hAnsi="Arial" w:cs="Arial"/>
          <w:sz w:val="24"/>
          <w:szCs w:val="24"/>
        </w:rPr>
        <w:t xml:space="preserve"> relying upon the program to automatically project the intersection sketch based on the numerical data, the drawing was highly accurate with zero deviation.</w:t>
      </w:r>
      <w:r w:rsidR="00A2795D" w:rsidRPr="007C31A5">
        <w:rPr>
          <w:rFonts w:ascii="Arial" w:hAnsi="Arial" w:cs="Arial"/>
          <w:sz w:val="24"/>
          <w:szCs w:val="24"/>
        </w:rPr>
        <w:t xml:space="preserve"> </w:t>
      </w:r>
      <w:r w:rsidR="003F355D" w:rsidRPr="007C31A5">
        <w:rPr>
          <w:rFonts w:ascii="Arial" w:hAnsi="Arial" w:cs="Arial"/>
          <w:sz w:val="24"/>
          <w:szCs w:val="24"/>
        </w:rPr>
        <w:t>Therefore, numerous plans were created to capture all the critical curvature from the surface model</w:t>
      </w:r>
      <w:r w:rsidR="00B14544" w:rsidRPr="007C31A5">
        <w:rPr>
          <w:rFonts w:ascii="Arial" w:hAnsi="Arial" w:cs="Arial"/>
          <w:sz w:val="24"/>
          <w:szCs w:val="24"/>
        </w:rPr>
        <w:t xml:space="preserve">, which could not have been </w:t>
      </w:r>
      <w:r w:rsidR="00D92877" w:rsidRPr="007C31A5">
        <w:rPr>
          <w:rFonts w:ascii="Arial" w:hAnsi="Arial" w:cs="Arial"/>
          <w:sz w:val="24"/>
          <w:szCs w:val="24"/>
        </w:rPr>
        <w:t>sketched</w:t>
      </w:r>
      <w:r w:rsidR="00B14544" w:rsidRPr="007C31A5">
        <w:rPr>
          <w:rFonts w:ascii="Arial" w:hAnsi="Arial" w:cs="Arial"/>
          <w:sz w:val="24"/>
          <w:szCs w:val="24"/>
        </w:rPr>
        <w:t xml:space="preserve"> in the conventional method</w:t>
      </w:r>
      <w:r w:rsidR="00CC459C" w:rsidRPr="007C31A5">
        <w:rPr>
          <w:rFonts w:ascii="Arial" w:hAnsi="Arial" w:cs="Arial"/>
          <w:sz w:val="24"/>
          <w:szCs w:val="24"/>
        </w:rPr>
        <w:t xml:space="preserve">. </w:t>
      </w:r>
    </w:p>
    <w:p w14:paraId="1D3E24E8" w14:textId="1C7A90D4" w:rsidR="00127A4A" w:rsidRPr="00700591" w:rsidRDefault="00127A4A" w:rsidP="00127A4A">
      <w:pPr>
        <w:pStyle w:val="Heading3"/>
        <w:spacing w:before="0"/>
        <w:rPr>
          <w:rFonts w:ascii="Arial" w:hAnsi="Arial" w:cs="Arial"/>
          <w:color w:val="auto"/>
          <w:u w:val="single"/>
        </w:rPr>
      </w:pPr>
      <w:bookmarkStart w:id="24" w:name="_Toc37169520"/>
      <w:r w:rsidRPr="00700591">
        <w:rPr>
          <w:rFonts w:ascii="Arial" w:hAnsi="Arial" w:cs="Arial"/>
          <w:color w:val="auto"/>
          <w:u w:val="single"/>
        </w:rPr>
        <w:t>3.2.</w:t>
      </w:r>
      <w:r w:rsidR="00095022">
        <w:rPr>
          <w:rFonts w:ascii="Arial" w:hAnsi="Arial" w:cs="Arial"/>
          <w:color w:val="auto"/>
          <w:u w:val="single"/>
        </w:rPr>
        <w:t>2</w:t>
      </w:r>
      <w:r w:rsidRPr="00700591">
        <w:rPr>
          <w:rFonts w:ascii="Arial" w:hAnsi="Arial" w:cs="Arial"/>
          <w:color w:val="auto"/>
          <w:u w:val="single"/>
        </w:rPr>
        <w:t xml:space="preserve">. </w:t>
      </w:r>
      <w:r w:rsidR="00095022">
        <w:rPr>
          <w:rFonts w:ascii="Arial" w:hAnsi="Arial" w:cs="Arial"/>
          <w:color w:val="auto"/>
          <w:u w:val="single"/>
        </w:rPr>
        <w:t>Surface-</w:t>
      </w:r>
      <w:r w:rsidR="00DC3AED">
        <w:rPr>
          <w:rFonts w:ascii="Arial" w:hAnsi="Arial" w:cs="Arial"/>
          <w:color w:val="auto"/>
          <w:u w:val="single"/>
        </w:rPr>
        <w:t>Modelling</w:t>
      </w:r>
      <w:r w:rsidRPr="00700591">
        <w:rPr>
          <w:rFonts w:ascii="Arial" w:hAnsi="Arial" w:cs="Arial"/>
          <w:color w:val="auto"/>
          <w:u w:val="single"/>
        </w:rPr>
        <w:t xml:space="preserve"> Method:</w:t>
      </w:r>
      <w:bookmarkEnd w:id="24"/>
    </w:p>
    <w:p w14:paraId="0C2517AA" w14:textId="1B6B1CFC" w:rsidR="00CD613E" w:rsidRDefault="00CD613E" w:rsidP="003471A2">
      <w:pPr>
        <w:spacing w:before="240" w:after="0" w:line="360" w:lineRule="auto"/>
        <w:jc w:val="both"/>
        <w:rPr>
          <w:rFonts w:ascii="Arial" w:hAnsi="Arial" w:cs="Arial"/>
          <w:sz w:val="24"/>
          <w:szCs w:val="24"/>
        </w:rPr>
      </w:pPr>
      <w:r>
        <w:rPr>
          <w:rFonts w:ascii="Arial" w:hAnsi="Arial" w:cs="Arial"/>
          <w:sz w:val="24"/>
          <w:szCs w:val="24"/>
        </w:rPr>
        <w:t xml:space="preserve">In order to create a solid body from the combustion chamber </w:t>
      </w:r>
      <w:r w:rsidR="00A723E3">
        <w:rPr>
          <w:rFonts w:ascii="Arial" w:hAnsi="Arial" w:cs="Arial"/>
          <w:sz w:val="24"/>
          <w:szCs w:val="24"/>
        </w:rPr>
        <w:t xml:space="preserve">(CC) </w:t>
      </w:r>
      <w:r>
        <w:rPr>
          <w:rFonts w:ascii="Arial" w:hAnsi="Arial" w:cs="Arial"/>
          <w:sz w:val="24"/>
          <w:szCs w:val="24"/>
        </w:rPr>
        <w:t>surface file, the surface-</w:t>
      </w:r>
      <w:r w:rsidR="00616B9E">
        <w:rPr>
          <w:rFonts w:ascii="Arial" w:hAnsi="Arial" w:cs="Arial"/>
          <w:sz w:val="24"/>
          <w:szCs w:val="24"/>
        </w:rPr>
        <w:t>Modelling</w:t>
      </w:r>
      <w:r>
        <w:rPr>
          <w:rFonts w:ascii="Arial" w:hAnsi="Arial" w:cs="Arial"/>
          <w:sz w:val="24"/>
          <w:szCs w:val="24"/>
        </w:rPr>
        <w:t xml:space="preserve"> </w:t>
      </w:r>
      <w:r w:rsidR="00616B9E">
        <w:rPr>
          <w:rFonts w:ascii="Arial" w:hAnsi="Arial" w:cs="Arial"/>
          <w:sz w:val="24"/>
          <w:szCs w:val="24"/>
        </w:rPr>
        <w:t>technique</w:t>
      </w:r>
      <w:r>
        <w:rPr>
          <w:rFonts w:ascii="Arial" w:hAnsi="Arial" w:cs="Arial"/>
          <w:sz w:val="24"/>
          <w:szCs w:val="24"/>
        </w:rPr>
        <w:t xml:space="preserve"> was implemented as followed:</w:t>
      </w:r>
      <w:r w:rsidR="004469CC">
        <w:rPr>
          <w:rFonts w:ascii="Arial" w:hAnsi="Arial" w:cs="Arial"/>
          <w:sz w:val="24"/>
          <w:szCs w:val="24"/>
        </w:rPr>
        <w:t xml:space="preserve"> </w:t>
      </w:r>
    </w:p>
    <w:p w14:paraId="1E993398" w14:textId="5C2DAEAE" w:rsidR="009427DD" w:rsidRDefault="009427DD" w:rsidP="004469CC">
      <w:pPr>
        <w:pStyle w:val="ListParagraph"/>
        <w:numPr>
          <w:ilvl w:val="0"/>
          <w:numId w:val="30"/>
        </w:numPr>
        <w:spacing w:after="0" w:line="360" w:lineRule="auto"/>
        <w:jc w:val="both"/>
        <w:rPr>
          <w:rFonts w:ascii="Arial" w:hAnsi="Arial" w:cs="Arial"/>
          <w:sz w:val="24"/>
          <w:szCs w:val="24"/>
        </w:rPr>
      </w:pPr>
      <w:r>
        <w:rPr>
          <w:rFonts w:ascii="Arial" w:hAnsi="Arial" w:cs="Arial"/>
          <w:sz w:val="24"/>
          <w:szCs w:val="24"/>
        </w:rPr>
        <w:t xml:space="preserve">All the individual </w:t>
      </w:r>
      <w:r w:rsidR="00A723E3">
        <w:rPr>
          <w:rFonts w:ascii="Arial" w:hAnsi="Arial" w:cs="Arial"/>
          <w:sz w:val="24"/>
          <w:szCs w:val="24"/>
        </w:rPr>
        <w:t xml:space="preserve">CC </w:t>
      </w:r>
      <w:r>
        <w:rPr>
          <w:rFonts w:ascii="Arial" w:hAnsi="Arial" w:cs="Arial"/>
          <w:sz w:val="24"/>
          <w:szCs w:val="24"/>
        </w:rPr>
        <w:t xml:space="preserve">surfaces were merged into one single surface. </w:t>
      </w:r>
    </w:p>
    <w:p w14:paraId="091FC713" w14:textId="375E2DF0" w:rsidR="00127A4A" w:rsidRDefault="0049623B" w:rsidP="004469CC">
      <w:pPr>
        <w:pStyle w:val="ListParagraph"/>
        <w:numPr>
          <w:ilvl w:val="0"/>
          <w:numId w:val="30"/>
        </w:numPr>
        <w:spacing w:after="0" w:line="360" w:lineRule="auto"/>
        <w:jc w:val="both"/>
        <w:rPr>
          <w:rFonts w:ascii="Arial" w:hAnsi="Arial" w:cs="Arial"/>
          <w:sz w:val="24"/>
          <w:szCs w:val="24"/>
        </w:rPr>
      </w:pPr>
      <w:r>
        <w:rPr>
          <w:rFonts w:ascii="Arial" w:hAnsi="Arial" w:cs="Arial"/>
          <w:sz w:val="24"/>
          <w:szCs w:val="24"/>
        </w:rPr>
        <w:t>Additional</w:t>
      </w:r>
      <w:r w:rsidR="004469CC">
        <w:rPr>
          <w:rFonts w:ascii="Arial" w:hAnsi="Arial" w:cs="Arial"/>
          <w:sz w:val="24"/>
          <w:szCs w:val="24"/>
        </w:rPr>
        <w:t xml:space="preserve"> surface </w:t>
      </w:r>
      <w:r w:rsidR="009427DD">
        <w:rPr>
          <w:rFonts w:ascii="Arial" w:hAnsi="Arial" w:cs="Arial"/>
          <w:sz w:val="24"/>
          <w:szCs w:val="24"/>
        </w:rPr>
        <w:t xml:space="preserve">was extruded </w:t>
      </w:r>
      <w:r w:rsidR="004469CC">
        <w:rPr>
          <w:rFonts w:ascii="Arial" w:hAnsi="Arial" w:cs="Arial"/>
          <w:sz w:val="24"/>
          <w:szCs w:val="24"/>
        </w:rPr>
        <w:t>at the bottom to create a closed geometry file.</w:t>
      </w:r>
    </w:p>
    <w:p w14:paraId="158AA349" w14:textId="61143FC7" w:rsidR="00D03D72" w:rsidRDefault="00A723E3" w:rsidP="00D03D72">
      <w:pPr>
        <w:pStyle w:val="ListParagraph"/>
        <w:numPr>
          <w:ilvl w:val="0"/>
          <w:numId w:val="30"/>
        </w:numPr>
        <w:spacing w:after="0" w:line="360" w:lineRule="auto"/>
        <w:jc w:val="both"/>
        <w:rPr>
          <w:rFonts w:ascii="Arial" w:hAnsi="Arial" w:cs="Arial"/>
          <w:sz w:val="24"/>
          <w:szCs w:val="24"/>
        </w:rPr>
      </w:pPr>
      <w:r>
        <w:rPr>
          <w:rFonts w:ascii="Arial" w:hAnsi="Arial" w:cs="Arial"/>
          <w:sz w:val="24"/>
          <w:szCs w:val="24"/>
        </w:rPr>
        <w:t>The bottom surface was knitted to the CC surface to produce a solid body</w:t>
      </w:r>
      <w:r w:rsidR="00044D0E">
        <w:rPr>
          <w:rFonts w:ascii="Arial" w:hAnsi="Arial" w:cs="Arial"/>
          <w:sz w:val="24"/>
          <w:szCs w:val="24"/>
        </w:rPr>
        <w:t>.</w:t>
      </w:r>
    </w:p>
    <w:p w14:paraId="167972B5" w14:textId="282D355F" w:rsidR="00C76B56" w:rsidRDefault="00616FD7" w:rsidP="00C76B56">
      <w:pPr>
        <w:spacing w:after="0" w:line="360" w:lineRule="auto"/>
        <w:jc w:val="both"/>
        <w:rPr>
          <w:rFonts w:ascii="Arial" w:hAnsi="Arial" w:cs="Arial"/>
          <w:sz w:val="24"/>
          <w:szCs w:val="24"/>
        </w:rPr>
      </w:pPr>
      <w:r>
        <w:rPr>
          <w:noProof/>
        </w:rPr>
        <mc:AlternateContent>
          <mc:Choice Requires="wps">
            <w:drawing>
              <wp:anchor distT="0" distB="0" distL="114300" distR="114300" simplePos="0" relativeHeight="251807744" behindDoc="0" locked="0" layoutInCell="1" allowOverlap="1" wp14:anchorId="69654268" wp14:editId="2936A60E">
                <wp:simplePos x="0" y="0"/>
                <wp:positionH relativeFrom="column">
                  <wp:posOffset>15875</wp:posOffset>
                </wp:positionH>
                <wp:positionV relativeFrom="paragraph">
                  <wp:posOffset>3542665</wp:posOffset>
                </wp:positionV>
                <wp:extent cx="5702300" cy="198755"/>
                <wp:effectExtent l="0" t="0" r="0" b="0"/>
                <wp:wrapTopAndBottom/>
                <wp:docPr id="161" name="Text Box 161"/>
                <wp:cNvGraphicFramePr/>
                <a:graphic xmlns:a="http://schemas.openxmlformats.org/drawingml/2006/main">
                  <a:graphicData uri="http://schemas.microsoft.com/office/word/2010/wordprocessingShape">
                    <wps:wsp>
                      <wps:cNvSpPr txBox="1"/>
                      <wps:spPr>
                        <a:xfrm>
                          <a:off x="0" y="0"/>
                          <a:ext cx="5702300" cy="198755"/>
                        </a:xfrm>
                        <a:prstGeom prst="rect">
                          <a:avLst/>
                        </a:prstGeom>
                        <a:solidFill>
                          <a:prstClr val="white"/>
                        </a:solidFill>
                        <a:ln>
                          <a:noFill/>
                        </a:ln>
                      </wps:spPr>
                      <wps:txbx>
                        <w:txbxContent>
                          <w:p w14:paraId="010719A2" w14:textId="1D5E3BCA" w:rsidR="00A40F3F" w:rsidRPr="009A4646" w:rsidRDefault="00A40F3F" w:rsidP="00616FD7">
                            <w:pPr>
                              <w:pStyle w:val="Caption"/>
                              <w:rPr>
                                <w:noProof/>
                              </w:rPr>
                            </w:pPr>
                            <w:bookmarkStart w:id="25" w:name="_Toc37354419"/>
                            <w:r>
                              <w:t xml:space="preserve">Figure </w:t>
                            </w:r>
                            <w:r w:rsidR="009C4C0F">
                              <w:fldChar w:fldCharType="begin"/>
                            </w:r>
                            <w:r w:rsidR="009C4C0F">
                              <w:instrText xml:space="preserve"> SEQ Figure \* ARABIC </w:instrText>
                            </w:r>
                            <w:r w:rsidR="009C4C0F">
                              <w:fldChar w:fldCharType="separate"/>
                            </w:r>
                            <w:r>
                              <w:rPr>
                                <w:noProof/>
                              </w:rPr>
                              <w:t>9</w:t>
                            </w:r>
                            <w:r w:rsidR="009C4C0F">
                              <w:rPr>
                                <w:noProof/>
                              </w:rPr>
                              <w:fldChar w:fldCharType="end"/>
                            </w:r>
                            <w:r>
                              <w:t xml:space="preserve"> Combustion Chamber CAD model (Yousouf, 2020)</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654268" id="Text Box 161" o:spid="_x0000_s1036" type="#_x0000_t202" style="position:absolute;left:0;text-align:left;margin-left:1.25pt;margin-top:278.95pt;width:449pt;height:15.65pt;z-index:251807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" stroked="f">
                <v:textbox inset="0,0,0,0">
                  <w:txbxContent>
                    <w:p w14:paraId="010719A2" w14:textId="1D5E3BCA" w:rsidR="00A40F3F" w:rsidRPr="009A4646" w:rsidRDefault="00A40F3F" w:rsidP="00616FD7">
                      <w:pPr>
                        <w:pStyle w:val="Caption"/>
                        <w:rPr>
                          <w:noProof/>
                        </w:rPr>
                      </w:pPr>
                      <w:bookmarkStart w:id="34" w:name="_Toc37354419"/>
                      <w:r>
                        <w:t xml:space="preserve">Figure </w:t>
                      </w:r>
                      <w:fldSimple w:instr=" SEQ Figure \* ARABIC ">
                        <w:r>
                          <w:rPr>
                            <w:noProof/>
                          </w:rPr>
                          <w:t>9</w:t>
                        </w:r>
                      </w:fldSimple>
                      <w:r>
                        <w:t xml:space="preserve"> Combustion Chamber CAD model (Yousouf, 2020)</w:t>
                      </w:r>
                      <w:bookmarkEnd w:id="34"/>
                    </w:p>
                  </w:txbxContent>
                </v:textbox>
                <w10:wrap type="topAndBottom"/>
              </v:shape>
            </w:pict>
          </mc:Fallback>
        </mc:AlternateContent>
      </w:r>
      <w:r w:rsidR="00BB6AD8">
        <w:rPr>
          <w:noProof/>
        </w:rPr>
        <w:drawing>
          <wp:anchor distT="0" distB="0" distL="114300" distR="114300" simplePos="0" relativeHeight="251721728" behindDoc="0" locked="0" layoutInCell="1" allowOverlap="1" wp14:anchorId="3AE88B01" wp14:editId="156993A3">
            <wp:simplePos x="0" y="0"/>
            <wp:positionH relativeFrom="margin">
              <wp:align>center</wp:align>
            </wp:positionH>
            <wp:positionV relativeFrom="paragraph">
              <wp:posOffset>236827</wp:posOffset>
            </wp:positionV>
            <wp:extent cx="5702300" cy="3248660"/>
            <wp:effectExtent l="19050" t="19050" r="12700" b="2794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02300" cy="3248660"/>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56D89C71" w14:textId="4EF67530" w:rsidR="00C76B56" w:rsidRDefault="00C76B56" w:rsidP="00C76B56">
      <w:pPr>
        <w:spacing w:after="0" w:line="360" w:lineRule="auto"/>
        <w:jc w:val="both"/>
        <w:rPr>
          <w:rFonts w:ascii="Arial" w:hAnsi="Arial" w:cs="Arial"/>
          <w:sz w:val="24"/>
          <w:szCs w:val="24"/>
        </w:rPr>
      </w:pPr>
    </w:p>
    <w:p w14:paraId="53A1FB2F" w14:textId="5D610F26" w:rsidR="003A125E" w:rsidRPr="003A125E" w:rsidRDefault="008F2B88" w:rsidP="003A125E">
      <w:pPr>
        <w:pStyle w:val="Heading3"/>
        <w:spacing w:after="240"/>
        <w:rPr>
          <w:rFonts w:ascii="Arial" w:hAnsi="Arial" w:cs="Arial"/>
          <w:color w:val="auto"/>
          <w:u w:val="single"/>
        </w:rPr>
      </w:pPr>
      <w:bookmarkStart w:id="26" w:name="_Toc37169521"/>
      <w:r w:rsidRPr="00DB2B52">
        <w:rPr>
          <w:rFonts w:ascii="Arial" w:hAnsi="Arial" w:cs="Arial"/>
          <w:color w:val="auto"/>
          <w:u w:val="single"/>
        </w:rPr>
        <w:lastRenderedPageBreak/>
        <w:t>3.2.</w:t>
      </w:r>
      <w:r w:rsidR="00881331" w:rsidRPr="00DB2B52">
        <w:rPr>
          <w:rFonts w:ascii="Arial" w:hAnsi="Arial" w:cs="Arial"/>
          <w:color w:val="auto"/>
          <w:u w:val="single"/>
        </w:rPr>
        <w:t>3</w:t>
      </w:r>
      <w:r w:rsidRPr="00DB2B52">
        <w:rPr>
          <w:rFonts w:ascii="Arial" w:hAnsi="Arial" w:cs="Arial"/>
          <w:color w:val="auto"/>
          <w:u w:val="single"/>
        </w:rPr>
        <w:t xml:space="preserve">. </w:t>
      </w:r>
      <w:r w:rsidR="00881331" w:rsidRPr="00DB2B52">
        <w:rPr>
          <w:rFonts w:ascii="Arial" w:hAnsi="Arial" w:cs="Arial"/>
          <w:color w:val="auto"/>
          <w:u w:val="single"/>
        </w:rPr>
        <w:t>CAD models Validation</w:t>
      </w:r>
      <w:r w:rsidRPr="00DB2B52">
        <w:rPr>
          <w:rFonts w:ascii="Arial" w:hAnsi="Arial" w:cs="Arial"/>
          <w:color w:val="auto"/>
          <w:u w:val="single"/>
        </w:rPr>
        <w:t>:</w:t>
      </w:r>
      <w:bookmarkEnd w:id="26"/>
    </w:p>
    <w:p w14:paraId="1C014DE2" w14:textId="3F316F07" w:rsidR="00C60E38" w:rsidRDefault="00C60E38" w:rsidP="00A60755">
      <w:pPr>
        <w:spacing w:line="360" w:lineRule="auto"/>
        <w:jc w:val="both"/>
        <w:rPr>
          <w:rFonts w:ascii="Arial" w:hAnsi="Arial" w:cs="Arial"/>
          <w:sz w:val="24"/>
          <w:szCs w:val="24"/>
        </w:rPr>
      </w:pPr>
      <w:r>
        <w:rPr>
          <w:noProof/>
        </w:rPr>
        <w:drawing>
          <wp:anchor distT="0" distB="0" distL="114300" distR="114300" simplePos="0" relativeHeight="251722752" behindDoc="0" locked="0" layoutInCell="1" allowOverlap="1" wp14:anchorId="4D63899B" wp14:editId="1219FC46">
            <wp:simplePos x="0" y="0"/>
            <wp:positionH relativeFrom="margin">
              <wp:posOffset>2602865</wp:posOffset>
            </wp:positionH>
            <wp:positionV relativeFrom="paragraph">
              <wp:posOffset>251460</wp:posOffset>
            </wp:positionV>
            <wp:extent cx="3117850" cy="2636520"/>
            <wp:effectExtent l="19050" t="19050" r="25400" b="1143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3117850" cy="2636520"/>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1F87F75E" w14:textId="2DD9F7AA" w:rsidR="00E57A69" w:rsidRDefault="006F6A3B" w:rsidP="001F373B">
      <w:pPr>
        <w:spacing w:line="360" w:lineRule="auto"/>
        <w:jc w:val="both"/>
        <w:rPr>
          <w:rFonts w:ascii="Arial" w:hAnsi="Arial" w:cs="Arial"/>
          <w:sz w:val="24"/>
          <w:szCs w:val="24"/>
        </w:rPr>
      </w:pPr>
      <w:r w:rsidRPr="006F6A3B">
        <w:rPr>
          <w:rFonts w:ascii="Arial" w:hAnsi="Arial" w:cs="Arial"/>
          <w:sz w:val="24"/>
          <w:szCs w:val="24"/>
        </w:rPr>
        <w:t>The acquired CAD model</w:t>
      </w:r>
      <w:r w:rsidR="007E085F">
        <w:rPr>
          <w:rFonts w:ascii="Arial" w:hAnsi="Arial" w:cs="Arial"/>
          <w:sz w:val="24"/>
          <w:szCs w:val="24"/>
        </w:rPr>
        <w:t>s</w:t>
      </w:r>
      <w:r w:rsidRPr="006F6A3B">
        <w:rPr>
          <w:rFonts w:ascii="Arial" w:hAnsi="Arial" w:cs="Arial"/>
          <w:sz w:val="24"/>
          <w:szCs w:val="24"/>
        </w:rPr>
        <w:t xml:space="preserve"> (figure </w:t>
      </w:r>
      <w:r w:rsidR="0051665F">
        <w:rPr>
          <w:rFonts w:ascii="Arial" w:hAnsi="Arial" w:cs="Arial"/>
          <w:sz w:val="24"/>
          <w:szCs w:val="24"/>
        </w:rPr>
        <w:t>1</w:t>
      </w:r>
      <w:r w:rsidR="00DE141A">
        <w:rPr>
          <w:rFonts w:ascii="Arial" w:hAnsi="Arial" w:cs="Arial"/>
          <w:sz w:val="24"/>
          <w:szCs w:val="24"/>
        </w:rPr>
        <w:t>0</w:t>
      </w:r>
      <w:r w:rsidRPr="006F6A3B">
        <w:rPr>
          <w:rFonts w:ascii="Arial" w:hAnsi="Arial" w:cs="Arial"/>
          <w:sz w:val="24"/>
          <w:szCs w:val="24"/>
        </w:rPr>
        <w:t>) w</w:t>
      </w:r>
      <w:r w:rsidR="007E085F">
        <w:rPr>
          <w:rFonts w:ascii="Arial" w:hAnsi="Arial" w:cs="Arial"/>
          <w:sz w:val="24"/>
          <w:szCs w:val="24"/>
        </w:rPr>
        <w:t>ere</w:t>
      </w:r>
      <w:r w:rsidRPr="006F6A3B">
        <w:rPr>
          <w:rFonts w:ascii="Arial" w:hAnsi="Arial" w:cs="Arial"/>
          <w:sz w:val="24"/>
          <w:szCs w:val="24"/>
        </w:rPr>
        <w:t xml:space="preserve"> then evaluated against the </w:t>
      </w:r>
      <w:r w:rsidR="007E085F">
        <w:rPr>
          <w:rFonts w:ascii="Arial" w:hAnsi="Arial" w:cs="Arial"/>
          <w:sz w:val="24"/>
          <w:szCs w:val="24"/>
        </w:rPr>
        <w:t>original scan files</w:t>
      </w:r>
      <w:r w:rsidRPr="006F6A3B">
        <w:rPr>
          <w:rFonts w:ascii="Arial" w:hAnsi="Arial" w:cs="Arial"/>
          <w:sz w:val="24"/>
          <w:szCs w:val="24"/>
        </w:rPr>
        <w:t xml:space="preserve"> using GOM-Inspect software, by </w:t>
      </w:r>
      <w:r w:rsidR="007667C6">
        <w:rPr>
          <w:rFonts w:ascii="Arial" w:hAnsi="Arial" w:cs="Arial"/>
          <w:sz w:val="24"/>
          <w:szCs w:val="24"/>
        </w:rPr>
        <w:t xml:space="preserve">overlaying </w:t>
      </w:r>
      <w:r w:rsidRPr="006F6A3B">
        <w:rPr>
          <w:rFonts w:ascii="Arial" w:hAnsi="Arial" w:cs="Arial"/>
          <w:sz w:val="24"/>
          <w:szCs w:val="24"/>
        </w:rPr>
        <w:t>the scan</w:t>
      </w:r>
      <w:r w:rsidR="007E085F">
        <w:rPr>
          <w:rFonts w:ascii="Arial" w:hAnsi="Arial" w:cs="Arial"/>
          <w:sz w:val="24"/>
          <w:szCs w:val="24"/>
        </w:rPr>
        <w:t>ned</w:t>
      </w:r>
      <w:r w:rsidRPr="006F6A3B">
        <w:rPr>
          <w:rFonts w:ascii="Arial" w:hAnsi="Arial" w:cs="Arial"/>
          <w:sz w:val="24"/>
          <w:szCs w:val="24"/>
        </w:rPr>
        <w:t xml:space="preserve"> data </w:t>
      </w:r>
      <w:r w:rsidR="007667C6">
        <w:rPr>
          <w:rFonts w:ascii="Arial" w:hAnsi="Arial" w:cs="Arial"/>
          <w:sz w:val="24"/>
          <w:szCs w:val="24"/>
        </w:rPr>
        <w:t>with the</w:t>
      </w:r>
      <w:r w:rsidR="007E085F">
        <w:rPr>
          <w:rFonts w:ascii="Arial" w:hAnsi="Arial" w:cs="Arial"/>
          <w:sz w:val="24"/>
          <w:szCs w:val="24"/>
        </w:rPr>
        <w:t xml:space="preserve"> CAD models</w:t>
      </w:r>
      <w:r w:rsidR="003F6A7C">
        <w:rPr>
          <w:rFonts w:ascii="Arial" w:hAnsi="Arial" w:cs="Arial"/>
          <w:sz w:val="24"/>
          <w:szCs w:val="24"/>
        </w:rPr>
        <w:t>.</w:t>
      </w:r>
      <w:r w:rsidRPr="006F6A3B">
        <w:rPr>
          <w:rFonts w:ascii="Arial" w:hAnsi="Arial" w:cs="Arial"/>
          <w:sz w:val="24"/>
          <w:szCs w:val="24"/>
        </w:rPr>
        <w:t xml:space="preserve"> the software </w:t>
      </w:r>
      <w:r w:rsidR="003F6A7C">
        <w:rPr>
          <w:rFonts w:ascii="Arial" w:hAnsi="Arial" w:cs="Arial"/>
          <w:sz w:val="24"/>
          <w:szCs w:val="24"/>
        </w:rPr>
        <w:t xml:space="preserve">automatically </w:t>
      </w:r>
      <w:proofErr w:type="gramStart"/>
      <w:r w:rsidRPr="006F6A3B">
        <w:rPr>
          <w:rFonts w:ascii="Arial" w:hAnsi="Arial" w:cs="Arial"/>
          <w:sz w:val="24"/>
          <w:szCs w:val="24"/>
        </w:rPr>
        <w:t>highlight</w:t>
      </w:r>
      <w:proofErr w:type="gramEnd"/>
      <w:r w:rsidRPr="006F6A3B">
        <w:rPr>
          <w:rFonts w:ascii="Arial" w:hAnsi="Arial" w:cs="Arial"/>
          <w:sz w:val="24"/>
          <w:szCs w:val="24"/>
        </w:rPr>
        <w:t xml:space="preserve"> the deviation points and calculate the accuracy of the </w:t>
      </w:r>
      <w:r w:rsidR="007E085F">
        <w:rPr>
          <w:rFonts w:ascii="Arial" w:hAnsi="Arial" w:cs="Arial"/>
          <w:sz w:val="24"/>
          <w:szCs w:val="24"/>
        </w:rPr>
        <w:t>solid geometry</w:t>
      </w:r>
      <w:r w:rsidRPr="006F6A3B">
        <w:rPr>
          <w:rFonts w:ascii="Arial" w:hAnsi="Arial" w:cs="Arial"/>
          <w:sz w:val="24"/>
          <w:szCs w:val="24"/>
        </w:rPr>
        <w:t>.</w:t>
      </w:r>
      <w:r w:rsidR="007E085F">
        <w:rPr>
          <w:rFonts w:ascii="Arial" w:hAnsi="Arial" w:cs="Arial"/>
          <w:sz w:val="24"/>
          <w:szCs w:val="24"/>
        </w:rPr>
        <w:t xml:space="preserve"> </w:t>
      </w:r>
    </w:p>
    <w:p w14:paraId="2D61D26B" w14:textId="06129DC3" w:rsidR="0082608B" w:rsidRDefault="001F373B" w:rsidP="001F373B">
      <w:pPr>
        <w:spacing w:before="240"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810816" behindDoc="0" locked="0" layoutInCell="1" allowOverlap="1" wp14:anchorId="54F444B4" wp14:editId="4A11689C">
            <wp:simplePos x="0" y="0"/>
            <wp:positionH relativeFrom="margin">
              <wp:align>right</wp:align>
            </wp:positionH>
            <wp:positionV relativeFrom="paragraph">
              <wp:posOffset>604023</wp:posOffset>
            </wp:positionV>
            <wp:extent cx="3152140" cy="2438400"/>
            <wp:effectExtent l="0" t="0" r="0" b="0"/>
            <wp:wrapSquare wrapText="bothSides"/>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152140" cy="2438400"/>
                    </a:xfrm>
                    <a:prstGeom prst="rect">
                      <a:avLst/>
                    </a:prstGeom>
                    <a:noFill/>
                  </pic:spPr>
                </pic:pic>
              </a:graphicData>
            </a:graphic>
          </wp:anchor>
        </w:drawing>
      </w:r>
      <w:r>
        <w:rPr>
          <w:noProof/>
        </w:rPr>
        <mc:AlternateContent>
          <mc:Choice Requires="wps">
            <w:drawing>
              <wp:anchor distT="0" distB="0" distL="114300" distR="114300" simplePos="0" relativeHeight="251812864" behindDoc="0" locked="0" layoutInCell="1" allowOverlap="1" wp14:anchorId="0BC49425" wp14:editId="51D32014">
                <wp:simplePos x="0" y="0"/>
                <wp:positionH relativeFrom="margin">
                  <wp:align>right</wp:align>
                </wp:positionH>
                <wp:positionV relativeFrom="paragraph">
                  <wp:posOffset>357808</wp:posOffset>
                </wp:positionV>
                <wp:extent cx="3117850" cy="190500"/>
                <wp:effectExtent l="0" t="0" r="6350" b="0"/>
                <wp:wrapSquare wrapText="bothSides"/>
                <wp:docPr id="165" name="Text Box 165"/>
                <wp:cNvGraphicFramePr/>
                <a:graphic xmlns:a="http://schemas.openxmlformats.org/drawingml/2006/main">
                  <a:graphicData uri="http://schemas.microsoft.com/office/word/2010/wordprocessingShape">
                    <wps:wsp>
                      <wps:cNvSpPr txBox="1"/>
                      <wps:spPr>
                        <a:xfrm>
                          <a:off x="0" y="0"/>
                          <a:ext cx="3117850" cy="190500"/>
                        </a:xfrm>
                        <a:prstGeom prst="rect">
                          <a:avLst/>
                        </a:prstGeom>
                        <a:solidFill>
                          <a:prstClr val="white"/>
                        </a:solidFill>
                        <a:ln>
                          <a:noFill/>
                        </a:ln>
                      </wps:spPr>
                      <wps:txbx>
                        <w:txbxContent>
                          <w:p w14:paraId="3A0DE865" w14:textId="7040366F" w:rsidR="00A40F3F" w:rsidRPr="0055737B" w:rsidRDefault="00A40F3F" w:rsidP="0082608B">
                            <w:pPr>
                              <w:pStyle w:val="Caption"/>
                              <w:rPr>
                                <w:noProof/>
                              </w:rPr>
                            </w:pPr>
                            <w:bookmarkStart w:id="27" w:name="_Toc37354420"/>
                            <w:r>
                              <w:t xml:space="preserve">Figure </w:t>
                            </w:r>
                            <w:r w:rsidR="009C4C0F">
                              <w:fldChar w:fldCharType="begin"/>
                            </w:r>
                            <w:r w:rsidR="009C4C0F">
                              <w:instrText xml:space="preserve"> SEQ Figure \* ARABIC </w:instrText>
                            </w:r>
                            <w:r w:rsidR="009C4C0F">
                              <w:fldChar w:fldCharType="separate"/>
                            </w:r>
                            <w:r>
                              <w:rPr>
                                <w:noProof/>
                              </w:rPr>
                              <w:t>10</w:t>
                            </w:r>
                            <w:r w:rsidR="009C4C0F">
                              <w:rPr>
                                <w:noProof/>
                              </w:rPr>
                              <w:fldChar w:fldCharType="end"/>
                            </w:r>
                            <w:r>
                              <w:t xml:space="preserve"> </w:t>
                            </w:r>
                            <w:r w:rsidRPr="002157A3">
                              <w:t>Cylinder-Head Air-Domain CAD model (Yousouf, 2020)</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C49425" id="Text Box 165" o:spid="_x0000_s1037" type="#_x0000_t202" style="position:absolute;left:0;text-align:left;margin-left:194.3pt;margin-top:28.15pt;width:245.5pt;height:15pt;z-index:2518128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" stroked="f">
                <v:textbox inset="0,0,0,0">
                  <w:txbxContent>
                    <w:p w14:paraId="3A0DE865" w14:textId="7040366F" w:rsidR="00A40F3F" w:rsidRPr="0055737B" w:rsidRDefault="00A40F3F" w:rsidP="0082608B">
                      <w:pPr>
                        <w:pStyle w:val="Caption"/>
                        <w:rPr>
                          <w:noProof/>
                        </w:rPr>
                      </w:pPr>
                      <w:bookmarkStart w:id="37" w:name="_Toc37354420"/>
                      <w:r>
                        <w:t xml:space="preserve">Figure </w:t>
                      </w:r>
                      <w:fldSimple w:instr=" SEQ Figure \* ARABIC ">
                        <w:r>
                          <w:rPr>
                            <w:noProof/>
                          </w:rPr>
                          <w:t>10</w:t>
                        </w:r>
                      </w:fldSimple>
                      <w:r>
                        <w:t xml:space="preserve"> </w:t>
                      </w:r>
                      <w:r w:rsidRPr="002157A3">
                        <w:t>Cylinder-Head Air-Domain CAD model (Yousouf, 2020)</w:t>
                      </w:r>
                      <w:bookmarkEnd w:id="37"/>
                    </w:p>
                  </w:txbxContent>
                </v:textbox>
                <w10:wrap type="square" anchorx="margin"/>
              </v:shape>
            </w:pict>
          </mc:Fallback>
        </mc:AlternateContent>
      </w:r>
      <w:r w:rsidR="007667C6">
        <w:rPr>
          <w:rFonts w:ascii="Arial" w:hAnsi="Arial" w:cs="Arial"/>
          <w:sz w:val="24"/>
          <w:szCs w:val="24"/>
        </w:rPr>
        <w:t xml:space="preserve">As evident in figure </w:t>
      </w:r>
      <w:r w:rsidR="0092220C">
        <w:rPr>
          <w:rFonts w:ascii="Arial" w:hAnsi="Arial" w:cs="Arial"/>
          <w:sz w:val="24"/>
          <w:szCs w:val="24"/>
        </w:rPr>
        <w:t>1</w:t>
      </w:r>
      <w:r w:rsidR="00DE141A">
        <w:rPr>
          <w:rFonts w:ascii="Arial" w:hAnsi="Arial" w:cs="Arial"/>
          <w:sz w:val="24"/>
          <w:szCs w:val="24"/>
        </w:rPr>
        <w:t>1</w:t>
      </w:r>
      <w:r w:rsidR="007667C6">
        <w:rPr>
          <w:rFonts w:ascii="Arial" w:hAnsi="Arial" w:cs="Arial"/>
          <w:sz w:val="24"/>
          <w:szCs w:val="24"/>
        </w:rPr>
        <w:t xml:space="preserve">, </w:t>
      </w:r>
      <w:r w:rsidR="007C657C">
        <w:rPr>
          <w:rFonts w:ascii="Arial" w:hAnsi="Arial" w:cs="Arial"/>
          <w:sz w:val="24"/>
          <w:szCs w:val="24"/>
        </w:rPr>
        <w:t>it is clear</w:t>
      </w:r>
      <w:r w:rsidR="007667C6" w:rsidRPr="007667C6">
        <w:rPr>
          <w:rFonts w:ascii="Arial" w:hAnsi="Arial" w:cs="Arial"/>
          <w:sz w:val="24"/>
          <w:szCs w:val="24"/>
        </w:rPr>
        <w:t xml:space="preserve"> the higher accuracy of the achieved design as the port </w:t>
      </w:r>
      <w:r w:rsidR="007667C6">
        <w:rPr>
          <w:rFonts w:ascii="Arial" w:hAnsi="Arial" w:cs="Arial"/>
          <w:sz w:val="24"/>
          <w:szCs w:val="24"/>
        </w:rPr>
        <w:t xml:space="preserve">for example here, </w:t>
      </w:r>
      <w:r w:rsidR="007667C6" w:rsidRPr="007667C6">
        <w:rPr>
          <w:rFonts w:ascii="Arial" w:hAnsi="Arial" w:cs="Arial"/>
          <w:sz w:val="24"/>
          <w:szCs w:val="24"/>
        </w:rPr>
        <w:t>perfectly overlays with the scanned data</w:t>
      </w:r>
      <w:r w:rsidR="007667C6">
        <w:rPr>
          <w:rFonts w:ascii="Arial" w:hAnsi="Arial" w:cs="Arial"/>
          <w:sz w:val="24"/>
          <w:szCs w:val="24"/>
        </w:rPr>
        <w:t>.</w:t>
      </w:r>
      <w:r w:rsidR="007667C6" w:rsidRPr="007667C6">
        <w:rPr>
          <w:rFonts w:ascii="Arial" w:hAnsi="Arial" w:cs="Arial"/>
          <w:sz w:val="24"/>
          <w:szCs w:val="24"/>
        </w:rPr>
        <w:t xml:space="preserve"> </w:t>
      </w:r>
      <w:r w:rsidR="007667C6">
        <w:rPr>
          <w:rFonts w:ascii="Arial" w:hAnsi="Arial" w:cs="Arial"/>
          <w:sz w:val="24"/>
          <w:szCs w:val="24"/>
        </w:rPr>
        <w:t>T</w:t>
      </w:r>
      <w:r w:rsidR="007667C6" w:rsidRPr="007667C6">
        <w:rPr>
          <w:rFonts w:ascii="Arial" w:hAnsi="Arial" w:cs="Arial"/>
          <w:sz w:val="24"/>
          <w:szCs w:val="24"/>
        </w:rPr>
        <w:t>h</w:t>
      </w:r>
      <w:r w:rsidR="007C657C">
        <w:rPr>
          <w:rFonts w:ascii="Arial" w:hAnsi="Arial" w:cs="Arial"/>
          <w:sz w:val="24"/>
          <w:szCs w:val="24"/>
        </w:rPr>
        <w:t>is</w:t>
      </w:r>
      <w:r w:rsidR="007667C6" w:rsidRPr="007667C6">
        <w:rPr>
          <w:rFonts w:ascii="Arial" w:hAnsi="Arial" w:cs="Arial"/>
          <w:sz w:val="24"/>
          <w:szCs w:val="24"/>
        </w:rPr>
        <w:t xml:space="preserve"> inspection was conducted by Andrew Tibbott and David Cooper</w:t>
      </w:r>
      <w:r w:rsidR="007667C6">
        <w:rPr>
          <w:rFonts w:ascii="Arial" w:hAnsi="Arial" w:cs="Arial"/>
          <w:sz w:val="24"/>
          <w:szCs w:val="24"/>
        </w:rPr>
        <w:t xml:space="preserve">, </w:t>
      </w:r>
      <w:r w:rsidR="007667C6" w:rsidRPr="007667C6">
        <w:rPr>
          <w:rFonts w:ascii="Arial" w:hAnsi="Arial" w:cs="Arial"/>
          <w:sz w:val="24"/>
          <w:szCs w:val="24"/>
        </w:rPr>
        <w:t xml:space="preserve">in addition to the </w:t>
      </w:r>
      <w:r w:rsidR="007667C6">
        <w:rPr>
          <w:rFonts w:ascii="Arial" w:hAnsi="Arial" w:cs="Arial"/>
          <w:sz w:val="24"/>
          <w:szCs w:val="24"/>
        </w:rPr>
        <w:t>combustion chamber evaluation</w:t>
      </w:r>
      <w:r w:rsidR="007667C6" w:rsidRPr="007667C6">
        <w:rPr>
          <w:rFonts w:ascii="Arial" w:hAnsi="Arial" w:cs="Arial"/>
          <w:sz w:val="24"/>
          <w:szCs w:val="24"/>
        </w:rPr>
        <w:t xml:space="preserve"> in the university workshop</w:t>
      </w:r>
      <w:r w:rsidR="007667C6">
        <w:rPr>
          <w:rFonts w:ascii="Arial" w:hAnsi="Arial" w:cs="Arial"/>
          <w:sz w:val="24"/>
          <w:szCs w:val="24"/>
        </w:rPr>
        <w:t>.</w:t>
      </w:r>
    </w:p>
    <w:p w14:paraId="093ACEFE" w14:textId="77777777" w:rsidR="001F373B" w:rsidRDefault="001F373B" w:rsidP="00692405">
      <w:pPr>
        <w:spacing w:line="360" w:lineRule="auto"/>
        <w:jc w:val="both"/>
        <w:rPr>
          <w:rFonts w:ascii="Arial" w:hAnsi="Arial" w:cs="Arial"/>
          <w:sz w:val="24"/>
          <w:szCs w:val="24"/>
        </w:rPr>
      </w:pPr>
      <w:r>
        <w:rPr>
          <w:noProof/>
        </w:rPr>
        <mc:AlternateContent>
          <mc:Choice Requires="wps">
            <w:drawing>
              <wp:anchor distT="0" distB="0" distL="114300" distR="114300" simplePos="0" relativeHeight="251814912" behindDoc="0" locked="0" layoutInCell="1" allowOverlap="1" wp14:anchorId="46669C41" wp14:editId="567D8622">
                <wp:simplePos x="0" y="0"/>
                <wp:positionH relativeFrom="margin">
                  <wp:align>right</wp:align>
                </wp:positionH>
                <wp:positionV relativeFrom="paragraph">
                  <wp:posOffset>583510</wp:posOffset>
                </wp:positionV>
                <wp:extent cx="3152140" cy="174625"/>
                <wp:effectExtent l="0" t="0" r="0" b="0"/>
                <wp:wrapSquare wrapText="bothSides"/>
                <wp:docPr id="166" name="Text Box 166"/>
                <wp:cNvGraphicFramePr/>
                <a:graphic xmlns:a="http://schemas.openxmlformats.org/drawingml/2006/main">
                  <a:graphicData uri="http://schemas.microsoft.com/office/word/2010/wordprocessingShape">
                    <wps:wsp>
                      <wps:cNvSpPr txBox="1"/>
                      <wps:spPr>
                        <a:xfrm>
                          <a:off x="0" y="0"/>
                          <a:ext cx="3152140" cy="174625"/>
                        </a:xfrm>
                        <a:prstGeom prst="rect">
                          <a:avLst/>
                        </a:prstGeom>
                        <a:solidFill>
                          <a:prstClr val="white"/>
                        </a:solidFill>
                        <a:ln>
                          <a:noFill/>
                        </a:ln>
                      </wps:spPr>
                      <wps:txbx>
                        <w:txbxContent>
                          <w:p w14:paraId="0EF44528" w14:textId="39CE4CAA" w:rsidR="00A40F3F" w:rsidRPr="00126DBD" w:rsidRDefault="00A40F3F" w:rsidP="0082608B">
                            <w:pPr>
                              <w:pStyle w:val="Caption"/>
                              <w:rPr>
                                <w:noProof/>
                              </w:rPr>
                            </w:pPr>
                            <w:bookmarkStart w:id="28" w:name="_Toc37354421"/>
                            <w:r>
                              <w:t xml:space="preserve">Figure </w:t>
                            </w:r>
                            <w:r w:rsidR="009C4C0F">
                              <w:fldChar w:fldCharType="begin"/>
                            </w:r>
                            <w:r w:rsidR="009C4C0F">
                              <w:instrText xml:space="preserve"> SEQ Figure \* ARABIC </w:instrText>
                            </w:r>
                            <w:r w:rsidR="009C4C0F">
                              <w:fldChar w:fldCharType="separate"/>
                            </w:r>
                            <w:r>
                              <w:rPr>
                                <w:noProof/>
                              </w:rPr>
                              <w:t>11</w:t>
                            </w:r>
                            <w:r w:rsidR="009C4C0F">
                              <w:rPr>
                                <w:noProof/>
                              </w:rPr>
                              <w:fldChar w:fldCharType="end"/>
                            </w:r>
                            <w:r>
                              <w:t xml:space="preserve"> Port GOM inspection (Tibbott and Cooper, 2020)</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669C41" id="Text Box 166" o:spid="_x0000_s1038" type="#_x0000_t202" style="position:absolute;left:0;text-align:left;margin-left:197pt;margin-top:45.95pt;width:248.2pt;height:13.75pt;z-index:2518149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" stroked="f">
                <v:textbox inset="0,0,0,0">
                  <w:txbxContent>
                    <w:p w14:paraId="0EF44528" w14:textId="39CE4CAA" w:rsidR="00A40F3F" w:rsidRPr="00126DBD" w:rsidRDefault="00A40F3F" w:rsidP="0082608B">
                      <w:pPr>
                        <w:pStyle w:val="Caption"/>
                        <w:rPr>
                          <w:noProof/>
                        </w:rPr>
                      </w:pPr>
                      <w:bookmarkStart w:id="39" w:name="_Toc37354421"/>
                      <w:r>
                        <w:t xml:space="preserve">Figure </w:t>
                      </w:r>
                      <w:fldSimple w:instr=" SEQ Figure \* ARABIC ">
                        <w:r>
                          <w:rPr>
                            <w:noProof/>
                          </w:rPr>
                          <w:t>11</w:t>
                        </w:r>
                      </w:fldSimple>
                      <w:r>
                        <w:t xml:space="preserve"> Port GOM inspection (Tibbott and Cooper, 2020)</w:t>
                      </w:r>
                      <w:bookmarkEnd w:id="39"/>
                    </w:p>
                  </w:txbxContent>
                </v:textbox>
                <w10:wrap type="square" anchorx="margin"/>
              </v:shape>
            </w:pict>
          </mc:Fallback>
        </mc:AlternateContent>
      </w:r>
      <w:r w:rsidR="005B2886" w:rsidRPr="005B2886">
        <w:rPr>
          <w:rFonts w:ascii="Arial" w:hAnsi="Arial" w:cs="Arial"/>
          <w:sz w:val="24"/>
          <w:szCs w:val="24"/>
        </w:rPr>
        <w:t xml:space="preserve">Furthermore, </w:t>
      </w:r>
      <w:r w:rsidR="005F4C32">
        <w:rPr>
          <w:rFonts w:ascii="Arial" w:hAnsi="Arial" w:cs="Arial"/>
          <w:sz w:val="24"/>
          <w:szCs w:val="24"/>
        </w:rPr>
        <w:t>an experimental validation was carried through volume measurement.</w:t>
      </w:r>
      <w:r w:rsidR="005B2886" w:rsidRPr="005B2886">
        <w:rPr>
          <w:rFonts w:ascii="Arial" w:hAnsi="Arial" w:cs="Arial"/>
          <w:sz w:val="24"/>
          <w:szCs w:val="24"/>
        </w:rPr>
        <w:t xml:space="preserve"> </w:t>
      </w:r>
    </w:p>
    <w:p w14:paraId="40E1DB12" w14:textId="4847E577" w:rsidR="001F373B" w:rsidRDefault="005F4C32" w:rsidP="00692405">
      <w:pPr>
        <w:spacing w:line="360" w:lineRule="auto"/>
        <w:jc w:val="both"/>
        <w:rPr>
          <w:rFonts w:ascii="Arial" w:hAnsi="Arial" w:cs="Arial"/>
          <w:sz w:val="24"/>
          <w:szCs w:val="24"/>
        </w:rPr>
      </w:pPr>
      <w:r>
        <w:rPr>
          <w:rFonts w:ascii="Arial" w:hAnsi="Arial" w:cs="Arial"/>
          <w:sz w:val="24"/>
          <w:szCs w:val="24"/>
        </w:rPr>
        <w:t>B</w:t>
      </w:r>
      <w:r w:rsidR="005B2886" w:rsidRPr="005B2886">
        <w:rPr>
          <w:rFonts w:ascii="Arial" w:hAnsi="Arial" w:cs="Arial"/>
          <w:sz w:val="24"/>
          <w:szCs w:val="24"/>
        </w:rPr>
        <w:t>oth intake</w:t>
      </w:r>
      <w:r>
        <w:rPr>
          <w:rFonts w:ascii="Arial" w:hAnsi="Arial" w:cs="Arial"/>
          <w:sz w:val="24"/>
          <w:szCs w:val="24"/>
        </w:rPr>
        <w:t>-</w:t>
      </w:r>
      <w:r w:rsidR="005B2886" w:rsidRPr="005B2886">
        <w:rPr>
          <w:rFonts w:ascii="Arial" w:hAnsi="Arial" w:cs="Arial"/>
          <w:sz w:val="24"/>
          <w:szCs w:val="24"/>
        </w:rPr>
        <w:t xml:space="preserve">port and combustion chamber volume </w:t>
      </w:r>
      <w:r>
        <w:rPr>
          <w:rFonts w:ascii="Arial" w:hAnsi="Arial" w:cs="Arial"/>
          <w:sz w:val="24"/>
          <w:szCs w:val="24"/>
        </w:rPr>
        <w:t>w</w:t>
      </w:r>
      <w:r w:rsidR="00EE6F4D">
        <w:rPr>
          <w:rFonts w:ascii="Arial" w:hAnsi="Arial" w:cs="Arial"/>
          <w:sz w:val="24"/>
          <w:szCs w:val="24"/>
        </w:rPr>
        <w:t>ere</w:t>
      </w:r>
      <w:r>
        <w:rPr>
          <w:rFonts w:ascii="Arial" w:hAnsi="Arial" w:cs="Arial"/>
          <w:sz w:val="24"/>
          <w:szCs w:val="24"/>
        </w:rPr>
        <w:t xml:space="preserve"> measure</w:t>
      </w:r>
      <w:r w:rsidR="00EE6F4D">
        <w:rPr>
          <w:rFonts w:ascii="Arial" w:hAnsi="Arial" w:cs="Arial"/>
          <w:sz w:val="24"/>
          <w:szCs w:val="24"/>
        </w:rPr>
        <w:t xml:space="preserve">d, following the method described by Hunter </w:t>
      </w:r>
      <w:r w:rsidR="00365BCA">
        <w:rPr>
          <w:rFonts w:ascii="Arial" w:hAnsi="Arial" w:cs="Arial"/>
          <w:sz w:val="24"/>
          <w:szCs w:val="24"/>
        </w:rPr>
        <w:t>(</w:t>
      </w:r>
      <w:r w:rsidR="00EE6F4D">
        <w:rPr>
          <w:rFonts w:ascii="Arial" w:hAnsi="Arial" w:cs="Arial"/>
          <w:sz w:val="24"/>
          <w:szCs w:val="24"/>
        </w:rPr>
        <w:t>2017</w:t>
      </w:r>
      <w:r w:rsidR="00365BCA">
        <w:rPr>
          <w:rFonts w:ascii="Arial" w:hAnsi="Arial" w:cs="Arial"/>
          <w:sz w:val="24"/>
          <w:szCs w:val="24"/>
        </w:rPr>
        <w:t>)</w:t>
      </w:r>
      <w:r w:rsidR="00933EEE">
        <w:rPr>
          <w:rFonts w:ascii="Arial" w:hAnsi="Arial" w:cs="Arial"/>
          <w:sz w:val="24"/>
          <w:szCs w:val="24"/>
        </w:rPr>
        <w:t xml:space="preserve"> and DeLima </w:t>
      </w:r>
      <w:r w:rsidR="00933EEE">
        <w:rPr>
          <w:rFonts w:ascii="Arial" w:hAnsi="Arial" w:cs="Arial"/>
          <w:i/>
          <w:iCs/>
          <w:sz w:val="24"/>
          <w:szCs w:val="24"/>
        </w:rPr>
        <w:t>et al</w:t>
      </w:r>
      <w:r w:rsidR="00933EEE">
        <w:rPr>
          <w:rFonts w:ascii="Arial" w:hAnsi="Arial" w:cs="Arial"/>
          <w:sz w:val="24"/>
          <w:szCs w:val="24"/>
        </w:rPr>
        <w:t>. (2017)</w:t>
      </w:r>
      <w:r w:rsidR="000B061C">
        <w:rPr>
          <w:rFonts w:ascii="Arial" w:hAnsi="Arial" w:cs="Arial"/>
          <w:sz w:val="24"/>
          <w:szCs w:val="24"/>
        </w:rPr>
        <w:t xml:space="preserve">, where a controlled amount of liquid was injected in the </w:t>
      </w:r>
      <w:r w:rsidR="005B2733">
        <w:rPr>
          <w:rFonts w:ascii="Arial" w:hAnsi="Arial" w:cs="Arial"/>
          <w:sz w:val="24"/>
          <w:szCs w:val="24"/>
        </w:rPr>
        <w:t>CC</w:t>
      </w:r>
      <w:r w:rsidR="000B061C">
        <w:rPr>
          <w:rFonts w:ascii="Arial" w:hAnsi="Arial" w:cs="Arial"/>
          <w:sz w:val="24"/>
          <w:szCs w:val="24"/>
        </w:rPr>
        <w:t xml:space="preserve"> and intake port to obtain the internal size</w:t>
      </w:r>
      <w:r w:rsidR="00EE6F4D">
        <w:rPr>
          <w:rFonts w:ascii="Arial" w:hAnsi="Arial" w:cs="Arial"/>
          <w:sz w:val="24"/>
          <w:szCs w:val="24"/>
        </w:rPr>
        <w:t xml:space="preserve"> (see </w:t>
      </w:r>
      <w:r w:rsidR="00CF72F3">
        <w:rPr>
          <w:rFonts w:ascii="Arial" w:hAnsi="Arial" w:cs="Arial"/>
          <w:sz w:val="24"/>
          <w:szCs w:val="24"/>
        </w:rPr>
        <w:t>A</w:t>
      </w:r>
      <w:r w:rsidR="00676538">
        <w:rPr>
          <w:rFonts w:ascii="Arial" w:hAnsi="Arial" w:cs="Arial"/>
          <w:sz w:val="24"/>
          <w:szCs w:val="24"/>
        </w:rPr>
        <w:t>ppendix</w:t>
      </w:r>
      <w:r w:rsidR="001B7EBA">
        <w:rPr>
          <w:rFonts w:ascii="Arial" w:hAnsi="Arial" w:cs="Arial"/>
          <w:sz w:val="24"/>
          <w:szCs w:val="24"/>
        </w:rPr>
        <w:t xml:space="preserve"> </w:t>
      </w:r>
      <w:r w:rsidR="00CF72F3">
        <w:rPr>
          <w:rFonts w:ascii="Arial" w:hAnsi="Arial" w:cs="Arial"/>
          <w:sz w:val="24"/>
          <w:szCs w:val="24"/>
        </w:rPr>
        <w:t>6</w:t>
      </w:r>
      <w:r w:rsidR="002B2C36">
        <w:rPr>
          <w:rFonts w:ascii="Arial" w:hAnsi="Arial" w:cs="Arial"/>
          <w:sz w:val="24"/>
          <w:szCs w:val="24"/>
        </w:rPr>
        <w:t xml:space="preserve"> &amp; </w:t>
      </w:r>
      <w:r w:rsidR="00CF72F3">
        <w:rPr>
          <w:rFonts w:ascii="Arial" w:hAnsi="Arial" w:cs="Arial"/>
          <w:sz w:val="24"/>
          <w:szCs w:val="24"/>
        </w:rPr>
        <w:t>7</w:t>
      </w:r>
      <w:r w:rsidR="00EE6F4D">
        <w:rPr>
          <w:rFonts w:ascii="Arial" w:hAnsi="Arial" w:cs="Arial"/>
          <w:sz w:val="24"/>
          <w:szCs w:val="24"/>
        </w:rPr>
        <w:t xml:space="preserve">). The </w:t>
      </w:r>
      <w:r w:rsidR="00AF404D">
        <w:rPr>
          <w:rFonts w:ascii="Arial" w:hAnsi="Arial" w:cs="Arial"/>
          <w:sz w:val="24"/>
          <w:szCs w:val="24"/>
        </w:rPr>
        <w:t>recorded measurements</w:t>
      </w:r>
      <w:r w:rsidR="00EE6F4D">
        <w:rPr>
          <w:rFonts w:ascii="Arial" w:hAnsi="Arial" w:cs="Arial"/>
          <w:sz w:val="24"/>
          <w:szCs w:val="24"/>
        </w:rPr>
        <w:t xml:space="preserve"> were </w:t>
      </w:r>
      <w:r w:rsidR="002E6BCD">
        <w:rPr>
          <w:rFonts w:ascii="Arial" w:hAnsi="Arial" w:cs="Arial"/>
          <w:sz w:val="24"/>
          <w:szCs w:val="24"/>
        </w:rPr>
        <w:t>eventually</w:t>
      </w:r>
      <w:r w:rsidR="00EE6F4D">
        <w:rPr>
          <w:rFonts w:ascii="Arial" w:hAnsi="Arial" w:cs="Arial"/>
          <w:sz w:val="24"/>
          <w:szCs w:val="24"/>
        </w:rPr>
        <w:t xml:space="preserve"> compared to the</w:t>
      </w:r>
      <w:r w:rsidR="00AF404D">
        <w:rPr>
          <w:rFonts w:ascii="Arial" w:hAnsi="Arial" w:cs="Arial"/>
          <w:sz w:val="24"/>
          <w:szCs w:val="24"/>
        </w:rPr>
        <w:t xml:space="preserve"> CAD </w:t>
      </w:r>
      <w:r w:rsidR="00EE6F4D">
        <w:rPr>
          <w:rFonts w:ascii="Arial" w:hAnsi="Arial" w:cs="Arial"/>
          <w:sz w:val="24"/>
          <w:szCs w:val="24"/>
        </w:rPr>
        <w:t>volume</w:t>
      </w:r>
      <w:r w:rsidR="00B764AC">
        <w:rPr>
          <w:rFonts w:ascii="Arial" w:hAnsi="Arial" w:cs="Arial"/>
          <w:sz w:val="24"/>
          <w:szCs w:val="24"/>
        </w:rPr>
        <w:t>s</w:t>
      </w:r>
      <w:r w:rsidR="00EE6F4D">
        <w:rPr>
          <w:rFonts w:ascii="Arial" w:hAnsi="Arial" w:cs="Arial"/>
          <w:sz w:val="24"/>
          <w:szCs w:val="24"/>
        </w:rPr>
        <w:t xml:space="preserve"> in Solidworks</w:t>
      </w:r>
      <w:r w:rsidR="002E6BCD">
        <w:rPr>
          <w:rFonts w:ascii="Arial" w:hAnsi="Arial" w:cs="Arial"/>
          <w:sz w:val="24"/>
          <w:szCs w:val="24"/>
        </w:rPr>
        <w:t>, and the</w:t>
      </w:r>
      <w:r w:rsidR="00EE6F4D">
        <w:rPr>
          <w:rFonts w:ascii="Arial" w:hAnsi="Arial" w:cs="Arial"/>
          <w:sz w:val="24"/>
          <w:szCs w:val="24"/>
        </w:rPr>
        <w:t xml:space="preserve"> </w:t>
      </w:r>
      <w:r w:rsidR="002E6BCD">
        <w:rPr>
          <w:rFonts w:ascii="Arial" w:hAnsi="Arial" w:cs="Arial"/>
          <w:sz w:val="24"/>
          <w:szCs w:val="24"/>
        </w:rPr>
        <w:t>r</w:t>
      </w:r>
      <w:r w:rsidR="00EE6F4D" w:rsidRPr="00EE6F4D">
        <w:rPr>
          <w:rFonts w:ascii="Arial" w:hAnsi="Arial" w:cs="Arial"/>
          <w:sz w:val="24"/>
          <w:szCs w:val="24"/>
        </w:rPr>
        <w:t>esults indicated 99% accuracy in terms of port design</w:t>
      </w:r>
      <w:r w:rsidR="002E6BCD">
        <w:rPr>
          <w:rFonts w:ascii="Arial" w:hAnsi="Arial" w:cs="Arial"/>
          <w:sz w:val="24"/>
          <w:szCs w:val="24"/>
        </w:rPr>
        <w:t>,</w:t>
      </w:r>
      <w:r w:rsidR="00EE6F4D" w:rsidRPr="00EE6F4D">
        <w:rPr>
          <w:rFonts w:ascii="Arial" w:hAnsi="Arial" w:cs="Arial"/>
          <w:sz w:val="24"/>
          <w:szCs w:val="24"/>
        </w:rPr>
        <w:t xml:space="preserve"> and 93% for the combustion chamber</w:t>
      </w:r>
      <w:r w:rsidR="00EE6F4D">
        <w:rPr>
          <w:rFonts w:ascii="Arial" w:hAnsi="Arial" w:cs="Arial"/>
          <w:sz w:val="24"/>
          <w:szCs w:val="24"/>
        </w:rPr>
        <w:t>.</w:t>
      </w:r>
      <w:r w:rsidR="00822E7B">
        <w:rPr>
          <w:rFonts w:ascii="Arial" w:hAnsi="Arial" w:cs="Arial"/>
          <w:sz w:val="24"/>
          <w:szCs w:val="24"/>
        </w:rPr>
        <w:t xml:space="preserve"> </w:t>
      </w:r>
    </w:p>
    <w:p w14:paraId="497168D2" w14:textId="77777777" w:rsidR="00AA0334" w:rsidRDefault="00E8738A" w:rsidP="00692405">
      <w:pPr>
        <w:spacing w:line="360" w:lineRule="auto"/>
        <w:jc w:val="both"/>
        <w:rPr>
          <w:rFonts w:ascii="Arial" w:hAnsi="Arial" w:cs="Arial"/>
          <w:sz w:val="24"/>
          <w:szCs w:val="24"/>
        </w:rPr>
      </w:pPr>
      <w:r>
        <w:rPr>
          <w:rFonts w:ascii="Arial" w:hAnsi="Arial" w:cs="Arial"/>
          <w:sz w:val="24"/>
          <w:szCs w:val="24"/>
        </w:rPr>
        <w:t xml:space="preserve">In </w:t>
      </w:r>
      <w:r w:rsidR="00742644">
        <w:rPr>
          <w:rFonts w:ascii="Arial" w:hAnsi="Arial" w:cs="Arial"/>
          <w:sz w:val="24"/>
          <w:szCs w:val="24"/>
        </w:rPr>
        <w:t>relation</w:t>
      </w:r>
      <w:r>
        <w:rPr>
          <w:rFonts w:ascii="Arial" w:hAnsi="Arial" w:cs="Arial"/>
          <w:sz w:val="24"/>
          <w:szCs w:val="24"/>
        </w:rPr>
        <w:t xml:space="preserve"> </w:t>
      </w:r>
      <w:r w:rsidR="00742644">
        <w:rPr>
          <w:rFonts w:ascii="Arial" w:hAnsi="Arial" w:cs="Arial"/>
          <w:sz w:val="24"/>
          <w:szCs w:val="24"/>
        </w:rPr>
        <w:t xml:space="preserve">to the </w:t>
      </w:r>
      <w:r w:rsidR="005B2733">
        <w:rPr>
          <w:rFonts w:ascii="Arial" w:hAnsi="Arial" w:cs="Arial"/>
          <w:sz w:val="24"/>
          <w:szCs w:val="24"/>
        </w:rPr>
        <w:t>CC</w:t>
      </w:r>
      <w:r>
        <w:rPr>
          <w:rFonts w:ascii="Arial" w:hAnsi="Arial" w:cs="Arial"/>
          <w:sz w:val="24"/>
          <w:szCs w:val="24"/>
        </w:rPr>
        <w:t xml:space="preserve">, </w:t>
      </w:r>
      <w:r w:rsidR="00742644">
        <w:rPr>
          <w:rFonts w:ascii="Arial" w:hAnsi="Arial" w:cs="Arial"/>
          <w:sz w:val="24"/>
          <w:szCs w:val="24"/>
        </w:rPr>
        <w:t xml:space="preserve">a </w:t>
      </w:r>
      <w:r>
        <w:rPr>
          <w:rFonts w:ascii="Arial" w:hAnsi="Arial" w:cs="Arial"/>
          <w:sz w:val="24"/>
          <w:szCs w:val="24"/>
        </w:rPr>
        <w:t xml:space="preserve">93% model validation is considered highly accurate </w:t>
      </w:r>
      <w:r w:rsidR="00742644">
        <w:rPr>
          <w:rFonts w:ascii="Arial" w:hAnsi="Arial" w:cs="Arial"/>
          <w:sz w:val="24"/>
          <w:szCs w:val="24"/>
        </w:rPr>
        <w:t>for the</w:t>
      </w:r>
      <w:r>
        <w:rPr>
          <w:rFonts w:ascii="Arial" w:hAnsi="Arial" w:cs="Arial"/>
          <w:sz w:val="24"/>
          <w:szCs w:val="24"/>
        </w:rPr>
        <w:t xml:space="preserve"> current investigation. The influence of combustion chamber on turbulence flow is fairly low, </w:t>
      </w:r>
      <w:r w:rsidR="00284CED">
        <w:rPr>
          <w:rFonts w:ascii="Arial" w:hAnsi="Arial" w:cs="Arial"/>
          <w:sz w:val="24"/>
          <w:szCs w:val="24"/>
        </w:rPr>
        <w:t>which</w:t>
      </w:r>
      <w:r w:rsidR="00742644">
        <w:rPr>
          <w:rFonts w:ascii="Arial" w:hAnsi="Arial" w:cs="Arial"/>
          <w:sz w:val="24"/>
          <w:szCs w:val="24"/>
        </w:rPr>
        <w:t xml:space="preserve"> </w:t>
      </w:r>
      <w:r w:rsidR="00025C92">
        <w:rPr>
          <w:rFonts w:ascii="Arial" w:hAnsi="Arial" w:cs="Arial"/>
          <w:sz w:val="24"/>
          <w:szCs w:val="24"/>
        </w:rPr>
        <w:t>has</w:t>
      </w:r>
      <w:r>
        <w:rPr>
          <w:rFonts w:ascii="Arial" w:hAnsi="Arial" w:cs="Arial"/>
          <w:sz w:val="24"/>
          <w:szCs w:val="24"/>
        </w:rPr>
        <w:t xml:space="preserve"> be</w:t>
      </w:r>
      <w:r w:rsidR="00742644">
        <w:rPr>
          <w:rFonts w:ascii="Arial" w:hAnsi="Arial" w:cs="Arial"/>
          <w:sz w:val="24"/>
          <w:szCs w:val="24"/>
        </w:rPr>
        <w:t>en</w:t>
      </w:r>
      <w:r>
        <w:rPr>
          <w:rFonts w:ascii="Arial" w:hAnsi="Arial" w:cs="Arial"/>
          <w:sz w:val="24"/>
          <w:szCs w:val="24"/>
        </w:rPr>
        <w:t xml:space="preserve"> confirmed </w:t>
      </w:r>
      <w:r w:rsidR="00025C92">
        <w:rPr>
          <w:rFonts w:ascii="Arial" w:hAnsi="Arial" w:cs="Arial"/>
          <w:sz w:val="24"/>
          <w:szCs w:val="24"/>
        </w:rPr>
        <w:t>by</w:t>
      </w:r>
      <w:r>
        <w:rPr>
          <w:rFonts w:ascii="Arial" w:hAnsi="Arial" w:cs="Arial"/>
          <w:sz w:val="24"/>
          <w:szCs w:val="24"/>
        </w:rPr>
        <w:t xml:space="preserve"> the comparison conducted by Kim </w:t>
      </w:r>
      <w:r>
        <w:rPr>
          <w:rFonts w:ascii="Arial" w:hAnsi="Arial" w:cs="Arial"/>
          <w:i/>
          <w:iCs/>
          <w:sz w:val="24"/>
          <w:szCs w:val="24"/>
        </w:rPr>
        <w:t>et al</w:t>
      </w:r>
      <w:r>
        <w:rPr>
          <w:rFonts w:ascii="Arial" w:hAnsi="Arial" w:cs="Arial"/>
          <w:sz w:val="24"/>
          <w:szCs w:val="24"/>
        </w:rPr>
        <w:t xml:space="preserve">. (2019). </w:t>
      </w:r>
    </w:p>
    <w:p w14:paraId="307BCD88" w14:textId="624AADC2" w:rsidR="005B2733" w:rsidRDefault="00C65D0D" w:rsidP="00692405">
      <w:pPr>
        <w:spacing w:line="360" w:lineRule="auto"/>
        <w:jc w:val="both"/>
        <w:rPr>
          <w:rFonts w:ascii="Arial" w:hAnsi="Arial" w:cs="Arial"/>
          <w:sz w:val="24"/>
          <w:szCs w:val="24"/>
        </w:rPr>
      </w:pPr>
      <w:r w:rsidRPr="005B2733">
        <w:rPr>
          <w:noProof/>
        </w:rPr>
        <w:lastRenderedPageBreak/>
        <w:drawing>
          <wp:anchor distT="0" distB="0" distL="114300" distR="114300" simplePos="0" relativeHeight="251892736" behindDoc="1" locked="0" layoutInCell="1" allowOverlap="1" wp14:anchorId="122EBE8A" wp14:editId="65F8E156">
            <wp:simplePos x="0" y="0"/>
            <wp:positionH relativeFrom="margin">
              <wp:align>center</wp:align>
            </wp:positionH>
            <wp:positionV relativeFrom="paragraph">
              <wp:posOffset>1316907</wp:posOffset>
            </wp:positionV>
            <wp:extent cx="1815465" cy="818515"/>
            <wp:effectExtent l="0" t="0" r="0" b="635"/>
            <wp:wrapTight wrapText="bothSides">
              <wp:wrapPolygon edited="0">
                <wp:start x="0" y="0"/>
                <wp:lineTo x="0" y="21114"/>
                <wp:lineTo x="21305" y="21114"/>
                <wp:lineTo x="21305" y="0"/>
                <wp:lineTo x="0" y="0"/>
              </wp:wrapPolygon>
            </wp:wrapTight>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815465" cy="818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738A">
        <w:rPr>
          <w:rFonts w:ascii="Arial" w:hAnsi="Arial" w:cs="Arial"/>
          <w:sz w:val="24"/>
          <w:szCs w:val="24"/>
        </w:rPr>
        <w:t>The study</w:t>
      </w:r>
      <w:r w:rsidR="005B2733">
        <w:rPr>
          <w:rFonts w:ascii="Arial" w:hAnsi="Arial" w:cs="Arial"/>
          <w:sz w:val="24"/>
          <w:szCs w:val="24"/>
        </w:rPr>
        <w:t xml:space="preserve"> investigated the difference between an actual pentroof geometry CC and a simplified pentroof CC</w:t>
      </w:r>
      <w:r w:rsidR="00EE4EC0">
        <w:rPr>
          <w:rFonts w:ascii="Arial" w:hAnsi="Arial" w:cs="Arial"/>
          <w:sz w:val="24"/>
          <w:szCs w:val="24"/>
        </w:rPr>
        <w:t xml:space="preserve"> (See Appendix A)</w:t>
      </w:r>
      <w:r w:rsidR="005B2733">
        <w:rPr>
          <w:rFonts w:ascii="Arial" w:hAnsi="Arial" w:cs="Arial"/>
          <w:sz w:val="24"/>
          <w:szCs w:val="24"/>
        </w:rPr>
        <w:t>, throughout the assessment of inertia which is the quality that determine</w:t>
      </w:r>
      <w:r w:rsidR="00EC4FA8">
        <w:rPr>
          <w:rFonts w:ascii="Arial" w:hAnsi="Arial" w:cs="Arial"/>
          <w:sz w:val="24"/>
          <w:szCs w:val="24"/>
        </w:rPr>
        <w:t>s</w:t>
      </w:r>
      <w:r w:rsidR="005B2733">
        <w:rPr>
          <w:rFonts w:ascii="Arial" w:hAnsi="Arial" w:cs="Arial"/>
          <w:sz w:val="24"/>
          <w:szCs w:val="24"/>
        </w:rPr>
        <w:t xml:space="preserve"> the rotational characteristic in the 3-D space. As mentioned by the authors, for a normal pancake-shaped </w:t>
      </w:r>
      <w:r w:rsidR="00FB0283">
        <w:rPr>
          <w:rFonts w:ascii="Arial" w:hAnsi="Arial" w:cs="Arial"/>
          <w:sz w:val="24"/>
          <w:szCs w:val="24"/>
        </w:rPr>
        <w:t>CC</w:t>
      </w:r>
      <w:r w:rsidR="005B2733">
        <w:rPr>
          <w:rFonts w:ascii="Arial" w:hAnsi="Arial" w:cs="Arial"/>
          <w:sz w:val="24"/>
          <w:szCs w:val="24"/>
        </w:rPr>
        <w:t xml:space="preserve"> geometry, the moment of inertia ‘I’ is identified as followed: </w:t>
      </w:r>
    </w:p>
    <w:p w14:paraId="3FF76F5E" w14:textId="67B88B94" w:rsidR="00A60755" w:rsidRDefault="005B2733" w:rsidP="00692405">
      <w:pPr>
        <w:spacing w:line="360" w:lineRule="auto"/>
        <w:jc w:val="both"/>
      </w:pPr>
      <w:r>
        <w:rPr>
          <w:rFonts w:ascii="Arial" w:hAnsi="Arial" w:cs="Arial"/>
          <w:sz w:val="24"/>
          <w:szCs w:val="24"/>
        </w:rPr>
        <w:t xml:space="preserve">  </w:t>
      </w:r>
      <w:r w:rsidR="00E8738A">
        <w:rPr>
          <w:rFonts w:ascii="Arial" w:hAnsi="Arial" w:cs="Arial"/>
          <w:sz w:val="24"/>
          <w:szCs w:val="24"/>
        </w:rPr>
        <w:t xml:space="preserve">   </w:t>
      </w:r>
    </w:p>
    <w:p w14:paraId="0752BE15" w14:textId="381FC5D5" w:rsidR="00DB77AB" w:rsidRDefault="00DB77AB" w:rsidP="002A7C85">
      <w:pPr>
        <w:spacing w:before="240" w:line="360" w:lineRule="auto"/>
        <w:jc w:val="both"/>
      </w:pPr>
    </w:p>
    <w:p w14:paraId="58B1AAAB" w14:textId="498CBB16" w:rsidR="00E5360A" w:rsidRDefault="00E5360A" w:rsidP="002A7C85">
      <w:pPr>
        <w:spacing w:before="240" w:line="360" w:lineRule="auto"/>
        <w:jc w:val="both"/>
        <w:rPr>
          <w:rFonts w:ascii="Arial" w:hAnsi="Arial" w:cs="Arial"/>
          <w:sz w:val="24"/>
          <w:szCs w:val="24"/>
        </w:rPr>
      </w:pPr>
      <w:r>
        <w:rPr>
          <w:rFonts w:ascii="Arial" w:hAnsi="Arial" w:cs="Arial"/>
          <w:sz w:val="24"/>
          <w:szCs w:val="24"/>
        </w:rPr>
        <w:t>Where B and H represents cylinder bore and height, respectively. After The simplified pentroof geometry is applied, the volume integral obtained is:</w:t>
      </w:r>
    </w:p>
    <w:p w14:paraId="35F54523" w14:textId="36F21FEC" w:rsidR="005B2733" w:rsidRPr="00E72250" w:rsidRDefault="004F34DA" w:rsidP="002A7C85">
      <w:pPr>
        <w:spacing w:before="240" w:line="360" w:lineRule="auto"/>
        <w:jc w:val="both"/>
        <w:rPr>
          <w:rFonts w:ascii="Arial" w:hAnsi="Arial" w:cs="Arial"/>
          <w:sz w:val="24"/>
          <w:szCs w:val="24"/>
        </w:rPr>
      </w:pPr>
      <w:r w:rsidRPr="00FE3901">
        <w:rPr>
          <w:noProof/>
        </w:rPr>
        <w:drawing>
          <wp:anchor distT="0" distB="0" distL="114300" distR="114300" simplePos="0" relativeHeight="251893760" behindDoc="1" locked="0" layoutInCell="1" allowOverlap="1" wp14:anchorId="2600A62B" wp14:editId="3BA6DEC5">
            <wp:simplePos x="0" y="0"/>
            <wp:positionH relativeFrom="margin">
              <wp:align>left</wp:align>
            </wp:positionH>
            <wp:positionV relativeFrom="paragraph">
              <wp:posOffset>63610</wp:posOffset>
            </wp:positionV>
            <wp:extent cx="4674870" cy="1015365"/>
            <wp:effectExtent l="0" t="0" r="0" b="0"/>
            <wp:wrapTight wrapText="bothSides">
              <wp:wrapPolygon edited="0">
                <wp:start x="0" y="0"/>
                <wp:lineTo x="0" y="21073"/>
                <wp:lineTo x="21477" y="21073"/>
                <wp:lineTo x="21477" y="0"/>
                <wp:lineTo x="0" y="0"/>
              </wp:wrapPolygon>
            </wp:wrapTight>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674870" cy="1015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360A">
        <w:rPr>
          <w:rFonts w:ascii="Arial" w:hAnsi="Arial" w:cs="Arial"/>
          <w:sz w:val="24"/>
          <w:szCs w:val="24"/>
        </w:rPr>
        <w:t xml:space="preserve"> </w:t>
      </w:r>
    </w:p>
    <w:p w14:paraId="0D8479F1" w14:textId="781790BE" w:rsidR="00E72250" w:rsidRPr="00E72250" w:rsidRDefault="00E72250" w:rsidP="002A7C85">
      <w:pPr>
        <w:spacing w:before="240" w:line="360" w:lineRule="auto"/>
        <w:jc w:val="both"/>
        <w:rPr>
          <w:rFonts w:ascii="Arial" w:hAnsi="Arial" w:cs="Arial"/>
          <w:sz w:val="24"/>
          <w:szCs w:val="24"/>
        </w:rPr>
      </w:pPr>
    </w:p>
    <w:p w14:paraId="4A0F04DF" w14:textId="69FCDC93" w:rsidR="00E72250" w:rsidRPr="00E72250" w:rsidRDefault="00E72250" w:rsidP="002A7C85">
      <w:pPr>
        <w:spacing w:before="240" w:line="360" w:lineRule="auto"/>
        <w:jc w:val="both"/>
        <w:rPr>
          <w:rFonts w:ascii="Arial" w:hAnsi="Arial" w:cs="Arial"/>
          <w:sz w:val="24"/>
          <w:szCs w:val="24"/>
        </w:rPr>
      </w:pPr>
    </w:p>
    <w:p w14:paraId="35BCEB1F" w14:textId="58060FBE" w:rsidR="00E72250" w:rsidRPr="00E72250" w:rsidRDefault="00695C6E" w:rsidP="002A7C85">
      <w:pPr>
        <w:spacing w:before="240" w:line="360" w:lineRule="auto"/>
        <w:jc w:val="both"/>
        <w:rPr>
          <w:rFonts w:ascii="Arial" w:hAnsi="Arial" w:cs="Arial"/>
          <w:sz w:val="24"/>
          <w:szCs w:val="24"/>
        </w:rPr>
      </w:pPr>
      <w:r>
        <w:rPr>
          <w:rFonts w:ascii="Arial" w:hAnsi="Arial" w:cs="Arial"/>
          <w:sz w:val="24"/>
          <w:szCs w:val="24"/>
        </w:rPr>
        <w:t>Noted that the volume</w:t>
      </w:r>
      <w:r w:rsidR="00E12AB2" w:rsidRPr="00E12AB2">
        <w:rPr>
          <w:rFonts w:ascii="Arial" w:hAnsi="Arial" w:cs="Arial"/>
          <w:sz w:val="24"/>
          <w:szCs w:val="24"/>
        </w:rPr>
        <w:t xml:space="preserve"> </w:t>
      </w:r>
      <w:r w:rsidR="00E12AB2">
        <w:rPr>
          <w:rFonts w:ascii="Arial" w:hAnsi="Arial" w:cs="Arial"/>
          <w:sz w:val="24"/>
          <w:szCs w:val="24"/>
        </w:rPr>
        <w:t xml:space="preserve">between the two </w:t>
      </w:r>
      <w:r w:rsidR="000E62D8">
        <w:rPr>
          <w:rFonts w:ascii="Arial" w:hAnsi="Arial" w:cs="Arial"/>
          <w:sz w:val="24"/>
          <w:szCs w:val="24"/>
        </w:rPr>
        <w:t>CC</w:t>
      </w:r>
      <w:r w:rsidR="00E12AB2">
        <w:rPr>
          <w:rFonts w:ascii="Arial" w:hAnsi="Arial" w:cs="Arial"/>
          <w:sz w:val="24"/>
          <w:szCs w:val="24"/>
        </w:rPr>
        <w:t xml:space="preserve"> geometries</w:t>
      </w:r>
      <w:r>
        <w:rPr>
          <w:rFonts w:ascii="Arial" w:hAnsi="Arial" w:cs="Arial"/>
          <w:sz w:val="24"/>
          <w:szCs w:val="24"/>
        </w:rPr>
        <w:t xml:space="preserve"> is no more equal</w:t>
      </w:r>
      <w:r w:rsidR="00E16723">
        <w:rPr>
          <w:rFonts w:ascii="Arial" w:hAnsi="Arial" w:cs="Arial"/>
          <w:sz w:val="24"/>
          <w:szCs w:val="24"/>
        </w:rPr>
        <w:t xml:space="preserve"> at this stage</w:t>
      </w:r>
      <w:r>
        <w:rPr>
          <w:rFonts w:ascii="Arial" w:hAnsi="Arial" w:cs="Arial"/>
          <w:sz w:val="24"/>
          <w:szCs w:val="24"/>
        </w:rPr>
        <w:t xml:space="preserve">. After the theoretical calculation completed by Kim and colleague (2019). The moment of inertia for each geometric assumption was plotted </w:t>
      </w:r>
      <w:r w:rsidR="00DC437A">
        <w:rPr>
          <w:rFonts w:ascii="Arial" w:hAnsi="Arial" w:cs="Arial"/>
          <w:sz w:val="24"/>
          <w:szCs w:val="24"/>
        </w:rPr>
        <w:t xml:space="preserve">in figure 12, </w:t>
      </w:r>
      <w:r>
        <w:rPr>
          <w:rFonts w:ascii="Arial" w:hAnsi="Arial" w:cs="Arial"/>
          <w:sz w:val="24"/>
          <w:szCs w:val="24"/>
        </w:rPr>
        <w:t>along with the results obtained from the CFD simulation of both CC</w:t>
      </w:r>
      <w:r w:rsidR="00DC437A">
        <w:rPr>
          <w:rFonts w:ascii="Arial" w:hAnsi="Arial" w:cs="Arial"/>
          <w:sz w:val="24"/>
          <w:szCs w:val="24"/>
        </w:rPr>
        <w:t xml:space="preserve"> geometries</w:t>
      </w:r>
      <w:r>
        <w:rPr>
          <w:rFonts w:ascii="Arial" w:hAnsi="Arial" w:cs="Arial"/>
          <w:sz w:val="24"/>
          <w:szCs w:val="24"/>
        </w:rPr>
        <w:t>.</w:t>
      </w:r>
    </w:p>
    <w:p w14:paraId="0A0401B9" w14:textId="554EFFDB" w:rsidR="00E72250" w:rsidRPr="00A7373F" w:rsidRDefault="0018246E" w:rsidP="002A7C85">
      <w:pPr>
        <w:spacing w:before="240" w:line="360" w:lineRule="auto"/>
        <w:jc w:val="both"/>
        <w:rPr>
          <w:rFonts w:ascii="Arial" w:hAnsi="Arial" w:cs="Arial"/>
          <w:sz w:val="24"/>
          <w:szCs w:val="24"/>
        </w:rPr>
      </w:pPr>
      <w:r>
        <w:rPr>
          <w:noProof/>
        </w:rPr>
        <mc:AlternateContent>
          <mc:Choice Requires="wps">
            <w:drawing>
              <wp:anchor distT="0" distB="0" distL="114300" distR="114300" simplePos="0" relativeHeight="251896832" behindDoc="0" locked="0" layoutInCell="1" allowOverlap="1" wp14:anchorId="6F01D499" wp14:editId="7961B917">
                <wp:simplePos x="0" y="0"/>
                <wp:positionH relativeFrom="margin">
                  <wp:posOffset>2427909</wp:posOffset>
                </wp:positionH>
                <wp:positionV relativeFrom="paragraph">
                  <wp:posOffset>2515621</wp:posOffset>
                </wp:positionV>
                <wp:extent cx="3291840" cy="198755"/>
                <wp:effectExtent l="0" t="0" r="3810" b="0"/>
                <wp:wrapSquare wrapText="bothSides"/>
                <wp:docPr id="203" name="Text Box 203"/>
                <wp:cNvGraphicFramePr/>
                <a:graphic xmlns:a="http://schemas.openxmlformats.org/drawingml/2006/main">
                  <a:graphicData uri="http://schemas.microsoft.com/office/word/2010/wordprocessingShape">
                    <wps:wsp>
                      <wps:cNvSpPr txBox="1"/>
                      <wps:spPr>
                        <a:xfrm>
                          <a:off x="0" y="0"/>
                          <a:ext cx="3291840" cy="198755"/>
                        </a:xfrm>
                        <a:prstGeom prst="rect">
                          <a:avLst/>
                        </a:prstGeom>
                        <a:solidFill>
                          <a:prstClr val="white"/>
                        </a:solidFill>
                        <a:ln>
                          <a:noFill/>
                        </a:ln>
                      </wps:spPr>
                      <wps:txbx>
                        <w:txbxContent>
                          <w:p w14:paraId="51DD3CF3" w14:textId="7C2C0903" w:rsidR="00A40F3F" w:rsidRPr="00D62B21" w:rsidRDefault="00A40F3F" w:rsidP="00B7286D">
                            <w:pPr>
                              <w:pStyle w:val="Caption"/>
                            </w:pPr>
                            <w:bookmarkStart w:id="29" w:name="_Toc37354422"/>
                            <w:r>
                              <w:t xml:space="preserve">Figure </w:t>
                            </w:r>
                            <w:r w:rsidR="009C4C0F">
                              <w:fldChar w:fldCharType="begin"/>
                            </w:r>
                            <w:r w:rsidR="009C4C0F">
                              <w:instrText xml:space="preserve"> SEQ Figure </w:instrText>
                            </w:r>
                            <w:r w:rsidR="009C4C0F">
                              <w:instrText xml:space="preserve">\* ARABIC </w:instrText>
                            </w:r>
                            <w:r w:rsidR="009C4C0F">
                              <w:fldChar w:fldCharType="separate"/>
                            </w:r>
                            <w:r>
                              <w:rPr>
                                <w:noProof/>
                              </w:rPr>
                              <w:t>12</w:t>
                            </w:r>
                            <w:r w:rsidR="009C4C0F">
                              <w:rPr>
                                <w:noProof/>
                              </w:rPr>
                              <w:fldChar w:fldCharType="end"/>
                            </w:r>
                            <w:r>
                              <w:t xml:space="preserve"> Actual Vs simplified combustion chamber (Kim et al. 2019)</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01D499" id="Text Box 203" o:spid="_x0000_s1039" type="#_x0000_t202" style="position:absolute;left:0;text-align:left;margin-left:191.15pt;margin-top:198.1pt;width:259.2pt;height:15.65pt;z-index:2518968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" stroked="f">
                <v:textbox inset="0,0,0,0">
                  <w:txbxContent>
                    <w:p w14:paraId="51DD3CF3" w14:textId="7C2C0903" w:rsidR="00A40F3F" w:rsidRPr="00D62B21" w:rsidRDefault="00A40F3F" w:rsidP="00B7286D">
                      <w:pPr>
                        <w:pStyle w:val="Caption"/>
                      </w:pPr>
                      <w:bookmarkStart w:id="41" w:name="_Toc37354422"/>
                      <w:r>
                        <w:t xml:space="preserve">Figure </w:t>
                      </w:r>
                      <w:fldSimple w:instr=" SEQ Figure \* ARABIC ">
                        <w:r>
                          <w:rPr>
                            <w:noProof/>
                          </w:rPr>
                          <w:t>12</w:t>
                        </w:r>
                      </w:fldSimple>
                      <w:r>
                        <w:t xml:space="preserve"> Actual Vs simplified combustion chamber (Kim et al. 2019)</w:t>
                      </w:r>
                      <w:bookmarkEnd w:id="41"/>
                    </w:p>
                  </w:txbxContent>
                </v:textbox>
                <w10:wrap type="square" anchorx="margin"/>
              </v:shape>
            </w:pict>
          </mc:Fallback>
        </mc:AlternateContent>
      </w:r>
      <w:r w:rsidRPr="00695C6E">
        <w:rPr>
          <w:noProof/>
        </w:rPr>
        <w:drawing>
          <wp:anchor distT="0" distB="0" distL="114300" distR="114300" simplePos="0" relativeHeight="251894784" behindDoc="0" locked="0" layoutInCell="1" allowOverlap="1" wp14:anchorId="073ED8EE" wp14:editId="1CD492EF">
            <wp:simplePos x="0" y="0"/>
            <wp:positionH relativeFrom="margin">
              <wp:align>right</wp:align>
            </wp:positionH>
            <wp:positionV relativeFrom="paragraph">
              <wp:posOffset>135006</wp:posOffset>
            </wp:positionV>
            <wp:extent cx="3291840" cy="2315587"/>
            <wp:effectExtent l="19050" t="19050" r="22860" b="27940"/>
            <wp:wrapSquare wrapText="bothSides"/>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291840" cy="2315587"/>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831F94">
        <w:rPr>
          <w:rFonts w:ascii="Arial" w:hAnsi="Arial" w:cs="Arial"/>
          <w:sz w:val="24"/>
          <w:szCs w:val="24"/>
        </w:rPr>
        <w:t>It is evident</w:t>
      </w:r>
      <w:r w:rsidR="00BB0A0E">
        <w:rPr>
          <w:rFonts w:ascii="Arial" w:hAnsi="Arial" w:cs="Arial"/>
          <w:sz w:val="24"/>
          <w:szCs w:val="24"/>
        </w:rPr>
        <w:t xml:space="preserve"> that</w:t>
      </w:r>
      <w:r w:rsidR="006C5A18">
        <w:rPr>
          <w:rFonts w:ascii="Arial" w:hAnsi="Arial" w:cs="Arial"/>
          <w:sz w:val="24"/>
          <w:szCs w:val="24"/>
        </w:rPr>
        <w:t>,</w:t>
      </w:r>
      <w:r w:rsidR="00BB0A0E">
        <w:rPr>
          <w:rFonts w:ascii="Arial" w:hAnsi="Arial" w:cs="Arial"/>
          <w:sz w:val="24"/>
          <w:szCs w:val="24"/>
        </w:rPr>
        <w:t xml:space="preserve"> even with </w:t>
      </w:r>
      <w:r w:rsidR="006C5A18">
        <w:rPr>
          <w:rFonts w:ascii="Arial" w:hAnsi="Arial" w:cs="Arial"/>
          <w:sz w:val="24"/>
          <w:szCs w:val="24"/>
        </w:rPr>
        <w:t xml:space="preserve">a </w:t>
      </w:r>
      <w:r w:rsidR="00BB0A0E">
        <w:rPr>
          <w:rFonts w:ascii="Arial" w:hAnsi="Arial" w:cs="Arial"/>
          <w:sz w:val="24"/>
          <w:szCs w:val="24"/>
        </w:rPr>
        <w:t xml:space="preserve">significantly simplified CC model, the </w:t>
      </w:r>
      <w:r w:rsidR="006C5A18">
        <w:rPr>
          <w:rFonts w:ascii="Arial" w:hAnsi="Arial" w:cs="Arial"/>
          <w:sz w:val="24"/>
          <w:szCs w:val="24"/>
        </w:rPr>
        <w:t>I</w:t>
      </w:r>
      <w:r w:rsidR="00BB0A0E">
        <w:rPr>
          <w:rFonts w:ascii="Arial" w:hAnsi="Arial" w:cs="Arial"/>
          <w:sz w:val="24"/>
          <w:szCs w:val="24"/>
        </w:rPr>
        <w:t>nertia is not substantially influenced. Moreover, the current investigation is conducted specifically at the intake-stroke</w:t>
      </w:r>
      <w:r w:rsidR="006B7413">
        <w:rPr>
          <w:rFonts w:ascii="Arial" w:hAnsi="Arial" w:cs="Arial"/>
          <w:sz w:val="24"/>
          <w:szCs w:val="24"/>
        </w:rPr>
        <w:t>,</w:t>
      </w:r>
      <w:r w:rsidR="00BB0A0E">
        <w:rPr>
          <w:rFonts w:ascii="Arial" w:hAnsi="Arial" w:cs="Arial"/>
          <w:sz w:val="24"/>
          <w:szCs w:val="24"/>
        </w:rPr>
        <w:t xml:space="preserve"> where the CC geometry ha</w:t>
      </w:r>
      <w:r w:rsidR="002757E4">
        <w:rPr>
          <w:rFonts w:ascii="Arial" w:hAnsi="Arial" w:cs="Arial"/>
          <w:sz w:val="24"/>
          <w:szCs w:val="24"/>
        </w:rPr>
        <w:t>s</w:t>
      </w:r>
      <w:r w:rsidR="00BB0A0E">
        <w:rPr>
          <w:rFonts w:ascii="Arial" w:hAnsi="Arial" w:cs="Arial"/>
          <w:sz w:val="24"/>
          <w:szCs w:val="24"/>
        </w:rPr>
        <w:t xml:space="preserve"> no influence on the Inertia as </w:t>
      </w:r>
      <w:r w:rsidR="006C5A18">
        <w:rPr>
          <w:rFonts w:ascii="Arial" w:hAnsi="Arial" w:cs="Arial"/>
          <w:sz w:val="24"/>
          <w:szCs w:val="24"/>
        </w:rPr>
        <w:t>observed</w:t>
      </w:r>
      <w:r w:rsidR="00BB0A0E">
        <w:rPr>
          <w:rFonts w:ascii="Arial" w:hAnsi="Arial" w:cs="Arial"/>
          <w:sz w:val="24"/>
          <w:szCs w:val="24"/>
        </w:rPr>
        <w:t xml:space="preserve"> in the graphs here between -360° and -180°, both theoretical calculation and CFD results show no deviation on Inertia</w:t>
      </w:r>
      <w:r w:rsidR="006C5A18">
        <w:rPr>
          <w:rFonts w:ascii="Arial" w:hAnsi="Arial" w:cs="Arial"/>
          <w:sz w:val="24"/>
          <w:szCs w:val="24"/>
        </w:rPr>
        <w:t xml:space="preserve"> at this specific crank position</w:t>
      </w:r>
      <w:r w:rsidR="00BB0A0E">
        <w:rPr>
          <w:rFonts w:ascii="Arial" w:hAnsi="Arial" w:cs="Arial"/>
          <w:sz w:val="24"/>
          <w:szCs w:val="24"/>
        </w:rPr>
        <w:t xml:space="preserve">.    </w:t>
      </w:r>
    </w:p>
    <w:p w14:paraId="4CB01CF6" w14:textId="5A28CFD1" w:rsidR="00842687" w:rsidRDefault="00842687" w:rsidP="00AE510B">
      <w:pPr>
        <w:pStyle w:val="Heading2"/>
        <w:spacing w:line="360" w:lineRule="auto"/>
        <w:jc w:val="both"/>
      </w:pPr>
      <w:bookmarkStart w:id="30" w:name="_Toc37169522"/>
      <w:r>
        <w:lastRenderedPageBreak/>
        <w:t xml:space="preserve">3.3.      </w:t>
      </w:r>
      <w:r w:rsidR="00D40A08">
        <w:t xml:space="preserve">CFD Simulation and </w:t>
      </w:r>
      <w:r w:rsidR="00737D2D">
        <w:t>Flow Validation</w:t>
      </w:r>
      <w:bookmarkEnd w:id="30"/>
    </w:p>
    <w:p w14:paraId="55C9AA59" w14:textId="77777777" w:rsidR="00D125FA" w:rsidRDefault="00DE4B34" w:rsidP="00DE4B34">
      <w:pPr>
        <w:spacing w:line="360" w:lineRule="auto"/>
        <w:jc w:val="both"/>
        <w:rPr>
          <w:rFonts w:ascii="Arial" w:hAnsi="Arial" w:cs="Arial"/>
          <w:sz w:val="24"/>
          <w:szCs w:val="24"/>
        </w:rPr>
      </w:pPr>
      <w:r w:rsidRPr="00DE4B34">
        <w:rPr>
          <w:rFonts w:ascii="Arial" w:hAnsi="Arial" w:cs="Arial"/>
          <w:sz w:val="24"/>
          <w:szCs w:val="24"/>
        </w:rPr>
        <w:t>As</w:t>
      </w:r>
      <w:r w:rsidR="007A11C8">
        <w:rPr>
          <w:rFonts w:ascii="Arial" w:hAnsi="Arial" w:cs="Arial"/>
          <w:sz w:val="24"/>
          <w:szCs w:val="24"/>
        </w:rPr>
        <w:t xml:space="preserve"> Slater (2008) confirmed, there is a professional argument on exact methods for verification and validation of CFD simulations. </w:t>
      </w:r>
      <w:r w:rsidR="00167C3F">
        <w:rPr>
          <w:rFonts w:ascii="Arial" w:hAnsi="Arial" w:cs="Arial"/>
          <w:sz w:val="24"/>
          <w:szCs w:val="24"/>
        </w:rPr>
        <w:t>Although CFD is maturing, it still an emerging technology, it is a complex innovation comprising strongly coupled non-linear partial differential equations. Those equations are used to computationally model theoretical and experimental models, in a distinct domain which involves of complex geometry shape.</w:t>
      </w:r>
      <w:r w:rsidR="009B71D5">
        <w:rPr>
          <w:rFonts w:ascii="Arial" w:hAnsi="Arial" w:cs="Arial"/>
          <w:sz w:val="24"/>
          <w:szCs w:val="24"/>
        </w:rPr>
        <w:t xml:space="preserve"> </w:t>
      </w:r>
      <w:r w:rsidR="00D07106">
        <w:rPr>
          <w:rFonts w:ascii="Arial" w:hAnsi="Arial" w:cs="Arial"/>
          <w:sz w:val="24"/>
          <w:szCs w:val="24"/>
        </w:rPr>
        <w:t>Furthermore,</w:t>
      </w:r>
      <w:r w:rsidR="00114079">
        <w:rPr>
          <w:rFonts w:ascii="Arial" w:hAnsi="Arial" w:cs="Arial"/>
          <w:sz w:val="24"/>
          <w:szCs w:val="24"/>
        </w:rPr>
        <w:t xml:space="preserve"> a detailed assessment of errors and unpredictability must be concerned with the three roots of CFD (theory, experiment, and computation). </w:t>
      </w:r>
      <w:r w:rsidR="0078215B">
        <w:rPr>
          <w:rFonts w:ascii="Arial" w:hAnsi="Arial" w:cs="Arial"/>
          <w:sz w:val="24"/>
          <w:szCs w:val="24"/>
        </w:rPr>
        <w:t>However,</w:t>
      </w:r>
      <w:r w:rsidR="009B5417">
        <w:rPr>
          <w:rFonts w:ascii="Arial" w:hAnsi="Arial" w:cs="Arial"/>
          <w:sz w:val="24"/>
          <w:szCs w:val="24"/>
        </w:rPr>
        <w:t xml:space="preserve"> the development of CFD code has received a large motivation since last three decades, due to the availability of computing power and optimisation of CFD codes for engine flow simulation. Thus, the implementation of CFD is rapidly expanding with the available resources (Slater, 2008; Vaidya, 2010).</w:t>
      </w:r>
    </w:p>
    <w:p w14:paraId="7695F9BD" w14:textId="6754172D" w:rsidR="0014040E" w:rsidRDefault="002B21ED" w:rsidP="00DE4B34">
      <w:pPr>
        <w:spacing w:line="360" w:lineRule="auto"/>
        <w:jc w:val="both"/>
        <w:rPr>
          <w:rFonts w:ascii="Arial" w:hAnsi="Arial" w:cs="Arial"/>
          <w:sz w:val="24"/>
          <w:szCs w:val="24"/>
        </w:rPr>
      </w:pPr>
      <w:r>
        <w:rPr>
          <w:rFonts w:ascii="Arial" w:hAnsi="Arial" w:cs="Arial"/>
          <w:sz w:val="24"/>
          <w:szCs w:val="24"/>
        </w:rPr>
        <w:t>In line with what have been cited above, every engine optimisation related to the internal flow characterisation, must incorporate some sort of experimental and/or theoretical validation.</w:t>
      </w:r>
      <w:r w:rsidR="00B67EB3">
        <w:rPr>
          <w:rFonts w:ascii="Arial" w:hAnsi="Arial" w:cs="Arial"/>
          <w:sz w:val="24"/>
          <w:szCs w:val="24"/>
        </w:rPr>
        <w:t xml:space="preserve"> </w:t>
      </w:r>
      <w:r w:rsidR="00FE396C">
        <w:rPr>
          <w:rFonts w:ascii="Arial" w:hAnsi="Arial" w:cs="Arial"/>
          <w:sz w:val="24"/>
          <w:szCs w:val="24"/>
        </w:rPr>
        <w:t>Masi, Artico, and Gobbato (2015)</w:t>
      </w:r>
      <w:r w:rsidR="00D750AC">
        <w:rPr>
          <w:rFonts w:ascii="Arial" w:hAnsi="Arial" w:cs="Arial"/>
          <w:sz w:val="24"/>
          <w:szCs w:val="24"/>
        </w:rPr>
        <w:t xml:space="preserve"> </w:t>
      </w:r>
      <w:r w:rsidR="00963AF8">
        <w:rPr>
          <w:rFonts w:ascii="Arial" w:hAnsi="Arial" w:cs="Arial"/>
          <w:sz w:val="24"/>
          <w:szCs w:val="24"/>
        </w:rPr>
        <w:t>performed an experimental characterisation of the local flow field parameters</w:t>
      </w:r>
      <w:r w:rsidR="00B24DDE">
        <w:rPr>
          <w:rFonts w:ascii="Arial" w:hAnsi="Arial" w:cs="Arial"/>
          <w:sz w:val="24"/>
          <w:szCs w:val="24"/>
        </w:rPr>
        <w:t xml:space="preserve"> in an A-type industrial fan test rig</w:t>
      </w:r>
      <w:r w:rsidR="006A18D4">
        <w:rPr>
          <w:rFonts w:ascii="Arial" w:hAnsi="Arial" w:cs="Arial"/>
          <w:sz w:val="24"/>
          <w:szCs w:val="24"/>
        </w:rPr>
        <w:t>,</w:t>
      </w:r>
      <w:r w:rsidR="00963AF8">
        <w:rPr>
          <w:rFonts w:ascii="Arial" w:hAnsi="Arial" w:cs="Arial"/>
          <w:sz w:val="24"/>
          <w:szCs w:val="24"/>
        </w:rPr>
        <w:t xml:space="preserve"> by mean </w:t>
      </w:r>
      <w:r w:rsidR="00AA1458">
        <w:rPr>
          <w:rFonts w:ascii="Arial" w:hAnsi="Arial" w:cs="Arial"/>
          <w:sz w:val="24"/>
          <w:szCs w:val="24"/>
        </w:rPr>
        <w:t xml:space="preserve">of </w:t>
      </w:r>
      <w:r w:rsidR="00963AF8">
        <w:rPr>
          <w:rFonts w:ascii="Arial" w:hAnsi="Arial" w:cs="Arial"/>
          <w:sz w:val="24"/>
          <w:szCs w:val="24"/>
        </w:rPr>
        <w:t xml:space="preserve">pressure tappings drilled along the surface of </w:t>
      </w:r>
      <w:r w:rsidR="006A18D4">
        <w:rPr>
          <w:rFonts w:ascii="Arial" w:hAnsi="Arial" w:cs="Arial"/>
          <w:sz w:val="24"/>
          <w:szCs w:val="24"/>
        </w:rPr>
        <w:t>cylinder-head</w:t>
      </w:r>
      <w:r w:rsidR="00B24DDE">
        <w:rPr>
          <w:rFonts w:ascii="Arial" w:hAnsi="Arial" w:cs="Arial"/>
          <w:sz w:val="24"/>
          <w:szCs w:val="24"/>
        </w:rPr>
        <w:t>. Where s</w:t>
      </w:r>
      <w:r w:rsidR="006A18D4">
        <w:rPr>
          <w:rFonts w:ascii="Arial" w:hAnsi="Arial" w:cs="Arial"/>
          <w:sz w:val="24"/>
          <w:szCs w:val="24"/>
        </w:rPr>
        <w:t>tainless-steel capillaries</w:t>
      </w:r>
      <w:r w:rsidR="00B24DDE">
        <w:rPr>
          <w:rFonts w:ascii="Arial" w:hAnsi="Arial" w:cs="Arial"/>
          <w:sz w:val="24"/>
          <w:szCs w:val="24"/>
        </w:rPr>
        <w:t>,</w:t>
      </w:r>
      <w:r w:rsidR="006A18D4">
        <w:rPr>
          <w:rFonts w:ascii="Arial" w:hAnsi="Arial" w:cs="Arial"/>
          <w:sz w:val="24"/>
          <w:szCs w:val="24"/>
        </w:rPr>
        <w:t xml:space="preserve"> </w:t>
      </w:r>
      <w:r w:rsidR="00B24DDE">
        <w:rPr>
          <w:rFonts w:ascii="Arial" w:hAnsi="Arial" w:cs="Arial"/>
          <w:sz w:val="24"/>
          <w:szCs w:val="24"/>
        </w:rPr>
        <w:t>were</w:t>
      </w:r>
      <w:r w:rsidR="006A18D4">
        <w:rPr>
          <w:rFonts w:ascii="Arial" w:hAnsi="Arial" w:cs="Arial"/>
          <w:sz w:val="24"/>
          <w:szCs w:val="24"/>
        </w:rPr>
        <w:t xml:space="preserve"> inserted for pressure </w:t>
      </w:r>
      <w:r w:rsidR="00E72A53">
        <w:rPr>
          <w:rFonts w:ascii="Arial" w:hAnsi="Arial" w:cs="Arial"/>
          <w:sz w:val="24"/>
          <w:szCs w:val="24"/>
        </w:rPr>
        <w:t>measurement</w:t>
      </w:r>
      <w:r w:rsidR="00963AF8">
        <w:rPr>
          <w:rFonts w:ascii="Arial" w:hAnsi="Arial" w:cs="Arial"/>
          <w:sz w:val="24"/>
          <w:szCs w:val="24"/>
        </w:rPr>
        <w:t xml:space="preserve"> </w:t>
      </w:r>
      <w:r w:rsidR="00B24DDE">
        <w:rPr>
          <w:rFonts w:ascii="Arial" w:hAnsi="Arial" w:cs="Arial"/>
          <w:sz w:val="24"/>
          <w:szCs w:val="24"/>
        </w:rPr>
        <w:t xml:space="preserve">as shown in </w:t>
      </w:r>
      <w:r w:rsidR="000132EC">
        <w:rPr>
          <w:rFonts w:ascii="Arial" w:hAnsi="Arial" w:cs="Arial"/>
          <w:sz w:val="24"/>
          <w:szCs w:val="24"/>
        </w:rPr>
        <w:t>A</w:t>
      </w:r>
      <w:r w:rsidR="008C0824">
        <w:rPr>
          <w:rFonts w:ascii="Arial" w:hAnsi="Arial" w:cs="Arial"/>
          <w:sz w:val="24"/>
          <w:szCs w:val="24"/>
        </w:rPr>
        <w:t>ppendix</w:t>
      </w:r>
      <w:r w:rsidR="000132EC">
        <w:rPr>
          <w:rFonts w:ascii="Arial" w:hAnsi="Arial" w:cs="Arial"/>
          <w:sz w:val="24"/>
          <w:szCs w:val="24"/>
        </w:rPr>
        <w:t>-8</w:t>
      </w:r>
      <w:r w:rsidR="00963AF8">
        <w:rPr>
          <w:rFonts w:ascii="Arial" w:hAnsi="Arial" w:cs="Arial"/>
          <w:sz w:val="24"/>
          <w:szCs w:val="24"/>
        </w:rPr>
        <w:t>.</w:t>
      </w:r>
      <w:r w:rsidR="00B24DDE">
        <w:rPr>
          <w:rFonts w:ascii="Arial" w:hAnsi="Arial" w:cs="Arial"/>
          <w:sz w:val="24"/>
          <w:szCs w:val="24"/>
        </w:rPr>
        <w:t xml:space="preserve"> This method enabled both the mass flow, and the tumble coefficient to be measured and compared </w:t>
      </w:r>
      <w:r w:rsidR="00AE0E7D">
        <w:rPr>
          <w:rFonts w:ascii="Arial" w:hAnsi="Arial" w:cs="Arial"/>
          <w:sz w:val="24"/>
          <w:szCs w:val="24"/>
        </w:rPr>
        <w:t>to</w:t>
      </w:r>
      <w:r w:rsidR="00B24DDE">
        <w:rPr>
          <w:rFonts w:ascii="Arial" w:hAnsi="Arial" w:cs="Arial"/>
          <w:sz w:val="24"/>
          <w:szCs w:val="24"/>
        </w:rPr>
        <w:t xml:space="preserve"> the CFD results for verification. Likewise, </w:t>
      </w:r>
      <w:r w:rsidR="00963AF8">
        <w:rPr>
          <w:rFonts w:ascii="Arial" w:hAnsi="Arial" w:cs="Arial"/>
          <w:sz w:val="24"/>
          <w:szCs w:val="24"/>
        </w:rPr>
        <w:t>Zotti</w:t>
      </w:r>
      <w:r w:rsidR="00B24DDE">
        <w:rPr>
          <w:rFonts w:ascii="Arial" w:hAnsi="Arial" w:cs="Arial"/>
          <w:sz w:val="24"/>
          <w:szCs w:val="24"/>
        </w:rPr>
        <w:t>, Masi, and Antonello</w:t>
      </w:r>
      <w:r w:rsidR="00963AF8">
        <w:rPr>
          <w:rFonts w:ascii="Arial" w:hAnsi="Arial" w:cs="Arial"/>
          <w:sz w:val="24"/>
          <w:szCs w:val="24"/>
        </w:rPr>
        <w:t xml:space="preserve"> (2012)</w:t>
      </w:r>
      <w:r w:rsidR="00B24DDE">
        <w:rPr>
          <w:rFonts w:ascii="Arial" w:hAnsi="Arial" w:cs="Arial"/>
          <w:sz w:val="24"/>
          <w:szCs w:val="24"/>
        </w:rPr>
        <w:t xml:space="preserve"> utilised the</w:t>
      </w:r>
      <w:r w:rsidR="00B81CB7">
        <w:rPr>
          <w:rFonts w:ascii="Arial" w:hAnsi="Arial" w:cs="Arial"/>
          <w:sz w:val="24"/>
          <w:szCs w:val="24"/>
        </w:rPr>
        <w:t xml:space="preserve"> same test rig and instrumentation set-up</w:t>
      </w:r>
      <w:r w:rsidR="00B24DDE">
        <w:rPr>
          <w:rFonts w:ascii="Arial" w:hAnsi="Arial" w:cs="Arial"/>
          <w:sz w:val="24"/>
          <w:szCs w:val="24"/>
        </w:rPr>
        <w:t>.</w:t>
      </w:r>
      <w:r w:rsidR="00B81CB7">
        <w:rPr>
          <w:rFonts w:ascii="Arial" w:hAnsi="Arial" w:cs="Arial"/>
          <w:sz w:val="24"/>
          <w:szCs w:val="24"/>
        </w:rPr>
        <w:t xml:space="preserve"> </w:t>
      </w:r>
    </w:p>
    <w:p w14:paraId="058D235A" w14:textId="62B779C5" w:rsidR="001446CD" w:rsidRPr="00DE4B34" w:rsidRDefault="008C0824" w:rsidP="00DE4B34">
      <w:pPr>
        <w:spacing w:line="360" w:lineRule="auto"/>
        <w:jc w:val="both"/>
        <w:rPr>
          <w:rFonts w:ascii="Arial" w:hAnsi="Arial" w:cs="Arial"/>
          <w:sz w:val="24"/>
          <w:szCs w:val="24"/>
        </w:rPr>
      </w:pPr>
      <w:r>
        <w:rPr>
          <w:rFonts w:ascii="Arial" w:hAnsi="Arial" w:cs="Arial"/>
          <w:sz w:val="24"/>
          <w:szCs w:val="24"/>
        </w:rPr>
        <w:t xml:space="preserve">Sutar </w:t>
      </w:r>
      <w:r>
        <w:rPr>
          <w:rFonts w:ascii="Arial" w:hAnsi="Arial" w:cs="Arial"/>
          <w:i/>
          <w:iCs/>
          <w:sz w:val="24"/>
          <w:szCs w:val="24"/>
        </w:rPr>
        <w:t>et al</w:t>
      </w:r>
      <w:r>
        <w:rPr>
          <w:rFonts w:ascii="Arial" w:hAnsi="Arial" w:cs="Arial"/>
          <w:sz w:val="24"/>
          <w:szCs w:val="24"/>
        </w:rPr>
        <w:t xml:space="preserve">. (2017) utilised AVL’s method based on vane anemometer to experimentally measure the tumble flow and validate the CFD results (see </w:t>
      </w:r>
      <w:r w:rsidR="000132EC">
        <w:rPr>
          <w:rFonts w:ascii="Arial" w:hAnsi="Arial" w:cs="Arial"/>
          <w:sz w:val="24"/>
          <w:szCs w:val="24"/>
        </w:rPr>
        <w:t>A</w:t>
      </w:r>
      <w:r>
        <w:rPr>
          <w:rFonts w:ascii="Arial" w:hAnsi="Arial" w:cs="Arial"/>
          <w:sz w:val="24"/>
          <w:szCs w:val="24"/>
        </w:rPr>
        <w:t>ppendix</w:t>
      </w:r>
      <w:r w:rsidR="000132EC">
        <w:rPr>
          <w:rFonts w:ascii="Arial" w:hAnsi="Arial" w:cs="Arial"/>
          <w:sz w:val="24"/>
          <w:szCs w:val="24"/>
        </w:rPr>
        <w:t xml:space="preserve"> 9</w:t>
      </w:r>
      <w:r>
        <w:rPr>
          <w:rFonts w:ascii="Arial" w:hAnsi="Arial" w:cs="Arial"/>
          <w:sz w:val="24"/>
          <w:szCs w:val="24"/>
        </w:rPr>
        <w:t>). Whereas</w:t>
      </w:r>
      <w:r w:rsidR="003707D5">
        <w:rPr>
          <w:rFonts w:ascii="Arial" w:hAnsi="Arial" w:cs="Arial"/>
          <w:sz w:val="24"/>
          <w:szCs w:val="24"/>
        </w:rPr>
        <w:t xml:space="preserve"> other researchers used the application of Particle Image Velocimetry (PIV), to measure the internal flow parameter. PIV system consists of double pulse laser of 200 mJ/pulse capacity, charge coupled device (CCD) camera, and an advanced flow-bench </w:t>
      </w:r>
      <w:r w:rsidR="00CA3300">
        <w:rPr>
          <w:rFonts w:ascii="Arial" w:hAnsi="Arial" w:cs="Arial"/>
          <w:sz w:val="24"/>
          <w:szCs w:val="24"/>
        </w:rPr>
        <w:t>rig (</w:t>
      </w:r>
      <w:r w:rsidR="0082346B">
        <w:rPr>
          <w:rFonts w:ascii="Arial" w:hAnsi="Arial" w:cs="Arial"/>
          <w:sz w:val="24"/>
          <w:szCs w:val="24"/>
        </w:rPr>
        <w:t xml:space="preserve">Bevan and Ghandhi, 2004; </w:t>
      </w:r>
      <w:r w:rsidR="00CA3300">
        <w:rPr>
          <w:rFonts w:ascii="Arial" w:hAnsi="Arial" w:cs="Arial"/>
          <w:sz w:val="24"/>
          <w:szCs w:val="24"/>
        </w:rPr>
        <w:t xml:space="preserve">El-Adawy and Munir, 2017; Krishna </w:t>
      </w:r>
      <w:r w:rsidR="00CA3300">
        <w:rPr>
          <w:rFonts w:ascii="Arial" w:hAnsi="Arial" w:cs="Arial"/>
          <w:i/>
          <w:iCs/>
          <w:sz w:val="24"/>
          <w:szCs w:val="24"/>
        </w:rPr>
        <w:t xml:space="preserve">et al, </w:t>
      </w:r>
      <w:r w:rsidR="00CA3300">
        <w:rPr>
          <w:rFonts w:ascii="Arial" w:hAnsi="Arial" w:cs="Arial"/>
          <w:sz w:val="24"/>
          <w:szCs w:val="24"/>
        </w:rPr>
        <w:t>2013</w:t>
      </w:r>
      <w:r w:rsidR="00BF034F">
        <w:rPr>
          <w:rFonts w:ascii="Arial" w:hAnsi="Arial" w:cs="Arial"/>
          <w:sz w:val="24"/>
          <w:szCs w:val="24"/>
        </w:rPr>
        <w:t>).</w:t>
      </w:r>
    </w:p>
    <w:p w14:paraId="43FEC31B" w14:textId="19BBE6E5" w:rsidR="00DB2B52" w:rsidRDefault="007B45C7" w:rsidP="002F56DB">
      <w:pPr>
        <w:spacing w:line="360" w:lineRule="auto"/>
        <w:jc w:val="both"/>
        <w:rPr>
          <w:rFonts w:ascii="Arial" w:hAnsi="Arial" w:cs="Arial"/>
          <w:sz w:val="24"/>
          <w:szCs w:val="24"/>
        </w:rPr>
      </w:pPr>
      <w:r>
        <w:rPr>
          <w:rFonts w:ascii="Arial" w:hAnsi="Arial" w:cs="Arial"/>
          <w:sz w:val="24"/>
          <w:szCs w:val="24"/>
        </w:rPr>
        <w:t>The verification of CFD simulation results</w:t>
      </w:r>
      <w:r w:rsidR="00C83E4E">
        <w:rPr>
          <w:rFonts w:ascii="Arial" w:hAnsi="Arial" w:cs="Arial"/>
          <w:sz w:val="24"/>
          <w:szCs w:val="24"/>
        </w:rPr>
        <w:t xml:space="preserve"> </w:t>
      </w:r>
      <w:r>
        <w:rPr>
          <w:rFonts w:ascii="Arial" w:hAnsi="Arial" w:cs="Arial"/>
          <w:sz w:val="24"/>
          <w:szCs w:val="24"/>
        </w:rPr>
        <w:t xml:space="preserve">require complex experimental instruments and hardware. This </w:t>
      </w:r>
      <w:r w:rsidR="00C83E4E">
        <w:rPr>
          <w:rFonts w:ascii="Arial" w:hAnsi="Arial" w:cs="Arial"/>
          <w:sz w:val="24"/>
          <w:szCs w:val="24"/>
        </w:rPr>
        <w:t>posed</w:t>
      </w:r>
      <w:r>
        <w:rPr>
          <w:rFonts w:ascii="Arial" w:hAnsi="Arial" w:cs="Arial"/>
          <w:sz w:val="24"/>
          <w:szCs w:val="24"/>
        </w:rPr>
        <w:t xml:space="preserve"> a challenge for the completion of the current study, as </w:t>
      </w:r>
      <w:r w:rsidR="00C83E4E">
        <w:rPr>
          <w:rFonts w:ascii="Arial" w:hAnsi="Arial" w:cs="Arial"/>
          <w:sz w:val="24"/>
          <w:szCs w:val="24"/>
        </w:rPr>
        <w:t>unfortunately, the available tools were inadequate</w:t>
      </w:r>
      <w:r>
        <w:rPr>
          <w:rFonts w:ascii="Arial" w:hAnsi="Arial" w:cs="Arial"/>
          <w:sz w:val="24"/>
          <w:szCs w:val="24"/>
        </w:rPr>
        <w:t>.</w:t>
      </w:r>
      <w:r w:rsidR="001A7740">
        <w:rPr>
          <w:rFonts w:ascii="Arial" w:hAnsi="Arial" w:cs="Arial"/>
          <w:sz w:val="24"/>
          <w:szCs w:val="24"/>
        </w:rPr>
        <w:t xml:space="preserve"> </w:t>
      </w:r>
      <w:r>
        <w:rPr>
          <w:rFonts w:ascii="Arial" w:hAnsi="Arial" w:cs="Arial"/>
          <w:sz w:val="24"/>
          <w:szCs w:val="24"/>
        </w:rPr>
        <w:t xml:space="preserve">However, </w:t>
      </w:r>
      <w:r w:rsidR="00C83E4E">
        <w:rPr>
          <w:rFonts w:ascii="Arial" w:hAnsi="Arial" w:cs="Arial"/>
          <w:sz w:val="24"/>
          <w:szCs w:val="24"/>
        </w:rPr>
        <w:t>due</w:t>
      </w:r>
      <w:r>
        <w:rPr>
          <w:rFonts w:ascii="Arial" w:hAnsi="Arial" w:cs="Arial"/>
          <w:sz w:val="24"/>
          <w:szCs w:val="24"/>
        </w:rPr>
        <w:t xml:space="preserve"> to the </w:t>
      </w:r>
      <w:r w:rsidR="00C83E4E">
        <w:rPr>
          <w:rFonts w:ascii="Arial" w:hAnsi="Arial" w:cs="Arial"/>
          <w:sz w:val="24"/>
          <w:szCs w:val="24"/>
        </w:rPr>
        <w:t>extensive</w:t>
      </w:r>
      <w:r>
        <w:rPr>
          <w:rFonts w:ascii="Arial" w:hAnsi="Arial" w:cs="Arial"/>
          <w:sz w:val="24"/>
          <w:szCs w:val="24"/>
        </w:rPr>
        <w:t xml:space="preserve"> researc</w:t>
      </w:r>
      <w:r w:rsidR="00C83E4E">
        <w:rPr>
          <w:rFonts w:ascii="Arial" w:hAnsi="Arial" w:cs="Arial"/>
          <w:sz w:val="24"/>
          <w:szCs w:val="24"/>
        </w:rPr>
        <w:t>h</w:t>
      </w:r>
      <w:r>
        <w:rPr>
          <w:rFonts w:ascii="Arial" w:hAnsi="Arial" w:cs="Arial"/>
          <w:sz w:val="24"/>
          <w:szCs w:val="24"/>
        </w:rPr>
        <w:t xml:space="preserve"> confirm</w:t>
      </w:r>
      <w:r w:rsidR="00C83E4E">
        <w:rPr>
          <w:rFonts w:ascii="Arial" w:hAnsi="Arial" w:cs="Arial"/>
          <w:sz w:val="24"/>
          <w:szCs w:val="24"/>
        </w:rPr>
        <w:t>ing</w:t>
      </w:r>
      <w:r>
        <w:rPr>
          <w:rFonts w:ascii="Arial" w:hAnsi="Arial" w:cs="Arial"/>
          <w:sz w:val="24"/>
          <w:szCs w:val="24"/>
        </w:rPr>
        <w:t xml:space="preserve"> the validity of CFD tools, and the </w:t>
      </w:r>
      <w:r w:rsidR="001A7740">
        <w:rPr>
          <w:rFonts w:ascii="Arial" w:hAnsi="Arial" w:cs="Arial"/>
          <w:sz w:val="24"/>
          <w:szCs w:val="24"/>
        </w:rPr>
        <w:t>experimental</w:t>
      </w:r>
      <w:r>
        <w:rPr>
          <w:rFonts w:ascii="Arial" w:hAnsi="Arial" w:cs="Arial"/>
          <w:sz w:val="24"/>
          <w:szCs w:val="24"/>
        </w:rPr>
        <w:t xml:space="preserve"> </w:t>
      </w:r>
      <w:r w:rsidR="001A7740">
        <w:rPr>
          <w:rFonts w:ascii="Arial" w:hAnsi="Arial" w:cs="Arial"/>
          <w:sz w:val="24"/>
          <w:szCs w:val="24"/>
        </w:rPr>
        <w:t>flow-bench</w:t>
      </w:r>
      <w:r>
        <w:rPr>
          <w:rFonts w:ascii="Arial" w:hAnsi="Arial" w:cs="Arial"/>
          <w:sz w:val="24"/>
          <w:szCs w:val="24"/>
        </w:rPr>
        <w:t xml:space="preserve"> </w:t>
      </w:r>
      <w:r>
        <w:rPr>
          <w:rFonts w:ascii="Arial" w:hAnsi="Arial" w:cs="Arial"/>
          <w:sz w:val="24"/>
          <w:szCs w:val="24"/>
        </w:rPr>
        <w:lastRenderedPageBreak/>
        <w:t>comp</w:t>
      </w:r>
      <w:r w:rsidR="00C57305">
        <w:rPr>
          <w:rFonts w:ascii="Arial" w:hAnsi="Arial" w:cs="Arial"/>
          <w:sz w:val="24"/>
          <w:szCs w:val="24"/>
        </w:rPr>
        <w:t>l</w:t>
      </w:r>
      <w:r>
        <w:rPr>
          <w:rFonts w:ascii="Arial" w:hAnsi="Arial" w:cs="Arial"/>
          <w:sz w:val="24"/>
          <w:szCs w:val="24"/>
        </w:rPr>
        <w:t xml:space="preserve">eted in the </w:t>
      </w:r>
      <w:r w:rsidR="001A7740">
        <w:rPr>
          <w:rFonts w:ascii="Arial" w:hAnsi="Arial" w:cs="Arial"/>
          <w:sz w:val="24"/>
          <w:szCs w:val="24"/>
        </w:rPr>
        <w:t xml:space="preserve">automotive/motorsport laboratory, the CFD results </w:t>
      </w:r>
      <w:r w:rsidR="0070527D">
        <w:rPr>
          <w:rFonts w:ascii="Arial" w:hAnsi="Arial" w:cs="Arial"/>
          <w:sz w:val="24"/>
          <w:szCs w:val="24"/>
        </w:rPr>
        <w:t>were eventually</w:t>
      </w:r>
      <w:r w:rsidR="00C83E4E">
        <w:rPr>
          <w:rFonts w:ascii="Arial" w:hAnsi="Arial" w:cs="Arial"/>
          <w:sz w:val="24"/>
          <w:szCs w:val="24"/>
        </w:rPr>
        <w:t xml:space="preserve"> be</w:t>
      </w:r>
      <w:r w:rsidR="0070527D">
        <w:rPr>
          <w:rFonts w:ascii="Arial" w:hAnsi="Arial" w:cs="Arial"/>
          <w:sz w:val="24"/>
          <w:szCs w:val="24"/>
        </w:rPr>
        <w:t>en able to be</w:t>
      </w:r>
      <w:r w:rsidR="00C83E4E">
        <w:rPr>
          <w:rFonts w:ascii="Arial" w:hAnsi="Arial" w:cs="Arial"/>
          <w:sz w:val="24"/>
          <w:szCs w:val="24"/>
        </w:rPr>
        <w:t xml:space="preserve"> </w:t>
      </w:r>
      <w:r w:rsidR="001A7740">
        <w:rPr>
          <w:rFonts w:ascii="Arial" w:hAnsi="Arial" w:cs="Arial"/>
          <w:sz w:val="24"/>
          <w:szCs w:val="24"/>
        </w:rPr>
        <w:t>successfully verified</w:t>
      </w:r>
      <w:r w:rsidR="00442C1F">
        <w:rPr>
          <w:rFonts w:ascii="Arial" w:hAnsi="Arial" w:cs="Arial"/>
          <w:sz w:val="24"/>
          <w:szCs w:val="24"/>
        </w:rPr>
        <w:t>.</w:t>
      </w:r>
    </w:p>
    <w:p w14:paraId="0095623B" w14:textId="215A5D56" w:rsidR="00881047" w:rsidRDefault="00881047" w:rsidP="001A3986">
      <w:pPr>
        <w:pStyle w:val="Heading3"/>
        <w:spacing w:before="0" w:line="360" w:lineRule="auto"/>
        <w:jc w:val="both"/>
        <w:rPr>
          <w:rFonts w:ascii="Arial" w:hAnsi="Arial" w:cs="Arial"/>
          <w:color w:val="auto"/>
          <w:u w:val="single"/>
        </w:rPr>
      </w:pPr>
      <w:bookmarkStart w:id="31" w:name="_Toc37169523"/>
      <w:r w:rsidRPr="00887F09">
        <w:rPr>
          <w:rFonts w:ascii="Arial" w:hAnsi="Arial" w:cs="Arial"/>
          <w:color w:val="auto"/>
          <w:u w:val="single"/>
        </w:rPr>
        <w:t>3.3.1. Flow-bench Experiment:</w:t>
      </w:r>
      <w:bookmarkEnd w:id="31"/>
    </w:p>
    <w:p w14:paraId="4D7AA9CC" w14:textId="6181708C" w:rsidR="00684B6B" w:rsidRDefault="00FA4A97" w:rsidP="001A3986">
      <w:pPr>
        <w:spacing w:before="240" w:line="360" w:lineRule="auto"/>
        <w:jc w:val="both"/>
        <w:rPr>
          <w:rFonts w:ascii="Arial" w:hAnsi="Arial" w:cs="Arial"/>
          <w:sz w:val="24"/>
          <w:szCs w:val="24"/>
        </w:rPr>
      </w:pPr>
      <w:r>
        <w:rPr>
          <w:noProof/>
        </w:rPr>
        <mc:AlternateContent>
          <mc:Choice Requires="wps">
            <w:drawing>
              <wp:anchor distT="0" distB="0" distL="114300" distR="114300" simplePos="0" relativeHeight="251816960" behindDoc="0" locked="0" layoutInCell="1" allowOverlap="1" wp14:anchorId="7FA97096" wp14:editId="3E9D5E6A">
                <wp:simplePos x="0" y="0"/>
                <wp:positionH relativeFrom="column">
                  <wp:posOffset>3362960</wp:posOffset>
                </wp:positionH>
                <wp:positionV relativeFrom="paragraph">
                  <wp:posOffset>1367790</wp:posOffset>
                </wp:positionV>
                <wp:extent cx="2342515" cy="182880"/>
                <wp:effectExtent l="0" t="0" r="635" b="7620"/>
                <wp:wrapSquare wrapText="bothSides"/>
                <wp:docPr id="29" name="Text Box 29"/>
                <wp:cNvGraphicFramePr/>
                <a:graphic xmlns:a="http://schemas.openxmlformats.org/drawingml/2006/main">
                  <a:graphicData uri="http://schemas.microsoft.com/office/word/2010/wordprocessingShape">
                    <wps:wsp>
                      <wps:cNvSpPr txBox="1"/>
                      <wps:spPr>
                        <a:xfrm>
                          <a:off x="0" y="0"/>
                          <a:ext cx="2342515" cy="182880"/>
                        </a:xfrm>
                        <a:prstGeom prst="rect">
                          <a:avLst/>
                        </a:prstGeom>
                        <a:solidFill>
                          <a:prstClr val="white"/>
                        </a:solidFill>
                        <a:ln>
                          <a:noFill/>
                        </a:ln>
                      </wps:spPr>
                      <wps:txbx>
                        <w:txbxContent>
                          <w:p w14:paraId="32AEEF60" w14:textId="3E299669" w:rsidR="00A40F3F" w:rsidRPr="00447201" w:rsidRDefault="00A40F3F" w:rsidP="00FA4A97">
                            <w:pPr>
                              <w:pStyle w:val="Caption"/>
                              <w:rPr>
                                <w:noProof/>
                              </w:rPr>
                            </w:pPr>
                            <w:bookmarkStart w:id="32" w:name="_Toc37354423"/>
                            <w:r>
                              <w:t xml:space="preserve">Figure </w:t>
                            </w:r>
                            <w:r w:rsidR="009C4C0F">
                              <w:fldChar w:fldCharType="begin"/>
                            </w:r>
                            <w:r w:rsidR="009C4C0F">
                              <w:instrText xml:space="preserve"> SEQ Figure \* ARABIC </w:instrText>
                            </w:r>
                            <w:r w:rsidR="009C4C0F">
                              <w:fldChar w:fldCharType="separate"/>
                            </w:r>
                            <w:r>
                              <w:rPr>
                                <w:noProof/>
                              </w:rPr>
                              <w:t>13</w:t>
                            </w:r>
                            <w:r w:rsidR="009C4C0F">
                              <w:rPr>
                                <w:noProof/>
                              </w:rPr>
                              <w:fldChar w:fldCharType="end"/>
                            </w:r>
                            <w:r>
                              <w:t xml:space="preserve"> Engine Specifications (Yousouf, 2020)</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A97096" id="Text Box 29" o:spid="_x0000_s1040" type="#_x0000_t202" style="position:absolute;left:0;text-align:left;margin-left:264.8pt;margin-top:107.7pt;width:184.45pt;height:14.4pt;z-index:251816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" stroked="f">
                <v:textbox inset="0,0,0,0">
                  <w:txbxContent>
                    <w:p w14:paraId="32AEEF60" w14:textId="3E299669" w:rsidR="00A40F3F" w:rsidRPr="00447201" w:rsidRDefault="00A40F3F" w:rsidP="00FA4A97">
                      <w:pPr>
                        <w:pStyle w:val="Caption"/>
                        <w:rPr>
                          <w:noProof/>
                        </w:rPr>
                      </w:pPr>
                      <w:bookmarkStart w:id="45" w:name="_Toc37354423"/>
                      <w:r>
                        <w:t xml:space="preserve">Figure </w:t>
                      </w:r>
                      <w:fldSimple w:instr=" SEQ Figure \* ARABIC ">
                        <w:r>
                          <w:rPr>
                            <w:noProof/>
                          </w:rPr>
                          <w:t>13</w:t>
                        </w:r>
                      </w:fldSimple>
                      <w:r>
                        <w:t xml:space="preserve"> Engine Specifications (Yousouf, 2020)</w:t>
                      </w:r>
                      <w:bookmarkEnd w:id="45"/>
                    </w:p>
                  </w:txbxContent>
                </v:textbox>
                <w10:wrap type="square"/>
              </v:shape>
            </w:pict>
          </mc:Fallback>
        </mc:AlternateContent>
      </w:r>
      <w:r w:rsidR="00684B6B">
        <w:rPr>
          <w:noProof/>
        </w:rPr>
        <w:drawing>
          <wp:anchor distT="0" distB="0" distL="114300" distR="114300" simplePos="0" relativeHeight="251732992" behindDoc="0" locked="0" layoutInCell="1" allowOverlap="1" wp14:anchorId="439C1439" wp14:editId="5735028C">
            <wp:simplePos x="0" y="0"/>
            <wp:positionH relativeFrom="margin">
              <wp:posOffset>3366135</wp:posOffset>
            </wp:positionH>
            <wp:positionV relativeFrom="paragraph">
              <wp:posOffset>177800</wp:posOffset>
            </wp:positionV>
            <wp:extent cx="2342515" cy="1133475"/>
            <wp:effectExtent l="19050" t="19050" r="19685" b="285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342515" cy="113347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655CDA">
        <w:rPr>
          <w:rFonts w:ascii="Arial" w:hAnsi="Arial" w:cs="Arial"/>
          <w:sz w:val="24"/>
          <w:szCs w:val="24"/>
        </w:rPr>
        <w:t>The test rig used for the experiment was the SF-110</w:t>
      </w:r>
      <w:r w:rsidR="005015AC">
        <w:rPr>
          <w:rFonts w:ascii="Arial" w:hAnsi="Arial" w:cs="Arial"/>
          <w:sz w:val="24"/>
          <w:szCs w:val="24"/>
        </w:rPr>
        <w:t xml:space="preserve"> simple</w:t>
      </w:r>
      <w:r w:rsidR="007E075C">
        <w:rPr>
          <w:rFonts w:ascii="Arial" w:hAnsi="Arial" w:cs="Arial"/>
          <w:sz w:val="24"/>
          <w:szCs w:val="24"/>
        </w:rPr>
        <w:t xml:space="preserve"> </w:t>
      </w:r>
      <w:r w:rsidR="00655CDA">
        <w:rPr>
          <w:rFonts w:ascii="Arial" w:hAnsi="Arial" w:cs="Arial"/>
          <w:sz w:val="24"/>
          <w:szCs w:val="24"/>
        </w:rPr>
        <w:t>flow-bench</w:t>
      </w:r>
      <w:r w:rsidR="006227FF">
        <w:rPr>
          <w:rFonts w:ascii="Arial" w:hAnsi="Arial" w:cs="Arial"/>
          <w:sz w:val="24"/>
          <w:szCs w:val="24"/>
        </w:rPr>
        <w:t xml:space="preserve">, </w:t>
      </w:r>
      <w:r w:rsidR="007E075C">
        <w:rPr>
          <w:rFonts w:ascii="Arial" w:hAnsi="Arial" w:cs="Arial"/>
          <w:sz w:val="24"/>
          <w:szCs w:val="24"/>
        </w:rPr>
        <w:t>where the only flow parameter that can be measure</w:t>
      </w:r>
      <w:r w:rsidR="00467523">
        <w:rPr>
          <w:rFonts w:ascii="Arial" w:hAnsi="Arial" w:cs="Arial"/>
          <w:sz w:val="24"/>
          <w:szCs w:val="24"/>
        </w:rPr>
        <w:t>d</w:t>
      </w:r>
      <w:r w:rsidR="007E075C">
        <w:rPr>
          <w:rFonts w:ascii="Arial" w:hAnsi="Arial" w:cs="Arial"/>
          <w:sz w:val="24"/>
          <w:szCs w:val="24"/>
        </w:rPr>
        <w:t xml:space="preserve"> </w:t>
      </w:r>
      <w:r w:rsidR="00467523">
        <w:rPr>
          <w:rFonts w:ascii="Arial" w:hAnsi="Arial" w:cs="Arial"/>
          <w:sz w:val="24"/>
          <w:szCs w:val="24"/>
        </w:rPr>
        <w:t>wa</w:t>
      </w:r>
      <w:r w:rsidR="007E075C">
        <w:rPr>
          <w:rFonts w:ascii="Arial" w:hAnsi="Arial" w:cs="Arial"/>
          <w:sz w:val="24"/>
          <w:szCs w:val="24"/>
        </w:rPr>
        <w:t xml:space="preserve">s the </w:t>
      </w:r>
      <w:r w:rsidR="001B2C91">
        <w:rPr>
          <w:rFonts w:ascii="Arial" w:hAnsi="Arial" w:cs="Arial"/>
          <w:sz w:val="24"/>
          <w:szCs w:val="24"/>
        </w:rPr>
        <w:t>ma</w:t>
      </w:r>
      <w:r w:rsidR="004A677D">
        <w:rPr>
          <w:rFonts w:ascii="Arial" w:hAnsi="Arial" w:cs="Arial"/>
          <w:sz w:val="24"/>
          <w:szCs w:val="24"/>
        </w:rPr>
        <w:t>s</w:t>
      </w:r>
      <w:r w:rsidR="001B2C91">
        <w:rPr>
          <w:rFonts w:ascii="Arial" w:hAnsi="Arial" w:cs="Arial"/>
          <w:sz w:val="24"/>
          <w:szCs w:val="24"/>
        </w:rPr>
        <w:t xml:space="preserve">s </w:t>
      </w:r>
      <w:r w:rsidR="007E075C">
        <w:rPr>
          <w:rFonts w:ascii="Arial" w:hAnsi="Arial" w:cs="Arial"/>
          <w:sz w:val="24"/>
          <w:szCs w:val="24"/>
        </w:rPr>
        <w:t>flow rate</w:t>
      </w:r>
      <w:r w:rsidR="00467523">
        <w:rPr>
          <w:rFonts w:ascii="Arial" w:hAnsi="Arial" w:cs="Arial"/>
          <w:sz w:val="24"/>
          <w:szCs w:val="24"/>
        </w:rPr>
        <w:t xml:space="preserve"> based on the pressure drop</w:t>
      </w:r>
      <w:r w:rsidR="007E075C">
        <w:rPr>
          <w:rFonts w:ascii="Arial" w:hAnsi="Arial" w:cs="Arial"/>
          <w:sz w:val="24"/>
          <w:szCs w:val="24"/>
        </w:rPr>
        <w:t>.</w:t>
      </w:r>
      <w:r w:rsidR="00065CBB">
        <w:rPr>
          <w:rFonts w:ascii="Arial" w:hAnsi="Arial" w:cs="Arial"/>
          <w:sz w:val="24"/>
          <w:szCs w:val="24"/>
        </w:rPr>
        <w:t xml:space="preserve"> </w:t>
      </w:r>
      <w:r w:rsidR="005D4B25">
        <w:rPr>
          <w:rFonts w:ascii="Arial" w:hAnsi="Arial" w:cs="Arial"/>
          <w:sz w:val="24"/>
          <w:szCs w:val="24"/>
        </w:rPr>
        <w:t>T</w:t>
      </w:r>
      <w:r w:rsidR="00065CBB">
        <w:rPr>
          <w:rFonts w:ascii="Arial" w:hAnsi="Arial" w:cs="Arial"/>
          <w:sz w:val="24"/>
          <w:szCs w:val="24"/>
        </w:rPr>
        <w:t xml:space="preserve">he </w:t>
      </w:r>
      <w:r w:rsidR="005D4B25">
        <w:rPr>
          <w:rFonts w:ascii="Arial" w:hAnsi="Arial" w:cs="Arial"/>
          <w:sz w:val="24"/>
          <w:szCs w:val="24"/>
        </w:rPr>
        <w:t xml:space="preserve">experiment </w:t>
      </w:r>
      <w:r w:rsidR="00065CBB">
        <w:rPr>
          <w:rFonts w:ascii="Arial" w:hAnsi="Arial" w:cs="Arial"/>
          <w:sz w:val="24"/>
          <w:szCs w:val="24"/>
        </w:rPr>
        <w:t>set-up of the cylinder-head flowing procedure</w:t>
      </w:r>
      <w:r w:rsidR="005D4B25">
        <w:rPr>
          <w:rFonts w:ascii="Arial" w:hAnsi="Arial" w:cs="Arial"/>
          <w:sz w:val="24"/>
          <w:szCs w:val="24"/>
        </w:rPr>
        <w:t xml:space="preserve"> can be seen in </w:t>
      </w:r>
      <w:r w:rsidR="00C07E42">
        <w:rPr>
          <w:rFonts w:ascii="Arial" w:hAnsi="Arial" w:cs="Arial"/>
          <w:sz w:val="24"/>
          <w:szCs w:val="24"/>
        </w:rPr>
        <w:t>A</w:t>
      </w:r>
      <w:r w:rsidR="005D4B25">
        <w:rPr>
          <w:rFonts w:ascii="Arial" w:hAnsi="Arial" w:cs="Arial"/>
          <w:sz w:val="24"/>
          <w:szCs w:val="24"/>
        </w:rPr>
        <w:t>ppendix-</w:t>
      </w:r>
      <w:r w:rsidR="000132EC">
        <w:rPr>
          <w:rFonts w:ascii="Arial" w:hAnsi="Arial" w:cs="Arial"/>
          <w:sz w:val="24"/>
          <w:szCs w:val="24"/>
        </w:rPr>
        <w:t>10</w:t>
      </w:r>
      <w:r w:rsidR="009F1899">
        <w:rPr>
          <w:rFonts w:ascii="Arial" w:hAnsi="Arial" w:cs="Arial"/>
          <w:sz w:val="24"/>
          <w:szCs w:val="24"/>
        </w:rPr>
        <w:t xml:space="preserve"> and e</w:t>
      </w:r>
      <w:r w:rsidR="00065CBB">
        <w:rPr>
          <w:rFonts w:ascii="Arial" w:hAnsi="Arial" w:cs="Arial"/>
          <w:sz w:val="24"/>
          <w:szCs w:val="24"/>
        </w:rPr>
        <w:t xml:space="preserve">ngine </w:t>
      </w:r>
      <w:r w:rsidR="008340E0">
        <w:rPr>
          <w:rFonts w:ascii="Arial" w:hAnsi="Arial" w:cs="Arial"/>
          <w:sz w:val="24"/>
          <w:szCs w:val="24"/>
        </w:rPr>
        <w:t>specifications</w:t>
      </w:r>
      <w:r w:rsidR="00065CBB">
        <w:rPr>
          <w:rFonts w:ascii="Arial" w:hAnsi="Arial" w:cs="Arial"/>
          <w:sz w:val="24"/>
          <w:szCs w:val="24"/>
        </w:rPr>
        <w:t xml:space="preserve"> are list</w:t>
      </w:r>
      <w:r w:rsidR="001B2C91">
        <w:rPr>
          <w:rFonts w:ascii="Arial" w:hAnsi="Arial" w:cs="Arial"/>
          <w:sz w:val="24"/>
          <w:szCs w:val="24"/>
        </w:rPr>
        <w:t>ed</w:t>
      </w:r>
      <w:r w:rsidR="00065CBB">
        <w:rPr>
          <w:rFonts w:ascii="Arial" w:hAnsi="Arial" w:cs="Arial"/>
          <w:sz w:val="24"/>
          <w:szCs w:val="24"/>
        </w:rPr>
        <w:t xml:space="preserve"> in </w:t>
      </w:r>
      <w:r w:rsidR="00E51503">
        <w:rPr>
          <w:rFonts w:ascii="Arial" w:hAnsi="Arial" w:cs="Arial"/>
          <w:sz w:val="24"/>
          <w:szCs w:val="24"/>
        </w:rPr>
        <w:t>figure</w:t>
      </w:r>
      <w:r w:rsidR="00065CBB">
        <w:rPr>
          <w:rFonts w:ascii="Arial" w:hAnsi="Arial" w:cs="Arial"/>
          <w:sz w:val="24"/>
          <w:szCs w:val="24"/>
        </w:rPr>
        <w:t xml:space="preserve"> </w:t>
      </w:r>
      <w:r w:rsidR="00684B6B">
        <w:rPr>
          <w:rFonts w:ascii="Arial" w:hAnsi="Arial" w:cs="Arial"/>
          <w:sz w:val="24"/>
          <w:szCs w:val="24"/>
        </w:rPr>
        <w:t>1</w:t>
      </w:r>
      <w:r w:rsidR="001B2C91">
        <w:rPr>
          <w:rFonts w:ascii="Arial" w:hAnsi="Arial" w:cs="Arial"/>
          <w:sz w:val="24"/>
          <w:szCs w:val="24"/>
        </w:rPr>
        <w:t>3</w:t>
      </w:r>
      <w:r w:rsidR="009F1899">
        <w:rPr>
          <w:rFonts w:ascii="Arial" w:hAnsi="Arial" w:cs="Arial"/>
          <w:sz w:val="24"/>
          <w:szCs w:val="24"/>
        </w:rPr>
        <w:t>.</w:t>
      </w:r>
      <w:r w:rsidR="00B510C3">
        <w:rPr>
          <w:rFonts w:ascii="Arial" w:hAnsi="Arial" w:cs="Arial"/>
          <w:sz w:val="24"/>
          <w:szCs w:val="24"/>
        </w:rPr>
        <w:t xml:space="preserve"> In addition, camshaft profile was measured to find the Maximum valve lift opening</w:t>
      </w:r>
      <w:r w:rsidR="00776100">
        <w:rPr>
          <w:rFonts w:ascii="Arial" w:hAnsi="Arial" w:cs="Arial"/>
          <w:sz w:val="24"/>
          <w:szCs w:val="24"/>
        </w:rPr>
        <w:t>, which was measure</w:t>
      </w:r>
      <w:r w:rsidR="002B4FEE">
        <w:rPr>
          <w:rFonts w:ascii="Arial" w:hAnsi="Arial" w:cs="Arial"/>
          <w:sz w:val="24"/>
          <w:szCs w:val="24"/>
        </w:rPr>
        <w:t>d</w:t>
      </w:r>
      <w:r w:rsidR="00776100">
        <w:rPr>
          <w:rFonts w:ascii="Arial" w:hAnsi="Arial" w:cs="Arial"/>
          <w:sz w:val="24"/>
          <w:szCs w:val="24"/>
        </w:rPr>
        <w:t xml:space="preserve"> to be</w:t>
      </w:r>
      <w:r w:rsidR="00B510C3">
        <w:rPr>
          <w:rFonts w:ascii="Arial" w:hAnsi="Arial" w:cs="Arial"/>
          <w:sz w:val="24"/>
          <w:szCs w:val="24"/>
        </w:rPr>
        <w:t xml:space="preserve"> 8mm</w:t>
      </w:r>
      <w:r w:rsidR="00776100">
        <w:rPr>
          <w:rFonts w:ascii="Arial" w:hAnsi="Arial" w:cs="Arial"/>
          <w:sz w:val="24"/>
          <w:szCs w:val="24"/>
        </w:rPr>
        <w:t>.</w:t>
      </w:r>
    </w:p>
    <w:p w14:paraId="05384E28" w14:textId="32FF95A1" w:rsidR="00C31197" w:rsidRDefault="002E6927" w:rsidP="00653045">
      <w:pPr>
        <w:spacing w:line="360" w:lineRule="auto"/>
        <w:jc w:val="both"/>
        <w:rPr>
          <w:rFonts w:ascii="Arial" w:hAnsi="Arial" w:cs="Arial"/>
          <w:sz w:val="24"/>
          <w:szCs w:val="24"/>
        </w:rPr>
      </w:pPr>
      <w:r>
        <w:rPr>
          <w:rFonts w:ascii="Arial" w:hAnsi="Arial" w:cs="Arial"/>
          <w:sz w:val="24"/>
          <w:szCs w:val="24"/>
        </w:rPr>
        <w:t>I</w:t>
      </w:r>
      <w:r w:rsidRPr="002E6927">
        <w:rPr>
          <w:rFonts w:ascii="Arial" w:hAnsi="Arial" w:cs="Arial"/>
          <w:sz w:val="24"/>
          <w:szCs w:val="24"/>
        </w:rPr>
        <w:t xml:space="preserve">n order to validate the CFD </w:t>
      </w:r>
      <w:r w:rsidR="00C03657">
        <w:rPr>
          <w:rFonts w:ascii="Arial" w:hAnsi="Arial" w:cs="Arial"/>
          <w:sz w:val="24"/>
          <w:szCs w:val="24"/>
        </w:rPr>
        <w:t>results</w:t>
      </w:r>
      <w:r w:rsidRPr="002E6927">
        <w:rPr>
          <w:rFonts w:ascii="Arial" w:hAnsi="Arial" w:cs="Arial"/>
          <w:sz w:val="24"/>
          <w:szCs w:val="24"/>
        </w:rPr>
        <w:t xml:space="preserve">, the model used to solve the simulation needed to be verified against the experimental data. </w:t>
      </w:r>
      <w:r w:rsidR="00711BB7">
        <w:rPr>
          <w:rFonts w:ascii="Arial" w:hAnsi="Arial" w:cs="Arial"/>
          <w:sz w:val="24"/>
          <w:szCs w:val="24"/>
        </w:rPr>
        <w:t xml:space="preserve">Mass flow rate was the key parameter for comparison, however, the CFD set-up had to be adapted to the experimental set-up first, as the flow-bench </w:t>
      </w:r>
      <w:r w:rsidR="004A677D">
        <w:rPr>
          <w:rFonts w:ascii="Arial" w:hAnsi="Arial" w:cs="Arial"/>
          <w:sz w:val="24"/>
          <w:szCs w:val="24"/>
        </w:rPr>
        <w:t xml:space="preserve">utilised </w:t>
      </w:r>
      <w:r w:rsidR="00711BB7">
        <w:rPr>
          <w:rFonts w:ascii="Arial" w:hAnsi="Arial" w:cs="Arial"/>
          <w:sz w:val="24"/>
          <w:szCs w:val="24"/>
        </w:rPr>
        <w:t>is unable to run at high</w:t>
      </w:r>
      <w:r w:rsidR="005075C9">
        <w:rPr>
          <w:rFonts w:ascii="Arial" w:hAnsi="Arial" w:cs="Arial"/>
          <w:sz w:val="24"/>
          <w:szCs w:val="24"/>
        </w:rPr>
        <w:t>er</w:t>
      </w:r>
      <w:r w:rsidR="00711BB7">
        <w:rPr>
          <w:rFonts w:ascii="Arial" w:hAnsi="Arial" w:cs="Arial"/>
          <w:sz w:val="24"/>
          <w:szCs w:val="24"/>
        </w:rPr>
        <w:t xml:space="preserve"> pressure. </w:t>
      </w:r>
    </w:p>
    <w:p w14:paraId="70AC7F55" w14:textId="11211FBC" w:rsidR="00CC6608" w:rsidRDefault="00DC6EBF" w:rsidP="001A3986">
      <w:pPr>
        <w:spacing w:before="240" w:line="360" w:lineRule="auto"/>
        <w:jc w:val="both"/>
        <w:rPr>
          <w:rFonts w:ascii="Arial" w:hAnsi="Arial" w:cs="Arial"/>
          <w:sz w:val="24"/>
          <w:szCs w:val="24"/>
        </w:rPr>
      </w:pPr>
      <w:r>
        <w:rPr>
          <w:noProof/>
        </w:rPr>
        <mc:AlternateContent>
          <mc:Choice Requires="wps">
            <w:drawing>
              <wp:anchor distT="0" distB="0" distL="114300" distR="114300" simplePos="0" relativeHeight="251819008" behindDoc="0" locked="0" layoutInCell="1" allowOverlap="1" wp14:anchorId="0D9BA700" wp14:editId="4E0B24AA">
                <wp:simplePos x="0" y="0"/>
                <wp:positionH relativeFrom="column">
                  <wp:posOffset>2567940</wp:posOffset>
                </wp:positionH>
                <wp:positionV relativeFrom="paragraph">
                  <wp:posOffset>2246630</wp:posOffset>
                </wp:positionV>
                <wp:extent cx="3148965" cy="166370"/>
                <wp:effectExtent l="0" t="0" r="0" b="5080"/>
                <wp:wrapSquare wrapText="bothSides"/>
                <wp:docPr id="36" name="Text Box 36"/>
                <wp:cNvGraphicFramePr/>
                <a:graphic xmlns:a="http://schemas.openxmlformats.org/drawingml/2006/main">
                  <a:graphicData uri="http://schemas.microsoft.com/office/word/2010/wordprocessingShape">
                    <wps:wsp>
                      <wps:cNvSpPr txBox="1"/>
                      <wps:spPr>
                        <a:xfrm>
                          <a:off x="0" y="0"/>
                          <a:ext cx="3148965" cy="166370"/>
                        </a:xfrm>
                        <a:prstGeom prst="rect">
                          <a:avLst/>
                        </a:prstGeom>
                        <a:solidFill>
                          <a:prstClr val="white"/>
                        </a:solidFill>
                        <a:ln>
                          <a:noFill/>
                        </a:ln>
                      </wps:spPr>
                      <wps:txbx>
                        <w:txbxContent>
                          <w:p w14:paraId="4209AC76" w14:textId="680FDFF2" w:rsidR="00A40F3F" w:rsidRPr="00D559B4" w:rsidRDefault="00A40F3F" w:rsidP="00DC6EBF">
                            <w:pPr>
                              <w:pStyle w:val="Caption"/>
                              <w:rPr>
                                <w:noProof/>
                              </w:rPr>
                            </w:pPr>
                            <w:bookmarkStart w:id="33" w:name="_Toc37354424"/>
                            <w:r>
                              <w:t xml:space="preserve">Figure </w:t>
                            </w:r>
                            <w:r w:rsidR="009C4C0F">
                              <w:fldChar w:fldCharType="begin"/>
                            </w:r>
                            <w:r w:rsidR="009C4C0F">
                              <w:instrText xml:space="preserve"> SEQ Figure \* ARABIC </w:instrText>
                            </w:r>
                            <w:r w:rsidR="009C4C0F">
                              <w:fldChar w:fldCharType="separate"/>
                            </w:r>
                            <w:r>
                              <w:rPr>
                                <w:noProof/>
                              </w:rPr>
                              <w:t>14</w:t>
                            </w:r>
                            <w:r w:rsidR="009C4C0F">
                              <w:rPr>
                                <w:noProof/>
                              </w:rPr>
                              <w:fldChar w:fldCharType="end"/>
                            </w:r>
                            <w:r>
                              <w:t xml:space="preserve"> Table of Equations and Values (Yousouf, 2020)</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9BA700" id="Text Box 36" o:spid="_x0000_s1041" type="#_x0000_t202" style="position:absolute;left:0;text-align:left;margin-left:202.2pt;margin-top:176.9pt;width:247.95pt;height:13.1pt;z-index:251819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" stroked="f">
                <v:textbox inset="0,0,0,0">
                  <w:txbxContent>
                    <w:p w14:paraId="4209AC76" w14:textId="680FDFF2" w:rsidR="00A40F3F" w:rsidRPr="00D559B4" w:rsidRDefault="00A40F3F" w:rsidP="00DC6EBF">
                      <w:pPr>
                        <w:pStyle w:val="Caption"/>
                        <w:rPr>
                          <w:noProof/>
                        </w:rPr>
                      </w:pPr>
                      <w:bookmarkStart w:id="47" w:name="_Toc37354424"/>
                      <w:r>
                        <w:t xml:space="preserve">Figure </w:t>
                      </w:r>
                      <w:fldSimple w:instr=" SEQ Figure \* ARABIC ">
                        <w:r>
                          <w:rPr>
                            <w:noProof/>
                          </w:rPr>
                          <w:t>14</w:t>
                        </w:r>
                      </w:fldSimple>
                      <w:r>
                        <w:t xml:space="preserve"> Table of Equations and Values (Yousouf, 2020)</w:t>
                      </w:r>
                      <w:bookmarkEnd w:id="47"/>
                    </w:p>
                  </w:txbxContent>
                </v:textbox>
                <w10:wrap type="square"/>
              </v:shape>
            </w:pict>
          </mc:Fallback>
        </mc:AlternateContent>
      </w:r>
      <w:r w:rsidR="00C31197">
        <w:rPr>
          <w:noProof/>
        </w:rPr>
        <w:drawing>
          <wp:anchor distT="0" distB="0" distL="114300" distR="114300" simplePos="0" relativeHeight="251731968" behindDoc="0" locked="0" layoutInCell="1" allowOverlap="1" wp14:anchorId="399A0D1B" wp14:editId="25FCFD2A">
            <wp:simplePos x="0" y="0"/>
            <wp:positionH relativeFrom="margin">
              <wp:align>right</wp:align>
            </wp:positionH>
            <wp:positionV relativeFrom="paragraph">
              <wp:posOffset>76007</wp:posOffset>
            </wp:positionV>
            <wp:extent cx="3148965" cy="2111375"/>
            <wp:effectExtent l="19050" t="19050" r="13335" b="222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3157538" cy="2117649"/>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711BB7">
        <w:rPr>
          <w:rFonts w:ascii="Arial" w:hAnsi="Arial" w:cs="Arial"/>
          <w:sz w:val="24"/>
          <w:szCs w:val="24"/>
        </w:rPr>
        <w:t xml:space="preserve">That was achieved by setting boundary </w:t>
      </w:r>
      <w:r w:rsidR="00324E31">
        <w:rPr>
          <w:rFonts w:ascii="Arial" w:hAnsi="Arial" w:cs="Arial"/>
          <w:sz w:val="24"/>
          <w:szCs w:val="24"/>
        </w:rPr>
        <w:t>conditions matching that of the experiment</w:t>
      </w:r>
      <w:r w:rsidR="005075C9">
        <w:rPr>
          <w:rFonts w:ascii="Arial" w:hAnsi="Arial" w:cs="Arial"/>
          <w:sz w:val="24"/>
          <w:szCs w:val="24"/>
        </w:rPr>
        <w:t>,</w:t>
      </w:r>
      <w:r w:rsidR="00C66C36">
        <w:rPr>
          <w:rFonts w:ascii="Arial" w:hAnsi="Arial" w:cs="Arial"/>
          <w:sz w:val="24"/>
          <w:szCs w:val="24"/>
        </w:rPr>
        <w:t xml:space="preserve"> where outlet pressure was calculated to be 3726.4 pascal</w:t>
      </w:r>
      <w:r w:rsidR="00820177">
        <w:rPr>
          <w:rFonts w:ascii="Arial" w:hAnsi="Arial" w:cs="Arial"/>
          <w:sz w:val="24"/>
          <w:szCs w:val="24"/>
        </w:rPr>
        <w:t>,</w:t>
      </w:r>
      <w:r w:rsidR="00C66C36">
        <w:rPr>
          <w:rFonts w:ascii="Arial" w:hAnsi="Arial" w:cs="Arial"/>
          <w:sz w:val="24"/>
          <w:szCs w:val="24"/>
        </w:rPr>
        <w:t xml:space="preserve"> and operation temperature 300 Kelvin.</w:t>
      </w:r>
      <w:r w:rsidR="008304AB">
        <w:rPr>
          <w:rFonts w:ascii="Arial" w:hAnsi="Arial" w:cs="Arial"/>
          <w:sz w:val="24"/>
          <w:szCs w:val="24"/>
        </w:rPr>
        <w:t xml:space="preserve"> Figure </w:t>
      </w:r>
      <w:r w:rsidR="00E71E0B">
        <w:rPr>
          <w:rFonts w:ascii="Arial" w:hAnsi="Arial" w:cs="Arial"/>
          <w:sz w:val="24"/>
          <w:szCs w:val="24"/>
        </w:rPr>
        <w:t>1</w:t>
      </w:r>
      <w:r w:rsidR="001B2C91">
        <w:rPr>
          <w:rFonts w:ascii="Arial" w:hAnsi="Arial" w:cs="Arial"/>
          <w:sz w:val="24"/>
          <w:szCs w:val="24"/>
        </w:rPr>
        <w:t>4</w:t>
      </w:r>
      <w:r w:rsidR="008304AB">
        <w:rPr>
          <w:rFonts w:ascii="Arial" w:hAnsi="Arial" w:cs="Arial"/>
          <w:sz w:val="24"/>
          <w:szCs w:val="24"/>
        </w:rPr>
        <w:t xml:space="preserve"> shows the equations used to calculate the mentioned parameters</w:t>
      </w:r>
      <w:r w:rsidR="00105A1B">
        <w:rPr>
          <w:rFonts w:ascii="Arial" w:hAnsi="Arial" w:cs="Arial"/>
          <w:sz w:val="24"/>
          <w:szCs w:val="24"/>
        </w:rPr>
        <w:t xml:space="preserve"> based on flow-bench values</w:t>
      </w:r>
      <w:r w:rsidR="008304AB">
        <w:rPr>
          <w:rFonts w:ascii="Arial" w:hAnsi="Arial" w:cs="Arial"/>
          <w:sz w:val="24"/>
          <w:szCs w:val="24"/>
        </w:rPr>
        <w:t>.</w:t>
      </w:r>
      <w:r w:rsidR="00514D09">
        <w:rPr>
          <w:rFonts w:ascii="Arial" w:hAnsi="Arial" w:cs="Arial"/>
          <w:sz w:val="24"/>
          <w:szCs w:val="24"/>
        </w:rPr>
        <w:t xml:space="preserve"> Experimental results and validation are discussed further down in chapter four.</w:t>
      </w:r>
    </w:p>
    <w:p w14:paraId="721CD21B" w14:textId="56B54D9E" w:rsidR="009F42CC" w:rsidRDefault="009F42CC" w:rsidP="001A3986">
      <w:pPr>
        <w:spacing w:before="240" w:line="360" w:lineRule="auto"/>
        <w:jc w:val="both"/>
        <w:rPr>
          <w:rFonts w:ascii="Arial" w:hAnsi="Arial" w:cs="Arial"/>
          <w:sz w:val="24"/>
          <w:szCs w:val="24"/>
        </w:rPr>
      </w:pPr>
    </w:p>
    <w:p w14:paraId="046F9153" w14:textId="4726D858" w:rsidR="009F42CC" w:rsidRDefault="009F42CC" w:rsidP="001A3986">
      <w:pPr>
        <w:spacing w:before="240" w:line="360" w:lineRule="auto"/>
        <w:jc w:val="both"/>
        <w:rPr>
          <w:rFonts w:ascii="Arial" w:hAnsi="Arial" w:cs="Arial"/>
          <w:sz w:val="24"/>
          <w:szCs w:val="24"/>
        </w:rPr>
      </w:pPr>
    </w:p>
    <w:p w14:paraId="0D14416C" w14:textId="77777777" w:rsidR="009F42CC" w:rsidRDefault="009F42CC" w:rsidP="001A3986">
      <w:pPr>
        <w:spacing w:before="240" w:line="360" w:lineRule="auto"/>
        <w:jc w:val="both"/>
        <w:rPr>
          <w:rFonts w:ascii="Arial" w:hAnsi="Arial" w:cs="Arial"/>
          <w:sz w:val="24"/>
          <w:szCs w:val="24"/>
        </w:rPr>
      </w:pPr>
    </w:p>
    <w:p w14:paraId="3AD97043" w14:textId="11EAC174" w:rsidR="009C1727" w:rsidRPr="00805E1C" w:rsidRDefault="00B20B13" w:rsidP="00805E1C">
      <w:pPr>
        <w:pStyle w:val="Heading3"/>
        <w:spacing w:before="0" w:after="240" w:line="360" w:lineRule="auto"/>
        <w:jc w:val="both"/>
        <w:rPr>
          <w:rFonts w:ascii="Arial" w:hAnsi="Arial" w:cs="Arial"/>
          <w:color w:val="auto"/>
          <w:u w:val="single"/>
        </w:rPr>
      </w:pPr>
      <w:bookmarkStart w:id="34" w:name="_Toc37169524"/>
      <w:r w:rsidRPr="00887F09">
        <w:rPr>
          <w:rFonts w:ascii="Arial" w:hAnsi="Arial" w:cs="Arial"/>
          <w:color w:val="auto"/>
          <w:u w:val="single"/>
        </w:rPr>
        <w:lastRenderedPageBreak/>
        <w:t>3.3.</w:t>
      </w:r>
      <w:r w:rsidR="00624EF3">
        <w:rPr>
          <w:rFonts w:ascii="Arial" w:hAnsi="Arial" w:cs="Arial"/>
          <w:color w:val="auto"/>
          <w:u w:val="single"/>
        </w:rPr>
        <w:t>2</w:t>
      </w:r>
      <w:r w:rsidRPr="00887F09">
        <w:rPr>
          <w:rFonts w:ascii="Arial" w:hAnsi="Arial" w:cs="Arial"/>
          <w:color w:val="auto"/>
          <w:u w:val="single"/>
        </w:rPr>
        <w:t xml:space="preserve">. </w:t>
      </w:r>
      <w:r w:rsidR="00624EF3">
        <w:rPr>
          <w:rFonts w:ascii="Arial" w:hAnsi="Arial" w:cs="Arial"/>
          <w:color w:val="auto"/>
          <w:u w:val="single"/>
        </w:rPr>
        <w:t>CFD Set-up Procedure</w:t>
      </w:r>
      <w:r w:rsidR="00442C1F">
        <w:rPr>
          <w:rFonts w:ascii="Arial" w:hAnsi="Arial" w:cs="Arial"/>
          <w:color w:val="auto"/>
          <w:u w:val="single"/>
        </w:rPr>
        <w:t>s</w:t>
      </w:r>
      <w:r w:rsidRPr="00887F09">
        <w:rPr>
          <w:rFonts w:ascii="Arial" w:hAnsi="Arial" w:cs="Arial"/>
          <w:color w:val="auto"/>
          <w:u w:val="single"/>
        </w:rPr>
        <w:t>:</w:t>
      </w:r>
      <w:bookmarkEnd w:id="34"/>
    </w:p>
    <w:p w14:paraId="5AA16B9F" w14:textId="5D87B938" w:rsidR="00BE1F0C" w:rsidRDefault="00EC0D63" w:rsidP="001A3986">
      <w:pPr>
        <w:spacing w:line="360" w:lineRule="auto"/>
        <w:jc w:val="both"/>
        <w:rPr>
          <w:rFonts w:ascii="Arial" w:hAnsi="Arial" w:cs="Arial"/>
          <w:sz w:val="24"/>
          <w:szCs w:val="24"/>
        </w:rPr>
      </w:pPr>
      <w:r>
        <w:rPr>
          <w:rFonts w:ascii="Arial" w:hAnsi="Arial" w:cs="Arial"/>
          <w:sz w:val="24"/>
          <w:szCs w:val="24"/>
        </w:rPr>
        <w:t>A</w:t>
      </w:r>
      <w:r w:rsidR="00BE2B3D">
        <w:rPr>
          <w:rFonts w:ascii="Arial" w:hAnsi="Arial" w:cs="Arial"/>
          <w:sz w:val="24"/>
          <w:szCs w:val="24"/>
        </w:rPr>
        <w:t>nsys</w:t>
      </w:r>
      <w:r>
        <w:rPr>
          <w:rFonts w:ascii="Arial" w:hAnsi="Arial" w:cs="Arial"/>
          <w:sz w:val="24"/>
          <w:szCs w:val="24"/>
        </w:rPr>
        <w:t xml:space="preserve">-ICE is the software used to perform the CFD simulation. </w:t>
      </w:r>
      <w:r w:rsidR="0033549D">
        <w:rPr>
          <w:rFonts w:ascii="Arial" w:hAnsi="Arial" w:cs="Arial"/>
          <w:sz w:val="24"/>
          <w:szCs w:val="24"/>
        </w:rPr>
        <w:t>This system was introduced to Ansys workbench in 2012, and provided enormous benefits and solutions which were unachievable with the use of fluent platform manually. The new IC Engine analysis system combine the best of both CFD solvers and chemistry tools, this includes Ansys-Forte, Ansys-Fluent, Ansys-CFX and Ansys-ChemKin-Pro all in one platform.</w:t>
      </w:r>
      <w:r w:rsidR="002E0AFB">
        <w:rPr>
          <w:rFonts w:ascii="Arial" w:hAnsi="Arial" w:cs="Arial"/>
          <w:sz w:val="24"/>
          <w:szCs w:val="24"/>
        </w:rPr>
        <w:t xml:space="preserve"> Thus, the system </w:t>
      </w:r>
      <w:r w:rsidR="00FF5AFB">
        <w:rPr>
          <w:rFonts w:ascii="Arial" w:hAnsi="Arial" w:cs="Arial"/>
          <w:sz w:val="24"/>
          <w:szCs w:val="24"/>
        </w:rPr>
        <w:t>delivers</w:t>
      </w:r>
      <w:r w:rsidR="002E0AFB">
        <w:rPr>
          <w:rFonts w:ascii="Arial" w:hAnsi="Arial" w:cs="Arial"/>
          <w:sz w:val="24"/>
          <w:szCs w:val="24"/>
        </w:rPr>
        <w:t xml:space="preserve"> the most comprehensive solutions available for IC engine flow and combustion simulation </w:t>
      </w:r>
      <w:r w:rsidR="00FF5AFB">
        <w:rPr>
          <w:rFonts w:ascii="Arial" w:hAnsi="Arial" w:cs="Arial"/>
          <w:sz w:val="24"/>
          <w:szCs w:val="24"/>
        </w:rPr>
        <w:t>(A</w:t>
      </w:r>
      <w:r w:rsidR="00385E99">
        <w:rPr>
          <w:rFonts w:ascii="Arial" w:hAnsi="Arial" w:cs="Arial"/>
          <w:sz w:val="24"/>
          <w:szCs w:val="24"/>
        </w:rPr>
        <w:t>nsys</w:t>
      </w:r>
      <w:r w:rsidR="00FF5AFB">
        <w:rPr>
          <w:rFonts w:ascii="Arial" w:hAnsi="Arial" w:cs="Arial"/>
          <w:sz w:val="24"/>
          <w:szCs w:val="24"/>
        </w:rPr>
        <w:t xml:space="preserve"> I</w:t>
      </w:r>
      <w:r w:rsidR="00385E99">
        <w:rPr>
          <w:rFonts w:ascii="Arial" w:hAnsi="Arial" w:cs="Arial"/>
          <w:sz w:val="24"/>
          <w:szCs w:val="24"/>
        </w:rPr>
        <w:t>nc</w:t>
      </w:r>
      <w:r w:rsidR="00FF5AFB">
        <w:rPr>
          <w:rFonts w:ascii="Arial" w:hAnsi="Arial" w:cs="Arial"/>
          <w:sz w:val="24"/>
          <w:szCs w:val="24"/>
        </w:rPr>
        <w:t xml:space="preserve">. 2012). </w:t>
      </w:r>
    </w:p>
    <w:p w14:paraId="7FABBACD" w14:textId="3DC21B63" w:rsidR="00A858BE" w:rsidRDefault="00A858BE" w:rsidP="001A3986">
      <w:pPr>
        <w:spacing w:line="360" w:lineRule="auto"/>
        <w:jc w:val="both"/>
        <w:rPr>
          <w:rFonts w:ascii="Arial" w:hAnsi="Arial" w:cs="Arial"/>
          <w:sz w:val="24"/>
          <w:szCs w:val="24"/>
        </w:rPr>
      </w:pPr>
      <w:r>
        <w:rPr>
          <w:rFonts w:ascii="Arial" w:hAnsi="Arial" w:cs="Arial"/>
          <w:sz w:val="24"/>
          <w:szCs w:val="24"/>
        </w:rPr>
        <w:t>Some of the system’s advantages can be summarised as followed:</w:t>
      </w:r>
    </w:p>
    <w:p w14:paraId="5EA66A3D" w14:textId="66445DE1" w:rsidR="002E0AFB" w:rsidRDefault="003A746A" w:rsidP="001A3986">
      <w:pPr>
        <w:pStyle w:val="ListParagraph"/>
        <w:numPr>
          <w:ilvl w:val="0"/>
          <w:numId w:val="31"/>
        </w:numPr>
        <w:spacing w:line="360" w:lineRule="auto"/>
        <w:ind w:left="530"/>
        <w:jc w:val="both"/>
        <w:rPr>
          <w:rFonts w:ascii="Arial" w:hAnsi="Arial" w:cs="Arial"/>
          <w:sz w:val="24"/>
          <w:szCs w:val="24"/>
        </w:rPr>
      </w:pPr>
      <w:r>
        <w:rPr>
          <w:rFonts w:ascii="Arial" w:hAnsi="Arial" w:cs="Arial"/>
          <w:sz w:val="24"/>
          <w:szCs w:val="24"/>
        </w:rPr>
        <w:t xml:space="preserve">Fast, accurate, </w:t>
      </w:r>
      <w:r w:rsidR="00BE1F0C">
        <w:rPr>
          <w:rFonts w:ascii="Arial" w:hAnsi="Arial" w:cs="Arial"/>
          <w:sz w:val="24"/>
          <w:szCs w:val="24"/>
        </w:rPr>
        <w:t>transient,</w:t>
      </w:r>
      <w:r>
        <w:rPr>
          <w:rFonts w:ascii="Arial" w:hAnsi="Arial" w:cs="Arial"/>
          <w:sz w:val="24"/>
          <w:szCs w:val="24"/>
        </w:rPr>
        <w:t xml:space="preserve"> and steady-state flow solvers.</w:t>
      </w:r>
    </w:p>
    <w:p w14:paraId="7CB7D554" w14:textId="56221E03" w:rsidR="003613F7" w:rsidRDefault="003613F7" w:rsidP="001A3986">
      <w:pPr>
        <w:pStyle w:val="ListParagraph"/>
        <w:numPr>
          <w:ilvl w:val="0"/>
          <w:numId w:val="31"/>
        </w:numPr>
        <w:spacing w:line="360" w:lineRule="auto"/>
        <w:ind w:left="530"/>
        <w:jc w:val="both"/>
        <w:rPr>
          <w:rFonts w:ascii="Arial" w:hAnsi="Arial" w:cs="Arial"/>
          <w:sz w:val="24"/>
          <w:szCs w:val="24"/>
        </w:rPr>
      </w:pPr>
      <w:r>
        <w:rPr>
          <w:rFonts w:ascii="Arial" w:hAnsi="Arial" w:cs="Arial"/>
          <w:sz w:val="24"/>
          <w:szCs w:val="24"/>
        </w:rPr>
        <w:t>Reduce the setup time from many hours to under an hour for a complete case, due to engine-specific Ansys-Forte interface and streamlined Ansys-I</w:t>
      </w:r>
      <w:r w:rsidR="00BE2B3D">
        <w:rPr>
          <w:rFonts w:ascii="Arial" w:hAnsi="Arial" w:cs="Arial"/>
          <w:sz w:val="24"/>
          <w:szCs w:val="24"/>
        </w:rPr>
        <w:t>CE</w:t>
      </w:r>
      <w:r>
        <w:rPr>
          <w:rFonts w:ascii="Arial" w:hAnsi="Arial" w:cs="Arial"/>
          <w:sz w:val="24"/>
          <w:szCs w:val="24"/>
        </w:rPr>
        <w:t xml:space="preserve">. </w:t>
      </w:r>
    </w:p>
    <w:p w14:paraId="42F01793" w14:textId="5A25D2DD" w:rsidR="00DE2BB9" w:rsidRDefault="004E0A5B" w:rsidP="001A3986">
      <w:pPr>
        <w:pStyle w:val="ListParagraph"/>
        <w:numPr>
          <w:ilvl w:val="0"/>
          <w:numId w:val="31"/>
        </w:numPr>
        <w:spacing w:line="360" w:lineRule="auto"/>
        <w:ind w:left="530"/>
        <w:jc w:val="both"/>
        <w:rPr>
          <w:rFonts w:ascii="Arial" w:hAnsi="Arial" w:cs="Arial"/>
          <w:sz w:val="24"/>
          <w:szCs w:val="24"/>
        </w:rPr>
      </w:pPr>
      <w:r>
        <w:rPr>
          <w:rFonts w:ascii="Arial" w:hAnsi="Arial" w:cs="Arial"/>
          <w:sz w:val="24"/>
          <w:szCs w:val="24"/>
        </w:rPr>
        <w:t xml:space="preserve">Fully automatic and dynamic solution adaptive meshing, that refines and coarsens based on solution variables for both high accuracy and speed.  </w:t>
      </w:r>
    </w:p>
    <w:p w14:paraId="183D98D8" w14:textId="77777777" w:rsidR="00E12A32" w:rsidRDefault="00E12A32" w:rsidP="001A3986">
      <w:pPr>
        <w:pStyle w:val="ListParagraph"/>
        <w:numPr>
          <w:ilvl w:val="0"/>
          <w:numId w:val="31"/>
        </w:numPr>
        <w:spacing w:line="360" w:lineRule="auto"/>
        <w:ind w:left="530"/>
        <w:jc w:val="both"/>
        <w:rPr>
          <w:rFonts w:ascii="Arial" w:hAnsi="Arial" w:cs="Arial"/>
          <w:sz w:val="24"/>
          <w:szCs w:val="24"/>
        </w:rPr>
      </w:pPr>
      <w:r>
        <w:rPr>
          <w:rFonts w:ascii="Arial" w:hAnsi="Arial" w:cs="Arial"/>
          <w:sz w:val="24"/>
          <w:szCs w:val="24"/>
        </w:rPr>
        <w:t xml:space="preserve">Seamless combination of fluid and thermal solvers, that enables thermal structural durability. </w:t>
      </w:r>
    </w:p>
    <w:p w14:paraId="6BCE90DA" w14:textId="3B236035" w:rsidR="00422E3D" w:rsidRDefault="007B2A1A" w:rsidP="001A3986">
      <w:pPr>
        <w:pStyle w:val="ListParagraph"/>
        <w:numPr>
          <w:ilvl w:val="0"/>
          <w:numId w:val="31"/>
        </w:numPr>
        <w:spacing w:line="360" w:lineRule="auto"/>
        <w:ind w:left="530"/>
        <w:jc w:val="both"/>
        <w:rPr>
          <w:rFonts w:ascii="Arial" w:hAnsi="Arial" w:cs="Arial"/>
          <w:sz w:val="24"/>
          <w:szCs w:val="24"/>
        </w:rPr>
      </w:pPr>
      <w:r>
        <w:rPr>
          <w:rFonts w:ascii="Arial" w:hAnsi="Arial" w:cs="Arial"/>
          <w:sz w:val="24"/>
          <w:szCs w:val="24"/>
        </w:rPr>
        <w:t>Advanced solver</w:t>
      </w:r>
      <w:r w:rsidR="00422E3D">
        <w:rPr>
          <w:rFonts w:ascii="Arial" w:hAnsi="Arial" w:cs="Arial"/>
          <w:sz w:val="24"/>
          <w:szCs w:val="24"/>
        </w:rPr>
        <w:t xml:space="preserve"> physics setups (e.g.</w:t>
      </w:r>
      <w:r w:rsidR="00AA3627">
        <w:rPr>
          <w:rFonts w:ascii="Arial" w:hAnsi="Arial" w:cs="Arial"/>
          <w:sz w:val="24"/>
          <w:szCs w:val="24"/>
        </w:rPr>
        <w:t>,</w:t>
      </w:r>
      <w:r w:rsidR="00422E3D">
        <w:rPr>
          <w:rFonts w:ascii="Arial" w:hAnsi="Arial" w:cs="Arial"/>
          <w:sz w:val="24"/>
          <w:szCs w:val="24"/>
        </w:rPr>
        <w:t xml:space="preserve"> spray injection, combustion</w:t>
      </w:r>
      <w:r>
        <w:rPr>
          <w:rFonts w:ascii="Arial" w:hAnsi="Arial" w:cs="Arial"/>
          <w:sz w:val="24"/>
          <w:szCs w:val="24"/>
        </w:rPr>
        <w:t xml:space="preserve"> simulation, energy model, turbulence model, etc</w:t>
      </w:r>
      <w:r w:rsidR="00AA3627">
        <w:rPr>
          <w:rFonts w:ascii="Arial" w:hAnsi="Arial" w:cs="Arial"/>
          <w:sz w:val="24"/>
          <w:szCs w:val="24"/>
        </w:rPr>
        <w:t>.</w:t>
      </w:r>
      <w:r w:rsidR="00422E3D">
        <w:rPr>
          <w:rFonts w:ascii="Arial" w:hAnsi="Arial" w:cs="Arial"/>
          <w:sz w:val="24"/>
          <w:szCs w:val="24"/>
        </w:rPr>
        <w:t>)</w:t>
      </w:r>
      <w:r w:rsidR="00E86E60">
        <w:rPr>
          <w:rFonts w:ascii="Arial" w:hAnsi="Arial" w:cs="Arial"/>
          <w:sz w:val="24"/>
          <w:szCs w:val="24"/>
        </w:rPr>
        <w:t>.</w:t>
      </w:r>
      <w:r>
        <w:rPr>
          <w:rFonts w:ascii="Arial" w:hAnsi="Arial" w:cs="Arial"/>
          <w:sz w:val="24"/>
          <w:szCs w:val="24"/>
        </w:rPr>
        <w:t xml:space="preserve"> </w:t>
      </w:r>
    </w:p>
    <w:p w14:paraId="24A8B3A5" w14:textId="77777777" w:rsidR="00E86E60" w:rsidRDefault="00E86E60" w:rsidP="001A3986">
      <w:pPr>
        <w:pStyle w:val="ListParagraph"/>
        <w:numPr>
          <w:ilvl w:val="0"/>
          <w:numId w:val="31"/>
        </w:numPr>
        <w:spacing w:line="360" w:lineRule="auto"/>
        <w:ind w:left="530"/>
        <w:jc w:val="both"/>
        <w:rPr>
          <w:rFonts w:ascii="Arial" w:hAnsi="Arial" w:cs="Arial"/>
          <w:sz w:val="24"/>
          <w:szCs w:val="24"/>
        </w:rPr>
      </w:pPr>
      <w:r>
        <w:rPr>
          <w:rFonts w:ascii="Arial" w:hAnsi="Arial" w:cs="Arial"/>
          <w:sz w:val="24"/>
          <w:szCs w:val="24"/>
        </w:rPr>
        <w:t xml:space="preserve">Automatic geometry preparation: move and deactivates valves, manipulation of piston-bowl and cylinder length, creation of different inlet/outlet plenum. </w:t>
      </w:r>
    </w:p>
    <w:p w14:paraId="78174365" w14:textId="6D16A458" w:rsidR="005910CA" w:rsidRDefault="00E86E60" w:rsidP="001A3986">
      <w:pPr>
        <w:pStyle w:val="ListParagraph"/>
        <w:numPr>
          <w:ilvl w:val="0"/>
          <w:numId w:val="31"/>
        </w:numPr>
        <w:spacing w:line="360" w:lineRule="auto"/>
        <w:ind w:left="530"/>
        <w:jc w:val="both"/>
        <w:rPr>
          <w:rFonts w:ascii="Arial" w:hAnsi="Arial" w:cs="Arial"/>
          <w:sz w:val="24"/>
          <w:szCs w:val="24"/>
        </w:rPr>
      </w:pPr>
      <w:r>
        <w:rPr>
          <w:rFonts w:ascii="Arial" w:hAnsi="Arial" w:cs="Arial"/>
          <w:sz w:val="24"/>
          <w:szCs w:val="24"/>
        </w:rPr>
        <w:t>Automatic generation of tumble/swirl planes at the given position.</w:t>
      </w:r>
    </w:p>
    <w:p w14:paraId="100B6490" w14:textId="0928F7F3" w:rsidR="00E219D5" w:rsidRDefault="00385E99" w:rsidP="00265903">
      <w:pPr>
        <w:pStyle w:val="ListParagraph"/>
        <w:spacing w:line="360" w:lineRule="auto"/>
        <w:ind w:left="530"/>
        <w:jc w:val="right"/>
        <w:rPr>
          <w:rFonts w:ascii="Arial" w:hAnsi="Arial" w:cs="Arial"/>
          <w:sz w:val="24"/>
          <w:szCs w:val="24"/>
        </w:rPr>
      </w:pPr>
      <w:r>
        <w:rPr>
          <w:rFonts w:ascii="Arial" w:hAnsi="Arial" w:cs="Arial"/>
          <w:sz w:val="24"/>
          <w:szCs w:val="24"/>
        </w:rPr>
        <w:t>(Ansys Inc. 2012; 2020).</w:t>
      </w:r>
    </w:p>
    <w:p w14:paraId="4DB87BAE" w14:textId="34C803C8" w:rsidR="006C6676" w:rsidRDefault="000B4A2E" w:rsidP="001A3986">
      <w:pPr>
        <w:spacing w:line="360" w:lineRule="auto"/>
        <w:jc w:val="both"/>
        <w:rPr>
          <w:rFonts w:ascii="Arial" w:hAnsi="Arial" w:cs="Arial"/>
          <w:sz w:val="24"/>
          <w:szCs w:val="24"/>
        </w:rPr>
      </w:pPr>
      <w:r w:rsidRPr="000B4A2E">
        <w:rPr>
          <w:rFonts w:ascii="Arial" w:hAnsi="Arial" w:cs="Arial"/>
          <w:sz w:val="24"/>
          <w:szCs w:val="24"/>
        </w:rPr>
        <w:t>Ansys-ICE incorporates four different internal combustion engine simulators, Cold Flow, Port Flow, DI-CI Combustion, and GDI Combustion Simulation. Each simulator varies in term of the parameters or problems which can be solved, that depends on the input data and the allowable solving time per case. For-example, Cold Flow simulators solving time is around forty hours per setup case</w:t>
      </w:r>
      <w:r w:rsidR="0081336E">
        <w:rPr>
          <w:rFonts w:ascii="Arial" w:hAnsi="Arial" w:cs="Arial"/>
          <w:sz w:val="24"/>
          <w:szCs w:val="24"/>
        </w:rPr>
        <w:t xml:space="preserve"> (Ansys Inc. 20</w:t>
      </w:r>
      <w:r w:rsidR="00721CB0">
        <w:rPr>
          <w:rFonts w:ascii="Arial" w:hAnsi="Arial" w:cs="Arial"/>
          <w:sz w:val="24"/>
          <w:szCs w:val="24"/>
        </w:rPr>
        <w:t>15</w:t>
      </w:r>
      <w:r w:rsidR="0081336E">
        <w:rPr>
          <w:rFonts w:ascii="Arial" w:hAnsi="Arial" w:cs="Arial"/>
          <w:sz w:val="24"/>
          <w:szCs w:val="24"/>
        </w:rPr>
        <w:t>)</w:t>
      </w:r>
      <w:r w:rsidRPr="000B4A2E">
        <w:rPr>
          <w:rFonts w:ascii="Arial" w:hAnsi="Arial" w:cs="Arial"/>
          <w:sz w:val="24"/>
          <w:szCs w:val="24"/>
        </w:rPr>
        <w:t>. Cold Flow simulator solve the air flow throughout the complete intake and compression stroke, with variable</w:t>
      </w:r>
      <w:r w:rsidR="00797805">
        <w:rPr>
          <w:rFonts w:ascii="Arial" w:hAnsi="Arial" w:cs="Arial"/>
          <w:sz w:val="24"/>
          <w:szCs w:val="24"/>
        </w:rPr>
        <w:t>s</w:t>
      </w:r>
      <w:r w:rsidRPr="000B4A2E">
        <w:rPr>
          <w:rFonts w:ascii="Arial" w:hAnsi="Arial" w:cs="Arial"/>
          <w:sz w:val="24"/>
          <w:szCs w:val="24"/>
        </w:rPr>
        <w:t xml:space="preserve"> such as connecting-rod length, piston bowl geometry and intake port parameters. </w:t>
      </w:r>
    </w:p>
    <w:p w14:paraId="0D8D6DEF" w14:textId="1F493D48" w:rsidR="000B4A2E" w:rsidRPr="000B4A2E" w:rsidRDefault="000B4A2E" w:rsidP="001A3986">
      <w:pPr>
        <w:spacing w:line="360" w:lineRule="auto"/>
        <w:jc w:val="both"/>
        <w:rPr>
          <w:rFonts w:ascii="Arial" w:hAnsi="Arial" w:cs="Arial"/>
          <w:sz w:val="24"/>
          <w:szCs w:val="24"/>
        </w:rPr>
      </w:pPr>
      <w:r w:rsidRPr="000B4A2E">
        <w:rPr>
          <w:rFonts w:ascii="Arial" w:hAnsi="Arial" w:cs="Arial"/>
          <w:sz w:val="24"/>
          <w:szCs w:val="24"/>
        </w:rPr>
        <w:lastRenderedPageBreak/>
        <w:t>However,</w:t>
      </w:r>
      <w:r w:rsidR="006C6676">
        <w:rPr>
          <w:rFonts w:ascii="Arial" w:hAnsi="Arial" w:cs="Arial"/>
          <w:sz w:val="24"/>
          <w:szCs w:val="24"/>
        </w:rPr>
        <w:t xml:space="preserve"> P</w:t>
      </w:r>
      <w:r w:rsidRPr="000B4A2E">
        <w:rPr>
          <w:rFonts w:ascii="Arial" w:hAnsi="Arial" w:cs="Arial"/>
          <w:sz w:val="24"/>
          <w:szCs w:val="24"/>
        </w:rPr>
        <w:t xml:space="preserve">ort Flow simulator solves the air flow with relation to intake port </w:t>
      </w:r>
      <w:r w:rsidR="00CB1F4D">
        <w:rPr>
          <w:rFonts w:ascii="Arial" w:hAnsi="Arial" w:cs="Arial"/>
          <w:sz w:val="24"/>
          <w:szCs w:val="24"/>
        </w:rPr>
        <w:t>parameters</w:t>
      </w:r>
      <w:r w:rsidRPr="000B4A2E">
        <w:rPr>
          <w:rFonts w:ascii="Arial" w:hAnsi="Arial" w:cs="Arial"/>
          <w:sz w:val="24"/>
          <w:szCs w:val="24"/>
        </w:rPr>
        <w:t xml:space="preserve"> only, such as valve displacement, port angle and port design </w:t>
      </w:r>
      <w:r w:rsidR="00CB1F4D">
        <w:rPr>
          <w:rFonts w:ascii="Arial" w:hAnsi="Arial" w:cs="Arial"/>
          <w:sz w:val="24"/>
          <w:szCs w:val="24"/>
        </w:rPr>
        <w:t>characteristics</w:t>
      </w:r>
      <w:r w:rsidRPr="000B4A2E">
        <w:rPr>
          <w:rFonts w:ascii="Arial" w:hAnsi="Arial" w:cs="Arial"/>
          <w:sz w:val="24"/>
          <w:szCs w:val="24"/>
        </w:rPr>
        <w:t>. The solver runs the calculations under steady-state condition for multiple valve lifts, thus, it takes significantly less time (5 to 8 hours per setup case) compared to Cold Flow simulator</w:t>
      </w:r>
      <w:r w:rsidR="00920AB5">
        <w:rPr>
          <w:rFonts w:ascii="Arial" w:hAnsi="Arial" w:cs="Arial"/>
          <w:sz w:val="24"/>
          <w:szCs w:val="24"/>
        </w:rPr>
        <w:t xml:space="preserve"> which takes </w:t>
      </w:r>
      <w:r w:rsidR="00BA4F47">
        <w:rPr>
          <w:rFonts w:ascii="Arial" w:hAnsi="Arial" w:cs="Arial"/>
          <w:sz w:val="24"/>
          <w:szCs w:val="24"/>
        </w:rPr>
        <w:t xml:space="preserve">over </w:t>
      </w:r>
      <w:r w:rsidR="00920AB5">
        <w:rPr>
          <w:rFonts w:ascii="Arial" w:hAnsi="Arial" w:cs="Arial"/>
          <w:sz w:val="24"/>
          <w:szCs w:val="24"/>
        </w:rPr>
        <w:t>40 hours</w:t>
      </w:r>
      <w:r w:rsidRPr="000B4A2E">
        <w:rPr>
          <w:rFonts w:ascii="Arial" w:hAnsi="Arial" w:cs="Arial"/>
          <w:sz w:val="24"/>
          <w:szCs w:val="24"/>
        </w:rPr>
        <w:t>.</w:t>
      </w:r>
      <w:r w:rsidR="006C6676">
        <w:rPr>
          <w:rFonts w:ascii="Arial" w:hAnsi="Arial" w:cs="Arial"/>
          <w:sz w:val="24"/>
          <w:szCs w:val="24"/>
        </w:rPr>
        <w:t xml:space="preserve"> </w:t>
      </w:r>
      <w:r w:rsidRPr="000B4A2E">
        <w:rPr>
          <w:rFonts w:ascii="Arial" w:hAnsi="Arial" w:cs="Arial"/>
          <w:sz w:val="24"/>
          <w:szCs w:val="24"/>
        </w:rPr>
        <w:t xml:space="preserve">Port Flow simulator was selected  for this application, as only the intake port design parameters are investigated, where the effect of </w:t>
      </w:r>
      <w:r w:rsidR="00022CC8">
        <w:rPr>
          <w:rFonts w:ascii="Arial" w:hAnsi="Arial" w:cs="Arial"/>
          <w:sz w:val="24"/>
          <w:szCs w:val="24"/>
        </w:rPr>
        <w:t xml:space="preserve">intake </w:t>
      </w:r>
      <w:r w:rsidRPr="000B4A2E">
        <w:rPr>
          <w:rFonts w:ascii="Arial" w:hAnsi="Arial" w:cs="Arial"/>
          <w:sz w:val="24"/>
          <w:szCs w:val="24"/>
        </w:rPr>
        <w:t>port design on in-cylinder turbulence can be adequately analysed. Limiting other variables such as piston-bowl to interfere</w:t>
      </w:r>
      <w:r w:rsidR="00920AB5">
        <w:rPr>
          <w:rFonts w:ascii="Arial" w:hAnsi="Arial" w:cs="Arial"/>
          <w:sz w:val="24"/>
          <w:szCs w:val="24"/>
        </w:rPr>
        <w:t xml:space="preserve">. </w:t>
      </w:r>
    </w:p>
    <w:p w14:paraId="4E5C12D4" w14:textId="77777777" w:rsidR="002C110B" w:rsidRDefault="000B4A2E" w:rsidP="001A3986">
      <w:pPr>
        <w:spacing w:line="360" w:lineRule="auto"/>
        <w:jc w:val="both"/>
        <w:rPr>
          <w:rFonts w:ascii="Arial" w:hAnsi="Arial" w:cs="Arial"/>
          <w:sz w:val="24"/>
          <w:szCs w:val="24"/>
        </w:rPr>
      </w:pPr>
      <w:r w:rsidRPr="000B4A2E">
        <w:rPr>
          <w:rFonts w:ascii="Arial" w:hAnsi="Arial" w:cs="Arial"/>
          <w:sz w:val="24"/>
          <w:szCs w:val="24"/>
        </w:rPr>
        <w:t>The procedures followed to setup a case within Ansys-ICE</w:t>
      </w:r>
      <w:r w:rsidR="00977B91">
        <w:rPr>
          <w:rFonts w:ascii="Arial" w:hAnsi="Arial" w:cs="Arial"/>
          <w:sz w:val="24"/>
          <w:szCs w:val="24"/>
        </w:rPr>
        <w:t xml:space="preserve"> are demonstrated below:</w:t>
      </w:r>
    </w:p>
    <w:p w14:paraId="51FC0D39" w14:textId="0926F70C" w:rsidR="007A73FB" w:rsidRDefault="009B7855" w:rsidP="001A3986">
      <w:pPr>
        <w:pStyle w:val="ListParagraph"/>
        <w:numPr>
          <w:ilvl w:val="0"/>
          <w:numId w:val="33"/>
        </w:numPr>
        <w:spacing w:line="360" w:lineRule="auto"/>
        <w:ind w:left="530"/>
        <w:jc w:val="both"/>
        <w:rPr>
          <w:rFonts w:ascii="Arial" w:hAnsi="Arial" w:cs="Arial"/>
          <w:sz w:val="24"/>
          <w:szCs w:val="24"/>
        </w:rPr>
      </w:pPr>
      <w:r>
        <w:rPr>
          <w:rFonts w:ascii="Arial" w:hAnsi="Arial" w:cs="Arial"/>
          <w:sz w:val="24"/>
          <w:szCs w:val="24"/>
        </w:rPr>
        <w:t>Step</w:t>
      </w:r>
      <w:r w:rsidR="00C57731">
        <w:rPr>
          <w:rFonts w:ascii="Arial" w:hAnsi="Arial" w:cs="Arial"/>
          <w:sz w:val="24"/>
          <w:szCs w:val="24"/>
        </w:rPr>
        <w:t xml:space="preserve"> 1</w:t>
      </w:r>
      <w:r>
        <w:rPr>
          <w:rFonts w:ascii="Arial" w:hAnsi="Arial" w:cs="Arial"/>
          <w:sz w:val="24"/>
          <w:szCs w:val="24"/>
        </w:rPr>
        <w:t xml:space="preserve">: </w:t>
      </w:r>
      <w:r w:rsidR="007A73FB">
        <w:rPr>
          <w:rFonts w:ascii="Arial" w:hAnsi="Arial" w:cs="Arial"/>
          <w:sz w:val="24"/>
          <w:szCs w:val="24"/>
        </w:rPr>
        <w:t xml:space="preserve">IC Engine analysis system </w:t>
      </w:r>
      <w:r>
        <w:rPr>
          <w:rFonts w:ascii="Arial" w:hAnsi="Arial" w:cs="Arial"/>
          <w:sz w:val="24"/>
          <w:szCs w:val="24"/>
        </w:rPr>
        <w:t xml:space="preserve">was </w:t>
      </w:r>
      <w:r w:rsidR="0015798E">
        <w:rPr>
          <w:rFonts w:ascii="Arial" w:hAnsi="Arial" w:cs="Arial"/>
          <w:sz w:val="24"/>
          <w:szCs w:val="24"/>
        </w:rPr>
        <w:t xml:space="preserve">created </w:t>
      </w:r>
      <w:r w:rsidR="007A73FB">
        <w:rPr>
          <w:rFonts w:ascii="Arial" w:hAnsi="Arial" w:cs="Arial"/>
          <w:sz w:val="24"/>
          <w:szCs w:val="24"/>
        </w:rPr>
        <w:t xml:space="preserve">in the workbench, </w:t>
      </w:r>
      <w:r>
        <w:rPr>
          <w:rFonts w:ascii="Arial" w:hAnsi="Arial" w:cs="Arial"/>
          <w:sz w:val="24"/>
          <w:szCs w:val="24"/>
        </w:rPr>
        <w:t xml:space="preserve">and </w:t>
      </w:r>
      <w:r w:rsidR="007A73FB">
        <w:rPr>
          <w:rFonts w:ascii="Arial" w:hAnsi="Arial" w:cs="Arial"/>
          <w:sz w:val="24"/>
          <w:szCs w:val="24"/>
        </w:rPr>
        <w:t xml:space="preserve">the properties </w:t>
      </w:r>
      <w:r>
        <w:rPr>
          <w:rFonts w:ascii="Arial" w:hAnsi="Arial" w:cs="Arial"/>
          <w:sz w:val="24"/>
          <w:szCs w:val="24"/>
        </w:rPr>
        <w:t>were</w:t>
      </w:r>
      <w:r w:rsidR="007A73FB">
        <w:rPr>
          <w:rFonts w:ascii="Arial" w:hAnsi="Arial" w:cs="Arial"/>
          <w:sz w:val="24"/>
          <w:szCs w:val="24"/>
        </w:rPr>
        <w:t xml:space="preserve"> selected, where</w:t>
      </w:r>
      <w:r w:rsidR="00285FDD">
        <w:rPr>
          <w:rFonts w:ascii="Arial" w:hAnsi="Arial" w:cs="Arial"/>
          <w:sz w:val="24"/>
          <w:szCs w:val="24"/>
        </w:rPr>
        <w:t xml:space="preserve"> </w:t>
      </w:r>
      <w:r w:rsidR="0015798E">
        <w:rPr>
          <w:rFonts w:ascii="Arial" w:hAnsi="Arial" w:cs="Arial"/>
          <w:sz w:val="24"/>
          <w:szCs w:val="24"/>
        </w:rPr>
        <w:t xml:space="preserve">Port Flow </w:t>
      </w:r>
      <w:r w:rsidR="00285FDD">
        <w:rPr>
          <w:rFonts w:ascii="Arial" w:hAnsi="Arial" w:cs="Arial"/>
          <w:sz w:val="24"/>
          <w:szCs w:val="24"/>
        </w:rPr>
        <w:t>s</w:t>
      </w:r>
      <w:r w:rsidR="007A73FB">
        <w:rPr>
          <w:rFonts w:ascii="Arial" w:hAnsi="Arial" w:cs="Arial"/>
          <w:sz w:val="24"/>
          <w:szCs w:val="24"/>
        </w:rPr>
        <w:t>imulation</w:t>
      </w:r>
      <w:r w:rsidR="00285FDD">
        <w:rPr>
          <w:rFonts w:ascii="Arial" w:hAnsi="Arial" w:cs="Arial"/>
          <w:sz w:val="24"/>
          <w:szCs w:val="24"/>
        </w:rPr>
        <w:t xml:space="preserve"> type</w:t>
      </w:r>
      <w:r w:rsidR="007A73FB">
        <w:rPr>
          <w:rFonts w:ascii="Arial" w:hAnsi="Arial" w:cs="Arial"/>
          <w:sz w:val="24"/>
          <w:szCs w:val="24"/>
        </w:rPr>
        <w:t xml:space="preserve"> </w:t>
      </w:r>
      <w:r>
        <w:rPr>
          <w:rFonts w:ascii="Arial" w:hAnsi="Arial" w:cs="Arial"/>
          <w:sz w:val="24"/>
          <w:szCs w:val="24"/>
        </w:rPr>
        <w:t>was</w:t>
      </w:r>
      <w:r w:rsidR="007A73FB">
        <w:rPr>
          <w:rFonts w:ascii="Arial" w:hAnsi="Arial" w:cs="Arial"/>
          <w:sz w:val="24"/>
          <w:szCs w:val="24"/>
        </w:rPr>
        <w:t xml:space="preserve"> chosen</w:t>
      </w:r>
      <w:r w:rsidR="0015798E">
        <w:rPr>
          <w:rFonts w:ascii="Arial" w:hAnsi="Arial" w:cs="Arial"/>
          <w:sz w:val="24"/>
          <w:szCs w:val="24"/>
        </w:rPr>
        <w:t>.</w:t>
      </w:r>
    </w:p>
    <w:p w14:paraId="322A2F01" w14:textId="090413CC" w:rsidR="009B7855" w:rsidRDefault="009B7855" w:rsidP="001A3986">
      <w:pPr>
        <w:pStyle w:val="ListParagraph"/>
        <w:numPr>
          <w:ilvl w:val="0"/>
          <w:numId w:val="33"/>
        </w:numPr>
        <w:spacing w:line="360" w:lineRule="auto"/>
        <w:ind w:left="530"/>
        <w:jc w:val="both"/>
        <w:rPr>
          <w:rFonts w:ascii="Arial" w:hAnsi="Arial" w:cs="Arial"/>
          <w:sz w:val="24"/>
          <w:szCs w:val="24"/>
        </w:rPr>
      </w:pPr>
      <w:r>
        <w:rPr>
          <w:rFonts w:ascii="Arial" w:hAnsi="Arial" w:cs="Arial"/>
          <w:sz w:val="24"/>
          <w:szCs w:val="24"/>
        </w:rPr>
        <w:t>Step</w:t>
      </w:r>
      <w:r w:rsidR="00C57731">
        <w:rPr>
          <w:rFonts w:ascii="Arial" w:hAnsi="Arial" w:cs="Arial"/>
          <w:sz w:val="24"/>
          <w:szCs w:val="24"/>
        </w:rPr>
        <w:t xml:space="preserve"> 2</w:t>
      </w:r>
      <w:r>
        <w:rPr>
          <w:rFonts w:ascii="Arial" w:hAnsi="Arial" w:cs="Arial"/>
          <w:sz w:val="24"/>
          <w:szCs w:val="24"/>
        </w:rPr>
        <w:t>: includes the import of external geometry developed in CAD earlier, within the DesignModeler.</w:t>
      </w:r>
    </w:p>
    <w:p w14:paraId="55E3DF92" w14:textId="5CDAF4F6" w:rsidR="0015798E" w:rsidRDefault="009B7855" w:rsidP="001A3986">
      <w:pPr>
        <w:pStyle w:val="ListParagraph"/>
        <w:numPr>
          <w:ilvl w:val="0"/>
          <w:numId w:val="33"/>
        </w:numPr>
        <w:spacing w:line="360" w:lineRule="auto"/>
        <w:ind w:left="530"/>
        <w:jc w:val="both"/>
        <w:rPr>
          <w:rFonts w:ascii="Arial" w:hAnsi="Arial" w:cs="Arial"/>
          <w:sz w:val="24"/>
          <w:szCs w:val="24"/>
        </w:rPr>
      </w:pPr>
      <w:r>
        <w:rPr>
          <w:rFonts w:ascii="Arial" w:hAnsi="Arial" w:cs="Arial"/>
          <w:sz w:val="24"/>
          <w:szCs w:val="24"/>
        </w:rPr>
        <w:t xml:space="preserve">Step </w:t>
      </w:r>
      <w:r w:rsidR="00C57731">
        <w:rPr>
          <w:rFonts w:ascii="Arial" w:hAnsi="Arial" w:cs="Arial"/>
          <w:sz w:val="24"/>
          <w:szCs w:val="24"/>
        </w:rPr>
        <w:t>3</w:t>
      </w:r>
      <w:r>
        <w:rPr>
          <w:rFonts w:ascii="Arial" w:hAnsi="Arial" w:cs="Arial"/>
          <w:sz w:val="24"/>
          <w:szCs w:val="24"/>
        </w:rPr>
        <w:t>:</w:t>
      </w:r>
      <w:r w:rsidR="0015798E">
        <w:rPr>
          <w:rFonts w:ascii="Arial" w:hAnsi="Arial" w:cs="Arial"/>
          <w:sz w:val="24"/>
          <w:szCs w:val="24"/>
        </w:rPr>
        <w:t xml:space="preserve"> involved the data input process within the Input-Manager tab. And </w:t>
      </w:r>
      <w:r w:rsidR="00062CE3">
        <w:rPr>
          <w:rFonts w:ascii="Arial" w:hAnsi="Arial" w:cs="Arial"/>
          <w:sz w:val="24"/>
          <w:szCs w:val="24"/>
        </w:rPr>
        <w:t xml:space="preserve">the </w:t>
      </w:r>
      <w:r w:rsidR="0015798E">
        <w:rPr>
          <w:rFonts w:ascii="Arial" w:hAnsi="Arial" w:cs="Arial"/>
          <w:sz w:val="24"/>
          <w:szCs w:val="24"/>
        </w:rPr>
        <w:t>selection of post processing planes.</w:t>
      </w:r>
    </w:p>
    <w:p w14:paraId="37DEA71A" w14:textId="77777777" w:rsidR="003F23B9" w:rsidRDefault="00C57731" w:rsidP="001A3986">
      <w:pPr>
        <w:pStyle w:val="ListParagraph"/>
        <w:numPr>
          <w:ilvl w:val="0"/>
          <w:numId w:val="33"/>
        </w:numPr>
        <w:spacing w:line="360" w:lineRule="auto"/>
        <w:ind w:left="530"/>
        <w:jc w:val="both"/>
        <w:rPr>
          <w:rFonts w:ascii="Arial" w:hAnsi="Arial" w:cs="Arial"/>
          <w:sz w:val="24"/>
          <w:szCs w:val="24"/>
        </w:rPr>
      </w:pPr>
      <w:r>
        <w:rPr>
          <w:rFonts w:ascii="Arial" w:hAnsi="Arial" w:cs="Arial"/>
          <w:sz w:val="24"/>
          <w:szCs w:val="24"/>
        </w:rPr>
        <w:t xml:space="preserve">Step 4: After all the inputs were established </w:t>
      </w:r>
      <w:r w:rsidR="006B0E66">
        <w:rPr>
          <w:rFonts w:ascii="Arial" w:hAnsi="Arial" w:cs="Arial"/>
          <w:sz w:val="24"/>
          <w:szCs w:val="24"/>
        </w:rPr>
        <w:t>(e.g., Valve, intake ports, cylinder-length, etc.)</w:t>
      </w:r>
      <w:r w:rsidR="003F23B9">
        <w:rPr>
          <w:rFonts w:ascii="Arial" w:hAnsi="Arial" w:cs="Arial"/>
          <w:sz w:val="24"/>
          <w:szCs w:val="24"/>
        </w:rPr>
        <w:t xml:space="preserve">, geometry decomposition was performed. </w:t>
      </w:r>
    </w:p>
    <w:p w14:paraId="1DEACDD5" w14:textId="56A25E88" w:rsidR="0047315D" w:rsidRDefault="00CB50BD" w:rsidP="001A3986">
      <w:pPr>
        <w:pStyle w:val="ListParagraph"/>
        <w:numPr>
          <w:ilvl w:val="0"/>
          <w:numId w:val="33"/>
        </w:numPr>
        <w:spacing w:line="360" w:lineRule="auto"/>
        <w:ind w:left="530"/>
        <w:jc w:val="both"/>
        <w:rPr>
          <w:rFonts w:ascii="Arial" w:hAnsi="Arial" w:cs="Arial"/>
          <w:sz w:val="24"/>
          <w:szCs w:val="24"/>
        </w:rPr>
      </w:pPr>
      <w:r>
        <w:rPr>
          <w:rFonts w:ascii="Arial" w:hAnsi="Arial" w:cs="Arial"/>
          <w:sz w:val="24"/>
          <w:szCs w:val="24"/>
        </w:rPr>
        <w:t>Step 5: at this stage, a parameter set was inserted to allocates 4 different valve lifts to be solved (i.e. 2mm, 4mm, 6mm, and 8mm)</w:t>
      </w:r>
      <w:r w:rsidR="0047315D">
        <w:rPr>
          <w:rFonts w:ascii="Arial" w:hAnsi="Arial" w:cs="Arial"/>
          <w:sz w:val="24"/>
          <w:szCs w:val="24"/>
        </w:rPr>
        <w:t>.</w:t>
      </w:r>
    </w:p>
    <w:p w14:paraId="6805E5F0" w14:textId="77777777" w:rsidR="00E36152" w:rsidRDefault="00E36152" w:rsidP="001A3986">
      <w:pPr>
        <w:pStyle w:val="ListParagraph"/>
        <w:numPr>
          <w:ilvl w:val="0"/>
          <w:numId w:val="33"/>
        </w:numPr>
        <w:spacing w:line="360" w:lineRule="auto"/>
        <w:ind w:left="530"/>
        <w:jc w:val="both"/>
        <w:rPr>
          <w:rFonts w:ascii="Arial" w:hAnsi="Arial" w:cs="Arial"/>
          <w:sz w:val="24"/>
          <w:szCs w:val="24"/>
        </w:rPr>
      </w:pPr>
      <w:r>
        <w:rPr>
          <w:rFonts w:ascii="Arial" w:hAnsi="Arial" w:cs="Arial"/>
          <w:sz w:val="24"/>
          <w:szCs w:val="24"/>
        </w:rPr>
        <w:t>Step 6: after checking the geometry for verification, an adaptive Hybrid-mesh was generated.</w:t>
      </w:r>
    </w:p>
    <w:p w14:paraId="67D56801" w14:textId="359586E9" w:rsidR="00F87B5F" w:rsidRDefault="00E05987" w:rsidP="001A3986">
      <w:pPr>
        <w:pStyle w:val="ListParagraph"/>
        <w:numPr>
          <w:ilvl w:val="0"/>
          <w:numId w:val="33"/>
        </w:numPr>
        <w:spacing w:line="360" w:lineRule="auto"/>
        <w:ind w:left="530"/>
        <w:jc w:val="both"/>
        <w:rPr>
          <w:rFonts w:ascii="Arial" w:hAnsi="Arial" w:cs="Arial"/>
          <w:sz w:val="24"/>
          <w:szCs w:val="24"/>
        </w:rPr>
      </w:pPr>
      <w:r>
        <w:rPr>
          <w:rFonts w:ascii="Arial" w:hAnsi="Arial" w:cs="Arial"/>
          <w:sz w:val="24"/>
          <w:szCs w:val="24"/>
        </w:rPr>
        <w:t>Step 7:</w:t>
      </w:r>
      <w:r w:rsidR="00E9678F">
        <w:rPr>
          <w:rFonts w:ascii="Arial" w:hAnsi="Arial" w:cs="Arial"/>
          <w:sz w:val="24"/>
          <w:szCs w:val="24"/>
        </w:rPr>
        <w:t xml:space="preserve"> </w:t>
      </w:r>
      <w:r w:rsidR="00011EB6">
        <w:rPr>
          <w:rFonts w:ascii="Arial" w:hAnsi="Arial" w:cs="Arial"/>
          <w:sz w:val="24"/>
          <w:szCs w:val="24"/>
        </w:rPr>
        <w:t xml:space="preserve">at this </w:t>
      </w:r>
      <w:r w:rsidR="00F87B5F">
        <w:rPr>
          <w:rFonts w:ascii="Arial" w:hAnsi="Arial" w:cs="Arial"/>
          <w:sz w:val="24"/>
          <w:szCs w:val="24"/>
        </w:rPr>
        <w:t>step,</w:t>
      </w:r>
      <w:r w:rsidR="00011EB6">
        <w:rPr>
          <w:rFonts w:ascii="Arial" w:hAnsi="Arial" w:cs="Arial"/>
          <w:sz w:val="24"/>
          <w:szCs w:val="24"/>
        </w:rPr>
        <w:t xml:space="preserve"> the solver settings were selected, where boundary conditions, Monitoring, and post processing settings were initiated. </w:t>
      </w:r>
    </w:p>
    <w:p w14:paraId="6632B12A" w14:textId="1234DB34" w:rsidR="008654DB" w:rsidRDefault="008654DB" w:rsidP="001A3986">
      <w:pPr>
        <w:pStyle w:val="ListParagraph"/>
        <w:numPr>
          <w:ilvl w:val="0"/>
          <w:numId w:val="33"/>
        </w:numPr>
        <w:spacing w:line="360" w:lineRule="auto"/>
        <w:ind w:left="530"/>
        <w:jc w:val="both"/>
        <w:rPr>
          <w:rFonts w:ascii="Arial" w:hAnsi="Arial" w:cs="Arial"/>
          <w:sz w:val="24"/>
          <w:szCs w:val="24"/>
        </w:rPr>
      </w:pPr>
      <w:r>
        <w:rPr>
          <w:rFonts w:ascii="Arial" w:hAnsi="Arial" w:cs="Arial"/>
          <w:sz w:val="24"/>
          <w:szCs w:val="24"/>
        </w:rPr>
        <w:t>Step 8: Fluent launcher was opened, and all the necessary physics variables were interpolated (e.g., turbulence model, fluid properties, etc.).</w:t>
      </w:r>
    </w:p>
    <w:p w14:paraId="060EEC21" w14:textId="2934B366" w:rsidR="008654DB" w:rsidRDefault="008654DB" w:rsidP="001A3986">
      <w:pPr>
        <w:pStyle w:val="ListParagraph"/>
        <w:numPr>
          <w:ilvl w:val="0"/>
          <w:numId w:val="33"/>
        </w:numPr>
        <w:spacing w:line="360" w:lineRule="auto"/>
        <w:ind w:left="530"/>
        <w:jc w:val="both"/>
        <w:rPr>
          <w:rFonts w:ascii="Arial" w:hAnsi="Arial" w:cs="Arial"/>
          <w:sz w:val="24"/>
          <w:szCs w:val="24"/>
        </w:rPr>
      </w:pPr>
      <w:r>
        <w:rPr>
          <w:rFonts w:ascii="Arial" w:hAnsi="Arial" w:cs="Arial"/>
          <w:sz w:val="24"/>
          <w:szCs w:val="24"/>
        </w:rPr>
        <w:t xml:space="preserve">Step 9: after all the settings were established, solution was performed automatically for all the valve lift design-parameters (this process last between 5 to 8 hours, depends on the turbulence model selected). </w:t>
      </w:r>
    </w:p>
    <w:p w14:paraId="1801A594" w14:textId="46FAE317" w:rsidR="00D26E19" w:rsidRDefault="003B29B4" w:rsidP="001A3986">
      <w:pPr>
        <w:pStyle w:val="ListParagraph"/>
        <w:numPr>
          <w:ilvl w:val="0"/>
          <w:numId w:val="33"/>
        </w:numPr>
        <w:spacing w:line="360" w:lineRule="auto"/>
        <w:ind w:left="530"/>
        <w:jc w:val="both"/>
        <w:rPr>
          <w:rFonts w:ascii="Arial" w:hAnsi="Arial" w:cs="Arial"/>
          <w:sz w:val="24"/>
          <w:szCs w:val="24"/>
        </w:rPr>
      </w:pPr>
      <w:r>
        <w:rPr>
          <w:rFonts w:ascii="Arial" w:hAnsi="Arial" w:cs="Arial"/>
          <w:sz w:val="24"/>
          <w:szCs w:val="24"/>
        </w:rPr>
        <w:t>Step 10: this is the final step, where the solution was obtained, and result investigation started within CFD-post.</w:t>
      </w:r>
    </w:p>
    <w:p w14:paraId="21E6B376" w14:textId="2075EB7A" w:rsidR="00CB0A7E" w:rsidRDefault="00CB0A7E" w:rsidP="00CB0A7E">
      <w:pPr>
        <w:spacing w:line="360" w:lineRule="auto"/>
        <w:jc w:val="both"/>
        <w:rPr>
          <w:rFonts w:ascii="Arial" w:hAnsi="Arial" w:cs="Arial"/>
          <w:sz w:val="24"/>
          <w:szCs w:val="24"/>
        </w:rPr>
      </w:pPr>
    </w:p>
    <w:p w14:paraId="66D7650F" w14:textId="704CE410" w:rsidR="00CB0A7E" w:rsidRDefault="00CB0A7E" w:rsidP="00CB0A7E">
      <w:pPr>
        <w:spacing w:line="360" w:lineRule="auto"/>
        <w:jc w:val="both"/>
        <w:rPr>
          <w:rFonts w:ascii="Arial" w:hAnsi="Arial" w:cs="Arial"/>
          <w:sz w:val="24"/>
          <w:szCs w:val="24"/>
        </w:rPr>
      </w:pPr>
    </w:p>
    <w:p w14:paraId="2011E103" w14:textId="56A80D48" w:rsidR="005E48E3" w:rsidRPr="00120215" w:rsidRDefault="00120215" w:rsidP="00120215">
      <w:pPr>
        <w:pStyle w:val="Heading3"/>
        <w:spacing w:after="240"/>
        <w:rPr>
          <w:rFonts w:ascii="Arial" w:hAnsi="Arial" w:cs="Arial"/>
          <w:color w:val="auto"/>
          <w:u w:val="single"/>
        </w:rPr>
      </w:pPr>
      <w:bookmarkStart w:id="35" w:name="_Toc37169525"/>
      <w:r w:rsidRPr="00120215">
        <w:rPr>
          <w:rFonts w:ascii="Arial" w:hAnsi="Arial" w:cs="Arial"/>
          <w:color w:val="auto"/>
          <w:u w:val="single"/>
        </w:rPr>
        <w:lastRenderedPageBreak/>
        <w:t xml:space="preserve">3.3.3. </w:t>
      </w:r>
      <w:r w:rsidR="00CB0A7E" w:rsidRPr="00120215">
        <w:rPr>
          <w:rFonts w:ascii="Arial" w:hAnsi="Arial" w:cs="Arial"/>
          <w:color w:val="auto"/>
          <w:u w:val="single"/>
        </w:rPr>
        <w:t xml:space="preserve">Turbulence </w:t>
      </w:r>
      <w:r w:rsidR="009F194D" w:rsidRPr="00120215">
        <w:rPr>
          <w:rFonts w:ascii="Arial" w:hAnsi="Arial" w:cs="Arial"/>
          <w:color w:val="auto"/>
          <w:u w:val="single"/>
        </w:rPr>
        <w:t>Modelling</w:t>
      </w:r>
      <w:r w:rsidR="00CB0A7E" w:rsidRPr="00120215">
        <w:rPr>
          <w:rFonts w:ascii="Arial" w:hAnsi="Arial" w:cs="Arial"/>
          <w:color w:val="auto"/>
          <w:u w:val="single"/>
        </w:rPr>
        <w:t>:</w:t>
      </w:r>
      <w:bookmarkEnd w:id="35"/>
      <w:r w:rsidR="00CB0A7E" w:rsidRPr="00120215">
        <w:rPr>
          <w:rFonts w:ascii="Arial" w:hAnsi="Arial" w:cs="Arial"/>
          <w:color w:val="auto"/>
          <w:u w:val="single"/>
        </w:rPr>
        <w:t xml:space="preserve"> </w:t>
      </w:r>
    </w:p>
    <w:p w14:paraId="5ED7F19D" w14:textId="3912357A" w:rsidR="001E56D3" w:rsidRDefault="00227527" w:rsidP="00B12408">
      <w:pPr>
        <w:spacing w:line="360" w:lineRule="auto"/>
        <w:jc w:val="both"/>
        <w:rPr>
          <w:rFonts w:ascii="Arial" w:hAnsi="Arial" w:cs="Arial"/>
          <w:sz w:val="24"/>
          <w:szCs w:val="24"/>
        </w:rPr>
      </w:pPr>
      <w:r>
        <w:rPr>
          <w:rFonts w:ascii="Arial" w:hAnsi="Arial" w:cs="Arial"/>
          <w:sz w:val="24"/>
          <w:szCs w:val="24"/>
        </w:rPr>
        <w:t xml:space="preserve">Fluid </w:t>
      </w:r>
      <w:r w:rsidR="00ED1DAE">
        <w:rPr>
          <w:rFonts w:ascii="Arial" w:hAnsi="Arial" w:cs="Arial"/>
          <w:sz w:val="24"/>
          <w:szCs w:val="24"/>
        </w:rPr>
        <w:t>flow around building, airplanes, cars</w:t>
      </w:r>
      <w:r w:rsidR="000C2DC6">
        <w:rPr>
          <w:rFonts w:ascii="Arial" w:hAnsi="Arial" w:cs="Arial"/>
          <w:sz w:val="24"/>
          <w:szCs w:val="24"/>
        </w:rPr>
        <w:t>,</w:t>
      </w:r>
      <w:r w:rsidR="00ED1DAE">
        <w:rPr>
          <w:rFonts w:ascii="Arial" w:hAnsi="Arial" w:cs="Arial"/>
          <w:sz w:val="24"/>
          <w:szCs w:val="24"/>
        </w:rPr>
        <w:t xml:space="preserve"> and inside engines, are considered turbulent</w:t>
      </w:r>
      <w:r>
        <w:rPr>
          <w:rFonts w:ascii="Arial" w:hAnsi="Arial" w:cs="Arial"/>
          <w:sz w:val="24"/>
          <w:szCs w:val="24"/>
        </w:rPr>
        <w:t>. Also the flow and combustion inside an IC engine and turbines are highly turbulent</w:t>
      </w:r>
      <w:r w:rsidR="00ED1DAE">
        <w:rPr>
          <w:rFonts w:ascii="Arial" w:hAnsi="Arial" w:cs="Arial"/>
          <w:sz w:val="24"/>
          <w:szCs w:val="24"/>
        </w:rPr>
        <w:t>, and can be described by numbers of characteristics features including: diffusivity, irregularity, high Reynolds number, three dimensionality and dissipation</w:t>
      </w:r>
      <w:r w:rsidR="009536D1">
        <w:rPr>
          <w:rFonts w:ascii="Arial" w:hAnsi="Arial" w:cs="Arial"/>
          <w:sz w:val="24"/>
          <w:szCs w:val="24"/>
        </w:rPr>
        <w:t xml:space="preserve"> (Davidson, 2018; Sjeric, Kozarac and Bogensperger, 2012)</w:t>
      </w:r>
      <w:r w:rsidR="00ED1DAE">
        <w:rPr>
          <w:rFonts w:ascii="Arial" w:hAnsi="Arial" w:cs="Arial"/>
          <w:sz w:val="24"/>
          <w:szCs w:val="24"/>
        </w:rPr>
        <w:t xml:space="preserve">. </w:t>
      </w:r>
    </w:p>
    <w:p w14:paraId="50DD5839" w14:textId="6A494F69" w:rsidR="004946C7" w:rsidRDefault="00267750" w:rsidP="00B12408">
      <w:pPr>
        <w:spacing w:line="360" w:lineRule="auto"/>
        <w:jc w:val="both"/>
        <w:rPr>
          <w:rFonts w:ascii="Arial" w:hAnsi="Arial" w:cs="Arial"/>
          <w:sz w:val="24"/>
          <w:szCs w:val="24"/>
        </w:rPr>
      </w:pPr>
      <w:r w:rsidRPr="004946C7">
        <w:rPr>
          <w:rFonts w:ascii="Arial" w:hAnsi="Arial" w:cs="Arial"/>
          <w:noProof/>
          <w:sz w:val="24"/>
          <w:szCs w:val="24"/>
        </w:rPr>
        <w:drawing>
          <wp:anchor distT="0" distB="0" distL="114300" distR="114300" simplePos="0" relativeHeight="251742208" behindDoc="0" locked="0" layoutInCell="1" allowOverlap="1" wp14:anchorId="65027EA1" wp14:editId="267A29F1">
            <wp:simplePos x="0" y="0"/>
            <wp:positionH relativeFrom="margin">
              <wp:align>left</wp:align>
            </wp:positionH>
            <wp:positionV relativeFrom="paragraph">
              <wp:posOffset>1081515</wp:posOffset>
            </wp:positionV>
            <wp:extent cx="1597660" cy="675640"/>
            <wp:effectExtent l="0" t="0" r="254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605444" cy="679071"/>
                    </a:xfrm>
                    <a:prstGeom prst="rect">
                      <a:avLst/>
                    </a:prstGeom>
                    <a:noFill/>
                    <a:ln>
                      <a:noFill/>
                    </a:ln>
                  </pic:spPr>
                </pic:pic>
              </a:graphicData>
            </a:graphic>
            <wp14:sizeRelH relativeFrom="page">
              <wp14:pctWidth>0</wp14:pctWidth>
            </wp14:sizeRelH>
            <wp14:sizeRelV relativeFrom="page">
              <wp14:pctHeight>0</wp14:pctHeight>
            </wp14:sizeRelV>
          </wp:anchor>
        </w:drawing>
      </w:r>
      <w:r w:rsidR="00CD6094">
        <w:rPr>
          <w:rFonts w:ascii="Arial" w:hAnsi="Arial" w:cs="Arial"/>
          <w:sz w:val="24"/>
          <w:szCs w:val="24"/>
        </w:rPr>
        <w:t>A thorough understanding of the in-cylinder turbulent flow is important for a successful modelling of IC engine combustion.</w:t>
      </w:r>
      <w:r w:rsidR="004946C7">
        <w:rPr>
          <w:rFonts w:ascii="Arial" w:hAnsi="Arial" w:cs="Arial"/>
          <w:sz w:val="24"/>
          <w:szCs w:val="24"/>
        </w:rPr>
        <w:t xml:space="preserve"> When the flow is turbulent</w:t>
      </w:r>
      <w:r w:rsidR="007E1DA2">
        <w:rPr>
          <w:rFonts w:ascii="Arial" w:hAnsi="Arial" w:cs="Arial"/>
          <w:sz w:val="24"/>
          <w:szCs w:val="24"/>
        </w:rPr>
        <w:t>,</w:t>
      </w:r>
      <w:r w:rsidR="004946C7">
        <w:rPr>
          <w:rFonts w:ascii="Arial" w:hAnsi="Arial" w:cs="Arial"/>
          <w:sz w:val="24"/>
          <w:szCs w:val="24"/>
        </w:rPr>
        <w:t xml:space="preserve"> it is better to decompose the instantaneous variables </w:t>
      </w:r>
      <w:r w:rsidR="00805301">
        <w:rPr>
          <w:rFonts w:ascii="Arial" w:hAnsi="Arial" w:cs="Arial"/>
          <w:sz w:val="24"/>
          <w:szCs w:val="24"/>
        </w:rPr>
        <w:t>(such as velocity and pressure</w:t>
      </w:r>
      <w:r w:rsidR="00A05EF2">
        <w:rPr>
          <w:rFonts w:ascii="Arial" w:hAnsi="Arial" w:cs="Arial"/>
          <w:sz w:val="24"/>
          <w:szCs w:val="24"/>
        </w:rPr>
        <w:t>, eq.1</w:t>
      </w:r>
      <w:r w:rsidR="00805301">
        <w:rPr>
          <w:rFonts w:ascii="Arial" w:hAnsi="Arial" w:cs="Arial"/>
          <w:sz w:val="24"/>
          <w:szCs w:val="24"/>
        </w:rPr>
        <w:t xml:space="preserve">) </w:t>
      </w:r>
      <w:r w:rsidR="004946C7">
        <w:rPr>
          <w:rFonts w:ascii="Arial" w:hAnsi="Arial" w:cs="Arial"/>
          <w:sz w:val="24"/>
          <w:szCs w:val="24"/>
        </w:rPr>
        <w:t>into mean value and fluctuating value</w:t>
      </w:r>
      <w:r w:rsidR="007E1DA2">
        <w:rPr>
          <w:rFonts w:ascii="Arial" w:hAnsi="Arial" w:cs="Arial"/>
          <w:sz w:val="24"/>
          <w:szCs w:val="24"/>
        </w:rPr>
        <w:t>,</w:t>
      </w:r>
      <w:r w:rsidR="004946C7">
        <w:rPr>
          <w:rFonts w:ascii="Arial" w:hAnsi="Arial" w:cs="Arial"/>
          <w:sz w:val="24"/>
          <w:szCs w:val="24"/>
        </w:rPr>
        <w:t xml:space="preserve"> </w:t>
      </w:r>
      <w:r w:rsidR="007E1DA2">
        <w:rPr>
          <w:rFonts w:ascii="Arial" w:hAnsi="Arial" w:cs="Arial"/>
          <w:sz w:val="24"/>
          <w:szCs w:val="24"/>
        </w:rPr>
        <w:t>according to</w:t>
      </w:r>
      <w:r w:rsidR="004946C7">
        <w:rPr>
          <w:rFonts w:ascii="Arial" w:hAnsi="Arial" w:cs="Arial"/>
          <w:sz w:val="24"/>
          <w:szCs w:val="24"/>
        </w:rPr>
        <w:t xml:space="preserve"> Davidson (2018)</w:t>
      </w:r>
      <w:r w:rsidR="00493CC6">
        <w:rPr>
          <w:rFonts w:ascii="Arial" w:hAnsi="Arial" w:cs="Arial"/>
          <w:sz w:val="24"/>
          <w:szCs w:val="24"/>
        </w:rPr>
        <w:t>. Those are:</w:t>
      </w:r>
    </w:p>
    <w:p w14:paraId="4A476B6C" w14:textId="332FBC62" w:rsidR="00E54B60" w:rsidRDefault="00267750" w:rsidP="00B12408">
      <w:pPr>
        <w:spacing w:line="360" w:lineRule="auto"/>
        <w:jc w:val="both"/>
        <w:rPr>
          <w:rFonts w:ascii="Arial" w:hAnsi="Arial" w:cs="Arial"/>
          <w:sz w:val="24"/>
          <w:szCs w:val="24"/>
        </w:rPr>
      </w:pPr>
      <w:r>
        <w:rPr>
          <w:rFonts w:ascii="Arial" w:hAnsi="Arial" w:cs="Arial"/>
          <w:sz w:val="24"/>
          <w:szCs w:val="24"/>
        </w:rPr>
        <w:t>………………</w:t>
      </w:r>
      <w:r w:rsidR="00DF4A88">
        <w:rPr>
          <w:rFonts w:ascii="Arial" w:hAnsi="Arial" w:cs="Arial"/>
          <w:sz w:val="24"/>
          <w:szCs w:val="24"/>
        </w:rPr>
        <w:t>……….</w:t>
      </w:r>
      <w:r>
        <w:rPr>
          <w:rFonts w:ascii="Arial" w:hAnsi="Arial" w:cs="Arial"/>
          <w:sz w:val="24"/>
          <w:szCs w:val="24"/>
        </w:rPr>
        <w:t xml:space="preserve">……………………………... (eq.1)                                    </w:t>
      </w:r>
      <w:r w:rsidR="00CD6094">
        <w:rPr>
          <w:rFonts w:ascii="Arial" w:hAnsi="Arial" w:cs="Arial"/>
          <w:sz w:val="24"/>
          <w:szCs w:val="24"/>
        </w:rPr>
        <w:t xml:space="preserve"> </w:t>
      </w:r>
      <w:r w:rsidR="00AB78A5">
        <w:rPr>
          <w:rFonts w:ascii="Arial" w:hAnsi="Arial" w:cs="Arial"/>
          <w:sz w:val="24"/>
          <w:szCs w:val="24"/>
        </w:rPr>
        <w:t xml:space="preserve">                          </w:t>
      </w:r>
    </w:p>
    <w:p w14:paraId="38DDCB66" w14:textId="77777777" w:rsidR="00E54B60" w:rsidRDefault="00E54B60" w:rsidP="00B12408">
      <w:pPr>
        <w:spacing w:line="360" w:lineRule="auto"/>
        <w:jc w:val="both"/>
        <w:rPr>
          <w:rFonts w:ascii="Arial" w:hAnsi="Arial" w:cs="Arial"/>
          <w:sz w:val="24"/>
          <w:szCs w:val="24"/>
        </w:rPr>
      </w:pPr>
    </w:p>
    <w:p w14:paraId="779FCC17" w14:textId="3AA812CE" w:rsidR="00E54B60" w:rsidRDefault="00DF4A88" w:rsidP="00B12408">
      <w:pPr>
        <w:spacing w:line="360" w:lineRule="auto"/>
        <w:jc w:val="both"/>
        <w:rPr>
          <w:rFonts w:ascii="Arial" w:hAnsi="Arial" w:cs="Arial"/>
          <w:sz w:val="24"/>
          <w:szCs w:val="24"/>
        </w:rPr>
      </w:pPr>
      <w:r w:rsidRPr="00DF4A88">
        <w:rPr>
          <w:noProof/>
        </w:rPr>
        <w:drawing>
          <wp:anchor distT="0" distB="0" distL="114300" distR="114300" simplePos="0" relativeHeight="251743232" behindDoc="0" locked="0" layoutInCell="1" allowOverlap="1" wp14:anchorId="02B1C1D4" wp14:editId="352DC06F">
            <wp:simplePos x="0" y="0"/>
            <wp:positionH relativeFrom="margin">
              <wp:align>left</wp:align>
            </wp:positionH>
            <wp:positionV relativeFrom="paragraph">
              <wp:posOffset>360680</wp:posOffset>
            </wp:positionV>
            <wp:extent cx="3951605" cy="779145"/>
            <wp:effectExtent l="0" t="0" r="0" b="190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006353" cy="78995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0E67">
        <w:rPr>
          <w:rFonts w:ascii="Arial" w:hAnsi="Arial" w:cs="Arial"/>
          <w:sz w:val="24"/>
          <w:szCs w:val="24"/>
        </w:rPr>
        <w:t>The Continuity equation and the Navier-Strokes equation are:</w:t>
      </w:r>
    </w:p>
    <w:p w14:paraId="65608650" w14:textId="373C2011" w:rsidR="00E50E67" w:rsidRDefault="00DF4A88" w:rsidP="00B12408">
      <w:pPr>
        <w:spacing w:line="360" w:lineRule="auto"/>
        <w:jc w:val="both"/>
        <w:rPr>
          <w:rFonts w:ascii="Arial" w:hAnsi="Arial" w:cs="Arial"/>
          <w:sz w:val="24"/>
          <w:szCs w:val="24"/>
        </w:rPr>
      </w:pPr>
      <w:r>
        <w:rPr>
          <w:rFonts w:ascii="Arial" w:hAnsi="Arial" w:cs="Arial"/>
          <w:sz w:val="24"/>
          <w:szCs w:val="24"/>
        </w:rPr>
        <w:t>……………… (eq.2)</w:t>
      </w:r>
    </w:p>
    <w:p w14:paraId="798867CC" w14:textId="18A6F96E" w:rsidR="00E54B60" w:rsidRDefault="00DF4A88" w:rsidP="00B12408">
      <w:pPr>
        <w:spacing w:line="360" w:lineRule="auto"/>
        <w:jc w:val="both"/>
        <w:rPr>
          <w:rFonts w:ascii="Arial" w:hAnsi="Arial" w:cs="Arial"/>
          <w:sz w:val="24"/>
          <w:szCs w:val="24"/>
        </w:rPr>
      </w:pPr>
      <w:r>
        <w:rPr>
          <w:rFonts w:ascii="Arial" w:hAnsi="Arial" w:cs="Arial"/>
          <w:sz w:val="24"/>
          <w:szCs w:val="24"/>
        </w:rPr>
        <w:t>……………… (eq.3)</w:t>
      </w:r>
    </w:p>
    <w:p w14:paraId="6BF04A0B" w14:textId="77777777" w:rsidR="00E54B60" w:rsidRDefault="00E54B60" w:rsidP="00B12408">
      <w:pPr>
        <w:spacing w:line="360" w:lineRule="auto"/>
        <w:jc w:val="both"/>
        <w:rPr>
          <w:rFonts w:ascii="Arial" w:hAnsi="Arial" w:cs="Arial"/>
          <w:sz w:val="24"/>
          <w:szCs w:val="24"/>
        </w:rPr>
      </w:pPr>
    </w:p>
    <w:p w14:paraId="7785132D" w14:textId="33F546AA" w:rsidR="00E54B60" w:rsidRDefault="00F2412E" w:rsidP="00B12408">
      <w:pPr>
        <w:spacing w:line="360" w:lineRule="auto"/>
        <w:jc w:val="both"/>
        <w:rPr>
          <w:rFonts w:ascii="Arial" w:hAnsi="Arial" w:cs="Arial"/>
          <w:sz w:val="24"/>
          <w:szCs w:val="24"/>
        </w:rPr>
      </w:pPr>
      <w:r>
        <w:rPr>
          <w:rFonts w:ascii="Arial" w:hAnsi="Arial" w:cs="Arial"/>
          <w:sz w:val="24"/>
          <w:szCs w:val="24"/>
        </w:rPr>
        <w:t>After derivation and elimination of the dila</w:t>
      </w:r>
      <w:r w:rsidR="00136FA6">
        <w:rPr>
          <w:rFonts w:ascii="Arial" w:hAnsi="Arial" w:cs="Arial"/>
          <w:sz w:val="24"/>
          <w:szCs w:val="24"/>
        </w:rPr>
        <w:t>ta</w:t>
      </w:r>
      <w:r>
        <w:rPr>
          <w:rFonts w:ascii="Arial" w:hAnsi="Arial" w:cs="Arial"/>
          <w:sz w:val="24"/>
          <w:szCs w:val="24"/>
        </w:rPr>
        <w:t xml:space="preserve">tion term in the </w:t>
      </w:r>
      <w:r w:rsidR="00E167D4">
        <w:rPr>
          <w:rFonts w:ascii="Arial" w:hAnsi="Arial" w:cs="Arial"/>
          <w:sz w:val="24"/>
          <w:szCs w:val="24"/>
        </w:rPr>
        <w:t>right-hand</w:t>
      </w:r>
      <w:r>
        <w:rPr>
          <w:rFonts w:ascii="Arial" w:hAnsi="Arial" w:cs="Arial"/>
          <w:sz w:val="24"/>
          <w:szCs w:val="24"/>
        </w:rPr>
        <w:t xml:space="preserve"> side of eq.3, equation below </w:t>
      </w:r>
      <w:r w:rsidR="000C2DC6">
        <w:rPr>
          <w:rFonts w:ascii="Arial" w:hAnsi="Arial" w:cs="Arial"/>
          <w:sz w:val="24"/>
          <w:szCs w:val="24"/>
        </w:rPr>
        <w:t>is</w:t>
      </w:r>
      <w:r>
        <w:rPr>
          <w:rFonts w:ascii="Arial" w:hAnsi="Arial" w:cs="Arial"/>
          <w:sz w:val="24"/>
          <w:szCs w:val="24"/>
        </w:rPr>
        <w:t xml:space="preserve"> obtained:</w:t>
      </w:r>
    </w:p>
    <w:p w14:paraId="7F3970E9" w14:textId="58BBAEDA" w:rsidR="00F2412E" w:rsidRDefault="00E167D4" w:rsidP="00B12408">
      <w:pPr>
        <w:spacing w:line="360" w:lineRule="auto"/>
        <w:jc w:val="both"/>
        <w:rPr>
          <w:rFonts w:ascii="Arial" w:hAnsi="Arial" w:cs="Arial"/>
          <w:sz w:val="24"/>
          <w:szCs w:val="24"/>
        </w:rPr>
      </w:pPr>
      <w:r w:rsidRPr="00E167D4">
        <w:rPr>
          <w:noProof/>
        </w:rPr>
        <w:drawing>
          <wp:anchor distT="0" distB="0" distL="114300" distR="114300" simplePos="0" relativeHeight="251744256" behindDoc="0" locked="0" layoutInCell="1" allowOverlap="1" wp14:anchorId="34A8B3F3" wp14:editId="361BA6FB">
            <wp:simplePos x="0" y="0"/>
            <wp:positionH relativeFrom="column">
              <wp:posOffset>0</wp:posOffset>
            </wp:positionH>
            <wp:positionV relativeFrom="paragraph">
              <wp:posOffset>801</wp:posOffset>
            </wp:positionV>
            <wp:extent cx="3355450" cy="42679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355450" cy="4267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 (eq.4)</w:t>
      </w:r>
    </w:p>
    <w:p w14:paraId="21E570E7" w14:textId="77777777" w:rsidR="00E54B60" w:rsidRDefault="00E54B60" w:rsidP="00B12408">
      <w:pPr>
        <w:spacing w:line="360" w:lineRule="auto"/>
        <w:jc w:val="both"/>
        <w:rPr>
          <w:rFonts w:ascii="Arial" w:hAnsi="Arial" w:cs="Arial"/>
          <w:sz w:val="24"/>
          <w:szCs w:val="24"/>
        </w:rPr>
      </w:pPr>
    </w:p>
    <w:p w14:paraId="1765B4F9" w14:textId="3D4360E4" w:rsidR="00E54B60" w:rsidRDefault="00B06D13" w:rsidP="00B12408">
      <w:pPr>
        <w:spacing w:line="360" w:lineRule="auto"/>
        <w:jc w:val="both"/>
        <w:rPr>
          <w:rFonts w:ascii="Arial" w:hAnsi="Arial" w:cs="Arial"/>
          <w:sz w:val="24"/>
          <w:szCs w:val="24"/>
        </w:rPr>
      </w:pPr>
      <w:r>
        <w:rPr>
          <w:rFonts w:ascii="Arial" w:hAnsi="Arial" w:cs="Arial"/>
          <w:sz w:val="24"/>
          <w:szCs w:val="24"/>
        </w:rPr>
        <w:t xml:space="preserve">After inserting eq.1 into the continuity equation eq.2 and the Navier-Strokes eq.4, </w:t>
      </w:r>
      <w:r w:rsidR="0047152B">
        <w:rPr>
          <w:rFonts w:ascii="Arial" w:hAnsi="Arial" w:cs="Arial"/>
          <w:sz w:val="24"/>
          <w:szCs w:val="24"/>
        </w:rPr>
        <w:t xml:space="preserve">and after time averaging, the time averaged continuity equation and Navier-Strokes equation are obtained as followed: </w:t>
      </w:r>
    </w:p>
    <w:p w14:paraId="5CE8EC3C" w14:textId="478C3803" w:rsidR="0047152B" w:rsidRDefault="00755719" w:rsidP="00B12408">
      <w:pPr>
        <w:spacing w:line="360" w:lineRule="auto"/>
        <w:jc w:val="both"/>
        <w:rPr>
          <w:rFonts w:ascii="Arial" w:hAnsi="Arial" w:cs="Arial"/>
          <w:sz w:val="24"/>
          <w:szCs w:val="24"/>
        </w:rPr>
      </w:pPr>
      <w:r w:rsidRPr="00755719">
        <w:rPr>
          <w:noProof/>
        </w:rPr>
        <w:drawing>
          <wp:anchor distT="0" distB="0" distL="114300" distR="114300" simplePos="0" relativeHeight="251745280" behindDoc="0" locked="0" layoutInCell="1" allowOverlap="1" wp14:anchorId="3BA408EC" wp14:editId="7298FEC6">
            <wp:simplePos x="0" y="0"/>
            <wp:positionH relativeFrom="column">
              <wp:posOffset>0</wp:posOffset>
            </wp:positionH>
            <wp:positionV relativeFrom="paragraph">
              <wp:posOffset>3617</wp:posOffset>
            </wp:positionV>
            <wp:extent cx="3696813" cy="739471"/>
            <wp:effectExtent l="0" t="0" r="0" b="381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3696813" cy="739471"/>
                    </a:xfrm>
                    <a:prstGeom prst="rect">
                      <a:avLst/>
                    </a:prstGeom>
                    <a:noFill/>
                    <a:ln>
                      <a:noFill/>
                    </a:ln>
                  </pic:spPr>
                </pic:pic>
              </a:graphicData>
            </a:graphic>
          </wp:anchor>
        </w:drawing>
      </w:r>
      <w:r>
        <w:rPr>
          <w:rFonts w:ascii="Arial" w:hAnsi="Arial" w:cs="Arial"/>
          <w:sz w:val="24"/>
          <w:szCs w:val="24"/>
        </w:rPr>
        <w:t xml:space="preserve"> ………………… (eq.5)</w:t>
      </w:r>
    </w:p>
    <w:p w14:paraId="28895923" w14:textId="4AD0E8AB" w:rsidR="00E54B60" w:rsidRDefault="00755719" w:rsidP="00B12408">
      <w:pPr>
        <w:spacing w:line="360" w:lineRule="auto"/>
        <w:jc w:val="both"/>
        <w:rPr>
          <w:rFonts w:ascii="Arial" w:hAnsi="Arial" w:cs="Arial"/>
          <w:sz w:val="24"/>
          <w:szCs w:val="24"/>
        </w:rPr>
      </w:pPr>
      <w:r>
        <w:rPr>
          <w:rFonts w:ascii="Arial" w:hAnsi="Arial" w:cs="Arial"/>
          <w:sz w:val="24"/>
          <w:szCs w:val="24"/>
        </w:rPr>
        <w:t xml:space="preserve"> ………………… (eq.6)</w:t>
      </w:r>
    </w:p>
    <w:p w14:paraId="3BD475B9" w14:textId="60B517F1" w:rsidR="00755719" w:rsidRDefault="00755719" w:rsidP="00B12408">
      <w:pPr>
        <w:spacing w:line="360" w:lineRule="auto"/>
        <w:jc w:val="both"/>
        <w:rPr>
          <w:rFonts w:ascii="Arial" w:hAnsi="Arial" w:cs="Arial"/>
          <w:sz w:val="24"/>
          <w:szCs w:val="24"/>
        </w:rPr>
      </w:pPr>
    </w:p>
    <w:p w14:paraId="4B569DAC" w14:textId="77777777" w:rsidR="00055A00" w:rsidRDefault="00BC7FFA" w:rsidP="00BC7FFA">
      <w:pPr>
        <w:spacing w:line="360" w:lineRule="auto"/>
        <w:jc w:val="right"/>
        <w:rPr>
          <w:rFonts w:ascii="Arial" w:hAnsi="Arial" w:cs="Arial"/>
          <w:sz w:val="24"/>
          <w:szCs w:val="24"/>
        </w:rPr>
      </w:pPr>
      <w:r>
        <w:rPr>
          <w:rFonts w:ascii="Arial" w:hAnsi="Arial" w:cs="Arial"/>
          <w:sz w:val="24"/>
          <w:szCs w:val="24"/>
        </w:rPr>
        <w:t>(Davidson, 2018</w:t>
      </w:r>
      <w:r w:rsidR="00055A00">
        <w:rPr>
          <w:rFonts w:ascii="Arial" w:hAnsi="Arial" w:cs="Arial"/>
          <w:sz w:val="24"/>
          <w:szCs w:val="24"/>
        </w:rPr>
        <w:t>).</w:t>
      </w:r>
    </w:p>
    <w:p w14:paraId="23D66A2D" w14:textId="635E5A46" w:rsidR="00A4415A" w:rsidRDefault="00EE3CE3" w:rsidP="0078118A">
      <w:pPr>
        <w:spacing w:line="360" w:lineRule="auto"/>
        <w:jc w:val="both"/>
        <w:rPr>
          <w:rFonts w:ascii="Arial" w:hAnsi="Arial" w:cs="Arial"/>
          <w:sz w:val="24"/>
          <w:szCs w:val="24"/>
        </w:rPr>
      </w:pPr>
      <w:r w:rsidRPr="00F9683D">
        <w:rPr>
          <w:rFonts w:ascii="Arial" w:hAnsi="Arial" w:cs="Arial"/>
          <w:noProof/>
          <w:sz w:val="24"/>
          <w:szCs w:val="24"/>
        </w:rPr>
        <w:lastRenderedPageBreak/>
        <w:drawing>
          <wp:anchor distT="0" distB="0" distL="114300" distR="114300" simplePos="0" relativeHeight="251748352" behindDoc="0" locked="0" layoutInCell="1" allowOverlap="1" wp14:anchorId="103D2E35" wp14:editId="26C39027">
            <wp:simplePos x="0" y="0"/>
            <wp:positionH relativeFrom="margin">
              <wp:posOffset>1444956</wp:posOffset>
            </wp:positionH>
            <wp:positionV relativeFrom="paragraph">
              <wp:posOffset>756644</wp:posOffset>
            </wp:positionV>
            <wp:extent cx="421005" cy="242570"/>
            <wp:effectExtent l="0" t="0" r="0" b="5080"/>
            <wp:wrapThrough wrapText="bothSides">
              <wp:wrapPolygon edited="0">
                <wp:start x="0" y="0"/>
                <wp:lineTo x="0" y="20356"/>
                <wp:lineTo x="20525" y="20356"/>
                <wp:lineTo x="20525" y="0"/>
                <wp:lineTo x="0" y="0"/>
              </wp:wrapPolygon>
            </wp:wrapThrough>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21005" cy="242570"/>
                    </a:xfrm>
                    <a:prstGeom prst="rect">
                      <a:avLst/>
                    </a:prstGeom>
                    <a:noFill/>
                    <a:ln>
                      <a:noFill/>
                    </a:ln>
                  </pic:spPr>
                </pic:pic>
              </a:graphicData>
            </a:graphic>
          </wp:anchor>
        </w:drawing>
      </w:r>
      <w:r w:rsidR="00373D7B" w:rsidRPr="00F9683D">
        <w:rPr>
          <w:rFonts w:ascii="Arial" w:hAnsi="Arial" w:cs="Arial"/>
          <w:noProof/>
          <w:sz w:val="24"/>
          <w:szCs w:val="24"/>
        </w:rPr>
        <w:drawing>
          <wp:anchor distT="0" distB="0" distL="114300" distR="114300" simplePos="0" relativeHeight="251746304" behindDoc="0" locked="0" layoutInCell="1" allowOverlap="1" wp14:anchorId="004DDB1F" wp14:editId="01EA1C42">
            <wp:simplePos x="0" y="0"/>
            <wp:positionH relativeFrom="column">
              <wp:posOffset>3958922</wp:posOffset>
            </wp:positionH>
            <wp:positionV relativeFrom="paragraph">
              <wp:posOffset>414</wp:posOffset>
            </wp:positionV>
            <wp:extent cx="421005" cy="242570"/>
            <wp:effectExtent l="0" t="0" r="0" b="5080"/>
            <wp:wrapThrough wrapText="bothSides">
              <wp:wrapPolygon edited="0">
                <wp:start x="0" y="0"/>
                <wp:lineTo x="0" y="20356"/>
                <wp:lineTo x="20525" y="20356"/>
                <wp:lineTo x="20525"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21005" cy="242570"/>
                    </a:xfrm>
                    <a:prstGeom prst="rect">
                      <a:avLst/>
                    </a:prstGeom>
                    <a:noFill/>
                    <a:ln>
                      <a:noFill/>
                    </a:ln>
                  </pic:spPr>
                </pic:pic>
              </a:graphicData>
            </a:graphic>
          </wp:anchor>
        </w:drawing>
      </w:r>
      <w:r w:rsidR="00A4415A">
        <w:rPr>
          <w:rFonts w:ascii="Arial" w:hAnsi="Arial" w:cs="Arial"/>
          <w:sz w:val="24"/>
          <w:szCs w:val="24"/>
        </w:rPr>
        <w:t>A</w:t>
      </w:r>
      <w:r w:rsidR="002730F0">
        <w:rPr>
          <w:rFonts w:ascii="Arial" w:hAnsi="Arial" w:cs="Arial"/>
          <w:sz w:val="24"/>
          <w:szCs w:val="24"/>
        </w:rPr>
        <w:t xml:space="preserve">s expressed by Versteeg and Malalasekera (2007), </w:t>
      </w:r>
      <w:r w:rsidR="00C7362F">
        <w:rPr>
          <w:rFonts w:ascii="Arial" w:hAnsi="Arial" w:cs="Arial"/>
          <w:sz w:val="24"/>
          <w:szCs w:val="24"/>
        </w:rPr>
        <w:t xml:space="preserve">The </w:t>
      </w:r>
      <w:r w:rsidR="002730F0">
        <w:rPr>
          <w:rFonts w:ascii="Arial" w:hAnsi="Arial" w:cs="Arial"/>
          <w:sz w:val="24"/>
          <w:szCs w:val="24"/>
        </w:rPr>
        <w:t>(</w:t>
      </w:r>
      <w:r w:rsidR="00C7362F">
        <w:rPr>
          <w:rFonts w:ascii="Arial" w:hAnsi="Arial" w:cs="Arial"/>
          <w:sz w:val="24"/>
          <w:szCs w:val="24"/>
        </w:rPr>
        <w:t>Reynold stress tensor</w:t>
      </w:r>
      <w:r w:rsidR="002730F0">
        <w:rPr>
          <w:rFonts w:ascii="Arial" w:hAnsi="Arial" w:cs="Arial"/>
          <w:sz w:val="24"/>
          <w:szCs w:val="24"/>
        </w:rPr>
        <w:t>)</w:t>
      </w:r>
      <w:r w:rsidR="00921B13">
        <w:rPr>
          <w:rFonts w:ascii="Arial" w:hAnsi="Arial" w:cs="Arial"/>
          <w:sz w:val="24"/>
          <w:szCs w:val="24"/>
        </w:rPr>
        <w:t xml:space="preserve"> </w:t>
      </w:r>
      <w:r w:rsidR="00C7362F">
        <w:rPr>
          <w:rFonts w:ascii="Arial" w:hAnsi="Arial" w:cs="Arial"/>
          <w:sz w:val="24"/>
          <w:szCs w:val="24"/>
        </w:rPr>
        <w:t>appeared in the right hand-side of eq.6</w:t>
      </w:r>
      <w:r w:rsidR="00921B13">
        <w:rPr>
          <w:rFonts w:ascii="Arial" w:hAnsi="Arial" w:cs="Arial"/>
          <w:sz w:val="24"/>
          <w:szCs w:val="24"/>
        </w:rPr>
        <w:t>,</w:t>
      </w:r>
      <w:r w:rsidR="00C7362F">
        <w:rPr>
          <w:rFonts w:ascii="Arial" w:hAnsi="Arial" w:cs="Arial"/>
          <w:sz w:val="24"/>
          <w:szCs w:val="24"/>
        </w:rPr>
        <w:t xml:space="preserve"> represents correlations between fluctuation velocities</w:t>
      </w:r>
      <w:r w:rsidR="00921B13">
        <w:rPr>
          <w:rFonts w:ascii="Arial" w:hAnsi="Arial" w:cs="Arial"/>
          <w:sz w:val="24"/>
          <w:szCs w:val="24"/>
        </w:rPr>
        <w:t xml:space="preserve"> (additional </w:t>
      </w:r>
      <w:r>
        <w:rPr>
          <w:rFonts w:ascii="Arial" w:hAnsi="Arial" w:cs="Arial"/>
          <w:sz w:val="24"/>
          <w:szCs w:val="24"/>
        </w:rPr>
        <w:t xml:space="preserve">unknown </w:t>
      </w:r>
      <w:r w:rsidR="00921B13">
        <w:rPr>
          <w:rFonts w:ascii="Arial" w:hAnsi="Arial" w:cs="Arial"/>
          <w:sz w:val="24"/>
          <w:szCs w:val="24"/>
        </w:rPr>
        <w:t>stress term due to turbulence)</w:t>
      </w:r>
      <w:r w:rsidR="00C7362F">
        <w:rPr>
          <w:rFonts w:ascii="Arial" w:hAnsi="Arial" w:cs="Arial"/>
          <w:sz w:val="24"/>
          <w:szCs w:val="24"/>
        </w:rPr>
        <w:t>. Thus, a model is needed for</w:t>
      </w:r>
      <w:r w:rsidR="00825B0D">
        <w:rPr>
          <w:rFonts w:ascii="Arial" w:hAnsi="Arial" w:cs="Arial"/>
          <w:sz w:val="24"/>
          <w:szCs w:val="24"/>
        </w:rPr>
        <w:t xml:space="preserve"> </w:t>
      </w:r>
      <w:r w:rsidR="00C7362F">
        <w:rPr>
          <w:rFonts w:ascii="Arial" w:hAnsi="Arial" w:cs="Arial"/>
          <w:sz w:val="24"/>
          <w:szCs w:val="24"/>
        </w:rPr>
        <w:t>to close eq.6 system</w:t>
      </w:r>
      <w:r w:rsidR="0078118A">
        <w:rPr>
          <w:rFonts w:ascii="Arial" w:hAnsi="Arial" w:cs="Arial"/>
          <w:sz w:val="24"/>
          <w:szCs w:val="24"/>
        </w:rPr>
        <w:t xml:space="preserve">, which are cited by Davidson as followed: </w:t>
      </w:r>
      <w:r w:rsidR="00BA5EAF">
        <w:rPr>
          <w:rFonts w:ascii="Arial" w:hAnsi="Arial" w:cs="Arial"/>
          <w:sz w:val="24"/>
          <w:szCs w:val="24"/>
        </w:rPr>
        <w:t>Algebraic models</w:t>
      </w:r>
      <w:r w:rsidR="000B5AAC">
        <w:rPr>
          <w:rFonts w:ascii="Arial" w:hAnsi="Arial" w:cs="Arial"/>
          <w:sz w:val="24"/>
          <w:szCs w:val="24"/>
        </w:rPr>
        <w:t xml:space="preserve"> which is also known by 0-D model</w:t>
      </w:r>
      <w:r w:rsidR="0081703F">
        <w:rPr>
          <w:rFonts w:ascii="Arial" w:hAnsi="Arial" w:cs="Arial"/>
          <w:sz w:val="24"/>
          <w:szCs w:val="24"/>
        </w:rPr>
        <w:t>s</w:t>
      </w:r>
      <w:r w:rsidR="00BA5EAF">
        <w:rPr>
          <w:rFonts w:ascii="Arial" w:hAnsi="Arial" w:cs="Arial"/>
          <w:sz w:val="24"/>
          <w:szCs w:val="24"/>
        </w:rPr>
        <w:t>, One-equation models, Two-equations models, and Reynolds stress models.</w:t>
      </w:r>
      <w:r w:rsidR="000B5AAC">
        <w:rPr>
          <w:rFonts w:ascii="Arial" w:hAnsi="Arial" w:cs="Arial"/>
          <w:sz w:val="24"/>
          <w:szCs w:val="24"/>
        </w:rPr>
        <w:t xml:space="preserve"> </w:t>
      </w:r>
    </w:p>
    <w:p w14:paraId="6BA1C14C" w14:textId="4B2DB090" w:rsidR="007A43A1" w:rsidRDefault="00A4415A" w:rsidP="0078118A">
      <w:pPr>
        <w:spacing w:line="360" w:lineRule="auto"/>
        <w:jc w:val="both"/>
        <w:rPr>
          <w:rFonts w:ascii="Arial" w:hAnsi="Arial" w:cs="Arial"/>
          <w:sz w:val="24"/>
          <w:szCs w:val="24"/>
        </w:rPr>
      </w:pPr>
      <w:r>
        <w:rPr>
          <w:rFonts w:ascii="Arial" w:hAnsi="Arial" w:cs="Arial"/>
          <w:sz w:val="24"/>
          <w:szCs w:val="24"/>
        </w:rPr>
        <w:t>Only the two-equation turbulence model</w:t>
      </w:r>
      <w:r w:rsidR="00AF169A">
        <w:rPr>
          <w:rFonts w:ascii="Arial" w:hAnsi="Arial" w:cs="Arial"/>
          <w:sz w:val="24"/>
          <w:szCs w:val="24"/>
        </w:rPr>
        <w:t>s</w:t>
      </w:r>
      <w:r>
        <w:rPr>
          <w:rFonts w:ascii="Arial" w:hAnsi="Arial" w:cs="Arial"/>
          <w:sz w:val="24"/>
          <w:szCs w:val="24"/>
        </w:rPr>
        <w:t xml:space="preserve"> will be d</w:t>
      </w:r>
      <w:r w:rsidR="0081703F">
        <w:rPr>
          <w:rFonts w:ascii="Arial" w:hAnsi="Arial" w:cs="Arial"/>
          <w:sz w:val="24"/>
          <w:szCs w:val="24"/>
        </w:rPr>
        <w:t>iscussed</w:t>
      </w:r>
      <w:r>
        <w:rPr>
          <w:rFonts w:ascii="Arial" w:hAnsi="Arial" w:cs="Arial"/>
          <w:sz w:val="24"/>
          <w:szCs w:val="24"/>
        </w:rPr>
        <w:t xml:space="preserve"> in this investigation, as it is widely used in CFD application today</w:t>
      </w:r>
      <w:r w:rsidR="0081703F">
        <w:rPr>
          <w:rFonts w:ascii="Arial" w:hAnsi="Arial" w:cs="Arial"/>
          <w:sz w:val="24"/>
          <w:szCs w:val="24"/>
        </w:rPr>
        <w:t>,</w:t>
      </w:r>
      <w:r>
        <w:rPr>
          <w:rFonts w:ascii="Arial" w:hAnsi="Arial" w:cs="Arial"/>
          <w:sz w:val="24"/>
          <w:szCs w:val="24"/>
        </w:rPr>
        <w:t xml:space="preserve"> and specifically to solve ICE internal flow problem as confirmed by many researchers (Barbouchi and Bessrour, 2009; Han and Reitz, 2007).</w:t>
      </w:r>
      <w:r w:rsidR="007A43A1">
        <w:rPr>
          <w:rFonts w:ascii="Arial" w:hAnsi="Arial" w:cs="Arial"/>
          <w:sz w:val="24"/>
          <w:szCs w:val="24"/>
        </w:rPr>
        <w:t xml:space="preserve"> </w:t>
      </w:r>
    </w:p>
    <w:p w14:paraId="123BD7BD" w14:textId="25048A73" w:rsidR="00653B91" w:rsidRDefault="004309B4" w:rsidP="0078118A">
      <w:pPr>
        <w:spacing w:line="360" w:lineRule="auto"/>
        <w:jc w:val="both"/>
        <w:rPr>
          <w:rFonts w:ascii="Arial" w:hAnsi="Arial" w:cs="Arial"/>
          <w:sz w:val="24"/>
          <w:szCs w:val="24"/>
        </w:rPr>
      </w:pPr>
      <w:r w:rsidRPr="00A16FC2">
        <w:rPr>
          <w:noProof/>
        </w:rPr>
        <w:drawing>
          <wp:anchor distT="0" distB="0" distL="114300" distR="114300" simplePos="0" relativeHeight="251751424" behindDoc="0" locked="0" layoutInCell="1" allowOverlap="1" wp14:anchorId="61BC7241" wp14:editId="16918A23">
            <wp:simplePos x="0" y="0"/>
            <wp:positionH relativeFrom="column">
              <wp:posOffset>532241</wp:posOffset>
            </wp:positionH>
            <wp:positionV relativeFrom="paragraph">
              <wp:posOffset>2255907</wp:posOffset>
            </wp:positionV>
            <wp:extent cx="1050290" cy="254000"/>
            <wp:effectExtent l="0" t="0" r="0" b="0"/>
            <wp:wrapThrough wrapText="bothSides">
              <wp:wrapPolygon edited="0">
                <wp:start x="0" y="0"/>
                <wp:lineTo x="0" y="19440"/>
                <wp:lineTo x="21156" y="19440"/>
                <wp:lineTo x="21156" y="0"/>
                <wp:lineTo x="0" y="0"/>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050290" cy="254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F730A">
        <w:rPr>
          <w:rFonts w:ascii="Arial" w:hAnsi="Arial" w:cs="Arial"/>
          <w:sz w:val="24"/>
          <w:szCs w:val="24"/>
        </w:rPr>
        <w:t>Two-equation models are the most common type of turbulence models used for engineering problems, and they are classified within the eddy-viscosity models class</w:t>
      </w:r>
      <w:r w:rsidR="005520EB">
        <w:rPr>
          <w:rFonts w:ascii="Arial" w:hAnsi="Arial" w:cs="Arial"/>
          <w:sz w:val="24"/>
          <w:szCs w:val="24"/>
        </w:rPr>
        <w:t>, according to Davidson (2018)</w:t>
      </w:r>
      <w:r w:rsidR="000F730A">
        <w:rPr>
          <w:rFonts w:ascii="Arial" w:hAnsi="Arial" w:cs="Arial"/>
          <w:sz w:val="24"/>
          <w:szCs w:val="24"/>
        </w:rPr>
        <w:t xml:space="preserve">. Two transport equation are derived which represents transport of two scalars, in this case those are referred to as </w:t>
      </w:r>
      <w:r w:rsidR="00DF481C">
        <w:rPr>
          <w:rFonts w:ascii="Arial" w:hAnsi="Arial" w:cs="Arial"/>
          <w:i/>
          <w:iCs/>
          <w:sz w:val="24"/>
          <w:szCs w:val="24"/>
        </w:rPr>
        <w:t>K-</w:t>
      </w:r>
      <w:r w:rsidR="00DF481C" w:rsidRPr="000F730A">
        <w:rPr>
          <w:rFonts w:ascii="Arial" w:hAnsi="Arial" w:cs="Arial"/>
          <w:i/>
          <w:iCs/>
          <w:sz w:val="28"/>
          <w:szCs w:val="28"/>
        </w:rPr>
        <w:t>ϵ</w:t>
      </w:r>
      <w:r w:rsidR="00DF481C">
        <w:rPr>
          <w:rFonts w:ascii="Arial" w:hAnsi="Arial" w:cs="Arial"/>
          <w:sz w:val="24"/>
          <w:szCs w:val="24"/>
        </w:rPr>
        <w:t>. Differential equations of the t</w:t>
      </w:r>
      <w:r w:rsidR="000F730A">
        <w:rPr>
          <w:rFonts w:ascii="Arial" w:hAnsi="Arial" w:cs="Arial"/>
          <w:sz w:val="24"/>
          <w:szCs w:val="24"/>
        </w:rPr>
        <w:t xml:space="preserve">urbulent kinetic energy </w:t>
      </w:r>
      <w:r w:rsidR="000F730A">
        <w:rPr>
          <w:rFonts w:ascii="Arial" w:hAnsi="Arial" w:cs="Arial"/>
          <w:i/>
          <w:iCs/>
          <w:sz w:val="24"/>
          <w:szCs w:val="24"/>
        </w:rPr>
        <w:t>K</w:t>
      </w:r>
      <w:r w:rsidR="000F730A">
        <w:rPr>
          <w:rFonts w:ascii="Arial" w:hAnsi="Arial" w:cs="Arial"/>
          <w:sz w:val="24"/>
          <w:szCs w:val="24"/>
        </w:rPr>
        <w:t xml:space="preserve"> and its dissipation</w:t>
      </w:r>
      <w:r w:rsidR="00DF481C">
        <w:rPr>
          <w:rFonts w:ascii="Arial" w:hAnsi="Arial" w:cs="Arial"/>
          <w:sz w:val="24"/>
          <w:szCs w:val="24"/>
        </w:rPr>
        <w:t xml:space="preserve"> rate</w:t>
      </w:r>
      <w:r w:rsidR="000F730A">
        <w:rPr>
          <w:rFonts w:ascii="Arial" w:hAnsi="Arial" w:cs="Arial"/>
          <w:sz w:val="24"/>
          <w:szCs w:val="24"/>
        </w:rPr>
        <w:t xml:space="preserve"> </w:t>
      </w:r>
      <w:r w:rsidR="000F730A" w:rsidRPr="000F730A">
        <w:rPr>
          <w:rFonts w:ascii="Arial" w:hAnsi="Arial" w:cs="Arial"/>
          <w:i/>
          <w:iCs/>
          <w:sz w:val="28"/>
          <w:szCs w:val="28"/>
        </w:rPr>
        <w:t>ϵ</w:t>
      </w:r>
      <w:r w:rsidR="000E43D6">
        <w:rPr>
          <w:rFonts w:ascii="Arial" w:hAnsi="Arial" w:cs="Arial"/>
          <w:i/>
          <w:iCs/>
          <w:sz w:val="28"/>
          <w:szCs w:val="28"/>
        </w:rPr>
        <w:t>,</w:t>
      </w:r>
      <w:r w:rsidR="00DF481C">
        <w:rPr>
          <w:rFonts w:ascii="Arial" w:hAnsi="Arial" w:cs="Arial"/>
          <w:sz w:val="24"/>
          <w:szCs w:val="24"/>
        </w:rPr>
        <w:t xml:space="preserve"> are derived from the RANS (Reynold Averaged Navier-Strokes) equ</w:t>
      </w:r>
      <w:r w:rsidR="000E43D6">
        <w:rPr>
          <w:rFonts w:ascii="Arial" w:hAnsi="Arial" w:cs="Arial"/>
          <w:sz w:val="24"/>
          <w:szCs w:val="24"/>
        </w:rPr>
        <w:t>ations</w:t>
      </w:r>
      <w:r w:rsidR="000F730A">
        <w:rPr>
          <w:rFonts w:ascii="Arial" w:hAnsi="Arial" w:cs="Arial"/>
          <w:sz w:val="24"/>
          <w:szCs w:val="24"/>
        </w:rPr>
        <w:t>.</w:t>
      </w:r>
      <w:r w:rsidR="00DF481C">
        <w:rPr>
          <w:rFonts w:ascii="Arial" w:hAnsi="Arial" w:cs="Arial"/>
          <w:sz w:val="24"/>
          <w:szCs w:val="24"/>
        </w:rPr>
        <w:t xml:space="preserve"> </w:t>
      </w:r>
      <w:r w:rsidR="009B4FDF">
        <w:rPr>
          <w:rFonts w:ascii="Arial" w:hAnsi="Arial" w:cs="Arial"/>
          <w:sz w:val="24"/>
          <w:szCs w:val="24"/>
        </w:rPr>
        <w:t>By using as assumption which links the Reynolds stress tensor to the velocity gradients and an eddy viscosity, the Reynold stress tensor is then computed</w:t>
      </w:r>
      <w:r w:rsidR="00653B91">
        <w:rPr>
          <w:rFonts w:ascii="Arial" w:hAnsi="Arial" w:cs="Arial"/>
          <w:sz w:val="24"/>
          <w:szCs w:val="24"/>
        </w:rPr>
        <w:t xml:space="preserve"> (</w:t>
      </w:r>
      <w:r w:rsidR="00CA5A1C">
        <w:rPr>
          <w:rFonts w:ascii="Arial" w:hAnsi="Arial" w:cs="Arial"/>
          <w:sz w:val="24"/>
          <w:szCs w:val="24"/>
        </w:rPr>
        <w:t>Sjeric, Kozarac and Ormuz, 2016</w:t>
      </w:r>
      <w:r w:rsidR="00653B91">
        <w:rPr>
          <w:rFonts w:ascii="Arial" w:hAnsi="Arial" w:cs="Arial"/>
          <w:sz w:val="24"/>
          <w:szCs w:val="24"/>
        </w:rPr>
        <w:t>).</w:t>
      </w:r>
    </w:p>
    <w:p w14:paraId="6DAAD283" w14:textId="40BD3015" w:rsidR="0078772F" w:rsidRDefault="00A16FC2" w:rsidP="0078118A">
      <w:pPr>
        <w:spacing w:line="360" w:lineRule="auto"/>
        <w:jc w:val="both"/>
        <w:rPr>
          <w:rFonts w:ascii="Arial" w:hAnsi="Arial" w:cs="Arial"/>
          <w:sz w:val="24"/>
          <w:szCs w:val="24"/>
        </w:rPr>
      </w:pPr>
      <w:r>
        <w:rPr>
          <w:rFonts w:ascii="Arial" w:hAnsi="Arial" w:cs="Arial"/>
          <w:sz w:val="24"/>
          <w:szCs w:val="24"/>
        </w:rPr>
        <w:t>With t</w:t>
      </w:r>
      <w:r w:rsidR="0078772F">
        <w:rPr>
          <w:rFonts w:ascii="Arial" w:hAnsi="Arial" w:cs="Arial"/>
          <w:sz w:val="24"/>
          <w:szCs w:val="24"/>
        </w:rPr>
        <w:t>ransport equation for the dissipation is:</w:t>
      </w:r>
    </w:p>
    <w:p w14:paraId="3806F01A" w14:textId="77777777" w:rsidR="0078772F" w:rsidRDefault="0078772F" w:rsidP="0078118A">
      <w:pPr>
        <w:spacing w:line="360" w:lineRule="auto"/>
        <w:jc w:val="both"/>
        <w:rPr>
          <w:rFonts w:ascii="Arial" w:hAnsi="Arial" w:cs="Arial"/>
          <w:sz w:val="24"/>
          <w:szCs w:val="24"/>
        </w:rPr>
      </w:pPr>
      <w:r w:rsidRPr="0078772F">
        <w:rPr>
          <w:noProof/>
        </w:rPr>
        <w:drawing>
          <wp:anchor distT="0" distB="0" distL="114300" distR="114300" simplePos="0" relativeHeight="251749376" behindDoc="0" locked="0" layoutInCell="1" allowOverlap="1" wp14:anchorId="273A4559" wp14:editId="3B77A943">
            <wp:simplePos x="0" y="0"/>
            <wp:positionH relativeFrom="column">
              <wp:posOffset>0</wp:posOffset>
            </wp:positionH>
            <wp:positionV relativeFrom="paragraph">
              <wp:posOffset>2540</wp:posOffset>
            </wp:positionV>
            <wp:extent cx="3368248" cy="556591"/>
            <wp:effectExtent l="0" t="0" r="381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368248" cy="556591"/>
                    </a:xfrm>
                    <a:prstGeom prst="rect">
                      <a:avLst/>
                    </a:prstGeom>
                    <a:noFill/>
                    <a:ln>
                      <a:noFill/>
                    </a:ln>
                  </pic:spPr>
                </pic:pic>
              </a:graphicData>
            </a:graphic>
          </wp:anchor>
        </w:drawing>
      </w:r>
      <w:r>
        <w:rPr>
          <w:rFonts w:ascii="Arial" w:hAnsi="Arial" w:cs="Arial"/>
          <w:sz w:val="24"/>
          <w:szCs w:val="24"/>
        </w:rPr>
        <w:t xml:space="preserve">  ………………………(eq.7)</w:t>
      </w:r>
    </w:p>
    <w:p w14:paraId="19579320" w14:textId="77777777" w:rsidR="0078772F" w:rsidRDefault="0078772F" w:rsidP="0078118A">
      <w:pPr>
        <w:spacing w:line="360" w:lineRule="auto"/>
        <w:jc w:val="both"/>
        <w:rPr>
          <w:rFonts w:ascii="Arial" w:hAnsi="Arial" w:cs="Arial"/>
          <w:sz w:val="24"/>
          <w:szCs w:val="24"/>
        </w:rPr>
      </w:pPr>
    </w:p>
    <w:p w14:paraId="0E67591B" w14:textId="5AEA730D" w:rsidR="00F00955" w:rsidRDefault="00877D3B" w:rsidP="0078118A">
      <w:pPr>
        <w:spacing w:line="360" w:lineRule="auto"/>
        <w:jc w:val="both"/>
        <w:rPr>
          <w:rFonts w:ascii="Arial" w:hAnsi="Arial" w:cs="Arial"/>
          <w:sz w:val="24"/>
          <w:szCs w:val="24"/>
        </w:rPr>
      </w:pPr>
      <w:r w:rsidRPr="00877D3B">
        <w:rPr>
          <w:noProof/>
        </w:rPr>
        <w:drawing>
          <wp:anchor distT="0" distB="0" distL="114300" distR="114300" simplePos="0" relativeHeight="251753472" behindDoc="0" locked="0" layoutInCell="1" allowOverlap="1" wp14:anchorId="58AF8F23" wp14:editId="76A47005">
            <wp:simplePos x="0" y="0"/>
            <wp:positionH relativeFrom="column">
              <wp:posOffset>-79678</wp:posOffset>
            </wp:positionH>
            <wp:positionV relativeFrom="paragraph">
              <wp:posOffset>283155</wp:posOffset>
            </wp:positionV>
            <wp:extent cx="4371975" cy="484505"/>
            <wp:effectExtent l="0" t="0" r="9525"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371975" cy="484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77E70">
        <w:rPr>
          <w:rFonts w:ascii="Arial" w:hAnsi="Arial" w:cs="Arial"/>
          <w:sz w:val="24"/>
          <w:szCs w:val="24"/>
        </w:rPr>
        <w:t>And for boundary-layer flow</w:t>
      </w:r>
      <w:r w:rsidR="00F00955">
        <w:rPr>
          <w:rFonts w:ascii="Arial" w:hAnsi="Arial" w:cs="Arial"/>
          <w:sz w:val="24"/>
          <w:szCs w:val="24"/>
        </w:rPr>
        <w:t>,</w:t>
      </w:r>
      <w:r w:rsidR="00077E70">
        <w:rPr>
          <w:rFonts w:ascii="Arial" w:hAnsi="Arial" w:cs="Arial"/>
          <w:sz w:val="24"/>
          <w:szCs w:val="24"/>
        </w:rPr>
        <w:t xml:space="preserve"> the above equation (eq.7) will be:</w:t>
      </w:r>
    </w:p>
    <w:p w14:paraId="630718BF" w14:textId="6BFC4921" w:rsidR="00B12408" w:rsidRDefault="00545B63" w:rsidP="0078118A">
      <w:pPr>
        <w:spacing w:line="360" w:lineRule="auto"/>
        <w:jc w:val="both"/>
        <w:rPr>
          <w:rFonts w:ascii="Arial" w:hAnsi="Arial" w:cs="Arial"/>
          <w:sz w:val="24"/>
          <w:szCs w:val="24"/>
        </w:rPr>
      </w:pPr>
      <w:r>
        <w:rPr>
          <w:rFonts w:ascii="Arial" w:hAnsi="Arial" w:cs="Arial"/>
          <w:sz w:val="24"/>
          <w:szCs w:val="24"/>
        </w:rPr>
        <w:t xml:space="preserve"> ……... (eq.8)</w:t>
      </w:r>
      <w:r w:rsidR="00077E70">
        <w:rPr>
          <w:rFonts w:ascii="Arial" w:hAnsi="Arial" w:cs="Arial"/>
          <w:sz w:val="24"/>
          <w:szCs w:val="24"/>
        </w:rPr>
        <w:t xml:space="preserve"> </w:t>
      </w:r>
      <w:r w:rsidR="00A4415A">
        <w:rPr>
          <w:rFonts w:ascii="Arial" w:hAnsi="Arial" w:cs="Arial"/>
          <w:sz w:val="24"/>
          <w:szCs w:val="24"/>
        </w:rPr>
        <w:t xml:space="preserve"> </w:t>
      </w:r>
      <w:r w:rsidR="00CD6094">
        <w:rPr>
          <w:rFonts w:ascii="Arial" w:hAnsi="Arial" w:cs="Arial"/>
          <w:sz w:val="24"/>
          <w:szCs w:val="24"/>
        </w:rPr>
        <w:t xml:space="preserve"> </w:t>
      </w:r>
      <w:r w:rsidR="00ED1DAE">
        <w:rPr>
          <w:rFonts w:ascii="Arial" w:hAnsi="Arial" w:cs="Arial"/>
          <w:sz w:val="24"/>
          <w:szCs w:val="24"/>
        </w:rPr>
        <w:t xml:space="preserve">  </w:t>
      </w:r>
    </w:p>
    <w:p w14:paraId="535B52CC" w14:textId="41C2AD62" w:rsidR="003D1B3D" w:rsidRDefault="00A16FC2" w:rsidP="00B12408">
      <w:pPr>
        <w:spacing w:line="360" w:lineRule="auto"/>
        <w:jc w:val="both"/>
        <w:rPr>
          <w:rFonts w:ascii="Arial" w:hAnsi="Arial" w:cs="Arial"/>
          <w:sz w:val="24"/>
          <w:szCs w:val="24"/>
        </w:rPr>
      </w:pPr>
      <w:r w:rsidRPr="00A16FC2">
        <w:rPr>
          <w:noProof/>
        </w:rPr>
        <w:drawing>
          <wp:anchor distT="0" distB="0" distL="114300" distR="114300" simplePos="0" relativeHeight="251752448" behindDoc="0" locked="0" layoutInCell="1" allowOverlap="1" wp14:anchorId="58FEA757" wp14:editId="1E2DA344">
            <wp:simplePos x="0" y="0"/>
            <wp:positionH relativeFrom="margin">
              <wp:posOffset>977872</wp:posOffset>
            </wp:positionH>
            <wp:positionV relativeFrom="paragraph">
              <wp:posOffset>222195</wp:posOffset>
            </wp:positionV>
            <wp:extent cx="735965" cy="452755"/>
            <wp:effectExtent l="0" t="0" r="6985" b="4445"/>
            <wp:wrapThrough wrapText="bothSides">
              <wp:wrapPolygon edited="0">
                <wp:start x="0" y="0"/>
                <wp:lineTo x="0" y="20903"/>
                <wp:lineTo x="21246" y="20903"/>
                <wp:lineTo x="21246" y="0"/>
                <wp:lineTo x="0" y="0"/>
              </wp:wrapPolygon>
            </wp:wrapThrough>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735965" cy="452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BF9723" w14:textId="01E49016" w:rsidR="003D1B3D" w:rsidRDefault="00A16FC2" w:rsidP="00B12408">
      <w:pPr>
        <w:spacing w:line="360" w:lineRule="auto"/>
        <w:jc w:val="both"/>
        <w:rPr>
          <w:rFonts w:ascii="Arial" w:hAnsi="Arial" w:cs="Arial"/>
          <w:sz w:val="24"/>
          <w:szCs w:val="24"/>
        </w:rPr>
      </w:pPr>
      <w:r>
        <w:rPr>
          <w:rFonts w:ascii="Arial" w:hAnsi="Arial" w:cs="Arial"/>
          <w:sz w:val="24"/>
          <w:szCs w:val="24"/>
        </w:rPr>
        <w:t>Diss</w:t>
      </w:r>
      <w:r w:rsidR="007D1014">
        <w:rPr>
          <w:rFonts w:ascii="Arial" w:hAnsi="Arial" w:cs="Arial"/>
          <w:sz w:val="24"/>
          <w:szCs w:val="24"/>
        </w:rPr>
        <w:t>.</w:t>
      </w:r>
      <w:r>
        <w:rPr>
          <w:rFonts w:ascii="Arial" w:hAnsi="Arial" w:cs="Arial"/>
          <w:sz w:val="24"/>
          <w:szCs w:val="24"/>
        </w:rPr>
        <w:t>Term</w:t>
      </w:r>
      <w:r w:rsidR="007D1014">
        <w:rPr>
          <w:rFonts w:ascii="Arial" w:hAnsi="Arial" w:cs="Arial"/>
          <w:sz w:val="24"/>
          <w:szCs w:val="24"/>
        </w:rPr>
        <w:t xml:space="preserve">  =</w:t>
      </w:r>
    </w:p>
    <w:p w14:paraId="7E168853" w14:textId="39CAED47" w:rsidR="003D1B3D" w:rsidRDefault="005847B9" w:rsidP="005847B9">
      <w:pPr>
        <w:spacing w:line="360" w:lineRule="auto"/>
        <w:jc w:val="right"/>
        <w:rPr>
          <w:rFonts w:ascii="Arial" w:hAnsi="Arial" w:cs="Arial"/>
          <w:sz w:val="24"/>
          <w:szCs w:val="24"/>
        </w:rPr>
      </w:pPr>
      <w:r>
        <w:rPr>
          <w:rFonts w:ascii="Arial" w:hAnsi="Arial" w:cs="Arial"/>
          <w:sz w:val="24"/>
          <w:szCs w:val="24"/>
        </w:rPr>
        <w:t>(Davidson, 2018).</w:t>
      </w:r>
    </w:p>
    <w:p w14:paraId="38FD94AF" w14:textId="77777777" w:rsidR="00F24EB8" w:rsidRDefault="00F24EB8" w:rsidP="00F24EB8">
      <w:pPr>
        <w:spacing w:line="360" w:lineRule="auto"/>
        <w:jc w:val="both"/>
        <w:rPr>
          <w:rFonts w:ascii="Arial" w:hAnsi="Arial" w:cs="Arial"/>
          <w:sz w:val="24"/>
          <w:szCs w:val="24"/>
        </w:rPr>
      </w:pPr>
    </w:p>
    <w:p w14:paraId="5B73F98E" w14:textId="77777777" w:rsidR="003D1B3D" w:rsidRPr="00B12408" w:rsidRDefault="003D1B3D" w:rsidP="00B12408">
      <w:pPr>
        <w:spacing w:line="360" w:lineRule="auto"/>
        <w:jc w:val="both"/>
        <w:rPr>
          <w:rFonts w:ascii="Arial" w:hAnsi="Arial" w:cs="Arial"/>
          <w:sz w:val="24"/>
          <w:szCs w:val="24"/>
        </w:rPr>
      </w:pPr>
    </w:p>
    <w:p w14:paraId="53C2264A" w14:textId="7D514EC2" w:rsidR="005E48E3" w:rsidRDefault="005E48E3" w:rsidP="001A3986">
      <w:pPr>
        <w:pStyle w:val="Heading3"/>
        <w:spacing w:after="240" w:line="360" w:lineRule="auto"/>
        <w:jc w:val="both"/>
        <w:rPr>
          <w:rFonts w:ascii="Arial" w:hAnsi="Arial" w:cs="Arial"/>
          <w:color w:val="auto"/>
          <w:u w:val="single"/>
        </w:rPr>
      </w:pPr>
      <w:bookmarkStart w:id="36" w:name="_Toc37169526"/>
      <w:bookmarkStart w:id="37" w:name="_Hlk36676034"/>
      <w:r w:rsidRPr="00887F09">
        <w:rPr>
          <w:rFonts w:ascii="Arial" w:hAnsi="Arial" w:cs="Arial"/>
          <w:color w:val="auto"/>
          <w:u w:val="single"/>
        </w:rPr>
        <w:lastRenderedPageBreak/>
        <w:t>3.3.</w:t>
      </w:r>
      <w:r w:rsidR="00440918">
        <w:rPr>
          <w:rFonts w:ascii="Arial" w:hAnsi="Arial" w:cs="Arial"/>
          <w:color w:val="auto"/>
          <w:u w:val="single"/>
        </w:rPr>
        <w:t>4</w:t>
      </w:r>
      <w:r w:rsidRPr="00887F09">
        <w:rPr>
          <w:rFonts w:ascii="Arial" w:hAnsi="Arial" w:cs="Arial"/>
          <w:color w:val="auto"/>
          <w:u w:val="single"/>
        </w:rPr>
        <w:t xml:space="preserve">. </w:t>
      </w:r>
      <w:r w:rsidR="0052145B">
        <w:rPr>
          <w:rFonts w:ascii="Arial" w:hAnsi="Arial" w:cs="Arial"/>
          <w:color w:val="auto"/>
          <w:u w:val="single"/>
        </w:rPr>
        <w:t>Theoretical Verification</w:t>
      </w:r>
      <w:r w:rsidRPr="00887F09">
        <w:rPr>
          <w:rFonts w:ascii="Arial" w:hAnsi="Arial" w:cs="Arial"/>
          <w:color w:val="auto"/>
          <w:u w:val="single"/>
        </w:rPr>
        <w:t>:</w:t>
      </w:r>
      <w:bookmarkEnd w:id="36"/>
    </w:p>
    <w:bookmarkEnd w:id="37"/>
    <w:p w14:paraId="4BF171E3" w14:textId="0600E571" w:rsidR="005E48E3" w:rsidRDefault="003750A7" w:rsidP="001A3986">
      <w:pPr>
        <w:spacing w:line="360" w:lineRule="auto"/>
        <w:jc w:val="both"/>
        <w:rPr>
          <w:rFonts w:ascii="Arial" w:hAnsi="Arial" w:cs="Arial"/>
          <w:sz w:val="24"/>
          <w:szCs w:val="24"/>
        </w:rPr>
      </w:pPr>
      <w:r>
        <w:rPr>
          <w:noProof/>
        </w:rPr>
        <w:drawing>
          <wp:anchor distT="0" distB="0" distL="114300" distR="114300" simplePos="0" relativeHeight="251734016" behindDoc="0" locked="0" layoutInCell="1" allowOverlap="1" wp14:anchorId="213AAEA4" wp14:editId="391CE24E">
            <wp:simplePos x="0" y="0"/>
            <wp:positionH relativeFrom="column">
              <wp:posOffset>39370</wp:posOffset>
            </wp:positionH>
            <wp:positionV relativeFrom="paragraph">
              <wp:posOffset>503693</wp:posOffset>
            </wp:positionV>
            <wp:extent cx="3469640" cy="139890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3469640" cy="13989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The theoretical verification involved the calculation of air velocity, by utilising the pressure data obtained from the experimental test, and Bernoulli’s equation:</w:t>
      </w:r>
    </w:p>
    <w:p w14:paraId="6B6EC7FC" w14:textId="315BBAE9" w:rsidR="009D27AB" w:rsidRDefault="007C287D" w:rsidP="001A3986">
      <w:pPr>
        <w:spacing w:line="360" w:lineRule="auto"/>
        <w:jc w:val="right"/>
        <w:rPr>
          <w:rFonts w:ascii="Arial" w:hAnsi="Arial" w:cs="Arial"/>
          <w:sz w:val="24"/>
          <w:szCs w:val="24"/>
        </w:rPr>
      </w:pPr>
      <w:r>
        <w:rPr>
          <w:rFonts w:ascii="Arial" w:hAnsi="Arial" w:cs="Arial"/>
          <w:sz w:val="24"/>
          <w:szCs w:val="24"/>
        </w:rPr>
        <w:t>(Arakeri, 2000).</w:t>
      </w:r>
    </w:p>
    <w:p w14:paraId="23062DAF" w14:textId="3CA0FDE4" w:rsidR="003750A7" w:rsidRPr="00AC2ACE" w:rsidRDefault="00AC2ACE" w:rsidP="001A3986">
      <w:pPr>
        <w:spacing w:line="360" w:lineRule="auto"/>
        <w:jc w:val="both"/>
        <w:rPr>
          <w:rFonts w:ascii="Arial" w:hAnsi="Arial" w:cs="Arial"/>
          <w:sz w:val="24"/>
          <w:szCs w:val="24"/>
        </w:rPr>
      </w:pPr>
      <w:r>
        <w:rPr>
          <w:rFonts w:ascii="Arial" w:hAnsi="Arial" w:cs="Arial"/>
          <w:sz w:val="24"/>
          <w:szCs w:val="24"/>
        </w:rPr>
        <w:t>V</w:t>
      </w:r>
      <w:r>
        <w:rPr>
          <w:rFonts w:ascii="Arial" w:hAnsi="Arial" w:cs="Arial"/>
          <w:sz w:val="24"/>
          <w:szCs w:val="24"/>
          <w:vertAlign w:val="superscript"/>
        </w:rPr>
        <w:t>2</w:t>
      </w:r>
      <w:r>
        <w:rPr>
          <w:rFonts w:ascii="Arial" w:hAnsi="Arial" w:cs="Arial"/>
          <w:sz w:val="24"/>
          <w:szCs w:val="24"/>
        </w:rPr>
        <w:t xml:space="preserve"> = (2P </w:t>
      </w:r>
      <m:oMath>
        <m:r>
          <w:rPr>
            <w:rFonts w:ascii="Cambria Math" w:hAnsi="Cambria Math" w:cs="Arial"/>
            <w:sz w:val="24"/>
            <w:szCs w:val="24"/>
          </w:rPr>
          <m:t>÷</m:t>
        </m:r>
      </m:oMath>
      <w:r>
        <w:rPr>
          <w:rFonts w:ascii="Arial" w:eastAsiaTheme="minorEastAsia" w:hAnsi="Arial" w:cs="Arial"/>
          <w:sz w:val="24"/>
          <w:szCs w:val="24"/>
        </w:rPr>
        <w:t xml:space="preserve"> </w:t>
      </w:r>
      <w:r w:rsidRPr="00AC2ACE">
        <w:rPr>
          <w:rFonts w:ascii="Arial" w:eastAsiaTheme="minorEastAsia" w:hAnsi="Arial" w:cs="Arial"/>
          <w:sz w:val="28"/>
          <w:szCs w:val="28"/>
        </w:rPr>
        <w:t>ρ</w:t>
      </w:r>
      <w:r>
        <w:rPr>
          <w:rFonts w:ascii="Arial" w:eastAsiaTheme="minorEastAsia" w:hAnsi="Arial" w:cs="Arial"/>
          <w:sz w:val="24"/>
          <w:szCs w:val="24"/>
        </w:rPr>
        <w:t xml:space="preserve">) </w:t>
      </w:r>
      <w:r w:rsidRPr="00AC2ACE">
        <w:rPr>
          <w:rFonts w:ascii="Arial" w:eastAsiaTheme="minorEastAsia" w:hAnsi="Arial" w:cs="Arial"/>
          <w:sz w:val="24"/>
          <w:szCs w:val="24"/>
        </w:rPr>
        <w:sym w:font="Wingdings" w:char="F0E0"/>
      </w:r>
      <w:r>
        <w:rPr>
          <w:rFonts w:ascii="Arial" w:eastAsiaTheme="minorEastAsia" w:hAnsi="Arial" w:cs="Arial"/>
          <w:sz w:val="24"/>
          <w:szCs w:val="24"/>
        </w:rPr>
        <w:t xml:space="preserve"> V = </w:t>
      </w:r>
      <m:oMath>
        <m:rad>
          <m:radPr>
            <m:degHide m:val="1"/>
            <m:ctrlPr>
              <w:rPr>
                <w:rFonts w:ascii="Cambria Math" w:eastAsiaTheme="minorEastAsia" w:hAnsi="Cambria Math" w:cs="Arial"/>
                <w:i/>
                <w:sz w:val="24"/>
                <w:szCs w:val="24"/>
              </w:rPr>
            </m:ctrlPr>
          </m:radPr>
          <m:deg/>
          <m:e>
            <m:d>
              <m:dPr>
                <m:ctrlPr>
                  <w:rPr>
                    <w:rFonts w:ascii="Cambria Math" w:eastAsiaTheme="minorEastAsia" w:hAnsi="Cambria Math" w:cs="Arial"/>
                    <w:i/>
                    <w:sz w:val="24"/>
                    <w:szCs w:val="24"/>
                  </w:rPr>
                </m:ctrlPr>
              </m:dPr>
              <m:e>
                <m:r>
                  <w:rPr>
                    <w:rFonts w:ascii="Cambria Math" w:eastAsiaTheme="minorEastAsia" w:hAnsi="Cambria Math" w:cs="Arial"/>
                    <w:sz w:val="24"/>
                    <w:szCs w:val="24"/>
                  </w:rPr>
                  <m:t>2 ×3726.4</m:t>
                </m:r>
              </m:e>
            </m:d>
            <m:r>
              <w:rPr>
                <w:rFonts w:ascii="Cambria Math" w:eastAsiaTheme="minorEastAsia" w:hAnsi="Cambria Math" w:cs="Arial"/>
                <w:sz w:val="24"/>
                <w:szCs w:val="24"/>
              </w:rPr>
              <m:t xml:space="preserve"> ÷ 1.29  </m:t>
            </m:r>
          </m:e>
        </m:rad>
      </m:oMath>
      <w:r>
        <w:rPr>
          <w:rFonts w:ascii="Arial" w:eastAsiaTheme="minorEastAsia" w:hAnsi="Arial" w:cs="Arial"/>
          <w:sz w:val="24"/>
          <w:szCs w:val="24"/>
        </w:rPr>
        <w:t xml:space="preserve"> </w:t>
      </w:r>
      <w:r w:rsidRPr="00AC2ACE">
        <w:rPr>
          <w:rFonts w:ascii="Arial" w:eastAsiaTheme="minorEastAsia" w:hAnsi="Arial" w:cs="Arial"/>
          <w:sz w:val="24"/>
          <w:szCs w:val="24"/>
        </w:rPr>
        <w:sym w:font="Wingdings" w:char="F0E0"/>
      </w:r>
      <w:r>
        <w:rPr>
          <w:rFonts w:ascii="Arial" w:eastAsiaTheme="minorEastAsia" w:hAnsi="Arial" w:cs="Arial"/>
          <w:sz w:val="24"/>
          <w:szCs w:val="24"/>
        </w:rPr>
        <w:t xml:space="preserve"> V = 75.92 m/s </w:t>
      </w:r>
    </w:p>
    <w:p w14:paraId="59AD1A69" w14:textId="3E0A7DEC" w:rsidR="00A77504" w:rsidRDefault="00DB6509" w:rsidP="001A3986">
      <w:pPr>
        <w:spacing w:line="360" w:lineRule="auto"/>
        <w:jc w:val="both"/>
        <w:rPr>
          <w:rFonts w:ascii="Arial" w:hAnsi="Arial" w:cs="Arial"/>
          <w:sz w:val="24"/>
          <w:szCs w:val="24"/>
        </w:rPr>
      </w:pPr>
      <w:r>
        <w:rPr>
          <w:rFonts w:ascii="Arial" w:hAnsi="Arial" w:cs="Arial"/>
          <w:sz w:val="24"/>
          <w:szCs w:val="24"/>
        </w:rPr>
        <w:t xml:space="preserve">The velocity figure calculated above is not an </w:t>
      </w:r>
      <w:r w:rsidR="005C4A31">
        <w:rPr>
          <w:rFonts w:ascii="Arial" w:hAnsi="Arial" w:cs="Arial"/>
          <w:sz w:val="24"/>
          <w:szCs w:val="24"/>
        </w:rPr>
        <w:t>absolute figure</w:t>
      </w:r>
      <w:r>
        <w:rPr>
          <w:rFonts w:ascii="Arial" w:hAnsi="Arial" w:cs="Arial"/>
          <w:sz w:val="24"/>
          <w:szCs w:val="24"/>
        </w:rPr>
        <w:t xml:space="preserve">, because many parameters must be recognized as variants and may inhibit the final value. Thus, the comparison completed further down (see Chapter 4) </w:t>
      </w:r>
      <w:r w:rsidR="00F642C0">
        <w:rPr>
          <w:rFonts w:ascii="Arial" w:hAnsi="Arial" w:cs="Arial"/>
          <w:sz w:val="24"/>
          <w:szCs w:val="24"/>
        </w:rPr>
        <w:t xml:space="preserve">between this value and the obtained </w:t>
      </w:r>
      <w:r>
        <w:rPr>
          <w:rFonts w:ascii="Arial" w:hAnsi="Arial" w:cs="Arial"/>
          <w:sz w:val="24"/>
          <w:szCs w:val="24"/>
        </w:rPr>
        <w:t xml:space="preserve">CFD </w:t>
      </w:r>
      <w:r w:rsidR="00F642C0">
        <w:rPr>
          <w:rFonts w:ascii="Arial" w:hAnsi="Arial" w:cs="Arial"/>
          <w:sz w:val="24"/>
          <w:szCs w:val="24"/>
        </w:rPr>
        <w:t>flow-velocity</w:t>
      </w:r>
      <w:r>
        <w:rPr>
          <w:rFonts w:ascii="Arial" w:hAnsi="Arial" w:cs="Arial"/>
          <w:sz w:val="24"/>
          <w:szCs w:val="24"/>
        </w:rPr>
        <w:t xml:space="preserve">, </w:t>
      </w:r>
      <w:r w:rsidR="00887AEA">
        <w:rPr>
          <w:rFonts w:ascii="Arial" w:hAnsi="Arial" w:cs="Arial"/>
          <w:sz w:val="24"/>
          <w:szCs w:val="24"/>
        </w:rPr>
        <w:t>cannot be considered a validation</w:t>
      </w:r>
      <w:r w:rsidR="006E6C59">
        <w:rPr>
          <w:rFonts w:ascii="Arial" w:hAnsi="Arial" w:cs="Arial"/>
          <w:sz w:val="24"/>
          <w:szCs w:val="24"/>
        </w:rPr>
        <w:t>.</w:t>
      </w:r>
      <w:r>
        <w:rPr>
          <w:rFonts w:ascii="Arial" w:hAnsi="Arial" w:cs="Arial"/>
          <w:sz w:val="24"/>
          <w:szCs w:val="24"/>
        </w:rPr>
        <w:t xml:space="preserve"> </w:t>
      </w:r>
      <w:r w:rsidR="006E6C59">
        <w:rPr>
          <w:rFonts w:ascii="Arial" w:hAnsi="Arial" w:cs="Arial"/>
          <w:sz w:val="24"/>
          <w:szCs w:val="24"/>
        </w:rPr>
        <w:t>However,</w:t>
      </w:r>
      <w:r>
        <w:rPr>
          <w:rFonts w:ascii="Arial" w:hAnsi="Arial" w:cs="Arial"/>
          <w:sz w:val="24"/>
          <w:szCs w:val="24"/>
        </w:rPr>
        <w:t xml:space="preserve"> </w:t>
      </w:r>
      <w:r w:rsidR="00887AEA">
        <w:rPr>
          <w:rFonts w:ascii="Arial" w:hAnsi="Arial" w:cs="Arial"/>
          <w:sz w:val="24"/>
          <w:szCs w:val="24"/>
        </w:rPr>
        <w:t xml:space="preserve">the comparison </w:t>
      </w:r>
      <w:r w:rsidR="00A77504">
        <w:rPr>
          <w:rFonts w:ascii="Arial" w:hAnsi="Arial" w:cs="Arial"/>
          <w:sz w:val="24"/>
          <w:szCs w:val="24"/>
        </w:rPr>
        <w:t>attempts</w:t>
      </w:r>
      <w:r w:rsidR="00887AEA">
        <w:rPr>
          <w:rFonts w:ascii="Arial" w:hAnsi="Arial" w:cs="Arial"/>
          <w:sz w:val="24"/>
          <w:szCs w:val="24"/>
        </w:rPr>
        <w:t xml:space="preserve"> to </w:t>
      </w:r>
      <w:r>
        <w:rPr>
          <w:rFonts w:ascii="Arial" w:hAnsi="Arial" w:cs="Arial"/>
          <w:sz w:val="24"/>
          <w:szCs w:val="24"/>
        </w:rPr>
        <w:t xml:space="preserve">verify if the velocity </w:t>
      </w:r>
      <w:r w:rsidR="00790DC1">
        <w:rPr>
          <w:rFonts w:ascii="Arial" w:hAnsi="Arial" w:cs="Arial"/>
          <w:sz w:val="24"/>
          <w:szCs w:val="24"/>
        </w:rPr>
        <w:t>of the flow within the CFD simulation</w:t>
      </w:r>
      <w:r w:rsidR="006E6C59">
        <w:rPr>
          <w:rFonts w:ascii="Arial" w:hAnsi="Arial" w:cs="Arial"/>
          <w:sz w:val="24"/>
          <w:szCs w:val="24"/>
        </w:rPr>
        <w:t>,</w:t>
      </w:r>
      <w:r w:rsidR="00790DC1">
        <w:rPr>
          <w:rFonts w:ascii="Arial" w:hAnsi="Arial" w:cs="Arial"/>
          <w:sz w:val="24"/>
          <w:szCs w:val="24"/>
        </w:rPr>
        <w:t xml:space="preserve"> </w:t>
      </w:r>
      <w:r>
        <w:rPr>
          <w:rFonts w:ascii="Arial" w:hAnsi="Arial" w:cs="Arial"/>
          <w:sz w:val="24"/>
          <w:szCs w:val="24"/>
        </w:rPr>
        <w:t>is within a reasonable value.</w:t>
      </w:r>
    </w:p>
    <w:p w14:paraId="6329BD4A" w14:textId="77777777" w:rsidR="00A77504" w:rsidRDefault="00A77504" w:rsidP="00942808">
      <w:pPr>
        <w:jc w:val="both"/>
        <w:rPr>
          <w:rFonts w:ascii="Arial" w:hAnsi="Arial" w:cs="Arial"/>
          <w:sz w:val="24"/>
          <w:szCs w:val="24"/>
        </w:rPr>
      </w:pPr>
    </w:p>
    <w:p w14:paraId="3290C2FD" w14:textId="1874F379" w:rsidR="003750A7" w:rsidRDefault="00A77504" w:rsidP="00942808">
      <w:pPr>
        <w:jc w:val="both"/>
        <w:rPr>
          <w:rFonts w:ascii="Arial" w:hAnsi="Arial" w:cs="Arial"/>
          <w:sz w:val="24"/>
          <w:szCs w:val="24"/>
        </w:rPr>
      </w:pPr>
      <w:r>
        <w:rPr>
          <w:rFonts w:ascii="Arial" w:hAnsi="Arial" w:cs="Arial"/>
          <w:sz w:val="24"/>
          <w:szCs w:val="24"/>
        </w:rPr>
        <w:t xml:space="preserve"> </w:t>
      </w:r>
    </w:p>
    <w:p w14:paraId="6D001D8A" w14:textId="77777777" w:rsidR="005C4A31" w:rsidRPr="00942808" w:rsidRDefault="005C4A31" w:rsidP="00942808">
      <w:pPr>
        <w:jc w:val="both"/>
        <w:rPr>
          <w:rFonts w:ascii="Arial" w:hAnsi="Arial" w:cs="Arial"/>
          <w:sz w:val="24"/>
          <w:szCs w:val="24"/>
        </w:rPr>
      </w:pPr>
    </w:p>
    <w:p w14:paraId="71AF01C8" w14:textId="77777777" w:rsidR="00D26E19" w:rsidRPr="00942808" w:rsidRDefault="00D26E19" w:rsidP="00942808">
      <w:pPr>
        <w:jc w:val="both"/>
        <w:rPr>
          <w:rFonts w:ascii="Arial" w:hAnsi="Arial" w:cs="Arial"/>
          <w:sz w:val="24"/>
          <w:szCs w:val="24"/>
        </w:rPr>
      </w:pPr>
    </w:p>
    <w:p w14:paraId="63C69319" w14:textId="77777777" w:rsidR="000B4A2E" w:rsidRPr="00942808" w:rsidRDefault="000B4A2E" w:rsidP="00942808">
      <w:pPr>
        <w:jc w:val="both"/>
        <w:rPr>
          <w:rFonts w:ascii="Arial" w:hAnsi="Arial" w:cs="Arial"/>
          <w:sz w:val="24"/>
          <w:szCs w:val="24"/>
        </w:rPr>
      </w:pPr>
    </w:p>
    <w:p w14:paraId="076F491F" w14:textId="77777777" w:rsidR="000B4A2E" w:rsidRPr="00942808" w:rsidRDefault="000B4A2E" w:rsidP="00942808">
      <w:pPr>
        <w:jc w:val="both"/>
        <w:rPr>
          <w:rFonts w:ascii="Arial" w:hAnsi="Arial" w:cs="Arial"/>
          <w:sz w:val="24"/>
          <w:szCs w:val="24"/>
        </w:rPr>
      </w:pPr>
    </w:p>
    <w:p w14:paraId="554316B5" w14:textId="31831252" w:rsidR="000D0B6A" w:rsidRPr="00942808" w:rsidRDefault="000D0B6A" w:rsidP="00942808">
      <w:pPr>
        <w:spacing w:before="240"/>
        <w:jc w:val="both"/>
        <w:rPr>
          <w:rFonts w:ascii="Arial" w:hAnsi="Arial" w:cs="Arial"/>
          <w:sz w:val="24"/>
          <w:szCs w:val="24"/>
        </w:rPr>
      </w:pPr>
    </w:p>
    <w:p w14:paraId="23713667" w14:textId="288E166E" w:rsidR="000D0B6A" w:rsidRPr="00942808" w:rsidRDefault="000D0B6A" w:rsidP="00942808">
      <w:pPr>
        <w:spacing w:before="240"/>
        <w:jc w:val="both"/>
        <w:rPr>
          <w:rFonts w:ascii="Arial" w:hAnsi="Arial" w:cs="Arial"/>
          <w:sz w:val="24"/>
          <w:szCs w:val="24"/>
        </w:rPr>
      </w:pPr>
    </w:p>
    <w:p w14:paraId="64AA5052" w14:textId="7F26DC17" w:rsidR="00E97058" w:rsidRPr="00942808" w:rsidRDefault="00E97058" w:rsidP="00942808">
      <w:pPr>
        <w:spacing w:before="240" w:after="0"/>
        <w:jc w:val="both"/>
        <w:rPr>
          <w:rFonts w:ascii="Arial" w:hAnsi="Arial" w:cs="Arial"/>
          <w:sz w:val="24"/>
          <w:szCs w:val="24"/>
        </w:rPr>
      </w:pPr>
    </w:p>
    <w:p w14:paraId="64A48C49" w14:textId="07B6CB18" w:rsidR="00D40A08" w:rsidRDefault="00D40A08" w:rsidP="001A3986">
      <w:pPr>
        <w:spacing w:before="240" w:after="0"/>
        <w:jc w:val="both"/>
        <w:rPr>
          <w:rFonts w:ascii="Arial" w:hAnsi="Arial" w:cs="Arial"/>
          <w:sz w:val="24"/>
          <w:szCs w:val="24"/>
        </w:rPr>
      </w:pPr>
    </w:p>
    <w:p w14:paraId="0A9A0C19" w14:textId="77777777" w:rsidR="00D11BFA" w:rsidRPr="001A3986" w:rsidRDefault="00D11BFA" w:rsidP="001A3986">
      <w:pPr>
        <w:spacing w:before="240" w:after="0"/>
        <w:jc w:val="both"/>
        <w:rPr>
          <w:rFonts w:ascii="Arial" w:hAnsi="Arial" w:cs="Arial"/>
          <w:sz w:val="24"/>
          <w:szCs w:val="24"/>
        </w:rPr>
      </w:pPr>
    </w:p>
    <w:p w14:paraId="669379F8" w14:textId="03A97BDE" w:rsidR="005A7285" w:rsidRDefault="00E04594" w:rsidP="00AE510B">
      <w:pPr>
        <w:pStyle w:val="Heading1"/>
        <w:spacing w:line="360" w:lineRule="auto"/>
        <w:jc w:val="both"/>
      </w:pPr>
      <w:bookmarkStart w:id="38" w:name="_Toc37169527"/>
      <w:r>
        <w:lastRenderedPageBreak/>
        <w:t>Chapter 4: Results Discussion</w:t>
      </w:r>
      <w:bookmarkEnd w:id="38"/>
      <w:r>
        <w:t xml:space="preserve"> </w:t>
      </w:r>
    </w:p>
    <w:p w14:paraId="697F885F" w14:textId="77777777" w:rsidR="001A3986" w:rsidRDefault="001A3986" w:rsidP="002F6E96">
      <w:pPr>
        <w:pStyle w:val="Heading2"/>
        <w:spacing w:before="0" w:after="240"/>
        <w:jc w:val="both"/>
      </w:pPr>
      <w:bookmarkStart w:id="39" w:name="_Toc37169528"/>
      <w:r>
        <w:t>4.1.      CFD Model Validation</w:t>
      </w:r>
      <w:bookmarkEnd w:id="39"/>
      <w:r>
        <w:t xml:space="preserve"> </w:t>
      </w:r>
    </w:p>
    <w:p w14:paraId="104177DD" w14:textId="659D7129" w:rsidR="001A3986" w:rsidRDefault="00A452D9" w:rsidP="001A3986">
      <w:pPr>
        <w:spacing w:line="360" w:lineRule="auto"/>
        <w:jc w:val="both"/>
        <w:rPr>
          <w:rFonts w:ascii="Arial" w:hAnsi="Arial" w:cs="Arial"/>
          <w:sz w:val="24"/>
          <w:szCs w:val="24"/>
        </w:rPr>
      </w:pPr>
      <w:r>
        <w:rPr>
          <w:rFonts w:ascii="Arial" w:hAnsi="Arial" w:cs="Arial"/>
          <w:sz w:val="24"/>
          <w:szCs w:val="24"/>
        </w:rPr>
        <w:t xml:space="preserve">In order to </w:t>
      </w:r>
      <w:r w:rsidR="00223F60">
        <w:rPr>
          <w:rFonts w:ascii="Arial" w:hAnsi="Arial" w:cs="Arial"/>
          <w:sz w:val="24"/>
          <w:szCs w:val="24"/>
        </w:rPr>
        <w:t>v</w:t>
      </w:r>
      <w:r>
        <w:rPr>
          <w:rFonts w:ascii="Arial" w:hAnsi="Arial" w:cs="Arial"/>
          <w:sz w:val="24"/>
          <w:szCs w:val="24"/>
        </w:rPr>
        <w:t>alidat</w:t>
      </w:r>
      <w:r w:rsidR="00223F60">
        <w:rPr>
          <w:rFonts w:ascii="Arial" w:hAnsi="Arial" w:cs="Arial"/>
          <w:sz w:val="24"/>
          <w:szCs w:val="24"/>
        </w:rPr>
        <w:t>e</w:t>
      </w:r>
      <w:r>
        <w:rPr>
          <w:rFonts w:ascii="Arial" w:hAnsi="Arial" w:cs="Arial"/>
          <w:sz w:val="24"/>
          <w:szCs w:val="24"/>
        </w:rPr>
        <w:t xml:space="preserve"> CFD mass</w:t>
      </w:r>
      <w:r w:rsidR="00223F60">
        <w:rPr>
          <w:rFonts w:ascii="Arial" w:hAnsi="Arial" w:cs="Arial"/>
          <w:sz w:val="24"/>
          <w:szCs w:val="24"/>
        </w:rPr>
        <w:t>-</w:t>
      </w:r>
      <w:r>
        <w:rPr>
          <w:rFonts w:ascii="Arial" w:hAnsi="Arial" w:cs="Arial"/>
          <w:sz w:val="24"/>
          <w:szCs w:val="24"/>
        </w:rPr>
        <w:t xml:space="preserve">flow results, the </w:t>
      </w:r>
      <w:r w:rsidR="00223F60">
        <w:rPr>
          <w:rFonts w:ascii="Arial" w:hAnsi="Arial" w:cs="Arial"/>
          <w:sz w:val="24"/>
          <w:szCs w:val="24"/>
        </w:rPr>
        <w:t>e</w:t>
      </w:r>
      <w:r>
        <w:rPr>
          <w:rFonts w:ascii="Arial" w:hAnsi="Arial" w:cs="Arial"/>
          <w:sz w:val="24"/>
          <w:szCs w:val="24"/>
        </w:rPr>
        <w:t>xperimental flow</w:t>
      </w:r>
      <w:r w:rsidR="00223F60">
        <w:rPr>
          <w:rFonts w:ascii="Arial" w:hAnsi="Arial" w:cs="Arial"/>
          <w:sz w:val="24"/>
          <w:szCs w:val="24"/>
        </w:rPr>
        <w:t>-</w:t>
      </w:r>
      <w:r>
        <w:rPr>
          <w:rFonts w:ascii="Arial" w:hAnsi="Arial" w:cs="Arial"/>
          <w:sz w:val="24"/>
          <w:szCs w:val="24"/>
        </w:rPr>
        <w:t xml:space="preserve">rate must be converted </w:t>
      </w:r>
      <w:r w:rsidR="00223F60">
        <w:rPr>
          <w:rFonts w:ascii="Arial" w:hAnsi="Arial" w:cs="Arial"/>
          <w:sz w:val="24"/>
          <w:szCs w:val="24"/>
        </w:rPr>
        <w:t>to k</w:t>
      </w:r>
      <w:r w:rsidR="009D5898">
        <w:rPr>
          <w:rFonts w:ascii="Arial" w:hAnsi="Arial" w:cs="Arial"/>
          <w:sz w:val="24"/>
          <w:szCs w:val="24"/>
        </w:rPr>
        <w:t xml:space="preserve">g/s </w:t>
      </w:r>
      <w:r>
        <w:rPr>
          <w:rFonts w:ascii="Arial" w:hAnsi="Arial" w:cs="Arial"/>
          <w:sz w:val="24"/>
          <w:szCs w:val="24"/>
        </w:rPr>
        <w:t>first, as the results were recorded in cfm unit. With reference to figure 1</w:t>
      </w:r>
      <w:r w:rsidR="009B3332">
        <w:rPr>
          <w:rFonts w:ascii="Arial" w:hAnsi="Arial" w:cs="Arial"/>
          <w:sz w:val="24"/>
          <w:szCs w:val="24"/>
        </w:rPr>
        <w:t>4</w:t>
      </w:r>
      <w:r>
        <w:rPr>
          <w:rFonts w:ascii="Arial" w:hAnsi="Arial" w:cs="Arial"/>
          <w:sz w:val="24"/>
          <w:szCs w:val="24"/>
        </w:rPr>
        <w:t>, the conversion was calculated as followed:</w:t>
      </w:r>
    </w:p>
    <w:p w14:paraId="1CD3AADB" w14:textId="30B7E456" w:rsidR="009D5898" w:rsidRDefault="009D5898" w:rsidP="00C12AC6">
      <w:pPr>
        <w:pStyle w:val="ListParagraph"/>
        <w:numPr>
          <w:ilvl w:val="0"/>
          <w:numId w:val="34"/>
        </w:numPr>
        <w:spacing w:line="360" w:lineRule="auto"/>
        <w:ind w:left="530"/>
        <w:jc w:val="both"/>
        <w:rPr>
          <w:rFonts w:ascii="Arial" w:hAnsi="Arial" w:cs="Arial"/>
          <w:sz w:val="24"/>
          <w:szCs w:val="24"/>
        </w:rPr>
      </w:pPr>
      <w:r>
        <w:rPr>
          <w:rFonts w:ascii="Arial" w:hAnsi="Arial" w:cs="Arial"/>
          <w:sz w:val="24"/>
          <w:szCs w:val="24"/>
        </w:rPr>
        <w:t>C</w:t>
      </w:r>
      <w:r w:rsidR="00C12AC6" w:rsidRPr="00C12AC6">
        <w:rPr>
          <w:rFonts w:ascii="Arial" w:hAnsi="Arial" w:cs="Arial"/>
          <w:sz w:val="24"/>
          <w:szCs w:val="24"/>
        </w:rPr>
        <w:t xml:space="preserve">onverting </w:t>
      </w:r>
      <w:r>
        <w:rPr>
          <w:rFonts w:ascii="Arial" w:hAnsi="Arial" w:cs="Arial"/>
          <w:sz w:val="24"/>
          <w:szCs w:val="24"/>
        </w:rPr>
        <w:t>CFM values to M</w:t>
      </w:r>
      <w:r>
        <w:rPr>
          <w:rFonts w:ascii="Arial" w:hAnsi="Arial" w:cs="Arial"/>
          <w:sz w:val="24"/>
          <w:szCs w:val="24"/>
          <w:vertAlign w:val="superscript"/>
        </w:rPr>
        <w:t>3</w:t>
      </w:r>
      <w:r>
        <w:rPr>
          <w:rFonts w:ascii="Arial" w:hAnsi="Arial" w:cs="Arial"/>
          <w:sz w:val="24"/>
          <w:szCs w:val="24"/>
        </w:rPr>
        <w:t xml:space="preserve">/s </w:t>
      </w:r>
      <w:r w:rsidR="004B517E">
        <w:rPr>
          <w:rFonts w:ascii="Arial" w:hAnsi="Arial" w:cs="Arial"/>
          <w:sz w:val="24"/>
          <w:szCs w:val="24"/>
        </w:rPr>
        <w:t>(volumetric</w:t>
      </w:r>
      <w:r w:rsidR="004E1ECB">
        <w:rPr>
          <w:rFonts w:ascii="Arial" w:hAnsi="Arial" w:cs="Arial"/>
          <w:sz w:val="24"/>
          <w:szCs w:val="24"/>
        </w:rPr>
        <w:t>-</w:t>
      </w:r>
      <w:r w:rsidR="004B517E">
        <w:rPr>
          <w:rFonts w:ascii="Arial" w:hAnsi="Arial" w:cs="Arial"/>
          <w:sz w:val="24"/>
          <w:szCs w:val="24"/>
        </w:rPr>
        <w:t>flow)</w:t>
      </w:r>
      <w:r w:rsidR="00D26370">
        <w:rPr>
          <w:rFonts w:ascii="Arial" w:hAnsi="Arial" w:cs="Arial"/>
          <w:sz w:val="24"/>
          <w:szCs w:val="24"/>
        </w:rPr>
        <w:t>.</w:t>
      </w:r>
    </w:p>
    <w:p w14:paraId="22E11615" w14:textId="0E68B4C4" w:rsidR="009D5898" w:rsidRDefault="009D5898" w:rsidP="00C12AC6">
      <w:pPr>
        <w:pStyle w:val="ListParagraph"/>
        <w:numPr>
          <w:ilvl w:val="0"/>
          <w:numId w:val="34"/>
        </w:numPr>
        <w:spacing w:line="360" w:lineRule="auto"/>
        <w:ind w:left="530"/>
        <w:jc w:val="both"/>
        <w:rPr>
          <w:rFonts w:ascii="Arial" w:hAnsi="Arial" w:cs="Arial"/>
          <w:sz w:val="24"/>
          <w:szCs w:val="24"/>
        </w:rPr>
      </w:pPr>
      <w:r>
        <w:rPr>
          <w:rFonts w:ascii="Arial" w:hAnsi="Arial" w:cs="Arial"/>
          <w:sz w:val="24"/>
          <w:szCs w:val="24"/>
        </w:rPr>
        <w:t>Calculating average</w:t>
      </w:r>
      <w:r w:rsidR="004E1ECB">
        <w:rPr>
          <w:rFonts w:ascii="Arial" w:hAnsi="Arial" w:cs="Arial"/>
          <w:sz w:val="24"/>
          <w:szCs w:val="24"/>
        </w:rPr>
        <w:t>-</w:t>
      </w:r>
      <w:r>
        <w:rPr>
          <w:rFonts w:ascii="Arial" w:hAnsi="Arial" w:cs="Arial"/>
          <w:sz w:val="24"/>
          <w:szCs w:val="24"/>
        </w:rPr>
        <w:t>pressure based on outlet</w:t>
      </w:r>
      <w:r w:rsidR="004E1ECB">
        <w:rPr>
          <w:rFonts w:ascii="Arial" w:hAnsi="Arial" w:cs="Arial"/>
          <w:sz w:val="24"/>
          <w:szCs w:val="24"/>
        </w:rPr>
        <w:t>-</w:t>
      </w:r>
      <w:r>
        <w:rPr>
          <w:rFonts w:ascii="Arial" w:hAnsi="Arial" w:cs="Arial"/>
          <w:sz w:val="24"/>
          <w:szCs w:val="24"/>
        </w:rPr>
        <w:t>pressure and atm</w:t>
      </w:r>
      <w:r w:rsidR="004E1ECB">
        <w:rPr>
          <w:rFonts w:ascii="Arial" w:hAnsi="Arial" w:cs="Arial"/>
          <w:sz w:val="24"/>
          <w:szCs w:val="24"/>
        </w:rPr>
        <w:t>-</w:t>
      </w:r>
      <w:r>
        <w:rPr>
          <w:rFonts w:ascii="Arial" w:hAnsi="Arial" w:cs="Arial"/>
          <w:sz w:val="24"/>
          <w:szCs w:val="24"/>
        </w:rPr>
        <w:t>pressure</w:t>
      </w:r>
      <w:r w:rsidR="00D26370">
        <w:rPr>
          <w:rFonts w:ascii="Arial" w:hAnsi="Arial" w:cs="Arial"/>
          <w:sz w:val="24"/>
          <w:szCs w:val="24"/>
        </w:rPr>
        <w:t>.</w:t>
      </w:r>
    </w:p>
    <w:p w14:paraId="3703D223" w14:textId="49166F31" w:rsidR="009D5898" w:rsidRDefault="009D5898" w:rsidP="00C12AC6">
      <w:pPr>
        <w:pStyle w:val="ListParagraph"/>
        <w:numPr>
          <w:ilvl w:val="0"/>
          <w:numId w:val="34"/>
        </w:numPr>
        <w:spacing w:line="360" w:lineRule="auto"/>
        <w:ind w:left="530"/>
        <w:jc w:val="both"/>
        <w:rPr>
          <w:rFonts w:ascii="Arial" w:hAnsi="Arial" w:cs="Arial"/>
          <w:sz w:val="24"/>
          <w:szCs w:val="24"/>
        </w:rPr>
      </w:pPr>
      <w:r>
        <w:rPr>
          <w:rFonts w:ascii="Arial" w:hAnsi="Arial" w:cs="Arial"/>
          <w:sz w:val="24"/>
          <w:szCs w:val="24"/>
        </w:rPr>
        <w:t xml:space="preserve">Calculating </w:t>
      </w:r>
      <w:r w:rsidR="004E1ECB">
        <w:rPr>
          <w:rFonts w:ascii="Arial" w:hAnsi="Arial" w:cs="Arial"/>
          <w:sz w:val="24"/>
          <w:szCs w:val="24"/>
        </w:rPr>
        <w:t>a</w:t>
      </w:r>
      <w:r>
        <w:rPr>
          <w:rFonts w:ascii="Arial" w:hAnsi="Arial" w:cs="Arial"/>
          <w:sz w:val="24"/>
          <w:szCs w:val="24"/>
        </w:rPr>
        <w:t>ir</w:t>
      </w:r>
      <w:r w:rsidR="004E1ECB">
        <w:rPr>
          <w:rFonts w:ascii="Arial" w:hAnsi="Arial" w:cs="Arial"/>
          <w:sz w:val="24"/>
          <w:szCs w:val="24"/>
        </w:rPr>
        <w:t>-</w:t>
      </w:r>
      <w:r>
        <w:rPr>
          <w:rFonts w:ascii="Arial" w:hAnsi="Arial" w:cs="Arial"/>
          <w:sz w:val="24"/>
          <w:szCs w:val="24"/>
        </w:rPr>
        <w:t>density: Air</w:t>
      </w:r>
      <w:r w:rsidR="004E1ECB">
        <w:rPr>
          <w:rFonts w:ascii="Arial" w:hAnsi="Arial" w:cs="Arial"/>
          <w:sz w:val="24"/>
          <w:szCs w:val="24"/>
        </w:rPr>
        <w:t>-</w:t>
      </w:r>
      <w:r>
        <w:rPr>
          <w:rFonts w:ascii="Arial" w:hAnsi="Arial" w:cs="Arial"/>
          <w:sz w:val="24"/>
          <w:szCs w:val="24"/>
        </w:rPr>
        <w:t xml:space="preserve">density = </w:t>
      </w:r>
      <w:r w:rsidR="004B517E">
        <w:rPr>
          <w:rFonts w:ascii="Arial" w:hAnsi="Arial" w:cs="Arial"/>
          <w:sz w:val="24"/>
          <w:szCs w:val="24"/>
        </w:rPr>
        <w:t>a</w:t>
      </w:r>
      <w:r>
        <w:rPr>
          <w:rFonts w:ascii="Arial" w:hAnsi="Arial" w:cs="Arial"/>
          <w:sz w:val="24"/>
          <w:szCs w:val="24"/>
        </w:rPr>
        <w:t>verage</w:t>
      </w:r>
      <w:r w:rsidR="004E1ECB">
        <w:rPr>
          <w:rFonts w:ascii="Arial" w:hAnsi="Arial" w:cs="Arial"/>
          <w:sz w:val="24"/>
          <w:szCs w:val="24"/>
        </w:rPr>
        <w:t>-</w:t>
      </w:r>
      <w:r>
        <w:rPr>
          <w:rFonts w:ascii="Arial" w:hAnsi="Arial" w:cs="Arial"/>
          <w:sz w:val="24"/>
          <w:szCs w:val="24"/>
        </w:rPr>
        <w:t>pressure / (Ru x T)</w:t>
      </w:r>
      <w:r w:rsidR="00D26370">
        <w:rPr>
          <w:rFonts w:ascii="Arial" w:hAnsi="Arial" w:cs="Arial"/>
          <w:sz w:val="24"/>
          <w:szCs w:val="24"/>
        </w:rPr>
        <w:t>.</w:t>
      </w:r>
    </w:p>
    <w:p w14:paraId="46CF9AB4" w14:textId="6760E395" w:rsidR="00C00AED" w:rsidRPr="00CA3D67" w:rsidRDefault="00811C2D" w:rsidP="00C00AED">
      <w:pPr>
        <w:pStyle w:val="ListParagraph"/>
        <w:numPr>
          <w:ilvl w:val="0"/>
          <w:numId w:val="34"/>
        </w:numPr>
        <w:spacing w:line="360" w:lineRule="auto"/>
        <w:ind w:left="530"/>
        <w:jc w:val="both"/>
        <w:rPr>
          <w:rFonts w:ascii="Arial" w:hAnsi="Arial" w:cs="Arial"/>
          <w:sz w:val="24"/>
          <w:szCs w:val="24"/>
        </w:rPr>
      </w:pPr>
      <w:r>
        <w:rPr>
          <w:noProof/>
        </w:rPr>
        <mc:AlternateContent>
          <mc:Choice Requires="wps">
            <w:drawing>
              <wp:anchor distT="0" distB="0" distL="114300" distR="114300" simplePos="0" relativeHeight="251821056" behindDoc="0" locked="0" layoutInCell="1" allowOverlap="1" wp14:anchorId="0B07C20B" wp14:editId="3F23E33A">
                <wp:simplePos x="0" y="0"/>
                <wp:positionH relativeFrom="margin">
                  <wp:align>right</wp:align>
                </wp:positionH>
                <wp:positionV relativeFrom="paragraph">
                  <wp:posOffset>3923665</wp:posOffset>
                </wp:positionV>
                <wp:extent cx="5724525" cy="158750"/>
                <wp:effectExtent l="0" t="0" r="9525" b="0"/>
                <wp:wrapTopAndBottom/>
                <wp:docPr id="131" name="Text Box 131"/>
                <wp:cNvGraphicFramePr/>
                <a:graphic xmlns:a="http://schemas.openxmlformats.org/drawingml/2006/main">
                  <a:graphicData uri="http://schemas.microsoft.com/office/word/2010/wordprocessingShape">
                    <wps:wsp>
                      <wps:cNvSpPr txBox="1"/>
                      <wps:spPr>
                        <a:xfrm>
                          <a:off x="0" y="0"/>
                          <a:ext cx="5724525" cy="158750"/>
                        </a:xfrm>
                        <a:prstGeom prst="rect">
                          <a:avLst/>
                        </a:prstGeom>
                        <a:solidFill>
                          <a:prstClr val="white"/>
                        </a:solidFill>
                        <a:ln>
                          <a:noFill/>
                        </a:ln>
                      </wps:spPr>
                      <wps:txbx>
                        <w:txbxContent>
                          <w:p w14:paraId="67CEE557" w14:textId="543E4BD9" w:rsidR="00A40F3F" w:rsidRPr="00E8432F" w:rsidRDefault="00A40F3F" w:rsidP="00811C2D">
                            <w:pPr>
                              <w:pStyle w:val="Caption"/>
                              <w:rPr>
                                <w:rFonts w:ascii="Arial" w:hAnsi="Arial" w:cs="Arial"/>
                                <w:noProof/>
                                <w:sz w:val="24"/>
                                <w:szCs w:val="24"/>
                              </w:rPr>
                            </w:pPr>
                            <w:bookmarkStart w:id="40" w:name="_Toc37354425"/>
                            <w:r>
                              <w:t xml:space="preserve">Figure </w:t>
                            </w:r>
                            <w:r w:rsidR="009C4C0F">
                              <w:fldChar w:fldCharType="begin"/>
                            </w:r>
                            <w:r w:rsidR="009C4C0F">
                              <w:instrText xml:space="preserve"> SEQ Figure \* ARABIC </w:instrText>
                            </w:r>
                            <w:r w:rsidR="009C4C0F">
                              <w:fldChar w:fldCharType="separate"/>
                            </w:r>
                            <w:r>
                              <w:rPr>
                                <w:noProof/>
                              </w:rPr>
                              <w:t>15</w:t>
                            </w:r>
                            <w:r w:rsidR="009C4C0F">
                              <w:rPr>
                                <w:noProof/>
                              </w:rPr>
                              <w:fldChar w:fldCharType="end"/>
                            </w:r>
                            <w:r>
                              <w:t xml:space="preserve"> Experimental Mass flow graph (Yousouf, 2020)</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07C20B" id="Text Box 131" o:spid="_x0000_s1042" type="#_x0000_t202" style="position:absolute;left:0;text-align:left;margin-left:399.55pt;margin-top:308.95pt;width:450.75pt;height:12.5pt;z-index:2518210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" stroked="f">
                <v:textbox inset="0,0,0,0">
                  <w:txbxContent>
                    <w:p w14:paraId="67CEE557" w14:textId="543E4BD9" w:rsidR="00A40F3F" w:rsidRPr="00E8432F" w:rsidRDefault="00A40F3F" w:rsidP="00811C2D">
                      <w:pPr>
                        <w:pStyle w:val="Caption"/>
                        <w:rPr>
                          <w:rFonts w:ascii="Arial" w:hAnsi="Arial" w:cs="Arial"/>
                          <w:noProof/>
                          <w:sz w:val="24"/>
                          <w:szCs w:val="24"/>
                        </w:rPr>
                      </w:pPr>
                      <w:bookmarkStart w:id="55" w:name="_Toc37354425"/>
                      <w:r>
                        <w:t xml:space="preserve">Figure </w:t>
                      </w:r>
                      <w:fldSimple w:instr=" SEQ Figure \* ARABIC ">
                        <w:r>
                          <w:rPr>
                            <w:noProof/>
                          </w:rPr>
                          <w:t>15</w:t>
                        </w:r>
                      </w:fldSimple>
                      <w:r>
                        <w:t xml:space="preserve"> Experimental Mass flow graph (Yousouf, 2020)</w:t>
                      </w:r>
                      <w:bookmarkEnd w:id="55"/>
                    </w:p>
                  </w:txbxContent>
                </v:textbox>
                <w10:wrap type="topAndBottom" anchorx="margin"/>
              </v:shape>
            </w:pict>
          </mc:Fallback>
        </mc:AlternateContent>
      </w:r>
      <w:r w:rsidR="00CA3D67">
        <w:rPr>
          <w:rFonts w:ascii="Arial" w:hAnsi="Arial" w:cs="Arial"/>
          <w:noProof/>
          <w:sz w:val="24"/>
          <w:szCs w:val="24"/>
        </w:rPr>
        <w:drawing>
          <wp:anchor distT="0" distB="0" distL="114300" distR="114300" simplePos="0" relativeHeight="251740160" behindDoc="0" locked="0" layoutInCell="1" allowOverlap="1" wp14:anchorId="6977F3A6" wp14:editId="5D2370E9">
            <wp:simplePos x="0" y="0"/>
            <wp:positionH relativeFrom="margin">
              <wp:align>right</wp:align>
            </wp:positionH>
            <wp:positionV relativeFrom="paragraph">
              <wp:posOffset>258417</wp:posOffset>
            </wp:positionV>
            <wp:extent cx="5724525" cy="3609340"/>
            <wp:effectExtent l="0" t="0" r="952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24525" cy="3609340"/>
                    </a:xfrm>
                    <a:prstGeom prst="rect">
                      <a:avLst/>
                    </a:prstGeom>
                    <a:noFill/>
                  </pic:spPr>
                </pic:pic>
              </a:graphicData>
            </a:graphic>
            <wp14:sizeRelH relativeFrom="page">
              <wp14:pctWidth>0</wp14:pctWidth>
            </wp14:sizeRelH>
            <wp14:sizeRelV relativeFrom="page">
              <wp14:pctHeight>0</wp14:pctHeight>
            </wp14:sizeRelV>
          </wp:anchor>
        </w:drawing>
      </w:r>
      <w:r w:rsidR="009D5898">
        <w:rPr>
          <w:rFonts w:ascii="Arial" w:hAnsi="Arial" w:cs="Arial"/>
          <w:sz w:val="24"/>
          <w:szCs w:val="24"/>
        </w:rPr>
        <w:t>Obtaining Mass</w:t>
      </w:r>
      <w:r w:rsidR="004E1ECB">
        <w:rPr>
          <w:rFonts w:ascii="Arial" w:hAnsi="Arial" w:cs="Arial"/>
          <w:sz w:val="24"/>
          <w:szCs w:val="24"/>
        </w:rPr>
        <w:t>-</w:t>
      </w:r>
      <w:r w:rsidR="009D5898">
        <w:rPr>
          <w:rFonts w:ascii="Arial" w:hAnsi="Arial" w:cs="Arial"/>
          <w:sz w:val="24"/>
          <w:szCs w:val="24"/>
        </w:rPr>
        <w:t xml:space="preserve">Flow (Kg/s) </w:t>
      </w:r>
      <w:r w:rsidR="004B517E">
        <w:rPr>
          <w:rFonts w:ascii="Arial" w:hAnsi="Arial" w:cs="Arial"/>
          <w:sz w:val="24"/>
          <w:szCs w:val="24"/>
        </w:rPr>
        <w:t>= volumetric</w:t>
      </w:r>
      <w:r w:rsidR="004E1ECB">
        <w:rPr>
          <w:rFonts w:ascii="Arial" w:hAnsi="Arial" w:cs="Arial"/>
          <w:sz w:val="24"/>
          <w:szCs w:val="24"/>
        </w:rPr>
        <w:t>-f</w:t>
      </w:r>
      <w:r w:rsidR="004B517E">
        <w:rPr>
          <w:rFonts w:ascii="Arial" w:hAnsi="Arial" w:cs="Arial"/>
          <w:sz w:val="24"/>
          <w:szCs w:val="24"/>
        </w:rPr>
        <w:t>low (M</w:t>
      </w:r>
      <w:r w:rsidR="004B517E">
        <w:rPr>
          <w:rFonts w:ascii="Arial" w:hAnsi="Arial" w:cs="Arial"/>
          <w:sz w:val="24"/>
          <w:szCs w:val="24"/>
          <w:vertAlign w:val="superscript"/>
        </w:rPr>
        <w:t>3</w:t>
      </w:r>
      <w:r w:rsidR="004B517E">
        <w:rPr>
          <w:rFonts w:ascii="Arial" w:hAnsi="Arial" w:cs="Arial"/>
          <w:sz w:val="24"/>
          <w:szCs w:val="24"/>
        </w:rPr>
        <w:t>/s) x air</w:t>
      </w:r>
      <w:r w:rsidR="004E1ECB">
        <w:rPr>
          <w:rFonts w:ascii="Arial" w:hAnsi="Arial" w:cs="Arial"/>
          <w:sz w:val="24"/>
          <w:szCs w:val="24"/>
        </w:rPr>
        <w:t>-</w:t>
      </w:r>
      <w:r w:rsidR="004B517E">
        <w:rPr>
          <w:rFonts w:ascii="Arial" w:hAnsi="Arial" w:cs="Arial"/>
          <w:sz w:val="24"/>
          <w:szCs w:val="24"/>
        </w:rPr>
        <w:t>density</w:t>
      </w:r>
      <w:r w:rsidR="00D26370">
        <w:rPr>
          <w:rFonts w:ascii="Arial" w:hAnsi="Arial" w:cs="Arial"/>
          <w:sz w:val="24"/>
          <w:szCs w:val="24"/>
        </w:rPr>
        <w:t>.</w:t>
      </w:r>
    </w:p>
    <w:p w14:paraId="3C783129" w14:textId="16489378" w:rsidR="001F22FC" w:rsidRDefault="004E1ECB" w:rsidP="004E1ECB">
      <w:pPr>
        <w:spacing w:before="240" w:line="360" w:lineRule="auto"/>
        <w:jc w:val="both"/>
        <w:rPr>
          <w:rFonts w:ascii="Arial" w:hAnsi="Arial" w:cs="Arial"/>
          <w:sz w:val="24"/>
          <w:szCs w:val="24"/>
        </w:rPr>
      </w:pPr>
      <w:r>
        <w:rPr>
          <w:rFonts w:ascii="Arial" w:hAnsi="Arial" w:cs="Arial"/>
          <w:sz w:val="24"/>
          <w:szCs w:val="24"/>
        </w:rPr>
        <w:t>The line graph in</w:t>
      </w:r>
      <w:r w:rsidR="00822DF7">
        <w:rPr>
          <w:rFonts w:ascii="Arial" w:hAnsi="Arial" w:cs="Arial"/>
          <w:sz w:val="24"/>
          <w:szCs w:val="24"/>
        </w:rPr>
        <w:t xml:space="preserve"> figure 1</w:t>
      </w:r>
      <w:r w:rsidR="00D03D1E">
        <w:rPr>
          <w:rFonts w:ascii="Arial" w:hAnsi="Arial" w:cs="Arial"/>
          <w:sz w:val="24"/>
          <w:szCs w:val="24"/>
        </w:rPr>
        <w:t>5</w:t>
      </w:r>
      <w:r w:rsidR="00822DF7">
        <w:rPr>
          <w:rFonts w:ascii="Arial" w:hAnsi="Arial" w:cs="Arial"/>
          <w:sz w:val="24"/>
          <w:szCs w:val="24"/>
        </w:rPr>
        <w:t>,</w:t>
      </w:r>
      <w:r>
        <w:rPr>
          <w:rFonts w:ascii="Arial" w:hAnsi="Arial" w:cs="Arial"/>
          <w:sz w:val="24"/>
          <w:szCs w:val="24"/>
        </w:rPr>
        <w:t xml:space="preserve"> represent the experimental mass-flow in kg/s versus valve lift opening</w:t>
      </w:r>
      <w:r w:rsidR="00B35EF4">
        <w:rPr>
          <w:rFonts w:ascii="Arial" w:hAnsi="Arial" w:cs="Arial"/>
          <w:sz w:val="24"/>
          <w:szCs w:val="24"/>
        </w:rPr>
        <w:t>.</w:t>
      </w:r>
      <w:r w:rsidR="00B510C3">
        <w:rPr>
          <w:rFonts w:ascii="Arial" w:hAnsi="Arial" w:cs="Arial"/>
          <w:sz w:val="24"/>
          <w:szCs w:val="24"/>
        </w:rPr>
        <w:t xml:space="preserve"> Measurement were recorded in an increment of 2mm.</w:t>
      </w:r>
    </w:p>
    <w:p w14:paraId="48794C3A" w14:textId="12A84CDC" w:rsidR="00C306DB" w:rsidRDefault="00C306DB" w:rsidP="00AC1F03">
      <w:pPr>
        <w:spacing w:line="360" w:lineRule="auto"/>
        <w:jc w:val="both"/>
        <w:rPr>
          <w:rFonts w:ascii="Arial" w:hAnsi="Arial" w:cs="Arial"/>
          <w:sz w:val="24"/>
          <w:szCs w:val="24"/>
        </w:rPr>
      </w:pPr>
      <w:r>
        <w:rPr>
          <w:rFonts w:ascii="Arial" w:hAnsi="Arial" w:cs="Arial"/>
          <w:sz w:val="24"/>
          <w:szCs w:val="24"/>
        </w:rPr>
        <w:t>During</w:t>
      </w:r>
      <w:r w:rsidR="005C650D">
        <w:rPr>
          <w:rFonts w:ascii="Arial" w:hAnsi="Arial" w:cs="Arial"/>
          <w:sz w:val="24"/>
          <w:szCs w:val="24"/>
        </w:rPr>
        <w:t xml:space="preserve"> this stage, the CFD simulation </w:t>
      </w:r>
      <w:r w:rsidR="00424656">
        <w:rPr>
          <w:rFonts w:ascii="Arial" w:hAnsi="Arial" w:cs="Arial"/>
          <w:sz w:val="24"/>
          <w:szCs w:val="24"/>
        </w:rPr>
        <w:t>was initiated</w:t>
      </w:r>
      <w:r w:rsidR="005C650D">
        <w:rPr>
          <w:rFonts w:ascii="Arial" w:hAnsi="Arial" w:cs="Arial"/>
          <w:sz w:val="24"/>
          <w:szCs w:val="24"/>
        </w:rPr>
        <w:t xml:space="preserve"> </w:t>
      </w:r>
      <w:r w:rsidR="00424656">
        <w:rPr>
          <w:rFonts w:ascii="Arial" w:hAnsi="Arial" w:cs="Arial"/>
          <w:sz w:val="24"/>
          <w:szCs w:val="24"/>
        </w:rPr>
        <w:t>in</w:t>
      </w:r>
      <w:r w:rsidR="005C650D">
        <w:rPr>
          <w:rFonts w:ascii="Arial" w:hAnsi="Arial" w:cs="Arial"/>
          <w:sz w:val="24"/>
          <w:szCs w:val="24"/>
        </w:rPr>
        <w:t xml:space="preserve"> attempt to </w:t>
      </w:r>
      <w:r w:rsidR="00424656">
        <w:rPr>
          <w:rFonts w:ascii="Arial" w:hAnsi="Arial" w:cs="Arial"/>
          <w:sz w:val="24"/>
          <w:szCs w:val="24"/>
        </w:rPr>
        <w:t>discover</w:t>
      </w:r>
      <w:r w:rsidR="005C650D">
        <w:rPr>
          <w:rFonts w:ascii="Arial" w:hAnsi="Arial" w:cs="Arial"/>
          <w:sz w:val="24"/>
          <w:szCs w:val="24"/>
        </w:rPr>
        <w:t xml:space="preserve"> an accurate turbulence model</w:t>
      </w:r>
      <w:r w:rsidR="004B4F7D">
        <w:rPr>
          <w:rFonts w:ascii="Arial" w:hAnsi="Arial" w:cs="Arial"/>
          <w:sz w:val="24"/>
          <w:szCs w:val="24"/>
        </w:rPr>
        <w:t>,</w:t>
      </w:r>
      <w:r w:rsidR="005C650D">
        <w:rPr>
          <w:rFonts w:ascii="Arial" w:hAnsi="Arial" w:cs="Arial"/>
          <w:sz w:val="24"/>
          <w:szCs w:val="24"/>
        </w:rPr>
        <w:t xml:space="preserve"> that can match the mass</w:t>
      </w:r>
      <w:r w:rsidR="004B4F7D">
        <w:rPr>
          <w:rFonts w:ascii="Arial" w:hAnsi="Arial" w:cs="Arial"/>
          <w:sz w:val="24"/>
          <w:szCs w:val="24"/>
        </w:rPr>
        <w:t>-</w:t>
      </w:r>
      <w:r w:rsidR="005C650D">
        <w:rPr>
          <w:rFonts w:ascii="Arial" w:hAnsi="Arial" w:cs="Arial"/>
          <w:sz w:val="24"/>
          <w:szCs w:val="24"/>
        </w:rPr>
        <w:t xml:space="preserve">flow </w:t>
      </w:r>
      <w:r w:rsidR="004B4F7D">
        <w:rPr>
          <w:rFonts w:ascii="Arial" w:hAnsi="Arial" w:cs="Arial"/>
          <w:sz w:val="24"/>
          <w:szCs w:val="24"/>
        </w:rPr>
        <w:t xml:space="preserve">values </w:t>
      </w:r>
      <w:r w:rsidR="005C650D">
        <w:rPr>
          <w:rFonts w:ascii="Arial" w:hAnsi="Arial" w:cs="Arial"/>
          <w:sz w:val="24"/>
          <w:szCs w:val="24"/>
        </w:rPr>
        <w:t>measured in the flow-bench.</w:t>
      </w:r>
      <w:r w:rsidR="00094E04">
        <w:rPr>
          <w:rFonts w:ascii="Arial" w:hAnsi="Arial" w:cs="Arial"/>
          <w:sz w:val="24"/>
          <w:szCs w:val="24"/>
        </w:rPr>
        <w:t xml:space="preserve"> </w:t>
      </w:r>
    </w:p>
    <w:p w14:paraId="2F249396" w14:textId="2E9E66DB" w:rsidR="00894428" w:rsidRDefault="00C306DB" w:rsidP="00AC1F03">
      <w:pPr>
        <w:spacing w:line="360" w:lineRule="auto"/>
        <w:jc w:val="both"/>
        <w:rPr>
          <w:rFonts w:ascii="Arial" w:hAnsi="Arial" w:cs="Arial"/>
          <w:sz w:val="24"/>
          <w:szCs w:val="24"/>
        </w:rPr>
      </w:pPr>
      <w:r>
        <w:rPr>
          <w:rFonts w:ascii="Arial" w:hAnsi="Arial" w:cs="Arial"/>
          <w:sz w:val="24"/>
          <w:szCs w:val="24"/>
        </w:rPr>
        <w:t xml:space="preserve">Through a thorough investigation into previous researchers attempts, and efforts taken in order to simulate internal flow for an ICE application, the following outcomes were </w:t>
      </w:r>
      <w:r w:rsidR="00B92248">
        <w:rPr>
          <w:rFonts w:ascii="Arial" w:hAnsi="Arial" w:cs="Arial"/>
          <w:sz w:val="24"/>
          <w:szCs w:val="24"/>
        </w:rPr>
        <w:t>found:</w:t>
      </w:r>
      <w:r w:rsidR="007D0755">
        <w:rPr>
          <w:rFonts w:ascii="Arial" w:hAnsi="Arial" w:cs="Arial"/>
          <w:sz w:val="24"/>
          <w:szCs w:val="24"/>
        </w:rPr>
        <w:t xml:space="preserve"> </w:t>
      </w:r>
      <w:r w:rsidR="00B92248">
        <w:rPr>
          <w:rFonts w:ascii="Arial" w:hAnsi="Arial" w:cs="Arial"/>
          <w:sz w:val="24"/>
          <w:szCs w:val="24"/>
        </w:rPr>
        <w:t xml:space="preserve">Vaidya, (2010) utilised </w:t>
      </w:r>
      <w:r w:rsidR="00EB515B">
        <w:rPr>
          <w:rFonts w:ascii="Arial" w:hAnsi="Arial" w:cs="Arial"/>
          <w:sz w:val="24"/>
          <w:szCs w:val="24"/>
        </w:rPr>
        <w:t>s</w:t>
      </w:r>
      <w:r w:rsidR="00B92248">
        <w:rPr>
          <w:rFonts w:ascii="Arial" w:hAnsi="Arial" w:cs="Arial"/>
          <w:sz w:val="24"/>
          <w:szCs w:val="24"/>
        </w:rPr>
        <w:t>tandard k-ϵ turbulence</w:t>
      </w:r>
      <w:r w:rsidR="00EB515B">
        <w:rPr>
          <w:rFonts w:ascii="Arial" w:hAnsi="Arial" w:cs="Arial"/>
          <w:sz w:val="24"/>
          <w:szCs w:val="24"/>
        </w:rPr>
        <w:t xml:space="preserve"> </w:t>
      </w:r>
      <w:r w:rsidR="00B92248">
        <w:rPr>
          <w:rFonts w:ascii="Arial" w:hAnsi="Arial" w:cs="Arial"/>
          <w:sz w:val="24"/>
          <w:szCs w:val="24"/>
        </w:rPr>
        <w:t xml:space="preserve">model to simulate in-cylinder </w:t>
      </w:r>
      <w:r w:rsidR="00B92248">
        <w:rPr>
          <w:rFonts w:ascii="Arial" w:hAnsi="Arial" w:cs="Arial"/>
          <w:sz w:val="24"/>
          <w:szCs w:val="24"/>
        </w:rPr>
        <w:lastRenderedPageBreak/>
        <w:t>flow, for the study of mixture formation process in GDI engines.</w:t>
      </w:r>
      <w:r w:rsidR="007E43B1">
        <w:rPr>
          <w:rFonts w:ascii="Arial" w:hAnsi="Arial" w:cs="Arial"/>
          <w:sz w:val="24"/>
          <w:szCs w:val="24"/>
        </w:rPr>
        <w:t xml:space="preserve"> </w:t>
      </w:r>
      <w:bookmarkStart w:id="41" w:name="_Hlk36749961"/>
      <w:r w:rsidR="007E43B1">
        <w:rPr>
          <w:rFonts w:ascii="Arial" w:hAnsi="Arial" w:cs="Arial"/>
          <w:sz w:val="24"/>
          <w:szCs w:val="24"/>
        </w:rPr>
        <w:t xml:space="preserve">Sjeric, Kozarac, and Bogensperger (2012) </w:t>
      </w:r>
      <w:bookmarkEnd w:id="41"/>
      <w:r w:rsidR="007E43B1">
        <w:rPr>
          <w:rFonts w:ascii="Arial" w:hAnsi="Arial" w:cs="Arial"/>
          <w:sz w:val="24"/>
          <w:szCs w:val="24"/>
        </w:rPr>
        <w:t>cited that k-ϵ turbulence model is the most commonly used for combustion modelling.</w:t>
      </w:r>
      <w:r w:rsidR="00543031">
        <w:rPr>
          <w:rFonts w:ascii="Arial" w:hAnsi="Arial" w:cs="Arial"/>
          <w:sz w:val="24"/>
          <w:szCs w:val="24"/>
        </w:rPr>
        <w:t xml:space="preserve"> The in-cylinder flow analysis study conducted by Krishna </w:t>
      </w:r>
      <w:r w:rsidR="00543031">
        <w:rPr>
          <w:rFonts w:ascii="Arial" w:hAnsi="Arial" w:cs="Arial"/>
          <w:i/>
          <w:iCs/>
          <w:sz w:val="24"/>
          <w:szCs w:val="24"/>
        </w:rPr>
        <w:t>et al</w:t>
      </w:r>
      <w:r w:rsidR="00543031">
        <w:rPr>
          <w:rFonts w:ascii="Arial" w:hAnsi="Arial" w:cs="Arial"/>
          <w:sz w:val="24"/>
          <w:szCs w:val="24"/>
        </w:rPr>
        <w:t xml:space="preserve">. (2013) revealed that, </w:t>
      </w:r>
      <w:r w:rsidR="00697364">
        <w:rPr>
          <w:rFonts w:ascii="Arial" w:hAnsi="Arial" w:cs="Arial"/>
          <w:sz w:val="24"/>
          <w:szCs w:val="24"/>
        </w:rPr>
        <w:t>TKE and TR is over predicted by standard k-ϵ model compared to RNG k-ϵ model. Thus, the RNG-model  was found to be suitable for predicting flow characteristics inside IC engines.</w:t>
      </w:r>
      <w:r w:rsidR="009034E7">
        <w:rPr>
          <w:rFonts w:ascii="Arial" w:hAnsi="Arial" w:cs="Arial"/>
          <w:sz w:val="24"/>
          <w:szCs w:val="24"/>
        </w:rPr>
        <w:t xml:space="preserve"> Bozza </w:t>
      </w:r>
      <w:r w:rsidR="009034E7">
        <w:rPr>
          <w:rFonts w:ascii="Arial" w:hAnsi="Arial" w:cs="Arial"/>
          <w:i/>
          <w:iCs/>
          <w:sz w:val="24"/>
          <w:szCs w:val="24"/>
        </w:rPr>
        <w:t>et al</w:t>
      </w:r>
      <w:r w:rsidR="009034E7">
        <w:rPr>
          <w:rFonts w:ascii="Arial" w:hAnsi="Arial" w:cs="Arial"/>
          <w:sz w:val="24"/>
          <w:szCs w:val="24"/>
        </w:rPr>
        <w:t xml:space="preserve">. (2018) confirmed that RNG version of k-ϵ model with all advanced wall treatment functions, is the most suitable for the application of IC engines. </w:t>
      </w:r>
      <w:r w:rsidR="001F1DF9">
        <w:rPr>
          <w:rFonts w:ascii="Arial" w:hAnsi="Arial" w:cs="Arial"/>
          <w:sz w:val="24"/>
          <w:szCs w:val="24"/>
        </w:rPr>
        <w:t>Bozza and colleagues</w:t>
      </w:r>
      <w:r w:rsidR="009034E7">
        <w:rPr>
          <w:rFonts w:ascii="Arial" w:hAnsi="Arial" w:cs="Arial"/>
          <w:sz w:val="24"/>
          <w:szCs w:val="24"/>
        </w:rPr>
        <w:t xml:space="preserve"> described the RNG</w:t>
      </w:r>
      <w:r w:rsidR="008B4C11">
        <w:rPr>
          <w:rFonts w:ascii="Arial" w:hAnsi="Arial" w:cs="Arial"/>
          <w:sz w:val="24"/>
          <w:szCs w:val="24"/>
        </w:rPr>
        <w:t xml:space="preserve"> version</w:t>
      </w:r>
      <w:r w:rsidR="009034E7">
        <w:rPr>
          <w:rFonts w:ascii="Arial" w:hAnsi="Arial" w:cs="Arial"/>
          <w:sz w:val="24"/>
          <w:szCs w:val="24"/>
        </w:rPr>
        <w:t xml:space="preserve"> as a considerably accurate </w:t>
      </w:r>
      <w:r w:rsidR="008B4C11">
        <w:rPr>
          <w:rFonts w:ascii="Arial" w:hAnsi="Arial" w:cs="Arial"/>
          <w:sz w:val="24"/>
          <w:szCs w:val="24"/>
        </w:rPr>
        <w:t xml:space="preserve">model </w:t>
      </w:r>
      <w:r w:rsidR="009034E7">
        <w:rPr>
          <w:rFonts w:ascii="Arial" w:hAnsi="Arial" w:cs="Arial"/>
          <w:sz w:val="24"/>
          <w:szCs w:val="24"/>
        </w:rPr>
        <w:t xml:space="preserve">compared to the standard </w:t>
      </w:r>
      <w:r w:rsidR="008B4C11">
        <w:rPr>
          <w:rFonts w:ascii="Arial" w:hAnsi="Arial" w:cs="Arial"/>
          <w:sz w:val="24"/>
          <w:szCs w:val="24"/>
        </w:rPr>
        <w:t>version, due to t</w:t>
      </w:r>
      <w:r w:rsidR="009034E7">
        <w:rPr>
          <w:rFonts w:ascii="Arial" w:hAnsi="Arial" w:cs="Arial"/>
          <w:sz w:val="24"/>
          <w:szCs w:val="24"/>
        </w:rPr>
        <w:t xml:space="preserve">he RNG dissipation equation </w:t>
      </w:r>
      <w:r w:rsidR="008B4C11">
        <w:rPr>
          <w:rFonts w:ascii="Arial" w:hAnsi="Arial" w:cs="Arial"/>
          <w:sz w:val="24"/>
          <w:szCs w:val="24"/>
        </w:rPr>
        <w:t>being a</w:t>
      </w:r>
      <w:r w:rsidR="009034E7">
        <w:rPr>
          <w:rFonts w:ascii="Arial" w:hAnsi="Arial" w:cs="Arial"/>
          <w:sz w:val="24"/>
          <w:szCs w:val="24"/>
        </w:rPr>
        <w:t xml:space="preserve"> modelled form of a term arising from the ReNormalization Group</w:t>
      </w:r>
      <w:r w:rsidR="005A7A10">
        <w:rPr>
          <w:rFonts w:ascii="Arial" w:hAnsi="Arial" w:cs="Arial"/>
          <w:sz w:val="24"/>
          <w:szCs w:val="24"/>
        </w:rPr>
        <w:t>, which takes into account the influence of the mean flow distortion on the turbulence formation.</w:t>
      </w:r>
      <w:r w:rsidR="00567AFC">
        <w:rPr>
          <w:rFonts w:ascii="Arial" w:hAnsi="Arial" w:cs="Arial"/>
          <w:sz w:val="24"/>
          <w:szCs w:val="24"/>
        </w:rPr>
        <w:t xml:space="preserve"> Similarly, Karaya </w:t>
      </w:r>
      <w:r w:rsidR="00567AFC">
        <w:rPr>
          <w:rFonts w:ascii="Arial" w:hAnsi="Arial" w:cs="Arial"/>
          <w:i/>
          <w:iCs/>
          <w:sz w:val="24"/>
          <w:szCs w:val="24"/>
        </w:rPr>
        <w:t>et al. (</w:t>
      </w:r>
      <w:r w:rsidR="00567AFC">
        <w:rPr>
          <w:rFonts w:ascii="Arial" w:hAnsi="Arial" w:cs="Arial"/>
          <w:sz w:val="24"/>
          <w:szCs w:val="24"/>
        </w:rPr>
        <w:t xml:space="preserve">2019); Radicchi </w:t>
      </w:r>
      <w:r w:rsidR="00567AFC">
        <w:rPr>
          <w:rFonts w:ascii="Arial" w:hAnsi="Arial" w:cs="Arial"/>
          <w:i/>
          <w:iCs/>
          <w:sz w:val="24"/>
          <w:szCs w:val="24"/>
        </w:rPr>
        <w:t>et al</w:t>
      </w:r>
      <w:r w:rsidR="00567AFC">
        <w:rPr>
          <w:rFonts w:ascii="Arial" w:hAnsi="Arial" w:cs="Arial"/>
          <w:sz w:val="24"/>
          <w:szCs w:val="24"/>
        </w:rPr>
        <w:t xml:space="preserve">. (2017); Saw </w:t>
      </w:r>
      <w:r w:rsidR="00567AFC">
        <w:rPr>
          <w:rFonts w:ascii="Arial" w:hAnsi="Arial" w:cs="Arial"/>
          <w:i/>
          <w:iCs/>
          <w:sz w:val="24"/>
          <w:szCs w:val="24"/>
        </w:rPr>
        <w:t>et al</w:t>
      </w:r>
      <w:r w:rsidR="00567AFC">
        <w:rPr>
          <w:rFonts w:ascii="Arial" w:hAnsi="Arial" w:cs="Arial"/>
          <w:sz w:val="24"/>
          <w:szCs w:val="24"/>
        </w:rPr>
        <w:t xml:space="preserve">. (2019), </w:t>
      </w:r>
      <w:r w:rsidR="00B82E78">
        <w:rPr>
          <w:rFonts w:ascii="Arial" w:hAnsi="Arial" w:cs="Arial"/>
          <w:sz w:val="24"/>
          <w:szCs w:val="24"/>
        </w:rPr>
        <w:t xml:space="preserve">all </w:t>
      </w:r>
      <w:r w:rsidR="00567AFC">
        <w:rPr>
          <w:rFonts w:ascii="Arial" w:hAnsi="Arial" w:cs="Arial"/>
          <w:sz w:val="24"/>
          <w:szCs w:val="24"/>
        </w:rPr>
        <w:t>implemented RNG k-ϵ turbulence model to investigate the flow parameters of an IC engine</w:t>
      </w:r>
      <w:r w:rsidR="00894428">
        <w:rPr>
          <w:rFonts w:ascii="Arial" w:hAnsi="Arial" w:cs="Arial"/>
          <w:sz w:val="24"/>
          <w:szCs w:val="24"/>
        </w:rPr>
        <w:t>.</w:t>
      </w:r>
    </w:p>
    <w:p w14:paraId="49BFCCDE" w14:textId="1265A6EF" w:rsidR="00315F16" w:rsidRDefault="00315F16" w:rsidP="00AC1F03">
      <w:pPr>
        <w:spacing w:line="360" w:lineRule="auto"/>
        <w:jc w:val="both"/>
        <w:rPr>
          <w:rFonts w:ascii="Arial" w:hAnsi="Arial" w:cs="Arial"/>
          <w:sz w:val="24"/>
          <w:szCs w:val="24"/>
        </w:rPr>
      </w:pPr>
      <w:r>
        <w:rPr>
          <w:rFonts w:ascii="Arial" w:hAnsi="Arial" w:cs="Arial"/>
          <w:sz w:val="24"/>
          <w:szCs w:val="24"/>
        </w:rPr>
        <w:t>Based on the literature discussed above, k-ϵ turbulence model was chosen to be implemented in the current investigation. Taking the literature as a reference, the standard version of the model w</w:t>
      </w:r>
      <w:r w:rsidR="00CD4A71">
        <w:rPr>
          <w:rFonts w:ascii="Arial" w:hAnsi="Arial" w:cs="Arial"/>
          <w:sz w:val="24"/>
          <w:szCs w:val="24"/>
        </w:rPr>
        <w:t>as</w:t>
      </w:r>
      <w:r>
        <w:rPr>
          <w:rFonts w:ascii="Arial" w:hAnsi="Arial" w:cs="Arial"/>
          <w:sz w:val="24"/>
          <w:szCs w:val="24"/>
        </w:rPr>
        <w:t xml:space="preserve"> eliminated, due to the fact that this </w:t>
      </w:r>
      <w:r w:rsidR="00CD4A71">
        <w:rPr>
          <w:rFonts w:ascii="Arial" w:hAnsi="Arial" w:cs="Arial"/>
          <w:sz w:val="24"/>
          <w:szCs w:val="24"/>
        </w:rPr>
        <w:t>version of k-ϵ</w:t>
      </w:r>
      <w:r>
        <w:rPr>
          <w:rFonts w:ascii="Arial" w:hAnsi="Arial" w:cs="Arial"/>
          <w:sz w:val="24"/>
          <w:szCs w:val="24"/>
        </w:rPr>
        <w:t xml:space="preserve"> over predicts the TKE and TR (Krishna </w:t>
      </w:r>
      <w:r>
        <w:rPr>
          <w:rFonts w:ascii="Arial" w:hAnsi="Arial" w:cs="Arial"/>
          <w:i/>
          <w:iCs/>
          <w:sz w:val="24"/>
          <w:szCs w:val="24"/>
        </w:rPr>
        <w:t xml:space="preserve">et al. </w:t>
      </w:r>
      <w:r>
        <w:rPr>
          <w:rFonts w:ascii="Arial" w:hAnsi="Arial" w:cs="Arial"/>
          <w:sz w:val="24"/>
          <w:szCs w:val="24"/>
        </w:rPr>
        <w:t>2013). However,</w:t>
      </w:r>
      <w:r w:rsidR="00342C86">
        <w:rPr>
          <w:rFonts w:ascii="Arial" w:hAnsi="Arial" w:cs="Arial"/>
          <w:sz w:val="24"/>
          <w:szCs w:val="24"/>
        </w:rPr>
        <w:t xml:space="preserve"> Both RNG k-ϵ and Realisable k-ϵ </w:t>
      </w:r>
      <w:r w:rsidR="00592C1B">
        <w:rPr>
          <w:rFonts w:ascii="Arial" w:hAnsi="Arial" w:cs="Arial"/>
          <w:sz w:val="24"/>
          <w:szCs w:val="24"/>
        </w:rPr>
        <w:t xml:space="preserve">models </w:t>
      </w:r>
      <w:r w:rsidR="00342C86">
        <w:rPr>
          <w:rFonts w:ascii="Arial" w:hAnsi="Arial" w:cs="Arial"/>
          <w:sz w:val="24"/>
          <w:szCs w:val="24"/>
        </w:rPr>
        <w:t>were applied, and the results are di</w:t>
      </w:r>
      <w:r w:rsidR="005228E9">
        <w:rPr>
          <w:rFonts w:ascii="Arial" w:hAnsi="Arial" w:cs="Arial"/>
          <w:sz w:val="24"/>
          <w:szCs w:val="24"/>
        </w:rPr>
        <w:t>scussed further down</w:t>
      </w:r>
      <w:r w:rsidR="00342C86">
        <w:rPr>
          <w:rFonts w:ascii="Arial" w:hAnsi="Arial" w:cs="Arial"/>
          <w:sz w:val="24"/>
          <w:szCs w:val="24"/>
        </w:rPr>
        <w:t>.</w:t>
      </w:r>
    </w:p>
    <w:p w14:paraId="47F4E0D9" w14:textId="49062561" w:rsidR="00463808" w:rsidRDefault="00463808" w:rsidP="00AC1F03">
      <w:pPr>
        <w:spacing w:line="360" w:lineRule="auto"/>
        <w:jc w:val="both"/>
        <w:rPr>
          <w:rFonts w:ascii="Arial" w:hAnsi="Arial" w:cs="Arial"/>
          <w:sz w:val="24"/>
          <w:szCs w:val="24"/>
        </w:rPr>
      </w:pPr>
      <w:r>
        <w:rPr>
          <w:rFonts w:ascii="Arial" w:hAnsi="Arial" w:cs="Arial"/>
          <w:sz w:val="24"/>
          <w:szCs w:val="24"/>
        </w:rPr>
        <w:t>Furthermore, wall treatment function was considered in this investigation, as there was a lack of information regarding the influence of this parameter on turbulence prediction. Thus, the three version (Standard, Non-equilibrium, and Enhanced wall function</w:t>
      </w:r>
      <w:r w:rsidR="00E85C0E">
        <w:rPr>
          <w:rFonts w:ascii="Arial" w:hAnsi="Arial" w:cs="Arial"/>
          <w:sz w:val="24"/>
          <w:szCs w:val="24"/>
        </w:rPr>
        <w:t>s</w:t>
      </w:r>
      <w:r>
        <w:rPr>
          <w:rFonts w:ascii="Arial" w:hAnsi="Arial" w:cs="Arial"/>
          <w:sz w:val="24"/>
          <w:szCs w:val="24"/>
        </w:rPr>
        <w:t>) were tested individually for both RNG and Realisable models.</w:t>
      </w:r>
    </w:p>
    <w:p w14:paraId="678EE2C2" w14:textId="7247E614" w:rsidR="005225DE" w:rsidRDefault="00463808" w:rsidP="00AC1F03">
      <w:pPr>
        <w:spacing w:line="360" w:lineRule="auto"/>
        <w:jc w:val="both"/>
        <w:rPr>
          <w:rFonts w:ascii="Arial" w:hAnsi="Arial" w:cs="Arial"/>
          <w:sz w:val="24"/>
          <w:szCs w:val="24"/>
        </w:rPr>
      </w:pPr>
      <w:r>
        <w:rPr>
          <w:rFonts w:ascii="Arial" w:hAnsi="Arial" w:cs="Arial"/>
          <w:sz w:val="24"/>
          <w:szCs w:val="24"/>
        </w:rPr>
        <w:t>With the three wall functions, a total of six different turbulence model</w:t>
      </w:r>
      <w:r w:rsidR="00DC44D2">
        <w:rPr>
          <w:rFonts w:ascii="Arial" w:hAnsi="Arial" w:cs="Arial"/>
          <w:sz w:val="24"/>
          <w:szCs w:val="24"/>
        </w:rPr>
        <w:t>s</w:t>
      </w:r>
      <w:r>
        <w:rPr>
          <w:rFonts w:ascii="Arial" w:hAnsi="Arial" w:cs="Arial"/>
          <w:sz w:val="24"/>
          <w:szCs w:val="24"/>
        </w:rPr>
        <w:t xml:space="preserve"> were solved to predict the </w:t>
      </w:r>
      <w:r w:rsidR="00AF3A8E">
        <w:rPr>
          <w:rFonts w:ascii="Arial" w:hAnsi="Arial" w:cs="Arial"/>
          <w:sz w:val="24"/>
          <w:szCs w:val="24"/>
        </w:rPr>
        <w:t xml:space="preserve">mass-flow, and the </w:t>
      </w:r>
      <w:r>
        <w:rPr>
          <w:rFonts w:ascii="Arial" w:hAnsi="Arial" w:cs="Arial"/>
          <w:sz w:val="24"/>
          <w:szCs w:val="24"/>
        </w:rPr>
        <w:t>turbulen</w:t>
      </w:r>
      <w:r w:rsidR="00AF3A8E">
        <w:rPr>
          <w:rFonts w:ascii="Arial" w:hAnsi="Arial" w:cs="Arial"/>
          <w:sz w:val="24"/>
          <w:szCs w:val="24"/>
        </w:rPr>
        <w:t xml:space="preserve">t through the </w:t>
      </w:r>
      <w:r>
        <w:rPr>
          <w:rFonts w:ascii="Arial" w:hAnsi="Arial" w:cs="Arial"/>
          <w:sz w:val="24"/>
          <w:szCs w:val="24"/>
        </w:rPr>
        <w:t>base</w:t>
      </w:r>
      <w:r w:rsidR="00C66D7C">
        <w:rPr>
          <w:rFonts w:ascii="Arial" w:hAnsi="Arial" w:cs="Arial"/>
          <w:sz w:val="24"/>
          <w:szCs w:val="24"/>
        </w:rPr>
        <w:t>-</w:t>
      </w:r>
      <w:r>
        <w:rPr>
          <w:rFonts w:ascii="Arial" w:hAnsi="Arial" w:cs="Arial"/>
          <w:sz w:val="24"/>
          <w:szCs w:val="24"/>
        </w:rPr>
        <w:t>port design.</w:t>
      </w:r>
      <w:r w:rsidR="009F78D0">
        <w:rPr>
          <w:rFonts w:ascii="Arial" w:hAnsi="Arial" w:cs="Arial"/>
          <w:sz w:val="24"/>
          <w:szCs w:val="24"/>
        </w:rPr>
        <w:t xml:space="preserve"> </w:t>
      </w:r>
      <w:r w:rsidR="002B0D6F">
        <w:rPr>
          <w:rFonts w:ascii="Arial" w:hAnsi="Arial" w:cs="Arial"/>
          <w:sz w:val="24"/>
          <w:szCs w:val="24"/>
        </w:rPr>
        <w:t>In order to stabili</w:t>
      </w:r>
      <w:r w:rsidR="000873A9">
        <w:rPr>
          <w:rFonts w:ascii="Arial" w:hAnsi="Arial" w:cs="Arial"/>
          <w:sz w:val="24"/>
          <w:szCs w:val="24"/>
        </w:rPr>
        <w:t>s</w:t>
      </w:r>
      <w:r w:rsidR="002B0D6F">
        <w:rPr>
          <w:rFonts w:ascii="Arial" w:hAnsi="Arial" w:cs="Arial"/>
          <w:sz w:val="24"/>
          <w:szCs w:val="24"/>
        </w:rPr>
        <w:t>e the flow parameters, and make sure the results are convergent, each of the six model</w:t>
      </w:r>
      <w:r w:rsidR="00E84D7D">
        <w:rPr>
          <w:rFonts w:ascii="Arial" w:hAnsi="Arial" w:cs="Arial"/>
          <w:sz w:val="24"/>
          <w:szCs w:val="24"/>
        </w:rPr>
        <w:t>s</w:t>
      </w:r>
      <w:r w:rsidR="002B0D6F">
        <w:rPr>
          <w:rFonts w:ascii="Arial" w:hAnsi="Arial" w:cs="Arial"/>
          <w:sz w:val="24"/>
          <w:szCs w:val="24"/>
        </w:rPr>
        <w:t xml:space="preserve"> was simulated for three complete cycles unless otherwise stated.</w:t>
      </w:r>
    </w:p>
    <w:p w14:paraId="205CFCD2" w14:textId="6B484E61" w:rsidR="0098750B" w:rsidRDefault="0098750B" w:rsidP="00AC1F03">
      <w:pPr>
        <w:spacing w:line="360" w:lineRule="auto"/>
        <w:jc w:val="both"/>
        <w:rPr>
          <w:rFonts w:ascii="Arial" w:hAnsi="Arial" w:cs="Arial"/>
          <w:sz w:val="24"/>
          <w:szCs w:val="24"/>
        </w:rPr>
      </w:pPr>
      <w:r>
        <w:rPr>
          <w:rFonts w:ascii="Arial" w:hAnsi="Arial" w:cs="Arial"/>
          <w:sz w:val="24"/>
          <w:szCs w:val="24"/>
        </w:rPr>
        <w:t>Prior running the CFD simulation, the boundary conditions were set to match that of the experimental setup, See Appendix-11.</w:t>
      </w:r>
    </w:p>
    <w:p w14:paraId="4FF3D3AD" w14:textId="77777777" w:rsidR="0098750B" w:rsidRDefault="0098750B" w:rsidP="00AC1F03">
      <w:pPr>
        <w:spacing w:line="360" w:lineRule="auto"/>
        <w:jc w:val="both"/>
        <w:rPr>
          <w:rFonts w:ascii="Arial" w:hAnsi="Arial" w:cs="Arial"/>
          <w:sz w:val="24"/>
          <w:szCs w:val="24"/>
        </w:rPr>
      </w:pPr>
    </w:p>
    <w:p w14:paraId="2578EFE8" w14:textId="288DEB76" w:rsidR="00463808" w:rsidRDefault="00463808" w:rsidP="00AC1F03">
      <w:pPr>
        <w:spacing w:line="360" w:lineRule="auto"/>
        <w:jc w:val="both"/>
        <w:rPr>
          <w:rFonts w:ascii="Arial" w:hAnsi="Arial" w:cs="Arial"/>
          <w:sz w:val="24"/>
          <w:szCs w:val="24"/>
        </w:rPr>
      </w:pPr>
      <w:r>
        <w:rPr>
          <w:rFonts w:ascii="Arial" w:hAnsi="Arial" w:cs="Arial"/>
          <w:sz w:val="24"/>
          <w:szCs w:val="24"/>
        </w:rPr>
        <w:t xml:space="preserve"> </w:t>
      </w:r>
    </w:p>
    <w:p w14:paraId="05163FDF" w14:textId="77777777" w:rsidR="00463808" w:rsidRDefault="00463808" w:rsidP="00AC1F03">
      <w:pPr>
        <w:spacing w:line="360" w:lineRule="auto"/>
        <w:jc w:val="both"/>
        <w:rPr>
          <w:rFonts w:ascii="Arial" w:hAnsi="Arial" w:cs="Arial"/>
          <w:sz w:val="24"/>
          <w:szCs w:val="24"/>
        </w:rPr>
      </w:pPr>
    </w:p>
    <w:bookmarkStart w:id="42" w:name="_Toc37169529"/>
    <w:bookmarkStart w:id="43" w:name="_Hlk36683185"/>
    <w:p w14:paraId="2B9F1FB9" w14:textId="167F6DC6" w:rsidR="0016320D" w:rsidRPr="004C4B3D" w:rsidRDefault="00005E04" w:rsidP="004C4B3D">
      <w:pPr>
        <w:pStyle w:val="Heading3"/>
        <w:spacing w:after="240" w:line="360" w:lineRule="auto"/>
        <w:jc w:val="both"/>
        <w:rPr>
          <w:rFonts w:ascii="Arial" w:hAnsi="Arial" w:cs="Arial"/>
          <w:color w:val="auto"/>
          <w:u w:val="single"/>
        </w:rPr>
      </w:pPr>
      <w:r>
        <w:rPr>
          <w:noProof/>
        </w:rPr>
        <mc:AlternateContent>
          <mc:Choice Requires="wps">
            <w:drawing>
              <wp:anchor distT="0" distB="0" distL="114300" distR="114300" simplePos="0" relativeHeight="251825152" behindDoc="0" locked="0" layoutInCell="1" allowOverlap="1" wp14:anchorId="7494A313" wp14:editId="5311D56F">
                <wp:simplePos x="0" y="0"/>
                <wp:positionH relativeFrom="margin">
                  <wp:align>right</wp:align>
                </wp:positionH>
                <wp:positionV relativeFrom="paragraph">
                  <wp:posOffset>5992744</wp:posOffset>
                </wp:positionV>
                <wp:extent cx="5732780" cy="166370"/>
                <wp:effectExtent l="0" t="0" r="1270" b="5080"/>
                <wp:wrapTopAndBottom/>
                <wp:docPr id="167" name="Text Box 167"/>
                <wp:cNvGraphicFramePr/>
                <a:graphic xmlns:a="http://schemas.openxmlformats.org/drawingml/2006/main">
                  <a:graphicData uri="http://schemas.microsoft.com/office/word/2010/wordprocessingShape">
                    <wps:wsp>
                      <wps:cNvSpPr txBox="1"/>
                      <wps:spPr>
                        <a:xfrm>
                          <a:off x="0" y="0"/>
                          <a:ext cx="5732780" cy="166370"/>
                        </a:xfrm>
                        <a:prstGeom prst="rect">
                          <a:avLst/>
                        </a:prstGeom>
                        <a:solidFill>
                          <a:prstClr val="white"/>
                        </a:solidFill>
                        <a:ln>
                          <a:noFill/>
                        </a:ln>
                      </wps:spPr>
                      <wps:txbx>
                        <w:txbxContent>
                          <w:p w14:paraId="33D0EC1B" w14:textId="00FB8559" w:rsidR="00A40F3F" w:rsidRDefault="00A40F3F" w:rsidP="00005E04">
                            <w:pPr>
                              <w:pStyle w:val="Caption"/>
                              <w:rPr>
                                <w:noProof/>
                              </w:rPr>
                            </w:pPr>
                            <w:bookmarkStart w:id="44" w:name="_Toc37354426"/>
                            <w:r>
                              <w:t xml:space="preserve">Figure </w:t>
                            </w:r>
                            <w:r w:rsidR="009C4C0F">
                              <w:fldChar w:fldCharType="begin"/>
                            </w:r>
                            <w:r w:rsidR="009C4C0F">
                              <w:instrText xml:space="preserve"> SEQ Figure \* ARABIC </w:instrText>
                            </w:r>
                            <w:r w:rsidR="009C4C0F">
                              <w:fldChar w:fldCharType="separate"/>
                            </w:r>
                            <w:r>
                              <w:rPr>
                                <w:noProof/>
                              </w:rPr>
                              <w:t>16</w:t>
                            </w:r>
                            <w:r w:rsidR="009C4C0F">
                              <w:rPr>
                                <w:noProof/>
                              </w:rPr>
                              <w:fldChar w:fldCharType="end"/>
                            </w:r>
                            <w:r>
                              <w:t xml:space="preserve"> RNG K-e turbulence model mass flow  graphs (Yousouf, 2020)</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94A313" id="Text Box 167" o:spid="_x0000_s1043" type="#_x0000_t202" style="position:absolute;left:0;text-align:left;margin-left:400.2pt;margin-top:471.85pt;width:451.4pt;height:13.1pt;z-index:2518251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" stroked="f">
                <v:textbox inset="0,0,0,0">
                  <w:txbxContent>
                    <w:p w14:paraId="33D0EC1B" w14:textId="00FB8559" w:rsidR="00A40F3F" w:rsidRDefault="00A40F3F" w:rsidP="00005E04">
                      <w:pPr>
                        <w:pStyle w:val="Caption"/>
                        <w:rPr>
                          <w:noProof/>
                        </w:rPr>
                      </w:pPr>
                      <w:bookmarkStart w:id="60" w:name="_Toc37354426"/>
                      <w:r>
                        <w:t xml:space="preserve">Figure </w:t>
                      </w:r>
                      <w:fldSimple w:instr=" SEQ Figure \* ARABIC ">
                        <w:r>
                          <w:rPr>
                            <w:noProof/>
                          </w:rPr>
                          <w:t>16</w:t>
                        </w:r>
                      </w:fldSimple>
                      <w:r>
                        <w:t xml:space="preserve"> RNG K-e turbulence model mass flow  graphs (Yousouf, 2020)</w:t>
                      </w:r>
                      <w:bookmarkEnd w:id="60"/>
                    </w:p>
                  </w:txbxContent>
                </v:textbox>
                <w10:wrap type="topAndBottom" anchorx="margin"/>
              </v:shape>
            </w:pict>
          </mc:Fallback>
        </mc:AlternateContent>
      </w:r>
      <w:r>
        <w:rPr>
          <w:noProof/>
        </w:rPr>
        <mc:AlternateContent>
          <mc:Choice Requires="wps">
            <w:drawing>
              <wp:anchor distT="0" distB="0" distL="114300" distR="114300" simplePos="0" relativeHeight="251823104" behindDoc="0" locked="0" layoutInCell="1" allowOverlap="1" wp14:anchorId="0B593328" wp14:editId="079BC5CC">
                <wp:simplePos x="0" y="0"/>
                <wp:positionH relativeFrom="column">
                  <wp:posOffset>15875</wp:posOffset>
                </wp:positionH>
                <wp:positionV relativeFrom="paragraph">
                  <wp:posOffset>3258820</wp:posOffset>
                </wp:positionV>
                <wp:extent cx="5697855" cy="158750"/>
                <wp:effectExtent l="0" t="0" r="0" b="0"/>
                <wp:wrapTopAndBottom/>
                <wp:docPr id="163" name="Text Box 163"/>
                <wp:cNvGraphicFramePr/>
                <a:graphic xmlns:a="http://schemas.openxmlformats.org/drawingml/2006/main">
                  <a:graphicData uri="http://schemas.microsoft.com/office/word/2010/wordprocessingShape">
                    <wps:wsp>
                      <wps:cNvSpPr txBox="1"/>
                      <wps:spPr>
                        <a:xfrm>
                          <a:off x="0" y="0"/>
                          <a:ext cx="5697855" cy="158750"/>
                        </a:xfrm>
                        <a:prstGeom prst="rect">
                          <a:avLst/>
                        </a:prstGeom>
                        <a:solidFill>
                          <a:prstClr val="white"/>
                        </a:solidFill>
                        <a:ln>
                          <a:noFill/>
                        </a:ln>
                      </wps:spPr>
                      <wps:txbx>
                        <w:txbxContent>
                          <w:p w14:paraId="79966BD7" w14:textId="235FD6D1" w:rsidR="00A40F3F" w:rsidRPr="007864BD" w:rsidRDefault="00A40F3F" w:rsidP="00005E04">
                            <w:pPr>
                              <w:pStyle w:val="Caption"/>
                              <w:rPr>
                                <w:rFonts w:ascii="Arial" w:hAnsi="Arial" w:cs="Arial"/>
                                <w:noProof/>
                              </w:rPr>
                            </w:pPr>
                            <w:bookmarkStart w:id="45" w:name="_Toc37354427"/>
                            <w:r>
                              <w:t xml:space="preserve">Figure </w:t>
                            </w:r>
                            <w:r w:rsidR="009C4C0F">
                              <w:fldChar w:fldCharType="begin"/>
                            </w:r>
                            <w:r w:rsidR="009C4C0F">
                              <w:instrText xml:space="preserve"> SEQ Figure \* ARABIC </w:instrText>
                            </w:r>
                            <w:r w:rsidR="009C4C0F">
                              <w:fldChar w:fldCharType="separate"/>
                            </w:r>
                            <w:r>
                              <w:rPr>
                                <w:noProof/>
                              </w:rPr>
                              <w:t>17</w:t>
                            </w:r>
                            <w:r w:rsidR="009C4C0F">
                              <w:rPr>
                                <w:noProof/>
                              </w:rPr>
                              <w:fldChar w:fldCharType="end"/>
                            </w:r>
                            <w:r>
                              <w:t xml:space="preserve"> </w:t>
                            </w:r>
                            <w:r w:rsidRPr="00224D5E">
                              <w:t>RNG K-e turbulence model results (Yousouf, 2020)</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593328" id="Text Box 163" o:spid="_x0000_s1044" type="#_x0000_t202" style="position:absolute;left:0;text-align:left;margin-left:1.25pt;margin-top:256.6pt;width:448.65pt;height:12.5pt;z-index:251823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" stroked="f">
                <v:textbox inset="0,0,0,0">
                  <w:txbxContent>
                    <w:p w14:paraId="79966BD7" w14:textId="235FD6D1" w:rsidR="00A40F3F" w:rsidRPr="007864BD" w:rsidRDefault="00A40F3F" w:rsidP="00005E04">
                      <w:pPr>
                        <w:pStyle w:val="Caption"/>
                        <w:rPr>
                          <w:rFonts w:ascii="Arial" w:hAnsi="Arial" w:cs="Arial"/>
                          <w:noProof/>
                        </w:rPr>
                      </w:pPr>
                      <w:bookmarkStart w:id="62" w:name="_Toc37354427"/>
                      <w:r>
                        <w:t xml:space="preserve">Figure </w:t>
                      </w:r>
                      <w:fldSimple w:instr=" SEQ Figure \* ARABIC ">
                        <w:r>
                          <w:rPr>
                            <w:noProof/>
                          </w:rPr>
                          <w:t>17</w:t>
                        </w:r>
                      </w:fldSimple>
                      <w:r>
                        <w:t xml:space="preserve"> </w:t>
                      </w:r>
                      <w:r w:rsidRPr="00224D5E">
                        <w:t>RNG K-e turbulence model results (Yousouf, 2020)</w:t>
                      </w:r>
                      <w:bookmarkEnd w:id="62"/>
                    </w:p>
                  </w:txbxContent>
                </v:textbox>
                <w10:wrap type="topAndBottom"/>
              </v:shape>
            </w:pict>
          </mc:Fallback>
        </mc:AlternateContent>
      </w:r>
      <w:r w:rsidR="004C4B3D">
        <w:rPr>
          <w:rFonts w:ascii="Arial" w:hAnsi="Arial" w:cs="Arial"/>
          <w:noProof/>
        </w:rPr>
        <w:drawing>
          <wp:anchor distT="0" distB="0" distL="114300" distR="114300" simplePos="0" relativeHeight="251737088" behindDoc="0" locked="0" layoutInCell="1" allowOverlap="1" wp14:anchorId="2877130B" wp14:editId="0A72E42B">
            <wp:simplePos x="0" y="0"/>
            <wp:positionH relativeFrom="margin">
              <wp:align>right</wp:align>
            </wp:positionH>
            <wp:positionV relativeFrom="paragraph">
              <wp:posOffset>3448188</wp:posOffset>
            </wp:positionV>
            <wp:extent cx="5732780" cy="2542540"/>
            <wp:effectExtent l="0" t="0" r="127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2780" cy="2542540"/>
                    </a:xfrm>
                    <a:prstGeom prst="rect">
                      <a:avLst/>
                    </a:prstGeom>
                    <a:noFill/>
                  </pic:spPr>
                </pic:pic>
              </a:graphicData>
            </a:graphic>
            <wp14:sizeRelH relativeFrom="page">
              <wp14:pctWidth>0</wp14:pctWidth>
            </wp14:sizeRelH>
            <wp14:sizeRelV relativeFrom="page">
              <wp14:pctHeight>0</wp14:pctHeight>
            </wp14:sizeRelV>
          </wp:anchor>
        </w:drawing>
      </w:r>
      <w:r w:rsidR="00F96228">
        <w:rPr>
          <w:noProof/>
        </w:rPr>
        <w:drawing>
          <wp:anchor distT="0" distB="0" distL="114300" distR="114300" simplePos="0" relativeHeight="251736064" behindDoc="0" locked="0" layoutInCell="1" allowOverlap="1" wp14:anchorId="6E23FE6D" wp14:editId="67524CBB">
            <wp:simplePos x="0" y="0"/>
            <wp:positionH relativeFrom="margin">
              <wp:align>right</wp:align>
            </wp:positionH>
            <wp:positionV relativeFrom="paragraph">
              <wp:posOffset>314574</wp:posOffset>
            </wp:positionV>
            <wp:extent cx="5697855" cy="2890520"/>
            <wp:effectExtent l="19050" t="19050" r="17145" b="2413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697855" cy="2890520"/>
                    </a:xfrm>
                    <a:prstGeom prst="rect">
                      <a:avLst/>
                    </a:prstGeom>
                    <a:ln w="19050" cap="sq">
                      <a:solidFill>
                        <a:schemeClr val="tx1"/>
                      </a:solidFill>
                      <a:prstDash val="solid"/>
                      <a:miter lim="800000"/>
                    </a:ln>
                    <a:effectLst/>
                  </pic:spPr>
                </pic:pic>
              </a:graphicData>
            </a:graphic>
            <wp14:sizeRelH relativeFrom="page">
              <wp14:pctWidth>0</wp14:pctWidth>
            </wp14:sizeRelH>
            <wp14:sizeRelV relativeFrom="page">
              <wp14:pctHeight>0</wp14:pctHeight>
            </wp14:sizeRelV>
          </wp:anchor>
        </w:drawing>
      </w:r>
      <w:r w:rsidR="005F7959">
        <w:rPr>
          <w:rFonts w:ascii="Arial" w:hAnsi="Arial" w:cs="Arial"/>
          <w:color w:val="auto"/>
          <w:u w:val="single"/>
        </w:rPr>
        <w:t>4</w:t>
      </w:r>
      <w:r w:rsidR="005F7959" w:rsidRPr="00887F09">
        <w:rPr>
          <w:rFonts w:ascii="Arial" w:hAnsi="Arial" w:cs="Arial"/>
          <w:color w:val="auto"/>
          <w:u w:val="single"/>
        </w:rPr>
        <w:t>.</w:t>
      </w:r>
      <w:r w:rsidR="005F7959">
        <w:rPr>
          <w:rFonts w:ascii="Arial" w:hAnsi="Arial" w:cs="Arial"/>
          <w:color w:val="auto"/>
          <w:u w:val="single"/>
        </w:rPr>
        <w:t>1</w:t>
      </w:r>
      <w:r w:rsidR="005F7959" w:rsidRPr="00887F09">
        <w:rPr>
          <w:rFonts w:ascii="Arial" w:hAnsi="Arial" w:cs="Arial"/>
          <w:color w:val="auto"/>
          <w:u w:val="single"/>
        </w:rPr>
        <w:t xml:space="preserve">.1. </w:t>
      </w:r>
      <w:r w:rsidR="00663E05">
        <w:rPr>
          <w:rFonts w:ascii="Arial" w:hAnsi="Arial" w:cs="Arial"/>
          <w:color w:val="auto"/>
          <w:u w:val="single"/>
        </w:rPr>
        <w:t>RNG K-ϵ Turbulence Model</w:t>
      </w:r>
      <w:r w:rsidR="005F7959" w:rsidRPr="00887F09">
        <w:rPr>
          <w:rFonts w:ascii="Arial" w:hAnsi="Arial" w:cs="Arial"/>
          <w:color w:val="auto"/>
          <w:u w:val="single"/>
        </w:rPr>
        <w:t>:</w:t>
      </w:r>
      <w:bookmarkEnd w:id="42"/>
      <w:bookmarkEnd w:id="43"/>
    </w:p>
    <w:p w14:paraId="2B4CF968" w14:textId="59EB1C07" w:rsidR="00A81648" w:rsidRDefault="002410B5" w:rsidP="00C83F64">
      <w:pPr>
        <w:spacing w:line="360" w:lineRule="auto"/>
        <w:jc w:val="both"/>
        <w:rPr>
          <w:rFonts w:ascii="Arial" w:hAnsi="Arial" w:cs="Arial"/>
          <w:sz w:val="24"/>
          <w:szCs w:val="24"/>
        </w:rPr>
      </w:pPr>
      <w:r>
        <w:rPr>
          <w:rFonts w:ascii="Arial" w:hAnsi="Arial" w:cs="Arial"/>
          <w:sz w:val="24"/>
          <w:szCs w:val="24"/>
        </w:rPr>
        <w:t xml:space="preserve">As </w:t>
      </w:r>
      <w:r w:rsidR="001B66C4">
        <w:rPr>
          <w:rFonts w:ascii="Arial" w:hAnsi="Arial" w:cs="Arial"/>
          <w:sz w:val="24"/>
          <w:szCs w:val="24"/>
        </w:rPr>
        <w:t>demonstrated in the figures above,</w:t>
      </w:r>
      <w:r>
        <w:rPr>
          <w:rFonts w:ascii="Arial" w:hAnsi="Arial" w:cs="Arial"/>
          <w:sz w:val="24"/>
          <w:szCs w:val="24"/>
        </w:rPr>
        <w:t xml:space="preserve"> the RNG k-ϵ turbulence model</w:t>
      </w:r>
      <w:r w:rsidR="003F5239">
        <w:rPr>
          <w:rFonts w:ascii="Arial" w:hAnsi="Arial" w:cs="Arial"/>
          <w:sz w:val="24"/>
          <w:szCs w:val="24"/>
        </w:rPr>
        <w:t>s</w:t>
      </w:r>
      <w:r>
        <w:rPr>
          <w:rFonts w:ascii="Arial" w:hAnsi="Arial" w:cs="Arial"/>
          <w:sz w:val="24"/>
          <w:szCs w:val="24"/>
        </w:rPr>
        <w:t xml:space="preserve"> </w:t>
      </w:r>
      <w:r w:rsidR="001B66C4">
        <w:rPr>
          <w:rFonts w:ascii="Arial" w:hAnsi="Arial" w:cs="Arial"/>
          <w:sz w:val="24"/>
          <w:szCs w:val="24"/>
        </w:rPr>
        <w:t xml:space="preserve">revealed </w:t>
      </w:r>
      <w:r>
        <w:rPr>
          <w:rFonts w:ascii="Arial" w:hAnsi="Arial" w:cs="Arial"/>
          <w:sz w:val="24"/>
          <w:szCs w:val="24"/>
        </w:rPr>
        <w:t>an accuracy of 96%</w:t>
      </w:r>
      <w:r w:rsidR="001B66C4">
        <w:rPr>
          <w:rFonts w:ascii="Arial" w:hAnsi="Arial" w:cs="Arial"/>
          <w:sz w:val="24"/>
          <w:szCs w:val="24"/>
        </w:rPr>
        <w:t>,</w:t>
      </w:r>
      <w:r>
        <w:rPr>
          <w:rFonts w:ascii="Arial" w:hAnsi="Arial" w:cs="Arial"/>
          <w:sz w:val="24"/>
          <w:szCs w:val="24"/>
        </w:rPr>
        <w:t xml:space="preserve"> for all</w:t>
      </w:r>
      <w:r w:rsidR="001B66C4">
        <w:rPr>
          <w:rFonts w:ascii="Arial" w:hAnsi="Arial" w:cs="Arial"/>
          <w:sz w:val="24"/>
          <w:szCs w:val="24"/>
        </w:rPr>
        <w:t xml:space="preserve"> </w:t>
      </w:r>
      <w:r>
        <w:rPr>
          <w:rFonts w:ascii="Arial" w:hAnsi="Arial" w:cs="Arial"/>
          <w:sz w:val="24"/>
          <w:szCs w:val="24"/>
        </w:rPr>
        <w:t>three wall</w:t>
      </w:r>
      <w:r w:rsidR="00AE0EE2">
        <w:rPr>
          <w:rFonts w:ascii="Arial" w:hAnsi="Arial" w:cs="Arial"/>
          <w:sz w:val="24"/>
          <w:szCs w:val="24"/>
        </w:rPr>
        <w:t>-</w:t>
      </w:r>
      <w:r>
        <w:rPr>
          <w:rFonts w:ascii="Arial" w:hAnsi="Arial" w:cs="Arial"/>
          <w:sz w:val="24"/>
          <w:szCs w:val="24"/>
        </w:rPr>
        <w:t xml:space="preserve">function variations. </w:t>
      </w:r>
      <w:r w:rsidR="003A0846">
        <w:rPr>
          <w:rFonts w:ascii="Arial" w:hAnsi="Arial" w:cs="Arial"/>
          <w:sz w:val="24"/>
          <w:szCs w:val="24"/>
        </w:rPr>
        <w:t>Thus, the result</w:t>
      </w:r>
      <w:r w:rsidR="001B66C4">
        <w:rPr>
          <w:rFonts w:ascii="Arial" w:hAnsi="Arial" w:cs="Arial"/>
          <w:sz w:val="24"/>
          <w:szCs w:val="24"/>
        </w:rPr>
        <w:t xml:space="preserve">s are in correlation with the </w:t>
      </w:r>
      <w:r w:rsidR="003A0846">
        <w:rPr>
          <w:rFonts w:ascii="Arial" w:hAnsi="Arial" w:cs="Arial"/>
          <w:sz w:val="24"/>
          <w:szCs w:val="24"/>
        </w:rPr>
        <w:t>experimental</w:t>
      </w:r>
      <w:r w:rsidR="00F60B0E">
        <w:rPr>
          <w:rFonts w:ascii="Arial" w:hAnsi="Arial" w:cs="Arial"/>
          <w:sz w:val="24"/>
          <w:szCs w:val="24"/>
        </w:rPr>
        <w:t xml:space="preserve"> (blue-line) </w:t>
      </w:r>
      <w:r w:rsidR="003A0846">
        <w:rPr>
          <w:rFonts w:ascii="Arial" w:hAnsi="Arial" w:cs="Arial"/>
          <w:sz w:val="24"/>
          <w:szCs w:val="24"/>
        </w:rPr>
        <w:t>figure of mass-flow, confirming that the CAD model is carefully design</w:t>
      </w:r>
      <w:r w:rsidR="001B66C4">
        <w:rPr>
          <w:rFonts w:ascii="Arial" w:hAnsi="Arial" w:cs="Arial"/>
          <w:sz w:val="24"/>
          <w:szCs w:val="24"/>
        </w:rPr>
        <w:t>ed</w:t>
      </w:r>
      <w:r w:rsidR="003A0846">
        <w:rPr>
          <w:rFonts w:ascii="Arial" w:hAnsi="Arial" w:cs="Arial"/>
          <w:sz w:val="24"/>
          <w:szCs w:val="24"/>
        </w:rPr>
        <w:t xml:space="preserve"> and </w:t>
      </w:r>
      <w:r w:rsidR="001B66C4">
        <w:rPr>
          <w:rFonts w:ascii="Arial" w:hAnsi="Arial" w:cs="Arial"/>
          <w:sz w:val="24"/>
          <w:szCs w:val="24"/>
        </w:rPr>
        <w:t xml:space="preserve">precisely </w:t>
      </w:r>
      <w:r w:rsidR="003A0846">
        <w:rPr>
          <w:rFonts w:ascii="Arial" w:hAnsi="Arial" w:cs="Arial"/>
          <w:sz w:val="24"/>
          <w:szCs w:val="24"/>
        </w:rPr>
        <w:t>replicat</w:t>
      </w:r>
      <w:r w:rsidR="001B66C4">
        <w:rPr>
          <w:rFonts w:ascii="Arial" w:hAnsi="Arial" w:cs="Arial"/>
          <w:sz w:val="24"/>
          <w:szCs w:val="24"/>
        </w:rPr>
        <w:t>es</w:t>
      </w:r>
      <w:r w:rsidR="003A0846">
        <w:rPr>
          <w:rFonts w:ascii="Arial" w:hAnsi="Arial" w:cs="Arial"/>
          <w:sz w:val="24"/>
          <w:szCs w:val="24"/>
        </w:rPr>
        <w:t xml:space="preserve"> the physical cylinder-head</w:t>
      </w:r>
      <w:r w:rsidR="001B66C4">
        <w:rPr>
          <w:rFonts w:ascii="Arial" w:hAnsi="Arial" w:cs="Arial"/>
          <w:sz w:val="24"/>
          <w:szCs w:val="24"/>
        </w:rPr>
        <w:t>.</w:t>
      </w:r>
    </w:p>
    <w:p w14:paraId="3EED9E2F" w14:textId="4F496C6C" w:rsidR="00FF420C" w:rsidRDefault="00470EE6" w:rsidP="00520D80">
      <w:pPr>
        <w:spacing w:line="360" w:lineRule="auto"/>
        <w:jc w:val="both"/>
        <w:rPr>
          <w:rFonts w:ascii="Arial" w:hAnsi="Arial" w:cs="Arial"/>
          <w:sz w:val="24"/>
          <w:szCs w:val="24"/>
        </w:rPr>
      </w:pPr>
      <w:r>
        <w:rPr>
          <w:rFonts w:ascii="Arial" w:hAnsi="Arial" w:cs="Arial"/>
          <w:sz w:val="24"/>
          <w:szCs w:val="24"/>
        </w:rPr>
        <w:t>Despite the significantly accurate results of</w:t>
      </w:r>
      <w:r w:rsidR="00B765DA">
        <w:rPr>
          <w:rFonts w:ascii="Arial" w:hAnsi="Arial" w:cs="Arial"/>
          <w:sz w:val="24"/>
          <w:szCs w:val="24"/>
        </w:rPr>
        <w:t xml:space="preserve"> this</w:t>
      </w:r>
      <w:r>
        <w:rPr>
          <w:rFonts w:ascii="Arial" w:hAnsi="Arial" w:cs="Arial"/>
          <w:sz w:val="24"/>
          <w:szCs w:val="24"/>
        </w:rPr>
        <w:t xml:space="preserve"> model, the deviations of </w:t>
      </w:r>
      <w:r w:rsidR="003906E8">
        <w:rPr>
          <w:rFonts w:ascii="Arial" w:hAnsi="Arial" w:cs="Arial"/>
          <w:sz w:val="24"/>
          <w:szCs w:val="24"/>
        </w:rPr>
        <w:t xml:space="preserve">CFD </w:t>
      </w:r>
      <w:r>
        <w:rPr>
          <w:rFonts w:ascii="Arial" w:hAnsi="Arial" w:cs="Arial"/>
          <w:sz w:val="24"/>
          <w:szCs w:val="24"/>
        </w:rPr>
        <w:t>mass-flow value</w:t>
      </w:r>
      <w:r w:rsidR="00B765DA">
        <w:rPr>
          <w:rFonts w:ascii="Arial" w:hAnsi="Arial" w:cs="Arial"/>
          <w:sz w:val="24"/>
          <w:szCs w:val="24"/>
        </w:rPr>
        <w:t>s</w:t>
      </w:r>
      <w:r>
        <w:rPr>
          <w:rFonts w:ascii="Arial" w:hAnsi="Arial" w:cs="Arial"/>
          <w:sz w:val="24"/>
          <w:szCs w:val="24"/>
        </w:rPr>
        <w:t xml:space="preserve">, which </w:t>
      </w:r>
      <w:r w:rsidR="00B765DA">
        <w:rPr>
          <w:rFonts w:ascii="Arial" w:hAnsi="Arial" w:cs="Arial"/>
          <w:sz w:val="24"/>
          <w:szCs w:val="24"/>
        </w:rPr>
        <w:t>are</w:t>
      </w:r>
      <w:r>
        <w:rPr>
          <w:rFonts w:ascii="Arial" w:hAnsi="Arial" w:cs="Arial"/>
          <w:sz w:val="24"/>
          <w:szCs w:val="24"/>
        </w:rPr>
        <w:t xml:space="preserve"> less at minimum VL and more at maximum VL compared to flow-bench value</w:t>
      </w:r>
      <w:r w:rsidR="00B765DA">
        <w:rPr>
          <w:rFonts w:ascii="Arial" w:hAnsi="Arial" w:cs="Arial"/>
          <w:sz w:val="24"/>
          <w:szCs w:val="24"/>
        </w:rPr>
        <w:t>s</w:t>
      </w:r>
      <w:r>
        <w:rPr>
          <w:rFonts w:ascii="Arial" w:hAnsi="Arial" w:cs="Arial"/>
          <w:sz w:val="24"/>
          <w:szCs w:val="24"/>
        </w:rPr>
        <w:t>, raised a concern in term of the validity of the model and the predictability of mass-flow rate. Specifically, the inclined slope</w:t>
      </w:r>
      <w:r w:rsidR="00E12263">
        <w:rPr>
          <w:rFonts w:ascii="Arial" w:hAnsi="Arial" w:cs="Arial"/>
          <w:sz w:val="24"/>
          <w:szCs w:val="24"/>
        </w:rPr>
        <w:t>s</w:t>
      </w:r>
      <w:r>
        <w:rPr>
          <w:rFonts w:ascii="Arial" w:hAnsi="Arial" w:cs="Arial"/>
          <w:sz w:val="24"/>
          <w:szCs w:val="24"/>
        </w:rPr>
        <w:t xml:space="preserve"> of</w:t>
      </w:r>
      <w:r w:rsidR="00B765DA">
        <w:rPr>
          <w:rFonts w:ascii="Arial" w:hAnsi="Arial" w:cs="Arial"/>
          <w:sz w:val="24"/>
          <w:szCs w:val="24"/>
        </w:rPr>
        <w:t xml:space="preserve"> the</w:t>
      </w:r>
      <w:r>
        <w:rPr>
          <w:rFonts w:ascii="Arial" w:hAnsi="Arial" w:cs="Arial"/>
          <w:sz w:val="24"/>
          <w:szCs w:val="24"/>
        </w:rPr>
        <w:t xml:space="preserve"> graphs at </w:t>
      </w:r>
      <w:r>
        <w:rPr>
          <w:rFonts w:ascii="Arial" w:hAnsi="Arial" w:cs="Arial"/>
          <w:sz w:val="24"/>
          <w:szCs w:val="24"/>
        </w:rPr>
        <w:lastRenderedPageBreak/>
        <w:t>maximum VL, indicating the port is yet to stagnate (choke) in term of intake</w:t>
      </w:r>
      <w:r w:rsidR="00716627">
        <w:rPr>
          <w:rFonts w:ascii="Arial" w:hAnsi="Arial" w:cs="Arial"/>
          <w:sz w:val="24"/>
          <w:szCs w:val="24"/>
        </w:rPr>
        <w:t>-</w:t>
      </w:r>
      <w:r>
        <w:rPr>
          <w:rFonts w:ascii="Arial" w:hAnsi="Arial" w:cs="Arial"/>
          <w:sz w:val="24"/>
          <w:szCs w:val="24"/>
        </w:rPr>
        <w:t>air mass-flow.</w:t>
      </w:r>
    </w:p>
    <w:bookmarkStart w:id="46" w:name="_Toc37169530"/>
    <w:p w14:paraId="56270D8C" w14:textId="79DECBC9" w:rsidR="001D1E76" w:rsidRPr="00005E04" w:rsidRDefault="00005E04" w:rsidP="00005E04">
      <w:pPr>
        <w:pStyle w:val="Heading3"/>
        <w:spacing w:after="240" w:line="360" w:lineRule="auto"/>
        <w:jc w:val="both"/>
        <w:rPr>
          <w:rFonts w:ascii="Arial" w:hAnsi="Arial" w:cs="Arial"/>
          <w:color w:val="auto"/>
          <w:u w:val="single"/>
        </w:rPr>
      </w:pPr>
      <w:r>
        <w:rPr>
          <w:noProof/>
        </w:rPr>
        <mc:AlternateContent>
          <mc:Choice Requires="wps">
            <w:drawing>
              <wp:anchor distT="0" distB="0" distL="114300" distR="114300" simplePos="0" relativeHeight="251829248" behindDoc="0" locked="0" layoutInCell="1" allowOverlap="1" wp14:anchorId="2D2D3574" wp14:editId="16C40ACB">
                <wp:simplePos x="0" y="0"/>
                <wp:positionH relativeFrom="margin">
                  <wp:align>right</wp:align>
                </wp:positionH>
                <wp:positionV relativeFrom="paragraph">
                  <wp:posOffset>6057845</wp:posOffset>
                </wp:positionV>
                <wp:extent cx="5724525" cy="166370"/>
                <wp:effectExtent l="0" t="0" r="9525" b="5080"/>
                <wp:wrapTopAndBottom/>
                <wp:docPr id="169" name="Text Box 169"/>
                <wp:cNvGraphicFramePr/>
                <a:graphic xmlns:a="http://schemas.openxmlformats.org/drawingml/2006/main">
                  <a:graphicData uri="http://schemas.microsoft.com/office/word/2010/wordprocessingShape">
                    <wps:wsp>
                      <wps:cNvSpPr txBox="1"/>
                      <wps:spPr>
                        <a:xfrm>
                          <a:off x="0" y="0"/>
                          <a:ext cx="5724525" cy="166370"/>
                        </a:xfrm>
                        <a:prstGeom prst="rect">
                          <a:avLst/>
                        </a:prstGeom>
                        <a:solidFill>
                          <a:prstClr val="white"/>
                        </a:solidFill>
                        <a:ln>
                          <a:noFill/>
                        </a:ln>
                      </wps:spPr>
                      <wps:txbx>
                        <w:txbxContent>
                          <w:p w14:paraId="19558E8F" w14:textId="552ACCD0" w:rsidR="00A40F3F" w:rsidRDefault="00A40F3F" w:rsidP="00005E04">
                            <w:pPr>
                              <w:pStyle w:val="Caption"/>
                              <w:rPr>
                                <w:noProof/>
                              </w:rPr>
                            </w:pPr>
                            <w:bookmarkStart w:id="47" w:name="_Toc37354428"/>
                            <w:r>
                              <w:t xml:space="preserve">Figure </w:t>
                            </w:r>
                            <w:r w:rsidR="009C4C0F">
                              <w:fldChar w:fldCharType="begin"/>
                            </w:r>
                            <w:r w:rsidR="009C4C0F">
                              <w:instrText xml:space="preserve"> SEQ Figure \* ARABIC </w:instrText>
                            </w:r>
                            <w:r w:rsidR="009C4C0F">
                              <w:fldChar w:fldCharType="separate"/>
                            </w:r>
                            <w:r>
                              <w:rPr>
                                <w:noProof/>
                              </w:rPr>
                              <w:t>18</w:t>
                            </w:r>
                            <w:r w:rsidR="009C4C0F">
                              <w:rPr>
                                <w:noProof/>
                              </w:rPr>
                              <w:fldChar w:fldCharType="end"/>
                            </w:r>
                            <w:r>
                              <w:t xml:space="preserve"> Realisable K-e turbulence model mass flow graphs (Yousouf, 2020)</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2D3574" id="Text Box 169" o:spid="_x0000_s1045" type="#_x0000_t202" style="position:absolute;left:0;text-align:left;margin-left:399.55pt;margin-top:477pt;width:450.75pt;height:13.1pt;z-index:25182924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" stroked="f">
                <v:textbox inset="0,0,0,0">
                  <w:txbxContent>
                    <w:p w14:paraId="19558E8F" w14:textId="552ACCD0" w:rsidR="00A40F3F" w:rsidRDefault="00A40F3F" w:rsidP="00005E04">
                      <w:pPr>
                        <w:pStyle w:val="Caption"/>
                        <w:rPr>
                          <w:noProof/>
                        </w:rPr>
                      </w:pPr>
                      <w:bookmarkStart w:id="65" w:name="_Toc37354428"/>
                      <w:r>
                        <w:t xml:space="preserve">Figure </w:t>
                      </w:r>
                      <w:fldSimple w:instr=" SEQ Figure \* ARABIC ">
                        <w:r>
                          <w:rPr>
                            <w:noProof/>
                          </w:rPr>
                          <w:t>18</w:t>
                        </w:r>
                      </w:fldSimple>
                      <w:r>
                        <w:t xml:space="preserve"> Realisable K-e turbulence model mass flow graphs (Yousouf, 2020)</w:t>
                      </w:r>
                      <w:bookmarkEnd w:id="65"/>
                    </w:p>
                  </w:txbxContent>
                </v:textbox>
                <w10:wrap type="topAndBottom" anchorx="margin"/>
              </v:shape>
            </w:pict>
          </mc:Fallback>
        </mc:AlternateContent>
      </w:r>
      <w:r>
        <w:rPr>
          <w:noProof/>
        </w:rPr>
        <w:drawing>
          <wp:anchor distT="0" distB="0" distL="114300" distR="114300" simplePos="0" relativeHeight="251739136" behindDoc="0" locked="0" layoutInCell="1" allowOverlap="1" wp14:anchorId="4D8A89DB" wp14:editId="21ECAAEA">
            <wp:simplePos x="0" y="0"/>
            <wp:positionH relativeFrom="margin">
              <wp:align>right</wp:align>
            </wp:positionH>
            <wp:positionV relativeFrom="paragraph">
              <wp:posOffset>3432175</wp:posOffset>
            </wp:positionV>
            <wp:extent cx="5724525" cy="2599690"/>
            <wp:effectExtent l="0" t="0" r="9525"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24525" cy="259969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27200" behindDoc="0" locked="0" layoutInCell="1" allowOverlap="1" wp14:anchorId="60126F51" wp14:editId="67EA5228">
                <wp:simplePos x="0" y="0"/>
                <wp:positionH relativeFrom="margin">
                  <wp:align>center</wp:align>
                </wp:positionH>
                <wp:positionV relativeFrom="paragraph">
                  <wp:posOffset>3243525</wp:posOffset>
                </wp:positionV>
                <wp:extent cx="5689600" cy="166370"/>
                <wp:effectExtent l="0" t="0" r="6350" b="5080"/>
                <wp:wrapTopAndBottom/>
                <wp:docPr id="168" name="Text Box 168"/>
                <wp:cNvGraphicFramePr/>
                <a:graphic xmlns:a="http://schemas.openxmlformats.org/drawingml/2006/main">
                  <a:graphicData uri="http://schemas.microsoft.com/office/word/2010/wordprocessingShape">
                    <wps:wsp>
                      <wps:cNvSpPr txBox="1"/>
                      <wps:spPr>
                        <a:xfrm>
                          <a:off x="0" y="0"/>
                          <a:ext cx="5689600" cy="166370"/>
                        </a:xfrm>
                        <a:prstGeom prst="rect">
                          <a:avLst/>
                        </a:prstGeom>
                        <a:solidFill>
                          <a:prstClr val="white"/>
                        </a:solidFill>
                        <a:ln>
                          <a:noFill/>
                        </a:ln>
                      </wps:spPr>
                      <wps:txbx>
                        <w:txbxContent>
                          <w:p w14:paraId="23164625" w14:textId="6A2FD367" w:rsidR="00A40F3F" w:rsidRDefault="00A40F3F" w:rsidP="00005E04">
                            <w:pPr>
                              <w:pStyle w:val="Caption"/>
                              <w:rPr>
                                <w:noProof/>
                              </w:rPr>
                            </w:pPr>
                            <w:bookmarkStart w:id="48" w:name="_Toc37354429"/>
                            <w:r>
                              <w:t xml:space="preserve">Figure </w:t>
                            </w:r>
                            <w:r w:rsidR="009C4C0F">
                              <w:fldChar w:fldCharType="begin"/>
                            </w:r>
                            <w:r w:rsidR="009C4C0F">
                              <w:instrText xml:space="preserve"> SEQ Figure \* ARABIC </w:instrText>
                            </w:r>
                            <w:r w:rsidR="009C4C0F">
                              <w:fldChar w:fldCharType="separate"/>
                            </w:r>
                            <w:r>
                              <w:rPr>
                                <w:noProof/>
                              </w:rPr>
                              <w:t>19</w:t>
                            </w:r>
                            <w:r w:rsidR="009C4C0F">
                              <w:rPr>
                                <w:noProof/>
                              </w:rPr>
                              <w:fldChar w:fldCharType="end"/>
                            </w:r>
                            <w:r>
                              <w:t xml:space="preserve"> Realisable K-e turbulence model results (Yousouf, 2020)</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126F51" id="Text Box 168" o:spid="_x0000_s1046" type="#_x0000_t202" style="position:absolute;left:0;text-align:left;margin-left:0;margin-top:255.4pt;width:448pt;height:13.1pt;z-index:2518272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" stroked="f">
                <v:textbox inset="0,0,0,0">
                  <w:txbxContent>
                    <w:p w14:paraId="23164625" w14:textId="6A2FD367" w:rsidR="00A40F3F" w:rsidRDefault="00A40F3F" w:rsidP="00005E04">
                      <w:pPr>
                        <w:pStyle w:val="Caption"/>
                        <w:rPr>
                          <w:noProof/>
                        </w:rPr>
                      </w:pPr>
                      <w:bookmarkStart w:id="67" w:name="_Toc37354429"/>
                      <w:r>
                        <w:t xml:space="preserve">Figure </w:t>
                      </w:r>
                      <w:fldSimple w:instr=" SEQ Figure \* ARABIC ">
                        <w:r>
                          <w:rPr>
                            <w:noProof/>
                          </w:rPr>
                          <w:t>19</w:t>
                        </w:r>
                      </w:fldSimple>
                      <w:r>
                        <w:t xml:space="preserve"> Realisable K-e turbulence model results (Yousouf, 2020)</w:t>
                      </w:r>
                      <w:bookmarkEnd w:id="67"/>
                    </w:p>
                  </w:txbxContent>
                </v:textbox>
                <w10:wrap type="topAndBottom" anchorx="margin"/>
              </v:shape>
            </w:pict>
          </mc:Fallback>
        </mc:AlternateContent>
      </w:r>
      <w:r w:rsidR="001D1E76">
        <w:rPr>
          <w:noProof/>
        </w:rPr>
        <w:drawing>
          <wp:anchor distT="0" distB="0" distL="114300" distR="114300" simplePos="0" relativeHeight="251738112" behindDoc="0" locked="0" layoutInCell="1" allowOverlap="1" wp14:anchorId="014741E8" wp14:editId="35F1678E">
            <wp:simplePos x="0" y="0"/>
            <wp:positionH relativeFrom="margin">
              <wp:align>right</wp:align>
            </wp:positionH>
            <wp:positionV relativeFrom="paragraph">
              <wp:posOffset>280311</wp:posOffset>
            </wp:positionV>
            <wp:extent cx="5689600" cy="2937510"/>
            <wp:effectExtent l="19050" t="19050" r="25400" b="1524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689600" cy="2937510"/>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5A7A10">
        <w:rPr>
          <w:rFonts w:ascii="Arial" w:hAnsi="Arial" w:cs="Arial"/>
        </w:rPr>
        <w:t xml:space="preserve"> </w:t>
      </w:r>
      <w:r w:rsidR="00210C08">
        <w:rPr>
          <w:rFonts w:ascii="Arial" w:hAnsi="Arial" w:cs="Arial"/>
          <w:color w:val="auto"/>
          <w:u w:val="single"/>
        </w:rPr>
        <w:t>4</w:t>
      </w:r>
      <w:r w:rsidR="00210C08" w:rsidRPr="00887F09">
        <w:rPr>
          <w:rFonts w:ascii="Arial" w:hAnsi="Arial" w:cs="Arial"/>
          <w:color w:val="auto"/>
          <w:u w:val="single"/>
        </w:rPr>
        <w:t>.</w:t>
      </w:r>
      <w:r w:rsidR="00210C08">
        <w:rPr>
          <w:rFonts w:ascii="Arial" w:hAnsi="Arial" w:cs="Arial"/>
          <w:color w:val="auto"/>
          <w:u w:val="single"/>
        </w:rPr>
        <w:t>1</w:t>
      </w:r>
      <w:r w:rsidR="00210C08" w:rsidRPr="00887F09">
        <w:rPr>
          <w:rFonts w:ascii="Arial" w:hAnsi="Arial" w:cs="Arial"/>
          <w:color w:val="auto"/>
          <w:u w:val="single"/>
        </w:rPr>
        <w:t>.</w:t>
      </w:r>
      <w:r w:rsidR="009E7CC2">
        <w:rPr>
          <w:rFonts w:ascii="Arial" w:hAnsi="Arial" w:cs="Arial"/>
          <w:color w:val="auto"/>
          <w:u w:val="single"/>
        </w:rPr>
        <w:t>2</w:t>
      </w:r>
      <w:r w:rsidR="00210C08" w:rsidRPr="00887F09">
        <w:rPr>
          <w:rFonts w:ascii="Arial" w:hAnsi="Arial" w:cs="Arial"/>
          <w:color w:val="auto"/>
          <w:u w:val="single"/>
        </w:rPr>
        <w:t xml:space="preserve">. </w:t>
      </w:r>
      <w:r w:rsidR="009E7CC2">
        <w:rPr>
          <w:rFonts w:ascii="Arial" w:hAnsi="Arial" w:cs="Arial"/>
          <w:color w:val="auto"/>
          <w:u w:val="single"/>
        </w:rPr>
        <w:t>Realisable</w:t>
      </w:r>
      <w:r w:rsidR="00210C08">
        <w:rPr>
          <w:rFonts w:ascii="Arial" w:hAnsi="Arial" w:cs="Arial"/>
          <w:color w:val="auto"/>
          <w:u w:val="single"/>
        </w:rPr>
        <w:t xml:space="preserve"> K-ϵ Turbulence Model</w:t>
      </w:r>
      <w:r w:rsidR="00210C08" w:rsidRPr="00887F09">
        <w:rPr>
          <w:rFonts w:ascii="Arial" w:hAnsi="Arial" w:cs="Arial"/>
          <w:color w:val="auto"/>
          <w:u w:val="single"/>
        </w:rPr>
        <w:t>:</w:t>
      </w:r>
      <w:bookmarkEnd w:id="46"/>
    </w:p>
    <w:p w14:paraId="63CBB8CF" w14:textId="45EA5608" w:rsidR="00E12189" w:rsidRDefault="00CB14D5" w:rsidP="00514CBF">
      <w:pPr>
        <w:spacing w:line="360" w:lineRule="auto"/>
        <w:jc w:val="both"/>
        <w:rPr>
          <w:rFonts w:ascii="Arial" w:hAnsi="Arial" w:cs="Arial"/>
          <w:sz w:val="24"/>
          <w:szCs w:val="24"/>
        </w:rPr>
      </w:pPr>
      <w:r>
        <w:rPr>
          <w:rFonts w:ascii="Arial" w:hAnsi="Arial" w:cs="Arial"/>
          <w:sz w:val="24"/>
          <w:szCs w:val="24"/>
        </w:rPr>
        <w:t>Realisable K-ϵ turbulence model with standard and non-equilibrium wall function</w:t>
      </w:r>
      <w:r w:rsidR="00D63E5F">
        <w:rPr>
          <w:rFonts w:ascii="Arial" w:hAnsi="Arial" w:cs="Arial"/>
          <w:sz w:val="24"/>
          <w:szCs w:val="24"/>
        </w:rPr>
        <w:t>s</w:t>
      </w:r>
      <w:r>
        <w:rPr>
          <w:rFonts w:ascii="Arial" w:hAnsi="Arial" w:cs="Arial"/>
          <w:sz w:val="24"/>
          <w:szCs w:val="24"/>
        </w:rPr>
        <w:t>, revealed similar results to the previously analysed RNG model</w:t>
      </w:r>
      <w:r w:rsidR="00D63E5F">
        <w:rPr>
          <w:rFonts w:ascii="Arial" w:hAnsi="Arial" w:cs="Arial"/>
          <w:sz w:val="24"/>
          <w:szCs w:val="24"/>
        </w:rPr>
        <w:t>s</w:t>
      </w:r>
      <w:r>
        <w:rPr>
          <w:rFonts w:ascii="Arial" w:hAnsi="Arial" w:cs="Arial"/>
          <w:sz w:val="24"/>
          <w:szCs w:val="24"/>
        </w:rPr>
        <w:t xml:space="preserve">. The accuracy of </w:t>
      </w:r>
      <w:r w:rsidR="00E12189">
        <w:rPr>
          <w:rFonts w:ascii="Arial" w:hAnsi="Arial" w:cs="Arial"/>
          <w:sz w:val="24"/>
          <w:szCs w:val="24"/>
        </w:rPr>
        <w:t>th</w:t>
      </w:r>
      <w:r w:rsidR="00D63E5F">
        <w:rPr>
          <w:rFonts w:ascii="Arial" w:hAnsi="Arial" w:cs="Arial"/>
          <w:sz w:val="24"/>
          <w:szCs w:val="24"/>
        </w:rPr>
        <w:t>e realisable model with the two mentioned wall functions</w:t>
      </w:r>
      <w:r>
        <w:rPr>
          <w:rFonts w:ascii="Arial" w:hAnsi="Arial" w:cs="Arial"/>
          <w:sz w:val="24"/>
          <w:szCs w:val="24"/>
        </w:rPr>
        <w:t xml:space="preserve"> was also 96%, and the slope at minimum and maximum VL remained sharp.</w:t>
      </w:r>
      <w:r w:rsidR="00D63E5F">
        <w:rPr>
          <w:rFonts w:ascii="Arial" w:hAnsi="Arial" w:cs="Arial"/>
          <w:sz w:val="24"/>
          <w:szCs w:val="24"/>
        </w:rPr>
        <w:t xml:space="preserve"> </w:t>
      </w:r>
    </w:p>
    <w:p w14:paraId="61F9E44F" w14:textId="5AFF9C9C" w:rsidR="00C4064D" w:rsidRDefault="00681723" w:rsidP="00514CBF">
      <w:pPr>
        <w:spacing w:line="360" w:lineRule="auto"/>
        <w:jc w:val="both"/>
        <w:rPr>
          <w:rFonts w:ascii="Arial" w:hAnsi="Arial" w:cs="Arial"/>
          <w:sz w:val="24"/>
          <w:szCs w:val="24"/>
        </w:rPr>
      </w:pPr>
      <w:r>
        <w:rPr>
          <w:rFonts w:ascii="Arial" w:hAnsi="Arial" w:cs="Arial"/>
          <w:sz w:val="24"/>
          <w:szCs w:val="24"/>
        </w:rPr>
        <w:t xml:space="preserve">However, Realisable k-ϵ with enhanced-wall function </w:t>
      </w:r>
      <w:r w:rsidR="00C63351">
        <w:rPr>
          <w:rFonts w:ascii="Arial" w:hAnsi="Arial" w:cs="Arial"/>
          <w:sz w:val="24"/>
          <w:szCs w:val="24"/>
        </w:rPr>
        <w:t xml:space="preserve">(red-Line) </w:t>
      </w:r>
      <w:r w:rsidR="00204502">
        <w:rPr>
          <w:rFonts w:ascii="Arial" w:hAnsi="Arial" w:cs="Arial"/>
          <w:sz w:val="24"/>
          <w:szCs w:val="24"/>
        </w:rPr>
        <w:t>produced</w:t>
      </w:r>
      <w:r>
        <w:rPr>
          <w:rFonts w:ascii="Arial" w:hAnsi="Arial" w:cs="Arial"/>
          <w:sz w:val="24"/>
          <w:szCs w:val="24"/>
        </w:rPr>
        <w:t xml:space="preserve"> </w:t>
      </w:r>
      <w:r w:rsidR="002C70B8">
        <w:rPr>
          <w:rFonts w:ascii="Arial" w:hAnsi="Arial" w:cs="Arial"/>
          <w:sz w:val="24"/>
          <w:szCs w:val="24"/>
        </w:rPr>
        <w:t>an exceeding mass-flow accuracy of 98.55%.</w:t>
      </w:r>
      <w:r w:rsidR="00204502">
        <w:rPr>
          <w:rFonts w:ascii="Arial" w:hAnsi="Arial" w:cs="Arial"/>
          <w:sz w:val="24"/>
          <w:szCs w:val="24"/>
        </w:rPr>
        <w:t xml:space="preserve"> </w:t>
      </w:r>
      <w:r w:rsidR="00095734">
        <w:rPr>
          <w:rFonts w:ascii="Arial" w:hAnsi="Arial" w:cs="Arial"/>
          <w:sz w:val="24"/>
          <w:szCs w:val="24"/>
        </w:rPr>
        <w:t xml:space="preserve">As evident in </w:t>
      </w:r>
      <w:r w:rsidR="001D6B62">
        <w:rPr>
          <w:rFonts w:ascii="Arial" w:hAnsi="Arial" w:cs="Arial"/>
          <w:sz w:val="24"/>
          <w:szCs w:val="24"/>
        </w:rPr>
        <w:t xml:space="preserve">figure </w:t>
      </w:r>
      <w:r w:rsidR="00D03D1E">
        <w:rPr>
          <w:rFonts w:ascii="Arial" w:hAnsi="Arial" w:cs="Arial"/>
          <w:sz w:val="24"/>
          <w:szCs w:val="24"/>
        </w:rPr>
        <w:t>20</w:t>
      </w:r>
      <w:r w:rsidR="00095734">
        <w:rPr>
          <w:rFonts w:ascii="Arial" w:hAnsi="Arial" w:cs="Arial"/>
          <w:sz w:val="24"/>
          <w:szCs w:val="24"/>
        </w:rPr>
        <w:t xml:space="preserve">, there was almost no deviation at 2mm and 4mm VL </w:t>
      </w:r>
      <w:r w:rsidR="00E0773F">
        <w:rPr>
          <w:rFonts w:ascii="Arial" w:hAnsi="Arial" w:cs="Arial"/>
          <w:sz w:val="24"/>
          <w:szCs w:val="24"/>
        </w:rPr>
        <w:t xml:space="preserve">underscoring </w:t>
      </w:r>
      <w:r w:rsidR="00095734">
        <w:rPr>
          <w:rFonts w:ascii="Arial" w:hAnsi="Arial" w:cs="Arial"/>
          <w:sz w:val="24"/>
          <w:szCs w:val="24"/>
        </w:rPr>
        <w:t xml:space="preserve">over 99.4%. A merging divergence </w:t>
      </w:r>
      <w:r w:rsidR="00095734">
        <w:rPr>
          <w:rFonts w:ascii="Arial" w:hAnsi="Arial" w:cs="Arial"/>
          <w:sz w:val="24"/>
          <w:szCs w:val="24"/>
        </w:rPr>
        <w:lastRenderedPageBreak/>
        <w:t xml:space="preserve">appeared at 6mm VL of less than 1.5%. The only diversion can be seen at maximum VL, although the slop was less inclined, pinpoint toward a near stagnation </w:t>
      </w:r>
      <w:r w:rsidR="00632B05">
        <w:rPr>
          <w:rFonts w:ascii="Arial" w:hAnsi="Arial" w:cs="Arial"/>
          <w:sz w:val="24"/>
          <w:szCs w:val="24"/>
        </w:rPr>
        <w:t>mark.</w:t>
      </w:r>
      <w:r w:rsidR="00391707">
        <w:rPr>
          <w:rFonts w:ascii="Arial" w:hAnsi="Arial" w:cs="Arial"/>
          <w:sz w:val="24"/>
          <w:szCs w:val="24"/>
        </w:rPr>
        <w:t xml:space="preserve"> </w:t>
      </w:r>
      <w:r w:rsidR="007A1A00">
        <w:rPr>
          <w:rFonts w:ascii="Arial" w:hAnsi="Arial" w:cs="Arial"/>
          <w:sz w:val="24"/>
          <w:szCs w:val="24"/>
        </w:rPr>
        <w:t>That last model was simulated for an addition</w:t>
      </w:r>
      <w:r w:rsidR="008D7E8E">
        <w:rPr>
          <w:rFonts w:ascii="Arial" w:hAnsi="Arial" w:cs="Arial"/>
          <w:sz w:val="24"/>
          <w:szCs w:val="24"/>
        </w:rPr>
        <w:t>al</w:t>
      </w:r>
      <w:r w:rsidR="007A1A00">
        <w:rPr>
          <w:rFonts w:ascii="Arial" w:hAnsi="Arial" w:cs="Arial"/>
          <w:sz w:val="24"/>
          <w:szCs w:val="24"/>
        </w:rPr>
        <w:t xml:space="preserve"> 2 complete cycles to ensure the stability of the </w:t>
      </w:r>
      <w:r w:rsidR="00B0572E">
        <w:rPr>
          <w:rFonts w:ascii="Arial" w:hAnsi="Arial" w:cs="Arial"/>
          <w:sz w:val="24"/>
          <w:szCs w:val="24"/>
        </w:rPr>
        <w:t>results</w:t>
      </w:r>
      <w:r w:rsidR="007A1A00">
        <w:rPr>
          <w:rFonts w:ascii="Arial" w:hAnsi="Arial" w:cs="Arial"/>
          <w:sz w:val="24"/>
          <w:szCs w:val="24"/>
        </w:rPr>
        <w:t xml:space="preserve">. This was </w:t>
      </w:r>
      <w:r w:rsidR="00B0572E">
        <w:rPr>
          <w:rFonts w:ascii="Arial" w:hAnsi="Arial" w:cs="Arial"/>
          <w:sz w:val="24"/>
          <w:szCs w:val="24"/>
        </w:rPr>
        <w:t>considered</w:t>
      </w:r>
      <w:r w:rsidR="007A1A00">
        <w:rPr>
          <w:rFonts w:ascii="Arial" w:hAnsi="Arial" w:cs="Arial"/>
          <w:sz w:val="24"/>
          <w:szCs w:val="24"/>
        </w:rPr>
        <w:t xml:space="preserve"> adequate, as by </w:t>
      </w:r>
      <w:r w:rsidR="00B0572E">
        <w:rPr>
          <w:rFonts w:ascii="Arial" w:hAnsi="Arial" w:cs="Arial"/>
          <w:sz w:val="24"/>
          <w:szCs w:val="24"/>
        </w:rPr>
        <w:t>analysing</w:t>
      </w:r>
      <w:r w:rsidR="007A1A00">
        <w:rPr>
          <w:rFonts w:ascii="Arial" w:hAnsi="Arial" w:cs="Arial"/>
          <w:sz w:val="24"/>
          <w:szCs w:val="24"/>
        </w:rPr>
        <w:t xml:space="preserve"> other researcher</w:t>
      </w:r>
      <w:r w:rsidR="00B0572E">
        <w:rPr>
          <w:rFonts w:ascii="Arial" w:hAnsi="Arial" w:cs="Arial"/>
          <w:sz w:val="24"/>
          <w:szCs w:val="24"/>
        </w:rPr>
        <w:t xml:space="preserve">s’ </w:t>
      </w:r>
      <w:r w:rsidR="00EA3AA9">
        <w:rPr>
          <w:rFonts w:ascii="Arial" w:hAnsi="Arial" w:cs="Arial"/>
          <w:sz w:val="24"/>
          <w:szCs w:val="24"/>
        </w:rPr>
        <w:t>work</w:t>
      </w:r>
      <w:r w:rsidR="00B0572E">
        <w:rPr>
          <w:rFonts w:ascii="Arial" w:hAnsi="Arial" w:cs="Arial"/>
          <w:sz w:val="24"/>
          <w:szCs w:val="24"/>
        </w:rPr>
        <w:t>, their graphs</w:t>
      </w:r>
      <w:r w:rsidR="007A1A00">
        <w:rPr>
          <w:rFonts w:ascii="Arial" w:hAnsi="Arial" w:cs="Arial"/>
          <w:sz w:val="24"/>
          <w:szCs w:val="24"/>
        </w:rPr>
        <w:t xml:space="preserve"> revealed a </w:t>
      </w:r>
      <w:r w:rsidR="00B0572E">
        <w:rPr>
          <w:rFonts w:ascii="Arial" w:hAnsi="Arial" w:cs="Arial"/>
          <w:sz w:val="24"/>
          <w:szCs w:val="24"/>
        </w:rPr>
        <w:t>substantial</w:t>
      </w:r>
      <w:r w:rsidR="007A1A00">
        <w:rPr>
          <w:rFonts w:ascii="Arial" w:hAnsi="Arial" w:cs="Arial"/>
          <w:sz w:val="24"/>
          <w:szCs w:val="24"/>
        </w:rPr>
        <w:t xml:space="preserve"> similarity to</w:t>
      </w:r>
      <w:r w:rsidR="00EA0FCD">
        <w:rPr>
          <w:rFonts w:ascii="Arial" w:hAnsi="Arial" w:cs="Arial"/>
          <w:sz w:val="24"/>
          <w:szCs w:val="24"/>
        </w:rPr>
        <w:t xml:space="preserve"> the obtained</w:t>
      </w:r>
      <w:r w:rsidR="007A1A00">
        <w:rPr>
          <w:rFonts w:ascii="Arial" w:hAnsi="Arial" w:cs="Arial"/>
          <w:sz w:val="24"/>
          <w:szCs w:val="24"/>
        </w:rPr>
        <w:t xml:space="preserve"> results (</w:t>
      </w:r>
      <w:r w:rsidR="001B0A7F">
        <w:rPr>
          <w:rFonts w:ascii="Arial" w:hAnsi="Arial" w:cs="Arial"/>
          <w:sz w:val="24"/>
          <w:szCs w:val="24"/>
        </w:rPr>
        <w:t>see Appendix 12 &amp; 13</w:t>
      </w:r>
      <w:r w:rsidR="007A1A00">
        <w:rPr>
          <w:rFonts w:ascii="Arial" w:hAnsi="Arial" w:cs="Arial"/>
          <w:sz w:val="24"/>
          <w:szCs w:val="24"/>
        </w:rPr>
        <w:t>).</w:t>
      </w:r>
      <w:r w:rsidR="00B0572E">
        <w:rPr>
          <w:rFonts w:ascii="Arial" w:hAnsi="Arial" w:cs="Arial"/>
          <w:sz w:val="24"/>
          <w:szCs w:val="24"/>
        </w:rPr>
        <w:t xml:space="preserve"> </w:t>
      </w:r>
      <w:r w:rsidR="003722FC">
        <w:rPr>
          <w:rFonts w:ascii="Arial" w:hAnsi="Arial" w:cs="Arial"/>
          <w:sz w:val="24"/>
          <w:szCs w:val="24"/>
        </w:rPr>
        <w:t>V</w:t>
      </w:r>
      <w:r w:rsidR="00B0572E">
        <w:rPr>
          <w:rFonts w:ascii="Arial" w:hAnsi="Arial" w:cs="Arial"/>
          <w:sz w:val="24"/>
          <w:szCs w:val="24"/>
        </w:rPr>
        <w:t xml:space="preserve">alidation </w:t>
      </w:r>
      <w:r w:rsidR="003722FC">
        <w:rPr>
          <w:rFonts w:ascii="Arial" w:hAnsi="Arial" w:cs="Arial"/>
          <w:sz w:val="24"/>
          <w:szCs w:val="24"/>
        </w:rPr>
        <w:t xml:space="preserve">results </w:t>
      </w:r>
      <w:r w:rsidR="00234E71">
        <w:rPr>
          <w:rFonts w:ascii="Arial" w:hAnsi="Arial" w:cs="Arial"/>
          <w:sz w:val="24"/>
          <w:szCs w:val="24"/>
        </w:rPr>
        <w:t>completed</w:t>
      </w:r>
      <w:r w:rsidR="00B0572E">
        <w:rPr>
          <w:rFonts w:ascii="Arial" w:hAnsi="Arial" w:cs="Arial"/>
          <w:sz w:val="24"/>
          <w:szCs w:val="24"/>
        </w:rPr>
        <w:t xml:space="preserve"> </w:t>
      </w:r>
      <w:r w:rsidR="003722FC">
        <w:rPr>
          <w:rFonts w:ascii="Arial" w:hAnsi="Arial" w:cs="Arial"/>
          <w:sz w:val="24"/>
          <w:szCs w:val="24"/>
        </w:rPr>
        <w:t xml:space="preserve">by Schogl </w:t>
      </w:r>
      <w:r w:rsidR="003722FC">
        <w:rPr>
          <w:rFonts w:ascii="Arial" w:hAnsi="Arial" w:cs="Arial"/>
          <w:i/>
          <w:iCs/>
          <w:sz w:val="24"/>
          <w:szCs w:val="24"/>
        </w:rPr>
        <w:t>et al</w:t>
      </w:r>
      <w:r w:rsidR="003722FC">
        <w:rPr>
          <w:rFonts w:ascii="Arial" w:hAnsi="Arial" w:cs="Arial"/>
          <w:sz w:val="24"/>
          <w:szCs w:val="24"/>
        </w:rPr>
        <w:t xml:space="preserve">. (2011), and Selvaraj </w:t>
      </w:r>
      <w:r w:rsidR="003722FC">
        <w:rPr>
          <w:rFonts w:ascii="Arial" w:hAnsi="Arial" w:cs="Arial"/>
          <w:i/>
          <w:iCs/>
          <w:sz w:val="24"/>
          <w:szCs w:val="24"/>
        </w:rPr>
        <w:t xml:space="preserve">et </w:t>
      </w:r>
      <w:r w:rsidR="003722FC" w:rsidRPr="003722FC">
        <w:rPr>
          <w:rFonts w:ascii="Arial" w:hAnsi="Arial" w:cs="Arial"/>
          <w:sz w:val="24"/>
          <w:szCs w:val="24"/>
        </w:rPr>
        <w:t>al</w:t>
      </w:r>
      <w:r w:rsidR="003722FC">
        <w:rPr>
          <w:rFonts w:ascii="Arial" w:hAnsi="Arial" w:cs="Arial"/>
          <w:sz w:val="24"/>
          <w:szCs w:val="24"/>
        </w:rPr>
        <w:t xml:space="preserve">. (2011) </w:t>
      </w:r>
      <w:r w:rsidR="00B0572E">
        <w:rPr>
          <w:rFonts w:ascii="Arial" w:hAnsi="Arial" w:cs="Arial"/>
          <w:sz w:val="24"/>
          <w:szCs w:val="24"/>
        </w:rPr>
        <w:t xml:space="preserve">shows </w:t>
      </w:r>
      <w:r w:rsidR="00EA3AA9">
        <w:rPr>
          <w:rFonts w:ascii="Arial" w:hAnsi="Arial" w:cs="Arial"/>
          <w:sz w:val="24"/>
          <w:szCs w:val="24"/>
        </w:rPr>
        <w:t xml:space="preserve">an identical </w:t>
      </w:r>
      <w:r w:rsidR="00B0572E">
        <w:rPr>
          <w:rFonts w:ascii="Arial" w:hAnsi="Arial" w:cs="Arial"/>
          <w:sz w:val="24"/>
          <w:szCs w:val="24"/>
        </w:rPr>
        <w:t>deviation at maximum VL</w:t>
      </w:r>
      <w:r w:rsidR="00234E71">
        <w:rPr>
          <w:rFonts w:ascii="Arial" w:hAnsi="Arial" w:cs="Arial"/>
          <w:sz w:val="24"/>
          <w:szCs w:val="24"/>
        </w:rPr>
        <w:t xml:space="preserve"> </w:t>
      </w:r>
      <w:r w:rsidR="00B62931">
        <w:rPr>
          <w:noProof/>
        </w:rPr>
        <mc:AlternateContent>
          <mc:Choice Requires="wps">
            <w:drawing>
              <wp:anchor distT="0" distB="0" distL="114300" distR="114300" simplePos="0" relativeHeight="251831296" behindDoc="0" locked="0" layoutInCell="1" allowOverlap="1" wp14:anchorId="4924E818" wp14:editId="6F627895">
                <wp:simplePos x="0" y="0"/>
                <wp:positionH relativeFrom="margin">
                  <wp:align>right</wp:align>
                </wp:positionH>
                <wp:positionV relativeFrom="paragraph">
                  <wp:posOffset>5334470</wp:posOffset>
                </wp:positionV>
                <wp:extent cx="5740400" cy="174625"/>
                <wp:effectExtent l="0" t="0" r="0" b="0"/>
                <wp:wrapTopAndBottom/>
                <wp:docPr id="170" name="Text Box 170"/>
                <wp:cNvGraphicFramePr/>
                <a:graphic xmlns:a="http://schemas.openxmlformats.org/drawingml/2006/main">
                  <a:graphicData uri="http://schemas.microsoft.com/office/word/2010/wordprocessingShape">
                    <wps:wsp>
                      <wps:cNvSpPr txBox="1"/>
                      <wps:spPr>
                        <a:xfrm>
                          <a:off x="0" y="0"/>
                          <a:ext cx="5740400" cy="174625"/>
                        </a:xfrm>
                        <a:prstGeom prst="rect">
                          <a:avLst/>
                        </a:prstGeom>
                        <a:solidFill>
                          <a:prstClr val="white"/>
                        </a:solidFill>
                        <a:ln>
                          <a:noFill/>
                        </a:ln>
                      </wps:spPr>
                      <wps:txbx>
                        <w:txbxContent>
                          <w:p w14:paraId="615DCC84" w14:textId="37BD3340" w:rsidR="00A40F3F" w:rsidRPr="00D17728" w:rsidRDefault="00A40F3F" w:rsidP="00A9470A">
                            <w:pPr>
                              <w:pStyle w:val="Caption"/>
                              <w:rPr>
                                <w:rFonts w:ascii="Arial" w:hAnsi="Arial" w:cs="Arial"/>
                                <w:sz w:val="24"/>
                                <w:szCs w:val="24"/>
                              </w:rPr>
                            </w:pPr>
                            <w:bookmarkStart w:id="49" w:name="_Toc37354430"/>
                            <w:r>
                              <w:t xml:space="preserve">Figure </w:t>
                            </w:r>
                            <w:r w:rsidR="009C4C0F">
                              <w:fldChar w:fldCharType="begin"/>
                            </w:r>
                            <w:r w:rsidR="009C4C0F">
                              <w:instrText xml:space="preserve"> SEQ Figure \* ARABIC </w:instrText>
                            </w:r>
                            <w:r w:rsidR="009C4C0F">
                              <w:fldChar w:fldCharType="separate"/>
                            </w:r>
                            <w:r>
                              <w:rPr>
                                <w:noProof/>
                              </w:rPr>
                              <w:t>20</w:t>
                            </w:r>
                            <w:r w:rsidR="009C4C0F">
                              <w:rPr>
                                <w:noProof/>
                              </w:rPr>
                              <w:fldChar w:fldCharType="end"/>
                            </w:r>
                            <w:r>
                              <w:t xml:space="preserve"> Realisable K-e enhanced wall treatment turbulence model graph (Yousouf, 2020)</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24E818" id="Text Box 170" o:spid="_x0000_s1047" type="#_x0000_t202" style="position:absolute;left:0;text-align:left;margin-left:400.8pt;margin-top:420.05pt;width:452pt;height:13.75pt;z-index:2518312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" stroked="f">
                <v:textbox inset="0,0,0,0">
                  <w:txbxContent>
                    <w:p w14:paraId="615DCC84" w14:textId="37BD3340" w:rsidR="00A40F3F" w:rsidRPr="00D17728" w:rsidRDefault="00A40F3F" w:rsidP="00A9470A">
                      <w:pPr>
                        <w:pStyle w:val="Caption"/>
                        <w:rPr>
                          <w:rFonts w:ascii="Arial" w:hAnsi="Arial" w:cs="Arial"/>
                          <w:sz w:val="24"/>
                          <w:szCs w:val="24"/>
                        </w:rPr>
                      </w:pPr>
                      <w:bookmarkStart w:id="69" w:name="_Toc37354430"/>
                      <w:r>
                        <w:t xml:space="preserve">Figure </w:t>
                      </w:r>
                      <w:fldSimple w:instr=" SEQ Figure \* ARABIC ">
                        <w:r>
                          <w:rPr>
                            <w:noProof/>
                          </w:rPr>
                          <w:t>20</w:t>
                        </w:r>
                      </w:fldSimple>
                      <w:r>
                        <w:t xml:space="preserve"> Realisable K-e enhanced wall treatment turbulence model graph (Yousouf, 2020)</w:t>
                      </w:r>
                      <w:bookmarkEnd w:id="69"/>
                    </w:p>
                  </w:txbxContent>
                </v:textbox>
                <w10:wrap type="topAndBottom" anchorx="margin"/>
              </v:shape>
            </w:pict>
          </mc:Fallback>
        </mc:AlternateContent>
      </w:r>
      <w:r w:rsidR="00B62931">
        <w:rPr>
          <w:rFonts w:ascii="Arial" w:hAnsi="Arial" w:cs="Arial"/>
          <w:noProof/>
          <w:sz w:val="24"/>
          <w:szCs w:val="24"/>
        </w:rPr>
        <w:drawing>
          <wp:anchor distT="0" distB="0" distL="114300" distR="114300" simplePos="0" relativeHeight="251754496" behindDoc="0" locked="0" layoutInCell="1" allowOverlap="1" wp14:anchorId="38227963" wp14:editId="3FEE2E2F">
            <wp:simplePos x="0" y="0"/>
            <wp:positionH relativeFrom="margin">
              <wp:align>right</wp:align>
            </wp:positionH>
            <wp:positionV relativeFrom="paragraph">
              <wp:posOffset>2056434</wp:posOffset>
            </wp:positionV>
            <wp:extent cx="5740400" cy="324358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40400" cy="3243580"/>
                    </a:xfrm>
                    <a:prstGeom prst="rect">
                      <a:avLst/>
                    </a:prstGeom>
                    <a:noFill/>
                  </pic:spPr>
                </pic:pic>
              </a:graphicData>
            </a:graphic>
            <wp14:sizeRelH relativeFrom="page">
              <wp14:pctWidth>0</wp14:pctWidth>
            </wp14:sizeRelH>
            <wp14:sizeRelV relativeFrom="page">
              <wp14:pctHeight>0</wp14:pctHeight>
            </wp14:sizeRelV>
          </wp:anchor>
        </w:drawing>
      </w:r>
      <w:r w:rsidR="00234E71">
        <w:rPr>
          <w:rFonts w:ascii="Arial" w:hAnsi="Arial" w:cs="Arial"/>
          <w:sz w:val="24"/>
          <w:szCs w:val="24"/>
        </w:rPr>
        <w:t>on the</w:t>
      </w:r>
      <w:r w:rsidR="00EA3AA9">
        <w:rPr>
          <w:rFonts w:ascii="Arial" w:hAnsi="Arial" w:cs="Arial"/>
          <w:sz w:val="24"/>
          <w:szCs w:val="24"/>
        </w:rPr>
        <w:t>ir</w:t>
      </w:r>
      <w:r w:rsidR="00234E71">
        <w:rPr>
          <w:rFonts w:ascii="Arial" w:hAnsi="Arial" w:cs="Arial"/>
          <w:sz w:val="24"/>
          <w:szCs w:val="24"/>
        </w:rPr>
        <w:t xml:space="preserve"> presented graphs</w:t>
      </w:r>
      <w:r w:rsidR="00EA3AA9">
        <w:rPr>
          <w:rFonts w:ascii="Arial" w:hAnsi="Arial" w:cs="Arial"/>
          <w:sz w:val="24"/>
          <w:szCs w:val="24"/>
        </w:rPr>
        <w:t>, compared to the graph below</w:t>
      </w:r>
      <w:r w:rsidR="003722FC">
        <w:rPr>
          <w:rFonts w:ascii="Arial" w:hAnsi="Arial" w:cs="Arial"/>
          <w:sz w:val="24"/>
          <w:szCs w:val="24"/>
        </w:rPr>
        <w:t>.</w:t>
      </w:r>
    </w:p>
    <w:p w14:paraId="3A517051" w14:textId="7D8160B7" w:rsidR="00907B3E" w:rsidRDefault="0035175E" w:rsidP="00514CBF">
      <w:pPr>
        <w:spacing w:line="360" w:lineRule="auto"/>
        <w:jc w:val="both"/>
        <w:rPr>
          <w:rFonts w:ascii="Arial" w:hAnsi="Arial" w:cs="Arial"/>
          <w:sz w:val="24"/>
          <w:szCs w:val="24"/>
        </w:rPr>
      </w:pPr>
      <w:r>
        <w:rPr>
          <w:rFonts w:ascii="Arial" w:hAnsi="Arial" w:cs="Arial"/>
          <w:sz w:val="24"/>
          <w:szCs w:val="24"/>
        </w:rPr>
        <w:t>The Realisable k-ϵ turbulence model with enhance-wall function, is the most accurate version amongst all the six models</w:t>
      </w:r>
      <w:r w:rsidR="00940E59">
        <w:rPr>
          <w:rFonts w:ascii="Arial" w:hAnsi="Arial" w:cs="Arial"/>
          <w:sz w:val="24"/>
          <w:szCs w:val="24"/>
        </w:rPr>
        <w:t xml:space="preserve"> </w:t>
      </w:r>
      <w:r w:rsidR="004419AA">
        <w:rPr>
          <w:rFonts w:ascii="Arial" w:hAnsi="Arial" w:cs="Arial"/>
          <w:sz w:val="24"/>
          <w:szCs w:val="24"/>
        </w:rPr>
        <w:t xml:space="preserve">solved </w:t>
      </w:r>
      <w:r w:rsidR="00940E59">
        <w:rPr>
          <w:rFonts w:ascii="Arial" w:hAnsi="Arial" w:cs="Arial"/>
          <w:sz w:val="24"/>
          <w:szCs w:val="24"/>
        </w:rPr>
        <w:t xml:space="preserve">(see figure </w:t>
      </w:r>
      <w:r w:rsidR="00D03D1E">
        <w:rPr>
          <w:rFonts w:ascii="Arial" w:hAnsi="Arial" w:cs="Arial"/>
          <w:sz w:val="24"/>
          <w:szCs w:val="24"/>
        </w:rPr>
        <w:t>20</w:t>
      </w:r>
      <w:r w:rsidR="00940E59">
        <w:rPr>
          <w:rFonts w:ascii="Arial" w:hAnsi="Arial" w:cs="Arial"/>
          <w:sz w:val="24"/>
          <w:szCs w:val="24"/>
        </w:rPr>
        <w:t>)</w:t>
      </w:r>
      <w:r>
        <w:rPr>
          <w:rFonts w:ascii="Arial" w:hAnsi="Arial" w:cs="Arial"/>
          <w:sz w:val="24"/>
          <w:szCs w:val="24"/>
        </w:rPr>
        <w:t xml:space="preserve">. That was also confirmed by Sugash </w:t>
      </w:r>
      <w:r>
        <w:rPr>
          <w:rFonts w:ascii="Arial" w:hAnsi="Arial" w:cs="Arial"/>
          <w:i/>
          <w:iCs/>
          <w:sz w:val="24"/>
          <w:szCs w:val="24"/>
        </w:rPr>
        <w:t>et al</w:t>
      </w:r>
      <w:r>
        <w:rPr>
          <w:rFonts w:ascii="Arial" w:hAnsi="Arial" w:cs="Arial"/>
          <w:sz w:val="24"/>
          <w:szCs w:val="24"/>
        </w:rPr>
        <w:t>. (2019)</w:t>
      </w:r>
      <w:r w:rsidR="00907B3E">
        <w:rPr>
          <w:rFonts w:ascii="Arial" w:hAnsi="Arial" w:cs="Arial"/>
          <w:sz w:val="24"/>
          <w:szCs w:val="24"/>
        </w:rPr>
        <w:t>,</w:t>
      </w:r>
      <w:r>
        <w:rPr>
          <w:rFonts w:ascii="Arial" w:hAnsi="Arial" w:cs="Arial"/>
          <w:sz w:val="24"/>
          <w:szCs w:val="24"/>
        </w:rPr>
        <w:t xml:space="preserve"> during the advanced investigation of various turbulence model</w:t>
      </w:r>
      <w:r w:rsidR="00907B3E">
        <w:rPr>
          <w:rFonts w:ascii="Arial" w:hAnsi="Arial" w:cs="Arial"/>
          <w:sz w:val="24"/>
          <w:szCs w:val="24"/>
        </w:rPr>
        <w:t xml:space="preserve">s, for modelling airflow in a four-stroke single cylinder engine. The study evaluated four turbulence models: Standard-Chen K-ϵ, Standard-Re-no K-ϵ, RNG K-ϵ, and Realisable K-ϵ. Results highlighted that Realisable K-ϵ is significantly enhanced model and can be highly trusted, as the model largely correlates to the experimental data (Sugash </w:t>
      </w:r>
      <w:r w:rsidR="00907B3E">
        <w:rPr>
          <w:rFonts w:ascii="Arial" w:hAnsi="Arial" w:cs="Arial"/>
          <w:i/>
          <w:iCs/>
          <w:sz w:val="24"/>
          <w:szCs w:val="24"/>
        </w:rPr>
        <w:t>et al</w:t>
      </w:r>
      <w:r w:rsidR="00907B3E">
        <w:rPr>
          <w:rFonts w:ascii="Arial" w:hAnsi="Arial" w:cs="Arial"/>
          <w:sz w:val="24"/>
          <w:szCs w:val="24"/>
        </w:rPr>
        <w:t>. 2019).</w:t>
      </w:r>
      <w:r w:rsidR="00D27249">
        <w:rPr>
          <w:rFonts w:ascii="Arial" w:hAnsi="Arial" w:cs="Arial"/>
          <w:sz w:val="24"/>
          <w:szCs w:val="24"/>
        </w:rPr>
        <w:t xml:space="preserve"> Same turbulence model was implemented by Singh </w:t>
      </w:r>
      <w:r w:rsidR="00D27249">
        <w:rPr>
          <w:rFonts w:ascii="Arial" w:hAnsi="Arial" w:cs="Arial"/>
          <w:i/>
          <w:iCs/>
          <w:sz w:val="24"/>
          <w:szCs w:val="24"/>
        </w:rPr>
        <w:t>et al</w:t>
      </w:r>
      <w:r w:rsidR="00D27249">
        <w:rPr>
          <w:rFonts w:ascii="Arial" w:hAnsi="Arial" w:cs="Arial"/>
          <w:sz w:val="24"/>
          <w:szCs w:val="24"/>
        </w:rPr>
        <w:t xml:space="preserve">. (2019). </w:t>
      </w:r>
    </w:p>
    <w:p w14:paraId="01E85AC8" w14:textId="5D3C7EE6" w:rsidR="00CD2B06" w:rsidRDefault="00CD2B06" w:rsidP="00514CBF">
      <w:pPr>
        <w:spacing w:line="360" w:lineRule="auto"/>
        <w:jc w:val="both"/>
        <w:rPr>
          <w:rFonts w:ascii="Arial" w:hAnsi="Arial" w:cs="Arial"/>
          <w:sz w:val="24"/>
          <w:szCs w:val="24"/>
        </w:rPr>
      </w:pPr>
    </w:p>
    <w:p w14:paraId="6ECF18DC" w14:textId="77777777" w:rsidR="008C3909" w:rsidRDefault="008C3909" w:rsidP="00514CBF">
      <w:pPr>
        <w:spacing w:line="360" w:lineRule="auto"/>
        <w:jc w:val="both"/>
        <w:rPr>
          <w:rFonts w:ascii="Arial" w:hAnsi="Arial" w:cs="Arial"/>
          <w:sz w:val="24"/>
          <w:szCs w:val="24"/>
        </w:rPr>
      </w:pPr>
    </w:p>
    <w:bookmarkStart w:id="50" w:name="_Toc37169531"/>
    <w:p w14:paraId="31B6E3F6" w14:textId="457487AC" w:rsidR="0090711F" w:rsidRDefault="00923D66" w:rsidP="00237109">
      <w:pPr>
        <w:pStyle w:val="Heading3"/>
        <w:spacing w:after="240"/>
        <w:jc w:val="both"/>
        <w:rPr>
          <w:rFonts w:ascii="Arial" w:hAnsi="Arial" w:cs="Arial"/>
          <w:color w:val="auto"/>
          <w:u w:val="single"/>
        </w:rPr>
      </w:pPr>
      <w:r>
        <w:rPr>
          <w:noProof/>
        </w:rPr>
        <w:lastRenderedPageBreak/>
        <mc:AlternateContent>
          <mc:Choice Requires="wps">
            <w:drawing>
              <wp:anchor distT="0" distB="0" distL="114300" distR="114300" simplePos="0" relativeHeight="251833344" behindDoc="0" locked="0" layoutInCell="1" allowOverlap="1" wp14:anchorId="22859DB0" wp14:editId="1C0543D7">
                <wp:simplePos x="0" y="0"/>
                <wp:positionH relativeFrom="column">
                  <wp:posOffset>15875</wp:posOffset>
                </wp:positionH>
                <wp:positionV relativeFrom="paragraph">
                  <wp:posOffset>4888865</wp:posOffset>
                </wp:positionV>
                <wp:extent cx="5689600" cy="174625"/>
                <wp:effectExtent l="0" t="0" r="6350" b="0"/>
                <wp:wrapTopAndBottom/>
                <wp:docPr id="171" name="Text Box 171"/>
                <wp:cNvGraphicFramePr/>
                <a:graphic xmlns:a="http://schemas.openxmlformats.org/drawingml/2006/main">
                  <a:graphicData uri="http://schemas.microsoft.com/office/word/2010/wordprocessingShape">
                    <wps:wsp>
                      <wps:cNvSpPr txBox="1"/>
                      <wps:spPr>
                        <a:xfrm>
                          <a:off x="0" y="0"/>
                          <a:ext cx="5689600" cy="174625"/>
                        </a:xfrm>
                        <a:prstGeom prst="rect">
                          <a:avLst/>
                        </a:prstGeom>
                        <a:solidFill>
                          <a:prstClr val="white"/>
                        </a:solidFill>
                        <a:ln>
                          <a:noFill/>
                        </a:ln>
                      </wps:spPr>
                      <wps:txbx>
                        <w:txbxContent>
                          <w:p w14:paraId="3809AEF4" w14:textId="3C3B8502" w:rsidR="00A40F3F" w:rsidRDefault="00A40F3F" w:rsidP="00923D66">
                            <w:pPr>
                              <w:pStyle w:val="Caption"/>
                              <w:rPr>
                                <w:noProof/>
                              </w:rPr>
                            </w:pPr>
                            <w:bookmarkStart w:id="51" w:name="_Toc37354431"/>
                            <w:r>
                              <w:t xml:space="preserve">Figure </w:t>
                            </w:r>
                            <w:r w:rsidR="009C4C0F">
                              <w:fldChar w:fldCharType="begin"/>
                            </w:r>
                            <w:r w:rsidR="009C4C0F">
                              <w:instrText xml:space="preserve"> SEQ Figure \* ARABIC </w:instrText>
                            </w:r>
                            <w:r w:rsidR="009C4C0F">
                              <w:fldChar w:fldCharType="separate"/>
                            </w:r>
                            <w:r>
                              <w:rPr>
                                <w:noProof/>
                              </w:rPr>
                              <w:t>21</w:t>
                            </w:r>
                            <w:r w:rsidR="009C4C0F">
                              <w:rPr>
                                <w:noProof/>
                              </w:rPr>
                              <w:fldChar w:fldCharType="end"/>
                            </w:r>
                            <w:r>
                              <w:t xml:space="preserve"> CFD flow velocity verification (Yousouf, 2020)</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859DB0" id="Text Box 171" o:spid="_x0000_s1048" type="#_x0000_t202" style="position:absolute;left:0;text-align:left;margin-left:1.25pt;margin-top:384.95pt;width:448pt;height:13.75pt;z-index:251833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" stroked="f">
                <v:textbox inset="0,0,0,0">
                  <w:txbxContent>
                    <w:p w14:paraId="3809AEF4" w14:textId="3C3B8502" w:rsidR="00A40F3F" w:rsidRDefault="00A40F3F" w:rsidP="00923D66">
                      <w:pPr>
                        <w:pStyle w:val="Caption"/>
                        <w:rPr>
                          <w:noProof/>
                        </w:rPr>
                      </w:pPr>
                      <w:bookmarkStart w:id="72" w:name="_Toc37354431"/>
                      <w:r>
                        <w:t xml:space="preserve">Figure </w:t>
                      </w:r>
                      <w:fldSimple w:instr=" SEQ Figure \* ARABIC ">
                        <w:r>
                          <w:rPr>
                            <w:noProof/>
                          </w:rPr>
                          <w:t>21</w:t>
                        </w:r>
                      </w:fldSimple>
                      <w:r>
                        <w:t xml:space="preserve"> CFD flow velocity verification (Yousouf, 2020)</w:t>
                      </w:r>
                      <w:bookmarkEnd w:id="72"/>
                    </w:p>
                  </w:txbxContent>
                </v:textbox>
                <w10:wrap type="topAndBottom"/>
              </v:shape>
            </w:pict>
          </mc:Fallback>
        </mc:AlternateContent>
      </w:r>
      <w:r w:rsidR="00832194">
        <w:rPr>
          <w:noProof/>
        </w:rPr>
        <w:drawing>
          <wp:anchor distT="0" distB="0" distL="114300" distR="114300" simplePos="0" relativeHeight="251741184" behindDoc="0" locked="0" layoutInCell="1" allowOverlap="1" wp14:anchorId="5CA8C732" wp14:editId="05F99A08">
            <wp:simplePos x="0" y="0"/>
            <wp:positionH relativeFrom="margin">
              <wp:align>right</wp:align>
            </wp:positionH>
            <wp:positionV relativeFrom="paragraph">
              <wp:posOffset>279897</wp:posOffset>
            </wp:positionV>
            <wp:extent cx="5689600" cy="4556125"/>
            <wp:effectExtent l="19050" t="19050" r="25400" b="1587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689600" cy="4556125"/>
                    </a:xfrm>
                    <a:prstGeom prst="rect">
                      <a:avLst/>
                    </a:prstGeom>
                    <a:ln w="19050" cap="sq">
                      <a:solidFill>
                        <a:schemeClr val="tx1"/>
                      </a:solidFill>
                      <a:prstDash val="solid"/>
                      <a:miter lim="800000"/>
                    </a:ln>
                    <a:effectLst/>
                  </pic:spPr>
                </pic:pic>
              </a:graphicData>
            </a:graphic>
            <wp14:sizeRelH relativeFrom="page">
              <wp14:pctWidth>0</wp14:pctWidth>
            </wp14:sizeRelH>
            <wp14:sizeRelV relativeFrom="page">
              <wp14:pctHeight>0</wp14:pctHeight>
            </wp14:sizeRelV>
          </wp:anchor>
        </w:drawing>
      </w:r>
      <w:r w:rsidR="008E4319" w:rsidRPr="008E4319">
        <w:rPr>
          <w:rFonts w:ascii="Arial" w:hAnsi="Arial" w:cs="Arial"/>
          <w:color w:val="auto"/>
          <w:u w:val="single"/>
        </w:rPr>
        <w:t>4.1.</w:t>
      </w:r>
      <w:r w:rsidR="00413711">
        <w:rPr>
          <w:rFonts w:ascii="Arial" w:hAnsi="Arial" w:cs="Arial"/>
          <w:color w:val="auto"/>
          <w:u w:val="single"/>
        </w:rPr>
        <w:t>3</w:t>
      </w:r>
      <w:r w:rsidR="008E4319" w:rsidRPr="008E4319">
        <w:rPr>
          <w:rFonts w:ascii="Arial" w:hAnsi="Arial" w:cs="Arial"/>
          <w:color w:val="auto"/>
          <w:u w:val="single"/>
        </w:rPr>
        <w:t xml:space="preserve">. </w:t>
      </w:r>
      <w:r w:rsidR="00A71D29">
        <w:rPr>
          <w:rFonts w:ascii="Arial" w:hAnsi="Arial" w:cs="Arial"/>
          <w:color w:val="auto"/>
          <w:u w:val="single"/>
        </w:rPr>
        <w:t>Flow-Velocity Verification</w:t>
      </w:r>
      <w:r w:rsidR="008E4319" w:rsidRPr="008E4319">
        <w:rPr>
          <w:rFonts w:ascii="Arial" w:hAnsi="Arial" w:cs="Arial"/>
          <w:color w:val="auto"/>
          <w:u w:val="single"/>
        </w:rPr>
        <w:t>:</w:t>
      </w:r>
      <w:bookmarkEnd w:id="50"/>
    </w:p>
    <w:p w14:paraId="4EB71725" w14:textId="77777777" w:rsidR="00B90E9D" w:rsidRDefault="00B90E9D" w:rsidP="001512D3">
      <w:pPr>
        <w:spacing w:line="360" w:lineRule="auto"/>
        <w:jc w:val="both"/>
        <w:rPr>
          <w:rFonts w:ascii="Arial" w:hAnsi="Arial" w:cs="Arial"/>
          <w:sz w:val="24"/>
          <w:szCs w:val="24"/>
        </w:rPr>
      </w:pPr>
    </w:p>
    <w:p w14:paraId="5571DA1B" w14:textId="7D32CF58" w:rsidR="001A3986" w:rsidRDefault="0063768D" w:rsidP="001A3986">
      <w:pPr>
        <w:spacing w:line="360" w:lineRule="auto"/>
        <w:jc w:val="both"/>
        <w:rPr>
          <w:rFonts w:ascii="Arial" w:eastAsiaTheme="minorEastAsia" w:hAnsi="Arial" w:cs="Arial"/>
          <w:sz w:val="24"/>
          <w:szCs w:val="24"/>
        </w:rPr>
      </w:pPr>
      <w:r>
        <w:rPr>
          <w:rFonts w:ascii="Arial" w:hAnsi="Arial" w:cs="Arial"/>
          <w:sz w:val="24"/>
          <w:szCs w:val="24"/>
        </w:rPr>
        <w:t xml:space="preserve">It is well observed throughout </w:t>
      </w:r>
      <w:r w:rsidR="00426BAC">
        <w:rPr>
          <w:rFonts w:ascii="Arial" w:hAnsi="Arial" w:cs="Arial"/>
          <w:sz w:val="24"/>
          <w:szCs w:val="24"/>
        </w:rPr>
        <w:t xml:space="preserve">the </w:t>
      </w:r>
      <w:r>
        <w:rPr>
          <w:rFonts w:ascii="Arial" w:hAnsi="Arial" w:cs="Arial"/>
          <w:sz w:val="24"/>
          <w:szCs w:val="24"/>
        </w:rPr>
        <w:t xml:space="preserve">velocity magnitude colour contours, that the </w:t>
      </w:r>
      <w:r w:rsidR="00406FF3">
        <w:rPr>
          <w:rFonts w:ascii="Arial" w:hAnsi="Arial" w:cs="Arial"/>
          <w:sz w:val="24"/>
          <w:szCs w:val="24"/>
        </w:rPr>
        <w:t xml:space="preserve">flow </w:t>
      </w:r>
      <w:r>
        <w:rPr>
          <w:rFonts w:ascii="Arial" w:hAnsi="Arial" w:cs="Arial"/>
          <w:sz w:val="24"/>
          <w:szCs w:val="24"/>
        </w:rPr>
        <w:t>simulat</w:t>
      </w:r>
      <w:r w:rsidR="00406FF3">
        <w:rPr>
          <w:rFonts w:ascii="Arial" w:hAnsi="Arial" w:cs="Arial"/>
          <w:sz w:val="24"/>
          <w:szCs w:val="24"/>
        </w:rPr>
        <w:t xml:space="preserve">ion of the </w:t>
      </w:r>
      <w:r>
        <w:rPr>
          <w:rFonts w:ascii="Arial" w:hAnsi="Arial" w:cs="Arial"/>
          <w:sz w:val="24"/>
          <w:szCs w:val="24"/>
        </w:rPr>
        <w:t>intake</w:t>
      </w:r>
      <w:r w:rsidR="00FD7CA8">
        <w:rPr>
          <w:rFonts w:ascii="Arial" w:hAnsi="Arial" w:cs="Arial"/>
          <w:sz w:val="24"/>
          <w:szCs w:val="24"/>
        </w:rPr>
        <w:t>-</w:t>
      </w:r>
      <w:r>
        <w:rPr>
          <w:rFonts w:ascii="Arial" w:hAnsi="Arial" w:cs="Arial"/>
          <w:sz w:val="24"/>
          <w:szCs w:val="24"/>
        </w:rPr>
        <w:t>port</w:t>
      </w:r>
      <w:r w:rsidR="00406FF3">
        <w:rPr>
          <w:rFonts w:ascii="Arial" w:hAnsi="Arial" w:cs="Arial"/>
          <w:sz w:val="24"/>
          <w:szCs w:val="24"/>
        </w:rPr>
        <w:t xml:space="preserve"> range between 65 to 85 m/s</w:t>
      </w:r>
      <w:r w:rsidR="00493C22">
        <w:rPr>
          <w:rFonts w:ascii="Arial" w:hAnsi="Arial" w:cs="Arial"/>
          <w:sz w:val="24"/>
          <w:szCs w:val="24"/>
        </w:rPr>
        <w:t xml:space="preserve"> (around valve curtains)</w:t>
      </w:r>
      <w:r w:rsidR="00406FF3">
        <w:rPr>
          <w:rFonts w:ascii="Arial" w:hAnsi="Arial" w:cs="Arial"/>
          <w:sz w:val="24"/>
          <w:szCs w:val="24"/>
        </w:rPr>
        <w:t>. Considering the theoretically calculated velocity (</w:t>
      </w:r>
      <w:r w:rsidR="00406FF3">
        <w:rPr>
          <w:rFonts w:ascii="Arial" w:eastAsiaTheme="minorEastAsia" w:hAnsi="Arial" w:cs="Arial"/>
          <w:sz w:val="24"/>
          <w:szCs w:val="24"/>
        </w:rPr>
        <w:t xml:space="preserve">V = 75.92 m/s), the simulated flow-velocity can be confirmed to be well correlating to the theoretical values, which further ensured the validity of both the designed </w:t>
      </w:r>
      <w:r w:rsidR="00493C22">
        <w:rPr>
          <w:rFonts w:ascii="Arial" w:eastAsiaTheme="minorEastAsia" w:hAnsi="Arial" w:cs="Arial"/>
          <w:sz w:val="24"/>
          <w:szCs w:val="24"/>
        </w:rPr>
        <w:t xml:space="preserve">CAD </w:t>
      </w:r>
      <w:r w:rsidR="00406FF3">
        <w:rPr>
          <w:rFonts w:ascii="Arial" w:eastAsiaTheme="minorEastAsia" w:hAnsi="Arial" w:cs="Arial"/>
          <w:sz w:val="24"/>
          <w:szCs w:val="24"/>
        </w:rPr>
        <w:t xml:space="preserve">model, and the turbulence model. </w:t>
      </w:r>
    </w:p>
    <w:p w14:paraId="1B0ECB90" w14:textId="21A42057" w:rsidR="008C3909" w:rsidRDefault="008C3909" w:rsidP="001A3986">
      <w:pPr>
        <w:spacing w:line="360" w:lineRule="auto"/>
        <w:jc w:val="both"/>
        <w:rPr>
          <w:rFonts w:ascii="Arial" w:eastAsiaTheme="minorEastAsia" w:hAnsi="Arial" w:cs="Arial"/>
          <w:sz w:val="24"/>
          <w:szCs w:val="24"/>
        </w:rPr>
      </w:pPr>
    </w:p>
    <w:p w14:paraId="307978F5" w14:textId="18780071" w:rsidR="008C3909" w:rsidRDefault="008C3909" w:rsidP="001A3986">
      <w:pPr>
        <w:spacing w:line="360" w:lineRule="auto"/>
        <w:jc w:val="both"/>
        <w:rPr>
          <w:rFonts w:ascii="Arial" w:eastAsiaTheme="minorEastAsia" w:hAnsi="Arial" w:cs="Arial"/>
          <w:sz w:val="24"/>
          <w:szCs w:val="24"/>
        </w:rPr>
      </w:pPr>
    </w:p>
    <w:p w14:paraId="4EB5B51C" w14:textId="41E59286" w:rsidR="008C3909" w:rsidRDefault="008C3909" w:rsidP="001A3986">
      <w:pPr>
        <w:spacing w:line="360" w:lineRule="auto"/>
        <w:jc w:val="both"/>
        <w:rPr>
          <w:rFonts w:ascii="Arial" w:eastAsiaTheme="minorEastAsia" w:hAnsi="Arial" w:cs="Arial"/>
          <w:sz w:val="24"/>
          <w:szCs w:val="24"/>
        </w:rPr>
      </w:pPr>
    </w:p>
    <w:p w14:paraId="55BCD943" w14:textId="34E703EE" w:rsidR="008C3909" w:rsidRDefault="008C3909" w:rsidP="001A3986">
      <w:pPr>
        <w:spacing w:line="360" w:lineRule="auto"/>
        <w:jc w:val="both"/>
        <w:rPr>
          <w:rFonts w:ascii="Arial" w:eastAsiaTheme="minorEastAsia" w:hAnsi="Arial" w:cs="Arial"/>
          <w:sz w:val="24"/>
          <w:szCs w:val="24"/>
        </w:rPr>
      </w:pPr>
    </w:p>
    <w:p w14:paraId="1D8E8247" w14:textId="77777777" w:rsidR="008C3909" w:rsidRPr="001A3986" w:rsidRDefault="008C3909" w:rsidP="001A3986">
      <w:pPr>
        <w:spacing w:line="360" w:lineRule="auto"/>
        <w:jc w:val="both"/>
        <w:rPr>
          <w:rFonts w:ascii="Arial" w:hAnsi="Arial" w:cs="Arial"/>
          <w:sz w:val="24"/>
          <w:szCs w:val="24"/>
        </w:rPr>
      </w:pPr>
    </w:p>
    <w:p w14:paraId="4B6744E3" w14:textId="16050DE8" w:rsidR="00F7067B" w:rsidRDefault="008D471E" w:rsidP="00AE510B">
      <w:pPr>
        <w:pStyle w:val="Heading2"/>
        <w:spacing w:line="360" w:lineRule="auto"/>
        <w:jc w:val="both"/>
      </w:pPr>
      <w:bookmarkStart w:id="52" w:name="_Toc37169532"/>
      <w:r>
        <w:lastRenderedPageBreak/>
        <w:t>4.</w:t>
      </w:r>
      <w:bookmarkStart w:id="53" w:name="_Hlk36644339"/>
      <w:r w:rsidR="001A3986">
        <w:t>2</w:t>
      </w:r>
      <w:r>
        <w:t xml:space="preserve">.      </w:t>
      </w:r>
      <w:r w:rsidR="00F7067B">
        <w:t>Base-Model Analysis</w:t>
      </w:r>
      <w:bookmarkEnd w:id="52"/>
      <w:bookmarkEnd w:id="53"/>
    </w:p>
    <w:p w14:paraId="7F2D071D" w14:textId="00EFFDA6" w:rsidR="001A3986" w:rsidRDefault="00931E22" w:rsidP="008C1A62">
      <w:pPr>
        <w:spacing w:line="360" w:lineRule="auto"/>
        <w:jc w:val="both"/>
        <w:rPr>
          <w:rFonts w:ascii="Arial" w:hAnsi="Arial" w:cs="Arial"/>
          <w:sz w:val="24"/>
          <w:szCs w:val="24"/>
        </w:rPr>
      </w:pPr>
      <w:r>
        <w:rPr>
          <w:rFonts w:ascii="Arial" w:hAnsi="Arial" w:cs="Arial"/>
          <w:sz w:val="24"/>
          <w:szCs w:val="24"/>
        </w:rPr>
        <w:t xml:space="preserve">Post validating the designed model, and selecting the convenient turbulence model to solve in-cylinder flow of the GDI engine. </w:t>
      </w:r>
      <w:r w:rsidR="00B466D5">
        <w:rPr>
          <w:rFonts w:ascii="Arial" w:hAnsi="Arial" w:cs="Arial"/>
          <w:sz w:val="24"/>
          <w:szCs w:val="24"/>
        </w:rPr>
        <w:t>The CFD boundary conditions were adjusted to meet the engine operating conditions, which were obtained from</w:t>
      </w:r>
      <w:r w:rsidR="00846507">
        <w:rPr>
          <w:rFonts w:ascii="Arial" w:hAnsi="Arial" w:cs="Arial"/>
          <w:sz w:val="24"/>
          <w:szCs w:val="24"/>
        </w:rPr>
        <w:t xml:space="preserve"> a Ford 1.6 Ecoboost GDI engine </w:t>
      </w:r>
      <w:r w:rsidR="00DC4850">
        <w:rPr>
          <w:rFonts w:ascii="Arial" w:hAnsi="Arial" w:cs="Arial"/>
          <w:sz w:val="24"/>
          <w:szCs w:val="24"/>
        </w:rPr>
        <w:t xml:space="preserve">pressure </w:t>
      </w:r>
      <w:r w:rsidR="00846507">
        <w:rPr>
          <w:rFonts w:ascii="Arial" w:hAnsi="Arial" w:cs="Arial"/>
          <w:sz w:val="24"/>
          <w:szCs w:val="24"/>
        </w:rPr>
        <w:t>data. Th</w:t>
      </w:r>
      <w:r w:rsidR="00CD3E0E">
        <w:rPr>
          <w:rFonts w:ascii="Arial" w:hAnsi="Arial" w:cs="Arial"/>
          <w:sz w:val="24"/>
          <w:szCs w:val="24"/>
        </w:rPr>
        <w:t>is</w:t>
      </w:r>
      <w:r w:rsidR="00846507">
        <w:rPr>
          <w:rFonts w:ascii="Arial" w:hAnsi="Arial" w:cs="Arial"/>
          <w:sz w:val="24"/>
          <w:szCs w:val="24"/>
        </w:rPr>
        <w:t xml:space="preserve"> data w</w:t>
      </w:r>
      <w:r w:rsidR="00CD3E0E">
        <w:rPr>
          <w:rFonts w:ascii="Arial" w:hAnsi="Arial" w:cs="Arial"/>
          <w:sz w:val="24"/>
          <w:szCs w:val="24"/>
        </w:rPr>
        <w:t>as</w:t>
      </w:r>
      <w:r w:rsidR="00846507">
        <w:rPr>
          <w:rFonts w:ascii="Arial" w:hAnsi="Arial" w:cs="Arial"/>
          <w:sz w:val="24"/>
          <w:szCs w:val="24"/>
        </w:rPr>
        <w:t xml:space="preserve"> sourced from Ford</w:t>
      </w:r>
      <w:r w:rsidR="00CD3E0E">
        <w:rPr>
          <w:rFonts w:ascii="Arial" w:hAnsi="Arial" w:cs="Arial"/>
          <w:sz w:val="24"/>
          <w:szCs w:val="24"/>
        </w:rPr>
        <w:t>-</w:t>
      </w:r>
      <w:r w:rsidR="00846507">
        <w:rPr>
          <w:rFonts w:ascii="Arial" w:hAnsi="Arial" w:cs="Arial"/>
          <w:sz w:val="24"/>
          <w:szCs w:val="24"/>
        </w:rPr>
        <w:t xml:space="preserve">company, where the </w:t>
      </w:r>
      <w:r w:rsidR="00DC4850">
        <w:rPr>
          <w:rFonts w:ascii="Arial" w:hAnsi="Arial" w:cs="Arial"/>
          <w:sz w:val="24"/>
          <w:szCs w:val="24"/>
        </w:rPr>
        <w:t>pressure</w:t>
      </w:r>
      <w:r w:rsidR="00846507">
        <w:rPr>
          <w:rFonts w:ascii="Arial" w:hAnsi="Arial" w:cs="Arial"/>
          <w:sz w:val="24"/>
          <w:szCs w:val="24"/>
        </w:rPr>
        <w:t xml:space="preserve"> measurement</w:t>
      </w:r>
      <w:r w:rsidR="00BA1321">
        <w:rPr>
          <w:rFonts w:ascii="Arial" w:hAnsi="Arial" w:cs="Arial"/>
          <w:sz w:val="24"/>
          <w:szCs w:val="24"/>
        </w:rPr>
        <w:t>s</w:t>
      </w:r>
      <w:r w:rsidR="00846507">
        <w:rPr>
          <w:rFonts w:ascii="Arial" w:hAnsi="Arial" w:cs="Arial"/>
          <w:sz w:val="24"/>
          <w:szCs w:val="24"/>
        </w:rPr>
        <w:t xml:space="preserve"> were based on a dynamometer test.</w:t>
      </w:r>
      <w:r w:rsidR="000F11CC">
        <w:rPr>
          <w:rFonts w:ascii="Arial" w:hAnsi="Arial" w:cs="Arial"/>
          <w:sz w:val="24"/>
          <w:szCs w:val="24"/>
        </w:rPr>
        <w:t xml:space="preserve"> Note that the pressure used to simulate the engine flow, was the </w:t>
      </w:r>
      <w:r w:rsidR="003970FB">
        <w:rPr>
          <w:rFonts w:ascii="Arial" w:hAnsi="Arial" w:cs="Arial"/>
          <w:sz w:val="24"/>
          <w:szCs w:val="24"/>
        </w:rPr>
        <w:t>specific</w:t>
      </w:r>
      <w:r w:rsidR="00557068">
        <w:rPr>
          <w:rFonts w:ascii="Arial" w:hAnsi="Arial" w:cs="Arial"/>
          <w:sz w:val="24"/>
          <w:szCs w:val="24"/>
        </w:rPr>
        <w:t xml:space="preserve"> </w:t>
      </w:r>
      <w:r w:rsidR="000F11CC">
        <w:rPr>
          <w:rFonts w:ascii="Arial" w:hAnsi="Arial" w:cs="Arial"/>
          <w:sz w:val="24"/>
          <w:szCs w:val="24"/>
        </w:rPr>
        <w:t>boost pressure at 2000rpm.</w:t>
      </w:r>
      <w:r w:rsidR="00CD3E0E">
        <w:rPr>
          <w:rFonts w:ascii="Arial" w:hAnsi="Arial" w:cs="Arial"/>
          <w:sz w:val="24"/>
          <w:szCs w:val="24"/>
        </w:rPr>
        <w:t xml:space="preserve"> And precisely, the pressure occurring during the intake-stroke phase.</w:t>
      </w:r>
    </w:p>
    <w:p w14:paraId="250441D4" w14:textId="1BCC1289" w:rsidR="003C0D33" w:rsidRDefault="00576FE0" w:rsidP="008C1A62">
      <w:pPr>
        <w:spacing w:line="360" w:lineRule="auto"/>
        <w:jc w:val="both"/>
        <w:rPr>
          <w:rFonts w:ascii="Arial" w:hAnsi="Arial" w:cs="Arial"/>
          <w:sz w:val="24"/>
          <w:szCs w:val="24"/>
        </w:rPr>
      </w:pPr>
      <w:r>
        <w:rPr>
          <w:noProof/>
        </w:rPr>
        <w:drawing>
          <wp:anchor distT="0" distB="0" distL="114300" distR="114300" simplePos="0" relativeHeight="251758592" behindDoc="0" locked="0" layoutInCell="1" allowOverlap="1" wp14:anchorId="162D633D" wp14:editId="0FA6BEF3">
            <wp:simplePos x="0" y="0"/>
            <wp:positionH relativeFrom="margin">
              <wp:align>left</wp:align>
            </wp:positionH>
            <wp:positionV relativeFrom="paragraph">
              <wp:posOffset>2089398</wp:posOffset>
            </wp:positionV>
            <wp:extent cx="4679950" cy="4187190"/>
            <wp:effectExtent l="19050" t="19050" r="25400" b="2286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4687766" cy="4193844"/>
                    </a:xfrm>
                    <a:prstGeom prst="rect">
                      <a:avLst/>
                    </a:prstGeom>
                    <a:ln w="19050" cap="sq">
                      <a:solidFill>
                        <a:srgbClr val="000000"/>
                      </a:solidFill>
                      <a:prstDash val="solid"/>
                      <a:miter lim="800000"/>
                    </a:ln>
                    <a:effectLst/>
                  </pic:spPr>
                </pic:pic>
              </a:graphicData>
            </a:graphic>
            <wp14:sizeRelV relativeFrom="margin">
              <wp14:pctHeight>0</wp14:pctHeight>
            </wp14:sizeRelV>
          </wp:anchor>
        </w:drawing>
      </w:r>
      <w:r w:rsidR="000F11CC">
        <w:rPr>
          <w:noProof/>
        </w:rPr>
        <mc:AlternateContent>
          <mc:Choice Requires="wps">
            <w:drawing>
              <wp:anchor distT="0" distB="0" distL="114300" distR="114300" simplePos="0" relativeHeight="251835392" behindDoc="0" locked="0" layoutInCell="1" allowOverlap="1" wp14:anchorId="687FF1A2" wp14:editId="47CA527F">
                <wp:simplePos x="0" y="0"/>
                <wp:positionH relativeFrom="column">
                  <wp:posOffset>10463</wp:posOffset>
                </wp:positionH>
                <wp:positionV relativeFrom="paragraph">
                  <wp:posOffset>6356902</wp:posOffset>
                </wp:positionV>
                <wp:extent cx="4681220" cy="198755"/>
                <wp:effectExtent l="0" t="0" r="5080" b="0"/>
                <wp:wrapTopAndBottom/>
                <wp:docPr id="172" name="Text Box 172"/>
                <wp:cNvGraphicFramePr/>
                <a:graphic xmlns:a="http://schemas.openxmlformats.org/drawingml/2006/main">
                  <a:graphicData uri="http://schemas.microsoft.com/office/word/2010/wordprocessingShape">
                    <wps:wsp>
                      <wps:cNvSpPr txBox="1"/>
                      <wps:spPr>
                        <a:xfrm>
                          <a:off x="0" y="0"/>
                          <a:ext cx="4681220" cy="198755"/>
                        </a:xfrm>
                        <a:prstGeom prst="rect">
                          <a:avLst/>
                        </a:prstGeom>
                        <a:solidFill>
                          <a:prstClr val="white"/>
                        </a:solidFill>
                        <a:ln>
                          <a:noFill/>
                        </a:ln>
                      </wps:spPr>
                      <wps:txbx>
                        <w:txbxContent>
                          <w:p w14:paraId="54A26C0F" w14:textId="4CAD8EE3" w:rsidR="00A40F3F" w:rsidRPr="007F739D" w:rsidRDefault="00A40F3F" w:rsidP="00A52589">
                            <w:pPr>
                              <w:pStyle w:val="Caption"/>
                              <w:rPr>
                                <w:noProof/>
                              </w:rPr>
                            </w:pPr>
                            <w:bookmarkStart w:id="54" w:name="_Toc37354432"/>
                            <w:r>
                              <w:t xml:space="preserve">Figure </w:t>
                            </w:r>
                            <w:r w:rsidR="009C4C0F">
                              <w:fldChar w:fldCharType="begin"/>
                            </w:r>
                            <w:r w:rsidR="009C4C0F">
                              <w:instrText xml:space="preserve"> SEQ Figure \* ARABIC </w:instrText>
                            </w:r>
                            <w:r w:rsidR="009C4C0F">
                              <w:fldChar w:fldCharType="separate"/>
                            </w:r>
                            <w:r>
                              <w:rPr>
                                <w:noProof/>
                              </w:rPr>
                              <w:t>22</w:t>
                            </w:r>
                            <w:r w:rsidR="009C4C0F">
                              <w:rPr>
                                <w:noProof/>
                              </w:rPr>
                              <w:fldChar w:fldCharType="end"/>
                            </w:r>
                            <w:r>
                              <w:t xml:space="preserve"> Boundary conditions and setup parameters for  boosted engine simulation (Yousouf,2020)</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7FF1A2" id="Text Box 172" o:spid="_x0000_s1049" type="#_x0000_t202" style="position:absolute;left:0;text-align:left;margin-left:.8pt;margin-top:500.55pt;width:368.6pt;height:15.65pt;z-index:251835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" stroked="f">
                <v:textbox inset="0,0,0,0">
                  <w:txbxContent>
                    <w:p w14:paraId="54A26C0F" w14:textId="4CAD8EE3" w:rsidR="00A40F3F" w:rsidRPr="007F739D" w:rsidRDefault="00A40F3F" w:rsidP="00A52589">
                      <w:pPr>
                        <w:pStyle w:val="Caption"/>
                        <w:rPr>
                          <w:noProof/>
                        </w:rPr>
                      </w:pPr>
                      <w:bookmarkStart w:id="76" w:name="_Toc37354432"/>
                      <w:r>
                        <w:t xml:space="preserve">Figure </w:t>
                      </w:r>
                      <w:fldSimple w:instr=" SEQ Figure \* ARABIC ">
                        <w:r>
                          <w:rPr>
                            <w:noProof/>
                          </w:rPr>
                          <w:t>22</w:t>
                        </w:r>
                      </w:fldSimple>
                      <w:r>
                        <w:t xml:space="preserve"> Boundary conditions and setup parameters for  boosted engine simulation (Yousouf,2020)</w:t>
                      </w:r>
                      <w:bookmarkEnd w:id="76"/>
                    </w:p>
                  </w:txbxContent>
                </v:textbox>
                <w10:wrap type="topAndBottom"/>
              </v:shape>
            </w:pict>
          </mc:Fallback>
        </mc:AlternateContent>
      </w:r>
      <w:r w:rsidR="0092437B">
        <w:rPr>
          <w:rFonts w:ascii="Arial" w:hAnsi="Arial" w:cs="Arial"/>
          <w:sz w:val="24"/>
          <w:szCs w:val="24"/>
        </w:rPr>
        <w:t>The t</w:t>
      </w:r>
      <w:r w:rsidR="00A65259">
        <w:rPr>
          <w:rFonts w:ascii="Arial" w:hAnsi="Arial" w:cs="Arial"/>
          <w:sz w:val="24"/>
          <w:szCs w:val="24"/>
        </w:rPr>
        <w:t xml:space="preserve">ables below, summarise the meshing results and the setup parameters utilised. </w:t>
      </w:r>
      <w:r w:rsidR="00DC4850">
        <w:rPr>
          <w:rFonts w:ascii="Arial" w:hAnsi="Arial" w:cs="Arial"/>
          <w:sz w:val="24"/>
          <w:szCs w:val="24"/>
        </w:rPr>
        <w:t>Note that</w:t>
      </w:r>
      <w:r w:rsidR="0092437B">
        <w:rPr>
          <w:rFonts w:ascii="Arial" w:hAnsi="Arial" w:cs="Arial"/>
          <w:sz w:val="24"/>
          <w:szCs w:val="24"/>
        </w:rPr>
        <w:t xml:space="preserve"> engine cylinder</w:t>
      </w:r>
      <w:r w:rsidR="00DC4850">
        <w:rPr>
          <w:rFonts w:ascii="Arial" w:hAnsi="Arial" w:cs="Arial"/>
          <w:sz w:val="24"/>
          <w:szCs w:val="24"/>
        </w:rPr>
        <w:t xml:space="preserve"> </w:t>
      </w:r>
      <w:r w:rsidR="0092437B">
        <w:rPr>
          <w:rFonts w:ascii="Arial" w:hAnsi="Arial" w:cs="Arial"/>
          <w:sz w:val="24"/>
          <w:szCs w:val="24"/>
        </w:rPr>
        <w:t>temperature parameters were not considered for this simulation</w:t>
      </w:r>
      <w:r w:rsidR="00647BE3">
        <w:rPr>
          <w:rFonts w:ascii="Arial" w:hAnsi="Arial" w:cs="Arial"/>
          <w:sz w:val="24"/>
          <w:szCs w:val="24"/>
        </w:rPr>
        <w:t xml:space="preserve">, due to the flow parameters being tested only during the intake stroke where there is not </w:t>
      </w:r>
      <w:r w:rsidR="00B01E3F">
        <w:rPr>
          <w:rFonts w:ascii="Arial" w:hAnsi="Arial" w:cs="Arial"/>
          <w:sz w:val="24"/>
          <w:szCs w:val="24"/>
        </w:rPr>
        <w:t xml:space="preserve">a </w:t>
      </w:r>
      <w:r w:rsidR="00647BE3">
        <w:rPr>
          <w:rFonts w:ascii="Arial" w:hAnsi="Arial" w:cs="Arial"/>
          <w:sz w:val="24"/>
          <w:szCs w:val="24"/>
        </w:rPr>
        <w:t xml:space="preserve">substantial difference on the charge temperature. Singh </w:t>
      </w:r>
      <w:r w:rsidR="00647BE3">
        <w:rPr>
          <w:rFonts w:ascii="Arial" w:hAnsi="Arial" w:cs="Arial"/>
          <w:i/>
          <w:iCs/>
          <w:sz w:val="24"/>
          <w:szCs w:val="24"/>
        </w:rPr>
        <w:t>et al</w:t>
      </w:r>
      <w:r w:rsidR="00647BE3">
        <w:rPr>
          <w:rFonts w:ascii="Arial" w:hAnsi="Arial" w:cs="Arial"/>
          <w:sz w:val="24"/>
          <w:szCs w:val="24"/>
        </w:rPr>
        <w:t xml:space="preserve">. (2019) completed a CFD simulation to study the intake-port geometry influence on flow characteristic, where boundary conditions </w:t>
      </w:r>
      <w:r w:rsidR="00B01E3F">
        <w:rPr>
          <w:rFonts w:ascii="Arial" w:hAnsi="Arial" w:cs="Arial"/>
          <w:sz w:val="24"/>
          <w:szCs w:val="24"/>
        </w:rPr>
        <w:t xml:space="preserve">also </w:t>
      </w:r>
      <w:r w:rsidR="00647BE3">
        <w:rPr>
          <w:rFonts w:ascii="Arial" w:hAnsi="Arial" w:cs="Arial"/>
          <w:sz w:val="24"/>
          <w:szCs w:val="24"/>
        </w:rPr>
        <w:t>excluded the operating temperature and was set at 300 kelvins</w:t>
      </w:r>
      <w:r w:rsidR="006B2A57">
        <w:rPr>
          <w:rFonts w:ascii="Arial" w:hAnsi="Arial" w:cs="Arial"/>
          <w:sz w:val="24"/>
          <w:szCs w:val="24"/>
        </w:rPr>
        <w:t xml:space="preserve">. Similarly, Kim </w:t>
      </w:r>
      <w:r w:rsidR="006B2A57">
        <w:rPr>
          <w:rFonts w:ascii="Arial" w:hAnsi="Arial" w:cs="Arial"/>
          <w:i/>
          <w:iCs/>
          <w:sz w:val="24"/>
          <w:szCs w:val="24"/>
        </w:rPr>
        <w:t>et al</w:t>
      </w:r>
      <w:r w:rsidR="006B2A57">
        <w:rPr>
          <w:rFonts w:ascii="Arial" w:hAnsi="Arial" w:cs="Arial"/>
          <w:sz w:val="24"/>
          <w:szCs w:val="24"/>
        </w:rPr>
        <w:t xml:space="preserve">. (2018) set the </w:t>
      </w:r>
      <w:r w:rsidR="005C5ED7">
        <w:rPr>
          <w:rFonts w:ascii="Arial" w:hAnsi="Arial" w:cs="Arial"/>
          <w:sz w:val="24"/>
          <w:szCs w:val="24"/>
        </w:rPr>
        <w:t>s</w:t>
      </w:r>
      <w:r w:rsidR="006B2A57">
        <w:rPr>
          <w:rFonts w:ascii="Arial" w:hAnsi="Arial" w:cs="Arial"/>
          <w:sz w:val="24"/>
          <w:szCs w:val="24"/>
        </w:rPr>
        <w:t xml:space="preserve">imulation Temperature at 298K </w:t>
      </w:r>
      <w:r w:rsidR="00647BE3">
        <w:rPr>
          <w:rFonts w:ascii="Arial" w:hAnsi="Arial" w:cs="Arial"/>
          <w:sz w:val="24"/>
          <w:szCs w:val="24"/>
        </w:rPr>
        <w:t>(see Appendix 14</w:t>
      </w:r>
      <w:r w:rsidR="006B2A57">
        <w:rPr>
          <w:rFonts w:ascii="Arial" w:hAnsi="Arial" w:cs="Arial"/>
          <w:sz w:val="24"/>
          <w:szCs w:val="24"/>
        </w:rPr>
        <w:t xml:space="preserve"> &amp; 15</w:t>
      </w:r>
      <w:r w:rsidR="00647BE3">
        <w:rPr>
          <w:rFonts w:ascii="Arial" w:hAnsi="Arial" w:cs="Arial"/>
          <w:sz w:val="24"/>
          <w:szCs w:val="24"/>
        </w:rPr>
        <w:t>).</w:t>
      </w:r>
      <w:r w:rsidR="00DC4850">
        <w:rPr>
          <w:rFonts w:ascii="Arial" w:hAnsi="Arial" w:cs="Arial"/>
          <w:sz w:val="24"/>
          <w:szCs w:val="24"/>
        </w:rPr>
        <w:t xml:space="preserve"> </w:t>
      </w:r>
    </w:p>
    <w:p w14:paraId="1A934832" w14:textId="619612BB" w:rsidR="000760D6" w:rsidRDefault="00AC6BAD" w:rsidP="008C1A62">
      <w:pPr>
        <w:spacing w:line="360" w:lineRule="auto"/>
        <w:jc w:val="both"/>
        <w:rPr>
          <w:rFonts w:ascii="Arial" w:hAnsi="Arial" w:cs="Arial"/>
          <w:sz w:val="24"/>
          <w:szCs w:val="24"/>
        </w:rPr>
      </w:pPr>
      <w:r>
        <w:rPr>
          <w:rFonts w:ascii="Arial" w:hAnsi="Arial" w:cs="Arial"/>
          <w:sz w:val="24"/>
          <w:szCs w:val="24"/>
        </w:rPr>
        <w:lastRenderedPageBreak/>
        <w:t xml:space="preserve">The operating condition were chosen to be selected at 2000 rpm, as with reference to the literature review related to pollution, the main problem which is currently investigated is the emissions within urban area and cities environment. Thus, a low </w:t>
      </w:r>
      <w:r w:rsidR="0073355B">
        <w:rPr>
          <w:rFonts w:ascii="Arial" w:hAnsi="Arial" w:cs="Arial"/>
          <w:sz w:val="24"/>
          <w:szCs w:val="24"/>
        </w:rPr>
        <w:t xml:space="preserve">engine </w:t>
      </w:r>
      <w:r>
        <w:rPr>
          <w:rFonts w:ascii="Arial" w:hAnsi="Arial" w:cs="Arial"/>
          <w:sz w:val="24"/>
          <w:szCs w:val="24"/>
        </w:rPr>
        <w:t>rpm is optimal for this study.</w:t>
      </w:r>
      <w:r w:rsidR="0081026D">
        <w:rPr>
          <w:rFonts w:ascii="Arial" w:hAnsi="Arial" w:cs="Arial"/>
          <w:sz w:val="24"/>
          <w:szCs w:val="24"/>
        </w:rPr>
        <w:t xml:space="preserve"> </w:t>
      </w:r>
      <w:r w:rsidR="000760D6">
        <w:rPr>
          <w:rFonts w:ascii="Arial" w:hAnsi="Arial" w:cs="Arial"/>
          <w:sz w:val="24"/>
          <w:szCs w:val="24"/>
        </w:rPr>
        <w:t>After performing 5 simulation runs on the base-line design, with 2000 iteration each. The results were exported for post processing, and the outcomes are discussed below:</w:t>
      </w:r>
    </w:p>
    <w:p w14:paraId="43DD5ED9" w14:textId="6C1A0494" w:rsidR="004C2BCE" w:rsidRPr="000777D8" w:rsidRDefault="000777D8" w:rsidP="00BA1214">
      <w:pPr>
        <w:spacing w:after="0" w:line="360" w:lineRule="auto"/>
        <w:jc w:val="both"/>
        <w:rPr>
          <w:rFonts w:ascii="Arial" w:hAnsi="Arial" w:cs="Arial"/>
          <w:sz w:val="24"/>
          <w:szCs w:val="24"/>
          <w:u w:val="single"/>
        </w:rPr>
      </w:pPr>
      <w:r w:rsidRPr="000777D8">
        <w:rPr>
          <w:rFonts w:ascii="Arial" w:hAnsi="Arial" w:cs="Arial"/>
          <w:sz w:val="24"/>
          <w:szCs w:val="24"/>
          <w:u w:val="single"/>
        </w:rPr>
        <w:t>2mm valve lift:</w:t>
      </w:r>
    </w:p>
    <w:p w14:paraId="01209337" w14:textId="18F753FB" w:rsidR="003772CB" w:rsidRDefault="00FE23FD" w:rsidP="008C1A62">
      <w:pPr>
        <w:spacing w:line="360" w:lineRule="auto"/>
        <w:jc w:val="both"/>
        <w:rPr>
          <w:rFonts w:ascii="Arial" w:hAnsi="Arial" w:cs="Arial"/>
          <w:sz w:val="24"/>
          <w:szCs w:val="24"/>
        </w:rPr>
      </w:pPr>
      <w:r>
        <w:rPr>
          <w:noProof/>
        </w:rPr>
        <mc:AlternateContent>
          <mc:Choice Requires="wps">
            <w:drawing>
              <wp:anchor distT="0" distB="0" distL="114300" distR="114300" simplePos="0" relativeHeight="251837440" behindDoc="0" locked="0" layoutInCell="1" allowOverlap="1" wp14:anchorId="56B0CC59" wp14:editId="38F43B8F">
                <wp:simplePos x="0" y="0"/>
                <wp:positionH relativeFrom="column">
                  <wp:posOffset>2679342</wp:posOffset>
                </wp:positionH>
                <wp:positionV relativeFrom="paragraph">
                  <wp:posOffset>2844442</wp:posOffset>
                </wp:positionV>
                <wp:extent cx="3007995" cy="158750"/>
                <wp:effectExtent l="0" t="0" r="1905" b="0"/>
                <wp:wrapSquare wrapText="bothSides"/>
                <wp:docPr id="173" name="Text Box 173"/>
                <wp:cNvGraphicFramePr/>
                <a:graphic xmlns:a="http://schemas.openxmlformats.org/drawingml/2006/main">
                  <a:graphicData uri="http://schemas.microsoft.com/office/word/2010/wordprocessingShape">
                    <wps:wsp>
                      <wps:cNvSpPr txBox="1"/>
                      <wps:spPr>
                        <a:xfrm>
                          <a:off x="0" y="0"/>
                          <a:ext cx="3007995" cy="158750"/>
                        </a:xfrm>
                        <a:prstGeom prst="rect">
                          <a:avLst/>
                        </a:prstGeom>
                        <a:solidFill>
                          <a:prstClr val="white"/>
                        </a:solidFill>
                        <a:ln>
                          <a:noFill/>
                        </a:ln>
                      </wps:spPr>
                      <wps:txbx>
                        <w:txbxContent>
                          <w:p w14:paraId="704940DD" w14:textId="39E29B4D" w:rsidR="00A40F3F" w:rsidRPr="00F2037D" w:rsidRDefault="00A40F3F" w:rsidP="00FE23FD">
                            <w:pPr>
                              <w:pStyle w:val="Caption"/>
                              <w:rPr>
                                <w:noProof/>
                              </w:rPr>
                            </w:pPr>
                            <w:bookmarkStart w:id="55" w:name="_Toc37354433"/>
                            <w:r>
                              <w:t xml:space="preserve">Figure </w:t>
                            </w:r>
                            <w:r w:rsidR="009C4C0F">
                              <w:fldChar w:fldCharType="begin"/>
                            </w:r>
                            <w:r w:rsidR="009C4C0F">
                              <w:instrText xml:space="preserve"> SEQ Figure \* ARABIC </w:instrText>
                            </w:r>
                            <w:r w:rsidR="009C4C0F">
                              <w:fldChar w:fldCharType="separate"/>
                            </w:r>
                            <w:r>
                              <w:rPr>
                                <w:noProof/>
                              </w:rPr>
                              <w:t>23</w:t>
                            </w:r>
                            <w:r w:rsidR="009C4C0F">
                              <w:rPr>
                                <w:noProof/>
                              </w:rPr>
                              <w:fldChar w:fldCharType="end"/>
                            </w:r>
                            <w:r>
                              <w:t xml:space="preserve"> Base-line 2mm CFD post results (Yousouf, 2020)</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B0CC59" id="Text Box 173" o:spid="_x0000_s1050" type="#_x0000_t202" style="position:absolute;left:0;text-align:left;margin-left:210.95pt;margin-top:223.95pt;width:236.85pt;height:12.5pt;z-index:251837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" stroked="f">
                <v:textbox inset="0,0,0,0">
                  <w:txbxContent>
                    <w:p w14:paraId="704940DD" w14:textId="39E29B4D" w:rsidR="00A40F3F" w:rsidRPr="00F2037D" w:rsidRDefault="00A40F3F" w:rsidP="00FE23FD">
                      <w:pPr>
                        <w:pStyle w:val="Caption"/>
                        <w:rPr>
                          <w:noProof/>
                        </w:rPr>
                      </w:pPr>
                      <w:bookmarkStart w:id="78" w:name="_Toc37354433"/>
                      <w:r>
                        <w:t xml:space="preserve">Figure </w:t>
                      </w:r>
                      <w:fldSimple w:instr=" SEQ Figure \* ARABIC ">
                        <w:r>
                          <w:rPr>
                            <w:noProof/>
                          </w:rPr>
                          <w:t>23</w:t>
                        </w:r>
                      </w:fldSimple>
                      <w:r>
                        <w:t xml:space="preserve"> Base-line 2mm CFD post results (Yousouf, 2020)</w:t>
                      </w:r>
                      <w:bookmarkEnd w:id="78"/>
                    </w:p>
                  </w:txbxContent>
                </v:textbox>
                <w10:wrap type="square"/>
              </v:shape>
            </w:pict>
          </mc:Fallback>
        </mc:AlternateContent>
      </w:r>
      <w:r w:rsidR="00CF0D83">
        <w:rPr>
          <w:noProof/>
        </w:rPr>
        <w:drawing>
          <wp:anchor distT="0" distB="0" distL="114300" distR="114300" simplePos="0" relativeHeight="251763712" behindDoc="0" locked="0" layoutInCell="1" allowOverlap="1" wp14:anchorId="125F0D62" wp14:editId="628CD94B">
            <wp:simplePos x="0" y="0"/>
            <wp:positionH relativeFrom="margin">
              <wp:align>right</wp:align>
            </wp:positionH>
            <wp:positionV relativeFrom="paragraph">
              <wp:posOffset>25068</wp:posOffset>
            </wp:positionV>
            <wp:extent cx="3007995" cy="2787650"/>
            <wp:effectExtent l="19050" t="19050" r="20955" b="1270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3007995" cy="2787650"/>
                    </a:xfrm>
                    <a:prstGeom prst="rect">
                      <a:avLst/>
                    </a:prstGeom>
                    <a:ln w="19050" cap="sq">
                      <a:solidFill>
                        <a:schemeClr val="tx1"/>
                      </a:solidFill>
                      <a:prstDash val="solid"/>
                      <a:miter lim="800000"/>
                    </a:ln>
                    <a:effectLst/>
                  </pic:spPr>
                </pic:pic>
              </a:graphicData>
            </a:graphic>
            <wp14:sizeRelH relativeFrom="page">
              <wp14:pctWidth>0</wp14:pctWidth>
            </wp14:sizeRelH>
            <wp14:sizeRelV relativeFrom="page">
              <wp14:pctHeight>0</wp14:pctHeight>
            </wp14:sizeRelV>
          </wp:anchor>
        </w:drawing>
      </w:r>
      <w:r w:rsidR="00562F48">
        <w:rPr>
          <w:rFonts w:ascii="Arial" w:hAnsi="Arial" w:cs="Arial"/>
          <w:sz w:val="24"/>
          <w:szCs w:val="24"/>
        </w:rPr>
        <w:t>Figure 2</w:t>
      </w:r>
      <w:r w:rsidR="00E809D8">
        <w:rPr>
          <w:rFonts w:ascii="Arial" w:hAnsi="Arial" w:cs="Arial"/>
          <w:sz w:val="24"/>
          <w:szCs w:val="24"/>
        </w:rPr>
        <w:t>3</w:t>
      </w:r>
      <w:r w:rsidR="00562F48">
        <w:rPr>
          <w:rFonts w:ascii="Arial" w:hAnsi="Arial" w:cs="Arial"/>
          <w:sz w:val="24"/>
          <w:szCs w:val="24"/>
        </w:rPr>
        <w:t xml:space="preserve"> here, exemplify the flow velocity contours throughout the port, around the valve curtains, and inside the cylinder.</w:t>
      </w:r>
      <w:r w:rsidR="00764542">
        <w:rPr>
          <w:rFonts w:ascii="Arial" w:hAnsi="Arial" w:cs="Arial"/>
          <w:sz w:val="24"/>
          <w:szCs w:val="24"/>
        </w:rPr>
        <w:t xml:space="preserve"> </w:t>
      </w:r>
      <w:r w:rsidR="00BA1214">
        <w:rPr>
          <w:rFonts w:ascii="Arial" w:hAnsi="Arial" w:cs="Arial"/>
          <w:sz w:val="24"/>
          <w:szCs w:val="24"/>
        </w:rPr>
        <w:t>By dividing the flow around the intake-valve into two section (</w:t>
      </w:r>
      <w:r w:rsidR="00200A36">
        <w:rPr>
          <w:rFonts w:ascii="Arial" w:hAnsi="Arial" w:cs="Arial"/>
          <w:sz w:val="24"/>
          <w:szCs w:val="24"/>
        </w:rPr>
        <w:t xml:space="preserve">front </w:t>
      </w:r>
      <w:r w:rsidR="00BA1214">
        <w:rPr>
          <w:rFonts w:ascii="Arial" w:hAnsi="Arial" w:cs="Arial"/>
          <w:sz w:val="24"/>
          <w:szCs w:val="24"/>
        </w:rPr>
        <w:t>‘</w:t>
      </w:r>
      <w:r w:rsidR="00200A36">
        <w:rPr>
          <w:rFonts w:ascii="Arial" w:hAnsi="Arial" w:cs="Arial"/>
          <w:sz w:val="24"/>
          <w:szCs w:val="24"/>
        </w:rPr>
        <w:t>F.S</w:t>
      </w:r>
      <w:r w:rsidR="00BA1214">
        <w:rPr>
          <w:rFonts w:ascii="Arial" w:hAnsi="Arial" w:cs="Arial"/>
          <w:sz w:val="24"/>
          <w:szCs w:val="24"/>
        </w:rPr>
        <w:t>’ and</w:t>
      </w:r>
      <w:r w:rsidR="00200A36">
        <w:rPr>
          <w:rFonts w:ascii="Arial" w:hAnsi="Arial" w:cs="Arial"/>
          <w:sz w:val="24"/>
          <w:szCs w:val="24"/>
        </w:rPr>
        <w:t xml:space="preserve"> back </w:t>
      </w:r>
      <w:r w:rsidR="00BA1214">
        <w:rPr>
          <w:rFonts w:ascii="Arial" w:hAnsi="Arial" w:cs="Arial"/>
          <w:sz w:val="24"/>
          <w:szCs w:val="24"/>
        </w:rPr>
        <w:t>‘</w:t>
      </w:r>
      <w:r w:rsidR="00200A36">
        <w:rPr>
          <w:rFonts w:ascii="Arial" w:hAnsi="Arial" w:cs="Arial"/>
          <w:sz w:val="24"/>
          <w:szCs w:val="24"/>
        </w:rPr>
        <w:t>B.S</w:t>
      </w:r>
      <w:r w:rsidR="00BA1214">
        <w:rPr>
          <w:rFonts w:ascii="Arial" w:hAnsi="Arial" w:cs="Arial"/>
          <w:sz w:val="24"/>
          <w:szCs w:val="24"/>
        </w:rPr>
        <w:t>’), tumble ‘3’ and c</w:t>
      </w:r>
      <w:r w:rsidR="00E12A63">
        <w:rPr>
          <w:rFonts w:ascii="Arial" w:hAnsi="Arial" w:cs="Arial"/>
          <w:sz w:val="24"/>
          <w:szCs w:val="24"/>
        </w:rPr>
        <w:t>ross</w:t>
      </w:r>
      <w:r w:rsidR="00BA1214">
        <w:rPr>
          <w:rFonts w:ascii="Arial" w:hAnsi="Arial" w:cs="Arial"/>
          <w:sz w:val="24"/>
          <w:szCs w:val="24"/>
        </w:rPr>
        <w:t>-tumble ‘2’ can be investigated.</w:t>
      </w:r>
      <w:r w:rsidR="00C72549">
        <w:rPr>
          <w:rFonts w:ascii="Arial" w:hAnsi="Arial" w:cs="Arial"/>
          <w:sz w:val="24"/>
          <w:szCs w:val="24"/>
        </w:rPr>
        <w:t xml:space="preserve"> It</w:t>
      </w:r>
      <w:r w:rsidR="00200A36">
        <w:rPr>
          <w:rFonts w:ascii="Arial" w:hAnsi="Arial" w:cs="Arial"/>
          <w:sz w:val="24"/>
          <w:szCs w:val="24"/>
        </w:rPr>
        <w:t xml:space="preserve"> is</w:t>
      </w:r>
      <w:r w:rsidR="00C72549">
        <w:rPr>
          <w:rFonts w:ascii="Arial" w:hAnsi="Arial" w:cs="Arial"/>
          <w:sz w:val="24"/>
          <w:szCs w:val="24"/>
        </w:rPr>
        <w:t xml:space="preserve"> evident at point ‘1’ that there is no sharp flow separation at the back of the port, leading to smooth charge to flow from the back of the valve and create a cross-tumble charge</w:t>
      </w:r>
      <w:r w:rsidR="00825B8C">
        <w:rPr>
          <w:rFonts w:ascii="Arial" w:hAnsi="Arial" w:cs="Arial"/>
          <w:sz w:val="24"/>
          <w:szCs w:val="24"/>
        </w:rPr>
        <w:t xml:space="preserve"> ‘2’</w:t>
      </w:r>
      <w:r w:rsidR="0011272C">
        <w:rPr>
          <w:rFonts w:ascii="Arial" w:hAnsi="Arial" w:cs="Arial"/>
          <w:sz w:val="24"/>
          <w:szCs w:val="24"/>
        </w:rPr>
        <w:t xml:space="preserve"> inside the cylinder</w:t>
      </w:r>
      <w:r w:rsidR="00C72549">
        <w:rPr>
          <w:rFonts w:ascii="Arial" w:hAnsi="Arial" w:cs="Arial"/>
          <w:sz w:val="24"/>
          <w:szCs w:val="24"/>
        </w:rPr>
        <w:t>.</w:t>
      </w:r>
    </w:p>
    <w:p w14:paraId="15631906" w14:textId="55F65C21" w:rsidR="00BA0E8B" w:rsidRPr="00E14153" w:rsidRDefault="00D3231B" w:rsidP="005E3595">
      <w:pPr>
        <w:spacing w:after="0" w:line="360" w:lineRule="auto"/>
        <w:jc w:val="both"/>
        <w:rPr>
          <w:rFonts w:ascii="Arial" w:hAnsi="Arial" w:cs="Arial"/>
          <w:sz w:val="24"/>
          <w:szCs w:val="24"/>
          <w:u w:val="single"/>
        </w:rPr>
      </w:pPr>
      <w:r w:rsidRPr="00E14153">
        <w:rPr>
          <w:noProof/>
          <w:u w:val="single"/>
        </w:rPr>
        <w:drawing>
          <wp:anchor distT="0" distB="0" distL="114300" distR="114300" simplePos="0" relativeHeight="251760640" behindDoc="0" locked="0" layoutInCell="1" allowOverlap="1" wp14:anchorId="443F760C" wp14:editId="5DBC553B">
            <wp:simplePos x="0" y="0"/>
            <wp:positionH relativeFrom="margin">
              <wp:align>right</wp:align>
            </wp:positionH>
            <wp:positionV relativeFrom="paragraph">
              <wp:posOffset>32385</wp:posOffset>
            </wp:positionV>
            <wp:extent cx="3016250" cy="2798445"/>
            <wp:effectExtent l="19050" t="19050" r="12700" b="2095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3016250" cy="279844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E14153" w:rsidRPr="00E14153">
        <w:rPr>
          <w:rFonts w:ascii="Arial" w:hAnsi="Arial" w:cs="Arial"/>
          <w:sz w:val="24"/>
          <w:szCs w:val="24"/>
          <w:u w:val="single"/>
        </w:rPr>
        <w:t>4mm valve lift:</w:t>
      </w:r>
    </w:p>
    <w:p w14:paraId="288E4047" w14:textId="67392EFC" w:rsidR="00B94511" w:rsidRDefault="00FE23FD" w:rsidP="008C1A62">
      <w:pPr>
        <w:spacing w:line="360" w:lineRule="auto"/>
        <w:jc w:val="both"/>
        <w:rPr>
          <w:rFonts w:ascii="Arial" w:hAnsi="Arial" w:cs="Arial"/>
          <w:sz w:val="24"/>
          <w:szCs w:val="24"/>
        </w:rPr>
      </w:pPr>
      <w:r>
        <w:rPr>
          <w:noProof/>
        </w:rPr>
        <mc:AlternateContent>
          <mc:Choice Requires="wps">
            <w:drawing>
              <wp:anchor distT="0" distB="0" distL="114300" distR="114300" simplePos="0" relativeHeight="251839488" behindDoc="0" locked="0" layoutInCell="1" allowOverlap="1" wp14:anchorId="5BFB13C9" wp14:editId="5D533141">
                <wp:simplePos x="0" y="0"/>
                <wp:positionH relativeFrom="column">
                  <wp:posOffset>2703195</wp:posOffset>
                </wp:positionH>
                <wp:positionV relativeFrom="paragraph">
                  <wp:posOffset>2624455</wp:posOffset>
                </wp:positionV>
                <wp:extent cx="3016250" cy="190500"/>
                <wp:effectExtent l="0" t="0" r="0" b="0"/>
                <wp:wrapSquare wrapText="bothSides"/>
                <wp:docPr id="174" name="Text Box 174"/>
                <wp:cNvGraphicFramePr/>
                <a:graphic xmlns:a="http://schemas.openxmlformats.org/drawingml/2006/main">
                  <a:graphicData uri="http://schemas.microsoft.com/office/word/2010/wordprocessingShape">
                    <wps:wsp>
                      <wps:cNvSpPr txBox="1"/>
                      <wps:spPr>
                        <a:xfrm>
                          <a:off x="0" y="0"/>
                          <a:ext cx="3016250" cy="190500"/>
                        </a:xfrm>
                        <a:prstGeom prst="rect">
                          <a:avLst/>
                        </a:prstGeom>
                        <a:solidFill>
                          <a:prstClr val="white"/>
                        </a:solidFill>
                        <a:ln>
                          <a:noFill/>
                        </a:ln>
                      </wps:spPr>
                      <wps:txbx>
                        <w:txbxContent>
                          <w:p w14:paraId="7ECD1C23" w14:textId="341549E3" w:rsidR="00A40F3F" w:rsidRPr="00E665BA" w:rsidRDefault="00A40F3F" w:rsidP="00FE23FD">
                            <w:pPr>
                              <w:pStyle w:val="Caption"/>
                              <w:rPr>
                                <w:noProof/>
                                <w:u w:val="single"/>
                              </w:rPr>
                            </w:pPr>
                            <w:bookmarkStart w:id="56" w:name="_Toc37354434"/>
                            <w:r>
                              <w:t xml:space="preserve">Figure </w:t>
                            </w:r>
                            <w:r w:rsidR="009C4C0F">
                              <w:fldChar w:fldCharType="begin"/>
                            </w:r>
                            <w:r w:rsidR="009C4C0F">
                              <w:instrText xml:space="preserve"> SEQ Figure \* ARABIC </w:instrText>
                            </w:r>
                            <w:r w:rsidR="009C4C0F">
                              <w:fldChar w:fldCharType="separate"/>
                            </w:r>
                            <w:r>
                              <w:rPr>
                                <w:noProof/>
                              </w:rPr>
                              <w:t>24</w:t>
                            </w:r>
                            <w:r w:rsidR="009C4C0F">
                              <w:rPr>
                                <w:noProof/>
                              </w:rPr>
                              <w:fldChar w:fldCharType="end"/>
                            </w:r>
                            <w:r>
                              <w:t xml:space="preserve"> Base-line 4mm CFD post results (Yousouf, 2020)</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FB13C9" id="Text Box 174" o:spid="_x0000_s1051" type="#_x0000_t202" style="position:absolute;left:0;text-align:left;margin-left:212.85pt;margin-top:206.65pt;width:237.5pt;height:15pt;z-index:251839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" stroked="f">
                <v:textbox inset="0,0,0,0">
                  <w:txbxContent>
                    <w:p w14:paraId="7ECD1C23" w14:textId="341549E3" w:rsidR="00A40F3F" w:rsidRPr="00E665BA" w:rsidRDefault="00A40F3F" w:rsidP="00FE23FD">
                      <w:pPr>
                        <w:pStyle w:val="Caption"/>
                        <w:rPr>
                          <w:noProof/>
                          <w:u w:val="single"/>
                        </w:rPr>
                      </w:pPr>
                      <w:bookmarkStart w:id="80" w:name="_Toc37354434"/>
                      <w:r>
                        <w:t xml:space="preserve">Figure </w:t>
                      </w:r>
                      <w:fldSimple w:instr=" SEQ Figure \* ARABIC ">
                        <w:r>
                          <w:rPr>
                            <w:noProof/>
                          </w:rPr>
                          <w:t>24</w:t>
                        </w:r>
                      </w:fldSimple>
                      <w:r>
                        <w:t xml:space="preserve"> Base-line 4mm CFD post results (Yousouf, 2020)</w:t>
                      </w:r>
                      <w:bookmarkEnd w:id="80"/>
                    </w:p>
                  </w:txbxContent>
                </v:textbox>
                <w10:wrap type="square"/>
              </v:shape>
            </w:pict>
          </mc:Fallback>
        </mc:AlternateContent>
      </w:r>
      <w:r w:rsidR="00657482">
        <w:rPr>
          <w:rFonts w:ascii="Arial" w:hAnsi="Arial" w:cs="Arial"/>
          <w:sz w:val="24"/>
          <w:szCs w:val="24"/>
        </w:rPr>
        <w:t>At 4mm VL the flow velocity started developing at the back of the valve ‘1’,</w:t>
      </w:r>
      <w:r w:rsidR="00E633F0">
        <w:rPr>
          <w:rFonts w:ascii="Arial" w:hAnsi="Arial" w:cs="Arial"/>
          <w:sz w:val="24"/>
          <w:szCs w:val="24"/>
        </w:rPr>
        <w:t xml:space="preserve"> due to the high descending port-angle, </w:t>
      </w:r>
      <w:r w:rsidR="00657482">
        <w:rPr>
          <w:rFonts w:ascii="Arial" w:hAnsi="Arial" w:cs="Arial"/>
          <w:sz w:val="24"/>
          <w:szCs w:val="24"/>
        </w:rPr>
        <w:t>resulting to cross-tumble charge ‘2’ to over</w:t>
      </w:r>
      <w:r w:rsidR="00B94511">
        <w:rPr>
          <w:rFonts w:ascii="Arial" w:hAnsi="Arial" w:cs="Arial"/>
          <w:sz w:val="24"/>
          <w:szCs w:val="24"/>
        </w:rPr>
        <w:t xml:space="preserve">take </w:t>
      </w:r>
      <w:r w:rsidR="00657482">
        <w:rPr>
          <w:rFonts w:ascii="Arial" w:hAnsi="Arial" w:cs="Arial"/>
          <w:sz w:val="24"/>
          <w:szCs w:val="24"/>
        </w:rPr>
        <w:t>the tumble charge ‘3’.</w:t>
      </w:r>
      <w:r w:rsidR="008526D7">
        <w:rPr>
          <w:rFonts w:ascii="Arial" w:hAnsi="Arial" w:cs="Arial"/>
          <w:sz w:val="24"/>
          <w:szCs w:val="24"/>
        </w:rPr>
        <w:t xml:space="preserve"> </w:t>
      </w:r>
      <w:r w:rsidR="00AC03D1">
        <w:rPr>
          <w:rFonts w:ascii="Arial" w:hAnsi="Arial" w:cs="Arial"/>
          <w:sz w:val="24"/>
          <w:szCs w:val="24"/>
        </w:rPr>
        <w:t>The high cross-tumble charge</w:t>
      </w:r>
      <w:r w:rsidR="008526D7">
        <w:rPr>
          <w:rFonts w:ascii="Arial" w:hAnsi="Arial" w:cs="Arial"/>
          <w:sz w:val="24"/>
          <w:szCs w:val="24"/>
        </w:rPr>
        <w:t xml:space="preserve"> reduced the strength of tumble-flow inside the cylinder, </w:t>
      </w:r>
      <w:r w:rsidR="005E3595">
        <w:rPr>
          <w:rFonts w:ascii="Arial" w:hAnsi="Arial" w:cs="Arial"/>
          <w:sz w:val="24"/>
          <w:szCs w:val="24"/>
        </w:rPr>
        <w:t>even though</w:t>
      </w:r>
      <w:r w:rsidR="008526D7">
        <w:rPr>
          <w:rFonts w:ascii="Arial" w:hAnsi="Arial" w:cs="Arial"/>
          <w:sz w:val="24"/>
          <w:szCs w:val="24"/>
        </w:rPr>
        <w:t xml:space="preserve"> the flow velocity was higher at the front side of the valve curtain.</w:t>
      </w:r>
    </w:p>
    <w:p w14:paraId="29413630" w14:textId="00CC03BE" w:rsidR="003772CB" w:rsidRDefault="003772CB" w:rsidP="008C1A62">
      <w:pPr>
        <w:spacing w:line="360" w:lineRule="auto"/>
        <w:jc w:val="both"/>
        <w:rPr>
          <w:rFonts w:ascii="Arial" w:hAnsi="Arial" w:cs="Arial"/>
          <w:sz w:val="24"/>
          <w:szCs w:val="24"/>
        </w:rPr>
      </w:pPr>
    </w:p>
    <w:p w14:paraId="7B679612" w14:textId="4FF521E8" w:rsidR="003772CB" w:rsidRDefault="003772CB" w:rsidP="008C1A62">
      <w:pPr>
        <w:spacing w:line="360" w:lineRule="auto"/>
        <w:jc w:val="both"/>
        <w:rPr>
          <w:rFonts w:ascii="Arial" w:hAnsi="Arial" w:cs="Arial"/>
          <w:sz w:val="24"/>
          <w:szCs w:val="24"/>
        </w:rPr>
      </w:pPr>
    </w:p>
    <w:p w14:paraId="69E6010D" w14:textId="48BD10A3" w:rsidR="003772CB" w:rsidRPr="0013568C" w:rsidRDefault="003F6440" w:rsidP="00382F1F">
      <w:pPr>
        <w:spacing w:after="0" w:line="360" w:lineRule="auto"/>
        <w:jc w:val="both"/>
        <w:rPr>
          <w:rFonts w:ascii="Arial" w:hAnsi="Arial" w:cs="Arial"/>
          <w:sz w:val="24"/>
          <w:szCs w:val="24"/>
        </w:rPr>
      </w:pPr>
      <w:r>
        <w:rPr>
          <w:noProof/>
        </w:rPr>
        <w:drawing>
          <wp:anchor distT="0" distB="0" distL="114300" distR="114300" simplePos="0" relativeHeight="251764736" behindDoc="0" locked="0" layoutInCell="1" allowOverlap="1" wp14:anchorId="22A0AC48" wp14:editId="13275589">
            <wp:simplePos x="0" y="0"/>
            <wp:positionH relativeFrom="margin">
              <wp:align>right</wp:align>
            </wp:positionH>
            <wp:positionV relativeFrom="paragraph">
              <wp:posOffset>19161</wp:posOffset>
            </wp:positionV>
            <wp:extent cx="3057746" cy="2711394"/>
            <wp:effectExtent l="19050" t="19050" r="9525" b="13335"/>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3057746" cy="2711394"/>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382237" w:rsidRPr="00382237">
        <w:rPr>
          <w:rFonts w:ascii="Arial" w:hAnsi="Arial" w:cs="Arial"/>
          <w:sz w:val="24"/>
          <w:szCs w:val="24"/>
          <w:u w:val="single"/>
        </w:rPr>
        <w:t>6mm valve lift:</w:t>
      </w:r>
    </w:p>
    <w:p w14:paraId="59D594AB" w14:textId="09D4A709" w:rsidR="003772CB" w:rsidRDefault="00BC503A" w:rsidP="008C1A62">
      <w:pPr>
        <w:spacing w:line="360" w:lineRule="auto"/>
        <w:jc w:val="both"/>
        <w:rPr>
          <w:rFonts w:ascii="Arial" w:hAnsi="Arial" w:cs="Arial"/>
          <w:sz w:val="24"/>
          <w:szCs w:val="24"/>
        </w:rPr>
      </w:pPr>
      <w:r>
        <w:rPr>
          <w:rFonts w:ascii="Arial" w:hAnsi="Arial" w:cs="Arial"/>
          <w:sz w:val="24"/>
          <w:szCs w:val="24"/>
        </w:rPr>
        <w:t>Despite</w:t>
      </w:r>
      <w:r w:rsidR="0013568C">
        <w:rPr>
          <w:rFonts w:ascii="Arial" w:hAnsi="Arial" w:cs="Arial"/>
          <w:sz w:val="24"/>
          <w:szCs w:val="24"/>
        </w:rPr>
        <w:t xml:space="preserve"> </w:t>
      </w:r>
      <w:r>
        <w:rPr>
          <w:rFonts w:ascii="Arial" w:hAnsi="Arial" w:cs="Arial"/>
          <w:sz w:val="24"/>
          <w:szCs w:val="24"/>
        </w:rPr>
        <w:t xml:space="preserve">that </w:t>
      </w:r>
      <w:r w:rsidR="0013568C">
        <w:rPr>
          <w:rFonts w:ascii="Arial" w:hAnsi="Arial" w:cs="Arial"/>
          <w:sz w:val="24"/>
          <w:szCs w:val="24"/>
        </w:rPr>
        <w:t>the tumble</w:t>
      </w:r>
      <w:r>
        <w:rPr>
          <w:rFonts w:ascii="Arial" w:hAnsi="Arial" w:cs="Arial"/>
          <w:sz w:val="24"/>
          <w:szCs w:val="24"/>
        </w:rPr>
        <w:t xml:space="preserve"> ‘4’ increased </w:t>
      </w:r>
      <w:r w:rsidR="0013568C">
        <w:rPr>
          <w:rFonts w:ascii="Arial" w:hAnsi="Arial" w:cs="Arial"/>
          <w:sz w:val="24"/>
          <w:szCs w:val="24"/>
        </w:rPr>
        <w:t xml:space="preserve">at 6mm </w:t>
      </w:r>
      <w:r w:rsidR="00F034BE">
        <w:rPr>
          <w:rFonts w:ascii="Arial" w:hAnsi="Arial" w:cs="Arial"/>
          <w:sz w:val="24"/>
          <w:szCs w:val="24"/>
        </w:rPr>
        <w:t>VL</w:t>
      </w:r>
      <w:r w:rsidR="0013568C">
        <w:rPr>
          <w:rFonts w:ascii="Arial" w:hAnsi="Arial" w:cs="Arial"/>
          <w:sz w:val="24"/>
          <w:szCs w:val="24"/>
        </w:rPr>
        <w:t xml:space="preserve">, due to the enhanced flow velocity at front side of the port ‘2’. The cross-tumble flow </w:t>
      </w:r>
      <w:r>
        <w:rPr>
          <w:rFonts w:ascii="Arial" w:hAnsi="Arial" w:cs="Arial"/>
          <w:sz w:val="24"/>
          <w:szCs w:val="24"/>
        </w:rPr>
        <w:t xml:space="preserve">‘3’ </w:t>
      </w:r>
      <w:r w:rsidR="0013568C">
        <w:rPr>
          <w:rFonts w:ascii="Arial" w:hAnsi="Arial" w:cs="Arial"/>
          <w:sz w:val="24"/>
          <w:szCs w:val="24"/>
        </w:rPr>
        <w:t>equivalently developed, as a consequence of the previously generated back flow at the port neck which prompt a high flow velocity at the back of the valve curtain ‘1’.</w:t>
      </w:r>
    </w:p>
    <w:p w14:paraId="72DD096D" w14:textId="18340ED1" w:rsidR="0013568C" w:rsidRDefault="009F66A8" w:rsidP="008C1A62">
      <w:pPr>
        <w:spacing w:line="360" w:lineRule="auto"/>
        <w:jc w:val="both"/>
        <w:rPr>
          <w:rFonts w:ascii="Arial" w:hAnsi="Arial" w:cs="Arial"/>
          <w:sz w:val="24"/>
          <w:szCs w:val="24"/>
        </w:rPr>
      </w:pPr>
      <w:r>
        <w:rPr>
          <w:noProof/>
        </w:rPr>
        <mc:AlternateContent>
          <mc:Choice Requires="wps">
            <w:drawing>
              <wp:anchor distT="0" distB="0" distL="114300" distR="114300" simplePos="0" relativeHeight="251841536" behindDoc="0" locked="0" layoutInCell="1" allowOverlap="1" wp14:anchorId="6DC2DFEF" wp14:editId="20292AFD">
                <wp:simplePos x="0" y="0"/>
                <wp:positionH relativeFrom="margin">
                  <wp:align>right</wp:align>
                </wp:positionH>
                <wp:positionV relativeFrom="paragraph">
                  <wp:posOffset>53340</wp:posOffset>
                </wp:positionV>
                <wp:extent cx="3057525" cy="166370"/>
                <wp:effectExtent l="0" t="0" r="9525" b="5080"/>
                <wp:wrapSquare wrapText="bothSides"/>
                <wp:docPr id="175" name="Text Box 175"/>
                <wp:cNvGraphicFramePr/>
                <a:graphic xmlns:a="http://schemas.openxmlformats.org/drawingml/2006/main">
                  <a:graphicData uri="http://schemas.microsoft.com/office/word/2010/wordprocessingShape">
                    <wps:wsp>
                      <wps:cNvSpPr txBox="1"/>
                      <wps:spPr>
                        <a:xfrm>
                          <a:off x="0" y="0"/>
                          <a:ext cx="3057525" cy="166370"/>
                        </a:xfrm>
                        <a:prstGeom prst="rect">
                          <a:avLst/>
                        </a:prstGeom>
                        <a:solidFill>
                          <a:prstClr val="white"/>
                        </a:solidFill>
                        <a:ln>
                          <a:noFill/>
                        </a:ln>
                      </wps:spPr>
                      <wps:txbx>
                        <w:txbxContent>
                          <w:p w14:paraId="596066E7" w14:textId="23367623" w:rsidR="00A40F3F" w:rsidRPr="007F3984" w:rsidRDefault="00A40F3F" w:rsidP="009F66A8">
                            <w:pPr>
                              <w:pStyle w:val="Caption"/>
                              <w:rPr>
                                <w:noProof/>
                              </w:rPr>
                            </w:pPr>
                            <w:bookmarkStart w:id="57" w:name="_Toc37354435"/>
                            <w:r>
                              <w:t xml:space="preserve">Figure </w:t>
                            </w:r>
                            <w:r w:rsidR="009C4C0F">
                              <w:fldChar w:fldCharType="begin"/>
                            </w:r>
                            <w:r w:rsidR="009C4C0F">
                              <w:instrText xml:space="preserve"> SEQ Figure \* ARABIC </w:instrText>
                            </w:r>
                            <w:r w:rsidR="009C4C0F">
                              <w:fldChar w:fldCharType="separate"/>
                            </w:r>
                            <w:r>
                              <w:rPr>
                                <w:noProof/>
                              </w:rPr>
                              <w:t>25</w:t>
                            </w:r>
                            <w:r w:rsidR="009C4C0F">
                              <w:rPr>
                                <w:noProof/>
                              </w:rPr>
                              <w:fldChar w:fldCharType="end"/>
                            </w:r>
                            <w:r>
                              <w:t xml:space="preserve"> Base-line 6mm CFD post results (Yousouf, 2020)</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C2DFEF" id="Text Box 175" o:spid="_x0000_s1052" type="#_x0000_t202" style="position:absolute;left:0;text-align:left;margin-left:189.55pt;margin-top:4.2pt;width:240.75pt;height:13.1pt;z-index:2518415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" stroked="f">
                <v:textbox inset="0,0,0,0">
                  <w:txbxContent>
                    <w:p w14:paraId="596066E7" w14:textId="23367623" w:rsidR="00A40F3F" w:rsidRPr="007F3984" w:rsidRDefault="00A40F3F" w:rsidP="009F66A8">
                      <w:pPr>
                        <w:pStyle w:val="Caption"/>
                        <w:rPr>
                          <w:noProof/>
                        </w:rPr>
                      </w:pPr>
                      <w:bookmarkStart w:id="82" w:name="_Toc37354435"/>
                      <w:r>
                        <w:t xml:space="preserve">Figure </w:t>
                      </w:r>
                      <w:fldSimple w:instr=" SEQ Figure \* ARABIC ">
                        <w:r>
                          <w:rPr>
                            <w:noProof/>
                          </w:rPr>
                          <w:t>25</w:t>
                        </w:r>
                      </w:fldSimple>
                      <w:r>
                        <w:t xml:space="preserve"> Base-line 6mm CFD post results (Yousouf, 2020)</w:t>
                      </w:r>
                      <w:bookmarkEnd w:id="82"/>
                    </w:p>
                  </w:txbxContent>
                </v:textbox>
                <w10:wrap type="square" anchorx="margin"/>
              </v:shape>
            </w:pict>
          </mc:Fallback>
        </mc:AlternateContent>
      </w:r>
    </w:p>
    <w:p w14:paraId="50592093" w14:textId="57AF841F" w:rsidR="003772CB" w:rsidRDefault="00476C15" w:rsidP="00B774D9">
      <w:pPr>
        <w:spacing w:after="0" w:line="360" w:lineRule="auto"/>
        <w:jc w:val="both"/>
        <w:rPr>
          <w:rFonts w:ascii="Arial" w:hAnsi="Arial" w:cs="Arial"/>
          <w:sz w:val="24"/>
          <w:szCs w:val="24"/>
          <w:u w:val="single"/>
        </w:rPr>
      </w:pPr>
      <w:r>
        <w:rPr>
          <w:rFonts w:ascii="Arial" w:hAnsi="Arial" w:cs="Arial"/>
          <w:sz w:val="24"/>
          <w:szCs w:val="24"/>
          <w:u w:val="single"/>
        </w:rPr>
        <w:t>8mm valve lift:</w:t>
      </w:r>
    </w:p>
    <w:p w14:paraId="4260ECD6" w14:textId="4781B207" w:rsidR="00476C15" w:rsidRDefault="00783CE5" w:rsidP="008C1A62">
      <w:pPr>
        <w:spacing w:line="360" w:lineRule="auto"/>
        <w:jc w:val="both"/>
        <w:rPr>
          <w:rFonts w:ascii="Arial" w:hAnsi="Arial" w:cs="Arial"/>
          <w:sz w:val="24"/>
          <w:szCs w:val="24"/>
        </w:rPr>
      </w:pPr>
      <w:r>
        <w:rPr>
          <w:noProof/>
        </w:rPr>
        <mc:AlternateContent>
          <mc:Choice Requires="wps">
            <w:drawing>
              <wp:anchor distT="0" distB="0" distL="114300" distR="114300" simplePos="0" relativeHeight="251843584" behindDoc="0" locked="0" layoutInCell="1" allowOverlap="1" wp14:anchorId="55977F5F" wp14:editId="72F60C02">
                <wp:simplePos x="0" y="0"/>
                <wp:positionH relativeFrom="column">
                  <wp:posOffset>2679065</wp:posOffset>
                </wp:positionH>
                <wp:positionV relativeFrom="paragraph">
                  <wp:posOffset>2932430</wp:posOffset>
                </wp:positionV>
                <wp:extent cx="3021330" cy="198755"/>
                <wp:effectExtent l="0" t="0" r="7620" b="0"/>
                <wp:wrapSquare wrapText="bothSides"/>
                <wp:docPr id="176" name="Text Box 176"/>
                <wp:cNvGraphicFramePr/>
                <a:graphic xmlns:a="http://schemas.openxmlformats.org/drawingml/2006/main">
                  <a:graphicData uri="http://schemas.microsoft.com/office/word/2010/wordprocessingShape">
                    <wps:wsp>
                      <wps:cNvSpPr txBox="1"/>
                      <wps:spPr>
                        <a:xfrm>
                          <a:off x="0" y="0"/>
                          <a:ext cx="3021330" cy="198755"/>
                        </a:xfrm>
                        <a:prstGeom prst="rect">
                          <a:avLst/>
                        </a:prstGeom>
                        <a:solidFill>
                          <a:prstClr val="white"/>
                        </a:solidFill>
                        <a:ln>
                          <a:noFill/>
                        </a:ln>
                      </wps:spPr>
                      <wps:txbx>
                        <w:txbxContent>
                          <w:p w14:paraId="008D2E85" w14:textId="0F97C906" w:rsidR="00A40F3F" w:rsidRPr="00753911" w:rsidRDefault="00A40F3F" w:rsidP="00783CE5">
                            <w:pPr>
                              <w:pStyle w:val="Caption"/>
                              <w:rPr>
                                <w:noProof/>
                              </w:rPr>
                            </w:pPr>
                            <w:bookmarkStart w:id="58" w:name="_Toc37354436"/>
                            <w:r>
                              <w:t xml:space="preserve">Figure </w:t>
                            </w:r>
                            <w:r w:rsidR="009C4C0F">
                              <w:fldChar w:fldCharType="begin"/>
                            </w:r>
                            <w:r w:rsidR="009C4C0F">
                              <w:instrText xml:space="preserve"> SEQ Figure \* ARABIC </w:instrText>
                            </w:r>
                            <w:r w:rsidR="009C4C0F">
                              <w:fldChar w:fldCharType="separate"/>
                            </w:r>
                            <w:r>
                              <w:rPr>
                                <w:noProof/>
                              </w:rPr>
                              <w:t>26</w:t>
                            </w:r>
                            <w:r w:rsidR="009C4C0F">
                              <w:rPr>
                                <w:noProof/>
                              </w:rPr>
                              <w:fldChar w:fldCharType="end"/>
                            </w:r>
                            <w:r>
                              <w:t xml:space="preserve"> Base-line 8mm CFD post results (Yousouf, 2020)</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977F5F" id="Text Box 176" o:spid="_x0000_s1053" type="#_x0000_t202" style="position:absolute;left:0;text-align:left;margin-left:210.95pt;margin-top:230.9pt;width:237.9pt;height:15.65pt;z-index:251843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" stroked="f">
                <v:textbox inset="0,0,0,0">
                  <w:txbxContent>
                    <w:p w14:paraId="008D2E85" w14:textId="0F97C906" w:rsidR="00A40F3F" w:rsidRPr="00753911" w:rsidRDefault="00A40F3F" w:rsidP="00783CE5">
                      <w:pPr>
                        <w:pStyle w:val="Caption"/>
                        <w:rPr>
                          <w:noProof/>
                        </w:rPr>
                      </w:pPr>
                      <w:bookmarkStart w:id="84" w:name="_Toc37354436"/>
                      <w:r>
                        <w:t xml:space="preserve">Figure </w:t>
                      </w:r>
                      <w:fldSimple w:instr=" SEQ Figure \* ARABIC ">
                        <w:r>
                          <w:rPr>
                            <w:noProof/>
                          </w:rPr>
                          <w:t>26</w:t>
                        </w:r>
                      </w:fldSimple>
                      <w:r>
                        <w:t xml:space="preserve"> Base-line 8mm CFD post results (Yousouf, 2020)</w:t>
                      </w:r>
                      <w:bookmarkEnd w:id="84"/>
                    </w:p>
                  </w:txbxContent>
                </v:textbox>
                <w10:wrap type="square"/>
              </v:shape>
            </w:pict>
          </mc:Fallback>
        </mc:AlternateContent>
      </w:r>
      <w:r w:rsidR="008462EC">
        <w:rPr>
          <w:noProof/>
        </w:rPr>
        <w:drawing>
          <wp:anchor distT="0" distB="0" distL="114300" distR="114300" simplePos="0" relativeHeight="251762688" behindDoc="0" locked="0" layoutInCell="1" allowOverlap="1" wp14:anchorId="5ADCBECE" wp14:editId="75C178FF">
            <wp:simplePos x="0" y="0"/>
            <wp:positionH relativeFrom="margin">
              <wp:align>right</wp:align>
            </wp:positionH>
            <wp:positionV relativeFrom="paragraph">
              <wp:posOffset>27443</wp:posOffset>
            </wp:positionV>
            <wp:extent cx="3021330" cy="2848610"/>
            <wp:effectExtent l="19050" t="19050" r="26670" b="2794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021330" cy="2848610"/>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816F9C">
        <w:rPr>
          <w:rFonts w:ascii="Arial" w:hAnsi="Arial" w:cs="Arial"/>
          <w:sz w:val="24"/>
          <w:szCs w:val="24"/>
        </w:rPr>
        <w:t>At maximum</w:t>
      </w:r>
      <w:r w:rsidR="00F034BE">
        <w:rPr>
          <w:rFonts w:ascii="Arial" w:hAnsi="Arial" w:cs="Arial"/>
          <w:sz w:val="24"/>
          <w:szCs w:val="24"/>
        </w:rPr>
        <w:t xml:space="preserve"> VL</w:t>
      </w:r>
      <w:r w:rsidR="00816F9C">
        <w:rPr>
          <w:rFonts w:ascii="Arial" w:hAnsi="Arial" w:cs="Arial"/>
          <w:sz w:val="24"/>
          <w:szCs w:val="24"/>
        </w:rPr>
        <w:t xml:space="preserve">, it is evident that flow velocity is identical at both back and front side of the port. Resulting to </w:t>
      </w:r>
      <w:r w:rsidR="00EE04D3">
        <w:rPr>
          <w:rFonts w:ascii="Arial" w:hAnsi="Arial" w:cs="Arial"/>
          <w:sz w:val="24"/>
          <w:szCs w:val="24"/>
        </w:rPr>
        <w:t xml:space="preserve">nearly </w:t>
      </w:r>
      <w:r w:rsidR="00816F9C">
        <w:rPr>
          <w:rFonts w:ascii="Arial" w:hAnsi="Arial" w:cs="Arial"/>
          <w:sz w:val="24"/>
          <w:szCs w:val="24"/>
        </w:rPr>
        <w:t>symmetrical in-cylinder flow between tumble ‘4’ and cross</w:t>
      </w:r>
      <w:r w:rsidR="00924226">
        <w:rPr>
          <w:rFonts w:ascii="Arial" w:hAnsi="Arial" w:cs="Arial"/>
          <w:sz w:val="24"/>
          <w:szCs w:val="24"/>
        </w:rPr>
        <w:t>-</w:t>
      </w:r>
      <w:r w:rsidR="00816F9C">
        <w:rPr>
          <w:rFonts w:ascii="Arial" w:hAnsi="Arial" w:cs="Arial"/>
          <w:sz w:val="24"/>
          <w:szCs w:val="24"/>
        </w:rPr>
        <w:t>tumble ‘3’.</w:t>
      </w:r>
      <w:r w:rsidR="0086469D">
        <w:rPr>
          <w:rFonts w:ascii="Arial" w:hAnsi="Arial" w:cs="Arial"/>
          <w:sz w:val="24"/>
          <w:szCs w:val="24"/>
        </w:rPr>
        <w:t xml:space="preserve"> And as Singh </w:t>
      </w:r>
      <w:r w:rsidR="0086469D">
        <w:rPr>
          <w:rFonts w:ascii="Arial" w:hAnsi="Arial" w:cs="Arial"/>
          <w:i/>
          <w:iCs/>
          <w:sz w:val="24"/>
          <w:szCs w:val="24"/>
        </w:rPr>
        <w:t>et al</w:t>
      </w:r>
      <w:r w:rsidR="0086469D">
        <w:rPr>
          <w:rFonts w:ascii="Arial" w:hAnsi="Arial" w:cs="Arial"/>
          <w:sz w:val="24"/>
          <w:szCs w:val="24"/>
        </w:rPr>
        <w:t xml:space="preserve">. (2019) cited, cross-tumble flow directly </w:t>
      </w:r>
      <w:r w:rsidR="00744BD2">
        <w:rPr>
          <w:rFonts w:ascii="Arial" w:hAnsi="Arial" w:cs="Arial"/>
          <w:sz w:val="24"/>
          <w:szCs w:val="24"/>
        </w:rPr>
        <w:t>influences</w:t>
      </w:r>
      <w:r w:rsidR="00D8609D">
        <w:rPr>
          <w:rFonts w:ascii="Arial" w:hAnsi="Arial" w:cs="Arial"/>
          <w:sz w:val="24"/>
          <w:szCs w:val="24"/>
        </w:rPr>
        <w:t>,</w:t>
      </w:r>
      <w:r w:rsidR="0086469D">
        <w:rPr>
          <w:rFonts w:ascii="Arial" w:hAnsi="Arial" w:cs="Arial"/>
          <w:sz w:val="24"/>
          <w:szCs w:val="24"/>
        </w:rPr>
        <w:t xml:space="preserve"> and weaken the tumble strength flowing from the front of the intake port.</w:t>
      </w:r>
      <w:r w:rsidR="00744BD2">
        <w:rPr>
          <w:rFonts w:ascii="Arial" w:hAnsi="Arial" w:cs="Arial"/>
          <w:sz w:val="24"/>
          <w:szCs w:val="24"/>
        </w:rPr>
        <w:t xml:space="preserve"> This is clearly confirmed at the current study as in the CFD figures discussed here.</w:t>
      </w:r>
    </w:p>
    <w:p w14:paraId="7EEA9BC4" w14:textId="77777777" w:rsidR="00D43026" w:rsidRPr="0086469D" w:rsidRDefault="00D43026" w:rsidP="008C1A62">
      <w:pPr>
        <w:spacing w:line="360" w:lineRule="auto"/>
        <w:jc w:val="both"/>
        <w:rPr>
          <w:rFonts w:ascii="Arial" w:hAnsi="Arial" w:cs="Arial"/>
          <w:sz w:val="24"/>
          <w:szCs w:val="24"/>
        </w:rPr>
      </w:pPr>
    </w:p>
    <w:p w14:paraId="6734F405" w14:textId="4D88396E" w:rsidR="003772CB" w:rsidRDefault="003772CB" w:rsidP="008C1A62">
      <w:pPr>
        <w:spacing w:line="360" w:lineRule="auto"/>
        <w:jc w:val="both"/>
        <w:rPr>
          <w:rFonts w:ascii="Arial" w:hAnsi="Arial" w:cs="Arial"/>
          <w:sz w:val="24"/>
          <w:szCs w:val="24"/>
        </w:rPr>
      </w:pPr>
    </w:p>
    <w:p w14:paraId="247DB9EC" w14:textId="5F45A216" w:rsidR="003772CB" w:rsidRDefault="003772CB" w:rsidP="008C1A62">
      <w:pPr>
        <w:spacing w:line="360" w:lineRule="auto"/>
        <w:jc w:val="both"/>
        <w:rPr>
          <w:rFonts w:ascii="Arial" w:hAnsi="Arial" w:cs="Arial"/>
          <w:sz w:val="24"/>
          <w:szCs w:val="24"/>
        </w:rPr>
      </w:pPr>
    </w:p>
    <w:p w14:paraId="2138C837" w14:textId="77777777" w:rsidR="00605C2A" w:rsidRPr="008C1A62" w:rsidRDefault="00605C2A" w:rsidP="008C1A62">
      <w:pPr>
        <w:spacing w:line="360" w:lineRule="auto"/>
        <w:jc w:val="both"/>
        <w:rPr>
          <w:rFonts w:ascii="Arial" w:hAnsi="Arial" w:cs="Arial"/>
          <w:sz w:val="24"/>
          <w:szCs w:val="24"/>
        </w:rPr>
      </w:pPr>
    </w:p>
    <w:p w14:paraId="6E70DE3E" w14:textId="1DBC6378" w:rsidR="00EE220C" w:rsidRDefault="001C08D2" w:rsidP="00AE510B">
      <w:pPr>
        <w:pStyle w:val="Heading2"/>
        <w:spacing w:line="360" w:lineRule="auto"/>
        <w:jc w:val="both"/>
      </w:pPr>
      <w:bookmarkStart w:id="59" w:name="_Toc37169533"/>
      <w:r>
        <w:lastRenderedPageBreak/>
        <w:t>4.</w:t>
      </w:r>
      <w:r w:rsidR="001A3986">
        <w:t>3</w:t>
      </w:r>
      <w:r>
        <w:t xml:space="preserve">.      </w:t>
      </w:r>
      <w:r w:rsidR="00721056">
        <w:t>Optimised-Design Analysis</w:t>
      </w:r>
      <w:bookmarkEnd w:id="59"/>
      <w:r w:rsidR="00721056">
        <w:t xml:space="preserve"> </w:t>
      </w:r>
    </w:p>
    <w:p w14:paraId="5F40A34C" w14:textId="5ACAEB1B" w:rsidR="001A3986" w:rsidRPr="000B6498" w:rsidRDefault="00E92F52" w:rsidP="000B6498">
      <w:pPr>
        <w:pStyle w:val="Heading3"/>
        <w:spacing w:after="240"/>
        <w:rPr>
          <w:rFonts w:ascii="Arial" w:hAnsi="Arial" w:cs="Arial"/>
          <w:color w:val="auto"/>
          <w:u w:val="single"/>
        </w:rPr>
      </w:pPr>
      <w:bookmarkStart w:id="60" w:name="_Toc37169534"/>
      <w:r w:rsidRPr="000B6498">
        <w:rPr>
          <w:rFonts w:ascii="Arial" w:hAnsi="Arial" w:cs="Arial"/>
          <w:color w:val="auto"/>
          <w:u w:val="single"/>
        </w:rPr>
        <w:t xml:space="preserve">4.3.1. Design </w:t>
      </w:r>
      <w:r w:rsidR="00BB6817" w:rsidRPr="000B6498">
        <w:rPr>
          <w:rFonts w:ascii="Arial" w:hAnsi="Arial" w:cs="Arial"/>
          <w:color w:val="auto"/>
          <w:u w:val="single"/>
        </w:rPr>
        <w:t>Parameters</w:t>
      </w:r>
      <w:r w:rsidRPr="000B6498">
        <w:rPr>
          <w:rFonts w:ascii="Arial" w:hAnsi="Arial" w:cs="Arial"/>
          <w:color w:val="auto"/>
          <w:u w:val="single"/>
        </w:rPr>
        <w:t>:</w:t>
      </w:r>
      <w:bookmarkEnd w:id="60"/>
    </w:p>
    <w:p w14:paraId="3F6F9125" w14:textId="04E0830F" w:rsidR="0064209A" w:rsidRDefault="00A17ADC" w:rsidP="00220954">
      <w:pPr>
        <w:spacing w:line="360" w:lineRule="auto"/>
        <w:jc w:val="both"/>
        <w:rPr>
          <w:rFonts w:ascii="Arial" w:hAnsi="Arial" w:cs="Arial"/>
          <w:sz w:val="24"/>
          <w:szCs w:val="24"/>
        </w:rPr>
      </w:pPr>
      <w:r>
        <w:rPr>
          <w:rFonts w:ascii="Arial" w:hAnsi="Arial" w:cs="Arial"/>
          <w:sz w:val="24"/>
          <w:szCs w:val="24"/>
        </w:rPr>
        <w:t xml:space="preserve">Designing an intake-port geometry that promote high tumble charge, depends on multiple parameters. The approach which was taken to </w:t>
      </w:r>
      <w:r w:rsidR="0064209A">
        <w:rPr>
          <w:rFonts w:ascii="Arial" w:hAnsi="Arial" w:cs="Arial"/>
          <w:sz w:val="24"/>
          <w:szCs w:val="24"/>
        </w:rPr>
        <w:t>optimise</w:t>
      </w:r>
      <w:r>
        <w:rPr>
          <w:rFonts w:ascii="Arial" w:hAnsi="Arial" w:cs="Arial"/>
          <w:sz w:val="24"/>
          <w:szCs w:val="24"/>
        </w:rPr>
        <w:t xml:space="preserve"> the base-line model analysed above, comprises of 3 imperative design variables.</w:t>
      </w:r>
    </w:p>
    <w:p w14:paraId="0C3E6E77" w14:textId="313E85B4" w:rsidR="00846A67" w:rsidRDefault="00616490" w:rsidP="00CB4D9A">
      <w:pPr>
        <w:pStyle w:val="ListParagraph"/>
        <w:numPr>
          <w:ilvl w:val="0"/>
          <w:numId w:val="35"/>
        </w:numPr>
        <w:spacing w:line="360" w:lineRule="auto"/>
        <w:ind w:left="530"/>
        <w:jc w:val="both"/>
        <w:rPr>
          <w:rFonts w:ascii="Arial" w:hAnsi="Arial" w:cs="Arial"/>
          <w:sz w:val="24"/>
          <w:szCs w:val="24"/>
        </w:rPr>
      </w:pPr>
      <w:r w:rsidRPr="00616490">
        <w:rPr>
          <w:rFonts w:ascii="Arial" w:hAnsi="Arial" w:cs="Arial"/>
          <w:i/>
          <w:iCs/>
          <w:sz w:val="24"/>
          <w:szCs w:val="24"/>
        </w:rPr>
        <w:t>Port profile angle</w:t>
      </w:r>
      <w:r>
        <w:rPr>
          <w:rFonts w:ascii="Arial" w:hAnsi="Arial" w:cs="Arial"/>
          <w:sz w:val="24"/>
          <w:szCs w:val="24"/>
        </w:rPr>
        <w:t xml:space="preserve">: </w:t>
      </w:r>
      <w:r w:rsidR="00CB4D9A">
        <w:rPr>
          <w:rFonts w:ascii="Arial" w:hAnsi="Arial" w:cs="Arial"/>
          <w:sz w:val="24"/>
          <w:szCs w:val="24"/>
        </w:rPr>
        <w:t xml:space="preserve">as considered by Falfari, Brusiani, and Bianchi (2012), as well as Singh </w:t>
      </w:r>
      <w:r w:rsidR="00CB4D9A">
        <w:rPr>
          <w:rFonts w:ascii="Arial" w:hAnsi="Arial" w:cs="Arial"/>
          <w:i/>
          <w:iCs/>
          <w:sz w:val="24"/>
          <w:szCs w:val="24"/>
        </w:rPr>
        <w:t>et al</w:t>
      </w:r>
      <w:r w:rsidR="00CB4D9A">
        <w:rPr>
          <w:rFonts w:ascii="Arial" w:hAnsi="Arial" w:cs="Arial"/>
          <w:sz w:val="24"/>
          <w:szCs w:val="24"/>
        </w:rPr>
        <w:t>. (2019),</w:t>
      </w:r>
      <w:r w:rsidR="002348E7">
        <w:rPr>
          <w:rFonts w:ascii="Arial" w:hAnsi="Arial" w:cs="Arial"/>
          <w:sz w:val="24"/>
          <w:szCs w:val="24"/>
        </w:rPr>
        <w:t xml:space="preserve"> </w:t>
      </w:r>
      <w:r w:rsidR="00C160B0">
        <w:rPr>
          <w:rFonts w:ascii="Arial" w:hAnsi="Arial" w:cs="Arial"/>
          <w:sz w:val="24"/>
          <w:szCs w:val="24"/>
        </w:rPr>
        <w:t xml:space="preserve">Port profile angle is very important to direct the flow charge toward the front-side of the intake-valve, in order to enhance the tumble motion. </w:t>
      </w:r>
    </w:p>
    <w:p w14:paraId="4F19B7FB" w14:textId="6CB87C8E" w:rsidR="00B437F2" w:rsidRDefault="007478F9" w:rsidP="007478F9">
      <w:pPr>
        <w:pStyle w:val="ListParagraph"/>
        <w:numPr>
          <w:ilvl w:val="0"/>
          <w:numId w:val="35"/>
        </w:numPr>
        <w:spacing w:line="360" w:lineRule="auto"/>
        <w:ind w:left="530"/>
        <w:jc w:val="both"/>
        <w:rPr>
          <w:rFonts w:ascii="Arial" w:hAnsi="Arial" w:cs="Arial"/>
          <w:sz w:val="24"/>
          <w:szCs w:val="24"/>
        </w:rPr>
      </w:pPr>
      <w:r>
        <w:rPr>
          <w:rFonts w:ascii="Arial" w:hAnsi="Arial" w:cs="Arial"/>
          <w:i/>
          <w:iCs/>
          <w:sz w:val="24"/>
          <w:szCs w:val="24"/>
        </w:rPr>
        <w:t>Port</w:t>
      </w:r>
      <w:r w:rsidR="00434EEB">
        <w:rPr>
          <w:rFonts w:ascii="Arial" w:hAnsi="Arial" w:cs="Arial"/>
          <w:i/>
          <w:iCs/>
          <w:sz w:val="24"/>
          <w:szCs w:val="24"/>
        </w:rPr>
        <w:t xml:space="preserve"> </w:t>
      </w:r>
      <w:r>
        <w:rPr>
          <w:rFonts w:ascii="Arial" w:hAnsi="Arial" w:cs="Arial"/>
          <w:i/>
          <w:iCs/>
          <w:sz w:val="24"/>
          <w:szCs w:val="24"/>
        </w:rPr>
        <w:t>chimney height</w:t>
      </w:r>
      <w:r>
        <w:rPr>
          <w:rFonts w:ascii="Arial" w:hAnsi="Arial" w:cs="Arial"/>
          <w:sz w:val="24"/>
          <w:szCs w:val="24"/>
        </w:rPr>
        <w:t xml:space="preserve">: </w:t>
      </w:r>
      <w:r w:rsidR="005019D8">
        <w:rPr>
          <w:rFonts w:ascii="Arial" w:hAnsi="Arial" w:cs="Arial"/>
          <w:sz w:val="24"/>
          <w:szCs w:val="24"/>
        </w:rPr>
        <w:t>p</w:t>
      </w:r>
      <w:r w:rsidR="00434EEB">
        <w:rPr>
          <w:rFonts w:ascii="Arial" w:hAnsi="Arial" w:cs="Arial"/>
          <w:sz w:val="24"/>
          <w:szCs w:val="24"/>
        </w:rPr>
        <w:t xml:space="preserve">ort </w:t>
      </w:r>
      <w:r w:rsidR="005E1328">
        <w:rPr>
          <w:rFonts w:ascii="Arial" w:hAnsi="Arial" w:cs="Arial"/>
          <w:sz w:val="24"/>
          <w:szCs w:val="24"/>
        </w:rPr>
        <w:t xml:space="preserve">chimney </w:t>
      </w:r>
      <w:r w:rsidR="00434EEB">
        <w:rPr>
          <w:rFonts w:ascii="Arial" w:hAnsi="Arial" w:cs="Arial"/>
          <w:sz w:val="24"/>
          <w:szCs w:val="24"/>
        </w:rPr>
        <w:t>height as demonstrated in figure 2</w:t>
      </w:r>
      <w:r w:rsidR="00E22330">
        <w:rPr>
          <w:rFonts w:ascii="Arial" w:hAnsi="Arial" w:cs="Arial"/>
          <w:sz w:val="24"/>
          <w:szCs w:val="24"/>
        </w:rPr>
        <w:t>8</w:t>
      </w:r>
      <w:r w:rsidR="00434EEB">
        <w:rPr>
          <w:rFonts w:ascii="Arial" w:hAnsi="Arial" w:cs="Arial"/>
          <w:sz w:val="24"/>
          <w:szCs w:val="24"/>
        </w:rPr>
        <w:t xml:space="preserve">, is a key parameter to control cross-tumble flow at the back of the valve. And as previously analysed in the CFD figure, there was a high velocity flow at port-neck due to the height of the chimney which </w:t>
      </w:r>
      <w:r w:rsidR="005019D8">
        <w:rPr>
          <w:rFonts w:ascii="Arial" w:hAnsi="Arial" w:cs="Arial"/>
          <w:sz w:val="24"/>
          <w:szCs w:val="24"/>
        </w:rPr>
        <w:t>created</w:t>
      </w:r>
      <w:r w:rsidR="00434EEB">
        <w:rPr>
          <w:rFonts w:ascii="Arial" w:hAnsi="Arial" w:cs="Arial"/>
          <w:sz w:val="24"/>
          <w:szCs w:val="24"/>
        </w:rPr>
        <w:t xml:space="preserve"> an empty domain for the air to flow through. </w:t>
      </w:r>
      <w:r w:rsidR="006E0C02">
        <w:rPr>
          <w:rFonts w:ascii="Arial" w:hAnsi="Arial" w:cs="Arial"/>
          <w:sz w:val="24"/>
          <w:szCs w:val="24"/>
        </w:rPr>
        <w:t xml:space="preserve">Schogl </w:t>
      </w:r>
      <w:r w:rsidR="006E0C02">
        <w:rPr>
          <w:rFonts w:ascii="Arial" w:hAnsi="Arial" w:cs="Arial"/>
          <w:i/>
          <w:iCs/>
          <w:sz w:val="24"/>
          <w:szCs w:val="24"/>
        </w:rPr>
        <w:t>et al</w:t>
      </w:r>
      <w:r w:rsidR="006E0C02">
        <w:rPr>
          <w:rFonts w:ascii="Arial" w:hAnsi="Arial" w:cs="Arial"/>
          <w:sz w:val="24"/>
          <w:szCs w:val="24"/>
        </w:rPr>
        <w:t xml:space="preserve">. (2011) </w:t>
      </w:r>
      <w:r w:rsidR="006039EA">
        <w:rPr>
          <w:rFonts w:ascii="Arial" w:hAnsi="Arial" w:cs="Arial"/>
          <w:sz w:val="24"/>
          <w:szCs w:val="24"/>
        </w:rPr>
        <w:t xml:space="preserve">also </w:t>
      </w:r>
      <w:r w:rsidR="006E0C02">
        <w:rPr>
          <w:rFonts w:ascii="Arial" w:hAnsi="Arial" w:cs="Arial"/>
          <w:sz w:val="24"/>
          <w:szCs w:val="24"/>
        </w:rPr>
        <w:t>included chimney height</w:t>
      </w:r>
      <w:r w:rsidR="006039EA">
        <w:rPr>
          <w:rFonts w:ascii="Arial" w:hAnsi="Arial" w:cs="Arial"/>
          <w:sz w:val="24"/>
          <w:szCs w:val="24"/>
        </w:rPr>
        <w:t>,</w:t>
      </w:r>
      <w:r w:rsidR="006E0C02">
        <w:rPr>
          <w:rFonts w:ascii="Arial" w:hAnsi="Arial" w:cs="Arial"/>
          <w:sz w:val="24"/>
          <w:szCs w:val="24"/>
        </w:rPr>
        <w:t xml:space="preserve"> in the design parameters of tumble-port geometry. </w:t>
      </w:r>
    </w:p>
    <w:p w14:paraId="0C8ACC99" w14:textId="1ADDBBDB" w:rsidR="00E92F52" w:rsidRDefault="00B437F2" w:rsidP="007478F9">
      <w:pPr>
        <w:pStyle w:val="ListParagraph"/>
        <w:numPr>
          <w:ilvl w:val="0"/>
          <w:numId w:val="35"/>
        </w:numPr>
        <w:spacing w:line="360" w:lineRule="auto"/>
        <w:ind w:left="530"/>
        <w:jc w:val="both"/>
        <w:rPr>
          <w:rFonts w:ascii="Arial" w:hAnsi="Arial" w:cs="Arial"/>
          <w:sz w:val="24"/>
          <w:szCs w:val="24"/>
        </w:rPr>
      </w:pPr>
      <w:r>
        <w:rPr>
          <w:rFonts w:ascii="Arial" w:hAnsi="Arial" w:cs="Arial"/>
          <w:i/>
          <w:iCs/>
          <w:sz w:val="24"/>
          <w:szCs w:val="24"/>
        </w:rPr>
        <w:t>Port masking</w:t>
      </w:r>
      <w:r w:rsidRPr="00B437F2">
        <w:rPr>
          <w:rFonts w:ascii="Arial" w:hAnsi="Arial" w:cs="Arial"/>
          <w:sz w:val="24"/>
          <w:szCs w:val="24"/>
        </w:rPr>
        <w:t>:</w:t>
      </w:r>
      <w:r>
        <w:rPr>
          <w:rFonts w:ascii="Arial" w:hAnsi="Arial" w:cs="Arial"/>
          <w:sz w:val="24"/>
          <w:szCs w:val="24"/>
        </w:rPr>
        <w:t xml:space="preserve"> port masking </w:t>
      </w:r>
      <w:r w:rsidR="001A0129">
        <w:rPr>
          <w:rFonts w:ascii="Arial" w:hAnsi="Arial" w:cs="Arial"/>
          <w:sz w:val="24"/>
          <w:szCs w:val="24"/>
        </w:rPr>
        <w:t>triggers</w:t>
      </w:r>
      <w:r>
        <w:rPr>
          <w:rFonts w:ascii="Arial" w:hAnsi="Arial" w:cs="Arial"/>
          <w:sz w:val="24"/>
          <w:szCs w:val="24"/>
        </w:rPr>
        <w:t xml:space="preserve"> </w:t>
      </w:r>
      <w:r w:rsidR="00800FD8">
        <w:rPr>
          <w:rFonts w:ascii="Arial" w:hAnsi="Arial" w:cs="Arial"/>
          <w:sz w:val="24"/>
          <w:szCs w:val="24"/>
        </w:rPr>
        <w:t xml:space="preserve">the </w:t>
      </w:r>
      <w:r>
        <w:rPr>
          <w:rFonts w:ascii="Arial" w:hAnsi="Arial" w:cs="Arial"/>
          <w:sz w:val="24"/>
          <w:szCs w:val="24"/>
        </w:rPr>
        <w:t xml:space="preserve">flow separation at the port </w:t>
      </w:r>
      <w:r w:rsidR="003B2DEF">
        <w:rPr>
          <w:rFonts w:ascii="Arial" w:hAnsi="Arial" w:cs="Arial"/>
          <w:sz w:val="24"/>
          <w:szCs w:val="24"/>
        </w:rPr>
        <w:t>back section</w:t>
      </w:r>
      <w:r>
        <w:rPr>
          <w:rFonts w:ascii="Arial" w:hAnsi="Arial" w:cs="Arial"/>
          <w:sz w:val="24"/>
          <w:szCs w:val="24"/>
        </w:rPr>
        <w:t xml:space="preserve"> and guide the </w:t>
      </w:r>
      <w:r w:rsidR="008F2C01">
        <w:rPr>
          <w:rFonts w:ascii="Arial" w:hAnsi="Arial" w:cs="Arial"/>
          <w:sz w:val="24"/>
          <w:szCs w:val="24"/>
        </w:rPr>
        <w:t>air-charge</w:t>
      </w:r>
      <w:r>
        <w:rPr>
          <w:rFonts w:ascii="Arial" w:hAnsi="Arial" w:cs="Arial"/>
          <w:sz w:val="24"/>
          <w:szCs w:val="24"/>
        </w:rPr>
        <w:t xml:space="preserve"> toward the frontal area of the port. Thus, increases the overall tumble </w:t>
      </w:r>
      <w:r w:rsidR="009D3676">
        <w:rPr>
          <w:rFonts w:ascii="Arial" w:hAnsi="Arial" w:cs="Arial"/>
          <w:sz w:val="24"/>
          <w:szCs w:val="24"/>
        </w:rPr>
        <w:t>motion</w:t>
      </w:r>
      <w:r>
        <w:rPr>
          <w:rFonts w:ascii="Arial" w:hAnsi="Arial" w:cs="Arial"/>
          <w:sz w:val="24"/>
          <w:szCs w:val="24"/>
        </w:rPr>
        <w:t xml:space="preserve">. Ye </w:t>
      </w:r>
      <w:r>
        <w:rPr>
          <w:rFonts w:ascii="Arial" w:hAnsi="Arial" w:cs="Arial"/>
          <w:i/>
          <w:iCs/>
          <w:sz w:val="24"/>
          <w:szCs w:val="24"/>
        </w:rPr>
        <w:t>et al</w:t>
      </w:r>
      <w:r>
        <w:rPr>
          <w:rFonts w:ascii="Arial" w:hAnsi="Arial" w:cs="Arial"/>
          <w:sz w:val="24"/>
          <w:szCs w:val="24"/>
        </w:rPr>
        <w:t xml:space="preserve">. (2018) </w:t>
      </w:r>
      <w:r w:rsidR="002D1C0E">
        <w:rPr>
          <w:rFonts w:ascii="Arial" w:hAnsi="Arial" w:cs="Arial"/>
          <w:sz w:val="24"/>
          <w:szCs w:val="24"/>
        </w:rPr>
        <w:t>significantly increase</w:t>
      </w:r>
      <w:r w:rsidR="00E508BB">
        <w:rPr>
          <w:rFonts w:ascii="Arial" w:hAnsi="Arial" w:cs="Arial"/>
          <w:sz w:val="24"/>
          <w:szCs w:val="24"/>
        </w:rPr>
        <w:t>d</w:t>
      </w:r>
      <w:r w:rsidR="002D1C0E">
        <w:rPr>
          <w:rFonts w:ascii="Arial" w:hAnsi="Arial" w:cs="Arial"/>
          <w:sz w:val="24"/>
          <w:szCs w:val="24"/>
        </w:rPr>
        <w:t xml:space="preserve"> tumble flow</w:t>
      </w:r>
      <w:r w:rsidR="00952AD1">
        <w:rPr>
          <w:rFonts w:ascii="Arial" w:hAnsi="Arial" w:cs="Arial"/>
          <w:sz w:val="24"/>
          <w:szCs w:val="24"/>
        </w:rPr>
        <w:t xml:space="preserve"> at low valve lift</w:t>
      </w:r>
      <w:r w:rsidR="002D1C0E">
        <w:rPr>
          <w:rFonts w:ascii="Arial" w:hAnsi="Arial" w:cs="Arial"/>
          <w:sz w:val="24"/>
          <w:szCs w:val="24"/>
        </w:rPr>
        <w:t xml:space="preserve">, by </w:t>
      </w:r>
      <w:r>
        <w:rPr>
          <w:rFonts w:ascii="Arial" w:hAnsi="Arial" w:cs="Arial"/>
          <w:sz w:val="24"/>
          <w:szCs w:val="24"/>
        </w:rPr>
        <w:t>perform</w:t>
      </w:r>
      <w:r w:rsidR="002D1C0E">
        <w:rPr>
          <w:rFonts w:ascii="Arial" w:hAnsi="Arial" w:cs="Arial"/>
          <w:sz w:val="24"/>
          <w:szCs w:val="24"/>
        </w:rPr>
        <w:t>ing</w:t>
      </w:r>
      <w:r>
        <w:rPr>
          <w:rFonts w:ascii="Arial" w:hAnsi="Arial" w:cs="Arial"/>
          <w:sz w:val="24"/>
          <w:szCs w:val="24"/>
        </w:rPr>
        <w:t xml:space="preserve"> a masking optimisation </w:t>
      </w:r>
      <w:r w:rsidR="00E508BB">
        <w:rPr>
          <w:rFonts w:ascii="Arial" w:hAnsi="Arial" w:cs="Arial"/>
          <w:sz w:val="24"/>
          <w:szCs w:val="24"/>
        </w:rPr>
        <w:t xml:space="preserve">technique </w:t>
      </w:r>
      <w:r>
        <w:rPr>
          <w:rFonts w:ascii="Arial" w:hAnsi="Arial" w:cs="Arial"/>
          <w:sz w:val="24"/>
          <w:szCs w:val="24"/>
        </w:rPr>
        <w:t>on an intake port</w:t>
      </w:r>
      <w:r w:rsidR="002D1C0E">
        <w:rPr>
          <w:rFonts w:ascii="Arial" w:hAnsi="Arial" w:cs="Arial"/>
          <w:sz w:val="24"/>
          <w:szCs w:val="24"/>
        </w:rPr>
        <w:t xml:space="preserve"> of a turbocharge</w:t>
      </w:r>
      <w:r w:rsidR="003328E5">
        <w:rPr>
          <w:rFonts w:ascii="Arial" w:hAnsi="Arial" w:cs="Arial"/>
          <w:sz w:val="24"/>
          <w:szCs w:val="24"/>
        </w:rPr>
        <w:t>d</w:t>
      </w:r>
      <w:r w:rsidR="002D1C0E">
        <w:rPr>
          <w:rFonts w:ascii="Arial" w:hAnsi="Arial" w:cs="Arial"/>
          <w:sz w:val="24"/>
          <w:szCs w:val="24"/>
        </w:rPr>
        <w:t xml:space="preserve"> gasoline engine</w:t>
      </w:r>
      <w:r w:rsidR="001A0129">
        <w:rPr>
          <w:rFonts w:ascii="Arial" w:hAnsi="Arial" w:cs="Arial"/>
          <w:sz w:val="24"/>
          <w:szCs w:val="24"/>
        </w:rPr>
        <w:t xml:space="preserve"> (see figure 2</w:t>
      </w:r>
      <w:r w:rsidR="00493F11">
        <w:rPr>
          <w:rFonts w:ascii="Arial" w:hAnsi="Arial" w:cs="Arial"/>
          <w:sz w:val="24"/>
          <w:szCs w:val="24"/>
        </w:rPr>
        <w:t>7</w:t>
      </w:r>
      <w:r w:rsidR="001A0129">
        <w:rPr>
          <w:rFonts w:ascii="Arial" w:hAnsi="Arial" w:cs="Arial"/>
          <w:sz w:val="24"/>
          <w:szCs w:val="24"/>
        </w:rPr>
        <w:t>)</w:t>
      </w:r>
      <w:r w:rsidR="00A245F8">
        <w:rPr>
          <w:rFonts w:ascii="Arial" w:hAnsi="Arial" w:cs="Arial"/>
          <w:sz w:val="24"/>
          <w:szCs w:val="24"/>
        </w:rPr>
        <w:t>.</w:t>
      </w:r>
    </w:p>
    <w:p w14:paraId="426C077F" w14:textId="0925FFE4" w:rsidR="001A0129" w:rsidRPr="001A0129" w:rsidRDefault="00116A17" w:rsidP="001A0129">
      <w:pPr>
        <w:spacing w:line="360" w:lineRule="auto"/>
        <w:jc w:val="both"/>
        <w:rPr>
          <w:rFonts w:ascii="Arial" w:hAnsi="Arial" w:cs="Arial"/>
          <w:sz w:val="24"/>
          <w:szCs w:val="24"/>
        </w:rPr>
      </w:pPr>
      <w:r>
        <w:rPr>
          <w:noProof/>
        </w:rPr>
        <mc:AlternateContent>
          <mc:Choice Requires="wps">
            <w:drawing>
              <wp:anchor distT="0" distB="0" distL="114300" distR="114300" simplePos="0" relativeHeight="251847680" behindDoc="0" locked="0" layoutInCell="1" allowOverlap="1" wp14:anchorId="24297A8B" wp14:editId="778C3724">
                <wp:simplePos x="0" y="0"/>
                <wp:positionH relativeFrom="column">
                  <wp:posOffset>3371215</wp:posOffset>
                </wp:positionH>
                <wp:positionV relativeFrom="paragraph">
                  <wp:posOffset>2907030</wp:posOffset>
                </wp:positionV>
                <wp:extent cx="2345055" cy="174625"/>
                <wp:effectExtent l="0" t="0" r="0" b="0"/>
                <wp:wrapTopAndBottom/>
                <wp:docPr id="178" name="Text Box 178"/>
                <wp:cNvGraphicFramePr/>
                <a:graphic xmlns:a="http://schemas.openxmlformats.org/drawingml/2006/main">
                  <a:graphicData uri="http://schemas.microsoft.com/office/word/2010/wordprocessingShape">
                    <wps:wsp>
                      <wps:cNvSpPr txBox="1"/>
                      <wps:spPr>
                        <a:xfrm>
                          <a:off x="0" y="0"/>
                          <a:ext cx="2345055" cy="174625"/>
                        </a:xfrm>
                        <a:prstGeom prst="rect">
                          <a:avLst/>
                        </a:prstGeom>
                        <a:solidFill>
                          <a:prstClr val="white"/>
                        </a:solidFill>
                        <a:ln>
                          <a:noFill/>
                        </a:ln>
                      </wps:spPr>
                      <wps:txbx>
                        <w:txbxContent>
                          <w:p w14:paraId="008EB0FB" w14:textId="70FF04B2" w:rsidR="00A40F3F" w:rsidRPr="00363C38" w:rsidRDefault="00A40F3F" w:rsidP="00116A17">
                            <w:pPr>
                              <w:pStyle w:val="Caption"/>
                              <w:rPr>
                                <w:noProof/>
                              </w:rPr>
                            </w:pPr>
                            <w:bookmarkStart w:id="61" w:name="_Toc37354437"/>
                            <w:r>
                              <w:t xml:space="preserve">Figure </w:t>
                            </w:r>
                            <w:r w:rsidR="009C4C0F">
                              <w:fldChar w:fldCharType="begin"/>
                            </w:r>
                            <w:r w:rsidR="009C4C0F">
                              <w:instrText xml:space="preserve"> SEQ Figure \* ARABIC </w:instrText>
                            </w:r>
                            <w:r w:rsidR="009C4C0F">
                              <w:fldChar w:fldCharType="separate"/>
                            </w:r>
                            <w:r>
                              <w:rPr>
                                <w:noProof/>
                              </w:rPr>
                              <w:t>27</w:t>
                            </w:r>
                            <w:r w:rsidR="009C4C0F">
                              <w:rPr>
                                <w:noProof/>
                              </w:rPr>
                              <w:fldChar w:fldCharType="end"/>
                            </w:r>
                            <w:r>
                              <w:t xml:space="preserve"> Port masking technique (Ye et al. 2018)</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297A8B" id="Text Box 178" o:spid="_x0000_s1054" type="#_x0000_t202" style="position:absolute;left:0;text-align:left;margin-left:265.45pt;margin-top:228.9pt;width:184.65pt;height:13.75pt;z-index:251847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" stroked="f">
                <v:textbox inset="0,0,0,0">
                  <w:txbxContent>
                    <w:p w14:paraId="008EB0FB" w14:textId="70FF04B2" w:rsidR="00A40F3F" w:rsidRPr="00363C38" w:rsidRDefault="00A40F3F" w:rsidP="00116A17">
                      <w:pPr>
                        <w:pStyle w:val="Caption"/>
                        <w:rPr>
                          <w:noProof/>
                        </w:rPr>
                      </w:pPr>
                      <w:bookmarkStart w:id="88" w:name="_Toc37354437"/>
                      <w:r>
                        <w:t xml:space="preserve">Figure </w:t>
                      </w:r>
                      <w:fldSimple w:instr=" SEQ Figure \* ARABIC ">
                        <w:r>
                          <w:rPr>
                            <w:noProof/>
                          </w:rPr>
                          <w:t>27</w:t>
                        </w:r>
                      </w:fldSimple>
                      <w:r>
                        <w:t xml:space="preserve"> Port masking technique (Ye et al. 2018)</w:t>
                      </w:r>
                      <w:bookmarkEnd w:id="88"/>
                    </w:p>
                  </w:txbxContent>
                </v:textbox>
                <w10:wrap type="topAndBottom"/>
              </v:shape>
            </w:pict>
          </mc:Fallback>
        </mc:AlternateContent>
      </w:r>
      <w:r>
        <w:rPr>
          <w:noProof/>
        </w:rPr>
        <mc:AlternateContent>
          <mc:Choice Requires="wps">
            <w:drawing>
              <wp:anchor distT="0" distB="0" distL="114300" distR="114300" simplePos="0" relativeHeight="251845632" behindDoc="0" locked="0" layoutInCell="1" allowOverlap="1" wp14:anchorId="3D42459A" wp14:editId="5C6B9749">
                <wp:simplePos x="0" y="0"/>
                <wp:positionH relativeFrom="column">
                  <wp:posOffset>15875</wp:posOffset>
                </wp:positionH>
                <wp:positionV relativeFrom="paragraph">
                  <wp:posOffset>2907030</wp:posOffset>
                </wp:positionV>
                <wp:extent cx="2743200" cy="190500"/>
                <wp:effectExtent l="0" t="0" r="0" b="0"/>
                <wp:wrapTopAndBottom/>
                <wp:docPr id="177" name="Text Box 177"/>
                <wp:cNvGraphicFramePr/>
                <a:graphic xmlns:a="http://schemas.openxmlformats.org/drawingml/2006/main">
                  <a:graphicData uri="http://schemas.microsoft.com/office/word/2010/wordprocessingShape">
                    <wps:wsp>
                      <wps:cNvSpPr txBox="1"/>
                      <wps:spPr>
                        <a:xfrm>
                          <a:off x="0" y="0"/>
                          <a:ext cx="2743200" cy="190500"/>
                        </a:xfrm>
                        <a:prstGeom prst="rect">
                          <a:avLst/>
                        </a:prstGeom>
                        <a:solidFill>
                          <a:prstClr val="white"/>
                        </a:solidFill>
                        <a:ln>
                          <a:noFill/>
                        </a:ln>
                      </wps:spPr>
                      <wps:txbx>
                        <w:txbxContent>
                          <w:p w14:paraId="6FB8AF9A" w14:textId="0E933A16" w:rsidR="00A40F3F" w:rsidRPr="00A47D14" w:rsidRDefault="00A40F3F" w:rsidP="00116A17">
                            <w:pPr>
                              <w:pStyle w:val="Caption"/>
                              <w:rPr>
                                <w:noProof/>
                              </w:rPr>
                            </w:pPr>
                            <w:bookmarkStart w:id="62" w:name="_Toc37354438"/>
                            <w:r>
                              <w:t xml:space="preserve">Figure </w:t>
                            </w:r>
                            <w:r w:rsidR="009C4C0F">
                              <w:fldChar w:fldCharType="begin"/>
                            </w:r>
                            <w:r w:rsidR="009C4C0F">
                              <w:instrText xml:space="preserve"> SEQ Figure \* ARABIC </w:instrText>
                            </w:r>
                            <w:r w:rsidR="009C4C0F">
                              <w:fldChar w:fldCharType="separate"/>
                            </w:r>
                            <w:r>
                              <w:rPr>
                                <w:noProof/>
                              </w:rPr>
                              <w:t>28</w:t>
                            </w:r>
                            <w:r w:rsidR="009C4C0F">
                              <w:rPr>
                                <w:noProof/>
                              </w:rPr>
                              <w:fldChar w:fldCharType="end"/>
                            </w:r>
                            <w:r>
                              <w:t xml:space="preserve"> Intak-Port design parameters (Yousouf, 2020)</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42459A" id="Text Box 177" o:spid="_x0000_s1055" type="#_x0000_t202" style="position:absolute;left:0;text-align:left;margin-left:1.25pt;margin-top:228.9pt;width:3in;height:15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" stroked="f">
                <v:textbox inset="0,0,0,0">
                  <w:txbxContent>
                    <w:p w14:paraId="6FB8AF9A" w14:textId="0E933A16" w:rsidR="00A40F3F" w:rsidRPr="00A47D14" w:rsidRDefault="00A40F3F" w:rsidP="00116A17">
                      <w:pPr>
                        <w:pStyle w:val="Caption"/>
                        <w:rPr>
                          <w:noProof/>
                        </w:rPr>
                      </w:pPr>
                      <w:bookmarkStart w:id="90" w:name="_Toc37354438"/>
                      <w:r>
                        <w:t xml:space="preserve">Figure </w:t>
                      </w:r>
                      <w:fldSimple w:instr=" SEQ Figure \* ARABIC ">
                        <w:r>
                          <w:rPr>
                            <w:noProof/>
                          </w:rPr>
                          <w:t>28</w:t>
                        </w:r>
                      </w:fldSimple>
                      <w:r>
                        <w:t xml:space="preserve"> Intak-Port design parameters (Yousouf, 2020)</w:t>
                      </w:r>
                      <w:bookmarkEnd w:id="90"/>
                    </w:p>
                  </w:txbxContent>
                </v:textbox>
                <w10:wrap type="topAndBottom"/>
              </v:shape>
            </w:pict>
          </mc:Fallback>
        </mc:AlternateContent>
      </w:r>
      <w:r w:rsidR="00BD01B1">
        <w:rPr>
          <w:noProof/>
        </w:rPr>
        <w:drawing>
          <wp:anchor distT="0" distB="0" distL="114300" distR="114300" simplePos="0" relativeHeight="251765760" behindDoc="0" locked="0" layoutInCell="1" allowOverlap="1" wp14:anchorId="513A8A22" wp14:editId="543EE81D">
            <wp:simplePos x="0" y="0"/>
            <wp:positionH relativeFrom="margin">
              <wp:posOffset>19050</wp:posOffset>
            </wp:positionH>
            <wp:positionV relativeFrom="paragraph">
              <wp:posOffset>245745</wp:posOffset>
            </wp:positionV>
            <wp:extent cx="3276600" cy="2607945"/>
            <wp:effectExtent l="19050" t="19050" r="19050" b="20955"/>
            <wp:wrapTopAndBottom/>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3276600" cy="260794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BD01B1">
        <w:rPr>
          <w:noProof/>
        </w:rPr>
        <w:drawing>
          <wp:anchor distT="0" distB="0" distL="114300" distR="114300" simplePos="0" relativeHeight="251766784" behindDoc="0" locked="0" layoutInCell="1" allowOverlap="1" wp14:anchorId="27EC6200" wp14:editId="02B40E50">
            <wp:simplePos x="0" y="0"/>
            <wp:positionH relativeFrom="margin">
              <wp:posOffset>3369310</wp:posOffset>
            </wp:positionH>
            <wp:positionV relativeFrom="paragraph">
              <wp:posOffset>246131</wp:posOffset>
            </wp:positionV>
            <wp:extent cx="2345055" cy="2607945"/>
            <wp:effectExtent l="19050" t="19050" r="17145" b="20955"/>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2345055" cy="260794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7A5BD7F8" w14:textId="77777777" w:rsidR="00BD01B1" w:rsidRDefault="00BD01B1" w:rsidP="00A245F8">
      <w:pPr>
        <w:spacing w:line="360" w:lineRule="auto"/>
        <w:jc w:val="both"/>
        <w:rPr>
          <w:rFonts w:ascii="Arial" w:hAnsi="Arial" w:cs="Arial"/>
          <w:sz w:val="24"/>
          <w:szCs w:val="24"/>
          <w:u w:val="single"/>
        </w:rPr>
      </w:pPr>
    </w:p>
    <w:p w14:paraId="2F285006" w14:textId="1B50806F" w:rsidR="00A245F8" w:rsidRPr="00F06D04" w:rsidRDefault="00082CF1" w:rsidP="00F06D04">
      <w:pPr>
        <w:pStyle w:val="Heading3"/>
        <w:spacing w:after="240"/>
        <w:rPr>
          <w:rFonts w:ascii="Arial" w:hAnsi="Arial" w:cs="Arial"/>
          <w:color w:val="auto"/>
          <w:u w:val="single"/>
        </w:rPr>
      </w:pPr>
      <w:bookmarkStart w:id="63" w:name="_Toc37169535"/>
      <w:r w:rsidRPr="00F06D04">
        <w:rPr>
          <w:rFonts w:ascii="Arial" w:hAnsi="Arial" w:cs="Arial"/>
          <w:color w:val="auto"/>
          <w:u w:val="single"/>
        </w:rPr>
        <w:lastRenderedPageBreak/>
        <w:t>4.3.2. Design Concept:</w:t>
      </w:r>
      <w:bookmarkEnd w:id="63"/>
    </w:p>
    <w:p w14:paraId="79AC4A43" w14:textId="54C1BBE5" w:rsidR="00DC6E2A" w:rsidRDefault="00182588" w:rsidP="00A245F8">
      <w:pPr>
        <w:spacing w:line="360" w:lineRule="auto"/>
        <w:jc w:val="both"/>
        <w:rPr>
          <w:rFonts w:ascii="Arial" w:hAnsi="Arial" w:cs="Arial"/>
          <w:sz w:val="24"/>
          <w:szCs w:val="24"/>
        </w:rPr>
      </w:pPr>
      <w:r>
        <w:rPr>
          <w:rFonts w:ascii="Arial" w:hAnsi="Arial" w:cs="Arial"/>
          <w:sz w:val="24"/>
          <w:szCs w:val="24"/>
        </w:rPr>
        <w:t xml:space="preserve">With reference to the CFD analysis of the base-port, and the parameters discussed above. Two optimised-port concepts were developed, after numbers of drafts and primary sketches. However, this paper will only discuss the final optimised-design. Appendix 16 demonstrates </w:t>
      </w:r>
      <w:r w:rsidR="000A2D01">
        <w:rPr>
          <w:rFonts w:ascii="Arial" w:hAnsi="Arial" w:cs="Arial"/>
          <w:sz w:val="24"/>
          <w:szCs w:val="24"/>
        </w:rPr>
        <w:t xml:space="preserve">both concepts. </w:t>
      </w:r>
    </w:p>
    <w:p w14:paraId="29A15231" w14:textId="53C62DD0" w:rsidR="00A70919" w:rsidRDefault="00DB2ACC" w:rsidP="00A245F8">
      <w:pPr>
        <w:spacing w:line="360" w:lineRule="auto"/>
        <w:jc w:val="both"/>
        <w:rPr>
          <w:rFonts w:ascii="Arial" w:hAnsi="Arial" w:cs="Arial"/>
          <w:sz w:val="24"/>
          <w:szCs w:val="24"/>
        </w:rPr>
      </w:pPr>
      <w:r>
        <w:rPr>
          <w:noProof/>
        </w:rPr>
        <mc:AlternateContent>
          <mc:Choice Requires="wps">
            <w:drawing>
              <wp:anchor distT="0" distB="0" distL="114300" distR="114300" simplePos="0" relativeHeight="251851776" behindDoc="0" locked="0" layoutInCell="1" allowOverlap="1" wp14:anchorId="70AAD994" wp14:editId="4D4E4BE8">
                <wp:simplePos x="0" y="0"/>
                <wp:positionH relativeFrom="margin">
                  <wp:posOffset>-635</wp:posOffset>
                </wp:positionH>
                <wp:positionV relativeFrom="paragraph">
                  <wp:posOffset>5687695</wp:posOffset>
                </wp:positionV>
                <wp:extent cx="2416810" cy="174625"/>
                <wp:effectExtent l="0" t="0" r="2540" b="0"/>
                <wp:wrapSquare wrapText="bothSides"/>
                <wp:docPr id="180" name="Text Box 180"/>
                <wp:cNvGraphicFramePr/>
                <a:graphic xmlns:a="http://schemas.openxmlformats.org/drawingml/2006/main">
                  <a:graphicData uri="http://schemas.microsoft.com/office/word/2010/wordprocessingShape">
                    <wps:wsp>
                      <wps:cNvSpPr txBox="1"/>
                      <wps:spPr>
                        <a:xfrm>
                          <a:off x="0" y="0"/>
                          <a:ext cx="2416810" cy="174625"/>
                        </a:xfrm>
                        <a:prstGeom prst="rect">
                          <a:avLst/>
                        </a:prstGeom>
                        <a:solidFill>
                          <a:prstClr val="white"/>
                        </a:solidFill>
                        <a:ln>
                          <a:noFill/>
                        </a:ln>
                      </wps:spPr>
                      <wps:txbx>
                        <w:txbxContent>
                          <w:p w14:paraId="7F7DE08E" w14:textId="32BA06D1" w:rsidR="00A40F3F" w:rsidRPr="008B04AF" w:rsidRDefault="00A40F3F" w:rsidP="00DB2ACC">
                            <w:pPr>
                              <w:pStyle w:val="Caption"/>
                              <w:rPr>
                                <w:noProof/>
                              </w:rPr>
                            </w:pPr>
                            <w:bookmarkStart w:id="64" w:name="_Toc37354439"/>
                            <w:r>
                              <w:t xml:space="preserve">Figure </w:t>
                            </w:r>
                            <w:r w:rsidR="009C4C0F">
                              <w:fldChar w:fldCharType="begin"/>
                            </w:r>
                            <w:r w:rsidR="009C4C0F">
                              <w:instrText xml:space="preserve"> SEQ Figure \* ARABIC </w:instrText>
                            </w:r>
                            <w:r w:rsidR="009C4C0F">
                              <w:fldChar w:fldCharType="separate"/>
                            </w:r>
                            <w:r>
                              <w:rPr>
                                <w:noProof/>
                              </w:rPr>
                              <w:t>29</w:t>
                            </w:r>
                            <w:r w:rsidR="009C4C0F">
                              <w:rPr>
                                <w:noProof/>
                              </w:rPr>
                              <w:fldChar w:fldCharType="end"/>
                            </w:r>
                            <w:r>
                              <w:t xml:space="preserve"> Base-model 2D sketch (Yousouf, 2020)</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AD994" id="Text Box 180" o:spid="_x0000_s1056" type="#_x0000_t202" style="position:absolute;left:0;text-align:left;margin-left:-.05pt;margin-top:447.85pt;width:190.3pt;height:13.75pt;z-index:251851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" stroked="f">
                <v:textbox inset="0,0,0,0">
                  <w:txbxContent>
                    <w:p w14:paraId="7F7DE08E" w14:textId="32BA06D1" w:rsidR="00A40F3F" w:rsidRPr="008B04AF" w:rsidRDefault="00A40F3F" w:rsidP="00DB2ACC">
                      <w:pPr>
                        <w:pStyle w:val="Caption"/>
                        <w:rPr>
                          <w:noProof/>
                        </w:rPr>
                      </w:pPr>
                      <w:bookmarkStart w:id="93" w:name="_Toc37354439"/>
                      <w:r>
                        <w:t xml:space="preserve">Figure </w:t>
                      </w:r>
                      <w:fldSimple w:instr=" SEQ Figure \* ARABIC ">
                        <w:r>
                          <w:rPr>
                            <w:noProof/>
                          </w:rPr>
                          <w:t>29</w:t>
                        </w:r>
                      </w:fldSimple>
                      <w:r>
                        <w:t xml:space="preserve"> Base-model 2D sketch (Yousouf, 2020)</w:t>
                      </w:r>
                      <w:bookmarkEnd w:id="93"/>
                    </w:p>
                  </w:txbxContent>
                </v:textbox>
                <w10:wrap type="square" anchorx="margin"/>
              </v:shape>
            </w:pict>
          </mc:Fallback>
        </mc:AlternateContent>
      </w:r>
      <w:r>
        <w:rPr>
          <w:noProof/>
        </w:rPr>
        <mc:AlternateContent>
          <mc:Choice Requires="wps">
            <w:drawing>
              <wp:anchor distT="0" distB="0" distL="114300" distR="114300" simplePos="0" relativeHeight="251853824" behindDoc="0" locked="0" layoutInCell="1" allowOverlap="1" wp14:anchorId="4013E675" wp14:editId="311091C0">
                <wp:simplePos x="0" y="0"/>
                <wp:positionH relativeFrom="column">
                  <wp:posOffset>2838450</wp:posOffset>
                </wp:positionH>
                <wp:positionV relativeFrom="paragraph">
                  <wp:posOffset>5687971</wp:posOffset>
                </wp:positionV>
                <wp:extent cx="2867025" cy="158750"/>
                <wp:effectExtent l="0" t="0" r="9525" b="0"/>
                <wp:wrapSquare wrapText="bothSides"/>
                <wp:docPr id="181" name="Text Box 181"/>
                <wp:cNvGraphicFramePr/>
                <a:graphic xmlns:a="http://schemas.openxmlformats.org/drawingml/2006/main">
                  <a:graphicData uri="http://schemas.microsoft.com/office/word/2010/wordprocessingShape">
                    <wps:wsp>
                      <wps:cNvSpPr txBox="1"/>
                      <wps:spPr>
                        <a:xfrm>
                          <a:off x="0" y="0"/>
                          <a:ext cx="2867025" cy="158750"/>
                        </a:xfrm>
                        <a:prstGeom prst="rect">
                          <a:avLst/>
                        </a:prstGeom>
                        <a:solidFill>
                          <a:prstClr val="white"/>
                        </a:solidFill>
                        <a:ln>
                          <a:noFill/>
                        </a:ln>
                      </wps:spPr>
                      <wps:txbx>
                        <w:txbxContent>
                          <w:p w14:paraId="62E51FB2" w14:textId="3F9DD6B7" w:rsidR="00A40F3F" w:rsidRPr="00D25F6F" w:rsidRDefault="00A40F3F" w:rsidP="00DB2ACC">
                            <w:pPr>
                              <w:pStyle w:val="Caption"/>
                              <w:rPr>
                                <w:noProof/>
                              </w:rPr>
                            </w:pPr>
                            <w:bookmarkStart w:id="65" w:name="_Toc37354440"/>
                            <w:r>
                              <w:t xml:space="preserve">Figure </w:t>
                            </w:r>
                            <w:r w:rsidR="009C4C0F">
                              <w:fldChar w:fldCharType="begin"/>
                            </w:r>
                            <w:r w:rsidR="009C4C0F">
                              <w:instrText xml:space="preserve"> SEQ Figure \* ARABIC </w:instrText>
                            </w:r>
                            <w:r w:rsidR="009C4C0F">
                              <w:fldChar w:fldCharType="separate"/>
                            </w:r>
                            <w:r>
                              <w:rPr>
                                <w:noProof/>
                              </w:rPr>
                              <w:t>30</w:t>
                            </w:r>
                            <w:r w:rsidR="009C4C0F">
                              <w:rPr>
                                <w:noProof/>
                              </w:rPr>
                              <w:fldChar w:fldCharType="end"/>
                            </w:r>
                            <w:r>
                              <w:t xml:space="preserve"> Optimised-model 2D sketch (Yousouf, 2020)</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13E675" id="Text Box 181" o:spid="_x0000_s1057" type="#_x0000_t202" style="position:absolute;left:0;text-align:left;margin-left:223.5pt;margin-top:447.85pt;width:225.75pt;height:12.5pt;z-index:251853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" stroked="f">
                <v:textbox inset="0,0,0,0">
                  <w:txbxContent>
                    <w:p w14:paraId="62E51FB2" w14:textId="3F9DD6B7" w:rsidR="00A40F3F" w:rsidRPr="00D25F6F" w:rsidRDefault="00A40F3F" w:rsidP="00DB2ACC">
                      <w:pPr>
                        <w:pStyle w:val="Caption"/>
                        <w:rPr>
                          <w:noProof/>
                        </w:rPr>
                      </w:pPr>
                      <w:bookmarkStart w:id="95" w:name="_Toc37354440"/>
                      <w:r>
                        <w:t xml:space="preserve">Figure </w:t>
                      </w:r>
                      <w:fldSimple w:instr=" SEQ Figure \* ARABIC ">
                        <w:r>
                          <w:rPr>
                            <w:noProof/>
                          </w:rPr>
                          <w:t>30</w:t>
                        </w:r>
                      </w:fldSimple>
                      <w:r>
                        <w:t xml:space="preserve"> Optimised-model 2D sketch (Yousouf, 2020)</w:t>
                      </w:r>
                      <w:bookmarkEnd w:id="95"/>
                    </w:p>
                  </w:txbxContent>
                </v:textbox>
                <w10:wrap type="square"/>
              </v:shape>
            </w:pict>
          </mc:Fallback>
        </mc:AlternateContent>
      </w:r>
      <w:r w:rsidR="00907F6E">
        <w:rPr>
          <w:noProof/>
        </w:rPr>
        <mc:AlternateContent>
          <mc:Choice Requires="wps">
            <w:drawing>
              <wp:anchor distT="0" distB="0" distL="114300" distR="114300" simplePos="0" relativeHeight="251849728" behindDoc="0" locked="0" layoutInCell="1" allowOverlap="1" wp14:anchorId="64032490" wp14:editId="40BEC05A">
                <wp:simplePos x="0" y="0"/>
                <wp:positionH relativeFrom="column">
                  <wp:posOffset>2385060</wp:posOffset>
                </wp:positionH>
                <wp:positionV relativeFrom="paragraph">
                  <wp:posOffset>2801620</wp:posOffset>
                </wp:positionV>
                <wp:extent cx="3289300" cy="182880"/>
                <wp:effectExtent l="0" t="0" r="6350" b="7620"/>
                <wp:wrapSquare wrapText="bothSides"/>
                <wp:docPr id="179" name="Text Box 179"/>
                <wp:cNvGraphicFramePr/>
                <a:graphic xmlns:a="http://schemas.openxmlformats.org/drawingml/2006/main">
                  <a:graphicData uri="http://schemas.microsoft.com/office/word/2010/wordprocessingShape">
                    <wps:wsp>
                      <wps:cNvSpPr txBox="1"/>
                      <wps:spPr>
                        <a:xfrm>
                          <a:off x="0" y="0"/>
                          <a:ext cx="3289300" cy="182880"/>
                        </a:xfrm>
                        <a:prstGeom prst="rect">
                          <a:avLst/>
                        </a:prstGeom>
                        <a:solidFill>
                          <a:prstClr val="white"/>
                        </a:solidFill>
                        <a:ln>
                          <a:noFill/>
                        </a:ln>
                      </wps:spPr>
                      <wps:txbx>
                        <w:txbxContent>
                          <w:p w14:paraId="636FA105" w14:textId="64BB62C9" w:rsidR="00A40F3F" w:rsidRPr="00433C24" w:rsidRDefault="00A40F3F" w:rsidP="00907F6E">
                            <w:pPr>
                              <w:pStyle w:val="Caption"/>
                              <w:rPr>
                                <w:noProof/>
                              </w:rPr>
                            </w:pPr>
                            <w:bookmarkStart w:id="66" w:name="_Toc37354441"/>
                            <w:r>
                              <w:t xml:space="preserve">Figure </w:t>
                            </w:r>
                            <w:r w:rsidR="009C4C0F">
                              <w:fldChar w:fldCharType="begin"/>
                            </w:r>
                            <w:r w:rsidR="009C4C0F">
                              <w:instrText xml:space="preserve"> SEQ Figure \* ARABIC </w:instrText>
                            </w:r>
                            <w:r w:rsidR="009C4C0F">
                              <w:fldChar w:fldCharType="separate"/>
                            </w:r>
                            <w:r>
                              <w:rPr>
                                <w:noProof/>
                              </w:rPr>
                              <w:t>31</w:t>
                            </w:r>
                            <w:r w:rsidR="009C4C0F">
                              <w:rPr>
                                <w:noProof/>
                              </w:rPr>
                              <w:fldChar w:fldCharType="end"/>
                            </w:r>
                            <w:r>
                              <w:t xml:space="preserve"> Base-line vs Optimised-model overlaid (Yousouf, 2020)</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032490" id="Text Box 179" o:spid="_x0000_s1058" type="#_x0000_t202" style="position:absolute;left:0;text-align:left;margin-left:187.8pt;margin-top:220.6pt;width:259pt;height:14.4pt;z-index:251849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" stroked="f">
                <v:textbox inset="0,0,0,0">
                  <w:txbxContent>
                    <w:p w14:paraId="636FA105" w14:textId="64BB62C9" w:rsidR="00A40F3F" w:rsidRPr="00433C24" w:rsidRDefault="00A40F3F" w:rsidP="00907F6E">
                      <w:pPr>
                        <w:pStyle w:val="Caption"/>
                        <w:rPr>
                          <w:noProof/>
                        </w:rPr>
                      </w:pPr>
                      <w:bookmarkStart w:id="97" w:name="_Toc37354441"/>
                      <w:r>
                        <w:t xml:space="preserve">Figure </w:t>
                      </w:r>
                      <w:fldSimple w:instr=" SEQ Figure \* ARABIC ">
                        <w:r>
                          <w:rPr>
                            <w:noProof/>
                          </w:rPr>
                          <w:t>31</w:t>
                        </w:r>
                      </w:fldSimple>
                      <w:r>
                        <w:t xml:space="preserve"> Base-line vs Optimised-model overlaid (Yousouf, 2020)</w:t>
                      </w:r>
                      <w:bookmarkEnd w:id="97"/>
                    </w:p>
                  </w:txbxContent>
                </v:textbox>
                <w10:wrap type="square"/>
              </v:shape>
            </w:pict>
          </mc:Fallback>
        </mc:AlternateContent>
      </w:r>
      <w:r w:rsidR="00B171D9">
        <w:rPr>
          <w:noProof/>
        </w:rPr>
        <w:drawing>
          <wp:anchor distT="0" distB="0" distL="114300" distR="114300" simplePos="0" relativeHeight="251769856" behindDoc="0" locked="0" layoutInCell="1" allowOverlap="1" wp14:anchorId="44E5865A" wp14:editId="0F2B5BAD">
            <wp:simplePos x="0" y="0"/>
            <wp:positionH relativeFrom="margin">
              <wp:posOffset>2838450</wp:posOffset>
            </wp:positionH>
            <wp:positionV relativeFrom="paragraph">
              <wp:posOffset>3535680</wp:posOffset>
            </wp:positionV>
            <wp:extent cx="2867025" cy="2120900"/>
            <wp:effectExtent l="19050" t="19050" r="28575" b="1270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2867025" cy="2120900"/>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B171D9">
        <w:rPr>
          <w:noProof/>
        </w:rPr>
        <w:drawing>
          <wp:anchor distT="0" distB="0" distL="114300" distR="114300" simplePos="0" relativeHeight="251768832" behindDoc="0" locked="0" layoutInCell="1" allowOverlap="1" wp14:anchorId="618245D3" wp14:editId="7C034528">
            <wp:simplePos x="0" y="0"/>
            <wp:positionH relativeFrom="margin">
              <wp:align>left</wp:align>
            </wp:positionH>
            <wp:positionV relativeFrom="paragraph">
              <wp:posOffset>3543300</wp:posOffset>
            </wp:positionV>
            <wp:extent cx="2721610" cy="2111375"/>
            <wp:effectExtent l="19050" t="19050" r="21590" b="2222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2721610" cy="2111375"/>
                    </a:xfrm>
                    <a:prstGeom prst="rect">
                      <a:avLst/>
                    </a:prstGeom>
                    <a:ln w="19050" cap="sq">
                      <a:solidFill>
                        <a:srgbClr val="000000"/>
                      </a:solidFill>
                      <a:prstDash val="solid"/>
                      <a:miter lim="800000"/>
                    </a:ln>
                    <a:effectLst/>
                  </pic:spPr>
                </pic:pic>
              </a:graphicData>
            </a:graphic>
            <wp14:sizeRelH relativeFrom="margin">
              <wp14:pctWidth>0</wp14:pctWidth>
            </wp14:sizeRelH>
            <wp14:sizeRelV relativeFrom="margin">
              <wp14:pctHeight>0</wp14:pctHeight>
            </wp14:sizeRelV>
          </wp:anchor>
        </w:drawing>
      </w:r>
      <w:r w:rsidR="008F719A">
        <w:rPr>
          <w:noProof/>
        </w:rPr>
        <w:drawing>
          <wp:anchor distT="0" distB="0" distL="114300" distR="114300" simplePos="0" relativeHeight="251767808" behindDoc="0" locked="0" layoutInCell="1" allowOverlap="1" wp14:anchorId="00096E70" wp14:editId="4CBA0DD0">
            <wp:simplePos x="0" y="0"/>
            <wp:positionH relativeFrom="column">
              <wp:posOffset>2385060</wp:posOffset>
            </wp:positionH>
            <wp:positionV relativeFrom="paragraph">
              <wp:posOffset>27940</wp:posOffset>
            </wp:positionV>
            <wp:extent cx="3289300" cy="2717165"/>
            <wp:effectExtent l="19050" t="19050" r="25400" b="2603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3289300" cy="271716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9E44E0">
        <w:rPr>
          <w:rFonts w:ascii="Arial" w:hAnsi="Arial" w:cs="Arial"/>
          <w:sz w:val="24"/>
          <w:szCs w:val="24"/>
        </w:rPr>
        <w:t xml:space="preserve">As per figure </w:t>
      </w:r>
      <w:r w:rsidR="00270EA6">
        <w:rPr>
          <w:rFonts w:ascii="Arial" w:hAnsi="Arial" w:cs="Arial"/>
          <w:sz w:val="24"/>
          <w:szCs w:val="24"/>
        </w:rPr>
        <w:t>31</w:t>
      </w:r>
      <w:r w:rsidR="009E44E0">
        <w:rPr>
          <w:rFonts w:ascii="Arial" w:hAnsi="Arial" w:cs="Arial"/>
          <w:sz w:val="24"/>
          <w:szCs w:val="24"/>
        </w:rPr>
        <w:t>, it is clear that valve angle and valve seat diameter were not changed. This was very important in order to achieve a feasible design, which can be realistically implemented in the stock cylinder-head</w:t>
      </w:r>
      <w:r w:rsidR="00104ED5">
        <w:rPr>
          <w:rFonts w:ascii="Arial" w:hAnsi="Arial" w:cs="Arial"/>
          <w:sz w:val="24"/>
          <w:szCs w:val="24"/>
        </w:rPr>
        <w:t>, as</w:t>
      </w:r>
      <w:r w:rsidR="009E44E0">
        <w:rPr>
          <w:rFonts w:ascii="Arial" w:hAnsi="Arial" w:cs="Arial"/>
          <w:sz w:val="24"/>
          <w:szCs w:val="24"/>
        </w:rPr>
        <w:t xml:space="preserve"> </w:t>
      </w:r>
      <w:r w:rsidR="00104ED5">
        <w:rPr>
          <w:rFonts w:ascii="Arial" w:hAnsi="Arial" w:cs="Arial"/>
          <w:sz w:val="24"/>
          <w:szCs w:val="24"/>
        </w:rPr>
        <w:t>t</w:t>
      </w:r>
      <w:r w:rsidR="009E44E0">
        <w:rPr>
          <w:rFonts w:ascii="Arial" w:hAnsi="Arial" w:cs="Arial"/>
          <w:sz w:val="24"/>
          <w:szCs w:val="24"/>
        </w:rPr>
        <w:t>he valve seat diameter was already stretched to the maximum in the base-line model. Valve-angle was not modified</w:t>
      </w:r>
      <w:r w:rsidR="00265938">
        <w:rPr>
          <w:rFonts w:ascii="Arial" w:hAnsi="Arial" w:cs="Arial"/>
          <w:sz w:val="24"/>
          <w:szCs w:val="24"/>
        </w:rPr>
        <w:t xml:space="preserve"> for a </w:t>
      </w:r>
      <w:r w:rsidR="008F719A">
        <w:rPr>
          <w:rFonts w:ascii="Arial" w:hAnsi="Arial" w:cs="Arial"/>
          <w:sz w:val="24"/>
          <w:szCs w:val="24"/>
        </w:rPr>
        <w:t>cost-efficient</w:t>
      </w:r>
      <w:r w:rsidR="00265938">
        <w:rPr>
          <w:rFonts w:ascii="Arial" w:hAnsi="Arial" w:cs="Arial"/>
          <w:sz w:val="24"/>
          <w:szCs w:val="24"/>
        </w:rPr>
        <w:t xml:space="preserve"> measure</w:t>
      </w:r>
      <w:r w:rsidR="009E44E0">
        <w:rPr>
          <w:rFonts w:ascii="Arial" w:hAnsi="Arial" w:cs="Arial"/>
          <w:sz w:val="24"/>
          <w:szCs w:val="24"/>
        </w:rPr>
        <w:t xml:space="preserve">, in order to prevent </w:t>
      </w:r>
      <w:r w:rsidR="00265938">
        <w:rPr>
          <w:rFonts w:ascii="Arial" w:hAnsi="Arial" w:cs="Arial"/>
          <w:sz w:val="24"/>
          <w:szCs w:val="24"/>
        </w:rPr>
        <w:t>the complete head modification during the manufacturing process.</w:t>
      </w:r>
    </w:p>
    <w:p w14:paraId="01452477" w14:textId="77777777" w:rsidR="00DB2ACC" w:rsidRDefault="00DB2ACC" w:rsidP="00DB2ACC">
      <w:pPr>
        <w:spacing w:line="360" w:lineRule="auto"/>
        <w:jc w:val="both"/>
        <w:rPr>
          <w:rFonts w:ascii="Arial" w:hAnsi="Arial" w:cs="Arial"/>
          <w:sz w:val="24"/>
          <w:szCs w:val="24"/>
        </w:rPr>
      </w:pPr>
    </w:p>
    <w:p w14:paraId="721D5AE4" w14:textId="7644EE70" w:rsidR="00A70919" w:rsidRDefault="00A70919" w:rsidP="00A245F8">
      <w:pPr>
        <w:spacing w:line="360" w:lineRule="auto"/>
        <w:jc w:val="both"/>
        <w:rPr>
          <w:rFonts w:ascii="Arial" w:hAnsi="Arial" w:cs="Arial"/>
          <w:sz w:val="24"/>
          <w:szCs w:val="24"/>
        </w:rPr>
      </w:pPr>
      <w:r>
        <w:rPr>
          <w:rFonts w:ascii="Arial" w:hAnsi="Arial" w:cs="Arial"/>
          <w:sz w:val="24"/>
          <w:szCs w:val="24"/>
        </w:rPr>
        <w:t>As illustrated in the 2D sketches here,</w:t>
      </w:r>
      <w:r w:rsidR="00DB2ACC">
        <w:rPr>
          <w:rFonts w:ascii="Arial" w:hAnsi="Arial" w:cs="Arial"/>
          <w:sz w:val="24"/>
          <w:szCs w:val="24"/>
        </w:rPr>
        <w:t xml:space="preserve"> </w:t>
      </w:r>
      <w:r>
        <w:rPr>
          <w:rFonts w:ascii="Arial" w:hAnsi="Arial" w:cs="Arial"/>
          <w:sz w:val="24"/>
          <w:szCs w:val="24"/>
        </w:rPr>
        <w:t>the major changes which defines the tumble port design from the baseline are the port angle, chimney height, and port masking.</w:t>
      </w:r>
    </w:p>
    <w:p w14:paraId="0FA2C310" w14:textId="01610FF6" w:rsidR="00E03C19" w:rsidRDefault="00C8280D" w:rsidP="00A245F8">
      <w:pPr>
        <w:spacing w:line="360" w:lineRule="auto"/>
        <w:jc w:val="both"/>
        <w:rPr>
          <w:rFonts w:ascii="Arial" w:hAnsi="Arial" w:cs="Arial"/>
          <w:sz w:val="24"/>
          <w:szCs w:val="24"/>
        </w:rPr>
      </w:pPr>
      <w:r>
        <w:rPr>
          <w:noProof/>
        </w:rPr>
        <w:lastRenderedPageBreak/>
        <mc:AlternateContent>
          <mc:Choice Requires="wps">
            <w:drawing>
              <wp:anchor distT="0" distB="0" distL="114300" distR="114300" simplePos="0" relativeHeight="251855872" behindDoc="0" locked="0" layoutInCell="1" allowOverlap="1" wp14:anchorId="1E006455" wp14:editId="2B3A6325">
                <wp:simplePos x="0" y="0"/>
                <wp:positionH relativeFrom="column">
                  <wp:posOffset>15875</wp:posOffset>
                </wp:positionH>
                <wp:positionV relativeFrom="paragraph">
                  <wp:posOffset>5517515</wp:posOffset>
                </wp:positionV>
                <wp:extent cx="5697855" cy="198755"/>
                <wp:effectExtent l="0" t="0" r="0" b="0"/>
                <wp:wrapTopAndBottom/>
                <wp:docPr id="182" name="Text Box 182"/>
                <wp:cNvGraphicFramePr/>
                <a:graphic xmlns:a="http://schemas.openxmlformats.org/drawingml/2006/main">
                  <a:graphicData uri="http://schemas.microsoft.com/office/word/2010/wordprocessingShape">
                    <wps:wsp>
                      <wps:cNvSpPr txBox="1"/>
                      <wps:spPr>
                        <a:xfrm>
                          <a:off x="0" y="0"/>
                          <a:ext cx="5697855" cy="198755"/>
                        </a:xfrm>
                        <a:prstGeom prst="rect">
                          <a:avLst/>
                        </a:prstGeom>
                        <a:solidFill>
                          <a:prstClr val="white"/>
                        </a:solidFill>
                        <a:ln>
                          <a:noFill/>
                        </a:ln>
                      </wps:spPr>
                      <wps:txbx>
                        <w:txbxContent>
                          <w:p w14:paraId="36F214AF" w14:textId="669583AA" w:rsidR="00A40F3F" w:rsidRPr="00135811" w:rsidRDefault="00A40F3F" w:rsidP="00C8280D">
                            <w:pPr>
                              <w:pStyle w:val="Caption"/>
                              <w:rPr>
                                <w:noProof/>
                              </w:rPr>
                            </w:pPr>
                            <w:bookmarkStart w:id="67" w:name="_Toc37354442"/>
                            <w:r>
                              <w:t xml:space="preserve">Figure </w:t>
                            </w:r>
                            <w:r w:rsidR="009C4C0F">
                              <w:fldChar w:fldCharType="begin"/>
                            </w:r>
                            <w:r w:rsidR="009C4C0F">
                              <w:instrText xml:space="preserve"> SEQ Figure \* ARABIC </w:instrText>
                            </w:r>
                            <w:r w:rsidR="009C4C0F">
                              <w:fldChar w:fldCharType="separate"/>
                            </w:r>
                            <w:r>
                              <w:rPr>
                                <w:noProof/>
                              </w:rPr>
                              <w:t>32</w:t>
                            </w:r>
                            <w:r w:rsidR="009C4C0F">
                              <w:rPr>
                                <w:noProof/>
                              </w:rPr>
                              <w:fldChar w:fldCharType="end"/>
                            </w:r>
                            <w:r>
                              <w:t xml:space="preserve"> Base-line Vs optimised-design 3D sketch (Yousouf, 2020)</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006455" id="Text Box 182" o:spid="_x0000_s1059" type="#_x0000_t202" style="position:absolute;left:0;text-align:left;margin-left:1.25pt;margin-top:434.45pt;width:448.65pt;height:15.65pt;z-index:251855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" stroked="f">
                <v:textbox inset="0,0,0,0">
                  <w:txbxContent>
                    <w:p w14:paraId="36F214AF" w14:textId="669583AA" w:rsidR="00A40F3F" w:rsidRPr="00135811" w:rsidRDefault="00A40F3F" w:rsidP="00C8280D">
                      <w:pPr>
                        <w:pStyle w:val="Caption"/>
                        <w:rPr>
                          <w:noProof/>
                        </w:rPr>
                      </w:pPr>
                      <w:bookmarkStart w:id="99" w:name="_Toc37354442"/>
                      <w:r>
                        <w:t xml:space="preserve">Figure </w:t>
                      </w:r>
                      <w:fldSimple w:instr=" SEQ Figure \* ARABIC ">
                        <w:r>
                          <w:rPr>
                            <w:noProof/>
                          </w:rPr>
                          <w:t>32</w:t>
                        </w:r>
                      </w:fldSimple>
                      <w:r>
                        <w:t xml:space="preserve"> Base-line Vs optimised-design 3D sketch (Yousouf, 2020)</w:t>
                      </w:r>
                      <w:bookmarkEnd w:id="99"/>
                    </w:p>
                  </w:txbxContent>
                </v:textbox>
                <w10:wrap type="topAndBottom"/>
              </v:shape>
            </w:pict>
          </mc:Fallback>
        </mc:AlternateContent>
      </w:r>
      <w:r w:rsidR="002026C6">
        <w:rPr>
          <w:noProof/>
        </w:rPr>
        <w:drawing>
          <wp:anchor distT="0" distB="0" distL="114300" distR="114300" simplePos="0" relativeHeight="251770880" behindDoc="0" locked="0" layoutInCell="1" allowOverlap="1" wp14:anchorId="45496604" wp14:editId="05B1C213">
            <wp:simplePos x="0" y="0"/>
            <wp:positionH relativeFrom="margin">
              <wp:align>right</wp:align>
            </wp:positionH>
            <wp:positionV relativeFrom="paragraph">
              <wp:posOffset>2458776</wp:posOffset>
            </wp:positionV>
            <wp:extent cx="5697855" cy="3002280"/>
            <wp:effectExtent l="19050" t="19050" r="17145" b="26670"/>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697855" cy="3002280"/>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A70919">
        <w:rPr>
          <w:rFonts w:ascii="Arial" w:hAnsi="Arial" w:cs="Arial"/>
          <w:sz w:val="24"/>
          <w:szCs w:val="24"/>
        </w:rPr>
        <w:t>Port angle have been reduced by 13 degrees compared to the base-line, this change was very aggressive and influenced the mass-flow rate drastically. Therefore, to overcome that problem, port-manifold entrance was enlarged from 32mm to 38mm, which successfully prompt an extra air-flow inside the cylinder.</w:t>
      </w:r>
      <w:r w:rsidR="009D33A3">
        <w:rPr>
          <w:rFonts w:ascii="Arial" w:hAnsi="Arial" w:cs="Arial"/>
          <w:sz w:val="24"/>
          <w:szCs w:val="24"/>
        </w:rPr>
        <w:t xml:space="preserve"> </w:t>
      </w:r>
      <w:r w:rsidR="00CB09F6">
        <w:rPr>
          <w:rFonts w:ascii="Arial" w:hAnsi="Arial" w:cs="Arial"/>
          <w:sz w:val="24"/>
          <w:szCs w:val="24"/>
        </w:rPr>
        <w:t xml:space="preserve">Chimney height was significantly reduced from 5.5mm to 1.5mm, this design prevented the air-flow from changing directions as it comes closer to the valve-seat. </w:t>
      </w:r>
      <w:r w:rsidR="00AC3026">
        <w:rPr>
          <w:rFonts w:ascii="Arial" w:hAnsi="Arial" w:cs="Arial"/>
          <w:sz w:val="24"/>
          <w:szCs w:val="24"/>
        </w:rPr>
        <w:t>Port masking was applied for two reasons</w:t>
      </w:r>
      <w:r w:rsidR="00B42F50">
        <w:rPr>
          <w:rFonts w:ascii="Arial" w:hAnsi="Arial" w:cs="Arial"/>
          <w:sz w:val="24"/>
          <w:szCs w:val="24"/>
        </w:rPr>
        <w:t>;</w:t>
      </w:r>
      <w:r w:rsidR="00AC3026">
        <w:rPr>
          <w:rFonts w:ascii="Arial" w:hAnsi="Arial" w:cs="Arial"/>
          <w:sz w:val="24"/>
          <w:szCs w:val="24"/>
        </w:rPr>
        <w:t xml:space="preserve"> one to eliminate </w:t>
      </w:r>
      <w:r w:rsidR="00122B2A">
        <w:rPr>
          <w:rFonts w:ascii="Arial" w:hAnsi="Arial" w:cs="Arial"/>
          <w:sz w:val="24"/>
          <w:szCs w:val="24"/>
        </w:rPr>
        <w:t xml:space="preserve">the </w:t>
      </w:r>
      <w:r w:rsidR="00AC3026">
        <w:rPr>
          <w:rFonts w:ascii="Arial" w:hAnsi="Arial" w:cs="Arial"/>
          <w:sz w:val="24"/>
          <w:szCs w:val="24"/>
        </w:rPr>
        <w:t>port</w:t>
      </w:r>
      <w:r w:rsidR="00122B2A">
        <w:rPr>
          <w:rFonts w:ascii="Arial" w:hAnsi="Arial" w:cs="Arial"/>
          <w:sz w:val="24"/>
          <w:szCs w:val="24"/>
        </w:rPr>
        <w:t>-</w:t>
      </w:r>
      <w:r w:rsidR="00AC3026">
        <w:rPr>
          <w:rFonts w:ascii="Arial" w:hAnsi="Arial" w:cs="Arial"/>
          <w:sz w:val="24"/>
          <w:szCs w:val="24"/>
        </w:rPr>
        <w:t xml:space="preserve">neck geometry which was </w:t>
      </w:r>
      <w:r w:rsidR="00122B2A">
        <w:rPr>
          <w:rFonts w:ascii="Arial" w:hAnsi="Arial" w:cs="Arial"/>
          <w:sz w:val="24"/>
          <w:szCs w:val="24"/>
        </w:rPr>
        <w:t>drawing</w:t>
      </w:r>
      <w:r w:rsidR="00AC3026">
        <w:rPr>
          <w:rFonts w:ascii="Arial" w:hAnsi="Arial" w:cs="Arial"/>
          <w:sz w:val="24"/>
          <w:szCs w:val="24"/>
        </w:rPr>
        <w:t xml:space="preserve"> </w:t>
      </w:r>
      <w:r w:rsidR="00122B2A">
        <w:rPr>
          <w:rFonts w:ascii="Arial" w:hAnsi="Arial" w:cs="Arial"/>
          <w:sz w:val="24"/>
          <w:szCs w:val="24"/>
        </w:rPr>
        <w:t>the flow-charge</w:t>
      </w:r>
      <w:r w:rsidR="00AC3026">
        <w:rPr>
          <w:rFonts w:ascii="Arial" w:hAnsi="Arial" w:cs="Arial"/>
          <w:sz w:val="24"/>
          <w:szCs w:val="24"/>
        </w:rPr>
        <w:t xml:space="preserve"> from the back section, and two to create flow separation </w:t>
      </w:r>
      <w:r w:rsidR="00122B2A">
        <w:rPr>
          <w:rFonts w:ascii="Arial" w:hAnsi="Arial" w:cs="Arial"/>
          <w:sz w:val="24"/>
          <w:szCs w:val="24"/>
        </w:rPr>
        <w:t xml:space="preserve">for </w:t>
      </w:r>
      <w:r w:rsidR="00F05442">
        <w:rPr>
          <w:rFonts w:ascii="Arial" w:hAnsi="Arial" w:cs="Arial"/>
          <w:sz w:val="24"/>
          <w:szCs w:val="24"/>
        </w:rPr>
        <w:t>a higher</w:t>
      </w:r>
      <w:r w:rsidR="00AC3026">
        <w:rPr>
          <w:rFonts w:ascii="Arial" w:hAnsi="Arial" w:cs="Arial"/>
          <w:sz w:val="24"/>
          <w:szCs w:val="24"/>
        </w:rPr>
        <w:t xml:space="preserve"> tumble</w:t>
      </w:r>
      <w:r w:rsidR="00E03C19">
        <w:rPr>
          <w:rFonts w:ascii="Arial" w:hAnsi="Arial" w:cs="Arial"/>
          <w:sz w:val="24"/>
          <w:szCs w:val="24"/>
        </w:rPr>
        <w:t xml:space="preserve"> charge</w:t>
      </w:r>
      <w:r w:rsidR="00827B78">
        <w:rPr>
          <w:rFonts w:ascii="Arial" w:hAnsi="Arial" w:cs="Arial"/>
          <w:sz w:val="24"/>
          <w:szCs w:val="24"/>
        </w:rPr>
        <w:t>,</w:t>
      </w:r>
      <w:r w:rsidR="00337D61">
        <w:rPr>
          <w:rFonts w:ascii="Arial" w:hAnsi="Arial" w:cs="Arial"/>
          <w:sz w:val="24"/>
          <w:szCs w:val="24"/>
        </w:rPr>
        <w:t xml:space="preserve"> as the technique was previously successful according to Ye </w:t>
      </w:r>
      <w:r w:rsidR="00337D61">
        <w:rPr>
          <w:rFonts w:ascii="Arial" w:hAnsi="Arial" w:cs="Arial"/>
          <w:i/>
          <w:iCs/>
          <w:sz w:val="24"/>
          <w:szCs w:val="24"/>
        </w:rPr>
        <w:t>et al</w:t>
      </w:r>
      <w:r w:rsidR="00337D61">
        <w:rPr>
          <w:rFonts w:ascii="Arial" w:hAnsi="Arial" w:cs="Arial"/>
          <w:sz w:val="24"/>
          <w:szCs w:val="24"/>
        </w:rPr>
        <w:t>. (2018)</w:t>
      </w:r>
      <w:r w:rsidR="00AC3026">
        <w:rPr>
          <w:rFonts w:ascii="Arial" w:hAnsi="Arial" w:cs="Arial"/>
          <w:sz w:val="24"/>
          <w:szCs w:val="24"/>
        </w:rPr>
        <w:t>.</w:t>
      </w:r>
    </w:p>
    <w:p w14:paraId="6B43F9BE" w14:textId="60F23540" w:rsidR="00DC2211" w:rsidRDefault="00DC2211" w:rsidP="00A245F8">
      <w:pPr>
        <w:spacing w:line="360" w:lineRule="auto"/>
        <w:jc w:val="both"/>
        <w:rPr>
          <w:rFonts w:ascii="Arial" w:hAnsi="Arial" w:cs="Arial"/>
          <w:sz w:val="24"/>
          <w:szCs w:val="24"/>
        </w:rPr>
      </w:pPr>
    </w:p>
    <w:p w14:paraId="4BF75F5B" w14:textId="7B5607DD" w:rsidR="00DC2211" w:rsidRDefault="00DC2211" w:rsidP="00A245F8">
      <w:pPr>
        <w:spacing w:line="360" w:lineRule="auto"/>
        <w:jc w:val="both"/>
        <w:rPr>
          <w:rFonts w:ascii="Arial" w:hAnsi="Arial" w:cs="Arial"/>
          <w:sz w:val="24"/>
          <w:szCs w:val="24"/>
        </w:rPr>
      </w:pPr>
    </w:p>
    <w:p w14:paraId="2E78A059" w14:textId="77777777" w:rsidR="003642CA" w:rsidRDefault="003642CA" w:rsidP="00A245F8">
      <w:pPr>
        <w:spacing w:line="360" w:lineRule="auto"/>
        <w:jc w:val="both"/>
        <w:rPr>
          <w:rFonts w:ascii="Arial" w:hAnsi="Arial" w:cs="Arial"/>
          <w:sz w:val="24"/>
          <w:szCs w:val="24"/>
        </w:rPr>
      </w:pPr>
    </w:p>
    <w:p w14:paraId="0A9E4034" w14:textId="06BCBC20" w:rsidR="00DC2211" w:rsidRDefault="00DC2211" w:rsidP="00A245F8">
      <w:pPr>
        <w:spacing w:line="360" w:lineRule="auto"/>
        <w:jc w:val="both"/>
        <w:rPr>
          <w:rFonts w:ascii="Arial" w:hAnsi="Arial" w:cs="Arial"/>
          <w:sz w:val="24"/>
          <w:szCs w:val="24"/>
        </w:rPr>
      </w:pPr>
    </w:p>
    <w:p w14:paraId="67C0EDD1" w14:textId="71DEE44E" w:rsidR="00DC2211" w:rsidRDefault="00DC2211" w:rsidP="00A245F8">
      <w:pPr>
        <w:spacing w:line="360" w:lineRule="auto"/>
        <w:jc w:val="both"/>
        <w:rPr>
          <w:rFonts w:ascii="Arial" w:hAnsi="Arial" w:cs="Arial"/>
          <w:sz w:val="24"/>
          <w:szCs w:val="24"/>
        </w:rPr>
      </w:pPr>
    </w:p>
    <w:p w14:paraId="46BF232D" w14:textId="2DB55F5F" w:rsidR="00DC2211" w:rsidRDefault="00DC2211" w:rsidP="00A245F8">
      <w:pPr>
        <w:spacing w:line="360" w:lineRule="auto"/>
        <w:jc w:val="both"/>
        <w:rPr>
          <w:rFonts w:ascii="Arial" w:hAnsi="Arial" w:cs="Arial"/>
          <w:sz w:val="24"/>
          <w:szCs w:val="24"/>
        </w:rPr>
      </w:pPr>
    </w:p>
    <w:p w14:paraId="22189A2D" w14:textId="24DF81F2" w:rsidR="00DC2211" w:rsidRDefault="00DC2211" w:rsidP="00A245F8">
      <w:pPr>
        <w:spacing w:line="360" w:lineRule="auto"/>
        <w:jc w:val="both"/>
        <w:rPr>
          <w:rFonts w:ascii="Arial" w:hAnsi="Arial" w:cs="Arial"/>
          <w:sz w:val="24"/>
          <w:szCs w:val="24"/>
        </w:rPr>
      </w:pPr>
    </w:p>
    <w:p w14:paraId="6D45F83B" w14:textId="5DF6630B" w:rsidR="00DC2211" w:rsidRDefault="00DC2211" w:rsidP="00A245F8">
      <w:pPr>
        <w:spacing w:line="360" w:lineRule="auto"/>
        <w:jc w:val="both"/>
        <w:rPr>
          <w:rFonts w:ascii="Arial" w:hAnsi="Arial" w:cs="Arial"/>
          <w:sz w:val="24"/>
          <w:szCs w:val="24"/>
        </w:rPr>
      </w:pPr>
    </w:p>
    <w:p w14:paraId="08EA60A2" w14:textId="6AC4BCFF" w:rsidR="0085643C" w:rsidRPr="00A943DB" w:rsidRDefault="0085643C" w:rsidP="00A943DB">
      <w:pPr>
        <w:pStyle w:val="Heading3"/>
        <w:spacing w:after="240"/>
        <w:rPr>
          <w:rFonts w:ascii="Arial" w:hAnsi="Arial" w:cs="Arial"/>
          <w:color w:val="auto"/>
          <w:u w:val="single"/>
        </w:rPr>
      </w:pPr>
      <w:bookmarkStart w:id="68" w:name="_Toc37169536"/>
      <w:r w:rsidRPr="00A943DB">
        <w:rPr>
          <w:rFonts w:ascii="Arial" w:hAnsi="Arial" w:cs="Arial"/>
          <w:color w:val="auto"/>
          <w:u w:val="single"/>
        </w:rPr>
        <w:lastRenderedPageBreak/>
        <w:t>4.3.3. Optimised-Design CFD Results:</w:t>
      </w:r>
      <w:bookmarkEnd w:id="68"/>
    </w:p>
    <w:p w14:paraId="18938384" w14:textId="1168C129" w:rsidR="0085643C" w:rsidRDefault="00DC786E" w:rsidP="0085643C">
      <w:pPr>
        <w:spacing w:line="360" w:lineRule="auto"/>
        <w:jc w:val="both"/>
        <w:rPr>
          <w:rFonts w:ascii="Arial" w:hAnsi="Arial" w:cs="Arial"/>
          <w:sz w:val="24"/>
          <w:szCs w:val="24"/>
        </w:rPr>
      </w:pPr>
      <w:r>
        <w:rPr>
          <w:rFonts w:ascii="Arial" w:hAnsi="Arial" w:cs="Arial"/>
          <w:sz w:val="24"/>
          <w:szCs w:val="24"/>
        </w:rPr>
        <w:t>Similar to the base-line model, the optimised tumble-port</w:t>
      </w:r>
      <w:r w:rsidR="001A4FE4">
        <w:rPr>
          <w:rFonts w:ascii="Arial" w:hAnsi="Arial" w:cs="Arial"/>
          <w:sz w:val="24"/>
          <w:szCs w:val="24"/>
        </w:rPr>
        <w:t xml:space="preserve"> </w:t>
      </w:r>
      <w:r>
        <w:rPr>
          <w:rFonts w:ascii="Arial" w:hAnsi="Arial" w:cs="Arial"/>
          <w:sz w:val="24"/>
          <w:szCs w:val="24"/>
        </w:rPr>
        <w:t>was computationally tested for</w:t>
      </w:r>
      <w:r w:rsidR="001A4FE4">
        <w:rPr>
          <w:rFonts w:ascii="Arial" w:hAnsi="Arial" w:cs="Arial"/>
          <w:sz w:val="24"/>
          <w:szCs w:val="24"/>
        </w:rPr>
        <w:t xml:space="preserve"> 5 simulation runs, with 2000 iteration each</w:t>
      </w:r>
      <w:r>
        <w:rPr>
          <w:rFonts w:ascii="Arial" w:hAnsi="Arial" w:cs="Arial"/>
          <w:sz w:val="24"/>
          <w:szCs w:val="24"/>
        </w:rPr>
        <w:t xml:space="preserve"> (see Appendix 17)</w:t>
      </w:r>
      <w:r w:rsidR="001A4FE4">
        <w:rPr>
          <w:rFonts w:ascii="Arial" w:hAnsi="Arial" w:cs="Arial"/>
          <w:sz w:val="24"/>
          <w:szCs w:val="24"/>
        </w:rPr>
        <w:t xml:space="preserve">. The </w:t>
      </w:r>
      <w:r>
        <w:rPr>
          <w:rFonts w:ascii="Arial" w:hAnsi="Arial" w:cs="Arial"/>
          <w:sz w:val="24"/>
          <w:szCs w:val="24"/>
        </w:rPr>
        <w:t xml:space="preserve">final </w:t>
      </w:r>
      <w:r w:rsidR="001A4FE4">
        <w:rPr>
          <w:rFonts w:ascii="Arial" w:hAnsi="Arial" w:cs="Arial"/>
          <w:sz w:val="24"/>
          <w:szCs w:val="24"/>
        </w:rPr>
        <w:t xml:space="preserve">results were exported for post processing, and </w:t>
      </w:r>
      <w:r>
        <w:rPr>
          <w:rFonts w:ascii="Arial" w:hAnsi="Arial" w:cs="Arial"/>
          <w:sz w:val="24"/>
          <w:szCs w:val="24"/>
        </w:rPr>
        <w:t>are discussed as followed:</w:t>
      </w:r>
    </w:p>
    <w:p w14:paraId="7DBE9749" w14:textId="389A6ADB" w:rsidR="00DC786E" w:rsidRPr="00307420" w:rsidRDefault="009957E2" w:rsidP="0085643C">
      <w:pPr>
        <w:spacing w:line="360" w:lineRule="auto"/>
        <w:jc w:val="both"/>
        <w:rPr>
          <w:rFonts w:ascii="Arial" w:hAnsi="Arial" w:cs="Arial"/>
          <w:sz w:val="24"/>
          <w:szCs w:val="24"/>
          <w:u w:val="single"/>
        </w:rPr>
      </w:pPr>
      <w:r w:rsidRPr="00307420">
        <w:rPr>
          <w:noProof/>
          <w:u w:val="single"/>
        </w:rPr>
        <w:drawing>
          <wp:anchor distT="0" distB="0" distL="114300" distR="114300" simplePos="0" relativeHeight="251771904" behindDoc="0" locked="0" layoutInCell="1" allowOverlap="1" wp14:anchorId="2D89DF7B" wp14:editId="196EF68A">
            <wp:simplePos x="0" y="0"/>
            <wp:positionH relativeFrom="margin">
              <wp:align>right</wp:align>
            </wp:positionH>
            <wp:positionV relativeFrom="paragraph">
              <wp:posOffset>26973</wp:posOffset>
            </wp:positionV>
            <wp:extent cx="3019425" cy="2437765"/>
            <wp:effectExtent l="19050" t="19050" r="28575" b="19685"/>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3019425" cy="243776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28651D" w:rsidRPr="00307420">
        <w:rPr>
          <w:rFonts w:ascii="Arial" w:hAnsi="Arial" w:cs="Arial"/>
          <w:sz w:val="24"/>
          <w:szCs w:val="24"/>
          <w:u w:val="single"/>
        </w:rPr>
        <w:t>2mm valve lift:</w:t>
      </w:r>
    </w:p>
    <w:p w14:paraId="1C48FBFD" w14:textId="2E61ECD5" w:rsidR="0028651D" w:rsidRPr="0085643C" w:rsidRDefault="00E62362" w:rsidP="0085643C">
      <w:pPr>
        <w:spacing w:line="360" w:lineRule="auto"/>
        <w:jc w:val="both"/>
        <w:rPr>
          <w:rFonts w:ascii="Arial" w:hAnsi="Arial" w:cs="Arial"/>
          <w:sz w:val="24"/>
          <w:szCs w:val="24"/>
        </w:rPr>
      </w:pPr>
      <w:r>
        <w:rPr>
          <w:rFonts w:ascii="Arial" w:hAnsi="Arial" w:cs="Arial"/>
          <w:sz w:val="24"/>
          <w:szCs w:val="24"/>
        </w:rPr>
        <w:t xml:space="preserve">Although the masking technique did not </w:t>
      </w:r>
      <w:r w:rsidR="00842EBF">
        <w:rPr>
          <w:rFonts w:ascii="Arial" w:hAnsi="Arial" w:cs="Arial"/>
          <w:sz w:val="24"/>
          <w:szCs w:val="24"/>
        </w:rPr>
        <w:t>stop</w:t>
      </w:r>
      <w:r>
        <w:rPr>
          <w:rFonts w:ascii="Arial" w:hAnsi="Arial" w:cs="Arial"/>
          <w:sz w:val="24"/>
          <w:szCs w:val="24"/>
        </w:rPr>
        <w:t xml:space="preserve"> the air to flow from the back section</w:t>
      </w:r>
      <w:r w:rsidR="00E8635B">
        <w:rPr>
          <w:rFonts w:ascii="Arial" w:hAnsi="Arial" w:cs="Arial"/>
          <w:sz w:val="24"/>
          <w:szCs w:val="24"/>
        </w:rPr>
        <w:t xml:space="preserve"> ‘1’</w:t>
      </w:r>
      <w:r w:rsidR="00FA34FC">
        <w:rPr>
          <w:rFonts w:ascii="Arial" w:hAnsi="Arial" w:cs="Arial"/>
          <w:sz w:val="24"/>
          <w:szCs w:val="24"/>
        </w:rPr>
        <w:t xml:space="preserve"> at low VL</w:t>
      </w:r>
      <w:r>
        <w:rPr>
          <w:rFonts w:ascii="Arial" w:hAnsi="Arial" w:cs="Arial"/>
          <w:sz w:val="24"/>
          <w:szCs w:val="24"/>
        </w:rPr>
        <w:t xml:space="preserve">, it did significantly </w:t>
      </w:r>
      <w:r w:rsidR="00842EBF">
        <w:rPr>
          <w:rFonts w:ascii="Arial" w:hAnsi="Arial" w:cs="Arial"/>
          <w:sz w:val="24"/>
          <w:szCs w:val="24"/>
        </w:rPr>
        <w:t>enhance</w:t>
      </w:r>
      <w:r>
        <w:rPr>
          <w:rFonts w:ascii="Arial" w:hAnsi="Arial" w:cs="Arial"/>
          <w:sz w:val="24"/>
          <w:szCs w:val="24"/>
        </w:rPr>
        <w:t xml:space="preserve"> the front section </w:t>
      </w:r>
      <w:r w:rsidR="00E8635B">
        <w:rPr>
          <w:rFonts w:ascii="Arial" w:hAnsi="Arial" w:cs="Arial"/>
          <w:sz w:val="24"/>
          <w:szCs w:val="24"/>
        </w:rPr>
        <w:t>flow-velocity compared to the base-line</w:t>
      </w:r>
      <w:r>
        <w:rPr>
          <w:rFonts w:ascii="Arial" w:hAnsi="Arial" w:cs="Arial"/>
          <w:sz w:val="24"/>
          <w:szCs w:val="24"/>
        </w:rPr>
        <w:t xml:space="preserve">. </w:t>
      </w:r>
      <w:r w:rsidR="00842EBF">
        <w:rPr>
          <w:rFonts w:ascii="Arial" w:hAnsi="Arial" w:cs="Arial"/>
          <w:sz w:val="24"/>
          <w:szCs w:val="24"/>
        </w:rPr>
        <w:t>Thus,</w:t>
      </w:r>
      <w:r>
        <w:rPr>
          <w:rFonts w:ascii="Arial" w:hAnsi="Arial" w:cs="Arial"/>
          <w:sz w:val="24"/>
          <w:szCs w:val="24"/>
        </w:rPr>
        <w:t xml:space="preserve"> a substantial tumble </w:t>
      </w:r>
      <w:r w:rsidR="00E8635B">
        <w:rPr>
          <w:rFonts w:ascii="Arial" w:hAnsi="Arial" w:cs="Arial"/>
          <w:sz w:val="24"/>
          <w:szCs w:val="24"/>
        </w:rPr>
        <w:t>charge</w:t>
      </w:r>
      <w:r>
        <w:rPr>
          <w:rFonts w:ascii="Arial" w:hAnsi="Arial" w:cs="Arial"/>
          <w:sz w:val="24"/>
          <w:szCs w:val="24"/>
        </w:rPr>
        <w:t xml:space="preserve"> started building as pointed in ‘</w:t>
      </w:r>
      <w:r w:rsidR="00E8635B">
        <w:rPr>
          <w:rFonts w:ascii="Arial" w:hAnsi="Arial" w:cs="Arial"/>
          <w:sz w:val="24"/>
          <w:szCs w:val="24"/>
        </w:rPr>
        <w:t>2</w:t>
      </w:r>
      <w:r>
        <w:rPr>
          <w:rFonts w:ascii="Arial" w:hAnsi="Arial" w:cs="Arial"/>
          <w:sz w:val="24"/>
          <w:szCs w:val="24"/>
        </w:rPr>
        <w:t>’.</w:t>
      </w:r>
      <w:r w:rsidR="007072E1">
        <w:rPr>
          <w:rFonts w:ascii="Arial" w:hAnsi="Arial" w:cs="Arial"/>
          <w:sz w:val="24"/>
          <w:szCs w:val="24"/>
        </w:rPr>
        <w:t xml:space="preserve"> </w:t>
      </w:r>
    </w:p>
    <w:p w14:paraId="3A2A6ED3" w14:textId="17022E60" w:rsidR="0085643C" w:rsidRDefault="001871B3" w:rsidP="00A245F8">
      <w:pPr>
        <w:spacing w:line="360" w:lineRule="auto"/>
        <w:jc w:val="both"/>
        <w:rPr>
          <w:rFonts w:ascii="Arial" w:hAnsi="Arial" w:cs="Arial"/>
          <w:sz w:val="24"/>
          <w:szCs w:val="24"/>
        </w:rPr>
      </w:pPr>
      <w:r>
        <w:rPr>
          <w:noProof/>
        </w:rPr>
        <mc:AlternateContent>
          <mc:Choice Requires="wps">
            <w:drawing>
              <wp:anchor distT="0" distB="0" distL="114300" distR="114300" simplePos="0" relativeHeight="251857920" behindDoc="0" locked="0" layoutInCell="1" allowOverlap="1" wp14:anchorId="68D626D7" wp14:editId="41B1083B">
                <wp:simplePos x="0" y="0"/>
                <wp:positionH relativeFrom="column">
                  <wp:posOffset>2671114</wp:posOffset>
                </wp:positionH>
                <wp:positionV relativeFrom="paragraph">
                  <wp:posOffset>192681</wp:posOffset>
                </wp:positionV>
                <wp:extent cx="3019425" cy="166370"/>
                <wp:effectExtent l="0" t="0" r="9525" b="5080"/>
                <wp:wrapSquare wrapText="bothSides"/>
                <wp:docPr id="183" name="Text Box 183"/>
                <wp:cNvGraphicFramePr/>
                <a:graphic xmlns:a="http://schemas.openxmlformats.org/drawingml/2006/main">
                  <a:graphicData uri="http://schemas.microsoft.com/office/word/2010/wordprocessingShape">
                    <wps:wsp>
                      <wps:cNvSpPr txBox="1"/>
                      <wps:spPr>
                        <a:xfrm>
                          <a:off x="0" y="0"/>
                          <a:ext cx="3019425" cy="166370"/>
                        </a:xfrm>
                        <a:prstGeom prst="rect">
                          <a:avLst/>
                        </a:prstGeom>
                        <a:solidFill>
                          <a:prstClr val="white"/>
                        </a:solidFill>
                        <a:ln>
                          <a:noFill/>
                        </a:ln>
                      </wps:spPr>
                      <wps:txbx>
                        <w:txbxContent>
                          <w:p w14:paraId="42FDFEE9" w14:textId="6E68439C" w:rsidR="00A40F3F" w:rsidRPr="00421C1B" w:rsidRDefault="00A40F3F" w:rsidP="001871B3">
                            <w:pPr>
                              <w:pStyle w:val="Caption"/>
                              <w:rPr>
                                <w:noProof/>
                                <w:u w:val="single"/>
                              </w:rPr>
                            </w:pPr>
                            <w:bookmarkStart w:id="69" w:name="_Toc37354443"/>
                            <w:r>
                              <w:t xml:space="preserve">Figure </w:t>
                            </w:r>
                            <w:r w:rsidR="009C4C0F">
                              <w:fldChar w:fldCharType="begin"/>
                            </w:r>
                            <w:r w:rsidR="009C4C0F">
                              <w:instrText xml:space="preserve"> SEQ Figure \* ARABIC </w:instrText>
                            </w:r>
                            <w:r w:rsidR="009C4C0F">
                              <w:fldChar w:fldCharType="separate"/>
                            </w:r>
                            <w:r>
                              <w:rPr>
                                <w:noProof/>
                              </w:rPr>
                              <w:t>33</w:t>
                            </w:r>
                            <w:r w:rsidR="009C4C0F">
                              <w:rPr>
                                <w:noProof/>
                              </w:rPr>
                              <w:fldChar w:fldCharType="end"/>
                            </w:r>
                            <w:r>
                              <w:t xml:space="preserve"> Optimised-port 2mm CFD post results (Yousouf, 2020)</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D626D7" id="Text Box 183" o:spid="_x0000_s1060" type="#_x0000_t202" style="position:absolute;left:0;text-align:left;margin-left:210.3pt;margin-top:15.15pt;width:237.75pt;height:13.1pt;z-index:251857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" stroked="f">
                <v:textbox inset="0,0,0,0">
                  <w:txbxContent>
                    <w:p w14:paraId="42FDFEE9" w14:textId="6E68439C" w:rsidR="00A40F3F" w:rsidRPr="00421C1B" w:rsidRDefault="00A40F3F" w:rsidP="001871B3">
                      <w:pPr>
                        <w:pStyle w:val="Caption"/>
                        <w:rPr>
                          <w:noProof/>
                          <w:u w:val="single"/>
                        </w:rPr>
                      </w:pPr>
                      <w:bookmarkStart w:id="102" w:name="_Toc37354443"/>
                      <w:r>
                        <w:t xml:space="preserve">Figure </w:t>
                      </w:r>
                      <w:fldSimple w:instr=" SEQ Figure \* ARABIC ">
                        <w:r>
                          <w:rPr>
                            <w:noProof/>
                          </w:rPr>
                          <w:t>33</w:t>
                        </w:r>
                      </w:fldSimple>
                      <w:r>
                        <w:t xml:space="preserve"> Optimised-port 2mm CFD post results (Yousouf, 2020)</w:t>
                      </w:r>
                      <w:bookmarkEnd w:id="102"/>
                    </w:p>
                  </w:txbxContent>
                </v:textbox>
                <w10:wrap type="square"/>
              </v:shape>
            </w:pict>
          </mc:Fallback>
        </mc:AlternateContent>
      </w:r>
    </w:p>
    <w:p w14:paraId="31175FCE" w14:textId="5DEE65B6" w:rsidR="00C61045" w:rsidRPr="00770204" w:rsidRDefault="008A21A2" w:rsidP="00A245F8">
      <w:pPr>
        <w:spacing w:line="360" w:lineRule="auto"/>
        <w:jc w:val="both"/>
        <w:rPr>
          <w:rFonts w:ascii="Arial" w:hAnsi="Arial" w:cs="Arial"/>
          <w:sz w:val="24"/>
          <w:szCs w:val="24"/>
          <w:u w:val="single"/>
        </w:rPr>
      </w:pPr>
      <w:r w:rsidRPr="00770204">
        <w:rPr>
          <w:noProof/>
          <w:u w:val="single"/>
        </w:rPr>
        <w:drawing>
          <wp:anchor distT="0" distB="0" distL="114300" distR="114300" simplePos="0" relativeHeight="251772928" behindDoc="0" locked="0" layoutInCell="1" allowOverlap="1" wp14:anchorId="48DD4AE1" wp14:editId="6711C5CB">
            <wp:simplePos x="0" y="0"/>
            <wp:positionH relativeFrom="margin">
              <wp:posOffset>2679065</wp:posOffset>
            </wp:positionH>
            <wp:positionV relativeFrom="paragraph">
              <wp:posOffset>29210</wp:posOffset>
            </wp:positionV>
            <wp:extent cx="3032125" cy="2469515"/>
            <wp:effectExtent l="19050" t="19050" r="15875" b="26035"/>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3032125" cy="246951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C61045" w:rsidRPr="00770204">
        <w:rPr>
          <w:rFonts w:ascii="Arial" w:hAnsi="Arial" w:cs="Arial"/>
          <w:sz w:val="24"/>
          <w:szCs w:val="24"/>
          <w:u w:val="single"/>
        </w:rPr>
        <w:t xml:space="preserve">4mm valve lift: </w:t>
      </w:r>
    </w:p>
    <w:p w14:paraId="35445F10" w14:textId="1DC0E830" w:rsidR="00D711AA" w:rsidRDefault="001871B3" w:rsidP="00A245F8">
      <w:pPr>
        <w:spacing w:line="360" w:lineRule="auto"/>
        <w:jc w:val="both"/>
        <w:rPr>
          <w:rFonts w:ascii="Arial" w:hAnsi="Arial" w:cs="Arial"/>
          <w:sz w:val="24"/>
          <w:szCs w:val="24"/>
        </w:rPr>
      </w:pPr>
      <w:r>
        <w:rPr>
          <w:noProof/>
        </w:rPr>
        <mc:AlternateContent>
          <mc:Choice Requires="wps">
            <w:drawing>
              <wp:anchor distT="0" distB="0" distL="114300" distR="114300" simplePos="0" relativeHeight="251859968" behindDoc="0" locked="0" layoutInCell="1" allowOverlap="1" wp14:anchorId="1BB047C2" wp14:editId="43079E23">
                <wp:simplePos x="0" y="0"/>
                <wp:positionH relativeFrom="column">
                  <wp:posOffset>2679065</wp:posOffset>
                </wp:positionH>
                <wp:positionV relativeFrom="paragraph">
                  <wp:posOffset>2191385</wp:posOffset>
                </wp:positionV>
                <wp:extent cx="3032125" cy="182880"/>
                <wp:effectExtent l="0" t="0" r="0" b="7620"/>
                <wp:wrapSquare wrapText="bothSides"/>
                <wp:docPr id="184" name="Text Box 184"/>
                <wp:cNvGraphicFramePr/>
                <a:graphic xmlns:a="http://schemas.openxmlformats.org/drawingml/2006/main">
                  <a:graphicData uri="http://schemas.microsoft.com/office/word/2010/wordprocessingShape">
                    <wps:wsp>
                      <wps:cNvSpPr txBox="1"/>
                      <wps:spPr>
                        <a:xfrm>
                          <a:off x="0" y="0"/>
                          <a:ext cx="3032125" cy="182880"/>
                        </a:xfrm>
                        <a:prstGeom prst="rect">
                          <a:avLst/>
                        </a:prstGeom>
                        <a:solidFill>
                          <a:prstClr val="white"/>
                        </a:solidFill>
                        <a:ln>
                          <a:noFill/>
                        </a:ln>
                      </wps:spPr>
                      <wps:txbx>
                        <w:txbxContent>
                          <w:p w14:paraId="7087C363" w14:textId="5C779ACD" w:rsidR="00A40F3F" w:rsidRPr="00107CE5" w:rsidRDefault="00A40F3F" w:rsidP="001871B3">
                            <w:pPr>
                              <w:pStyle w:val="Caption"/>
                              <w:rPr>
                                <w:noProof/>
                                <w:u w:val="single"/>
                              </w:rPr>
                            </w:pPr>
                            <w:bookmarkStart w:id="70" w:name="_Toc37354444"/>
                            <w:r>
                              <w:t xml:space="preserve">Figure </w:t>
                            </w:r>
                            <w:r w:rsidR="009C4C0F">
                              <w:fldChar w:fldCharType="begin"/>
                            </w:r>
                            <w:r w:rsidR="009C4C0F">
                              <w:instrText xml:space="preserve"> SEQ Figure \* ARABIC </w:instrText>
                            </w:r>
                            <w:r w:rsidR="009C4C0F">
                              <w:fldChar w:fldCharType="separate"/>
                            </w:r>
                            <w:r>
                              <w:rPr>
                                <w:noProof/>
                              </w:rPr>
                              <w:t>34</w:t>
                            </w:r>
                            <w:r w:rsidR="009C4C0F">
                              <w:rPr>
                                <w:noProof/>
                              </w:rPr>
                              <w:fldChar w:fldCharType="end"/>
                            </w:r>
                            <w:r>
                              <w:t xml:space="preserve"> Optimised-port 4mm CFD post results (Yousouf, 2020)</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B047C2" id="Text Box 184" o:spid="_x0000_s1061" type="#_x0000_t202" style="position:absolute;left:0;text-align:left;margin-left:210.95pt;margin-top:172.55pt;width:238.75pt;height:14.4pt;z-index:251859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" stroked="f">
                <v:textbox inset="0,0,0,0">
                  <w:txbxContent>
                    <w:p w14:paraId="7087C363" w14:textId="5C779ACD" w:rsidR="00A40F3F" w:rsidRPr="00107CE5" w:rsidRDefault="00A40F3F" w:rsidP="001871B3">
                      <w:pPr>
                        <w:pStyle w:val="Caption"/>
                        <w:rPr>
                          <w:noProof/>
                          <w:u w:val="single"/>
                        </w:rPr>
                      </w:pPr>
                      <w:bookmarkStart w:id="104" w:name="_Toc37354444"/>
                      <w:r>
                        <w:t xml:space="preserve">Figure </w:t>
                      </w:r>
                      <w:fldSimple w:instr=" SEQ Figure \* ARABIC ">
                        <w:r>
                          <w:rPr>
                            <w:noProof/>
                          </w:rPr>
                          <w:t>34</w:t>
                        </w:r>
                      </w:fldSimple>
                      <w:r>
                        <w:t xml:space="preserve"> Optimised-port 4mm CFD post results (Yousouf, 2020)</w:t>
                      </w:r>
                      <w:bookmarkEnd w:id="104"/>
                    </w:p>
                  </w:txbxContent>
                </v:textbox>
                <w10:wrap type="square"/>
              </v:shape>
            </w:pict>
          </mc:Fallback>
        </mc:AlternateContent>
      </w:r>
      <w:r w:rsidR="00B94511">
        <w:rPr>
          <w:rFonts w:ascii="Arial" w:hAnsi="Arial" w:cs="Arial"/>
          <w:sz w:val="24"/>
          <w:szCs w:val="24"/>
        </w:rPr>
        <w:t>The over developed cross-tumble charge seen in the base-line at 4 mm VL, ha</w:t>
      </w:r>
      <w:r w:rsidR="000D6CA5">
        <w:rPr>
          <w:rFonts w:ascii="Arial" w:hAnsi="Arial" w:cs="Arial"/>
          <w:sz w:val="24"/>
          <w:szCs w:val="24"/>
        </w:rPr>
        <w:t>s</w:t>
      </w:r>
      <w:r w:rsidR="00B94511">
        <w:rPr>
          <w:rFonts w:ascii="Arial" w:hAnsi="Arial" w:cs="Arial"/>
          <w:sz w:val="24"/>
          <w:szCs w:val="24"/>
        </w:rPr>
        <w:t xml:space="preserve"> been significantly controlled through</w:t>
      </w:r>
      <w:r w:rsidR="00D711AA">
        <w:rPr>
          <w:rFonts w:ascii="Arial" w:hAnsi="Arial" w:cs="Arial"/>
          <w:sz w:val="24"/>
          <w:szCs w:val="24"/>
        </w:rPr>
        <w:t>out</w:t>
      </w:r>
      <w:r w:rsidR="00B94511">
        <w:rPr>
          <w:rFonts w:ascii="Arial" w:hAnsi="Arial" w:cs="Arial"/>
          <w:sz w:val="24"/>
          <w:szCs w:val="24"/>
        </w:rPr>
        <w:t xml:space="preserve"> the optimised design. The tumble-charge</w:t>
      </w:r>
      <w:r w:rsidR="00521A91">
        <w:rPr>
          <w:rFonts w:ascii="Arial" w:hAnsi="Arial" w:cs="Arial"/>
          <w:sz w:val="24"/>
          <w:szCs w:val="24"/>
        </w:rPr>
        <w:t xml:space="preserve"> marginally exceeded the air-flow at the back section</w:t>
      </w:r>
      <w:r w:rsidR="006A49E9">
        <w:rPr>
          <w:rFonts w:ascii="Arial" w:hAnsi="Arial" w:cs="Arial"/>
          <w:sz w:val="24"/>
          <w:szCs w:val="24"/>
        </w:rPr>
        <w:t xml:space="preserve">, which </w:t>
      </w:r>
      <w:r w:rsidR="000D6CA5">
        <w:rPr>
          <w:rFonts w:ascii="Arial" w:hAnsi="Arial" w:cs="Arial"/>
          <w:sz w:val="24"/>
          <w:szCs w:val="24"/>
        </w:rPr>
        <w:t>in turn</w:t>
      </w:r>
      <w:r w:rsidR="006A49E9">
        <w:rPr>
          <w:rFonts w:ascii="Arial" w:hAnsi="Arial" w:cs="Arial"/>
          <w:sz w:val="24"/>
          <w:szCs w:val="24"/>
        </w:rPr>
        <w:t xml:space="preserve"> </w:t>
      </w:r>
      <w:r w:rsidR="000D6CA5">
        <w:rPr>
          <w:rFonts w:ascii="Arial" w:hAnsi="Arial" w:cs="Arial"/>
          <w:sz w:val="24"/>
          <w:szCs w:val="24"/>
        </w:rPr>
        <w:t>minimised</w:t>
      </w:r>
      <w:r w:rsidR="006A49E9">
        <w:rPr>
          <w:rFonts w:ascii="Arial" w:hAnsi="Arial" w:cs="Arial"/>
          <w:sz w:val="24"/>
          <w:szCs w:val="24"/>
        </w:rPr>
        <w:t xml:space="preserve"> the cross-tumble strength.</w:t>
      </w:r>
    </w:p>
    <w:p w14:paraId="053527F3" w14:textId="67CC3451" w:rsidR="006A49E9" w:rsidRDefault="006A49E9" w:rsidP="00A245F8">
      <w:pPr>
        <w:spacing w:line="360" w:lineRule="auto"/>
        <w:jc w:val="both"/>
        <w:rPr>
          <w:rFonts w:ascii="Arial" w:hAnsi="Arial" w:cs="Arial"/>
          <w:sz w:val="24"/>
          <w:szCs w:val="24"/>
        </w:rPr>
      </w:pPr>
    </w:p>
    <w:p w14:paraId="3ACC88B9" w14:textId="2E722EF8" w:rsidR="00A432F0" w:rsidRDefault="00B94511" w:rsidP="00A245F8">
      <w:pPr>
        <w:spacing w:line="360" w:lineRule="auto"/>
        <w:jc w:val="both"/>
        <w:rPr>
          <w:rFonts w:ascii="Arial" w:hAnsi="Arial" w:cs="Arial"/>
          <w:sz w:val="24"/>
          <w:szCs w:val="24"/>
        </w:rPr>
      </w:pPr>
      <w:r>
        <w:rPr>
          <w:rFonts w:ascii="Arial" w:hAnsi="Arial" w:cs="Arial"/>
          <w:sz w:val="24"/>
          <w:szCs w:val="24"/>
        </w:rPr>
        <w:t xml:space="preserve"> </w:t>
      </w:r>
      <w:r w:rsidR="00F05442">
        <w:rPr>
          <w:rFonts w:ascii="Arial" w:hAnsi="Arial" w:cs="Arial"/>
          <w:sz w:val="24"/>
          <w:szCs w:val="24"/>
        </w:rPr>
        <w:t xml:space="preserve"> </w:t>
      </w:r>
    </w:p>
    <w:p w14:paraId="62013929" w14:textId="59168338" w:rsidR="00122B2A" w:rsidRDefault="00122B2A" w:rsidP="00A245F8">
      <w:pPr>
        <w:spacing w:line="360" w:lineRule="auto"/>
        <w:jc w:val="both"/>
        <w:rPr>
          <w:rFonts w:ascii="Arial" w:hAnsi="Arial" w:cs="Arial"/>
          <w:sz w:val="24"/>
          <w:szCs w:val="24"/>
        </w:rPr>
      </w:pPr>
    </w:p>
    <w:p w14:paraId="33DCC1D4" w14:textId="77777777" w:rsidR="00B42F50" w:rsidRDefault="00B42F50" w:rsidP="00A245F8">
      <w:pPr>
        <w:spacing w:line="360" w:lineRule="auto"/>
        <w:jc w:val="both"/>
        <w:rPr>
          <w:rFonts w:ascii="Arial" w:hAnsi="Arial" w:cs="Arial"/>
          <w:sz w:val="24"/>
          <w:szCs w:val="24"/>
        </w:rPr>
      </w:pPr>
    </w:p>
    <w:p w14:paraId="78F7A97D" w14:textId="09A68574" w:rsidR="00A245F8" w:rsidRPr="00A245F8" w:rsidRDefault="00A245F8" w:rsidP="00A245F8">
      <w:pPr>
        <w:spacing w:line="360" w:lineRule="auto"/>
        <w:jc w:val="both"/>
        <w:rPr>
          <w:rFonts w:ascii="Arial" w:hAnsi="Arial" w:cs="Arial"/>
          <w:sz w:val="24"/>
          <w:szCs w:val="24"/>
        </w:rPr>
      </w:pPr>
    </w:p>
    <w:p w14:paraId="227B7847" w14:textId="2C6865B5" w:rsidR="009831D0" w:rsidRPr="00281E5B" w:rsidRDefault="009C0471" w:rsidP="00220954">
      <w:pPr>
        <w:spacing w:line="360" w:lineRule="auto"/>
        <w:jc w:val="both"/>
        <w:rPr>
          <w:rFonts w:ascii="Arial" w:hAnsi="Arial" w:cs="Arial"/>
          <w:sz w:val="24"/>
          <w:szCs w:val="24"/>
          <w:u w:val="single"/>
        </w:rPr>
      </w:pPr>
      <w:r w:rsidRPr="00281E5B">
        <w:rPr>
          <w:noProof/>
          <w:u w:val="single"/>
        </w:rPr>
        <w:lastRenderedPageBreak/>
        <w:drawing>
          <wp:anchor distT="0" distB="0" distL="114300" distR="114300" simplePos="0" relativeHeight="251773952" behindDoc="0" locked="0" layoutInCell="1" allowOverlap="1" wp14:anchorId="017E0F1C" wp14:editId="6031AC7B">
            <wp:simplePos x="0" y="0"/>
            <wp:positionH relativeFrom="margin">
              <wp:align>right</wp:align>
            </wp:positionH>
            <wp:positionV relativeFrom="paragraph">
              <wp:posOffset>19188</wp:posOffset>
            </wp:positionV>
            <wp:extent cx="3028315" cy="2477135"/>
            <wp:effectExtent l="19050" t="19050" r="19685" b="18415"/>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3028315" cy="247713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Pr="00281E5B">
        <w:rPr>
          <w:rFonts w:ascii="Arial" w:hAnsi="Arial" w:cs="Arial"/>
          <w:sz w:val="24"/>
          <w:szCs w:val="24"/>
          <w:u w:val="single"/>
        </w:rPr>
        <w:t>6mm valve lift:</w:t>
      </w:r>
    </w:p>
    <w:p w14:paraId="73702F9F" w14:textId="273BD9B1" w:rsidR="009C0471" w:rsidRDefault="00FA54BC" w:rsidP="00220954">
      <w:pPr>
        <w:spacing w:line="360" w:lineRule="auto"/>
        <w:jc w:val="both"/>
        <w:rPr>
          <w:rFonts w:ascii="Arial" w:hAnsi="Arial" w:cs="Arial"/>
          <w:sz w:val="24"/>
          <w:szCs w:val="24"/>
        </w:rPr>
      </w:pPr>
      <w:r>
        <w:rPr>
          <w:rFonts w:ascii="Arial" w:hAnsi="Arial" w:cs="Arial"/>
          <w:sz w:val="24"/>
          <w:szCs w:val="24"/>
        </w:rPr>
        <w:t xml:space="preserve">At 6mm VL, the asymmetry of the flow was significant, as the tumble charge ‘1’ positively took over the cross tumble. the tumble-oriented port design noticeably increased the front section flow velocity and restrained the velocity at port back-section. </w:t>
      </w:r>
    </w:p>
    <w:p w14:paraId="64E2544C" w14:textId="3C1289B1" w:rsidR="009831D0" w:rsidRDefault="00E16165" w:rsidP="00220954">
      <w:pPr>
        <w:spacing w:line="360" w:lineRule="auto"/>
        <w:jc w:val="both"/>
        <w:rPr>
          <w:rFonts w:ascii="Arial" w:hAnsi="Arial" w:cs="Arial"/>
          <w:sz w:val="24"/>
          <w:szCs w:val="24"/>
        </w:rPr>
      </w:pPr>
      <w:r>
        <w:rPr>
          <w:noProof/>
        </w:rPr>
        <mc:AlternateContent>
          <mc:Choice Requires="wps">
            <w:drawing>
              <wp:anchor distT="0" distB="0" distL="114300" distR="114300" simplePos="0" relativeHeight="251862016" behindDoc="0" locked="0" layoutInCell="1" allowOverlap="1" wp14:anchorId="07EBC737" wp14:editId="01860D80">
                <wp:simplePos x="0" y="0"/>
                <wp:positionH relativeFrom="column">
                  <wp:posOffset>2679065</wp:posOffset>
                </wp:positionH>
                <wp:positionV relativeFrom="paragraph">
                  <wp:posOffset>225646</wp:posOffset>
                </wp:positionV>
                <wp:extent cx="3028315" cy="166370"/>
                <wp:effectExtent l="0" t="0" r="635" b="5080"/>
                <wp:wrapSquare wrapText="bothSides"/>
                <wp:docPr id="185" name="Text Box 185"/>
                <wp:cNvGraphicFramePr/>
                <a:graphic xmlns:a="http://schemas.openxmlformats.org/drawingml/2006/main">
                  <a:graphicData uri="http://schemas.microsoft.com/office/word/2010/wordprocessingShape">
                    <wps:wsp>
                      <wps:cNvSpPr txBox="1"/>
                      <wps:spPr>
                        <a:xfrm>
                          <a:off x="0" y="0"/>
                          <a:ext cx="3028315" cy="166370"/>
                        </a:xfrm>
                        <a:prstGeom prst="rect">
                          <a:avLst/>
                        </a:prstGeom>
                        <a:solidFill>
                          <a:prstClr val="white"/>
                        </a:solidFill>
                        <a:ln>
                          <a:noFill/>
                        </a:ln>
                      </wps:spPr>
                      <wps:txbx>
                        <w:txbxContent>
                          <w:p w14:paraId="3225AD1F" w14:textId="7E4095D7" w:rsidR="00A40F3F" w:rsidRPr="009A32C3" w:rsidRDefault="00A40F3F" w:rsidP="00E16165">
                            <w:pPr>
                              <w:pStyle w:val="Caption"/>
                              <w:rPr>
                                <w:noProof/>
                                <w:u w:val="single"/>
                              </w:rPr>
                            </w:pPr>
                            <w:bookmarkStart w:id="71" w:name="_Toc37354445"/>
                            <w:r>
                              <w:t xml:space="preserve">Figure </w:t>
                            </w:r>
                            <w:r w:rsidR="009C4C0F">
                              <w:fldChar w:fldCharType="begin"/>
                            </w:r>
                            <w:r w:rsidR="009C4C0F">
                              <w:instrText xml:space="preserve"> SEQ Figure \* ARABIC </w:instrText>
                            </w:r>
                            <w:r w:rsidR="009C4C0F">
                              <w:fldChar w:fldCharType="separate"/>
                            </w:r>
                            <w:r>
                              <w:rPr>
                                <w:noProof/>
                              </w:rPr>
                              <w:t>35</w:t>
                            </w:r>
                            <w:r w:rsidR="009C4C0F">
                              <w:rPr>
                                <w:noProof/>
                              </w:rPr>
                              <w:fldChar w:fldCharType="end"/>
                            </w:r>
                            <w:r>
                              <w:t xml:space="preserve"> Optimised-port 6mm CFD post results (Yousouf, 2020)</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EBC737" id="Text Box 185" o:spid="_x0000_s1062" type="#_x0000_t202" style="position:absolute;left:0;text-align:left;margin-left:210.95pt;margin-top:17.75pt;width:238.45pt;height:13.1pt;z-index:251862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" stroked="f">
                <v:textbox inset="0,0,0,0">
                  <w:txbxContent>
                    <w:p w14:paraId="3225AD1F" w14:textId="7E4095D7" w:rsidR="00A40F3F" w:rsidRPr="009A32C3" w:rsidRDefault="00A40F3F" w:rsidP="00E16165">
                      <w:pPr>
                        <w:pStyle w:val="Caption"/>
                        <w:rPr>
                          <w:noProof/>
                          <w:u w:val="single"/>
                        </w:rPr>
                      </w:pPr>
                      <w:bookmarkStart w:id="106" w:name="_Toc37354445"/>
                      <w:r>
                        <w:t xml:space="preserve">Figure </w:t>
                      </w:r>
                      <w:fldSimple w:instr=" SEQ Figure \* ARABIC ">
                        <w:r>
                          <w:rPr>
                            <w:noProof/>
                          </w:rPr>
                          <w:t>35</w:t>
                        </w:r>
                      </w:fldSimple>
                      <w:r>
                        <w:t xml:space="preserve"> Optimised-port 6mm CFD post results (Yousouf, 2020)</w:t>
                      </w:r>
                      <w:bookmarkEnd w:id="106"/>
                    </w:p>
                  </w:txbxContent>
                </v:textbox>
                <w10:wrap type="square"/>
              </v:shape>
            </w:pict>
          </mc:Fallback>
        </mc:AlternateContent>
      </w:r>
    </w:p>
    <w:p w14:paraId="0727D9A4" w14:textId="084986FA" w:rsidR="009831D0" w:rsidRPr="00393E27" w:rsidRDefault="001E09DB" w:rsidP="00220954">
      <w:pPr>
        <w:spacing w:line="360" w:lineRule="auto"/>
        <w:jc w:val="both"/>
        <w:rPr>
          <w:rFonts w:ascii="Arial" w:hAnsi="Arial" w:cs="Arial"/>
          <w:sz w:val="24"/>
          <w:szCs w:val="24"/>
          <w:u w:val="single"/>
        </w:rPr>
      </w:pPr>
      <w:r w:rsidRPr="00393E27">
        <w:rPr>
          <w:noProof/>
          <w:u w:val="single"/>
        </w:rPr>
        <w:drawing>
          <wp:anchor distT="0" distB="0" distL="114300" distR="114300" simplePos="0" relativeHeight="251774976" behindDoc="0" locked="0" layoutInCell="1" allowOverlap="1" wp14:anchorId="5121B4C1" wp14:editId="2EE1EA3A">
            <wp:simplePos x="0" y="0"/>
            <wp:positionH relativeFrom="margin">
              <wp:align>right</wp:align>
            </wp:positionH>
            <wp:positionV relativeFrom="paragraph">
              <wp:posOffset>146574</wp:posOffset>
            </wp:positionV>
            <wp:extent cx="3034030" cy="2504440"/>
            <wp:effectExtent l="19050" t="19050" r="13970" b="1016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3034030" cy="2504440"/>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4E0070" w:rsidRPr="00393E27">
        <w:rPr>
          <w:rFonts w:ascii="Arial" w:hAnsi="Arial" w:cs="Arial"/>
          <w:sz w:val="24"/>
          <w:szCs w:val="24"/>
          <w:u w:val="single"/>
        </w:rPr>
        <w:t>8mm valve lift:</w:t>
      </w:r>
    </w:p>
    <w:p w14:paraId="4ECD7F61" w14:textId="6092692A" w:rsidR="004E0070" w:rsidRDefault="00860B2A" w:rsidP="00220954">
      <w:pPr>
        <w:spacing w:line="360" w:lineRule="auto"/>
        <w:jc w:val="both"/>
        <w:rPr>
          <w:rFonts w:ascii="Arial" w:hAnsi="Arial" w:cs="Arial"/>
          <w:sz w:val="24"/>
          <w:szCs w:val="24"/>
        </w:rPr>
      </w:pPr>
      <w:r>
        <w:rPr>
          <w:noProof/>
        </w:rPr>
        <mc:AlternateContent>
          <mc:Choice Requires="wps">
            <w:drawing>
              <wp:anchor distT="0" distB="0" distL="114300" distR="114300" simplePos="0" relativeHeight="251864064" behindDoc="0" locked="0" layoutInCell="1" allowOverlap="1" wp14:anchorId="5AC7C5F4" wp14:editId="0F871D3D">
                <wp:simplePos x="0" y="0"/>
                <wp:positionH relativeFrom="column">
                  <wp:posOffset>2679065</wp:posOffset>
                </wp:positionH>
                <wp:positionV relativeFrom="paragraph">
                  <wp:posOffset>2339340</wp:posOffset>
                </wp:positionV>
                <wp:extent cx="3034030" cy="174625"/>
                <wp:effectExtent l="0" t="0" r="0" b="0"/>
                <wp:wrapSquare wrapText="bothSides"/>
                <wp:docPr id="186" name="Text Box 186"/>
                <wp:cNvGraphicFramePr/>
                <a:graphic xmlns:a="http://schemas.openxmlformats.org/drawingml/2006/main">
                  <a:graphicData uri="http://schemas.microsoft.com/office/word/2010/wordprocessingShape">
                    <wps:wsp>
                      <wps:cNvSpPr txBox="1"/>
                      <wps:spPr>
                        <a:xfrm>
                          <a:off x="0" y="0"/>
                          <a:ext cx="3034030" cy="174625"/>
                        </a:xfrm>
                        <a:prstGeom prst="rect">
                          <a:avLst/>
                        </a:prstGeom>
                        <a:solidFill>
                          <a:prstClr val="white"/>
                        </a:solidFill>
                        <a:ln>
                          <a:noFill/>
                        </a:ln>
                      </wps:spPr>
                      <wps:txbx>
                        <w:txbxContent>
                          <w:p w14:paraId="1F214FD1" w14:textId="49B65187" w:rsidR="00A40F3F" w:rsidRPr="00670FAE" w:rsidRDefault="00A40F3F" w:rsidP="00860B2A">
                            <w:pPr>
                              <w:pStyle w:val="Caption"/>
                              <w:rPr>
                                <w:noProof/>
                                <w:u w:val="single"/>
                              </w:rPr>
                            </w:pPr>
                            <w:bookmarkStart w:id="72" w:name="_Toc37354446"/>
                            <w:r>
                              <w:t xml:space="preserve">Figure </w:t>
                            </w:r>
                            <w:r w:rsidR="009C4C0F">
                              <w:fldChar w:fldCharType="begin"/>
                            </w:r>
                            <w:r w:rsidR="009C4C0F">
                              <w:instrText xml:space="preserve"> SEQ Figure \* ARABIC </w:instrText>
                            </w:r>
                            <w:r w:rsidR="009C4C0F">
                              <w:fldChar w:fldCharType="separate"/>
                            </w:r>
                            <w:r>
                              <w:rPr>
                                <w:noProof/>
                              </w:rPr>
                              <w:t>36</w:t>
                            </w:r>
                            <w:r w:rsidR="009C4C0F">
                              <w:rPr>
                                <w:noProof/>
                              </w:rPr>
                              <w:fldChar w:fldCharType="end"/>
                            </w:r>
                            <w:r>
                              <w:t xml:space="preserve"> Optimised-port 8mm CFD post results (Yousouf, 2020)</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C7C5F4" id="Text Box 186" o:spid="_x0000_s1063" type="#_x0000_t202" style="position:absolute;left:0;text-align:left;margin-left:210.95pt;margin-top:184.2pt;width:238.9pt;height:13.75pt;z-index:251864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" stroked="f">
                <v:textbox inset="0,0,0,0">
                  <w:txbxContent>
                    <w:p w14:paraId="1F214FD1" w14:textId="49B65187" w:rsidR="00A40F3F" w:rsidRPr="00670FAE" w:rsidRDefault="00A40F3F" w:rsidP="00860B2A">
                      <w:pPr>
                        <w:pStyle w:val="Caption"/>
                        <w:rPr>
                          <w:noProof/>
                          <w:u w:val="single"/>
                        </w:rPr>
                      </w:pPr>
                      <w:bookmarkStart w:id="108" w:name="_Toc37354446"/>
                      <w:r>
                        <w:t xml:space="preserve">Figure </w:t>
                      </w:r>
                      <w:fldSimple w:instr=" SEQ Figure \* ARABIC ">
                        <w:r>
                          <w:rPr>
                            <w:noProof/>
                          </w:rPr>
                          <w:t>36</w:t>
                        </w:r>
                      </w:fldSimple>
                      <w:r>
                        <w:t xml:space="preserve"> Optimised-port 8mm CFD post results (Yousouf, 2020)</w:t>
                      </w:r>
                      <w:bookmarkEnd w:id="108"/>
                    </w:p>
                  </w:txbxContent>
                </v:textbox>
                <w10:wrap type="square"/>
              </v:shape>
            </w:pict>
          </mc:Fallback>
        </mc:AlternateContent>
      </w:r>
      <w:r w:rsidR="006F0FBB">
        <w:rPr>
          <w:rFonts w:ascii="Arial" w:hAnsi="Arial" w:cs="Arial"/>
          <w:sz w:val="24"/>
          <w:szCs w:val="24"/>
        </w:rPr>
        <w:t>At maximum VL</w:t>
      </w:r>
      <w:r w:rsidR="00F1692C">
        <w:rPr>
          <w:rFonts w:ascii="Arial" w:hAnsi="Arial" w:cs="Arial"/>
          <w:sz w:val="24"/>
          <w:szCs w:val="24"/>
        </w:rPr>
        <w:t>, the flow velocity</w:t>
      </w:r>
      <w:r w:rsidR="004F13B6">
        <w:rPr>
          <w:rFonts w:ascii="Arial" w:hAnsi="Arial" w:cs="Arial"/>
          <w:sz w:val="24"/>
          <w:szCs w:val="24"/>
        </w:rPr>
        <w:t xml:space="preserve"> at port back section</w:t>
      </w:r>
      <w:r w:rsidR="00F1692C">
        <w:rPr>
          <w:rFonts w:ascii="Arial" w:hAnsi="Arial" w:cs="Arial"/>
          <w:sz w:val="24"/>
          <w:szCs w:val="24"/>
        </w:rPr>
        <w:t xml:space="preserve"> diminished, and the cross-tumble charge further reduced. Opposingly, the front</w:t>
      </w:r>
      <w:r w:rsidR="000C073B">
        <w:rPr>
          <w:rFonts w:ascii="Arial" w:hAnsi="Arial" w:cs="Arial"/>
          <w:sz w:val="24"/>
          <w:szCs w:val="24"/>
        </w:rPr>
        <w:t>al</w:t>
      </w:r>
      <w:r w:rsidR="00F1692C">
        <w:rPr>
          <w:rFonts w:ascii="Arial" w:hAnsi="Arial" w:cs="Arial"/>
          <w:sz w:val="24"/>
          <w:szCs w:val="24"/>
        </w:rPr>
        <w:t xml:space="preserve"> section flow velocity increased, pushing a larger amount of air through the front </w:t>
      </w:r>
      <w:r w:rsidR="000C073B">
        <w:rPr>
          <w:rFonts w:ascii="Arial" w:hAnsi="Arial" w:cs="Arial"/>
          <w:sz w:val="24"/>
          <w:szCs w:val="24"/>
        </w:rPr>
        <w:t>side</w:t>
      </w:r>
      <w:r w:rsidR="00F1692C">
        <w:rPr>
          <w:rFonts w:ascii="Arial" w:hAnsi="Arial" w:cs="Arial"/>
          <w:sz w:val="24"/>
          <w:szCs w:val="24"/>
        </w:rPr>
        <w:t xml:space="preserve"> of the port. Consequently, tumble charge dominated the in-cylinder flow structure.</w:t>
      </w:r>
    </w:p>
    <w:p w14:paraId="4AD149D2" w14:textId="77777777" w:rsidR="00DF4760" w:rsidRDefault="00DF4760" w:rsidP="00220954">
      <w:pPr>
        <w:spacing w:line="360" w:lineRule="auto"/>
        <w:jc w:val="both"/>
        <w:rPr>
          <w:rFonts w:ascii="Arial" w:hAnsi="Arial" w:cs="Arial"/>
          <w:sz w:val="24"/>
          <w:szCs w:val="24"/>
        </w:rPr>
      </w:pPr>
    </w:p>
    <w:p w14:paraId="70C49534" w14:textId="2ABF3897" w:rsidR="009831D0" w:rsidRDefault="009831D0" w:rsidP="00220954">
      <w:pPr>
        <w:spacing w:line="360" w:lineRule="auto"/>
        <w:jc w:val="both"/>
        <w:rPr>
          <w:rFonts w:ascii="Arial" w:hAnsi="Arial" w:cs="Arial"/>
          <w:sz w:val="24"/>
          <w:szCs w:val="24"/>
        </w:rPr>
      </w:pPr>
    </w:p>
    <w:p w14:paraId="5D5F7A61" w14:textId="75942C8E" w:rsidR="009831D0" w:rsidRDefault="009831D0" w:rsidP="00220954">
      <w:pPr>
        <w:spacing w:line="360" w:lineRule="auto"/>
        <w:jc w:val="both"/>
        <w:rPr>
          <w:rFonts w:ascii="Arial" w:hAnsi="Arial" w:cs="Arial"/>
          <w:sz w:val="24"/>
          <w:szCs w:val="24"/>
        </w:rPr>
      </w:pPr>
    </w:p>
    <w:p w14:paraId="5BD6C2BB" w14:textId="405E0F23" w:rsidR="009831D0" w:rsidRDefault="009831D0" w:rsidP="00220954">
      <w:pPr>
        <w:spacing w:line="360" w:lineRule="auto"/>
        <w:jc w:val="both"/>
        <w:rPr>
          <w:rFonts w:ascii="Arial" w:hAnsi="Arial" w:cs="Arial"/>
          <w:sz w:val="24"/>
          <w:szCs w:val="24"/>
        </w:rPr>
      </w:pPr>
    </w:p>
    <w:p w14:paraId="7570BEFF" w14:textId="71F8256C" w:rsidR="009831D0" w:rsidRDefault="009831D0" w:rsidP="00220954">
      <w:pPr>
        <w:spacing w:line="360" w:lineRule="auto"/>
        <w:jc w:val="both"/>
        <w:rPr>
          <w:rFonts w:ascii="Arial" w:hAnsi="Arial" w:cs="Arial"/>
          <w:sz w:val="24"/>
          <w:szCs w:val="24"/>
        </w:rPr>
      </w:pPr>
    </w:p>
    <w:p w14:paraId="4B51AD5F" w14:textId="390F7DA7" w:rsidR="009831D0" w:rsidRDefault="009831D0" w:rsidP="00220954">
      <w:pPr>
        <w:spacing w:line="360" w:lineRule="auto"/>
        <w:jc w:val="both"/>
        <w:rPr>
          <w:rFonts w:ascii="Arial" w:hAnsi="Arial" w:cs="Arial"/>
          <w:sz w:val="24"/>
          <w:szCs w:val="24"/>
        </w:rPr>
      </w:pPr>
    </w:p>
    <w:p w14:paraId="7C17CC71" w14:textId="380AF66D" w:rsidR="009831D0" w:rsidRDefault="009831D0" w:rsidP="00220954">
      <w:pPr>
        <w:spacing w:line="360" w:lineRule="auto"/>
        <w:jc w:val="both"/>
        <w:rPr>
          <w:rFonts w:ascii="Arial" w:hAnsi="Arial" w:cs="Arial"/>
          <w:sz w:val="24"/>
          <w:szCs w:val="24"/>
        </w:rPr>
      </w:pPr>
    </w:p>
    <w:p w14:paraId="179C7251" w14:textId="67DA422C" w:rsidR="009831D0" w:rsidRDefault="009831D0" w:rsidP="00220954">
      <w:pPr>
        <w:spacing w:line="360" w:lineRule="auto"/>
        <w:jc w:val="both"/>
        <w:rPr>
          <w:rFonts w:ascii="Arial" w:hAnsi="Arial" w:cs="Arial"/>
          <w:sz w:val="24"/>
          <w:szCs w:val="24"/>
        </w:rPr>
      </w:pPr>
    </w:p>
    <w:p w14:paraId="51979ED6" w14:textId="77777777" w:rsidR="001446CD" w:rsidRPr="00220954" w:rsidRDefault="001446CD" w:rsidP="00220954">
      <w:pPr>
        <w:spacing w:line="360" w:lineRule="auto"/>
        <w:jc w:val="both"/>
        <w:rPr>
          <w:rFonts w:ascii="Arial" w:hAnsi="Arial" w:cs="Arial"/>
          <w:sz w:val="24"/>
          <w:szCs w:val="24"/>
        </w:rPr>
      </w:pPr>
    </w:p>
    <w:p w14:paraId="5DFA7228" w14:textId="7471443D" w:rsidR="00024615" w:rsidRDefault="00EE220C" w:rsidP="00AE510B">
      <w:pPr>
        <w:pStyle w:val="Heading2"/>
        <w:spacing w:line="360" w:lineRule="auto"/>
        <w:jc w:val="both"/>
      </w:pPr>
      <w:bookmarkStart w:id="73" w:name="_Toc37169537"/>
      <w:r>
        <w:lastRenderedPageBreak/>
        <w:t>4.</w:t>
      </w:r>
      <w:r w:rsidR="001A3986">
        <w:t>4</w:t>
      </w:r>
      <w:r>
        <w:t xml:space="preserve">.      </w:t>
      </w:r>
      <w:r w:rsidR="00FF518F">
        <w:t>Designs Comparison</w:t>
      </w:r>
      <w:bookmarkEnd w:id="73"/>
      <w:r w:rsidR="00FF518F">
        <w:t xml:space="preserve"> </w:t>
      </w:r>
      <w:r w:rsidR="00F7067B">
        <w:t xml:space="preserve"> </w:t>
      </w:r>
    </w:p>
    <w:bookmarkStart w:id="74" w:name="_Toc37169538"/>
    <w:p w14:paraId="1F3123B8" w14:textId="235EE3CB" w:rsidR="00F46ABE" w:rsidRPr="00FC4697" w:rsidRDefault="00A143C8" w:rsidP="00FC4697">
      <w:pPr>
        <w:pStyle w:val="Heading3"/>
        <w:spacing w:after="240"/>
        <w:rPr>
          <w:rFonts w:ascii="Arial" w:hAnsi="Arial" w:cs="Arial"/>
          <w:color w:val="auto"/>
          <w:u w:val="single"/>
        </w:rPr>
      </w:pPr>
      <w:r>
        <w:rPr>
          <w:noProof/>
        </w:rPr>
        <mc:AlternateContent>
          <mc:Choice Requires="wps">
            <w:drawing>
              <wp:anchor distT="0" distB="0" distL="114300" distR="114300" simplePos="0" relativeHeight="251871232" behindDoc="0" locked="0" layoutInCell="1" allowOverlap="1" wp14:anchorId="432C613B" wp14:editId="0A559FAB">
                <wp:simplePos x="0" y="0"/>
                <wp:positionH relativeFrom="margin">
                  <wp:align>left</wp:align>
                </wp:positionH>
                <wp:positionV relativeFrom="paragraph">
                  <wp:posOffset>6908800</wp:posOffset>
                </wp:positionV>
                <wp:extent cx="5742940" cy="214630"/>
                <wp:effectExtent l="0" t="0" r="0" b="0"/>
                <wp:wrapTopAndBottom/>
                <wp:docPr id="190" name="Text Box 190"/>
                <wp:cNvGraphicFramePr/>
                <a:graphic xmlns:a="http://schemas.openxmlformats.org/drawingml/2006/main">
                  <a:graphicData uri="http://schemas.microsoft.com/office/word/2010/wordprocessingShape">
                    <wps:wsp>
                      <wps:cNvSpPr txBox="1"/>
                      <wps:spPr>
                        <a:xfrm>
                          <a:off x="0" y="0"/>
                          <a:ext cx="5742940" cy="214630"/>
                        </a:xfrm>
                        <a:prstGeom prst="rect">
                          <a:avLst/>
                        </a:prstGeom>
                        <a:solidFill>
                          <a:prstClr val="white"/>
                        </a:solidFill>
                        <a:ln>
                          <a:noFill/>
                        </a:ln>
                      </wps:spPr>
                      <wps:txbx>
                        <w:txbxContent>
                          <w:p w14:paraId="0423B63F" w14:textId="008944E8" w:rsidR="00A40F3F" w:rsidRDefault="00A40F3F" w:rsidP="00A143C8">
                            <w:pPr>
                              <w:pStyle w:val="Caption"/>
                              <w:rPr>
                                <w:noProof/>
                              </w:rPr>
                            </w:pPr>
                            <w:bookmarkStart w:id="75" w:name="_Toc37354447"/>
                            <w:r>
                              <w:t xml:space="preserve">Figure </w:t>
                            </w:r>
                            <w:r w:rsidR="009C4C0F">
                              <w:fldChar w:fldCharType="begin"/>
                            </w:r>
                            <w:r w:rsidR="009C4C0F">
                              <w:instrText xml:space="preserve"> SEQ Figure \* ARABIC </w:instrText>
                            </w:r>
                            <w:r w:rsidR="009C4C0F">
                              <w:fldChar w:fldCharType="separate"/>
                            </w:r>
                            <w:r>
                              <w:rPr>
                                <w:noProof/>
                              </w:rPr>
                              <w:t>37</w:t>
                            </w:r>
                            <w:r w:rsidR="009C4C0F">
                              <w:rPr>
                                <w:noProof/>
                              </w:rPr>
                              <w:fldChar w:fldCharType="end"/>
                            </w:r>
                            <w:r>
                              <w:t xml:space="preserve"> Base vs Optimised port, flow velocity comparison at 6mm (Yousouf, 2020)</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2C613B" id="Text Box 190" o:spid="_x0000_s1064" type="#_x0000_t202" style="position:absolute;margin-left:0;margin-top:544pt;width:452.2pt;height:16.9pt;z-index:2518712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" stroked="f">
                <v:textbox inset="0,0,0,0">
                  <w:txbxContent>
                    <w:p w14:paraId="0423B63F" w14:textId="008944E8" w:rsidR="00A40F3F" w:rsidRDefault="00A40F3F" w:rsidP="00A143C8">
                      <w:pPr>
                        <w:pStyle w:val="Caption"/>
                        <w:rPr>
                          <w:noProof/>
                        </w:rPr>
                      </w:pPr>
                      <w:bookmarkStart w:id="112" w:name="_Toc37354447"/>
                      <w:r>
                        <w:t xml:space="preserve">Figure </w:t>
                      </w:r>
                      <w:fldSimple w:instr=" SEQ Figure \* ARABIC ">
                        <w:r>
                          <w:rPr>
                            <w:noProof/>
                          </w:rPr>
                          <w:t>37</w:t>
                        </w:r>
                      </w:fldSimple>
                      <w:r>
                        <w:t xml:space="preserve"> Base vs Optimised port, flow velocity comparison at 6mm (Yousouf, 2020)</w:t>
                      </w:r>
                      <w:bookmarkEnd w:id="112"/>
                    </w:p>
                  </w:txbxContent>
                </v:textbox>
                <w10:wrap type="topAndBottom" anchorx="margin"/>
              </v:shape>
            </w:pict>
          </mc:Fallback>
        </mc:AlternateContent>
      </w:r>
      <w:r w:rsidR="00077786">
        <w:rPr>
          <w:noProof/>
        </w:rPr>
        <mc:AlternateContent>
          <mc:Choice Requires="wps">
            <w:drawing>
              <wp:anchor distT="0" distB="0" distL="114300" distR="114300" simplePos="0" relativeHeight="251869184" behindDoc="0" locked="0" layoutInCell="1" allowOverlap="1" wp14:anchorId="1308AE51" wp14:editId="7A750A21">
                <wp:simplePos x="0" y="0"/>
                <wp:positionH relativeFrom="column">
                  <wp:posOffset>15875</wp:posOffset>
                </wp:positionH>
                <wp:positionV relativeFrom="paragraph">
                  <wp:posOffset>3521710</wp:posOffset>
                </wp:positionV>
                <wp:extent cx="5694680" cy="174625"/>
                <wp:effectExtent l="0" t="0" r="1270" b="0"/>
                <wp:wrapTopAndBottom/>
                <wp:docPr id="189" name="Text Box 189"/>
                <wp:cNvGraphicFramePr/>
                <a:graphic xmlns:a="http://schemas.openxmlformats.org/drawingml/2006/main">
                  <a:graphicData uri="http://schemas.microsoft.com/office/word/2010/wordprocessingShape">
                    <wps:wsp>
                      <wps:cNvSpPr txBox="1"/>
                      <wps:spPr>
                        <a:xfrm>
                          <a:off x="0" y="0"/>
                          <a:ext cx="5694680" cy="174625"/>
                        </a:xfrm>
                        <a:prstGeom prst="rect">
                          <a:avLst/>
                        </a:prstGeom>
                        <a:solidFill>
                          <a:prstClr val="white"/>
                        </a:solidFill>
                        <a:ln>
                          <a:noFill/>
                        </a:ln>
                      </wps:spPr>
                      <wps:txbx>
                        <w:txbxContent>
                          <w:p w14:paraId="3139B2BB" w14:textId="3544C700" w:rsidR="00A40F3F" w:rsidRPr="00D63A5C" w:rsidRDefault="00A40F3F" w:rsidP="00077786">
                            <w:pPr>
                              <w:pStyle w:val="Caption"/>
                              <w:rPr>
                                <w:rFonts w:ascii="Arial" w:hAnsi="Arial" w:cs="Arial"/>
                                <w:noProof/>
                              </w:rPr>
                            </w:pPr>
                            <w:bookmarkStart w:id="76" w:name="_Toc37354448"/>
                            <w:r>
                              <w:t xml:space="preserve">Figure </w:t>
                            </w:r>
                            <w:r w:rsidR="009C4C0F">
                              <w:fldChar w:fldCharType="begin"/>
                            </w:r>
                            <w:r w:rsidR="009C4C0F">
                              <w:instrText xml:space="preserve"> SEQ Figure \* ARABIC </w:instrText>
                            </w:r>
                            <w:r w:rsidR="009C4C0F">
                              <w:fldChar w:fldCharType="separate"/>
                            </w:r>
                            <w:r>
                              <w:rPr>
                                <w:noProof/>
                              </w:rPr>
                              <w:t>38</w:t>
                            </w:r>
                            <w:r w:rsidR="009C4C0F">
                              <w:rPr>
                                <w:noProof/>
                              </w:rPr>
                              <w:fldChar w:fldCharType="end"/>
                            </w:r>
                            <w:r>
                              <w:t xml:space="preserve"> Base vs Optimised port, flow velocity comparison at 2mm (Yousouf, 2020)</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08AE51" id="Text Box 189" o:spid="_x0000_s1065" type="#_x0000_t202" style="position:absolute;margin-left:1.25pt;margin-top:277.3pt;width:448.4pt;height:13.75pt;z-index:251869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" stroked="f">
                <v:textbox inset="0,0,0,0">
                  <w:txbxContent>
                    <w:p w14:paraId="3139B2BB" w14:textId="3544C700" w:rsidR="00A40F3F" w:rsidRPr="00D63A5C" w:rsidRDefault="00A40F3F" w:rsidP="00077786">
                      <w:pPr>
                        <w:pStyle w:val="Caption"/>
                        <w:rPr>
                          <w:rFonts w:ascii="Arial" w:hAnsi="Arial" w:cs="Arial"/>
                          <w:noProof/>
                        </w:rPr>
                      </w:pPr>
                      <w:bookmarkStart w:id="114" w:name="_Toc37354448"/>
                      <w:r>
                        <w:t xml:space="preserve">Figure </w:t>
                      </w:r>
                      <w:fldSimple w:instr=" SEQ Figure \* ARABIC ">
                        <w:r>
                          <w:rPr>
                            <w:noProof/>
                          </w:rPr>
                          <w:t>38</w:t>
                        </w:r>
                      </w:fldSimple>
                      <w:r>
                        <w:t xml:space="preserve"> Base vs Optimised port, flow velocity comparison at 2mm (Yousouf, 2020)</w:t>
                      </w:r>
                      <w:bookmarkEnd w:id="114"/>
                    </w:p>
                  </w:txbxContent>
                </v:textbox>
                <w10:wrap type="topAndBottom"/>
              </v:shape>
            </w:pict>
          </mc:Fallback>
        </mc:AlternateContent>
      </w:r>
      <w:r w:rsidR="00077786">
        <w:rPr>
          <w:rFonts w:ascii="Arial" w:hAnsi="Arial" w:cs="Arial"/>
          <w:noProof/>
        </w:rPr>
        <w:drawing>
          <wp:anchor distT="0" distB="0" distL="114300" distR="114300" simplePos="0" relativeHeight="251867136" behindDoc="0" locked="0" layoutInCell="1" allowOverlap="1" wp14:anchorId="4FBFBC84" wp14:editId="1E5C7716">
            <wp:simplePos x="0" y="0"/>
            <wp:positionH relativeFrom="margin">
              <wp:align>left</wp:align>
            </wp:positionH>
            <wp:positionV relativeFrom="paragraph">
              <wp:posOffset>3846195</wp:posOffset>
            </wp:positionV>
            <wp:extent cx="5742940" cy="3005455"/>
            <wp:effectExtent l="0" t="0" r="0" b="4445"/>
            <wp:wrapTopAndBottom/>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42940" cy="3005455"/>
                    </a:xfrm>
                    <a:prstGeom prst="rect">
                      <a:avLst/>
                    </a:prstGeom>
                    <a:noFill/>
                  </pic:spPr>
                </pic:pic>
              </a:graphicData>
            </a:graphic>
            <wp14:sizeRelH relativeFrom="page">
              <wp14:pctWidth>0</wp14:pctWidth>
            </wp14:sizeRelH>
            <wp14:sizeRelV relativeFrom="page">
              <wp14:pctHeight>0</wp14:pctHeight>
            </wp14:sizeRelV>
          </wp:anchor>
        </w:drawing>
      </w:r>
      <w:r w:rsidR="0062198C">
        <w:rPr>
          <w:noProof/>
        </w:rPr>
        <w:drawing>
          <wp:anchor distT="0" distB="0" distL="114300" distR="114300" simplePos="0" relativeHeight="251776000" behindDoc="0" locked="0" layoutInCell="1" allowOverlap="1" wp14:anchorId="63DCC989" wp14:editId="141B8087">
            <wp:simplePos x="0" y="0"/>
            <wp:positionH relativeFrom="margin">
              <wp:align>right</wp:align>
            </wp:positionH>
            <wp:positionV relativeFrom="paragraph">
              <wp:posOffset>486079</wp:posOffset>
            </wp:positionV>
            <wp:extent cx="5694680" cy="2978150"/>
            <wp:effectExtent l="19050" t="19050" r="20320" b="12700"/>
            <wp:wrapTopAndBottom/>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694680" cy="2978150"/>
                    </a:xfrm>
                    <a:prstGeom prst="rect">
                      <a:avLst/>
                    </a:prstGeom>
                    <a:ln w="19050" cap="sq">
                      <a:solidFill>
                        <a:schemeClr val="tx1"/>
                      </a:solidFill>
                      <a:prstDash val="solid"/>
                      <a:miter lim="800000"/>
                    </a:ln>
                    <a:effectLst/>
                  </pic:spPr>
                </pic:pic>
              </a:graphicData>
            </a:graphic>
            <wp14:sizeRelH relativeFrom="page">
              <wp14:pctWidth>0</wp14:pctWidth>
            </wp14:sizeRelH>
            <wp14:sizeRelV relativeFrom="page">
              <wp14:pctHeight>0</wp14:pctHeight>
            </wp14:sizeRelV>
          </wp:anchor>
        </w:drawing>
      </w:r>
      <w:r w:rsidR="00F46ABE" w:rsidRPr="00FC4697">
        <w:rPr>
          <w:rFonts w:ascii="Arial" w:hAnsi="Arial" w:cs="Arial"/>
          <w:color w:val="auto"/>
          <w:u w:val="single"/>
        </w:rPr>
        <w:t>4.4.1. Intake-port Flow-velocity:</w:t>
      </w:r>
      <w:bookmarkEnd w:id="74"/>
    </w:p>
    <w:p w14:paraId="58D4130F" w14:textId="5206D14C" w:rsidR="00F46ABE" w:rsidRDefault="00F46ABE" w:rsidP="00AE510B">
      <w:pPr>
        <w:spacing w:line="360" w:lineRule="auto"/>
        <w:jc w:val="both"/>
      </w:pPr>
    </w:p>
    <w:p w14:paraId="630499DE" w14:textId="508C1C12" w:rsidR="00FC4697" w:rsidRPr="00F06816" w:rsidRDefault="00FC4697" w:rsidP="00F06816">
      <w:pPr>
        <w:spacing w:line="360" w:lineRule="auto"/>
        <w:jc w:val="both"/>
        <w:rPr>
          <w:rFonts w:ascii="Arial" w:hAnsi="Arial" w:cs="Arial"/>
          <w:sz w:val="24"/>
          <w:szCs w:val="24"/>
        </w:rPr>
      </w:pPr>
    </w:p>
    <w:p w14:paraId="619C3DD3" w14:textId="62E88310" w:rsidR="00F06816" w:rsidRPr="00F06816" w:rsidRDefault="00F06816" w:rsidP="00F06816">
      <w:pPr>
        <w:spacing w:line="360" w:lineRule="auto"/>
        <w:jc w:val="both"/>
        <w:rPr>
          <w:rFonts w:ascii="Arial" w:hAnsi="Arial" w:cs="Arial"/>
          <w:sz w:val="24"/>
          <w:szCs w:val="24"/>
        </w:rPr>
      </w:pPr>
    </w:p>
    <w:p w14:paraId="192752C2" w14:textId="6A341F80" w:rsidR="00F06816" w:rsidRDefault="00F06816" w:rsidP="00F06816">
      <w:pPr>
        <w:spacing w:line="360" w:lineRule="auto"/>
        <w:jc w:val="both"/>
        <w:rPr>
          <w:rFonts w:ascii="Arial" w:hAnsi="Arial" w:cs="Arial"/>
          <w:sz w:val="24"/>
          <w:szCs w:val="24"/>
        </w:rPr>
      </w:pPr>
    </w:p>
    <w:p w14:paraId="6CA9694F" w14:textId="337D13DF" w:rsidR="0007737A" w:rsidRDefault="00982AC5" w:rsidP="00F06816">
      <w:pPr>
        <w:spacing w:line="360" w:lineRule="auto"/>
        <w:jc w:val="both"/>
        <w:rPr>
          <w:rFonts w:ascii="Arial" w:hAnsi="Arial" w:cs="Arial"/>
          <w:sz w:val="24"/>
          <w:szCs w:val="24"/>
        </w:rPr>
      </w:pPr>
      <w:r>
        <w:rPr>
          <w:noProof/>
        </w:rPr>
        <w:lastRenderedPageBreak/>
        <mc:AlternateContent>
          <mc:Choice Requires="wps">
            <w:drawing>
              <wp:anchor distT="0" distB="0" distL="114300" distR="114300" simplePos="0" relativeHeight="251873280" behindDoc="0" locked="0" layoutInCell="1" allowOverlap="1" wp14:anchorId="607021F5" wp14:editId="7FDBC8E6">
                <wp:simplePos x="0" y="0"/>
                <wp:positionH relativeFrom="column">
                  <wp:posOffset>15875</wp:posOffset>
                </wp:positionH>
                <wp:positionV relativeFrom="paragraph">
                  <wp:posOffset>3449955</wp:posOffset>
                </wp:positionV>
                <wp:extent cx="5697855" cy="206375"/>
                <wp:effectExtent l="0" t="0" r="0" b="3175"/>
                <wp:wrapTopAndBottom/>
                <wp:docPr id="191" name="Text Box 191"/>
                <wp:cNvGraphicFramePr/>
                <a:graphic xmlns:a="http://schemas.openxmlformats.org/drawingml/2006/main">
                  <a:graphicData uri="http://schemas.microsoft.com/office/word/2010/wordprocessingShape">
                    <wps:wsp>
                      <wps:cNvSpPr txBox="1"/>
                      <wps:spPr>
                        <a:xfrm>
                          <a:off x="0" y="0"/>
                          <a:ext cx="5697855" cy="206375"/>
                        </a:xfrm>
                        <a:prstGeom prst="rect">
                          <a:avLst/>
                        </a:prstGeom>
                        <a:solidFill>
                          <a:prstClr val="white"/>
                        </a:solidFill>
                        <a:ln>
                          <a:noFill/>
                        </a:ln>
                      </wps:spPr>
                      <wps:txbx>
                        <w:txbxContent>
                          <w:p w14:paraId="102B7D3B" w14:textId="56279CCE" w:rsidR="00A40F3F" w:rsidRPr="003655F5" w:rsidRDefault="00A40F3F" w:rsidP="00982AC5">
                            <w:pPr>
                              <w:pStyle w:val="Caption"/>
                              <w:rPr>
                                <w:noProof/>
                              </w:rPr>
                            </w:pPr>
                            <w:bookmarkStart w:id="77" w:name="_Toc37354449"/>
                            <w:r>
                              <w:t xml:space="preserve">Figure </w:t>
                            </w:r>
                            <w:r w:rsidR="009C4C0F">
                              <w:fldChar w:fldCharType="begin"/>
                            </w:r>
                            <w:r w:rsidR="009C4C0F">
                              <w:instrText xml:space="preserve"> SEQ Figure \* ARABIC </w:instrText>
                            </w:r>
                            <w:r w:rsidR="009C4C0F">
                              <w:fldChar w:fldCharType="separate"/>
                            </w:r>
                            <w:r>
                              <w:rPr>
                                <w:noProof/>
                              </w:rPr>
                              <w:t>39</w:t>
                            </w:r>
                            <w:r w:rsidR="009C4C0F">
                              <w:rPr>
                                <w:noProof/>
                              </w:rPr>
                              <w:fldChar w:fldCharType="end"/>
                            </w:r>
                            <w:r>
                              <w:t xml:space="preserve"> Base vs Optimised port, flow velocity comparison at 8mm (Yousouf, 2020)</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7021F5" id="Text Box 191" o:spid="_x0000_s1066" type="#_x0000_t202" style="position:absolute;left:0;text-align:left;margin-left:1.25pt;margin-top:271.65pt;width:448.65pt;height:16.25pt;z-index:251873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" stroked="f">
                <v:textbox inset="0,0,0,0">
                  <w:txbxContent>
                    <w:p w14:paraId="102B7D3B" w14:textId="56279CCE" w:rsidR="00A40F3F" w:rsidRPr="003655F5" w:rsidRDefault="00A40F3F" w:rsidP="00982AC5">
                      <w:pPr>
                        <w:pStyle w:val="Caption"/>
                        <w:rPr>
                          <w:noProof/>
                        </w:rPr>
                      </w:pPr>
                      <w:bookmarkStart w:id="116" w:name="_Toc37354449"/>
                      <w:r>
                        <w:t xml:space="preserve">Figure </w:t>
                      </w:r>
                      <w:fldSimple w:instr=" SEQ Figure \* ARABIC ">
                        <w:r>
                          <w:rPr>
                            <w:noProof/>
                          </w:rPr>
                          <w:t>39</w:t>
                        </w:r>
                      </w:fldSimple>
                      <w:r>
                        <w:t xml:space="preserve"> Base vs Optimised port, flow velocity comparison at 8mm (Yousouf, 2020)</w:t>
                      </w:r>
                      <w:bookmarkEnd w:id="116"/>
                    </w:p>
                  </w:txbxContent>
                </v:textbox>
                <w10:wrap type="topAndBottom"/>
              </v:shape>
            </w:pict>
          </mc:Fallback>
        </mc:AlternateContent>
      </w:r>
      <w:r>
        <w:rPr>
          <w:noProof/>
        </w:rPr>
        <w:drawing>
          <wp:anchor distT="0" distB="0" distL="114300" distR="114300" simplePos="0" relativeHeight="251778048" behindDoc="0" locked="0" layoutInCell="1" allowOverlap="1" wp14:anchorId="3921C092" wp14:editId="031C6E8E">
            <wp:simplePos x="0" y="0"/>
            <wp:positionH relativeFrom="margin">
              <wp:align>right</wp:align>
            </wp:positionH>
            <wp:positionV relativeFrom="paragraph">
              <wp:posOffset>515206</wp:posOffset>
            </wp:positionV>
            <wp:extent cx="5697855" cy="2877185"/>
            <wp:effectExtent l="19050" t="19050" r="17145" b="18415"/>
            <wp:wrapTopAndBottom/>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697855" cy="287718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5A4E6399" w14:textId="56FDFEF0" w:rsidR="0007737A" w:rsidRDefault="00982AC5" w:rsidP="00F06816">
      <w:pPr>
        <w:spacing w:line="360" w:lineRule="auto"/>
        <w:jc w:val="both"/>
        <w:rPr>
          <w:rFonts w:ascii="Arial" w:hAnsi="Arial" w:cs="Arial"/>
          <w:sz w:val="24"/>
          <w:szCs w:val="24"/>
        </w:rPr>
      </w:pPr>
      <w:r>
        <w:rPr>
          <w:noProof/>
        </w:rPr>
        <mc:AlternateContent>
          <mc:Choice Requires="wps">
            <w:drawing>
              <wp:anchor distT="0" distB="0" distL="114300" distR="114300" simplePos="0" relativeHeight="251875328" behindDoc="0" locked="0" layoutInCell="1" allowOverlap="1" wp14:anchorId="692A1D8B" wp14:editId="481246D2">
                <wp:simplePos x="0" y="0"/>
                <wp:positionH relativeFrom="column">
                  <wp:posOffset>15875</wp:posOffset>
                </wp:positionH>
                <wp:positionV relativeFrom="paragraph">
                  <wp:posOffset>6496685</wp:posOffset>
                </wp:positionV>
                <wp:extent cx="5697855" cy="198755"/>
                <wp:effectExtent l="0" t="0" r="0" b="0"/>
                <wp:wrapTopAndBottom/>
                <wp:docPr id="192" name="Text Box 192"/>
                <wp:cNvGraphicFramePr/>
                <a:graphic xmlns:a="http://schemas.openxmlformats.org/drawingml/2006/main">
                  <a:graphicData uri="http://schemas.microsoft.com/office/word/2010/wordprocessingShape">
                    <wps:wsp>
                      <wps:cNvSpPr txBox="1"/>
                      <wps:spPr>
                        <a:xfrm>
                          <a:off x="0" y="0"/>
                          <a:ext cx="5697855" cy="198755"/>
                        </a:xfrm>
                        <a:prstGeom prst="rect">
                          <a:avLst/>
                        </a:prstGeom>
                        <a:solidFill>
                          <a:prstClr val="white"/>
                        </a:solidFill>
                        <a:ln>
                          <a:noFill/>
                        </a:ln>
                      </wps:spPr>
                      <wps:txbx>
                        <w:txbxContent>
                          <w:p w14:paraId="55796355" w14:textId="6CE77007" w:rsidR="00A40F3F" w:rsidRPr="004B0F2D" w:rsidRDefault="00A40F3F" w:rsidP="00982AC5">
                            <w:pPr>
                              <w:pStyle w:val="Caption"/>
                              <w:rPr>
                                <w:noProof/>
                              </w:rPr>
                            </w:pPr>
                            <w:bookmarkStart w:id="78" w:name="_Toc37354450"/>
                            <w:r>
                              <w:t xml:space="preserve">Figure </w:t>
                            </w:r>
                            <w:r w:rsidR="009C4C0F">
                              <w:fldChar w:fldCharType="begin"/>
                            </w:r>
                            <w:r w:rsidR="009C4C0F">
                              <w:instrText xml:space="preserve"> SEQ Figure \* ARABIC </w:instrText>
                            </w:r>
                            <w:r w:rsidR="009C4C0F">
                              <w:fldChar w:fldCharType="separate"/>
                            </w:r>
                            <w:r>
                              <w:rPr>
                                <w:noProof/>
                              </w:rPr>
                              <w:t>40</w:t>
                            </w:r>
                            <w:r w:rsidR="009C4C0F">
                              <w:rPr>
                                <w:noProof/>
                              </w:rPr>
                              <w:fldChar w:fldCharType="end"/>
                            </w:r>
                            <w:r>
                              <w:t xml:space="preserve"> Base vs Optimised port, flow velocity comparison at 8mm top-view (Yousouf, 2020)</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2A1D8B" id="Text Box 192" o:spid="_x0000_s1067" type="#_x0000_t202" style="position:absolute;left:0;text-align:left;margin-left:1.25pt;margin-top:511.55pt;width:448.65pt;height:15.65pt;z-index:251875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" stroked="f">
                <v:textbox inset="0,0,0,0">
                  <w:txbxContent>
                    <w:p w14:paraId="55796355" w14:textId="6CE77007" w:rsidR="00A40F3F" w:rsidRPr="004B0F2D" w:rsidRDefault="00A40F3F" w:rsidP="00982AC5">
                      <w:pPr>
                        <w:pStyle w:val="Caption"/>
                        <w:rPr>
                          <w:noProof/>
                        </w:rPr>
                      </w:pPr>
                      <w:bookmarkStart w:id="118" w:name="_Toc37354450"/>
                      <w:r>
                        <w:t xml:space="preserve">Figure </w:t>
                      </w:r>
                      <w:fldSimple w:instr=" SEQ Figure \* ARABIC ">
                        <w:r>
                          <w:rPr>
                            <w:noProof/>
                          </w:rPr>
                          <w:t>40</w:t>
                        </w:r>
                      </w:fldSimple>
                      <w:r>
                        <w:t xml:space="preserve"> Base vs Optimised port, flow velocity comparison at 8mm top-view (Yousouf, 2020)</w:t>
                      </w:r>
                      <w:bookmarkEnd w:id="118"/>
                    </w:p>
                  </w:txbxContent>
                </v:textbox>
                <w10:wrap type="topAndBottom"/>
              </v:shape>
            </w:pict>
          </mc:Fallback>
        </mc:AlternateContent>
      </w:r>
      <w:r>
        <w:rPr>
          <w:noProof/>
        </w:rPr>
        <w:drawing>
          <wp:anchor distT="0" distB="0" distL="114300" distR="114300" simplePos="0" relativeHeight="251779072" behindDoc="0" locked="0" layoutInCell="1" allowOverlap="1" wp14:anchorId="6035BFF8" wp14:editId="1CF1DF67">
            <wp:simplePos x="0" y="0"/>
            <wp:positionH relativeFrom="margin">
              <wp:align>right</wp:align>
            </wp:positionH>
            <wp:positionV relativeFrom="paragraph">
              <wp:posOffset>3702520</wp:posOffset>
            </wp:positionV>
            <wp:extent cx="5697855" cy="2740025"/>
            <wp:effectExtent l="19050" t="19050" r="17145" b="22225"/>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5697855" cy="274002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6A18291A" w14:textId="5CC3D7DC" w:rsidR="0007737A" w:rsidRDefault="0007737A" w:rsidP="00F06816">
      <w:pPr>
        <w:spacing w:line="360" w:lineRule="auto"/>
        <w:jc w:val="both"/>
        <w:rPr>
          <w:rFonts w:ascii="Arial" w:hAnsi="Arial" w:cs="Arial"/>
          <w:sz w:val="24"/>
          <w:szCs w:val="24"/>
        </w:rPr>
      </w:pPr>
    </w:p>
    <w:p w14:paraId="2B730044" w14:textId="45DED885" w:rsidR="0007737A" w:rsidRDefault="0007737A" w:rsidP="00F06816">
      <w:pPr>
        <w:spacing w:line="360" w:lineRule="auto"/>
        <w:jc w:val="both"/>
        <w:rPr>
          <w:rFonts w:ascii="Arial" w:hAnsi="Arial" w:cs="Arial"/>
          <w:sz w:val="24"/>
          <w:szCs w:val="24"/>
        </w:rPr>
      </w:pPr>
    </w:p>
    <w:p w14:paraId="5DA41D94" w14:textId="770F58AB" w:rsidR="0007737A" w:rsidRDefault="0007737A" w:rsidP="00F06816">
      <w:pPr>
        <w:spacing w:line="360" w:lineRule="auto"/>
        <w:jc w:val="both"/>
        <w:rPr>
          <w:rFonts w:ascii="Arial" w:hAnsi="Arial" w:cs="Arial"/>
          <w:sz w:val="24"/>
          <w:szCs w:val="24"/>
        </w:rPr>
      </w:pPr>
    </w:p>
    <w:p w14:paraId="37051F48" w14:textId="7F326442" w:rsidR="001C07DF" w:rsidRDefault="001C07DF" w:rsidP="00F06816">
      <w:pPr>
        <w:spacing w:line="360" w:lineRule="auto"/>
        <w:jc w:val="both"/>
        <w:rPr>
          <w:rFonts w:ascii="Arial" w:hAnsi="Arial" w:cs="Arial"/>
          <w:sz w:val="24"/>
          <w:szCs w:val="24"/>
        </w:rPr>
      </w:pPr>
    </w:p>
    <w:p w14:paraId="33F460D2" w14:textId="77777777" w:rsidR="0030314D" w:rsidRDefault="0030314D" w:rsidP="00AE510B">
      <w:pPr>
        <w:spacing w:line="360" w:lineRule="auto"/>
        <w:jc w:val="both"/>
      </w:pPr>
    </w:p>
    <w:bookmarkStart w:id="79" w:name="_Toc37169539"/>
    <w:p w14:paraId="123E93F9" w14:textId="696BE799" w:rsidR="00F46ABE" w:rsidRPr="007537EC" w:rsidRDefault="002C644A" w:rsidP="007537EC">
      <w:pPr>
        <w:pStyle w:val="Heading3"/>
        <w:spacing w:after="240"/>
        <w:rPr>
          <w:rFonts w:ascii="Arial" w:hAnsi="Arial" w:cs="Arial"/>
          <w:color w:val="auto"/>
          <w:u w:val="single"/>
        </w:rPr>
      </w:pPr>
      <w:r>
        <w:rPr>
          <w:noProof/>
        </w:rPr>
        <w:lastRenderedPageBreak/>
        <mc:AlternateContent>
          <mc:Choice Requires="wps">
            <w:drawing>
              <wp:anchor distT="0" distB="0" distL="114300" distR="114300" simplePos="0" relativeHeight="251879424" behindDoc="0" locked="0" layoutInCell="1" allowOverlap="1" wp14:anchorId="1CCC4819" wp14:editId="24682D42">
                <wp:simplePos x="0" y="0"/>
                <wp:positionH relativeFrom="column">
                  <wp:posOffset>15875</wp:posOffset>
                </wp:positionH>
                <wp:positionV relativeFrom="paragraph">
                  <wp:posOffset>7505065</wp:posOffset>
                </wp:positionV>
                <wp:extent cx="5689600" cy="182880"/>
                <wp:effectExtent l="0" t="0" r="6350" b="7620"/>
                <wp:wrapTopAndBottom/>
                <wp:docPr id="194" name="Text Box 194"/>
                <wp:cNvGraphicFramePr/>
                <a:graphic xmlns:a="http://schemas.openxmlformats.org/drawingml/2006/main">
                  <a:graphicData uri="http://schemas.microsoft.com/office/word/2010/wordprocessingShape">
                    <wps:wsp>
                      <wps:cNvSpPr txBox="1"/>
                      <wps:spPr>
                        <a:xfrm>
                          <a:off x="0" y="0"/>
                          <a:ext cx="5689600" cy="182880"/>
                        </a:xfrm>
                        <a:prstGeom prst="rect">
                          <a:avLst/>
                        </a:prstGeom>
                        <a:solidFill>
                          <a:prstClr val="white"/>
                        </a:solidFill>
                        <a:ln>
                          <a:noFill/>
                        </a:ln>
                      </wps:spPr>
                      <wps:txbx>
                        <w:txbxContent>
                          <w:p w14:paraId="2624ECAB" w14:textId="0D84C2A5" w:rsidR="00A40F3F" w:rsidRPr="00DA04CE" w:rsidRDefault="00A40F3F" w:rsidP="002C644A">
                            <w:pPr>
                              <w:pStyle w:val="Caption"/>
                              <w:rPr>
                                <w:noProof/>
                              </w:rPr>
                            </w:pPr>
                            <w:bookmarkStart w:id="80" w:name="_Toc37354451"/>
                            <w:r>
                              <w:t xml:space="preserve">Figure </w:t>
                            </w:r>
                            <w:r w:rsidR="009C4C0F">
                              <w:fldChar w:fldCharType="begin"/>
                            </w:r>
                            <w:r w:rsidR="009C4C0F">
                              <w:instrText xml:space="preserve"> SEQ Figure \* ARABIC </w:instrText>
                            </w:r>
                            <w:r w:rsidR="009C4C0F">
                              <w:fldChar w:fldCharType="separate"/>
                            </w:r>
                            <w:r>
                              <w:rPr>
                                <w:noProof/>
                              </w:rPr>
                              <w:t>41</w:t>
                            </w:r>
                            <w:r w:rsidR="009C4C0F">
                              <w:rPr>
                                <w:noProof/>
                              </w:rPr>
                              <w:fldChar w:fldCharType="end"/>
                            </w:r>
                            <w:r>
                              <w:t xml:space="preserve"> Base vs Optimised port, In-cylinder Turbulence comparison at 8mm (Yousouf, 2020)</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CC4819" id="Text Box 194" o:spid="_x0000_s1068" type="#_x0000_t202" style="position:absolute;margin-left:1.25pt;margin-top:590.95pt;width:448pt;height:14.4pt;z-index:251879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" stroked="f">
                <v:textbox inset="0,0,0,0">
                  <w:txbxContent>
                    <w:p w14:paraId="2624ECAB" w14:textId="0D84C2A5" w:rsidR="00A40F3F" w:rsidRPr="00DA04CE" w:rsidRDefault="00A40F3F" w:rsidP="002C644A">
                      <w:pPr>
                        <w:pStyle w:val="Caption"/>
                        <w:rPr>
                          <w:noProof/>
                        </w:rPr>
                      </w:pPr>
                      <w:bookmarkStart w:id="121" w:name="_Toc37354451"/>
                      <w:r>
                        <w:t xml:space="preserve">Figure </w:t>
                      </w:r>
                      <w:fldSimple w:instr=" SEQ Figure \* ARABIC ">
                        <w:r>
                          <w:rPr>
                            <w:noProof/>
                          </w:rPr>
                          <w:t>41</w:t>
                        </w:r>
                      </w:fldSimple>
                      <w:r>
                        <w:t xml:space="preserve"> Base vs Optimised port, In-cylinder Turbulence comparison at 8mm (Yousouf, 2020)</w:t>
                      </w:r>
                      <w:bookmarkEnd w:id="121"/>
                    </w:p>
                  </w:txbxContent>
                </v:textbox>
                <w10:wrap type="topAndBottom"/>
              </v:shape>
            </w:pict>
          </mc:Fallback>
        </mc:AlternateContent>
      </w:r>
      <w:r w:rsidR="00563FA0">
        <w:rPr>
          <w:noProof/>
        </w:rPr>
        <mc:AlternateContent>
          <mc:Choice Requires="wps">
            <w:drawing>
              <wp:anchor distT="0" distB="0" distL="114300" distR="114300" simplePos="0" relativeHeight="251877376" behindDoc="0" locked="0" layoutInCell="1" allowOverlap="1" wp14:anchorId="027F37BF" wp14:editId="70414730">
                <wp:simplePos x="0" y="0"/>
                <wp:positionH relativeFrom="column">
                  <wp:posOffset>15875</wp:posOffset>
                </wp:positionH>
                <wp:positionV relativeFrom="paragraph">
                  <wp:posOffset>3815715</wp:posOffset>
                </wp:positionV>
                <wp:extent cx="5689600" cy="174625"/>
                <wp:effectExtent l="0" t="0" r="6350" b="0"/>
                <wp:wrapTopAndBottom/>
                <wp:docPr id="193" name="Text Box 193"/>
                <wp:cNvGraphicFramePr/>
                <a:graphic xmlns:a="http://schemas.openxmlformats.org/drawingml/2006/main">
                  <a:graphicData uri="http://schemas.microsoft.com/office/word/2010/wordprocessingShape">
                    <wps:wsp>
                      <wps:cNvSpPr txBox="1"/>
                      <wps:spPr>
                        <a:xfrm>
                          <a:off x="0" y="0"/>
                          <a:ext cx="5689600" cy="174625"/>
                        </a:xfrm>
                        <a:prstGeom prst="rect">
                          <a:avLst/>
                        </a:prstGeom>
                        <a:solidFill>
                          <a:prstClr val="white"/>
                        </a:solidFill>
                        <a:ln>
                          <a:noFill/>
                        </a:ln>
                      </wps:spPr>
                      <wps:txbx>
                        <w:txbxContent>
                          <w:p w14:paraId="0A66F464" w14:textId="7E18D093" w:rsidR="00A40F3F" w:rsidRDefault="00A40F3F" w:rsidP="00563FA0">
                            <w:pPr>
                              <w:pStyle w:val="Caption"/>
                              <w:rPr>
                                <w:noProof/>
                              </w:rPr>
                            </w:pPr>
                            <w:bookmarkStart w:id="81" w:name="_Toc37354452"/>
                            <w:r>
                              <w:t xml:space="preserve">Figure </w:t>
                            </w:r>
                            <w:r w:rsidR="009C4C0F">
                              <w:fldChar w:fldCharType="begin"/>
                            </w:r>
                            <w:r w:rsidR="009C4C0F">
                              <w:instrText xml:space="preserve"> SEQ Figure \* ARABIC </w:instrText>
                            </w:r>
                            <w:r w:rsidR="009C4C0F">
                              <w:fldChar w:fldCharType="separate"/>
                            </w:r>
                            <w:r>
                              <w:rPr>
                                <w:noProof/>
                              </w:rPr>
                              <w:t>42</w:t>
                            </w:r>
                            <w:r w:rsidR="009C4C0F">
                              <w:rPr>
                                <w:noProof/>
                              </w:rPr>
                              <w:fldChar w:fldCharType="end"/>
                            </w:r>
                            <w:r>
                              <w:t xml:space="preserve"> Base vs Optimised port, IN-cylinder turbulence comparison at 4mm (Yousouf, 2020)</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7F37BF" id="Text Box 193" o:spid="_x0000_s1069" type="#_x0000_t202" style="position:absolute;margin-left:1.25pt;margin-top:300.45pt;width:448pt;height:13.75pt;z-index:251877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" stroked="f">
                <v:textbox inset="0,0,0,0">
                  <w:txbxContent>
                    <w:p w14:paraId="0A66F464" w14:textId="7E18D093" w:rsidR="00A40F3F" w:rsidRDefault="00A40F3F" w:rsidP="00563FA0">
                      <w:pPr>
                        <w:pStyle w:val="Caption"/>
                        <w:rPr>
                          <w:noProof/>
                        </w:rPr>
                      </w:pPr>
                      <w:bookmarkStart w:id="123" w:name="_Toc37354452"/>
                      <w:r>
                        <w:t xml:space="preserve">Figure </w:t>
                      </w:r>
                      <w:fldSimple w:instr=" SEQ Figure \* ARABIC ">
                        <w:r>
                          <w:rPr>
                            <w:noProof/>
                          </w:rPr>
                          <w:t>42</w:t>
                        </w:r>
                      </w:fldSimple>
                      <w:r>
                        <w:t xml:space="preserve"> Base vs Optimised port, IN-cylinder turbulence comparison at 4mm (Yousouf, 2020)</w:t>
                      </w:r>
                      <w:bookmarkEnd w:id="123"/>
                    </w:p>
                  </w:txbxContent>
                </v:textbox>
                <w10:wrap type="topAndBottom"/>
              </v:shape>
            </w:pict>
          </mc:Fallback>
        </mc:AlternateContent>
      </w:r>
      <w:r w:rsidR="002C00FA">
        <w:rPr>
          <w:noProof/>
        </w:rPr>
        <w:drawing>
          <wp:anchor distT="0" distB="0" distL="114300" distR="114300" simplePos="0" relativeHeight="251780096" behindDoc="0" locked="0" layoutInCell="1" allowOverlap="1" wp14:anchorId="7CBB2E52" wp14:editId="13BB1A99">
            <wp:simplePos x="0" y="0"/>
            <wp:positionH relativeFrom="margin">
              <wp:align>right</wp:align>
            </wp:positionH>
            <wp:positionV relativeFrom="paragraph">
              <wp:posOffset>280394</wp:posOffset>
            </wp:positionV>
            <wp:extent cx="5689600" cy="3478530"/>
            <wp:effectExtent l="19050" t="19050" r="25400" b="266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5689600" cy="3478530"/>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F46ABE" w:rsidRPr="007537EC">
        <w:rPr>
          <w:rFonts w:ascii="Arial" w:hAnsi="Arial" w:cs="Arial"/>
          <w:color w:val="auto"/>
          <w:u w:val="single"/>
        </w:rPr>
        <w:t>4.4.2. In-Cylinder Turbulence:</w:t>
      </w:r>
      <w:bookmarkEnd w:id="79"/>
    </w:p>
    <w:p w14:paraId="1E280576" w14:textId="05D8CE38" w:rsidR="00F46ABE" w:rsidRDefault="009B0811" w:rsidP="00AE510B">
      <w:pPr>
        <w:spacing w:line="360" w:lineRule="auto"/>
        <w:jc w:val="both"/>
        <w:rPr>
          <w:rFonts w:ascii="Arial" w:hAnsi="Arial" w:cs="Arial"/>
          <w:sz w:val="24"/>
          <w:szCs w:val="24"/>
        </w:rPr>
      </w:pPr>
      <w:r>
        <w:rPr>
          <w:noProof/>
        </w:rPr>
        <w:drawing>
          <wp:anchor distT="0" distB="0" distL="114300" distR="114300" simplePos="0" relativeHeight="251781120" behindDoc="0" locked="0" layoutInCell="1" allowOverlap="1" wp14:anchorId="33809CF4" wp14:editId="64EA1857">
            <wp:simplePos x="0" y="0"/>
            <wp:positionH relativeFrom="margin">
              <wp:align>right</wp:align>
            </wp:positionH>
            <wp:positionV relativeFrom="paragraph">
              <wp:posOffset>3741641</wp:posOffset>
            </wp:positionV>
            <wp:extent cx="5689600" cy="3369945"/>
            <wp:effectExtent l="19050" t="19050" r="25400" b="20955"/>
            <wp:wrapTopAndBottom/>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689600" cy="336994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2CAE00F0" w14:textId="714C2C96" w:rsidR="002C00FA" w:rsidRDefault="002C00FA" w:rsidP="00AE510B">
      <w:pPr>
        <w:spacing w:line="360" w:lineRule="auto"/>
        <w:jc w:val="both"/>
        <w:rPr>
          <w:rFonts w:ascii="Arial" w:hAnsi="Arial" w:cs="Arial"/>
          <w:sz w:val="24"/>
          <w:szCs w:val="24"/>
        </w:rPr>
      </w:pPr>
    </w:p>
    <w:p w14:paraId="29BB4CCC" w14:textId="4B0CE596" w:rsidR="001446CD" w:rsidRDefault="00947724" w:rsidP="00AE510B">
      <w:pPr>
        <w:spacing w:line="360" w:lineRule="auto"/>
        <w:jc w:val="both"/>
        <w:rPr>
          <w:rFonts w:ascii="Arial" w:hAnsi="Arial" w:cs="Arial"/>
          <w:sz w:val="24"/>
          <w:szCs w:val="24"/>
        </w:rPr>
      </w:pPr>
      <w:r>
        <w:rPr>
          <w:noProof/>
        </w:rPr>
        <w:lastRenderedPageBreak/>
        <mc:AlternateContent>
          <mc:Choice Requires="wps">
            <w:drawing>
              <wp:anchor distT="0" distB="0" distL="114300" distR="114300" simplePos="0" relativeHeight="251883520" behindDoc="0" locked="0" layoutInCell="1" allowOverlap="1" wp14:anchorId="4F547CA9" wp14:editId="7FB53027">
                <wp:simplePos x="0" y="0"/>
                <wp:positionH relativeFrom="margin">
                  <wp:align>right</wp:align>
                </wp:positionH>
                <wp:positionV relativeFrom="paragraph">
                  <wp:posOffset>4642734</wp:posOffset>
                </wp:positionV>
                <wp:extent cx="5731510" cy="190500"/>
                <wp:effectExtent l="0" t="0" r="2540" b="0"/>
                <wp:wrapTopAndBottom/>
                <wp:docPr id="196" name="Text Box 196"/>
                <wp:cNvGraphicFramePr/>
                <a:graphic xmlns:a="http://schemas.openxmlformats.org/drawingml/2006/main">
                  <a:graphicData uri="http://schemas.microsoft.com/office/word/2010/wordprocessingShape">
                    <wps:wsp>
                      <wps:cNvSpPr txBox="1"/>
                      <wps:spPr>
                        <a:xfrm>
                          <a:off x="0" y="0"/>
                          <a:ext cx="5731510" cy="190500"/>
                        </a:xfrm>
                        <a:prstGeom prst="rect">
                          <a:avLst/>
                        </a:prstGeom>
                        <a:solidFill>
                          <a:prstClr val="white"/>
                        </a:solidFill>
                        <a:ln>
                          <a:noFill/>
                        </a:ln>
                      </wps:spPr>
                      <wps:txbx>
                        <w:txbxContent>
                          <w:p w14:paraId="4B382849" w14:textId="23479327" w:rsidR="00A40F3F" w:rsidRPr="00583B51" w:rsidRDefault="00A40F3F" w:rsidP="00947724">
                            <w:pPr>
                              <w:pStyle w:val="Caption"/>
                              <w:rPr>
                                <w:noProof/>
                              </w:rPr>
                            </w:pPr>
                            <w:bookmarkStart w:id="82" w:name="_Toc37354453"/>
                            <w:r>
                              <w:t xml:space="preserve">Figure </w:t>
                            </w:r>
                            <w:r w:rsidR="009C4C0F">
                              <w:fldChar w:fldCharType="begin"/>
                            </w:r>
                            <w:r w:rsidR="009C4C0F">
                              <w:instrText xml:space="preserve"> SEQ Figure \* ARABIC </w:instrText>
                            </w:r>
                            <w:r w:rsidR="009C4C0F">
                              <w:fldChar w:fldCharType="separate"/>
                            </w:r>
                            <w:r>
                              <w:rPr>
                                <w:noProof/>
                              </w:rPr>
                              <w:t>43</w:t>
                            </w:r>
                            <w:r w:rsidR="009C4C0F">
                              <w:rPr>
                                <w:noProof/>
                              </w:rPr>
                              <w:fldChar w:fldCharType="end"/>
                            </w:r>
                            <w:r>
                              <w:t xml:space="preserve"> Base vs Optimised port, mass flow results (Yousouf, 2020)</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547CA9" id="Text Box 196" o:spid="_x0000_s1070" type="#_x0000_t202" style="position:absolute;left:0;text-align:left;margin-left:400.1pt;margin-top:365.55pt;width:451.3pt;height:15pt;z-index:25188352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" stroked="f">
                <v:textbox inset="0,0,0,0">
                  <w:txbxContent>
                    <w:p w14:paraId="4B382849" w14:textId="23479327" w:rsidR="00A40F3F" w:rsidRPr="00583B51" w:rsidRDefault="00A40F3F" w:rsidP="00947724">
                      <w:pPr>
                        <w:pStyle w:val="Caption"/>
                        <w:rPr>
                          <w:noProof/>
                        </w:rPr>
                      </w:pPr>
                      <w:bookmarkStart w:id="125" w:name="_Toc37354453"/>
                      <w:r>
                        <w:t xml:space="preserve">Figure </w:t>
                      </w:r>
                      <w:fldSimple w:instr=" SEQ Figure \* ARABIC ">
                        <w:r>
                          <w:rPr>
                            <w:noProof/>
                          </w:rPr>
                          <w:t>43</w:t>
                        </w:r>
                      </w:fldSimple>
                      <w:r>
                        <w:t xml:space="preserve"> Base vs Optimised port, mass flow results (Yousouf, 2020)</w:t>
                      </w:r>
                      <w:bookmarkEnd w:id="125"/>
                    </w:p>
                  </w:txbxContent>
                </v:textbox>
                <w10:wrap type="topAndBottom" anchorx="margin"/>
              </v:shape>
            </w:pict>
          </mc:Fallback>
        </mc:AlternateContent>
      </w:r>
      <w:r>
        <w:rPr>
          <w:noProof/>
        </w:rPr>
        <mc:AlternateContent>
          <mc:Choice Requires="wps">
            <w:drawing>
              <wp:anchor distT="0" distB="0" distL="114300" distR="114300" simplePos="0" relativeHeight="251881472" behindDoc="0" locked="0" layoutInCell="1" allowOverlap="1" wp14:anchorId="5037C90B" wp14:editId="69D718C6">
                <wp:simplePos x="0" y="0"/>
                <wp:positionH relativeFrom="margin">
                  <wp:align>right</wp:align>
                </wp:positionH>
                <wp:positionV relativeFrom="paragraph">
                  <wp:posOffset>3601030</wp:posOffset>
                </wp:positionV>
                <wp:extent cx="5732780" cy="174625"/>
                <wp:effectExtent l="0" t="0" r="1270" b="0"/>
                <wp:wrapTopAndBottom/>
                <wp:docPr id="195" name="Text Box 195"/>
                <wp:cNvGraphicFramePr/>
                <a:graphic xmlns:a="http://schemas.openxmlformats.org/drawingml/2006/main">
                  <a:graphicData uri="http://schemas.microsoft.com/office/word/2010/wordprocessingShape">
                    <wps:wsp>
                      <wps:cNvSpPr txBox="1"/>
                      <wps:spPr>
                        <a:xfrm>
                          <a:off x="0" y="0"/>
                          <a:ext cx="5732780" cy="174929"/>
                        </a:xfrm>
                        <a:prstGeom prst="rect">
                          <a:avLst/>
                        </a:prstGeom>
                        <a:solidFill>
                          <a:prstClr val="white"/>
                        </a:solidFill>
                        <a:ln>
                          <a:noFill/>
                        </a:ln>
                      </wps:spPr>
                      <wps:txbx>
                        <w:txbxContent>
                          <w:p w14:paraId="6D15F27E" w14:textId="4965926E" w:rsidR="00A40F3F" w:rsidRPr="0056574C" w:rsidRDefault="00A40F3F" w:rsidP="00947724">
                            <w:pPr>
                              <w:pStyle w:val="Caption"/>
                              <w:rPr>
                                <w:noProof/>
                              </w:rPr>
                            </w:pPr>
                            <w:bookmarkStart w:id="83" w:name="_Toc37354454"/>
                            <w:r>
                              <w:t xml:space="preserve">Figure </w:t>
                            </w:r>
                            <w:r w:rsidR="009C4C0F">
                              <w:fldChar w:fldCharType="begin"/>
                            </w:r>
                            <w:r w:rsidR="009C4C0F">
                              <w:instrText xml:space="preserve"> SEQ Figure \* ARABIC </w:instrText>
                            </w:r>
                            <w:r w:rsidR="009C4C0F">
                              <w:fldChar w:fldCharType="separate"/>
                            </w:r>
                            <w:r>
                              <w:rPr>
                                <w:noProof/>
                              </w:rPr>
                              <w:t>44</w:t>
                            </w:r>
                            <w:r w:rsidR="009C4C0F">
                              <w:rPr>
                                <w:noProof/>
                              </w:rPr>
                              <w:fldChar w:fldCharType="end"/>
                            </w:r>
                            <w:r>
                              <w:t xml:space="preserve"> Base vs Optimised port, mass flow over VL graph (Yousouf, 2020)</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37C90B" id="Text Box 195" o:spid="_x0000_s1071" type="#_x0000_t202" style="position:absolute;left:0;text-align:left;margin-left:400.2pt;margin-top:283.55pt;width:451.4pt;height:13.75pt;z-index:25188147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" stroked="f">
                <v:textbox inset="0,0,0,0">
                  <w:txbxContent>
                    <w:p w14:paraId="6D15F27E" w14:textId="4965926E" w:rsidR="00A40F3F" w:rsidRPr="0056574C" w:rsidRDefault="00A40F3F" w:rsidP="00947724">
                      <w:pPr>
                        <w:pStyle w:val="Caption"/>
                        <w:rPr>
                          <w:noProof/>
                        </w:rPr>
                      </w:pPr>
                      <w:bookmarkStart w:id="127" w:name="_Toc37354454"/>
                      <w:r>
                        <w:t xml:space="preserve">Figure </w:t>
                      </w:r>
                      <w:fldSimple w:instr=" SEQ Figure \* ARABIC ">
                        <w:r>
                          <w:rPr>
                            <w:noProof/>
                          </w:rPr>
                          <w:t>44</w:t>
                        </w:r>
                      </w:fldSimple>
                      <w:r>
                        <w:t xml:space="preserve"> Base vs Optimised port, mass flow over VL graph (Yousouf, 2020)</w:t>
                      </w:r>
                      <w:bookmarkEnd w:id="127"/>
                    </w:p>
                  </w:txbxContent>
                </v:textbox>
                <w10:wrap type="topAndBottom" anchorx="margin"/>
              </v:shape>
            </w:pict>
          </mc:Fallback>
        </mc:AlternateContent>
      </w:r>
      <w:r>
        <w:rPr>
          <w:noProof/>
        </w:rPr>
        <w:drawing>
          <wp:anchor distT="0" distB="0" distL="114300" distR="114300" simplePos="0" relativeHeight="251783168" behindDoc="0" locked="0" layoutInCell="1" allowOverlap="1" wp14:anchorId="249DFE16" wp14:editId="301F3316">
            <wp:simplePos x="0" y="0"/>
            <wp:positionH relativeFrom="margin">
              <wp:align>right</wp:align>
            </wp:positionH>
            <wp:positionV relativeFrom="paragraph">
              <wp:posOffset>3806024</wp:posOffset>
            </wp:positionV>
            <wp:extent cx="5731510" cy="824230"/>
            <wp:effectExtent l="0" t="0" r="2540" b="0"/>
            <wp:wrapTopAndBottom/>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731510" cy="8242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7809">
        <w:rPr>
          <w:rFonts w:ascii="Arial" w:hAnsi="Arial" w:cs="Arial"/>
          <w:sz w:val="24"/>
          <w:szCs w:val="24"/>
        </w:rPr>
        <w:t xml:space="preserve">With reference to the literature discussed, and the CFD figures presented above, </w:t>
      </w:r>
      <w:r w:rsidR="006C4E4A">
        <w:rPr>
          <w:rFonts w:ascii="Arial" w:hAnsi="Arial" w:cs="Arial"/>
          <w:sz w:val="24"/>
          <w:szCs w:val="24"/>
        </w:rPr>
        <w:t>it is evident that the optimised high tumble port, significantly increase the in-cylinder turbulence structure.</w:t>
      </w:r>
    </w:p>
    <w:p w14:paraId="38659F0A" w14:textId="630E7E83" w:rsidR="00F9385F" w:rsidRDefault="00B5618B" w:rsidP="00F21B0E">
      <w:pPr>
        <w:spacing w:before="240"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782144" behindDoc="0" locked="0" layoutInCell="1" allowOverlap="1" wp14:anchorId="77718D7A" wp14:editId="0B78F61E">
            <wp:simplePos x="0" y="0"/>
            <wp:positionH relativeFrom="margin">
              <wp:align>right</wp:align>
            </wp:positionH>
            <wp:positionV relativeFrom="paragraph">
              <wp:posOffset>276</wp:posOffset>
            </wp:positionV>
            <wp:extent cx="5732780" cy="2689225"/>
            <wp:effectExtent l="0" t="0" r="1270" b="0"/>
            <wp:wrapTopAndBottom/>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732780" cy="2689225"/>
                    </a:xfrm>
                    <a:prstGeom prst="rect">
                      <a:avLst/>
                    </a:prstGeom>
                    <a:noFill/>
                  </pic:spPr>
                </pic:pic>
              </a:graphicData>
            </a:graphic>
            <wp14:sizeRelH relativeFrom="margin">
              <wp14:pctWidth>0</wp14:pctWidth>
            </wp14:sizeRelH>
            <wp14:sizeRelV relativeFrom="margin">
              <wp14:pctHeight>0</wp14:pctHeight>
            </wp14:sizeRelV>
          </wp:anchor>
        </w:drawing>
      </w:r>
      <w:r w:rsidR="00091416">
        <w:rPr>
          <w:rFonts w:ascii="Arial" w:hAnsi="Arial" w:cs="Arial"/>
          <w:sz w:val="24"/>
          <w:szCs w:val="24"/>
        </w:rPr>
        <w:t xml:space="preserve">Mass flow figures above, indicates that the </w:t>
      </w:r>
      <w:r w:rsidR="00430EFF">
        <w:rPr>
          <w:rFonts w:ascii="Arial" w:hAnsi="Arial" w:cs="Arial"/>
          <w:sz w:val="24"/>
          <w:szCs w:val="24"/>
        </w:rPr>
        <w:t>introduced port design</w:t>
      </w:r>
      <w:r w:rsidR="00091416">
        <w:rPr>
          <w:rFonts w:ascii="Arial" w:hAnsi="Arial" w:cs="Arial"/>
          <w:sz w:val="24"/>
          <w:szCs w:val="24"/>
        </w:rPr>
        <w:t xml:space="preserve"> slightly influenced the amount of air induced inside the cylinder.</w:t>
      </w:r>
      <w:r w:rsidR="008D4D8A">
        <w:rPr>
          <w:rFonts w:ascii="Arial" w:hAnsi="Arial" w:cs="Arial"/>
          <w:sz w:val="24"/>
          <w:szCs w:val="24"/>
        </w:rPr>
        <w:t xml:space="preserve"> This was expected as previous researchers critically discussed the trend between high-tumble port and flow coefficient. Ye </w:t>
      </w:r>
      <w:r w:rsidR="008D4D8A">
        <w:rPr>
          <w:rFonts w:ascii="Arial" w:hAnsi="Arial" w:cs="Arial"/>
          <w:i/>
          <w:iCs/>
          <w:sz w:val="24"/>
          <w:szCs w:val="24"/>
        </w:rPr>
        <w:t>et al</w:t>
      </w:r>
      <w:r w:rsidR="008D4D8A">
        <w:rPr>
          <w:rFonts w:ascii="Arial" w:hAnsi="Arial" w:cs="Arial"/>
          <w:sz w:val="24"/>
          <w:szCs w:val="24"/>
        </w:rPr>
        <w:t xml:space="preserve">. (2018) discussed the trend between high-tumble and medium-tumble port configurations, and the results revealed a </w:t>
      </w:r>
      <w:r w:rsidR="00F909A9">
        <w:rPr>
          <w:rFonts w:ascii="Arial" w:hAnsi="Arial" w:cs="Arial"/>
          <w:sz w:val="24"/>
          <w:szCs w:val="24"/>
        </w:rPr>
        <w:t>noticeable</w:t>
      </w:r>
      <w:r w:rsidR="008D4D8A">
        <w:rPr>
          <w:rFonts w:ascii="Arial" w:hAnsi="Arial" w:cs="Arial"/>
          <w:sz w:val="24"/>
          <w:szCs w:val="24"/>
        </w:rPr>
        <w:t xml:space="preserve"> reduction in flow coefficient regarding high-tumble port compared to its counterpart (see Appendix 18).</w:t>
      </w:r>
      <w:r w:rsidR="006A070C">
        <w:rPr>
          <w:rFonts w:ascii="Arial" w:hAnsi="Arial" w:cs="Arial"/>
          <w:sz w:val="24"/>
          <w:szCs w:val="24"/>
        </w:rPr>
        <w:t xml:space="preserve"> </w:t>
      </w:r>
      <w:r w:rsidR="00425787">
        <w:rPr>
          <w:rFonts w:ascii="Arial" w:hAnsi="Arial" w:cs="Arial"/>
          <w:sz w:val="24"/>
          <w:szCs w:val="24"/>
        </w:rPr>
        <w:t>The o</w:t>
      </w:r>
      <w:r w:rsidR="006A070C">
        <w:rPr>
          <w:rFonts w:ascii="Arial" w:hAnsi="Arial" w:cs="Arial"/>
          <w:sz w:val="24"/>
          <w:szCs w:val="24"/>
        </w:rPr>
        <w:t>ptimised</w:t>
      </w:r>
      <w:r w:rsidR="00425787">
        <w:rPr>
          <w:rFonts w:ascii="Arial" w:hAnsi="Arial" w:cs="Arial"/>
          <w:sz w:val="24"/>
          <w:szCs w:val="24"/>
        </w:rPr>
        <w:t>-port, in the other hand</w:t>
      </w:r>
      <w:r w:rsidR="006A070C">
        <w:rPr>
          <w:rFonts w:ascii="Arial" w:hAnsi="Arial" w:cs="Arial"/>
          <w:sz w:val="24"/>
          <w:szCs w:val="24"/>
        </w:rPr>
        <w:t xml:space="preserve">, shows a steady </w:t>
      </w:r>
      <w:r w:rsidR="00425787">
        <w:rPr>
          <w:rFonts w:ascii="Arial" w:hAnsi="Arial" w:cs="Arial"/>
          <w:sz w:val="24"/>
          <w:szCs w:val="24"/>
        </w:rPr>
        <w:t xml:space="preserve">and </w:t>
      </w:r>
      <w:r w:rsidR="006A070C">
        <w:rPr>
          <w:rFonts w:ascii="Arial" w:hAnsi="Arial" w:cs="Arial"/>
          <w:sz w:val="24"/>
          <w:szCs w:val="24"/>
        </w:rPr>
        <w:t>constant flow development compared to the bas-line</w:t>
      </w:r>
      <w:r w:rsidR="000E3858">
        <w:rPr>
          <w:rFonts w:ascii="Arial" w:hAnsi="Arial" w:cs="Arial"/>
          <w:sz w:val="24"/>
          <w:szCs w:val="24"/>
        </w:rPr>
        <w:t>,</w:t>
      </w:r>
      <w:r w:rsidR="006A070C">
        <w:rPr>
          <w:rFonts w:ascii="Arial" w:hAnsi="Arial" w:cs="Arial"/>
          <w:sz w:val="24"/>
          <w:szCs w:val="24"/>
        </w:rPr>
        <w:t xml:space="preserve"> which </w:t>
      </w:r>
      <w:r w:rsidR="00F40EAB">
        <w:rPr>
          <w:rFonts w:ascii="Arial" w:hAnsi="Arial" w:cs="Arial"/>
          <w:sz w:val="24"/>
          <w:szCs w:val="24"/>
        </w:rPr>
        <w:t xml:space="preserve">nearly </w:t>
      </w:r>
      <w:r w:rsidR="006A070C">
        <w:rPr>
          <w:rFonts w:ascii="Arial" w:hAnsi="Arial" w:cs="Arial"/>
          <w:sz w:val="24"/>
          <w:szCs w:val="24"/>
        </w:rPr>
        <w:t>stall</w:t>
      </w:r>
      <w:r w:rsidR="00F40EAB">
        <w:rPr>
          <w:rFonts w:ascii="Arial" w:hAnsi="Arial" w:cs="Arial"/>
          <w:sz w:val="24"/>
          <w:szCs w:val="24"/>
        </w:rPr>
        <w:t>ed</w:t>
      </w:r>
      <w:r w:rsidR="006A070C">
        <w:rPr>
          <w:rFonts w:ascii="Arial" w:hAnsi="Arial" w:cs="Arial"/>
          <w:sz w:val="24"/>
          <w:szCs w:val="24"/>
        </w:rPr>
        <w:t xml:space="preserve"> </w:t>
      </w:r>
      <w:r w:rsidR="004C5299">
        <w:rPr>
          <w:rFonts w:ascii="Arial" w:hAnsi="Arial" w:cs="Arial"/>
          <w:sz w:val="24"/>
          <w:szCs w:val="24"/>
        </w:rPr>
        <w:t>between</w:t>
      </w:r>
      <w:r w:rsidR="006A070C">
        <w:rPr>
          <w:rFonts w:ascii="Arial" w:hAnsi="Arial" w:cs="Arial"/>
          <w:sz w:val="24"/>
          <w:szCs w:val="24"/>
        </w:rPr>
        <w:t xml:space="preserve"> 4mm</w:t>
      </w:r>
      <w:r w:rsidR="000E3858">
        <w:rPr>
          <w:rFonts w:ascii="Arial" w:hAnsi="Arial" w:cs="Arial"/>
          <w:sz w:val="24"/>
          <w:szCs w:val="24"/>
        </w:rPr>
        <w:t xml:space="preserve"> and </w:t>
      </w:r>
      <w:r w:rsidR="006A070C">
        <w:rPr>
          <w:rFonts w:ascii="Arial" w:hAnsi="Arial" w:cs="Arial"/>
          <w:sz w:val="24"/>
          <w:szCs w:val="24"/>
        </w:rPr>
        <w:t xml:space="preserve">6mm VL before it increases </w:t>
      </w:r>
      <w:r w:rsidR="000E3858">
        <w:rPr>
          <w:rFonts w:ascii="Arial" w:hAnsi="Arial" w:cs="Arial"/>
          <w:sz w:val="24"/>
          <w:szCs w:val="24"/>
        </w:rPr>
        <w:t xml:space="preserve">again </w:t>
      </w:r>
      <w:r w:rsidR="006A070C">
        <w:rPr>
          <w:rFonts w:ascii="Arial" w:hAnsi="Arial" w:cs="Arial"/>
          <w:sz w:val="24"/>
          <w:szCs w:val="24"/>
        </w:rPr>
        <w:t>at maximum VL</w:t>
      </w:r>
      <w:r w:rsidR="00F40EAB">
        <w:rPr>
          <w:rFonts w:ascii="Arial" w:hAnsi="Arial" w:cs="Arial"/>
          <w:sz w:val="24"/>
          <w:szCs w:val="24"/>
        </w:rPr>
        <w:t>.</w:t>
      </w:r>
      <w:r w:rsidR="00DE36E6">
        <w:rPr>
          <w:rFonts w:ascii="Arial" w:hAnsi="Arial" w:cs="Arial"/>
          <w:sz w:val="24"/>
          <w:szCs w:val="24"/>
        </w:rPr>
        <w:t xml:space="preserve"> Iyer and Yi (2009) </w:t>
      </w:r>
      <w:r w:rsidR="0057273E">
        <w:rPr>
          <w:rFonts w:ascii="Arial" w:hAnsi="Arial" w:cs="Arial"/>
          <w:sz w:val="24"/>
          <w:szCs w:val="24"/>
        </w:rPr>
        <w:t>confirmed through</w:t>
      </w:r>
      <w:r w:rsidR="00DE36E6">
        <w:rPr>
          <w:rFonts w:ascii="Arial" w:hAnsi="Arial" w:cs="Arial"/>
          <w:sz w:val="24"/>
          <w:szCs w:val="24"/>
        </w:rPr>
        <w:t xml:space="preserve"> a </w:t>
      </w:r>
      <w:r w:rsidR="0057273E">
        <w:rPr>
          <w:rFonts w:ascii="Arial" w:hAnsi="Arial" w:cs="Arial"/>
          <w:sz w:val="24"/>
          <w:szCs w:val="24"/>
        </w:rPr>
        <w:t xml:space="preserve">dynamometer test </w:t>
      </w:r>
      <w:r w:rsidR="00DE36E6">
        <w:rPr>
          <w:rFonts w:ascii="Arial" w:hAnsi="Arial" w:cs="Arial"/>
          <w:sz w:val="24"/>
          <w:szCs w:val="24"/>
        </w:rPr>
        <w:t>comparison study</w:t>
      </w:r>
      <w:r w:rsidR="0057273E">
        <w:rPr>
          <w:rFonts w:ascii="Arial" w:hAnsi="Arial" w:cs="Arial"/>
          <w:sz w:val="24"/>
          <w:szCs w:val="24"/>
        </w:rPr>
        <w:t>,</w:t>
      </w:r>
      <w:r w:rsidR="00DE36E6">
        <w:rPr>
          <w:rFonts w:ascii="Arial" w:hAnsi="Arial" w:cs="Arial"/>
          <w:sz w:val="24"/>
          <w:szCs w:val="24"/>
        </w:rPr>
        <w:t xml:space="preserve"> between high and medium tumble ports that, a high tumble port mitigates knock and improves combustion stability due to the consistent flow structure.</w:t>
      </w:r>
      <w:r w:rsidR="00DF5FA3">
        <w:rPr>
          <w:rFonts w:ascii="Arial" w:hAnsi="Arial" w:cs="Arial"/>
          <w:sz w:val="24"/>
          <w:szCs w:val="24"/>
        </w:rPr>
        <w:t xml:space="preserve"> Thus, a 2.3% reduction in mass-flow is </w:t>
      </w:r>
      <w:r w:rsidR="00232DEC">
        <w:rPr>
          <w:rFonts w:ascii="Arial" w:hAnsi="Arial" w:cs="Arial"/>
          <w:sz w:val="24"/>
          <w:szCs w:val="24"/>
        </w:rPr>
        <w:t>minimal</w:t>
      </w:r>
      <w:r w:rsidR="00DF5FA3">
        <w:rPr>
          <w:rFonts w:ascii="Arial" w:hAnsi="Arial" w:cs="Arial"/>
          <w:sz w:val="24"/>
          <w:szCs w:val="24"/>
        </w:rPr>
        <w:t xml:space="preserve"> compared to the benefits gained from the high turbulent intensity and TKE which are discussed further down.</w:t>
      </w:r>
    </w:p>
    <w:p w14:paraId="2A8668D6" w14:textId="77777777" w:rsidR="00DF5FA3" w:rsidRDefault="00DF5FA3" w:rsidP="00F21B0E">
      <w:pPr>
        <w:spacing w:before="240" w:line="360" w:lineRule="auto"/>
        <w:jc w:val="both"/>
        <w:rPr>
          <w:rFonts w:ascii="Arial" w:hAnsi="Arial" w:cs="Arial"/>
          <w:sz w:val="24"/>
          <w:szCs w:val="24"/>
        </w:rPr>
      </w:pPr>
    </w:p>
    <w:p w14:paraId="7C760EBA" w14:textId="7F5950C8" w:rsidR="001446CD" w:rsidRPr="001D728D" w:rsidRDefault="00FA4837" w:rsidP="00AE510B">
      <w:pPr>
        <w:spacing w:line="360" w:lineRule="auto"/>
        <w:jc w:val="both"/>
        <w:rPr>
          <w:rFonts w:ascii="Arial" w:hAnsi="Arial" w:cs="Arial"/>
          <w:sz w:val="24"/>
          <w:szCs w:val="24"/>
        </w:rPr>
      </w:pPr>
      <w:r>
        <w:rPr>
          <w:noProof/>
        </w:rPr>
        <w:lastRenderedPageBreak/>
        <mc:AlternateContent>
          <mc:Choice Requires="wps">
            <w:drawing>
              <wp:anchor distT="0" distB="0" distL="114300" distR="114300" simplePos="0" relativeHeight="251887616" behindDoc="0" locked="0" layoutInCell="1" allowOverlap="1" wp14:anchorId="71A9E13F" wp14:editId="033A245B">
                <wp:simplePos x="0" y="0"/>
                <wp:positionH relativeFrom="margin">
                  <wp:align>right</wp:align>
                </wp:positionH>
                <wp:positionV relativeFrom="paragraph">
                  <wp:posOffset>5660004</wp:posOffset>
                </wp:positionV>
                <wp:extent cx="5732145" cy="190500"/>
                <wp:effectExtent l="0" t="0" r="1905" b="0"/>
                <wp:wrapTopAndBottom/>
                <wp:docPr id="198" name="Text Box 198"/>
                <wp:cNvGraphicFramePr/>
                <a:graphic xmlns:a="http://schemas.openxmlformats.org/drawingml/2006/main">
                  <a:graphicData uri="http://schemas.microsoft.com/office/word/2010/wordprocessingShape">
                    <wps:wsp>
                      <wps:cNvSpPr txBox="1"/>
                      <wps:spPr>
                        <a:xfrm>
                          <a:off x="0" y="0"/>
                          <a:ext cx="5732145" cy="190500"/>
                        </a:xfrm>
                        <a:prstGeom prst="rect">
                          <a:avLst/>
                        </a:prstGeom>
                        <a:solidFill>
                          <a:prstClr val="white"/>
                        </a:solidFill>
                        <a:ln>
                          <a:noFill/>
                        </a:ln>
                      </wps:spPr>
                      <wps:txbx>
                        <w:txbxContent>
                          <w:p w14:paraId="5398F905" w14:textId="287522FE" w:rsidR="00A40F3F" w:rsidRPr="008866F5" w:rsidRDefault="00A40F3F" w:rsidP="00993653">
                            <w:pPr>
                              <w:pStyle w:val="Caption"/>
                              <w:rPr>
                                <w:noProof/>
                              </w:rPr>
                            </w:pPr>
                            <w:bookmarkStart w:id="84" w:name="_Toc37354455"/>
                            <w:r>
                              <w:t xml:space="preserve">Figure </w:t>
                            </w:r>
                            <w:r w:rsidR="009C4C0F">
                              <w:fldChar w:fldCharType="begin"/>
                            </w:r>
                            <w:r w:rsidR="009C4C0F">
                              <w:instrText xml:space="preserve"> SEQ Figure \* ARABIC </w:instrText>
                            </w:r>
                            <w:r w:rsidR="009C4C0F">
                              <w:fldChar w:fldCharType="separate"/>
                            </w:r>
                            <w:r>
                              <w:rPr>
                                <w:noProof/>
                              </w:rPr>
                              <w:t>45</w:t>
                            </w:r>
                            <w:r w:rsidR="009C4C0F">
                              <w:rPr>
                                <w:noProof/>
                              </w:rPr>
                              <w:fldChar w:fldCharType="end"/>
                            </w:r>
                            <w:r>
                              <w:t xml:space="preserve"> Base vs Optimised Turbulent Kinetic Energy Graph (Yousouf, 2020)</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A9E13F" id="Text Box 198" o:spid="_x0000_s1072" type="#_x0000_t202" style="position:absolute;left:0;text-align:left;margin-left:400.15pt;margin-top:445.65pt;width:451.35pt;height:15pt;z-index:25188761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" stroked="f">
                <v:textbox inset="0,0,0,0">
                  <w:txbxContent>
                    <w:p w14:paraId="5398F905" w14:textId="287522FE" w:rsidR="00A40F3F" w:rsidRPr="008866F5" w:rsidRDefault="00A40F3F" w:rsidP="00993653">
                      <w:pPr>
                        <w:pStyle w:val="Caption"/>
                        <w:rPr>
                          <w:noProof/>
                        </w:rPr>
                      </w:pPr>
                      <w:bookmarkStart w:id="129" w:name="_Toc37354455"/>
                      <w:r>
                        <w:t xml:space="preserve">Figure </w:t>
                      </w:r>
                      <w:fldSimple w:instr=" SEQ Figure \* ARABIC ">
                        <w:r>
                          <w:rPr>
                            <w:noProof/>
                          </w:rPr>
                          <w:t>45</w:t>
                        </w:r>
                      </w:fldSimple>
                      <w:r>
                        <w:t xml:space="preserve"> Base vs Optimised Turbulent Kinetic Energy Graph (Yousouf, 2020)</w:t>
                      </w:r>
                      <w:bookmarkEnd w:id="129"/>
                    </w:p>
                  </w:txbxContent>
                </v:textbox>
                <w10:wrap type="topAndBottom" anchorx="margin"/>
              </v:shape>
            </w:pict>
          </mc:Fallback>
        </mc:AlternateContent>
      </w:r>
      <w:r>
        <w:rPr>
          <w:rFonts w:ascii="Arial" w:hAnsi="Arial" w:cs="Arial"/>
          <w:noProof/>
        </w:rPr>
        <w:drawing>
          <wp:anchor distT="0" distB="0" distL="114300" distR="114300" simplePos="0" relativeHeight="251785216" behindDoc="0" locked="0" layoutInCell="1" allowOverlap="1" wp14:anchorId="732757A9" wp14:editId="7FAC7D9B">
            <wp:simplePos x="0" y="0"/>
            <wp:positionH relativeFrom="margin">
              <wp:align>right</wp:align>
            </wp:positionH>
            <wp:positionV relativeFrom="paragraph">
              <wp:posOffset>3057387</wp:posOffset>
            </wp:positionV>
            <wp:extent cx="5732145" cy="2536190"/>
            <wp:effectExtent l="0" t="0" r="1905" b="0"/>
            <wp:wrapTopAndBottom/>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732145" cy="2536190"/>
                    </a:xfrm>
                    <a:prstGeom prst="rect">
                      <a:avLst/>
                    </a:prstGeom>
                    <a:noFill/>
                  </pic:spPr>
                </pic:pic>
              </a:graphicData>
            </a:graphic>
            <wp14:sizeRelH relativeFrom="margin">
              <wp14:pctWidth>0</wp14:pctWidth>
            </wp14:sizeRelH>
            <wp14:sizeRelV relativeFrom="margin">
              <wp14:pctHeight>0</wp14:pctHeight>
            </wp14:sizeRelV>
          </wp:anchor>
        </w:drawing>
      </w:r>
      <w:r w:rsidR="00C228AE">
        <w:rPr>
          <w:rFonts w:ascii="Arial" w:hAnsi="Arial" w:cs="Arial"/>
          <w:noProof/>
          <w:sz w:val="24"/>
          <w:szCs w:val="24"/>
        </w:rPr>
        <w:drawing>
          <wp:anchor distT="0" distB="0" distL="114300" distR="114300" simplePos="0" relativeHeight="251784192" behindDoc="0" locked="0" layoutInCell="1" allowOverlap="1" wp14:anchorId="5FB7BAF6" wp14:editId="33A14DAF">
            <wp:simplePos x="0" y="0"/>
            <wp:positionH relativeFrom="margin">
              <wp:align>right</wp:align>
            </wp:positionH>
            <wp:positionV relativeFrom="paragraph">
              <wp:posOffset>118275</wp:posOffset>
            </wp:positionV>
            <wp:extent cx="5728970" cy="2536190"/>
            <wp:effectExtent l="0" t="0" r="5080" b="0"/>
            <wp:wrapTopAndBottom/>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728970" cy="2536190"/>
                    </a:xfrm>
                    <a:prstGeom prst="rect">
                      <a:avLst/>
                    </a:prstGeom>
                    <a:noFill/>
                  </pic:spPr>
                </pic:pic>
              </a:graphicData>
            </a:graphic>
            <wp14:sizeRelH relativeFrom="margin">
              <wp14:pctWidth>0</wp14:pctWidth>
            </wp14:sizeRelH>
            <wp14:sizeRelV relativeFrom="margin">
              <wp14:pctHeight>0</wp14:pctHeight>
            </wp14:sizeRelV>
          </wp:anchor>
        </w:drawing>
      </w:r>
      <w:r w:rsidR="00C228AE">
        <w:rPr>
          <w:noProof/>
        </w:rPr>
        <mc:AlternateContent>
          <mc:Choice Requires="wps">
            <w:drawing>
              <wp:anchor distT="0" distB="0" distL="114300" distR="114300" simplePos="0" relativeHeight="251885568" behindDoc="0" locked="0" layoutInCell="1" allowOverlap="1" wp14:anchorId="0559C265" wp14:editId="0F23A28D">
                <wp:simplePos x="0" y="0"/>
                <wp:positionH relativeFrom="margin">
                  <wp:align>right</wp:align>
                </wp:positionH>
                <wp:positionV relativeFrom="paragraph">
                  <wp:posOffset>2710069</wp:posOffset>
                </wp:positionV>
                <wp:extent cx="5728970" cy="166370"/>
                <wp:effectExtent l="0" t="0" r="5080" b="5080"/>
                <wp:wrapTopAndBottom/>
                <wp:docPr id="197" name="Text Box 197"/>
                <wp:cNvGraphicFramePr/>
                <a:graphic xmlns:a="http://schemas.openxmlformats.org/drawingml/2006/main">
                  <a:graphicData uri="http://schemas.microsoft.com/office/word/2010/wordprocessingShape">
                    <wps:wsp>
                      <wps:cNvSpPr txBox="1"/>
                      <wps:spPr>
                        <a:xfrm>
                          <a:off x="0" y="0"/>
                          <a:ext cx="5728970" cy="166370"/>
                        </a:xfrm>
                        <a:prstGeom prst="rect">
                          <a:avLst/>
                        </a:prstGeom>
                        <a:solidFill>
                          <a:prstClr val="white"/>
                        </a:solidFill>
                        <a:ln>
                          <a:noFill/>
                        </a:ln>
                      </wps:spPr>
                      <wps:txbx>
                        <w:txbxContent>
                          <w:p w14:paraId="1455EB5C" w14:textId="66AC4924" w:rsidR="00A40F3F" w:rsidRPr="00B54225" w:rsidRDefault="00A40F3F" w:rsidP="00993653">
                            <w:pPr>
                              <w:pStyle w:val="Caption"/>
                              <w:rPr>
                                <w:rFonts w:ascii="Arial" w:hAnsi="Arial" w:cs="Arial"/>
                                <w:noProof/>
                              </w:rPr>
                            </w:pPr>
                            <w:bookmarkStart w:id="85" w:name="_Toc37354456"/>
                            <w:r>
                              <w:t xml:space="preserve">Figure </w:t>
                            </w:r>
                            <w:r w:rsidR="009C4C0F">
                              <w:fldChar w:fldCharType="begin"/>
                            </w:r>
                            <w:r w:rsidR="009C4C0F">
                              <w:instrText xml:space="preserve"> SEQ Figure \* ARABIC </w:instrText>
                            </w:r>
                            <w:r w:rsidR="009C4C0F">
                              <w:fldChar w:fldCharType="separate"/>
                            </w:r>
                            <w:r>
                              <w:rPr>
                                <w:noProof/>
                              </w:rPr>
                              <w:t>46</w:t>
                            </w:r>
                            <w:r w:rsidR="009C4C0F">
                              <w:rPr>
                                <w:noProof/>
                              </w:rPr>
                              <w:fldChar w:fldCharType="end"/>
                            </w:r>
                            <w:r>
                              <w:t xml:space="preserve"> Base vs Optimised port, Turbulent intensity Graph (Yousouf, 2020)</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59C265" id="Text Box 197" o:spid="_x0000_s1073" type="#_x0000_t202" style="position:absolute;left:0;text-align:left;margin-left:399.9pt;margin-top:213.4pt;width:451.1pt;height:13.1pt;z-index:25188556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" stroked="f">
                <v:textbox inset="0,0,0,0">
                  <w:txbxContent>
                    <w:p w14:paraId="1455EB5C" w14:textId="66AC4924" w:rsidR="00A40F3F" w:rsidRPr="00B54225" w:rsidRDefault="00A40F3F" w:rsidP="00993653">
                      <w:pPr>
                        <w:pStyle w:val="Caption"/>
                        <w:rPr>
                          <w:rFonts w:ascii="Arial" w:hAnsi="Arial" w:cs="Arial"/>
                          <w:noProof/>
                        </w:rPr>
                      </w:pPr>
                      <w:bookmarkStart w:id="131" w:name="_Toc37354456"/>
                      <w:r>
                        <w:t xml:space="preserve">Figure </w:t>
                      </w:r>
                      <w:fldSimple w:instr=" SEQ Figure \* ARABIC ">
                        <w:r>
                          <w:rPr>
                            <w:noProof/>
                          </w:rPr>
                          <w:t>46</w:t>
                        </w:r>
                      </w:fldSimple>
                      <w:r>
                        <w:t xml:space="preserve"> Base vs Optimised port, Turbulent intensity Graph (Yousouf, 2020)</w:t>
                      </w:r>
                      <w:bookmarkEnd w:id="131"/>
                    </w:p>
                  </w:txbxContent>
                </v:textbox>
                <w10:wrap type="topAndBottom" anchorx="margin"/>
              </v:shape>
            </w:pict>
          </mc:Fallback>
        </mc:AlternateContent>
      </w:r>
    </w:p>
    <w:p w14:paraId="102D99FC" w14:textId="0E157E35" w:rsidR="001446CD" w:rsidRDefault="00B871C8" w:rsidP="00791626">
      <w:pPr>
        <w:spacing w:before="240" w:line="360" w:lineRule="auto"/>
        <w:jc w:val="both"/>
        <w:rPr>
          <w:rFonts w:ascii="Arial" w:hAnsi="Arial" w:cs="Arial"/>
          <w:sz w:val="24"/>
          <w:szCs w:val="24"/>
        </w:rPr>
      </w:pPr>
      <w:r>
        <w:rPr>
          <w:rFonts w:ascii="Arial" w:hAnsi="Arial" w:cs="Arial"/>
          <w:sz w:val="24"/>
          <w:szCs w:val="24"/>
        </w:rPr>
        <w:t>Despite the minimal decrease in the mass flow rate, the optimised-port significantly enhanced turbulen</w:t>
      </w:r>
      <w:r w:rsidR="00213156">
        <w:rPr>
          <w:rFonts w:ascii="Arial" w:hAnsi="Arial" w:cs="Arial"/>
          <w:sz w:val="24"/>
          <w:szCs w:val="24"/>
        </w:rPr>
        <w:t>t</w:t>
      </w:r>
      <w:r>
        <w:rPr>
          <w:rFonts w:ascii="Arial" w:hAnsi="Arial" w:cs="Arial"/>
          <w:sz w:val="24"/>
          <w:szCs w:val="24"/>
        </w:rPr>
        <w:t xml:space="preserve"> intensity by 7.72%, which resulted to 17.8% increase in turbulent kinetic energy</w:t>
      </w:r>
      <w:r w:rsidR="007E3629">
        <w:rPr>
          <w:rFonts w:ascii="Arial" w:hAnsi="Arial" w:cs="Arial"/>
          <w:sz w:val="24"/>
          <w:szCs w:val="24"/>
        </w:rPr>
        <w:t xml:space="preserve"> as demonstrated in the above graphs</w:t>
      </w:r>
      <w:r>
        <w:rPr>
          <w:rFonts w:ascii="Arial" w:hAnsi="Arial" w:cs="Arial"/>
          <w:sz w:val="24"/>
          <w:szCs w:val="24"/>
        </w:rPr>
        <w:t>.</w:t>
      </w:r>
      <w:r w:rsidR="00800CFF">
        <w:rPr>
          <w:rFonts w:ascii="Arial" w:hAnsi="Arial" w:cs="Arial"/>
          <w:sz w:val="24"/>
          <w:szCs w:val="24"/>
        </w:rPr>
        <w:t xml:space="preserve"> The important of that significant achievement can be justified as followed:</w:t>
      </w:r>
    </w:p>
    <w:p w14:paraId="66BD0071" w14:textId="43098684" w:rsidR="001446CD" w:rsidRDefault="00800CFF" w:rsidP="008F3A63">
      <w:pPr>
        <w:spacing w:before="240" w:line="360" w:lineRule="auto"/>
        <w:jc w:val="both"/>
        <w:rPr>
          <w:rFonts w:ascii="Arial" w:hAnsi="Arial" w:cs="Arial"/>
          <w:sz w:val="24"/>
          <w:szCs w:val="24"/>
        </w:rPr>
      </w:pPr>
      <w:r>
        <w:rPr>
          <w:rFonts w:ascii="Arial" w:hAnsi="Arial" w:cs="Arial"/>
          <w:sz w:val="24"/>
          <w:szCs w:val="24"/>
        </w:rPr>
        <w:t xml:space="preserve">In 2009 Ford Motor Company, optimised the in-cylinder flow of the 3.5 litre V6 Ecoboost engine, by developing a high tumble intake-port through the application of 3D CFD tools. The optimised tumble-port was than tested in </w:t>
      </w:r>
      <w:r w:rsidR="004B5230">
        <w:rPr>
          <w:rFonts w:ascii="Arial" w:hAnsi="Arial" w:cs="Arial"/>
          <w:sz w:val="24"/>
          <w:szCs w:val="24"/>
        </w:rPr>
        <w:t xml:space="preserve">a </w:t>
      </w:r>
      <w:r>
        <w:rPr>
          <w:rFonts w:ascii="Arial" w:hAnsi="Arial" w:cs="Arial"/>
          <w:sz w:val="24"/>
          <w:szCs w:val="24"/>
        </w:rPr>
        <w:t xml:space="preserve">monitored facilities using an engine dynamometer </w:t>
      </w:r>
      <w:r w:rsidR="00D76C1F">
        <w:rPr>
          <w:rFonts w:ascii="Arial" w:hAnsi="Arial" w:cs="Arial"/>
          <w:sz w:val="24"/>
          <w:szCs w:val="24"/>
        </w:rPr>
        <w:t xml:space="preserve">and the results revealed that: </w:t>
      </w:r>
      <w:r w:rsidR="007D614E">
        <w:rPr>
          <w:rFonts w:ascii="Arial" w:hAnsi="Arial" w:cs="Arial"/>
          <w:sz w:val="24"/>
          <w:szCs w:val="24"/>
        </w:rPr>
        <w:t>the higher turbulen</w:t>
      </w:r>
      <w:r w:rsidR="00DB0848">
        <w:rPr>
          <w:rFonts w:ascii="Arial" w:hAnsi="Arial" w:cs="Arial"/>
          <w:sz w:val="24"/>
          <w:szCs w:val="24"/>
        </w:rPr>
        <w:t>t</w:t>
      </w:r>
      <w:r w:rsidR="007D614E">
        <w:rPr>
          <w:rFonts w:ascii="Arial" w:hAnsi="Arial" w:cs="Arial"/>
          <w:sz w:val="24"/>
          <w:szCs w:val="24"/>
        </w:rPr>
        <w:t xml:space="preserve"> intensity developed during the intake stroke was maintained during the compression stroke, which translated into a faster burn rates; Air-fuel mixture improved significantly </w:t>
      </w:r>
      <w:r w:rsidR="007D614E">
        <w:rPr>
          <w:rFonts w:ascii="Arial" w:hAnsi="Arial" w:cs="Arial"/>
          <w:sz w:val="24"/>
          <w:szCs w:val="24"/>
        </w:rPr>
        <w:lastRenderedPageBreak/>
        <w:t>due to the high</w:t>
      </w:r>
      <w:r w:rsidR="00DB0848">
        <w:rPr>
          <w:rFonts w:ascii="Arial" w:hAnsi="Arial" w:cs="Arial"/>
          <w:sz w:val="24"/>
          <w:szCs w:val="24"/>
        </w:rPr>
        <w:t>-</w:t>
      </w:r>
      <w:r w:rsidR="007D614E">
        <w:rPr>
          <w:rFonts w:ascii="Arial" w:hAnsi="Arial" w:cs="Arial"/>
          <w:sz w:val="24"/>
          <w:szCs w:val="24"/>
        </w:rPr>
        <w:t>tumble port configuration;</w:t>
      </w:r>
      <w:r w:rsidR="003507C0">
        <w:rPr>
          <w:rFonts w:ascii="Arial" w:hAnsi="Arial" w:cs="Arial"/>
          <w:sz w:val="24"/>
          <w:szCs w:val="24"/>
        </w:rPr>
        <w:t xml:space="preserve"> the high in-cylinder turbulent intensity improved knock resistance as per dynamometer test</w:t>
      </w:r>
      <w:r w:rsidR="00DB0848">
        <w:rPr>
          <w:rFonts w:ascii="Arial" w:hAnsi="Arial" w:cs="Arial"/>
          <w:sz w:val="24"/>
          <w:szCs w:val="24"/>
        </w:rPr>
        <w:t xml:space="preserve"> measurement</w:t>
      </w:r>
      <w:r w:rsidR="003507C0">
        <w:rPr>
          <w:rFonts w:ascii="Arial" w:hAnsi="Arial" w:cs="Arial"/>
          <w:sz w:val="24"/>
          <w:szCs w:val="24"/>
        </w:rPr>
        <w:t xml:space="preserve">; </w:t>
      </w:r>
      <w:r w:rsidR="00854EDC">
        <w:rPr>
          <w:rFonts w:ascii="Arial" w:hAnsi="Arial" w:cs="Arial"/>
          <w:sz w:val="24"/>
          <w:szCs w:val="24"/>
        </w:rPr>
        <w:t>tumble-port is able to achieve a higher engine-load and needs less fuel enrichment, which in turn translated into fuel consumption benefits;</w:t>
      </w:r>
      <w:r w:rsidR="00C169AC">
        <w:rPr>
          <w:rFonts w:ascii="Arial" w:hAnsi="Arial" w:cs="Arial"/>
          <w:sz w:val="24"/>
          <w:szCs w:val="24"/>
        </w:rPr>
        <w:t xml:space="preserve"> </w:t>
      </w:r>
      <w:r w:rsidR="003C52D0">
        <w:rPr>
          <w:rFonts w:ascii="Arial" w:hAnsi="Arial" w:cs="Arial"/>
          <w:sz w:val="24"/>
          <w:szCs w:val="24"/>
        </w:rPr>
        <w:t xml:space="preserve">the coherent high tumble motion of the optimised port eliminated flow fluctuation sensitivity, which led </w:t>
      </w:r>
      <w:r w:rsidR="00883E95">
        <w:rPr>
          <w:rFonts w:ascii="Arial" w:hAnsi="Arial" w:cs="Arial"/>
          <w:sz w:val="24"/>
          <w:szCs w:val="24"/>
        </w:rPr>
        <w:t>to an</w:t>
      </w:r>
      <w:r w:rsidR="003C52D0">
        <w:rPr>
          <w:rFonts w:ascii="Arial" w:hAnsi="Arial" w:cs="Arial"/>
          <w:sz w:val="24"/>
          <w:szCs w:val="24"/>
        </w:rPr>
        <w:t xml:space="preserve"> improved combustion stability</w:t>
      </w:r>
      <w:r w:rsidR="00CF0033">
        <w:rPr>
          <w:rFonts w:ascii="Arial" w:hAnsi="Arial" w:cs="Arial"/>
          <w:sz w:val="24"/>
          <w:szCs w:val="24"/>
        </w:rPr>
        <w:t xml:space="preserve"> (Iyer and Yi, 2009)</w:t>
      </w:r>
      <w:r w:rsidR="003C52D0">
        <w:rPr>
          <w:rFonts w:ascii="Arial" w:hAnsi="Arial" w:cs="Arial"/>
          <w:sz w:val="24"/>
          <w:szCs w:val="24"/>
        </w:rPr>
        <w:t>.</w:t>
      </w:r>
    </w:p>
    <w:p w14:paraId="75005616" w14:textId="45D6B4B4" w:rsidR="00C37046" w:rsidRDefault="00D419A2" w:rsidP="008F3A63">
      <w:pPr>
        <w:spacing w:before="240" w:line="360" w:lineRule="auto"/>
        <w:jc w:val="both"/>
        <w:rPr>
          <w:rFonts w:ascii="Arial" w:hAnsi="Arial" w:cs="Arial"/>
          <w:sz w:val="24"/>
          <w:szCs w:val="24"/>
        </w:rPr>
      </w:pPr>
      <w:r>
        <w:rPr>
          <w:noProof/>
        </w:rPr>
        <mc:AlternateContent>
          <mc:Choice Requires="wps">
            <w:drawing>
              <wp:anchor distT="0" distB="0" distL="114300" distR="114300" simplePos="0" relativeHeight="251899904" behindDoc="0" locked="0" layoutInCell="1" allowOverlap="1" wp14:anchorId="58DF3129" wp14:editId="0C92626A">
                <wp:simplePos x="0" y="0"/>
                <wp:positionH relativeFrom="column">
                  <wp:posOffset>15875</wp:posOffset>
                </wp:positionH>
                <wp:positionV relativeFrom="paragraph">
                  <wp:posOffset>2995930</wp:posOffset>
                </wp:positionV>
                <wp:extent cx="5697855" cy="158750"/>
                <wp:effectExtent l="0" t="0" r="0" b="0"/>
                <wp:wrapTopAndBottom/>
                <wp:docPr id="201" name="Text Box 201"/>
                <wp:cNvGraphicFramePr/>
                <a:graphic xmlns:a="http://schemas.openxmlformats.org/drawingml/2006/main">
                  <a:graphicData uri="http://schemas.microsoft.com/office/word/2010/wordprocessingShape">
                    <wps:wsp>
                      <wps:cNvSpPr txBox="1"/>
                      <wps:spPr>
                        <a:xfrm>
                          <a:off x="0" y="0"/>
                          <a:ext cx="5697855" cy="158750"/>
                        </a:xfrm>
                        <a:prstGeom prst="rect">
                          <a:avLst/>
                        </a:prstGeom>
                        <a:solidFill>
                          <a:prstClr val="white"/>
                        </a:solidFill>
                        <a:ln>
                          <a:noFill/>
                        </a:ln>
                      </wps:spPr>
                      <wps:txbx>
                        <w:txbxContent>
                          <w:p w14:paraId="520B2761" w14:textId="3E2A6D92" w:rsidR="00A40F3F" w:rsidRPr="00FC0D74" w:rsidRDefault="00A40F3F" w:rsidP="00D419A2">
                            <w:pPr>
                              <w:pStyle w:val="Caption"/>
                            </w:pPr>
                            <w:bookmarkStart w:id="86" w:name="_Toc37354457"/>
                            <w:r>
                              <w:t xml:space="preserve">Figure </w:t>
                            </w:r>
                            <w:r w:rsidR="009C4C0F">
                              <w:fldChar w:fldCharType="begin"/>
                            </w:r>
                            <w:r w:rsidR="009C4C0F">
                              <w:instrText xml:space="preserve"> SEQ Figure \* ARABIC </w:instrText>
                            </w:r>
                            <w:r w:rsidR="009C4C0F">
                              <w:fldChar w:fldCharType="separate"/>
                            </w:r>
                            <w:r>
                              <w:rPr>
                                <w:noProof/>
                              </w:rPr>
                              <w:t>47</w:t>
                            </w:r>
                            <w:r w:rsidR="009C4C0F">
                              <w:rPr>
                                <w:noProof/>
                              </w:rPr>
                              <w:fldChar w:fldCharType="end"/>
                            </w:r>
                            <w:r>
                              <w:t xml:space="preserve"> tumble across different engine RPM (Cameretti et al. 2017)</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DF3129" id="Text Box 201" o:spid="_x0000_s1074" type="#_x0000_t202" style="position:absolute;left:0;text-align:left;margin-left:1.25pt;margin-top:235.9pt;width:448.65pt;height:12.5pt;z-index:251899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" stroked="f">
                <v:textbox inset="0,0,0,0">
                  <w:txbxContent>
                    <w:p w14:paraId="520B2761" w14:textId="3E2A6D92" w:rsidR="00A40F3F" w:rsidRPr="00FC0D74" w:rsidRDefault="00A40F3F" w:rsidP="00D419A2">
                      <w:pPr>
                        <w:pStyle w:val="Caption"/>
                      </w:pPr>
                      <w:bookmarkStart w:id="133" w:name="_Toc37354457"/>
                      <w:r>
                        <w:t xml:space="preserve">Figure </w:t>
                      </w:r>
                      <w:fldSimple w:instr=" SEQ Figure \* ARABIC ">
                        <w:r>
                          <w:rPr>
                            <w:noProof/>
                          </w:rPr>
                          <w:t>47</w:t>
                        </w:r>
                      </w:fldSimple>
                      <w:r>
                        <w:t xml:space="preserve"> tumble across different engine RPM (Cameretti et al. 2017)</w:t>
                      </w:r>
                      <w:bookmarkEnd w:id="133"/>
                    </w:p>
                  </w:txbxContent>
                </v:textbox>
                <w10:wrap type="topAndBottom"/>
              </v:shape>
            </w:pict>
          </mc:Fallback>
        </mc:AlternateContent>
      </w:r>
      <w:r w:rsidR="00E85589" w:rsidRPr="00E85589">
        <w:rPr>
          <w:noProof/>
        </w:rPr>
        <w:drawing>
          <wp:anchor distT="0" distB="0" distL="114300" distR="114300" simplePos="0" relativeHeight="251897856" behindDoc="0" locked="0" layoutInCell="1" allowOverlap="1" wp14:anchorId="7476E5C6" wp14:editId="2D22DB11">
            <wp:simplePos x="0" y="0"/>
            <wp:positionH relativeFrom="margin">
              <wp:align>right</wp:align>
            </wp:positionH>
            <wp:positionV relativeFrom="paragraph">
              <wp:posOffset>1671541</wp:posOffset>
            </wp:positionV>
            <wp:extent cx="5697855" cy="1264920"/>
            <wp:effectExtent l="19050" t="19050" r="17145" b="11430"/>
            <wp:wrapTopAndBottom/>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697855" cy="1264920"/>
                    </a:xfrm>
                    <a:prstGeom prst="rect">
                      <a:avLst/>
                    </a:prstGeom>
                    <a:ln w="19050" cap="sq">
                      <a:solidFill>
                        <a:srgbClr val="000000"/>
                      </a:solidFill>
                      <a:prstDash val="solid"/>
                      <a:miter lim="800000"/>
                    </a:ln>
                    <a:effectLst/>
                  </pic:spPr>
                </pic:pic>
              </a:graphicData>
            </a:graphic>
            <wp14:sizeRelH relativeFrom="margin">
              <wp14:pctWidth>0</wp14:pctWidth>
            </wp14:sizeRelH>
            <wp14:sizeRelV relativeFrom="margin">
              <wp14:pctHeight>0</wp14:pctHeight>
            </wp14:sizeRelV>
          </wp:anchor>
        </w:drawing>
      </w:r>
      <w:r w:rsidR="0027324A">
        <w:rPr>
          <w:rFonts w:ascii="Arial" w:hAnsi="Arial" w:cs="Arial"/>
          <w:sz w:val="24"/>
          <w:szCs w:val="24"/>
        </w:rPr>
        <w:t xml:space="preserve">As mentioned earlier, the flow structure investigation was conducted during low engine speed (i.e. 2000rpm). However, in order to approximately understand the influence of turbulence increase on medium and high engine-rpm, multiple research papers have been studied. Cameretti </w:t>
      </w:r>
      <w:r w:rsidR="0027324A">
        <w:rPr>
          <w:rFonts w:ascii="Arial" w:hAnsi="Arial" w:cs="Arial"/>
          <w:i/>
          <w:iCs/>
          <w:sz w:val="24"/>
          <w:szCs w:val="24"/>
        </w:rPr>
        <w:t>et al</w:t>
      </w:r>
      <w:r w:rsidR="0027324A">
        <w:rPr>
          <w:rFonts w:ascii="Arial" w:hAnsi="Arial" w:cs="Arial"/>
          <w:sz w:val="24"/>
          <w:szCs w:val="24"/>
        </w:rPr>
        <w:t xml:space="preserve">. (2017), </w:t>
      </w:r>
      <w:r w:rsidR="0076647F">
        <w:rPr>
          <w:rFonts w:ascii="Arial" w:hAnsi="Arial" w:cs="Arial"/>
          <w:sz w:val="24"/>
          <w:szCs w:val="24"/>
        </w:rPr>
        <w:t>investigated the influence of different port geometries on tumble and in-cylinder turbulent,</w:t>
      </w:r>
      <w:r w:rsidR="0027324A">
        <w:rPr>
          <w:rFonts w:ascii="Arial" w:hAnsi="Arial" w:cs="Arial"/>
          <w:sz w:val="24"/>
          <w:szCs w:val="24"/>
        </w:rPr>
        <w:t xml:space="preserve"> across a wide range of engine rpm (i.e. 2000, 4000, and 6000rpm)</w:t>
      </w:r>
      <w:r w:rsidR="0076647F">
        <w:rPr>
          <w:rFonts w:ascii="Arial" w:hAnsi="Arial" w:cs="Arial"/>
          <w:sz w:val="24"/>
          <w:szCs w:val="24"/>
        </w:rPr>
        <w:t xml:space="preserve">. The results can be observed in the figure below. </w:t>
      </w:r>
    </w:p>
    <w:p w14:paraId="07B8203B" w14:textId="68D18469" w:rsidR="003F6AE2" w:rsidRDefault="00A04078" w:rsidP="008F3A63">
      <w:pPr>
        <w:spacing w:before="240" w:line="360" w:lineRule="auto"/>
        <w:jc w:val="both"/>
        <w:rPr>
          <w:rFonts w:ascii="Arial" w:hAnsi="Arial" w:cs="Arial"/>
          <w:sz w:val="24"/>
          <w:szCs w:val="24"/>
        </w:rPr>
      </w:pPr>
      <w:r>
        <w:rPr>
          <w:rFonts w:ascii="Arial" w:hAnsi="Arial" w:cs="Arial"/>
          <w:sz w:val="24"/>
          <w:szCs w:val="24"/>
        </w:rPr>
        <w:t>As cited by Cameretti and colleague</w:t>
      </w:r>
      <w:r w:rsidR="00802DD1">
        <w:rPr>
          <w:rFonts w:ascii="Arial" w:hAnsi="Arial" w:cs="Arial"/>
          <w:sz w:val="24"/>
          <w:szCs w:val="24"/>
        </w:rPr>
        <w:t>s</w:t>
      </w:r>
      <w:r>
        <w:rPr>
          <w:rFonts w:ascii="Arial" w:hAnsi="Arial" w:cs="Arial"/>
          <w:sz w:val="24"/>
          <w:szCs w:val="24"/>
        </w:rPr>
        <w:t xml:space="preserve">, the trend on tumble ratio development between the 4 different port geometries, is quite similar even if a certain shift occurs at increasing engine speeds. </w:t>
      </w:r>
      <w:r w:rsidR="00C86098">
        <w:rPr>
          <w:rFonts w:ascii="Arial" w:hAnsi="Arial" w:cs="Arial"/>
          <w:sz w:val="24"/>
          <w:szCs w:val="24"/>
        </w:rPr>
        <w:t>Also, t</w:t>
      </w:r>
      <w:r>
        <w:rPr>
          <w:rFonts w:ascii="Arial" w:hAnsi="Arial" w:cs="Arial"/>
          <w:sz w:val="24"/>
          <w:szCs w:val="24"/>
        </w:rPr>
        <w:t xml:space="preserve">he tumble ration increases </w:t>
      </w:r>
      <w:r w:rsidR="00C86098">
        <w:rPr>
          <w:rFonts w:ascii="Arial" w:hAnsi="Arial" w:cs="Arial"/>
          <w:sz w:val="24"/>
          <w:szCs w:val="24"/>
        </w:rPr>
        <w:t>as the engine speed go</w:t>
      </w:r>
      <w:r w:rsidR="00B806EE">
        <w:rPr>
          <w:rFonts w:ascii="Arial" w:hAnsi="Arial" w:cs="Arial"/>
          <w:sz w:val="24"/>
          <w:szCs w:val="24"/>
        </w:rPr>
        <w:t>es</w:t>
      </w:r>
      <w:r w:rsidR="00C86098">
        <w:rPr>
          <w:rFonts w:ascii="Arial" w:hAnsi="Arial" w:cs="Arial"/>
          <w:sz w:val="24"/>
          <w:szCs w:val="24"/>
        </w:rPr>
        <w:t xml:space="preserve"> higher, leading to an increase</w:t>
      </w:r>
      <w:r w:rsidR="00B01FC9">
        <w:rPr>
          <w:rFonts w:ascii="Arial" w:hAnsi="Arial" w:cs="Arial"/>
          <w:sz w:val="24"/>
          <w:szCs w:val="24"/>
        </w:rPr>
        <w:t>d</w:t>
      </w:r>
      <w:r w:rsidR="00C86098">
        <w:rPr>
          <w:rFonts w:ascii="Arial" w:hAnsi="Arial" w:cs="Arial"/>
          <w:sz w:val="24"/>
          <w:szCs w:val="24"/>
        </w:rPr>
        <w:t xml:space="preserve"> turbulent intensity inside the cylinder.</w:t>
      </w:r>
      <w:r w:rsidR="003F6AE2">
        <w:rPr>
          <w:rFonts w:ascii="Arial" w:hAnsi="Arial" w:cs="Arial"/>
          <w:sz w:val="24"/>
          <w:szCs w:val="24"/>
        </w:rPr>
        <w:t xml:space="preserve"> </w:t>
      </w:r>
    </w:p>
    <w:p w14:paraId="48AFEF54" w14:textId="059BA85C" w:rsidR="00113A74" w:rsidRDefault="003F6AE2" w:rsidP="008F3A63">
      <w:pPr>
        <w:spacing w:before="240" w:line="360" w:lineRule="auto"/>
        <w:jc w:val="both"/>
        <w:rPr>
          <w:rFonts w:ascii="Arial" w:hAnsi="Arial" w:cs="Arial"/>
          <w:sz w:val="24"/>
          <w:szCs w:val="24"/>
        </w:rPr>
      </w:pPr>
      <w:r>
        <w:rPr>
          <w:rFonts w:ascii="Arial" w:hAnsi="Arial" w:cs="Arial"/>
          <w:sz w:val="24"/>
          <w:szCs w:val="24"/>
        </w:rPr>
        <w:t>The Influence of engine rpm on tumble and turbulent</w:t>
      </w:r>
      <w:r w:rsidR="008B15E7">
        <w:rPr>
          <w:rFonts w:ascii="Arial" w:hAnsi="Arial" w:cs="Arial"/>
          <w:sz w:val="24"/>
          <w:szCs w:val="24"/>
        </w:rPr>
        <w:t xml:space="preserve"> has been</w:t>
      </w:r>
      <w:r>
        <w:rPr>
          <w:rFonts w:ascii="Arial" w:hAnsi="Arial" w:cs="Arial"/>
          <w:sz w:val="24"/>
          <w:szCs w:val="24"/>
        </w:rPr>
        <w:t xml:space="preserve"> </w:t>
      </w:r>
      <w:r w:rsidR="008B15E7">
        <w:rPr>
          <w:rFonts w:ascii="Arial" w:hAnsi="Arial" w:cs="Arial"/>
          <w:sz w:val="24"/>
          <w:szCs w:val="24"/>
        </w:rPr>
        <w:t>substantially</w:t>
      </w:r>
      <w:r>
        <w:rPr>
          <w:rFonts w:ascii="Arial" w:hAnsi="Arial" w:cs="Arial"/>
          <w:sz w:val="24"/>
          <w:szCs w:val="24"/>
        </w:rPr>
        <w:t xml:space="preserve"> investigated by </w:t>
      </w:r>
      <w:r w:rsidR="000C41EA">
        <w:rPr>
          <w:rFonts w:ascii="Arial" w:hAnsi="Arial" w:cs="Arial"/>
          <w:sz w:val="24"/>
          <w:szCs w:val="24"/>
        </w:rPr>
        <w:t>various</w:t>
      </w:r>
      <w:r>
        <w:rPr>
          <w:rFonts w:ascii="Arial" w:hAnsi="Arial" w:cs="Arial"/>
          <w:sz w:val="24"/>
          <w:szCs w:val="24"/>
        </w:rPr>
        <w:t xml:space="preserve"> researcher</w:t>
      </w:r>
      <w:r w:rsidR="000C41EA">
        <w:rPr>
          <w:rFonts w:ascii="Arial" w:hAnsi="Arial" w:cs="Arial"/>
          <w:sz w:val="24"/>
          <w:szCs w:val="24"/>
        </w:rPr>
        <w:t>s</w:t>
      </w:r>
      <w:r>
        <w:rPr>
          <w:rFonts w:ascii="Arial" w:hAnsi="Arial" w:cs="Arial"/>
          <w:sz w:val="24"/>
          <w:szCs w:val="24"/>
        </w:rPr>
        <w:t xml:space="preserve">. It is an important parameter </w:t>
      </w:r>
      <w:r w:rsidR="002D39D4">
        <w:rPr>
          <w:rFonts w:ascii="Arial" w:hAnsi="Arial" w:cs="Arial"/>
          <w:sz w:val="24"/>
          <w:szCs w:val="24"/>
        </w:rPr>
        <w:t>i</w:t>
      </w:r>
      <w:r>
        <w:rPr>
          <w:rFonts w:ascii="Arial" w:hAnsi="Arial" w:cs="Arial"/>
          <w:sz w:val="24"/>
          <w:szCs w:val="24"/>
        </w:rPr>
        <w:t xml:space="preserve">n the development of a successful engine, that can operate efficiently across a wide </w:t>
      </w:r>
      <w:r w:rsidR="00A80B50">
        <w:rPr>
          <w:rFonts w:ascii="Arial" w:hAnsi="Arial" w:cs="Arial"/>
          <w:sz w:val="24"/>
          <w:szCs w:val="24"/>
        </w:rPr>
        <w:t>engine</w:t>
      </w:r>
      <w:r w:rsidR="00E97C75">
        <w:rPr>
          <w:rFonts w:ascii="Arial" w:hAnsi="Arial" w:cs="Arial"/>
          <w:sz w:val="24"/>
          <w:szCs w:val="24"/>
        </w:rPr>
        <w:t>-</w:t>
      </w:r>
      <w:r w:rsidR="00A80B50">
        <w:rPr>
          <w:rFonts w:ascii="Arial" w:hAnsi="Arial" w:cs="Arial"/>
          <w:sz w:val="24"/>
          <w:szCs w:val="24"/>
        </w:rPr>
        <w:t>map</w:t>
      </w:r>
      <w:r>
        <w:rPr>
          <w:rFonts w:ascii="Arial" w:hAnsi="Arial" w:cs="Arial"/>
          <w:sz w:val="24"/>
          <w:szCs w:val="24"/>
        </w:rPr>
        <w:t xml:space="preserve">. </w:t>
      </w:r>
      <w:r w:rsidR="00370159">
        <w:rPr>
          <w:rFonts w:ascii="Arial" w:hAnsi="Arial" w:cs="Arial"/>
          <w:sz w:val="24"/>
          <w:szCs w:val="24"/>
        </w:rPr>
        <w:t>Consequently, it is hoped that future research will build</w:t>
      </w:r>
      <w:r w:rsidR="00670476">
        <w:rPr>
          <w:rFonts w:ascii="Arial" w:hAnsi="Arial" w:cs="Arial"/>
          <w:sz w:val="24"/>
          <w:szCs w:val="24"/>
        </w:rPr>
        <w:t xml:space="preserve"> </w:t>
      </w:r>
      <w:r w:rsidR="00370159">
        <w:rPr>
          <w:rFonts w:ascii="Arial" w:hAnsi="Arial" w:cs="Arial"/>
          <w:sz w:val="24"/>
          <w:szCs w:val="24"/>
        </w:rPr>
        <w:t>upon this project by continuing to investigate</w:t>
      </w:r>
      <w:r w:rsidR="00370159" w:rsidRPr="00370159">
        <w:rPr>
          <w:rFonts w:ascii="Arial" w:hAnsi="Arial" w:cs="Arial"/>
          <w:sz w:val="24"/>
          <w:szCs w:val="24"/>
        </w:rPr>
        <w:t xml:space="preserve"> </w:t>
      </w:r>
      <w:r w:rsidR="00370159">
        <w:rPr>
          <w:rFonts w:ascii="Arial" w:hAnsi="Arial" w:cs="Arial"/>
          <w:sz w:val="24"/>
          <w:szCs w:val="24"/>
        </w:rPr>
        <w:t>the effect of engine speed</w:t>
      </w:r>
      <w:r w:rsidR="00D2495F">
        <w:rPr>
          <w:rFonts w:ascii="Arial" w:hAnsi="Arial" w:cs="Arial"/>
          <w:sz w:val="24"/>
          <w:szCs w:val="24"/>
        </w:rPr>
        <w:t>,</w:t>
      </w:r>
      <w:r w:rsidR="00370159">
        <w:rPr>
          <w:rFonts w:ascii="Arial" w:hAnsi="Arial" w:cs="Arial"/>
          <w:sz w:val="24"/>
          <w:szCs w:val="24"/>
        </w:rPr>
        <w:t xml:space="preserve"> on the previously discussed flow characteristics.</w:t>
      </w:r>
    </w:p>
    <w:p w14:paraId="0E35077A" w14:textId="77777777" w:rsidR="00C37046" w:rsidRPr="008F3A63" w:rsidRDefault="00C37046" w:rsidP="008F3A63">
      <w:pPr>
        <w:spacing w:before="240" w:line="360" w:lineRule="auto"/>
        <w:jc w:val="both"/>
        <w:rPr>
          <w:rFonts w:ascii="Arial" w:hAnsi="Arial" w:cs="Arial"/>
          <w:sz w:val="24"/>
          <w:szCs w:val="24"/>
        </w:rPr>
      </w:pPr>
    </w:p>
    <w:p w14:paraId="131A75AB" w14:textId="39FB1608" w:rsidR="00CD1A4A" w:rsidRDefault="00BA6AF8" w:rsidP="00AE510B">
      <w:pPr>
        <w:pStyle w:val="Heading1"/>
        <w:spacing w:line="360" w:lineRule="auto"/>
        <w:jc w:val="both"/>
      </w:pPr>
      <w:bookmarkStart w:id="87" w:name="_Toc37169540"/>
      <w:r>
        <w:lastRenderedPageBreak/>
        <w:t>CONCLUSION</w:t>
      </w:r>
      <w:bookmarkEnd w:id="87"/>
    </w:p>
    <w:p w14:paraId="2A06AFC8" w14:textId="70B8A684" w:rsidR="00C7497D" w:rsidRPr="00C7497D" w:rsidRDefault="00B52287" w:rsidP="00C7497D">
      <w:pPr>
        <w:spacing w:line="360" w:lineRule="auto"/>
        <w:jc w:val="both"/>
        <w:rPr>
          <w:rFonts w:ascii="Arial" w:hAnsi="Arial" w:cs="Arial"/>
          <w:sz w:val="24"/>
          <w:szCs w:val="24"/>
        </w:rPr>
      </w:pPr>
      <w:r>
        <w:rPr>
          <w:rFonts w:ascii="Arial" w:hAnsi="Arial" w:cs="Arial"/>
          <w:sz w:val="24"/>
          <w:szCs w:val="24"/>
        </w:rPr>
        <w:t>In the current research, a 1.6 Ford Ecoboost GDI intake-port ha</w:t>
      </w:r>
      <w:r w:rsidR="00B449F8">
        <w:rPr>
          <w:rFonts w:ascii="Arial" w:hAnsi="Arial" w:cs="Arial"/>
          <w:sz w:val="24"/>
          <w:szCs w:val="24"/>
        </w:rPr>
        <w:t>s</w:t>
      </w:r>
      <w:r>
        <w:rPr>
          <w:rFonts w:ascii="Arial" w:hAnsi="Arial" w:cs="Arial"/>
          <w:sz w:val="24"/>
          <w:szCs w:val="24"/>
        </w:rPr>
        <w:t xml:space="preserve"> been investigated, through</w:t>
      </w:r>
      <w:r w:rsidR="00321F46">
        <w:rPr>
          <w:rFonts w:ascii="Arial" w:hAnsi="Arial" w:cs="Arial"/>
          <w:sz w:val="24"/>
          <w:szCs w:val="24"/>
        </w:rPr>
        <w:t>out</w:t>
      </w:r>
      <w:r>
        <w:rPr>
          <w:rFonts w:ascii="Arial" w:hAnsi="Arial" w:cs="Arial"/>
          <w:sz w:val="24"/>
          <w:szCs w:val="24"/>
        </w:rPr>
        <w:t xml:space="preserve"> the application of reverse engineering tools, CAE design, a</w:t>
      </w:r>
      <w:r w:rsidR="00AD4764">
        <w:rPr>
          <w:rFonts w:ascii="Arial" w:hAnsi="Arial" w:cs="Arial"/>
          <w:sz w:val="24"/>
          <w:szCs w:val="24"/>
        </w:rPr>
        <w:t>nd CFD simulation</w:t>
      </w:r>
      <w:r w:rsidR="00321F46">
        <w:rPr>
          <w:rFonts w:ascii="Arial" w:hAnsi="Arial" w:cs="Arial"/>
          <w:sz w:val="24"/>
          <w:szCs w:val="24"/>
        </w:rPr>
        <w:t>,</w:t>
      </w:r>
      <w:r w:rsidR="00AD4764">
        <w:rPr>
          <w:rFonts w:ascii="Arial" w:hAnsi="Arial" w:cs="Arial"/>
          <w:sz w:val="24"/>
          <w:szCs w:val="24"/>
        </w:rPr>
        <w:t xml:space="preserve"> aided by experimental</w:t>
      </w:r>
      <w:r w:rsidR="00ED7F9D">
        <w:rPr>
          <w:rFonts w:ascii="Arial" w:hAnsi="Arial" w:cs="Arial"/>
          <w:sz w:val="24"/>
          <w:szCs w:val="24"/>
        </w:rPr>
        <w:t xml:space="preserve"> </w:t>
      </w:r>
      <w:r w:rsidR="00AD4764">
        <w:rPr>
          <w:rFonts w:ascii="Arial" w:hAnsi="Arial" w:cs="Arial"/>
          <w:sz w:val="24"/>
          <w:szCs w:val="24"/>
        </w:rPr>
        <w:t xml:space="preserve">validation </w:t>
      </w:r>
      <w:r w:rsidR="00ED7F9D">
        <w:rPr>
          <w:rFonts w:ascii="Arial" w:hAnsi="Arial" w:cs="Arial"/>
          <w:sz w:val="24"/>
          <w:szCs w:val="24"/>
        </w:rPr>
        <w:t xml:space="preserve">and theoretical </w:t>
      </w:r>
      <w:r w:rsidR="00AD4764">
        <w:rPr>
          <w:rFonts w:ascii="Arial" w:hAnsi="Arial" w:cs="Arial"/>
          <w:sz w:val="24"/>
          <w:szCs w:val="24"/>
        </w:rPr>
        <w:t xml:space="preserve">work. </w:t>
      </w:r>
      <w:r w:rsidR="00EA21E1">
        <w:rPr>
          <w:rFonts w:ascii="Arial" w:hAnsi="Arial" w:cs="Arial"/>
          <w:sz w:val="24"/>
          <w:szCs w:val="24"/>
        </w:rPr>
        <w:t xml:space="preserve">The study aimed to analyse the influence of port geometry on the tumble-motion and in-cylinder flow structure. After an extensive computational work, and design concepts, a tumble-oriented port was developed where the following results </w:t>
      </w:r>
      <w:r w:rsidR="00641199">
        <w:rPr>
          <w:rFonts w:ascii="Arial" w:hAnsi="Arial" w:cs="Arial"/>
          <w:sz w:val="24"/>
          <w:szCs w:val="24"/>
        </w:rPr>
        <w:t>were reported</w:t>
      </w:r>
      <w:r w:rsidR="00232152">
        <w:rPr>
          <w:rFonts w:ascii="Arial" w:hAnsi="Arial" w:cs="Arial"/>
          <w:sz w:val="24"/>
          <w:szCs w:val="24"/>
        </w:rPr>
        <w:t>,</w:t>
      </w:r>
      <w:r w:rsidR="00641199">
        <w:rPr>
          <w:rFonts w:ascii="Arial" w:hAnsi="Arial" w:cs="Arial"/>
          <w:sz w:val="24"/>
          <w:szCs w:val="24"/>
        </w:rPr>
        <w:t xml:space="preserve"> as the concluding factors which also would have been addressed during the final viva</w:t>
      </w:r>
      <w:r w:rsidR="00DC4D2A">
        <w:rPr>
          <w:rFonts w:ascii="Arial" w:hAnsi="Arial" w:cs="Arial"/>
          <w:sz w:val="24"/>
          <w:szCs w:val="24"/>
        </w:rPr>
        <w:t>:</w:t>
      </w:r>
      <w:r w:rsidR="00EA21E1">
        <w:rPr>
          <w:rFonts w:ascii="Arial" w:hAnsi="Arial" w:cs="Arial"/>
          <w:sz w:val="24"/>
          <w:szCs w:val="24"/>
        </w:rPr>
        <w:t xml:space="preserve"> </w:t>
      </w:r>
    </w:p>
    <w:p w14:paraId="06A63558" w14:textId="6E324E6C" w:rsidR="00A664FB" w:rsidRPr="00A664FB" w:rsidRDefault="0033584D" w:rsidP="00A664FB">
      <w:pPr>
        <w:pStyle w:val="ListParagraph"/>
        <w:numPr>
          <w:ilvl w:val="0"/>
          <w:numId w:val="36"/>
        </w:numPr>
        <w:spacing w:line="360" w:lineRule="auto"/>
        <w:ind w:left="530"/>
        <w:jc w:val="both"/>
        <w:rPr>
          <w:rFonts w:ascii="Arial" w:hAnsi="Arial" w:cs="Arial"/>
          <w:sz w:val="24"/>
          <w:szCs w:val="24"/>
        </w:rPr>
      </w:pPr>
      <w:r>
        <w:rPr>
          <w:rFonts w:ascii="Arial" w:hAnsi="Arial" w:cs="Arial"/>
          <w:sz w:val="24"/>
          <w:szCs w:val="24"/>
        </w:rPr>
        <w:t>Amongst 6 different turbulence settings, Realisable K-ϵ turbulence model with enhanced-wall treatment function, was found to be the most accurate model on mass-flow and in-cylinder turbulen</w:t>
      </w:r>
      <w:r w:rsidR="00802F0A">
        <w:rPr>
          <w:rFonts w:ascii="Arial" w:hAnsi="Arial" w:cs="Arial"/>
          <w:sz w:val="24"/>
          <w:szCs w:val="24"/>
        </w:rPr>
        <w:t>t</w:t>
      </w:r>
      <w:r>
        <w:rPr>
          <w:rFonts w:ascii="Arial" w:hAnsi="Arial" w:cs="Arial"/>
          <w:sz w:val="24"/>
          <w:szCs w:val="24"/>
        </w:rPr>
        <w:t xml:space="preserve"> prediction.</w:t>
      </w:r>
    </w:p>
    <w:p w14:paraId="588C0CC4" w14:textId="6C5184DA" w:rsidR="006A401D" w:rsidRDefault="006D0D06" w:rsidP="006C6E82">
      <w:pPr>
        <w:pStyle w:val="ListParagraph"/>
        <w:numPr>
          <w:ilvl w:val="0"/>
          <w:numId w:val="36"/>
        </w:numPr>
        <w:spacing w:line="360" w:lineRule="auto"/>
        <w:ind w:left="530"/>
        <w:jc w:val="both"/>
        <w:rPr>
          <w:rFonts w:ascii="Arial" w:hAnsi="Arial" w:cs="Arial"/>
          <w:sz w:val="24"/>
          <w:szCs w:val="24"/>
        </w:rPr>
      </w:pPr>
      <w:r>
        <w:rPr>
          <w:rFonts w:ascii="Arial" w:hAnsi="Arial" w:cs="Arial"/>
          <w:sz w:val="24"/>
          <w:szCs w:val="24"/>
        </w:rPr>
        <w:t>The o</w:t>
      </w:r>
      <w:r w:rsidR="006A401D">
        <w:rPr>
          <w:rFonts w:ascii="Arial" w:hAnsi="Arial" w:cs="Arial"/>
          <w:sz w:val="24"/>
          <w:szCs w:val="24"/>
        </w:rPr>
        <w:t xml:space="preserve">ptimised-port generated higher and coherent tumble motion </w:t>
      </w:r>
      <w:r w:rsidR="00C9336C">
        <w:rPr>
          <w:rFonts w:ascii="Arial" w:hAnsi="Arial" w:cs="Arial"/>
          <w:sz w:val="24"/>
          <w:szCs w:val="24"/>
        </w:rPr>
        <w:t xml:space="preserve">in </w:t>
      </w:r>
      <w:r w:rsidR="006A401D">
        <w:rPr>
          <w:rFonts w:ascii="Arial" w:hAnsi="Arial" w:cs="Arial"/>
          <w:sz w:val="24"/>
          <w:szCs w:val="24"/>
        </w:rPr>
        <w:t>compar</w:t>
      </w:r>
      <w:r w:rsidR="00C9336C">
        <w:rPr>
          <w:rFonts w:ascii="Arial" w:hAnsi="Arial" w:cs="Arial"/>
          <w:sz w:val="24"/>
          <w:szCs w:val="24"/>
        </w:rPr>
        <w:t>ison</w:t>
      </w:r>
      <w:r w:rsidR="006A401D">
        <w:rPr>
          <w:rFonts w:ascii="Arial" w:hAnsi="Arial" w:cs="Arial"/>
          <w:sz w:val="24"/>
          <w:szCs w:val="24"/>
        </w:rPr>
        <w:t xml:space="preserve"> to the base-line design.</w:t>
      </w:r>
    </w:p>
    <w:p w14:paraId="7088F83C" w14:textId="3D837744" w:rsidR="001446CD" w:rsidRDefault="008F6A5A" w:rsidP="006C6E82">
      <w:pPr>
        <w:pStyle w:val="ListParagraph"/>
        <w:numPr>
          <w:ilvl w:val="0"/>
          <w:numId w:val="36"/>
        </w:numPr>
        <w:spacing w:line="360" w:lineRule="auto"/>
        <w:ind w:left="530"/>
        <w:jc w:val="both"/>
        <w:rPr>
          <w:rFonts w:ascii="Arial" w:hAnsi="Arial" w:cs="Arial"/>
          <w:sz w:val="24"/>
          <w:szCs w:val="24"/>
        </w:rPr>
      </w:pPr>
      <w:r>
        <w:rPr>
          <w:rFonts w:ascii="Arial" w:hAnsi="Arial" w:cs="Arial"/>
          <w:sz w:val="24"/>
          <w:szCs w:val="24"/>
        </w:rPr>
        <w:t xml:space="preserve">The high tumble charge  generated by the optimised port, </w:t>
      </w:r>
      <w:r w:rsidR="00D02E3A">
        <w:rPr>
          <w:rFonts w:ascii="Arial" w:hAnsi="Arial" w:cs="Arial"/>
          <w:sz w:val="24"/>
          <w:szCs w:val="24"/>
        </w:rPr>
        <w:t>marginally</w:t>
      </w:r>
      <w:r>
        <w:rPr>
          <w:rFonts w:ascii="Arial" w:hAnsi="Arial" w:cs="Arial"/>
          <w:sz w:val="24"/>
          <w:szCs w:val="24"/>
        </w:rPr>
        <w:t xml:space="preserve"> influenced mass flow rate, with a reduction of</w:t>
      </w:r>
      <w:r w:rsidR="00C7497D">
        <w:rPr>
          <w:rFonts w:ascii="Arial" w:hAnsi="Arial" w:cs="Arial"/>
          <w:sz w:val="24"/>
          <w:szCs w:val="24"/>
        </w:rPr>
        <w:t xml:space="preserve"> </w:t>
      </w:r>
      <w:r>
        <w:rPr>
          <w:rFonts w:ascii="Arial" w:hAnsi="Arial" w:cs="Arial"/>
          <w:sz w:val="24"/>
          <w:szCs w:val="24"/>
        </w:rPr>
        <w:t>2.3%.</w:t>
      </w:r>
    </w:p>
    <w:p w14:paraId="10E8E2C2" w14:textId="03B79A28" w:rsidR="00C7497D" w:rsidRDefault="00C7497D" w:rsidP="006C6E82">
      <w:pPr>
        <w:pStyle w:val="ListParagraph"/>
        <w:numPr>
          <w:ilvl w:val="0"/>
          <w:numId w:val="36"/>
        </w:numPr>
        <w:spacing w:line="360" w:lineRule="auto"/>
        <w:ind w:left="530"/>
        <w:jc w:val="both"/>
        <w:rPr>
          <w:rFonts w:ascii="Arial" w:hAnsi="Arial" w:cs="Arial"/>
          <w:sz w:val="24"/>
          <w:szCs w:val="24"/>
        </w:rPr>
      </w:pPr>
      <w:r>
        <w:rPr>
          <w:rFonts w:ascii="Arial" w:hAnsi="Arial" w:cs="Arial"/>
          <w:sz w:val="24"/>
          <w:szCs w:val="24"/>
        </w:rPr>
        <w:t xml:space="preserve">The new optimised intake-port enhanced the turbulent intensity by 7.72%, which resulted </w:t>
      </w:r>
      <w:r w:rsidR="00E4670E">
        <w:rPr>
          <w:rFonts w:ascii="Arial" w:hAnsi="Arial" w:cs="Arial"/>
          <w:sz w:val="24"/>
          <w:szCs w:val="24"/>
        </w:rPr>
        <w:t>in</w:t>
      </w:r>
      <w:r>
        <w:rPr>
          <w:rFonts w:ascii="Arial" w:hAnsi="Arial" w:cs="Arial"/>
          <w:sz w:val="24"/>
          <w:szCs w:val="24"/>
        </w:rPr>
        <w:t xml:space="preserve"> a significant increase in TKE (17.8%</w:t>
      </w:r>
      <w:r w:rsidR="00943F54">
        <w:rPr>
          <w:rFonts w:ascii="Arial" w:hAnsi="Arial" w:cs="Arial"/>
          <w:sz w:val="24"/>
          <w:szCs w:val="24"/>
        </w:rPr>
        <w:t>)</w:t>
      </w:r>
      <w:r>
        <w:rPr>
          <w:rFonts w:ascii="Arial" w:hAnsi="Arial" w:cs="Arial"/>
          <w:sz w:val="24"/>
          <w:szCs w:val="24"/>
        </w:rPr>
        <w:t>.</w:t>
      </w:r>
    </w:p>
    <w:p w14:paraId="35BB6CE5" w14:textId="7941FFB8" w:rsidR="00C7497D" w:rsidRDefault="002E1EDD" w:rsidP="006C6E82">
      <w:pPr>
        <w:pStyle w:val="ListParagraph"/>
        <w:numPr>
          <w:ilvl w:val="0"/>
          <w:numId w:val="36"/>
        </w:numPr>
        <w:spacing w:line="360" w:lineRule="auto"/>
        <w:ind w:left="530"/>
        <w:jc w:val="both"/>
        <w:rPr>
          <w:rFonts w:ascii="Arial" w:hAnsi="Arial" w:cs="Arial"/>
          <w:sz w:val="24"/>
          <w:szCs w:val="24"/>
        </w:rPr>
      </w:pPr>
      <w:r>
        <w:rPr>
          <w:rFonts w:ascii="Arial" w:hAnsi="Arial" w:cs="Arial"/>
          <w:sz w:val="24"/>
          <w:szCs w:val="24"/>
        </w:rPr>
        <w:t xml:space="preserve">An extensive </w:t>
      </w:r>
      <w:r w:rsidR="006D0D06">
        <w:rPr>
          <w:rFonts w:ascii="Arial" w:hAnsi="Arial" w:cs="Arial"/>
          <w:sz w:val="24"/>
          <w:szCs w:val="24"/>
        </w:rPr>
        <w:t>literature</w:t>
      </w:r>
      <w:r>
        <w:rPr>
          <w:rFonts w:ascii="Arial" w:hAnsi="Arial" w:cs="Arial"/>
          <w:sz w:val="24"/>
          <w:szCs w:val="24"/>
        </w:rPr>
        <w:t xml:space="preserve"> review</w:t>
      </w:r>
      <w:r w:rsidR="006D0D06">
        <w:rPr>
          <w:rFonts w:ascii="Arial" w:hAnsi="Arial" w:cs="Arial"/>
          <w:sz w:val="24"/>
          <w:szCs w:val="24"/>
        </w:rPr>
        <w:t xml:space="preserve"> proved that, the increase of turbulent intensity directly influences burn rates, </w:t>
      </w:r>
      <w:r w:rsidR="009C0D89">
        <w:rPr>
          <w:rFonts w:ascii="Arial" w:hAnsi="Arial" w:cs="Arial"/>
          <w:sz w:val="24"/>
          <w:szCs w:val="24"/>
        </w:rPr>
        <w:t>enhances</w:t>
      </w:r>
      <w:r w:rsidR="006D0D06">
        <w:rPr>
          <w:rFonts w:ascii="Arial" w:hAnsi="Arial" w:cs="Arial"/>
          <w:sz w:val="24"/>
          <w:szCs w:val="24"/>
        </w:rPr>
        <w:t xml:space="preserve"> air-fuel mixture and combustion stability, reduces knock sensitivity, and improves BSFC.</w:t>
      </w:r>
    </w:p>
    <w:p w14:paraId="6090CEFA" w14:textId="1013B06D" w:rsidR="0045159C" w:rsidRPr="0045159C" w:rsidRDefault="00742E23" w:rsidP="0045159C">
      <w:pPr>
        <w:spacing w:line="360" w:lineRule="auto"/>
        <w:jc w:val="both"/>
        <w:rPr>
          <w:rFonts w:ascii="Arial" w:hAnsi="Arial" w:cs="Arial"/>
          <w:sz w:val="24"/>
          <w:szCs w:val="24"/>
        </w:rPr>
      </w:pPr>
      <w:r>
        <w:rPr>
          <w:rFonts w:ascii="Arial" w:hAnsi="Arial" w:cs="Arial"/>
          <w:sz w:val="24"/>
          <w:szCs w:val="24"/>
        </w:rPr>
        <w:t>Taken together</w:t>
      </w:r>
      <w:r w:rsidR="0045159C">
        <w:rPr>
          <w:rFonts w:ascii="Arial" w:hAnsi="Arial" w:cs="Arial"/>
          <w:sz w:val="24"/>
          <w:szCs w:val="24"/>
        </w:rPr>
        <w:t xml:space="preserve">, it is concluded that a high tumble port can significantly enhance </w:t>
      </w:r>
      <w:r w:rsidR="00B8034E">
        <w:rPr>
          <w:rFonts w:ascii="Arial" w:hAnsi="Arial" w:cs="Arial"/>
          <w:sz w:val="24"/>
          <w:szCs w:val="24"/>
        </w:rPr>
        <w:t>engine performance, including</w:t>
      </w:r>
      <w:r w:rsidR="0045159C">
        <w:rPr>
          <w:rFonts w:ascii="Arial" w:hAnsi="Arial" w:cs="Arial"/>
          <w:sz w:val="24"/>
          <w:szCs w:val="24"/>
        </w:rPr>
        <w:t xml:space="preserve"> thermal efficiency, fuel economy, </w:t>
      </w:r>
      <w:r w:rsidR="00B8034E">
        <w:rPr>
          <w:rFonts w:ascii="Arial" w:hAnsi="Arial" w:cs="Arial"/>
          <w:sz w:val="24"/>
          <w:szCs w:val="24"/>
        </w:rPr>
        <w:t>and emissions level</w:t>
      </w:r>
      <w:r w:rsidR="0045159C">
        <w:rPr>
          <w:rFonts w:ascii="Arial" w:hAnsi="Arial" w:cs="Arial"/>
          <w:sz w:val="24"/>
          <w:szCs w:val="24"/>
        </w:rPr>
        <w:t xml:space="preserve">. </w:t>
      </w:r>
    </w:p>
    <w:p w14:paraId="529FB645" w14:textId="5A1481F6" w:rsidR="001446CD" w:rsidRDefault="007B3130" w:rsidP="00AE510B">
      <w:pPr>
        <w:spacing w:line="360" w:lineRule="auto"/>
        <w:jc w:val="both"/>
        <w:rPr>
          <w:rFonts w:ascii="Arial" w:hAnsi="Arial" w:cs="Arial"/>
          <w:sz w:val="24"/>
          <w:szCs w:val="24"/>
        </w:rPr>
      </w:pPr>
      <w:r>
        <w:rPr>
          <w:rFonts w:ascii="Arial" w:hAnsi="Arial" w:cs="Arial"/>
          <w:sz w:val="24"/>
          <w:szCs w:val="24"/>
        </w:rPr>
        <w:t xml:space="preserve">A successful  manufacturing of the optimised intake-port was achieved, through CNC machining at UWTSD manufacturing laboratory. The manufactured prototype (see Appendix 19) was intended to be used for validation procedures, to experimentally verify the minimum reduction on mass flow rate. </w:t>
      </w:r>
      <w:r w:rsidR="00F75040">
        <w:rPr>
          <w:rFonts w:ascii="Arial" w:hAnsi="Arial" w:cs="Arial"/>
          <w:sz w:val="24"/>
          <w:szCs w:val="24"/>
        </w:rPr>
        <w:t>Unfortunately</w:t>
      </w:r>
      <w:r w:rsidR="0026121B">
        <w:rPr>
          <w:rFonts w:ascii="Arial" w:hAnsi="Arial" w:cs="Arial"/>
          <w:sz w:val="24"/>
          <w:szCs w:val="24"/>
        </w:rPr>
        <w:t>, d</w:t>
      </w:r>
      <w:r w:rsidR="00BD1A7C">
        <w:rPr>
          <w:rFonts w:ascii="Arial" w:hAnsi="Arial" w:cs="Arial"/>
          <w:sz w:val="24"/>
          <w:szCs w:val="24"/>
        </w:rPr>
        <w:t>ue to unforeseen circumstances</w:t>
      </w:r>
      <w:r w:rsidR="00B9495C">
        <w:rPr>
          <w:rFonts w:ascii="Arial" w:hAnsi="Arial" w:cs="Arial"/>
          <w:sz w:val="24"/>
          <w:szCs w:val="24"/>
        </w:rPr>
        <w:t xml:space="preserve"> of the Covid-19 pandemic</w:t>
      </w:r>
      <w:r w:rsidR="006F0711">
        <w:rPr>
          <w:rFonts w:ascii="Arial" w:hAnsi="Arial" w:cs="Arial"/>
          <w:sz w:val="24"/>
          <w:szCs w:val="24"/>
        </w:rPr>
        <w:t>,</w:t>
      </w:r>
      <w:r w:rsidR="00BD1A7C">
        <w:rPr>
          <w:rFonts w:ascii="Arial" w:hAnsi="Arial" w:cs="Arial"/>
          <w:sz w:val="24"/>
          <w:szCs w:val="24"/>
        </w:rPr>
        <w:t xml:space="preserve"> the mentioned work </w:t>
      </w:r>
      <w:r w:rsidR="00E80CDD">
        <w:rPr>
          <w:rFonts w:ascii="Arial" w:hAnsi="Arial" w:cs="Arial"/>
          <w:sz w:val="24"/>
          <w:szCs w:val="24"/>
        </w:rPr>
        <w:t>was unable to be</w:t>
      </w:r>
      <w:r w:rsidR="00BD1A7C">
        <w:rPr>
          <w:rFonts w:ascii="Arial" w:hAnsi="Arial" w:cs="Arial"/>
          <w:sz w:val="24"/>
          <w:szCs w:val="24"/>
        </w:rPr>
        <w:t xml:space="preserve"> completed. However, the extensive </w:t>
      </w:r>
      <w:r w:rsidR="00E80CDD">
        <w:rPr>
          <w:rFonts w:ascii="Arial" w:hAnsi="Arial" w:cs="Arial"/>
          <w:sz w:val="24"/>
          <w:szCs w:val="24"/>
        </w:rPr>
        <w:t>research</w:t>
      </w:r>
      <w:r w:rsidR="00BD1A7C">
        <w:rPr>
          <w:rFonts w:ascii="Arial" w:hAnsi="Arial" w:cs="Arial"/>
          <w:sz w:val="24"/>
          <w:szCs w:val="24"/>
        </w:rPr>
        <w:t xml:space="preserve"> discussed above, correlate</w:t>
      </w:r>
      <w:r w:rsidR="00E80CDD">
        <w:rPr>
          <w:rFonts w:ascii="Arial" w:hAnsi="Arial" w:cs="Arial"/>
          <w:sz w:val="24"/>
          <w:szCs w:val="24"/>
        </w:rPr>
        <w:t>s</w:t>
      </w:r>
      <w:r w:rsidR="00BD1A7C">
        <w:rPr>
          <w:rFonts w:ascii="Arial" w:hAnsi="Arial" w:cs="Arial"/>
          <w:sz w:val="24"/>
          <w:szCs w:val="24"/>
        </w:rPr>
        <w:t xml:space="preserve"> to the finding</w:t>
      </w:r>
      <w:r w:rsidR="00E80CDD">
        <w:rPr>
          <w:rFonts w:ascii="Arial" w:hAnsi="Arial" w:cs="Arial"/>
          <w:sz w:val="24"/>
          <w:szCs w:val="24"/>
        </w:rPr>
        <w:t>s</w:t>
      </w:r>
      <w:r w:rsidR="00BD1A7C">
        <w:rPr>
          <w:rFonts w:ascii="Arial" w:hAnsi="Arial" w:cs="Arial"/>
          <w:sz w:val="24"/>
          <w:szCs w:val="24"/>
        </w:rPr>
        <w:t xml:space="preserve"> and results of the current project.</w:t>
      </w:r>
      <w:r>
        <w:rPr>
          <w:rFonts w:ascii="Arial" w:hAnsi="Arial" w:cs="Arial"/>
          <w:sz w:val="24"/>
          <w:szCs w:val="24"/>
        </w:rPr>
        <w:t xml:space="preserve"> </w:t>
      </w:r>
    </w:p>
    <w:p w14:paraId="68E13E2E" w14:textId="4DDF2959" w:rsidR="006A44A4" w:rsidRDefault="006A44A4" w:rsidP="00AE510B">
      <w:pPr>
        <w:spacing w:line="360" w:lineRule="auto"/>
        <w:jc w:val="both"/>
        <w:rPr>
          <w:rFonts w:ascii="Arial" w:hAnsi="Arial" w:cs="Arial"/>
          <w:sz w:val="24"/>
          <w:szCs w:val="24"/>
        </w:rPr>
      </w:pPr>
    </w:p>
    <w:p w14:paraId="40481EC1" w14:textId="77777777" w:rsidR="006A44A4" w:rsidRPr="00794438" w:rsidRDefault="006A44A4" w:rsidP="00AE510B">
      <w:pPr>
        <w:spacing w:line="360" w:lineRule="auto"/>
        <w:jc w:val="both"/>
        <w:rPr>
          <w:rFonts w:ascii="Arial" w:hAnsi="Arial" w:cs="Arial"/>
          <w:sz w:val="24"/>
          <w:szCs w:val="24"/>
        </w:rPr>
      </w:pPr>
    </w:p>
    <w:p w14:paraId="68B2712B" w14:textId="0C43BAFC" w:rsidR="00CD1A4A" w:rsidRDefault="00CD1A4A" w:rsidP="00AE510B">
      <w:pPr>
        <w:pStyle w:val="Heading1"/>
        <w:spacing w:line="360" w:lineRule="auto"/>
        <w:jc w:val="both"/>
      </w:pPr>
      <w:bookmarkStart w:id="88" w:name="_Toc37169541"/>
      <w:r>
        <w:lastRenderedPageBreak/>
        <w:t>REFERENCES</w:t>
      </w:r>
      <w:bookmarkEnd w:id="88"/>
    </w:p>
    <w:p w14:paraId="75674D2A" w14:textId="77777777" w:rsidR="00900DFB" w:rsidRDefault="00900DFB" w:rsidP="003D7F16">
      <w:pPr>
        <w:spacing w:line="360" w:lineRule="auto"/>
        <w:jc w:val="both"/>
        <w:rPr>
          <w:rFonts w:ascii="Arial" w:hAnsi="Arial" w:cs="Arial"/>
          <w:bCs/>
          <w:sz w:val="24"/>
          <w:szCs w:val="24"/>
        </w:rPr>
      </w:pPr>
      <w:r>
        <w:rPr>
          <w:rFonts w:ascii="Arial" w:hAnsi="Arial" w:cs="Arial"/>
          <w:bCs/>
          <w:sz w:val="24"/>
          <w:szCs w:val="24"/>
        </w:rPr>
        <w:t xml:space="preserve">Academy </w:t>
      </w:r>
      <w:r w:rsidRPr="003D7F16">
        <w:rPr>
          <w:rFonts w:ascii="Arial" w:hAnsi="Arial" w:cs="Arial"/>
          <w:bCs/>
          <w:sz w:val="24"/>
          <w:szCs w:val="24"/>
        </w:rPr>
        <w:t xml:space="preserve">of Science of South Africa, et al. </w:t>
      </w:r>
      <w:r>
        <w:rPr>
          <w:rFonts w:ascii="Arial" w:hAnsi="Arial" w:cs="Arial"/>
          <w:bCs/>
          <w:sz w:val="24"/>
          <w:szCs w:val="24"/>
        </w:rPr>
        <w:t>(2019) ‘</w:t>
      </w:r>
      <w:r w:rsidRPr="003D7F16">
        <w:rPr>
          <w:rFonts w:ascii="Arial" w:hAnsi="Arial" w:cs="Arial"/>
          <w:bCs/>
          <w:sz w:val="24"/>
          <w:szCs w:val="24"/>
        </w:rPr>
        <w:t>Air Pollution and Health – A Science-Policy Initiative</w:t>
      </w:r>
      <w:r>
        <w:rPr>
          <w:rFonts w:ascii="Arial" w:hAnsi="Arial" w:cs="Arial"/>
          <w:bCs/>
          <w:sz w:val="24"/>
          <w:szCs w:val="24"/>
        </w:rPr>
        <w:t xml:space="preserve">’ </w:t>
      </w:r>
      <w:r w:rsidRPr="003D7F16">
        <w:rPr>
          <w:rFonts w:ascii="Arial" w:hAnsi="Arial" w:cs="Arial"/>
          <w:bCs/>
          <w:i/>
          <w:iCs/>
          <w:sz w:val="24"/>
          <w:szCs w:val="24"/>
        </w:rPr>
        <w:t>Annals of Global Health</w:t>
      </w:r>
      <w:r>
        <w:rPr>
          <w:rFonts w:ascii="Arial" w:hAnsi="Arial" w:cs="Arial"/>
          <w:bCs/>
          <w:sz w:val="24"/>
          <w:szCs w:val="24"/>
        </w:rPr>
        <w:t xml:space="preserve">, 85(140). DOI: </w:t>
      </w:r>
      <w:r w:rsidRPr="003D7F16">
        <w:rPr>
          <w:rFonts w:ascii="Arial" w:hAnsi="Arial" w:cs="Arial"/>
          <w:bCs/>
          <w:sz w:val="24"/>
          <w:szCs w:val="24"/>
        </w:rPr>
        <w:t>10.5334/aogh.2656</w:t>
      </w:r>
    </w:p>
    <w:p w14:paraId="17082B36"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t>Adomeit, A., Hopp, M., Schmidt, A., Lang, O.</w:t>
      </w:r>
      <w:r>
        <w:rPr>
          <w:rFonts w:ascii="Arial" w:hAnsi="Arial" w:cs="Arial"/>
          <w:sz w:val="24"/>
          <w:szCs w:val="24"/>
        </w:rPr>
        <w:t>,</w:t>
      </w:r>
      <w:r w:rsidRPr="00F10B02">
        <w:rPr>
          <w:rFonts w:ascii="Arial" w:hAnsi="Arial" w:cs="Arial"/>
          <w:sz w:val="24"/>
          <w:szCs w:val="24"/>
        </w:rPr>
        <w:t xml:space="preserve"> and Schmitt, P. (2005) ‘CAE-Based port development and flow design for SI engines’, </w:t>
      </w:r>
      <w:r w:rsidRPr="00F10B02">
        <w:rPr>
          <w:rFonts w:ascii="Arial" w:hAnsi="Arial" w:cs="Arial"/>
          <w:bCs/>
          <w:i/>
          <w:iCs/>
          <w:sz w:val="24"/>
          <w:szCs w:val="24"/>
        </w:rPr>
        <w:t xml:space="preserve">SAE International </w:t>
      </w:r>
      <w:r w:rsidRPr="00F10B02">
        <w:rPr>
          <w:rFonts w:ascii="Arial" w:hAnsi="Arial" w:cs="Arial"/>
          <w:bCs/>
          <w:i/>
          <w:sz w:val="24"/>
          <w:szCs w:val="24"/>
        </w:rPr>
        <w:t>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10.4271/2005-01-0243</w:t>
      </w:r>
    </w:p>
    <w:p w14:paraId="2F6E8046" w14:textId="77777777" w:rsidR="00900DFB" w:rsidRPr="00F10B02" w:rsidRDefault="00900DFB" w:rsidP="00F10B02">
      <w:pPr>
        <w:spacing w:line="360" w:lineRule="auto"/>
        <w:jc w:val="both"/>
        <w:rPr>
          <w:rFonts w:ascii="Arial" w:hAnsi="Arial" w:cs="Arial"/>
          <w:bCs/>
          <w:i/>
          <w:sz w:val="24"/>
          <w:szCs w:val="24"/>
        </w:rPr>
      </w:pPr>
      <w:r w:rsidRPr="00F10B02">
        <w:rPr>
          <w:rFonts w:ascii="Arial" w:hAnsi="Arial" w:cs="Arial"/>
          <w:sz w:val="24"/>
          <w:szCs w:val="24"/>
        </w:rPr>
        <w:t>Adomeit, A., Jakob, M., Pischinger, S., Brunn, A.</w:t>
      </w:r>
      <w:r>
        <w:rPr>
          <w:rFonts w:ascii="Arial" w:hAnsi="Arial" w:cs="Arial"/>
          <w:sz w:val="24"/>
          <w:szCs w:val="24"/>
        </w:rPr>
        <w:t>,</w:t>
      </w:r>
      <w:r w:rsidRPr="00F10B02">
        <w:rPr>
          <w:rFonts w:ascii="Arial" w:hAnsi="Arial" w:cs="Arial"/>
          <w:sz w:val="24"/>
          <w:szCs w:val="24"/>
        </w:rPr>
        <w:t xml:space="preserve"> and Ewald, J. (2011) ‘Effect of intake port design on the flow field stability of a gasoline DI engine’, </w:t>
      </w:r>
      <w:r w:rsidRPr="00F10B02">
        <w:rPr>
          <w:rFonts w:ascii="Arial" w:hAnsi="Arial" w:cs="Arial"/>
          <w:bCs/>
          <w:i/>
          <w:iCs/>
          <w:sz w:val="24"/>
          <w:szCs w:val="24"/>
        </w:rPr>
        <w:t>SAE International</w:t>
      </w:r>
      <w:r w:rsidRPr="00F10B02">
        <w:rPr>
          <w:rFonts w:ascii="Arial" w:hAnsi="Arial" w:cs="Arial"/>
          <w:bCs/>
          <w:sz w:val="24"/>
          <w:szCs w:val="24"/>
        </w:rPr>
        <w:t xml:space="preserve"> </w:t>
      </w:r>
      <w:r w:rsidRPr="00F10B02">
        <w:rPr>
          <w:rFonts w:ascii="Arial" w:hAnsi="Arial" w:cs="Arial"/>
          <w:bCs/>
          <w:i/>
          <w:sz w:val="24"/>
          <w:szCs w:val="24"/>
        </w:rPr>
        <w:t xml:space="preserve">Journal. </w:t>
      </w:r>
      <w:r w:rsidRPr="00F10B02">
        <w:rPr>
          <w:rFonts w:ascii="Arial" w:hAnsi="Arial" w:cs="Arial"/>
          <w:sz w:val="24"/>
          <w:szCs w:val="24"/>
        </w:rPr>
        <w:t>DOI: 10.4271/2011-01-1284</w:t>
      </w:r>
    </w:p>
    <w:p w14:paraId="3D3BC61C" w14:textId="77777777" w:rsidR="00900DFB" w:rsidRDefault="00900DFB" w:rsidP="00046063">
      <w:pPr>
        <w:spacing w:line="360" w:lineRule="auto"/>
        <w:jc w:val="both"/>
        <w:rPr>
          <w:rFonts w:ascii="Arial" w:hAnsi="Arial" w:cs="Arial"/>
          <w:sz w:val="24"/>
          <w:szCs w:val="24"/>
        </w:rPr>
      </w:pPr>
      <w:r>
        <w:rPr>
          <w:rFonts w:ascii="Arial" w:hAnsi="Arial" w:cs="Arial"/>
          <w:sz w:val="24"/>
          <w:szCs w:val="24"/>
        </w:rPr>
        <w:t xml:space="preserve">ANSYS Inc (2020) Comprehensive IC Engine Flow and Combustion Development. Available at: </w:t>
      </w:r>
      <w:r w:rsidRPr="00405CE0">
        <w:rPr>
          <w:rFonts w:ascii="Arial" w:hAnsi="Arial" w:cs="Arial"/>
          <w:sz w:val="24"/>
          <w:szCs w:val="24"/>
        </w:rPr>
        <w:t xml:space="preserve">https://bit.ly/2yINfoD </w:t>
      </w:r>
      <w:r>
        <w:rPr>
          <w:rFonts w:ascii="Arial" w:hAnsi="Arial" w:cs="Arial"/>
          <w:sz w:val="24"/>
          <w:szCs w:val="24"/>
        </w:rPr>
        <w:t>(Accessed: 15</w:t>
      </w:r>
      <w:r w:rsidRPr="00DE6808">
        <w:rPr>
          <w:rFonts w:ascii="Arial" w:hAnsi="Arial" w:cs="Arial"/>
          <w:sz w:val="24"/>
          <w:szCs w:val="24"/>
          <w:vertAlign w:val="superscript"/>
        </w:rPr>
        <w:t>th</w:t>
      </w:r>
      <w:r>
        <w:rPr>
          <w:rFonts w:ascii="Arial" w:hAnsi="Arial" w:cs="Arial"/>
          <w:sz w:val="24"/>
          <w:szCs w:val="24"/>
        </w:rPr>
        <w:t xml:space="preserve"> November 2019)</w:t>
      </w:r>
    </w:p>
    <w:p w14:paraId="392C015B" w14:textId="77777777" w:rsidR="00900DFB" w:rsidRPr="00236DBD" w:rsidRDefault="00900DFB" w:rsidP="00046063">
      <w:pPr>
        <w:spacing w:line="360" w:lineRule="auto"/>
        <w:jc w:val="both"/>
        <w:rPr>
          <w:rFonts w:ascii="Arial" w:hAnsi="Arial" w:cs="Arial"/>
          <w:sz w:val="24"/>
          <w:szCs w:val="24"/>
        </w:rPr>
      </w:pPr>
      <w:r>
        <w:rPr>
          <w:rFonts w:ascii="Arial" w:hAnsi="Arial" w:cs="Arial"/>
          <w:sz w:val="24"/>
          <w:szCs w:val="24"/>
        </w:rPr>
        <w:t xml:space="preserve">ANSYS Inc. (2012) ‘Automotive Simulation’, </w:t>
      </w:r>
      <w:r w:rsidRPr="00236DBD">
        <w:rPr>
          <w:rFonts w:ascii="Arial" w:hAnsi="Arial" w:cs="Arial"/>
          <w:i/>
          <w:iCs/>
          <w:sz w:val="24"/>
          <w:szCs w:val="24"/>
        </w:rPr>
        <w:t>World Congress</w:t>
      </w:r>
      <w:r>
        <w:rPr>
          <w:rFonts w:ascii="Arial" w:hAnsi="Arial" w:cs="Arial"/>
          <w:sz w:val="24"/>
          <w:szCs w:val="24"/>
        </w:rPr>
        <w:t>, 30</w:t>
      </w:r>
      <w:r w:rsidRPr="00236DBD">
        <w:rPr>
          <w:rFonts w:ascii="Arial" w:hAnsi="Arial" w:cs="Arial"/>
          <w:sz w:val="24"/>
          <w:szCs w:val="24"/>
          <w:vertAlign w:val="superscript"/>
        </w:rPr>
        <w:t>th</w:t>
      </w:r>
      <w:r>
        <w:rPr>
          <w:rFonts w:ascii="Arial" w:hAnsi="Arial" w:cs="Arial"/>
          <w:sz w:val="24"/>
          <w:szCs w:val="24"/>
        </w:rPr>
        <w:t xml:space="preserve"> October. Available at: </w:t>
      </w:r>
      <w:r w:rsidRPr="0044244D">
        <w:rPr>
          <w:rFonts w:ascii="Arial" w:hAnsi="Arial" w:cs="Arial"/>
          <w:sz w:val="24"/>
          <w:szCs w:val="24"/>
        </w:rPr>
        <w:t>https://bit.ly/2JO4RSs</w:t>
      </w:r>
      <w:r>
        <w:rPr>
          <w:rFonts w:ascii="Arial" w:hAnsi="Arial" w:cs="Arial"/>
          <w:sz w:val="24"/>
          <w:szCs w:val="24"/>
        </w:rPr>
        <w:t xml:space="preserve"> (Accessed: 9</w:t>
      </w:r>
      <w:r w:rsidRPr="0044244D">
        <w:rPr>
          <w:rFonts w:ascii="Arial" w:hAnsi="Arial" w:cs="Arial"/>
          <w:sz w:val="24"/>
          <w:szCs w:val="24"/>
          <w:vertAlign w:val="superscript"/>
        </w:rPr>
        <w:t>th</w:t>
      </w:r>
      <w:r>
        <w:rPr>
          <w:rFonts w:ascii="Arial" w:hAnsi="Arial" w:cs="Arial"/>
          <w:sz w:val="24"/>
          <w:szCs w:val="24"/>
        </w:rPr>
        <w:t xml:space="preserve"> January 2020). </w:t>
      </w:r>
    </w:p>
    <w:p w14:paraId="683CCA16" w14:textId="77777777" w:rsidR="00900DFB" w:rsidRDefault="00900DFB" w:rsidP="00CF66E5">
      <w:pPr>
        <w:spacing w:line="360" w:lineRule="auto"/>
        <w:jc w:val="both"/>
        <w:rPr>
          <w:rFonts w:ascii="Arial" w:hAnsi="Arial" w:cs="Arial"/>
          <w:bCs/>
          <w:sz w:val="24"/>
          <w:szCs w:val="24"/>
        </w:rPr>
      </w:pPr>
      <w:r>
        <w:rPr>
          <w:rFonts w:ascii="Arial" w:hAnsi="Arial" w:cs="Arial"/>
          <w:sz w:val="24"/>
          <w:szCs w:val="24"/>
        </w:rPr>
        <w:t>Arnold, S., Balis, C., Jeckel, D., Larcher, S., Uhl, P., and Shahed S</w:t>
      </w:r>
      <w:r w:rsidRPr="00F10B02">
        <w:rPr>
          <w:rFonts w:ascii="Arial" w:hAnsi="Arial" w:cs="Arial"/>
          <w:sz w:val="24"/>
          <w:szCs w:val="24"/>
        </w:rPr>
        <w:t>. (</w:t>
      </w:r>
      <w:r>
        <w:rPr>
          <w:rFonts w:ascii="Arial" w:hAnsi="Arial" w:cs="Arial"/>
          <w:sz w:val="24"/>
          <w:szCs w:val="24"/>
        </w:rPr>
        <w:t>2005</w:t>
      </w:r>
      <w:r w:rsidRPr="00F10B02">
        <w:rPr>
          <w:rFonts w:ascii="Arial" w:hAnsi="Arial" w:cs="Arial"/>
          <w:sz w:val="24"/>
          <w:szCs w:val="24"/>
        </w:rPr>
        <w:t>) ‘</w:t>
      </w:r>
      <w:r>
        <w:rPr>
          <w:rFonts w:ascii="Arial" w:hAnsi="Arial" w:cs="Arial"/>
          <w:sz w:val="24"/>
          <w:szCs w:val="24"/>
        </w:rPr>
        <w:t>Advances in turbocharging technology and its impact on meeting proposed California GHG emission regulations</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2005-01-1852</w:t>
      </w:r>
    </w:p>
    <w:p w14:paraId="7F219983"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t>Bandel, W., Fraidl, G., Kapus, P., Sikinger, H.</w:t>
      </w:r>
      <w:r>
        <w:rPr>
          <w:rFonts w:ascii="Arial" w:hAnsi="Arial" w:cs="Arial"/>
          <w:sz w:val="24"/>
          <w:szCs w:val="24"/>
        </w:rPr>
        <w:t>,</w:t>
      </w:r>
      <w:r w:rsidRPr="00F10B02">
        <w:rPr>
          <w:rFonts w:ascii="Arial" w:hAnsi="Arial" w:cs="Arial"/>
          <w:sz w:val="24"/>
          <w:szCs w:val="24"/>
        </w:rPr>
        <w:t xml:space="preserve"> and Cowland, C. (2006) ‘The Turbocharged GDI Engine: Boosted Synergies for high fuel economy plus ultra-low emission’,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 xml:space="preserve">DOI: 10.4271/2006-01-1266  </w:t>
      </w:r>
    </w:p>
    <w:p w14:paraId="470B2988" w14:textId="77777777" w:rsidR="00900DFB" w:rsidRDefault="00900DFB" w:rsidP="003F02A6">
      <w:pPr>
        <w:spacing w:line="360" w:lineRule="auto"/>
        <w:jc w:val="both"/>
        <w:rPr>
          <w:rFonts w:ascii="Arial" w:hAnsi="Arial" w:cs="Arial"/>
          <w:bCs/>
          <w:sz w:val="24"/>
          <w:szCs w:val="24"/>
        </w:rPr>
      </w:pPr>
      <w:r>
        <w:rPr>
          <w:rFonts w:ascii="Arial" w:hAnsi="Arial" w:cs="Arial"/>
          <w:sz w:val="24"/>
          <w:szCs w:val="24"/>
        </w:rPr>
        <w:t>Barbouchi, Z., and Bessrour, J</w:t>
      </w:r>
      <w:r w:rsidRPr="00F10B02">
        <w:rPr>
          <w:rFonts w:ascii="Arial" w:hAnsi="Arial" w:cs="Arial"/>
          <w:sz w:val="24"/>
          <w:szCs w:val="24"/>
        </w:rPr>
        <w:t>. (</w:t>
      </w:r>
      <w:r>
        <w:rPr>
          <w:rFonts w:ascii="Arial" w:hAnsi="Arial" w:cs="Arial"/>
          <w:sz w:val="24"/>
          <w:szCs w:val="24"/>
        </w:rPr>
        <w:t>2009</w:t>
      </w:r>
      <w:r w:rsidRPr="00F10B02">
        <w:rPr>
          <w:rFonts w:ascii="Arial" w:hAnsi="Arial" w:cs="Arial"/>
          <w:sz w:val="24"/>
          <w:szCs w:val="24"/>
        </w:rPr>
        <w:t>) ‘</w:t>
      </w:r>
      <w:r>
        <w:rPr>
          <w:rFonts w:ascii="Arial" w:hAnsi="Arial" w:cs="Arial"/>
          <w:sz w:val="24"/>
          <w:szCs w:val="24"/>
        </w:rPr>
        <w:t>Turbulence study in the internal combustion engine</w:t>
      </w:r>
      <w:r w:rsidRPr="00F10B02">
        <w:rPr>
          <w:rFonts w:ascii="Arial" w:hAnsi="Arial" w:cs="Arial"/>
          <w:sz w:val="24"/>
          <w:szCs w:val="24"/>
        </w:rPr>
        <w:t xml:space="preserve">’, </w:t>
      </w:r>
      <w:r>
        <w:rPr>
          <w:rFonts w:ascii="Arial" w:hAnsi="Arial" w:cs="Arial"/>
          <w:bCs/>
          <w:i/>
          <w:iCs/>
          <w:sz w:val="24"/>
          <w:szCs w:val="24"/>
        </w:rPr>
        <w:t>Journal of Engineering and Technology Research</w:t>
      </w:r>
      <w:r>
        <w:rPr>
          <w:rFonts w:ascii="Arial" w:hAnsi="Arial" w:cs="Arial"/>
          <w:bCs/>
          <w:sz w:val="24"/>
          <w:szCs w:val="24"/>
        </w:rPr>
        <w:t>, 1(9), pp. 194-202. Available Online At</w:t>
      </w:r>
      <w:r w:rsidRPr="00F10B02">
        <w:rPr>
          <w:rFonts w:ascii="Arial" w:hAnsi="Arial" w:cs="Arial"/>
          <w:bCs/>
          <w:sz w:val="24"/>
          <w:szCs w:val="24"/>
        </w:rPr>
        <w:t xml:space="preserve">: </w:t>
      </w:r>
      <w:r w:rsidRPr="00D6434D">
        <w:rPr>
          <w:rFonts w:ascii="Arial" w:hAnsi="Arial" w:cs="Arial"/>
          <w:bCs/>
          <w:sz w:val="24"/>
          <w:szCs w:val="24"/>
        </w:rPr>
        <w:t>http://www.academicjournals.org/jetr</w:t>
      </w:r>
    </w:p>
    <w:p w14:paraId="12451276"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t>Berntsson, A., Josefsson, G., Ekdahl, R., Ogink, R.</w:t>
      </w:r>
      <w:r>
        <w:rPr>
          <w:rFonts w:ascii="Arial" w:hAnsi="Arial" w:cs="Arial"/>
          <w:sz w:val="24"/>
          <w:szCs w:val="24"/>
        </w:rPr>
        <w:t>,</w:t>
      </w:r>
      <w:r w:rsidRPr="00F10B02">
        <w:rPr>
          <w:rFonts w:ascii="Arial" w:hAnsi="Arial" w:cs="Arial"/>
          <w:sz w:val="24"/>
          <w:szCs w:val="24"/>
        </w:rPr>
        <w:t xml:space="preserve"> and Grandin, B. (2011) ‘The effect of tumble flow on efficiency for a direct injection turbocharged downsized gasoline engine’, </w:t>
      </w:r>
      <w:r w:rsidRPr="00F10B02">
        <w:rPr>
          <w:rFonts w:ascii="Arial" w:hAnsi="Arial" w:cs="Arial"/>
          <w:bCs/>
          <w:i/>
          <w:iCs/>
          <w:sz w:val="24"/>
          <w:szCs w:val="24"/>
        </w:rPr>
        <w:t>SAE International Journal of Engines</w:t>
      </w:r>
      <w:r w:rsidRPr="00F10B02">
        <w:rPr>
          <w:rFonts w:ascii="Arial" w:hAnsi="Arial" w:cs="Arial"/>
          <w:sz w:val="24"/>
          <w:szCs w:val="24"/>
        </w:rPr>
        <w:t>, 4(2), pp. 2298-2311</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sz w:val="24"/>
          <w:szCs w:val="24"/>
        </w:rPr>
        <w:t>DOI: 10.4271/2011-24-0054</w:t>
      </w:r>
      <w:r w:rsidRPr="00F10B02">
        <w:rPr>
          <w:rFonts w:ascii="Arial" w:hAnsi="Arial" w:cs="Arial"/>
          <w:bCs/>
          <w:sz w:val="24"/>
          <w:szCs w:val="24"/>
        </w:rPr>
        <w:t xml:space="preserve"> </w:t>
      </w:r>
    </w:p>
    <w:p w14:paraId="7EE1FA5A" w14:textId="77777777" w:rsidR="00900DFB" w:rsidRDefault="00900DFB" w:rsidP="00EE454A">
      <w:pPr>
        <w:spacing w:line="360" w:lineRule="auto"/>
        <w:jc w:val="both"/>
        <w:rPr>
          <w:rFonts w:ascii="Arial" w:hAnsi="Arial" w:cs="Arial"/>
          <w:bCs/>
          <w:sz w:val="24"/>
          <w:szCs w:val="24"/>
        </w:rPr>
      </w:pPr>
      <w:r>
        <w:rPr>
          <w:rFonts w:ascii="Arial" w:hAnsi="Arial" w:cs="Arial"/>
          <w:sz w:val="24"/>
          <w:szCs w:val="24"/>
        </w:rPr>
        <w:t>Bevan, k., and Ghandhi, J</w:t>
      </w:r>
      <w:r w:rsidRPr="00F10B02">
        <w:rPr>
          <w:rFonts w:ascii="Arial" w:hAnsi="Arial" w:cs="Arial"/>
          <w:sz w:val="24"/>
          <w:szCs w:val="24"/>
        </w:rPr>
        <w:t>. (</w:t>
      </w:r>
      <w:r>
        <w:rPr>
          <w:rFonts w:ascii="Arial" w:hAnsi="Arial" w:cs="Arial"/>
          <w:sz w:val="24"/>
          <w:szCs w:val="24"/>
        </w:rPr>
        <w:t>2004</w:t>
      </w:r>
      <w:r w:rsidRPr="00F10B02">
        <w:rPr>
          <w:rFonts w:ascii="Arial" w:hAnsi="Arial" w:cs="Arial"/>
          <w:sz w:val="24"/>
          <w:szCs w:val="24"/>
        </w:rPr>
        <w:t>) ‘</w:t>
      </w:r>
      <w:r>
        <w:rPr>
          <w:rFonts w:ascii="Arial" w:hAnsi="Arial" w:cs="Arial"/>
          <w:sz w:val="24"/>
          <w:szCs w:val="24"/>
        </w:rPr>
        <w:t>PIV measurements of in-cylinder flow in a four-stroke utility engine and correlation with steady flow results</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2004-32-0005</w:t>
      </w:r>
    </w:p>
    <w:p w14:paraId="3E4E4575"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lastRenderedPageBreak/>
        <w:t>Bialy, M., Wendeker, M., Magryta, P.</w:t>
      </w:r>
      <w:r>
        <w:rPr>
          <w:rFonts w:ascii="Arial" w:hAnsi="Arial" w:cs="Arial"/>
          <w:sz w:val="24"/>
          <w:szCs w:val="24"/>
        </w:rPr>
        <w:t>,</w:t>
      </w:r>
      <w:r w:rsidRPr="00F10B02">
        <w:rPr>
          <w:rFonts w:ascii="Arial" w:hAnsi="Arial" w:cs="Arial"/>
          <w:sz w:val="24"/>
          <w:szCs w:val="24"/>
        </w:rPr>
        <w:t xml:space="preserve"> and Czyz, Z. (2014) ‘CFD model of the mixture formation process of the CNG direct injection engine’, </w:t>
      </w:r>
      <w:r w:rsidRPr="00F10B02">
        <w:rPr>
          <w:rFonts w:ascii="Arial" w:hAnsi="Arial" w:cs="Arial"/>
          <w:bCs/>
          <w:i/>
          <w:iCs/>
          <w:sz w:val="24"/>
          <w:szCs w:val="24"/>
        </w:rPr>
        <w:t>SAE International Journal</w:t>
      </w:r>
      <w:r w:rsidRPr="00F10B02">
        <w:rPr>
          <w:rFonts w:ascii="Arial" w:hAnsi="Arial" w:cs="Arial"/>
          <w:bCs/>
          <w:sz w:val="24"/>
          <w:szCs w:val="24"/>
        </w:rPr>
        <w:t xml:space="preserve">. </w:t>
      </w:r>
      <w:r w:rsidRPr="00F10B02">
        <w:rPr>
          <w:rFonts w:ascii="Arial" w:hAnsi="Arial" w:cs="Arial"/>
          <w:sz w:val="24"/>
          <w:szCs w:val="24"/>
        </w:rPr>
        <w:t>DOI: 10.4271/2014-01-2575</w:t>
      </w:r>
      <w:r w:rsidRPr="00F10B02">
        <w:rPr>
          <w:rFonts w:ascii="Arial" w:hAnsi="Arial" w:cs="Arial"/>
          <w:bCs/>
          <w:sz w:val="24"/>
          <w:szCs w:val="24"/>
        </w:rPr>
        <w:t xml:space="preserve"> </w:t>
      </w:r>
    </w:p>
    <w:p w14:paraId="5BCB6F98" w14:textId="77777777" w:rsidR="00900DFB" w:rsidRDefault="00900DFB" w:rsidP="00AE510B">
      <w:pPr>
        <w:spacing w:line="360" w:lineRule="auto"/>
        <w:jc w:val="both"/>
        <w:rPr>
          <w:rFonts w:ascii="Arial" w:hAnsi="Arial" w:cs="Arial"/>
          <w:sz w:val="24"/>
          <w:szCs w:val="24"/>
        </w:rPr>
      </w:pPr>
      <w:r>
        <w:rPr>
          <w:rFonts w:ascii="Arial" w:hAnsi="Arial" w:cs="Arial"/>
          <w:sz w:val="24"/>
          <w:szCs w:val="24"/>
        </w:rPr>
        <w:t xml:space="preserve">Bosch, R. (2014) </w:t>
      </w:r>
      <w:r>
        <w:rPr>
          <w:rFonts w:ascii="Arial" w:hAnsi="Arial" w:cs="Arial"/>
          <w:i/>
          <w:iCs/>
          <w:sz w:val="24"/>
          <w:szCs w:val="24"/>
        </w:rPr>
        <w:t>Automotive Handbook</w:t>
      </w:r>
      <w:r>
        <w:rPr>
          <w:rFonts w:ascii="Arial" w:hAnsi="Arial" w:cs="Arial"/>
          <w:sz w:val="24"/>
          <w:szCs w:val="24"/>
        </w:rPr>
        <w:t>. 9</w:t>
      </w:r>
      <w:r w:rsidRPr="003B72ED">
        <w:rPr>
          <w:rFonts w:ascii="Arial" w:hAnsi="Arial" w:cs="Arial"/>
          <w:sz w:val="24"/>
          <w:szCs w:val="24"/>
          <w:vertAlign w:val="superscript"/>
        </w:rPr>
        <w:t>th</w:t>
      </w:r>
      <w:r>
        <w:rPr>
          <w:rFonts w:ascii="Arial" w:hAnsi="Arial" w:cs="Arial"/>
          <w:sz w:val="24"/>
          <w:szCs w:val="24"/>
        </w:rPr>
        <w:t xml:space="preserve"> Ed. Sussex: Robert Bosch Gmbh.</w:t>
      </w:r>
    </w:p>
    <w:p w14:paraId="26850F1C" w14:textId="77777777" w:rsidR="00900DFB" w:rsidRDefault="00900DFB" w:rsidP="001A78B2">
      <w:pPr>
        <w:spacing w:line="360" w:lineRule="auto"/>
        <w:jc w:val="both"/>
        <w:rPr>
          <w:rFonts w:ascii="Arial" w:hAnsi="Arial" w:cs="Arial"/>
          <w:bCs/>
          <w:sz w:val="24"/>
          <w:szCs w:val="24"/>
        </w:rPr>
      </w:pPr>
      <w:r>
        <w:rPr>
          <w:rFonts w:ascii="Arial" w:hAnsi="Arial" w:cs="Arial"/>
          <w:sz w:val="24"/>
          <w:szCs w:val="24"/>
        </w:rPr>
        <w:t>Bozza, F., Bellis, V., Berni, F., D’adamo, A., and Maresca, L</w:t>
      </w:r>
      <w:r w:rsidRPr="00F10B02">
        <w:rPr>
          <w:rFonts w:ascii="Arial" w:hAnsi="Arial" w:cs="Arial"/>
          <w:sz w:val="24"/>
          <w:szCs w:val="24"/>
        </w:rPr>
        <w:t>. (</w:t>
      </w:r>
      <w:r>
        <w:rPr>
          <w:rFonts w:ascii="Arial" w:hAnsi="Arial" w:cs="Arial"/>
          <w:sz w:val="24"/>
          <w:szCs w:val="24"/>
        </w:rPr>
        <w:t>2018</w:t>
      </w:r>
      <w:r w:rsidRPr="00F10B02">
        <w:rPr>
          <w:rFonts w:ascii="Arial" w:hAnsi="Arial" w:cs="Arial"/>
          <w:sz w:val="24"/>
          <w:szCs w:val="24"/>
        </w:rPr>
        <w:t>) ‘</w:t>
      </w:r>
      <w:r>
        <w:rPr>
          <w:rFonts w:ascii="Arial" w:hAnsi="Arial" w:cs="Arial"/>
          <w:sz w:val="24"/>
          <w:szCs w:val="24"/>
        </w:rPr>
        <w:t>Refinement of 0D turbulence model to predict tumble and turbulent intensity in SI engines. Part1: 3D analyses</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2018-01-0850</w:t>
      </w:r>
    </w:p>
    <w:p w14:paraId="59A1666F" w14:textId="77777777" w:rsidR="00900DFB" w:rsidRDefault="00900DFB" w:rsidP="00896F95">
      <w:pPr>
        <w:spacing w:line="360" w:lineRule="auto"/>
        <w:jc w:val="both"/>
        <w:rPr>
          <w:rFonts w:ascii="Arial" w:hAnsi="Arial" w:cs="Arial"/>
          <w:bCs/>
          <w:sz w:val="24"/>
          <w:szCs w:val="24"/>
        </w:rPr>
      </w:pPr>
      <w:r>
        <w:rPr>
          <w:rFonts w:ascii="Arial" w:hAnsi="Arial" w:cs="Arial"/>
          <w:sz w:val="24"/>
          <w:szCs w:val="24"/>
        </w:rPr>
        <w:t>Bozza, F., Toedosio, L., Bellis, V., Fontanesi, S., and Lorio, A</w:t>
      </w:r>
      <w:r w:rsidRPr="00F10B02">
        <w:rPr>
          <w:rFonts w:ascii="Arial" w:hAnsi="Arial" w:cs="Arial"/>
          <w:sz w:val="24"/>
          <w:szCs w:val="24"/>
        </w:rPr>
        <w:t>. (</w:t>
      </w:r>
      <w:r>
        <w:rPr>
          <w:rFonts w:ascii="Arial" w:hAnsi="Arial" w:cs="Arial"/>
          <w:sz w:val="24"/>
          <w:szCs w:val="24"/>
        </w:rPr>
        <w:t>2018</w:t>
      </w:r>
      <w:r w:rsidRPr="00F10B02">
        <w:rPr>
          <w:rFonts w:ascii="Arial" w:hAnsi="Arial" w:cs="Arial"/>
          <w:sz w:val="24"/>
          <w:szCs w:val="24"/>
        </w:rPr>
        <w:t>) ‘</w:t>
      </w:r>
      <w:r>
        <w:rPr>
          <w:rFonts w:ascii="Arial" w:hAnsi="Arial" w:cs="Arial"/>
          <w:sz w:val="24"/>
          <w:szCs w:val="24"/>
        </w:rPr>
        <w:t>Refinement of 0D turbulence model to predict tumble and turbulent intensity in SI engines. Part2: model concepts, validation and discussion</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2018-01-0856</w:t>
      </w:r>
    </w:p>
    <w:p w14:paraId="1FE3922F" w14:textId="77777777" w:rsidR="00900DFB" w:rsidRDefault="00900DFB" w:rsidP="00A769FB">
      <w:pPr>
        <w:spacing w:line="360" w:lineRule="auto"/>
        <w:jc w:val="both"/>
        <w:rPr>
          <w:rFonts w:ascii="Arial" w:hAnsi="Arial" w:cs="Arial"/>
          <w:bCs/>
          <w:sz w:val="24"/>
          <w:szCs w:val="24"/>
        </w:rPr>
      </w:pPr>
      <w:r>
        <w:rPr>
          <w:rFonts w:ascii="Arial" w:hAnsi="Arial" w:cs="Arial"/>
          <w:sz w:val="24"/>
          <w:szCs w:val="24"/>
        </w:rPr>
        <w:t>Cameretti, M., Bellis, V., Romagnuolo, L., Iorio, A., and Maresca, L</w:t>
      </w:r>
      <w:r w:rsidRPr="00F10B02">
        <w:rPr>
          <w:rFonts w:ascii="Arial" w:hAnsi="Arial" w:cs="Arial"/>
          <w:sz w:val="24"/>
          <w:szCs w:val="24"/>
        </w:rPr>
        <w:t>. (</w:t>
      </w:r>
      <w:r>
        <w:rPr>
          <w:rFonts w:ascii="Arial" w:hAnsi="Arial" w:cs="Arial"/>
          <w:sz w:val="24"/>
          <w:szCs w:val="24"/>
        </w:rPr>
        <w:t>2017</w:t>
      </w:r>
      <w:r w:rsidRPr="00F10B02">
        <w:rPr>
          <w:rFonts w:ascii="Arial" w:hAnsi="Arial" w:cs="Arial"/>
          <w:sz w:val="24"/>
          <w:szCs w:val="24"/>
        </w:rPr>
        <w:t>) ‘</w:t>
      </w:r>
      <w:r>
        <w:rPr>
          <w:rFonts w:ascii="Arial" w:hAnsi="Arial" w:cs="Arial"/>
          <w:sz w:val="24"/>
          <w:szCs w:val="24"/>
        </w:rPr>
        <w:t>3D CFD analyses of intake duct geometry impact on tumble motion and turbulence production in SI engines</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2017-01-2199</w:t>
      </w:r>
    </w:p>
    <w:p w14:paraId="786BD117" w14:textId="77777777" w:rsidR="00900DFB" w:rsidRDefault="00900DFB" w:rsidP="00972E99">
      <w:pPr>
        <w:spacing w:line="360" w:lineRule="auto"/>
        <w:jc w:val="both"/>
        <w:rPr>
          <w:rFonts w:ascii="Arial" w:hAnsi="Arial" w:cs="Arial"/>
          <w:bCs/>
          <w:sz w:val="24"/>
          <w:szCs w:val="24"/>
        </w:rPr>
      </w:pPr>
      <w:r>
        <w:rPr>
          <w:rFonts w:ascii="Arial" w:hAnsi="Arial" w:cs="Arial"/>
          <w:sz w:val="24"/>
          <w:szCs w:val="24"/>
        </w:rPr>
        <w:t>Davidson, L</w:t>
      </w:r>
      <w:r w:rsidRPr="00F10B02">
        <w:rPr>
          <w:rFonts w:ascii="Arial" w:hAnsi="Arial" w:cs="Arial"/>
          <w:sz w:val="24"/>
          <w:szCs w:val="24"/>
        </w:rPr>
        <w:t>. (</w:t>
      </w:r>
      <w:r>
        <w:rPr>
          <w:rFonts w:ascii="Arial" w:hAnsi="Arial" w:cs="Arial"/>
          <w:sz w:val="24"/>
          <w:szCs w:val="24"/>
        </w:rPr>
        <w:t>2018</w:t>
      </w:r>
      <w:r w:rsidRPr="00F10B02">
        <w:rPr>
          <w:rFonts w:ascii="Arial" w:hAnsi="Arial" w:cs="Arial"/>
          <w:sz w:val="24"/>
          <w:szCs w:val="24"/>
        </w:rPr>
        <w:t>) ‘</w:t>
      </w:r>
      <w:r>
        <w:rPr>
          <w:rFonts w:ascii="Arial" w:hAnsi="Arial" w:cs="Arial"/>
          <w:sz w:val="24"/>
          <w:szCs w:val="24"/>
        </w:rPr>
        <w:t>An introduction on turbulence models</w:t>
      </w:r>
      <w:r w:rsidRPr="00F10B02">
        <w:rPr>
          <w:rFonts w:ascii="Arial" w:hAnsi="Arial" w:cs="Arial"/>
          <w:sz w:val="24"/>
          <w:szCs w:val="24"/>
        </w:rPr>
        <w:t xml:space="preserve">’, </w:t>
      </w:r>
      <w:r>
        <w:rPr>
          <w:rFonts w:ascii="Arial" w:hAnsi="Arial" w:cs="Arial"/>
          <w:bCs/>
          <w:i/>
          <w:iCs/>
          <w:sz w:val="24"/>
          <w:szCs w:val="24"/>
        </w:rPr>
        <w:t>Chalmers University of Technology</w:t>
      </w:r>
      <w:r w:rsidRPr="00F10B02">
        <w:rPr>
          <w:rFonts w:ascii="Arial" w:hAnsi="Arial" w:cs="Arial"/>
          <w:bCs/>
          <w:sz w:val="24"/>
          <w:szCs w:val="24"/>
        </w:rPr>
        <w:t>.</w:t>
      </w:r>
      <w:r>
        <w:rPr>
          <w:rFonts w:ascii="Arial" w:hAnsi="Arial" w:cs="Arial"/>
          <w:bCs/>
          <w:sz w:val="24"/>
          <w:szCs w:val="24"/>
        </w:rPr>
        <w:t xml:space="preserve"> </w:t>
      </w:r>
    </w:p>
    <w:p w14:paraId="5B414C26"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t>De Lima, B., Thiriet, A., Teixeira, A.</w:t>
      </w:r>
      <w:r>
        <w:rPr>
          <w:rFonts w:ascii="Arial" w:hAnsi="Arial" w:cs="Arial"/>
          <w:sz w:val="24"/>
          <w:szCs w:val="24"/>
        </w:rPr>
        <w:t>,</w:t>
      </w:r>
      <w:r w:rsidRPr="00F10B02">
        <w:rPr>
          <w:rFonts w:ascii="Arial" w:hAnsi="Arial" w:cs="Arial"/>
          <w:sz w:val="24"/>
          <w:szCs w:val="24"/>
        </w:rPr>
        <w:t xml:space="preserve"> and Valle, R. (2017) ‘Three-dimensional model obtained from reverse engineering for analysis of combustion in internal combustion engine adapted with pre-chamber’, </w:t>
      </w:r>
      <w:r w:rsidRPr="00F10B02">
        <w:rPr>
          <w:rFonts w:ascii="Arial" w:hAnsi="Arial" w:cs="Arial"/>
          <w:bCs/>
          <w:i/>
          <w:iCs/>
          <w:sz w:val="24"/>
          <w:szCs w:val="24"/>
        </w:rPr>
        <w:t>SAE International Journal</w:t>
      </w:r>
      <w:r w:rsidRPr="00F10B02">
        <w:rPr>
          <w:rFonts w:ascii="Arial" w:hAnsi="Arial" w:cs="Arial"/>
          <w:bCs/>
          <w:sz w:val="24"/>
          <w:szCs w:val="24"/>
        </w:rPr>
        <w:t xml:space="preserve">. </w:t>
      </w:r>
      <w:r w:rsidRPr="00F10B02">
        <w:rPr>
          <w:rFonts w:ascii="Arial" w:hAnsi="Arial" w:cs="Arial"/>
          <w:sz w:val="24"/>
          <w:szCs w:val="24"/>
        </w:rPr>
        <w:t>DOI: 10.4271/2017-36-0346</w:t>
      </w:r>
      <w:r w:rsidRPr="00F10B02">
        <w:rPr>
          <w:rFonts w:ascii="Arial" w:hAnsi="Arial" w:cs="Arial"/>
          <w:bCs/>
          <w:sz w:val="24"/>
          <w:szCs w:val="24"/>
        </w:rPr>
        <w:t xml:space="preserve"> </w:t>
      </w:r>
    </w:p>
    <w:p w14:paraId="7313441D" w14:textId="77777777" w:rsidR="00900DFB" w:rsidRDefault="00900DFB" w:rsidP="007E44D1">
      <w:pPr>
        <w:spacing w:line="360" w:lineRule="auto"/>
        <w:jc w:val="both"/>
        <w:rPr>
          <w:rFonts w:ascii="Arial" w:hAnsi="Arial" w:cs="Arial"/>
          <w:bCs/>
          <w:sz w:val="24"/>
          <w:szCs w:val="24"/>
        </w:rPr>
      </w:pPr>
      <w:r>
        <w:rPr>
          <w:rFonts w:ascii="Arial" w:hAnsi="Arial" w:cs="Arial"/>
          <w:sz w:val="24"/>
          <w:szCs w:val="24"/>
        </w:rPr>
        <w:t>El-Adawy, M., Heikal, M., Aziz, A., Siddiqui, M., and Munir, S</w:t>
      </w:r>
      <w:r w:rsidRPr="00F10B02">
        <w:rPr>
          <w:rFonts w:ascii="Arial" w:hAnsi="Arial" w:cs="Arial"/>
          <w:sz w:val="24"/>
          <w:szCs w:val="24"/>
        </w:rPr>
        <w:t>. (</w:t>
      </w:r>
      <w:r>
        <w:rPr>
          <w:rFonts w:ascii="Arial" w:hAnsi="Arial" w:cs="Arial"/>
          <w:sz w:val="24"/>
          <w:szCs w:val="24"/>
        </w:rPr>
        <w:t>2017</w:t>
      </w:r>
      <w:r w:rsidRPr="00F10B02">
        <w:rPr>
          <w:rFonts w:ascii="Arial" w:hAnsi="Arial" w:cs="Arial"/>
          <w:sz w:val="24"/>
          <w:szCs w:val="24"/>
        </w:rPr>
        <w:t>) ‘</w:t>
      </w:r>
      <w:r>
        <w:rPr>
          <w:rFonts w:ascii="Arial" w:hAnsi="Arial" w:cs="Arial"/>
          <w:sz w:val="24"/>
          <w:szCs w:val="24"/>
        </w:rPr>
        <w:t>Characterization of the inlet port flow under steady-state conditions using PIV and POD</w:t>
      </w:r>
      <w:r w:rsidRPr="00F10B02">
        <w:rPr>
          <w:rFonts w:ascii="Arial" w:hAnsi="Arial" w:cs="Arial"/>
          <w:sz w:val="24"/>
          <w:szCs w:val="24"/>
        </w:rPr>
        <w:t xml:space="preserve">’, </w:t>
      </w:r>
      <w:r>
        <w:rPr>
          <w:rFonts w:ascii="Arial" w:hAnsi="Arial" w:cs="Arial"/>
          <w:bCs/>
          <w:i/>
          <w:iCs/>
          <w:sz w:val="24"/>
          <w:szCs w:val="24"/>
        </w:rPr>
        <w:t>Energies Journal</w:t>
      </w:r>
      <w:r>
        <w:rPr>
          <w:rFonts w:ascii="Arial" w:hAnsi="Arial" w:cs="Arial"/>
          <w:bCs/>
          <w:sz w:val="24"/>
          <w:szCs w:val="24"/>
        </w:rPr>
        <w:t>. DOI: 10.3390/en10121950</w:t>
      </w:r>
    </w:p>
    <w:p w14:paraId="45290578" w14:textId="77777777" w:rsidR="00900DFB" w:rsidRDefault="00900DFB" w:rsidP="00400EEB">
      <w:pPr>
        <w:spacing w:line="360" w:lineRule="auto"/>
        <w:jc w:val="both"/>
        <w:rPr>
          <w:rFonts w:ascii="Arial" w:hAnsi="Arial" w:cs="Arial"/>
          <w:bCs/>
          <w:sz w:val="24"/>
          <w:szCs w:val="24"/>
        </w:rPr>
      </w:pPr>
      <w:r>
        <w:rPr>
          <w:rFonts w:ascii="Arial" w:hAnsi="Arial" w:cs="Arial"/>
          <w:sz w:val="24"/>
          <w:szCs w:val="24"/>
        </w:rPr>
        <w:t>Falfari, S., Brusiani, F., and Bianchi, G</w:t>
      </w:r>
      <w:r w:rsidRPr="00F10B02">
        <w:rPr>
          <w:rFonts w:ascii="Arial" w:hAnsi="Arial" w:cs="Arial"/>
          <w:sz w:val="24"/>
          <w:szCs w:val="24"/>
        </w:rPr>
        <w:t>. (</w:t>
      </w:r>
      <w:r>
        <w:rPr>
          <w:rFonts w:ascii="Arial" w:hAnsi="Arial" w:cs="Arial"/>
          <w:sz w:val="24"/>
          <w:szCs w:val="24"/>
        </w:rPr>
        <w:t>2012</w:t>
      </w:r>
      <w:r w:rsidRPr="00F10B02">
        <w:rPr>
          <w:rFonts w:ascii="Arial" w:hAnsi="Arial" w:cs="Arial"/>
          <w:sz w:val="24"/>
          <w:szCs w:val="24"/>
        </w:rPr>
        <w:t>) ‘</w:t>
      </w:r>
      <w:r>
        <w:rPr>
          <w:rFonts w:ascii="Arial" w:hAnsi="Arial" w:cs="Arial"/>
          <w:sz w:val="24"/>
          <w:szCs w:val="24"/>
        </w:rPr>
        <w:t>Assessment of the influence of intake duct geometrical parameters on the tumble motion generation in a small gasoline engine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2012-32-0095</w:t>
      </w:r>
    </w:p>
    <w:p w14:paraId="51C3AD07" w14:textId="77777777" w:rsidR="00900DFB" w:rsidRDefault="00900DFB" w:rsidP="004D518F">
      <w:pPr>
        <w:spacing w:line="360" w:lineRule="auto"/>
        <w:jc w:val="both"/>
        <w:rPr>
          <w:rFonts w:ascii="Arial" w:hAnsi="Arial" w:cs="Arial"/>
          <w:bCs/>
          <w:sz w:val="24"/>
          <w:szCs w:val="24"/>
        </w:rPr>
      </w:pPr>
      <w:r>
        <w:rPr>
          <w:rFonts w:ascii="Arial" w:hAnsi="Arial" w:cs="Arial"/>
          <w:sz w:val="24"/>
          <w:szCs w:val="24"/>
        </w:rPr>
        <w:t>Fischer, M., Kreutziger, P., Sun, Y., and Kotrba, A</w:t>
      </w:r>
      <w:r w:rsidRPr="00F10B02">
        <w:rPr>
          <w:rFonts w:ascii="Arial" w:hAnsi="Arial" w:cs="Arial"/>
          <w:sz w:val="24"/>
          <w:szCs w:val="24"/>
        </w:rPr>
        <w:t>. (</w:t>
      </w:r>
      <w:r>
        <w:rPr>
          <w:rFonts w:ascii="Arial" w:hAnsi="Arial" w:cs="Arial"/>
          <w:sz w:val="24"/>
          <w:szCs w:val="24"/>
        </w:rPr>
        <w:t>2017</w:t>
      </w:r>
      <w:r w:rsidRPr="00F10B02">
        <w:rPr>
          <w:rFonts w:ascii="Arial" w:hAnsi="Arial" w:cs="Arial"/>
          <w:sz w:val="24"/>
          <w:szCs w:val="24"/>
        </w:rPr>
        <w:t>) ‘</w:t>
      </w:r>
      <w:r>
        <w:rPr>
          <w:rFonts w:ascii="Arial" w:hAnsi="Arial" w:cs="Arial"/>
          <w:sz w:val="24"/>
          <w:szCs w:val="24"/>
        </w:rPr>
        <w:t>Clean EGR for gasoline engines – innovative approach to efficiency improvement and emissions reduction simultaneously</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2017-01-0683</w:t>
      </w:r>
    </w:p>
    <w:p w14:paraId="5AD1B69D" w14:textId="77777777" w:rsidR="00900DFB" w:rsidRDefault="00900DFB" w:rsidP="00382979">
      <w:pPr>
        <w:spacing w:line="360" w:lineRule="auto"/>
        <w:jc w:val="both"/>
        <w:rPr>
          <w:rFonts w:ascii="Arial" w:hAnsi="Arial" w:cs="Arial"/>
          <w:bCs/>
          <w:sz w:val="24"/>
          <w:szCs w:val="24"/>
        </w:rPr>
      </w:pPr>
      <w:r>
        <w:rPr>
          <w:rFonts w:ascii="Arial" w:hAnsi="Arial" w:cs="Arial"/>
          <w:sz w:val="24"/>
          <w:szCs w:val="24"/>
        </w:rPr>
        <w:lastRenderedPageBreak/>
        <w:t>Fogla, N., Bybee, M., Mirzaeian, M., Millo, F., and Wahiduzzaman, S</w:t>
      </w:r>
      <w:r w:rsidRPr="00F10B02">
        <w:rPr>
          <w:rFonts w:ascii="Arial" w:hAnsi="Arial" w:cs="Arial"/>
          <w:sz w:val="24"/>
          <w:szCs w:val="24"/>
        </w:rPr>
        <w:t>. (</w:t>
      </w:r>
      <w:r>
        <w:rPr>
          <w:rFonts w:ascii="Arial" w:hAnsi="Arial" w:cs="Arial"/>
          <w:sz w:val="24"/>
          <w:szCs w:val="24"/>
        </w:rPr>
        <w:t>2017</w:t>
      </w:r>
      <w:r w:rsidRPr="00F10B02">
        <w:rPr>
          <w:rFonts w:ascii="Arial" w:hAnsi="Arial" w:cs="Arial"/>
          <w:sz w:val="24"/>
          <w:szCs w:val="24"/>
        </w:rPr>
        <w:t>) ‘</w:t>
      </w:r>
      <w:r>
        <w:rPr>
          <w:rFonts w:ascii="Arial" w:hAnsi="Arial" w:cs="Arial"/>
          <w:sz w:val="24"/>
          <w:szCs w:val="24"/>
        </w:rPr>
        <w:t>Development of a K-k-ϵ phenomenological model to predict in-cylinder turbulence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2017-01-0542</w:t>
      </w:r>
    </w:p>
    <w:p w14:paraId="3A579368" w14:textId="77777777" w:rsidR="00900DFB" w:rsidRDefault="00900DFB" w:rsidP="00B41B41">
      <w:pPr>
        <w:spacing w:line="360" w:lineRule="auto"/>
        <w:jc w:val="both"/>
        <w:rPr>
          <w:rFonts w:ascii="Arial" w:hAnsi="Arial" w:cs="Arial"/>
          <w:bCs/>
          <w:sz w:val="24"/>
          <w:szCs w:val="24"/>
        </w:rPr>
      </w:pPr>
      <w:r>
        <w:rPr>
          <w:rFonts w:ascii="Arial" w:hAnsi="Arial" w:cs="Arial"/>
          <w:sz w:val="24"/>
          <w:szCs w:val="24"/>
        </w:rPr>
        <w:t>Han, Z., and Reitz, R</w:t>
      </w:r>
      <w:r w:rsidRPr="00F10B02">
        <w:rPr>
          <w:rFonts w:ascii="Arial" w:hAnsi="Arial" w:cs="Arial"/>
          <w:sz w:val="24"/>
          <w:szCs w:val="24"/>
        </w:rPr>
        <w:t>. (</w:t>
      </w:r>
      <w:r>
        <w:rPr>
          <w:rFonts w:ascii="Arial" w:hAnsi="Arial" w:cs="Arial"/>
          <w:sz w:val="24"/>
          <w:szCs w:val="24"/>
        </w:rPr>
        <w:t>2007</w:t>
      </w:r>
      <w:r w:rsidRPr="00F10B02">
        <w:rPr>
          <w:rFonts w:ascii="Arial" w:hAnsi="Arial" w:cs="Arial"/>
          <w:sz w:val="24"/>
          <w:szCs w:val="24"/>
        </w:rPr>
        <w:t>) ‘</w:t>
      </w:r>
      <w:r>
        <w:rPr>
          <w:rFonts w:ascii="Arial" w:hAnsi="Arial" w:cs="Arial"/>
          <w:sz w:val="24"/>
          <w:szCs w:val="24"/>
        </w:rPr>
        <w:t>Turbulence modelling of internal combustion engines using RNG k-ϵ models</w:t>
      </w:r>
      <w:r w:rsidRPr="00F10B02">
        <w:rPr>
          <w:rFonts w:ascii="Arial" w:hAnsi="Arial" w:cs="Arial"/>
          <w:sz w:val="24"/>
          <w:szCs w:val="24"/>
        </w:rPr>
        <w:t xml:space="preserve">’, </w:t>
      </w:r>
      <w:r>
        <w:rPr>
          <w:rFonts w:ascii="Arial" w:hAnsi="Arial" w:cs="Arial"/>
          <w:bCs/>
          <w:i/>
          <w:iCs/>
          <w:sz w:val="24"/>
          <w:szCs w:val="24"/>
        </w:rPr>
        <w:t>CST Combustion Science and Technology</w:t>
      </w:r>
      <w:r>
        <w:rPr>
          <w:rFonts w:ascii="Arial" w:hAnsi="Arial" w:cs="Arial"/>
          <w:bCs/>
          <w:sz w:val="24"/>
          <w:szCs w:val="24"/>
        </w:rPr>
        <w:t xml:space="preserve">, 106(6), pp. 267-295. </w:t>
      </w:r>
      <w:r w:rsidRPr="00F10B02">
        <w:rPr>
          <w:rFonts w:ascii="Arial" w:hAnsi="Arial" w:cs="Arial"/>
          <w:bCs/>
          <w:sz w:val="24"/>
          <w:szCs w:val="24"/>
        </w:rPr>
        <w:t>DOI: 10.</w:t>
      </w:r>
      <w:r>
        <w:rPr>
          <w:rFonts w:ascii="Arial" w:hAnsi="Arial" w:cs="Arial"/>
          <w:bCs/>
          <w:sz w:val="24"/>
          <w:szCs w:val="24"/>
        </w:rPr>
        <w:t>1080/00102209508907782</w:t>
      </w:r>
    </w:p>
    <w:p w14:paraId="4CBEC59C" w14:textId="77777777" w:rsidR="00900DFB" w:rsidRDefault="00900DFB" w:rsidP="004C3F0C">
      <w:pPr>
        <w:spacing w:line="360" w:lineRule="auto"/>
        <w:jc w:val="both"/>
        <w:rPr>
          <w:rFonts w:ascii="Arial" w:hAnsi="Arial" w:cs="Arial"/>
          <w:bCs/>
          <w:sz w:val="24"/>
          <w:szCs w:val="24"/>
        </w:rPr>
      </w:pPr>
      <w:r>
        <w:rPr>
          <w:rFonts w:ascii="Arial" w:hAnsi="Arial" w:cs="Arial"/>
          <w:sz w:val="24"/>
          <w:szCs w:val="24"/>
        </w:rPr>
        <w:t xml:space="preserve">HEI Review Panel. </w:t>
      </w:r>
      <w:r w:rsidRPr="00F10B02">
        <w:rPr>
          <w:rFonts w:ascii="Arial" w:hAnsi="Arial" w:cs="Arial"/>
          <w:sz w:val="24"/>
          <w:szCs w:val="24"/>
        </w:rPr>
        <w:t>(</w:t>
      </w:r>
      <w:r>
        <w:rPr>
          <w:rFonts w:ascii="Arial" w:hAnsi="Arial" w:cs="Arial"/>
          <w:sz w:val="24"/>
          <w:szCs w:val="24"/>
        </w:rPr>
        <w:t>2013</w:t>
      </w:r>
      <w:r w:rsidRPr="00F10B02">
        <w:rPr>
          <w:rFonts w:ascii="Arial" w:hAnsi="Arial" w:cs="Arial"/>
          <w:sz w:val="24"/>
          <w:szCs w:val="24"/>
        </w:rPr>
        <w:t>)</w:t>
      </w:r>
      <w:r>
        <w:rPr>
          <w:rFonts w:ascii="Arial" w:hAnsi="Arial" w:cs="Arial"/>
          <w:sz w:val="24"/>
          <w:szCs w:val="24"/>
        </w:rPr>
        <w:t xml:space="preserve"> </w:t>
      </w:r>
      <w:r w:rsidRPr="001814DC">
        <w:rPr>
          <w:rFonts w:ascii="Arial" w:hAnsi="Arial" w:cs="Arial"/>
          <w:i/>
          <w:iCs/>
          <w:sz w:val="24"/>
          <w:szCs w:val="24"/>
        </w:rPr>
        <w:t>Understanding the health effects of ambient ultrafine particles</w:t>
      </w:r>
      <w:r>
        <w:rPr>
          <w:rFonts w:ascii="Arial" w:hAnsi="Arial" w:cs="Arial"/>
          <w:sz w:val="24"/>
          <w:szCs w:val="24"/>
        </w:rPr>
        <w:t>.</w:t>
      </w:r>
      <w:r w:rsidRPr="00F10B02">
        <w:rPr>
          <w:rFonts w:ascii="Arial" w:hAnsi="Arial" w:cs="Arial"/>
          <w:sz w:val="24"/>
          <w:szCs w:val="24"/>
        </w:rPr>
        <w:t xml:space="preserve"> </w:t>
      </w:r>
      <w:r w:rsidRPr="001814DC">
        <w:rPr>
          <w:rFonts w:ascii="Arial" w:hAnsi="Arial" w:cs="Arial"/>
          <w:bCs/>
          <w:sz w:val="24"/>
          <w:szCs w:val="24"/>
        </w:rPr>
        <w:t>Health Effects Institute</w:t>
      </w:r>
      <w:r>
        <w:rPr>
          <w:rFonts w:ascii="Arial" w:hAnsi="Arial" w:cs="Arial"/>
          <w:bCs/>
          <w:sz w:val="24"/>
          <w:szCs w:val="24"/>
        </w:rPr>
        <w:t>, Boston, MA</w:t>
      </w:r>
      <w:r w:rsidRPr="00F10B02">
        <w:rPr>
          <w:rFonts w:ascii="Arial" w:hAnsi="Arial" w:cs="Arial"/>
          <w:bCs/>
          <w:sz w:val="24"/>
          <w:szCs w:val="24"/>
        </w:rPr>
        <w:t>.</w:t>
      </w:r>
    </w:p>
    <w:p w14:paraId="4DAFE0CA" w14:textId="77777777" w:rsidR="00900DFB" w:rsidRDefault="00900DFB" w:rsidP="00046063">
      <w:pPr>
        <w:spacing w:line="360" w:lineRule="auto"/>
        <w:jc w:val="both"/>
        <w:rPr>
          <w:rFonts w:ascii="Arial" w:hAnsi="Arial" w:cs="Arial"/>
          <w:sz w:val="24"/>
          <w:szCs w:val="24"/>
        </w:rPr>
      </w:pPr>
      <w:r>
        <w:rPr>
          <w:rFonts w:ascii="Arial" w:hAnsi="Arial" w:cs="Arial"/>
          <w:sz w:val="24"/>
          <w:szCs w:val="24"/>
        </w:rPr>
        <w:t xml:space="preserve">Hunter, J. (2017) ‘The Little NB2 Miata that could – Part1 the BP-VE / BP-Z3’, </w:t>
      </w:r>
      <w:r>
        <w:rPr>
          <w:rFonts w:ascii="Arial" w:hAnsi="Arial" w:cs="Arial"/>
          <w:i/>
          <w:iCs/>
          <w:sz w:val="24"/>
          <w:szCs w:val="24"/>
        </w:rPr>
        <w:t>5523 motorsports</w:t>
      </w:r>
      <w:r>
        <w:rPr>
          <w:rFonts w:ascii="Arial" w:hAnsi="Arial" w:cs="Arial"/>
          <w:sz w:val="24"/>
          <w:szCs w:val="24"/>
        </w:rPr>
        <w:t xml:space="preserve">, 20 January. Available at: </w:t>
      </w:r>
      <w:r w:rsidRPr="00983BF3">
        <w:rPr>
          <w:rFonts w:ascii="Arial" w:hAnsi="Arial" w:cs="Arial"/>
          <w:sz w:val="24"/>
          <w:szCs w:val="24"/>
        </w:rPr>
        <w:t>https://bit.ly/2yIpGfI</w:t>
      </w:r>
      <w:r w:rsidRPr="00036971">
        <w:rPr>
          <w:rFonts w:ascii="Arial" w:hAnsi="Arial" w:cs="Arial"/>
          <w:sz w:val="24"/>
          <w:szCs w:val="24"/>
        </w:rPr>
        <w:t xml:space="preserve"> </w:t>
      </w:r>
      <w:r>
        <w:rPr>
          <w:rFonts w:ascii="Arial" w:hAnsi="Arial" w:cs="Arial"/>
          <w:sz w:val="24"/>
          <w:szCs w:val="24"/>
        </w:rPr>
        <w:t>(Accessed: 19</w:t>
      </w:r>
      <w:r w:rsidRPr="00DE6808">
        <w:rPr>
          <w:rFonts w:ascii="Arial" w:hAnsi="Arial" w:cs="Arial"/>
          <w:sz w:val="24"/>
          <w:szCs w:val="24"/>
          <w:vertAlign w:val="superscript"/>
        </w:rPr>
        <w:t>th</w:t>
      </w:r>
      <w:r>
        <w:rPr>
          <w:rFonts w:ascii="Arial" w:hAnsi="Arial" w:cs="Arial"/>
          <w:sz w:val="24"/>
          <w:szCs w:val="24"/>
        </w:rPr>
        <w:t xml:space="preserve"> November 2019).</w:t>
      </w:r>
    </w:p>
    <w:p w14:paraId="6F4F8D88" w14:textId="77777777" w:rsidR="00900DFB" w:rsidRDefault="00900DFB" w:rsidP="00440CB4">
      <w:pPr>
        <w:spacing w:line="360" w:lineRule="auto"/>
        <w:jc w:val="both"/>
        <w:rPr>
          <w:rFonts w:ascii="Arial" w:hAnsi="Arial" w:cs="Arial"/>
          <w:bCs/>
          <w:sz w:val="24"/>
          <w:szCs w:val="24"/>
        </w:rPr>
      </w:pPr>
      <w:r>
        <w:rPr>
          <w:rFonts w:ascii="Arial" w:hAnsi="Arial" w:cs="Arial"/>
          <w:sz w:val="24"/>
          <w:szCs w:val="24"/>
        </w:rPr>
        <w:t>Ikeya, K., Takazawa, M., Yamada, T., Park, S., and Tagishi, R</w:t>
      </w:r>
      <w:r w:rsidRPr="00F10B02">
        <w:rPr>
          <w:rFonts w:ascii="Arial" w:hAnsi="Arial" w:cs="Arial"/>
          <w:sz w:val="24"/>
          <w:szCs w:val="24"/>
        </w:rPr>
        <w:t>. (</w:t>
      </w:r>
      <w:r>
        <w:rPr>
          <w:rFonts w:ascii="Arial" w:hAnsi="Arial" w:cs="Arial"/>
          <w:sz w:val="24"/>
          <w:szCs w:val="24"/>
        </w:rPr>
        <w:t>2015</w:t>
      </w:r>
      <w:r w:rsidRPr="00F10B02">
        <w:rPr>
          <w:rFonts w:ascii="Arial" w:hAnsi="Arial" w:cs="Arial"/>
          <w:sz w:val="24"/>
          <w:szCs w:val="24"/>
        </w:rPr>
        <w:t>) ‘</w:t>
      </w:r>
      <w:r>
        <w:rPr>
          <w:rFonts w:ascii="Arial" w:hAnsi="Arial" w:cs="Arial"/>
          <w:sz w:val="24"/>
          <w:szCs w:val="24"/>
        </w:rPr>
        <w:t>Thermal efficiency enhancement of a gasoline engine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2015-01-1263</w:t>
      </w:r>
    </w:p>
    <w:p w14:paraId="59F586AD" w14:textId="77777777" w:rsidR="00900DFB" w:rsidRDefault="00900DFB" w:rsidP="00103F46">
      <w:pPr>
        <w:spacing w:line="360" w:lineRule="auto"/>
        <w:jc w:val="both"/>
        <w:rPr>
          <w:rFonts w:ascii="Arial" w:hAnsi="Arial" w:cs="Arial"/>
          <w:bCs/>
          <w:sz w:val="24"/>
          <w:szCs w:val="24"/>
        </w:rPr>
      </w:pPr>
      <w:r>
        <w:rPr>
          <w:rFonts w:ascii="Arial" w:hAnsi="Arial" w:cs="Arial"/>
          <w:sz w:val="24"/>
          <w:szCs w:val="24"/>
        </w:rPr>
        <w:t>Iyer, C., and Yi, J</w:t>
      </w:r>
      <w:r w:rsidRPr="00F10B02">
        <w:rPr>
          <w:rFonts w:ascii="Arial" w:hAnsi="Arial" w:cs="Arial"/>
          <w:sz w:val="24"/>
          <w:szCs w:val="24"/>
        </w:rPr>
        <w:t>. (</w:t>
      </w:r>
      <w:r>
        <w:rPr>
          <w:rFonts w:ascii="Arial" w:hAnsi="Arial" w:cs="Arial"/>
          <w:sz w:val="24"/>
          <w:szCs w:val="24"/>
        </w:rPr>
        <w:t>2009</w:t>
      </w:r>
      <w:r w:rsidRPr="00F10B02">
        <w:rPr>
          <w:rFonts w:ascii="Arial" w:hAnsi="Arial" w:cs="Arial"/>
          <w:sz w:val="24"/>
          <w:szCs w:val="24"/>
        </w:rPr>
        <w:t>) ‘</w:t>
      </w:r>
      <w:r>
        <w:rPr>
          <w:rFonts w:ascii="Arial" w:hAnsi="Arial" w:cs="Arial"/>
          <w:sz w:val="24"/>
          <w:szCs w:val="24"/>
        </w:rPr>
        <w:t>3D CFD upfront optimisation of the in-cylinder flow of the 3.5L V6 Ecoboost engine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2009-01-1492</w:t>
      </w:r>
    </w:p>
    <w:p w14:paraId="3B3C86D2" w14:textId="77777777" w:rsidR="00900DFB" w:rsidRDefault="00900DFB" w:rsidP="002A62B0">
      <w:pPr>
        <w:spacing w:line="360" w:lineRule="auto"/>
        <w:jc w:val="both"/>
        <w:rPr>
          <w:rFonts w:ascii="Arial" w:hAnsi="Arial" w:cs="Arial"/>
          <w:bCs/>
          <w:sz w:val="24"/>
          <w:szCs w:val="24"/>
        </w:rPr>
      </w:pPr>
      <w:r>
        <w:rPr>
          <w:rFonts w:ascii="Arial" w:hAnsi="Arial" w:cs="Arial"/>
          <w:sz w:val="24"/>
          <w:szCs w:val="24"/>
        </w:rPr>
        <w:t>Johnson, T., and Joshi, A</w:t>
      </w:r>
      <w:r w:rsidRPr="00F10B02">
        <w:rPr>
          <w:rFonts w:ascii="Arial" w:hAnsi="Arial" w:cs="Arial"/>
          <w:sz w:val="24"/>
          <w:szCs w:val="24"/>
        </w:rPr>
        <w:t>. (</w:t>
      </w:r>
      <w:r>
        <w:rPr>
          <w:rFonts w:ascii="Arial" w:hAnsi="Arial" w:cs="Arial"/>
          <w:sz w:val="24"/>
          <w:szCs w:val="24"/>
        </w:rPr>
        <w:t>2018</w:t>
      </w:r>
      <w:r w:rsidRPr="00F10B02">
        <w:rPr>
          <w:rFonts w:ascii="Arial" w:hAnsi="Arial" w:cs="Arial"/>
          <w:sz w:val="24"/>
          <w:szCs w:val="24"/>
        </w:rPr>
        <w:t>) ‘</w:t>
      </w:r>
      <w:r>
        <w:rPr>
          <w:rFonts w:ascii="Arial" w:hAnsi="Arial" w:cs="Arial"/>
          <w:sz w:val="24"/>
          <w:szCs w:val="24"/>
        </w:rPr>
        <w:t>Review of vehicle engine efficiency and emissions</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2018-01-0329</w:t>
      </w:r>
    </w:p>
    <w:p w14:paraId="1C0CF651" w14:textId="77777777" w:rsidR="00900DFB" w:rsidRDefault="00900DFB" w:rsidP="00A95CF0">
      <w:pPr>
        <w:spacing w:line="360" w:lineRule="auto"/>
        <w:jc w:val="both"/>
        <w:rPr>
          <w:rFonts w:ascii="Arial" w:hAnsi="Arial" w:cs="Arial"/>
          <w:bCs/>
          <w:sz w:val="24"/>
          <w:szCs w:val="24"/>
        </w:rPr>
      </w:pPr>
      <w:r>
        <w:rPr>
          <w:rFonts w:ascii="Arial" w:hAnsi="Arial" w:cs="Arial"/>
          <w:sz w:val="24"/>
          <w:szCs w:val="24"/>
        </w:rPr>
        <w:t>Karaya, Y., Addepalli, S., and Mallikarjuna, J</w:t>
      </w:r>
      <w:r w:rsidRPr="00F10B02">
        <w:rPr>
          <w:rFonts w:ascii="Arial" w:hAnsi="Arial" w:cs="Arial"/>
          <w:sz w:val="24"/>
          <w:szCs w:val="24"/>
        </w:rPr>
        <w:t>. (</w:t>
      </w:r>
      <w:r>
        <w:rPr>
          <w:rFonts w:ascii="Arial" w:hAnsi="Arial" w:cs="Arial"/>
          <w:sz w:val="24"/>
          <w:szCs w:val="24"/>
        </w:rPr>
        <w:t>2019</w:t>
      </w:r>
      <w:r w:rsidRPr="00F10B02">
        <w:rPr>
          <w:rFonts w:ascii="Arial" w:hAnsi="Arial" w:cs="Arial"/>
          <w:sz w:val="24"/>
          <w:szCs w:val="24"/>
        </w:rPr>
        <w:t>) ‘</w:t>
      </w:r>
      <w:r>
        <w:rPr>
          <w:rFonts w:ascii="Arial" w:hAnsi="Arial" w:cs="Arial"/>
          <w:sz w:val="24"/>
          <w:szCs w:val="24"/>
        </w:rPr>
        <w:t>Comparison of conventional intake port and swirl intake port on mixture formation in a GDI engine – a CFD analysis</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sidRPr="00D52C0D">
        <w:rPr>
          <w:rFonts w:ascii="GothamNarrow-Book" w:hAnsi="GothamNarrow-Book" w:cs="GothamNarrow-Book"/>
          <w:sz w:val="14"/>
          <w:szCs w:val="14"/>
        </w:rPr>
        <w:t xml:space="preserve"> </w:t>
      </w:r>
      <w:r w:rsidRPr="00D52C0D">
        <w:rPr>
          <w:rFonts w:ascii="Arial" w:hAnsi="Arial" w:cs="Arial"/>
          <w:bCs/>
          <w:sz w:val="24"/>
          <w:szCs w:val="24"/>
        </w:rPr>
        <w:t>2019-01-</w:t>
      </w:r>
      <w:r>
        <w:rPr>
          <w:rFonts w:ascii="Arial" w:hAnsi="Arial" w:cs="Arial"/>
          <w:bCs/>
          <w:sz w:val="24"/>
          <w:szCs w:val="24"/>
        </w:rPr>
        <w:t>0010</w:t>
      </w:r>
    </w:p>
    <w:p w14:paraId="3852349A" w14:textId="77777777" w:rsidR="00900DFB" w:rsidRDefault="00900DFB" w:rsidP="000837DF">
      <w:pPr>
        <w:spacing w:line="360" w:lineRule="auto"/>
        <w:jc w:val="both"/>
        <w:rPr>
          <w:rFonts w:ascii="Arial" w:hAnsi="Arial" w:cs="Arial"/>
          <w:bCs/>
          <w:sz w:val="24"/>
          <w:szCs w:val="24"/>
        </w:rPr>
      </w:pPr>
      <w:r>
        <w:rPr>
          <w:rFonts w:ascii="Arial" w:hAnsi="Arial" w:cs="Arial"/>
          <w:sz w:val="24"/>
          <w:szCs w:val="24"/>
        </w:rPr>
        <w:t>Kim, Y., Kim, M., Kim, J., Song, H., Park, Y., Han, D</w:t>
      </w:r>
      <w:r w:rsidRPr="00F10B02">
        <w:rPr>
          <w:rFonts w:ascii="Arial" w:hAnsi="Arial" w:cs="Arial"/>
          <w:sz w:val="24"/>
          <w:szCs w:val="24"/>
        </w:rPr>
        <w:t>. (</w:t>
      </w:r>
      <w:r>
        <w:rPr>
          <w:rFonts w:ascii="Arial" w:hAnsi="Arial" w:cs="Arial"/>
          <w:sz w:val="24"/>
          <w:szCs w:val="24"/>
        </w:rPr>
        <w:t>2018</w:t>
      </w:r>
      <w:r w:rsidRPr="00F10B02">
        <w:rPr>
          <w:rFonts w:ascii="Arial" w:hAnsi="Arial" w:cs="Arial"/>
          <w:sz w:val="24"/>
          <w:szCs w:val="24"/>
        </w:rPr>
        <w:t>) ‘</w:t>
      </w:r>
      <w:r>
        <w:rPr>
          <w:rFonts w:ascii="Arial" w:hAnsi="Arial" w:cs="Arial"/>
          <w:sz w:val="24"/>
          <w:szCs w:val="24"/>
        </w:rPr>
        <w:t>Predicting the influences of intake port geometry on the tumble generation and turbulence characteristics by zero-dimensional spark ignition engine model</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2018-01-1660</w:t>
      </w:r>
    </w:p>
    <w:p w14:paraId="44B8D41B" w14:textId="5FF0D83F" w:rsidR="00900DFB" w:rsidRDefault="00900DFB" w:rsidP="00A95CF0">
      <w:pPr>
        <w:spacing w:line="360" w:lineRule="auto"/>
        <w:jc w:val="both"/>
        <w:rPr>
          <w:rFonts w:ascii="Arial" w:hAnsi="Arial" w:cs="Arial"/>
          <w:bCs/>
          <w:sz w:val="24"/>
          <w:szCs w:val="24"/>
        </w:rPr>
      </w:pPr>
      <w:r>
        <w:rPr>
          <w:rFonts w:ascii="Arial" w:hAnsi="Arial" w:cs="Arial"/>
          <w:bCs/>
          <w:sz w:val="24"/>
          <w:szCs w:val="24"/>
        </w:rPr>
        <w:t xml:space="preserve">Kim, Y., Kim, M., Oh, S., Shin, W., Cho, S., and Song, H. </w:t>
      </w:r>
      <w:r w:rsidRPr="00F10B02">
        <w:rPr>
          <w:rFonts w:ascii="Arial" w:hAnsi="Arial" w:cs="Arial"/>
          <w:sz w:val="24"/>
          <w:szCs w:val="24"/>
        </w:rPr>
        <w:t>(</w:t>
      </w:r>
      <w:r>
        <w:rPr>
          <w:rFonts w:ascii="Arial" w:hAnsi="Arial" w:cs="Arial"/>
          <w:sz w:val="24"/>
          <w:szCs w:val="24"/>
        </w:rPr>
        <w:t>2019</w:t>
      </w:r>
      <w:r w:rsidRPr="00F10B02">
        <w:rPr>
          <w:rFonts w:ascii="Arial" w:hAnsi="Arial" w:cs="Arial"/>
          <w:sz w:val="24"/>
          <w:szCs w:val="24"/>
        </w:rPr>
        <w:t>) ‘</w:t>
      </w:r>
      <w:r>
        <w:rPr>
          <w:rFonts w:ascii="Arial" w:hAnsi="Arial" w:cs="Arial"/>
          <w:sz w:val="24"/>
          <w:szCs w:val="24"/>
        </w:rPr>
        <w:t>A</w:t>
      </w:r>
      <w:r w:rsidR="00866F9D">
        <w:rPr>
          <w:rFonts w:ascii="Arial" w:hAnsi="Arial" w:cs="Arial"/>
          <w:sz w:val="24"/>
          <w:szCs w:val="24"/>
        </w:rPr>
        <w:t xml:space="preserve"> </w:t>
      </w:r>
      <w:r>
        <w:rPr>
          <w:rFonts w:ascii="Arial" w:hAnsi="Arial" w:cs="Arial"/>
          <w:sz w:val="24"/>
          <w:szCs w:val="24"/>
        </w:rPr>
        <w:t>new physics-based modelling approach for a 0D turbulence model to reflect the intake port and chamber geometries and the corresponding flow structure in high-tumble spark-ignition engines</w:t>
      </w:r>
      <w:r w:rsidRPr="00F10B02">
        <w:rPr>
          <w:rFonts w:ascii="Arial" w:hAnsi="Arial" w:cs="Arial"/>
          <w:sz w:val="24"/>
          <w:szCs w:val="24"/>
        </w:rPr>
        <w:t xml:space="preserve">’, </w:t>
      </w:r>
      <w:r>
        <w:rPr>
          <w:rFonts w:ascii="Arial" w:hAnsi="Arial" w:cs="Arial"/>
          <w:bCs/>
          <w:i/>
          <w:iCs/>
          <w:sz w:val="24"/>
          <w:szCs w:val="24"/>
        </w:rPr>
        <w:t>Energies Journal</w:t>
      </w:r>
      <w:r>
        <w:rPr>
          <w:rFonts w:ascii="Arial" w:hAnsi="Arial" w:cs="Arial"/>
          <w:bCs/>
          <w:sz w:val="24"/>
          <w:szCs w:val="24"/>
        </w:rPr>
        <w:t>. DOI: 10.3390/en</w:t>
      </w:r>
      <w:r w:rsidRPr="008B62B6">
        <w:rPr>
          <w:rFonts w:ascii="Arial" w:hAnsi="Arial" w:cs="Arial"/>
          <w:bCs/>
          <w:sz w:val="24"/>
          <w:szCs w:val="24"/>
        </w:rPr>
        <w:t>12101898</w:t>
      </w:r>
    </w:p>
    <w:p w14:paraId="01ADF9B0"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bCs/>
          <w:sz w:val="24"/>
          <w:szCs w:val="24"/>
        </w:rPr>
        <w:lastRenderedPageBreak/>
        <w:t>Kirwan, J., Shost, M., Roth, G.</w:t>
      </w:r>
      <w:r>
        <w:rPr>
          <w:rFonts w:ascii="Arial" w:hAnsi="Arial" w:cs="Arial"/>
          <w:bCs/>
          <w:sz w:val="24"/>
          <w:szCs w:val="24"/>
        </w:rPr>
        <w:t>,</w:t>
      </w:r>
      <w:r w:rsidRPr="00F10B02">
        <w:rPr>
          <w:rFonts w:ascii="Arial" w:hAnsi="Arial" w:cs="Arial"/>
          <w:bCs/>
          <w:sz w:val="24"/>
          <w:szCs w:val="24"/>
        </w:rPr>
        <w:t xml:space="preserve"> and Zizelman, J. (2010) ‘3-Cylinder turbocharge gasoline direct injection value solution for low CO2 and NOx emissions’, </w:t>
      </w:r>
      <w:r w:rsidRPr="00F10B02">
        <w:rPr>
          <w:rFonts w:ascii="Arial" w:hAnsi="Arial" w:cs="Arial"/>
          <w:bCs/>
          <w:i/>
          <w:iCs/>
          <w:sz w:val="24"/>
          <w:szCs w:val="24"/>
        </w:rPr>
        <w:t>SAE International Journal</w:t>
      </w:r>
      <w:r w:rsidRPr="00F10B02">
        <w:rPr>
          <w:rFonts w:ascii="Arial" w:hAnsi="Arial" w:cs="Arial"/>
          <w:bCs/>
          <w:sz w:val="24"/>
          <w:szCs w:val="24"/>
        </w:rPr>
        <w:t xml:space="preserve">. DOI: 10.4271/2010-01-0590 </w:t>
      </w:r>
    </w:p>
    <w:p w14:paraId="0A507B4E" w14:textId="77777777" w:rsidR="00900DFB" w:rsidRDefault="00900DFB" w:rsidP="00105B96">
      <w:pPr>
        <w:spacing w:line="360" w:lineRule="auto"/>
        <w:jc w:val="both"/>
        <w:rPr>
          <w:rFonts w:ascii="Arial" w:hAnsi="Arial" w:cs="Arial"/>
          <w:bCs/>
          <w:sz w:val="24"/>
          <w:szCs w:val="24"/>
        </w:rPr>
      </w:pPr>
      <w:r>
        <w:rPr>
          <w:rFonts w:ascii="Arial" w:hAnsi="Arial" w:cs="Arial"/>
          <w:sz w:val="24"/>
          <w:szCs w:val="24"/>
        </w:rPr>
        <w:t>Krishna, A., Mallikarjuna, J., Davinder, K., and Babu, Y</w:t>
      </w:r>
      <w:r w:rsidRPr="00F10B02">
        <w:rPr>
          <w:rFonts w:ascii="Arial" w:hAnsi="Arial" w:cs="Arial"/>
          <w:sz w:val="24"/>
          <w:szCs w:val="24"/>
        </w:rPr>
        <w:t>. (</w:t>
      </w:r>
      <w:r>
        <w:rPr>
          <w:rFonts w:ascii="Arial" w:hAnsi="Arial" w:cs="Arial"/>
          <w:sz w:val="24"/>
          <w:szCs w:val="24"/>
        </w:rPr>
        <w:t>2013</w:t>
      </w:r>
      <w:r w:rsidRPr="00F10B02">
        <w:rPr>
          <w:rFonts w:ascii="Arial" w:hAnsi="Arial" w:cs="Arial"/>
          <w:sz w:val="24"/>
          <w:szCs w:val="24"/>
        </w:rPr>
        <w:t>) ‘</w:t>
      </w:r>
      <w:r>
        <w:rPr>
          <w:rFonts w:ascii="Arial" w:hAnsi="Arial" w:cs="Arial"/>
          <w:sz w:val="24"/>
          <w:szCs w:val="24"/>
        </w:rPr>
        <w:t>In-cylinder flow analysis in a two-stroke engine : a comparison of different turbulence models using CFD</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2013-01-1085</w:t>
      </w:r>
    </w:p>
    <w:p w14:paraId="4C9712D0"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bCs/>
          <w:sz w:val="24"/>
          <w:szCs w:val="24"/>
        </w:rPr>
        <w:t>Kumar, A., Jain, P.</w:t>
      </w:r>
      <w:r>
        <w:rPr>
          <w:rFonts w:ascii="Arial" w:hAnsi="Arial" w:cs="Arial"/>
          <w:bCs/>
          <w:sz w:val="24"/>
          <w:szCs w:val="24"/>
        </w:rPr>
        <w:t>,</w:t>
      </w:r>
      <w:r w:rsidRPr="00F10B02">
        <w:rPr>
          <w:rFonts w:ascii="Arial" w:hAnsi="Arial" w:cs="Arial"/>
          <w:bCs/>
          <w:sz w:val="24"/>
          <w:szCs w:val="24"/>
        </w:rPr>
        <w:t xml:space="preserve"> and Pathak, P. (2013) ‘Reverse Engineering in Product Manufacturing: An Overview’, </w:t>
      </w:r>
      <w:r w:rsidRPr="00F10B02">
        <w:rPr>
          <w:rFonts w:ascii="Arial" w:hAnsi="Arial" w:cs="Arial"/>
          <w:bCs/>
          <w:i/>
          <w:sz w:val="24"/>
          <w:szCs w:val="24"/>
        </w:rPr>
        <w:t>DAAAM International Scientific Book 2013</w:t>
      </w:r>
      <w:r w:rsidRPr="00F10B02">
        <w:rPr>
          <w:rFonts w:ascii="Arial" w:hAnsi="Arial" w:cs="Arial"/>
          <w:bCs/>
          <w:sz w:val="24"/>
          <w:szCs w:val="24"/>
        </w:rPr>
        <w:t>, pp. 665-678.</w:t>
      </w:r>
      <w:r>
        <w:rPr>
          <w:rFonts w:ascii="Arial" w:hAnsi="Arial" w:cs="Arial"/>
          <w:bCs/>
          <w:sz w:val="24"/>
          <w:szCs w:val="24"/>
        </w:rPr>
        <w:t xml:space="preserve"> </w:t>
      </w:r>
      <w:r w:rsidRPr="00F10B02">
        <w:rPr>
          <w:rFonts w:ascii="Arial" w:hAnsi="Arial" w:cs="Arial"/>
          <w:bCs/>
          <w:sz w:val="24"/>
          <w:szCs w:val="24"/>
        </w:rPr>
        <w:t>DOI: 10.2507/daaam.scibook.2013.39</w:t>
      </w:r>
    </w:p>
    <w:p w14:paraId="5AB99E3A" w14:textId="77777777" w:rsidR="00900DFB" w:rsidRDefault="00900DFB" w:rsidP="009D745A">
      <w:pPr>
        <w:spacing w:line="360" w:lineRule="auto"/>
        <w:jc w:val="both"/>
        <w:rPr>
          <w:rFonts w:ascii="Arial" w:hAnsi="Arial" w:cs="Arial"/>
          <w:bCs/>
          <w:sz w:val="24"/>
          <w:szCs w:val="24"/>
        </w:rPr>
      </w:pPr>
      <w:r>
        <w:rPr>
          <w:rFonts w:ascii="Arial" w:hAnsi="Arial" w:cs="Arial"/>
          <w:sz w:val="24"/>
          <w:szCs w:val="24"/>
        </w:rPr>
        <w:t>Kume, T., Iwamoto, Y., Lida, K., Murakami, M., Akishino, K., and Ando, H</w:t>
      </w:r>
      <w:r w:rsidRPr="00F10B02">
        <w:rPr>
          <w:rFonts w:ascii="Arial" w:hAnsi="Arial" w:cs="Arial"/>
          <w:sz w:val="24"/>
          <w:szCs w:val="24"/>
        </w:rPr>
        <w:t>. (</w:t>
      </w:r>
      <w:r>
        <w:rPr>
          <w:rFonts w:ascii="Arial" w:hAnsi="Arial" w:cs="Arial"/>
          <w:sz w:val="24"/>
          <w:szCs w:val="24"/>
        </w:rPr>
        <w:t>1996</w:t>
      </w:r>
      <w:r w:rsidRPr="00F10B02">
        <w:rPr>
          <w:rFonts w:ascii="Arial" w:hAnsi="Arial" w:cs="Arial"/>
          <w:sz w:val="24"/>
          <w:szCs w:val="24"/>
        </w:rPr>
        <w:t>) ‘</w:t>
      </w:r>
      <w:r>
        <w:rPr>
          <w:rFonts w:ascii="Arial" w:hAnsi="Arial" w:cs="Arial"/>
          <w:sz w:val="24"/>
          <w:szCs w:val="24"/>
        </w:rPr>
        <w:t>Combustion control technologies for direct injection SI engine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960600</w:t>
      </w:r>
    </w:p>
    <w:p w14:paraId="1DF7FE79" w14:textId="77777777" w:rsidR="00900DFB" w:rsidRDefault="00900DFB" w:rsidP="00DD0955">
      <w:pPr>
        <w:spacing w:line="360" w:lineRule="auto"/>
        <w:jc w:val="both"/>
        <w:rPr>
          <w:rFonts w:ascii="Arial" w:hAnsi="Arial" w:cs="Arial"/>
          <w:bCs/>
          <w:sz w:val="24"/>
          <w:szCs w:val="24"/>
        </w:rPr>
      </w:pPr>
      <w:r>
        <w:rPr>
          <w:rFonts w:ascii="Arial" w:hAnsi="Arial" w:cs="Arial"/>
          <w:sz w:val="24"/>
          <w:szCs w:val="24"/>
        </w:rPr>
        <w:t>Kurt, E</w:t>
      </w:r>
      <w:r w:rsidRPr="00F10B02">
        <w:rPr>
          <w:rFonts w:ascii="Arial" w:hAnsi="Arial" w:cs="Arial"/>
          <w:sz w:val="24"/>
          <w:szCs w:val="24"/>
        </w:rPr>
        <w:t>. (</w:t>
      </w:r>
      <w:r>
        <w:rPr>
          <w:rFonts w:ascii="Arial" w:hAnsi="Arial" w:cs="Arial"/>
          <w:sz w:val="24"/>
          <w:szCs w:val="24"/>
        </w:rPr>
        <w:t>2004</w:t>
      </w:r>
      <w:r w:rsidRPr="00F10B02">
        <w:rPr>
          <w:rFonts w:ascii="Arial" w:hAnsi="Arial" w:cs="Arial"/>
          <w:sz w:val="24"/>
          <w:szCs w:val="24"/>
        </w:rPr>
        <w:t>) ‘</w:t>
      </w:r>
      <w:r>
        <w:rPr>
          <w:rFonts w:ascii="Arial" w:hAnsi="Arial" w:cs="Arial"/>
          <w:sz w:val="24"/>
          <w:szCs w:val="24"/>
        </w:rPr>
        <w:t>Trends of future emission legislation and its measurement requirements</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2004-01-3291</w:t>
      </w:r>
    </w:p>
    <w:p w14:paraId="4DEA34E8"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bCs/>
          <w:sz w:val="24"/>
          <w:szCs w:val="24"/>
        </w:rPr>
        <w:t>Kuwahara, K., Watanabe, T., Tanada, H., Ueda, K.</w:t>
      </w:r>
      <w:r>
        <w:rPr>
          <w:rFonts w:ascii="Arial" w:hAnsi="Arial" w:cs="Arial"/>
          <w:bCs/>
          <w:sz w:val="24"/>
          <w:szCs w:val="24"/>
        </w:rPr>
        <w:t>,</w:t>
      </w:r>
      <w:r w:rsidRPr="00F10B02">
        <w:rPr>
          <w:rFonts w:ascii="Arial" w:hAnsi="Arial" w:cs="Arial"/>
          <w:bCs/>
          <w:sz w:val="24"/>
          <w:szCs w:val="24"/>
        </w:rPr>
        <w:t xml:space="preserve"> and Ando, H. (2000) ‘Intake-port design for Mitsubishi GDI engine to realize distinctive in-cylinder flow and high charge coefficient’, </w:t>
      </w:r>
      <w:r w:rsidRPr="00F10B02">
        <w:rPr>
          <w:rFonts w:ascii="Arial" w:hAnsi="Arial" w:cs="Arial"/>
          <w:bCs/>
          <w:i/>
          <w:iCs/>
          <w:sz w:val="24"/>
          <w:szCs w:val="24"/>
        </w:rPr>
        <w:t>SAE International Journal</w:t>
      </w:r>
      <w:r w:rsidRPr="00F10B02">
        <w:rPr>
          <w:rFonts w:ascii="Arial" w:hAnsi="Arial" w:cs="Arial"/>
          <w:bCs/>
          <w:sz w:val="24"/>
          <w:szCs w:val="24"/>
        </w:rPr>
        <w:t>. DOI: 10.4271/2000-01-2801</w:t>
      </w:r>
    </w:p>
    <w:p w14:paraId="2CFC9707" w14:textId="77777777" w:rsidR="00900DFB" w:rsidRDefault="00900DFB" w:rsidP="00847C81">
      <w:pPr>
        <w:spacing w:line="360" w:lineRule="auto"/>
        <w:jc w:val="both"/>
        <w:rPr>
          <w:rFonts w:ascii="Arial" w:hAnsi="Arial" w:cs="Arial"/>
          <w:bCs/>
          <w:sz w:val="24"/>
          <w:szCs w:val="24"/>
        </w:rPr>
      </w:pPr>
      <w:r w:rsidRPr="00847C81">
        <w:rPr>
          <w:rFonts w:ascii="Arial" w:hAnsi="Arial" w:cs="Arial"/>
          <w:sz w:val="24"/>
          <w:szCs w:val="24"/>
        </w:rPr>
        <w:t xml:space="preserve">Landrigan, </w:t>
      </w:r>
      <w:r>
        <w:rPr>
          <w:rFonts w:ascii="Arial" w:hAnsi="Arial" w:cs="Arial"/>
          <w:sz w:val="24"/>
          <w:szCs w:val="24"/>
        </w:rPr>
        <w:t xml:space="preserve">F., </w:t>
      </w:r>
      <w:r w:rsidRPr="00847C81">
        <w:rPr>
          <w:rFonts w:ascii="Arial" w:hAnsi="Arial" w:cs="Arial"/>
          <w:sz w:val="24"/>
          <w:szCs w:val="24"/>
        </w:rPr>
        <w:t>Fuller</w:t>
      </w:r>
      <w:r>
        <w:rPr>
          <w:rFonts w:ascii="Arial" w:hAnsi="Arial" w:cs="Arial"/>
          <w:sz w:val="24"/>
          <w:szCs w:val="24"/>
        </w:rPr>
        <w:t xml:space="preserve">, R., </w:t>
      </w:r>
      <w:r w:rsidRPr="00847C81">
        <w:rPr>
          <w:rFonts w:ascii="Arial" w:hAnsi="Arial" w:cs="Arial"/>
          <w:sz w:val="24"/>
          <w:szCs w:val="24"/>
        </w:rPr>
        <w:t>Acosta,</w:t>
      </w:r>
      <w:r>
        <w:rPr>
          <w:rFonts w:ascii="Arial" w:hAnsi="Arial" w:cs="Arial"/>
          <w:sz w:val="24"/>
          <w:szCs w:val="24"/>
        </w:rPr>
        <w:t xml:space="preserve"> N.,</w:t>
      </w:r>
      <w:r w:rsidRPr="00847C81">
        <w:rPr>
          <w:rFonts w:ascii="Arial" w:hAnsi="Arial" w:cs="Arial"/>
          <w:sz w:val="24"/>
          <w:szCs w:val="24"/>
        </w:rPr>
        <w:t xml:space="preserve"> Adeyi,</w:t>
      </w:r>
      <w:r>
        <w:rPr>
          <w:rFonts w:ascii="Arial" w:hAnsi="Arial" w:cs="Arial"/>
          <w:sz w:val="24"/>
          <w:szCs w:val="24"/>
        </w:rPr>
        <w:t xml:space="preserve"> O.,</w:t>
      </w:r>
      <w:r w:rsidRPr="00847C81">
        <w:rPr>
          <w:rFonts w:ascii="Arial" w:hAnsi="Arial" w:cs="Arial"/>
          <w:sz w:val="24"/>
          <w:szCs w:val="24"/>
        </w:rPr>
        <w:t xml:space="preserve"> Arnold, </w:t>
      </w:r>
      <w:r>
        <w:rPr>
          <w:rFonts w:ascii="Arial" w:hAnsi="Arial" w:cs="Arial"/>
          <w:sz w:val="24"/>
          <w:szCs w:val="24"/>
        </w:rPr>
        <w:t xml:space="preserve">R., </w:t>
      </w:r>
      <w:r w:rsidRPr="00847C81">
        <w:rPr>
          <w:rFonts w:ascii="Arial" w:hAnsi="Arial" w:cs="Arial"/>
          <w:sz w:val="24"/>
          <w:szCs w:val="24"/>
        </w:rPr>
        <w:t>Bas</w:t>
      </w:r>
      <w:r>
        <w:rPr>
          <w:rFonts w:ascii="Arial" w:hAnsi="Arial" w:cs="Arial"/>
          <w:sz w:val="24"/>
          <w:szCs w:val="24"/>
        </w:rPr>
        <w:t>u, N… Zhong, M</w:t>
      </w:r>
      <w:r w:rsidRPr="00F10B02">
        <w:rPr>
          <w:rFonts w:ascii="Arial" w:hAnsi="Arial" w:cs="Arial"/>
          <w:sz w:val="24"/>
          <w:szCs w:val="24"/>
        </w:rPr>
        <w:t xml:space="preserve"> (</w:t>
      </w:r>
      <w:r>
        <w:rPr>
          <w:rFonts w:ascii="Arial" w:hAnsi="Arial" w:cs="Arial"/>
          <w:sz w:val="24"/>
          <w:szCs w:val="24"/>
        </w:rPr>
        <w:t>2018</w:t>
      </w:r>
      <w:r w:rsidRPr="00F10B02">
        <w:rPr>
          <w:rFonts w:ascii="Arial" w:hAnsi="Arial" w:cs="Arial"/>
          <w:sz w:val="24"/>
          <w:szCs w:val="24"/>
        </w:rPr>
        <w:t>) ‘</w:t>
      </w:r>
      <w:r>
        <w:rPr>
          <w:rFonts w:ascii="Arial" w:hAnsi="Arial" w:cs="Arial"/>
          <w:sz w:val="24"/>
          <w:szCs w:val="24"/>
        </w:rPr>
        <w:t>The lancet commission on pollution and health</w:t>
      </w:r>
      <w:r w:rsidRPr="00F10B02">
        <w:rPr>
          <w:rFonts w:ascii="Arial" w:hAnsi="Arial" w:cs="Arial"/>
          <w:sz w:val="24"/>
          <w:szCs w:val="24"/>
        </w:rPr>
        <w:t xml:space="preserve">’, </w:t>
      </w:r>
      <w:r>
        <w:rPr>
          <w:rFonts w:ascii="Arial" w:hAnsi="Arial" w:cs="Arial"/>
          <w:bCs/>
          <w:i/>
          <w:iCs/>
          <w:sz w:val="24"/>
          <w:szCs w:val="24"/>
        </w:rPr>
        <w:t>The Lancet Commissions</w:t>
      </w:r>
      <w:r w:rsidRPr="00F10B02">
        <w:rPr>
          <w:rFonts w:ascii="Arial" w:hAnsi="Arial" w:cs="Arial"/>
          <w:bCs/>
          <w:sz w:val="24"/>
          <w:szCs w:val="24"/>
        </w:rPr>
        <w:t>.</w:t>
      </w:r>
      <w:r>
        <w:rPr>
          <w:rFonts w:ascii="Arial" w:hAnsi="Arial" w:cs="Arial"/>
          <w:bCs/>
          <w:sz w:val="24"/>
          <w:szCs w:val="24"/>
        </w:rPr>
        <w:t xml:space="preserve"> DOI: </w:t>
      </w:r>
      <w:r w:rsidRPr="00847C81">
        <w:rPr>
          <w:rFonts w:ascii="Arial" w:hAnsi="Arial" w:cs="Arial"/>
          <w:bCs/>
          <w:sz w:val="24"/>
          <w:szCs w:val="24"/>
        </w:rPr>
        <w:t>10.1016/S0140-6736(17)32345-0</w:t>
      </w:r>
    </w:p>
    <w:p w14:paraId="713AACD9"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t>Masi, M., Artico, L.</w:t>
      </w:r>
      <w:r>
        <w:rPr>
          <w:rFonts w:ascii="Arial" w:hAnsi="Arial" w:cs="Arial"/>
          <w:sz w:val="24"/>
          <w:szCs w:val="24"/>
        </w:rPr>
        <w:t>,</w:t>
      </w:r>
      <w:r w:rsidRPr="00F10B02">
        <w:rPr>
          <w:rFonts w:ascii="Arial" w:hAnsi="Arial" w:cs="Arial"/>
          <w:sz w:val="24"/>
          <w:szCs w:val="24"/>
        </w:rPr>
        <w:t xml:space="preserve"> and Gobbato, P. (2015) ‘Measurements of the intake and in-cylinder flow field to investigate the reliability of CFD steady-state simulations for actual engine’, </w:t>
      </w:r>
      <w:r w:rsidRPr="00F10B02">
        <w:rPr>
          <w:rFonts w:ascii="Arial" w:hAnsi="Arial" w:cs="Arial"/>
          <w:bCs/>
          <w:i/>
          <w:iCs/>
          <w:sz w:val="24"/>
          <w:szCs w:val="24"/>
        </w:rPr>
        <w:t>SAE International Journal</w:t>
      </w:r>
      <w:r w:rsidRPr="00F10B02">
        <w:rPr>
          <w:rFonts w:ascii="Arial" w:hAnsi="Arial" w:cs="Arial"/>
          <w:bCs/>
          <w:sz w:val="24"/>
          <w:szCs w:val="24"/>
        </w:rPr>
        <w:t xml:space="preserve">. </w:t>
      </w:r>
      <w:r w:rsidRPr="00F10B02">
        <w:rPr>
          <w:rFonts w:ascii="Arial" w:hAnsi="Arial" w:cs="Arial"/>
          <w:sz w:val="24"/>
          <w:szCs w:val="24"/>
        </w:rPr>
        <w:t>DOI: 10.4271/2015-24-2404</w:t>
      </w:r>
      <w:r w:rsidRPr="00F10B02">
        <w:rPr>
          <w:rFonts w:ascii="Arial" w:hAnsi="Arial" w:cs="Arial"/>
          <w:bCs/>
          <w:sz w:val="24"/>
          <w:szCs w:val="24"/>
        </w:rPr>
        <w:t xml:space="preserve"> </w:t>
      </w:r>
    </w:p>
    <w:p w14:paraId="730601B5" w14:textId="77777777" w:rsidR="00900DFB" w:rsidRPr="00C06CA0" w:rsidRDefault="00900DFB" w:rsidP="00C06CA0">
      <w:pPr>
        <w:spacing w:line="360" w:lineRule="auto"/>
        <w:jc w:val="both"/>
        <w:rPr>
          <w:rFonts w:ascii="Arial" w:hAnsi="Arial" w:cs="Arial"/>
          <w:sz w:val="24"/>
          <w:szCs w:val="24"/>
        </w:rPr>
      </w:pPr>
      <w:r>
        <w:rPr>
          <w:rFonts w:ascii="Arial" w:hAnsi="Arial" w:cs="Arial"/>
          <w:sz w:val="24"/>
          <w:szCs w:val="24"/>
        </w:rPr>
        <w:t>Mito, Y., Tanzawa, K., Watanabe, M., and Eiyama, Y</w:t>
      </w:r>
      <w:r w:rsidRPr="00F10B02">
        <w:rPr>
          <w:rFonts w:ascii="Arial" w:hAnsi="Arial" w:cs="Arial"/>
          <w:sz w:val="24"/>
          <w:szCs w:val="24"/>
        </w:rPr>
        <w:t>. (</w:t>
      </w:r>
      <w:r>
        <w:rPr>
          <w:rFonts w:ascii="Arial" w:hAnsi="Arial" w:cs="Arial"/>
          <w:sz w:val="24"/>
          <w:szCs w:val="24"/>
        </w:rPr>
        <w:t>2012</w:t>
      </w:r>
      <w:r w:rsidRPr="00F10B02">
        <w:rPr>
          <w:rFonts w:ascii="Arial" w:hAnsi="Arial" w:cs="Arial"/>
          <w:sz w:val="24"/>
          <w:szCs w:val="24"/>
        </w:rPr>
        <w:t>) ‘</w:t>
      </w:r>
      <w:r>
        <w:rPr>
          <w:rFonts w:ascii="Arial" w:hAnsi="Arial" w:cs="Arial"/>
          <w:sz w:val="24"/>
          <w:szCs w:val="24"/>
        </w:rPr>
        <w:t>Advanced combustion performance for high efficiency in new I3 1.2L supercharged gasoline engine by effective use of 3D engine simulation</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2012-01-0422</w:t>
      </w:r>
    </w:p>
    <w:p w14:paraId="487C66C7" w14:textId="77777777" w:rsidR="00900DFB" w:rsidRDefault="00900DFB" w:rsidP="009846F1">
      <w:pPr>
        <w:spacing w:line="360" w:lineRule="auto"/>
        <w:jc w:val="both"/>
        <w:rPr>
          <w:rFonts w:ascii="Arial" w:hAnsi="Arial" w:cs="Arial"/>
          <w:bCs/>
          <w:sz w:val="24"/>
          <w:szCs w:val="24"/>
        </w:rPr>
      </w:pPr>
      <w:r>
        <w:rPr>
          <w:rFonts w:ascii="Arial" w:hAnsi="Arial" w:cs="Arial"/>
          <w:sz w:val="24"/>
          <w:szCs w:val="24"/>
        </w:rPr>
        <w:t>Ogink, R., and Babajimopoulos, A</w:t>
      </w:r>
      <w:r w:rsidRPr="00F10B02">
        <w:rPr>
          <w:rFonts w:ascii="Arial" w:hAnsi="Arial" w:cs="Arial"/>
          <w:sz w:val="24"/>
          <w:szCs w:val="24"/>
        </w:rPr>
        <w:t>. (</w:t>
      </w:r>
      <w:r>
        <w:rPr>
          <w:rFonts w:ascii="Arial" w:hAnsi="Arial" w:cs="Arial"/>
          <w:sz w:val="24"/>
          <w:szCs w:val="24"/>
        </w:rPr>
        <w:t>2016</w:t>
      </w:r>
      <w:r w:rsidRPr="00F10B02">
        <w:rPr>
          <w:rFonts w:ascii="Arial" w:hAnsi="Arial" w:cs="Arial"/>
          <w:sz w:val="24"/>
          <w:szCs w:val="24"/>
        </w:rPr>
        <w:t>) ‘</w:t>
      </w:r>
      <w:r>
        <w:rPr>
          <w:rFonts w:ascii="Arial" w:hAnsi="Arial" w:cs="Arial"/>
          <w:sz w:val="24"/>
          <w:szCs w:val="24"/>
        </w:rPr>
        <w:t>Investigating the limits of charge motion and combustion duration in a high-tumble spark-ignition direct-injection engine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2016-01-2245</w:t>
      </w:r>
    </w:p>
    <w:p w14:paraId="677FBB07" w14:textId="77777777" w:rsidR="00900DFB" w:rsidRDefault="00900DFB" w:rsidP="00FE197F">
      <w:pPr>
        <w:spacing w:line="360" w:lineRule="auto"/>
        <w:jc w:val="both"/>
        <w:rPr>
          <w:rFonts w:ascii="Arial" w:hAnsi="Arial" w:cs="Arial"/>
          <w:bCs/>
          <w:sz w:val="24"/>
          <w:szCs w:val="24"/>
        </w:rPr>
      </w:pPr>
      <w:bookmarkStart w:id="89" w:name="_Hlk37187343"/>
      <w:r>
        <w:rPr>
          <w:rFonts w:ascii="Arial" w:hAnsi="Arial" w:cs="Arial"/>
          <w:sz w:val="24"/>
          <w:szCs w:val="24"/>
        </w:rPr>
        <w:lastRenderedPageBreak/>
        <w:t>Petitjean, D., Bernaradini, L., Middlemass, C., and Shahed, S</w:t>
      </w:r>
      <w:r w:rsidRPr="00F10B02">
        <w:rPr>
          <w:rFonts w:ascii="Arial" w:hAnsi="Arial" w:cs="Arial"/>
          <w:sz w:val="24"/>
          <w:szCs w:val="24"/>
        </w:rPr>
        <w:t>. (</w:t>
      </w:r>
      <w:r>
        <w:rPr>
          <w:rFonts w:ascii="Arial" w:hAnsi="Arial" w:cs="Arial"/>
          <w:sz w:val="24"/>
          <w:szCs w:val="24"/>
        </w:rPr>
        <w:t>2004</w:t>
      </w:r>
      <w:r w:rsidRPr="00F10B02">
        <w:rPr>
          <w:rFonts w:ascii="Arial" w:hAnsi="Arial" w:cs="Arial"/>
          <w:sz w:val="24"/>
          <w:szCs w:val="24"/>
        </w:rPr>
        <w:t>) ‘</w:t>
      </w:r>
      <w:r>
        <w:rPr>
          <w:rFonts w:ascii="Arial" w:hAnsi="Arial" w:cs="Arial"/>
          <w:sz w:val="24"/>
          <w:szCs w:val="24"/>
        </w:rPr>
        <w:t>Advanced gasoline engine turbocharging technology for fuel economy improvement</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2004-01-0988</w:t>
      </w:r>
    </w:p>
    <w:bookmarkEnd w:id="89"/>
    <w:p w14:paraId="2A36FA79" w14:textId="77777777" w:rsidR="00900DFB" w:rsidRDefault="00900DFB" w:rsidP="00D52C0D">
      <w:pPr>
        <w:spacing w:line="360" w:lineRule="auto"/>
        <w:jc w:val="both"/>
        <w:rPr>
          <w:rFonts w:ascii="Arial" w:hAnsi="Arial" w:cs="Arial"/>
          <w:bCs/>
          <w:sz w:val="24"/>
          <w:szCs w:val="24"/>
        </w:rPr>
      </w:pPr>
      <w:r>
        <w:rPr>
          <w:rFonts w:ascii="Arial" w:hAnsi="Arial" w:cs="Arial"/>
          <w:sz w:val="24"/>
          <w:szCs w:val="24"/>
        </w:rPr>
        <w:t>Premnath, V., and Khalek, I</w:t>
      </w:r>
      <w:r w:rsidRPr="00F10B02">
        <w:rPr>
          <w:rFonts w:ascii="Arial" w:hAnsi="Arial" w:cs="Arial"/>
          <w:sz w:val="24"/>
          <w:szCs w:val="24"/>
        </w:rPr>
        <w:t>. (</w:t>
      </w:r>
      <w:r>
        <w:rPr>
          <w:rFonts w:ascii="Arial" w:hAnsi="Arial" w:cs="Arial"/>
          <w:sz w:val="24"/>
          <w:szCs w:val="24"/>
        </w:rPr>
        <w:t>2019</w:t>
      </w:r>
      <w:r w:rsidRPr="00F10B02">
        <w:rPr>
          <w:rFonts w:ascii="Arial" w:hAnsi="Arial" w:cs="Arial"/>
          <w:sz w:val="24"/>
          <w:szCs w:val="24"/>
        </w:rPr>
        <w:t>) ‘</w:t>
      </w:r>
      <w:r>
        <w:rPr>
          <w:rFonts w:ascii="Arial" w:hAnsi="Arial" w:cs="Arial"/>
          <w:sz w:val="24"/>
          <w:szCs w:val="24"/>
        </w:rPr>
        <w:t>Particle emissions from gasoline direct injection engines during engine start-up (cranking)</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sidRPr="00D52C0D">
        <w:rPr>
          <w:rFonts w:ascii="GothamNarrow-Book" w:hAnsi="GothamNarrow-Book" w:cs="GothamNarrow-Book"/>
          <w:sz w:val="14"/>
          <w:szCs w:val="14"/>
        </w:rPr>
        <w:t xml:space="preserve"> </w:t>
      </w:r>
      <w:r w:rsidRPr="00D52C0D">
        <w:rPr>
          <w:rFonts w:ascii="Arial" w:hAnsi="Arial" w:cs="Arial"/>
          <w:bCs/>
          <w:sz w:val="24"/>
          <w:szCs w:val="24"/>
        </w:rPr>
        <w:t>2019-01-1182</w:t>
      </w:r>
    </w:p>
    <w:p w14:paraId="1A33C242"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bCs/>
          <w:sz w:val="24"/>
          <w:szCs w:val="24"/>
        </w:rPr>
        <w:t>Qi, Y., Liu, H., Midkiff, K.</w:t>
      </w:r>
      <w:r>
        <w:rPr>
          <w:rFonts w:ascii="Arial" w:hAnsi="Arial" w:cs="Arial"/>
          <w:bCs/>
          <w:sz w:val="24"/>
          <w:szCs w:val="24"/>
        </w:rPr>
        <w:t>,</w:t>
      </w:r>
      <w:r w:rsidRPr="00F10B02">
        <w:rPr>
          <w:rFonts w:ascii="Arial" w:hAnsi="Arial" w:cs="Arial"/>
          <w:bCs/>
          <w:sz w:val="24"/>
          <w:szCs w:val="24"/>
        </w:rPr>
        <w:t xml:space="preserve"> and Puzinauskas, P. (2010) ‘A feasible CFD methodology for gasoline intake flow optimization in a HEV application – Part 2: Prediction and optimization’, </w:t>
      </w:r>
      <w:r w:rsidRPr="00F10B02">
        <w:rPr>
          <w:rFonts w:ascii="Arial" w:hAnsi="Arial" w:cs="Arial"/>
          <w:bCs/>
          <w:i/>
          <w:iCs/>
          <w:sz w:val="24"/>
          <w:szCs w:val="24"/>
        </w:rPr>
        <w:t>SAE International Journal</w:t>
      </w:r>
      <w:r w:rsidRPr="00F10B02">
        <w:rPr>
          <w:rFonts w:ascii="Arial" w:hAnsi="Arial" w:cs="Arial"/>
          <w:bCs/>
          <w:sz w:val="24"/>
          <w:szCs w:val="24"/>
        </w:rPr>
        <w:t xml:space="preserve">. DOI: 10.4271/2010-01-2238          </w:t>
      </w:r>
    </w:p>
    <w:p w14:paraId="4EB030B2" w14:textId="77777777" w:rsidR="00900DFB" w:rsidRDefault="00900DFB" w:rsidP="00916CE2">
      <w:pPr>
        <w:spacing w:line="360" w:lineRule="auto"/>
        <w:jc w:val="both"/>
        <w:rPr>
          <w:rFonts w:ascii="Arial" w:hAnsi="Arial" w:cs="Arial"/>
          <w:bCs/>
          <w:sz w:val="24"/>
          <w:szCs w:val="24"/>
        </w:rPr>
      </w:pPr>
      <w:r>
        <w:rPr>
          <w:rFonts w:ascii="Arial" w:hAnsi="Arial" w:cs="Arial"/>
          <w:sz w:val="24"/>
          <w:szCs w:val="24"/>
        </w:rPr>
        <w:t>Radicchi, F., Gomes, P., Franieck, E., Lopes, G., Valle, R., Silva, B., and Reis, L</w:t>
      </w:r>
      <w:r w:rsidRPr="00F10B02">
        <w:rPr>
          <w:rFonts w:ascii="Arial" w:hAnsi="Arial" w:cs="Arial"/>
          <w:sz w:val="24"/>
          <w:szCs w:val="24"/>
        </w:rPr>
        <w:t>. (</w:t>
      </w:r>
      <w:r>
        <w:rPr>
          <w:rFonts w:ascii="Arial" w:hAnsi="Arial" w:cs="Arial"/>
          <w:sz w:val="24"/>
          <w:szCs w:val="24"/>
        </w:rPr>
        <w:t>2017</w:t>
      </w:r>
      <w:r w:rsidRPr="00F10B02">
        <w:rPr>
          <w:rFonts w:ascii="Arial" w:hAnsi="Arial" w:cs="Arial"/>
          <w:sz w:val="24"/>
          <w:szCs w:val="24"/>
        </w:rPr>
        <w:t>) ‘</w:t>
      </w:r>
      <w:r>
        <w:rPr>
          <w:rFonts w:ascii="Arial" w:hAnsi="Arial" w:cs="Arial"/>
          <w:sz w:val="24"/>
          <w:szCs w:val="24"/>
        </w:rPr>
        <w:t>Study of the effects of flow box utilisation on charge motion and mixture formation in an internal combustion engine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2017-36-0335</w:t>
      </w:r>
    </w:p>
    <w:p w14:paraId="58490AE2"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t>Sadakane, S., Sugiyama, M., Kishi, H., Abe, S., Harada, J.</w:t>
      </w:r>
      <w:r>
        <w:rPr>
          <w:rFonts w:ascii="Arial" w:hAnsi="Arial" w:cs="Arial"/>
          <w:sz w:val="24"/>
          <w:szCs w:val="24"/>
        </w:rPr>
        <w:t>,</w:t>
      </w:r>
      <w:r w:rsidRPr="00F10B02">
        <w:rPr>
          <w:rFonts w:ascii="Arial" w:hAnsi="Arial" w:cs="Arial"/>
          <w:sz w:val="24"/>
          <w:szCs w:val="24"/>
        </w:rPr>
        <w:t xml:space="preserve"> and Sonoda, Y. (2005) ‘Development of a new V-6 high performance stoichiometric gasoline direct injection engine’, </w:t>
      </w:r>
      <w:r w:rsidRPr="00F10B02">
        <w:rPr>
          <w:rFonts w:ascii="Arial" w:hAnsi="Arial" w:cs="Arial"/>
          <w:bCs/>
          <w:i/>
          <w:iCs/>
          <w:sz w:val="24"/>
          <w:szCs w:val="24"/>
        </w:rPr>
        <w:t>SAE International Journal</w:t>
      </w:r>
      <w:r w:rsidRPr="00F10B02">
        <w:rPr>
          <w:rFonts w:ascii="Arial" w:hAnsi="Arial" w:cs="Arial"/>
          <w:bCs/>
          <w:sz w:val="24"/>
          <w:szCs w:val="24"/>
        </w:rPr>
        <w:t xml:space="preserve">. DOI: 10.4271/2005-01-1152   </w:t>
      </w:r>
    </w:p>
    <w:p w14:paraId="0533615D" w14:textId="77777777" w:rsidR="00900DFB" w:rsidRDefault="00900DFB" w:rsidP="0040241F">
      <w:pPr>
        <w:spacing w:line="360" w:lineRule="auto"/>
        <w:jc w:val="both"/>
        <w:rPr>
          <w:rFonts w:ascii="Arial" w:hAnsi="Arial" w:cs="Arial"/>
          <w:bCs/>
          <w:sz w:val="24"/>
          <w:szCs w:val="24"/>
        </w:rPr>
      </w:pPr>
      <w:r>
        <w:rPr>
          <w:rFonts w:ascii="Arial" w:hAnsi="Arial" w:cs="Arial"/>
          <w:sz w:val="24"/>
          <w:szCs w:val="24"/>
        </w:rPr>
        <w:t>Saito, K., Sekiguchi, K., Imatake, N., Takeda, K., and Yaegashi, T</w:t>
      </w:r>
      <w:r w:rsidRPr="00F10B02">
        <w:rPr>
          <w:rFonts w:ascii="Arial" w:hAnsi="Arial" w:cs="Arial"/>
          <w:sz w:val="24"/>
          <w:szCs w:val="24"/>
        </w:rPr>
        <w:t>. (</w:t>
      </w:r>
      <w:r>
        <w:rPr>
          <w:rFonts w:ascii="Arial" w:hAnsi="Arial" w:cs="Arial"/>
          <w:sz w:val="24"/>
          <w:szCs w:val="24"/>
        </w:rPr>
        <w:t>1995</w:t>
      </w:r>
      <w:r w:rsidRPr="00F10B02">
        <w:rPr>
          <w:rFonts w:ascii="Arial" w:hAnsi="Arial" w:cs="Arial"/>
          <w:sz w:val="24"/>
          <w:szCs w:val="24"/>
        </w:rPr>
        <w:t>) ‘</w:t>
      </w:r>
      <w:r>
        <w:rPr>
          <w:rFonts w:ascii="Arial" w:hAnsi="Arial" w:cs="Arial"/>
          <w:sz w:val="24"/>
          <w:szCs w:val="24"/>
        </w:rPr>
        <w:t>A new method to analyse fuel behaviour in a spark ignition engine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950044</w:t>
      </w:r>
    </w:p>
    <w:p w14:paraId="1F2AD76C" w14:textId="77777777" w:rsidR="00900DFB" w:rsidRDefault="00900DFB" w:rsidP="00983C54">
      <w:pPr>
        <w:spacing w:line="360" w:lineRule="auto"/>
        <w:jc w:val="both"/>
        <w:rPr>
          <w:rFonts w:ascii="Arial" w:hAnsi="Arial" w:cs="Arial"/>
          <w:bCs/>
          <w:sz w:val="24"/>
          <w:szCs w:val="24"/>
        </w:rPr>
      </w:pPr>
      <w:r>
        <w:rPr>
          <w:rFonts w:ascii="Arial" w:hAnsi="Arial" w:cs="Arial"/>
          <w:sz w:val="24"/>
          <w:szCs w:val="24"/>
        </w:rPr>
        <w:t>Saito, K., Sekiguchi, K., Imatake, N., Takeda, K., and Yaegashi, T</w:t>
      </w:r>
      <w:r w:rsidRPr="00F10B02">
        <w:rPr>
          <w:rFonts w:ascii="Arial" w:hAnsi="Arial" w:cs="Arial"/>
          <w:sz w:val="24"/>
          <w:szCs w:val="24"/>
        </w:rPr>
        <w:t>. (</w:t>
      </w:r>
      <w:r>
        <w:rPr>
          <w:rFonts w:ascii="Arial" w:hAnsi="Arial" w:cs="Arial"/>
          <w:sz w:val="24"/>
          <w:szCs w:val="24"/>
        </w:rPr>
        <w:t>1995</w:t>
      </w:r>
      <w:r w:rsidRPr="00F10B02">
        <w:rPr>
          <w:rFonts w:ascii="Arial" w:hAnsi="Arial" w:cs="Arial"/>
          <w:sz w:val="24"/>
          <w:szCs w:val="24"/>
        </w:rPr>
        <w:t>) ‘</w:t>
      </w:r>
      <w:r>
        <w:rPr>
          <w:rFonts w:ascii="Arial" w:hAnsi="Arial" w:cs="Arial"/>
          <w:sz w:val="24"/>
          <w:szCs w:val="24"/>
        </w:rPr>
        <w:t>A new method to analyse fuel behaviour in a spark ignition engine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950044</w:t>
      </w:r>
    </w:p>
    <w:p w14:paraId="49970B46" w14:textId="77777777" w:rsidR="00900DFB" w:rsidRDefault="00900DFB" w:rsidP="00402C0E">
      <w:pPr>
        <w:spacing w:line="360" w:lineRule="auto"/>
        <w:jc w:val="both"/>
        <w:rPr>
          <w:rFonts w:ascii="Arial" w:hAnsi="Arial" w:cs="Arial"/>
          <w:bCs/>
          <w:sz w:val="24"/>
          <w:szCs w:val="24"/>
        </w:rPr>
      </w:pPr>
      <w:r>
        <w:rPr>
          <w:rFonts w:ascii="Arial" w:hAnsi="Arial" w:cs="Arial"/>
          <w:sz w:val="24"/>
          <w:szCs w:val="24"/>
        </w:rPr>
        <w:t>Saito, K., Sekiguchi, K., Imatake, N., Takeda, K., and Yaegashi, T</w:t>
      </w:r>
      <w:r w:rsidRPr="00F10B02">
        <w:rPr>
          <w:rFonts w:ascii="Arial" w:hAnsi="Arial" w:cs="Arial"/>
          <w:sz w:val="24"/>
          <w:szCs w:val="24"/>
        </w:rPr>
        <w:t>. (</w:t>
      </w:r>
      <w:r>
        <w:rPr>
          <w:rFonts w:ascii="Arial" w:hAnsi="Arial" w:cs="Arial"/>
          <w:sz w:val="24"/>
          <w:szCs w:val="24"/>
        </w:rPr>
        <w:t>1999</w:t>
      </w:r>
      <w:r w:rsidRPr="00F10B02">
        <w:rPr>
          <w:rFonts w:ascii="Arial" w:hAnsi="Arial" w:cs="Arial"/>
          <w:sz w:val="24"/>
          <w:szCs w:val="24"/>
        </w:rPr>
        <w:t>) ‘</w:t>
      </w:r>
      <w:r>
        <w:rPr>
          <w:rFonts w:ascii="Arial" w:hAnsi="Arial" w:cs="Arial"/>
          <w:sz w:val="24"/>
          <w:szCs w:val="24"/>
        </w:rPr>
        <w:t>The health effects of PM2.5 including ultrafine particles</w:t>
      </w:r>
      <w:r w:rsidRPr="00F10B02">
        <w:rPr>
          <w:rFonts w:ascii="Arial" w:hAnsi="Arial" w:cs="Arial"/>
          <w:sz w:val="24"/>
          <w:szCs w:val="24"/>
        </w:rPr>
        <w:t xml:space="preserve">’, </w:t>
      </w:r>
      <w:r>
        <w:rPr>
          <w:rFonts w:ascii="Arial" w:hAnsi="Arial" w:cs="Arial"/>
          <w:bCs/>
          <w:i/>
          <w:iCs/>
          <w:sz w:val="24"/>
          <w:szCs w:val="24"/>
        </w:rPr>
        <w:t>Concawe</w:t>
      </w:r>
      <w:r w:rsidRPr="00F10B02">
        <w:rPr>
          <w:rFonts w:ascii="Arial" w:hAnsi="Arial" w:cs="Arial"/>
          <w:bCs/>
          <w:sz w:val="24"/>
          <w:szCs w:val="24"/>
        </w:rPr>
        <w:t>.</w:t>
      </w:r>
      <w:r>
        <w:rPr>
          <w:rFonts w:ascii="Arial" w:hAnsi="Arial" w:cs="Arial"/>
          <w:bCs/>
          <w:sz w:val="24"/>
          <w:szCs w:val="24"/>
        </w:rPr>
        <w:t xml:space="preserve"> 99(60). </w:t>
      </w:r>
      <w:r w:rsidRPr="00F10B02">
        <w:rPr>
          <w:rFonts w:ascii="Arial" w:hAnsi="Arial" w:cs="Arial"/>
          <w:bCs/>
          <w:sz w:val="24"/>
          <w:szCs w:val="24"/>
        </w:rPr>
        <w:t>DOI: 10.4271/</w:t>
      </w:r>
      <w:r>
        <w:rPr>
          <w:rFonts w:ascii="Arial" w:hAnsi="Arial" w:cs="Arial"/>
          <w:bCs/>
          <w:sz w:val="24"/>
          <w:szCs w:val="24"/>
        </w:rPr>
        <w:t>950044</w:t>
      </w:r>
    </w:p>
    <w:p w14:paraId="42984962" w14:textId="77777777" w:rsidR="00900DFB" w:rsidRDefault="00900DFB" w:rsidP="00720AEC">
      <w:pPr>
        <w:spacing w:line="360" w:lineRule="auto"/>
        <w:jc w:val="both"/>
        <w:rPr>
          <w:rFonts w:ascii="Arial" w:hAnsi="Arial" w:cs="Arial"/>
          <w:bCs/>
          <w:sz w:val="24"/>
          <w:szCs w:val="24"/>
        </w:rPr>
      </w:pPr>
      <w:r>
        <w:rPr>
          <w:rFonts w:ascii="Arial" w:hAnsi="Arial" w:cs="Arial"/>
          <w:sz w:val="24"/>
          <w:szCs w:val="24"/>
        </w:rPr>
        <w:t>Sakurai, Y., Nakao, Y., Hisano, A., Saitou, M., and Tanaka, K</w:t>
      </w:r>
      <w:r w:rsidRPr="00F10B02">
        <w:rPr>
          <w:rFonts w:ascii="Arial" w:hAnsi="Arial" w:cs="Arial"/>
          <w:sz w:val="24"/>
          <w:szCs w:val="24"/>
        </w:rPr>
        <w:t>. (</w:t>
      </w:r>
      <w:r>
        <w:rPr>
          <w:rFonts w:ascii="Arial" w:hAnsi="Arial" w:cs="Arial"/>
          <w:sz w:val="24"/>
          <w:szCs w:val="24"/>
        </w:rPr>
        <w:t>2017</w:t>
      </w:r>
      <w:r w:rsidRPr="00F10B02">
        <w:rPr>
          <w:rFonts w:ascii="Arial" w:hAnsi="Arial" w:cs="Arial"/>
          <w:sz w:val="24"/>
          <w:szCs w:val="24"/>
        </w:rPr>
        <w:t>) ‘</w:t>
      </w:r>
      <w:r>
        <w:rPr>
          <w:rFonts w:ascii="Arial" w:hAnsi="Arial" w:cs="Arial"/>
          <w:sz w:val="24"/>
          <w:szCs w:val="24"/>
        </w:rPr>
        <w:t>Optimization of intake port for improvement of fuel consumption and torque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2017-32-0055</w:t>
      </w:r>
    </w:p>
    <w:p w14:paraId="6743FCFB" w14:textId="77777777" w:rsidR="00900DFB" w:rsidRDefault="00900DFB" w:rsidP="00B17473">
      <w:pPr>
        <w:spacing w:line="360" w:lineRule="auto"/>
        <w:jc w:val="both"/>
        <w:rPr>
          <w:rFonts w:ascii="Arial" w:hAnsi="Arial" w:cs="Arial"/>
          <w:bCs/>
          <w:sz w:val="24"/>
          <w:szCs w:val="24"/>
        </w:rPr>
      </w:pPr>
      <w:r>
        <w:rPr>
          <w:rFonts w:ascii="Arial" w:hAnsi="Arial" w:cs="Arial"/>
          <w:sz w:val="24"/>
          <w:szCs w:val="24"/>
        </w:rPr>
        <w:t>Saw, O., Addepalli, S., and Mallikarjuna, J</w:t>
      </w:r>
      <w:r w:rsidRPr="00F10B02">
        <w:rPr>
          <w:rFonts w:ascii="Arial" w:hAnsi="Arial" w:cs="Arial"/>
          <w:sz w:val="24"/>
          <w:szCs w:val="24"/>
        </w:rPr>
        <w:t>. (</w:t>
      </w:r>
      <w:r>
        <w:rPr>
          <w:rFonts w:ascii="Arial" w:hAnsi="Arial" w:cs="Arial"/>
          <w:sz w:val="24"/>
          <w:szCs w:val="24"/>
        </w:rPr>
        <w:t>2019</w:t>
      </w:r>
      <w:r w:rsidRPr="00F10B02">
        <w:rPr>
          <w:rFonts w:ascii="Arial" w:hAnsi="Arial" w:cs="Arial"/>
          <w:sz w:val="24"/>
          <w:szCs w:val="24"/>
        </w:rPr>
        <w:t>) ‘</w:t>
      </w:r>
      <w:r>
        <w:rPr>
          <w:rFonts w:ascii="Arial" w:hAnsi="Arial" w:cs="Arial"/>
          <w:sz w:val="24"/>
          <w:szCs w:val="24"/>
        </w:rPr>
        <w:t>Effects of cylinder head geometry on mixture stratification, combustion and emissions in a GDI engine – a CFD Analysis</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sidRPr="00D52C0D">
        <w:rPr>
          <w:rFonts w:ascii="GothamNarrow-Book" w:hAnsi="GothamNarrow-Book" w:cs="GothamNarrow-Book"/>
          <w:sz w:val="14"/>
          <w:szCs w:val="14"/>
        </w:rPr>
        <w:t xml:space="preserve"> </w:t>
      </w:r>
      <w:r w:rsidRPr="00D52C0D">
        <w:rPr>
          <w:rFonts w:ascii="Arial" w:hAnsi="Arial" w:cs="Arial"/>
          <w:bCs/>
          <w:sz w:val="24"/>
          <w:szCs w:val="24"/>
        </w:rPr>
        <w:t>2019-</w:t>
      </w:r>
      <w:r>
        <w:rPr>
          <w:rFonts w:ascii="Arial" w:hAnsi="Arial" w:cs="Arial"/>
          <w:bCs/>
          <w:sz w:val="24"/>
          <w:szCs w:val="24"/>
        </w:rPr>
        <w:t>01-0009</w:t>
      </w:r>
    </w:p>
    <w:p w14:paraId="364D14DB"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lastRenderedPageBreak/>
        <w:t>Schogl, O., Edtmayer, H., Schmidt, S., Leiber, S.</w:t>
      </w:r>
      <w:r>
        <w:rPr>
          <w:rFonts w:ascii="Arial" w:hAnsi="Arial" w:cs="Arial"/>
          <w:sz w:val="24"/>
          <w:szCs w:val="24"/>
        </w:rPr>
        <w:t>,</w:t>
      </w:r>
      <w:r w:rsidRPr="00F10B02">
        <w:rPr>
          <w:rFonts w:ascii="Arial" w:hAnsi="Arial" w:cs="Arial"/>
          <w:sz w:val="24"/>
          <w:szCs w:val="24"/>
        </w:rPr>
        <w:t xml:space="preserve"> and Schabetsberger, T. (2011) ‘Design of a tumble-orientated intake port layout for a gasoline combustion process used in power sport application’, </w:t>
      </w:r>
      <w:r w:rsidRPr="00F10B02">
        <w:rPr>
          <w:rFonts w:ascii="Arial" w:hAnsi="Arial" w:cs="Arial"/>
          <w:bCs/>
          <w:i/>
          <w:iCs/>
          <w:sz w:val="24"/>
          <w:szCs w:val="24"/>
        </w:rPr>
        <w:t>SAE International Journal</w:t>
      </w:r>
      <w:r w:rsidRPr="00F10B02">
        <w:rPr>
          <w:rFonts w:ascii="Arial" w:hAnsi="Arial" w:cs="Arial"/>
          <w:bCs/>
          <w:sz w:val="24"/>
          <w:szCs w:val="24"/>
        </w:rPr>
        <w:t xml:space="preserve">. DOI: 10.4271/2011-32-0589      </w:t>
      </w:r>
    </w:p>
    <w:p w14:paraId="4625F012"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t>Selvaraj, B., Sridhara, S., Indraprakash, G., Senthilkumar, A.</w:t>
      </w:r>
      <w:r>
        <w:rPr>
          <w:rFonts w:ascii="Arial" w:hAnsi="Arial" w:cs="Arial"/>
          <w:sz w:val="24"/>
          <w:szCs w:val="24"/>
        </w:rPr>
        <w:t>,</w:t>
      </w:r>
      <w:r w:rsidRPr="00F10B02">
        <w:rPr>
          <w:rFonts w:ascii="Arial" w:hAnsi="Arial" w:cs="Arial"/>
          <w:sz w:val="24"/>
          <w:szCs w:val="24"/>
        </w:rPr>
        <w:t xml:space="preserve"> and Pangaonkar, A. (2011) ‘Effects of intake port geometry on the performance of an SI engine’, </w:t>
      </w:r>
      <w:r w:rsidRPr="00F10B02">
        <w:rPr>
          <w:rFonts w:ascii="Arial" w:hAnsi="Arial" w:cs="Arial"/>
          <w:bCs/>
          <w:i/>
          <w:iCs/>
          <w:sz w:val="24"/>
          <w:szCs w:val="24"/>
        </w:rPr>
        <w:t>SAE International Journal</w:t>
      </w:r>
      <w:r w:rsidRPr="00F10B02">
        <w:rPr>
          <w:rFonts w:ascii="Arial" w:hAnsi="Arial" w:cs="Arial"/>
          <w:bCs/>
          <w:sz w:val="24"/>
          <w:szCs w:val="24"/>
        </w:rPr>
        <w:t xml:space="preserve">. DOI: 10.4271/2011-32-0506   </w:t>
      </w:r>
    </w:p>
    <w:p w14:paraId="3877CC90"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t>Singh, A., Poonia, S., Jalan, A., Singh, J.</w:t>
      </w:r>
      <w:r>
        <w:rPr>
          <w:rFonts w:ascii="Arial" w:hAnsi="Arial" w:cs="Arial"/>
          <w:sz w:val="24"/>
          <w:szCs w:val="24"/>
        </w:rPr>
        <w:t>,</w:t>
      </w:r>
      <w:r w:rsidRPr="00F10B02">
        <w:rPr>
          <w:rFonts w:ascii="Arial" w:hAnsi="Arial" w:cs="Arial"/>
          <w:sz w:val="24"/>
          <w:szCs w:val="24"/>
        </w:rPr>
        <w:t xml:space="preserve"> and Kumar, N. (2019) ‘Intake and Exhaust Ports Design for Tumble and Mass Flow Rate Improvements in Gasoline Engine’,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 xml:space="preserve">DOI: 10.4271/2019-01-0763 </w:t>
      </w:r>
    </w:p>
    <w:p w14:paraId="66EF8AF9" w14:textId="77777777" w:rsidR="00900DFB" w:rsidRPr="00C06CA0" w:rsidRDefault="00900DFB" w:rsidP="00ED781A">
      <w:pPr>
        <w:spacing w:line="360" w:lineRule="auto"/>
        <w:jc w:val="both"/>
        <w:rPr>
          <w:rFonts w:ascii="Arial" w:hAnsi="Arial" w:cs="Arial"/>
          <w:sz w:val="24"/>
          <w:szCs w:val="24"/>
        </w:rPr>
      </w:pPr>
      <w:r>
        <w:rPr>
          <w:rFonts w:ascii="Arial" w:hAnsi="Arial" w:cs="Arial"/>
          <w:sz w:val="24"/>
          <w:szCs w:val="24"/>
        </w:rPr>
        <w:t>Sjeric, M., Kozarac, D., and Bogensperger, M</w:t>
      </w:r>
      <w:r w:rsidRPr="00F10B02">
        <w:rPr>
          <w:rFonts w:ascii="Arial" w:hAnsi="Arial" w:cs="Arial"/>
          <w:sz w:val="24"/>
          <w:szCs w:val="24"/>
        </w:rPr>
        <w:t>. (</w:t>
      </w:r>
      <w:r>
        <w:rPr>
          <w:rFonts w:ascii="Arial" w:hAnsi="Arial" w:cs="Arial"/>
          <w:sz w:val="24"/>
          <w:szCs w:val="24"/>
        </w:rPr>
        <w:t>2012</w:t>
      </w:r>
      <w:r w:rsidRPr="00F10B02">
        <w:rPr>
          <w:rFonts w:ascii="Arial" w:hAnsi="Arial" w:cs="Arial"/>
          <w:sz w:val="24"/>
          <w:szCs w:val="24"/>
        </w:rPr>
        <w:t>) ‘</w:t>
      </w:r>
      <w:r>
        <w:rPr>
          <w:rFonts w:ascii="Arial" w:hAnsi="Arial" w:cs="Arial"/>
          <w:sz w:val="24"/>
          <w:szCs w:val="24"/>
        </w:rPr>
        <w:t>Implementation of a single zone k-ϵ turbulence model in a multi zone combustion model</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2012-01-0130</w:t>
      </w:r>
    </w:p>
    <w:p w14:paraId="0EB36A6C" w14:textId="77777777" w:rsidR="00900DFB" w:rsidRDefault="00900DFB" w:rsidP="00F52ADC">
      <w:pPr>
        <w:spacing w:line="360" w:lineRule="auto"/>
        <w:jc w:val="both"/>
        <w:rPr>
          <w:rFonts w:ascii="Arial" w:hAnsi="Arial" w:cs="Arial"/>
          <w:bCs/>
          <w:sz w:val="24"/>
          <w:szCs w:val="24"/>
        </w:rPr>
      </w:pPr>
      <w:r>
        <w:rPr>
          <w:rFonts w:ascii="Arial" w:hAnsi="Arial" w:cs="Arial"/>
          <w:sz w:val="24"/>
          <w:szCs w:val="24"/>
        </w:rPr>
        <w:t>Sjeric, M., Kozarac, D., and Ormuz, K</w:t>
      </w:r>
      <w:r w:rsidRPr="00F10B02">
        <w:rPr>
          <w:rFonts w:ascii="Arial" w:hAnsi="Arial" w:cs="Arial"/>
          <w:sz w:val="24"/>
          <w:szCs w:val="24"/>
        </w:rPr>
        <w:t>. (</w:t>
      </w:r>
      <w:r>
        <w:rPr>
          <w:rFonts w:ascii="Arial" w:hAnsi="Arial" w:cs="Arial"/>
          <w:sz w:val="24"/>
          <w:szCs w:val="24"/>
        </w:rPr>
        <w:t>2016</w:t>
      </w:r>
      <w:r w:rsidRPr="00F10B02">
        <w:rPr>
          <w:rFonts w:ascii="Arial" w:hAnsi="Arial" w:cs="Arial"/>
          <w:sz w:val="24"/>
          <w:szCs w:val="24"/>
        </w:rPr>
        <w:t>) ‘</w:t>
      </w:r>
      <w:r>
        <w:rPr>
          <w:rFonts w:ascii="Arial" w:hAnsi="Arial" w:cs="Arial"/>
          <w:sz w:val="24"/>
          <w:szCs w:val="24"/>
        </w:rPr>
        <w:t>Cycle-simulation turbulence modelling of IC engines</w:t>
      </w:r>
      <w:r w:rsidRPr="00F10B02">
        <w:rPr>
          <w:rFonts w:ascii="Arial" w:hAnsi="Arial" w:cs="Arial"/>
          <w:sz w:val="24"/>
          <w:szCs w:val="24"/>
        </w:rPr>
        <w:t xml:space="preserve">’, </w:t>
      </w:r>
      <w:r>
        <w:rPr>
          <w:rFonts w:ascii="Arial" w:hAnsi="Arial" w:cs="Arial"/>
          <w:bCs/>
          <w:i/>
          <w:iCs/>
          <w:sz w:val="24"/>
          <w:szCs w:val="24"/>
        </w:rPr>
        <w:t>International Journal of Automotive Technology</w:t>
      </w:r>
      <w:r>
        <w:rPr>
          <w:rFonts w:ascii="Arial" w:hAnsi="Arial" w:cs="Arial"/>
          <w:bCs/>
          <w:sz w:val="24"/>
          <w:szCs w:val="24"/>
        </w:rPr>
        <w:t>, 17(1), pp. 51-61. DOI: 10.1007/s12239-016-0004-2</w:t>
      </w:r>
    </w:p>
    <w:p w14:paraId="14065D4C" w14:textId="77777777" w:rsidR="00900DFB" w:rsidRDefault="00900DFB" w:rsidP="00AE510B">
      <w:pPr>
        <w:spacing w:line="360" w:lineRule="auto"/>
        <w:jc w:val="both"/>
        <w:rPr>
          <w:rFonts w:ascii="Arial" w:hAnsi="Arial" w:cs="Arial"/>
          <w:sz w:val="24"/>
          <w:szCs w:val="24"/>
        </w:rPr>
      </w:pPr>
      <w:r>
        <w:rPr>
          <w:rFonts w:ascii="Arial" w:hAnsi="Arial" w:cs="Arial"/>
          <w:sz w:val="24"/>
          <w:szCs w:val="24"/>
        </w:rPr>
        <w:t xml:space="preserve">Slater, J. W. (2008) ‘Overview of CFD Verification and Validation’, </w:t>
      </w:r>
      <w:r>
        <w:rPr>
          <w:rFonts w:ascii="Arial" w:hAnsi="Arial" w:cs="Arial"/>
          <w:i/>
          <w:iCs/>
          <w:sz w:val="24"/>
          <w:szCs w:val="24"/>
        </w:rPr>
        <w:t>NASA</w:t>
      </w:r>
      <w:r>
        <w:rPr>
          <w:rFonts w:ascii="Arial" w:hAnsi="Arial" w:cs="Arial"/>
          <w:sz w:val="24"/>
          <w:szCs w:val="24"/>
        </w:rPr>
        <w:t xml:space="preserve">, 17 July. Available at: </w:t>
      </w:r>
      <w:r w:rsidRPr="00F50AED">
        <w:rPr>
          <w:rFonts w:ascii="Arial" w:hAnsi="Arial" w:cs="Arial"/>
          <w:sz w:val="24"/>
          <w:szCs w:val="24"/>
        </w:rPr>
        <w:t>https://www.grc.nasa.gov/WWW/wind/valid/tutorial/overview.html</w:t>
      </w:r>
      <w:r>
        <w:rPr>
          <w:rFonts w:ascii="Arial" w:hAnsi="Arial" w:cs="Arial"/>
          <w:sz w:val="24"/>
          <w:szCs w:val="24"/>
        </w:rPr>
        <w:t xml:space="preserve"> (Accessed: 7</w:t>
      </w:r>
      <w:r w:rsidRPr="00DE6808">
        <w:rPr>
          <w:rFonts w:ascii="Arial" w:hAnsi="Arial" w:cs="Arial"/>
          <w:sz w:val="24"/>
          <w:szCs w:val="24"/>
          <w:vertAlign w:val="superscript"/>
        </w:rPr>
        <w:t>th</w:t>
      </w:r>
      <w:r>
        <w:rPr>
          <w:rFonts w:ascii="Arial" w:hAnsi="Arial" w:cs="Arial"/>
          <w:sz w:val="24"/>
          <w:szCs w:val="24"/>
        </w:rPr>
        <w:t xml:space="preserve"> January 2020).</w:t>
      </w:r>
    </w:p>
    <w:p w14:paraId="5335D897" w14:textId="77777777" w:rsidR="00900DFB" w:rsidRDefault="00900DFB" w:rsidP="00BE296E">
      <w:pPr>
        <w:spacing w:line="360" w:lineRule="auto"/>
        <w:jc w:val="both"/>
        <w:rPr>
          <w:rFonts w:ascii="Arial" w:hAnsi="Arial" w:cs="Arial"/>
          <w:bCs/>
          <w:sz w:val="24"/>
          <w:szCs w:val="24"/>
        </w:rPr>
      </w:pPr>
      <w:r>
        <w:rPr>
          <w:rFonts w:ascii="Arial" w:hAnsi="Arial" w:cs="Arial"/>
          <w:sz w:val="24"/>
          <w:szCs w:val="24"/>
        </w:rPr>
        <w:t>Smith, J., and Sick, V</w:t>
      </w:r>
      <w:r w:rsidRPr="00F10B02">
        <w:rPr>
          <w:rFonts w:ascii="Arial" w:hAnsi="Arial" w:cs="Arial"/>
          <w:sz w:val="24"/>
          <w:szCs w:val="24"/>
        </w:rPr>
        <w:t>. (</w:t>
      </w:r>
      <w:r>
        <w:rPr>
          <w:rFonts w:ascii="Arial" w:hAnsi="Arial" w:cs="Arial"/>
          <w:sz w:val="24"/>
          <w:szCs w:val="24"/>
        </w:rPr>
        <w:t>2006</w:t>
      </w:r>
      <w:r w:rsidRPr="00F10B02">
        <w:rPr>
          <w:rFonts w:ascii="Arial" w:hAnsi="Arial" w:cs="Arial"/>
          <w:sz w:val="24"/>
          <w:szCs w:val="24"/>
        </w:rPr>
        <w:t>) ‘</w:t>
      </w:r>
      <w:r>
        <w:rPr>
          <w:rFonts w:ascii="Arial" w:hAnsi="Arial" w:cs="Arial"/>
          <w:sz w:val="24"/>
          <w:szCs w:val="24"/>
        </w:rPr>
        <w:t>A multi-variable high-speed imaging study of ignition instabilities in a spray-guided direct-injection spark-ignition engine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2006-01-1264</w:t>
      </w:r>
    </w:p>
    <w:p w14:paraId="53C30A99" w14:textId="77777777" w:rsidR="00900DFB" w:rsidRDefault="00900DFB" w:rsidP="00D66402">
      <w:pPr>
        <w:spacing w:line="360" w:lineRule="auto"/>
        <w:jc w:val="both"/>
        <w:rPr>
          <w:rFonts w:ascii="Arial" w:hAnsi="Arial" w:cs="Arial"/>
          <w:bCs/>
          <w:sz w:val="24"/>
          <w:szCs w:val="24"/>
        </w:rPr>
      </w:pPr>
      <w:r>
        <w:rPr>
          <w:rFonts w:ascii="Arial" w:hAnsi="Arial" w:cs="Arial"/>
          <w:sz w:val="24"/>
          <w:szCs w:val="24"/>
        </w:rPr>
        <w:t>Sutar, P., Dsouza, A., Sonawane, S., Rairikar,S., Kavathekar, K., Thipse, S., Marathe, N., Bhure, S., and Mapkar, M</w:t>
      </w:r>
      <w:r w:rsidRPr="00F10B02">
        <w:rPr>
          <w:rFonts w:ascii="Arial" w:hAnsi="Arial" w:cs="Arial"/>
          <w:sz w:val="24"/>
          <w:szCs w:val="24"/>
        </w:rPr>
        <w:t>. (</w:t>
      </w:r>
      <w:r>
        <w:rPr>
          <w:rFonts w:ascii="Arial" w:hAnsi="Arial" w:cs="Arial"/>
          <w:sz w:val="24"/>
          <w:szCs w:val="24"/>
        </w:rPr>
        <w:t>2017</w:t>
      </w:r>
      <w:r w:rsidRPr="00F10B02">
        <w:rPr>
          <w:rFonts w:ascii="Arial" w:hAnsi="Arial" w:cs="Arial"/>
          <w:sz w:val="24"/>
          <w:szCs w:val="24"/>
        </w:rPr>
        <w:t>) ‘</w:t>
      </w:r>
      <w:r>
        <w:rPr>
          <w:rFonts w:ascii="Arial" w:hAnsi="Arial" w:cs="Arial"/>
          <w:sz w:val="24"/>
          <w:szCs w:val="24"/>
        </w:rPr>
        <w:t>Study of in-cylinder tumble effect on spark ignition direct injection SIDI engine performance using gasoline, CNG, &amp; E85 fuel and simulation technique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2017-26-0076</w:t>
      </w:r>
    </w:p>
    <w:p w14:paraId="7C7A5F14" w14:textId="77777777" w:rsidR="00900DFB" w:rsidRDefault="00900DFB" w:rsidP="00AD6EB0">
      <w:pPr>
        <w:spacing w:line="360" w:lineRule="auto"/>
        <w:jc w:val="both"/>
        <w:rPr>
          <w:rFonts w:ascii="Arial" w:hAnsi="Arial" w:cs="Arial"/>
          <w:bCs/>
          <w:sz w:val="24"/>
          <w:szCs w:val="24"/>
        </w:rPr>
      </w:pPr>
      <w:r>
        <w:rPr>
          <w:rFonts w:ascii="Arial" w:hAnsi="Arial" w:cs="Arial"/>
          <w:sz w:val="24"/>
          <w:szCs w:val="24"/>
        </w:rPr>
        <w:t>Tikar, S., Malkhede, D., and Nandgaonkar, M</w:t>
      </w:r>
      <w:r w:rsidRPr="00F10B02">
        <w:rPr>
          <w:rFonts w:ascii="Arial" w:hAnsi="Arial" w:cs="Arial"/>
          <w:sz w:val="24"/>
          <w:szCs w:val="24"/>
        </w:rPr>
        <w:t>. (</w:t>
      </w:r>
      <w:r>
        <w:rPr>
          <w:rFonts w:ascii="Arial" w:hAnsi="Arial" w:cs="Arial"/>
          <w:sz w:val="24"/>
          <w:szCs w:val="24"/>
        </w:rPr>
        <w:t>2019</w:t>
      </w:r>
      <w:r w:rsidRPr="00F10B02">
        <w:rPr>
          <w:rFonts w:ascii="Arial" w:hAnsi="Arial" w:cs="Arial"/>
          <w:sz w:val="24"/>
          <w:szCs w:val="24"/>
        </w:rPr>
        <w:t>) ‘</w:t>
      </w:r>
      <w:r>
        <w:rPr>
          <w:rFonts w:ascii="Arial" w:hAnsi="Arial" w:cs="Arial"/>
          <w:sz w:val="24"/>
          <w:szCs w:val="24"/>
        </w:rPr>
        <w:t>Optimization of in-cylinder flow and swirl generation analysis for a naturally aspirated diesel genset engine for emission reduction through intake port design</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sidRPr="00D52C0D">
        <w:rPr>
          <w:rFonts w:ascii="GothamNarrow-Book" w:hAnsi="GothamNarrow-Book" w:cs="GothamNarrow-Book"/>
          <w:sz w:val="14"/>
          <w:szCs w:val="14"/>
        </w:rPr>
        <w:t xml:space="preserve"> </w:t>
      </w:r>
      <w:r>
        <w:rPr>
          <w:rFonts w:ascii="Arial" w:hAnsi="Arial" w:cs="Arial"/>
          <w:bCs/>
          <w:sz w:val="24"/>
          <w:szCs w:val="24"/>
        </w:rPr>
        <w:t>2019-28-0024</w:t>
      </w:r>
    </w:p>
    <w:p w14:paraId="7D9E77C0" w14:textId="77777777" w:rsidR="00900DFB" w:rsidRDefault="00900DFB" w:rsidP="00B6661C">
      <w:pPr>
        <w:spacing w:line="360" w:lineRule="auto"/>
        <w:jc w:val="both"/>
        <w:rPr>
          <w:rFonts w:ascii="Arial" w:hAnsi="Arial" w:cs="Arial"/>
          <w:bCs/>
          <w:sz w:val="24"/>
          <w:szCs w:val="24"/>
        </w:rPr>
      </w:pPr>
      <w:r>
        <w:rPr>
          <w:rFonts w:ascii="Arial" w:hAnsi="Arial" w:cs="Arial"/>
          <w:sz w:val="24"/>
          <w:szCs w:val="24"/>
        </w:rPr>
        <w:lastRenderedPageBreak/>
        <w:t>Tornatore, C., Siano, D., Marchitto, L., Iacobacci, A., Valentino, G., and Bozza, F</w:t>
      </w:r>
      <w:r w:rsidRPr="00F10B02">
        <w:rPr>
          <w:rFonts w:ascii="Arial" w:hAnsi="Arial" w:cs="Arial"/>
          <w:sz w:val="24"/>
          <w:szCs w:val="24"/>
        </w:rPr>
        <w:t>. (</w:t>
      </w:r>
      <w:r>
        <w:rPr>
          <w:rFonts w:ascii="Arial" w:hAnsi="Arial" w:cs="Arial"/>
          <w:sz w:val="24"/>
          <w:szCs w:val="24"/>
        </w:rPr>
        <w:t>2017</w:t>
      </w:r>
      <w:r w:rsidRPr="00F10B02">
        <w:rPr>
          <w:rFonts w:ascii="Arial" w:hAnsi="Arial" w:cs="Arial"/>
          <w:sz w:val="24"/>
          <w:szCs w:val="24"/>
        </w:rPr>
        <w:t>) ‘</w:t>
      </w:r>
      <w:r>
        <w:rPr>
          <w:rFonts w:ascii="Arial" w:hAnsi="Arial" w:cs="Arial"/>
          <w:sz w:val="24"/>
          <w:szCs w:val="24"/>
        </w:rPr>
        <w:t>Water Injection: a technology to improve performance and emissions of downsized turbocharged spark ignition engines</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2017-24-0062</w:t>
      </w:r>
    </w:p>
    <w:p w14:paraId="4364F9C2" w14:textId="77777777" w:rsidR="00900DFB" w:rsidRPr="00F50AED" w:rsidRDefault="00900DFB" w:rsidP="00AE510B">
      <w:pPr>
        <w:spacing w:line="360" w:lineRule="auto"/>
        <w:jc w:val="both"/>
        <w:rPr>
          <w:rFonts w:ascii="Arial" w:hAnsi="Arial" w:cs="Arial"/>
          <w:sz w:val="24"/>
          <w:szCs w:val="24"/>
        </w:rPr>
      </w:pPr>
      <w:r>
        <w:rPr>
          <w:rFonts w:ascii="Arial" w:hAnsi="Arial" w:cs="Arial"/>
          <w:sz w:val="24"/>
          <w:szCs w:val="24"/>
        </w:rPr>
        <w:t xml:space="preserve">Vaidya, A. (2010) </w:t>
      </w:r>
      <w:r>
        <w:rPr>
          <w:rFonts w:ascii="Arial" w:hAnsi="Arial" w:cs="Arial"/>
          <w:i/>
          <w:iCs/>
          <w:sz w:val="24"/>
          <w:szCs w:val="24"/>
        </w:rPr>
        <w:t>CFD Simulation of Internal Combustion Engines: Study of Mixture Formation Process in GDI Engines</w:t>
      </w:r>
      <w:r>
        <w:rPr>
          <w:rFonts w:ascii="Arial" w:hAnsi="Arial" w:cs="Arial"/>
          <w:sz w:val="24"/>
          <w:szCs w:val="24"/>
        </w:rPr>
        <w:t>. Saarbrucken: LAP Lambert Academic Publishing.</w:t>
      </w:r>
    </w:p>
    <w:p w14:paraId="13CE6ECE" w14:textId="77777777" w:rsidR="00900DFB" w:rsidRDefault="00900DFB" w:rsidP="00CB3195">
      <w:pPr>
        <w:spacing w:line="360" w:lineRule="auto"/>
        <w:jc w:val="both"/>
        <w:rPr>
          <w:rFonts w:ascii="Arial" w:hAnsi="Arial" w:cs="Arial"/>
          <w:bCs/>
          <w:sz w:val="24"/>
          <w:szCs w:val="24"/>
        </w:rPr>
      </w:pPr>
      <w:r>
        <w:rPr>
          <w:rFonts w:ascii="Arial" w:hAnsi="Arial" w:cs="Arial"/>
          <w:sz w:val="24"/>
          <w:szCs w:val="24"/>
        </w:rPr>
        <w:t>Verma, I., Hill, C., and Xu, M</w:t>
      </w:r>
      <w:r w:rsidRPr="00F10B02">
        <w:rPr>
          <w:rFonts w:ascii="Arial" w:hAnsi="Arial" w:cs="Arial"/>
          <w:sz w:val="24"/>
          <w:szCs w:val="24"/>
        </w:rPr>
        <w:t>. (</w:t>
      </w:r>
      <w:r>
        <w:rPr>
          <w:rFonts w:ascii="Arial" w:hAnsi="Arial" w:cs="Arial"/>
          <w:sz w:val="24"/>
          <w:szCs w:val="24"/>
        </w:rPr>
        <w:t>2018</w:t>
      </w:r>
      <w:r w:rsidRPr="00F10B02">
        <w:rPr>
          <w:rFonts w:ascii="Arial" w:hAnsi="Arial" w:cs="Arial"/>
          <w:sz w:val="24"/>
          <w:szCs w:val="24"/>
        </w:rPr>
        <w:t>) ‘</w:t>
      </w:r>
      <w:r>
        <w:rPr>
          <w:rFonts w:ascii="Arial" w:hAnsi="Arial" w:cs="Arial"/>
          <w:sz w:val="24"/>
          <w:szCs w:val="24"/>
        </w:rPr>
        <w:t>Multi-objective adjoint optimisation of flow-bench port geometry</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2018-01-0772</w:t>
      </w:r>
    </w:p>
    <w:p w14:paraId="717D9AD1" w14:textId="77777777" w:rsidR="00900DFB" w:rsidRDefault="00900DFB" w:rsidP="00534ED7">
      <w:pPr>
        <w:spacing w:line="360" w:lineRule="auto"/>
        <w:jc w:val="both"/>
        <w:rPr>
          <w:rFonts w:ascii="Arial" w:hAnsi="Arial" w:cs="Arial"/>
          <w:sz w:val="24"/>
          <w:szCs w:val="24"/>
        </w:rPr>
      </w:pPr>
      <w:r>
        <w:rPr>
          <w:rFonts w:ascii="Arial" w:hAnsi="Arial" w:cs="Arial"/>
          <w:sz w:val="24"/>
          <w:szCs w:val="24"/>
        </w:rPr>
        <w:t xml:space="preserve">Versteeg, H. K., and Malalasekera, W. (2007) </w:t>
      </w:r>
      <w:r>
        <w:rPr>
          <w:rFonts w:ascii="Arial" w:hAnsi="Arial" w:cs="Arial"/>
          <w:i/>
          <w:iCs/>
          <w:sz w:val="24"/>
          <w:szCs w:val="24"/>
        </w:rPr>
        <w:t>An introduction to computational fluid dynamics: the finite volume method</w:t>
      </w:r>
      <w:r>
        <w:rPr>
          <w:rFonts w:ascii="Arial" w:hAnsi="Arial" w:cs="Arial"/>
          <w:sz w:val="24"/>
          <w:szCs w:val="24"/>
        </w:rPr>
        <w:t>. 2</w:t>
      </w:r>
      <w:r w:rsidRPr="00534ED7">
        <w:rPr>
          <w:rFonts w:ascii="Arial" w:hAnsi="Arial" w:cs="Arial"/>
          <w:sz w:val="24"/>
          <w:szCs w:val="24"/>
          <w:vertAlign w:val="superscript"/>
        </w:rPr>
        <w:t>nd</w:t>
      </w:r>
      <w:r>
        <w:rPr>
          <w:rFonts w:ascii="Arial" w:hAnsi="Arial" w:cs="Arial"/>
          <w:sz w:val="24"/>
          <w:szCs w:val="24"/>
        </w:rPr>
        <w:t xml:space="preserve"> Ed. Essex: Pearson Education Limited.</w:t>
      </w:r>
    </w:p>
    <w:p w14:paraId="7AA936CA" w14:textId="77777777" w:rsidR="00900DFB" w:rsidRDefault="00900DFB" w:rsidP="00D663AE">
      <w:pPr>
        <w:spacing w:line="360" w:lineRule="auto"/>
        <w:jc w:val="both"/>
        <w:rPr>
          <w:rFonts w:ascii="Arial" w:hAnsi="Arial" w:cs="Arial"/>
          <w:bCs/>
          <w:sz w:val="24"/>
          <w:szCs w:val="24"/>
        </w:rPr>
      </w:pPr>
      <w:r>
        <w:rPr>
          <w:rFonts w:ascii="Arial" w:hAnsi="Arial" w:cs="Arial"/>
          <w:sz w:val="24"/>
          <w:szCs w:val="24"/>
        </w:rPr>
        <w:t>Wentsch, M</w:t>
      </w:r>
      <w:r w:rsidRPr="00F10B02">
        <w:rPr>
          <w:rFonts w:ascii="Arial" w:hAnsi="Arial" w:cs="Arial"/>
          <w:sz w:val="24"/>
          <w:szCs w:val="24"/>
        </w:rPr>
        <w:t>. (</w:t>
      </w:r>
      <w:r>
        <w:rPr>
          <w:rFonts w:ascii="Arial" w:hAnsi="Arial" w:cs="Arial"/>
          <w:sz w:val="24"/>
          <w:szCs w:val="24"/>
        </w:rPr>
        <w:t>2018</w:t>
      </w:r>
      <w:r w:rsidRPr="00F10B02">
        <w:rPr>
          <w:rFonts w:ascii="Arial" w:hAnsi="Arial" w:cs="Arial"/>
          <w:sz w:val="24"/>
          <w:szCs w:val="24"/>
        </w:rPr>
        <w:t>) ‘</w:t>
      </w:r>
      <w:r>
        <w:rPr>
          <w:rFonts w:ascii="Arial" w:hAnsi="Arial" w:cs="Arial"/>
          <w:sz w:val="24"/>
          <w:szCs w:val="24"/>
        </w:rPr>
        <w:t>Analysis of injection processes in an innovative 3D-CFD tool for the simulation of internal combustion engines</w:t>
      </w:r>
      <w:r w:rsidRPr="00F10B02">
        <w:rPr>
          <w:rFonts w:ascii="Arial" w:hAnsi="Arial" w:cs="Arial"/>
          <w:sz w:val="24"/>
          <w:szCs w:val="24"/>
        </w:rPr>
        <w:t xml:space="preserve">’, </w:t>
      </w:r>
      <w:r w:rsidRPr="00D663AE">
        <w:rPr>
          <w:rFonts w:ascii="Arial" w:hAnsi="Arial" w:cs="Arial"/>
          <w:i/>
          <w:iCs/>
          <w:sz w:val="24"/>
          <w:szCs w:val="24"/>
        </w:rPr>
        <w:t>S</w:t>
      </w:r>
      <w:r>
        <w:rPr>
          <w:rFonts w:ascii="Arial" w:hAnsi="Arial" w:cs="Arial"/>
          <w:bCs/>
          <w:i/>
          <w:iCs/>
          <w:sz w:val="24"/>
          <w:szCs w:val="24"/>
        </w:rPr>
        <w:t>pringer</w:t>
      </w:r>
      <w:r w:rsidRPr="00560F68">
        <w:rPr>
          <w:rFonts w:ascii="NylcvwPrjykvTimes-Roman" w:hAnsi="NylcvwPrjykvTimes-Roman" w:cs="NylcvwPrjykvTimes-Roman"/>
          <w:sz w:val="16"/>
          <w:szCs w:val="16"/>
        </w:rPr>
        <w:t xml:space="preserve"> </w:t>
      </w:r>
      <w:r w:rsidRPr="00560F68">
        <w:rPr>
          <w:rFonts w:ascii="Arial" w:hAnsi="Arial" w:cs="Arial"/>
          <w:bCs/>
          <w:i/>
          <w:iCs/>
          <w:sz w:val="24"/>
          <w:szCs w:val="24"/>
        </w:rPr>
        <w:t>Fachmedien Wiesbaden GmbH</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w:t>
      </w:r>
      <w:r>
        <w:rPr>
          <w:rFonts w:ascii="Arial" w:hAnsi="Arial" w:cs="Arial"/>
          <w:bCs/>
          <w:sz w:val="24"/>
          <w:szCs w:val="24"/>
        </w:rPr>
        <w:t xml:space="preserve"> </w:t>
      </w:r>
      <w:r w:rsidRPr="008D5563">
        <w:rPr>
          <w:rFonts w:ascii="Arial" w:hAnsi="Arial" w:cs="Arial"/>
          <w:bCs/>
          <w:sz w:val="24"/>
          <w:szCs w:val="24"/>
        </w:rPr>
        <w:t>10.1007/978-3-658</w:t>
      </w:r>
      <w:r>
        <w:rPr>
          <w:rFonts w:ascii="Arial" w:hAnsi="Arial" w:cs="Arial"/>
          <w:bCs/>
          <w:sz w:val="24"/>
          <w:szCs w:val="24"/>
        </w:rPr>
        <w:t>-</w:t>
      </w:r>
      <w:r w:rsidRPr="008D5563">
        <w:rPr>
          <w:rFonts w:ascii="Arial" w:hAnsi="Arial" w:cs="Arial"/>
          <w:bCs/>
          <w:sz w:val="24"/>
          <w:szCs w:val="24"/>
        </w:rPr>
        <w:t>22167-6</w:t>
      </w:r>
    </w:p>
    <w:p w14:paraId="48A7CEC1"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sz w:val="24"/>
          <w:szCs w:val="24"/>
        </w:rPr>
        <w:t>Wirth, M., Mayerhofer, U., Piock, W.</w:t>
      </w:r>
      <w:r>
        <w:rPr>
          <w:rFonts w:ascii="Arial" w:hAnsi="Arial" w:cs="Arial"/>
          <w:sz w:val="24"/>
          <w:szCs w:val="24"/>
        </w:rPr>
        <w:t>,</w:t>
      </w:r>
      <w:r w:rsidRPr="00F10B02">
        <w:rPr>
          <w:rFonts w:ascii="Arial" w:hAnsi="Arial" w:cs="Arial"/>
          <w:sz w:val="24"/>
          <w:szCs w:val="24"/>
        </w:rPr>
        <w:t xml:space="preserve"> and Fraidl, G. (20</w:t>
      </w:r>
      <w:r>
        <w:rPr>
          <w:rFonts w:ascii="Arial" w:hAnsi="Arial" w:cs="Arial"/>
          <w:sz w:val="24"/>
          <w:szCs w:val="24"/>
        </w:rPr>
        <w:t>00</w:t>
      </w:r>
      <w:r w:rsidRPr="00F10B02">
        <w:rPr>
          <w:rFonts w:ascii="Arial" w:hAnsi="Arial" w:cs="Arial"/>
          <w:sz w:val="24"/>
          <w:szCs w:val="24"/>
        </w:rPr>
        <w:t xml:space="preserve">) ‘Turbocharging the DI Gasoline Engine’,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 xml:space="preserve">DOI: 10.4271/2000-01-0251  </w:t>
      </w:r>
    </w:p>
    <w:p w14:paraId="68B3A730" w14:textId="77777777" w:rsidR="00900DFB" w:rsidRDefault="00900DFB" w:rsidP="000837DF">
      <w:pPr>
        <w:spacing w:line="360" w:lineRule="auto"/>
        <w:jc w:val="both"/>
        <w:rPr>
          <w:rFonts w:ascii="Arial" w:hAnsi="Arial" w:cs="Arial"/>
          <w:bCs/>
          <w:sz w:val="24"/>
          <w:szCs w:val="24"/>
        </w:rPr>
      </w:pPr>
      <w:r>
        <w:rPr>
          <w:rFonts w:ascii="Arial" w:hAnsi="Arial" w:cs="Arial"/>
          <w:sz w:val="24"/>
          <w:szCs w:val="24"/>
        </w:rPr>
        <w:t>Ye, Y., Wang, J., Yao, K., Zhao, M., Dieterich, C., Souren, M., and Morcinkowski, B</w:t>
      </w:r>
      <w:r w:rsidRPr="00F10B02">
        <w:rPr>
          <w:rFonts w:ascii="Arial" w:hAnsi="Arial" w:cs="Arial"/>
          <w:sz w:val="24"/>
          <w:szCs w:val="24"/>
        </w:rPr>
        <w:t>. (</w:t>
      </w:r>
      <w:r>
        <w:rPr>
          <w:rFonts w:ascii="Arial" w:hAnsi="Arial" w:cs="Arial"/>
          <w:sz w:val="24"/>
          <w:szCs w:val="24"/>
        </w:rPr>
        <w:t>2018</w:t>
      </w:r>
      <w:r w:rsidRPr="00F10B02">
        <w:rPr>
          <w:rFonts w:ascii="Arial" w:hAnsi="Arial" w:cs="Arial"/>
          <w:sz w:val="24"/>
          <w:szCs w:val="24"/>
        </w:rPr>
        <w:t>) ‘</w:t>
      </w:r>
      <w:r>
        <w:rPr>
          <w:rFonts w:ascii="Arial" w:hAnsi="Arial" w:cs="Arial"/>
          <w:sz w:val="24"/>
          <w:szCs w:val="24"/>
        </w:rPr>
        <w:t>Development of a new 1.8L down-speeding turbocharged gasoline engine with miller cycle</w:t>
      </w:r>
      <w:r w:rsidRPr="00F10B02">
        <w:rPr>
          <w:rFonts w:ascii="Arial" w:hAnsi="Arial" w:cs="Arial"/>
          <w:sz w:val="24"/>
          <w:szCs w:val="24"/>
        </w:rPr>
        <w:t xml:space="preserve">’, </w:t>
      </w:r>
      <w:r w:rsidRPr="00F10B02">
        <w:rPr>
          <w:rFonts w:ascii="Arial" w:hAnsi="Arial" w:cs="Arial"/>
          <w:bCs/>
          <w:i/>
          <w:iCs/>
          <w:sz w:val="24"/>
          <w:szCs w:val="24"/>
        </w:rPr>
        <w:t>SAE International</w:t>
      </w:r>
      <w:r w:rsidRPr="00F10B02">
        <w:rPr>
          <w:rFonts w:ascii="Arial" w:hAnsi="Arial" w:cs="Arial"/>
          <w:bCs/>
          <w:i/>
          <w:sz w:val="24"/>
          <w:szCs w:val="24"/>
        </w:rPr>
        <w:t xml:space="preserve"> Journal</w:t>
      </w:r>
      <w:r w:rsidRPr="00F10B02">
        <w:rPr>
          <w:rFonts w:ascii="Arial" w:hAnsi="Arial" w:cs="Arial"/>
          <w:bCs/>
          <w:sz w:val="24"/>
          <w:szCs w:val="24"/>
        </w:rPr>
        <w:t>.</w:t>
      </w:r>
      <w:r>
        <w:rPr>
          <w:rFonts w:ascii="Arial" w:hAnsi="Arial" w:cs="Arial"/>
          <w:bCs/>
          <w:sz w:val="24"/>
          <w:szCs w:val="24"/>
        </w:rPr>
        <w:t xml:space="preserve"> </w:t>
      </w:r>
      <w:r w:rsidRPr="00F10B02">
        <w:rPr>
          <w:rFonts w:ascii="Arial" w:hAnsi="Arial" w:cs="Arial"/>
          <w:bCs/>
          <w:sz w:val="24"/>
          <w:szCs w:val="24"/>
        </w:rPr>
        <w:t>DOI: 10.4271/</w:t>
      </w:r>
      <w:r>
        <w:rPr>
          <w:rFonts w:ascii="Arial" w:hAnsi="Arial" w:cs="Arial"/>
          <w:bCs/>
          <w:sz w:val="24"/>
          <w:szCs w:val="24"/>
        </w:rPr>
        <w:t>2018-01-1712</w:t>
      </w:r>
    </w:p>
    <w:p w14:paraId="4F21DDEA" w14:textId="77777777" w:rsidR="00900DFB" w:rsidRPr="00F10B02" w:rsidRDefault="00900DFB" w:rsidP="00F10B02">
      <w:pPr>
        <w:spacing w:line="360" w:lineRule="auto"/>
        <w:jc w:val="both"/>
        <w:rPr>
          <w:rFonts w:ascii="Arial" w:hAnsi="Arial" w:cs="Arial"/>
          <w:bCs/>
          <w:sz w:val="24"/>
          <w:szCs w:val="24"/>
        </w:rPr>
      </w:pPr>
      <w:r w:rsidRPr="00F10B02">
        <w:rPr>
          <w:rFonts w:ascii="Arial" w:hAnsi="Arial" w:cs="Arial"/>
          <w:bCs/>
          <w:sz w:val="24"/>
          <w:szCs w:val="24"/>
        </w:rPr>
        <w:t>Zhao, F., Lai, M.</w:t>
      </w:r>
      <w:r>
        <w:rPr>
          <w:rFonts w:ascii="Arial" w:hAnsi="Arial" w:cs="Arial"/>
          <w:bCs/>
          <w:sz w:val="24"/>
          <w:szCs w:val="24"/>
        </w:rPr>
        <w:t>,</w:t>
      </w:r>
      <w:r w:rsidRPr="00F10B02">
        <w:rPr>
          <w:rFonts w:ascii="Arial" w:hAnsi="Arial" w:cs="Arial"/>
          <w:bCs/>
          <w:sz w:val="24"/>
          <w:szCs w:val="24"/>
        </w:rPr>
        <w:t xml:space="preserve"> and Harrington, D. (1999) ‘Automotive spark-ignition direct-injection gasoline engines’, </w:t>
      </w:r>
      <w:r w:rsidRPr="00F10B02">
        <w:rPr>
          <w:rFonts w:ascii="Arial" w:hAnsi="Arial" w:cs="Arial"/>
          <w:bCs/>
          <w:i/>
          <w:sz w:val="24"/>
          <w:szCs w:val="24"/>
        </w:rPr>
        <w:t xml:space="preserve">Progress in energy and combustion science, </w:t>
      </w:r>
      <w:r w:rsidRPr="00F10B02">
        <w:rPr>
          <w:rFonts w:ascii="Arial" w:hAnsi="Arial" w:cs="Arial"/>
          <w:bCs/>
          <w:sz w:val="24"/>
          <w:szCs w:val="24"/>
        </w:rPr>
        <w:t>25(5), pp. 437-562.</w:t>
      </w:r>
    </w:p>
    <w:p w14:paraId="4FCD0E52" w14:textId="59593AD9" w:rsidR="008B62B6" w:rsidRDefault="003D7F16" w:rsidP="003D7F16">
      <w:pPr>
        <w:spacing w:line="360" w:lineRule="auto"/>
        <w:jc w:val="both"/>
        <w:rPr>
          <w:rFonts w:ascii="Arial" w:hAnsi="Arial" w:cs="Arial"/>
          <w:bCs/>
          <w:sz w:val="24"/>
          <w:szCs w:val="24"/>
        </w:rPr>
      </w:pPr>
      <w:r>
        <w:rPr>
          <w:rFonts w:ascii="Arial" w:hAnsi="Arial" w:cs="Arial"/>
          <w:bCs/>
          <w:sz w:val="24"/>
          <w:szCs w:val="24"/>
        </w:rPr>
        <w:t xml:space="preserve">  </w:t>
      </w:r>
    </w:p>
    <w:p w14:paraId="7901E131" w14:textId="77777777" w:rsidR="00643071" w:rsidRDefault="00643071" w:rsidP="00B17473">
      <w:pPr>
        <w:spacing w:line="360" w:lineRule="auto"/>
        <w:jc w:val="both"/>
        <w:rPr>
          <w:rFonts w:ascii="Arial" w:hAnsi="Arial" w:cs="Arial"/>
          <w:bCs/>
          <w:sz w:val="24"/>
          <w:szCs w:val="24"/>
        </w:rPr>
      </w:pPr>
    </w:p>
    <w:p w14:paraId="1BA7A06E" w14:textId="77777777" w:rsidR="00FA6F2E" w:rsidRDefault="00FA6F2E" w:rsidP="00AD6EB0">
      <w:pPr>
        <w:spacing w:line="360" w:lineRule="auto"/>
        <w:jc w:val="both"/>
        <w:rPr>
          <w:rFonts w:ascii="Arial" w:hAnsi="Arial" w:cs="Arial"/>
          <w:bCs/>
          <w:sz w:val="24"/>
          <w:szCs w:val="24"/>
        </w:rPr>
      </w:pPr>
    </w:p>
    <w:p w14:paraId="56A9A25A" w14:textId="77777777" w:rsidR="00D52C0D" w:rsidRDefault="00D52C0D" w:rsidP="00D52C0D">
      <w:pPr>
        <w:spacing w:line="360" w:lineRule="auto"/>
        <w:jc w:val="both"/>
        <w:rPr>
          <w:rFonts w:ascii="Arial" w:hAnsi="Arial" w:cs="Arial"/>
          <w:bCs/>
          <w:sz w:val="24"/>
          <w:szCs w:val="24"/>
        </w:rPr>
      </w:pPr>
    </w:p>
    <w:p w14:paraId="3F9652EE" w14:textId="77777777" w:rsidR="00660E6B" w:rsidRDefault="00660E6B" w:rsidP="00D663AE">
      <w:pPr>
        <w:spacing w:line="360" w:lineRule="auto"/>
        <w:jc w:val="both"/>
        <w:rPr>
          <w:rFonts w:ascii="Arial" w:hAnsi="Arial" w:cs="Arial"/>
          <w:bCs/>
          <w:sz w:val="24"/>
          <w:szCs w:val="24"/>
        </w:rPr>
      </w:pPr>
    </w:p>
    <w:p w14:paraId="0FC176D1" w14:textId="4C90BFF4" w:rsidR="00847C81" w:rsidRDefault="00847C81" w:rsidP="00847C81">
      <w:pPr>
        <w:spacing w:line="360" w:lineRule="auto"/>
        <w:jc w:val="both"/>
        <w:rPr>
          <w:rFonts w:ascii="Arial" w:hAnsi="Arial" w:cs="Arial"/>
          <w:bCs/>
          <w:sz w:val="24"/>
          <w:szCs w:val="24"/>
        </w:rPr>
      </w:pPr>
      <w:r>
        <w:rPr>
          <w:rFonts w:ascii="Arial" w:hAnsi="Arial" w:cs="Arial"/>
          <w:bCs/>
          <w:sz w:val="24"/>
          <w:szCs w:val="24"/>
        </w:rPr>
        <w:t xml:space="preserve">  </w:t>
      </w:r>
    </w:p>
    <w:p w14:paraId="430289F6" w14:textId="77777777" w:rsidR="00847C81" w:rsidRDefault="00847C81" w:rsidP="002A62B0">
      <w:pPr>
        <w:spacing w:line="360" w:lineRule="auto"/>
        <w:jc w:val="both"/>
        <w:rPr>
          <w:rFonts w:ascii="Arial" w:hAnsi="Arial" w:cs="Arial"/>
          <w:bCs/>
          <w:sz w:val="24"/>
          <w:szCs w:val="24"/>
        </w:rPr>
      </w:pPr>
    </w:p>
    <w:p w14:paraId="0CB066CA" w14:textId="77777777" w:rsidR="001446CD" w:rsidRPr="00163EE6" w:rsidRDefault="001446CD" w:rsidP="00AE510B">
      <w:pPr>
        <w:spacing w:line="360" w:lineRule="auto"/>
        <w:jc w:val="both"/>
        <w:rPr>
          <w:rFonts w:ascii="Arial" w:hAnsi="Arial" w:cs="Arial"/>
          <w:sz w:val="24"/>
          <w:szCs w:val="24"/>
        </w:rPr>
      </w:pPr>
    </w:p>
    <w:p w14:paraId="2FC909F4" w14:textId="7AA5EBC4" w:rsidR="00CD1A4A" w:rsidRDefault="00CD1A4A" w:rsidP="00AE510B">
      <w:pPr>
        <w:pStyle w:val="Heading1"/>
        <w:spacing w:line="360" w:lineRule="auto"/>
        <w:jc w:val="both"/>
      </w:pPr>
      <w:bookmarkStart w:id="90" w:name="_Toc37169542"/>
      <w:r>
        <w:t>APPENDI</w:t>
      </w:r>
      <w:r w:rsidR="005E411F">
        <w:t>X</w:t>
      </w:r>
      <w:bookmarkEnd w:id="90"/>
    </w:p>
    <w:p w14:paraId="1B4C343E" w14:textId="164DB1FC" w:rsidR="00CB2A1A" w:rsidRDefault="00CB2A1A" w:rsidP="00CB2A1A">
      <w:pPr>
        <w:spacing w:after="0" w:line="360" w:lineRule="auto"/>
        <w:jc w:val="both"/>
        <w:rPr>
          <w:rFonts w:ascii="Arial" w:hAnsi="Arial" w:cs="Arial"/>
          <w:sz w:val="24"/>
          <w:szCs w:val="24"/>
        </w:rPr>
      </w:pPr>
      <w:r>
        <w:rPr>
          <w:rFonts w:ascii="Arial" w:hAnsi="Arial" w:cs="Arial"/>
          <w:sz w:val="24"/>
          <w:szCs w:val="24"/>
        </w:rPr>
        <w:t xml:space="preserve">Appendix </w:t>
      </w:r>
      <w:r w:rsidR="00D654CF">
        <w:rPr>
          <w:rFonts w:ascii="Arial" w:hAnsi="Arial" w:cs="Arial"/>
          <w:sz w:val="24"/>
          <w:szCs w:val="24"/>
        </w:rPr>
        <w:t>A</w:t>
      </w:r>
      <w:r>
        <w:rPr>
          <w:rFonts w:ascii="Arial" w:hAnsi="Arial" w:cs="Arial"/>
          <w:sz w:val="24"/>
          <w:szCs w:val="24"/>
        </w:rPr>
        <w:t xml:space="preserve"> </w:t>
      </w:r>
    </w:p>
    <w:p w14:paraId="0F0E495A" w14:textId="5D6FFB6B" w:rsidR="00CB2A1A" w:rsidRDefault="00CB2A1A" w:rsidP="0022111E">
      <w:pPr>
        <w:spacing w:after="0" w:line="360" w:lineRule="auto"/>
        <w:jc w:val="both"/>
        <w:rPr>
          <w:rFonts w:ascii="Arial" w:hAnsi="Arial" w:cs="Arial"/>
          <w:sz w:val="24"/>
          <w:szCs w:val="24"/>
        </w:rPr>
      </w:pPr>
      <w:r w:rsidRPr="00CB2A1A">
        <w:rPr>
          <w:noProof/>
        </w:rPr>
        <w:drawing>
          <wp:inline distT="0" distB="0" distL="0" distR="0" wp14:anchorId="09E800B4" wp14:editId="759B2F3C">
            <wp:extent cx="5626376" cy="1885640"/>
            <wp:effectExtent l="19050" t="19050" r="12700" b="1968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673949" cy="1901584"/>
                    </a:xfrm>
                    <a:prstGeom prst="rect">
                      <a:avLst/>
                    </a:prstGeom>
                    <a:ln w="19050" cap="sq">
                      <a:solidFill>
                        <a:srgbClr val="000000"/>
                      </a:solidFill>
                      <a:prstDash val="solid"/>
                      <a:miter lim="800000"/>
                    </a:ln>
                    <a:effectLst/>
                  </pic:spPr>
                </pic:pic>
              </a:graphicData>
            </a:graphic>
          </wp:inline>
        </w:drawing>
      </w:r>
    </w:p>
    <w:p w14:paraId="2A1B5E72" w14:textId="6A837E73" w:rsidR="00CB2A1A" w:rsidRPr="00CB2A1A" w:rsidRDefault="00CB2A1A" w:rsidP="00CB2A1A">
      <w:pPr>
        <w:spacing w:line="360" w:lineRule="auto"/>
        <w:jc w:val="both"/>
        <w:rPr>
          <w:rFonts w:ascii="Arial" w:hAnsi="Arial" w:cs="Arial"/>
          <w:i/>
          <w:iCs/>
          <w:sz w:val="20"/>
          <w:szCs w:val="20"/>
        </w:rPr>
      </w:pPr>
      <w:r>
        <w:rPr>
          <w:rFonts w:ascii="Arial" w:hAnsi="Arial" w:cs="Arial"/>
          <w:i/>
          <w:iCs/>
          <w:sz w:val="20"/>
          <w:szCs w:val="20"/>
        </w:rPr>
        <w:t>Kim et al.</w:t>
      </w:r>
      <w:r w:rsidRPr="0022111E">
        <w:rPr>
          <w:rFonts w:ascii="Arial" w:hAnsi="Arial" w:cs="Arial"/>
          <w:i/>
          <w:iCs/>
          <w:sz w:val="20"/>
          <w:szCs w:val="20"/>
        </w:rPr>
        <w:t xml:space="preserve"> (2020)</w:t>
      </w:r>
    </w:p>
    <w:p w14:paraId="6D3A3128" w14:textId="3220A9B5" w:rsidR="00B23DE9" w:rsidRDefault="00AB565E" w:rsidP="0022111E">
      <w:pPr>
        <w:spacing w:after="0" w:line="360" w:lineRule="auto"/>
        <w:jc w:val="both"/>
        <w:rPr>
          <w:rFonts w:ascii="Arial" w:hAnsi="Arial" w:cs="Arial"/>
          <w:sz w:val="24"/>
          <w:szCs w:val="24"/>
        </w:rPr>
      </w:pPr>
      <w:r>
        <w:rPr>
          <w:rFonts w:ascii="Arial" w:hAnsi="Arial" w:cs="Arial"/>
          <w:sz w:val="24"/>
          <w:szCs w:val="24"/>
        </w:rPr>
        <w:t xml:space="preserve">Appendix 1 </w:t>
      </w:r>
    </w:p>
    <w:p w14:paraId="0745DEF9" w14:textId="5428A9A2" w:rsidR="00E82366" w:rsidRDefault="00DE380B" w:rsidP="0022111E">
      <w:pPr>
        <w:spacing w:after="0" w:line="360" w:lineRule="auto"/>
        <w:jc w:val="both"/>
        <w:rPr>
          <w:rFonts w:ascii="Arial" w:hAnsi="Arial" w:cs="Arial"/>
          <w:sz w:val="24"/>
          <w:szCs w:val="24"/>
        </w:rPr>
      </w:pPr>
      <w:r>
        <w:rPr>
          <w:noProof/>
        </w:rPr>
        <w:drawing>
          <wp:inline distT="0" distB="0" distL="0" distR="0" wp14:anchorId="3E721A74" wp14:editId="43C265FA">
            <wp:extent cx="3538330" cy="3448167"/>
            <wp:effectExtent l="19050" t="19050" r="24130" b="190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3538330" cy="3448167"/>
                    </a:xfrm>
                    <a:prstGeom prst="rect">
                      <a:avLst/>
                    </a:prstGeom>
                    <a:ln w="19050" cap="sq">
                      <a:solidFill>
                        <a:srgbClr val="000000"/>
                      </a:solidFill>
                      <a:prstDash val="solid"/>
                      <a:miter lim="800000"/>
                    </a:ln>
                    <a:effectLst/>
                  </pic:spPr>
                </pic:pic>
              </a:graphicData>
            </a:graphic>
          </wp:inline>
        </w:drawing>
      </w:r>
    </w:p>
    <w:p w14:paraId="3700810C" w14:textId="1DD79E11" w:rsidR="0022111E" w:rsidRPr="0022111E" w:rsidRDefault="0022111E" w:rsidP="00865A65">
      <w:pPr>
        <w:spacing w:line="360" w:lineRule="auto"/>
        <w:jc w:val="both"/>
        <w:rPr>
          <w:rFonts w:ascii="Arial" w:hAnsi="Arial" w:cs="Arial"/>
          <w:i/>
          <w:iCs/>
          <w:sz w:val="20"/>
          <w:szCs w:val="20"/>
        </w:rPr>
      </w:pPr>
      <w:r w:rsidRPr="0022111E">
        <w:rPr>
          <w:rFonts w:ascii="Arial" w:hAnsi="Arial" w:cs="Arial"/>
          <w:i/>
          <w:iCs/>
          <w:sz w:val="20"/>
          <w:szCs w:val="20"/>
        </w:rPr>
        <w:t>Yousouf (2020)</w:t>
      </w:r>
    </w:p>
    <w:p w14:paraId="3A72FA5B" w14:textId="77777777" w:rsidR="00DC6D4D" w:rsidRDefault="00DC6D4D" w:rsidP="0022111E">
      <w:pPr>
        <w:spacing w:after="0" w:line="360" w:lineRule="auto"/>
        <w:jc w:val="both"/>
        <w:rPr>
          <w:rFonts w:ascii="Arial" w:hAnsi="Arial" w:cs="Arial"/>
          <w:sz w:val="24"/>
          <w:szCs w:val="24"/>
        </w:rPr>
      </w:pPr>
    </w:p>
    <w:p w14:paraId="2E9BA467" w14:textId="77777777" w:rsidR="00DC6D4D" w:rsidRDefault="00DC6D4D" w:rsidP="0022111E">
      <w:pPr>
        <w:spacing w:after="0" w:line="360" w:lineRule="auto"/>
        <w:jc w:val="both"/>
        <w:rPr>
          <w:rFonts w:ascii="Arial" w:hAnsi="Arial" w:cs="Arial"/>
          <w:sz w:val="24"/>
          <w:szCs w:val="24"/>
        </w:rPr>
      </w:pPr>
    </w:p>
    <w:p w14:paraId="7F5EEDFA" w14:textId="77777777" w:rsidR="00DC6D4D" w:rsidRDefault="00DC6D4D" w:rsidP="0022111E">
      <w:pPr>
        <w:spacing w:after="0" w:line="360" w:lineRule="auto"/>
        <w:jc w:val="both"/>
        <w:rPr>
          <w:rFonts w:ascii="Arial" w:hAnsi="Arial" w:cs="Arial"/>
          <w:sz w:val="24"/>
          <w:szCs w:val="24"/>
        </w:rPr>
      </w:pPr>
    </w:p>
    <w:p w14:paraId="654E73C0" w14:textId="77777777" w:rsidR="00DC6D4D" w:rsidRDefault="00DC6D4D" w:rsidP="0022111E">
      <w:pPr>
        <w:spacing w:after="0" w:line="360" w:lineRule="auto"/>
        <w:jc w:val="both"/>
        <w:rPr>
          <w:rFonts w:ascii="Arial" w:hAnsi="Arial" w:cs="Arial"/>
          <w:sz w:val="24"/>
          <w:szCs w:val="24"/>
        </w:rPr>
      </w:pPr>
    </w:p>
    <w:p w14:paraId="6BBCE51C" w14:textId="77777777" w:rsidR="00DC6D4D" w:rsidRDefault="00DC6D4D" w:rsidP="0022111E">
      <w:pPr>
        <w:spacing w:after="0" w:line="360" w:lineRule="auto"/>
        <w:jc w:val="both"/>
        <w:rPr>
          <w:rFonts w:ascii="Arial" w:hAnsi="Arial" w:cs="Arial"/>
          <w:sz w:val="24"/>
          <w:szCs w:val="24"/>
        </w:rPr>
      </w:pPr>
    </w:p>
    <w:p w14:paraId="0684AC61" w14:textId="0DBB767A" w:rsidR="00B23DE9" w:rsidRDefault="00AB565E" w:rsidP="0022111E">
      <w:pPr>
        <w:spacing w:after="0" w:line="360" w:lineRule="auto"/>
        <w:jc w:val="both"/>
        <w:rPr>
          <w:rFonts w:ascii="Arial" w:hAnsi="Arial" w:cs="Arial"/>
          <w:sz w:val="24"/>
          <w:szCs w:val="24"/>
        </w:rPr>
      </w:pPr>
      <w:r>
        <w:rPr>
          <w:rFonts w:ascii="Arial" w:hAnsi="Arial" w:cs="Arial"/>
          <w:sz w:val="24"/>
          <w:szCs w:val="24"/>
        </w:rPr>
        <w:lastRenderedPageBreak/>
        <w:t>Appendix 2</w:t>
      </w:r>
    </w:p>
    <w:p w14:paraId="5316A3F2" w14:textId="115F67B8" w:rsidR="00E82366" w:rsidRDefault="00AE7AA5" w:rsidP="0022111E">
      <w:pPr>
        <w:spacing w:after="0" w:line="360" w:lineRule="auto"/>
        <w:jc w:val="both"/>
        <w:rPr>
          <w:rFonts w:ascii="Arial" w:hAnsi="Arial" w:cs="Arial"/>
          <w:sz w:val="24"/>
          <w:szCs w:val="24"/>
        </w:rPr>
      </w:pPr>
      <w:r>
        <w:rPr>
          <w:noProof/>
        </w:rPr>
        <w:drawing>
          <wp:inline distT="0" distB="0" distL="0" distR="0" wp14:anchorId="5C0BC789" wp14:editId="7E642A4E">
            <wp:extent cx="3551022" cy="3129667"/>
            <wp:effectExtent l="19050" t="19050" r="11430" b="1397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3557272" cy="3135176"/>
                    </a:xfrm>
                    <a:prstGeom prst="rect">
                      <a:avLst/>
                    </a:prstGeom>
                    <a:ln w="19050" cap="sq">
                      <a:solidFill>
                        <a:srgbClr val="000000"/>
                      </a:solidFill>
                      <a:prstDash val="solid"/>
                      <a:miter lim="800000"/>
                    </a:ln>
                    <a:effectLst/>
                  </pic:spPr>
                </pic:pic>
              </a:graphicData>
            </a:graphic>
          </wp:inline>
        </w:drawing>
      </w:r>
    </w:p>
    <w:p w14:paraId="418EB4E9" w14:textId="377C441B" w:rsidR="002440AD" w:rsidRPr="00922396" w:rsidRDefault="0022111E" w:rsidP="00865A65">
      <w:pPr>
        <w:spacing w:line="360" w:lineRule="auto"/>
        <w:jc w:val="both"/>
        <w:rPr>
          <w:rFonts w:ascii="Arial" w:hAnsi="Arial" w:cs="Arial"/>
          <w:i/>
          <w:iCs/>
          <w:sz w:val="20"/>
          <w:szCs w:val="20"/>
        </w:rPr>
      </w:pPr>
      <w:r w:rsidRPr="0022111E">
        <w:rPr>
          <w:rFonts w:ascii="Arial" w:hAnsi="Arial" w:cs="Arial"/>
          <w:i/>
          <w:iCs/>
          <w:sz w:val="20"/>
          <w:szCs w:val="20"/>
        </w:rPr>
        <w:t>Yousouf (2020)</w:t>
      </w:r>
    </w:p>
    <w:p w14:paraId="1B861D18" w14:textId="269C6C95" w:rsidR="00AB565E" w:rsidRDefault="00AB565E" w:rsidP="009B3196">
      <w:pPr>
        <w:spacing w:after="0" w:line="360" w:lineRule="auto"/>
        <w:jc w:val="both"/>
        <w:rPr>
          <w:rFonts w:ascii="Arial" w:hAnsi="Arial" w:cs="Arial"/>
          <w:sz w:val="24"/>
          <w:szCs w:val="24"/>
        </w:rPr>
      </w:pPr>
      <w:r>
        <w:rPr>
          <w:rFonts w:ascii="Arial" w:hAnsi="Arial" w:cs="Arial"/>
          <w:sz w:val="24"/>
          <w:szCs w:val="24"/>
        </w:rPr>
        <w:t>Appendix 3</w:t>
      </w:r>
    </w:p>
    <w:p w14:paraId="59FE58A9" w14:textId="75DD21AC" w:rsidR="00E82366" w:rsidRDefault="002440AD" w:rsidP="009B3196">
      <w:pPr>
        <w:spacing w:after="0" w:line="360" w:lineRule="auto"/>
        <w:jc w:val="both"/>
        <w:rPr>
          <w:rFonts w:ascii="Arial" w:hAnsi="Arial" w:cs="Arial"/>
          <w:sz w:val="24"/>
          <w:szCs w:val="24"/>
        </w:rPr>
      </w:pPr>
      <w:r>
        <w:rPr>
          <w:noProof/>
        </w:rPr>
        <w:drawing>
          <wp:inline distT="0" distB="0" distL="0" distR="0" wp14:anchorId="12B45A67" wp14:editId="306FA663">
            <wp:extent cx="5071409" cy="3514476"/>
            <wp:effectExtent l="19050" t="19050" r="15240" b="1016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5088013" cy="3525982"/>
                    </a:xfrm>
                    <a:prstGeom prst="rect">
                      <a:avLst/>
                    </a:prstGeom>
                    <a:ln w="19050" cap="sq">
                      <a:solidFill>
                        <a:srgbClr val="000000"/>
                      </a:solidFill>
                      <a:prstDash val="solid"/>
                      <a:miter lim="800000"/>
                    </a:ln>
                    <a:effectLst/>
                  </pic:spPr>
                </pic:pic>
              </a:graphicData>
            </a:graphic>
          </wp:inline>
        </w:drawing>
      </w:r>
    </w:p>
    <w:p w14:paraId="3F61BCA5" w14:textId="39882036" w:rsidR="009B3196" w:rsidRPr="009B3196" w:rsidRDefault="009B3196" w:rsidP="00865A65">
      <w:pPr>
        <w:spacing w:line="360" w:lineRule="auto"/>
        <w:jc w:val="both"/>
        <w:rPr>
          <w:rFonts w:ascii="Arial" w:hAnsi="Arial" w:cs="Arial"/>
          <w:i/>
          <w:iCs/>
          <w:sz w:val="20"/>
          <w:szCs w:val="20"/>
        </w:rPr>
      </w:pPr>
      <w:r w:rsidRPr="0022111E">
        <w:rPr>
          <w:rFonts w:ascii="Arial" w:hAnsi="Arial" w:cs="Arial"/>
          <w:i/>
          <w:iCs/>
          <w:sz w:val="20"/>
          <w:szCs w:val="20"/>
        </w:rPr>
        <w:t>Yousouf (2020)</w:t>
      </w:r>
    </w:p>
    <w:p w14:paraId="460B3851" w14:textId="77777777" w:rsidR="00922396" w:rsidRDefault="00922396" w:rsidP="009B3196">
      <w:pPr>
        <w:spacing w:after="0" w:line="360" w:lineRule="auto"/>
        <w:jc w:val="both"/>
        <w:rPr>
          <w:rFonts w:ascii="Arial" w:hAnsi="Arial" w:cs="Arial"/>
          <w:sz w:val="24"/>
          <w:szCs w:val="24"/>
        </w:rPr>
      </w:pPr>
    </w:p>
    <w:p w14:paraId="7E25FA4D" w14:textId="77777777" w:rsidR="00922396" w:rsidRDefault="00922396" w:rsidP="009B3196">
      <w:pPr>
        <w:spacing w:after="0" w:line="360" w:lineRule="auto"/>
        <w:jc w:val="both"/>
        <w:rPr>
          <w:rFonts w:ascii="Arial" w:hAnsi="Arial" w:cs="Arial"/>
          <w:sz w:val="24"/>
          <w:szCs w:val="24"/>
        </w:rPr>
      </w:pPr>
    </w:p>
    <w:p w14:paraId="2FC39FCA" w14:textId="77777777" w:rsidR="00922396" w:rsidRDefault="00922396" w:rsidP="009B3196">
      <w:pPr>
        <w:spacing w:after="0" w:line="360" w:lineRule="auto"/>
        <w:jc w:val="both"/>
        <w:rPr>
          <w:rFonts w:ascii="Arial" w:hAnsi="Arial" w:cs="Arial"/>
          <w:sz w:val="24"/>
          <w:szCs w:val="24"/>
        </w:rPr>
      </w:pPr>
    </w:p>
    <w:p w14:paraId="1A5D5C2E" w14:textId="1200477F" w:rsidR="00AB565E" w:rsidRDefault="00AB565E" w:rsidP="009B3196">
      <w:pPr>
        <w:spacing w:after="0" w:line="360" w:lineRule="auto"/>
        <w:jc w:val="both"/>
        <w:rPr>
          <w:rFonts w:ascii="Arial" w:hAnsi="Arial" w:cs="Arial"/>
          <w:sz w:val="24"/>
          <w:szCs w:val="24"/>
        </w:rPr>
      </w:pPr>
      <w:r>
        <w:rPr>
          <w:rFonts w:ascii="Arial" w:hAnsi="Arial" w:cs="Arial"/>
          <w:sz w:val="24"/>
          <w:szCs w:val="24"/>
        </w:rPr>
        <w:lastRenderedPageBreak/>
        <w:t>Appendix 4</w:t>
      </w:r>
    </w:p>
    <w:p w14:paraId="39504BDA" w14:textId="774332B8" w:rsidR="00E82366" w:rsidRDefault="003B5071" w:rsidP="009B3196">
      <w:pPr>
        <w:spacing w:after="0" w:line="360" w:lineRule="auto"/>
        <w:jc w:val="both"/>
        <w:rPr>
          <w:rFonts w:ascii="Arial" w:hAnsi="Arial" w:cs="Arial"/>
          <w:sz w:val="24"/>
          <w:szCs w:val="24"/>
        </w:rPr>
      </w:pPr>
      <w:r>
        <w:rPr>
          <w:noProof/>
        </w:rPr>
        <w:drawing>
          <wp:inline distT="0" distB="0" distL="0" distR="0" wp14:anchorId="013073E0" wp14:editId="04381A73">
            <wp:extent cx="5062647" cy="1921069"/>
            <wp:effectExtent l="19050" t="19050" r="24130" b="2222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5107326" cy="1938023"/>
                    </a:xfrm>
                    <a:prstGeom prst="rect">
                      <a:avLst/>
                    </a:prstGeom>
                    <a:ln w="19050" cap="sq">
                      <a:solidFill>
                        <a:srgbClr val="000000"/>
                      </a:solidFill>
                      <a:prstDash val="solid"/>
                      <a:miter lim="800000"/>
                    </a:ln>
                    <a:effectLst/>
                  </pic:spPr>
                </pic:pic>
              </a:graphicData>
            </a:graphic>
          </wp:inline>
        </w:drawing>
      </w:r>
    </w:p>
    <w:p w14:paraId="502ACAD4" w14:textId="7ED5DB40" w:rsidR="00B32245" w:rsidRPr="00922396" w:rsidRDefault="009B3196" w:rsidP="00865A65">
      <w:pPr>
        <w:spacing w:line="360" w:lineRule="auto"/>
        <w:jc w:val="both"/>
        <w:rPr>
          <w:rFonts w:ascii="Arial" w:hAnsi="Arial" w:cs="Arial"/>
          <w:i/>
          <w:iCs/>
          <w:sz w:val="20"/>
          <w:szCs w:val="20"/>
        </w:rPr>
      </w:pPr>
      <w:r w:rsidRPr="0022111E">
        <w:rPr>
          <w:rFonts w:ascii="Arial" w:hAnsi="Arial" w:cs="Arial"/>
          <w:i/>
          <w:iCs/>
          <w:sz w:val="20"/>
          <w:szCs w:val="20"/>
        </w:rPr>
        <w:t>Yousouf (2020)</w:t>
      </w:r>
    </w:p>
    <w:p w14:paraId="30C53E40" w14:textId="587AAE9B" w:rsidR="00AB565E" w:rsidRDefault="00AB565E" w:rsidP="009B3196">
      <w:pPr>
        <w:spacing w:after="0" w:line="360" w:lineRule="auto"/>
        <w:jc w:val="both"/>
        <w:rPr>
          <w:rFonts w:ascii="Arial" w:hAnsi="Arial" w:cs="Arial"/>
          <w:sz w:val="24"/>
          <w:szCs w:val="24"/>
        </w:rPr>
      </w:pPr>
      <w:r>
        <w:rPr>
          <w:rFonts w:ascii="Arial" w:hAnsi="Arial" w:cs="Arial"/>
          <w:sz w:val="24"/>
          <w:szCs w:val="24"/>
        </w:rPr>
        <w:t>Appendix 5</w:t>
      </w:r>
    </w:p>
    <w:p w14:paraId="758943ED" w14:textId="397BC23E" w:rsidR="00E82366" w:rsidRDefault="003B5071" w:rsidP="009B3196">
      <w:pPr>
        <w:spacing w:after="0" w:line="360" w:lineRule="auto"/>
        <w:jc w:val="both"/>
        <w:rPr>
          <w:rFonts w:ascii="Arial" w:hAnsi="Arial" w:cs="Arial"/>
          <w:sz w:val="24"/>
          <w:szCs w:val="24"/>
        </w:rPr>
      </w:pPr>
      <w:r>
        <w:rPr>
          <w:noProof/>
        </w:rPr>
        <w:drawing>
          <wp:inline distT="0" distB="0" distL="0" distR="0" wp14:anchorId="658672F7" wp14:editId="10C71CBE">
            <wp:extent cx="5296447" cy="2978591"/>
            <wp:effectExtent l="19050" t="19050" r="19050" b="1270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5320333" cy="2992024"/>
                    </a:xfrm>
                    <a:prstGeom prst="rect">
                      <a:avLst/>
                    </a:prstGeom>
                    <a:ln w="19050" cap="sq">
                      <a:solidFill>
                        <a:srgbClr val="000000"/>
                      </a:solidFill>
                      <a:prstDash val="solid"/>
                      <a:miter lim="800000"/>
                    </a:ln>
                    <a:effectLst/>
                  </pic:spPr>
                </pic:pic>
              </a:graphicData>
            </a:graphic>
          </wp:inline>
        </w:drawing>
      </w:r>
    </w:p>
    <w:p w14:paraId="60FC5E04" w14:textId="0F0465A7" w:rsidR="003B5071" w:rsidRPr="009B3196" w:rsidRDefault="009B3196" w:rsidP="00865A65">
      <w:pPr>
        <w:spacing w:line="360" w:lineRule="auto"/>
        <w:jc w:val="both"/>
        <w:rPr>
          <w:rFonts w:ascii="Arial" w:hAnsi="Arial" w:cs="Arial"/>
          <w:i/>
          <w:iCs/>
          <w:sz w:val="20"/>
          <w:szCs w:val="20"/>
        </w:rPr>
      </w:pPr>
      <w:r w:rsidRPr="0022111E">
        <w:rPr>
          <w:rFonts w:ascii="Arial" w:hAnsi="Arial" w:cs="Arial"/>
          <w:i/>
          <w:iCs/>
          <w:sz w:val="20"/>
          <w:szCs w:val="20"/>
        </w:rPr>
        <w:t>Yousouf (2020)</w:t>
      </w:r>
    </w:p>
    <w:p w14:paraId="3F6B2812" w14:textId="77777777" w:rsidR="00012FE3" w:rsidRDefault="00012FE3" w:rsidP="009B3196">
      <w:pPr>
        <w:spacing w:after="0" w:line="360" w:lineRule="auto"/>
        <w:jc w:val="both"/>
        <w:rPr>
          <w:rFonts w:ascii="Arial" w:hAnsi="Arial" w:cs="Arial"/>
          <w:sz w:val="24"/>
          <w:szCs w:val="24"/>
        </w:rPr>
      </w:pPr>
    </w:p>
    <w:p w14:paraId="7CE90DC7" w14:textId="77777777" w:rsidR="00012FE3" w:rsidRDefault="00012FE3" w:rsidP="009B3196">
      <w:pPr>
        <w:spacing w:after="0" w:line="360" w:lineRule="auto"/>
        <w:jc w:val="both"/>
        <w:rPr>
          <w:rFonts w:ascii="Arial" w:hAnsi="Arial" w:cs="Arial"/>
          <w:sz w:val="24"/>
          <w:szCs w:val="24"/>
        </w:rPr>
      </w:pPr>
    </w:p>
    <w:p w14:paraId="2B656254" w14:textId="77777777" w:rsidR="00012FE3" w:rsidRDefault="00012FE3" w:rsidP="009B3196">
      <w:pPr>
        <w:spacing w:after="0" w:line="360" w:lineRule="auto"/>
        <w:jc w:val="both"/>
        <w:rPr>
          <w:rFonts w:ascii="Arial" w:hAnsi="Arial" w:cs="Arial"/>
          <w:sz w:val="24"/>
          <w:szCs w:val="24"/>
        </w:rPr>
      </w:pPr>
    </w:p>
    <w:p w14:paraId="4159D459" w14:textId="77777777" w:rsidR="00012FE3" w:rsidRDefault="00012FE3" w:rsidP="009B3196">
      <w:pPr>
        <w:spacing w:after="0" w:line="360" w:lineRule="auto"/>
        <w:jc w:val="both"/>
        <w:rPr>
          <w:rFonts w:ascii="Arial" w:hAnsi="Arial" w:cs="Arial"/>
          <w:sz w:val="24"/>
          <w:szCs w:val="24"/>
        </w:rPr>
      </w:pPr>
    </w:p>
    <w:p w14:paraId="2166A8D1" w14:textId="77777777" w:rsidR="00012FE3" w:rsidRDefault="00012FE3" w:rsidP="009B3196">
      <w:pPr>
        <w:spacing w:after="0" w:line="360" w:lineRule="auto"/>
        <w:jc w:val="both"/>
        <w:rPr>
          <w:rFonts w:ascii="Arial" w:hAnsi="Arial" w:cs="Arial"/>
          <w:sz w:val="24"/>
          <w:szCs w:val="24"/>
        </w:rPr>
      </w:pPr>
    </w:p>
    <w:p w14:paraId="619ED5E0" w14:textId="77777777" w:rsidR="00012FE3" w:rsidRDefault="00012FE3" w:rsidP="009B3196">
      <w:pPr>
        <w:spacing w:after="0" w:line="360" w:lineRule="auto"/>
        <w:jc w:val="both"/>
        <w:rPr>
          <w:rFonts w:ascii="Arial" w:hAnsi="Arial" w:cs="Arial"/>
          <w:sz w:val="24"/>
          <w:szCs w:val="24"/>
        </w:rPr>
      </w:pPr>
    </w:p>
    <w:p w14:paraId="380B6F21" w14:textId="77777777" w:rsidR="00012FE3" w:rsidRDefault="00012FE3" w:rsidP="009B3196">
      <w:pPr>
        <w:spacing w:after="0" w:line="360" w:lineRule="auto"/>
        <w:jc w:val="both"/>
        <w:rPr>
          <w:rFonts w:ascii="Arial" w:hAnsi="Arial" w:cs="Arial"/>
          <w:sz w:val="24"/>
          <w:szCs w:val="24"/>
        </w:rPr>
      </w:pPr>
    </w:p>
    <w:p w14:paraId="560ECF91" w14:textId="77777777" w:rsidR="00012FE3" w:rsidRDefault="00012FE3" w:rsidP="009B3196">
      <w:pPr>
        <w:spacing w:after="0" w:line="360" w:lineRule="auto"/>
        <w:jc w:val="both"/>
        <w:rPr>
          <w:rFonts w:ascii="Arial" w:hAnsi="Arial" w:cs="Arial"/>
          <w:sz w:val="24"/>
          <w:szCs w:val="24"/>
        </w:rPr>
      </w:pPr>
    </w:p>
    <w:p w14:paraId="0DF8B824" w14:textId="77777777" w:rsidR="00012FE3" w:rsidRDefault="00012FE3" w:rsidP="009B3196">
      <w:pPr>
        <w:spacing w:after="0" w:line="360" w:lineRule="auto"/>
        <w:jc w:val="both"/>
        <w:rPr>
          <w:rFonts w:ascii="Arial" w:hAnsi="Arial" w:cs="Arial"/>
          <w:sz w:val="24"/>
          <w:szCs w:val="24"/>
        </w:rPr>
      </w:pPr>
    </w:p>
    <w:p w14:paraId="6911F6C9" w14:textId="113DE14B" w:rsidR="00AB565E" w:rsidRDefault="00AB565E" w:rsidP="009B3196">
      <w:pPr>
        <w:spacing w:after="0" w:line="360" w:lineRule="auto"/>
        <w:jc w:val="both"/>
        <w:rPr>
          <w:rFonts w:ascii="Arial" w:hAnsi="Arial" w:cs="Arial"/>
          <w:sz w:val="24"/>
          <w:szCs w:val="24"/>
        </w:rPr>
      </w:pPr>
      <w:r>
        <w:rPr>
          <w:rFonts w:ascii="Arial" w:hAnsi="Arial" w:cs="Arial"/>
          <w:sz w:val="24"/>
          <w:szCs w:val="24"/>
        </w:rPr>
        <w:lastRenderedPageBreak/>
        <w:t>Appendix 6</w:t>
      </w:r>
    </w:p>
    <w:p w14:paraId="49E37DDC" w14:textId="4F19DCFD" w:rsidR="00E82366" w:rsidRDefault="003B5071" w:rsidP="008D7FBF">
      <w:pPr>
        <w:spacing w:after="0" w:line="360" w:lineRule="auto"/>
        <w:jc w:val="both"/>
        <w:rPr>
          <w:rFonts w:ascii="Arial" w:hAnsi="Arial" w:cs="Arial"/>
          <w:sz w:val="24"/>
          <w:szCs w:val="24"/>
        </w:rPr>
      </w:pPr>
      <w:r>
        <w:rPr>
          <w:noProof/>
        </w:rPr>
        <w:drawing>
          <wp:inline distT="0" distB="0" distL="0" distR="0" wp14:anchorId="3336FEA8" wp14:editId="4F5EDF8A">
            <wp:extent cx="3193277" cy="3193277"/>
            <wp:effectExtent l="19050" t="19050" r="26670" b="2667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3204211" cy="3204211"/>
                    </a:xfrm>
                    <a:prstGeom prst="rect">
                      <a:avLst/>
                    </a:prstGeom>
                    <a:ln w="19050" cap="sq">
                      <a:solidFill>
                        <a:srgbClr val="000000"/>
                      </a:solidFill>
                      <a:prstDash val="solid"/>
                      <a:miter lim="800000"/>
                    </a:ln>
                    <a:effectLst/>
                  </pic:spPr>
                </pic:pic>
              </a:graphicData>
            </a:graphic>
          </wp:inline>
        </w:drawing>
      </w:r>
    </w:p>
    <w:p w14:paraId="2E3FC182" w14:textId="37F33E48" w:rsidR="008D7FBF" w:rsidRPr="008D7FBF" w:rsidRDefault="008D7FBF" w:rsidP="00865A65">
      <w:pPr>
        <w:spacing w:line="360" w:lineRule="auto"/>
        <w:jc w:val="both"/>
        <w:rPr>
          <w:rFonts w:ascii="Arial" w:hAnsi="Arial" w:cs="Arial"/>
          <w:i/>
          <w:iCs/>
          <w:sz w:val="20"/>
          <w:szCs w:val="20"/>
        </w:rPr>
      </w:pPr>
      <w:r w:rsidRPr="008D7FBF">
        <w:rPr>
          <w:rFonts w:ascii="Arial" w:hAnsi="Arial" w:cs="Arial"/>
          <w:i/>
          <w:iCs/>
          <w:sz w:val="20"/>
          <w:szCs w:val="20"/>
        </w:rPr>
        <w:t>Hunter (2017)</w:t>
      </w:r>
    </w:p>
    <w:p w14:paraId="7C9EF1D8" w14:textId="1CC9A538" w:rsidR="00AB565E" w:rsidRDefault="00AB565E" w:rsidP="009B3196">
      <w:pPr>
        <w:spacing w:after="0" w:line="360" w:lineRule="auto"/>
        <w:jc w:val="both"/>
        <w:rPr>
          <w:rFonts w:ascii="Arial" w:hAnsi="Arial" w:cs="Arial"/>
          <w:sz w:val="24"/>
          <w:szCs w:val="24"/>
        </w:rPr>
      </w:pPr>
      <w:r>
        <w:rPr>
          <w:rFonts w:ascii="Arial" w:hAnsi="Arial" w:cs="Arial"/>
          <w:sz w:val="24"/>
          <w:szCs w:val="24"/>
        </w:rPr>
        <w:t>Appendix 7</w:t>
      </w:r>
    </w:p>
    <w:p w14:paraId="1C05F4F9" w14:textId="20576629" w:rsidR="003B5071" w:rsidRDefault="003B5071" w:rsidP="009B3196">
      <w:pPr>
        <w:spacing w:after="0" w:line="360" w:lineRule="auto"/>
        <w:jc w:val="both"/>
        <w:rPr>
          <w:rFonts w:ascii="Arial" w:hAnsi="Arial" w:cs="Arial"/>
          <w:sz w:val="24"/>
          <w:szCs w:val="24"/>
        </w:rPr>
      </w:pPr>
      <w:r>
        <w:rPr>
          <w:noProof/>
        </w:rPr>
        <w:drawing>
          <wp:inline distT="0" distB="0" distL="0" distR="0" wp14:anchorId="7127A46A" wp14:editId="20AF1ABA">
            <wp:extent cx="3411110" cy="3807350"/>
            <wp:effectExtent l="19050" t="19050" r="18415" b="2222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23">
                      <a:extLst>
                        <a:ext uri="{28A0092B-C50C-407E-A947-70E740481C1C}">
                          <a14:useLocalDpi xmlns:a14="http://schemas.microsoft.com/office/drawing/2010/main" val="0"/>
                        </a:ext>
                      </a:extLst>
                    </a:blip>
                    <a:srcRect t="15610" b="21593"/>
                    <a:stretch/>
                  </pic:blipFill>
                  <pic:spPr bwMode="auto">
                    <a:xfrm>
                      <a:off x="0" y="0"/>
                      <a:ext cx="3418072" cy="3815121"/>
                    </a:xfrm>
                    <a:prstGeom prst="rect">
                      <a:avLst/>
                    </a:prstGeom>
                    <a:ln w="19050" cap="sq">
                      <a:solidFill>
                        <a:srgbClr val="000000"/>
                      </a:solidFill>
                      <a:prstDash val="solid"/>
                      <a:miter lim="800000"/>
                    </a:ln>
                    <a:effectLst/>
                    <a:extLst>
                      <a:ext uri="{53640926-AAD7-44D8-BBD7-CCE9431645EC}">
                        <a14:shadowObscured xmlns:a14="http://schemas.microsoft.com/office/drawing/2010/main"/>
                      </a:ext>
                    </a:extLst>
                  </pic:spPr>
                </pic:pic>
              </a:graphicData>
            </a:graphic>
          </wp:inline>
        </w:drawing>
      </w:r>
    </w:p>
    <w:p w14:paraId="53F6F342" w14:textId="5DF3B5A8" w:rsidR="009B3196" w:rsidRPr="009B3196" w:rsidRDefault="009B3196" w:rsidP="009B3196">
      <w:pPr>
        <w:spacing w:line="360" w:lineRule="auto"/>
        <w:jc w:val="both"/>
        <w:rPr>
          <w:rFonts w:ascii="Arial" w:hAnsi="Arial" w:cs="Arial"/>
          <w:i/>
          <w:iCs/>
          <w:sz w:val="20"/>
          <w:szCs w:val="20"/>
        </w:rPr>
      </w:pPr>
      <w:r w:rsidRPr="0022111E">
        <w:rPr>
          <w:rFonts w:ascii="Arial" w:hAnsi="Arial" w:cs="Arial"/>
          <w:i/>
          <w:iCs/>
          <w:sz w:val="20"/>
          <w:szCs w:val="20"/>
        </w:rPr>
        <w:t>Yousouf (2020)</w:t>
      </w:r>
    </w:p>
    <w:p w14:paraId="009906EF" w14:textId="77777777" w:rsidR="00012FE3" w:rsidRDefault="00012FE3" w:rsidP="009B3196">
      <w:pPr>
        <w:spacing w:after="0" w:line="360" w:lineRule="auto"/>
        <w:jc w:val="both"/>
        <w:rPr>
          <w:rFonts w:ascii="Arial" w:hAnsi="Arial" w:cs="Arial"/>
          <w:sz w:val="24"/>
          <w:szCs w:val="24"/>
        </w:rPr>
      </w:pPr>
    </w:p>
    <w:p w14:paraId="296A1A70" w14:textId="19BCF1E8" w:rsidR="00AB565E" w:rsidRDefault="00AB565E" w:rsidP="009B3196">
      <w:pPr>
        <w:spacing w:after="0" w:line="360" w:lineRule="auto"/>
        <w:jc w:val="both"/>
        <w:rPr>
          <w:rFonts w:ascii="Arial" w:hAnsi="Arial" w:cs="Arial"/>
          <w:sz w:val="24"/>
          <w:szCs w:val="24"/>
        </w:rPr>
      </w:pPr>
      <w:r>
        <w:rPr>
          <w:rFonts w:ascii="Arial" w:hAnsi="Arial" w:cs="Arial"/>
          <w:sz w:val="24"/>
          <w:szCs w:val="24"/>
        </w:rPr>
        <w:lastRenderedPageBreak/>
        <w:t>Appendix 8</w:t>
      </w:r>
    </w:p>
    <w:p w14:paraId="1F1EB083" w14:textId="14E5BAE4" w:rsidR="00E82366" w:rsidRDefault="008D7FBF" w:rsidP="008D7FBF">
      <w:pPr>
        <w:spacing w:after="0" w:line="360" w:lineRule="auto"/>
        <w:jc w:val="both"/>
        <w:rPr>
          <w:rFonts w:ascii="Arial" w:hAnsi="Arial" w:cs="Arial"/>
          <w:sz w:val="24"/>
          <w:szCs w:val="24"/>
        </w:rPr>
      </w:pPr>
      <w:r w:rsidRPr="008D7FBF">
        <w:rPr>
          <w:rFonts w:ascii="Arial" w:hAnsi="Arial" w:cs="Arial"/>
          <w:noProof/>
          <w:sz w:val="24"/>
          <w:szCs w:val="24"/>
        </w:rPr>
        <w:drawing>
          <wp:inline distT="0" distB="0" distL="0" distR="0" wp14:anchorId="32E6EAF9" wp14:editId="602B02F4">
            <wp:extent cx="3423865" cy="3156188"/>
            <wp:effectExtent l="19050" t="19050" r="24765" b="2540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3432577" cy="3164219"/>
                    </a:xfrm>
                    <a:prstGeom prst="rect">
                      <a:avLst/>
                    </a:prstGeom>
                    <a:ln w="19050" cap="sq">
                      <a:solidFill>
                        <a:srgbClr val="000000"/>
                      </a:solidFill>
                      <a:prstDash val="solid"/>
                      <a:miter lim="800000"/>
                    </a:ln>
                    <a:effectLst/>
                  </pic:spPr>
                </pic:pic>
              </a:graphicData>
            </a:graphic>
          </wp:inline>
        </w:drawing>
      </w:r>
    </w:p>
    <w:p w14:paraId="4C3F81D6" w14:textId="2762C30E" w:rsidR="008D7FBF" w:rsidRPr="008D7FBF" w:rsidRDefault="008D7FBF" w:rsidP="00865A65">
      <w:pPr>
        <w:spacing w:line="360" w:lineRule="auto"/>
        <w:jc w:val="both"/>
        <w:rPr>
          <w:rFonts w:ascii="Arial" w:hAnsi="Arial" w:cs="Arial"/>
          <w:i/>
          <w:iCs/>
          <w:sz w:val="20"/>
          <w:szCs w:val="20"/>
        </w:rPr>
      </w:pPr>
      <w:bookmarkStart w:id="91" w:name="_Hlk37203791"/>
      <w:r w:rsidRPr="008D7FBF">
        <w:rPr>
          <w:rFonts w:ascii="Arial" w:hAnsi="Arial" w:cs="Arial"/>
          <w:i/>
          <w:iCs/>
          <w:sz w:val="20"/>
          <w:szCs w:val="20"/>
        </w:rPr>
        <w:t>Masi, Artico, and Gobbato (2015)</w:t>
      </w:r>
    </w:p>
    <w:bookmarkEnd w:id="91"/>
    <w:p w14:paraId="244344C2" w14:textId="6D1D3590" w:rsidR="00AB565E" w:rsidRDefault="00AB565E" w:rsidP="009B3196">
      <w:pPr>
        <w:spacing w:after="0" w:line="360" w:lineRule="auto"/>
        <w:jc w:val="both"/>
        <w:rPr>
          <w:rFonts w:ascii="Arial" w:hAnsi="Arial" w:cs="Arial"/>
          <w:sz w:val="24"/>
          <w:szCs w:val="24"/>
        </w:rPr>
      </w:pPr>
      <w:r>
        <w:rPr>
          <w:rFonts w:ascii="Arial" w:hAnsi="Arial" w:cs="Arial"/>
          <w:sz w:val="24"/>
          <w:szCs w:val="24"/>
        </w:rPr>
        <w:t>Appendix 9</w:t>
      </w:r>
    </w:p>
    <w:p w14:paraId="29912D8E" w14:textId="21633D4A" w:rsidR="00E82366" w:rsidRDefault="00605FA7" w:rsidP="009B3196">
      <w:pPr>
        <w:spacing w:after="0" w:line="360" w:lineRule="auto"/>
        <w:jc w:val="both"/>
        <w:rPr>
          <w:rFonts w:ascii="Arial" w:hAnsi="Arial" w:cs="Arial"/>
          <w:sz w:val="24"/>
          <w:szCs w:val="24"/>
        </w:rPr>
      </w:pPr>
      <w:r w:rsidRPr="00605FA7">
        <w:rPr>
          <w:rFonts w:ascii="Arial" w:hAnsi="Arial" w:cs="Arial"/>
          <w:noProof/>
          <w:sz w:val="24"/>
          <w:szCs w:val="24"/>
        </w:rPr>
        <w:drawing>
          <wp:inline distT="0" distB="0" distL="0" distR="0" wp14:anchorId="5E13D3AC" wp14:editId="08932740">
            <wp:extent cx="4110824" cy="2506529"/>
            <wp:effectExtent l="19050" t="19050" r="23495" b="2730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4117640" cy="2510685"/>
                    </a:xfrm>
                    <a:prstGeom prst="rect">
                      <a:avLst/>
                    </a:prstGeom>
                    <a:ln w="19050" cap="sq">
                      <a:solidFill>
                        <a:srgbClr val="000000"/>
                      </a:solidFill>
                      <a:prstDash val="solid"/>
                      <a:miter lim="800000"/>
                    </a:ln>
                    <a:effectLst/>
                  </pic:spPr>
                </pic:pic>
              </a:graphicData>
            </a:graphic>
          </wp:inline>
        </w:drawing>
      </w:r>
    </w:p>
    <w:p w14:paraId="7506B663" w14:textId="10558A56" w:rsidR="00382B35" w:rsidRPr="00B32245" w:rsidRDefault="00605FA7" w:rsidP="00865A65">
      <w:pPr>
        <w:spacing w:line="360" w:lineRule="auto"/>
        <w:jc w:val="both"/>
        <w:rPr>
          <w:rFonts w:ascii="Arial" w:hAnsi="Arial" w:cs="Arial"/>
          <w:i/>
          <w:iCs/>
          <w:sz w:val="20"/>
          <w:szCs w:val="20"/>
        </w:rPr>
      </w:pPr>
      <w:r w:rsidRPr="00605FA7">
        <w:rPr>
          <w:rFonts w:ascii="Arial" w:hAnsi="Arial" w:cs="Arial"/>
          <w:i/>
          <w:iCs/>
          <w:sz w:val="20"/>
          <w:szCs w:val="20"/>
        </w:rPr>
        <w:t>Sutar et al. (2017)</w:t>
      </w:r>
    </w:p>
    <w:p w14:paraId="33A6B989" w14:textId="77777777" w:rsidR="005B518F" w:rsidRDefault="005B518F" w:rsidP="009B3196">
      <w:pPr>
        <w:spacing w:after="0" w:line="360" w:lineRule="auto"/>
        <w:jc w:val="both"/>
        <w:rPr>
          <w:rFonts w:ascii="Arial" w:hAnsi="Arial" w:cs="Arial"/>
          <w:sz w:val="24"/>
          <w:szCs w:val="24"/>
        </w:rPr>
      </w:pPr>
    </w:p>
    <w:p w14:paraId="1554D9CA" w14:textId="77777777" w:rsidR="005B518F" w:rsidRDefault="005B518F" w:rsidP="009B3196">
      <w:pPr>
        <w:spacing w:after="0" w:line="360" w:lineRule="auto"/>
        <w:jc w:val="both"/>
        <w:rPr>
          <w:rFonts w:ascii="Arial" w:hAnsi="Arial" w:cs="Arial"/>
          <w:sz w:val="24"/>
          <w:szCs w:val="24"/>
        </w:rPr>
      </w:pPr>
    </w:p>
    <w:p w14:paraId="24732DD9" w14:textId="77777777" w:rsidR="005B518F" w:rsidRDefault="005B518F" w:rsidP="009B3196">
      <w:pPr>
        <w:spacing w:after="0" w:line="360" w:lineRule="auto"/>
        <w:jc w:val="both"/>
        <w:rPr>
          <w:rFonts w:ascii="Arial" w:hAnsi="Arial" w:cs="Arial"/>
          <w:sz w:val="24"/>
          <w:szCs w:val="24"/>
        </w:rPr>
      </w:pPr>
    </w:p>
    <w:p w14:paraId="6C6BBF20" w14:textId="77777777" w:rsidR="005B518F" w:rsidRDefault="005B518F" w:rsidP="009B3196">
      <w:pPr>
        <w:spacing w:after="0" w:line="360" w:lineRule="auto"/>
        <w:jc w:val="both"/>
        <w:rPr>
          <w:rFonts w:ascii="Arial" w:hAnsi="Arial" w:cs="Arial"/>
          <w:sz w:val="24"/>
          <w:szCs w:val="24"/>
        </w:rPr>
      </w:pPr>
    </w:p>
    <w:p w14:paraId="3F986CD6" w14:textId="77777777" w:rsidR="005B518F" w:rsidRDefault="005B518F" w:rsidP="009B3196">
      <w:pPr>
        <w:spacing w:after="0" w:line="360" w:lineRule="auto"/>
        <w:jc w:val="both"/>
        <w:rPr>
          <w:rFonts w:ascii="Arial" w:hAnsi="Arial" w:cs="Arial"/>
          <w:sz w:val="24"/>
          <w:szCs w:val="24"/>
        </w:rPr>
      </w:pPr>
    </w:p>
    <w:p w14:paraId="2EAB5D38" w14:textId="77777777" w:rsidR="005B518F" w:rsidRDefault="005B518F" w:rsidP="009B3196">
      <w:pPr>
        <w:spacing w:after="0" w:line="360" w:lineRule="auto"/>
        <w:jc w:val="both"/>
        <w:rPr>
          <w:rFonts w:ascii="Arial" w:hAnsi="Arial" w:cs="Arial"/>
          <w:sz w:val="24"/>
          <w:szCs w:val="24"/>
        </w:rPr>
      </w:pPr>
    </w:p>
    <w:p w14:paraId="19132412" w14:textId="55942063" w:rsidR="00AB565E" w:rsidRDefault="00AB565E" w:rsidP="009B3196">
      <w:pPr>
        <w:spacing w:after="0" w:line="360" w:lineRule="auto"/>
        <w:jc w:val="both"/>
        <w:rPr>
          <w:rFonts w:ascii="Arial" w:hAnsi="Arial" w:cs="Arial"/>
          <w:sz w:val="24"/>
          <w:szCs w:val="24"/>
        </w:rPr>
      </w:pPr>
      <w:r>
        <w:rPr>
          <w:rFonts w:ascii="Arial" w:hAnsi="Arial" w:cs="Arial"/>
          <w:sz w:val="24"/>
          <w:szCs w:val="24"/>
        </w:rPr>
        <w:lastRenderedPageBreak/>
        <w:t>Appendix 10</w:t>
      </w:r>
    </w:p>
    <w:p w14:paraId="6B1FFEF5" w14:textId="3BBF50F5" w:rsidR="00E82366" w:rsidRDefault="004B0D92" w:rsidP="009B3196">
      <w:pPr>
        <w:spacing w:after="0" w:line="360" w:lineRule="auto"/>
        <w:jc w:val="both"/>
        <w:rPr>
          <w:rFonts w:ascii="Arial" w:hAnsi="Arial" w:cs="Arial"/>
          <w:sz w:val="24"/>
          <w:szCs w:val="24"/>
        </w:rPr>
      </w:pPr>
      <w:r>
        <w:rPr>
          <w:noProof/>
        </w:rPr>
        <w:drawing>
          <wp:inline distT="0" distB="0" distL="0" distR="0" wp14:anchorId="46D25C0E" wp14:editId="47F2AD0B">
            <wp:extent cx="4428480" cy="3397241"/>
            <wp:effectExtent l="20320" t="17780" r="12065" b="1206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26" cstate="print">
                      <a:extLst>
                        <a:ext uri="{28A0092B-C50C-407E-A947-70E740481C1C}">
                          <a14:useLocalDpi xmlns:a14="http://schemas.microsoft.com/office/drawing/2010/main" val="0"/>
                        </a:ext>
                      </a:extLst>
                    </a:blip>
                    <a:srcRect l="9844" r="16833"/>
                    <a:stretch/>
                  </pic:blipFill>
                  <pic:spPr bwMode="auto">
                    <a:xfrm rot="5400000">
                      <a:off x="0" y="0"/>
                      <a:ext cx="4434749" cy="3402050"/>
                    </a:xfrm>
                    <a:prstGeom prst="rect">
                      <a:avLst/>
                    </a:prstGeom>
                    <a:ln w="19050" cap="sq">
                      <a:solidFill>
                        <a:srgbClr val="000000"/>
                      </a:solidFill>
                      <a:prstDash val="solid"/>
                      <a:miter lim="800000"/>
                    </a:ln>
                    <a:effectLst/>
                    <a:extLst>
                      <a:ext uri="{53640926-AAD7-44D8-BBD7-CCE9431645EC}">
                        <a14:shadowObscured xmlns:a14="http://schemas.microsoft.com/office/drawing/2010/main"/>
                      </a:ext>
                    </a:extLst>
                  </pic:spPr>
                </pic:pic>
              </a:graphicData>
            </a:graphic>
          </wp:inline>
        </w:drawing>
      </w:r>
    </w:p>
    <w:p w14:paraId="3591A7AA" w14:textId="551AF284" w:rsidR="009B3196" w:rsidRPr="009B3196" w:rsidRDefault="009B3196" w:rsidP="009B3196">
      <w:pPr>
        <w:spacing w:line="360" w:lineRule="auto"/>
        <w:jc w:val="both"/>
        <w:rPr>
          <w:rFonts w:ascii="Arial" w:hAnsi="Arial" w:cs="Arial"/>
          <w:i/>
          <w:iCs/>
          <w:sz w:val="20"/>
          <w:szCs w:val="20"/>
        </w:rPr>
      </w:pPr>
      <w:r w:rsidRPr="0022111E">
        <w:rPr>
          <w:rFonts w:ascii="Arial" w:hAnsi="Arial" w:cs="Arial"/>
          <w:i/>
          <w:iCs/>
          <w:sz w:val="20"/>
          <w:szCs w:val="20"/>
        </w:rPr>
        <w:t>Yousouf (2020)</w:t>
      </w:r>
    </w:p>
    <w:p w14:paraId="3361CE26" w14:textId="4584F244" w:rsidR="00AB565E" w:rsidRDefault="00AB565E" w:rsidP="009B3196">
      <w:pPr>
        <w:spacing w:after="0" w:line="360" w:lineRule="auto"/>
        <w:jc w:val="both"/>
        <w:rPr>
          <w:rFonts w:ascii="Arial" w:hAnsi="Arial" w:cs="Arial"/>
          <w:sz w:val="24"/>
          <w:szCs w:val="24"/>
        </w:rPr>
      </w:pPr>
      <w:r>
        <w:rPr>
          <w:rFonts w:ascii="Arial" w:hAnsi="Arial" w:cs="Arial"/>
          <w:sz w:val="24"/>
          <w:szCs w:val="24"/>
        </w:rPr>
        <w:t>Appendix 11</w:t>
      </w:r>
    </w:p>
    <w:p w14:paraId="07F6EE2C" w14:textId="3023CD68" w:rsidR="00D97FE2" w:rsidRDefault="00D97FE2" w:rsidP="009B3196">
      <w:pPr>
        <w:spacing w:after="0" w:line="360" w:lineRule="auto"/>
        <w:jc w:val="both"/>
        <w:rPr>
          <w:rFonts w:ascii="Arial" w:hAnsi="Arial" w:cs="Arial"/>
          <w:sz w:val="24"/>
          <w:szCs w:val="24"/>
        </w:rPr>
      </w:pPr>
      <w:r>
        <w:rPr>
          <w:noProof/>
        </w:rPr>
        <w:drawing>
          <wp:inline distT="0" distB="0" distL="0" distR="0" wp14:anchorId="32DD6066" wp14:editId="71BB9918">
            <wp:extent cx="4322362" cy="1933235"/>
            <wp:effectExtent l="19050" t="19050" r="21590" b="1016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4343089" cy="1942505"/>
                    </a:xfrm>
                    <a:prstGeom prst="rect">
                      <a:avLst/>
                    </a:prstGeom>
                    <a:ln w="19050" cap="sq">
                      <a:solidFill>
                        <a:srgbClr val="000000"/>
                      </a:solidFill>
                      <a:prstDash val="solid"/>
                      <a:miter lim="800000"/>
                    </a:ln>
                    <a:effectLst/>
                  </pic:spPr>
                </pic:pic>
              </a:graphicData>
            </a:graphic>
          </wp:inline>
        </w:drawing>
      </w:r>
    </w:p>
    <w:p w14:paraId="688BEEFD" w14:textId="7D6DBD6B" w:rsidR="009B3196" w:rsidRPr="009B3196" w:rsidRDefault="009B3196" w:rsidP="00865A65">
      <w:pPr>
        <w:spacing w:line="360" w:lineRule="auto"/>
        <w:jc w:val="both"/>
        <w:rPr>
          <w:rFonts w:ascii="Arial" w:hAnsi="Arial" w:cs="Arial"/>
          <w:i/>
          <w:iCs/>
          <w:sz w:val="20"/>
          <w:szCs w:val="20"/>
        </w:rPr>
      </w:pPr>
      <w:r w:rsidRPr="0022111E">
        <w:rPr>
          <w:rFonts w:ascii="Arial" w:hAnsi="Arial" w:cs="Arial"/>
          <w:i/>
          <w:iCs/>
          <w:sz w:val="20"/>
          <w:szCs w:val="20"/>
        </w:rPr>
        <w:t>Yousouf (2020)</w:t>
      </w:r>
    </w:p>
    <w:p w14:paraId="202F560C" w14:textId="77777777" w:rsidR="005B518F" w:rsidRDefault="005B518F" w:rsidP="009B3196">
      <w:pPr>
        <w:spacing w:after="0" w:line="360" w:lineRule="auto"/>
        <w:jc w:val="both"/>
        <w:rPr>
          <w:rFonts w:ascii="Arial" w:hAnsi="Arial" w:cs="Arial"/>
          <w:sz w:val="24"/>
          <w:szCs w:val="24"/>
        </w:rPr>
      </w:pPr>
    </w:p>
    <w:p w14:paraId="7A82EEED" w14:textId="77777777" w:rsidR="005B518F" w:rsidRDefault="005B518F" w:rsidP="009B3196">
      <w:pPr>
        <w:spacing w:after="0" w:line="360" w:lineRule="auto"/>
        <w:jc w:val="both"/>
        <w:rPr>
          <w:rFonts w:ascii="Arial" w:hAnsi="Arial" w:cs="Arial"/>
          <w:sz w:val="24"/>
          <w:szCs w:val="24"/>
        </w:rPr>
      </w:pPr>
    </w:p>
    <w:p w14:paraId="18ED8F17" w14:textId="77777777" w:rsidR="005B518F" w:rsidRDefault="005B518F" w:rsidP="009B3196">
      <w:pPr>
        <w:spacing w:after="0" w:line="360" w:lineRule="auto"/>
        <w:jc w:val="both"/>
        <w:rPr>
          <w:rFonts w:ascii="Arial" w:hAnsi="Arial" w:cs="Arial"/>
          <w:sz w:val="24"/>
          <w:szCs w:val="24"/>
        </w:rPr>
      </w:pPr>
    </w:p>
    <w:p w14:paraId="7AF6DCAD" w14:textId="77777777" w:rsidR="005B518F" w:rsidRDefault="005B518F" w:rsidP="009B3196">
      <w:pPr>
        <w:spacing w:after="0" w:line="360" w:lineRule="auto"/>
        <w:jc w:val="both"/>
        <w:rPr>
          <w:rFonts w:ascii="Arial" w:hAnsi="Arial" w:cs="Arial"/>
          <w:sz w:val="24"/>
          <w:szCs w:val="24"/>
        </w:rPr>
      </w:pPr>
    </w:p>
    <w:p w14:paraId="3F61763B" w14:textId="6C971468" w:rsidR="00AB565E" w:rsidRDefault="00AB565E" w:rsidP="009B3196">
      <w:pPr>
        <w:spacing w:after="0" w:line="360" w:lineRule="auto"/>
        <w:jc w:val="both"/>
        <w:rPr>
          <w:rFonts w:ascii="Arial" w:hAnsi="Arial" w:cs="Arial"/>
          <w:sz w:val="24"/>
          <w:szCs w:val="24"/>
        </w:rPr>
      </w:pPr>
      <w:r>
        <w:rPr>
          <w:rFonts w:ascii="Arial" w:hAnsi="Arial" w:cs="Arial"/>
          <w:sz w:val="24"/>
          <w:szCs w:val="24"/>
        </w:rPr>
        <w:lastRenderedPageBreak/>
        <w:t>Appendix 12</w:t>
      </w:r>
    </w:p>
    <w:p w14:paraId="4A6687BF" w14:textId="7572C04F" w:rsidR="00607AE4" w:rsidRDefault="00607AE4" w:rsidP="00607AE4">
      <w:pPr>
        <w:spacing w:after="0" w:line="360" w:lineRule="auto"/>
        <w:jc w:val="both"/>
        <w:rPr>
          <w:rFonts w:ascii="Arial" w:hAnsi="Arial" w:cs="Arial"/>
          <w:sz w:val="24"/>
          <w:szCs w:val="24"/>
        </w:rPr>
      </w:pPr>
      <w:r>
        <w:rPr>
          <w:rFonts w:ascii="Arial" w:hAnsi="Arial" w:cs="Arial"/>
          <w:noProof/>
          <w:sz w:val="24"/>
          <w:szCs w:val="24"/>
        </w:rPr>
        <w:drawing>
          <wp:inline distT="0" distB="0" distL="0" distR="0" wp14:anchorId="6A47DA36" wp14:editId="2FA3C033">
            <wp:extent cx="3577987" cy="2644637"/>
            <wp:effectExtent l="19050" t="19050" r="22860" b="2286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3618559" cy="2674626"/>
                    </a:xfrm>
                    <a:prstGeom prst="rect">
                      <a:avLst/>
                    </a:prstGeom>
                    <a:ln w="19050" cap="sq">
                      <a:solidFill>
                        <a:srgbClr val="000000"/>
                      </a:solidFill>
                      <a:prstDash val="solid"/>
                      <a:miter lim="800000"/>
                    </a:ln>
                    <a:effectLst/>
                  </pic:spPr>
                </pic:pic>
              </a:graphicData>
            </a:graphic>
          </wp:inline>
        </w:drawing>
      </w:r>
    </w:p>
    <w:p w14:paraId="4E489481" w14:textId="112BE5AE" w:rsidR="00607AE4" w:rsidRPr="00607AE4" w:rsidRDefault="00607AE4" w:rsidP="00865A65">
      <w:pPr>
        <w:spacing w:line="360" w:lineRule="auto"/>
        <w:jc w:val="both"/>
        <w:rPr>
          <w:rFonts w:ascii="Arial" w:hAnsi="Arial" w:cs="Arial"/>
          <w:i/>
          <w:iCs/>
          <w:sz w:val="20"/>
          <w:szCs w:val="20"/>
        </w:rPr>
      </w:pPr>
      <w:r w:rsidRPr="00607AE4">
        <w:rPr>
          <w:rFonts w:ascii="Arial" w:hAnsi="Arial" w:cs="Arial"/>
          <w:i/>
          <w:iCs/>
          <w:sz w:val="20"/>
          <w:szCs w:val="20"/>
        </w:rPr>
        <w:t>Schogl et al. (2011)</w:t>
      </w:r>
    </w:p>
    <w:p w14:paraId="2452BB6C" w14:textId="5878D64C" w:rsidR="00AB565E" w:rsidRDefault="00AB565E" w:rsidP="009B3196">
      <w:pPr>
        <w:spacing w:after="0" w:line="360" w:lineRule="auto"/>
        <w:jc w:val="both"/>
        <w:rPr>
          <w:rFonts w:ascii="Arial" w:hAnsi="Arial" w:cs="Arial"/>
          <w:sz w:val="24"/>
          <w:szCs w:val="24"/>
        </w:rPr>
      </w:pPr>
      <w:r>
        <w:rPr>
          <w:rFonts w:ascii="Arial" w:hAnsi="Arial" w:cs="Arial"/>
          <w:sz w:val="24"/>
          <w:szCs w:val="24"/>
        </w:rPr>
        <w:t>Appendix 13</w:t>
      </w:r>
    </w:p>
    <w:p w14:paraId="2EC1FA1A" w14:textId="359C84A1" w:rsidR="00E82366" w:rsidRDefault="00607AE4" w:rsidP="00607AE4">
      <w:pPr>
        <w:spacing w:after="0" w:line="360" w:lineRule="auto"/>
        <w:jc w:val="both"/>
        <w:rPr>
          <w:rFonts w:ascii="Arial" w:hAnsi="Arial" w:cs="Arial"/>
          <w:sz w:val="24"/>
          <w:szCs w:val="24"/>
        </w:rPr>
      </w:pPr>
      <w:r>
        <w:rPr>
          <w:rFonts w:ascii="Arial" w:hAnsi="Arial" w:cs="Arial"/>
          <w:noProof/>
          <w:sz w:val="24"/>
          <w:szCs w:val="24"/>
        </w:rPr>
        <w:drawing>
          <wp:inline distT="0" distB="0" distL="0" distR="0" wp14:anchorId="1D77FCA7" wp14:editId="081BDA44">
            <wp:extent cx="3593990" cy="2224426"/>
            <wp:effectExtent l="19050" t="19050" r="26035" b="2349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3613393" cy="2236435"/>
                    </a:xfrm>
                    <a:prstGeom prst="rect">
                      <a:avLst/>
                    </a:prstGeom>
                    <a:ln w="19050" cap="sq">
                      <a:solidFill>
                        <a:srgbClr val="000000"/>
                      </a:solidFill>
                      <a:prstDash val="solid"/>
                      <a:miter lim="800000"/>
                    </a:ln>
                    <a:effectLst/>
                  </pic:spPr>
                </pic:pic>
              </a:graphicData>
            </a:graphic>
          </wp:inline>
        </w:drawing>
      </w:r>
    </w:p>
    <w:p w14:paraId="21E2864D" w14:textId="3055AD8C" w:rsidR="00607AE4" w:rsidRPr="00017480" w:rsidRDefault="00607AE4" w:rsidP="00865A65">
      <w:pPr>
        <w:spacing w:line="360" w:lineRule="auto"/>
        <w:jc w:val="both"/>
        <w:rPr>
          <w:rFonts w:ascii="Arial" w:hAnsi="Arial" w:cs="Arial"/>
          <w:i/>
          <w:iCs/>
          <w:sz w:val="20"/>
          <w:szCs w:val="20"/>
        </w:rPr>
      </w:pPr>
      <w:r w:rsidRPr="00607AE4">
        <w:rPr>
          <w:rFonts w:ascii="Arial" w:hAnsi="Arial" w:cs="Arial"/>
          <w:i/>
          <w:iCs/>
          <w:sz w:val="20"/>
          <w:szCs w:val="20"/>
        </w:rPr>
        <w:t>Selvaraj et al. (2011)</w:t>
      </w:r>
    </w:p>
    <w:p w14:paraId="318283BE" w14:textId="77777777" w:rsidR="005B518F" w:rsidRDefault="005B518F" w:rsidP="009B3196">
      <w:pPr>
        <w:spacing w:after="0" w:line="360" w:lineRule="auto"/>
        <w:jc w:val="both"/>
        <w:rPr>
          <w:rFonts w:ascii="Arial" w:hAnsi="Arial" w:cs="Arial"/>
          <w:sz w:val="24"/>
          <w:szCs w:val="24"/>
        </w:rPr>
      </w:pPr>
    </w:p>
    <w:p w14:paraId="13448CAF" w14:textId="77777777" w:rsidR="005B518F" w:rsidRDefault="005B518F" w:rsidP="009B3196">
      <w:pPr>
        <w:spacing w:after="0" w:line="360" w:lineRule="auto"/>
        <w:jc w:val="both"/>
        <w:rPr>
          <w:rFonts w:ascii="Arial" w:hAnsi="Arial" w:cs="Arial"/>
          <w:sz w:val="24"/>
          <w:szCs w:val="24"/>
        </w:rPr>
      </w:pPr>
    </w:p>
    <w:p w14:paraId="703B41A2" w14:textId="77777777" w:rsidR="005B518F" w:rsidRDefault="005B518F" w:rsidP="009B3196">
      <w:pPr>
        <w:spacing w:after="0" w:line="360" w:lineRule="auto"/>
        <w:jc w:val="both"/>
        <w:rPr>
          <w:rFonts w:ascii="Arial" w:hAnsi="Arial" w:cs="Arial"/>
          <w:sz w:val="24"/>
          <w:szCs w:val="24"/>
        </w:rPr>
      </w:pPr>
    </w:p>
    <w:p w14:paraId="5A061D18" w14:textId="77777777" w:rsidR="005B518F" w:rsidRDefault="005B518F" w:rsidP="009B3196">
      <w:pPr>
        <w:spacing w:after="0" w:line="360" w:lineRule="auto"/>
        <w:jc w:val="both"/>
        <w:rPr>
          <w:rFonts w:ascii="Arial" w:hAnsi="Arial" w:cs="Arial"/>
          <w:sz w:val="24"/>
          <w:szCs w:val="24"/>
        </w:rPr>
      </w:pPr>
    </w:p>
    <w:p w14:paraId="3800BA51" w14:textId="77777777" w:rsidR="005B518F" w:rsidRDefault="005B518F" w:rsidP="009B3196">
      <w:pPr>
        <w:spacing w:after="0" w:line="360" w:lineRule="auto"/>
        <w:jc w:val="both"/>
        <w:rPr>
          <w:rFonts w:ascii="Arial" w:hAnsi="Arial" w:cs="Arial"/>
          <w:sz w:val="24"/>
          <w:szCs w:val="24"/>
        </w:rPr>
      </w:pPr>
    </w:p>
    <w:p w14:paraId="71520D3A" w14:textId="77777777" w:rsidR="005B518F" w:rsidRDefault="005B518F" w:rsidP="009B3196">
      <w:pPr>
        <w:spacing w:after="0" w:line="360" w:lineRule="auto"/>
        <w:jc w:val="both"/>
        <w:rPr>
          <w:rFonts w:ascii="Arial" w:hAnsi="Arial" w:cs="Arial"/>
          <w:sz w:val="24"/>
          <w:szCs w:val="24"/>
        </w:rPr>
      </w:pPr>
    </w:p>
    <w:p w14:paraId="65C8E4B3" w14:textId="77777777" w:rsidR="005B518F" w:rsidRDefault="005B518F" w:rsidP="009B3196">
      <w:pPr>
        <w:spacing w:after="0" w:line="360" w:lineRule="auto"/>
        <w:jc w:val="both"/>
        <w:rPr>
          <w:rFonts w:ascii="Arial" w:hAnsi="Arial" w:cs="Arial"/>
          <w:sz w:val="24"/>
          <w:szCs w:val="24"/>
        </w:rPr>
      </w:pPr>
    </w:p>
    <w:p w14:paraId="3813DDEF" w14:textId="77777777" w:rsidR="005B518F" w:rsidRDefault="005B518F" w:rsidP="009B3196">
      <w:pPr>
        <w:spacing w:after="0" w:line="360" w:lineRule="auto"/>
        <w:jc w:val="both"/>
        <w:rPr>
          <w:rFonts w:ascii="Arial" w:hAnsi="Arial" w:cs="Arial"/>
          <w:sz w:val="24"/>
          <w:szCs w:val="24"/>
        </w:rPr>
      </w:pPr>
    </w:p>
    <w:p w14:paraId="4AB1C858" w14:textId="77777777" w:rsidR="005B518F" w:rsidRDefault="005B518F" w:rsidP="009B3196">
      <w:pPr>
        <w:spacing w:after="0" w:line="360" w:lineRule="auto"/>
        <w:jc w:val="both"/>
        <w:rPr>
          <w:rFonts w:ascii="Arial" w:hAnsi="Arial" w:cs="Arial"/>
          <w:sz w:val="24"/>
          <w:szCs w:val="24"/>
        </w:rPr>
      </w:pPr>
    </w:p>
    <w:p w14:paraId="647F4172" w14:textId="6D35F981" w:rsidR="00AB565E" w:rsidRDefault="00AB565E" w:rsidP="009B3196">
      <w:pPr>
        <w:spacing w:after="0" w:line="360" w:lineRule="auto"/>
        <w:jc w:val="both"/>
        <w:rPr>
          <w:rFonts w:ascii="Arial" w:hAnsi="Arial" w:cs="Arial"/>
          <w:sz w:val="24"/>
          <w:szCs w:val="24"/>
        </w:rPr>
      </w:pPr>
      <w:r>
        <w:rPr>
          <w:rFonts w:ascii="Arial" w:hAnsi="Arial" w:cs="Arial"/>
          <w:sz w:val="24"/>
          <w:szCs w:val="24"/>
        </w:rPr>
        <w:lastRenderedPageBreak/>
        <w:t>Appendix 14</w:t>
      </w:r>
    </w:p>
    <w:p w14:paraId="5BA06F22" w14:textId="7C6EFF9B" w:rsidR="00E82366" w:rsidRDefault="00AF4C22" w:rsidP="00AF4C22">
      <w:pPr>
        <w:spacing w:after="0" w:line="360" w:lineRule="auto"/>
        <w:jc w:val="both"/>
        <w:rPr>
          <w:rFonts w:ascii="Arial" w:hAnsi="Arial" w:cs="Arial"/>
          <w:sz w:val="24"/>
          <w:szCs w:val="24"/>
        </w:rPr>
      </w:pPr>
      <w:r w:rsidRPr="00AF4C22">
        <w:rPr>
          <w:noProof/>
        </w:rPr>
        <w:drawing>
          <wp:inline distT="0" distB="0" distL="0" distR="0" wp14:anchorId="6626552A" wp14:editId="31483451">
            <wp:extent cx="5235592" cy="2978591"/>
            <wp:effectExtent l="19050" t="19050" r="22225" b="1270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259840" cy="2992386"/>
                    </a:xfrm>
                    <a:prstGeom prst="rect">
                      <a:avLst/>
                    </a:prstGeom>
                    <a:ln w="19050" cap="sq">
                      <a:solidFill>
                        <a:srgbClr val="000000"/>
                      </a:solidFill>
                      <a:prstDash val="solid"/>
                      <a:miter lim="800000"/>
                    </a:ln>
                    <a:effectLst/>
                  </pic:spPr>
                </pic:pic>
              </a:graphicData>
            </a:graphic>
          </wp:inline>
        </w:drawing>
      </w:r>
    </w:p>
    <w:p w14:paraId="4950DB6A" w14:textId="68EC2AFE" w:rsidR="00AF4C22" w:rsidRPr="00AF4C22" w:rsidRDefault="00AF4C22" w:rsidP="00865A65">
      <w:pPr>
        <w:spacing w:line="360" w:lineRule="auto"/>
        <w:jc w:val="both"/>
        <w:rPr>
          <w:rFonts w:ascii="Arial" w:hAnsi="Arial" w:cs="Arial"/>
          <w:i/>
          <w:iCs/>
          <w:sz w:val="20"/>
          <w:szCs w:val="20"/>
        </w:rPr>
      </w:pPr>
      <w:r w:rsidRPr="00AF4C22">
        <w:rPr>
          <w:rFonts w:ascii="Arial" w:hAnsi="Arial"/>
          <w:i/>
          <w:iCs/>
          <w:sz w:val="20"/>
          <w:szCs w:val="20"/>
        </w:rPr>
        <w:t>Singh et al. (2019)</w:t>
      </w:r>
    </w:p>
    <w:p w14:paraId="2F885791" w14:textId="34D45933" w:rsidR="00AB565E" w:rsidRDefault="00AB565E" w:rsidP="009B3196">
      <w:pPr>
        <w:spacing w:after="0" w:line="360" w:lineRule="auto"/>
        <w:jc w:val="both"/>
        <w:rPr>
          <w:rFonts w:ascii="Arial" w:hAnsi="Arial" w:cs="Arial"/>
          <w:sz w:val="24"/>
          <w:szCs w:val="24"/>
        </w:rPr>
      </w:pPr>
      <w:r>
        <w:rPr>
          <w:rFonts w:ascii="Arial" w:hAnsi="Arial" w:cs="Arial"/>
          <w:sz w:val="24"/>
          <w:szCs w:val="24"/>
        </w:rPr>
        <w:t>Appendix 15</w:t>
      </w:r>
    </w:p>
    <w:p w14:paraId="516EB7F1" w14:textId="4D979F7B" w:rsidR="00E82366" w:rsidRDefault="00AF4C22" w:rsidP="00AF4C22">
      <w:pPr>
        <w:spacing w:after="0" w:line="360" w:lineRule="auto"/>
        <w:jc w:val="both"/>
        <w:rPr>
          <w:rFonts w:ascii="Arial" w:hAnsi="Arial" w:cs="Arial"/>
          <w:sz w:val="24"/>
          <w:szCs w:val="24"/>
        </w:rPr>
      </w:pPr>
      <w:r w:rsidRPr="00AF4C22">
        <w:rPr>
          <w:noProof/>
        </w:rPr>
        <w:drawing>
          <wp:inline distT="0" distB="0" distL="0" distR="0" wp14:anchorId="2AB48F88" wp14:editId="160556EC">
            <wp:extent cx="4670825" cy="3471573"/>
            <wp:effectExtent l="19050" t="19050" r="15875" b="14605"/>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4689919" cy="3485764"/>
                    </a:xfrm>
                    <a:prstGeom prst="rect">
                      <a:avLst/>
                    </a:prstGeom>
                    <a:ln w="19050" cap="sq">
                      <a:solidFill>
                        <a:srgbClr val="000000"/>
                      </a:solidFill>
                      <a:prstDash val="solid"/>
                      <a:miter lim="800000"/>
                    </a:ln>
                    <a:effectLst/>
                  </pic:spPr>
                </pic:pic>
              </a:graphicData>
            </a:graphic>
          </wp:inline>
        </w:drawing>
      </w:r>
    </w:p>
    <w:p w14:paraId="4CCE1DBB" w14:textId="421846EB" w:rsidR="00AF4C22" w:rsidRPr="00AF4C22" w:rsidRDefault="00AF4C22" w:rsidP="00865A65">
      <w:pPr>
        <w:spacing w:line="360" w:lineRule="auto"/>
        <w:jc w:val="both"/>
        <w:rPr>
          <w:rFonts w:ascii="Arial" w:hAnsi="Arial" w:cs="Arial"/>
          <w:i/>
          <w:iCs/>
          <w:sz w:val="20"/>
          <w:szCs w:val="20"/>
        </w:rPr>
      </w:pPr>
      <w:r w:rsidRPr="00AF4C22">
        <w:rPr>
          <w:rFonts w:ascii="Arial" w:hAnsi="Arial" w:cs="Arial"/>
          <w:i/>
          <w:iCs/>
          <w:sz w:val="20"/>
          <w:szCs w:val="20"/>
        </w:rPr>
        <w:t>Kim et al. (2018)</w:t>
      </w:r>
    </w:p>
    <w:p w14:paraId="164CF21F" w14:textId="77777777" w:rsidR="00AF4C22" w:rsidRDefault="00AF4C22" w:rsidP="00865A65">
      <w:pPr>
        <w:spacing w:line="360" w:lineRule="auto"/>
        <w:jc w:val="both"/>
        <w:rPr>
          <w:rFonts w:ascii="Arial" w:hAnsi="Arial" w:cs="Arial"/>
          <w:sz w:val="24"/>
          <w:szCs w:val="24"/>
        </w:rPr>
      </w:pPr>
    </w:p>
    <w:p w14:paraId="385FCF49" w14:textId="507715BF" w:rsidR="00AF4C22" w:rsidRDefault="00AF4C22" w:rsidP="00865A65">
      <w:pPr>
        <w:spacing w:line="360" w:lineRule="auto"/>
        <w:jc w:val="both"/>
        <w:rPr>
          <w:rFonts w:ascii="Arial" w:hAnsi="Arial" w:cs="Arial"/>
          <w:sz w:val="24"/>
          <w:szCs w:val="24"/>
        </w:rPr>
      </w:pPr>
    </w:p>
    <w:p w14:paraId="038A0F4A" w14:textId="77777777" w:rsidR="009B3196" w:rsidRDefault="009B3196" w:rsidP="00865A65">
      <w:pPr>
        <w:spacing w:line="360" w:lineRule="auto"/>
        <w:jc w:val="both"/>
        <w:rPr>
          <w:rFonts w:ascii="Arial" w:hAnsi="Arial" w:cs="Arial"/>
          <w:sz w:val="24"/>
          <w:szCs w:val="24"/>
        </w:rPr>
      </w:pPr>
    </w:p>
    <w:p w14:paraId="4F334E5D" w14:textId="068506BA" w:rsidR="00AB565E" w:rsidRDefault="00AB565E" w:rsidP="00865A65">
      <w:pPr>
        <w:spacing w:line="360" w:lineRule="auto"/>
        <w:jc w:val="both"/>
        <w:rPr>
          <w:rFonts w:ascii="Arial" w:hAnsi="Arial" w:cs="Arial"/>
          <w:sz w:val="24"/>
          <w:szCs w:val="24"/>
        </w:rPr>
      </w:pPr>
      <w:r>
        <w:rPr>
          <w:rFonts w:ascii="Arial" w:hAnsi="Arial" w:cs="Arial"/>
          <w:sz w:val="24"/>
          <w:szCs w:val="24"/>
        </w:rPr>
        <w:lastRenderedPageBreak/>
        <w:t>Appendix 16</w:t>
      </w:r>
    </w:p>
    <w:p w14:paraId="790075E4" w14:textId="640FB22B" w:rsidR="00EA305C" w:rsidRDefault="007F23C0" w:rsidP="00EA305C">
      <w:pPr>
        <w:spacing w:after="0" w:line="360" w:lineRule="auto"/>
        <w:jc w:val="both"/>
        <w:rPr>
          <w:rFonts w:ascii="Arial" w:hAnsi="Arial" w:cs="Arial"/>
          <w:i/>
          <w:iCs/>
          <w:sz w:val="20"/>
          <w:szCs w:val="20"/>
        </w:rPr>
      </w:pPr>
      <w:r>
        <w:rPr>
          <w:noProof/>
        </w:rPr>
        <w:drawing>
          <wp:inline distT="0" distB="0" distL="0" distR="0" wp14:anchorId="5BB03675" wp14:editId="56093214">
            <wp:extent cx="5685183" cy="7767955"/>
            <wp:effectExtent l="19050" t="19050" r="10795" b="2349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2" cstate="print">
                      <a:extLst>
                        <a:ext uri="{28A0092B-C50C-407E-A947-70E740481C1C}">
                          <a14:useLocalDpi xmlns:a14="http://schemas.microsoft.com/office/drawing/2010/main" val="0"/>
                        </a:ext>
                      </a:extLst>
                    </a:blip>
                    <a:srcRect r="802" b="1373"/>
                    <a:stretch/>
                  </pic:blipFill>
                  <pic:spPr bwMode="auto">
                    <a:xfrm>
                      <a:off x="0" y="0"/>
                      <a:ext cx="5685526" cy="7768424"/>
                    </a:xfrm>
                    <a:prstGeom prst="rect">
                      <a:avLst/>
                    </a:prstGeom>
                    <a:ln w="19050" cap="sq">
                      <a:solidFill>
                        <a:srgbClr val="000000"/>
                      </a:solidFill>
                      <a:prstDash val="solid"/>
                      <a:miter lim="800000"/>
                    </a:ln>
                    <a:effectLst/>
                    <a:extLst>
                      <a:ext uri="{53640926-AAD7-44D8-BBD7-CCE9431645EC}">
                        <a14:shadowObscured xmlns:a14="http://schemas.microsoft.com/office/drawing/2010/main"/>
                      </a:ext>
                    </a:extLst>
                  </pic:spPr>
                </pic:pic>
              </a:graphicData>
            </a:graphic>
          </wp:inline>
        </w:drawing>
      </w:r>
    </w:p>
    <w:p w14:paraId="785B83B1" w14:textId="6928A71B" w:rsidR="00E82366" w:rsidRPr="00F83968" w:rsidRDefault="00EA305C" w:rsidP="00865A65">
      <w:pPr>
        <w:spacing w:line="360" w:lineRule="auto"/>
        <w:jc w:val="both"/>
        <w:rPr>
          <w:rFonts w:ascii="Arial" w:hAnsi="Arial" w:cs="Arial"/>
          <w:i/>
          <w:iCs/>
          <w:sz w:val="20"/>
          <w:szCs w:val="20"/>
        </w:rPr>
      </w:pPr>
      <w:r>
        <w:rPr>
          <w:rFonts w:ascii="Arial" w:hAnsi="Arial" w:cs="Arial"/>
          <w:i/>
          <w:iCs/>
          <w:sz w:val="20"/>
          <w:szCs w:val="20"/>
        </w:rPr>
        <w:t>Optimisation Concepts Design (Yousouf, 2020)</w:t>
      </w:r>
    </w:p>
    <w:p w14:paraId="0F2E9B6D" w14:textId="77777777" w:rsidR="00AC5F05" w:rsidRDefault="00AC5F05" w:rsidP="009B3196">
      <w:pPr>
        <w:spacing w:after="0" w:line="360" w:lineRule="auto"/>
        <w:jc w:val="both"/>
        <w:rPr>
          <w:rFonts w:ascii="Arial" w:hAnsi="Arial" w:cs="Arial"/>
          <w:sz w:val="24"/>
          <w:szCs w:val="24"/>
        </w:rPr>
      </w:pPr>
    </w:p>
    <w:p w14:paraId="5909C37F" w14:textId="1695E2E8" w:rsidR="00AB565E" w:rsidRDefault="00AB565E" w:rsidP="009B3196">
      <w:pPr>
        <w:spacing w:after="0" w:line="360" w:lineRule="auto"/>
        <w:jc w:val="both"/>
        <w:rPr>
          <w:rFonts w:ascii="Arial" w:hAnsi="Arial" w:cs="Arial"/>
          <w:sz w:val="24"/>
          <w:szCs w:val="24"/>
        </w:rPr>
      </w:pPr>
      <w:r>
        <w:rPr>
          <w:rFonts w:ascii="Arial" w:hAnsi="Arial" w:cs="Arial"/>
          <w:sz w:val="24"/>
          <w:szCs w:val="24"/>
        </w:rPr>
        <w:lastRenderedPageBreak/>
        <w:t>Appendix 17</w:t>
      </w:r>
    </w:p>
    <w:p w14:paraId="23A5C78A" w14:textId="5292AC5C" w:rsidR="00E82366" w:rsidRDefault="00DA6E76" w:rsidP="009B3196">
      <w:pPr>
        <w:spacing w:after="0" w:line="360" w:lineRule="auto"/>
        <w:jc w:val="both"/>
        <w:rPr>
          <w:rFonts w:ascii="Arial" w:hAnsi="Arial" w:cs="Arial"/>
          <w:sz w:val="24"/>
          <w:szCs w:val="24"/>
        </w:rPr>
      </w:pPr>
      <w:r>
        <w:rPr>
          <w:noProof/>
        </w:rPr>
        <w:drawing>
          <wp:inline distT="0" distB="0" distL="0" distR="0" wp14:anchorId="0CE77F3B" wp14:editId="5471BC61">
            <wp:extent cx="4718548" cy="3559037"/>
            <wp:effectExtent l="19050" t="19050" r="25400" b="2286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4745015" cy="3579000"/>
                    </a:xfrm>
                    <a:prstGeom prst="rect">
                      <a:avLst/>
                    </a:prstGeom>
                    <a:ln w="19050" cap="sq">
                      <a:solidFill>
                        <a:srgbClr val="000000"/>
                      </a:solidFill>
                      <a:prstDash val="solid"/>
                      <a:miter lim="800000"/>
                    </a:ln>
                    <a:effectLst/>
                  </pic:spPr>
                </pic:pic>
              </a:graphicData>
            </a:graphic>
          </wp:inline>
        </w:drawing>
      </w:r>
    </w:p>
    <w:p w14:paraId="5FEB215B" w14:textId="6D35246A" w:rsidR="009B3196" w:rsidRPr="009B3196" w:rsidRDefault="009B3196" w:rsidP="009B3196">
      <w:pPr>
        <w:spacing w:line="360" w:lineRule="auto"/>
        <w:jc w:val="both"/>
        <w:rPr>
          <w:rFonts w:ascii="Arial" w:hAnsi="Arial" w:cs="Arial"/>
          <w:i/>
          <w:iCs/>
          <w:sz w:val="20"/>
          <w:szCs w:val="20"/>
        </w:rPr>
      </w:pPr>
      <w:r w:rsidRPr="0022111E">
        <w:rPr>
          <w:rFonts w:ascii="Arial" w:hAnsi="Arial" w:cs="Arial"/>
          <w:i/>
          <w:iCs/>
          <w:sz w:val="20"/>
          <w:szCs w:val="20"/>
        </w:rPr>
        <w:t>Yousouf (2020)</w:t>
      </w:r>
    </w:p>
    <w:p w14:paraId="785057F5" w14:textId="29E4C304" w:rsidR="00AB565E" w:rsidRDefault="00AB565E" w:rsidP="009B3196">
      <w:pPr>
        <w:spacing w:after="0" w:line="360" w:lineRule="auto"/>
        <w:jc w:val="both"/>
        <w:rPr>
          <w:rFonts w:ascii="Arial" w:hAnsi="Arial" w:cs="Arial"/>
          <w:sz w:val="24"/>
          <w:szCs w:val="24"/>
        </w:rPr>
      </w:pPr>
      <w:r>
        <w:rPr>
          <w:rFonts w:ascii="Arial" w:hAnsi="Arial" w:cs="Arial"/>
          <w:sz w:val="24"/>
          <w:szCs w:val="24"/>
        </w:rPr>
        <w:t>Appendix 18</w:t>
      </w:r>
    </w:p>
    <w:p w14:paraId="481A27AD" w14:textId="683BEE42" w:rsidR="00E82366" w:rsidRDefault="00563528" w:rsidP="00563528">
      <w:pPr>
        <w:spacing w:after="0" w:line="360" w:lineRule="auto"/>
        <w:jc w:val="both"/>
        <w:rPr>
          <w:rFonts w:ascii="Arial" w:hAnsi="Arial" w:cs="Arial"/>
          <w:sz w:val="24"/>
          <w:szCs w:val="24"/>
        </w:rPr>
      </w:pPr>
      <w:r>
        <w:rPr>
          <w:noProof/>
        </w:rPr>
        <w:drawing>
          <wp:inline distT="0" distB="0" distL="0" distR="0" wp14:anchorId="34219AA8" wp14:editId="77ECB14A">
            <wp:extent cx="3670355" cy="2754188"/>
            <wp:effectExtent l="19050" t="19050" r="25400" b="2730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3692570" cy="2770858"/>
                    </a:xfrm>
                    <a:prstGeom prst="rect">
                      <a:avLst/>
                    </a:prstGeom>
                    <a:ln w="19050" cap="sq">
                      <a:solidFill>
                        <a:srgbClr val="000000"/>
                      </a:solidFill>
                      <a:prstDash val="solid"/>
                      <a:miter lim="800000"/>
                    </a:ln>
                    <a:effectLst/>
                  </pic:spPr>
                </pic:pic>
              </a:graphicData>
            </a:graphic>
          </wp:inline>
        </w:drawing>
      </w:r>
    </w:p>
    <w:p w14:paraId="5E304918" w14:textId="12F9542D" w:rsidR="00563528" w:rsidRPr="00563528" w:rsidRDefault="00563528" w:rsidP="00865A65">
      <w:pPr>
        <w:spacing w:line="360" w:lineRule="auto"/>
        <w:jc w:val="both"/>
        <w:rPr>
          <w:rFonts w:ascii="Arial" w:hAnsi="Arial" w:cs="Arial"/>
          <w:i/>
          <w:iCs/>
          <w:sz w:val="20"/>
          <w:szCs w:val="20"/>
        </w:rPr>
      </w:pPr>
      <w:r w:rsidRPr="00563528">
        <w:rPr>
          <w:rFonts w:ascii="Arial" w:hAnsi="Arial" w:cs="Arial"/>
          <w:i/>
          <w:iCs/>
          <w:sz w:val="20"/>
          <w:szCs w:val="20"/>
        </w:rPr>
        <w:t>Ye et al. (2018)</w:t>
      </w:r>
    </w:p>
    <w:p w14:paraId="70374841" w14:textId="0552D53D" w:rsidR="00563528" w:rsidRDefault="00563528" w:rsidP="00865A65">
      <w:pPr>
        <w:spacing w:line="360" w:lineRule="auto"/>
        <w:jc w:val="both"/>
        <w:rPr>
          <w:rFonts w:ascii="Arial" w:hAnsi="Arial" w:cs="Arial"/>
          <w:sz w:val="24"/>
          <w:szCs w:val="24"/>
        </w:rPr>
      </w:pPr>
    </w:p>
    <w:p w14:paraId="55CB3291" w14:textId="6F5FC15C" w:rsidR="00F741E4" w:rsidRDefault="00F741E4" w:rsidP="00865A65">
      <w:pPr>
        <w:spacing w:line="360" w:lineRule="auto"/>
        <w:jc w:val="both"/>
        <w:rPr>
          <w:rFonts w:ascii="Arial" w:hAnsi="Arial" w:cs="Arial"/>
          <w:sz w:val="24"/>
          <w:szCs w:val="24"/>
        </w:rPr>
      </w:pPr>
    </w:p>
    <w:p w14:paraId="4789DAB6" w14:textId="77777777" w:rsidR="00F741E4" w:rsidRDefault="00F741E4" w:rsidP="00865A65">
      <w:pPr>
        <w:spacing w:line="360" w:lineRule="auto"/>
        <w:jc w:val="both"/>
        <w:rPr>
          <w:rFonts w:ascii="Arial" w:hAnsi="Arial" w:cs="Arial"/>
          <w:sz w:val="24"/>
          <w:szCs w:val="24"/>
        </w:rPr>
      </w:pPr>
    </w:p>
    <w:p w14:paraId="5771943B" w14:textId="0733FB2B" w:rsidR="00AB565E" w:rsidRDefault="00AB565E" w:rsidP="00865A65">
      <w:pPr>
        <w:spacing w:line="360" w:lineRule="auto"/>
        <w:jc w:val="both"/>
        <w:rPr>
          <w:rFonts w:ascii="Arial" w:hAnsi="Arial" w:cs="Arial"/>
          <w:sz w:val="24"/>
          <w:szCs w:val="24"/>
        </w:rPr>
      </w:pPr>
      <w:r>
        <w:rPr>
          <w:rFonts w:ascii="Arial" w:hAnsi="Arial" w:cs="Arial"/>
          <w:sz w:val="24"/>
          <w:szCs w:val="24"/>
        </w:rPr>
        <w:lastRenderedPageBreak/>
        <w:t>Appendix 19</w:t>
      </w:r>
    </w:p>
    <w:p w14:paraId="74A9822D" w14:textId="2BA6667F" w:rsidR="00EF661A" w:rsidRDefault="00EF661A" w:rsidP="00EF661A">
      <w:pPr>
        <w:spacing w:after="0" w:line="360" w:lineRule="auto"/>
        <w:jc w:val="both"/>
        <w:rPr>
          <w:rFonts w:ascii="Arial" w:hAnsi="Arial" w:cs="Arial"/>
          <w:i/>
          <w:iCs/>
          <w:sz w:val="20"/>
          <w:szCs w:val="20"/>
        </w:rPr>
      </w:pPr>
      <w:r>
        <w:rPr>
          <w:noProof/>
        </w:rPr>
        <w:drawing>
          <wp:inline distT="0" distB="0" distL="0" distR="0" wp14:anchorId="25BA712B" wp14:editId="2E96FB75">
            <wp:extent cx="5443817" cy="4905954"/>
            <wp:effectExtent l="19050" t="19050" r="24130" b="2857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5">
                      <a:extLst>
                        <a:ext uri="{28A0092B-C50C-407E-A947-70E740481C1C}">
                          <a14:useLocalDpi xmlns:a14="http://schemas.microsoft.com/office/drawing/2010/main" val="0"/>
                        </a:ext>
                      </a:extLst>
                    </a:blip>
                    <a:srcRect l="21920" r="15651"/>
                    <a:stretch/>
                  </pic:blipFill>
                  <pic:spPr bwMode="auto">
                    <a:xfrm>
                      <a:off x="0" y="0"/>
                      <a:ext cx="5447819" cy="4909560"/>
                    </a:xfrm>
                    <a:prstGeom prst="rect">
                      <a:avLst/>
                    </a:prstGeom>
                    <a:ln w="19050" cap="sq">
                      <a:solidFill>
                        <a:srgbClr val="000000"/>
                      </a:solidFill>
                      <a:prstDash val="solid"/>
                      <a:miter lim="800000"/>
                    </a:ln>
                    <a:effectLst/>
                    <a:extLst>
                      <a:ext uri="{53640926-AAD7-44D8-BBD7-CCE9431645EC}">
                        <a14:shadowObscured xmlns:a14="http://schemas.microsoft.com/office/drawing/2010/main"/>
                      </a:ext>
                    </a:extLst>
                  </pic:spPr>
                </pic:pic>
              </a:graphicData>
            </a:graphic>
          </wp:inline>
        </w:drawing>
      </w:r>
    </w:p>
    <w:p w14:paraId="3D342746" w14:textId="699CC89C" w:rsidR="00E82366" w:rsidRPr="007904CB" w:rsidRDefault="007904CB" w:rsidP="00865A65">
      <w:pPr>
        <w:spacing w:line="360" w:lineRule="auto"/>
        <w:jc w:val="both"/>
        <w:rPr>
          <w:rFonts w:ascii="Arial" w:hAnsi="Arial" w:cs="Arial"/>
          <w:i/>
          <w:iCs/>
          <w:sz w:val="20"/>
          <w:szCs w:val="20"/>
        </w:rPr>
      </w:pPr>
      <w:r w:rsidRPr="007904CB">
        <w:rPr>
          <w:rFonts w:ascii="Arial" w:hAnsi="Arial" w:cs="Arial"/>
          <w:i/>
          <w:iCs/>
          <w:sz w:val="20"/>
          <w:szCs w:val="20"/>
        </w:rPr>
        <w:t xml:space="preserve">Manufactured </w:t>
      </w:r>
      <w:r w:rsidR="00EF661A">
        <w:rPr>
          <w:rFonts w:ascii="Arial" w:hAnsi="Arial" w:cs="Arial"/>
          <w:i/>
          <w:iCs/>
          <w:sz w:val="20"/>
          <w:szCs w:val="20"/>
        </w:rPr>
        <w:t>Cylinder-</w:t>
      </w:r>
      <w:r w:rsidRPr="007904CB">
        <w:rPr>
          <w:rFonts w:ascii="Arial" w:hAnsi="Arial" w:cs="Arial"/>
          <w:i/>
          <w:iCs/>
          <w:sz w:val="20"/>
          <w:szCs w:val="20"/>
        </w:rPr>
        <w:t>Head Prototype</w:t>
      </w:r>
      <w:r w:rsidR="00EF661A">
        <w:rPr>
          <w:rFonts w:ascii="Arial" w:hAnsi="Arial" w:cs="Arial"/>
          <w:i/>
          <w:iCs/>
          <w:sz w:val="20"/>
          <w:szCs w:val="20"/>
        </w:rPr>
        <w:t xml:space="preserve"> (Yousouf, 2020).</w:t>
      </w:r>
    </w:p>
    <w:p w14:paraId="5817CE8C" w14:textId="77777777" w:rsidR="00AB565E" w:rsidRPr="00865A65" w:rsidRDefault="00AB565E" w:rsidP="00865A65">
      <w:pPr>
        <w:spacing w:line="360" w:lineRule="auto"/>
        <w:jc w:val="both"/>
        <w:rPr>
          <w:rFonts w:ascii="Arial" w:hAnsi="Arial" w:cs="Arial"/>
          <w:sz w:val="24"/>
          <w:szCs w:val="24"/>
        </w:rPr>
      </w:pPr>
    </w:p>
    <w:p w14:paraId="0C8094A8" w14:textId="7C634FB6" w:rsidR="005C4E8E" w:rsidRPr="00865A65" w:rsidRDefault="00CD1A4A" w:rsidP="00EF661A">
      <w:pPr>
        <w:pStyle w:val="Heading1"/>
        <w:spacing w:line="360" w:lineRule="auto"/>
        <w:jc w:val="both"/>
        <w:rPr>
          <w:rFonts w:ascii="Arial" w:hAnsi="Arial" w:cs="Arial"/>
          <w:color w:val="auto"/>
          <w:sz w:val="24"/>
          <w:szCs w:val="24"/>
        </w:rPr>
        <w:sectPr w:rsidR="005C4E8E" w:rsidRPr="00865A65" w:rsidSect="0018246E">
          <w:headerReference w:type="default" r:id="rId136"/>
          <w:footerReference w:type="default" r:id="rId137"/>
          <w:pgSz w:w="11906" w:h="16838"/>
          <w:pgMar w:top="1440" w:right="1440" w:bottom="1560" w:left="1440" w:header="708" w:footer="708" w:gutter="0"/>
          <w:cols w:space="708"/>
          <w:docGrid w:linePitch="360"/>
        </w:sectPr>
      </w:pPr>
      <w:r w:rsidRPr="00865A65">
        <w:rPr>
          <w:rFonts w:ascii="Arial" w:hAnsi="Arial" w:cs="Arial"/>
          <w:color w:val="auto"/>
          <w:sz w:val="24"/>
          <w:szCs w:val="24"/>
        </w:rPr>
        <w:t xml:space="preserve"> </w:t>
      </w:r>
    </w:p>
    <w:p w14:paraId="1DBD8289" w14:textId="77777777" w:rsidR="00257720" w:rsidRPr="00865A65" w:rsidRDefault="00257720" w:rsidP="00865A65">
      <w:pPr>
        <w:spacing w:line="360" w:lineRule="auto"/>
        <w:jc w:val="both"/>
        <w:rPr>
          <w:rFonts w:ascii="Arial" w:hAnsi="Arial" w:cs="Arial"/>
          <w:sz w:val="24"/>
          <w:szCs w:val="24"/>
        </w:rPr>
      </w:pPr>
    </w:p>
    <w:sectPr w:rsidR="00257720" w:rsidRPr="00865A65" w:rsidSect="00C54B13">
      <w:type w:val="continuous"/>
      <w:pgSz w:w="11906" w:h="16838"/>
      <w:pgMar w:top="1440" w:right="707" w:bottom="1440" w:left="567"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CD7896" w14:textId="77777777" w:rsidR="00473352" w:rsidRDefault="00473352" w:rsidP="00395664">
      <w:pPr>
        <w:spacing w:after="0" w:line="240" w:lineRule="auto"/>
      </w:pPr>
      <w:r>
        <w:separator/>
      </w:r>
    </w:p>
  </w:endnote>
  <w:endnote w:type="continuationSeparator" w:id="0">
    <w:p w14:paraId="03DB9662" w14:textId="77777777" w:rsidR="00473352" w:rsidRDefault="00473352" w:rsidP="0039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GothamNarrow-Book">
    <w:altName w:val="Calibri"/>
    <w:panose1 w:val="00000000000000000000"/>
    <w:charset w:val="00"/>
    <w:family w:val="swiss"/>
    <w:notTrueType/>
    <w:pitch w:val="default"/>
    <w:sig w:usb0="00000003" w:usb1="00000000" w:usb2="00000000" w:usb3="00000000" w:csb0="00000001" w:csb1="00000000"/>
  </w:font>
  <w:font w:name="NylcvwPrjykvTimes-Roman">
    <w:altName w:val="Cambria"/>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pPr w:leftFromText="187" w:rightFromText="187" w:vertAnchor="page" w:horzAnchor="page" w:tblpX="2541" w:tblpYSpec="bottom"/>
      <w:tblW w:w="5198" w:type="pct"/>
      <w:tblLayout w:type="fixed"/>
      <w:tblLook w:val="04A0" w:firstRow="1" w:lastRow="0" w:firstColumn="1" w:lastColumn="0" w:noHBand="0" w:noVBand="1"/>
    </w:tblPr>
    <w:tblGrid>
      <w:gridCol w:w="7506"/>
      <w:gridCol w:w="1877"/>
    </w:tblGrid>
    <w:sdt>
      <w:sdtPr>
        <w:rPr>
          <w:rFonts w:asciiTheme="majorHAnsi" w:eastAsiaTheme="majorEastAsia" w:hAnsiTheme="majorHAnsi" w:cstheme="majorBidi"/>
          <w:sz w:val="20"/>
          <w:szCs w:val="20"/>
        </w:rPr>
        <w:id w:val="-1163388635"/>
        <w:docPartObj>
          <w:docPartGallery w:val="Page Numbers (Bottom of Page)"/>
          <w:docPartUnique/>
        </w:docPartObj>
      </w:sdtPr>
      <w:sdtEndPr>
        <w:rPr>
          <w:rFonts w:asciiTheme="minorHAnsi" w:eastAsiaTheme="minorHAnsi" w:hAnsiTheme="minorHAnsi" w:cstheme="minorBidi"/>
          <w:noProof/>
          <w:sz w:val="22"/>
          <w:szCs w:val="22"/>
        </w:rPr>
      </w:sdtEndPr>
      <w:sdtContent>
        <w:tr w:rsidR="00A40F3F" w14:paraId="175FB391" w14:textId="77777777" w:rsidTr="00BD0237">
          <w:trPr>
            <w:trHeight w:val="732"/>
          </w:trPr>
          <w:tc>
            <w:tcPr>
              <w:tcW w:w="4000" w:type="pct"/>
              <w:tcBorders>
                <w:right w:val="triple" w:sz="4" w:space="0" w:color="4472C4" w:themeColor="accent1"/>
              </w:tcBorders>
            </w:tcPr>
            <w:p w14:paraId="2CDD0D1C" w14:textId="69F0FE30" w:rsidR="00A40F3F" w:rsidRDefault="00A40F3F" w:rsidP="00BD0237">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74CC649" w14:textId="194ACD50" w:rsidR="00A40F3F" w:rsidRDefault="00A40F3F" w:rsidP="00BD0237">
              <w:pPr>
                <w:tabs>
                  <w:tab w:val="left" w:pos="1490"/>
                </w:tabs>
                <w:rPr>
                  <w:rFonts w:asciiTheme="majorHAnsi" w:eastAsiaTheme="majorEastAsia" w:hAnsiTheme="majorHAnsi" w:cstheme="majorBidi"/>
                  <w:sz w:val="28"/>
                  <w:szCs w:val="28"/>
                </w:rPr>
              </w:pPr>
              <w:r w:rsidRPr="002E7375">
                <w:rPr>
                  <w:b/>
                  <w:sz w:val="28"/>
                </w:rPr>
                <w:fldChar w:fldCharType="begin"/>
              </w:r>
              <w:r w:rsidRPr="002E7375">
                <w:rPr>
                  <w:b/>
                  <w:sz w:val="28"/>
                </w:rPr>
                <w:instrText xml:space="preserve"> PAGE    \* MERGEFORMAT </w:instrText>
              </w:r>
              <w:r w:rsidRPr="002E7375">
                <w:rPr>
                  <w:b/>
                  <w:sz w:val="28"/>
                </w:rPr>
                <w:fldChar w:fldCharType="separate"/>
              </w:r>
              <w:r>
                <w:rPr>
                  <w:b/>
                  <w:noProof/>
                  <w:sz w:val="28"/>
                </w:rPr>
                <w:t>12</w:t>
              </w:r>
              <w:r w:rsidRPr="002E7375">
                <w:rPr>
                  <w:b/>
                  <w:noProof/>
                  <w:sz w:val="28"/>
                </w:rPr>
                <w:fldChar w:fldCharType="end"/>
              </w:r>
            </w:p>
          </w:tc>
        </w:tr>
      </w:sdtContent>
    </w:sdt>
  </w:tbl>
  <w:p w14:paraId="17AE8712" w14:textId="77777777" w:rsidR="00A40F3F" w:rsidRDefault="00A40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C5285A" w14:textId="77777777" w:rsidR="00473352" w:rsidRDefault="00473352" w:rsidP="00395664">
      <w:pPr>
        <w:spacing w:after="0" w:line="240" w:lineRule="auto"/>
      </w:pPr>
      <w:r>
        <w:separator/>
      </w:r>
    </w:p>
  </w:footnote>
  <w:footnote w:type="continuationSeparator" w:id="0">
    <w:p w14:paraId="33D11634" w14:textId="77777777" w:rsidR="00473352" w:rsidRDefault="00473352" w:rsidP="0039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3FDC85" w14:textId="29911D52" w:rsidR="00A40F3F" w:rsidRDefault="00A40F3F">
    <w:pPr>
      <w:pStyle w:val="Header"/>
    </w:pPr>
    <w:r>
      <w:rPr>
        <w:noProof/>
      </w:rPr>
      <mc:AlternateContent>
        <mc:Choice Requires="wps">
          <w:drawing>
            <wp:anchor distT="228600" distB="228600" distL="114300" distR="114300" simplePos="0" relativeHeight="251661312" behindDoc="0" locked="0" layoutInCell="1" allowOverlap="0" wp14:anchorId="19CA1B03" wp14:editId="2ADEB5BA">
              <wp:simplePos x="0" y="0"/>
              <wp:positionH relativeFrom="page">
                <wp:posOffset>71562</wp:posOffset>
              </wp:positionH>
              <wp:positionV relativeFrom="topMargin">
                <wp:posOffset>151075</wp:posOffset>
              </wp:positionV>
              <wp:extent cx="6289343" cy="365125"/>
              <wp:effectExtent l="19050" t="19050" r="16510" b="15875"/>
              <wp:wrapTopAndBottom/>
              <wp:docPr id="14"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289343" cy="365125"/>
                      </a:xfrm>
                      <a:prstGeom prst="rect">
                        <a:avLst/>
                      </a:prstGeom>
                      <a:noFill/>
                      <a:ln w="28575">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13B44E" w14:textId="6C93F562" w:rsidR="00A40F3F" w:rsidRDefault="00A40F3F" w:rsidP="00327E02">
                          <w:pPr>
                            <w:pStyle w:val="Header"/>
                            <w:jc w:val="center"/>
                            <w:rPr>
                              <w:color w:val="FFFFFF" w:themeColor="background1"/>
                              <w:sz w:val="24"/>
                              <w:szCs w:val="24"/>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9CA1B03" id="Rectangle 14" o:spid="_x0000_s1075" style="position:absolute;margin-left:5.65pt;margin-top:11.9pt;width:495.2pt;height:28.75pt;z-index:251661312;visibility:visible;mso-wrap-style:square;mso-width-percent:0;mso-height-percent:0;mso-wrap-distance-left:9pt;mso-wrap-distance-top:18pt;mso-wrap-distance-right:9pt;mso-wrap-distance-bottom:18pt;mso-position-horizontal:absolute;mso-position-horizontal-relative:page;mso-position-vertical:absolute;mso-position-vertical-relative:top-margin-area;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" o:allowoverlap="f" filled="f" strokecolor="#4472c4 [3204]" strokeweight="2.25pt">
              <v:path arrowok="t"/>
              <o:lock v:ext="edit" aspectratio="t"/>
              <v:textbox>
                <w:txbxContent>
                  <w:p w14:paraId="5813B44E" w14:textId="6C93F562" w:rsidR="00A40F3F" w:rsidRDefault="00A40F3F" w:rsidP="00327E02">
                    <w:pPr>
                      <w:pStyle w:val="Header"/>
                      <w:jc w:val="center"/>
                      <w:rPr>
                        <w:color w:val="FFFFFF" w:themeColor="background1"/>
                        <w:sz w:val="24"/>
                        <w:szCs w:val="24"/>
                      </w:rPr>
                    </w:pPr>
                  </w:p>
                </w:txbxContent>
              </v:textbox>
              <w10:wrap type="topAndBottom" anchorx="page" anchory="margin"/>
            </v:rect>
          </w:pict>
        </mc:Fallback>
      </mc:AlternateContent>
    </w:r>
    <w:r>
      <w:rPr>
        <w:noProof/>
      </w:rPr>
      <mc:AlternateContent>
        <mc:Choice Requires="wps">
          <w:drawing>
            <wp:anchor distT="228600" distB="228600" distL="114300" distR="114300" simplePos="0" relativeHeight="251659264" behindDoc="0" locked="0" layoutInCell="1" allowOverlap="0" wp14:anchorId="77D169FE" wp14:editId="6432CA08">
              <wp:simplePos x="0" y="0"/>
              <wp:positionH relativeFrom="margin">
                <wp:posOffset>5518150</wp:posOffset>
              </wp:positionH>
              <wp:positionV relativeFrom="topMargin">
                <wp:posOffset>150495</wp:posOffset>
              </wp:positionV>
              <wp:extent cx="1024255" cy="365125"/>
              <wp:effectExtent l="19050" t="19050" r="23495" b="15875"/>
              <wp:wrapTopAndBottom/>
              <wp:docPr id="133" name="Rectangle 1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24255" cy="365125"/>
                      </a:xfrm>
                      <a:prstGeom prst="rect">
                        <a:avLst/>
                      </a:prstGeom>
                      <a:noFill/>
                      <a:ln w="28575">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1FF7AE" w14:textId="40007E9E" w:rsidR="00A40F3F" w:rsidRDefault="00A40F3F">
                          <w:pPr>
                            <w:pStyle w:val="Header"/>
                            <w:jc w:val="right"/>
                            <w:rPr>
                              <w:color w:val="FFFFFF" w:themeColor="background1"/>
                              <w:sz w:val="24"/>
                              <w:szCs w:val="24"/>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7D169FE" id="Rectangle 133" o:spid="_x0000_s1076" style="position:absolute;margin-left:434.5pt;margin-top:11.85pt;width:80.65pt;height:28.75pt;z-index:251659264;visibility:visible;mso-wrap-style:square;mso-width-percent:0;mso-height-percent:0;mso-wrap-distance-left:9pt;mso-wrap-distance-top:18pt;mso-wrap-distance-right:9pt;mso-wrap-distance-bottom:18pt;mso-position-horizontal:absolute;mso-position-horizontal-relative:margin;mso-position-vertical:absolute;mso-position-vertical-relative:top-margin-area;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" o:allowoverlap="f" filled="f" strokecolor="#4472c4 [3204]" strokeweight="2.25pt">
              <v:path arrowok="t"/>
              <o:lock v:ext="edit" aspectratio="t"/>
              <v:textbox>
                <w:txbxContent>
                  <w:p w14:paraId="6A1FF7AE" w14:textId="40007E9E" w:rsidR="00A40F3F" w:rsidRDefault="00A40F3F">
                    <w:pPr>
                      <w:pStyle w:val="Header"/>
                      <w:jc w:val="right"/>
                      <w:rPr>
                        <w:color w:val="FFFFFF" w:themeColor="background1"/>
                        <w:sz w:val="24"/>
                        <w:szCs w:val="24"/>
                      </w:rPr>
                    </w:pPr>
                  </w:p>
                </w:txbxContent>
              </v:textbox>
              <w10:wrap type="topAndBottom" anchorx="margin" anchory="margin"/>
            </v:rect>
          </w:pict>
        </mc:Fallback>
      </mc:AlternateContent>
    </w:r>
    <w:r>
      <w:rPr>
        <w:noProof/>
      </w:rPr>
      <w:drawing>
        <wp:anchor distT="0" distB="0" distL="114300" distR="114300" simplePos="0" relativeHeight="251662336" behindDoc="0" locked="0" layoutInCell="1" allowOverlap="1" wp14:anchorId="52BA34A0" wp14:editId="5AE9A5ED">
          <wp:simplePos x="0" y="0"/>
          <wp:positionH relativeFrom="margin">
            <wp:posOffset>5565609</wp:posOffset>
          </wp:positionH>
          <wp:positionV relativeFrom="paragraph">
            <wp:posOffset>-281940</wp:posOffset>
          </wp:positionV>
          <wp:extent cx="931362" cy="317130"/>
          <wp:effectExtent l="0" t="0" r="2540" b="6985"/>
          <wp:wrapNone/>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logo-uwtsd.png"/>
                  <pic:cNvPicPr/>
                </pic:nvPicPr>
                <pic:blipFill>
                  <a:blip r:embed="rId1">
                    <a:extLst>
                      <a:ext uri="{28A0092B-C50C-407E-A947-70E740481C1C}">
                        <a14:useLocalDpi xmlns:a14="http://schemas.microsoft.com/office/drawing/2010/main" val="0"/>
                      </a:ext>
                    </a:extLst>
                  </a:blip>
                  <a:stretch>
                    <a:fillRect/>
                  </a:stretch>
                </pic:blipFill>
                <pic:spPr>
                  <a:xfrm>
                    <a:off x="0" y="0"/>
                    <a:ext cx="931362" cy="31713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25250B83" wp14:editId="2718A887">
              <wp:simplePos x="0" y="0"/>
              <wp:positionH relativeFrom="page">
                <wp:posOffset>23854</wp:posOffset>
              </wp:positionH>
              <wp:positionV relativeFrom="paragraph">
                <wp:posOffset>-282603</wp:posOffset>
              </wp:positionV>
              <wp:extent cx="3673309" cy="357505"/>
              <wp:effectExtent l="0" t="0" r="0" b="4445"/>
              <wp:wrapNone/>
              <wp:docPr id="16" name="Text Box 16"/>
              <wp:cNvGraphicFramePr/>
              <a:graphic xmlns:a="http://schemas.openxmlformats.org/drawingml/2006/main">
                <a:graphicData uri="http://schemas.microsoft.com/office/word/2010/wordprocessingShape">
                  <wps:wsp>
                    <wps:cNvSpPr txBox="1"/>
                    <wps:spPr>
                      <a:xfrm>
                        <a:off x="0" y="0"/>
                        <a:ext cx="3673309" cy="357505"/>
                      </a:xfrm>
                      <a:prstGeom prst="rect">
                        <a:avLst/>
                      </a:prstGeom>
                      <a:noFill/>
                      <a:ln w="6350">
                        <a:noFill/>
                      </a:ln>
                    </wps:spPr>
                    <wps:txbx>
                      <w:txbxContent>
                        <w:p w14:paraId="14111C49" w14:textId="746E086C" w:rsidR="00A40F3F" w:rsidRPr="00D77DA1" w:rsidRDefault="00A40F3F">
                          <w:pPr>
                            <w:rPr>
                              <w:sz w:val="28"/>
                            </w:rPr>
                          </w:pPr>
                          <w:r w:rsidRPr="00D77DA1">
                            <w:rPr>
                              <w:sz w:val="28"/>
                            </w:rPr>
                            <w:t>YOUSOUF BOUKRA: BACHELOR’S THESIS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250B83" id="_x0000_t202" coordsize="21600,21600" o:spt="202" path="m,l,21600r21600,l21600,xe">
              <v:stroke joinstyle="miter"/>
              <v:path gradientshapeok="t" o:connecttype="rect"/>
            </v:shapetype>
            <v:shape id="Text Box 16" o:spid="_x0000_s1077" type="#_x0000_t202" style="position:absolute;margin-left:1.9pt;margin-top:-22.25pt;width:289.25pt;height:28.1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" filled="f" stroked="f" strokeweight=".5pt">
              <v:textbox>
                <w:txbxContent>
                  <w:p w14:paraId="14111C49" w14:textId="746E086C" w:rsidR="00A40F3F" w:rsidRPr="00D77DA1" w:rsidRDefault="00A40F3F">
                    <w:pPr>
                      <w:rPr>
                        <w:sz w:val="28"/>
                      </w:rPr>
                    </w:pPr>
                    <w:r w:rsidRPr="00D77DA1">
                      <w:rPr>
                        <w:sz w:val="28"/>
                      </w:rPr>
                      <w:t>YOUSOUF BOUKRA: BACHELOR’S THESIS</w:t>
                    </w:r>
                  </w:p>
                </w:txbxContent>
              </v:textbox>
              <w10:wrap anchorx="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243A6"/>
    <w:multiLevelType w:val="hybridMultilevel"/>
    <w:tmpl w:val="EDEC109A"/>
    <w:lvl w:ilvl="0" w:tplc="08090003">
      <w:start w:val="1"/>
      <w:numFmt w:val="bullet"/>
      <w:lvlText w:val="o"/>
      <w:lvlJc w:val="left"/>
      <w:pPr>
        <w:ind w:left="1070" w:hanging="360"/>
      </w:pPr>
      <w:rPr>
        <w:rFonts w:ascii="Courier New" w:hAnsi="Courier New" w:cs="Courier New"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1" w15:restartNumberingAfterBreak="0">
    <w:nsid w:val="069355EA"/>
    <w:multiLevelType w:val="multilevel"/>
    <w:tmpl w:val="09B23062"/>
    <w:lvl w:ilvl="0">
      <w:start w:val="1"/>
      <w:numFmt w:val="decimal"/>
      <w:lvlText w:val="%1."/>
      <w:lvlJc w:val="left"/>
      <w:pPr>
        <w:ind w:left="390" w:hanging="390"/>
      </w:pPr>
      <w:rPr>
        <w:rFonts w:hint="default"/>
      </w:rPr>
    </w:lvl>
    <w:lvl w:ilvl="1">
      <w:start w:val="2"/>
      <w:numFmt w:val="decimal"/>
      <w:lvlText w:val="%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9A18C4"/>
    <w:multiLevelType w:val="hybridMultilevel"/>
    <w:tmpl w:val="8708B0C8"/>
    <w:lvl w:ilvl="0" w:tplc="08090001">
      <w:start w:val="1"/>
      <w:numFmt w:val="bullet"/>
      <w:lvlText w:val=""/>
      <w:lvlJc w:val="left"/>
      <w:pPr>
        <w:ind w:left="783" w:hanging="360"/>
      </w:pPr>
      <w:rPr>
        <w:rFonts w:ascii="Symbol" w:hAnsi="Symbol" w:cs="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cs="Wingdings" w:hint="default"/>
      </w:rPr>
    </w:lvl>
    <w:lvl w:ilvl="3" w:tplc="08090001" w:tentative="1">
      <w:start w:val="1"/>
      <w:numFmt w:val="bullet"/>
      <w:lvlText w:val=""/>
      <w:lvlJc w:val="left"/>
      <w:pPr>
        <w:ind w:left="2943" w:hanging="360"/>
      </w:pPr>
      <w:rPr>
        <w:rFonts w:ascii="Symbol" w:hAnsi="Symbol" w:cs="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cs="Wingdings" w:hint="default"/>
      </w:rPr>
    </w:lvl>
    <w:lvl w:ilvl="6" w:tplc="08090001" w:tentative="1">
      <w:start w:val="1"/>
      <w:numFmt w:val="bullet"/>
      <w:lvlText w:val=""/>
      <w:lvlJc w:val="left"/>
      <w:pPr>
        <w:ind w:left="5103" w:hanging="360"/>
      </w:pPr>
      <w:rPr>
        <w:rFonts w:ascii="Symbol" w:hAnsi="Symbol" w:cs="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cs="Wingdings" w:hint="default"/>
      </w:rPr>
    </w:lvl>
  </w:abstractNum>
  <w:abstractNum w:abstractNumId="3" w15:restartNumberingAfterBreak="0">
    <w:nsid w:val="1044321D"/>
    <w:multiLevelType w:val="hybridMultilevel"/>
    <w:tmpl w:val="774E53EA"/>
    <w:lvl w:ilvl="0" w:tplc="08090005">
      <w:start w:val="1"/>
      <w:numFmt w:val="bullet"/>
      <w:lvlText w:val=""/>
      <w:lvlJc w:val="left"/>
      <w:pPr>
        <w:ind w:left="2835" w:hanging="360"/>
      </w:pPr>
      <w:rPr>
        <w:rFonts w:ascii="Wingdings" w:hAnsi="Wingdings" w:hint="default"/>
      </w:rPr>
    </w:lvl>
    <w:lvl w:ilvl="1" w:tplc="08090003" w:tentative="1">
      <w:start w:val="1"/>
      <w:numFmt w:val="bullet"/>
      <w:lvlText w:val="o"/>
      <w:lvlJc w:val="left"/>
      <w:pPr>
        <w:ind w:left="3555" w:hanging="360"/>
      </w:pPr>
      <w:rPr>
        <w:rFonts w:ascii="Courier New" w:hAnsi="Courier New" w:cs="Courier New" w:hint="default"/>
      </w:rPr>
    </w:lvl>
    <w:lvl w:ilvl="2" w:tplc="08090005" w:tentative="1">
      <w:start w:val="1"/>
      <w:numFmt w:val="bullet"/>
      <w:lvlText w:val=""/>
      <w:lvlJc w:val="left"/>
      <w:pPr>
        <w:ind w:left="4275" w:hanging="360"/>
      </w:pPr>
      <w:rPr>
        <w:rFonts w:ascii="Wingdings" w:hAnsi="Wingdings" w:hint="default"/>
      </w:rPr>
    </w:lvl>
    <w:lvl w:ilvl="3" w:tplc="08090001" w:tentative="1">
      <w:start w:val="1"/>
      <w:numFmt w:val="bullet"/>
      <w:lvlText w:val=""/>
      <w:lvlJc w:val="left"/>
      <w:pPr>
        <w:ind w:left="4995" w:hanging="360"/>
      </w:pPr>
      <w:rPr>
        <w:rFonts w:ascii="Symbol" w:hAnsi="Symbol" w:hint="default"/>
      </w:rPr>
    </w:lvl>
    <w:lvl w:ilvl="4" w:tplc="08090003" w:tentative="1">
      <w:start w:val="1"/>
      <w:numFmt w:val="bullet"/>
      <w:lvlText w:val="o"/>
      <w:lvlJc w:val="left"/>
      <w:pPr>
        <w:ind w:left="5715" w:hanging="360"/>
      </w:pPr>
      <w:rPr>
        <w:rFonts w:ascii="Courier New" w:hAnsi="Courier New" w:cs="Courier New" w:hint="default"/>
      </w:rPr>
    </w:lvl>
    <w:lvl w:ilvl="5" w:tplc="08090005" w:tentative="1">
      <w:start w:val="1"/>
      <w:numFmt w:val="bullet"/>
      <w:lvlText w:val=""/>
      <w:lvlJc w:val="left"/>
      <w:pPr>
        <w:ind w:left="6435" w:hanging="360"/>
      </w:pPr>
      <w:rPr>
        <w:rFonts w:ascii="Wingdings" w:hAnsi="Wingdings" w:hint="default"/>
      </w:rPr>
    </w:lvl>
    <w:lvl w:ilvl="6" w:tplc="08090001" w:tentative="1">
      <w:start w:val="1"/>
      <w:numFmt w:val="bullet"/>
      <w:lvlText w:val=""/>
      <w:lvlJc w:val="left"/>
      <w:pPr>
        <w:ind w:left="7155" w:hanging="360"/>
      </w:pPr>
      <w:rPr>
        <w:rFonts w:ascii="Symbol" w:hAnsi="Symbol" w:hint="default"/>
      </w:rPr>
    </w:lvl>
    <w:lvl w:ilvl="7" w:tplc="08090003" w:tentative="1">
      <w:start w:val="1"/>
      <w:numFmt w:val="bullet"/>
      <w:lvlText w:val="o"/>
      <w:lvlJc w:val="left"/>
      <w:pPr>
        <w:ind w:left="7875" w:hanging="360"/>
      </w:pPr>
      <w:rPr>
        <w:rFonts w:ascii="Courier New" w:hAnsi="Courier New" w:cs="Courier New" w:hint="default"/>
      </w:rPr>
    </w:lvl>
    <w:lvl w:ilvl="8" w:tplc="08090005" w:tentative="1">
      <w:start w:val="1"/>
      <w:numFmt w:val="bullet"/>
      <w:lvlText w:val=""/>
      <w:lvlJc w:val="left"/>
      <w:pPr>
        <w:ind w:left="8595" w:hanging="360"/>
      </w:pPr>
      <w:rPr>
        <w:rFonts w:ascii="Wingdings" w:hAnsi="Wingdings" w:hint="default"/>
      </w:rPr>
    </w:lvl>
  </w:abstractNum>
  <w:abstractNum w:abstractNumId="4" w15:restartNumberingAfterBreak="0">
    <w:nsid w:val="11D4142D"/>
    <w:multiLevelType w:val="multilevel"/>
    <w:tmpl w:val="66287868"/>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28B195E"/>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E11031"/>
    <w:multiLevelType w:val="hybridMultilevel"/>
    <w:tmpl w:val="406247AC"/>
    <w:lvl w:ilvl="0" w:tplc="08090009">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B8E4C7F"/>
    <w:multiLevelType w:val="hybridMultilevel"/>
    <w:tmpl w:val="EE3C32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7C0A4C"/>
    <w:multiLevelType w:val="hybridMultilevel"/>
    <w:tmpl w:val="DB666E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9D6E30"/>
    <w:multiLevelType w:val="hybridMultilevel"/>
    <w:tmpl w:val="1736E876"/>
    <w:lvl w:ilvl="0" w:tplc="9B6AB2FA">
      <w:start w:val="1"/>
      <w:numFmt w:val="upperRoman"/>
      <w:lvlText w:val="%1."/>
      <w:lvlJc w:val="righ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63762E"/>
    <w:multiLevelType w:val="hybridMultilevel"/>
    <w:tmpl w:val="4CF6097A"/>
    <w:lvl w:ilvl="0" w:tplc="08090017">
      <w:start w:val="1"/>
      <w:numFmt w:val="lowerLetter"/>
      <w:lvlText w:val="%1)"/>
      <w:lvlJc w:val="left"/>
      <w:pPr>
        <w:ind w:left="920" w:hanging="360"/>
      </w:p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11" w15:restartNumberingAfterBreak="0">
    <w:nsid w:val="25CD6786"/>
    <w:multiLevelType w:val="hybridMultilevel"/>
    <w:tmpl w:val="ACBC2C02"/>
    <w:lvl w:ilvl="0" w:tplc="08090009">
      <w:start w:val="1"/>
      <w:numFmt w:val="bullet"/>
      <w:lvlText w:val=""/>
      <w:lvlJc w:val="left"/>
      <w:pPr>
        <w:ind w:left="1058" w:hanging="360"/>
      </w:pPr>
      <w:rPr>
        <w:rFonts w:ascii="Wingdings" w:hAnsi="Wingdings" w:cs="Wingdings" w:hint="default"/>
      </w:rPr>
    </w:lvl>
    <w:lvl w:ilvl="1" w:tplc="08090003" w:tentative="1">
      <w:start w:val="1"/>
      <w:numFmt w:val="bullet"/>
      <w:lvlText w:val="o"/>
      <w:lvlJc w:val="left"/>
      <w:pPr>
        <w:ind w:left="1778" w:hanging="360"/>
      </w:pPr>
      <w:rPr>
        <w:rFonts w:ascii="Courier New" w:hAnsi="Courier New" w:cs="Courier New" w:hint="default"/>
      </w:rPr>
    </w:lvl>
    <w:lvl w:ilvl="2" w:tplc="08090005" w:tentative="1">
      <w:start w:val="1"/>
      <w:numFmt w:val="bullet"/>
      <w:lvlText w:val=""/>
      <w:lvlJc w:val="left"/>
      <w:pPr>
        <w:ind w:left="2498" w:hanging="360"/>
      </w:pPr>
      <w:rPr>
        <w:rFonts w:ascii="Wingdings" w:hAnsi="Wingdings" w:cs="Wingdings" w:hint="default"/>
      </w:rPr>
    </w:lvl>
    <w:lvl w:ilvl="3" w:tplc="08090001" w:tentative="1">
      <w:start w:val="1"/>
      <w:numFmt w:val="bullet"/>
      <w:lvlText w:val=""/>
      <w:lvlJc w:val="left"/>
      <w:pPr>
        <w:ind w:left="3218" w:hanging="360"/>
      </w:pPr>
      <w:rPr>
        <w:rFonts w:ascii="Symbol" w:hAnsi="Symbol" w:cs="Symbol" w:hint="default"/>
      </w:rPr>
    </w:lvl>
    <w:lvl w:ilvl="4" w:tplc="08090003" w:tentative="1">
      <w:start w:val="1"/>
      <w:numFmt w:val="bullet"/>
      <w:lvlText w:val="o"/>
      <w:lvlJc w:val="left"/>
      <w:pPr>
        <w:ind w:left="3938" w:hanging="360"/>
      </w:pPr>
      <w:rPr>
        <w:rFonts w:ascii="Courier New" w:hAnsi="Courier New" w:cs="Courier New" w:hint="default"/>
      </w:rPr>
    </w:lvl>
    <w:lvl w:ilvl="5" w:tplc="08090005" w:tentative="1">
      <w:start w:val="1"/>
      <w:numFmt w:val="bullet"/>
      <w:lvlText w:val=""/>
      <w:lvlJc w:val="left"/>
      <w:pPr>
        <w:ind w:left="4658" w:hanging="360"/>
      </w:pPr>
      <w:rPr>
        <w:rFonts w:ascii="Wingdings" w:hAnsi="Wingdings" w:cs="Wingdings" w:hint="default"/>
      </w:rPr>
    </w:lvl>
    <w:lvl w:ilvl="6" w:tplc="08090001" w:tentative="1">
      <w:start w:val="1"/>
      <w:numFmt w:val="bullet"/>
      <w:lvlText w:val=""/>
      <w:lvlJc w:val="left"/>
      <w:pPr>
        <w:ind w:left="5378" w:hanging="360"/>
      </w:pPr>
      <w:rPr>
        <w:rFonts w:ascii="Symbol" w:hAnsi="Symbol" w:cs="Symbol" w:hint="default"/>
      </w:rPr>
    </w:lvl>
    <w:lvl w:ilvl="7" w:tplc="08090003" w:tentative="1">
      <w:start w:val="1"/>
      <w:numFmt w:val="bullet"/>
      <w:lvlText w:val="o"/>
      <w:lvlJc w:val="left"/>
      <w:pPr>
        <w:ind w:left="6098" w:hanging="360"/>
      </w:pPr>
      <w:rPr>
        <w:rFonts w:ascii="Courier New" w:hAnsi="Courier New" w:cs="Courier New" w:hint="default"/>
      </w:rPr>
    </w:lvl>
    <w:lvl w:ilvl="8" w:tplc="08090005" w:tentative="1">
      <w:start w:val="1"/>
      <w:numFmt w:val="bullet"/>
      <w:lvlText w:val=""/>
      <w:lvlJc w:val="left"/>
      <w:pPr>
        <w:ind w:left="6818" w:hanging="360"/>
      </w:pPr>
      <w:rPr>
        <w:rFonts w:ascii="Wingdings" w:hAnsi="Wingdings" w:cs="Wingdings" w:hint="default"/>
      </w:rPr>
    </w:lvl>
  </w:abstractNum>
  <w:abstractNum w:abstractNumId="12" w15:restartNumberingAfterBreak="0">
    <w:nsid w:val="29281151"/>
    <w:multiLevelType w:val="multilevel"/>
    <w:tmpl w:val="7BBECD06"/>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3" w15:restartNumberingAfterBreak="0">
    <w:nsid w:val="2AE419B4"/>
    <w:multiLevelType w:val="hybridMultilevel"/>
    <w:tmpl w:val="98463532"/>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4" w15:restartNumberingAfterBreak="0">
    <w:nsid w:val="2C8F2CAD"/>
    <w:multiLevelType w:val="hybridMultilevel"/>
    <w:tmpl w:val="B038FE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2D01405E"/>
    <w:multiLevelType w:val="hybridMultilevel"/>
    <w:tmpl w:val="3B34A732"/>
    <w:lvl w:ilvl="0" w:tplc="08090009">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2D9A2D09"/>
    <w:multiLevelType w:val="multilevel"/>
    <w:tmpl w:val="66287868"/>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DB81AA9"/>
    <w:multiLevelType w:val="hybridMultilevel"/>
    <w:tmpl w:val="090A1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E52BAC"/>
    <w:multiLevelType w:val="multilevel"/>
    <w:tmpl w:val="2AA43852"/>
    <w:lvl w:ilvl="0">
      <w:start w:val="3"/>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19" w15:restartNumberingAfterBreak="0">
    <w:nsid w:val="31E61384"/>
    <w:multiLevelType w:val="multilevel"/>
    <w:tmpl w:val="66287868"/>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AE51A7A"/>
    <w:multiLevelType w:val="hybridMultilevel"/>
    <w:tmpl w:val="D31EC270"/>
    <w:lvl w:ilvl="0" w:tplc="08090009">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3B25288E"/>
    <w:multiLevelType w:val="hybridMultilevel"/>
    <w:tmpl w:val="BFC46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E31F44"/>
    <w:multiLevelType w:val="hybridMultilevel"/>
    <w:tmpl w:val="107E1BCE"/>
    <w:lvl w:ilvl="0" w:tplc="08090009">
      <w:start w:val="1"/>
      <w:numFmt w:val="bullet"/>
      <w:lvlText w:val=""/>
      <w:lvlJc w:val="left"/>
      <w:pPr>
        <w:ind w:left="783" w:hanging="360"/>
      </w:pPr>
      <w:rPr>
        <w:rFonts w:ascii="Wingdings" w:hAnsi="Wingdings" w:cs="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cs="Wingdings" w:hint="default"/>
      </w:rPr>
    </w:lvl>
    <w:lvl w:ilvl="3" w:tplc="08090001" w:tentative="1">
      <w:start w:val="1"/>
      <w:numFmt w:val="bullet"/>
      <w:lvlText w:val=""/>
      <w:lvlJc w:val="left"/>
      <w:pPr>
        <w:ind w:left="2943" w:hanging="360"/>
      </w:pPr>
      <w:rPr>
        <w:rFonts w:ascii="Symbol" w:hAnsi="Symbol" w:cs="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cs="Wingdings" w:hint="default"/>
      </w:rPr>
    </w:lvl>
    <w:lvl w:ilvl="6" w:tplc="08090001" w:tentative="1">
      <w:start w:val="1"/>
      <w:numFmt w:val="bullet"/>
      <w:lvlText w:val=""/>
      <w:lvlJc w:val="left"/>
      <w:pPr>
        <w:ind w:left="5103" w:hanging="360"/>
      </w:pPr>
      <w:rPr>
        <w:rFonts w:ascii="Symbol" w:hAnsi="Symbol" w:cs="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cs="Wingdings" w:hint="default"/>
      </w:rPr>
    </w:lvl>
  </w:abstractNum>
  <w:abstractNum w:abstractNumId="23" w15:restartNumberingAfterBreak="0">
    <w:nsid w:val="46D93147"/>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24" w15:restartNumberingAfterBreak="0">
    <w:nsid w:val="47D02D6E"/>
    <w:multiLevelType w:val="multilevel"/>
    <w:tmpl w:val="483C7AC0"/>
    <w:lvl w:ilvl="0">
      <w:start w:val="5"/>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25" w15:restartNumberingAfterBreak="0">
    <w:nsid w:val="492A217F"/>
    <w:multiLevelType w:val="hybridMultilevel"/>
    <w:tmpl w:val="6CA45B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82318D"/>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5EC1569"/>
    <w:multiLevelType w:val="multilevel"/>
    <w:tmpl w:val="185CD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C47866"/>
    <w:multiLevelType w:val="hybridMultilevel"/>
    <w:tmpl w:val="C890B31E"/>
    <w:lvl w:ilvl="0" w:tplc="B3BA7396">
      <w:start w:val="1"/>
      <w:numFmt w:val="decimal"/>
      <w:lvlText w:val="%1."/>
      <w:lvlJc w:val="left"/>
      <w:pPr>
        <w:ind w:left="720" w:hanging="360"/>
      </w:pPr>
      <w:rPr>
        <w:rFonts w:asciiTheme="minorBidi" w:hAnsi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E4C4127"/>
    <w:multiLevelType w:val="multilevel"/>
    <w:tmpl w:val="9EBC001A"/>
    <w:lvl w:ilvl="0">
      <w:start w:val="1"/>
      <w:numFmt w:val="upperRoman"/>
      <w:lvlText w:val="%1."/>
      <w:lvlJc w:val="righ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0" w15:restartNumberingAfterBreak="0">
    <w:nsid w:val="5EEF4576"/>
    <w:multiLevelType w:val="hybridMultilevel"/>
    <w:tmpl w:val="991AF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5B80E85"/>
    <w:multiLevelType w:val="multilevel"/>
    <w:tmpl w:val="0809001D"/>
    <w:styleLink w:val="Style1"/>
    <w:lvl w:ilvl="0">
      <w:start w:val="1"/>
      <w:numFmt w:val="upperRoman"/>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2" w15:restartNumberingAfterBreak="0">
    <w:nsid w:val="66261D31"/>
    <w:multiLevelType w:val="hybridMultilevel"/>
    <w:tmpl w:val="E4565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64245E"/>
    <w:multiLevelType w:val="hybridMultilevel"/>
    <w:tmpl w:val="E94A7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F009E6"/>
    <w:multiLevelType w:val="multilevel"/>
    <w:tmpl w:val="66287868"/>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4B17CDF"/>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36" w15:restartNumberingAfterBreak="0">
    <w:nsid w:val="7C9C5071"/>
    <w:multiLevelType w:val="hybridMultilevel"/>
    <w:tmpl w:val="B1127CA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3"/>
  </w:num>
  <w:num w:numId="2">
    <w:abstractNumId w:val="21"/>
  </w:num>
  <w:num w:numId="3">
    <w:abstractNumId w:val="32"/>
  </w:num>
  <w:num w:numId="4">
    <w:abstractNumId w:val="12"/>
  </w:num>
  <w:num w:numId="5">
    <w:abstractNumId w:val="26"/>
  </w:num>
  <w:num w:numId="6">
    <w:abstractNumId w:val="18"/>
  </w:num>
  <w:num w:numId="7">
    <w:abstractNumId w:val="5"/>
  </w:num>
  <w:num w:numId="8">
    <w:abstractNumId w:val="8"/>
  </w:num>
  <w:num w:numId="9">
    <w:abstractNumId w:val="25"/>
  </w:num>
  <w:num w:numId="10">
    <w:abstractNumId w:val="27"/>
  </w:num>
  <w:num w:numId="11">
    <w:abstractNumId w:val="23"/>
  </w:num>
  <w:num w:numId="12">
    <w:abstractNumId w:val="35"/>
  </w:num>
  <w:num w:numId="13">
    <w:abstractNumId w:val="17"/>
  </w:num>
  <w:num w:numId="14">
    <w:abstractNumId w:val="0"/>
  </w:num>
  <w:num w:numId="15">
    <w:abstractNumId w:val="24"/>
  </w:num>
  <w:num w:numId="16">
    <w:abstractNumId w:val="28"/>
  </w:num>
  <w:num w:numId="17">
    <w:abstractNumId w:val="30"/>
  </w:num>
  <w:num w:numId="18">
    <w:abstractNumId w:val="9"/>
  </w:num>
  <w:num w:numId="19">
    <w:abstractNumId w:val="3"/>
  </w:num>
  <w:num w:numId="20">
    <w:abstractNumId w:val="31"/>
  </w:num>
  <w:num w:numId="21">
    <w:abstractNumId w:val="29"/>
  </w:num>
  <w:num w:numId="22">
    <w:abstractNumId w:val="4"/>
  </w:num>
  <w:num w:numId="23">
    <w:abstractNumId w:val="16"/>
  </w:num>
  <w:num w:numId="24">
    <w:abstractNumId w:val="34"/>
  </w:num>
  <w:num w:numId="25">
    <w:abstractNumId w:val="19"/>
  </w:num>
  <w:num w:numId="26">
    <w:abstractNumId w:val="1"/>
  </w:num>
  <w:num w:numId="27">
    <w:abstractNumId w:val="36"/>
  </w:num>
  <w:num w:numId="28">
    <w:abstractNumId w:val="10"/>
  </w:num>
  <w:num w:numId="29">
    <w:abstractNumId w:val="14"/>
  </w:num>
  <w:num w:numId="30">
    <w:abstractNumId w:val="7"/>
  </w:num>
  <w:num w:numId="31">
    <w:abstractNumId w:val="6"/>
  </w:num>
  <w:num w:numId="32">
    <w:abstractNumId w:val="13"/>
  </w:num>
  <w:num w:numId="33">
    <w:abstractNumId w:val="15"/>
  </w:num>
  <w:num w:numId="34">
    <w:abstractNumId w:val="20"/>
  </w:num>
  <w:num w:numId="35">
    <w:abstractNumId w:val="2"/>
  </w:num>
  <w:num w:numId="36">
    <w:abstractNumId w:val="11"/>
  </w:num>
  <w:num w:numId="3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isplayBackgroundShape/>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0CB"/>
    <w:rsid w:val="0000019A"/>
    <w:rsid w:val="00000202"/>
    <w:rsid w:val="000007A7"/>
    <w:rsid w:val="00000A77"/>
    <w:rsid w:val="00000B81"/>
    <w:rsid w:val="00001050"/>
    <w:rsid w:val="000011EE"/>
    <w:rsid w:val="00001B3A"/>
    <w:rsid w:val="00002321"/>
    <w:rsid w:val="00002C84"/>
    <w:rsid w:val="00002F7F"/>
    <w:rsid w:val="0000385E"/>
    <w:rsid w:val="00003A9C"/>
    <w:rsid w:val="00003CD0"/>
    <w:rsid w:val="00003F0D"/>
    <w:rsid w:val="000046F7"/>
    <w:rsid w:val="0000470F"/>
    <w:rsid w:val="00004987"/>
    <w:rsid w:val="00004ACC"/>
    <w:rsid w:val="00004DE5"/>
    <w:rsid w:val="00004EAF"/>
    <w:rsid w:val="00004F6F"/>
    <w:rsid w:val="000050A1"/>
    <w:rsid w:val="000052EB"/>
    <w:rsid w:val="000052EC"/>
    <w:rsid w:val="00005B2C"/>
    <w:rsid w:val="00005DDF"/>
    <w:rsid w:val="00005DE0"/>
    <w:rsid w:val="00005E04"/>
    <w:rsid w:val="00005EAA"/>
    <w:rsid w:val="00005FFC"/>
    <w:rsid w:val="00006A17"/>
    <w:rsid w:val="00006FE9"/>
    <w:rsid w:val="000076F2"/>
    <w:rsid w:val="000100FD"/>
    <w:rsid w:val="000101FB"/>
    <w:rsid w:val="0001054E"/>
    <w:rsid w:val="00010DF0"/>
    <w:rsid w:val="0001183D"/>
    <w:rsid w:val="000118E9"/>
    <w:rsid w:val="00011CEA"/>
    <w:rsid w:val="00011EB6"/>
    <w:rsid w:val="000121F8"/>
    <w:rsid w:val="0001272D"/>
    <w:rsid w:val="000129A6"/>
    <w:rsid w:val="00012F70"/>
    <w:rsid w:val="00012FE3"/>
    <w:rsid w:val="00013227"/>
    <w:rsid w:val="000132EC"/>
    <w:rsid w:val="00013E9A"/>
    <w:rsid w:val="000145F4"/>
    <w:rsid w:val="00014730"/>
    <w:rsid w:val="00014FAA"/>
    <w:rsid w:val="000150C0"/>
    <w:rsid w:val="000150C8"/>
    <w:rsid w:val="000153D1"/>
    <w:rsid w:val="000154B2"/>
    <w:rsid w:val="0001561A"/>
    <w:rsid w:val="0001612F"/>
    <w:rsid w:val="00016217"/>
    <w:rsid w:val="0001672E"/>
    <w:rsid w:val="00016E0F"/>
    <w:rsid w:val="0001732C"/>
    <w:rsid w:val="00017480"/>
    <w:rsid w:val="000174E6"/>
    <w:rsid w:val="00017550"/>
    <w:rsid w:val="00017D92"/>
    <w:rsid w:val="00017DC4"/>
    <w:rsid w:val="00017DFC"/>
    <w:rsid w:val="00017F7D"/>
    <w:rsid w:val="00017FEE"/>
    <w:rsid w:val="00020C9C"/>
    <w:rsid w:val="000212BF"/>
    <w:rsid w:val="00021461"/>
    <w:rsid w:val="00021C72"/>
    <w:rsid w:val="000221F7"/>
    <w:rsid w:val="00022855"/>
    <w:rsid w:val="00022CC8"/>
    <w:rsid w:val="00023568"/>
    <w:rsid w:val="00023A58"/>
    <w:rsid w:val="00023AAE"/>
    <w:rsid w:val="00023BBC"/>
    <w:rsid w:val="00023C81"/>
    <w:rsid w:val="000245A2"/>
    <w:rsid w:val="000245BF"/>
    <w:rsid w:val="00024615"/>
    <w:rsid w:val="00024F63"/>
    <w:rsid w:val="000253CF"/>
    <w:rsid w:val="00025914"/>
    <w:rsid w:val="00025AF7"/>
    <w:rsid w:val="00025C47"/>
    <w:rsid w:val="00025C92"/>
    <w:rsid w:val="00025D57"/>
    <w:rsid w:val="00025E20"/>
    <w:rsid w:val="0002652E"/>
    <w:rsid w:val="00026817"/>
    <w:rsid w:val="00026BE2"/>
    <w:rsid w:val="00026CA0"/>
    <w:rsid w:val="00026F1B"/>
    <w:rsid w:val="00027182"/>
    <w:rsid w:val="00027189"/>
    <w:rsid w:val="00030BEE"/>
    <w:rsid w:val="00031CC7"/>
    <w:rsid w:val="00031FF3"/>
    <w:rsid w:val="0003227F"/>
    <w:rsid w:val="000323E1"/>
    <w:rsid w:val="00032423"/>
    <w:rsid w:val="00032569"/>
    <w:rsid w:val="00032640"/>
    <w:rsid w:val="000328A0"/>
    <w:rsid w:val="00032C42"/>
    <w:rsid w:val="00032DC5"/>
    <w:rsid w:val="00032F11"/>
    <w:rsid w:val="000345A7"/>
    <w:rsid w:val="00034B99"/>
    <w:rsid w:val="00034D80"/>
    <w:rsid w:val="00034EBE"/>
    <w:rsid w:val="00034F58"/>
    <w:rsid w:val="00035008"/>
    <w:rsid w:val="00035B8B"/>
    <w:rsid w:val="00036255"/>
    <w:rsid w:val="00036338"/>
    <w:rsid w:val="000363A7"/>
    <w:rsid w:val="00036971"/>
    <w:rsid w:val="00037063"/>
    <w:rsid w:val="0003752B"/>
    <w:rsid w:val="00037BEA"/>
    <w:rsid w:val="00037D55"/>
    <w:rsid w:val="00040FF9"/>
    <w:rsid w:val="00041174"/>
    <w:rsid w:val="000413A6"/>
    <w:rsid w:val="00041A4A"/>
    <w:rsid w:val="00041B0C"/>
    <w:rsid w:val="000420E3"/>
    <w:rsid w:val="00042321"/>
    <w:rsid w:val="000429D5"/>
    <w:rsid w:val="00042BAE"/>
    <w:rsid w:val="00042E94"/>
    <w:rsid w:val="00043C14"/>
    <w:rsid w:val="000440E6"/>
    <w:rsid w:val="000441C1"/>
    <w:rsid w:val="0004436E"/>
    <w:rsid w:val="000443EC"/>
    <w:rsid w:val="00044D0E"/>
    <w:rsid w:val="00045938"/>
    <w:rsid w:val="00046063"/>
    <w:rsid w:val="000461F0"/>
    <w:rsid w:val="0004628C"/>
    <w:rsid w:val="00046396"/>
    <w:rsid w:val="00046B6F"/>
    <w:rsid w:val="00047109"/>
    <w:rsid w:val="00047167"/>
    <w:rsid w:val="000473D6"/>
    <w:rsid w:val="00047700"/>
    <w:rsid w:val="000501F8"/>
    <w:rsid w:val="00050298"/>
    <w:rsid w:val="00050666"/>
    <w:rsid w:val="000506F6"/>
    <w:rsid w:val="000508A1"/>
    <w:rsid w:val="00050C2D"/>
    <w:rsid w:val="00050E57"/>
    <w:rsid w:val="00051942"/>
    <w:rsid w:val="00051A91"/>
    <w:rsid w:val="00052EBF"/>
    <w:rsid w:val="00053200"/>
    <w:rsid w:val="00053313"/>
    <w:rsid w:val="000542F6"/>
    <w:rsid w:val="000546E4"/>
    <w:rsid w:val="00054A8D"/>
    <w:rsid w:val="00054B17"/>
    <w:rsid w:val="00054BE0"/>
    <w:rsid w:val="00054E8D"/>
    <w:rsid w:val="000554F6"/>
    <w:rsid w:val="0005553C"/>
    <w:rsid w:val="00055574"/>
    <w:rsid w:val="00055750"/>
    <w:rsid w:val="000557FB"/>
    <w:rsid w:val="00055A00"/>
    <w:rsid w:val="00055C74"/>
    <w:rsid w:val="00055DA1"/>
    <w:rsid w:val="00055F15"/>
    <w:rsid w:val="00056A39"/>
    <w:rsid w:val="00056B15"/>
    <w:rsid w:val="000579A8"/>
    <w:rsid w:val="00057A83"/>
    <w:rsid w:val="00057AC3"/>
    <w:rsid w:val="000601C1"/>
    <w:rsid w:val="000604AD"/>
    <w:rsid w:val="00060765"/>
    <w:rsid w:val="00060D0F"/>
    <w:rsid w:val="00060E56"/>
    <w:rsid w:val="00060F6C"/>
    <w:rsid w:val="00061654"/>
    <w:rsid w:val="000619E6"/>
    <w:rsid w:val="00061C74"/>
    <w:rsid w:val="00061C97"/>
    <w:rsid w:val="00061D0B"/>
    <w:rsid w:val="00061D87"/>
    <w:rsid w:val="00061E5A"/>
    <w:rsid w:val="00062165"/>
    <w:rsid w:val="000622D0"/>
    <w:rsid w:val="00062CE3"/>
    <w:rsid w:val="00063601"/>
    <w:rsid w:val="00063F67"/>
    <w:rsid w:val="000641DB"/>
    <w:rsid w:val="000646D9"/>
    <w:rsid w:val="000649BA"/>
    <w:rsid w:val="00064DBF"/>
    <w:rsid w:val="0006517B"/>
    <w:rsid w:val="0006527A"/>
    <w:rsid w:val="0006539A"/>
    <w:rsid w:val="000653A5"/>
    <w:rsid w:val="0006554B"/>
    <w:rsid w:val="00065A9D"/>
    <w:rsid w:val="00065AD6"/>
    <w:rsid w:val="00065CBB"/>
    <w:rsid w:val="00066938"/>
    <w:rsid w:val="000672D6"/>
    <w:rsid w:val="000674AE"/>
    <w:rsid w:val="000674BC"/>
    <w:rsid w:val="000674BE"/>
    <w:rsid w:val="0006752A"/>
    <w:rsid w:val="00067EB2"/>
    <w:rsid w:val="0007016C"/>
    <w:rsid w:val="000702CF"/>
    <w:rsid w:val="000706D1"/>
    <w:rsid w:val="00070987"/>
    <w:rsid w:val="00070DD5"/>
    <w:rsid w:val="000717A0"/>
    <w:rsid w:val="000717BE"/>
    <w:rsid w:val="000720DD"/>
    <w:rsid w:val="00072169"/>
    <w:rsid w:val="00072632"/>
    <w:rsid w:val="00072DD8"/>
    <w:rsid w:val="0007305E"/>
    <w:rsid w:val="000734E6"/>
    <w:rsid w:val="00073509"/>
    <w:rsid w:val="0007356F"/>
    <w:rsid w:val="000735A9"/>
    <w:rsid w:val="00073705"/>
    <w:rsid w:val="00073A19"/>
    <w:rsid w:val="00073CE0"/>
    <w:rsid w:val="00073F89"/>
    <w:rsid w:val="000747ED"/>
    <w:rsid w:val="000749E6"/>
    <w:rsid w:val="00074C3A"/>
    <w:rsid w:val="00074E92"/>
    <w:rsid w:val="0007549A"/>
    <w:rsid w:val="000756B4"/>
    <w:rsid w:val="00075BA6"/>
    <w:rsid w:val="00075C2A"/>
    <w:rsid w:val="00075D22"/>
    <w:rsid w:val="000760D6"/>
    <w:rsid w:val="00076393"/>
    <w:rsid w:val="000768EF"/>
    <w:rsid w:val="00076945"/>
    <w:rsid w:val="00076BF1"/>
    <w:rsid w:val="00076EFA"/>
    <w:rsid w:val="000770C1"/>
    <w:rsid w:val="0007737A"/>
    <w:rsid w:val="000774AC"/>
    <w:rsid w:val="00077786"/>
    <w:rsid w:val="000777D8"/>
    <w:rsid w:val="00077E70"/>
    <w:rsid w:val="00077F5C"/>
    <w:rsid w:val="0008020E"/>
    <w:rsid w:val="000802CF"/>
    <w:rsid w:val="000805D5"/>
    <w:rsid w:val="00080629"/>
    <w:rsid w:val="00080651"/>
    <w:rsid w:val="00080C67"/>
    <w:rsid w:val="00080EDC"/>
    <w:rsid w:val="00081CC4"/>
    <w:rsid w:val="0008227D"/>
    <w:rsid w:val="000823B3"/>
    <w:rsid w:val="000824FC"/>
    <w:rsid w:val="0008270B"/>
    <w:rsid w:val="00082CF1"/>
    <w:rsid w:val="00082DAD"/>
    <w:rsid w:val="000837DF"/>
    <w:rsid w:val="00083800"/>
    <w:rsid w:val="00083B1F"/>
    <w:rsid w:val="00083BFD"/>
    <w:rsid w:val="00083FB3"/>
    <w:rsid w:val="000846C0"/>
    <w:rsid w:val="0008497E"/>
    <w:rsid w:val="000850AB"/>
    <w:rsid w:val="00085184"/>
    <w:rsid w:val="000855BB"/>
    <w:rsid w:val="000857DD"/>
    <w:rsid w:val="00085A90"/>
    <w:rsid w:val="00085EC0"/>
    <w:rsid w:val="000863F8"/>
    <w:rsid w:val="0008640D"/>
    <w:rsid w:val="00086675"/>
    <w:rsid w:val="00086A1B"/>
    <w:rsid w:val="000873A9"/>
    <w:rsid w:val="00087C65"/>
    <w:rsid w:val="00090138"/>
    <w:rsid w:val="000901E9"/>
    <w:rsid w:val="000905A7"/>
    <w:rsid w:val="00090883"/>
    <w:rsid w:val="000910BB"/>
    <w:rsid w:val="000912CA"/>
    <w:rsid w:val="00091416"/>
    <w:rsid w:val="00091522"/>
    <w:rsid w:val="00091902"/>
    <w:rsid w:val="00091AEB"/>
    <w:rsid w:val="000922D0"/>
    <w:rsid w:val="000927AD"/>
    <w:rsid w:val="00092F6D"/>
    <w:rsid w:val="0009358B"/>
    <w:rsid w:val="000938DC"/>
    <w:rsid w:val="00093D28"/>
    <w:rsid w:val="0009458A"/>
    <w:rsid w:val="000948A4"/>
    <w:rsid w:val="0009497E"/>
    <w:rsid w:val="00094E04"/>
    <w:rsid w:val="00095022"/>
    <w:rsid w:val="000956CF"/>
    <w:rsid w:val="00095734"/>
    <w:rsid w:val="00095A66"/>
    <w:rsid w:val="00095BB1"/>
    <w:rsid w:val="00095DA8"/>
    <w:rsid w:val="00095DB1"/>
    <w:rsid w:val="00096DC1"/>
    <w:rsid w:val="0009714F"/>
    <w:rsid w:val="000971FF"/>
    <w:rsid w:val="000974BF"/>
    <w:rsid w:val="00097ED2"/>
    <w:rsid w:val="00097F5D"/>
    <w:rsid w:val="000A055D"/>
    <w:rsid w:val="000A0774"/>
    <w:rsid w:val="000A125C"/>
    <w:rsid w:val="000A16E9"/>
    <w:rsid w:val="000A1EC4"/>
    <w:rsid w:val="000A235C"/>
    <w:rsid w:val="000A279D"/>
    <w:rsid w:val="000A2D01"/>
    <w:rsid w:val="000A2D28"/>
    <w:rsid w:val="000A2F34"/>
    <w:rsid w:val="000A322B"/>
    <w:rsid w:val="000A361F"/>
    <w:rsid w:val="000A36C0"/>
    <w:rsid w:val="000A37FE"/>
    <w:rsid w:val="000A3B64"/>
    <w:rsid w:val="000A3CFC"/>
    <w:rsid w:val="000A4346"/>
    <w:rsid w:val="000A4BD0"/>
    <w:rsid w:val="000A521B"/>
    <w:rsid w:val="000A53C5"/>
    <w:rsid w:val="000A56A7"/>
    <w:rsid w:val="000A5EC7"/>
    <w:rsid w:val="000A62CD"/>
    <w:rsid w:val="000A78CB"/>
    <w:rsid w:val="000B0170"/>
    <w:rsid w:val="000B047B"/>
    <w:rsid w:val="000B052E"/>
    <w:rsid w:val="000B061C"/>
    <w:rsid w:val="000B0803"/>
    <w:rsid w:val="000B1FFC"/>
    <w:rsid w:val="000B204E"/>
    <w:rsid w:val="000B24D3"/>
    <w:rsid w:val="000B260C"/>
    <w:rsid w:val="000B2A33"/>
    <w:rsid w:val="000B2BC8"/>
    <w:rsid w:val="000B405B"/>
    <w:rsid w:val="000B41D4"/>
    <w:rsid w:val="000B4551"/>
    <w:rsid w:val="000B4763"/>
    <w:rsid w:val="000B4A2E"/>
    <w:rsid w:val="000B4A87"/>
    <w:rsid w:val="000B4B21"/>
    <w:rsid w:val="000B4C1B"/>
    <w:rsid w:val="000B504C"/>
    <w:rsid w:val="000B5188"/>
    <w:rsid w:val="000B5803"/>
    <w:rsid w:val="000B5AAC"/>
    <w:rsid w:val="000B5D9D"/>
    <w:rsid w:val="000B5E1A"/>
    <w:rsid w:val="000B61F6"/>
    <w:rsid w:val="000B6498"/>
    <w:rsid w:val="000B6BB2"/>
    <w:rsid w:val="000B6D12"/>
    <w:rsid w:val="000B75F5"/>
    <w:rsid w:val="000B77B8"/>
    <w:rsid w:val="000C044F"/>
    <w:rsid w:val="000C073B"/>
    <w:rsid w:val="000C08DA"/>
    <w:rsid w:val="000C0BAF"/>
    <w:rsid w:val="000C0C47"/>
    <w:rsid w:val="000C0D0C"/>
    <w:rsid w:val="000C1225"/>
    <w:rsid w:val="000C143F"/>
    <w:rsid w:val="000C17E2"/>
    <w:rsid w:val="000C18CA"/>
    <w:rsid w:val="000C283D"/>
    <w:rsid w:val="000C2B27"/>
    <w:rsid w:val="000C2D65"/>
    <w:rsid w:val="000C2DC6"/>
    <w:rsid w:val="000C3221"/>
    <w:rsid w:val="000C3316"/>
    <w:rsid w:val="000C359F"/>
    <w:rsid w:val="000C3693"/>
    <w:rsid w:val="000C3EC4"/>
    <w:rsid w:val="000C3ECB"/>
    <w:rsid w:val="000C41EA"/>
    <w:rsid w:val="000C479E"/>
    <w:rsid w:val="000C47CB"/>
    <w:rsid w:val="000C531E"/>
    <w:rsid w:val="000C577F"/>
    <w:rsid w:val="000C595F"/>
    <w:rsid w:val="000C5A0B"/>
    <w:rsid w:val="000C619A"/>
    <w:rsid w:val="000C627F"/>
    <w:rsid w:val="000C6305"/>
    <w:rsid w:val="000C638C"/>
    <w:rsid w:val="000C6862"/>
    <w:rsid w:val="000C6D2C"/>
    <w:rsid w:val="000C7634"/>
    <w:rsid w:val="000C7CF0"/>
    <w:rsid w:val="000D0002"/>
    <w:rsid w:val="000D02D7"/>
    <w:rsid w:val="000D039C"/>
    <w:rsid w:val="000D0A8C"/>
    <w:rsid w:val="000D0AD1"/>
    <w:rsid w:val="000D0B23"/>
    <w:rsid w:val="000D0B6A"/>
    <w:rsid w:val="000D0CAE"/>
    <w:rsid w:val="000D0D66"/>
    <w:rsid w:val="000D0F25"/>
    <w:rsid w:val="000D1409"/>
    <w:rsid w:val="000D1A47"/>
    <w:rsid w:val="000D1F31"/>
    <w:rsid w:val="000D1FC8"/>
    <w:rsid w:val="000D2452"/>
    <w:rsid w:val="000D274E"/>
    <w:rsid w:val="000D292B"/>
    <w:rsid w:val="000D2A33"/>
    <w:rsid w:val="000D2B29"/>
    <w:rsid w:val="000D2EF7"/>
    <w:rsid w:val="000D3096"/>
    <w:rsid w:val="000D3175"/>
    <w:rsid w:val="000D3385"/>
    <w:rsid w:val="000D35F6"/>
    <w:rsid w:val="000D46C7"/>
    <w:rsid w:val="000D4BE7"/>
    <w:rsid w:val="000D4C72"/>
    <w:rsid w:val="000D4CF3"/>
    <w:rsid w:val="000D4FD0"/>
    <w:rsid w:val="000D511A"/>
    <w:rsid w:val="000D6106"/>
    <w:rsid w:val="000D6CA5"/>
    <w:rsid w:val="000D6F9E"/>
    <w:rsid w:val="000D7446"/>
    <w:rsid w:val="000D7C3F"/>
    <w:rsid w:val="000D7DF0"/>
    <w:rsid w:val="000E128D"/>
    <w:rsid w:val="000E1779"/>
    <w:rsid w:val="000E1E38"/>
    <w:rsid w:val="000E1EED"/>
    <w:rsid w:val="000E2113"/>
    <w:rsid w:val="000E2159"/>
    <w:rsid w:val="000E285B"/>
    <w:rsid w:val="000E3858"/>
    <w:rsid w:val="000E3B11"/>
    <w:rsid w:val="000E41C3"/>
    <w:rsid w:val="000E43D6"/>
    <w:rsid w:val="000E47F7"/>
    <w:rsid w:val="000E4C3E"/>
    <w:rsid w:val="000E4FF2"/>
    <w:rsid w:val="000E5330"/>
    <w:rsid w:val="000E541D"/>
    <w:rsid w:val="000E560D"/>
    <w:rsid w:val="000E58DA"/>
    <w:rsid w:val="000E5B4C"/>
    <w:rsid w:val="000E5D81"/>
    <w:rsid w:val="000E6152"/>
    <w:rsid w:val="000E62D8"/>
    <w:rsid w:val="000E636B"/>
    <w:rsid w:val="000E6379"/>
    <w:rsid w:val="000E6396"/>
    <w:rsid w:val="000E6621"/>
    <w:rsid w:val="000E69FA"/>
    <w:rsid w:val="000E6E11"/>
    <w:rsid w:val="000E74BF"/>
    <w:rsid w:val="000E7551"/>
    <w:rsid w:val="000E79AC"/>
    <w:rsid w:val="000E7C4C"/>
    <w:rsid w:val="000F038E"/>
    <w:rsid w:val="000F054B"/>
    <w:rsid w:val="000F0B2E"/>
    <w:rsid w:val="000F0C92"/>
    <w:rsid w:val="000F11CC"/>
    <w:rsid w:val="000F1935"/>
    <w:rsid w:val="000F2825"/>
    <w:rsid w:val="000F2DB2"/>
    <w:rsid w:val="000F2F17"/>
    <w:rsid w:val="000F3098"/>
    <w:rsid w:val="000F3245"/>
    <w:rsid w:val="000F4F27"/>
    <w:rsid w:val="000F5E98"/>
    <w:rsid w:val="000F5F6C"/>
    <w:rsid w:val="000F64D7"/>
    <w:rsid w:val="000F668F"/>
    <w:rsid w:val="000F730A"/>
    <w:rsid w:val="000F7B41"/>
    <w:rsid w:val="000F7C73"/>
    <w:rsid w:val="000F7FAF"/>
    <w:rsid w:val="0010038E"/>
    <w:rsid w:val="00100595"/>
    <w:rsid w:val="001005E1"/>
    <w:rsid w:val="00100DF9"/>
    <w:rsid w:val="001010C8"/>
    <w:rsid w:val="0010136A"/>
    <w:rsid w:val="00101E01"/>
    <w:rsid w:val="00102371"/>
    <w:rsid w:val="001023E5"/>
    <w:rsid w:val="00102A63"/>
    <w:rsid w:val="00103CA8"/>
    <w:rsid w:val="00103F46"/>
    <w:rsid w:val="00104471"/>
    <w:rsid w:val="00104765"/>
    <w:rsid w:val="00104ED5"/>
    <w:rsid w:val="00105219"/>
    <w:rsid w:val="00105684"/>
    <w:rsid w:val="001056A5"/>
    <w:rsid w:val="00105A1B"/>
    <w:rsid w:val="00105B26"/>
    <w:rsid w:val="00105B96"/>
    <w:rsid w:val="00105D12"/>
    <w:rsid w:val="001062FA"/>
    <w:rsid w:val="00106588"/>
    <w:rsid w:val="00107169"/>
    <w:rsid w:val="00107174"/>
    <w:rsid w:val="00107D1F"/>
    <w:rsid w:val="00107EF1"/>
    <w:rsid w:val="00110287"/>
    <w:rsid w:val="00110317"/>
    <w:rsid w:val="0011053B"/>
    <w:rsid w:val="00110988"/>
    <w:rsid w:val="00110B51"/>
    <w:rsid w:val="00110D73"/>
    <w:rsid w:val="00111294"/>
    <w:rsid w:val="001115AC"/>
    <w:rsid w:val="0011195E"/>
    <w:rsid w:val="00111D0A"/>
    <w:rsid w:val="00111ED5"/>
    <w:rsid w:val="0011247A"/>
    <w:rsid w:val="0011272C"/>
    <w:rsid w:val="001127B2"/>
    <w:rsid w:val="0011298C"/>
    <w:rsid w:val="00112B30"/>
    <w:rsid w:val="00112E7E"/>
    <w:rsid w:val="00113457"/>
    <w:rsid w:val="001135DD"/>
    <w:rsid w:val="00113762"/>
    <w:rsid w:val="001139C7"/>
    <w:rsid w:val="00113A74"/>
    <w:rsid w:val="00113B18"/>
    <w:rsid w:val="00113B5D"/>
    <w:rsid w:val="00113BC9"/>
    <w:rsid w:val="00114079"/>
    <w:rsid w:val="0011510A"/>
    <w:rsid w:val="001151C4"/>
    <w:rsid w:val="0011522A"/>
    <w:rsid w:val="001162A2"/>
    <w:rsid w:val="001167A3"/>
    <w:rsid w:val="00116A17"/>
    <w:rsid w:val="001170B7"/>
    <w:rsid w:val="001175D2"/>
    <w:rsid w:val="0011793F"/>
    <w:rsid w:val="00117C0D"/>
    <w:rsid w:val="00120188"/>
    <w:rsid w:val="00120215"/>
    <w:rsid w:val="00120E42"/>
    <w:rsid w:val="00121324"/>
    <w:rsid w:val="00121B1F"/>
    <w:rsid w:val="001220FF"/>
    <w:rsid w:val="00122428"/>
    <w:rsid w:val="00122B2A"/>
    <w:rsid w:val="00123657"/>
    <w:rsid w:val="001236F3"/>
    <w:rsid w:val="001239B3"/>
    <w:rsid w:val="00123C02"/>
    <w:rsid w:val="00123EDE"/>
    <w:rsid w:val="00124348"/>
    <w:rsid w:val="00124421"/>
    <w:rsid w:val="00125504"/>
    <w:rsid w:val="001256C5"/>
    <w:rsid w:val="0012572E"/>
    <w:rsid w:val="00125A40"/>
    <w:rsid w:val="00125B78"/>
    <w:rsid w:val="0012622E"/>
    <w:rsid w:val="00126393"/>
    <w:rsid w:val="00126456"/>
    <w:rsid w:val="001269B7"/>
    <w:rsid w:val="00126C80"/>
    <w:rsid w:val="0012712A"/>
    <w:rsid w:val="00127822"/>
    <w:rsid w:val="00127863"/>
    <w:rsid w:val="00127A1D"/>
    <w:rsid w:val="00127A4A"/>
    <w:rsid w:val="00127CB0"/>
    <w:rsid w:val="00130120"/>
    <w:rsid w:val="001305AD"/>
    <w:rsid w:val="00130714"/>
    <w:rsid w:val="00130E6E"/>
    <w:rsid w:val="001314DC"/>
    <w:rsid w:val="001318B4"/>
    <w:rsid w:val="001318DE"/>
    <w:rsid w:val="001320E0"/>
    <w:rsid w:val="00132212"/>
    <w:rsid w:val="00132253"/>
    <w:rsid w:val="00132B4B"/>
    <w:rsid w:val="00132D51"/>
    <w:rsid w:val="00132F58"/>
    <w:rsid w:val="0013321B"/>
    <w:rsid w:val="0013329D"/>
    <w:rsid w:val="001335E4"/>
    <w:rsid w:val="00133802"/>
    <w:rsid w:val="00133C45"/>
    <w:rsid w:val="00133CCB"/>
    <w:rsid w:val="00133FAE"/>
    <w:rsid w:val="00134028"/>
    <w:rsid w:val="00134162"/>
    <w:rsid w:val="00134880"/>
    <w:rsid w:val="00134AC5"/>
    <w:rsid w:val="001354B2"/>
    <w:rsid w:val="0013568C"/>
    <w:rsid w:val="0013588E"/>
    <w:rsid w:val="0013638A"/>
    <w:rsid w:val="0013689C"/>
    <w:rsid w:val="00136B96"/>
    <w:rsid w:val="00136FA6"/>
    <w:rsid w:val="00137095"/>
    <w:rsid w:val="001374C8"/>
    <w:rsid w:val="001378DF"/>
    <w:rsid w:val="00137C8A"/>
    <w:rsid w:val="0014040E"/>
    <w:rsid w:val="00140664"/>
    <w:rsid w:val="001411D3"/>
    <w:rsid w:val="00141EE7"/>
    <w:rsid w:val="00142572"/>
    <w:rsid w:val="00142F83"/>
    <w:rsid w:val="0014352B"/>
    <w:rsid w:val="001444D7"/>
    <w:rsid w:val="001446CD"/>
    <w:rsid w:val="00144789"/>
    <w:rsid w:val="00144E2B"/>
    <w:rsid w:val="0014519C"/>
    <w:rsid w:val="00145305"/>
    <w:rsid w:val="00145EED"/>
    <w:rsid w:val="001460AA"/>
    <w:rsid w:val="001469BB"/>
    <w:rsid w:val="00146C07"/>
    <w:rsid w:val="00146FD8"/>
    <w:rsid w:val="00147022"/>
    <w:rsid w:val="00147A26"/>
    <w:rsid w:val="00147EC7"/>
    <w:rsid w:val="00150279"/>
    <w:rsid w:val="00150481"/>
    <w:rsid w:val="00150939"/>
    <w:rsid w:val="001512D3"/>
    <w:rsid w:val="0015131D"/>
    <w:rsid w:val="0015149E"/>
    <w:rsid w:val="001515C9"/>
    <w:rsid w:val="00151798"/>
    <w:rsid w:val="00151A58"/>
    <w:rsid w:val="00151AB0"/>
    <w:rsid w:val="00152275"/>
    <w:rsid w:val="00152655"/>
    <w:rsid w:val="001526E9"/>
    <w:rsid w:val="00152774"/>
    <w:rsid w:val="00152D6F"/>
    <w:rsid w:val="001534A8"/>
    <w:rsid w:val="001534E9"/>
    <w:rsid w:val="001534F6"/>
    <w:rsid w:val="0015378F"/>
    <w:rsid w:val="001538D7"/>
    <w:rsid w:val="00153FEE"/>
    <w:rsid w:val="001548F9"/>
    <w:rsid w:val="00154B03"/>
    <w:rsid w:val="00154CB2"/>
    <w:rsid w:val="00155327"/>
    <w:rsid w:val="001555ED"/>
    <w:rsid w:val="001561DB"/>
    <w:rsid w:val="001565CD"/>
    <w:rsid w:val="0015686D"/>
    <w:rsid w:val="00156B0B"/>
    <w:rsid w:val="00156F53"/>
    <w:rsid w:val="0015798E"/>
    <w:rsid w:val="00160EFD"/>
    <w:rsid w:val="00161123"/>
    <w:rsid w:val="00161223"/>
    <w:rsid w:val="001614A8"/>
    <w:rsid w:val="001616CD"/>
    <w:rsid w:val="00161D65"/>
    <w:rsid w:val="00161F75"/>
    <w:rsid w:val="00162032"/>
    <w:rsid w:val="00162396"/>
    <w:rsid w:val="0016320D"/>
    <w:rsid w:val="00163480"/>
    <w:rsid w:val="00163783"/>
    <w:rsid w:val="00163879"/>
    <w:rsid w:val="00163ABB"/>
    <w:rsid w:val="00163EE6"/>
    <w:rsid w:val="00164624"/>
    <w:rsid w:val="00164CCE"/>
    <w:rsid w:val="001657C1"/>
    <w:rsid w:val="00166E77"/>
    <w:rsid w:val="0016712A"/>
    <w:rsid w:val="0016737E"/>
    <w:rsid w:val="001674E6"/>
    <w:rsid w:val="0016777A"/>
    <w:rsid w:val="001678FD"/>
    <w:rsid w:val="00167C3F"/>
    <w:rsid w:val="00167C50"/>
    <w:rsid w:val="001702AA"/>
    <w:rsid w:val="00170607"/>
    <w:rsid w:val="00170A8D"/>
    <w:rsid w:val="00170B58"/>
    <w:rsid w:val="00170DFF"/>
    <w:rsid w:val="00170E89"/>
    <w:rsid w:val="00171157"/>
    <w:rsid w:val="0017142C"/>
    <w:rsid w:val="0017153B"/>
    <w:rsid w:val="00171E50"/>
    <w:rsid w:val="001724CB"/>
    <w:rsid w:val="001728A3"/>
    <w:rsid w:val="0017302C"/>
    <w:rsid w:val="00173279"/>
    <w:rsid w:val="00173399"/>
    <w:rsid w:val="00173A5A"/>
    <w:rsid w:val="00174365"/>
    <w:rsid w:val="0017457D"/>
    <w:rsid w:val="00174C7F"/>
    <w:rsid w:val="00174F17"/>
    <w:rsid w:val="001760CC"/>
    <w:rsid w:val="001763E5"/>
    <w:rsid w:val="001766C8"/>
    <w:rsid w:val="00176DE8"/>
    <w:rsid w:val="001777B3"/>
    <w:rsid w:val="00177BB3"/>
    <w:rsid w:val="00177D14"/>
    <w:rsid w:val="001801DB"/>
    <w:rsid w:val="001803CA"/>
    <w:rsid w:val="001805F6"/>
    <w:rsid w:val="00180B58"/>
    <w:rsid w:val="001814DC"/>
    <w:rsid w:val="00181886"/>
    <w:rsid w:val="0018188D"/>
    <w:rsid w:val="00181E63"/>
    <w:rsid w:val="00182121"/>
    <w:rsid w:val="00182220"/>
    <w:rsid w:val="001823A9"/>
    <w:rsid w:val="001823C3"/>
    <w:rsid w:val="0018246E"/>
    <w:rsid w:val="00182588"/>
    <w:rsid w:val="001827E8"/>
    <w:rsid w:val="00182D5B"/>
    <w:rsid w:val="00182D7A"/>
    <w:rsid w:val="00182E59"/>
    <w:rsid w:val="00182E70"/>
    <w:rsid w:val="00182F86"/>
    <w:rsid w:val="001836E1"/>
    <w:rsid w:val="00183B74"/>
    <w:rsid w:val="00183F44"/>
    <w:rsid w:val="001843C8"/>
    <w:rsid w:val="001844AA"/>
    <w:rsid w:val="0018455E"/>
    <w:rsid w:val="00184EC3"/>
    <w:rsid w:val="001853AD"/>
    <w:rsid w:val="00185B6A"/>
    <w:rsid w:val="0018606D"/>
    <w:rsid w:val="00186AD6"/>
    <w:rsid w:val="001871B3"/>
    <w:rsid w:val="00187B50"/>
    <w:rsid w:val="00190138"/>
    <w:rsid w:val="0019148A"/>
    <w:rsid w:val="0019199A"/>
    <w:rsid w:val="00191B77"/>
    <w:rsid w:val="00191C09"/>
    <w:rsid w:val="00191E5E"/>
    <w:rsid w:val="00192AB5"/>
    <w:rsid w:val="00193542"/>
    <w:rsid w:val="0019395D"/>
    <w:rsid w:val="00193DA6"/>
    <w:rsid w:val="00193DF2"/>
    <w:rsid w:val="00194110"/>
    <w:rsid w:val="001942EC"/>
    <w:rsid w:val="00194BAF"/>
    <w:rsid w:val="0019541B"/>
    <w:rsid w:val="00195782"/>
    <w:rsid w:val="00195B2E"/>
    <w:rsid w:val="00195C53"/>
    <w:rsid w:val="00196168"/>
    <w:rsid w:val="00196614"/>
    <w:rsid w:val="00196BE6"/>
    <w:rsid w:val="00196D95"/>
    <w:rsid w:val="00196F32"/>
    <w:rsid w:val="00196F3C"/>
    <w:rsid w:val="0019753E"/>
    <w:rsid w:val="0019765B"/>
    <w:rsid w:val="00197AF8"/>
    <w:rsid w:val="001A0129"/>
    <w:rsid w:val="001A0535"/>
    <w:rsid w:val="001A06D2"/>
    <w:rsid w:val="001A0886"/>
    <w:rsid w:val="001A17C6"/>
    <w:rsid w:val="001A1C23"/>
    <w:rsid w:val="001A2249"/>
    <w:rsid w:val="001A24BE"/>
    <w:rsid w:val="001A281B"/>
    <w:rsid w:val="001A3816"/>
    <w:rsid w:val="001A3986"/>
    <w:rsid w:val="001A39B0"/>
    <w:rsid w:val="001A3B74"/>
    <w:rsid w:val="001A40D8"/>
    <w:rsid w:val="001A4798"/>
    <w:rsid w:val="001A487D"/>
    <w:rsid w:val="001A4FE4"/>
    <w:rsid w:val="001A515B"/>
    <w:rsid w:val="001A523E"/>
    <w:rsid w:val="001A57F6"/>
    <w:rsid w:val="001A5BC9"/>
    <w:rsid w:val="001A5CB3"/>
    <w:rsid w:val="001A5FA9"/>
    <w:rsid w:val="001A65ED"/>
    <w:rsid w:val="001A6855"/>
    <w:rsid w:val="001A7008"/>
    <w:rsid w:val="001A76DD"/>
    <w:rsid w:val="001A7740"/>
    <w:rsid w:val="001A78B2"/>
    <w:rsid w:val="001A79A1"/>
    <w:rsid w:val="001B0322"/>
    <w:rsid w:val="001B0A7F"/>
    <w:rsid w:val="001B1B5E"/>
    <w:rsid w:val="001B1D3A"/>
    <w:rsid w:val="001B298A"/>
    <w:rsid w:val="001B29B6"/>
    <w:rsid w:val="001B2C91"/>
    <w:rsid w:val="001B2FEA"/>
    <w:rsid w:val="001B2FFC"/>
    <w:rsid w:val="001B3363"/>
    <w:rsid w:val="001B34CE"/>
    <w:rsid w:val="001B36A3"/>
    <w:rsid w:val="001B3756"/>
    <w:rsid w:val="001B389F"/>
    <w:rsid w:val="001B393D"/>
    <w:rsid w:val="001B3A90"/>
    <w:rsid w:val="001B3B0E"/>
    <w:rsid w:val="001B3B39"/>
    <w:rsid w:val="001B3F42"/>
    <w:rsid w:val="001B3FF6"/>
    <w:rsid w:val="001B413E"/>
    <w:rsid w:val="001B4466"/>
    <w:rsid w:val="001B4544"/>
    <w:rsid w:val="001B4CD0"/>
    <w:rsid w:val="001B557C"/>
    <w:rsid w:val="001B5CFF"/>
    <w:rsid w:val="001B65EC"/>
    <w:rsid w:val="001B6635"/>
    <w:rsid w:val="001B66C4"/>
    <w:rsid w:val="001B6CCF"/>
    <w:rsid w:val="001B746D"/>
    <w:rsid w:val="001B7659"/>
    <w:rsid w:val="001B767B"/>
    <w:rsid w:val="001B78B3"/>
    <w:rsid w:val="001B794D"/>
    <w:rsid w:val="001B7EBA"/>
    <w:rsid w:val="001B7EF4"/>
    <w:rsid w:val="001C07DF"/>
    <w:rsid w:val="001C08D2"/>
    <w:rsid w:val="001C1443"/>
    <w:rsid w:val="001C14DE"/>
    <w:rsid w:val="001C17F5"/>
    <w:rsid w:val="001C1DF6"/>
    <w:rsid w:val="001C1E4E"/>
    <w:rsid w:val="001C1F37"/>
    <w:rsid w:val="001C2700"/>
    <w:rsid w:val="001C27DD"/>
    <w:rsid w:val="001C2B42"/>
    <w:rsid w:val="001C2D07"/>
    <w:rsid w:val="001C3300"/>
    <w:rsid w:val="001C3659"/>
    <w:rsid w:val="001C3B6B"/>
    <w:rsid w:val="001C3B93"/>
    <w:rsid w:val="001C3CC1"/>
    <w:rsid w:val="001C3D03"/>
    <w:rsid w:val="001C3EED"/>
    <w:rsid w:val="001C4C06"/>
    <w:rsid w:val="001C558B"/>
    <w:rsid w:val="001C561A"/>
    <w:rsid w:val="001C5CEE"/>
    <w:rsid w:val="001C6551"/>
    <w:rsid w:val="001C7987"/>
    <w:rsid w:val="001C7C19"/>
    <w:rsid w:val="001C7D13"/>
    <w:rsid w:val="001C7F55"/>
    <w:rsid w:val="001D04FA"/>
    <w:rsid w:val="001D0724"/>
    <w:rsid w:val="001D08F7"/>
    <w:rsid w:val="001D0946"/>
    <w:rsid w:val="001D0C04"/>
    <w:rsid w:val="001D0F5E"/>
    <w:rsid w:val="001D11FA"/>
    <w:rsid w:val="001D1635"/>
    <w:rsid w:val="001D19EB"/>
    <w:rsid w:val="001D1E76"/>
    <w:rsid w:val="001D2666"/>
    <w:rsid w:val="001D27A8"/>
    <w:rsid w:val="001D2EF0"/>
    <w:rsid w:val="001D30C9"/>
    <w:rsid w:val="001D3969"/>
    <w:rsid w:val="001D443B"/>
    <w:rsid w:val="001D590B"/>
    <w:rsid w:val="001D591D"/>
    <w:rsid w:val="001D5B24"/>
    <w:rsid w:val="001D5F2D"/>
    <w:rsid w:val="001D6353"/>
    <w:rsid w:val="001D647E"/>
    <w:rsid w:val="001D687D"/>
    <w:rsid w:val="001D6A58"/>
    <w:rsid w:val="001D6A91"/>
    <w:rsid w:val="001D6B43"/>
    <w:rsid w:val="001D6B62"/>
    <w:rsid w:val="001D728D"/>
    <w:rsid w:val="001D748C"/>
    <w:rsid w:val="001D7C98"/>
    <w:rsid w:val="001E053C"/>
    <w:rsid w:val="001E09DB"/>
    <w:rsid w:val="001E0BFB"/>
    <w:rsid w:val="001E14B6"/>
    <w:rsid w:val="001E152C"/>
    <w:rsid w:val="001E15BA"/>
    <w:rsid w:val="001E15F4"/>
    <w:rsid w:val="001E2743"/>
    <w:rsid w:val="001E2924"/>
    <w:rsid w:val="001E2D0A"/>
    <w:rsid w:val="001E315A"/>
    <w:rsid w:val="001E32CF"/>
    <w:rsid w:val="001E34B6"/>
    <w:rsid w:val="001E3C65"/>
    <w:rsid w:val="001E4193"/>
    <w:rsid w:val="001E48AB"/>
    <w:rsid w:val="001E4A67"/>
    <w:rsid w:val="001E4D76"/>
    <w:rsid w:val="001E50F1"/>
    <w:rsid w:val="001E5521"/>
    <w:rsid w:val="001E5601"/>
    <w:rsid w:val="001E56CB"/>
    <w:rsid w:val="001E56D3"/>
    <w:rsid w:val="001E5D3A"/>
    <w:rsid w:val="001E5F3B"/>
    <w:rsid w:val="001E6813"/>
    <w:rsid w:val="001E6DFD"/>
    <w:rsid w:val="001E7027"/>
    <w:rsid w:val="001E7157"/>
    <w:rsid w:val="001E7305"/>
    <w:rsid w:val="001E77AB"/>
    <w:rsid w:val="001E786D"/>
    <w:rsid w:val="001E7956"/>
    <w:rsid w:val="001E7CF7"/>
    <w:rsid w:val="001E7F2E"/>
    <w:rsid w:val="001F0A27"/>
    <w:rsid w:val="001F119F"/>
    <w:rsid w:val="001F1AD8"/>
    <w:rsid w:val="001F1DF9"/>
    <w:rsid w:val="001F22FC"/>
    <w:rsid w:val="001F237A"/>
    <w:rsid w:val="001F2445"/>
    <w:rsid w:val="001F2C9D"/>
    <w:rsid w:val="001F2D5B"/>
    <w:rsid w:val="001F323F"/>
    <w:rsid w:val="001F3452"/>
    <w:rsid w:val="001F34F4"/>
    <w:rsid w:val="001F373B"/>
    <w:rsid w:val="001F3CED"/>
    <w:rsid w:val="001F3D60"/>
    <w:rsid w:val="001F42BA"/>
    <w:rsid w:val="001F4312"/>
    <w:rsid w:val="001F49C0"/>
    <w:rsid w:val="001F4E41"/>
    <w:rsid w:val="001F58D7"/>
    <w:rsid w:val="001F5E45"/>
    <w:rsid w:val="001F5F82"/>
    <w:rsid w:val="001F64DA"/>
    <w:rsid w:val="001F6504"/>
    <w:rsid w:val="001F6DFD"/>
    <w:rsid w:val="001F7423"/>
    <w:rsid w:val="001F7506"/>
    <w:rsid w:val="001F76BA"/>
    <w:rsid w:val="001F7827"/>
    <w:rsid w:val="001F7C64"/>
    <w:rsid w:val="0020052A"/>
    <w:rsid w:val="00200A36"/>
    <w:rsid w:val="00200CAF"/>
    <w:rsid w:val="00201184"/>
    <w:rsid w:val="00201529"/>
    <w:rsid w:val="00201707"/>
    <w:rsid w:val="0020171D"/>
    <w:rsid w:val="002017EB"/>
    <w:rsid w:val="00201CF7"/>
    <w:rsid w:val="00201D80"/>
    <w:rsid w:val="00201E7B"/>
    <w:rsid w:val="002025DB"/>
    <w:rsid w:val="002026C5"/>
    <w:rsid w:val="002026C6"/>
    <w:rsid w:val="00202CF1"/>
    <w:rsid w:val="00202D23"/>
    <w:rsid w:val="00202F1C"/>
    <w:rsid w:val="0020300B"/>
    <w:rsid w:val="00203C3F"/>
    <w:rsid w:val="00203E97"/>
    <w:rsid w:val="00203EC6"/>
    <w:rsid w:val="002040E2"/>
    <w:rsid w:val="00204135"/>
    <w:rsid w:val="00204502"/>
    <w:rsid w:val="00204568"/>
    <w:rsid w:val="00204D1F"/>
    <w:rsid w:val="00204F48"/>
    <w:rsid w:val="0020512A"/>
    <w:rsid w:val="00205693"/>
    <w:rsid w:val="00206248"/>
    <w:rsid w:val="002063C6"/>
    <w:rsid w:val="002064C4"/>
    <w:rsid w:val="00206666"/>
    <w:rsid w:val="00207C08"/>
    <w:rsid w:val="00210197"/>
    <w:rsid w:val="002107ED"/>
    <w:rsid w:val="00210B47"/>
    <w:rsid w:val="00210B9F"/>
    <w:rsid w:val="00210C08"/>
    <w:rsid w:val="00210E40"/>
    <w:rsid w:val="00211271"/>
    <w:rsid w:val="002115AA"/>
    <w:rsid w:val="00211AF1"/>
    <w:rsid w:val="00211DB3"/>
    <w:rsid w:val="00212105"/>
    <w:rsid w:val="00212804"/>
    <w:rsid w:val="002129E1"/>
    <w:rsid w:val="0021300E"/>
    <w:rsid w:val="00213156"/>
    <w:rsid w:val="00213787"/>
    <w:rsid w:val="002148FA"/>
    <w:rsid w:val="00214949"/>
    <w:rsid w:val="00214BB5"/>
    <w:rsid w:val="00214CFD"/>
    <w:rsid w:val="00215AFE"/>
    <w:rsid w:val="00215B9C"/>
    <w:rsid w:val="00215CA0"/>
    <w:rsid w:val="00215EBA"/>
    <w:rsid w:val="00215F69"/>
    <w:rsid w:val="00215F97"/>
    <w:rsid w:val="00216174"/>
    <w:rsid w:val="002162B3"/>
    <w:rsid w:val="00216516"/>
    <w:rsid w:val="002165DC"/>
    <w:rsid w:val="002169C5"/>
    <w:rsid w:val="002170A8"/>
    <w:rsid w:val="00217606"/>
    <w:rsid w:val="0021761D"/>
    <w:rsid w:val="00217BCB"/>
    <w:rsid w:val="002203D9"/>
    <w:rsid w:val="00220440"/>
    <w:rsid w:val="00220954"/>
    <w:rsid w:val="00220DEA"/>
    <w:rsid w:val="00220FA6"/>
    <w:rsid w:val="0022111E"/>
    <w:rsid w:val="00221324"/>
    <w:rsid w:val="00221526"/>
    <w:rsid w:val="0022204F"/>
    <w:rsid w:val="00222099"/>
    <w:rsid w:val="002228E9"/>
    <w:rsid w:val="00222A62"/>
    <w:rsid w:val="00222E72"/>
    <w:rsid w:val="0022342E"/>
    <w:rsid w:val="002234AF"/>
    <w:rsid w:val="00223D50"/>
    <w:rsid w:val="00223F60"/>
    <w:rsid w:val="00224173"/>
    <w:rsid w:val="00224984"/>
    <w:rsid w:val="0022525B"/>
    <w:rsid w:val="0022549A"/>
    <w:rsid w:val="002259E5"/>
    <w:rsid w:val="00225C71"/>
    <w:rsid w:val="0022614A"/>
    <w:rsid w:val="00226340"/>
    <w:rsid w:val="00226AB5"/>
    <w:rsid w:val="0022711E"/>
    <w:rsid w:val="00227527"/>
    <w:rsid w:val="00230A73"/>
    <w:rsid w:val="0023111C"/>
    <w:rsid w:val="00231393"/>
    <w:rsid w:val="00231D75"/>
    <w:rsid w:val="00231F31"/>
    <w:rsid w:val="00231FE8"/>
    <w:rsid w:val="00232152"/>
    <w:rsid w:val="0023220C"/>
    <w:rsid w:val="00232BC7"/>
    <w:rsid w:val="00232DEC"/>
    <w:rsid w:val="00232EBF"/>
    <w:rsid w:val="00233139"/>
    <w:rsid w:val="00233E0A"/>
    <w:rsid w:val="00233FA1"/>
    <w:rsid w:val="002348E7"/>
    <w:rsid w:val="0023496A"/>
    <w:rsid w:val="0023499B"/>
    <w:rsid w:val="00234E71"/>
    <w:rsid w:val="00234F97"/>
    <w:rsid w:val="0023506C"/>
    <w:rsid w:val="002351F6"/>
    <w:rsid w:val="002352B9"/>
    <w:rsid w:val="0023562C"/>
    <w:rsid w:val="002356D7"/>
    <w:rsid w:val="00235ECD"/>
    <w:rsid w:val="00236609"/>
    <w:rsid w:val="00236994"/>
    <w:rsid w:val="00236DBD"/>
    <w:rsid w:val="00237109"/>
    <w:rsid w:val="00237A93"/>
    <w:rsid w:val="00237D49"/>
    <w:rsid w:val="002401E1"/>
    <w:rsid w:val="00240600"/>
    <w:rsid w:val="00240C3B"/>
    <w:rsid w:val="0024105F"/>
    <w:rsid w:val="002410B5"/>
    <w:rsid w:val="002414C5"/>
    <w:rsid w:val="00241B25"/>
    <w:rsid w:val="00241E6B"/>
    <w:rsid w:val="00241E70"/>
    <w:rsid w:val="00242123"/>
    <w:rsid w:val="0024252F"/>
    <w:rsid w:val="002426F9"/>
    <w:rsid w:val="00242A03"/>
    <w:rsid w:val="00242AFC"/>
    <w:rsid w:val="00242D47"/>
    <w:rsid w:val="002434E3"/>
    <w:rsid w:val="002435D0"/>
    <w:rsid w:val="0024388A"/>
    <w:rsid w:val="00243C3A"/>
    <w:rsid w:val="00243E39"/>
    <w:rsid w:val="00243EBF"/>
    <w:rsid w:val="002440AD"/>
    <w:rsid w:val="00244695"/>
    <w:rsid w:val="00244AAC"/>
    <w:rsid w:val="00244D71"/>
    <w:rsid w:val="00244F1B"/>
    <w:rsid w:val="00244F83"/>
    <w:rsid w:val="00245408"/>
    <w:rsid w:val="0024563C"/>
    <w:rsid w:val="002458AB"/>
    <w:rsid w:val="00245C45"/>
    <w:rsid w:val="00245CAA"/>
    <w:rsid w:val="00245FE0"/>
    <w:rsid w:val="0024631F"/>
    <w:rsid w:val="00246910"/>
    <w:rsid w:val="0024722E"/>
    <w:rsid w:val="00247484"/>
    <w:rsid w:val="00247540"/>
    <w:rsid w:val="002478C0"/>
    <w:rsid w:val="00250295"/>
    <w:rsid w:val="002505B9"/>
    <w:rsid w:val="002507B0"/>
    <w:rsid w:val="002515C6"/>
    <w:rsid w:val="002515DC"/>
    <w:rsid w:val="00251CCF"/>
    <w:rsid w:val="00251DB6"/>
    <w:rsid w:val="00252086"/>
    <w:rsid w:val="002520AE"/>
    <w:rsid w:val="0025212D"/>
    <w:rsid w:val="002523E4"/>
    <w:rsid w:val="00252427"/>
    <w:rsid w:val="00252542"/>
    <w:rsid w:val="0025284F"/>
    <w:rsid w:val="00252E8F"/>
    <w:rsid w:val="00252ED1"/>
    <w:rsid w:val="00252F2F"/>
    <w:rsid w:val="00253013"/>
    <w:rsid w:val="0025302F"/>
    <w:rsid w:val="00253673"/>
    <w:rsid w:val="00253A1C"/>
    <w:rsid w:val="00253DBF"/>
    <w:rsid w:val="0025444A"/>
    <w:rsid w:val="00254684"/>
    <w:rsid w:val="002548EE"/>
    <w:rsid w:val="002549C0"/>
    <w:rsid w:val="00254AE8"/>
    <w:rsid w:val="002551C4"/>
    <w:rsid w:val="0025532C"/>
    <w:rsid w:val="00255B78"/>
    <w:rsid w:val="00255C84"/>
    <w:rsid w:val="00256F7F"/>
    <w:rsid w:val="00256FB0"/>
    <w:rsid w:val="002570F6"/>
    <w:rsid w:val="002571FF"/>
    <w:rsid w:val="00257720"/>
    <w:rsid w:val="002579A4"/>
    <w:rsid w:val="00257B1C"/>
    <w:rsid w:val="0026077C"/>
    <w:rsid w:val="00260AF2"/>
    <w:rsid w:val="00260C06"/>
    <w:rsid w:val="0026121B"/>
    <w:rsid w:val="00261825"/>
    <w:rsid w:val="00262403"/>
    <w:rsid w:val="00262956"/>
    <w:rsid w:val="00262E30"/>
    <w:rsid w:val="00263572"/>
    <w:rsid w:val="00263677"/>
    <w:rsid w:val="002637D6"/>
    <w:rsid w:val="0026391E"/>
    <w:rsid w:val="00263C55"/>
    <w:rsid w:val="00264117"/>
    <w:rsid w:val="00264213"/>
    <w:rsid w:val="00264B74"/>
    <w:rsid w:val="00264E98"/>
    <w:rsid w:val="00265903"/>
    <w:rsid w:val="00265938"/>
    <w:rsid w:val="002661EF"/>
    <w:rsid w:val="00266223"/>
    <w:rsid w:val="0026648C"/>
    <w:rsid w:val="00266A61"/>
    <w:rsid w:val="00266FBC"/>
    <w:rsid w:val="002671AE"/>
    <w:rsid w:val="00267505"/>
    <w:rsid w:val="00267750"/>
    <w:rsid w:val="00267897"/>
    <w:rsid w:val="00267BDC"/>
    <w:rsid w:val="00267E64"/>
    <w:rsid w:val="002704E9"/>
    <w:rsid w:val="00270888"/>
    <w:rsid w:val="00270EA6"/>
    <w:rsid w:val="00270F6F"/>
    <w:rsid w:val="002716F5"/>
    <w:rsid w:val="0027211B"/>
    <w:rsid w:val="002722BA"/>
    <w:rsid w:val="00272535"/>
    <w:rsid w:val="002728D8"/>
    <w:rsid w:val="002728F3"/>
    <w:rsid w:val="002728F8"/>
    <w:rsid w:val="00272908"/>
    <w:rsid w:val="00272D2B"/>
    <w:rsid w:val="002730F0"/>
    <w:rsid w:val="0027324A"/>
    <w:rsid w:val="00273297"/>
    <w:rsid w:val="0027394E"/>
    <w:rsid w:val="00273D70"/>
    <w:rsid w:val="00273E9C"/>
    <w:rsid w:val="002740E7"/>
    <w:rsid w:val="00274D1C"/>
    <w:rsid w:val="00274EC6"/>
    <w:rsid w:val="00275087"/>
    <w:rsid w:val="00275178"/>
    <w:rsid w:val="002754E5"/>
    <w:rsid w:val="002756ED"/>
    <w:rsid w:val="002757E4"/>
    <w:rsid w:val="00275CF9"/>
    <w:rsid w:val="00275D05"/>
    <w:rsid w:val="00275D19"/>
    <w:rsid w:val="00276189"/>
    <w:rsid w:val="00276366"/>
    <w:rsid w:val="00276F73"/>
    <w:rsid w:val="00277016"/>
    <w:rsid w:val="002805FF"/>
    <w:rsid w:val="002813FD"/>
    <w:rsid w:val="00281672"/>
    <w:rsid w:val="00281893"/>
    <w:rsid w:val="002819C8"/>
    <w:rsid w:val="00281B16"/>
    <w:rsid w:val="00281E5B"/>
    <w:rsid w:val="002820ED"/>
    <w:rsid w:val="0028224A"/>
    <w:rsid w:val="00282808"/>
    <w:rsid w:val="00282916"/>
    <w:rsid w:val="00282D1B"/>
    <w:rsid w:val="00282E7B"/>
    <w:rsid w:val="0028349F"/>
    <w:rsid w:val="002834E0"/>
    <w:rsid w:val="002835B4"/>
    <w:rsid w:val="0028390C"/>
    <w:rsid w:val="00283BCA"/>
    <w:rsid w:val="00284BB0"/>
    <w:rsid w:val="00284CED"/>
    <w:rsid w:val="00284D20"/>
    <w:rsid w:val="00284D62"/>
    <w:rsid w:val="0028538E"/>
    <w:rsid w:val="00285DEE"/>
    <w:rsid w:val="00285FDD"/>
    <w:rsid w:val="0028623A"/>
    <w:rsid w:val="00286292"/>
    <w:rsid w:val="0028651D"/>
    <w:rsid w:val="002873AD"/>
    <w:rsid w:val="002878D1"/>
    <w:rsid w:val="00287EFE"/>
    <w:rsid w:val="0029005E"/>
    <w:rsid w:val="0029065A"/>
    <w:rsid w:val="00290CFB"/>
    <w:rsid w:val="00290E7C"/>
    <w:rsid w:val="00291182"/>
    <w:rsid w:val="0029149A"/>
    <w:rsid w:val="00292590"/>
    <w:rsid w:val="00292717"/>
    <w:rsid w:val="002928DA"/>
    <w:rsid w:val="00292950"/>
    <w:rsid w:val="002929D6"/>
    <w:rsid w:val="002930BE"/>
    <w:rsid w:val="00293299"/>
    <w:rsid w:val="0029333B"/>
    <w:rsid w:val="00293480"/>
    <w:rsid w:val="00293554"/>
    <w:rsid w:val="0029359E"/>
    <w:rsid w:val="0029360B"/>
    <w:rsid w:val="0029374C"/>
    <w:rsid w:val="002937B4"/>
    <w:rsid w:val="00293C5A"/>
    <w:rsid w:val="002948C9"/>
    <w:rsid w:val="00294AB1"/>
    <w:rsid w:val="00294D15"/>
    <w:rsid w:val="00294F84"/>
    <w:rsid w:val="00295151"/>
    <w:rsid w:val="002956A2"/>
    <w:rsid w:val="0029570F"/>
    <w:rsid w:val="00295A87"/>
    <w:rsid w:val="0029664E"/>
    <w:rsid w:val="0029695E"/>
    <w:rsid w:val="00297482"/>
    <w:rsid w:val="002A0136"/>
    <w:rsid w:val="002A0260"/>
    <w:rsid w:val="002A049F"/>
    <w:rsid w:val="002A0732"/>
    <w:rsid w:val="002A0F7E"/>
    <w:rsid w:val="002A122E"/>
    <w:rsid w:val="002A12D1"/>
    <w:rsid w:val="002A18ED"/>
    <w:rsid w:val="002A2241"/>
    <w:rsid w:val="002A224A"/>
    <w:rsid w:val="002A2550"/>
    <w:rsid w:val="002A266A"/>
    <w:rsid w:val="002A274D"/>
    <w:rsid w:val="002A2E15"/>
    <w:rsid w:val="002A326A"/>
    <w:rsid w:val="002A34DD"/>
    <w:rsid w:val="002A37D8"/>
    <w:rsid w:val="002A44D5"/>
    <w:rsid w:val="002A456D"/>
    <w:rsid w:val="002A4AE1"/>
    <w:rsid w:val="002A5C20"/>
    <w:rsid w:val="002A62B0"/>
    <w:rsid w:val="002A65AE"/>
    <w:rsid w:val="002A6F39"/>
    <w:rsid w:val="002A6F94"/>
    <w:rsid w:val="002A730D"/>
    <w:rsid w:val="002A733E"/>
    <w:rsid w:val="002A7454"/>
    <w:rsid w:val="002A7885"/>
    <w:rsid w:val="002A7C85"/>
    <w:rsid w:val="002A7DA7"/>
    <w:rsid w:val="002B02FF"/>
    <w:rsid w:val="002B05B5"/>
    <w:rsid w:val="002B083D"/>
    <w:rsid w:val="002B0D6F"/>
    <w:rsid w:val="002B10EB"/>
    <w:rsid w:val="002B18DC"/>
    <w:rsid w:val="002B1DDA"/>
    <w:rsid w:val="002B21ED"/>
    <w:rsid w:val="002B227C"/>
    <w:rsid w:val="002B23BE"/>
    <w:rsid w:val="002B24EE"/>
    <w:rsid w:val="002B2584"/>
    <w:rsid w:val="002B26DB"/>
    <w:rsid w:val="002B2A8A"/>
    <w:rsid w:val="002B2AA5"/>
    <w:rsid w:val="002B2C27"/>
    <w:rsid w:val="002B2C36"/>
    <w:rsid w:val="002B3956"/>
    <w:rsid w:val="002B423D"/>
    <w:rsid w:val="002B43CA"/>
    <w:rsid w:val="002B43CB"/>
    <w:rsid w:val="002B45F3"/>
    <w:rsid w:val="002B4A31"/>
    <w:rsid w:val="002B4FEE"/>
    <w:rsid w:val="002B5407"/>
    <w:rsid w:val="002B59D2"/>
    <w:rsid w:val="002B5B0A"/>
    <w:rsid w:val="002B63CA"/>
    <w:rsid w:val="002B64CC"/>
    <w:rsid w:val="002B688C"/>
    <w:rsid w:val="002B72F3"/>
    <w:rsid w:val="002B7A30"/>
    <w:rsid w:val="002B7A59"/>
    <w:rsid w:val="002C0044"/>
    <w:rsid w:val="002C00FA"/>
    <w:rsid w:val="002C01D9"/>
    <w:rsid w:val="002C02B3"/>
    <w:rsid w:val="002C051A"/>
    <w:rsid w:val="002C0CF2"/>
    <w:rsid w:val="002C10FC"/>
    <w:rsid w:val="002C110B"/>
    <w:rsid w:val="002C1313"/>
    <w:rsid w:val="002C1774"/>
    <w:rsid w:val="002C1999"/>
    <w:rsid w:val="002C2437"/>
    <w:rsid w:val="002C273D"/>
    <w:rsid w:val="002C288B"/>
    <w:rsid w:val="002C2B37"/>
    <w:rsid w:val="002C2F96"/>
    <w:rsid w:val="002C3357"/>
    <w:rsid w:val="002C34AE"/>
    <w:rsid w:val="002C3736"/>
    <w:rsid w:val="002C3814"/>
    <w:rsid w:val="002C3F70"/>
    <w:rsid w:val="002C4940"/>
    <w:rsid w:val="002C4E76"/>
    <w:rsid w:val="002C4F5D"/>
    <w:rsid w:val="002C5117"/>
    <w:rsid w:val="002C58C5"/>
    <w:rsid w:val="002C6328"/>
    <w:rsid w:val="002C644A"/>
    <w:rsid w:val="002C6454"/>
    <w:rsid w:val="002C6860"/>
    <w:rsid w:val="002C6A7D"/>
    <w:rsid w:val="002C70B8"/>
    <w:rsid w:val="002C7177"/>
    <w:rsid w:val="002C7399"/>
    <w:rsid w:val="002C7565"/>
    <w:rsid w:val="002C77EC"/>
    <w:rsid w:val="002C7B36"/>
    <w:rsid w:val="002C7FB2"/>
    <w:rsid w:val="002D0451"/>
    <w:rsid w:val="002D08E6"/>
    <w:rsid w:val="002D0AF3"/>
    <w:rsid w:val="002D0B12"/>
    <w:rsid w:val="002D0B50"/>
    <w:rsid w:val="002D0BD2"/>
    <w:rsid w:val="002D10F2"/>
    <w:rsid w:val="002D1100"/>
    <w:rsid w:val="002D16DC"/>
    <w:rsid w:val="002D18DF"/>
    <w:rsid w:val="002D19C7"/>
    <w:rsid w:val="002D1C0E"/>
    <w:rsid w:val="002D1EF0"/>
    <w:rsid w:val="002D2ADE"/>
    <w:rsid w:val="002D2D83"/>
    <w:rsid w:val="002D2E58"/>
    <w:rsid w:val="002D3068"/>
    <w:rsid w:val="002D38E2"/>
    <w:rsid w:val="002D39D4"/>
    <w:rsid w:val="002D3C1E"/>
    <w:rsid w:val="002D405F"/>
    <w:rsid w:val="002D50E6"/>
    <w:rsid w:val="002D563B"/>
    <w:rsid w:val="002D5D92"/>
    <w:rsid w:val="002D6094"/>
    <w:rsid w:val="002D6866"/>
    <w:rsid w:val="002D6E28"/>
    <w:rsid w:val="002D7D21"/>
    <w:rsid w:val="002E0470"/>
    <w:rsid w:val="002E0557"/>
    <w:rsid w:val="002E05D4"/>
    <w:rsid w:val="002E063E"/>
    <w:rsid w:val="002E07F0"/>
    <w:rsid w:val="002E0992"/>
    <w:rsid w:val="002E0AFB"/>
    <w:rsid w:val="002E0C2C"/>
    <w:rsid w:val="002E1EDD"/>
    <w:rsid w:val="002E2114"/>
    <w:rsid w:val="002E227D"/>
    <w:rsid w:val="002E23B2"/>
    <w:rsid w:val="002E23D7"/>
    <w:rsid w:val="002E290A"/>
    <w:rsid w:val="002E29AB"/>
    <w:rsid w:val="002E3358"/>
    <w:rsid w:val="002E3ED0"/>
    <w:rsid w:val="002E3FCA"/>
    <w:rsid w:val="002E402B"/>
    <w:rsid w:val="002E4482"/>
    <w:rsid w:val="002E4BE1"/>
    <w:rsid w:val="002E4FDD"/>
    <w:rsid w:val="002E5172"/>
    <w:rsid w:val="002E5251"/>
    <w:rsid w:val="002E59EF"/>
    <w:rsid w:val="002E5ADB"/>
    <w:rsid w:val="002E5E96"/>
    <w:rsid w:val="002E614C"/>
    <w:rsid w:val="002E6927"/>
    <w:rsid w:val="002E6B62"/>
    <w:rsid w:val="002E6BCD"/>
    <w:rsid w:val="002E7375"/>
    <w:rsid w:val="002E746D"/>
    <w:rsid w:val="002E79A8"/>
    <w:rsid w:val="002E7B16"/>
    <w:rsid w:val="002E7D92"/>
    <w:rsid w:val="002F0429"/>
    <w:rsid w:val="002F05C5"/>
    <w:rsid w:val="002F0734"/>
    <w:rsid w:val="002F09E8"/>
    <w:rsid w:val="002F1277"/>
    <w:rsid w:val="002F1610"/>
    <w:rsid w:val="002F1B20"/>
    <w:rsid w:val="002F24D4"/>
    <w:rsid w:val="002F275D"/>
    <w:rsid w:val="002F2C54"/>
    <w:rsid w:val="002F32A3"/>
    <w:rsid w:val="002F33E5"/>
    <w:rsid w:val="002F3AFA"/>
    <w:rsid w:val="002F3CE9"/>
    <w:rsid w:val="002F4692"/>
    <w:rsid w:val="002F479E"/>
    <w:rsid w:val="002F4EE5"/>
    <w:rsid w:val="002F5443"/>
    <w:rsid w:val="002F56DB"/>
    <w:rsid w:val="002F57E4"/>
    <w:rsid w:val="002F5F51"/>
    <w:rsid w:val="002F6039"/>
    <w:rsid w:val="002F6885"/>
    <w:rsid w:val="002F6E96"/>
    <w:rsid w:val="002F768F"/>
    <w:rsid w:val="002F7A0E"/>
    <w:rsid w:val="003019F8"/>
    <w:rsid w:val="00302476"/>
    <w:rsid w:val="00302CB1"/>
    <w:rsid w:val="0030314D"/>
    <w:rsid w:val="0030335B"/>
    <w:rsid w:val="00304D66"/>
    <w:rsid w:val="00305557"/>
    <w:rsid w:val="003055D0"/>
    <w:rsid w:val="003060AE"/>
    <w:rsid w:val="0030636D"/>
    <w:rsid w:val="003068F9"/>
    <w:rsid w:val="0030692A"/>
    <w:rsid w:val="00306DB7"/>
    <w:rsid w:val="00306E3C"/>
    <w:rsid w:val="00306E86"/>
    <w:rsid w:val="00307420"/>
    <w:rsid w:val="00307D42"/>
    <w:rsid w:val="00310294"/>
    <w:rsid w:val="00310822"/>
    <w:rsid w:val="00310DE9"/>
    <w:rsid w:val="00311485"/>
    <w:rsid w:val="00312367"/>
    <w:rsid w:val="00312512"/>
    <w:rsid w:val="003125A5"/>
    <w:rsid w:val="003128E4"/>
    <w:rsid w:val="00312BE5"/>
    <w:rsid w:val="003137BF"/>
    <w:rsid w:val="00314250"/>
    <w:rsid w:val="003142FF"/>
    <w:rsid w:val="00314813"/>
    <w:rsid w:val="00314C4F"/>
    <w:rsid w:val="00315662"/>
    <w:rsid w:val="003158E1"/>
    <w:rsid w:val="00315F16"/>
    <w:rsid w:val="003160A2"/>
    <w:rsid w:val="00316168"/>
    <w:rsid w:val="0031629B"/>
    <w:rsid w:val="00316713"/>
    <w:rsid w:val="00317385"/>
    <w:rsid w:val="003173C2"/>
    <w:rsid w:val="00317494"/>
    <w:rsid w:val="00317695"/>
    <w:rsid w:val="00320016"/>
    <w:rsid w:val="003200BD"/>
    <w:rsid w:val="00320642"/>
    <w:rsid w:val="003215F8"/>
    <w:rsid w:val="003216C1"/>
    <w:rsid w:val="0032173B"/>
    <w:rsid w:val="00321AF5"/>
    <w:rsid w:val="00321B32"/>
    <w:rsid w:val="00321F46"/>
    <w:rsid w:val="0032207C"/>
    <w:rsid w:val="00322757"/>
    <w:rsid w:val="003227C0"/>
    <w:rsid w:val="00322CB4"/>
    <w:rsid w:val="00322F67"/>
    <w:rsid w:val="00324789"/>
    <w:rsid w:val="00324A86"/>
    <w:rsid w:val="00324E31"/>
    <w:rsid w:val="0032504F"/>
    <w:rsid w:val="003254C3"/>
    <w:rsid w:val="00326286"/>
    <w:rsid w:val="00326391"/>
    <w:rsid w:val="00326423"/>
    <w:rsid w:val="00326A0D"/>
    <w:rsid w:val="00326EE5"/>
    <w:rsid w:val="00327606"/>
    <w:rsid w:val="0032768C"/>
    <w:rsid w:val="003279FC"/>
    <w:rsid w:val="00327C3D"/>
    <w:rsid w:val="00327E02"/>
    <w:rsid w:val="00330423"/>
    <w:rsid w:val="003305FD"/>
    <w:rsid w:val="00330C88"/>
    <w:rsid w:val="00330CE4"/>
    <w:rsid w:val="00330DE3"/>
    <w:rsid w:val="00331501"/>
    <w:rsid w:val="00331642"/>
    <w:rsid w:val="003318C6"/>
    <w:rsid w:val="0033209F"/>
    <w:rsid w:val="0033215F"/>
    <w:rsid w:val="00332597"/>
    <w:rsid w:val="003328E5"/>
    <w:rsid w:val="00332B44"/>
    <w:rsid w:val="00332C2A"/>
    <w:rsid w:val="00332DA6"/>
    <w:rsid w:val="00332EAE"/>
    <w:rsid w:val="00333659"/>
    <w:rsid w:val="00333719"/>
    <w:rsid w:val="00334E58"/>
    <w:rsid w:val="00335099"/>
    <w:rsid w:val="0033549D"/>
    <w:rsid w:val="0033584D"/>
    <w:rsid w:val="00336167"/>
    <w:rsid w:val="00336420"/>
    <w:rsid w:val="00336537"/>
    <w:rsid w:val="00336D23"/>
    <w:rsid w:val="00336DF1"/>
    <w:rsid w:val="00336E13"/>
    <w:rsid w:val="00337213"/>
    <w:rsid w:val="0033722B"/>
    <w:rsid w:val="003373A0"/>
    <w:rsid w:val="00337D50"/>
    <w:rsid w:val="00337D60"/>
    <w:rsid w:val="00337D61"/>
    <w:rsid w:val="00337ED7"/>
    <w:rsid w:val="003406D2"/>
    <w:rsid w:val="003409B0"/>
    <w:rsid w:val="00340DCF"/>
    <w:rsid w:val="0034100B"/>
    <w:rsid w:val="0034132F"/>
    <w:rsid w:val="003420E4"/>
    <w:rsid w:val="00342823"/>
    <w:rsid w:val="003429DF"/>
    <w:rsid w:val="00342A08"/>
    <w:rsid w:val="00342A0E"/>
    <w:rsid w:val="00342AC9"/>
    <w:rsid w:val="00342C86"/>
    <w:rsid w:val="00342CB7"/>
    <w:rsid w:val="003433B7"/>
    <w:rsid w:val="003436D2"/>
    <w:rsid w:val="003441D1"/>
    <w:rsid w:val="0034443A"/>
    <w:rsid w:val="003444A5"/>
    <w:rsid w:val="003447DA"/>
    <w:rsid w:val="00344CD6"/>
    <w:rsid w:val="00344DAD"/>
    <w:rsid w:val="003452C0"/>
    <w:rsid w:val="00345478"/>
    <w:rsid w:val="00345B38"/>
    <w:rsid w:val="00346019"/>
    <w:rsid w:val="003461FC"/>
    <w:rsid w:val="003465D1"/>
    <w:rsid w:val="003468D7"/>
    <w:rsid w:val="00346D14"/>
    <w:rsid w:val="00346ED6"/>
    <w:rsid w:val="00346F09"/>
    <w:rsid w:val="00347139"/>
    <w:rsid w:val="003471A2"/>
    <w:rsid w:val="00347885"/>
    <w:rsid w:val="00347C2C"/>
    <w:rsid w:val="00347CA9"/>
    <w:rsid w:val="00347EFB"/>
    <w:rsid w:val="003507C0"/>
    <w:rsid w:val="003512A5"/>
    <w:rsid w:val="0035138D"/>
    <w:rsid w:val="003513A6"/>
    <w:rsid w:val="003514A6"/>
    <w:rsid w:val="003516AF"/>
    <w:rsid w:val="0035175E"/>
    <w:rsid w:val="0035187D"/>
    <w:rsid w:val="00352045"/>
    <w:rsid w:val="003521A4"/>
    <w:rsid w:val="00352A35"/>
    <w:rsid w:val="00352C1B"/>
    <w:rsid w:val="00352CFD"/>
    <w:rsid w:val="0035358F"/>
    <w:rsid w:val="00353723"/>
    <w:rsid w:val="00353872"/>
    <w:rsid w:val="003538A1"/>
    <w:rsid w:val="003538F0"/>
    <w:rsid w:val="003539BA"/>
    <w:rsid w:val="00353CD0"/>
    <w:rsid w:val="00353D36"/>
    <w:rsid w:val="003547E0"/>
    <w:rsid w:val="00354881"/>
    <w:rsid w:val="00354DE0"/>
    <w:rsid w:val="00355851"/>
    <w:rsid w:val="0035650D"/>
    <w:rsid w:val="00356734"/>
    <w:rsid w:val="00356E3E"/>
    <w:rsid w:val="00356E41"/>
    <w:rsid w:val="00356FE8"/>
    <w:rsid w:val="0035708F"/>
    <w:rsid w:val="0035735A"/>
    <w:rsid w:val="0035769A"/>
    <w:rsid w:val="00357D57"/>
    <w:rsid w:val="003613F7"/>
    <w:rsid w:val="003618EB"/>
    <w:rsid w:val="0036193A"/>
    <w:rsid w:val="0036195D"/>
    <w:rsid w:val="0036283F"/>
    <w:rsid w:val="0036327C"/>
    <w:rsid w:val="0036367A"/>
    <w:rsid w:val="0036393F"/>
    <w:rsid w:val="00363C37"/>
    <w:rsid w:val="00363DDB"/>
    <w:rsid w:val="00363E25"/>
    <w:rsid w:val="00363F05"/>
    <w:rsid w:val="0036400E"/>
    <w:rsid w:val="003642CA"/>
    <w:rsid w:val="00364700"/>
    <w:rsid w:val="00364830"/>
    <w:rsid w:val="00364FBB"/>
    <w:rsid w:val="0036562E"/>
    <w:rsid w:val="00365BCA"/>
    <w:rsid w:val="00365EA3"/>
    <w:rsid w:val="003660EB"/>
    <w:rsid w:val="003664A9"/>
    <w:rsid w:val="00366BB9"/>
    <w:rsid w:val="00367B9E"/>
    <w:rsid w:val="00370159"/>
    <w:rsid w:val="003701B1"/>
    <w:rsid w:val="0037058A"/>
    <w:rsid w:val="003707D5"/>
    <w:rsid w:val="003715D3"/>
    <w:rsid w:val="003722FC"/>
    <w:rsid w:val="003725B3"/>
    <w:rsid w:val="00372615"/>
    <w:rsid w:val="00372E7A"/>
    <w:rsid w:val="0037341C"/>
    <w:rsid w:val="00373626"/>
    <w:rsid w:val="003736D7"/>
    <w:rsid w:val="00373BD4"/>
    <w:rsid w:val="00373D7B"/>
    <w:rsid w:val="00373E0B"/>
    <w:rsid w:val="00374352"/>
    <w:rsid w:val="003744FB"/>
    <w:rsid w:val="003750A7"/>
    <w:rsid w:val="00375179"/>
    <w:rsid w:val="003752E3"/>
    <w:rsid w:val="0037566C"/>
    <w:rsid w:val="00376FAD"/>
    <w:rsid w:val="00377270"/>
    <w:rsid w:val="003772CB"/>
    <w:rsid w:val="003775CD"/>
    <w:rsid w:val="00380082"/>
    <w:rsid w:val="0038052A"/>
    <w:rsid w:val="00380576"/>
    <w:rsid w:val="003808A9"/>
    <w:rsid w:val="00381636"/>
    <w:rsid w:val="003818A5"/>
    <w:rsid w:val="00381944"/>
    <w:rsid w:val="00381CBF"/>
    <w:rsid w:val="00381FD9"/>
    <w:rsid w:val="00382237"/>
    <w:rsid w:val="0038250A"/>
    <w:rsid w:val="00382840"/>
    <w:rsid w:val="00382979"/>
    <w:rsid w:val="00382A93"/>
    <w:rsid w:val="00382B35"/>
    <w:rsid w:val="00382BC6"/>
    <w:rsid w:val="00382F1F"/>
    <w:rsid w:val="003832B2"/>
    <w:rsid w:val="00383C73"/>
    <w:rsid w:val="00384313"/>
    <w:rsid w:val="003843FD"/>
    <w:rsid w:val="00384D8E"/>
    <w:rsid w:val="0038504B"/>
    <w:rsid w:val="003853BF"/>
    <w:rsid w:val="00385B1C"/>
    <w:rsid w:val="00385E99"/>
    <w:rsid w:val="003865C2"/>
    <w:rsid w:val="003867C9"/>
    <w:rsid w:val="003868B7"/>
    <w:rsid w:val="00386B58"/>
    <w:rsid w:val="0038706E"/>
    <w:rsid w:val="00387107"/>
    <w:rsid w:val="00387118"/>
    <w:rsid w:val="003875DA"/>
    <w:rsid w:val="00387F4D"/>
    <w:rsid w:val="003906E8"/>
    <w:rsid w:val="00390ECB"/>
    <w:rsid w:val="00390F90"/>
    <w:rsid w:val="00391070"/>
    <w:rsid w:val="0039148A"/>
    <w:rsid w:val="0039159D"/>
    <w:rsid w:val="00391707"/>
    <w:rsid w:val="0039180E"/>
    <w:rsid w:val="00391978"/>
    <w:rsid w:val="00391F01"/>
    <w:rsid w:val="003928BE"/>
    <w:rsid w:val="00392CFD"/>
    <w:rsid w:val="00393024"/>
    <w:rsid w:val="003930F1"/>
    <w:rsid w:val="00393145"/>
    <w:rsid w:val="00393202"/>
    <w:rsid w:val="00393207"/>
    <w:rsid w:val="00393476"/>
    <w:rsid w:val="00393754"/>
    <w:rsid w:val="00393E27"/>
    <w:rsid w:val="00394251"/>
    <w:rsid w:val="003943EE"/>
    <w:rsid w:val="00394DED"/>
    <w:rsid w:val="00395664"/>
    <w:rsid w:val="00395CEF"/>
    <w:rsid w:val="00395DE8"/>
    <w:rsid w:val="003960A9"/>
    <w:rsid w:val="00396FAD"/>
    <w:rsid w:val="003970CB"/>
    <w:rsid w:val="003970FB"/>
    <w:rsid w:val="0039718C"/>
    <w:rsid w:val="003975F5"/>
    <w:rsid w:val="0039793D"/>
    <w:rsid w:val="00397E5E"/>
    <w:rsid w:val="003A034A"/>
    <w:rsid w:val="003A0846"/>
    <w:rsid w:val="003A08FC"/>
    <w:rsid w:val="003A0BB4"/>
    <w:rsid w:val="003A0D35"/>
    <w:rsid w:val="003A0FDB"/>
    <w:rsid w:val="003A125E"/>
    <w:rsid w:val="003A1655"/>
    <w:rsid w:val="003A1747"/>
    <w:rsid w:val="003A1750"/>
    <w:rsid w:val="003A1C0B"/>
    <w:rsid w:val="003A1CE9"/>
    <w:rsid w:val="003A21E7"/>
    <w:rsid w:val="003A232F"/>
    <w:rsid w:val="003A2489"/>
    <w:rsid w:val="003A2551"/>
    <w:rsid w:val="003A285C"/>
    <w:rsid w:val="003A360F"/>
    <w:rsid w:val="003A364A"/>
    <w:rsid w:val="003A371A"/>
    <w:rsid w:val="003A3770"/>
    <w:rsid w:val="003A3A1F"/>
    <w:rsid w:val="003A3A92"/>
    <w:rsid w:val="003A3D35"/>
    <w:rsid w:val="003A4711"/>
    <w:rsid w:val="003A4C1E"/>
    <w:rsid w:val="003A4EF4"/>
    <w:rsid w:val="003A4FFA"/>
    <w:rsid w:val="003A5028"/>
    <w:rsid w:val="003A5B9F"/>
    <w:rsid w:val="003A5C63"/>
    <w:rsid w:val="003A5C90"/>
    <w:rsid w:val="003A5E67"/>
    <w:rsid w:val="003A60C4"/>
    <w:rsid w:val="003A67E5"/>
    <w:rsid w:val="003A6872"/>
    <w:rsid w:val="003A6B1A"/>
    <w:rsid w:val="003A746A"/>
    <w:rsid w:val="003A7A0A"/>
    <w:rsid w:val="003A7B80"/>
    <w:rsid w:val="003A7DE8"/>
    <w:rsid w:val="003B044A"/>
    <w:rsid w:val="003B0999"/>
    <w:rsid w:val="003B0C87"/>
    <w:rsid w:val="003B13D5"/>
    <w:rsid w:val="003B16D1"/>
    <w:rsid w:val="003B1EEB"/>
    <w:rsid w:val="003B2518"/>
    <w:rsid w:val="003B29B4"/>
    <w:rsid w:val="003B2A70"/>
    <w:rsid w:val="003B2DEF"/>
    <w:rsid w:val="003B31F6"/>
    <w:rsid w:val="003B361E"/>
    <w:rsid w:val="003B44BD"/>
    <w:rsid w:val="003B4823"/>
    <w:rsid w:val="003B4A53"/>
    <w:rsid w:val="003B4C84"/>
    <w:rsid w:val="003B5071"/>
    <w:rsid w:val="003B5452"/>
    <w:rsid w:val="003B57D8"/>
    <w:rsid w:val="003B58E3"/>
    <w:rsid w:val="003B617E"/>
    <w:rsid w:val="003B61B6"/>
    <w:rsid w:val="003B61F9"/>
    <w:rsid w:val="003B6B93"/>
    <w:rsid w:val="003B6F4F"/>
    <w:rsid w:val="003B72ED"/>
    <w:rsid w:val="003B73BB"/>
    <w:rsid w:val="003B7C85"/>
    <w:rsid w:val="003C0578"/>
    <w:rsid w:val="003C07C1"/>
    <w:rsid w:val="003C0D33"/>
    <w:rsid w:val="003C0E42"/>
    <w:rsid w:val="003C0F5E"/>
    <w:rsid w:val="003C116D"/>
    <w:rsid w:val="003C18DD"/>
    <w:rsid w:val="003C274C"/>
    <w:rsid w:val="003C2A79"/>
    <w:rsid w:val="003C2A81"/>
    <w:rsid w:val="003C2B43"/>
    <w:rsid w:val="003C3642"/>
    <w:rsid w:val="003C39EA"/>
    <w:rsid w:val="003C4347"/>
    <w:rsid w:val="003C44F8"/>
    <w:rsid w:val="003C462D"/>
    <w:rsid w:val="003C52D0"/>
    <w:rsid w:val="003C5955"/>
    <w:rsid w:val="003C5977"/>
    <w:rsid w:val="003C5A11"/>
    <w:rsid w:val="003C5E66"/>
    <w:rsid w:val="003C6B82"/>
    <w:rsid w:val="003C6DFD"/>
    <w:rsid w:val="003C7F48"/>
    <w:rsid w:val="003C7F79"/>
    <w:rsid w:val="003D02E9"/>
    <w:rsid w:val="003D074D"/>
    <w:rsid w:val="003D077A"/>
    <w:rsid w:val="003D081D"/>
    <w:rsid w:val="003D0956"/>
    <w:rsid w:val="003D0A60"/>
    <w:rsid w:val="003D0A6B"/>
    <w:rsid w:val="003D1432"/>
    <w:rsid w:val="003D18F0"/>
    <w:rsid w:val="003D1B3D"/>
    <w:rsid w:val="003D2156"/>
    <w:rsid w:val="003D2432"/>
    <w:rsid w:val="003D2568"/>
    <w:rsid w:val="003D351C"/>
    <w:rsid w:val="003D36DE"/>
    <w:rsid w:val="003D3AE3"/>
    <w:rsid w:val="003D3BB0"/>
    <w:rsid w:val="003D3D02"/>
    <w:rsid w:val="003D4006"/>
    <w:rsid w:val="003D420C"/>
    <w:rsid w:val="003D4262"/>
    <w:rsid w:val="003D4287"/>
    <w:rsid w:val="003D43AE"/>
    <w:rsid w:val="003D4544"/>
    <w:rsid w:val="003D47FF"/>
    <w:rsid w:val="003D4B43"/>
    <w:rsid w:val="003D50C8"/>
    <w:rsid w:val="003D50ED"/>
    <w:rsid w:val="003D513A"/>
    <w:rsid w:val="003D59CD"/>
    <w:rsid w:val="003D68D9"/>
    <w:rsid w:val="003D6C08"/>
    <w:rsid w:val="003D7045"/>
    <w:rsid w:val="003D718B"/>
    <w:rsid w:val="003D7614"/>
    <w:rsid w:val="003D7949"/>
    <w:rsid w:val="003D798D"/>
    <w:rsid w:val="003D7A36"/>
    <w:rsid w:val="003D7BB0"/>
    <w:rsid w:val="003D7BBA"/>
    <w:rsid w:val="003D7CE5"/>
    <w:rsid w:val="003D7D31"/>
    <w:rsid w:val="003D7D7B"/>
    <w:rsid w:val="003D7DF2"/>
    <w:rsid w:val="003D7F16"/>
    <w:rsid w:val="003E005F"/>
    <w:rsid w:val="003E0582"/>
    <w:rsid w:val="003E0655"/>
    <w:rsid w:val="003E07FF"/>
    <w:rsid w:val="003E13C9"/>
    <w:rsid w:val="003E17D5"/>
    <w:rsid w:val="003E1E8F"/>
    <w:rsid w:val="003E2416"/>
    <w:rsid w:val="003E2959"/>
    <w:rsid w:val="003E33AE"/>
    <w:rsid w:val="003E34FA"/>
    <w:rsid w:val="003E39E4"/>
    <w:rsid w:val="003E3BFD"/>
    <w:rsid w:val="003E4065"/>
    <w:rsid w:val="003E4317"/>
    <w:rsid w:val="003E48E3"/>
    <w:rsid w:val="003E4A48"/>
    <w:rsid w:val="003E4CA3"/>
    <w:rsid w:val="003E547D"/>
    <w:rsid w:val="003E57EF"/>
    <w:rsid w:val="003E5CC4"/>
    <w:rsid w:val="003E6177"/>
    <w:rsid w:val="003E64C9"/>
    <w:rsid w:val="003E725C"/>
    <w:rsid w:val="003E7548"/>
    <w:rsid w:val="003E78A6"/>
    <w:rsid w:val="003F02A6"/>
    <w:rsid w:val="003F0672"/>
    <w:rsid w:val="003F088B"/>
    <w:rsid w:val="003F0A61"/>
    <w:rsid w:val="003F1625"/>
    <w:rsid w:val="003F1986"/>
    <w:rsid w:val="003F1A70"/>
    <w:rsid w:val="003F23B9"/>
    <w:rsid w:val="003F241D"/>
    <w:rsid w:val="003F313B"/>
    <w:rsid w:val="003F3328"/>
    <w:rsid w:val="003F355D"/>
    <w:rsid w:val="003F369B"/>
    <w:rsid w:val="003F3994"/>
    <w:rsid w:val="003F3BC0"/>
    <w:rsid w:val="003F413B"/>
    <w:rsid w:val="003F4350"/>
    <w:rsid w:val="003F4695"/>
    <w:rsid w:val="003F5239"/>
    <w:rsid w:val="003F6280"/>
    <w:rsid w:val="003F6390"/>
    <w:rsid w:val="003F6440"/>
    <w:rsid w:val="003F65A5"/>
    <w:rsid w:val="003F6A7C"/>
    <w:rsid w:val="003F6AE2"/>
    <w:rsid w:val="003F7271"/>
    <w:rsid w:val="003F79BD"/>
    <w:rsid w:val="003F7FDD"/>
    <w:rsid w:val="0040053E"/>
    <w:rsid w:val="004008BF"/>
    <w:rsid w:val="00400D3C"/>
    <w:rsid w:val="00400EEB"/>
    <w:rsid w:val="0040241F"/>
    <w:rsid w:val="00402C0E"/>
    <w:rsid w:val="00402CD8"/>
    <w:rsid w:val="00402E9B"/>
    <w:rsid w:val="004036F5"/>
    <w:rsid w:val="00403891"/>
    <w:rsid w:val="004041AA"/>
    <w:rsid w:val="004043DA"/>
    <w:rsid w:val="00404A21"/>
    <w:rsid w:val="00404B4E"/>
    <w:rsid w:val="0040522A"/>
    <w:rsid w:val="004054B8"/>
    <w:rsid w:val="00405581"/>
    <w:rsid w:val="0040583E"/>
    <w:rsid w:val="00405CE0"/>
    <w:rsid w:val="00405F37"/>
    <w:rsid w:val="00406020"/>
    <w:rsid w:val="0040630C"/>
    <w:rsid w:val="00406FF3"/>
    <w:rsid w:val="00407564"/>
    <w:rsid w:val="004075FB"/>
    <w:rsid w:val="00407A22"/>
    <w:rsid w:val="00407AC0"/>
    <w:rsid w:val="00407EA1"/>
    <w:rsid w:val="0041058F"/>
    <w:rsid w:val="00410641"/>
    <w:rsid w:val="004109C8"/>
    <w:rsid w:val="00410AC8"/>
    <w:rsid w:val="004111B4"/>
    <w:rsid w:val="00411362"/>
    <w:rsid w:val="004115FB"/>
    <w:rsid w:val="00411C95"/>
    <w:rsid w:val="00412636"/>
    <w:rsid w:val="00412C26"/>
    <w:rsid w:val="00412E78"/>
    <w:rsid w:val="004132F9"/>
    <w:rsid w:val="00413711"/>
    <w:rsid w:val="00413FB3"/>
    <w:rsid w:val="004142C8"/>
    <w:rsid w:val="00414443"/>
    <w:rsid w:val="0041498B"/>
    <w:rsid w:val="00415303"/>
    <w:rsid w:val="00415511"/>
    <w:rsid w:val="004155A1"/>
    <w:rsid w:val="00415616"/>
    <w:rsid w:val="004157DC"/>
    <w:rsid w:val="00415AC7"/>
    <w:rsid w:val="00415CBF"/>
    <w:rsid w:val="00416002"/>
    <w:rsid w:val="00416088"/>
    <w:rsid w:val="00416834"/>
    <w:rsid w:val="00416E76"/>
    <w:rsid w:val="00417AD8"/>
    <w:rsid w:val="00420874"/>
    <w:rsid w:val="00420B8D"/>
    <w:rsid w:val="004217DB"/>
    <w:rsid w:val="00422834"/>
    <w:rsid w:val="004228DA"/>
    <w:rsid w:val="00422B24"/>
    <w:rsid w:val="00422E3D"/>
    <w:rsid w:val="00423544"/>
    <w:rsid w:val="004237E8"/>
    <w:rsid w:val="00424656"/>
    <w:rsid w:val="0042575E"/>
    <w:rsid w:val="00425787"/>
    <w:rsid w:val="0042601D"/>
    <w:rsid w:val="0042605B"/>
    <w:rsid w:val="00426742"/>
    <w:rsid w:val="00426BAC"/>
    <w:rsid w:val="00426BBA"/>
    <w:rsid w:val="00426BDB"/>
    <w:rsid w:val="00426D9F"/>
    <w:rsid w:val="004271CF"/>
    <w:rsid w:val="0042765D"/>
    <w:rsid w:val="00427696"/>
    <w:rsid w:val="0042799F"/>
    <w:rsid w:val="00427DD1"/>
    <w:rsid w:val="004303BE"/>
    <w:rsid w:val="00430932"/>
    <w:rsid w:val="004309B4"/>
    <w:rsid w:val="00430EFF"/>
    <w:rsid w:val="00431207"/>
    <w:rsid w:val="0043153E"/>
    <w:rsid w:val="00431B18"/>
    <w:rsid w:val="00431B95"/>
    <w:rsid w:val="00431BFB"/>
    <w:rsid w:val="00431D3D"/>
    <w:rsid w:val="00431E4B"/>
    <w:rsid w:val="004321D8"/>
    <w:rsid w:val="00432F1A"/>
    <w:rsid w:val="004338F7"/>
    <w:rsid w:val="0043398D"/>
    <w:rsid w:val="00433FFD"/>
    <w:rsid w:val="004347AE"/>
    <w:rsid w:val="00434A7E"/>
    <w:rsid w:val="00434EEB"/>
    <w:rsid w:val="004350AF"/>
    <w:rsid w:val="004352FE"/>
    <w:rsid w:val="004356EA"/>
    <w:rsid w:val="004359CB"/>
    <w:rsid w:val="0043670A"/>
    <w:rsid w:val="00436AB8"/>
    <w:rsid w:val="00436E8B"/>
    <w:rsid w:val="004370D4"/>
    <w:rsid w:val="004379D9"/>
    <w:rsid w:val="00437D57"/>
    <w:rsid w:val="00437F2F"/>
    <w:rsid w:val="004401C6"/>
    <w:rsid w:val="004405D9"/>
    <w:rsid w:val="00440891"/>
    <w:rsid w:val="00440918"/>
    <w:rsid w:val="00440A9E"/>
    <w:rsid w:val="00440CB4"/>
    <w:rsid w:val="0044152B"/>
    <w:rsid w:val="004417EE"/>
    <w:rsid w:val="00441873"/>
    <w:rsid w:val="0044199B"/>
    <w:rsid w:val="004419AA"/>
    <w:rsid w:val="00441C82"/>
    <w:rsid w:val="0044244D"/>
    <w:rsid w:val="00442B28"/>
    <w:rsid w:val="00442C1F"/>
    <w:rsid w:val="00442E00"/>
    <w:rsid w:val="0044303A"/>
    <w:rsid w:val="0044352B"/>
    <w:rsid w:val="00444448"/>
    <w:rsid w:val="004445A8"/>
    <w:rsid w:val="00444606"/>
    <w:rsid w:val="0044465F"/>
    <w:rsid w:val="0044473D"/>
    <w:rsid w:val="004448BE"/>
    <w:rsid w:val="004450A9"/>
    <w:rsid w:val="00446495"/>
    <w:rsid w:val="0044649F"/>
    <w:rsid w:val="004469CC"/>
    <w:rsid w:val="00446A0F"/>
    <w:rsid w:val="00446ACC"/>
    <w:rsid w:val="00447963"/>
    <w:rsid w:val="00447A35"/>
    <w:rsid w:val="00447B5F"/>
    <w:rsid w:val="00447FC0"/>
    <w:rsid w:val="00447FF1"/>
    <w:rsid w:val="004502C8"/>
    <w:rsid w:val="00450912"/>
    <w:rsid w:val="00450C19"/>
    <w:rsid w:val="00451260"/>
    <w:rsid w:val="00451433"/>
    <w:rsid w:val="00451447"/>
    <w:rsid w:val="00451541"/>
    <w:rsid w:val="0045159C"/>
    <w:rsid w:val="00451EBF"/>
    <w:rsid w:val="00452B72"/>
    <w:rsid w:val="00452CF5"/>
    <w:rsid w:val="00452D30"/>
    <w:rsid w:val="00452FE2"/>
    <w:rsid w:val="00453614"/>
    <w:rsid w:val="004539B1"/>
    <w:rsid w:val="00453ACD"/>
    <w:rsid w:val="00453D01"/>
    <w:rsid w:val="00453E73"/>
    <w:rsid w:val="00453FAE"/>
    <w:rsid w:val="004547CB"/>
    <w:rsid w:val="00454D3B"/>
    <w:rsid w:val="00454E7B"/>
    <w:rsid w:val="00454E91"/>
    <w:rsid w:val="00455191"/>
    <w:rsid w:val="00455AE9"/>
    <w:rsid w:val="00456862"/>
    <w:rsid w:val="004573C5"/>
    <w:rsid w:val="00457487"/>
    <w:rsid w:val="00457CB7"/>
    <w:rsid w:val="00457FC9"/>
    <w:rsid w:val="00460115"/>
    <w:rsid w:val="00460123"/>
    <w:rsid w:val="00460826"/>
    <w:rsid w:val="00461726"/>
    <w:rsid w:val="00462206"/>
    <w:rsid w:val="004629E0"/>
    <w:rsid w:val="00462F16"/>
    <w:rsid w:val="00462FF1"/>
    <w:rsid w:val="00463127"/>
    <w:rsid w:val="00463371"/>
    <w:rsid w:val="00463808"/>
    <w:rsid w:val="00463A85"/>
    <w:rsid w:val="004648BA"/>
    <w:rsid w:val="00464C15"/>
    <w:rsid w:val="0046524E"/>
    <w:rsid w:val="004653B5"/>
    <w:rsid w:val="00465C7E"/>
    <w:rsid w:val="00465EDC"/>
    <w:rsid w:val="004665C5"/>
    <w:rsid w:val="00466CA2"/>
    <w:rsid w:val="00466E45"/>
    <w:rsid w:val="00466EE9"/>
    <w:rsid w:val="00467523"/>
    <w:rsid w:val="0046776F"/>
    <w:rsid w:val="004679D8"/>
    <w:rsid w:val="004705F6"/>
    <w:rsid w:val="004708D0"/>
    <w:rsid w:val="00470EE6"/>
    <w:rsid w:val="0047128C"/>
    <w:rsid w:val="00471521"/>
    <w:rsid w:val="0047152B"/>
    <w:rsid w:val="0047190C"/>
    <w:rsid w:val="00471913"/>
    <w:rsid w:val="00471D64"/>
    <w:rsid w:val="00471EE0"/>
    <w:rsid w:val="00472365"/>
    <w:rsid w:val="004729DE"/>
    <w:rsid w:val="00472D7E"/>
    <w:rsid w:val="0047315D"/>
    <w:rsid w:val="004732A3"/>
    <w:rsid w:val="00473352"/>
    <w:rsid w:val="00473626"/>
    <w:rsid w:val="004738B8"/>
    <w:rsid w:val="00473ADE"/>
    <w:rsid w:val="004743F0"/>
    <w:rsid w:val="00474595"/>
    <w:rsid w:val="00474697"/>
    <w:rsid w:val="00474877"/>
    <w:rsid w:val="00474E28"/>
    <w:rsid w:val="0047544D"/>
    <w:rsid w:val="00475500"/>
    <w:rsid w:val="004756AF"/>
    <w:rsid w:val="0047601B"/>
    <w:rsid w:val="00476125"/>
    <w:rsid w:val="004761CB"/>
    <w:rsid w:val="0047643F"/>
    <w:rsid w:val="004765C9"/>
    <w:rsid w:val="00476C15"/>
    <w:rsid w:val="004772C9"/>
    <w:rsid w:val="00477AC5"/>
    <w:rsid w:val="00477B49"/>
    <w:rsid w:val="00477E06"/>
    <w:rsid w:val="004803DB"/>
    <w:rsid w:val="00480D3F"/>
    <w:rsid w:val="00480F5F"/>
    <w:rsid w:val="0048148F"/>
    <w:rsid w:val="0048159E"/>
    <w:rsid w:val="004816B1"/>
    <w:rsid w:val="00482A1B"/>
    <w:rsid w:val="00482A73"/>
    <w:rsid w:val="00483CA6"/>
    <w:rsid w:val="0048430A"/>
    <w:rsid w:val="00484736"/>
    <w:rsid w:val="00484A4B"/>
    <w:rsid w:val="00485026"/>
    <w:rsid w:val="00485988"/>
    <w:rsid w:val="00485FEC"/>
    <w:rsid w:val="004864D8"/>
    <w:rsid w:val="00486B6B"/>
    <w:rsid w:val="00486FAE"/>
    <w:rsid w:val="00487196"/>
    <w:rsid w:val="00487B90"/>
    <w:rsid w:val="00487B97"/>
    <w:rsid w:val="00487E75"/>
    <w:rsid w:val="004902BD"/>
    <w:rsid w:val="004907C0"/>
    <w:rsid w:val="004909AB"/>
    <w:rsid w:val="00490D2B"/>
    <w:rsid w:val="00490E1C"/>
    <w:rsid w:val="00490F7E"/>
    <w:rsid w:val="00491023"/>
    <w:rsid w:val="0049111D"/>
    <w:rsid w:val="00491650"/>
    <w:rsid w:val="0049284F"/>
    <w:rsid w:val="00492BCE"/>
    <w:rsid w:val="00493028"/>
    <w:rsid w:val="00493135"/>
    <w:rsid w:val="0049319C"/>
    <w:rsid w:val="00493604"/>
    <w:rsid w:val="00493639"/>
    <w:rsid w:val="00493B6F"/>
    <w:rsid w:val="00493C22"/>
    <w:rsid w:val="00493C50"/>
    <w:rsid w:val="00493CC6"/>
    <w:rsid w:val="00493EC6"/>
    <w:rsid w:val="00493F11"/>
    <w:rsid w:val="004946BC"/>
    <w:rsid w:val="004946C7"/>
    <w:rsid w:val="004946FA"/>
    <w:rsid w:val="00494821"/>
    <w:rsid w:val="00494E60"/>
    <w:rsid w:val="004950E1"/>
    <w:rsid w:val="004953F5"/>
    <w:rsid w:val="00495646"/>
    <w:rsid w:val="00495CEA"/>
    <w:rsid w:val="00495E2C"/>
    <w:rsid w:val="0049623B"/>
    <w:rsid w:val="00496E64"/>
    <w:rsid w:val="00497DB5"/>
    <w:rsid w:val="00497E30"/>
    <w:rsid w:val="004A0217"/>
    <w:rsid w:val="004A0307"/>
    <w:rsid w:val="004A0490"/>
    <w:rsid w:val="004A0542"/>
    <w:rsid w:val="004A11A4"/>
    <w:rsid w:val="004A11A7"/>
    <w:rsid w:val="004A1944"/>
    <w:rsid w:val="004A1985"/>
    <w:rsid w:val="004A1BBF"/>
    <w:rsid w:val="004A1BD3"/>
    <w:rsid w:val="004A2268"/>
    <w:rsid w:val="004A2D7B"/>
    <w:rsid w:val="004A2F2F"/>
    <w:rsid w:val="004A3460"/>
    <w:rsid w:val="004A3CCA"/>
    <w:rsid w:val="004A3D98"/>
    <w:rsid w:val="004A3E5E"/>
    <w:rsid w:val="004A3F5B"/>
    <w:rsid w:val="004A4135"/>
    <w:rsid w:val="004A4363"/>
    <w:rsid w:val="004A4677"/>
    <w:rsid w:val="004A48C2"/>
    <w:rsid w:val="004A4CF1"/>
    <w:rsid w:val="004A50EA"/>
    <w:rsid w:val="004A6071"/>
    <w:rsid w:val="004A636D"/>
    <w:rsid w:val="004A677D"/>
    <w:rsid w:val="004A6A13"/>
    <w:rsid w:val="004A6F8B"/>
    <w:rsid w:val="004A6FAD"/>
    <w:rsid w:val="004A703E"/>
    <w:rsid w:val="004A7699"/>
    <w:rsid w:val="004A78C5"/>
    <w:rsid w:val="004A79DF"/>
    <w:rsid w:val="004A7B9C"/>
    <w:rsid w:val="004A7CA0"/>
    <w:rsid w:val="004A7DD0"/>
    <w:rsid w:val="004A7F4A"/>
    <w:rsid w:val="004B0275"/>
    <w:rsid w:val="004B0852"/>
    <w:rsid w:val="004B0C8B"/>
    <w:rsid w:val="004B0CDE"/>
    <w:rsid w:val="004B0D92"/>
    <w:rsid w:val="004B1130"/>
    <w:rsid w:val="004B1302"/>
    <w:rsid w:val="004B1810"/>
    <w:rsid w:val="004B1B70"/>
    <w:rsid w:val="004B1C37"/>
    <w:rsid w:val="004B1E0B"/>
    <w:rsid w:val="004B1ED7"/>
    <w:rsid w:val="004B266B"/>
    <w:rsid w:val="004B27CB"/>
    <w:rsid w:val="004B2DA0"/>
    <w:rsid w:val="004B3084"/>
    <w:rsid w:val="004B340E"/>
    <w:rsid w:val="004B3435"/>
    <w:rsid w:val="004B3748"/>
    <w:rsid w:val="004B38F3"/>
    <w:rsid w:val="004B3C98"/>
    <w:rsid w:val="004B3E0A"/>
    <w:rsid w:val="004B3E46"/>
    <w:rsid w:val="004B4B2A"/>
    <w:rsid w:val="004B4F7D"/>
    <w:rsid w:val="004B517E"/>
    <w:rsid w:val="004B5230"/>
    <w:rsid w:val="004B5DD0"/>
    <w:rsid w:val="004B5EB9"/>
    <w:rsid w:val="004B6989"/>
    <w:rsid w:val="004B6F4A"/>
    <w:rsid w:val="004B6FF9"/>
    <w:rsid w:val="004B7174"/>
    <w:rsid w:val="004B7623"/>
    <w:rsid w:val="004B79FA"/>
    <w:rsid w:val="004C004E"/>
    <w:rsid w:val="004C062E"/>
    <w:rsid w:val="004C0C69"/>
    <w:rsid w:val="004C1320"/>
    <w:rsid w:val="004C16A4"/>
    <w:rsid w:val="004C1B20"/>
    <w:rsid w:val="004C2B3F"/>
    <w:rsid w:val="004C2BCE"/>
    <w:rsid w:val="004C2E85"/>
    <w:rsid w:val="004C33A6"/>
    <w:rsid w:val="004C37B8"/>
    <w:rsid w:val="004C3F0C"/>
    <w:rsid w:val="004C4022"/>
    <w:rsid w:val="004C4278"/>
    <w:rsid w:val="004C4632"/>
    <w:rsid w:val="004C4825"/>
    <w:rsid w:val="004C4B3D"/>
    <w:rsid w:val="004C4BEE"/>
    <w:rsid w:val="004C4F1A"/>
    <w:rsid w:val="004C5100"/>
    <w:rsid w:val="004C51C0"/>
    <w:rsid w:val="004C5299"/>
    <w:rsid w:val="004C53B8"/>
    <w:rsid w:val="004C58EF"/>
    <w:rsid w:val="004C5A55"/>
    <w:rsid w:val="004C5EE6"/>
    <w:rsid w:val="004C5F22"/>
    <w:rsid w:val="004C60C9"/>
    <w:rsid w:val="004C628D"/>
    <w:rsid w:val="004C62E4"/>
    <w:rsid w:val="004C62F0"/>
    <w:rsid w:val="004C65AE"/>
    <w:rsid w:val="004C66A9"/>
    <w:rsid w:val="004C67AE"/>
    <w:rsid w:val="004C743A"/>
    <w:rsid w:val="004C7C30"/>
    <w:rsid w:val="004C7F9B"/>
    <w:rsid w:val="004D0F12"/>
    <w:rsid w:val="004D148C"/>
    <w:rsid w:val="004D1A2D"/>
    <w:rsid w:val="004D1CFB"/>
    <w:rsid w:val="004D232E"/>
    <w:rsid w:val="004D27D1"/>
    <w:rsid w:val="004D28D1"/>
    <w:rsid w:val="004D2C0A"/>
    <w:rsid w:val="004D3018"/>
    <w:rsid w:val="004D3346"/>
    <w:rsid w:val="004D381B"/>
    <w:rsid w:val="004D3970"/>
    <w:rsid w:val="004D4383"/>
    <w:rsid w:val="004D4412"/>
    <w:rsid w:val="004D4433"/>
    <w:rsid w:val="004D4531"/>
    <w:rsid w:val="004D48F7"/>
    <w:rsid w:val="004D4E07"/>
    <w:rsid w:val="004D518F"/>
    <w:rsid w:val="004D58C7"/>
    <w:rsid w:val="004D5A73"/>
    <w:rsid w:val="004D5F30"/>
    <w:rsid w:val="004D60EF"/>
    <w:rsid w:val="004D6148"/>
    <w:rsid w:val="004D6518"/>
    <w:rsid w:val="004D6B44"/>
    <w:rsid w:val="004D6CD0"/>
    <w:rsid w:val="004D6F8F"/>
    <w:rsid w:val="004D7062"/>
    <w:rsid w:val="004D74A9"/>
    <w:rsid w:val="004D7524"/>
    <w:rsid w:val="004D7891"/>
    <w:rsid w:val="004D7923"/>
    <w:rsid w:val="004D79B8"/>
    <w:rsid w:val="004E0070"/>
    <w:rsid w:val="004E0339"/>
    <w:rsid w:val="004E0511"/>
    <w:rsid w:val="004E0A5B"/>
    <w:rsid w:val="004E0C52"/>
    <w:rsid w:val="004E0F1D"/>
    <w:rsid w:val="004E1A55"/>
    <w:rsid w:val="004E1ECB"/>
    <w:rsid w:val="004E23DC"/>
    <w:rsid w:val="004E25B7"/>
    <w:rsid w:val="004E2821"/>
    <w:rsid w:val="004E28C5"/>
    <w:rsid w:val="004E2D99"/>
    <w:rsid w:val="004E3000"/>
    <w:rsid w:val="004E3005"/>
    <w:rsid w:val="004E3714"/>
    <w:rsid w:val="004E3EEF"/>
    <w:rsid w:val="004E41F6"/>
    <w:rsid w:val="004E4D8B"/>
    <w:rsid w:val="004E4EEA"/>
    <w:rsid w:val="004E55E7"/>
    <w:rsid w:val="004E5AC1"/>
    <w:rsid w:val="004E5AF7"/>
    <w:rsid w:val="004E5EF4"/>
    <w:rsid w:val="004E60DA"/>
    <w:rsid w:val="004E6737"/>
    <w:rsid w:val="004E67B6"/>
    <w:rsid w:val="004E6BA2"/>
    <w:rsid w:val="004E6E0D"/>
    <w:rsid w:val="004E6FE2"/>
    <w:rsid w:val="004E754F"/>
    <w:rsid w:val="004E766B"/>
    <w:rsid w:val="004E7C57"/>
    <w:rsid w:val="004F0080"/>
    <w:rsid w:val="004F01AE"/>
    <w:rsid w:val="004F0504"/>
    <w:rsid w:val="004F097C"/>
    <w:rsid w:val="004F09D7"/>
    <w:rsid w:val="004F0A9A"/>
    <w:rsid w:val="004F10D9"/>
    <w:rsid w:val="004F13B6"/>
    <w:rsid w:val="004F16C6"/>
    <w:rsid w:val="004F1793"/>
    <w:rsid w:val="004F1D6F"/>
    <w:rsid w:val="004F1F5A"/>
    <w:rsid w:val="004F246C"/>
    <w:rsid w:val="004F26C6"/>
    <w:rsid w:val="004F2CF1"/>
    <w:rsid w:val="004F2F34"/>
    <w:rsid w:val="004F2F88"/>
    <w:rsid w:val="004F302B"/>
    <w:rsid w:val="004F3153"/>
    <w:rsid w:val="004F316A"/>
    <w:rsid w:val="004F32D2"/>
    <w:rsid w:val="004F34DA"/>
    <w:rsid w:val="004F36B8"/>
    <w:rsid w:val="004F3E5B"/>
    <w:rsid w:val="004F4020"/>
    <w:rsid w:val="004F4A31"/>
    <w:rsid w:val="004F4CC5"/>
    <w:rsid w:val="004F52D2"/>
    <w:rsid w:val="004F53D3"/>
    <w:rsid w:val="004F545D"/>
    <w:rsid w:val="004F5E51"/>
    <w:rsid w:val="004F6211"/>
    <w:rsid w:val="004F628F"/>
    <w:rsid w:val="004F6A72"/>
    <w:rsid w:val="004F6AA1"/>
    <w:rsid w:val="004F6E4C"/>
    <w:rsid w:val="004F6ECB"/>
    <w:rsid w:val="004F6F3E"/>
    <w:rsid w:val="004F6FBA"/>
    <w:rsid w:val="004F768F"/>
    <w:rsid w:val="004F7A32"/>
    <w:rsid w:val="004F7E31"/>
    <w:rsid w:val="0050083F"/>
    <w:rsid w:val="00500962"/>
    <w:rsid w:val="005015AC"/>
    <w:rsid w:val="005018B6"/>
    <w:rsid w:val="005019D8"/>
    <w:rsid w:val="00501B2E"/>
    <w:rsid w:val="00502138"/>
    <w:rsid w:val="00502545"/>
    <w:rsid w:val="00502D57"/>
    <w:rsid w:val="005031F2"/>
    <w:rsid w:val="00503349"/>
    <w:rsid w:val="00503966"/>
    <w:rsid w:val="0050399E"/>
    <w:rsid w:val="00503A76"/>
    <w:rsid w:val="00504A58"/>
    <w:rsid w:val="00504AD5"/>
    <w:rsid w:val="005068A9"/>
    <w:rsid w:val="0050697D"/>
    <w:rsid w:val="0050713D"/>
    <w:rsid w:val="00507211"/>
    <w:rsid w:val="005075C9"/>
    <w:rsid w:val="005077AB"/>
    <w:rsid w:val="00507D8B"/>
    <w:rsid w:val="00507E27"/>
    <w:rsid w:val="005109F5"/>
    <w:rsid w:val="00510EB4"/>
    <w:rsid w:val="00510ED3"/>
    <w:rsid w:val="005111DC"/>
    <w:rsid w:val="0051139C"/>
    <w:rsid w:val="00511A0C"/>
    <w:rsid w:val="00511D3B"/>
    <w:rsid w:val="005120EF"/>
    <w:rsid w:val="005123A2"/>
    <w:rsid w:val="005129AD"/>
    <w:rsid w:val="00513CD4"/>
    <w:rsid w:val="00513DBF"/>
    <w:rsid w:val="0051488F"/>
    <w:rsid w:val="00514CBF"/>
    <w:rsid w:val="00514D09"/>
    <w:rsid w:val="00514E61"/>
    <w:rsid w:val="0051555C"/>
    <w:rsid w:val="005159E9"/>
    <w:rsid w:val="005160CC"/>
    <w:rsid w:val="0051665F"/>
    <w:rsid w:val="0051672D"/>
    <w:rsid w:val="00516BB8"/>
    <w:rsid w:val="005174B0"/>
    <w:rsid w:val="00517684"/>
    <w:rsid w:val="00517809"/>
    <w:rsid w:val="00517AA9"/>
    <w:rsid w:val="00517FF9"/>
    <w:rsid w:val="005203A9"/>
    <w:rsid w:val="00520D80"/>
    <w:rsid w:val="0052145B"/>
    <w:rsid w:val="00521A91"/>
    <w:rsid w:val="00521D25"/>
    <w:rsid w:val="00521EF9"/>
    <w:rsid w:val="005225DE"/>
    <w:rsid w:val="005228E9"/>
    <w:rsid w:val="00522C6A"/>
    <w:rsid w:val="00523191"/>
    <w:rsid w:val="005231F7"/>
    <w:rsid w:val="00523372"/>
    <w:rsid w:val="0052340A"/>
    <w:rsid w:val="00523709"/>
    <w:rsid w:val="00523BA0"/>
    <w:rsid w:val="00524C04"/>
    <w:rsid w:val="00525198"/>
    <w:rsid w:val="0052572B"/>
    <w:rsid w:val="0052617B"/>
    <w:rsid w:val="00526394"/>
    <w:rsid w:val="0052689B"/>
    <w:rsid w:val="00526C40"/>
    <w:rsid w:val="00526C8B"/>
    <w:rsid w:val="00526CAD"/>
    <w:rsid w:val="00527028"/>
    <w:rsid w:val="0052734A"/>
    <w:rsid w:val="00527353"/>
    <w:rsid w:val="00527594"/>
    <w:rsid w:val="0052771C"/>
    <w:rsid w:val="00527D01"/>
    <w:rsid w:val="00530163"/>
    <w:rsid w:val="00530E15"/>
    <w:rsid w:val="00530EB2"/>
    <w:rsid w:val="005312CF"/>
    <w:rsid w:val="00531358"/>
    <w:rsid w:val="005315F9"/>
    <w:rsid w:val="00531B98"/>
    <w:rsid w:val="005322D1"/>
    <w:rsid w:val="005329C6"/>
    <w:rsid w:val="00532BB3"/>
    <w:rsid w:val="00533B05"/>
    <w:rsid w:val="00533F5B"/>
    <w:rsid w:val="0053444E"/>
    <w:rsid w:val="005345CC"/>
    <w:rsid w:val="00534A66"/>
    <w:rsid w:val="00534CF8"/>
    <w:rsid w:val="00534ED7"/>
    <w:rsid w:val="00535571"/>
    <w:rsid w:val="005357F0"/>
    <w:rsid w:val="00535C63"/>
    <w:rsid w:val="00536040"/>
    <w:rsid w:val="005370D8"/>
    <w:rsid w:val="00537411"/>
    <w:rsid w:val="00537CE7"/>
    <w:rsid w:val="005403D0"/>
    <w:rsid w:val="00540D27"/>
    <w:rsid w:val="00540DB8"/>
    <w:rsid w:val="005415C9"/>
    <w:rsid w:val="00541AA3"/>
    <w:rsid w:val="00541D12"/>
    <w:rsid w:val="00541DAB"/>
    <w:rsid w:val="00542225"/>
    <w:rsid w:val="00542678"/>
    <w:rsid w:val="00542C98"/>
    <w:rsid w:val="00543031"/>
    <w:rsid w:val="00543279"/>
    <w:rsid w:val="005439C3"/>
    <w:rsid w:val="00543A3E"/>
    <w:rsid w:val="005442E1"/>
    <w:rsid w:val="005448C8"/>
    <w:rsid w:val="00544B82"/>
    <w:rsid w:val="00545168"/>
    <w:rsid w:val="005454C5"/>
    <w:rsid w:val="00545B63"/>
    <w:rsid w:val="00546BE6"/>
    <w:rsid w:val="00546F47"/>
    <w:rsid w:val="005470A6"/>
    <w:rsid w:val="005473DD"/>
    <w:rsid w:val="00547A71"/>
    <w:rsid w:val="00551115"/>
    <w:rsid w:val="005514D8"/>
    <w:rsid w:val="005520EB"/>
    <w:rsid w:val="0055264A"/>
    <w:rsid w:val="0055269D"/>
    <w:rsid w:val="005533B9"/>
    <w:rsid w:val="0055387F"/>
    <w:rsid w:val="00553D26"/>
    <w:rsid w:val="00554081"/>
    <w:rsid w:val="005547E0"/>
    <w:rsid w:val="00554DCE"/>
    <w:rsid w:val="00554E7C"/>
    <w:rsid w:val="00554FCA"/>
    <w:rsid w:val="00555230"/>
    <w:rsid w:val="00555E70"/>
    <w:rsid w:val="00555FC9"/>
    <w:rsid w:val="00557068"/>
    <w:rsid w:val="005570BE"/>
    <w:rsid w:val="0055754E"/>
    <w:rsid w:val="005576B7"/>
    <w:rsid w:val="00557783"/>
    <w:rsid w:val="00557BFC"/>
    <w:rsid w:val="00557D7D"/>
    <w:rsid w:val="00557E99"/>
    <w:rsid w:val="005602B9"/>
    <w:rsid w:val="00560634"/>
    <w:rsid w:val="00560AE6"/>
    <w:rsid w:val="00560C35"/>
    <w:rsid w:val="00560F68"/>
    <w:rsid w:val="00560FB1"/>
    <w:rsid w:val="00561942"/>
    <w:rsid w:val="00561953"/>
    <w:rsid w:val="00561F85"/>
    <w:rsid w:val="00562050"/>
    <w:rsid w:val="00562138"/>
    <w:rsid w:val="00562A99"/>
    <w:rsid w:val="00562F48"/>
    <w:rsid w:val="0056346D"/>
    <w:rsid w:val="00563528"/>
    <w:rsid w:val="00563B22"/>
    <w:rsid w:val="00563FA0"/>
    <w:rsid w:val="0056463F"/>
    <w:rsid w:val="005646E8"/>
    <w:rsid w:val="00565005"/>
    <w:rsid w:val="00565402"/>
    <w:rsid w:val="00565DF1"/>
    <w:rsid w:val="005667D4"/>
    <w:rsid w:val="00566DE9"/>
    <w:rsid w:val="00567087"/>
    <w:rsid w:val="005670B7"/>
    <w:rsid w:val="00567AFC"/>
    <w:rsid w:val="00567E6B"/>
    <w:rsid w:val="005701A5"/>
    <w:rsid w:val="00570203"/>
    <w:rsid w:val="00570327"/>
    <w:rsid w:val="005709C9"/>
    <w:rsid w:val="00570C87"/>
    <w:rsid w:val="00570F50"/>
    <w:rsid w:val="005710F9"/>
    <w:rsid w:val="005714CD"/>
    <w:rsid w:val="0057192C"/>
    <w:rsid w:val="00572209"/>
    <w:rsid w:val="0057273E"/>
    <w:rsid w:val="00572B2E"/>
    <w:rsid w:val="00572B63"/>
    <w:rsid w:val="00572E26"/>
    <w:rsid w:val="0057381E"/>
    <w:rsid w:val="00573846"/>
    <w:rsid w:val="00573B49"/>
    <w:rsid w:val="005745D0"/>
    <w:rsid w:val="005748E0"/>
    <w:rsid w:val="005749B9"/>
    <w:rsid w:val="005750B9"/>
    <w:rsid w:val="0057538F"/>
    <w:rsid w:val="00575AD4"/>
    <w:rsid w:val="005760B5"/>
    <w:rsid w:val="00576E38"/>
    <w:rsid w:val="00576FD9"/>
    <w:rsid w:val="00576FE0"/>
    <w:rsid w:val="0057724A"/>
    <w:rsid w:val="005774F8"/>
    <w:rsid w:val="005778E6"/>
    <w:rsid w:val="005779D5"/>
    <w:rsid w:val="00577E13"/>
    <w:rsid w:val="00580B0D"/>
    <w:rsid w:val="00580D86"/>
    <w:rsid w:val="00580E43"/>
    <w:rsid w:val="00581373"/>
    <w:rsid w:val="00581775"/>
    <w:rsid w:val="00582200"/>
    <w:rsid w:val="00582303"/>
    <w:rsid w:val="005824F1"/>
    <w:rsid w:val="00583328"/>
    <w:rsid w:val="005847B9"/>
    <w:rsid w:val="005848BE"/>
    <w:rsid w:val="005849F7"/>
    <w:rsid w:val="00584B24"/>
    <w:rsid w:val="00584BEC"/>
    <w:rsid w:val="00584D29"/>
    <w:rsid w:val="00585414"/>
    <w:rsid w:val="0058584D"/>
    <w:rsid w:val="00585A8B"/>
    <w:rsid w:val="00585BB2"/>
    <w:rsid w:val="005864D6"/>
    <w:rsid w:val="00586EAE"/>
    <w:rsid w:val="00587308"/>
    <w:rsid w:val="0058785B"/>
    <w:rsid w:val="00587A01"/>
    <w:rsid w:val="00587BD1"/>
    <w:rsid w:val="00590A48"/>
    <w:rsid w:val="005910CA"/>
    <w:rsid w:val="0059116F"/>
    <w:rsid w:val="00591CB3"/>
    <w:rsid w:val="0059229B"/>
    <w:rsid w:val="00592830"/>
    <w:rsid w:val="00592C1B"/>
    <w:rsid w:val="00593443"/>
    <w:rsid w:val="00593541"/>
    <w:rsid w:val="00594B30"/>
    <w:rsid w:val="0059506E"/>
    <w:rsid w:val="0059525B"/>
    <w:rsid w:val="005952D2"/>
    <w:rsid w:val="0059532D"/>
    <w:rsid w:val="00595807"/>
    <w:rsid w:val="00596454"/>
    <w:rsid w:val="0059648B"/>
    <w:rsid w:val="00596857"/>
    <w:rsid w:val="005974BF"/>
    <w:rsid w:val="00597514"/>
    <w:rsid w:val="00597583"/>
    <w:rsid w:val="00597AA9"/>
    <w:rsid w:val="00597D4D"/>
    <w:rsid w:val="00597EFC"/>
    <w:rsid w:val="00597FC7"/>
    <w:rsid w:val="005A06F3"/>
    <w:rsid w:val="005A07C4"/>
    <w:rsid w:val="005A0C0A"/>
    <w:rsid w:val="005A118C"/>
    <w:rsid w:val="005A1232"/>
    <w:rsid w:val="005A1F36"/>
    <w:rsid w:val="005A208F"/>
    <w:rsid w:val="005A24DD"/>
    <w:rsid w:val="005A28BD"/>
    <w:rsid w:val="005A2F19"/>
    <w:rsid w:val="005A309E"/>
    <w:rsid w:val="005A36F1"/>
    <w:rsid w:val="005A3F92"/>
    <w:rsid w:val="005A4C6E"/>
    <w:rsid w:val="005A69D1"/>
    <w:rsid w:val="005A7205"/>
    <w:rsid w:val="005A7285"/>
    <w:rsid w:val="005A789F"/>
    <w:rsid w:val="005A7A10"/>
    <w:rsid w:val="005B0052"/>
    <w:rsid w:val="005B014A"/>
    <w:rsid w:val="005B053B"/>
    <w:rsid w:val="005B062D"/>
    <w:rsid w:val="005B0B4D"/>
    <w:rsid w:val="005B13FF"/>
    <w:rsid w:val="005B15DF"/>
    <w:rsid w:val="005B18F5"/>
    <w:rsid w:val="005B1ADA"/>
    <w:rsid w:val="005B1F4A"/>
    <w:rsid w:val="005B21D4"/>
    <w:rsid w:val="005B2733"/>
    <w:rsid w:val="005B2886"/>
    <w:rsid w:val="005B336F"/>
    <w:rsid w:val="005B3955"/>
    <w:rsid w:val="005B3B2D"/>
    <w:rsid w:val="005B4243"/>
    <w:rsid w:val="005B462F"/>
    <w:rsid w:val="005B4C7E"/>
    <w:rsid w:val="005B4C9B"/>
    <w:rsid w:val="005B518F"/>
    <w:rsid w:val="005B543E"/>
    <w:rsid w:val="005B6147"/>
    <w:rsid w:val="005B6958"/>
    <w:rsid w:val="005B69AA"/>
    <w:rsid w:val="005B6A57"/>
    <w:rsid w:val="005B7753"/>
    <w:rsid w:val="005B77E5"/>
    <w:rsid w:val="005C05FC"/>
    <w:rsid w:val="005C1392"/>
    <w:rsid w:val="005C15EC"/>
    <w:rsid w:val="005C1FE8"/>
    <w:rsid w:val="005C2B79"/>
    <w:rsid w:val="005C2BF8"/>
    <w:rsid w:val="005C2DFD"/>
    <w:rsid w:val="005C3112"/>
    <w:rsid w:val="005C3170"/>
    <w:rsid w:val="005C383E"/>
    <w:rsid w:val="005C387E"/>
    <w:rsid w:val="005C3AA0"/>
    <w:rsid w:val="005C3B05"/>
    <w:rsid w:val="005C3E5A"/>
    <w:rsid w:val="005C42FE"/>
    <w:rsid w:val="005C4A31"/>
    <w:rsid w:val="005C4C70"/>
    <w:rsid w:val="005C4E8E"/>
    <w:rsid w:val="005C536E"/>
    <w:rsid w:val="005C5614"/>
    <w:rsid w:val="005C57C5"/>
    <w:rsid w:val="005C5891"/>
    <w:rsid w:val="005C5ED7"/>
    <w:rsid w:val="005C619D"/>
    <w:rsid w:val="005C61E9"/>
    <w:rsid w:val="005C650D"/>
    <w:rsid w:val="005C65A1"/>
    <w:rsid w:val="005C69C7"/>
    <w:rsid w:val="005C732B"/>
    <w:rsid w:val="005C78B6"/>
    <w:rsid w:val="005C7C11"/>
    <w:rsid w:val="005C7F1A"/>
    <w:rsid w:val="005D0062"/>
    <w:rsid w:val="005D0243"/>
    <w:rsid w:val="005D06F1"/>
    <w:rsid w:val="005D09BF"/>
    <w:rsid w:val="005D0F84"/>
    <w:rsid w:val="005D105D"/>
    <w:rsid w:val="005D15BF"/>
    <w:rsid w:val="005D1DAE"/>
    <w:rsid w:val="005D1DC9"/>
    <w:rsid w:val="005D2D43"/>
    <w:rsid w:val="005D2EE0"/>
    <w:rsid w:val="005D3309"/>
    <w:rsid w:val="005D33C5"/>
    <w:rsid w:val="005D33C6"/>
    <w:rsid w:val="005D35F2"/>
    <w:rsid w:val="005D386C"/>
    <w:rsid w:val="005D448D"/>
    <w:rsid w:val="005D4B25"/>
    <w:rsid w:val="005D4DC5"/>
    <w:rsid w:val="005D4FE5"/>
    <w:rsid w:val="005D53E8"/>
    <w:rsid w:val="005D59C4"/>
    <w:rsid w:val="005D5C49"/>
    <w:rsid w:val="005D5F42"/>
    <w:rsid w:val="005D60E2"/>
    <w:rsid w:val="005D6A1E"/>
    <w:rsid w:val="005D6B8C"/>
    <w:rsid w:val="005D6B98"/>
    <w:rsid w:val="005D6BE4"/>
    <w:rsid w:val="005D7430"/>
    <w:rsid w:val="005D7BC4"/>
    <w:rsid w:val="005D7DFC"/>
    <w:rsid w:val="005D7E20"/>
    <w:rsid w:val="005D7E3E"/>
    <w:rsid w:val="005E03DF"/>
    <w:rsid w:val="005E1328"/>
    <w:rsid w:val="005E15E5"/>
    <w:rsid w:val="005E1AB3"/>
    <w:rsid w:val="005E1EFC"/>
    <w:rsid w:val="005E24C1"/>
    <w:rsid w:val="005E2898"/>
    <w:rsid w:val="005E2956"/>
    <w:rsid w:val="005E34B5"/>
    <w:rsid w:val="005E3573"/>
    <w:rsid w:val="005E3595"/>
    <w:rsid w:val="005E40D8"/>
    <w:rsid w:val="005E411F"/>
    <w:rsid w:val="005E48E3"/>
    <w:rsid w:val="005E494A"/>
    <w:rsid w:val="005E55DA"/>
    <w:rsid w:val="005E5B97"/>
    <w:rsid w:val="005E61F2"/>
    <w:rsid w:val="005E683D"/>
    <w:rsid w:val="005E696C"/>
    <w:rsid w:val="005E6A58"/>
    <w:rsid w:val="005E6E98"/>
    <w:rsid w:val="005E70B8"/>
    <w:rsid w:val="005E72A8"/>
    <w:rsid w:val="005E770C"/>
    <w:rsid w:val="005E78CF"/>
    <w:rsid w:val="005E7BFB"/>
    <w:rsid w:val="005F0663"/>
    <w:rsid w:val="005F0E9C"/>
    <w:rsid w:val="005F1536"/>
    <w:rsid w:val="005F1614"/>
    <w:rsid w:val="005F1629"/>
    <w:rsid w:val="005F16BF"/>
    <w:rsid w:val="005F210D"/>
    <w:rsid w:val="005F267B"/>
    <w:rsid w:val="005F3093"/>
    <w:rsid w:val="005F3280"/>
    <w:rsid w:val="005F34AA"/>
    <w:rsid w:val="005F3BED"/>
    <w:rsid w:val="005F3C67"/>
    <w:rsid w:val="005F40A4"/>
    <w:rsid w:val="005F4305"/>
    <w:rsid w:val="005F4808"/>
    <w:rsid w:val="005F4C32"/>
    <w:rsid w:val="005F4C3C"/>
    <w:rsid w:val="005F4E12"/>
    <w:rsid w:val="005F5249"/>
    <w:rsid w:val="005F546E"/>
    <w:rsid w:val="005F61F3"/>
    <w:rsid w:val="005F693D"/>
    <w:rsid w:val="005F6CB3"/>
    <w:rsid w:val="005F6F34"/>
    <w:rsid w:val="005F7120"/>
    <w:rsid w:val="005F7959"/>
    <w:rsid w:val="005F79C5"/>
    <w:rsid w:val="0060014B"/>
    <w:rsid w:val="00600BDC"/>
    <w:rsid w:val="00600EA2"/>
    <w:rsid w:val="006022FD"/>
    <w:rsid w:val="006026E7"/>
    <w:rsid w:val="00602A4F"/>
    <w:rsid w:val="00602BDE"/>
    <w:rsid w:val="00602C9B"/>
    <w:rsid w:val="00602D1C"/>
    <w:rsid w:val="00602D46"/>
    <w:rsid w:val="00602E28"/>
    <w:rsid w:val="006032C9"/>
    <w:rsid w:val="006039E6"/>
    <w:rsid w:val="006039EA"/>
    <w:rsid w:val="00603B78"/>
    <w:rsid w:val="006040A4"/>
    <w:rsid w:val="00604127"/>
    <w:rsid w:val="006046E9"/>
    <w:rsid w:val="006046F2"/>
    <w:rsid w:val="00604B10"/>
    <w:rsid w:val="00605264"/>
    <w:rsid w:val="00605437"/>
    <w:rsid w:val="006059B9"/>
    <w:rsid w:val="00605C2A"/>
    <w:rsid w:val="00605C75"/>
    <w:rsid w:val="00605EEA"/>
    <w:rsid w:val="00605FA7"/>
    <w:rsid w:val="006062D4"/>
    <w:rsid w:val="0060726F"/>
    <w:rsid w:val="006075F7"/>
    <w:rsid w:val="00607AE4"/>
    <w:rsid w:val="00607F5A"/>
    <w:rsid w:val="00610647"/>
    <w:rsid w:val="006107B9"/>
    <w:rsid w:val="006113CF"/>
    <w:rsid w:val="0061144B"/>
    <w:rsid w:val="00611DE2"/>
    <w:rsid w:val="006120D8"/>
    <w:rsid w:val="00612620"/>
    <w:rsid w:val="00612C96"/>
    <w:rsid w:val="00612DA9"/>
    <w:rsid w:val="006131F4"/>
    <w:rsid w:val="00613699"/>
    <w:rsid w:val="006136D1"/>
    <w:rsid w:val="00614140"/>
    <w:rsid w:val="006142FD"/>
    <w:rsid w:val="00614433"/>
    <w:rsid w:val="0061466F"/>
    <w:rsid w:val="00614D41"/>
    <w:rsid w:val="0061566C"/>
    <w:rsid w:val="006156E7"/>
    <w:rsid w:val="00615A6F"/>
    <w:rsid w:val="00615C63"/>
    <w:rsid w:val="006160B2"/>
    <w:rsid w:val="00616347"/>
    <w:rsid w:val="00616486"/>
    <w:rsid w:val="00616490"/>
    <w:rsid w:val="00616A2E"/>
    <w:rsid w:val="00616B9E"/>
    <w:rsid w:val="00616FD7"/>
    <w:rsid w:val="00617067"/>
    <w:rsid w:val="00617070"/>
    <w:rsid w:val="006171EF"/>
    <w:rsid w:val="00617E96"/>
    <w:rsid w:val="006203C0"/>
    <w:rsid w:val="006205AF"/>
    <w:rsid w:val="0062062A"/>
    <w:rsid w:val="00621234"/>
    <w:rsid w:val="0062198C"/>
    <w:rsid w:val="0062221A"/>
    <w:rsid w:val="006225F9"/>
    <w:rsid w:val="0062278D"/>
    <w:rsid w:val="006227FF"/>
    <w:rsid w:val="0062319F"/>
    <w:rsid w:val="006233B8"/>
    <w:rsid w:val="006236B1"/>
    <w:rsid w:val="00623A2D"/>
    <w:rsid w:val="00623AF0"/>
    <w:rsid w:val="00623FB4"/>
    <w:rsid w:val="00624EF3"/>
    <w:rsid w:val="00624F45"/>
    <w:rsid w:val="00625408"/>
    <w:rsid w:val="00625658"/>
    <w:rsid w:val="006257EC"/>
    <w:rsid w:val="00625BE1"/>
    <w:rsid w:val="00625C59"/>
    <w:rsid w:val="00625F58"/>
    <w:rsid w:val="00626B5A"/>
    <w:rsid w:val="00626BE6"/>
    <w:rsid w:val="00627CB2"/>
    <w:rsid w:val="0063012B"/>
    <w:rsid w:val="00631727"/>
    <w:rsid w:val="0063180A"/>
    <w:rsid w:val="0063212D"/>
    <w:rsid w:val="00632257"/>
    <w:rsid w:val="00632303"/>
    <w:rsid w:val="00632474"/>
    <w:rsid w:val="00632A26"/>
    <w:rsid w:val="00632A80"/>
    <w:rsid w:val="00632B05"/>
    <w:rsid w:val="00633760"/>
    <w:rsid w:val="006338EC"/>
    <w:rsid w:val="006339D7"/>
    <w:rsid w:val="00635163"/>
    <w:rsid w:val="0063526D"/>
    <w:rsid w:val="0063656F"/>
    <w:rsid w:val="00636BF9"/>
    <w:rsid w:val="00636E91"/>
    <w:rsid w:val="0063709C"/>
    <w:rsid w:val="00637190"/>
    <w:rsid w:val="00637532"/>
    <w:rsid w:val="0063768D"/>
    <w:rsid w:val="00637711"/>
    <w:rsid w:val="00637836"/>
    <w:rsid w:val="00637D67"/>
    <w:rsid w:val="00637E81"/>
    <w:rsid w:val="0064038E"/>
    <w:rsid w:val="00640825"/>
    <w:rsid w:val="00640B4A"/>
    <w:rsid w:val="00640BEA"/>
    <w:rsid w:val="00640F0F"/>
    <w:rsid w:val="00641068"/>
    <w:rsid w:val="00641199"/>
    <w:rsid w:val="0064139A"/>
    <w:rsid w:val="00641454"/>
    <w:rsid w:val="00641605"/>
    <w:rsid w:val="006419FA"/>
    <w:rsid w:val="00641EBE"/>
    <w:rsid w:val="00641F7C"/>
    <w:rsid w:val="0064209A"/>
    <w:rsid w:val="00642324"/>
    <w:rsid w:val="0064251B"/>
    <w:rsid w:val="00642B0C"/>
    <w:rsid w:val="00642E07"/>
    <w:rsid w:val="00643071"/>
    <w:rsid w:val="0064317F"/>
    <w:rsid w:val="00643CE1"/>
    <w:rsid w:val="00644D32"/>
    <w:rsid w:val="00644EFC"/>
    <w:rsid w:val="00646EC6"/>
    <w:rsid w:val="006471BD"/>
    <w:rsid w:val="0064767C"/>
    <w:rsid w:val="00647BE3"/>
    <w:rsid w:val="00647CF9"/>
    <w:rsid w:val="00650C82"/>
    <w:rsid w:val="00651820"/>
    <w:rsid w:val="00651EC7"/>
    <w:rsid w:val="00651F9D"/>
    <w:rsid w:val="00652556"/>
    <w:rsid w:val="006529D0"/>
    <w:rsid w:val="00652BDD"/>
    <w:rsid w:val="00652FD1"/>
    <w:rsid w:val="00653045"/>
    <w:rsid w:val="00653652"/>
    <w:rsid w:val="006536B8"/>
    <w:rsid w:val="00653B91"/>
    <w:rsid w:val="00653B9B"/>
    <w:rsid w:val="00653F5F"/>
    <w:rsid w:val="00654044"/>
    <w:rsid w:val="00654190"/>
    <w:rsid w:val="006542B1"/>
    <w:rsid w:val="0065454E"/>
    <w:rsid w:val="00654BD7"/>
    <w:rsid w:val="006550D5"/>
    <w:rsid w:val="00655362"/>
    <w:rsid w:val="0065569E"/>
    <w:rsid w:val="00655B2D"/>
    <w:rsid w:val="00655CDA"/>
    <w:rsid w:val="0065695E"/>
    <w:rsid w:val="00657082"/>
    <w:rsid w:val="006570D5"/>
    <w:rsid w:val="00657482"/>
    <w:rsid w:val="006577DF"/>
    <w:rsid w:val="00660202"/>
    <w:rsid w:val="006605B2"/>
    <w:rsid w:val="00660A8E"/>
    <w:rsid w:val="00660DA3"/>
    <w:rsid w:val="00660E6B"/>
    <w:rsid w:val="006612ED"/>
    <w:rsid w:val="0066172C"/>
    <w:rsid w:val="0066197A"/>
    <w:rsid w:val="00661EB1"/>
    <w:rsid w:val="00662036"/>
    <w:rsid w:val="006624A4"/>
    <w:rsid w:val="006626E1"/>
    <w:rsid w:val="0066276F"/>
    <w:rsid w:val="00662C8A"/>
    <w:rsid w:val="00663322"/>
    <w:rsid w:val="0066344A"/>
    <w:rsid w:val="006634A5"/>
    <w:rsid w:val="006638E7"/>
    <w:rsid w:val="00663DAA"/>
    <w:rsid w:val="00663E05"/>
    <w:rsid w:val="00664146"/>
    <w:rsid w:val="0066414B"/>
    <w:rsid w:val="00664171"/>
    <w:rsid w:val="0066457A"/>
    <w:rsid w:val="00664FF0"/>
    <w:rsid w:val="006650E9"/>
    <w:rsid w:val="006651EA"/>
    <w:rsid w:val="00665430"/>
    <w:rsid w:val="00665CA8"/>
    <w:rsid w:val="00665E85"/>
    <w:rsid w:val="006664C3"/>
    <w:rsid w:val="006668E8"/>
    <w:rsid w:val="00666C35"/>
    <w:rsid w:val="006673D4"/>
    <w:rsid w:val="00667511"/>
    <w:rsid w:val="00667523"/>
    <w:rsid w:val="00667671"/>
    <w:rsid w:val="00667BB4"/>
    <w:rsid w:val="00667F18"/>
    <w:rsid w:val="00670476"/>
    <w:rsid w:val="00670960"/>
    <w:rsid w:val="00670B50"/>
    <w:rsid w:val="00670BDF"/>
    <w:rsid w:val="00670E18"/>
    <w:rsid w:val="00670ED4"/>
    <w:rsid w:val="0067145B"/>
    <w:rsid w:val="0067164D"/>
    <w:rsid w:val="00671C1F"/>
    <w:rsid w:val="00671F63"/>
    <w:rsid w:val="0067223F"/>
    <w:rsid w:val="00672ACF"/>
    <w:rsid w:val="00672D4D"/>
    <w:rsid w:val="00672DFE"/>
    <w:rsid w:val="006735FC"/>
    <w:rsid w:val="00673E47"/>
    <w:rsid w:val="0067498F"/>
    <w:rsid w:val="00674C03"/>
    <w:rsid w:val="0067541E"/>
    <w:rsid w:val="006754F7"/>
    <w:rsid w:val="00675CDE"/>
    <w:rsid w:val="0067604A"/>
    <w:rsid w:val="00676538"/>
    <w:rsid w:val="006770AC"/>
    <w:rsid w:val="00677109"/>
    <w:rsid w:val="00677288"/>
    <w:rsid w:val="00677999"/>
    <w:rsid w:val="00680304"/>
    <w:rsid w:val="00680352"/>
    <w:rsid w:val="00680509"/>
    <w:rsid w:val="00680F05"/>
    <w:rsid w:val="0068156A"/>
    <w:rsid w:val="00681723"/>
    <w:rsid w:val="006819E7"/>
    <w:rsid w:val="00681AAB"/>
    <w:rsid w:val="00681DB3"/>
    <w:rsid w:val="00681FEA"/>
    <w:rsid w:val="00682458"/>
    <w:rsid w:val="006826EA"/>
    <w:rsid w:val="006826F0"/>
    <w:rsid w:val="0068276A"/>
    <w:rsid w:val="0068298F"/>
    <w:rsid w:val="00682F12"/>
    <w:rsid w:val="00682FDE"/>
    <w:rsid w:val="00683141"/>
    <w:rsid w:val="00683514"/>
    <w:rsid w:val="00683E42"/>
    <w:rsid w:val="00683F80"/>
    <w:rsid w:val="006840EF"/>
    <w:rsid w:val="00684241"/>
    <w:rsid w:val="0068450E"/>
    <w:rsid w:val="006846CE"/>
    <w:rsid w:val="0068496F"/>
    <w:rsid w:val="00684A68"/>
    <w:rsid w:val="00684B6B"/>
    <w:rsid w:val="00684FF7"/>
    <w:rsid w:val="00685DA8"/>
    <w:rsid w:val="006862E8"/>
    <w:rsid w:val="00686516"/>
    <w:rsid w:val="00686EE4"/>
    <w:rsid w:val="00686FD1"/>
    <w:rsid w:val="00687598"/>
    <w:rsid w:val="0068772F"/>
    <w:rsid w:val="00687964"/>
    <w:rsid w:val="00687D7D"/>
    <w:rsid w:val="00687DE4"/>
    <w:rsid w:val="00690504"/>
    <w:rsid w:val="00690DBA"/>
    <w:rsid w:val="00690E14"/>
    <w:rsid w:val="006919F0"/>
    <w:rsid w:val="0069214C"/>
    <w:rsid w:val="0069229F"/>
    <w:rsid w:val="00692405"/>
    <w:rsid w:val="00692448"/>
    <w:rsid w:val="006926E2"/>
    <w:rsid w:val="00693992"/>
    <w:rsid w:val="006939FB"/>
    <w:rsid w:val="00693EE4"/>
    <w:rsid w:val="00694118"/>
    <w:rsid w:val="006954F5"/>
    <w:rsid w:val="0069552D"/>
    <w:rsid w:val="00695C6E"/>
    <w:rsid w:val="006962C6"/>
    <w:rsid w:val="00696324"/>
    <w:rsid w:val="00696819"/>
    <w:rsid w:val="00697364"/>
    <w:rsid w:val="00697567"/>
    <w:rsid w:val="00697EC7"/>
    <w:rsid w:val="006A03AE"/>
    <w:rsid w:val="006A050F"/>
    <w:rsid w:val="006A070C"/>
    <w:rsid w:val="006A084C"/>
    <w:rsid w:val="006A18D4"/>
    <w:rsid w:val="006A1A68"/>
    <w:rsid w:val="006A1E36"/>
    <w:rsid w:val="006A2A14"/>
    <w:rsid w:val="006A2A9D"/>
    <w:rsid w:val="006A2ACF"/>
    <w:rsid w:val="006A2DA2"/>
    <w:rsid w:val="006A2F38"/>
    <w:rsid w:val="006A2F88"/>
    <w:rsid w:val="006A30EC"/>
    <w:rsid w:val="006A3521"/>
    <w:rsid w:val="006A3728"/>
    <w:rsid w:val="006A3C81"/>
    <w:rsid w:val="006A3CB2"/>
    <w:rsid w:val="006A3D55"/>
    <w:rsid w:val="006A401D"/>
    <w:rsid w:val="006A40A5"/>
    <w:rsid w:val="006A437C"/>
    <w:rsid w:val="006A442A"/>
    <w:rsid w:val="006A44A4"/>
    <w:rsid w:val="006A4944"/>
    <w:rsid w:val="006A49E9"/>
    <w:rsid w:val="006A52F9"/>
    <w:rsid w:val="006A5B9B"/>
    <w:rsid w:val="006A5D63"/>
    <w:rsid w:val="006A6AA8"/>
    <w:rsid w:val="006A6CAF"/>
    <w:rsid w:val="006A78E6"/>
    <w:rsid w:val="006A7995"/>
    <w:rsid w:val="006A7D2F"/>
    <w:rsid w:val="006A7FCF"/>
    <w:rsid w:val="006B04F9"/>
    <w:rsid w:val="006B0564"/>
    <w:rsid w:val="006B0886"/>
    <w:rsid w:val="006B0BD6"/>
    <w:rsid w:val="006B0E66"/>
    <w:rsid w:val="006B156A"/>
    <w:rsid w:val="006B1A73"/>
    <w:rsid w:val="006B1B81"/>
    <w:rsid w:val="006B2136"/>
    <w:rsid w:val="006B22C4"/>
    <w:rsid w:val="006B2A57"/>
    <w:rsid w:val="006B2B8B"/>
    <w:rsid w:val="006B2D37"/>
    <w:rsid w:val="006B2D9E"/>
    <w:rsid w:val="006B2DD4"/>
    <w:rsid w:val="006B2E4C"/>
    <w:rsid w:val="006B3127"/>
    <w:rsid w:val="006B31AC"/>
    <w:rsid w:val="006B345D"/>
    <w:rsid w:val="006B35DD"/>
    <w:rsid w:val="006B35F3"/>
    <w:rsid w:val="006B3C0E"/>
    <w:rsid w:val="006B3CE8"/>
    <w:rsid w:val="006B3DE2"/>
    <w:rsid w:val="006B3F91"/>
    <w:rsid w:val="006B43FB"/>
    <w:rsid w:val="006B444D"/>
    <w:rsid w:val="006B469A"/>
    <w:rsid w:val="006B5512"/>
    <w:rsid w:val="006B5B89"/>
    <w:rsid w:val="006B5ECF"/>
    <w:rsid w:val="006B6700"/>
    <w:rsid w:val="006B6981"/>
    <w:rsid w:val="006B6CF8"/>
    <w:rsid w:val="006B6D6B"/>
    <w:rsid w:val="006B700E"/>
    <w:rsid w:val="006B71E4"/>
    <w:rsid w:val="006B7413"/>
    <w:rsid w:val="006B7CB1"/>
    <w:rsid w:val="006C0309"/>
    <w:rsid w:val="006C083E"/>
    <w:rsid w:val="006C09DE"/>
    <w:rsid w:val="006C0E79"/>
    <w:rsid w:val="006C1372"/>
    <w:rsid w:val="006C1B17"/>
    <w:rsid w:val="006C2834"/>
    <w:rsid w:val="006C2F7A"/>
    <w:rsid w:val="006C33E9"/>
    <w:rsid w:val="006C3A22"/>
    <w:rsid w:val="006C4486"/>
    <w:rsid w:val="006C4655"/>
    <w:rsid w:val="006C4AE5"/>
    <w:rsid w:val="006C4E4A"/>
    <w:rsid w:val="006C4FE5"/>
    <w:rsid w:val="006C5A18"/>
    <w:rsid w:val="006C5C72"/>
    <w:rsid w:val="006C5D18"/>
    <w:rsid w:val="006C600D"/>
    <w:rsid w:val="006C65D0"/>
    <w:rsid w:val="006C6676"/>
    <w:rsid w:val="006C6E82"/>
    <w:rsid w:val="006C734C"/>
    <w:rsid w:val="006C7C6E"/>
    <w:rsid w:val="006C7F61"/>
    <w:rsid w:val="006D01BB"/>
    <w:rsid w:val="006D0310"/>
    <w:rsid w:val="006D03E9"/>
    <w:rsid w:val="006D059C"/>
    <w:rsid w:val="006D0D06"/>
    <w:rsid w:val="006D1031"/>
    <w:rsid w:val="006D11CA"/>
    <w:rsid w:val="006D174D"/>
    <w:rsid w:val="006D1857"/>
    <w:rsid w:val="006D1EDC"/>
    <w:rsid w:val="006D259D"/>
    <w:rsid w:val="006D263C"/>
    <w:rsid w:val="006D2B24"/>
    <w:rsid w:val="006D2B9A"/>
    <w:rsid w:val="006D2E87"/>
    <w:rsid w:val="006D30C1"/>
    <w:rsid w:val="006D3511"/>
    <w:rsid w:val="006D35B7"/>
    <w:rsid w:val="006D37EB"/>
    <w:rsid w:val="006D38B6"/>
    <w:rsid w:val="006D3A1F"/>
    <w:rsid w:val="006D3CE4"/>
    <w:rsid w:val="006D3DFC"/>
    <w:rsid w:val="006D47C2"/>
    <w:rsid w:val="006D5549"/>
    <w:rsid w:val="006D55C2"/>
    <w:rsid w:val="006D5682"/>
    <w:rsid w:val="006D5B57"/>
    <w:rsid w:val="006D5B9E"/>
    <w:rsid w:val="006D5BB0"/>
    <w:rsid w:val="006D5F73"/>
    <w:rsid w:val="006D6192"/>
    <w:rsid w:val="006D70B2"/>
    <w:rsid w:val="006D72F3"/>
    <w:rsid w:val="006D7EC6"/>
    <w:rsid w:val="006E01FF"/>
    <w:rsid w:val="006E068F"/>
    <w:rsid w:val="006E0C02"/>
    <w:rsid w:val="006E0F90"/>
    <w:rsid w:val="006E17A9"/>
    <w:rsid w:val="006E1D36"/>
    <w:rsid w:val="006E2275"/>
    <w:rsid w:val="006E25A7"/>
    <w:rsid w:val="006E25F5"/>
    <w:rsid w:val="006E2690"/>
    <w:rsid w:val="006E2CE0"/>
    <w:rsid w:val="006E2F6C"/>
    <w:rsid w:val="006E300A"/>
    <w:rsid w:val="006E31C6"/>
    <w:rsid w:val="006E33FF"/>
    <w:rsid w:val="006E3882"/>
    <w:rsid w:val="006E3A1E"/>
    <w:rsid w:val="006E3E3B"/>
    <w:rsid w:val="006E4287"/>
    <w:rsid w:val="006E4373"/>
    <w:rsid w:val="006E4A87"/>
    <w:rsid w:val="006E5637"/>
    <w:rsid w:val="006E576E"/>
    <w:rsid w:val="006E60DA"/>
    <w:rsid w:val="006E6111"/>
    <w:rsid w:val="006E6BF0"/>
    <w:rsid w:val="006E6C59"/>
    <w:rsid w:val="006E6EDA"/>
    <w:rsid w:val="006E6F35"/>
    <w:rsid w:val="006E700C"/>
    <w:rsid w:val="006E73B1"/>
    <w:rsid w:val="006E7580"/>
    <w:rsid w:val="006E7F3C"/>
    <w:rsid w:val="006F0711"/>
    <w:rsid w:val="006F071B"/>
    <w:rsid w:val="006F0C9D"/>
    <w:rsid w:val="006F0F0D"/>
    <w:rsid w:val="006F0FBB"/>
    <w:rsid w:val="006F1205"/>
    <w:rsid w:val="006F1209"/>
    <w:rsid w:val="006F1687"/>
    <w:rsid w:val="006F20BE"/>
    <w:rsid w:val="006F24DF"/>
    <w:rsid w:val="006F27D8"/>
    <w:rsid w:val="006F2CB0"/>
    <w:rsid w:val="006F3FEC"/>
    <w:rsid w:val="006F40B0"/>
    <w:rsid w:val="006F462B"/>
    <w:rsid w:val="006F4B04"/>
    <w:rsid w:val="006F656E"/>
    <w:rsid w:val="006F65F6"/>
    <w:rsid w:val="006F6819"/>
    <w:rsid w:val="006F6981"/>
    <w:rsid w:val="006F6A3B"/>
    <w:rsid w:val="006F6AD6"/>
    <w:rsid w:val="006F705D"/>
    <w:rsid w:val="006F7EFB"/>
    <w:rsid w:val="00700591"/>
    <w:rsid w:val="00700C98"/>
    <w:rsid w:val="00700E39"/>
    <w:rsid w:val="00700FFD"/>
    <w:rsid w:val="007015EB"/>
    <w:rsid w:val="00701EEE"/>
    <w:rsid w:val="007021BD"/>
    <w:rsid w:val="0070223D"/>
    <w:rsid w:val="00702F6D"/>
    <w:rsid w:val="007030C6"/>
    <w:rsid w:val="007031E2"/>
    <w:rsid w:val="007033F3"/>
    <w:rsid w:val="0070341D"/>
    <w:rsid w:val="00703D61"/>
    <w:rsid w:val="007044A1"/>
    <w:rsid w:val="00704929"/>
    <w:rsid w:val="0070527D"/>
    <w:rsid w:val="007064B0"/>
    <w:rsid w:val="007064B2"/>
    <w:rsid w:val="00706A0F"/>
    <w:rsid w:val="00707262"/>
    <w:rsid w:val="007072E1"/>
    <w:rsid w:val="007074BC"/>
    <w:rsid w:val="007105AB"/>
    <w:rsid w:val="00710C7C"/>
    <w:rsid w:val="00710D1F"/>
    <w:rsid w:val="00711130"/>
    <w:rsid w:val="00711BB7"/>
    <w:rsid w:val="00711E18"/>
    <w:rsid w:val="00711F41"/>
    <w:rsid w:val="00712558"/>
    <w:rsid w:val="00712EA4"/>
    <w:rsid w:val="00713094"/>
    <w:rsid w:val="00713ABD"/>
    <w:rsid w:val="007140F1"/>
    <w:rsid w:val="007140FA"/>
    <w:rsid w:val="00714438"/>
    <w:rsid w:val="00714678"/>
    <w:rsid w:val="00714DFC"/>
    <w:rsid w:val="00714EA9"/>
    <w:rsid w:val="007152DA"/>
    <w:rsid w:val="0071547A"/>
    <w:rsid w:val="00715812"/>
    <w:rsid w:val="00715CC3"/>
    <w:rsid w:val="00716367"/>
    <w:rsid w:val="00716627"/>
    <w:rsid w:val="007169E2"/>
    <w:rsid w:val="00716AEE"/>
    <w:rsid w:val="00716E94"/>
    <w:rsid w:val="00716F1F"/>
    <w:rsid w:val="0071708F"/>
    <w:rsid w:val="00717562"/>
    <w:rsid w:val="00717688"/>
    <w:rsid w:val="007178AB"/>
    <w:rsid w:val="007178DE"/>
    <w:rsid w:val="00717DA1"/>
    <w:rsid w:val="007202DB"/>
    <w:rsid w:val="00720AC1"/>
    <w:rsid w:val="00720AEC"/>
    <w:rsid w:val="00721056"/>
    <w:rsid w:val="007215F3"/>
    <w:rsid w:val="00721B16"/>
    <w:rsid w:val="00721CB0"/>
    <w:rsid w:val="007221B8"/>
    <w:rsid w:val="0072293A"/>
    <w:rsid w:val="007229BC"/>
    <w:rsid w:val="00722BBB"/>
    <w:rsid w:val="0072365B"/>
    <w:rsid w:val="00723803"/>
    <w:rsid w:val="00723A5E"/>
    <w:rsid w:val="0072401E"/>
    <w:rsid w:val="00724222"/>
    <w:rsid w:val="007243AA"/>
    <w:rsid w:val="0072445F"/>
    <w:rsid w:val="007244F9"/>
    <w:rsid w:val="007245FF"/>
    <w:rsid w:val="007248AB"/>
    <w:rsid w:val="00724C70"/>
    <w:rsid w:val="007252B6"/>
    <w:rsid w:val="007256F9"/>
    <w:rsid w:val="00725EE1"/>
    <w:rsid w:val="00725FDC"/>
    <w:rsid w:val="00726338"/>
    <w:rsid w:val="0072645C"/>
    <w:rsid w:val="0072667A"/>
    <w:rsid w:val="00726898"/>
    <w:rsid w:val="00726CD8"/>
    <w:rsid w:val="00726D70"/>
    <w:rsid w:val="007273C7"/>
    <w:rsid w:val="0072768B"/>
    <w:rsid w:val="007279C6"/>
    <w:rsid w:val="00727B63"/>
    <w:rsid w:val="007309E3"/>
    <w:rsid w:val="007310EA"/>
    <w:rsid w:val="00731177"/>
    <w:rsid w:val="00731E3C"/>
    <w:rsid w:val="00731E8F"/>
    <w:rsid w:val="0073201B"/>
    <w:rsid w:val="00732BDD"/>
    <w:rsid w:val="00733038"/>
    <w:rsid w:val="007331FC"/>
    <w:rsid w:val="0073355B"/>
    <w:rsid w:val="00733704"/>
    <w:rsid w:val="007338E6"/>
    <w:rsid w:val="00733E15"/>
    <w:rsid w:val="00733FA8"/>
    <w:rsid w:val="007340D2"/>
    <w:rsid w:val="00734154"/>
    <w:rsid w:val="00734208"/>
    <w:rsid w:val="00734341"/>
    <w:rsid w:val="007348F0"/>
    <w:rsid w:val="00735299"/>
    <w:rsid w:val="00735BBC"/>
    <w:rsid w:val="00735EE1"/>
    <w:rsid w:val="0073649E"/>
    <w:rsid w:val="00736AA8"/>
    <w:rsid w:val="00736E8E"/>
    <w:rsid w:val="007378DC"/>
    <w:rsid w:val="00737D2D"/>
    <w:rsid w:val="0074063E"/>
    <w:rsid w:val="00741A69"/>
    <w:rsid w:val="00741B77"/>
    <w:rsid w:val="0074213F"/>
    <w:rsid w:val="007422D8"/>
    <w:rsid w:val="00742644"/>
    <w:rsid w:val="00742774"/>
    <w:rsid w:val="00742A23"/>
    <w:rsid w:val="00742E23"/>
    <w:rsid w:val="007433B0"/>
    <w:rsid w:val="0074394C"/>
    <w:rsid w:val="0074470C"/>
    <w:rsid w:val="00744970"/>
    <w:rsid w:val="007449DE"/>
    <w:rsid w:val="00744A70"/>
    <w:rsid w:val="00744BD2"/>
    <w:rsid w:val="007454D4"/>
    <w:rsid w:val="0074584C"/>
    <w:rsid w:val="007462E5"/>
    <w:rsid w:val="007463E6"/>
    <w:rsid w:val="00746978"/>
    <w:rsid w:val="00746A26"/>
    <w:rsid w:val="0074720D"/>
    <w:rsid w:val="0074768A"/>
    <w:rsid w:val="0074782F"/>
    <w:rsid w:val="007478F9"/>
    <w:rsid w:val="00747B52"/>
    <w:rsid w:val="007500F7"/>
    <w:rsid w:val="00750EA1"/>
    <w:rsid w:val="007519C0"/>
    <w:rsid w:val="00751B3E"/>
    <w:rsid w:val="00751F50"/>
    <w:rsid w:val="00752256"/>
    <w:rsid w:val="0075235C"/>
    <w:rsid w:val="007523B9"/>
    <w:rsid w:val="00752944"/>
    <w:rsid w:val="00752CE1"/>
    <w:rsid w:val="00753172"/>
    <w:rsid w:val="007537EC"/>
    <w:rsid w:val="007538E3"/>
    <w:rsid w:val="00753EB2"/>
    <w:rsid w:val="00754957"/>
    <w:rsid w:val="00754CD4"/>
    <w:rsid w:val="00754CF9"/>
    <w:rsid w:val="00755719"/>
    <w:rsid w:val="007557B4"/>
    <w:rsid w:val="00755D92"/>
    <w:rsid w:val="00756507"/>
    <w:rsid w:val="007565F2"/>
    <w:rsid w:val="00756BDA"/>
    <w:rsid w:val="00757177"/>
    <w:rsid w:val="00757682"/>
    <w:rsid w:val="007577AC"/>
    <w:rsid w:val="007578C2"/>
    <w:rsid w:val="00757D37"/>
    <w:rsid w:val="00760241"/>
    <w:rsid w:val="0076025A"/>
    <w:rsid w:val="00761090"/>
    <w:rsid w:val="00761107"/>
    <w:rsid w:val="0076167B"/>
    <w:rsid w:val="00761CCB"/>
    <w:rsid w:val="00761DFD"/>
    <w:rsid w:val="00762798"/>
    <w:rsid w:val="0076284E"/>
    <w:rsid w:val="007629B2"/>
    <w:rsid w:val="00762BCB"/>
    <w:rsid w:val="0076325F"/>
    <w:rsid w:val="00763441"/>
    <w:rsid w:val="00764542"/>
    <w:rsid w:val="00764BF3"/>
    <w:rsid w:val="00764C6E"/>
    <w:rsid w:val="00764E48"/>
    <w:rsid w:val="007652C2"/>
    <w:rsid w:val="00765910"/>
    <w:rsid w:val="007661E9"/>
    <w:rsid w:val="007662EA"/>
    <w:rsid w:val="0076647F"/>
    <w:rsid w:val="007667C6"/>
    <w:rsid w:val="00766862"/>
    <w:rsid w:val="00766ED3"/>
    <w:rsid w:val="007673E6"/>
    <w:rsid w:val="00767729"/>
    <w:rsid w:val="00767EF1"/>
    <w:rsid w:val="00770204"/>
    <w:rsid w:val="007703DF"/>
    <w:rsid w:val="00770714"/>
    <w:rsid w:val="00770DC6"/>
    <w:rsid w:val="007715D4"/>
    <w:rsid w:val="00771711"/>
    <w:rsid w:val="0077185E"/>
    <w:rsid w:val="00772296"/>
    <w:rsid w:val="0077231F"/>
    <w:rsid w:val="00772541"/>
    <w:rsid w:val="00773525"/>
    <w:rsid w:val="007754F9"/>
    <w:rsid w:val="00775588"/>
    <w:rsid w:val="00775A06"/>
    <w:rsid w:val="00775B57"/>
    <w:rsid w:val="00775FA1"/>
    <w:rsid w:val="00776100"/>
    <w:rsid w:val="0077641C"/>
    <w:rsid w:val="007765CF"/>
    <w:rsid w:val="0077660E"/>
    <w:rsid w:val="00776858"/>
    <w:rsid w:val="00776C4D"/>
    <w:rsid w:val="0077703D"/>
    <w:rsid w:val="00777332"/>
    <w:rsid w:val="0077781A"/>
    <w:rsid w:val="00777885"/>
    <w:rsid w:val="00777A76"/>
    <w:rsid w:val="00777A92"/>
    <w:rsid w:val="00777E24"/>
    <w:rsid w:val="00780872"/>
    <w:rsid w:val="00780D18"/>
    <w:rsid w:val="00780E71"/>
    <w:rsid w:val="00780F73"/>
    <w:rsid w:val="00780FD7"/>
    <w:rsid w:val="0078118A"/>
    <w:rsid w:val="00781266"/>
    <w:rsid w:val="0078215B"/>
    <w:rsid w:val="00782308"/>
    <w:rsid w:val="00782818"/>
    <w:rsid w:val="0078299B"/>
    <w:rsid w:val="00782B6D"/>
    <w:rsid w:val="007832FE"/>
    <w:rsid w:val="007834EC"/>
    <w:rsid w:val="007839FE"/>
    <w:rsid w:val="00783CE5"/>
    <w:rsid w:val="0078400D"/>
    <w:rsid w:val="00784427"/>
    <w:rsid w:val="00784606"/>
    <w:rsid w:val="0078499C"/>
    <w:rsid w:val="00785183"/>
    <w:rsid w:val="007855A1"/>
    <w:rsid w:val="0078582C"/>
    <w:rsid w:val="00786760"/>
    <w:rsid w:val="00786944"/>
    <w:rsid w:val="00787706"/>
    <w:rsid w:val="0078772F"/>
    <w:rsid w:val="00787A15"/>
    <w:rsid w:val="00787B1F"/>
    <w:rsid w:val="00787D4F"/>
    <w:rsid w:val="00787DD8"/>
    <w:rsid w:val="007904CB"/>
    <w:rsid w:val="00790DC1"/>
    <w:rsid w:val="0079123C"/>
    <w:rsid w:val="007913AE"/>
    <w:rsid w:val="007915B1"/>
    <w:rsid w:val="00791626"/>
    <w:rsid w:val="00791B0A"/>
    <w:rsid w:val="00791C29"/>
    <w:rsid w:val="007921E3"/>
    <w:rsid w:val="00792590"/>
    <w:rsid w:val="00792881"/>
    <w:rsid w:val="00792C42"/>
    <w:rsid w:val="00793359"/>
    <w:rsid w:val="0079359E"/>
    <w:rsid w:val="007937B6"/>
    <w:rsid w:val="00793975"/>
    <w:rsid w:val="007939F4"/>
    <w:rsid w:val="00793B5E"/>
    <w:rsid w:val="0079400F"/>
    <w:rsid w:val="00794438"/>
    <w:rsid w:val="00794528"/>
    <w:rsid w:val="00794654"/>
    <w:rsid w:val="0079482F"/>
    <w:rsid w:val="00794BF8"/>
    <w:rsid w:val="00795047"/>
    <w:rsid w:val="00795183"/>
    <w:rsid w:val="007951D2"/>
    <w:rsid w:val="007961DE"/>
    <w:rsid w:val="00796418"/>
    <w:rsid w:val="007965C9"/>
    <w:rsid w:val="00796AD6"/>
    <w:rsid w:val="00796BBD"/>
    <w:rsid w:val="00796BE8"/>
    <w:rsid w:val="00796F40"/>
    <w:rsid w:val="0079741E"/>
    <w:rsid w:val="00797805"/>
    <w:rsid w:val="007979CF"/>
    <w:rsid w:val="00797FD5"/>
    <w:rsid w:val="007A0140"/>
    <w:rsid w:val="007A0214"/>
    <w:rsid w:val="007A0CE8"/>
    <w:rsid w:val="007A11C8"/>
    <w:rsid w:val="007A1260"/>
    <w:rsid w:val="007A1701"/>
    <w:rsid w:val="007A172D"/>
    <w:rsid w:val="007A19B2"/>
    <w:rsid w:val="007A1A00"/>
    <w:rsid w:val="007A1A7F"/>
    <w:rsid w:val="007A2182"/>
    <w:rsid w:val="007A21DC"/>
    <w:rsid w:val="007A2C09"/>
    <w:rsid w:val="007A2C5B"/>
    <w:rsid w:val="007A2F13"/>
    <w:rsid w:val="007A41C3"/>
    <w:rsid w:val="007A43A1"/>
    <w:rsid w:val="007A4610"/>
    <w:rsid w:val="007A4D8D"/>
    <w:rsid w:val="007A4E28"/>
    <w:rsid w:val="007A5161"/>
    <w:rsid w:val="007A52B6"/>
    <w:rsid w:val="007A52F2"/>
    <w:rsid w:val="007A58C3"/>
    <w:rsid w:val="007A637A"/>
    <w:rsid w:val="007A637B"/>
    <w:rsid w:val="007A6B9A"/>
    <w:rsid w:val="007A7125"/>
    <w:rsid w:val="007A73FB"/>
    <w:rsid w:val="007A7CCF"/>
    <w:rsid w:val="007B00BA"/>
    <w:rsid w:val="007B0A0E"/>
    <w:rsid w:val="007B0B7B"/>
    <w:rsid w:val="007B109C"/>
    <w:rsid w:val="007B1137"/>
    <w:rsid w:val="007B16F2"/>
    <w:rsid w:val="007B1902"/>
    <w:rsid w:val="007B1AB8"/>
    <w:rsid w:val="007B1E95"/>
    <w:rsid w:val="007B222E"/>
    <w:rsid w:val="007B2A1A"/>
    <w:rsid w:val="007B2CA1"/>
    <w:rsid w:val="007B2E9B"/>
    <w:rsid w:val="007B2ECB"/>
    <w:rsid w:val="007B3130"/>
    <w:rsid w:val="007B31B8"/>
    <w:rsid w:val="007B38A4"/>
    <w:rsid w:val="007B4488"/>
    <w:rsid w:val="007B45C7"/>
    <w:rsid w:val="007B49A1"/>
    <w:rsid w:val="007B49EF"/>
    <w:rsid w:val="007B4A4C"/>
    <w:rsid w:val="007B4F19"/>
    <w:rsid w:val="007B5EB6"/>
    <w:rsid w:val="007B61B4"/>
    <w:rsid w:val="007B6B79"/>
    <w:rsid w:val="007B6FFE"/>
    <w:rsid w:val="007B70D6"/>
    <w:rsid w:val="007B7771"/>
    <w:rsid w:val="007B7779"/>
    <w:rsid w:val="007B7868"/>
    <w:rsid w:val="007B7BFB"/>
    <w:rsid w:val="007B7D60"/>
    <w:rsid w:val="007B7E7B"/>
    <w:rsid w:val="007C1DE9"/>
    <w:rsid w:val="007C251C"/>
    <w:rsid w:val="007C287D"/>
    <w:rsid w:val="007C2ABA"/>
    <w:rsid w:val="007C2BF4"/>
    <w:rsid w:val="007C2F88"/>
    <w:rsid w:val="007C2FDB"/>
    <w:rsid w:val="007C31A5"/>
    <w:rsid w:val="007C3243"/>
    <w:rsid w:val="007C35FD"/>
    <w:rsid w:val="007C3691"/>
    <w:rsid w:val="007C3C66"/>
    <w:rsid w:val="007C3DF5"/>
    <w:rsid w:val="007C3F14"/>
    <w:rsid w:val="007C3F1D"/>
    <w:rsid w:val="007C42C5"/>
    <w:rsid w:val="007C4741"/>
    <w:rsid w:val="007C4A3D"/>
    <w:rsid w:val="007C4A42"/>
    <w:rsid w:val="007C4ABD"/>
    <w:rsid w:val="007C5200"/>
    <w:rsid w:val="007C5AD8"/>
    <w:rsid w:val="007C5C0B"/>
    <w:rsid w:val="007C626D"/>
    <w:rsid w:val="007C6317"/>
    <w:rsid w:val="007C657C"/>
    <w:rsid w:val="007C65C3"/>
    <w:rsid w:val="007C6A99"/>
    <w:rsid w:val="007C6D22"/>
    <w:rsid w:val="007C73A6"/>
    <w:rsid w:val="007C7424"/>
    <w:rsid w:val="007C76D8"/>
    <w:rsid w:val="007C7D27"/>
    <w:rsid w:val="007C7FC0"/>
    <w:rsid w:val="007D020C"/>
    <w:rsid w:val="007D0755"/>
    <w:rsid w:val="007D09FC"/>
    <w:rsid w:val="007D0B9B"/>
    <w:rsid w:val="007D1014"/>
    <w:rsid w:val="007D158C"/>
    <w:rsid w:val="007D175E"/>
    <w:rsid w:val="007D1C39"/>
    <w:rsid w:val="007D1F61"/>
    <w:rsid w:val="007D233C"/>
    <w:rsid w:val="007D28ED"/>
    <w:rsid w:val="007D2C31"/>
    <w:rsid w:val="007D2F0E"/>
    <w:rsid w:val="007D301D"/>
    <w:rsid w:val="007D310A"/>
    <w:rsid w:val="007D32E4"/>
    <w:rsid w:val="007D3620"/>
    <w:rsid w:val="007D3945"/>
    <w:rsid w:val="007D3946"/>
    <w:rsid w:val="007D3F19"/>
    <w:rsid w:val="007D401F"/>
    <w:rsid w:val="007D4E31"/>
    <w:rsid w:val="007D5014"/>
    <w:rsid w:val="007D51D8"/>
    <w:rsid w:val="007D584F"/>
    <w:rsid w:val="007D5B88"/>
    <w:rsid w:val="007D5BD0"/>
    <w:rsid w:val="007D601E"/>
    <w:rsid w:val="007D607E"/>
    <w:rsid w:val="007D614E"/>
    <w:rsid w:val="007D6559"/>
    <w:rsid w:val="007D6905"/>
    <w:rsid w:val="007D70C5"/>
    <w:rsid w:val="007D755D"/>
    <w:rsid w:val="007D788C"/>
    <w:rsid w:val="007D7A3D"/>
    <w:rsid w:val="007D7A9A"/>
    <w:rsid w:val="007D7E3F"/>
    <w:rsid w:val="007E0255"/>
    <w:rsid w:val="007E075C"/>
    <w:rsid w:val="007E079A"/>
    <w:rsid w:val="007E085F"/>
    <w:rsid w:val="007E0E42"/>
    <w:rsid w:val="007E1DA2"/>
    <w:rsid w:val="007E2108"/>
    <w:rsid w:val="007E288A"/>
    <w:rsid w:val="007E2EC3"/>
    <w:rsid w:val="007E2F03"/>
    <w:rsid w:val="007E349C"/>
    <w:rsid w:val="007E3629"/>
    <w:rsid w:val="007E37B8"/>
    <w:rsid w:val="007E3BB3"/>
    <w:rsid w:val="007E3D64"/>
    <w:rsid w:val="007E43B1"/>
    <w:rsid w:val="007E44D1"/>
    <w:rsid w:val="007E454C"/>
    <w:rsid w:val="007E48B3"/>
    <w:rsid w:val="007E4A16"/>
    <w:rsid w:val="007E4AEB"/>
    <w:rsid w:val="007E5054"/>
    <w:rsid w:val="007E530B"/>
    <w:rsid w:val="007E5807"/>
    <w:rsid w:val="007E5BA7"/>
    <w:rsid w:val="007E5FF5"/>
    <w:rsid w:val="007E6893"/>
    <w:rsid w:val="007E6D86"/>
    <w:rsid w:val="007E74BC"/>
    <w:rsid w:val="007F0219"/>
    <w:rsid w:val="007F03BC"/>
    <w:rsid w:val="007F05DD"/>
    <w:rsid w:val="007F0679"/>
    <w:rsid w:val="007F0E99"/>
    <w:rsid w:val="007F1C77"/>
    <w:rsid w:val="007F1E68"/>
    <w:rsid w:val="007F23C0"/>
    <w:rsid w:val="007F29A6"/>
    <w:rsid w:val="007F29B3"/>
    <w:rsid w:val="007F2AA8"/>
    <w:rsid w:val="007F2C06"/>
    <w:rsid w:val="007F2E72"/>
    <w:rsid w:val="007F38E8"/>
    <w:rsid w:val="007F3B5D"/>
    <w:rsid w:val="007F3CB0"/>
    <w:rsid w:val="007F3E8D"/>
    <w:rsid w:val="007F42D7"/>
    <w:rsid w:val="007F42E7"/>
    <w:rsid w:val="007F4395"/>
    <w:rsid w:val="007F46B0"/>
    <w:rsid w:val="007F4752"/>
    <w:rsid w:val="007F5817"/>
    <w:rsid w:val="007F595C"/>
    <w:rsid w:val="007F5AFA"/>
    <w:rsid w:val="007F5ECF"/>
    <w:rsid w:val="007F7987"/>
    <w:rsid w:val="007F7CF9"/>
    <w:rsid w:val="008006C7"/>
    <w:rsid w:val="00800C5D"/>
    <w:rsid w:val="00800CFF"/>
    <w:rsid w:val="00800E5C"/>
    <w:rsid w:val="00800FD8"/>
    <w:rsid w:val="00801801"/>
    <w:rsid w:val="00801B2F"/>
    <w:rsid w:val="00802891"/>
    <w:rsid w:val="00802CBD"/>
    <w:rsid w:val="00802DD1"/>
    <w:rsid w:val="00802F0A"/>
    <w:rsid w:val="00804297"/>
    <w:rsid w:val="00804B0E"/>
    <w:rsid w:val="00804D2A"/>
    <w:rsid w:val="00804ECC"/>
    <w:rsid w:val="00805301"/>
    <w:rsid w:val="0080536B"/>
    <w:rsid w:val="008057C7"/>
    <w:rsid w:val="00805E1C"/>
    <w:rsid w:val="00805EEE"/>
    <w:rsid w:val="0080638E"/>
    <w:rsid w:val="0080673E"/>
    <w:rsid w:val="008070CE"/>
    <w:rsid w:val="008073B6"/>
    <w:rsid w:val="00807D35"/>
    <w:rsid w:val="00807E78"/>
    <w:rsid w:val="0081025F"/>
    <w:rsid w:val="0081026D"/>
    <w:rsid w:val="008105B5"/>
    <w:rsid w:val="008106F0"/>
    <w:rsid w:val="008109AB"/>
    <w:rsid w:val="00810B22"/>
    <w:rsid w:val="00810DA9"/>
    <w:rsid w:val="00811095"/>
    <w:rsid w:val="0081183F"/>
    <w:rsid w:val="00811C2D"/>
    <w:rsid w:val="00811F9A"/>
    <w:rsid w:val="0081336E"/>
    <w:rsid w:val="00813715"/>
    <w:rsid w:val="00813987"/>
    <w:rsid w:val="00813A56"/>
    <w:rsid w:val="00813CFF"/>
    <w:rsid w:val="00813E81"/>
    <w:rsid w:val="008140D6"/>
    <w:rsid w:val="008143B6"/>
    <w:rsid w:val="00815304"/>
    <w:rsid w:val="00815451"/>
    <w:rsid w:val="00815BA0"/>
    <w:rsid w:val="0081620D"/>
    <w:rsid w:val="00816383"/>
    <w:rsid w:val="0081659A"/>
    <w:rsid w:val="008167CC"/>
    <w:rsid w:val="00816972"/>
    <w:rsid w:val="008169DD"/>
    <w:rsid w:val="00816E2D"/>
    <w:rsid w:val="00816F9C"/>
    <w:rsid w:val="0081703F"/>
    <w:rsid w:val="00817484"/>
    <w:rsid w:val="00817B22"/>
    <w:rsid w:val="00817E12"/>
    <w:rsid w:val="00817E66"/>
    <w:rsid w:val="00820177"/>
    <w:rsid w:val="00820965"/>
    <w:rsid w:val="00820D19"/>
    <w:rsid w:val="0082153B"/>
    <w:rsid w:val="008219B1"/>
    <w:rsid w:val="00821AB5"/>
    <w:rsid w:val="00821F03"/>
    <w:rsid w:val="008228F4"/>
    <w:rsid w:val="00822DF7"/>
    <w:rsid w:val="00822E7B"/>
    <w:rsid w:val="0082346B"/>
    <w:rsid w:val="00823606"/>
    <w:rsid w:val="00823E5C"/>
    <w:rsid w:val="008245EF"/>
    <w:rsid w:val="008248C9"/>
    <w:rsid w:val="0082497C"/>
    <w:rsid w:val="00824DAC"/>
    <w:rsid w:val="00825263"/>
    <w:rsid w:val="008259CB"/>
    <w:rsid w:val="00825B0D"/>
    <w:rsid w:val="00825B8C"/>
    <w:rsid w:val="00825D5F"/>
    <w:rsid w:val="00825DE5"/>
    <w:rsid w:val="00825FF1"/>
    <w:rsid w:val="0082608B"/>
    <w:rsid w:val="008262FC"/>
    <w:rsid w:val="008268AE"/>
    <w:rsid w:val="00826B38"/>
    <w:rsid w:val="00826FB6"/>
    <w:rsid w:val="00827381"/>
    <w:rsid w:val="00827B78"/>
    <w:rsid w:val="008304AB"/>
    <w:rsid w:val="00830843"/>
    <w:rsid w:val="00830BB9"/>
    <w:rsid w:val="00831213"/>
    <w:rsid w:val="00831310"/>
    <w:rsid w:val="00831C2C"/>
    <w:rsid w:val="00831F94"/>
    <w:rsid w:val="00832194"/>
    <w:rsid w:val="008321E0"/>
    <w:rsid w:val="008325B8"/>
    <w:rsid w:val="00832804"/>
    <w:rsid w:val="00832BD0"/>
    <w:rsid w:val="00832E4E"/>
    <w:rsid w:val="00833132"/>
    <w:rsid w:val="0083383A"/>
    <w:rsid w:val="00833DD4"/>
    <w:rsid w:val="008340E0"/>
    <w:rsid w:val="008343F0"/>
    <w:rsid w:val="008345BA"/>
    <w:rsid w:val="008354B6"/>
    <w:rsid w:val="00835513"/>
    <w:rsid w:val="00835C06"/>
    <w:rsid w:val="00835E0F"/>
    <w:rsid w:val="0083611B"/>
    <w:rsid w:val="008368CB"/>
    <w:rsid w:val="00836AF4"/>
    <w:rsid w:val="00837910"/>
    <w:rsid w:val="00837EB4"/>
    <w:rsid w:val="00840467"/>
    <w:rsid w:val="0084059F"/>
    <w:rsid w:val="00840AD4"/>
    <w:rsid w:val="00841067"/>
    <w:rsid w:val="008412AB"/>
    <w:rsid w:val="008412EB"/>
    <w:rsid w:val="0084176F"/>
    <w:rsid w:val="008417D5"/>
    <w:rsid w:val="008419C4"/>
    <w:rsid w:val="00841DF3"/>
    <w:rsid w:val="00841EA5"/>
    <w:rsid w:val="00842687"/>
    <w:rsid w:val="00842CC9"/>
    <w:rsid w:val="00842EBF"/>
    <w:rsid w:val="0084405B"/>
    <w:rsid w:val="00844284"/>
    <w:rsid w:val="00844D06"/>
    <w:rsid w:val="00845024"/>
    <w:rsid w:val="008452B3"/>
    <w:rsid w:val="0084549C"/>
    <w:rsid w:val="00845A9B"/>
    <w:rsid w:val="00845E8A"/>
    <w:rsid w:val="00846025"/>
    <w:rsid w:val="00846118"/>
    <w:rsid w:val="008462EC"/>
    <w:rsid w:val="00846381"/>
    <w:rsid w:val="008463DB"/>
    <w:rsid w:val="00846507"/>
    <w:rsid w:val="00846623"/>
    <w:rsid w:val="00846925"/>
    <w:rsid w:val="00846A67"/>
    <w:rsid w:val="00847350"/>
    <w:rsid w:val="008473B7"/>
    <w:rsid w:val="00847C81"/>
    <w:rsid w:val="00847C95"/>
    <w:rsid w:val="00847EA2"/>
    <w:rsid w:val="00850052"/>
    <w:rsid w:val="008505BF"/>
    <w:rsid w:val="00850C3C"/>
    <w:rsid w:val="00850F4B"/>
    <w:rsid w:val="00851169"/>
    <w:rsid w:val="008512B4"/>
    <w:rsid w:val="008513D2"/>
    <w:rsid w:val="008519B1"/>
    <w:rsid w:val="00851FC3"/>
    <w:rsid w:val="00852651"/>
    <w:rsid w:val="008526D7"/>
    <w:rsid w:val="008527CE"/>
    <w:rsid w:val="008528DD"/>
    <w:rsid w:val="00852D3D"/>
    <w:rsid w:val="008536AE"/>
    <w:rsid w:val="0085421B"/>
    <w:rsid w:val="00854827"/>
    <w:rsid w:val="00854EDC"/>
    <w:rsid w:val="00855AED"/>
    <w:rsid w:val="0085643C"/>
    <w:rsid w:val="008567A7"/>
    <w:rsid w:val="00856E7B"/>
    <w:rsid w:val="008571C5"/>
    <w:rsid w:val="00857A3E"/>
    <w:rsid w:val="00860476"/>
    <w:rsid w:val="00860B2A"/>
    <w:rsid w:val="00860B59"/>
    <w:rsid w:val="00860B77"/>
    <w:rsid w:val="00861436"/>
    <w:rsid w:val="00861C61"/>
    <w:rsid w:val="00862318"/>
    <w:rsid w:val="008624A9"/>
    <w:rsid w:val="00863062"/>
    <w:rsid w:val="00863431"/>
    <w:rsid w:val="0086344E"/>
    <w:rsid w:val="00863520"/>
    <w:rsid w:val="00863736"/>
    <w:rsid w:val="00863AB5"/>
    <w:rsid w:val="00864629"/>
    <w:rsid w:val="0086469D"/>
    <w:rsid w:val="00864CFB"/>
    <w:rsid w:val="00865213"/>
    <w:rsid w:val="008652E1"/>
    <w:rsid w:val="008653D7"/>
    <w:rsid w:val="008654DB"/>
    <w:rsid w:val="00865A65"/>
    <w:rsid w:val="00865AA2"/>
    <w:rsid w:val="00866321"/>
    <w:rsid w:val="00866526"/>
    <w:rsid w:val="00866F9D"/>
    <w:rsid w:val="0086734A"/>
    <w:rsid w:val="00867440"/>
    <w:rsid w:val="0086791E"/>
    <w:rsid w:val="008705F1"/>
    <w:rsid w:val="0087099A"/>
    <w:rsid w:val="00870B6F"/>
    <w:rsid w:val="0087105F"/>
    <w:rsid w:val="008712DA"/>
    <w:rsid w:val="0087136C"/>
    <w:rsid w:val="008714C1"/>
    <w:rsid w:val="00871CF0"/>
    <w:rsid w:val="0087231C"/>
    <w:rsid w:val="0087242B"/>
    <w:rsid w:val="00872754"/>
    <w:rsid w:val="00872991"/>
    <w:rsid w:val="008729FF"/>
    <w:rsid w:val="00872B11"/>
    <w:rsid w:val="00873464"/>
    <w:rsid w:val="00873A69"/>
    <w:rsid w:val="00873C54"/>
    <w:rsid w:val="00873D1F"/>
    <w:rsid w:val="00873F5D"/>
    <w:rsid w:val="00873FF0"/>
    <w:rsid w:val="00874155"/>
    <w:rsid w:val="008741BF"/>
    <w:rsid w:val="00874742"/>
    <w:rsid w:val="00874AA0"/>
    <w:rsid w:val="00874C03"/>
    <w:rsid w:val="0087518C"/>
    <w:rsid w:val="0087545E"/>
    <w:rsid w:val="00876040"/>
    <w:rsid w:val="008769CB"/>
    <w:rsid w:val="00876A4E"/>
    <w:rsid w:val="00876FC5"/>
    <w:rsid w:val="00877D3B"/>
    <w:rsid w:val="00880216"/>
    <w:rsid w:val="008803E3"/>
    <w:rsid w:val="0088067C"/>
    <w:rsid w:val="008808BA"/>
    <w:rsid w:val="0088090E"/>
    <w:rsid w:val="00880D96"/>
    <w:rsid w:val="00881047"/>
    <w:rsid w:val="008810AA"/>
    <w:rsid w:val="00881331"/>
    <w:rsid w:val="008815AB"/>
    <w:rsid w:val="00881667"/>
    <w:rsid w:val="00881873"/>
    <w:rsid w:val="008819AB"/>
    <w:rsid w:val="008819E7"/>
    <w:rsid w:val="00881B76"/>
    <w:rsid w:val="00881E42"/>
    <w:rsid w:val="00882281"/>
    <w:rsid w:val="00882708"/>
    <w:rsid w:val="008829E1"/>
    <w:rsid w:val="00882CDE"/>
    <w:rsid w:val="00882E12"/>
    <w:rsid w:val="00882EE1"/>
    <w:rsid w:val="00882FAB"/>
    <w:rsid w:val="00883AEF"/>
    <w:rsid w:val="00883DAD"/>
    <w:rsid w:val="00883E95"/>
    <w:rsid w:val="008840B7"/>
    <w:rsid w:val="008842DA"/>
    <w:rsid w:val="008845EC"/>
    <w:rsid w:val="00884879"/>
    <w:rsid w:val="008849F7"/>
    <w:rsid w:val="00884AF3"/>
    <w:rsid w:val="00884C9C"/>
    <w:rsid w:val="00885084"/>
    <w:rsid w:val="008850CB"/>
    <w:rsid w:val="00885124"/>
    <w:rsid w:val="00885495"/>
    <w:rsid w:val="00885581"/>
    <w:rsid w:val="00885655"/>
    <w:rsid w:val="00885A87"/>
    <w:rsid w:val="00885B93"/>
    <w:rsid w:val="00885E57"/>
    <w:rsid w:val="00886334"/>
    <w:rsid w:val="008863AD"/>
    <w:rsid w:val="0088683F"/>
    <w:rsid w:val="00886A71"/>
    <w:rsid w:val="00886BFC"/>
    <w:rsid w:val="00886CC0"/>
    <w:rsid w:val="008875EF"/>
    <w:rsid w:val="00887680"/>
    <w:rsid w:val="00887778"/>
    <w:rsid w:val="008877F2"/>
    <w:rsid w:val="00887AEA"/>
    <w:rsid w:val="00887F09"/>
    <w:rsid w:val="008903D1"/>
    <w:rsid w:val="008903DE"/>
    <w:rsid w:val="00890653"/>
    <w:rsid w:val="00890BB8"/>
    <w:rsid w:val="00890EA2"/>
    <w:rsid w:val="00890EDD"/>
    <w:rsid w:val="00890F5F"/>
    <w:rsid w:val="008917E9"/>
    <w:rsid w:val="00891BD9"/>
    <w:rsid w:val="00891E97"/>
    <w:rsid w:val="00891F38"/>
    <w:rsid w:val="008921EC"/>
    <w:rsid w:val="00892471"/>
    <w:rsid w:val="008924FE"/>
    <w:rsid w:val="00892AC8"/>
    <w:rsid w:val="0089342F"/>
    <w:rsid w:val="0089343B"/>
    <w:rsid w:val="0089371F"/>
    <w:rsid w:val="008937B0"/>
    <w:rsid w:val="008937C0"/>
    <w:rsid w:val="0089384D"/>
    <w:rsid w:val="0089402D"/>
    <w:rsid w:val="00894118"/>
    <w:rsid w:val="00894428"/>
    <w:rsid w:val="00895084"/>
    <w:rsid w:val="00895604"/>
    <w:rsid w:val="00895AAC"/>
    <w:rsid w:val="00895CB4"/>
    <w:rsid w:val="008962FC"/>
    <w:rsid w:val="00896596"/>
    <w:rsid w:val="00896759"/>
    <w:rsid w:val="00896A8B"/>
    <w:rsid w:val="00896F95"/>
    <w:rsid w:val="0089729D"/>
    <w:rsid w:val="00897441"/>
    <w:rsid w:val="00897D50"/>
    <w:rsid w:val="00897E2A"/>
    <w:rsid w:val="008A0462"/>
    <w:rsid w:val="008A0D2B"/>
    <w:rsid w:val="008A0D77"/>
    <w:rsid w:val="008A1213"/>
    <w:rsid w:val="008A17C3"/>
    <w:rsid w:val="008A1F99"/>
    <w:rsid w:val="008A208C"/>
    <w:rsid w:val="008A21A2"/>
    <w:rsid w:val="008A240F"/>
    <w:rsid w:val="008A284C"/>
    <w:rsid w:val="008A2ADE"/>
    <w:rsid w:val="008A2B7A"/>
    <w:rsid w:val="008A35C3"/>
    <w:rsid w:val="008A442F"/>
    <w:rsid w:val="008A521A"/>
    <w:rsid w:val="008A59D6"/>
    <w:rsid w:val="008A5B96"/>
    <w:rsid w:val="008A5D11"/>
    <w:rsid w:val="008A5D69"/>
    <w:rsid w:val="008A69B9"/>
    <w:rsid w:val="008A6C40"/>
    <w:rsid w:val="008A734B"/>
    <w:rsid w:val="008A73BD"/>
    <w:rsid w:val="008A75BC"/>
    <w:rsid w:val="008A77D3"/>
    <w:rsid w:val="008B000E"/>
    <w:rsid w:val="008B0385"/>
    <w:rsid w:val="008B0776"/>
    <w:rsid w:val="008B099A"/>
    <w:rsid w:val="008B0F80"/>
    <w:rsid w:val="008B120A"/>
    <w:rsid w:val="008B14DD"/>
    <w:rsid w:val="008B15E7"/>
    <w:rsid w:val="008B169A"/>
    <w:rsid w:val="008B16A8"/>
    <w:rsid w:val="008B1A3C"/>
    <w:rsid w:val="008B277E"/>
    <w:rsid w:val="008B2DFD"/>
    <w:rsid w:val="008B34EA"/>
    <w:rsid w:val="008B3534"/>
    <w:rsid w:val="008B3C19"/>
    <w:rsid w:val="008B4116"/>
    <w:rsid w:val="008B420C"/>
    <w:rsid w:val="008B4520"/>
    <w:rsid w:val="008B4917"/>
    <w:rsid w:val="008B4C11"/>
    <w:rsid w:val="008B4E19"/>
    <w:rsid w:val="008B5254"/>
    <w:rsid w:val="008B5309"/>
    <w:rsid w:val="008B54B3"/>
    <w:rsid w:val="008B5D24"/>
    <w:rsid w:val="008B6221"/>
    <w:rsid w:val="008B62B6"/>
    <w:rsid w:val="008B6332"/>
    <w:rsid w:val="008B7461"/>
    <w:rsid w:val="008B7B4E"/>
    <w:rsid w:val="008B7FE4"/>
    <w:rsid w:val="008C046F"/>
    <w:rsid w:val="008C0500"/>
    <w:rsid w:val="008C06AD"/>
    <w:rsid w:val="008C0824"/>
    <w:rsid w:val="008C0F71"/>
    <w:rsid w:val="008C0FD9"/>
    <w:rsid w:val="008C15C2"/>
    <w:rsid w:val="008C1642"/>
    <w:rsid w:val="008C16A8"/>
    <w:rsid w:val="008C19A3"/>
    <w:rsid w:val="008C1A2B"/>
    <w:rsid w:val="008C1A62"/>
    <w:rsid w:val="008C1F94"/>
    <w:rsid w:val="008C2185"/>
    <w:rsid w:val="008C3020"/>
    <w:rsid w:val="008C3669"/>
    <w:rsid w:val="008C3815"/>
    <w:rsid w:val="008C3909"/>
    <w:rsid w:val="008C3F3A"/>
    <w:rsid w:val="008C46A2"/>
    <w:rsid w:val="008C4D8D"/>
    <w:rsid w:val="008C4E22"/>
    <w:rsid w:val="008C4E9E"/>
    <w:rsid w:val="008C56E0"/>
    <w:rsid w:val="008C5C08"/>
    <w:rsid w:val="008C6286"/>
    <w:rsid w:val="008C6C76"/>
    <w:rsid w:val="008C6F44"/>
    <w:rsid w:val="008C72C6"/>
    <w:rsid w:val="008C799A"/>
    <w:rsid w:val="008D049E"/>
    <w:rsid w:val="008D093C"/>
    <w:rsid w:val="008D105E"/>
    <w:rsid w:val="008D1398"/>
    <w:rsid w:val="008D184D"/>
    <w:rsid w:val="008D2075"/>
    <w:rsid w:val="008D24EC"/>
    <w:rsid w:val="008D254E"/>
    <w:rsid w:val="008D2D8F"/>
    <w:rsid w:val="008D2FDE"/>
    <w:rsid w:val="008D3124"/>
    <w:rsid w:val="008D3393"/>
    <w:rsid w:val="008D420D"/>
    <w:rsid w:val="008D431D"/>
    <w:rsid w:val="008D471E"/>
    <w:rsid w:val="008D4D8A"/>
    <w:rsid w:val="008D4DCF"/>
    <w:rsid w:val="008D53FC"/>
    <w:rsid w:val="008D546F"/>
    <w:rsid w:val="008D54C6"/>
    <w:rsid w:val="008D5563"/>
    <w:rsid w:val="008D55B6"/>
    <w:rsid w:val="008D6A92"/>
    <w:rsid w:val="008D6C52"/>
    <w:rsid w:val="008D6E69"/>
    <w:rsid w:val="008D777A"/>
    <w:rsid w:val="008D7E8E"/>
    <w:rsid w:val="008D7FBF"/>
    <w:rsid w:val="008E050D"/>
    <w:rsid w:val="008E0C0A"/>
    <w:rsid w:val="008E0C34"/>
    <w:rsid w:val="008E0EAB"/>
    <w:rsid w:val="008E0ECC"/>
    <w:rsid w:val="008E1875"/>
    <w:rsid w:val="008E18A0"/>
    <w:rsid w:val="008E1D92"/>
    <w:rsid w:val="008E2137"/>
    <w:rsid w:val="008E2B5E"/>
    <w:rsid w:val="008E2E8D"/>
    <w:rsid w:val="008E2FD0"/>
    <w:rsid w:val="008E3224"/>
    <w:rsid w:val="008E3DF7"/>
    <w:rsid w:val="008E4319"/>
    <w:rsid w:val="008E478F"/>
    <w:rsid w:val="008E4A27"/>
    <w:rsid w:val="008E4D7A"/>
    <w:rsid w:val="008E4E56"/>
    <w:rsid w:val="008E5071"/>
    <w:rsid w:val="008E50FD"/>
    <w:rsid w:val="008E546A"/>
    <w:rsid w:val="008E599E"/>
    <w:rsid w:val="008E5C10"/>
    <w:rsid w:val="008E6331"/>
    <w:rsid w:val="008E6D4E"/>
    <w:rsid w:val="008E7033"/>
    <w:rsid w:val="008E70A7"/>
    <w:rsid w:val="008E72EA"/>
    <w:rsid w:val="008E745A"/>
    <w:rsid w:val="008E74E4"/>
    <w:rsid w:val="008E7619"/>
    <w:rsid w:val="008E77FC"/>
    <w:rsid w:val="008E7FCF"/>
    <w:rsid w:val="008F04E7"/>
    <w:rsid w:val="008F0761"/>
    <w:rsid w:val="008F0C72"/>
    <w:rsid w:val="008F0CA2"/>
    <w:rsid w:val="008F106F"/>
    <w:rsid w:val="008F16EA"/>
    <w:rsid w:val="008F1FCB"/>
    <w:rsid w:val="008F2154"/>
    <w:rsid w:val="008F2338"/>
    <w:rsid w:val="008F25DB"/>
    <w:rsid w:val="008F262E"/>
    <w:rsid w:val="008F2B88"/>
    <w:rsid w:val="008F2C01"/>
    <w:rsid w:val="008F2E37"/>
    <w:rsid w:val="008F3032"/>
    <w:rsid w:val="008F319F"/>
    <w:rsid w:val="008F3A63"/>
    <w:rsid w:val="008F3DF6"/>
    <w:rsid w:val="008F41AB"/>
    <w:rsid w:val="008F43B1"/>
    <w:rsid w:val="008F55A5"/>
    <w:rsid w:val="008F601D"/>
    <w:rsid w:val="008F64DA"/>
    <w:rsid w:val="008F6A5A"/>
    <w:rsid w:val="008F6AC8"/>
    <w:rsid w:val="008F6FB5"/>
    <w:rsid w:val="008F719A"/>
    <w:rsid w:val="008F7315"/>
    <w:rsid w:val="008F75DD"/>
    <w:rsid w:val="008F77A7"/>
    <w:rsid w:val="008F7A35"/>
    <w:rsid w:val="008F7C85"/>
    <w:rsid w:val="00900412"/>
    <w:rsid w:val="009005ED"/>
    <w:rsid w:val="0090080A"/>
    <w:rsid w:val="00900B7B"/>
    <w:rsid w:val="00900DFB"/>
    <w:rsid w:val="009010F3"/>
    <w:rsid w:val="009011E1"/>
    <w:rsid w:val="009019F7"/>
    <w:rsid w:val="00901B26"/>
    <w:rsid w:val="00901DE0"/>
    <w:rsid w:val="0090283B"/>
    <w:rsid w:val="00902FD7"/>
    <w:rsid w:val="00903397"/>
    <w:rsid w:val="009034E7"/>
    <w:rsid w:val="00903730"/>
    <w:rsid w:val="00903A31"/>
    <w:rsid w:val="009043D2"/>
    <w:rsid w:val="009047AB"/>
    <w:rsid w:val="00904D96"/>
    <w:rsid w:val="0090572C"/>
    <w:rsid w:val="0090587B"/>
    <w:rsid w:val="00905FA2"/>
    <w:rsid w:val="009061A4"/>
    <w:rsid w:val="009070B2"/>
    <w:rsid w:val="0090711F"/>
    <w:rsid w:val="00907652"/>
    <w:rsid w:val="009077F2"/>
    <w:rsid w:val="0090793B"/>
    <w:rsid w:val="00907A9A"/>
    <w:rsid w:val="00907B3E"/>
    <w:rsid w:val="00907CF2"/>
    <w:rsid w:val="00907DF0"/>
    <w:rsid w:val="00907F3D"/>
    <w:rsid w:val="00907F6E"/>
    <w:rsid w:val="0091070B"/>
    <w:rsid w:val="00910D83"/>
    <w:rsid w:val="00911717"/>
    <w:rsid w:val="0091190B"/>
    <w:rsid w:val="00911A4E"/>
    <w:rsid w:val="009126C7"/>
    <w:rsid w:val="0091316A"/>
    <w:rsid w:val="009133BB"/>
    <w:rsid w:val="009133C0"/>
    <w:rsid w:val="00913548"/>
    <w:rsid w:val="009139AF"/>
    <w:rsid w:val="00913B8A"/>
    <w:rsid w:val="00913BED"/>
    <w:rsid w:val="00913FED"/>
    <w:rsid w:val="009149A5"/>
    <w:rsid w:val="00915982"/>
    <w:rsid w:val="00915E9C"/>
    <w:rsid w:val="0091603D"/>
    <w:rsid w:val="009161AD"/>
    <w:rsid w:val="00916256"/>
    <w:rsid w:val="0091633C"/>
    <w:rsid w:val="009163C3"/>
    <w:rsid w:val="00916B7F"/>
    <w:rsid w:val="00916B8E"/>
    <w:rsid w:val="00916CE2"/>
    <w:rsid w:val="009172F3"/>
    <w:rsid w:val="009175F6"/>
    <w:rsid w:val="00917B76"/>
    <w:rsid w:val="00917BF8"/>
    <w:rsid w:val="00917DFA"/>
    <w:rsid w:val="00917E56"/>
    <w:rsid w:val="009202DB"/>
    <w:rsid w:val="00920637"/>
    <w:rsid w:val="00920AB5"/>
    <w:rsid w:val="00920D01"/>
    <w:rsid w:val="0092138A"/>
    <w:rsid w:val="00921711"/>
    <w:rsid w:val="00921762"/>
    <w:rsid w:val="009219C9"/>
    <w:rsid w:val="00921B13"/>
    <w:rsid w:val="009221BC"/>
    <w:rsid w:val="0092220C"/>
    <w:rsid w:val="00922379"/>
    <w:rsid w:val="00922396"/>
    <w:rsid w:val="009226B0"/>
    <w:rsid w:val="00922EC7"/>
    <w:rsid w:val="0092353E"/>
    <w:rsid w:val="009235EE"/>
    <w:rsid w:val="00923D66"/>
    <w:rsid w:val="00924226"/>
    <w:rsid w:val="0092437B"/>
    <w:rsid w:val="009248D6"/>
    <w:rsid w:val="00924ADA"/>
    <w:rsid w:val="0092524E"/>
    <w:rsid w:val="0092662A"/>
    <w:rsid w:val="00926834"/>
    <w:rsid w:val="009269ED"/>
    <w:rsid w:val="00926A9E"/>
    <w:rsid w:val="00926C8B"/>
    <w:rsid w:val="00927739"/>
    <w:rsid w:val="00927977"/>
    <w:rsid w:val="009279C3"/>
    <w:rsid w:val="00927BBC"/>
    <w:rsid w:val="009301DF"/>
    <w:rsid w:val="009304D4"/>
    <w:rsid w:val="00930EE6"/>
    <w:rsid w:val="00931547"/>
    <w:rsid w:val="009316FB"/>
    <w:rsid w:val="00931E22"/>
    <w:rsid w:val="00932046"/>
    <w:rsid w:val="0093297A"/>
    <w:rsid w:val="00932DB2"/>
    <w:rsid w:val="00932E21"/>
    <w:rsid w:val="00933040"/>
    <w:rsid w:val="0093329C"/>
    <w:rsid w:val="0093337E"/>
    <w:rsid w:val="0093360C"/>
    <w:rsid w:val="0093387C"/>
    <w:rsid w:val="00933A49"/>
    <w:rsid w:val="00933C9D"/>
    <w:rsid w:val="00933D22"/>
    <w:rsid w:val="00933EEE"/>
    <w:rsid w:val="0093429E"/>
    <w:rsid w:val="009343DE"/>
    <w:rsid w:val="009344D8"/>
    <w:rsid w:val="0093458B"/>
    <w:rsid w:val="00934791"/>
    <w:rsid w:val="009349A4"/>
    <w:rsid w:val="00934BFF"/>
    <w:rsid w:val="00934C69"/>
    <w:rsid w:val="00934E62"/>
    <w:rsid w:val="00935434"/>
    <w:rsid w:val="00935C51"/>
    <w:rsid w:val="00936240"/>
    <w:rsid w:val="0093640D"/>
    <w:rsid w:val="0093649D"/>
    <w:rsid w:val="009371DE"/>
    <w:rsid w:val="00937945"/>
    <w:rsid w:val="00940AB4"/>
    <w:rsid w:val="00940E59"/>
    <w:rsid w:val="0094184D"/>
    <w:rsid w:val="00942169"/>
    <w:rsid w:val="009427DD"/>
    <w:rsid w:val="00942808"/>
    <w:rsid w:val="00942A6F"/>
    <w:rsid w:val="0094369A"/>
    <w:rsid w:val="009436B2"/>
    <w:rsid w:val="0094382E"/>
    <w:rsid w:val="00943F54"/>
    <w:rsid w:val="0094524B"/>
    <w:rsid w:val="00945659"/>
    <w:rsid w:val="009459AD"/>
    <w:rsid w:val="00945C65"/>
    <w:rsid w:val="00945CC8"/>
    <w:rsid w:val="009460FF"/>
    <w:rsid w:val="00946322"/>
    <w:rsid w:val="0094641A"/>
    <w:rsid w:val="00946F81"/>
    <w:rsid w:val="009475D1"/>
    <w:rsid w:val="00947681"/>
    <w:rsid w:val="00947724"/>
    <w:rsid w:val="00947E67"/>
    <w:rsid w:val="0095080B"/>
    <w:rsid w:val="00950852"/>
    <w:rsid w:val="009508F4"/>
    <w:rsid w:val="00950AC6"/>
    <w:rsid w:val="00950CD1"/>
    <w:rsid w:val="009520BF"/>
    <w:rsid w:val="0095279E"/>
    <w:rsid w:val="00952808"/>
    <w:rsid w:val="00952A19"/>
    <w:rsid w:val="00952AD1"/>
    <w:rsid w:val="00952BD0"/>
    <w:rsid w:val="00952EA5"/>
    <w:rsid w:val="009531FB"/>
    <w:rsid w:val="00953309"/>
    <w:rsid w:val="009536D1"/>
    <w:rsid w:val="00953821"/>
    <w:rsid w:val="00953EB3"/>
    <w:rsid w:val="009540D9"/>
    <w:rsid w:val="009549FA"/>
    <w:rsid w:val="00954DF1"/>
    <w:rsid w:val="009551D0"/>
    <w:rsid w:val="009552C5"/>
    <w:rsid w:val="00955B2C"/>
    <w:rsid w:val="00956958"/>
    <w:rsid w:val="00956B26"/>
    <w:rsid w:val="009572B6"/>
    <w:rsid w:val="00957554"/>
    <w:rsid w:val="00957A24"/>
    <w:rsid w:val="00957F00"/>
    <w:rsid w:val="00960381"/>
    <w:rsid w:val="009604B8"/>
    <w:rsid w:val="00960C5C"/>
    <w:rsid w:val="00961334"/>
    <w:rsid w:val="00961446"/>
    <w:rsid w:val="00961BB7"/>
    <w:rsid w:val="00961E1D"/>
    <w:rsid w:val="00962776"/>
    <w:rsid w:val="00962A4D"/>
    <w:rsid w:val="009635A6"/>
    <w:rsid w:val="0096399A"/>
    <w:rsid w:val="00963AF8"/>
    <w:rsid w:val="00964472"/>
    <w:rsid w:val="00964583"/>
    <w:rsid w:val="009647ED"/>
    <w:rsid w:val="00964865"/>
    <w:rsid w:val="009648A9"/>
    <w:rsid w:val="00964BBB"/>
    <w:rsid w:val="00964D39"/>
    <w:rsid w:val="00964D63"/>
    <w:rsid w:val="00965104"/>
    <w:rsid w:val="00965768"/>
    <w:rsid w:val="00965B5C"/>
    <w:rsid w:val="00965E7C"/>
    <w:rsid w:val="00965F3E"/>
    <w:rsid w:val="00965F7A"/>
    <w:rsid w:val="009666B2"/>
    <w:rsid w:val="009669BE"/>
    <w:rsid w:val="009672E2"/>
    <w:rsid w:val="009674BA"/>
    <w:rsid w:val="0096752E"/>
    <w:rsid w:val="009675F9"/>
    <w:rsid w:val="009677C6"/>
    <w:rsid w:val="00967C78"/>
    <w:rsid w:val="00967DE7"/>
    <w:rsid w:val="00970384"/>
    <w:rsid w:val="009712BE"/>
    <w:rsid w:val="009713A9"/>
    <w:rsid w:val="00971BF3"/>
    <w:rsid w:val="00972377"/>
    <w:rsid w:val="00972470"/>
    <w:rsid w:val="0097261F"/>
    <w:rsid w:val="00972710"/>
    <w:rsid w:val="00972E99"/>
    <w:rsid w:val="0097342F"/>
    <w:rsid w:val="009738E7"/>
    <w:rsid w:val="0097422C"/>
    <w:rsid w:val="009751C7"/>
    <w:rsid w:val="00975ACB"/>
    <w:rsid w:val="00976209"/>
    <w:rsid w:val="00976B3A"/>
    <w:rsid w:val="00977077"/>
    <w:rsid w:val="0097713C"/>
    <w:rsid w:val="009774DF"/>
    <w:rsid w:val="00977B91"/>
    <w:rsid w:val="0098049E"/>
    <w:rsid w:val="009804BC"/>
    <w:rsid w:val="00980565"/>
    <w:rsid w:val="009805A7"/>
    <w:rsid w:val="00980FDC"/>
    <w:rsid w:val="009811AF"/>
    <w:rsid w:val="00981335"/>
    <w:rsid w:val="009816E6"/>
    <w:rsid w:val="00981B30"/>
    <w:rsid w:val="00982098"/>
    <w:rsid w:val="009820A5"/>
    <w:rsid w:val="00982165"/>
    <w:rsid w:val="009828EC"/>
    <w:rsid w:val="00982A4E"/>
    <w:rsid w:val="00982AC5"/>
    <w:rsid w:val="00982CD1"/>
    <w:rsid w:val="009830C1"/>
    <w:rsid w:val="009831D0"/>
    <w:rsid w:val="00983461"/>
    <w:rsid w:val="00983BF3"/>
    <w:rsid w:val="00983C54"/>
    <w:rsid w:val="009842F8"/>
    <w:rsid w:val="0098438B"/>
    <w:rsid w:val="00984464"/>
    <w:rsid w:val="009846F1"/>
    <w:rsid w:val="00984786"/>
    <w:rsid w:val="00984BE6"/>
    <w:rsid w:val="00984FB0"/>
    <w:rsid w:val="00984FB5"/>
    <w:rsid w:val="00984FE0"/>
    <w:rsid w:val="00985143"/>
    <w:rsid w:val="009852A0"/>
    <w:rsid w:val="00985C60"/>
    <w:rsid w:val="00985C74"/>
    <w:rsid w:val="00985D8A"/>
    <w:rsid w:val="00986278"/>
    <w:rsid w:val="0098678B"/>
    <w:rsid w:val="00986CC9"/>
    <w:rsid w:val="00986E5F"/>
    <w:rsid w:val="00986EE4"/>
    <w:rsid w:val="009870C2"/>
    <w:rsid w:val="00987333"/>
    <w:rsid w:val="00987349"/>
    <w:rsid w:val="009873A0"/>
    <w:rsid w:val="0098750B"/>
    <w:rsid w:val="00987E3B"/>
    <w:rsid w:val="00987E81"/>
    <w:rsid w:val="0099010C"/>
    <w:rsid w:val="009908D5"/>
    <w:rsid w:val="00990F18"/>
    <w:rsid w:val="0099149E"/>
    <w:rsid w:val="0099211A"/>
    <w:rsid w:val="00992A86"/>
    <w:rsid w:val="00992BBE"/>
    <w:rsid w:val="00992D93"/>
    <w:rsid w:val="00992E57"/>
    <w:rsid w:val="00993642"/>
    <w:rsid w:val="00993653"/>
    <w:rsid w:val="00993926"/>
    <w:rsid w:val="00993C06"/>
    <w:rsid w:val="0099443E"/>
    <w:rsid w:val="00994704"/>
    <w:rsid w:val="00994FF6"/>
    <w:rsid w:val="0099519F"/>
    <w:rsid w:val="009952D9"/>
    <w:rsid w:val="00995328"/>
    <w:rsid w:val="00995339"/>
    <w:rsid w:val="009957E2"/>
    <w:rsid w:val="00995CCD"/>
    <w:rsid w:val="00996177"/>
    <w:rsid w:val="0099683E"/>
    <w:rsid w:val="009968C5"/>
    <w:rsid w:val="00996BD2"/>
    <w:rsid w:val="00996BE5"/>
    <w:rsid w:val="00996D3E"/>
    <w:rsid w:val="00997903"/>
    <w:rsid w:val="009A04BC"/>
    <w:rsid w:val="009A059C"/>
    <w:rsid w:val="009A0C3A"/>
    <w:rsid w:val="009A0E0C"/>
    <w:rsid w:val="009A163F"/>
    <w:rsid w:val="009A17C9"/>
    <w:rsid w:val="009A1B4A"/>
    <w:rsid w:val="009A1B5D"/>
    <w:rsid w:val="009A200C"/>
    <w:rsid w:val="009A2348"/>
    <w:rsid w:val="009A2352"/>
    <w:rsid w:val="009A2A05"/>
    <w:rsid w:val="009A2A89"/>
    <w:rsid w:val="009A2B33"/>
    <w:rsid w:val="009A32AE"/>
    <w:rsid w:val="009A393D"/>
    <w:rsid w:val="009A3AAD"/>
    <w:rsid w:val="009A3EE3"/>
    <w:rsid w:val="009A3F45"/>
    <w:rsid w:val="009A408B"/>
    <w:rsid w:val="009A42C2"/>
    <w:rsid w:val="009A43A3"/>
    <w:rsid w:val="009A457B"/>
    <w:rsid w:val="009A4636"/>
    <w:rsid w:val="009A4B0C"/>
    <w:rsid w:val="009A4C17"/>
    <w:rsid w:val="009A5C6F"/>
    <w:rsid w:val="009A5E58"/>
    <w:rsid w:val="009A6017"/>
    <w:rsid w:val="009A6039"/>
    <w:rsid w:val="009A6ACB"/>
    <w:rsid w:val="009A723A"/>
    <w:rsid w:val="009A7383"/>
    <w:rsid w:val="009A79B9"/>
    <w:rsid w:val="009B013F"/>
    <w:rsid w:val="009B0357"/>
    <w:rsid w:val="009B0811"/>
    <w:rsid w:val="009B0920"/>
    <w:rsid w:val="009B0A36"/>
    <w:rsid w:val="009B0A77"/>
    <w:rsid w:val="009B0CAB"/>
    <w:rsid w:val="009B13D1"/>
    <w:rsid w:val="009B1BF7"/>
    <w:rsid w:val="009B1EE0"/>
    <w:rsid w:val="009B28F8"/>
    <w:rsid w:val="009B2ABE"/>
    <w:rsid w:val="009B30C1"/>
    <w:rsid w:val="009B3196"/>
    <w:rsid w:val="009B3332"/>
    <w:rsid w:val="009B3526"/>
    <w:rsid w:val="009B3604"/>
    <w:rsid w:val="009B3742"/>
    <w:rsid w:val="009B37D7"/>
    <w:rsid w:val="009B3B03"/>
    <w:rsid w:val="009B4BB6"/>
    <w:rsid w:val="009B4C1B"/>
    <w:rsid w:val="009B4E18"/>
    <w:rsid w:val="009B4FDF"/>
    <w:rsid w:val="009B514B"/>
    <w:rsid w:val="009B5417"/>
    <w:rsid w:val="009B5AA0"/>
    <w:rsid w:val="009B5BA6"/>
    <w:rsid w:val="009B5FCE"/>
    <w:rsid w:val="009B606B"/>
    <w:rsid w:val="009B663E"/>
    <w:rsid w:val="009B67E4"/>
    <w:rsid w:val="009B6812"/>
    <w:rsid w:val="009B6A23"/>
    <w:rsid w:val="009B6B92"/>
    <w:rsid w:val="009B7107"/>
    <w:rsid w:val="009B71D5"/>
    <w:rsid w:val="009B7235"/>
    <w:rsid w:val="009B7761"/>
    <w:rsid w:val="009B7855"/>
    <w:rsid w:val="009B7885"/>
    <w:rsid w:val="009B7AED"/>
    <w:rsid w:val="009B7BFD"/>
    <w:rsid w:val="009B7FCF"/>
    <w:rsid w:val="009C00E0"/>
    <w:rsid w:val="009C0471"/>
    <w:rsid w:val="009C0476"/>
    <w:rsid w:val="009C04A0"/>
    <w:rsid w:val="009C07B8"/>
    <w:rsid w:val="009C0D89"/>
    <w:rsid w:val="009C0E21"/>
    <w:rsid w:val="009C1646"/>
    <w:rsid w:val="009C1727"/>
    <w:rsid w:val="009C18A1"/>
    <w:rsid w:val="009C1A82"/>
    <w:rsid w:val="009C1B71"/>
    <w:rsid w:val="009C1F82"/>
    <w:rsid w:val="009C1F92"/>
    <w:rsid w:val="009C2012"/>
    <w:rsid w:val="009C2301"/>
    <w:rsid w:val="009C2BB6"/>
    <w:rsid w:val="009C2EB5"/>
    <w:rsid w:val="009C3660"/>
    <w:rsid w:val="009C3922"/>
    <w:rsid w:val="009C3D8F"/>
    <w:rsid w:val="009C3EDC"/>
    <w:rsid w:val="009C3FA0"/>
    <w:rsid w:val="009C423B"/>
    <w:rsid w:val="009C4997"/>
    <w:rsid w:val="009C49D3"/>
    <w:rsid w:val="009C4A33"/>
    <w:rsid w:val="009C4C0F"/>
    <w:rsid w:val="009C4D06"/>
    <w:rsid w:val="009C508A"/>
    <w:rsid w:val="009C55D2"/>
    <w:rsid w:val="009C593B"/>
    <w:rsid w:val="009C5DAD"/>
    <w:rsid w:val="009C6B41"/>
    <w:rsid w:val="009C6E47"/>
    <w:rsid w:val="009C706A"/>
    <w:rsid w:val="009C7A90"/>
    <w:rsid w:val="009C7F30"/>
    <w:rsid w:val="009D03D3"/>
    <w:rsid w:val="009D040A"/>
    <w:rsid w:val="009D06B1"/>
    <w:rsid w:val="009D0702"/>
    <w:rsid w:val="009D0AAF"/>
    <w:rsid w:val="009D0B6A"/>
    <w:rsid w:val="009D12C2"/>
    <w:rsid w:val="009D16F3"/>
    <w:rsid w:val="009D1DAD"/>
    <w:rsid w:val="009D23DE"/>
    <w:rsid w:val="009D2448"/>
    <w:rsid w:val="009D27AB"/>
    <w:rsid w:val="009D2B45"/>
    <w:rsid w:val="009D2C5A"/>
    <w:rsid w:val="009D3158"/>
    <w:rsid w:val="009D33A3"/>
    <w:rsid w:val="009D3676"/>
    <w:rsid w:val="009D3687"/>
    <w:rsid w:val="009D368E"/>
    <w:rsid w:val="009D36B5"/>
    <w:rsid w:val="009D397F"/>
    <w:rsid w:val="009D3C05"/>
    <w:rsid w:val="009D3D09"/>
    <w:rsid w:val="009D3D3D"/>
    <w:rsid w:val="009D4568"/>
    <w:rsid w:val="009D4643"/>
    <w:rsid w:val="009D53BC"/>
    <w:rsid w:val="009D53D1"/>
    <w:rsid w:val="009D5898"/>
    <w:rsid w:val="009D5D09"/>
    <w:rsid w:val="009D5EEB"/>
    <w:rsid w:val="009D62D1"/>
    <w:rsid w:val="009D636E"/>
    <w:rsid w:val="009D68FF"/>
    <w:rsid w:val="009D745A"/>
    <w:rsid w:val="009D7492"/>
    <w:rsid w:val="009D79C8"/>
    <w:rsid w:val="009E0065"/>
    <w:rsid w:val="009E06CF"/>
    <w:rsid w:val="009E072C"/>
    <w:rsid w:val="009E0971"/>
    <w:rsid w:val="009E0AA9"/>
    <w:rsid w:val="009E106E"/>
    <w:rsid w:val="009E1920"/>
    <w:rsid w:val="009E1BC2"/>
    <w:rsid w:val="009E1DEF"/>
    <w:rsid w:val="009E1FBB"/>
    <w:rsid w:val="009E252A"/>
    <w:rsid w:val="009E2989"/>
    <w:rsid w:val="009E2A33"/>
    <w:rsid w:val="009E2B1E"/>
    <w:rsid w:val="009E316F"/>
    <w:rsid w:val="009E3684"/>
    <w:rsid w:val="009E3862"/>
    <w:rsid w:val="009E39A3"/>
    <w:rsid w:val="009E44E0"/>
    <w:rsid w:val="009E4A86"/>
    <w:rsid w:val="009E4C1D"/>
    <w:rsid w:val="009E5095"/>
    <w:rsid w:val="009E5148"/>
    <w:rsid w:val="009E5365"/>
    <w:rsid w:val="009E61E0"/>
    <w:rsid w:val="009E64C2"/>
    <w:rsid w:val="009E79A6"/>
    <w:rsid w:val="009E7CC2"/>
    <w:rsid w:val="009E7E38"/>
    <w:rsid w:val="009E7F5D"/>
    <w:rsid w:val="009F01BD"/>
    <w:rsid w:val="009F01D7"/>
    <w:rsid w:val="009F02F4"/>
    <w:rsid w:val="009F03A4"/>
    <w:rsid w:val="009F0DEF"/>
    <w:rsid w:val="009F12E8"/>
    <w:rsid w:val="009F1899"/>
    <w:rsid w:val="009F194D"/>
    <w:rsid w:val="009F298A"/>
    <w:rsid w:val="009F2B80"/>
    <w:rsid w:val="009F2EC7"/>
    <w:rsid w:val="009F3188"/>
    <w:rsid w:val="009F3DC9"/>
    <w:rsid w:val="009F3FC9"/>
    <w:rsid w:val="009F4193"/>
    <w:rsid w:val="009F42CC"/>
    <w:rsid w:val="009F453C"/>
    <w:rsid w:val="009F5C09"/>
    <w:rsid w:val="009F5C27"/>
    <w:rsid w:val="009F60FD"/>
    <w:rsid w:val="009F66A8"/>
    <w:rsid w:val="009F67C6"/>
    <w:rsid w:val="009F6B63"/>
    <w:rsid w:val="009F726E"/>
    <w:rsid w:val="009F7526"/>
    <w:rsid w:val="009F78D0"/>
    <w:rsid w:val="00A0040A"/>
    <w:rsid w:val="00A00940"/>
    <w:rsid w:val="00A0121F"/>
    <w:rsid w:val="00A0147C"/>
    <w:rsid w:val="00A01DDD"/>
    <w:rsid w:val="00A02168"/>
    <w:rsid w:val="00A021A3"/>
    <w:rsid w:val="00A02B68"/>
    <w:rsid w:val="00A03028"/>
    <w:rsid w:val="00A03AC0"/>
    <w:rsid w:val="00A04078"/>
    <w:rsid w:val="00A043C8"/>
    <w:rsid w:val="00A04523"/>
    <w:rsid w:val="00A04C16"/>
    <w:rsid w:val="00A052DA"/>
    <w:rsid w:val="00A05543"/>
    <w:rsid w:val="00A05660"/>
    <w:rsid w:val="00A05A52"/>
    <w:rsid w:val="00A05E27"/>
    <w:rsid w:val="00A05EF2"/>
    <w:rsid w:val="00A066AC"/>
    <w:rsid w:val="00A0680D"/>
    <w:rsid w:val="00A0690F"/>
    <w:rsid w:val="00A06D06"/>
    <w:rsid w:val="00A070CF"/>
    <w:rsid w:val="00A073A4"/>
    <w:rsid w:val="00A0745C"/>
    <w:rsid w:val="00A076F6"/>
    <w:rsid w:val="00A07745"/>
    <w:rsid w:val="00A07963"/>
    <w:rsid w:val="00A07F5D"/>
    <w:rsid w:val="00A1051B"/>
    <w:rsid w:val="00A116C1"/>
    <w:rsid w:val="00A119FC"/>
    <w:rsid w:val="00A130AF"/>
    <w:rsid w:val="00A14152"/>
    <w:rsid w:val="00A143C8"/>
    <w:rsid w:val="00A144B9"/>
    <w:rsid w:val="00A144CB"/>
    <w:rsid w:val="00A14BAB"/>
    <w:rsid w:val="00A14FA4"/>
    <w:rsid w:val="00A15342"/>
    <w:rsid w:val="00A154AA"/>
    <w:rsid w:val="00A15636"/>
    <w:rsid w:val="00A15928"/>
    <w:rsid w:val="00A16071"/>
    <w:rsid w:val="00A16316"/>
    <w:rsid w:val="00A1634B"/>
    <w:rsid w:val="00A163F6"/>
    <w:rsid w:val="00A1669A"/>
    <w:rsid w:val="00A16893"/>
    <w:rsid w:val="00A16C5C"/>
    <w:rsid w:val="00A16D29"/>
    <w:rsid w:val="00A16FC2"/>
    <w:rsid w:val="00A172A8"/>
    <w:rsid w:val="00A17ADC"/>
    <w:rsid w:val="00A20F95"/>
    <w:rsid w:val="00A214F5"/>
    <w:rsid w:val="00A21D02"/>
    <w:rsid w:val="00A22E47"/>
    <w:rsid w:val="00A22F82"/>
    <w:rsid w:val="00A23080"/>
    <w:rsid w:val="00A231B1"/>
    <w:rsid w:val="00A23567"/>
    <w:rsid w:val="00A2385B"/>
    <w:rsid w:val="00A23D8F"/>
    <w:rsid w:val="00A23FC0"/>
    <w:rsid w:val="00A24360"/>
    <w:rsid w:val="00A245F8"/>
    <w:rsid w:val="00A24C6F"/>
    <w:rsid w:val="00A25411"/>
    <w:rsid w:val="00A25474"/>
    <w:rsid w:val="00A25984"/>
    <w:rsid w:val="00A25A06"/>
    <w:rsid w:val="00A26275"/>
    <w:rsid w:val="00A26FD3"/>
    <w:rsid w:val="00A27316"/>
    <w:rsid w:val="00A274D9"/>
    <w:rsid w:val="00A274E8"/>
    <w:rsid w:val="00A2789D"/>
    <w:rsid w:val="00A2795D"/>
    <w:rsid w:val="00A300AC"/>
    <w:rsid w:val="00A302EB"/>
    <w:rsid w:val="00A31587"/>
    <w:rsid w:val="00A31DAF"/>
    <w:rsid w:val="00A31F0A"/>
    <w:rsid w:val="00A32259"/>
    <w:rsid w:val="00A3282C"/>
    <w:rsid w:val="00A32D38"/>
    <w:rsid w:val="00A337E6"/>
    <w:rsid w:val="00A33C35"/>
    <w:rsid w:val="00A34002"/>
    <w:rsid w:val="00A342BB"/>
    <w:rsid w:val="00A34661"/>
    <w:rsid w:val="00A35369"/>
    <w:rsid w:val="00A35467"/>
    <w:rsid w:val="00A35AF5"/>
    <w:rsid w:val="00A35CD8"/>
    <w:rsid w:val="00A3634A"/>
    <w:rsid w:val="00A3674E"/>
    <w:rsid w:val="00A369EE"/>
    <w:rsid w:val="00A36FA6"/>
    <w:rsid w:val="00A376CD"/>
    <w:rsid w:val="00A377EE"/>
    <w:rsid w:val="00A378B3"/>
    <w:rsid w:val="00A37E98"/>
    <w:rsid w:val="00A403C5"/>
    <w:rsid w:val="00A40F3F"/>
    <w:rsid w:val="00A4124E"/>
    <w:rsid w:val="00A41DE7"/>
    <w:rsid w:val="00A41ED0"/>
    <w:rsid w:val="00A41FE9"/>
    <w:rsid w:val="00A4242F"/>
    <w:rsid w:val="00A42841"/>
    <w:rsid w:val="00A42C64"/>
    <w:rsid w:val="00A43085"/>
    <w:rsid w:val="00A432F0"/>
    <w:rsid w:val="00A43FD8"/>
    <w:rsid w:val="00A43FEF"/>
    <w:rsid w:val="00A4402F"/>
    <w:rsid w:val="00A4415A"/>
    <w:rsid w:val="00A44399"/>
    <w:rsid w:val="00A448DB"/>
    <w:rsid w:val="00A44E92"/>
    <w:rsid w:val="00A452D9"/>
    <w:rsid w:val="00A4591B"/>
    <w:rsid w:val="00A45B00"/>
    <w:rsid w:val="00A45DFD"/>
    <w:rsid w:val="00A45E9D"/>
    <w:rsid w:val="00A45F36"/>
    <w:rsid w:val="00A4602F"/>
    <w:rsid w:val="00A462CA"/>
    <w:rsid w:val="00A478EF"/>
    <w:rsid w:val="00A50717"/>
    <w:rsid w:val="00A50719"/>
    <w:rsid w:val="00A507BB"/>
    <w:rsid w:val="00A50906"/>
    <w:rsid w:val="00A513DB"/>
    <w:rsid w:val="00A515C1"/>
    <w:rsid w:val="00A51A7C"/>
    <w:rsid w:val="00A51DB3"/>
    <w:rsid w:val="00A524F2"/>
    <w:rsid w:val="00A52589"/>
    <w:rsid w:val="00A528E2"/>
    <w:rsid w:val="00A52A8D"/>
    <w:rsid w:val="00A52AC0"/>
    <w:rsid w:val="00A52B77"/>
    <w:rsid w:val="00A5341E"/>
    <w:rsid w:val="00A539B2"/>
    <w:rsid w:val="00A54043"/>
    <w:rsid w:val="00A54214"/>
    <w:rsid w:val="00A54968"/>
    <w:rsid w:val="00A550C8"/>
    <w:rsid w:val="00A550F8"/>
    <w:rsid w:val="00A55963"/>
    <w:rsid w:val="00A55FA2"/>
    <w:rsid w:val="00A569D2"/>
    <w:rsid w:val="00A56FA7"/>
    <w:rsid w:val="00A575FC"/>
    <w:rsid w:val="00A5793A"/>
    <w:rsid w:val="00A57AC9"/>
    <w:rsid w:val="00A57E39"/>
    <w:rsid w:val="00A60035"/>
    <w:rsid w:val="00A6019E"/>
    <w:rsid w:val="00A60212"/>
    <w:rsid w:val="00A6042D"/>
    <w:rsid w:val="00A6073C"/>
    <w:rsid w:val="00A60755"/>
    <w:rsid w:val="00A60B52"/>
    <w:rsid w:val="00A60BBD"/>
    <w:rsid w:val="00A610A8"/>
    <w:rsid w:val="00A610B4"/>
    <w:rsid w:val="00A61C49"/>
    <w:rsid w:val="00A61C5B"/>
    <w:rsid w:val="00A61C84"/>
    <w:rsid w:val="00A620C4"/>
    <w:rsid w:val="00A621A9"/>
    <w:rsid w:val="00A6244B"/>
    <w:rsid w:val="00A626E4"/>
    <w:rsid w:val="00A629B5"/>
    <w:rsid w:val="00A63158"/>
    <w:rsid w:val="00A635A2"/>
    <w:rsid w:val="00A63F0C"/>
    <w:rsid w:val="00A641B3"/>
    <w:rsid w:val="00A641E3"/>
    <w:rsid w:val="00A6447A"/>
    <w:rsid w:val="00A65169"/>
    <w:rsid w:val="00A65259"/>
    <w:rsid w:val="00A6554E"/>
    <w:rsid w:val="00A65787"/>
    <w:rsid w:val="00A65F30"/>
    <w:rsid w:val="00A661E4"/>
    <w:rsid w:val="00A6625C"/>
    <w:rsid w:val="00A664FB"/>
    <w:rsid w:val="00A66536"/>
    <w:rsid w:val="00A665C5"/>
    <w:rsid w:val="00A66A97"/>
    <w:rsid w:val="00A67AEB"/>
    <w:rsid w:val="00A70919"/>
    <w:rsid w:val="00A70A0A"/>
    <w:rsid w:val="00A70D7A"/>
    <w:rsid w:val="00A71444"/>
    <w:rsid w:val="00A71538"/>
    <w:rsid w:val="00A7163E"/>
    <w:rsid w:val="00A71B7B"/>
    <w:rsid w:val="00A71D29"/>
    <w:rsid w:val="00A71DE5"/>
    <w:rsid w:val="00A722A6"/>
    <w:rsid w:val="00A723E3"/>
    <w:rsid w:val="00A72AA8"/>
    <w:rsid w:val="00A72C4B"/>
    <w:rsid w:val="00A730C6"/>
    <w:rsid w:val="00A7334B"/>
    <w:rsid w:val="00A73403"/>
    <w:rsid w:val="00A7354E"/>
    <w:rsid w:val="00A7373F"/>
    <w:rsid w:val="00A73AEF"/>
    <w:rsid w:val="00A73E2D"/>
    <w:rsid w:val="00A74BA0"/>
    <w:rsid w:val="00A74BE9"/>
    <w:rsid w:val="00A75329"/>
    <w:rsid w:val="00A7546C"/>
    <w:rsid w:val="00A761D5"/>
    <w:rsid w:val="00A76328"/>
    <w:rsid w:val="00A76866"/>
    <w:rsid w:val="00A769FB"/>
    <w:rsid w:val="00A76C40"/>
    <w:rsid w:val="00A76C4D"/>
    <w:rsid w:val="00A77504"/>
    <w:rsid w:val="00A77570"/>
    <w:rsid w:val="00A77937"/>
    <w:rsid w:val="00A77DC4"/>
    <w:rsid w:val="00A8015D"/>
    <w:rsid w:val="00A80515"/>
    <w:rsid w:val="00A80688"/>
    <w:rsid w:val="00A80804"/>
    <w:rsid w:val="00A80B1D"/>
    <w:rsid w:val="00A80B50"/>
    <w:rsid w:val="00A81029"/>
    <w:rsid w:val="00A81379"/>
    <w:rsid w:val="00A81648"/>
    <w:rsid w:val="00A8217D"/>
    <w:rsid w:val="00A825D6"/>
    <w:rsid w:val="00A82697"/>
    <w:rsid w:val="00A83AD1"/>
    <w:rsid w:val="00A842A9"/>
    <w:rsid w:val="00A84946"/>
    <w:rsid w:val="00A84BD0"/>
    <w:rsid w:val="00A857A0"/>
    <w:rsid w:val="00A858BE"/>
    <w:rsid w:val="00A85BCC"/>
    <w:rsid w:val="00A861C5"/>
    <w:rsid w:val="00A8703F"/>
    <w:rsid w:val="00A87069"/>
    <w:rsid w:val="00A87588"/>
    <w:rsid w:val="00A87881"/>
    <w:rsid w:val="00A901E0"/>
    <w:rsid w:val="00A90313"/>
    <w:rsid w:val="00A9037D"/>
    <w:rsid w:val="00A90984"/>
    <w:rsid w:val="00A90A77"/>
    <w:rsid w:val="00A90FF8"/>
    <w:rsid w:val="00A910D6"/>
    <w:rsid w:val="00A9121B"/>
    <w:rsid w:val="00A913B7"/>
    <w:rsid w:val="00A9144B"/>
    <w:rsid w:val="00A91CF9"/>
    <w:rsid w:val="00A91F81"/>
    <w:rsid w:val="00A92C48"/>
    <w:rsid w:val="00A93054"/>
    <w:rsid w:val="00A93145"/>
    <w:rsid w:val="00A93E9F"/>
    <w:rsid w:val="00A93F6F"/>
    <w:rsid w:val="00A94390"/>
    <w:rsid w:val="00A943DB"/>
    <w:rsid w:val="00A94653"/>
    <w:rsid w:val="00A9470A"/>
    <w:rsid w:val="00A94B73"/>
    <w:rsid w:val="00A94C61"/>
    <w:rsid w:val="00A95198"/>
    <w:rsid w:val="00A95632"/>
    <w:rsid w:val="00A95665"/>
    <w:rsid w:val="00A95CF0"/>
    <w:rsid w:val="00A963B9"/>
    <w:rsid w:val="00A96861"/>
    <w:rsid w:val="00A968B5"/>
    <w:rsid w:val="00A96C56"/>
    <w:rsid w:val="00A97351"/>
    <w:rsid w:val="00A973F7"/>
    <w:rsid w:val="00A97D45"/>
    <w:rsid w:val="00AA0334"/>
    <w:rsid w:val="00AA044A"/>
    <w:rsid w:val="00AA07B4"/>
    <w:rsid w:val="00AA09B0"/>
    <w:rsid w:val="00AA0B03"/>
    <w:rsid w:val="00AA0C72"/>
    <w:rsid w:val="00AA0F90"/>
    <w:rsid w:val="00AA119C"/>
    <w:rsid w:val="00AA12AE"/>
    <w:rsid w:val="00AA1458"/>
    <w:rsid w:val="00AA2131"/>
    <w:rsid w:val="00AA22E6"/>
    <w:rsid w:val="00AA257A"/>
    <w:rsid w:val="00AA3627"/>
    <w:rsid w:val="00AA36C7"/>
    <w:rsid w:val="00AA3A31"/>
    <w:rsid w:val="00AA3BA2"/>
    <w:rsid w:val="00AA407D"/>
    <w:rsid w:val="00AA44A7"/>
    <w:rsid w:val="00AA4610"/>
    <w:rsid w:val="00AA4E71"/>
    <w:rsid w:val="00AA4F5D"/>
    <w:rsid w:val="00AA5017"/>
    <w:rsid w:val="00AA5162"/>
    <w:rsid w:val="00AA5621"/>
    <w:rsid w:val="00AA586E"/>
    <w:rsid w:val="00AA58BD"/>
    <w:rsid w:val="00AA5CD1"/>
    <w:rsid w:val="00AA7F19"/>
    <w:rsid w:val="00AA7FF6"/>
    <w:rsid w:val="00AB024F"/>
    <w:rsid w:val="00AB02E9"/>
    <w:rsid w:val="00AB0465"/>
    <w:rsid w:val="00AB0806"/>
    <w:rsid w:val="00AB096C"/>
    <w:rsid w:val="00AB1C48"/>
    <w:rsid w:val="00AB1CA3"/>
    <w:rsid w:val="00AB2547"/>
    <w:rsid w:val="00AB2A63"/>
    <w:rsid w:val="00AB35F7"/>
    <w:rsid w:val="00AB3738"/>
    <w:rsid w:val="00AB43B6"/>
    <w:rsid w:val="00AB44CE"/>
    <w:rsid w:val="00AB4AC4"/>
    <w:rsid w:val="00AB4BD7"/>
    <w:rsid w:val="00AB4C3B"/>
    <w:rsid w:val="00AB4E02"/>
    <w:rsid w:val="00AB559D"/>
    <w:rsid w:val="00AB55E4"/>
    <w:rsid w:val="00AB565E"/>
    <w:rsid w:val="00AB5AC3"/>
    <w:rsid w:val="00AB6370"/>
    <w:rsid w:val="00AB63FF"/>
    <w:rsid w:val="00AB684B"/>
    <w:rsid w:val="00AB6C9E"/>
    <w:rsid w:val="00AB6EAA"/>
    <w:rsid w:val="00AB7824"/>
    <w:rsid w:val="00AB78A5"/>
    <w:rsid w:val="00AB7DEB"/>
    <w:rsid w:val="00AC0029"/>
    <w:rsid w:val="00AC011B"/>
    <w:rsid w:val="00AC03D1"/>
    <w:rsid w:val="00AC0522"/>
    <w:rsid w:val="00AC0790"/>
    <w:rsid w:val="00AC084E"/>
    <w:rsid w:val="00AC0A9B"/>
    <w:rsid w:val="00AC15A4"/>
    <w:rsid w:val="00AC161A"/>
    <w:rsid w:val="00AC1710"/>
    <w:rsid w:val="00AC1F03"/>
    <w:rsid w:val="00AC2133"/>
    <w:rsid w:val="00AC2306"/>
    <w:rsid w:val="00AC2ACE"/>
    <w:rsid w:val="00AC2E37"/>
    <w:rsid w:val="00AC3026"/>
    <w:rsid w:val="00AC305A"/>
    <w:rsid w:val="00AC36C4"/>
    <w:rsid w:val="00AC3AA4"/>
    <w:rsid w:val="00AC3C37"/>
    <w:rsid w:val="00AC3EF8"/>
    <w:rsid w:val="00AC4BB4"/>
    <w:rsid w:val="00AC5021"/>
    <w:rsid w:val="00AC502F"/>
    <w:rsid w:val="00AC516A"/>
    <w:rsid w:val="00AC54EF"/>
    <w:rsid w:val="00AC567C"/>
    <w:rsid w:val="00AC5A48"/>
    <w:rsid w:val="00AC5C2F"/>
    <w:rsid w:val="00AC5F05"/>
    <w:rsid w:val="00AC5F2A"/>
    <w:rsid w:val="00AC621A"/>
    <w:rsid w:val="00AC67F4"/>
    <w:rsid w:val="00AC6BAD"/>
    <w:rsid w:val="00AC6E16"/>
    <w:rsid w:val="00AC7500"/>
    <w:rsid w:val="00AC778D"/>
    <w:rsid w:val="00AC7C69"/>
    <w:rsid w:val="00AD0147"/>
    <w:rsid w:val="00AD0228"/>
    <w:rsid w:val="00AD0955"/>
    <w:rsid w:val="00AD1B8B"/>
    <w:rsid w:val="00AD20D5"/>
    <w:rsid w:val="00AD3089"/>
    <w:rsid w:val="00AD3203"/>
    <w:rsid w:val="00AD3603"/>
    <w:rsid w:val="00AD4299"/>
    <w:rsid w:val="00AD43AE"/>
    <w:rsid w:val="00AD43CF"/>
    <w:rsid w:val="00AD467A"/>
    <w:rsid w:val="00AD4764"/>
    <w:rsid w:val="00AD4A8C"/>
    <w:rsid w:val="00AD57EA"/>
    <w:rsid w:val="00AD69ED"/>
    <w:rsid w:val="00AD6EB0"/>
    <w:rsid w:val="00AD794F"/>
    <w:rsid w:val="00AD79AC"/>
    <w:rsid w:val="00AD7F6C"/>
    <w:rsid w:val="00AD7FE2"/>
    <w:rsid w:val="00AE073D"/>
    <w:rsid w:val="00AE0E7D"/>
    <w:rsid w:val="00AE0EE2"/>
    <w:rsid w:val="00AE1379"/>
    <w:rsid w:val="00AE1796"/>
    <w:rsid w:val="00AE18A4"/>
    <w:rsid w:val="00AE197A"/>
    <w:rsid w:val="00AE1BC8"/>
    <w:rsid w:val="00AE1D79"/>
    <w:rsid w:val="00AE2D74"/>
    <w:rsid w:val="00AE2E73"/>
    <w:rsid w:val="00AE2E7C"/>
    <w:rsid w:val="00AE2FE2"/>
    <w:rsid w:val="00AE37E2"/>
    <w:rsid w:val="00AE3CE1"/>
    <w:rsid w:val="00AE3EF2"/>
    <w:rsid w:val="00AE40B3"/>
    <w:rsid w:val="00AE4934"/>
    <w:rsid w:val="00AE4AA0"/>
    <w:rsid w:val="00AE510B"/>
    <w:rsid w:val="00AE52EF"/>
    <w:rsid w:val="00AE63E7"/>
    <w:rsid w:val="00AE64D4"/>
    <w:rsid w:val="00AE6C47"/>
    <w:rsid w:val="00AE7786"/>
    <w:rsid w:val="00AE7A03"/>
    <w:rsid w:val="00AE7AA5"/>
    <w:rsid w:val="00AE7C0C"/>
    <w:rsid w:val="00AF01EE"/>
    <w:rsid w:val="00AF0678"/>
    <w:rsid w:val="00AF07D4"/>
    <w:rsid w:val="00AF11C6"/>
    <w:rsid w:val="00AF169A"/>
    <w:rsid w:val="00AF16F4"/>
    <w:rsid w:val="00AF1D97"/>
    <w:rsid w:val="00AF1E57"/>
    <w:rsid w:val="00AF1F91"/>
    <w:rsid w:val="00AF20D7"/>
    <w:rsid w:val="00AF2694"/>
    <w:rsid w:val="00AF27EF"/>
    <w:rsid w:val="00AF2C4E"/>
    <w:rsid w:val="00AF3154"/>
    <w:rsid w:val="00AF3202"/>
    <w:rsid w:val="00AF32A2"/>
    <w:rsid w:val="00AF34CF"/>
    <w:rsid w:val="00AF37E1"/>
    <w:rsid w:val="00AF3971"/>
    <w:rsid w:val="00AF3A7B"/>
    <w:rsid w:val="00AF3A8E"/>
    <w:rsid w:val="00AF3F03"/>
    <w:rsid w:val="00AF404D"/>
    <w:rsid w:val="00AF44FE"/>
    <w:rsid w:val="00AF4A45"/>
    <w:rsid w:val="00AF4C22"/>
    <w:rsid w:val="00AF4C67"/>
    <w:rsid w:val="00AF528B"/>
    <w:rsid w:val="00AF5824"/>
    <w:rsid w:val="00AF5917"/>
    <w:rsid w:val="00AF5F64"/>
    <w:rsid w:val="00AF6008"/>
    <w:rsid w:val="00AF60AE"/>
    <w:rsid w:val="00AF654B"/>
    <w:rsid w:val="00AF6A84"/>
    <w:rsid w:val="00AF6CF9"/>
    <w:rsid w:val="00AF719E"/>
    <w:rsid w:val="00AF7237"/>
    <w:rsid w:val="00AF73CF"/>
    <w:rsid w:val="00AF790D"/>
    <w:rsid w:val="00AF7E5A"/>
    <w:rsid w:val="00AF7E7F"/>
    <w:rsid w:val="00B00030"/>
    <w:rsid w:val="00B00D92"/>
    <w:rsid w:val="00B0181B"/>
    <w:rsid w:val="00B019AE"/>
    <w:rsid w:val="00B01D89"/>
    <w:rsid w:val="00B01E3F"/>
    <w:rsid w:val="00B01FC9"/>
    <w:rsid w:val="00B021FC"/>
    <w:rsid w:val="00B022F4"/>
    <w:rsid w:val="00B0265D"/>
    <w:rsid w:val="00B02A75"/>
    <w:rsid w:val="00B02D55"/>
    <w:rsid w:val="00B02DAB"/>
    <w:rsid w:val="00B046B0"/>
    <w:rsid w:val="00B04AA1"/>
    <w:rsid w:val="00B051E1"/>
    <w:rsid w:val="00B051FF"/>
    <w:rsid w:val="00B05492"/>
    <w:rsid w:val="00B0572E"/>
    <w:rsid w:val="00B05987"/>
    <w:rsid w:val="00B05CA5"/>
    <w:rsid w:val="00B05F4B"/>
    <w:rsid w:val="00B06B49"/>
    <w:rsid w:val="00B06D13"/>
    <w:rsid w:val="00B0704C"/>
    <w:rsid w:val="00B07344"/>
    <w:rsid w:val="00B0736B"/>
    <w:rsid w:val="00B07EE0"/>
    <w:rsid w:val="00B11225"/>
    <w:rsid w:val="00B113D7"/>
    <w:rsid w:val="00B11966"/>
    <w:rsid w:val="00B11CDD"/>
    <w:rsid w:val="00B120CC"/>
    <w:rsid w:val="00B12408"/>
    <w:rsid w:val="00B127B7"/>
    <w:rsid w:val="00B12DE3"/>
    <w:rsid w:val="00B12E7A"/>
    <w:rsid w:val="00B133C2"/>
    <w:rsid w:val="00B13B12"/>
    <w:rsid w:val="00B1430F"/>
    <w:rsid w:val="00B14544"/>
    <w:rsid w:val="00B14CE7"/>
    <w:rsid w:val="00B15736"/>
    <w:rsid w:val="00B16224"/>
    <w:rsid w:val="00B1639E"/>
    <w:rsid w:val="00B16E95"/>
    <w:rsid w:val="00B170CC"/>
    <w:rsid w:val="00B171D9"/>
    <w:rsid w:val="00B17331"/>
    <w:rsid w:val="00B17473"/>
    <w:rsid w:val="00B20362"/>
    <w:rsid w:val="00B20438"/>
    <w:rsid w:val="00B204BB"/>
    <w:rsid w:val="00B20555"/>
    <w:rsid w:val="00B20B13"/>
    <w:rsid w:val="00B20BF9"/>
    <w:rsid w:val="00B20C5C"/>
    <w:rsid w:val="00B21DA7"/>
    <w:rsid w:val="00B21DA8"/>
    <w:rsid w:val="00B21E36"/>
    <w:rsid w:val="00B220EE"/>
    <w:rsid w:val="00B22A16"/>
    <w:rsid w:val="00B22D15"/>
    <w:rsid w:val="00B2363B"/>
    <w:rsid w:val="00B23864"/>
    <w:rsid w:val="00B23DB6"/>
    <w:rsid w:val="00B23DC0"/>
    <w:rsid w:val="00B23DE9"/>
    <w:rsid w:val="00B24990"/>
    <w:rsid w:val="00B24B47"/>
    <w:rsid w:val="00B24DDE"/>
    <w:rsid w:val="00B25141"/>
    <w:rsid w:val="00B254C8"/>
    <w:rsid w:val="00B254F1"/>
    <w:rsid w:val="00B25E3E"/>
    <w:rsid w:val="00B25E7D"/>
    <w:rsid w:val="00B260B7"/>
    <w:rsid w:val="00B262AF"/>
    <w:rsid w:val="00B2655E"/>
    <w:rsid w:val="00B26605"/>
    <w:rsid w:val="00B26782"/>
    <w:rsid w:val="00B26908"/>
    <w:rsid w:val="00B26CBB"/>
    <w:rsid w:val="00B277B1"/>
    <w:rsid w:val="00B279A8"/>
    <w:rsid w:val="00B3004F"/>
    <w:rsid w:val="00B307A7"/>
    <w:rsid w:val="00B3081E"/>
    <w:rsid w:val="00B30DCD"/>
    <w:rsid w:val="00B31310"/>
    <w:rsid w:val="00B31570"/>
    <w:rsid w:val="00B31A99"/>
    <w:rsid w:val="00B31AEC"/>
    <w:rsid w:val="00B31F68"/>
    <w:rsid w:val="00B321BC"/>
    <w:rsid w:val="00B32245"/>
    <w:rsid w:val="00B32AB6"/>
    <w:rsid w:val="00B334EE"/>
    <w:rsid w:val="00B33F8F"/>
    <w:rsid w:val="00B344A8"/>
    <w:rsid w:val="00B34A8B"/>
    <w:rsid w:val="00B34BB4"/>
    <w:rsid w:val="00B34C1B"/>
    <w:rsid w:val="00B35008"/>
    <w:rsid w:val="00B3502F"/>
    <w:rsid w:val="00B35359"/>
    <w:rsid w:val="00B35619"/>
    <w:rsid w:val="00B3561C"/>
    <w:rsid w:val="00B35698"/>
    <w:rsid w:val="00B3576E"/>
    <w:rsid w:val="00B35856"/>
    <w:rsid w:val="00B358F3"/>
    <w:rsid w:val="00B35A54"/>
    <w:rsid w:val="00B35A85"/>
    <w:rsid w:val="00B35EF4"/>
    <w:rsid w:val="00B3641A"/>
    <w:rsid w:val="00B3670D"/>
    <w:rsid w:val="00B369A4"/>
    <w:rsid w:val="00B36C80"/>
    <w:rsid w:val="00B36D34"/>
    <w:rsid w:val="00B36E4A"/>
    <w:rsid w:val="00B37006"/>
    <w:rsid w:val="00B37B37"/>
    <w:rsid w:val="00B37F3B"/>
    <w:rsid w:val="00B40185"/>
    <w:rsid w:val="00B40BD7"/>
    <w:rsid w:val="00B40E38"/>
    <w:rsid w:val="00B4115C"/>
    <w:rsid w:val="00B4121A"/>
    <w:rsid w:val="00B412C1"/>
    <w:rsid w:val="00B41690"/>
    <w:rsid w:val="00B41B41"/>
    <w:rsid w:val="00B41CCC"/>
    <w:rsid w:val="00B42000"/>
    <w:rsid w:val="00B425AB"/>
    <w:rsid w:val="00B428CB"/>
    <w:rsid w:val="00B42BA9"/>
    <w:rsid w:val="00B42F16"/>
    <w:rsid w:val="00B42F50"/>
    <w:rsid w:val="00B43113"/>
    <w:rsid w:val="00B433FA"/>
    <w:rsid w:val="00B437F2"/>
    <w:rsid w:val="00B43B7C"/>
    <w:rsid w:val="00B43BEF"/>
    <w:rsid w:val="00B449F8"/>
    <w:rsid w:val="00B44A83"/>
    <w:rsid w:val="00B44C3D"/>
    <w:rsid w:val="00B4502A"/>
    <w:rsid w:val="00B453F1"/>
    <w:rsid w:val="00B4540B"/>
    <w:rsid w:val="00B457B7"/>
    <w:rsid w:val="00B45959"/>
    <w:rsid w:val="00B45E3B"/>
    <w:rsid w:val="00B45E8A"/>
    <w:rsid w:val="00B4625A"/>
    <w:rsid w:val="00B4669D"/>
    <w:rsid w:val="00B466D5"/>
    <w:rsid w:val="00B466D9"/>
    <w:rsid w:val="00B468EC"/>
    <w:rsid w:val="00B47359"/>
    <w:rsid w:val="00B4744A"/>
    <w:rsid w:val="00B47545"/>
    <w:rsid w:val="00B479A4"/>
    <w:rsid w:val="00B47C68"/>
    <w:rsid w:val="00B47D19"/>
    <w:rsid w:val="00B50A98"/>
    <w:rsid w:val="00B50FE6"/>
    <w:rsid w:val="00B510C3"/>
    <w:rsid w:val="00B51370"/>
    <w:rsid w:val="00B51A24"/>
    <w:rsid w:val="00B51D6B"/>
    <w:rsid w:val="00B51F06"/>
    <w:rsid w:val="00B5202F"/>
    <w:rsid w:val="00B5213E"/>
    <w:rsid w:val="00B52287"/>
    <w:rsid w:val="00B522AC"/>
    <w:rsid w:val="00B527AF"/>
    <w:rsid w:val="00B528C7"/>
    <w:rsid w:val="00B52A64"/>
    <w:rsid w:val="00B53031"/>
    <w:rsid w:val="00B5338D"/>
    <w:rsid w:val="00B536E1"/>
    <w:rsid w:val="00B5394F"/>
    <w:rsid w:val="00B53A4C"/>
    <w:rsid w:val="00B5478C"/>
    <w:rsid w:val="00B54D20"/>
    <w:rsid w:val="00B54EFC"/>
    <w:rsid w:val="00B55016"/>
    <w:rsid w:val="00B5501E"/>
    <w:rsid w:val="00B55992"/>
    <w:rsid w:val="00B55AA6"/>
    <w:rsid w:val="00B55B29"/>
    <w:rsid w:val="00B55BAD"/>
    <w:rsid w:val="00B5618B"/>
    <w:rsid w:val="00B5633A"/>
    <w:rsid w:val="00B564B7"/>
    <w:rsid w:val="00B56609"/>
    <w:rsid w:val="00B569F5"/>
    <w:rsid w:val="00B56B9F"/>
    <w:rsid w:val="00B56F56"/>
    <w:rsid w:val="00B577ED"/>
    <w:rsid w:val="00B609CB"/>
    <w:rsid w:val="00B61031"/>
    <w:rsid w:val="00B6154E"/>
    <w:rsid w:val="00B6164B"/>
    <w:rsid w:val="00B616DA"/>
    <w:rsid w:val="00B61E6A"/>
    <w:rsid w:val="00B61F77"/>
    <w:rsid w:val="00B62129"/>
    <w:rsid w:val="00B62424"/>
    <w:rsid w:val="00B62570"/>
    <w:rsid w:val="00B62931"/>
    <w:rsid w:val="00B62C85"/>
    <w:rsid w:val="00B62D4D"/>
    <w:rsid w:val="00B63A11"/>
    <w:rsid w:val="00B642C1"/>
    <w:rsid w:val="00B64559"/>
    <w:rsid w:val="00B647D3"/>
    <w:rsid w:val="00B64E8E"/>
    <w:rsid w:val="00B6521D"/>
    <w:rsid w:val="00B656FC"/>
    <w:rsid w:val="00B65998"/>
    <w:rsid w:val="00B65F78"/>
    <w:rsid w:val="00B6602B"/>
    <w:rsid w:val="00B662FF"/>
    <w:rsid w:val="00B6661C"/>
    <w:rsid w:val="00B66A13"/>
    <w:rsid w:val="00B67197"/>
    <w:rsid w:val="00B67557"/>
    <w:rsid w:val="00B6776E"/>
    <w:rsid w:val="00B67A1F"/>
    <w:rsid w:val="00B67EB3"/>
    <w:rsid w:val="00B67FA6"/>
    <w:rsid w:val="00B71200"/>
    <w:rsid w:val="00B71207"/>
    <w:rsid w:val="00B71289"/>
    <w:rsid w:val="00B712CF"/>
    <w:rsid w:val="00B725BC"/>
    <w:rsid w:val="00B725C8"/>
    <w:rsid w:val="00B7264A"/>
    <w:rsid w:val="00B7286D"/>
    <w:rsid w:val="00B72975"/>
    <w:rsid w:val="00B73831"/>
    <w:rsid w:val="00B739FC"/>
    <w:rsid w:val="00B744D7"/>
    <w:rsid w:val="00B749D3"/>
    <w:rsid w:val="00B74B35"/>
    <w:rsid w:val="00B7514F"/>
    <w:rsid w:val="00B753EB"/>
    <w:rsid w:val="00B759D7"/>
    <w:rsid w:val="00B7605F"/>
    <w:rsid w:val="00B76326"/>
    <w:rsid w:val="00B764AC"/>
    <w:rsid w:val="00B765DA"/>
    <w:rsid w:val="00B767E5"/>
    <w:rsid w:val="00B774D9"/>
    <w:rsid w:val="00B7784A"/>
    <w:rsid w:val="00B77B66"/>
    <w:rsid w:val="00B8032E"/>
    <w:rsid w:val="00B8034E"/>
    <w:rsid w:val="00B80628"/>
    <w:rsid w:val="00B806EE"/>
    <w:rsid w:val="00B80B12"/>
    <w:rsid w:val="00B80D6C"/>
    <w:rsid w:val="00B81639"/>
    <w:rsid w:val="00B816C0"/>
    <w:rsid w:val="00B8198A"/>
    <w:rsid w:val="00B81A85"/>
    <w:rsid w:val="00B81AD2"/>
    <w:rsid w:val="00B81CB7"/>
    <w:rsid w:val="00B82186"/>
    <w:rsid w:val="00B821F1"/>
    <w:rsid w:val="00B82667"/>
    <w:rsid w:val="00B828F4"/>
    <w:rsid w:val="00B82D5E"/>
    <w:rsid w:val="00B82E78"/>
    <w:rsid w:val="00B82F9B"/>
    <w:rsid w:val="00B83459"/>
    <w:rsid w:val="00B8434A"/>
    <w:rsid w:val="00B84794"/>
    <w:rsid w:val="00B84B63"/>
    <w:rsid w:val="00B8519B"/>
    <w:rsid w:val="00B8535E"/>
    <w:rsid w:val="00B8548C"/>
    <w:rsid w:val="00B854C3"/>
    <w:rsid w:val="00B85E4E"/>
    <w:rsid w:val="00B862D7"/>
    <w:rsid w:val="00B86FE3"/>
    <w:rsid w:val="00B87034"/>
    <w:rsid w:val="00B871C8"/>
    <w:rsid w:val="00B87A60"/>
    <w:rsid w:val="00B87D0F"/>
    <w:rsid w:val="00B901A0"/>
    <w:rsid w:val="00B904E0"/>
    <w:rsid w:val="00B906C4"/>
    <w:rsid w:val="00B9091E"/>
    <w:rsid w:val="00B90E9D"/>
    <w:rsid w:val="00B910F0"/>
    <w:rsid w:val="00B9111A"/>
    <w:rsid w:val="00B912F1"/>
    <w:rsid w:val="00B91895"/>
    <w:rsid w:val="00B91D55"/>
    <w:rsid w:val="00B92248"/>
    <w:rsid w:val="00B92324"/>
    <w:rsid w:val="00B92423"/>
    <w:rsid w:val="00B92489"/>
    <w:rsid w:val="00B9347A"/>
    <w:rsid w:val="00B93933"/>
    <w:rsid w:val="00B93BAF"/>
    <w:rsid w:val="00B93EC0"/>
    <w:rsid w:val="00B9423B"/>
    <w:rsid w:val="00B94511"/>
    <w:rsid w:val="00B9481B"/>
    <w:rsid w:val="00B9485D"/>
    <w:rsid w:val="00B9495C"/>
    <w:rsid w:val="00B94A6B"/>
    <w:rsid w:val="00B9586F"/>
    <w:rsid w:val="00B95A33"/>
    <w:rsid w:val="00B95C9B"/>
    <w:rsid w:val="00B96075"/>
    <w:rsid w:val="00B9614E"/>
    <w:rsid w:val="00B965BA"/>
    <w:rsid w:val="00B965F6"/>
    <w:rsid w:val="00B969C4"/>
    <w:rsid w:val="00B96BE7"/>
    <w:rsid w:val="00B971C5"/>
    <w:rsid w:val="00B979D6"/>
    <w:rsid w:val="00B97A37"/>
    <w:rsid w:val="00BA012F"/>
    <w:rsid w:val="00BA0983"/>
    <w:rsid w:val="00BA0E8B"/>
    <w:rsid w:val="00BA1214"/>
    <w:rsid w:val="00BA1321"/>
    <w:rsid w:val="00BA13A0"/>
    <w:rsid w:val="00BA1B3C"/>
    <w:rsid w:val="00BA28D5"/>
    <w:rsid w:val="00BA28D7"/>
    <w:rsid w:val="00BA2A37"/>
    <w:rsid w:val="00BA2B4C"/>
    <w:rsid w:val="00BA2C17"/>
    <w:rsid w:val="00BA2FA8"/>
    <w:rsid w:val="00BA3336"/>
    <w:rsid w:val="00BA36E0"/>
    <w:rsid w:val="00BA386C"/>
    <w:rsid w:val="00BA393D"/>
    <w:rsid w:val="00BA3B6A"/>
    <w:rsid w:val="00BA3CF0"/>
    <w:rsid w:val="00BA4684"/>
    <w:rsid w:val="00BA4725"/>
    <w:rsid w:val="00BA4B09"/>
    <w:rsid w:val="00BA4CDA"/>
    <w:rsid w:val="00BA4E6E"/>
    <w:rsid w:val="00BA4F47"/>
    <w:rsid w:val="00BA4FDF"/>
    <w:rsid w:val="00BA53EE"/>
    <w:rsid w:val="00BA5BCF"/>
    <w:rsid w:val="00BA5E79"/>
    <w:rsid w:val="00BA5EAF"/>
    <w:rsid w:val="00BA6307"/>
    <w:rsid w:val="00BA661C"/>
    <w:rsid w:val="00BA6701"/>
    <w:rsid w:val="00BA690C"/>
    <w:rsid w:val="00BA6AF8"/>
    <w:rsid w:val="00BA6C7A"/>
    <w:rsid w:val="00BA6EE6"/>
    <w:rsid w:val="00BA72E3"/>
    <w:rsid w:val="00BA7305"/>
    <w:rsid w:val="00BA735E"/>
    <w:rsid w:val="00BA7438"/>
    <w:rsid w:val="00BA7882"/>
    <w:rsid w:val="00BB0183"/>
    <w:rsid w:val="00BB0359"/>
    <w:rsid w:val="00BB0515"/>
    <w:rsid w:val="00BB0A0E"/>
    <w:rsid w:val="00BB0EB6"/>
    <w:rsid w:val="00BB0ED6"/>
    <w:rsid w:val="00BB1C9E"/>
    <w:rsid w:val="00BB1E92"/>
    <w:rsid w:val="00BB2905"/>
    <w:rsid w:val="00BB354D"/>
    <w:rsid w:val="00BB3C05"/>
    <w:rsid w:val="00BB3C59"/>
    <w:rsid w:val="00BB3CE7"/>
    <w:rsid w:val="00BB3FDA"/>
    <w:rsid w:val="00BB41A2"/>
    <w:rsid w:val="00BB4769"/>
    <w:rsid w:val="00BB4805"/>
    <w:rsid w:val="00BB56C4"/>
    <w:rsid w:val="00BB575C"/>
    <w:rsid w:val="00BB5C02"/>
    <w:rsid w:val="00BB5D8B"/>
    <w:rsid w:val="00BB6817"/>
    <w:rsid w:val="00BB68C7"/>
    <w:rsid w:val="00BB6AD8"/>
    <w:rsid w:val="00BB6F13"/>
    <w:rsid w:val="00BB7282"/>
    <w:rsid w:val="00BB744B"/>
    <w:rsid w:val="00BB76F8"/>
    <w:rsid w:val="00BB79A6"/>
    <w:rsid w:val="00BC005D"/>
    <w:rsid w:val="00BC0080"/>
    <w:rsid w:val="00BC038B"/>
    <w:rsid w:val="00BC0490"/>
    <w:rsid w:val="00BC0720"/>
    <w:rsid w:val="00BC0C1B"/>
    <w:rsid w:val="00BC19A0"/>
    <w:rsid w:val="00BC19CF"/>
    <w:rsid w:val="00BC1B07"/>
    <w:rsid w:val="00BC1CDE"/>
    <w:rsid w:val="00BC1DA9"/>
    <w:rsid w:val="00BC24DC"/>
    <w:rsid w:val="00BC257B"/>
    <w:rsid w:val="00BC2ADA"/>
    <w:rsid w:val="00BC2B21"/>
    <w:rsid w:val="00BC2EF7"/>
    <w:rsid w:val="00BC32B1"/>
    <w:rsid w:val="00BC36C5"/>
    <w:rsid w:val="00BC3804"/>
    <w:rsid w:val="00BC4171"/>
    <w:rsid w:val="00BC4187"/>
    <w:rsid w:val="00BC44FD"/>
    <w:rsid w:val="00BC46BA"/>
    <w:rsid w:val="00BC4F3B"/>
    <w:rsid w:val="00BC503A"/>
    <w:rsid w:val="00BC55B3"/>
    <w:rsid w:val="00BC601A"/>
    <w:rsid w:val="00BC61FB"/>
    <w:rsid w:val="00BC6383"/>
    <w:rsid w:val="00BC680C"/>
    <w:rsid w:val="00BC6F3E"/>
    <w:rsid w:val="00BC7C0D"/>
    <w:rsid w:val="00BC7FFA"/>
    <w:rsid w:val="00BD01B1"/>
    <w:rsid w:val="00BD0237"/>
    <w:rsid w:val="00BD027F"/>
    <w:rsid w:val="00BD03CB"/>
    <w:rsid w:val="00BD08CC"/>
    <w:rsid w:val="00BD0AEA"/>
    <w:rsid w:val="00BD10A0"/>
    <w:rsid w:val="00BD12ED"/>
    <w:rsid w:val="00BD177D"/>
    <w:rsid w:val="00BD18C8"/>
    <w:rsid w:val="00BD19FE"/>
    <w:rsid w:val="00BD1A7C"/>
    <w:rsid w:val="00BD1B54"/>
    <w:rsid w:val="00BD1BBE"/>
    <w:rsid w:val="00BD212B"/>
    <w:rsid w:val="00BD23F6"/>
    <w:rsid w:val="00BD3675"/>
    <w:rsid w:val="00BD41D2"/>
    <w:rsid w:val="00BD467B"/>
    <w:rsid w:val="00BD49E4"/>
    <w:rsid w:val="00BD4E3C"/>
    <w:rsid w:val="00BD5445"/>
    <w:rsid w:val="00BD68BC"/>
    <w:rsid w:val="00BD694F"/>
    <w:rsid w:val="00BD696D"/>
    <w:rsid w:val="00BD79CC"/>
    <w:rsid w:val="00BD7E98"/>
    <w:rsid w:val="00BE010F"/>
    <w:rsid w:val="00BE011E"/>
    <w:rsid w:val="00BE01B4"/>
    <w:rsid w:val="00BE05B5"/>
    <w:rsid w:val="00BE0A54"/>
    <w:rsid w:val="00BE11E6"/>
    <w:rsid w:val="00BE1743"/>
    <w:rsid w:val="00BE1860"/>
    <w:rsid w:val="00BE1B81"/>
    <w:rsid w:val="00BE1C04"/>
    <w:rsid w:val="00BE1D57"/>
    <w:rsid w:val="00BE1F0C"/>
    <w:rsid w:val="00BE2067"/>
    <w:rsid w:val="00BE292D"/>
    <w:rsid w:val="00BE296E"/>
    <w:rsid w:val="00BE2B3D"/>
    <w:rsid w:val="00BE2E17"/>
    <w:rsid w:val="00BE3028"/>
    <w:rsid w:val="00BE30A6"/>
    <w:rsid w:val="00BE421B"/>
    <w:rsid w:val="00BE455C"/>
    <w:rsid w:val="00BE542B"/>
    <w:rsid w:val="00BE56A9"/>
    <w:rsid w:val="00BE57C0"/>
    <w:rsid w:val="00BE5F5A"/>
    <w:rsid w:val="00BE67B4"/>
    <w:rsid w:val="00BE6968"/>
    <w:rsid w:val="00BE7220"/>
    <w:rsid w:val="00BE7466"/>
    <w:rsid w:val="00BE759E"/>
    <w:rsid w:val="00BE7B07"/>
    <w:rsid w:val="00BF0179"/>
    <w:rsid w:val="00BF034F"/>
    <w:rsid w:val="00BF038E"/>
    <w:rsid w:val="00BF09D9"/>
    <w:rsid w:val="00BF0A7C"/>
    <w:rsid w:val="00BF0AF1"/>
    <w:rsid w:val="00BF0C84"/>
    <w:rsid w:val="00BF10C9"/>
    <w:rsid w:val="00BF13DE"/>
    <w:rsid w:val="00BF16AE"/>
    <w:rsid w:val="00BF1BEA"/>
    <w:rsid w:val="00BF2043"/>
    <w:rsid w:val="00BF270E"/>
    <w:rsid w:val="00BF2F45"/>
    <w:rsid w:val="00BF2F5C"/>
    <w:rsid w:val="00BF3002"/>
    <w:rsid w:val="00BF36FE"/>
    <w:rsid w:val="00BF3EB4"/>
    <w:rsid w:val="00BF49B9"/>
    <w:rsid w:val="00BF4D60"/>
    <w:rsid w:val="00BF4E70"/>
    <w:rsid w:val="00BF54EE"/>
    <w:rsid w:val="00BF586A"/>
    <w:rsid w:val="00BF6278"/>
    <w:rsid w:val="00BF6A13"/>
    <w:rsid w:val="00BF6B87"/>
    <w:rsid w:val="00BF6ECE"/>
    <w:rsid w:val="00BF7565"/>
    <w:rsid w:val="00BF790A"/>
    <w:rsid w:val="00C00032"/>
    <w:rsid w:val="00C0080D"/>
    <w:rsid w:val="00C0094C"/>
    <w:rsid w:val="00C00AED"/>
    <w:rsid w:val="00C00C19"/>
    <w:rsid w:val="00C01129"/>
    <w:rsid w:val="00C012D3"/>
    <w:rsid w:val="00C0201B"/>
    <w:rsid w:val="00C022F5"/>
    <w:rsid w:val="00C02B23"/>
    <w:rsid w:val="00C02B48"/>
    <w:rsid w:val="00C02E8C"/>
    <w:rsid w:val="00C0308B"/>
    <w:rsid w:val="00C03657"/>
    <w:rsid w:val="00C03727"/>
    <w:rsid w:val="00C04142"/>
    <w:rsid w:val="00C043E1"/>
    <w:rsid w:val="00C044C5"/>
    <w:rsid w:val="00C04916"/>
    <w:rsid w:val="00C04EFA"/>
    <w:rsid w:val="00C05558"/>
    <w:rsid w:val="00C0597B"/>
    <w:rsid w:val="00C06B1C"/>
    <w:rsid w:val="00C06CA0"/>
    <w:rsid w:val="00C06D59"/>
    <w:rsid w:val="00C06D5C"/>
    <w:rsid w:val="00C06DD2"/>
    <w:rsid w:val="00C070AC"/>
    <w:rsid w:val="00C072A3"/>
    <w:rsid w:val="00C07763"/>
    <w:rsid w:val="00C07945"/>
    <w:rsid w:val="00C07CB2"/>
    <w:rsid w:val="00C07CE9"/>
    <w:rsid w:val="00C07E30"/>
    <w:rsid w:val="00C07E42"/>
    <w:rsid w:val="00C1053A"/>
    <w:rsid w:val="00C10669"/>
    <w:rsid w:val="00C1068A"/>
    <w:rsid w:val="00C10F10"/>
    <w:rsid w:val="00C110E8"/>
    <w:rsid w:val="00C1140B"/>
    <w:rsid w:val="00C11840"/>
    <w:rsid w:val="00C1185B"/>
    <w:rsid w:val="00C11C59"/>
    <w:rsid w:val="00C11E00"/>
    <w:rsid w:val="00C12663"/>
    <w:rsid w:val="00C128DF"/>
    <w:rsid w:val="00C128F6"/>
    <w:rsid w:val="00C129E8"/>
    <w:rsid w:val="00C12AC6"/>
    <w:rsid w:val="00C12AF2"/>
    <w:rsid w:val="00C12C40"/>
    <w:rsid w:val="00C12EE9"/>
    <w:rsid w:val="00C1365B"/>
    <w:rsid w:val="00C136BF"/>
    <w:rsid w:val="00C136D7"/>
    <w:rsid w:val="00C13E04"/>
    <w:rsid w:val="00C1416C"/>
    <w:rsid w:val="00C14370"/>
    <w:rsid w:val="00C14C37"/>
    <w:rsid w:val="00C14C70"/>
    <w:rsid w:val="00C15120"/>
    <w:rsid w:val="00C160B0"/>
    <w:rsid w:val="00C16520"/>
    <w:rsid w:val="00C1690F"/>
    <w:rsid w:val="00C169AC"/>
    <w:rsid w:val="00C169C3"/>
    <w:rsid w:val="00C16C95"/>
    <w:rsid w:val="00C16CC0"/>
    <w:rsid w:val="00C16DA5"/>
    <w:rsid w:val="00C1700B"/>
    <w:rsid w:val="00C176B5"/>
    <w:rsid w:val="00C17DB9"/>
    <w:rsid w:val="00C17E9A"/>
    <w:rsid w:val="00C2016C"/>
    <w:rsid w:val="00C201EC"/>
    <w:rsid w:val="00C211A3"/>
    <w:rsid w:val="00C212AC"/>
    <w:rsid w:val="00C2133B"/>
    <w:rsid w:val="00C217FE"/>
    <w:rsid w:val="00C21A8C"/>
    <w:rsid w:val="00C21B6C"/>
    <w:rsid w:val="00C2257D"/>
    <w:rsid w:val="00C22892"/>
    <w:rsid w:val="00C228AE"/>
    <w:rsid w:val="00C23E40"/>
    <w:rsid w:val="00C24B22"/>
    <w:rsid w:val="00C24BD7"/>
    <w:rsid w:val="00C24BE8"/>
    <w:rsid w:val="00C24CC5"/>
    <w:rsid w:val="00C252EB"/>
    <w:rsid w:val="00C254D5"/>
    <w:rsid w:val="00C2571D"/>
    <w:rsid w:val="00C25737"/>
    <w:rsid w:val="00C25D39"/>
    <w:rsid w:val="00C26909"/>
    <w:rsid w:val="00C27467"/>
    <w:rsid w:val="00C27470"/>
    <w:rsid w:val="00C27B9C"/>
    <w:rsid w:val="00C30081"/>
    <w:rsid w:val="00C30528"/>
    <w:rsid w:val="00C3067E"/>
    <w:rsid w:val="00C306DB"/>
    <w:rsid w:val="00C310B0"/>
    <w:rsid w:val="00C31197"/>
    <w:rsid w:val="00C317C0"/>
    <w:rsid w:val="00C3199C"/>
    <w:rsid w:val="00C31A0E"/>
    <w:rsid w:val="00C31A5E"/>
    <w:rsid w:val="00C31F21"/>
    <w:rsid w:val="00C322E9"/>
    <w:rsid w:val="00C3240F"/>
    <w:rsid w:val="00C32466"/>
    <w:rsid w:val="00C33B52"/>
    <w:rsid w:val="00C33E78"/>
    <w:rsid w:val="00C34028"/>
    <w:rsid w:val="00C3452C"/>
    <w:rsid w:val="00C34C06"/>
    <w:rsid w:val="00C35331"/>
    <w:rsid w:val="00C3585C"/>
    <w:rsid w:val="00C3605D"/>
    <w:rsid w:val="00C360AC"/>
    <w:rsid w:val="00C3617B"/>
    <w:rsid w:val="00C361F3"/>
    <w:rsid w:val="00C365E9"/>
    <w:rsid w:val="00C368F3"/>
    <w:rsid w:val="00C36D89"/>
    <w:rsid w:val="00C36F50"/>
    <w:rsid w:val="00C36F7D"/>
    <w:rsid w:val="00C37046"/>
    <w:rsid w:val="00C378A9"/>
    <w:rsid w:val="00C379B5"/>
    <w:rsid w:val="00C37AFC"/>
    <w:rsid w:val="00C37E4C"/>
    <w:rsid w:val="00C402AC"/>
    <w:rsid w:val="00C4064D"/>
    <w:rsid w:val="00C40F3F"/>
    <w:rsid w:val="00C412C1"/>
    <w:rsid w:val="00C414C2"/>
    <w:rsid w:val="00C41CF2"/>
    <w:rsid w:val="00C42871"/>
    <w:rsid w:val="00C42986"/>
    <w:rsid w:val="00C42A98"/>
    <w:rsid w:val="00C42B76"/>
    <w:rsid w:val="00C42BE3"/>
    <w:rsid w:val="00C42C8B"/>
    <w:rsid w:val="00C430FB"/>
    <w:rsid w:val="00C4325B"/>
    <w:rsid w:val="00C4363E"/>
    <w:rsid w:val="00C439FE"/>
    <w:rsid w:val="00C43B0F"/>
    <w:rsid w:val="00C43C7F"/>
    <w:rsid w:val="00C43F58"/>
    <w:rsid w:val="00C43FB8"/>
    <w:rsid w:val="00C44866"/>
    <w:rsid w:val="00C44B02"/>
    <w:rsid w:val="00C44B0D"/>
    <w:rsid w:val="00C44D20"/>
    <w:rsid w:val="00C44E17"/>
    <w:rsid w:val="00C45576"/>
    <w:rsid w:val="00C45F31"/>
    <w:rsid w:val="00C45F82"/>
    <w:rsid w:val="00C4602E"/>
    <w:rsid w:val="00C46576"/>
    <w:rsid w:val="00C46B65"/>
    <w:rsid w:val="00C46CAB"/>
    <w:rsid w:val="00C47412"/>
    <w:rsid w:val="00C478F6"/>
    <w:rsid w:val="00C50FF9"/>
    <w:rsid w:val="00C514DD"/>
    <w:rsid w:val="00C52A03"/>
    <w:rsid w:val="00C52EA8"/>
    <w:rsid w:val="00C530FE"/>
    <w:rsid w:val="00C532DB"/>
    <w:rsid w:val="00C53999"/>
    <w:rsid w:val="00C53C64"/>
    <w:rsid w:val="00C53D1D"/>
    <w:rsid w:val="00C549FD"/>
    <w:rsid w:val="00C54B13"/>
    <w:rsid w:val="00C54B66"/>
    <w:rsid w:val="00C54C1A"/>
    <w:rsid w:val="00C54FFE"/>
    <w:rsid w:val="00C552E7"/>
    <w:rsid w:val="00C5570F"/>
    <w:rsid w:val="00C55B96"/>
    <w:rsid w:val="00C55D2D"/>
    <w:rsid w:val="00C567AD"/>
    <w:rsid w:val="00C567D4"/>
    <w:rsid w:val="00C5685E"/>
    <w:rsid w:val="00C56B44"/>
    <w:rsid w:val="00C56F4A"/>
    <w:rsid w:val="00C57305"/>
    <w:rsid w:val="00C57731"/>
    <w:rsid w:val="00C57D9D"/>
    <w:rsid w:val="00C60220"/>
    <w:rsid w:val="00C603FB"/>
    <w:rsid w:val="00C60E38"/>
    <w:rsid w:val="00C61045"/>
    <w:rsid w:val="00C6118A"/>
    <w:rsid w:val="00C61F10"/>
    <w:rsid w:val="00C62D23"/>
    <w:rsid w:val="00C62F91"/>
    <w:rsid w:val="00C63148"/>
    <w:rsid w:val="00C63351"/>
    <w:rsid w:val="00C63373"/>
    <w:rsid w:val="00C64382"/>
    <w:rsid w:val="00C647E7"/>
    <w:rsid w:val="00C64AB8"/>
    <w:rsid w:val="00C64EE2"/>
    <w:rsid w:val="00C651FE"/>
    <w:rsid w:val="00C65D0D"/>
    <w:rsid w:val="00C667B1"/>
    <w:rsid w:val="00C66966"/>
    <w:rsid w:val="00C66C36"/>
    <w:rsid w:val="00C66CC3"/>
    <w:rsid w:val="00C66D05"/>
    <w:rsid w:val="00C66D7C"/>
    <w:rsid w:val="00C671D6"/>
    <w:rsid w:val="00C67211"/>
    <w:rsid w:val="00C6725E"/>
    <w:rsid w:val="00C67B20"/>
    <w:rsid w:val="00C705DF"/>
    <w:rsid w:val="00C71055"/>
    <w:rsid w:val="00C715C6"/>
    <w:rsid w:val="00C717A5"/>
    <w:rsid w:val="00C717CA"/>
    <w:rsid w:val="00C71F2C"/>
    <w:rsid w:val="00C7245C"/>
    <w:rsid w:val="00C72549"/>
    <w:rsid w:val="00C7257B"/>
    <w:rsid w:val="00C7297B"/>
    <w:rsid w:val="00C73583"/>
    <w:rsid w:val="00C7362F"/>
    <w:rsid w:val="00C737BE"/>
    <w:rsid w:val="00C737D8"/>
    <w:rsid w:val="00C738B3"/>
    <w:rsid w:val="00C73995"/>
    <w:rsid w:val="00C73AE0"/>
    <w:rsid w:val="00C7437E"/>
    <w:rsid w:val="00C746B9"/>
    <w:rsid w:val="00C7483B"/>
    <w:rsid w:val="00C7497D"/>
    <w:rsid w:val="00C74A7F"/>
    <w:rsid w:val="00C74C07"/>
    <w:rsid w:val="00C75490"/>
    <w:rsid w:val="00C757A8"/>
    <w:rsid w:val="00C75888"/>
    <w:rsid w:val="00C75A17"/>
    <w:rsid w:val="00C75D75"/>
    <w:rsid w:val="00C75EBC"/>
    <w:rsid w:val="00C75F43"/>
    <w:rsid w:val="00C76B56"/>
    <w:rsid w:val="00C76CE9"/>
    <w:rsid w:val="00C7738A"/>
    <w:rsid w:val="00C775EB"/>
    <w:rsid w:val="00C77985"/>
    <w:rsid w:val="00C77EA1"/>
    <w:rsid w:val="00C77F64"/>
    <w:rsid w:val="00C80015"/>
    <w:rsid w:val="00C803A4"/>
    <w:rsid w:val="00C81157"/>
    <w:rsid w:val="00C81982"/>
    <w:rsid w:val="00C819D7"/>
    <w:rsid w:val="00C81A92"/>
    <w:rsid w:val="00C8280D"/>
    <w:rsid w:val="00C828C6"/>
    <w:rsid w:val="00C828E9"/>
    <w:rsid w:val="00C82AE0"/>
    <w:rsid w:val="00C83E24"/>
    <w:rsid w:val="00C83E4E"/>
    <w:rsid w:val="00C83F64"/>
    <w:rsid w:val="00C83FC8"/>
    <w:rsid w:val="00C844BD"/>
    <w:rsid w:val="00C84698"/>
    <w:rsid w:val="00C84823"/>
    <w:rsid w:val="00C84985"/>
    <w:rsid w:val="00C85669"/>
    <w:rsid w:val="00C859CA"/>
    <w:rsid w:val="00C85F87"/>
    <w:rsid w:val="00C86098"/>
    <w:rsid w:val="00C860CF"/>
    <w:rsid w:val="00C86B6A"/>
    <w:rsid w:val="00C86CDF"/>
    <w:rsid w:val="00C871A9"/>
    <w:rsid w:val="00C87573"/>
    <w:rsid w:val="00C87A42"/>
    <w:rsid w:val="00C90049"/>
    <w:rsid w:val="00C90174"/>
    <w:rsid w:val="00C90ABA"/>
    <w:rsid w:val="00C90BE7"/>
    <w:rsid w:val="00C90D45"/>
    <w:rsid w:val="00C91849"/>
    <w:rsid w:val="00C91C01"/>
    <w:rsid w:val="00C91D17"/>
    <w:rsid w:val="00C9210F"/>
    <w:rsid w:val="00C924E3"/>
    <w:rsid w:val="00C9253A"/>
    <w:rsid w:val="00C92589"/>
    <w:rsid w:val="00C92A4E"/>
    <w:rsid w:val="00C92CD0"/>
    <w:rsid w:val="00C92D17"/>
    <w:rsid w:val="00C9336C"/>
    <w:rsid w:val="00C933E8"/>
    <w:rsid w:val="00C937CA"/>
    <w:rsid w:val="00C9468E"/>
    <w:rsid w:val="00C94A3E"/>
    <w:rsid w:val="00C95016"/>
    <w:rsid w:val="00C955D9"/>
    <w:rsid w:val="00C95620"/>
    <w:rsid w:val="00C957EF"/>
    <w:rsid w:val="00C95A2B"/>
    <w:rsid w:val="00C965CA"/>
    <w:rsid w:val="00C96A65"/>
    <w:rsid w:val="00C96E9F"/>
    <w:rsid w:val="00C971AE"/>
    <w:rsid w:val="00C971C8"/>
    <w:rsid w:val="00C974CD"/>
    <w:rsid w:val="00CA01C0"/>
    <w:rsid w:val="00CA0AA5"/>
    <w:rsid w:val="00CA0FB6"/>
    <w:rsid w:val="00CA1186"/>
    <w:rsid w:val="00CA174B"/>
    <w:rsid w:val="00CA195D"/>
    <w:rsid w:val="00CA21D0"/>
    <w:rsid w:val="00CA2D16"/>
    <w:rsid w:val="00CA2DBE"/>
    <w:rsid w:val="00CA3300"/>
    <w:rsid w:val="00CA34C9"/>
    <w:rsid w:val="00CA3D67"/>
    <w:rsid w:val="00CA46E3"/>
    <w:rsid w:val="00CA4814"/>
    <w:rsid w:val="00CA5248"/>
    <w:rsid w:val="00CA5360"/>
    <w:rsid w:val="00CA5406"/>
    <w:rsid w:val="00CA5603"/>
    <w:rsid w:val="00CA5A1C"/>
    <w:rsid w:val="00CA5D91"/>
    <w:rsid w:val="00CA5E01"/>
    <w:rsid w:val="00CA5FE8"/>
    <w:rsid w:val="00CA6178"/>
    <w:rsid w:val="00CA6C09"/>
    <w:rsid w:val="00CA6D8A"/>
    <w:rsid w:val="00CA6FAB"/>
    <w:rsid w:val="00CA7815"/>
    <w:rsid w:val="00CA7DA8"/>
    <w:rsid w:val="00CB03B1"/>
    <w:rsid w:val="00CB067E"/>
    <w:rsid w:val="00CB078D"/>
    <w:rsid w:val="00CB07E2"/>
    <w:rsid w:val="00CB09DD"/>
    <w:rsid w:val="00CB09EC"/>
    <w:rsid w:val="00CB09F6"/>
    <w:rsid w:val="00CB0A7E"/>
    <w:rsid w:val="00CB0C56"/>
    <w:rsid w:val="00CB0CC9"/>
    <w:rsid w:val="00CB1043"/>
    <w:rsid w:val="00CB12E9"/>
    <w:rsid w:val="00CB14D5"/>
    <w:rsid w:val="00CB16BD"/>
    <w:rsid w:val="00CB1EEB"/>
    <w:rsid w:val="00CB1F4D"/>
    <w:rsid w:val="00CB21E4"/>
    <w:rsid w:val="00CB25F4"/>
    <w:rsid w:val="00CB2A1A"/>
    <w:rsid w:val="00CB2C1F"/>
    <w:rsid w:val="00CB3195"/>
    <w:rsid w:val="00CB322F"/>
    <w:rsid w:val="00CB3552"/>
    <w:rsid w:val="00CB3935"/>
    <w:rsid w:val="00CB3CC5"/>
    <w:rsid w:val="00CB3CF8"/>
    <w:rsid w:val="00CB3F9A"/>
    <w:rsid w:val="00CB4320"/>
    <w:rsid w:val="00CB43DE"/>
    <w:rsid w:val="00CB44FE"/>
    <w:rsid w:val="00CB4D9A"/>
    <w:rsid w:val="00CB4DD8"/>
    <w:rsid w:val="00CB50BD"/>
    <w:rsid w:val="00CB52B5"/>
    <w:rsid w:val="00CB5646"/>
    <w:rsid w:val="00CB57BF"/>
    <w:rsid w:val="00CB61A7"/>
    <w:rsid w:val="00CB61B8"/>
    <w:rsid w:val="00CB6593"/>
    <w:rsid w:val="00CB67A0"/>
    <w:rsid w:val="00CB6B0A"/>
    <w:rsid w:val="00CB762C"/>
    <w:rsid w:val="00CB7A19"/>
    <w:rsid w:val="00CB7AA0"/>
    <w:rsid w:val="00CB7B1A"/>
    <w:rsid w:val="00CC08C3"/>
    <w:rsid w:val="00CC0ADE"/>
    <w:rsid w:val="00CC101F"/>
    <w:rsid w:val="00CC15A6"/>
    <w:rsid w:val="00CC16B2"/>
    <w:rsid w:val="00CC184C"/>
    <w:rsid w:val="00CC1C2B"/>
    <w:rsid w:val="00CC2590"/>
    <w:rsid w:val="00CC25D3"/>
    <w:rsid w:val="00CC3042"/>
    <w:rsid w:val="00CC32C9"/>
    <w:rsid w:val="00CC3394"/>
    <w:rsid w:val="00CC3C3B"/>
    <w:rsid w:val="00CC4013"/>
    <w:rsid w:val="00CC433D"/>
    <w:rsid w:val="00CC459C"/>
    <w:rsid w:val="00CC4972"/>
    <w:rsid w:val="00CC4F53"/>
    <w:rsid w:val="00CC50BB"/>
    <w:rsid w:val="00CC5C0A"/>
    <w:rsid w:val="00CC6608"/>
    <w:rsid w:val="00CC6699"/>
    <w:rsid w:val="00CC6C80"/>
    <w:rsid w:val="00CC7952"/>
    <w:rsid w:val="00CC7C78"/>
    <w:rsid w:val="00CC7F63"/>
    <w:rsid w:val="00CD0050"/>
    <w:rsid w:val="00CD029C"/>
    <w:rsid w:val="00CD0609"/>
    <w:rsid w:val="00CD077E"/>
    <w:rsid w:val="00CD098A"/>
    <w:rsid w:val="00CD0FA3"/>
    <w:rsid w:val="00CD11FD"/>
    <w:rsid w:val="00CD1306"/>
    <w:rsid w:val="00CD17ED"/>
    <w:rsid w:val="00CD1A4A"/>
    <w:rsid w:val="00CD1E02"/>
    <w:rsid w:val="00CD1FC7"/>
    <w:rsid w:val="00CD2112"/>
    <w:rsid w:val="00CD25BA"/>
    <w:rsid w:val="00CD2B06"/>
    <w:rsid w:val="00CD2EB0"/>
    <w:rsid w:val="00CD35BF"/>
    <w:rsid w:val="00CD38B8"/>
    <w:rsid w:val="00CD39D2"/>
    <w:rsid w:val="00CD3A31"/>
    <w:rsid w:val="00CD3A58"/>
    <w:rsid w:val="00CD3E0E"/>
    <w:rsid w:val="00CD4142"/>
    <w:rsid w:val="00CD4A71"/>
    <w:rsid w:val="00CD50FE"/>
    <w:rsid w:val="00CD57DE"/>
    <w:rsid w:val="00CD606D"/>
    <w:rsid w:val="00CD6094"/>
    <w:rsid w:val="00CD60E8"/>
    <w:rsid w:val="00CD613E"/>
    <w:rsid w:val="00CD6153"/>
    <w:rsid w:val="00CD65F3"/>
    <w:rsid w:val="00CD66CE"/>
    <w:rsid w:val="00CD699F"/>
    <w:rsid w:val="00CD6B20"/>
    <w:rsid w:val="00CD764F"/>
    <w:rsid w:val="00CD7B81"/>
    <w:rsid w:val="00CD7DB5"/>
    <w:rsid w:val="00CE0669"/>
    <w:rsid w:val="00CE072B"/>
    <w:rsid w:val="00CE08A6"/>
    <w:rsid w:val="00CE0FAA"/>
    <w:rsid w:val="00CE1C27"/>
    <w:rsid w:val="00CE1F86"/>
    <w:rsid w:val="00CE20FB"/>
    <w:rsid w:val="00CE2A07"/>
    <w:rsid w:val="00CE30C8"/>
    <w:rsid w:val="00CE30D2"/>
    <w:rsid w:val="00CE31E4"/>
    <w:rsid w:val="00CE3624"/>
    <w:rsid w:val="00CE371A"/>
    <w:rsid w:val="00CE37D6"/>
    <w:rsid w:val="00CE3FB2"/>
    <w:rsid w:val="00CE406A"/>
    <w:rsid w:val="00CE4107"/>
    <w:rsid w:val="00CE4399"/>
    <w:rsid w:val="00CE4579"/>
    <w:rsid w:val="00CE4583"/>
    <w:rsid w:val="00CE4652"/>
    <w:rsid w:val="00CE4911"/>
    <w:rsid w:val="00CE4A2E"/>
    <w:rsid w:val="00CE4EFC"/>
    <w:rsid w:val="00CE5378"/>
    <w:rsid w:val="00CE59B9"/>
    <w:rsid w:val="00CE5E28"/>
    <w:rsid w:val="00CE6534"/>
    <w:rsid w:val="00CE6691"/>
    <w:rsid w:val="00CE7043"/>
    <w:rsid w:val="00CE70A8"/>
    <w:rsid w:val="00CE73A8"/>
    <w:rsid w:val="00CE75DB"/>
    <w:rsid w:val="00CE79F0"/>
    <w:rsid w:val="00CE7AB0"/>
    <w:rsid w:val="00CF0033"/>
    <w:rsid w:val="00CF04FD"/>
    <w:rsid w:val="00CF067D"/>
    <w:rsid w:val="00CF0A71"/>
    <w:rsid w:val="00CF0D83"/>
    <w:rsid w:val="00CF18B0"/>
    <w:rsid w:val="00CF1EBD"/>
    <w:rsid w:val="00CF20B8"/>
    <w:rsid w:val="00CF25BA"/>
    <w:rsid w:val="00CF266F"/>
    <w:rsid w:val="00CF2D70"/>
    <w:rsid w:val="00CF2ECD"/>
    <w:rsid w:val="00CF381E"/>
    <w:rsid w:val="00CF3B14"/>
    <w:rsid w:val="00CF3EDC"/>
    <w:rsid w:val="00CF4117"/>
    <w:rsid w:val="00CF48B3"/>
    <w:rsid w:val="00CF4CC4"/>
    <w:rsid w:val="00CF4CCE"/>
    <w:rsid w:val="00CF5570"/>
    <w:rsid w:val="00CF5F0D"/>
    <w:rsid w:val="00CF636C"/>
    <w:rsid w:val="00CF6385"/>
    <w:rsid w:val="00CF66E5"/>
    <w:rsid w:val="00CF67CA"/>
    <w:rsid w:val="00CF72F3"/>
    <w:rsid w:val="00CF7A05"/>
    <w:rsid w:val="00CF7EBB"/>
    <w:rsid w:val="00D00054"/>
    <w:rsid w:val="00D00118"/>
    <w:rsid w:val="00D00863"/>
    <w:rsid w:val="00D00B7F"/>
    <w:rsid w:val="00D00B96"/>
    <w:rsid w:val="00D0187B"/>
    <w:rsid w:val="00D01BB8"/>
    <w:rsid w:val="00D01C2E"/>
    <w:rsid w:val="00D02420"/>
    <w:rsid w:val="00D026C7"/>
    <w:rsid w:val="00D02C4E"/>
    <w:rsid w:val="00D02CB9"/>
    <w:rsid w:val="00D02DDE"/>
    <w:rsid w:val="00D02E3A"/>
    <w:rsid w:val="00D03BAA"/>
    <w:rsid w:val="00D03D1E"/>
    <w:rsid w:val="00D03D72"/>
    <w:rsid w:val="00D040F4"/>
    <w:rsid w:val="00D04167"/>
    <w:rsid w:val="00D0505B"/>
    <w:rsid w:val="00D0546B"/>
    <w:rsid w:val="00D05BB2"/>
    <w:rsid w:val="00D05BD8"/>
    <w:rsid w:val="00D06296"/>
    <w:rsid w:val="00D062B9"/>
    <w:rsid w:val="00D063BE"/>
    <w:rsid w:val="00D0655D"/>
    <w:rsid w:val="00D0657B"/>
    <w:rsid w:val="00D06E0B"/>
    <w:rsid w:val="00D07106"/>
    <w:rsid w:val="00D1018F"/>
    <w:rsid w:val="00D1038F"/>
    <w:rsid w:val="00D103AB"/>
    <w:rsid w:val="00D10715"/>
    <w:rsid w:val="00D10AC5"/>
    <w:rsid w:val="00D10DD1"/>
    <w:rsid w:val="00D111EB"/>
    <w:rsid w:val="00D11598"/>
    <w:rsid w:val="00D1188C"/>
    <w:rsid w:val="00D11BFA"/>
    <w:rsid w:val="00D124DB"/>
    <w:rsid w:val="00D125FA"/>
    <w:rsid w:val="00D1295A"/>
    <w:rsid w:val="00D12A64"/>
    <w:rsid w:val="00D13556"/>
    <w:rsid w:val="00D13686"/>
    <w:rsid w:val="00D1368F"/>
    <w:rsid w:val="00D137D0"/>
    <w:rsid w:val="00D13E2F"/>
    <w:rsid w:val="00D13E7D"/>
    <w:rsid w:val="00D13F1C"/>
    <w:rsid w:val="00D13F93"/>
    <w:rsid w:val="00D14F4D"/>
    <w:rsid w:val="00D15219"/>
    <w:rsid w:val="00D15A3D"/>
    <w:rsid w:val="00D162A4"/>
    <w:rsid w:val="00D16394"/>
    <w:rsid w:val="00D166F1"/>
    <w:rsid w:val="00D1672E"/>
    <w:rsid w:val="00D17106"/>
    <w:rsid w:val="00D17649"/>
    <w:rsid w:val="00D17881"/>
    <w:rsid w:val="00D17A40"/>
    <w:rsid w:val="00D20369"/>
    <w:rsid w:val="00D203D8"/>
    <w:rsid w:val="00D2087E"/>
    <w:rsid w:val="00D20933"/>
    <w:rsid w:val="00D20D5E"/>
    <w:rsid w:val="00D20E2A"/>
    <w:rsid w:val="00D20E8A"/>
    <w:rsid w:val="00D212AE"/>
    <w:rsid w:val="00D21757"/>
    <w:rsid w:val="00D21C9D"/>
    <w:rsid w:val="00D21EF8"/>
    <w:rsid w:val="00D22022"/>
    <w:rsid w:val="00D22554"/>
    <w:rsid w:val="00D22ACB"/>
    <w:rsid w:val="00D231B1"/>
    <w:rsid w:val="00D231D3"/>
    <w:rsid w:val="00D236BD"/>
    <w:rsid w:val="00D238B3"/>
    <w:rsid w:val="00D23B0D"/>
    <w:rsid w:val="00D2407B"/>
    <w:rsid w:val="00D24441"/>
    <w:rsid w:val="00D24687"/>
    <w:rsid w:val="00D2470B"/>
    <w:rsid w:val="00D2495F"/>
    <w:rsid w:val="00D2580C"/>
    <w:rsid w:val="00D25AE4"/>
    <w:rsid w:val="00D26370"/>
    <w:rsid w:val="00D264C9"/>
    <w:rsid w:val="00D26645"/>
    <w:rsid w:val="00D26797"/>
    <w:rsid w:val="00D26908"/>
    <w:rsid w:val="00D26BF5"/>
    <w:rsid w:val="00D26E19"/>
    <w:rsid w:val="00D27249"/>
    <w:rsid w:val="00D272EA"/>
    <w:rsid w:val="00D272FB"/>
    <w:rsid w:val="00D2733D"/>
    <w:rsid w:val="00D2767D"/>
    <w:rsid w:val="00D2791B"/>
    <w:rsid w:val="00D27AE6"/>
    <w:rsid w:val="00D3032C"/>
    <w:rsid w:val="00D316F6"/>
    <w:rsid w:val="00D31B06"/>
    <w:rsid w:val="00D31D51"/>
    <w:rsid w:val="00D31FE3"/>
    <w:rsid w:val="00D322DD"/>
    <w:rsid w:val="00D3231B"/>
    <w:rsid w:val="00D32473"/>
    <w:rsid w:val="00D324F1"/>
    <w:rsid w:val="00D32A1F"/>
    <w:rsid w:val="00D32C85"/>
    <w:rsid w:val="00D33136"/>
    <w:rsid w:val="00D33A77"/>
    <w:rsid w:val="00D3439C"/>
    <w:rsid w:val="00D343B2"/>
    <w:rsid w:val="00D3477F"/>
    <w:rsid w:val="00D34BEC"/>
    <w:rsid w:val="00D34D22"/>
    <w:rsid w:val="00D34E04"/>
    <w:rsid w:val="00D350BE"/>
    <w:rsid w:val="00D35266"/>
    <w:rsid w:val="00D35346"/>
    <w:rsid w:val="00D35A01"/>
    <w:rsid w:val="00D35DDC"/>
    <w:rsid w:val="00D35DFB"/>
    <w:rsid w:val="00D3608A"/>
    <w:rsid w:val="00D367AF"/>
    <w:rsid w:val="00D36FA8"/>
    <w:rsid w:val="00D372F7"/>
    <w:rsid w:val="00D379A6"/>
    <w:rsid w:val="00D37AB2"/>
    <w:rsid w:val="00D37CFB"/>
    <w:rsid w:val="00D37D28"/>
    <w:rsid w:val="00D406D5"/>
    <w:rsid w:val="00D40A08"/>
    <w:rsid w:val="00D40A8F"/>
    <w:rsid w:val="00D40EB8"/>
    <w:rsid w:val="00D410A1"/>
    <w:rsid w:val="00D410D9"/>
    <w:rsid w:val="00D4111A"/>
    <w:rsid w:val="00D412B2"/>
    <w:rsid w:val="00D4138B"/>
    <w:rsid w:val="00D41466"/>
    <w:rsid w:val="00D41978"/>
    <w:rsid w:val="00D419A2"/>
    <w:rsid w:val="00D41BA4"/>
    <w:rsid w:val="00D41CEB"/>
    <w:rsid w:val="00D41D1C"/>
    <w:rsid w:val="00D421E0"/>
    <w:rsid w:val="00D424D4"/>
    <w:rsid w:val="00D425E8"/>
    <w:rsid w:val="00D42CC3"/>
    <w:rsid w:val="00D42E01"/>
    <w:rsid w:val="00D43026"/>
    <w:rsid w:val="00D434DB"/>
    <w:rsid w:val="00D4386B"/>
    <w:rsid w:val="00D43E87"/>
    <w:rsid w:val="00D43E90"/>
    <w:rsid w:val="00D43F44"/>
    <w:rsid w:val="00D43FF1"/>
    <w:rsid w:val="00D444FB"/>
    <w:rsid w:val="00D445E1"/>
    <w:rsid w:val="00D448A4"/>
    <w:rsid w:val="00D44957"/>
    <w:rsid w:val="00D44F93"/>
    <w:rsid w:val="00D454CF"/>
    <w:rsid w:val="00D45B20"/>
    <w:rsid w:val="00D45E75"/>
    <w:rsid w:val="00D46000"/>
    <w:rsid w:val="00D465AB"/>
    <w:rsid w:val="00D4665B"/>
    <w:rsid w:val="00D46AA8"/>
    <w:rsid w:val="00D46C28"/>
    <w:rsid w:val="00D47340"/>
    <w:rsid w:val="00D479B4"/>
    <w:rsid w:val="00D507E7"/>
    <w:rsid w:val="00D5080D"/>
    <w:rsid w:val="00D51292"/>
    <w:rsid w:val="00D51641"/>
    <w:rsid w:val="00D5277B"/>
    <w:rsid w:val="00D52C0D"/>
    <w:rsid w:val="00D530FC"/>
    <w:rsid w:val="00D53BF0"/>
    <w:rsid w:val="00D54111"/>
    <w:rsid w:val="00D5422E"/>
    <w:rsid w:val="00D5465F"/>
    <w:rsid w:val="00D54B40"/>
    <w:rsid w:val="00D54B7A"/>
    <w:rsid w:val="00D55032"/>
    <w:rsid w:val="00D55271"/>
    <w:rsid w:val="00D5597E"/>
    <w:rsid w:val="00D559F0"/>
    <w:rsid w:val="00D55ACD"/>
    <w:rsid w:val="00D55F3F"/>
    <w:rsid w:val="00D561DA"/>
    <w:rsid w:val="00D57163"/>
    <w:rsid w:val="00D57215"/>
    <w:rsid w:val="00D57F74"/>
    <w:rsid w:val="00D6022C"/>
    <w:rsid w:val="00D61686"/>
    <w:rsid w:val="00D619ED"/>
    <w:rsid w:val="00D620CE"/>
    <w:rsid w:val="00D62507"/>
    <w:rsid w:val="00D62EA9"/>
    <w:rsid w:val="00D62F02"/>
    <w:rsid w:val="00D62F16"/>
    <w:rsid w:val="00D63A19"/>
    <w:rsid w:val="00D63E5F"/>
    <w:rsid w:val="00D64134"/>
    <w:rsid w:val="00D642C0"/>
    <w:rsid w:val="00D6434D"/>
    <w:rsid w:val="00D64B56"/>
    <w:rsid w:val="00D65197"/>
    <w:rsid w:val="00D654CF"/>
    <w:rsid w:val="00D65A82"/>
    <w:rsid w:val="00D660C5"/>
    <w:rsid w:val="00D663AE"/>
    <w:rsid w:val="00D66402"/>
    <w:rsid w:val="00D66776"/>
    <w:rsid w:val="00D668E0"/>
    <w:rsid w:val="00D67387"/>
    <w:rsid w:val="00D67457"/>
    <w:rsid w:val="00D6757E"/>
    <w:rsid w:val="00D676A1"/>
    <w:rsid w:val="00D70035"/>
    <w:rsid w:val="00D70336"/>
    <w:rsid w:val="00D711AA"/>
    <w:rsid w:val="00D7128A"/>
    <w:rsid w:val="00D71673"/>
    <w:rsid w:val="00D71C22"/>
    <w:rsid w:val="00D71C51"/>
    <w:rsid w:val="00D72026"/>
    <w:rsid w:val="00D720E9"/>
    <w:rsid w:val="00D72F57"/>
    <w:rsid w:val="00D7309D"/>
    <w:rsid w:val="00D730EB"/>
    <w:rsid w:val="00D73491"/>
    <w:rsid w:val="00D73830"/>
    <w:rsid w:val="00D7396C"/>
    <w:rsid w:val="00D73A45"/>
    <w:rsid w:val="00D73B7B"/>
    <w:rsid w:val="00D7417C"/>
    <w:rsid w:val="00D7449B"/>
    <w:rsid w:val="00D74BBF"/>
    <w:rsid w:val="00D74E4B"/>
    <w:rsid w:val="00D74ECE"/>
    <w:rsid w:val="00D750AC"/>
    <w:rsid w:val="00D75249"/>
    <w:rsid w:val="00D753F5"/>
    <w:rsid w:val="00D75589"/>
    <w:rsid w:val="00D75F02"/>
    <w:rsid w:val="00D761CA"/>
    <w:rsid w:val="00D76488"/>
    <w:rsid w:val="00D76728"/>
    <w:rsid w:val="00D76B0A"/>
    <w:rsid w:val="00D76C1F"/>
    <w:rsid w:val="00D76FDE"/>
    <w:rsid w:val="00D76FEA"/>
    <w:rsid w:val="00D77066"/>
    <w:rsid w:val="00D77238"/>
    <w:rsid w:val="00D77A40"/>
    <w:rsid w:val="00D77CFE"/>
    <w:rsid w:val="00D77DA1"/>
    <w:rsid w:val="00D8057B"/>
    <w:rsid w:val="00D8138C"/>
    <w:rsid w:val="00D8205E"/>
    <w:rsid w:val="00D82A47"/>
    <w:rsid w:val="00D82CB3"/>
    <w:rsid w:val="00D82FF7"/>
    <w:rsid w:val="00D834FD"/>
    <w:rsid w:val="00D838A6"/>
    <w:rsid w:val="00D839AE"/>
    <w:rsid w:val="00D83A4E"/>
    <w:rsid w:val="00D83CB7"/>
    <w:rsid w:val="00D83EA6"/>
    <w:rsid w:val="00D8420B"/>
    <w:rsid w:val="00D8434B"/>
    <w:rsid w:val="00D844A8"/>
    <w:rsid w:val="00D845A2"/>
    <w:rsid w:val="00D8483A"/>
    <w:rsid w:val="00D849C4"/>
    <w:rsid w:val="00D849EF"/>
    <w:rsid w:val="00D84EB3"/>
    <w:rsid w:val="00D85753"/>
    <w:rsid w:val="00D85B4F"/>
    <w:rsid w:val="00D85D5C"/>
    <w:rsid w:val="00D8609D"/>
    <w:rsid w:val="00D8615D"/>
    <w:rsid w:val="00D86459"/>
    <w:rsid w:val="00D86528"/>
    <w:rsid w:val="00D868CC"/>
    <w:rsid w:val="00D86A16"/>
    <w:rsid w:val="00D87022"/>
    <w:rsid w:val="00D8723F"/>
    <w:rsid w:val="00D87424"/>
    <w:rsid w:val="00D874A9"/>
    <w:rsid w:val="00D87975"/>
    <w:rsid w:val="00D87B98"/>
    <w:rsid w:val="00D902AA"/>
    <w:rsid w:val="00D905A1"/>
    <w:rsid w:val="00D90B9E"/>
    <w:rsid w:val="00D90C27"/>
    <w:rsid w:val="00D90ED1"/>
    <w:rsid w:val="00D9103E"/>
    <w:rsid w:val="00D91081"/>
    <w:rsid w:val="00D91617"/>
    <w:rsid w:val="00D916CC"/>
    <w:rsid w:val="00D91729"/>
    <w:rsid w:val="00D91A99"/>
    <w:rsid w:val="00D91D87"/>
    <w:rsid w:val="00D91E76"/>
    <w:rsid w:val="00D91FB2"/>
    <w:rsid w:val="00D924AF"/>
    <w:rsid w:val="00D92615"/>
    <w:rsid w:val="00D92877"/>
    <w:rsid w:val="00D93225"/>
    <w:rsid w:val="00D9343F"/>
    <w:rsid w:val="00D934E7"/>
    <w:rsid w:val="00D93747"/>
    <w:rsid w:val="00D939BF"/>
    <w:rsid w:val="00D93D3E"/>
    <w:rsid w:val="00D93DDD"/>
    <w:rsid w:val="00D94143"/>
    <w:rsid w:val="00D94370"/>
    <w:rsid w:val="00D94374"/>
    <w:rsid w:val="00D94556"/>
    <w:rsid w:val="00D94720"/>
    <w:rsid w:val="00D9499E"/>
    <w:rsid w:val="00D94B3D"/>
    <w:rsid w:val="00D95031"/>
    <w:rsid w:val="00D952CC"/>
    <w:rsid w:val="00D95AC2"/>
    <w:rsid w:val="00D9660B"/>
    <w:rsid w:val="00D96775"/>
    <w:rsid w:val="00D96DA9"/>
    <w:rsid w:val="00D9751D"/>
    <w:rsid w:val="00D975C8"/>
    <w:rsid w:val="00D97F8C"/>
    <w:rsid w:val="00D97FE2"/>
    <w:rsid w:val="00DA02F2"/>
    <w:rsid w:val="00DA06E1"/>
    <w:rsid w:val="00DA0D75"/>
    <w:rsid w:val="00DA1943"/>
    <w:rsid w:val="00DA1B29"/>
    <w:rsid w:val="00DA1E48"/>
    <w:rsid w:val="00DA225A"/>
    <w:rsid w:val="00DA2317"/>
    <w:rsid w:val="00DA37F6"/>
    <w:rsid w:val="00DA3A00"/>
    <w:rsid w:val="00DA3A61"/>
    <w:rsid w:val="00DA3E1A"/>
    <w:rsid w:val="00DA3E47"/>
    <w:rsid w:val="00DA401A"/>
    <w:rsid w:val="00DA4604"/>
    <w:rsid w:val="00DA47C4"/>
    <w:rsid w:val="00DA48AF"/>
    <w:rsid w:val="00DA50B3"/>
    <w:rsid w:val="00DA515F"/>
    <w:rsid w:val="00DA54DD"/>
    <w:rsid w:val="00DA54F0"/>
    <w:rsid w:val="00DA58C8"/>
    <w:rsid w:val="00DA59E0"/>
    <w:rsid w:val="00DA606B"/>
    <w:rsid w:val="00DA6359"/>
    <w:rsid w:val="00DA63C3"/>
    <w:rsid w:val="00DA6A7F"/>
    <w:rsid w:val="00DA6C4E"/>
    <w:rsid w:val="00DA6D0A"/>
    <w:rsid w:val="00DA6E76"/>
    <w:rsid w:val="00DA7011"/>
    <w:rsid w:val="00DA7F1B"/>
    <w:rsid w:val="00DB042C"/>
    <w:rsid w:val="00DB0509"/>
    <w:rsid w:val="00DB056C"/>
    <w:rsid w:val="00DB071E"/>
    <w:rsid w:val="00DB080E"/>
    <w:rsid w:val="00DB0848"/>
    <w:rsid w:val="00DB09A9"/>
    <w:rsid w:val="00DB1107"/>
    <w:rsid w:val="00DB123A"/>
    <w:rsid w:val="00DB16EF"/>
    <w:rsid w:val="00DB18D1"/>
    <w:rsid w:val="00DB2ACC"/>
    <w:rsid w:val="00DB2B52"/>
    <w:rsid w:val="00DB3E97"/>
    <w:rsid w:val="00DB3F89"/>
    <w:rsid w:val="00DB4059"/>
    <w:rsid w:val="00DB4BA7"/>
    <w:rsid w:val="00DB525B"/>
    <w:rsid w:val="00DB5782"/>
    <w:rsid w:val="00DB5A70"/>
    <w:rsid w:val="00DB5C1D"/>
    <w:rsid w:val="00DB5D53"/>
    <w:rsid w:val="00DB5EC3"/>
    <w:rsid w:val="00DB6060"/>
    <w:rsid w:val="00DB6339"/>
    <w:rsid w:val="00DB6489"/>
    <w:rsid w:val="00DB6509"/>
    <w:rsid w:val="00DB6614"/>
    <w:rsid w:val="00DB6D5C"/>
    <w:rsid w:val="00DB77AB"/>
    <w:rsid w:val="00DB7B71"/>
    <w:rsid w:val="00DB7FD4"/>
    <w:rsid w:val="00DC02D8"/>
    <w:rsid w:val="00DC055B"/>
    <w:rsid w:val="00DC05CA"/>
    <w:rsid w:val="00DC0CA8"/>
    <w:rsid w:val="00DC1B34"/>
    <w:rsid w:val="00DC1CFC"/>
    <w:rsid w:val="00DC1D51"/>
    <w:rsid w:val="00DC2164"/>
    <w:rsid w:val="00DC2211"/>
    <w:rsid w:val="00DC23BD"/>
    <w:rsid w:val="00DC2BF4"/>
    <w:rsid w:val="00DC35C1"/>
    <w:rsid w:val="00DC3611"/>
    <w:rsid w:val="00DC3664"/>
    <w:rsid w:val="00DC3729"/>
    <w:rsid w:val="00DC39FD"/>
    <w:rsid w:val="00DC3AED"/>
    <w:rsid w:val="00DC3B93"/>
    <w:rsid w:val="00DC3E41"/>
    <w:rsid w:val="00DC41FA"/>
    <w:rsid w:val="00DC437A"/>
    <w:rsid w:val="00DC44D2"/>
    <w:rsid w:val="00DC4727"/>
    <w:rsid w:val="00DC4850"/>
    <w:rsid w:val="00DC495C"/>
    <w:rsid w:val="00DC4D2A"/>
    <w:rsid w:val="00DC4D3F"/>
    <w:rsid w:val="00DC4F0A"/>
    <w:rsid w:val="00DC649D"/>
    <w:rsid w:val="00DC6758"/>
    <w:rsid w:val="00DC6BA3"/>
    <w:rsid w:val="00DC6D4D"/>
    <w:rsid w:val="00DC6DD3"/>
    <w:rsid w:val="00DC6E2A"/>
    <w:rsid w:val="00DC6EBF"/>
    <w:rsid w:val="00DC6EDB"/>
    <w:rsid w:val="00DC742E"/>
    <w:rsid w:val="00DC74BA"/>
    <w:rsid w:val="00DC7766"/>
    <w:rsid w:val="00DC786E"/>
    <w:rsid w:val="00DC7AAA"/>
    <w:rsid w:val="00DC7FC9"/>
    <w:rsid w:val="00DD0014"/>
    <w:rsid w:val="00DD0021"/>
    <w:rsid w:val="00DD0652"/>
    <w:rsid w:val="00DD06CF"/>
    <w:rsid w:val="00DD0955"/>
    <w:rsid w:val="00DD09BE"/>
    <w:rsid w:val="00DD0A49"/>
    <w:rsid w:val="00DD0AD7"/>
    <w:rsid w:val="00DD0D48"/>
    <w:rsid w:val="00DD0DEF"/>
    <w:rsid w:val="00DD0FE6"/>
    <w:rsid w:val="00DD1075"/>
    <w:rsid w:val="00DD10E6"/>
    <w:rsid w:val="00DD166A"/>
    <w:rsid w:val="00DD1755"/>
    <w:rsid w:val="00DD1872"/>
    <w:rsid w:val="00DD1938"/>
    <w:rsid w:val="00DD1BE7"/>
    <w:rsid w:val="00DD20EB"/>
    <w:rsid w:val="00DD28B2"/>
    <w:rsid w:val="00DD2BC3"/>
    <w:rsid w:val="00DD2EFC"/>
    <w:rsid w:val="00DD30AA"/>
    <w:rsid w:val="00DD3170"/>
    <w:rsid w:val="00DD3205"/>
    <w:rsid w:val="00DD32EC"/>
    <w:rsid w:val="00DD3589"/>
    <w:rsid w:val="00DD380C"/>
    <w:rsid w:val="00DD3F34"/>
    <w:rsid w:val="00DD43DC"/>
    <w:rsid w:val="00DD44D4"/>
    <w:rsid w:val="00DD46D3"/>
    <w:rsid w:val="00DD479A"/>
    <w:rsid w:val="00DD4824"/>
    <w:rsid w:val="00DD496A"/>
    <w:rsid w:val="00DD4A52"/>
    <w:rsid w:val="00DD52BF"/>
    <w:rsid w:val="00DD5309"/>
    <w:rsid w:val="00DD59FC"/>
    <w:rsid w:val="00DD5D96"/>
    <w:rsid w:val="00DD5DF7"/>
    <w:rsid w:val="00DD61CB"/>
    <w:rsid w:val="00DD662D"/>
    <w:rsid w:val="00DD692A"/>
    <w:rsid w:val="00DD6AA2"/>
    <w:rsid w:val="00DD6CE1"/>
    <w:rsid w:val="00DD712E"/>
    <w:rsid w:val="00DD71B6"/>
    <w:rsid w:val="00DD71F2"/>
    <w:rsid w:val="00DD727C"/>
    <w:rsid w:val="00DD7B37"/>
    <w:rsid w:val="00DD7B94"/>
    <w:rsid w:val="00DD7D72"/>
    <w:rsid w:val="00DD7D88"/>
    <w:rsid w:val="00DD7E7E"/>
    <w:rsid w:val="00DE0905"/>
    <w:rsid w:val="00DE0A89"/>
    <w:rsid w:val="00DE0D4E"/>
    <w:rsid w:val="00DE0D56"/>
    <w:rsid w:val="00DE0F54"/>
    <w:rsid w:val="00DE1281"/>
    <w:rsid w:val="00DE141A"/>
    <w:rsid w:val="00DE14F3"/>
    <w:rsid w:val="00DE1F53"/>
    <w:rsid w:val="00DE2669"/>
    <w:rsid w:val="00DE2B1A"/>
    <w:rsid w:val="00DE2BB9"/>
    <w:rsid w:val="00DE31CF"/>
    <w:rsid w:val="00DE341B"/>
    <w:rsid w:val="00DE36E6"/>
    <w:rsid w:val="00DE380B"/>
    <w:rsid w:val="00DE3B12"/>
    <w:rsid w:val="00DE3CD9"/>
    <w:rsid w:val="00DE4784"/>
    <w:rsid w:val="00DE4891"/>
    <w:rsid w:val="00DE4958"/>
    <w:rsid w:val="00DE4A3F"/>
    <w:rsid w:val="00DE4B34"/>
    <w:rsid w:val="00DE515A"/>
    <w:rsid w:val="00DE5874"/>
    <w:rsid w:val="00DE619D"/>
    <w:rsid w:val="00DE6301"/>
    <w:rsid w:val="00DE6365"/>
    <w:rsid w:val="00DE6808"/>
    <w:rsid w:val="00DE6C25"/>
    <w:rsid w:val="00DE6C49"/>
    <w:rsid w:val="00DE6F63"/>
    <w:rsid w:val="00DE720A"/>
    <w:rsid w:val="00DE727D"/>
    <w:rsid w:val="00DE7299"/>
    <w:rsid w:val="00DE735E"/>
    <w:rsid w:val="00DE7963"/>
    <w:rsid w:val="00DE7EC4"/>
    <w:rsid w:val="00DF0074"/>
    <w:rsid w:val="00DF02B5"/>
    <w:rsid w:val="00DF039F"/>
    <w:rsid w:val="00DF04C3"/>
    <w:rsid w:val="00DF09C8"/>
    <w:rsid w:val="00DF0A31"/>
    <w:rsid w:val="00DF0F15"/>
    <w:rsid w:val="00DF1940"/>
    <w:rsid w:val="00DF271F"/>
    <w:rsid w:val="00DF27FC"/>
    <w:rsid w:val="00DF2B68"/>
    <w:rsid w:val="00DF3020"/>
    <w:rsid w:val="00DF35EF"/>
    <w:rsid w:val="00DF3625"/>
    <w:rsid w:val="00DF38A1"/>
    <w:rsid w:val="00DF3F5B"/>
    <w:rsid w:val="00DF4760"/>
    <w:rsid w:val="00DF481C"/>
    <w:rsid w:val="00DF4A88"/>
    <w:rsid w:val="00DF4B55"/>
    <w:rsid w:val="00DF5691"/>
    <w:rsid w:val="00DF5FA3"/>
    <w:rsid w:val="00DF609C"/>
    <w:rsid w:val="00DF612D"/>
    <w:rsid w:val="00DF6192"/>
    <w:rsid w:val="00DF6CB5"/>
    <w:rsid w:val="00DF70AA"/>
    <w:rsid w:val="00DF7393"/>
    <w:rsid w:val="00DF778F"/>
    <w:rsid w:val="00DF7BDB"/>
    <w:rsid w:val="00E0040E"/>
    <w:rsid w:val="00E00456"/>
    <w:rsid w:val="00E00957"/>
    <w:rsid w:val="00E00EF2"/>
    <w:rsid w:val="00E0108C"/>
    <w:rsid w:val="00E01813"/>
    <w:rsid w:val="00E01AD1"/>
    <w:rsid w:val="00E01B17"/>
    <w:rsid w:val="00E01C0A"/>
    <w:rsid w:val="00E0270E"/>
    <w:rsid w:val="00E0282D"/>
    <w:rsid w:val="00E02968"/>
    <w:rsid w:val="00E02A28"/>
    <w:rsid w:val="00E02EB2"/>
    <w:rsid w:val="00E02FED"/>
    <w:rsid w:val="00E03C19"/>
    <w:rsid w:val="00E03CD5"/>
    <w:rsid w:val="00E03E09"/>
    <w:rsid w:val="00E03F86"/>
    <w:rsid w:val="00E04594"/>
    <w:rsid w:val="00E0470B"/>
    <w:rsid w:val="00E04789"/>
    <w:rsid w:val="00E04FA4"/>
    <w:rsid w:val="00E04FBF"/>
    <w:rsid w:val="00E05449"/>
    <w:rsid w:val="00E055B0"/>
    <w:rsid w:val="00E05628"/>
    <w:rsid w:val="00E05987"/>
    <w:rsid w:val="00E05D91"/>
    <w:rsid w:val="00E06609"/>
    <w:rsid w:val="00E0729E"/>
    <w:rsid w:val="00E0733F"/>
    <w:rsid w:val="00E07460"/>
    <w:rsid w:val="00E076C0"/>
    <w:rsid w:val="00E0773D"/>
    <w:rsid w:val="00E0773F"/>
    <w:rsid w:val="00E079BE"/>
    <w:rsid w:val="00E07AF7"/>
    <w:rsid w:val="00E07D84"/>
    <w:rsid w:val="00E07EEC"/>
    <w:rsid w:val="00E100DD"/>
    <w:rsid w:val="00E103DF"/>
    <w:rsid w:val="00E10531"/>
    <w:rsid w:val="00E1072D"/>
    <w:rsid w:val="00E10DB0"/>
    <w:rsid w:val="00E11430"/>
    <w:rsid w:val="00E11D04"/>
    <w:rsid w:val="00E11FA8"/>
    <w:rsid w:val="00E12189"/>
    <w:rsid w:val="00E12263"/>
    <w:rsid w:val="00E12401"/>
    <w:rsid w:val="00E128E4"/>
    <w:rsid w:val="00E12A32"/>
    <w:rsid w:val="00E12A63"/>
    <w:rsid w:val="00E12AB2"/>
    <w:rsid w:val="00E12E8F"/>
    <w:rsid w:val="00E14153"/>
    <w:rsid w:val="00E14305"/>
    <w:rsid w:val="00E14555"/>
    <w:rsid w:val="00E1464A"/>
    <w:rsid w:val="00E14974"/>
    <w:rsid w:val="00E149AC"/>
    <w:rsid w:val="00E14A0C"/>
    <w:rsid w:val="00E14BF8"/>
    <w:rsid w:val="00E14CD8"/>
    <w:rsid w:val="00E14D32"/>
    <w:rsid w:val="00E14F70"/>
    <w:rsid w:val="00E15405"/>
    <w:rsid w:val="00E155E9"/>
    <w:rsid w:val="00E15B92"/>
    <w:rsid w:val="00E15BC2"/>
    <w:rsid w:val="00E16165"/>
    <w:rsid w:val="00E1658F"/>
    <w:rsid w:val="00E16723"/>
    <w:rsid w:val="00E167D4"/>
    <w:rsid w:val="00E168C0"/>
    <w:rsid w:val="00E16A55"/>
    <w:rsid w:val="00E16AD0"/>
    <w:rsid w:val="00E16EF8"/>
    <w:rsid w:val="00E1771E"/>
    <w:rsid w:val="00E1785C"/>
    <w:rsid w:val="00E179D4"/>
    <w:rsid w:val="00E20015"/>
    <w:rsid w:val="00E2009B"/>
    <w:rsid w:val="00E202D9"/>
    <w:rsid w:val="00E20322"/>
    <w:rsid w:val="00E206BD"/>
    <w:rsid w:val="00E206EC"/>
    <w:rsid w:val="00E20A55"/>
    <w:rsid w:val="00E20D37"/>
    <w:rsid w:val="00E21086"/>
    <w:rsid w:val="00E21153"/>
    <w:rsid w:val="00E219A5"/>
    <w:rsid w:val="00E219D5"/>
    <w:rsid w:val="00E21CE7"/>
    <w:rsid w:val="00E220F2"/>
    <w:rsid w:val="00E22330"/>
    <w:rsid w:val="00E223ED"/>
    <w:rsid w:val="00E2264E"/>
    <w:rsid w:val="00E2348E"/>
    <w:rsid w:val="00E238B1"/>
    <w:rsid w:val="00E23B7D"/>
    <w:rsid w:val="00E23BD2"/>
    <w:rsid w:val="00E23EC3"/>
    <w:rsid w:val="00E24223"/>
    <w:rsid w:val="00E24460"/>
    <w:rsid w:val="00E24BCA"/>
    <w:rsid w:val="00E24BEC"/>
    <w:rsid w:val="00E25121"/>
    <w:rsid w:val="00E2513A"/>
    <w:rsid w:val="00E25941"/>
    <w:rsid w:val="00E25C85"/>
    <w:rsid w:val="00E26674"/>
    <w:rsid w:val="00E27054"/>
    <w:rsid w:val="00E2738A"/>
    <w:rsid w:val="00E2783E"/>
    <w:rsid w:val="00E30381"/>
    <w:rsid w:val="00E307EC"/>
    <w:rsid w:val="00E30B85"/>
    <w:rsid w:val="00E30E04"/>
    <w:rsid w:val="00E31277"/>
    <w:rsid w:val="00E31426"/>
    <w:rsid w:val="00E314E4"/>
    <w:rsid w:val="00E31832"/>
    <w:rsid w:val="00E318A7"/>
    <w:rsid w:val="00E318B0"/>
    <w:rsid w:val="00E319F2"/>
    <w:rsid w:val="00E31BF1"/>
    <w:rsid w:val="00E31D33"/>
    <w:rsid w:val="00E31F61"/>
    <w:rsid w:val="00E326BA"/>
    <w:rsid w:val="00E32B35"/>
    <w:rsid w:val="00E333FB"/>
    <w:rsid w:val="00E335EE"/>
    <w:rsid w:val="00E339E0"/>
    <w:rsid w:val="00E33B56"/>
    <w:rsid w:val="00E340A1"/>
    <w:rsid w:val="00E34133"/>
    <w:rsid w:val="00E345B2"/>
    <w:rsid w:val="00E3467D"/>
    <w:rsid w:val="00E34BC4"/>
    <w:rsid w:val="00E34FA9"/>
    <w:rsid w:val="00E3550A"/>
    <w:rsid w:val="00E36152"/>
    <w:rsid w:val="00E3624C"/>
    <w:rsid w:val="00E365C9"/>
    <w:rsid w:val="00E3697E"/>
    <w:rsid w:val="00E37317"/>
    <w:rsid w:val="00E37328"/>
    <w:rsid w:val="00E37AD4"/>
    <w:rsid w:val="00E37C09"/>
    <w:rsid w:val="00E4010D"/>
    <w:rsid w:val="00E40831"/>
    <w:rsid w:val="00E40B4A"/>
    <w:rsid w:val="00E40C03"/>
    <w:rsid w:val="00E40EC0"/>
    <w:rsid w:val="00E41227"/>
    <w:rsid w:val="00E41944"/>
    <w:rsid w:val="00E41BE6"/>
    <w:rsid w:val="00E41E1B"/>
    <w:rsid w:val="00E4280A"/>
    <w:rsid w:val="00E42C28"/>
    <w:rsid w:val="00E42DDE"/>
    <w:rsid w:val="00E43D00"/>
    <w:rsid w:val="00E44BE9"/>
    <w:rsid w:val="00E44F3E"/>
    <w:rsid w:val="00E455E7"/>
    <w:rsid w:val="00E45722"/>
    <w:rsid w:val="00E46172"/>
    <w:rsid w:val="00E46207"/>
    <w:rsid w:val="00E462EF"/>
    <w:rsid w:val="00E4670E"/>
    <w:rsid w:val="00E46888"/>
    <w:rsid w:val="00E46941"/>
    <w:rsid w:val="00E46A2D"/>
    <w:rsid w:val="00E46A5E"/>
    <w:rsid w:val="00E46DE5"/>
    <w:rsid w:val="00E46E42"/>
    <w:rsid w:val="00E47318"/>
    <w:rsid w:val="00E47679"/>
    <w:rsid w:val="00E507CB"/>
    <w:rsid w:val="00E508BB"/>
    <w:rsid w:val="00E50E67"/>
    <w:rsid w:val="00E50F56"/>
    <w:rsid w:val="00E510D3"/>
    <w:rsid w:val="00E51332"/>
    <w:rsid w:val="00E51503"/>
    <w:rsid w:val="00E5162B"/>
    <w:rsid w:val="00E51989"/>
    <w:rsid w:val="00E52477"/>
    <w:rsid w:val="00E52964"/>
    <w:rsid w:val="00E52FCC"/>
    <w:rsid w:val="00E530E9"/>
    <w:rsid w:val="00E53137"/>
    <w:rsid w:val="00E5360A"/>
    <w:rsid w:val="00E5368A"/>
    <w:rsid w:val="00E53776"/>
    <w:rsid w:val="00E53A5D"/>
    <w:rsid w:val="00E549CB"/>
    <w:rsid w:val="00E54B60"/>
    <w:rsid w:val="00E54D1B"/>
    <w:rsid w:val="00E55266"/>
    <w:rsid w:val="00E556DD"/>
    <w:rsid w:val="00E557CF"/>
    <w:rsid w:val="00E55A7C"/>
    <w:rsid w:val="00E56301"/>
    <w:rsid w:val="00E563A8"/>
    <w:rsid w:val="00E563AA"/>
    <w:rsid w:val="00E56620"/>
    <w:rsid w:val="00E56840"/>
    <w:rsid w:val="00E5692C"/>
    <w:rsid w:val="00E56A86"/>
    <w:rsid w:val="00E56E77"/>
    <w:rsid w:val="00E57A69"/>
    <w:rsid w:val="00E57A6E"/>
    <w:rsid w:val="00E600CE"/>
    <w:rsid w:val="00E60800"/>
    <w:rsid w:val="00E60A30"/>
    <w:rsid w:val="00E61395"/>
    <w:rsid w:val="00E619DC"/>
    <w:rsid w:val="00E61B23"/>
    <w:rsid w:val="00E61D99"/>
    <w:rsid w:val="00E62027"/>
    <w:rsid w:val="00E62362"/>
    <w:rsid w:val="00E6264C"/>
    <w:rsid w:val="00E62B3D"/>
    <w:rsid w:val="00E62B57"/>
    <w:rsid w:val="00E62C22"/>
    <w:rsid w:val="00E62C7C"/>
    <w:rsid w:val="00E631F7"/>
    <w:rsid w:val="00E633F0"/>
    <w:rsid w:val="00E63ED1"/>
    <w:rsid w:val="00E644BA"/>
    <w:rsid w:val="00E64642"/>
    <w:rsid w:val="00E646C1"/>
    <w:rsid w:val="00E64EBE"/>
    <w:rsid w:val="00E6503D"/>
    <w:rsid w:val="00E664D4"/>
    <w:rsid w:val="00E6739A"/>
    <w:rsid w:val="00E67580"/>
    <w:rsid w:val="00E67EB4"/>
    <w:rsid w:val="00E67FED"/>
    <w:rsid w:val="00E707A2"/>
    <w:rsid w:val="00E708CD"/>
    <w:rsid w:val="00E70A28"/>
    <w:rsid w:val="00E70AAE"/>
    <w:rsid w:val="00E70AFF"/>
    <w:rsid w:val="00E711E9"/>
    <w:rsid w:val="00E71E0B"/>
    <w:rsid w:val="00E72250"/>
    <w:rsid w:val="00E72A53"/>
    <w:rsid w:val="00E72D95"/>
    <w:rsid w:val="00E72DBB"/>
    <w:rsid w:val="00E72F60"/>
    <w:rsid w:val="00E73278"/>
    <w:rsid w:val="00E74299"/>
    <w:rsid w:val="00E74A46"/>
    <w:rsid w:val="00E74E44"/>
    <w:rsid w:val="00E74ED0"/>
    <w:rsid w:val="00E74F2D"/>
    <w:rsid w:val="00E757C4"/>
    <w:rsid w:val="00E75A6C"/>
    <w:rsid w:val="00E7681C"/>
    <w:rsid w:val="00E76F49"/>
    <w:rsid w:val="00E77E4F"/>
    <w:rsid w:val="00E77F79"/>
    <w:rsid w:val="00E8019F"/>
    <w:rsid w:val="00E809D8"/>
    <w:rsid w:val="00E80CDD"/>
    <w:rsid w:val="00E80E10"/>
    <w:rsid w:val="00E815C4"/>
    <w:rsid w:val="00E81600"/>
    <w:rsid w:val="00E81647"/>
    <w:rsid w:val="00E816D0"/>
    <w:rsid w:val="00E81A5D"/>
    <w:rsid w:val="00E81A7A"/>
    <w:rsid w:val="00E81C15"/>
    <w:rsid w:val="00E81DDB"/>
    <w:rsid w:val="00E8215E"/>
    <w:rsid w:val="00E82366"/>
    <w:rsid w:val="00E824AE"/>
    <w:rsid w:val="00E83299"/>
    <w:rsid w:val="00E8329C"/>
    <w:rsid w:val="00E833A5"/>
    <w:rsid w:val="00E83828"/>
    <w:rsid w:val="00E83CCE"/>
    <w:rsid w:val="00E84255"/>
    <w:rsid w:val="00E84C7C"/>
    <w:rsid w:val="00E84CFA"/>
    <w:rsid w:val="00E84D39"/>
    <w:rsid w:val="00E84D7D"/>
    <w:rsid w:val="00E852CC"/>
    <w:rsid w:val="00E85589"/>
    <w:rsid w:val="00E85C0E"/>
    <w:rsid w:val="00E8635B"/>
    <w:rsid w:val="00E86640"/>
    <w:rsid w:val="00E86AB0"/>
    <w:rsid w:val="00E86E06"/>
    <w:rsid w:val="00E86E60"/>
    <w:rsid w:val="00E86ED5"/>
    <w:rsid w:val="00E87187"/>
    <w:rsid w:val="00E8738A"/>
    <w:rsid w:val="00E8770B"/>
    <w:rsid w:val="00E879D5"/>
    <w:rsid w:val="00E87FDF"/>
    <w:rsid w:val="00E9043D"/>
    <w:rsid w:val="00E908C5"/>
    <w:rsid w:val="00E917AB"/>
    <w:rsid w:val="00E91D01"/>
    <w:rsid w:val="00E928E1"/>
    <w:rsid w:val="00E92C63"/>
    <w:rsid w:val="00E92EE2"/>
    <w:rsid w:val="00E92EED"/>
    <w:rsid w:val="00E92F52"/>
    <w:rsid w:val="00E93967"/>
    <w:rsid w:val="00E93AF2"/>
    <w:rsid w:val="00E94381"/>
    <w:rsid w:val="00E94B55"/>
    <w:rsid w:val="00E953A1"/>
    <w:rsid w:val="00E958A4"/>
    <w:rsid w:val="00E95BD1"/>
    <w:rsid w:val="00E960BE"/>
    <w:rsid w:val="00E966A0"/>
    <w:rsid w:val="00E9678F"/>
    <w:rsid w:val="00E96F75"/>
    <w:rsid w:val="00E97058"/>
    <w:rsid w:val="00E97081"/>
    <w:rsid w:val="00E975AE"/>
    <w:rsid w:val="00E978E2"/>
    <w:rsid w:val="00E97BE2"/>
    <w:rsid w:val="00E97C75"/>
    <w:rsid w:val="00EA0FCD"/>
    <w:rsid w:val="00EA125F"/>
    <w:rsid w:val="00EA126E"/>
    <w:rsid w:val="00EA17F6"/>
    <w:rsid w:val="00EA1932"/>
    <w:rsid w:val="00EA1C0C"/>
    <w:rsid w:val="00EA21E1"/>
    <w:rsid w:val="00EA22C5"/>
    <w:rsid w:val="00EA2B4F"/>
    <w:rsid w:val="00EA305C"/>
    <w:rsid w:val="00EA34B4"/>
    <w:rsid w:val="00EA3AA9"/>
    <w:rsid w:val="00EA3B5F"/>
    <w:rsid w:val="00EA3B71"/>
    <w:rsid w:val="00EA418F"/>
    <w:rsid w:val="00EA435D"/>
    <w:rsid w:val="00EA5752"/>
    <w:rsid w:val="00EA60A2"/>
    <w:rsid w:val="00EA62ED"/>
    <w:rsid w:val="00EA63DA"/>
    <w:rsid w:val="00EA6598"/>
    <w:rsid w:val="00EA69D7"/>
    <w:rsid w:val="00EA6F81"/>
    <w:rsid w:val="00EA72C4"/>
    <w:rsid w:val="00EA72C8"/>
    <w:rsid w:val="00EA7517"/>
    <w:rsid w:val="00EA76F9"/>
    <w:rsid w:val="00EA7BD6"/>
    <w:rsid w:val="00EB03F9"/>
    <w:rsid w:val="00EB123F"/>
    <w:rsid w:val="00EB20EF"/>
    <w:rsid w:val="00EB25CC"/>
    <w:rsid w:val="00EB2668"/>
    <w:rsid w:val="00EB2CC4"/>
    <w:rsid w:val="00EB2D6C"/>
    <w:rsid w:val="00EB2F15"/>
    <w:rsid w:val="00EB33CF"/>
    <w:rsid w:val="00EB3422"/>
    <w:rsid w:val="00EB376E"/>
    <w:rsid w:val="00EB38EC"/>
    <w:rsid w:val="00EB3AB8"/>
    <w:rsid w:val="00EB3D26"/>
    <w:rsid w:val="00EB3ED3"/>
    <w:rsid w:val="00EB3FBD"/>
    <w:rsid w:val="00EB44A0"/>
    <w:rsid w:val="00EB46A3"/>
    <w:rsid w:val="00EB475C"/>
    <w:rsid w:val="00EB482B"/>
    <w:rsid w:val="00EB515B"/>
    <w:rsid w:val="00EB5A85"/>
    <w:rsid w:val="00EB5AC8"/>
    <w:rsid w:val="00EB5D61"/>
    <w:rsid w:val="00EB5E8E"/>
    <w:rsid w:val="00EB63E2"/>
    <w:rsid w:val="00EB651F"/>
    <w:rsid w:val="00EB673B"/>
    <w:rsid w:val="00EB685A"/>
    <w:rsid w:val="00EB6C05"/>
    <w:rsid w:val="00EB6DE9"/>
    <w:rsid w:val="00EB6F80"/>
    <w:rsid w:val="00EB76D8"/>
    <w:rsid w:val="00EB7D62"/>
    <w:rsid w:val="00EC0757"/>
    <w:rsid w:val="00EC089A"/>
    <w:rsid w:val="00EC0D63"/>
    <w:rsid w:val="00EC0F58"/>
    <w:rsid w:val="00EC1E24"/>
    <w:rsid w:val="00EC2244"/>
    <w:rsid w:val="00EC24FA"/>
    <w:rsid w:val="00EC25CD"/>
    <w:rsid w:val="00EC2B58"/>
    <w:rsid w:val="00EC32BE"/>
    <w:rsid w:val="00EC3BA2"/>
    <w:rsid w:val="00EC3FFA"/>
    <w:rsid w:val="00EC48A3"/>
    <w:rsid w:val="00EC4A9F"/>
    <w:rsid w:val="00EC4FA8"/>
    <w:rsid w:val="00EC573F"/>
    <w:rsid w:val="00EC58DE"/>
    <w:rsid w:val="00EC5D09"/>
    <w:rsid w:val="00EC5E1E"/>
    <w:rsid w:val="00EC63FF"/>
    <w:rsid w:val="00EC6BFA"/>
    <w:rsid w:val="00EC6C2B"/>
    <w:rsid w:val="00EC71C5"/>
    <w:rsid w:val="00EC71C8"/>
    <w:rsid w:val="00EC7A7D"/>
    <w:rsid w:val="00EC7C69"/>
    <w:rsid w:val="00ED0147"/>
    <w:rsid w:val="00ED0687"/>
    <w:rsid w:val="00ED0A27"/>
    <w:rsid w:val="00ED0B5F"/>
    <w:rsid w:val="00ED0B8E"/>
    <w:rsid w:val="00ED111F"/>
    <w:rsid w:val="00ED11B2"/>
    <w:rsid w:val="00ED14E2"/>
    <w:rsid w:val="00ED1924"/>
    <w:rsid w:val="00ED1D12"/>
    <w:rsid w:val="00ED1DAE"/>
    <w:rsid w:val="00ED24B8"/>
    <w:rsid w:val="00ED2756"/>
    <w:rsid w:val="00ED288D"/>
    <w:rsid w:val="00ED2982"/>
    <w:rsid w:val="00ED2C6D"/>
    <w:rsid w:val="00ED316F"/>
    <w:rsid w:val="00ED32AB"/>
    <w:rsid w:val="00ED3B45"/>
    <w:rsid w:val="00ED3D7C"/>
    <w:rsid w:val="00ED3EEE"/>
    <w:rsid w:val="00ED40D9"/>
    <w:rsid w:val="00ED43B7"/>
    <w:rsid w:val="00ED450B"/>
    <w:rsid w:val="00ED4EB6"/>
    <w:rsid w:val="00ED53D7"/>
    <w:rsid w:val="00ED54E8"/>
    <w:rsid w:val="00ED5E49"/>
    <w:rsid w:val="00ED6309"/>
    <w:rsid w:val="00ED65E7"/>
    <w:rsid w:val="00ED6E95"/>
    <w:rsid w:val="00ED71D9"/>
    <w:rsid w:val="00ED7426"/>
    <w:rsid w:val="00ED75C3"/>
    <w:rsid w:val="00ED781A"/>
    <w:rsid w:val="00ED7A8E"/>
    <w:rsid w:val="00ED7C33"/>
    <w:rsid w:val="00ED7F9D"/>
    <w:rsid w:val="00EE0135"/>
    <w:rsid w:val="00EE04D3"/>
    <w:rsid w:val="00EE085F"/>
    <w:rsid w:val="00EE0A95"/>
    <w:rsid w:val="00EE0E94"/>
    <w:rsid w:val="00EE0F25"/>
    <w:rsid w:val="00EE18F1"/>
    <w:rsid w:val="00EE1967"/>
    <w:rsid w:val="00EE1EB8"/>
    <w:rsid w:val="00EE220C"/>
    <w:rsid w:val="00EE2529"/>
    <w:rsid w:val="00EE2B70"/>
    <w:rsid w:val="00EE39C4"/>
    <w:rsid w:val="00EE3AF2"/>
    <w:rsid w:val="00EE3B1B"/>
    <w:rsid w:val="00EE3C52"/>
    <w:rsid w:val="00EE3CD6"/>
    <w:rsid w:val="00EE3CE3"/>
    <w:rsid w:val="00EE3D5D"/>
    <w:rsid w:val="00EE3DC5"/>
    <w:rsid w:val="00EE401C"/>
    <w:rsid w:val="00EE41E9"/>
    <w:rsid w:val="00EE454A"/>
    <w:rsid w:val="00EE46F1"/>
    <w:rsid w:val="00EE4C82"/>
    <w:rsid w:val="00EE4EC0"/>
    <w:rsid w:val="00EE56C8"/>
    <w:rsid w:val="00EE5A2B"/>
    <w:rsid w:val="00EE5A57"/>
    <w:rsid w:val="00EE6223"/>
    <w:rsid w:val="00EE6324"/>
    <w:rsid w:val="00EE6413"/>
    <w:rsid w:val="00EE6735"/>
    <w:rsid w:val="00EE677C"/>
    <w:rsid w:val="00EE6A54"/>
    <w:rsid w:val="00EE6F4D"/>
    <w:rsid w:val="00EE700E"/>
    <w:rsid w:val="00EE7C09"/>
    <w:rsid w:val="00EF0350"/>
    <w:rsid w:val="00EF08AC"/>
    <w:rsid w:val="00EF0E2E"/>
    <w:rsid w:val="00EF0F9E"/>
    <w:rsid w:val="00EF198D"/>
    <w:rsid w:val="00EF1E51"/>
    <w:rsid w:val="00EF1FFC"/>
    <w:rsid w:val="00EF2672"/>
    <w:rsid w:val="00EF284C"/>
    <w:rsid w:val="00EF2EA6"/>
    <w:rsid w:val="00EF2F1B"/>
    <w:rsid w:val="00EF321F"/>
    <w:rsid w:val="00EF37F9"/>
    <w:rsid w:val="00EF4590"/>
    <w:rsid w:val="00EF49D9"/>
    <w:rsid w:val="00EF4A14"/>
    <w:rsid w:val="00EF4ACD"/>
    <w:rsid w:val="00EF4CA8"/>
    <w:rsid w:val="00EF4F5B"/>
    <w:rsid w:val="00EF54A3"/>
    <w:rsid w:val="00EF5C7F"/>
    <w:rsid w:val="00EF5F5A"/>
    <w:rsid w:val="00EF631B"/>
    <w:rsid w:val="00EF638A"/>
    <w:rsid w:val="00EF661A"/>
    <w:rsid w:val="00EF6B06"/>
    <w:rsid w:val="00EF7044"/>
    <w:rsid w:val="00EF7454"/>
    <w:rsid w:val="00EF7515"/>
    <w:rsid w:val="00EF75C2"/>
    <w:rsid w:val="00EF790F"/>
    <w:rsid w:val="00F000C6"/>
    <w:rsid w:val="00F00729"/>
    <w:rsid w:val="00F00954"/>
    <w:rsid w:val="00F00955"/>
    <w:rsid w:val="00F00C90"/>
    <w:rsid w:val="00F0125C"/>
    <w:rsid w:val="00F02076"/>
    <w:rsid w:val="00F0283E"/>
    <w:rsid w:val="00F03333"/>
    <w:rsid w:val="00F034BE"/>
    <w:rsid w:val="00F03684"/>
    <w:rsid w:val="00F04023"/>
    <w:rsid w:val="00F042D0"/>
    <w:rsid w:val="00F045E3"/>
    <w:rsid w:val="00F04CC8"/>
    <w:rsid w:val="00F04E9F"/>
    <w:rsid w:val="00F05139"/>
    <w:rsid w:val="00F05442"/>
    <w:rsid w:val="00F05D50"/>
    <w:rsid w:val="00F0603D"/>
    <w:rsid w:val="00F06495"/>
    <w:rsid w:val="00F067E8"/>
    <w:rsid w:val="00F06816"/>
    <w:rsid w:val="00F06D04"/>
    <w:rsid w:val="00F06E02"/>
    <w:rsid w:val="00F071EF"/>
    <w:rsid w:val="00F071FB"/>
    <w:rsid w:val="00F0758F"/>
    <w:rsid w:val="00F10865"/>
    <w:rsid w:val="00F109CE"/>
    <w:rsid w:val="00F10B02"/>
    <w:rsid w:val="00F10B9F"/>
    <w:rsid w:val="00F1141B"/>
    <w:rsid w:val="00F1191C"/>
    <w:rsid w:val="00F11B10"/>
    <w:rsid w:val="00F11C37"/>
    <w:rsid w:val="00F11DF7"/>
    <w:rsid w:val="00F1200A"/>
    <w:rsid w:val="00F12A8F"/>
    <w:rsid w:val="00F12E8C"/>
    <w:rsid w:val="00F137EE"/>
    <w:rsid w:val="00F13B84"/>
    <w:rsid w:val="00F146C8"/>
    <w:rsid w:val="00F14909"/>
    <w:rsid w:val="00F14FAA"/>
    <w:rsid w:val="00F15101"/>
    <w:rsid w:val="00F15478"/>
    <w:rsid w:val="00F160B1"/>
    <w:rsid w:val="00F1642C"/>
    <w:rsid w:val="00F164B6"/>
    <w:rsid w:val="00F1692C"/>
    <w:rsid w:val="00F1695A"/>
    <w:rsid w:val="00F16B0F"/>
    <w:rsid w:val="00F17B9F"/>
    <w:rsid w:val="00F2011B"/>
    <w:rsid w:val="00F20165"/>
    <w:rsid w:val="00F20DA0"/>
    <w:rsid w:val="00F210BC"/>
    <w:rsid w:val="00F21508"/>
    <w:rsid w:val="00F217FA"/>
    <w:rsid w:val="00F21B0E"/>
    <w:rsid w:val="00F21FC5"/>
    <w:rsid w:val="00F223BD"/>
    <w:rsid w:val="00F227C8"/>
    <w:rsid w:val="00F22AD8"/>
    <w:rsid w:val="00F22CD2"/>
    <w:rsid w:val="00F22F10"/>
    <w:rsid w:val="00F23236"/>
    <w:rsid w:val="00F23776"/>
    <w:rsid w:val="00F23798"/>
    <w:rsid w:val="00F23F6F"/>
    <w:rsid w:val="00F2412E"/>
    <w:rsid w:val="00F244A7"/>
    <w:rsid w:val="00F248FE"/>
    <w:rsid w:val="00F24993"/>
    <w:rsid w:val="00F24BE6"/>
    <w:rsid w:val="00F24EB8"/>
    <w:rsid w:val="00F25078"/>
    <w:rsid w:val="00F253BB"/>
    <w:rsid w:val="00F2564E"/>
    <w:rsid w:val="00F25842"/>
    <w:rsid w:val="00F25B15"/>
    <w:rsid w:val="00F2606E"/>
    <w:rsid w:val="00F26158"/>
    <w:rsid w:val="00F278CB"/>
    <w:rsid w:val="00F278DA"/>
    <w:rsid w:val="00F27A0C"/>
    <w:rsid w:val="00F27BEE"/>
    <w:rsid w:val="00F300BB"/>
    <w:rsid w:val="00F30879"/>
    <w:rsid w:val="00F30C78"/>
    <w:rsid w:val="00F30EF2"/>
    <w:rsid w:val="00F31368"/>
    <w:rsid w:val="00F31435"/>
    <w:rsid w:val="00F31D6B"/>
    <w:rsid w:val="00F320C5"/>
    <w:rsid w:val="00F32228"/>
    <w:rsid w:val="00F32450"/>
    <w:rsid w:val="00F326E5"/>
    <w:rsid w:val="00F32C0C"/>
    <w:rsid w:val="00F3302A"/>
    <w:rsid w:val="00F3303B"/>
    <w:rsid w:val="00F33D64"/>
    <w:rsid w:val="00F3400C"/>
    <w:rsid w:val="00F342A6"/>
    <w:rsid w:val="00F34DA8"/>
    <w:rsid w:val="00F34FB0"/>
    <w:rsid w:val="00F35306"/>
    <w:rsid w:val="00F35664"/>
    <w:rsid w:val="00F35E33"/>
    <w:rsid w:val="00F3692B"/>
    <w:rsid w:val="00F36A2D"/>
    <w:rsid w:val="00F36D3C"/>
    <w:rsid w:val="00F36FF6"/>
    <w:rsid w:val="00F379C3"/>
    <w:rsid w:val="00F40411"/>
    <w:rsid w:val="00F408FE"/>
    <w:rsid w:val="00F40916"/>
    <w:rsid w:val="00F40AB4"/>
    <w:rsid w:val="00F40B66"/>
    <w:rsid w:val="00F40EAB"/>
    <w:rsid w:val="00F40F1F"/>
    <w:rsid w:val="00F4159E"/>
    <w:rsid w:val="00F41889"/>
    <w:rsid w:val="00F41BAB"/>
    <w:rsid w:val="00F41BB4"/>
    <w:rsid w:val="00F41C97"/>
    <w:rsid w:val="00F4202F"/>
    <w:rsid w:val="00F42271"/>
    <w:rsid w:val="00F42C19"/>
    <w:rsid w:val="00F42FF4"/>
    <w:rsid w:val="00F43500"/>
    <w:rsid w:val="00F43508"/>
    <w:rsid w:val="00F43890"/>
    <w:rsid w:val="00F43DEE"/>
    <w:rsid w:val="00F44092"/>
    <w:rsid w:val="00F4478E"/>
    <w:rsid w:val="00F44848"/>
    <w:rsid w:val="00F44BF6"/>
    <w:rsid w:val="00F453E6"/>
    <w:rsid w:val="00F4540F"/>
    <w:rsid w:val="00F458C1"/>
    <w:rsid w:val="00F459A6"/>
    <w:rsid w:val="00F45CA7"/>
    <w:rsid w:val="00F46337"/>
    <w:rsid w:val="00F46397"/>
    <w:rsid w:val="00F46639"/>
    <w:rsid w:val="00F4674E"/>
    <w:rsid w:val="00F468B8"/>
    <w:rsid w:val="00F469AB"/>
    <w:rsid w:val="00F46ABE"/>
    <w:rsid w:val="00F47332"/>
    <w:rsid w:val="00F4766C"/>
    <w:rsid w:val="00F478CA"/>
    <w:rsid w:val="00F47B5B"/>
    <w:rsid w:val="00F47F18"/>
    <w:rsid w:val="00F50904"/>
    <w:rsid w:val="00F50AED"/>
    <w:rsid w:val="00F50B3C"/>
    <w:rsid w:val="00F50C55"/>
    <w:rsid w:val="00F50FB6"/>
    <w:rsid w:val="00F51B1E"/>
    <w:rsid w:val="00F522B8"/>
    <w:rsid w:val="00F5236E"/>
    <w:rsid w:val="00F52ADC"/>
    <w:rsid w:val="00F53119"/>
    <w:rsid w:val="00F5313A"/>
    <w:rsid w:val="00F533CA"/>
    <w:rsid w:val="00F537A5"/>
    <w:rsid w:val="00F53982"/>
    <w:rsid w:val="00F539AB"/>
    <w:rsid w:val="00F5412B"/>
    <w:rsid w:val="00F5416C"/>
    <w:rsid w:val="00F54489"/>
    <w:rsid w:val="00F548BD"/>
    <w:rsid w:val="00F554C7"/>
    <w:rsid w:val="00F55644"/>
    <w:rsid w:val="00F556AC"/>
    <w:rsid w:val="00F556DD"/>
    <w:rsid w:val="00F565DD"/>
    <w:rsid w:val="00F577F7"/>
    <w:rsid w:val="00F57D89"/>
    <w:rsid w:val="00F60349"/>
    <w:rsid w:val="00F60B0E"/>
    <w:rsid w:val="00F60BFF"/>
    <w:rsid w:val="00F61134"/>
    <w:rsid w:val="00F6131B"/>
    <w:rsid w:val="00F62807"/>
    <w:rsid w:val="00F6350E"/>
    <w:rsid w:val="00F637B8"/>
    <w:rsid w:val="00F640E6"/>
    <w:rsid w:val="00F642C0"/>
    <w:rsid w:val="00F6465A"/>
    <w:rsid w:val="00F64ADB"/>
    <w:rsid w:val="00F64AFB"/>
    <w:rsid w:val="00F64D4B"/>
    <w:rsid w:val="00F64F0E"/>
    <w:rsid w:val="00F656A0"/>
    <w:rsid w:val="00F65E2B"/>
    <w:rsid w:val="00F664C3"/>
    <w:rsid w:val="00F667D1"/>
    <w:rsid w:val="00F66E5F"/>
    <w:rsid w:val="00F66F97"/>
    <w:rsid w:val="00F6704F"/>
    <w:rsid w:val="00F67209"/>
    <w:rsid w:val="00F6761F"/>
    <w:rsid w:val="00F67F73"/>
    <w:rsid w:val="00F704E2"/>
    <w:rsid w:val="00F70561"/>
    <w:rsid w:val="00F705C4"/>
    <w:rsid w:val="00F7067B"/>
    <w:rsid w:val="00F70E65"/>
    <w:rsid w:val="00F70E6F"/>
    <w:rsid w:val="00F710C3"/>
    <w:rsid w:val="00F714C5"/>
    <w:rsid w:val="00F7160B"/>
    <w:rsid w:val="00F71A81"/>
    <w:rsid w:val="00F73226"/>
    <w:rsid w:val="00F73C0C"/>
    <w:rsid w:val="00F741E4"/>
    <w:rsid w:val="00F74702"/>
    <w:rsid w:val="00F75040"/>
    <w:rsid w:val="00F75495"/>
    <w:rsid w:val="00F75CDE"/>
    <w:rsid w:val="00F76935"/>
    <w:rsid w:val="00F76CB2"/>
    <w:rsid w:val="00F77156"/>
    <w:rsid w:val="00F77846"/>
    <w:rsid w:val="00F778F1"/>
    <w:rsid w:val="00F77D1F"/>
    <w:rsid w:val="00F800FD"/>
    <w:rsid w:val="00F80621"/>
    <w:rsid w:val="00F807FE"/>
    <w:rsid w:val="00F81014"/>
    <w:rsid w:val="00F814B7"/>
    <w:rsid w:val="00F815F2"/>
    <w:rsid w:val="00F81797"/>
    <w:rsid w:val="00F826C4"/>
    <w:rsid w:val="00F82CEA"/>
    <w:rsid w:val="00F8311C"/>
    <w:rsid w:val="00F83968"/>
    <w:rsid w:val="00F83A24"/>
    <w:rsid w:val="00F83C53"/>
    <w:rsid w:val="00F8492C"/>
    <w:rsid w:val="00F8494C"/>
    <w:rsid w:val="00F84A95"/>
    <w:rsid w:val="00F84A9C"/>
    <w:rsid w:val="00F8521E"/>
    <w:rsid w:val="00F854F1"/>
    <w:rsid w:val="00F857B5"/>
    <w:rsid w:val="00F85ED1"/>
    <w:rsid w:val="00F86028"/>
    <w:rsid w:val="00F863F4"/>
    <w:rsid w:val="00F86B14"/>
    <w:rsid w:val="00F87723"/>
    <w:rsid w:val="00F87810"/>
    <w:rsid w:val="00F87B5F"/>
    <w:rsid w:val="00F909A9"/>
    <w:rsid w:val="00F9138A"/>
    <w:rsid w:val="00F91540"/>
    <w:rsid w:val="00F91C9A"/>
    <w:rsid w:val="00F92269"/>
    <w:rsid w:val="00F9240B"/>
    <w:rsid w:val="00F92799"/>
    <w:rsid w:val="00F92A92"/>
    <w:rsid w:val="00F92E21"/>
    <w:rsid w:val="00F9307D"/>
    <w:rsid w:val="00F93647"/>
    <w:rsid w:val="00F9385F"/>
    <w:rsid w:val="00F9429A"/>
    <w:rsid w:val="00F94635"/>
    <w:rsid w:val="00F95569"/>
    <w:rsid w:val="00F95BD8"/>
    <w:rsid w:val="00F95DBB"/>
    <w:rsid w:val="00F95F71"/>
    <w:rsid w:val="00F95FEE"/>
    <w:rsid w:val="00F96228"/>
    <w:rsid w:val="00F9683D"/>
    <w:rsid w:val="00F96973"/>
    <w:rsid w:val="00F96C32"/>
    <w:rsid w:val="00F96DE9"/>
    <w:rsid w:val="00F96F54"/>
    <w:rsid w:val="00F97951"/>
    <w:rsid w:val="00FA001D"/>
    <w:rsid w:val="00FA0D05"/>
    <w:rsid w:val="00FA0D78"/>
    <w:rsid w:val="00FA161A"/>
    <w:rsid w:val="00FA166C"/>
    <w:rsid w:val="00FA1ACE"/>
    <w:rsid w:val="00FA1C9E"/>
    <w:rsid w:val="00FA2233"/>
    <w:rsid w:val="00FA2380"/>
    <w:rsid w:val="00FA27EC"/>
    <w:rsid w:val="00FA28A2"/>
    <w:rsid w:val="00FA2CC3"/>
    <w:rsid w:val="00FA2D3A"/>
    <w:rsid w:val="00FA2DCC"/>
    <w:rsid w:val="00FA34D9"/>
    <w:rsid w:val="00FA34FC"/>
    <w:rsid w:val="00FA36EC"/>
    <w:rsid w:val="00FA41E9"/>
    <w:rsid w:val="00FA448D"/>
    <w:rsid w:val="00FA4496"/>
    <w:rsid w:val="00FA4837"/>
    <w:rsid w:val="00FA49F1"/>
    <w:rsid w:val="00FA4A97"/>
    <w:rsid w:val="00FA54BC"/>
    <w:rsid w:val="00FA5B32"/>
    <w:rsid w:val="00FA5B36"/>
    <w:rsid w:val="00FA6750"/>
    <w:rsid w:val="00FA6963"/>
    <w:rsid w:val="00FA6A9B"/>
    <w:rsid w:val="00FA6F2E"/>
    <w:rsid w:val="00FA7501"/>
    <w:rsid w:val="00FB0233"/>
    <w:rsid w:val="00FB0283"/>
    <w:rsid w:val="00FB0757"/>
    <w:rsid w:val="00FB13E7"/>
    <w:rsid w:val="00FB153F"/>
    <w:rsid w:val="00FB176F"/>
    <w:rsid w:val="00FB19FE"/>
    <w:rsid w:val="00FB2040"/>
    <w:rsid w:val="00FB20C5"/>
    <w:rsid w:val="00FB2773"/>
    <w:rsid w:val="00FB2A37"/>
    <w:rsid w:val="00FB2EDC"/>
    <w:rsid w:val="00FB3E31"/>
    <w:rsid w:val="00FB3EB1"/>
    <w:rsid w:val="00FB4565"/>
    <w:rsid w:val="00FB4E96"/>
    <w:rsid w:val="00FB5263"/>
    <w:rsid w:val="00FB532E"/>
    <w:rsid w:val="00FB547A"/>
    <w:rsid w:val="00FB5C97"/>
    <w:rsid w:val="00FB61C2"/>
    <w:rsid w:val="00FB6334"/>
    <w:rsid w:val="00FB63C8"/>
    <w:rsid w:val="00FB6643"/>
    <w:rsid w:val="00FB66C7"/>
    <w:rsid w:val="00FB6A3D"/>
    <w:rsid w:val="00FB6BB1"/>
    <w:rsid w:val="00FB6ECB"/>
    <w:rsid w:val="00FB73A3"/>
    <w:rsid w:val="00FB7798"/>
    <w:rsid w:val="00FB7E5D"/>
    <w:rsid w:val="00FB7E6C"/>
    <w:rsid w:val="00FB7F20"/>
    <w:rsid w:val="00FC0036"/>
    <w:rsid w:val="00FC00EB"/>
    <w:rsid w:val="00FC031B"/>
    <w:rsid w:val="00FC0441"/>
    <w:rsid w:val="00FC057D"/>
    <w:rsid w:val="00FC087F"/>
    <w:rsid w:val="00FC09A9"/>
    <w:rsid w:val="00FC0B64"/>
    <w:rsid w:val="00FC1B8B"/>
    <w:rsid w:val="00FC2854"/>
    <w:rsid w:val="00FC2C0A"/>
    <w:rsid w:val="00FC3BBD"/>
    <w:rsid w:val="00FC4697"/>
    <w:rsid w:val="00FC4A05"/>
    <w:rsid w:val="00FC4A93"/>
    <w:rsid w:val="00FC4C8C"/>
    <w:rsid w:val="00FC5175"/>
    <w:rsid w:val="00FC5DD5"/>
    <w:rsid w:val="00FC5E96"/>
    <w:rsid w:val="00FC660E"/>
    <w:rsid w:val="00FC6D26"/>
    <w:rsid w:val="00FC6E07"/>
    <w:rsid w:val="00FC6E34"/>
    <w:rsid w:val="00FD07D5"/>
    <w:rsid w:val="00FD12F6"/>
    <w:rsid w:val="00FD15C1"/>
    <w:rsid w:val="00FD174E"/>
    <w:rsid w:val="00FD1955"/>
    <w:rsid w:val="00FD1F10"/>
    <w:rsid w:val="00FD1F7B"/>
    <w:rsid w:val="00FD2223"/>
    <w:rsid w:val="00FD29AA"/>
    <w:rsid w:val="00FD2A58"/>
    <w:rsid w:val="00FD2AE0"/>
    <w:rsid w:val="00FD2AEA"/>
    <w:rsid w:val="00FD2D41"/>
    <w:rsid w:val="00FD30C9"/>
    <w:rsid w:val="00FD315A"/>
    <w:rsid w:val="00FD32D3"/>
    <w:rsid w:val="00FD3918"/>
    <w:rsid w:val="00FD3DF2"/>
    <w:rsid w:val="00FD42E5"/>
    <w:rsid w:val="00FD4398"/>
    <w:rsid w:val="00FD44E7"/>
    <w:rsid w:val="00FD497C"/>
    <w:rsid w:val="00FD5158"/>
    <w:rsid w:val="00FD5160"/>
    <w:rsid w:val="00FD535B"/>
    <w:rsid w:val="00FD53F6"/>
    <w:rsid w:val="00FD56D4"/>
    <w:rsid w:val="00FD5AF1"/>
    <w:rsid w:val="00FD5D30"/>
    <w:rsid w:val="00FD7307"/>
    <w:rsid w:val="00FD78E1"/>
    <w:rsid w:val="00FD7CA8"/>
    <w:rsid w:val="00FD7DE2"/>
    <w:rsid w:val="00FE00A3"/>
    <w:rsid w:val="00FE0264"/>
    <w:rsid w:val="00FE0587"/>
    <w:rsid w:val="00FE06CE"/>
    <w:rsid w:val="00FE0B9A"/>
    <w:rsid w:val="00FE0E3F"/>
    <w:rsid w:val="00FE1673"/>
    <w:rsid w:val="00FE197F"/>
    <w:rsid w:val="00FE1A32"/>
    <w:rsid w:val="00FE1F0D"/>
    <w:rsid w:val="00FE23FD"/>
    <w:rsid w:val="00FE28FE"/>
    <w:rsid w:val="00FE2973"/>
    <w:rsid w:val="00FE2A17"/>
    <w:rsid w:val="00FE30DD"/>
    <w:rsid w:val="00FE30F6"/>
    <w:rsid w:val="00FE31DE"/>
    <w:rsid w:val="00FE33C5"/>
    <w:rsid w:val="00FE36E9"/>
    <w:rsid w:val="00FE3830"/>
    <w:rsid w:val="00FE3901"/>
    <w:rsid w:val="00FE396C"/>
    <w:rsid w:val="00FE3A65"/>
    <w:rsid w:val="00FE3C09"/>
    <w:rsid w:val="00FE3CBE"/>
    <w:rsid w:val="00FE3E13"/>
    <w:rsid w:val="00FE4047"/>
    <w:rsid w:val="00FE40F8"/>
    <w:rsid w:val="00FE4233"/>
    <w:rsid w:val="00FE4795"/>
    <w:rsid w:val="00FE57DD"/>
    <w:rsid w:val="00FE5DAF"/>
    <w:rsid w:val="00FE5DE2"/>
    <w:rsid w:val="00FE5EA2"/>
    <w:rsid w:val="00FE5FB8"/>
    <w:rsid w:val="00FE6544"/>
    <w:rsid w:val="00FE6C8B"/>
    <w:rsid w:val="00FE7722"/>
    <w:rsid w:val="00FE7C49"/>
    <w:rsid w:val="00FF0086"/>
    <w:rsid w:val="00FF07C9"/>
    <w:rsid w:val="00FF09D3"/>
    <w:rsid w:val="00FF1119"/>
    <w:rsid w:val="00FF13FD"/>
    <w:rsid w:val="00FF1899"/>
    <w:rsid w:val="00FF1D11"/>
    <w:rsid w:val="00FF1EAC"/>
    <w:rsid w:val="00FF20D0"/>
    <w:rsid w:val="00FF219A"/>
    <w:rsid w:val="00FF23B9"/>
    <w:rsid w:val="00FF26B2"/>
    <w:rsid w:val="00FF27FB"/>
    <w:rsid w:val="00FF293B"/>
    <w:rsid w:val="00FF29C6"/>
    <w:rsid w:val="00FF2AEA"/>
    <w:rsid w:val="00FF30EC"/>
    <w:rsid w:val="00FF3577"/>
    <w:rsid w:val="00FF3594"/>
    <w:rsid w:val="00FF39B9"/>
    <w:rsid w:val="00FF3D46"/>
    <w:rsid w:val="00FF3DAF"/>
    <w:rsid w:val="00FF420C"/>
    <w:rsid w:val="00FF518F"/>
    <w:rsid w:val="00FF53FE"/>
    <w:rsid w:val="00FF5655"/>
    <w:rsid w:val="00FF58DE"/>
    <w:rsid w:val="00FF5AFB"/>
    <w:rsid w:val="00FF5B09"/>
    <w:rsid w:val="00FF5B37"/>
    <w:rsid w:val="00FF5CA7"/>
    <w:rsid w:val="00FF5E20"/>
    <w:rsid w:val="00FF5FDE"/>
    <w:rsid w:val="00FF60D0"/>
    <w:rsid w:val="00FF61BB"/>
    <w:rsid w:val="00FF636A"/>
    <w:rsid w:val="00FF63EB"/>
    <w:rsid w:val="00FF6D81"/>
    <w:rsid w:val="00FF6F94"/>
    <w:rsid w:val="00FF6FA7"/>
    <w:rsid w:val="00FF722E"/>
    <w:rsid w:val="00FF7E50"/>
    <w:rsid w:val="00FF7E6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A19634"/>
  <w15:chartTrackingRefBased/>
  <w15:docId w15:val="{F386940E-A76A-4700-AAE4-E4FF4C8B4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0CB"/>
    <w:pPr>
      <w:spacing w:line="256" w:lineRule="auto"/>
    </w:pPr>
  </w:style>
  <w:style w:type="paragraph" w:styleId="Heading1">
    <w:name w:val="heading 1"/>
    <w:basedOn w:val="Normal"/>
    <w:next w:val="Normal"/>
    <w:link w:val="Heading1Char"/>
    <w:uiPriority w:val="9"/>
    <w:qFormat/>
    <w:rsid w:val="005160C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BED"/>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B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1023"/>
    <w:pPr>
      <w:ind w:left="720"/>
      <w:contextualSpacing/>
    </w:pPr>
  </w:style>
  <w:style w:type="paragraph" w:styleId="Header">
    <w:name w:val="header"/>
    <w:basedOn w:val="Normal"/>
    <w:link w:val="HeaderChar"/>
    <w:uiPriority w:val="99"/>
    <w:unhideWhenUsed/>
    <w:rsid w:val="0039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64"/>
  </w:style>
  <w:style w:type="paragraph" w:styleId="Footer">
    <w:name w:val="footer"/>
    <w:basedOn w:val="Normal"/>
    <w:link w:val="FooterChar"/>
    <w:uiPriority w:val="99"/>
    <w:unhideWhenUsed/>
    <w:rsid w:val="0039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64"/>
  </w:style>
  <w:style w:type="character" w:styleId="PlaceholderText">
    <w:name w:val="Placeholder Text"/>
    <w:basedOn w:val="DefaultParagraphFont"/>
    <w:uiPriority w:val="99"/>
    <w:semiHidden/>
    <w:rsid w:val="00BF0C84"/>
    <w:rPr>
      <w:color w:val="808080"/>
    </w:rPr>
  </w:style>
  <w:style w:type="character" w:styleId="Hyperlink">
    <w:name w:val="Hyperlink"/>
    <w:basedOn w:val="DefaultParagraphFont"/>
    <w:uiPriority w:val="99"/>
    <w:unhideWhenUsed/>
    <w:rsid w:val="003943EE"/>
    <w:rPr>
      <w:color w:val="0563C1" w:themeColor="hyperlink"/>
      <w:u w:val="single"/>
    </w:rPr>
  </w:style>
  <w:style w:type="paragraph" w:styleId="TOCHeading">
    <w:name w:val="TOC Heading"/>
    <w:basedOn w:val="Heading1"/>
    <w:next w:val="Normal"/>
    <w:uiPriority w:val="39"/>
    <w:unhideWhenUsed/>
    <w:qFormat/>
    <w:rsid w:val="00233E0A"/>
    <w:pPr>
      <w:outlineLvl w:val="9"/>
    </w:pPr>
    <w:rPr>
      <w:lang w:val="en-US"/>
    </w:rPr>
  </w:style>
  <w:style w:type="paragraph" w:styleId="TOC1">
    <w:name w:val="toc 1"/>
    <w:basedOn w:val="Normal"/>
    <w:next w:val="Normal"/>
    <w:autoRedefine/>
    <w:uiPriority w:val="39"/>
    <w:unhideWhenUsed/>
    <w:rsid w:val="001D19EB"/>
    <w:pPr>
      <w:tabs>
        <w:tab w:val="right" w:leader="dot" w:pos="9182"/>
      </w:tabs>
      <w:spacing w:after="100"/>
      <w:jc w:val="both"/>
    </w:pPr>
  </w:style>
  <w:style w:type="paragraph" w:styleId="TOC2">
    <w:name w:val="toc 2"/>
    <w:basedOn w:val="Normal"/>
    <w:next w:val="Normal"/>
    <w:autoRedefine/>
    <w:uiPriority w:val="39"/>
    <w:unhideWhenUsed/>
    <w:rsid w:val="00A71444"/>
    <w:pPr>
      <w:tabs>
        <w:tab w:val="left" w:pos="660"/>
        <w:tab w:val="right" w:leader="dot" w:pos="9016"/>
      </w:tabs>
      <w:spacing w:after="100" w:line="360" w:lineRule="auto"/>
    </w:pPr>
  </w:style>
  <w:style w:type="paragraph" w:styleId="Caption">
    <w:name w:val="caption"/>
    <w:basedOn w:val="Normal"/>
    <w:next w:val="Normal"/>
    <w:uiPriority w:val="35"/>
    <w:unhideWhenUsed/>
    <w:qFormat/>
    <w:rsid w:val="009B3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4A8"/>
    <w:pPr>
      <w:spacing w:after="0"/>
    </w:pPr>
  </w:style>
  <w:style w:type="paragraph" w:styleId="Bibliography">
    <w:name w:val="Bibliography"/>
    <w:basedOn w:val="Normal"/>
    <w:next w:val="Normal"/>
    <w:uiPriority w:val="37"/>
    <w:unhideWhenUsed/>
    <w:rsid w:val="00874155"/>
  </w:style>
  <w:style w:type="table" w:styleId="TableGrid">
    <w:name w:val="Table Grid"/>
    <w:basedOn w:val="TableNormal"/>
    <w:uiPriority w:val="39"/>
    <w:rsid w:val="0017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93604"/>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493604"/>
    <w:rPr>
      <w:color w:val="605E5C"/>
      <w:shd w:val="clear" w:color="auto" w:fill="E1DFDD"/>
    </w:rPr>
  </w:style>
  <w:style w:type="table" w:styleId="GridTable4">
    <w:name w:val="Grid Table 4"/>
    <w:basedOn w:val="TableNormal"/>
    <w:uiPriority w:val="49"/>
    <w:rsid w:val="00493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936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49360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
    <w:name w:val="Grid Table 6 Colorful"/>
    <w:basedOn w:val="TableNormal"/>
    <w:uiPriority w:val="51"/>
    <w:rsid w:val="0049360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EB5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E8E"/>
    <w:rPr>
      <w:rFonts w:ascii="Segoe UI" w:hAnsi="Segoe UI" w:cs="Segoe UI"/>
      <w:sz w:val="18"/>
      <w:szCs w:val="18"/>
    </w:rPr>
  </w:style>
  <w:style w:type="character" w:customStyle="1" w:styleId="UnresolvedMention2">
    <w:name w:val="Unresolved Mention2"/>
    <w:basedOn w:val="DefaultParagraphFont"/>
    <w:uiPriority w:val="99"/>
    <w:semiHidden/>
    <w:unhideWhenUsed/>
    <w:rsid w:val="00E8770B"/>
    <w:rPr>
      <w:color w:val="605E5C"/>
      <w:shd w:val="clear" w:color="auto" w:fill="E1DFDD"/>
    </w:rPr>
  </w:style>
  <w:style w:type="character" w:customStyle="1" w:styleId="UnresolvedMention3">
    <w:name w:val="Unresolved Mention3"/>
    <w:basedOn w:val="DefaultParagraphFont"/>
    <w:uiPriority w:val="99"/>
    <w:semiHidden/>
    <w:unhideWhenUsed/>
    <w:rsid w:val="003A3770"/>
    <w:rPr>
      <w:color w:val="605E5C"/>
      <w:shd w:val="clear" w:color="auto" w:fill="E1DFDD"/>
    </w:rPr>
  </w:style>
  <w:style w:type="character" w:customStyle="1" w:styleId="UnresolvedMention4">
    <w:name w:val="Unresolved Mention4"/>
    <w:basedOn w:val="DefaultParagraphFont"/>
    <w:uiPriority w:val="99"/>
    <w:semiHidden/>
    <w:unhideWhenUsed/>
    <w:rsid w:val="0053444E"/>
    <w:rPr>
      <w:color w:val="605E5C"/>
      <w:shd w:val="clear" w:color="auto" w:fill="E1DFDD"/>
    </w:rPr>
  </w:style>
  <w:style w:type="paragraph" w:styleId="NoSpacing">
    <w:name w:val="No Spacing"/>
    <w:uiPriority w:val="1"/>
    <w:qFormat/>
    <w:rsid w:val="00327E02"/>
    <w:pPr>
      <w:spacing w:after="0" w:line="240" w:lineRule="auto"/>
    </w:pPr>
    <w:rPr>
      <w:color w:val="44546A" w:themeColor="text2"/>
      <w:sz w:val="20"/>
      <w:szCs w:val="20"/>
      <w:lang w:val="en-US"/>
    </w:rPr>
  </w:style>
  <w:style w:type="numbering" w:customStyle="1" w:styleId="Style1">
    <w:name w:val="Style1"/>
    <w:uiPriority w:val="99"/>
    <w:rsid w:val="00932046"/>
    <w:pPr>
      <w:numPr>
        <w:numId w:val="20"/>
      </w:numPr>
    </w:pPr>
  </w:style>
  <w:style w:type="paragraph" w:styleId="TOC3">
    <w:name w:val="toc 3"/>
    <w:basedOn w:val="Normal"/>
    <w:next w:val="Normal"/>
    <w:autoRedefine/>
    <w:uiPriority w:val="39"/>
    <w:unhideWhenUsed/>
    <w:rsid w:val="003D50ED"/>
    <w:pPr>
      <w:spacing w:after="100"/>
      <w:ind w:left="440"/>
    </w:pPr>
  </w:style>
  <w:style w:type="character" w:styleId="UnresolvedMention">
    <w:name w:val="Unresolved Mention"/>
    <w:basedOn w:val="DefaultParagraphFont"/>
    <w:uiPriority w:val="99"/>
    <w:semiHidden/>
    <w:unhideWhenUsed/>
    <w:rsid w:val="00F50AED"/>
    <w:rPr>
      <w:color w:val="605E5C"/>
      <w:shd w:val="clear" w:color="auto" w:fill="E1DFDD"/>
    </w:rPr>
  </w:style>
  <w:style w:type="paragraph" w:styleId="HTMLPreformatted">
    <w:name w:val="HTML Preformatted"/>
    <w:basedOn w:val="Normal"/>
    <w:link w:val="HTMLPreformattedChar"/>
    <w:uiPriority w:val="99"/>
    <w:semiHidden/>
    <w:unhideWhenUsed/>
    <w:rsid w:val="007A41C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A41C3"/>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22416">
      <w:bodyDiv w:val="1"/>
      <w:marLeft w:val="0"/>
      <w:marRight w:val="0"/>
      <w:marTop w:val="0"/>
      <w:marBottom w:val="0"/>
      <w:divBdr>
        <w:top w:val="none" w:sz="0" w:space="0" w:color="auto"/>
        <w:left w:val="none" w:sz="0" w:space="0" w:color="auto"/>
        <w:bottom w:val="none" w:sz="0" w:space="0" w:color="auto"/>
        <w:right w:val="none" w:sz="0" w:space="0" w:color="auto"/>
      </w:divBdr>
    </w:div>
    <w:div w:id="57750093">
      <w:bodyDiv w:val="1"/>
      <w:marLeft w:val="0"/>
      <w:marRight w:val="0"/>
      <w:marTop w:val="0"/>
      <w:marBottom w:val="0"/>
      <w:divBdr>
        <w:top w:val="none" w:sz="0" w:space="0" w:color="auto"/>
        <w:left w:val="none" w:sz="0" w:space="0" w:color="auto"/>
        <w:bottom w:val="none" w:sz="0" w:space="0" w:color="auto"/>
        <w:right w:val="none" w:sz="0" w:space="0" w:color="auto"/>
      </w:divBdr>
    </w:div>
    <w:div w:id="214320848">
      <w:bodyDiv w:val="1"/>
      <w:marLeft w:val="0"/>
      <w:marRight w:val="0"/>
      <w:marTop w:val="0"/>
      <w:marBottom w:val="0"/>
      <w:divBdr>
        <w:top w:val="none" w:sz="0" w:space="0" w:color="auto"/>
        <w:left w:val="none" w:sz="0" w:space="0" w:color="auto"/>
        <w:bottom w:val="none" w:sz="0" w:space="0" w:color="auto"/>
        <w:right w:val="none" w:sz="0" w:space="0" w:color="auto"/>
      </w:divBdr>
    </w:div>
    <w:div w:id="280769774">
      <w:bodyDiv w:val="1"/>
      <w:marLeft w:val="0"/>
      <w:marRight w:val="0"/>
      <w:marTop w:val="0"/>
      <w:marBottom w:val="0"/>
      <w:divBdr>
        <w:top w:val="none" w:sz="0" w:space="0" w:color="auto"/>
        <w:left w:val="none" w:sz="0" w:space="0" w:color="auto"/>
        <w:bottom w:val="none" w:sz="0" w:space="0" w:color="auto"/>
        <w:right w:val="none" w:sz="0" w:space="0" w:color="auto"/>
      </w:divBdr>
    </w:div>
    <w:div w:id="326177889">
      <w:bodyDiv w:val="1"/>
      <w:marLeft w:val="0"/>
      <w:marRight w:val="0"/>
      <w:marTop w:val="0"/>
      <w:marBottom w:val="0"/>
      <w:divBdr>
        <w:top w:val="none" w:sz="0" w:space="0" w:color="auto"/>
        <w:left w:val="none" w:sz="0" w:space="0" w:color="auto"/>
        <w:bottom w:val="none" w:sz="0" w:space="0" w:color="auto"/>
        <w:right w:val="none" w:sz="0" w:space="0" w:color="auto"/>
      </w:divBdr>
    </w:div>
    <w:div w:id="361059922">
      <w:bodyDiv w:val="1"/>
      <w:marLeft w:val="0"/>
      <w:marRight w:val="0"/>
      <w:marTop w:val="0"/>
      <w:marBottom w:val="0"/>
      <w:divBdr>
        <w:top w:val="none" w:sz="0" w:space="0" w:color="auto"/>
        <w:left w:val="none" w:sz="0" w:space="0" w:color="auto"/>
        <w:bottom w:val="none" w:sz="0" w:space="0" w:color="auto"/>
        <w:right w:val="none" w:sz="0" w:space="0" w:color="auto"/>
      </w:divBdr>
    </w:div>
    <w:div w:id="395320610">
      <w:bodyDiv w:val="1"/>
      <w:marLeft w:val="0"/>
      <w:marRight w:val="0"/>
      <w:marTop w:val="0"/>
      <w:marBottom w:val="0"/>
      <w:divBdr>
        <w:top w:val="none" w:sz="0" w:space="0" w:color="auto"/>
        <w:left w:val="none" w:sz="0" w:space="0" w:color="auto"/>
        <w:bottom w:val="none" w:sz="0" w:space="0" w:color="auto"/>
        <w:right w:val="none" w:sz="0" w:space="0" w:color="auto"/>
      </w:divBdr>
    </w:div>
    <w:div w:id="410739166">
      <w:bodyDiv w:val="1"/>
      <w:marLeft w:val="0"/>
      <w:marRight w:val="0"/>
      <w:marTop w:val="0"/>
      <w:marBottom w:val="0"/>
      <w:divBdr>
        <w:top w:val="none" w:sz="0" w:space="0" w:color="auto"/>
        <w:left w:val="none" w:sz="0" w:space="0" w:color="auto"/>
        <w:bottom w:val="none" w:sz="0" w:space="0" w:color="auto"/>
        <w:right w:val="none" w:sz="0" w:space="0" w:color="auto"/>
      </w:divBdr>
    </w:div>
    <w:div w:id="444468137">
      <w:bodyDiv w:val="1"/>
      <w:marLeft w:val="0"/>
      <w:marRight w:val="0"/>
      <w:marTop w:val="0"/>
      <w:marBottom w:val="0"/>
      <w:divBdr>
        <w:top w:val="none" w:sz="0" w:space="0" w:color="auto"/>
        <w:left w:val="none" w:sz="0" w:space="0" w:color="auto"/>
        <w:bottom w:val="none" w:sz="0" w:space="0" w:color="auto"/>
        <w:right w:val="none" w:sz="0" w:space="0" w:color="auto"/>
      </w:divBdr>
    </w:div>
    <w:div w:id="475950184">
      <w:bodyDiv w:val="1"/>
      <w:marLeft w:val="0"/>
      <w:marRight w:val="0"/>
      <w:marTop w:val="0"/>
      <w:marBottom w:val="0"/>
      <w:divBdr>
        <w:top w:val="none" w:sz="0" w:space="0" w:color="auto"/>
        <w:left w:val="none" w:sz="0" w:space="0" w:color="auto"/>
        <w:bottom w:val="none" w:sz="0" w:space="0" w:color="auto"/>
        <w:right w:val="none" w:sz="0" w:space="0" w:color="auto"/>
      </w:divBdr>
    </w:div>
    <w:div w:id="670765984">
      <w:bodyDiv w:val="1"/>
      <w:marLeft w:val="0"/>
      <w:marRight w:val="0"/>
      <w:marTop w:val="0"/>
      <w:marBottom w:val="0"/>
      <w:divBdr>
        <w:top w:val="none" w:sz="0" w:space="0" w:color="auto"/>
        <w:left w:val="none" w:sz="0" w:space="0" w:color="auto"/>
        <w:bottom w:val="none" w:sz="0" w:space="0" w:color="auto"/>
        <w:right w:val="none" w:sz="0" w:space="0" w:color="auto"/>
      </w:divBdr>
    </w:div>
    <w:div w:id="725103420">
      <w:bodyDiv w:val="1"/>
      <w:marLeft w:val="0"/>
      <w:marRight w:val="0"/>
      <w:marTop w:val="0"/>
      <w:marBottom w:val="0"/>
      <w:divBdr>
        <w:top w:val="none" w:sz="0" w:space="0" w:color="auto"/>
        <w:left w:val="none" w:sz="0" w:space="0" w:color="auto"/>
        <w:bottom w:val="none" w:sz="0" w:space="0" w:color="auto"/>
        <w:right w:val="none" w:sz="0" w:space="0" w:color="auto"/>
      </w:divBdr>
    </w:div>
    <w:div w:id="743915214">
      <w:bodyDiv w:val="1"/>
      <w:marLeft w:val="0"/>
      <w:marRight w:val="0"/>
      <w:marTop w:val="0"/>
      <w:marBottom w:val="0"/>
      <w:divBdr>
        <w:top w:val="none" w:sz="0" w:space="0" w:color="auto"/>
        <w:left w:val="none" w:sz="0" w:space="0" w:color="auto"/>
        <w:bottom w:val="none" w:sz="0" w:space="0" w:color="auto"/>
        <w:right w:val="none" w:sz="0" w:space="0" w:color="auto"/>
      </w:divBdr>
    </w:div>
    <w:div w:id="763888092">
      <w:bodyDiv w:val="1"/>
      <w:marLeft w:val="0"/>
      <w:marRight w:val="0"/>
      <w:marTop w:val="0"/>
      <w:marBottom w:val="0"/>
      <w:divBdr>
        <w:top w:val="none" w:sz="0" w:space="0" w:color="auto"/>
        <w:left w:val="none" w:sz="0" w:space="0" w:color="auto"/>
        <w:bottom w:val="none" w:sz="0" w:space="0" w:color="auto"/>
        <w:right w:val="none" w:sz="0" w:space="0" w:color="auto"/>
      </w:divBdr>
    </w:div>
    <w:div w:id="787629428">
      <w:bodyDiv w:val="1"/>
      <w:marLeft w:val="0"/>
      <w:marRight w:val="0"/>
      <w:marTop w:val="0"/>
      <w:marBottom w:val="0"/>
      <w:divBdr>
        <w:top w:val="none" w:sz="0" w:space="0" w:color="auto"/>
        <w:left w:val="none" w:sz="0" w:space="0" w:color="auto"/>
        <w:bottom w:val="none" w:sz="0" w:space="0" w:color="auto"/>
        <w:right w:val="none" w:sz="0" w:space="0" w:color="auto"/>
      </w:divBdr>
    </w:div>
    <w:div w:id="794375264">
      <w:bodyDiv w:val="1"/>
      <w:marLeft w:val="0"/>
      <w:marRight w:val="0"/>
      <w:marTop w:val="0"/>
      <w:marBottom w:val="0"/>
      <w:divBdr>
        <w:top w:val="none" w:sz="0" w:space="0" w:color="auto"/>
        <w:left w:val="none" w:sz="0" w:space="0" w:color="auto"/>
        <w:bottom w:val="none" w:sz="0" w:space="0" w:color="auto"/>
        <w:right w:val="none" w:sz="0" w:space="0" w:color="auto"/>
      </w:divBdr>
    </w:div>
    <w:div w:id="981232285">
      <w:bodyDiv w:val="1"/>
      <w:marLeft w:val="0"/>
      <w:marRight w:val="0"/>
      <w:marTop w:val="0"/>
      <w:marBottom w:val="0"/>
      <w:divBdr>
        <w:top w:val="none" w:sz="0" w:space="0" w:color="auto"/>
        <w:left w:val="none" w:sz="0" w:space="0" w:color="auto"/>
        <w:bottom w:val="none" w:sz="0" w:space="0" w:color="auto"/>
        <w:right w:val="none" w:sz="0" w:space="0" w:color="auto"/>
      </w:divBdr>
      <w:divsChild>
        <w:div w:id="845168923">
          <w:marLeft w:val="0"/>
          <w:marRight w:val="0"/>
          <w:marTop w:val="0"/>
          <w:marBottom w:val="0"/>
          <w:divBdr>
            <w:top w:val="none" w:sz="0" w:space="0" w:color="auto"/>
            <w:left w:val="none" w:sz="0" w:space="0" w:color="auto"/>
            <w:bottom w:val="none" w:sz="0" w:space="0" w:color="auto"/>
            <w:right w:val="none" w:sz="0" w:space="0" w:color="auto"/>
          </w:divBdr>
        </w:div>
        <w:div w:id="1145774708">
          <w:marLeft w:val="0"/>
          <w:marRight w:val="0"/>
          <w:marTop w:val="0"/>
          <w:marBottom w:val="0"/>
          <w:divBdr>
            <w:top w:val="none" w:sz="0" w:space="0" w:color="auto"/>
            <w:left w:val="none" w:sz="0" w:space="0" w:color="auto"/>
            <w:bottom w:val="none" w:sz="0" w:space="0" w:color="auto"/>
            <w:right w:val="none" w:sz="0" w:space="0" w:color="auto"/>
          </w:divBdr>
        </w:div>
        <w:div w:id="1080255137">
          <w:marLeft w:val="0"/>
          <w:marRight w:val="0"/>
          <w:marTop w:val="0"/>
          <w:marBottom w:val="0"/>
          <w:divBdr>
            <w:top w:val="none" w:sz="0" w:space="0" w:color="auto"/>
            <w:left w:val="none" w:sz="0" w:space="0" w:color="auto"/>
            <w:bottom w:val="none" w:sz="0" w:space="0" w:color="auto"/>
            <w:right w:val="none" w:sz="0" w:space="0" w:color="auto"/>
          </w:divBdr>
        </w:div>
        <w:div w:id="1349064260">
          <w:marLeft w:val="0"/>
          <w:marRight w:val="0"/>
          <w:marTop w:val="0"/>
          <w:marBottom w:val="0"/>
          <w:divBdr>
            <w:top w:val="none" w:sz="0" w:space="0" w:color="auto"/>
            <w:left w:val="none" w:sz="0" w:space="0" w:color="auto"/>
            <w:bottom w:val="none" w:sz="0" w:space="0" w:color="auto"/>
            <w:right w:val="none" w:sz="0" w:space="0" w:color="auto"/>
          </w:divBdr>
        </w:div>
      </w:divsChild>
    </w:div>
    <w:div w:id="1027827440">
      <w:bodyDiv w:val="1"/>
      <w:marLeft w:val="0"/>
      <w:marRight w:val="0"/>
      <w:marTop w:val="0"/>
      <w:marBottom w:val="0"/>
      <w:divBdr>
        <w:top w:val="none" w:sz="0" w:space="0" w:color="auto"/>
        <w:left w:val="none" w:sz="0" w:space="0" w:color="auto"/>
        <w:bottom w:val="none" w:sz="0" w:space="0" w:color="auto"/>
        <w:right w:val="none" w:sz="0" w:space="0" w:color="auto"/>
      </w:divBdr>
    </w:div>
    <w:div w:id="1173296361">
      <w:bodyDiv w:val="1"/>
      <w:marLeft w:val="0"/>
      <w:marRight w:val="0"/>
      <w:marTop w:val="0"/>
      <w:marBottom w:val="0"/>
      <w:divBdr>
        <w:top w:val="none" w:sz="0" w:space="0" w:color="auto"/>
        <w:left w:val="none" w:sz="0" w:space="0" w:color="auto"/>
        <w:bottom w:val="none" w:sz="0" w:space="0" w:color="auto"/>
        <w:right w:val="none" w:sz="0" w:space="0" w:color="auto"/>
      </w:divBdr>
    </w:div>
    <w:div w:id="1192763675">
      <w:bodyDiv w:val="1"/>
      <w:marLeft w:val="0"/>
      <w:marRight w:val="0"/>
      <w:marTop w:val="0"/>
      <w:marBottom w:val="0"/>
      <w:divBdr>
        <w:top w:val="none" w:sz="0" w:space="0" w:color="auto"/>
        <w:left w:val="none" w:sz="0" w:space="0" w:color="auto"/>
        <w:bottom w:val="none" w:sz="0" w:space="0" w:color="auto"/>
        <w:right w:val="none" w:sz="0" w:space="0" w:color="auto"/>
      </w:divBdr>
    </w:div>
    <w:div w:id="1210535908">
      <w:bodyDiv w:val="1"/>
      <w:marLeft w:val="0"/>
      <w:marRight w:val="0"/>
      <w:marTop w:val="0"/>
      <w:marBottom w:val="0"/>
      <w:divBdr>
        <w:top w:val="none" w:sz="0" w:space="0" w:color="auto"/>
        <w:left w:val="none" w:sz="0" w:space="0" w:color="auto"/>
        <w:bottom w:val="none" w:sz="0" w:space="0" w:color="auto"/>
        <w:right w:val="none" w:sz="0" w:space="0" w:color="auto"/>
      </w:divBdr>
    </w:div>
    <w:div w:id="1220090494">
      <w:bodyDiv w:val="1"/>
      <w:marLeft w:val="0"/>
      <w:marRight w:val="0"/>
      <w:marTop w:val="0"/>
      <w:marBottom w:val="0"/>
      <w:divBdr>
        <w:top w:val="none" w:sz="0" w:space="0" w:color="auto"/>
        <w:left w:val="none" w:sz="0" w:space="0" w:color="auto"/>
        <w:bottom w:val="none" w:sz="0" w:space="0" w:color="auto"/>
        <w:right w:val="none" w:sz="0" w:space="0" w:color="auto"/>
      </w:divBdr>
    </w:div>
    <w:div w:id="1344169335">
      <w:bodyDiv w:val="1"/>
      <w:marLeft w:val="0"/>
      <w:marRight w:val="0"/>
      <w:marTop w:val="0"/>
      <w:marBottom w:val="0"/>
      <w:divBdr>
        <w:top w:val="none" w:sz="0" w:space="0" w:color="auto"/>
        <w:left w:val="none" w:sz="0" w:space="0" w:color="auto"/>
        <w:bottom w:val="none" w:sz="0" w:space="0" w:color="auto"/>
        <w:right w:val="none" w:sz="0" w:space="0" w:color="auto"/>
      </w:divBdr>
    </w:div>
    <w:div w:id="1389651554">
      <w:bodyDiv w:val="1"/>
      <w:marLeft w:val="0"/>
      <w:marRight w:val="0"/>
      <w:marTop w:val="0"/>
      <w:marBottom w:val="0"/>
      <w:divBdr>
        <w:top w:val="none" w:sz="0" w:space="0" w:color="auto"/>
        <w:left w:val="none" w:sz="0" w:space="0" w:color="auto"/>
        <w:bottom w:val="none" w:sz="0" w:space="0" w:color="auto"/>
        <w:right w:val="none" w:sz="0" w:space="0" w:color="auto"/>
      </w:divBdr>
    </w:div>
    <w:div w:id="1499923576">
      <w:bodyDiv w:val="1"/>
      <w:marLeft w:val="0"/>
      <w:marRight w:val="0"/>
      <w:marTop w:val="0"/>
      <w:marBottom w:val="0"/>
      <w:divBdr>
        <w:top w:val="none" w:sz="0" w:space="0" w:color="auto"/>
        <w:left w:val="none" w:sz="0" w:space="0" w:color="auto"/>
        <w:bottom w:val="none" w:sz="0" w:space="0" w:color="auto"/>
        <w:right w:val="none" w:sz="0" w:space="0" w:color="auto"/>
      </w:divBdr>
    </w:div>
    <w:div w:id="1555045978">
      <w:bodyDiv w:val="1"/>
      <w:marLeft w:val="0"/>
      <w:marRight w:val="0"/>
      <w:marTop w:val="0"/>
      <w:marBottom w:val="0"/>
      <w:divBdr>
        <w:top w:val="none" w:sz="0" w:space="0" w:color="auto"/>
        <w:left w:val="none" w:sz="0" w:space="0" w:color="auto"/>
        <w:bottom w:val="none" w:sz="0" w:space="0" w:color="auto"/>
        <w:right w:val="none" w:sz="0" w:space="0" w:color="auto"/>
      </w:divBdr>
    </w:div>
    <w:div w:id="1820222081">
      <w:bodyDiv w:val="1"/>
      <w:marLeft w:val="0"/>
      <w:marRight w:val="0"/>
      <w:marTop w:val="0"/>
      <w:marBottom w:val="0"/>
      <w:divBdr>
        <w:top w:val="none" w:sz="0" w:space="0" w:color="auto"/>
        <w:left w:val="none" w:sz="0" w:space="0" w:color="auto"/>
        <w:bottom w:val="none" w:sz="0" w:space="0" w:color="auto"/>
        <w:right w:val="none" w:sz="0" w:space="0" w:color="auto"/>
      </w:divBdr>
    </w:div>
    <w:div w:id="1897354469">
      <w:bodyDiv w:val="1"/>
      <w:marLeft w:val="0"/>
      <w:marRight w:val="0"/>
      <w:marTop w:val="0"/>
      <w:marBottom w:val="0"/>
      <w:divBdr>
        <w:top w:val="none" w:sz="0" w:space="0" w:color="auto"/>
        <w:left w:val="none" w:sz="0" w:space="0" w:color="auto"/>
        <w:bottom w:val="none" w:sz="0" w:space="0" w:color="auto"/>
        <w:right w:val="none" w:sz="0" w:space="0" w:color="auto"/>
      </w:divBdr>
    </w:div>
    <w:div w:id="1915317281">
      <w:bodyDiv w:val="1"/>
      <w:marLeft w:val="0"/>
      <w:marRight w:val="0"/>
      <w:marTop w:val="0"/>
      <w:marBottom w:val="0"/>
      <w:divBdr>
        <w:top w:val="none" w:sz="0" w:space="0" w:color="auto"/>
        <w:left w:val="none" w:sz="0" w:space="0" w:color="auto"/>
        <w:bottom w:val="none" w:sz="0" w:space="0" w:color="auto"/>
        <w:right w:val="none" w:sz="0" w:space="0" w:color="auto"/>
      </w:divBdr>
    </w:div>
    <w:div w:id="1918320486">
      <w:bodyDiv w:val="1"/>
      <w:marLeft w:val="0"/>
      <w:marRight w:val="0"/>
      <w:marTop w:val="0"/>
      <w:marBottom w:val="0"/>
      <w:divBdr>
        <w:top w:val="none" w:sz="0" w:space="0" w:color="auto"/>
        <w:left w:val="none" w:sz="0" w:space="0" w:color="auto"/>
        <w:bottom w:val="none" w:sz="0" w:space="0" w:color="auto"/>
        <w:right w:val="none" w:sz="0" w:space="0" w:color="auto"/>
      </w:divBdr>
    </w:div>
    <w:div w:id="1925383557">
      <w:bodyDiv w:val="1"/>
      <w:marLeft w:val="0"/>
      <w:marRight w:val="0"/>
      <w:marTop w:val="0"/>
      <w:marBottom w:val="0"/>
      <w:divBdr>
        <w:top w:val="none" w:sz="0" w:space="0" w:color="auto"/>
        <w:left w:val="none" w:sz="0" w:space="0" w:color="auto"/>
        <w:bottom w:val="none" w:sz="0" w:space="0" w:color="auto"/>
        <w:right w:val="none" w:sz="0" w:space="0" w:color="auto"/>
      </w:divBdr>
    </w:div>
    <w:div w:id="1968928390">
      <w:bodyDiv w:val="1"/>
      <w:marLeft w:val="0"/>
      <w:marRight w:val="0"/>
      <w:marTop w:val="0"/>
      <w:marBottom w:val="0"/>
      <w:divBdr>
        <w:top w:val="none" w:sz="0" w:space="0" w:color="auto"/>
        <w:left w:val="none" w:sz="0" w:space="0" w:color="auto"/>
        <w:bottom w:val="none" w:sz="0" w:space="0" w:color="auto"/>
        <w:right w:val="none" w:sz="0" w:space="0" w:color="auto"/>
      </w:divBdr>
    </w:div>
    <w:div w:id="1987201892">
      <w:bodyDiv w:val="1"/>
      <w:marLeft w:val="0"/>
      <w:marRight w:val="0"/>
      <w:marTop w:val="0"/>
      <w:marBottom w:val="0"/>
      <w:divBdr>
        <w:top w:val="none" w:sz="0" w:space="0" w:color="auto"/>
        <w:left w:val="none" w:sz="0" w:space="0" w:color="auto"/>
        <w:bottom w:val="none" w:sz="0" w:space="0" w:color="auto"/>
        <w:right w:val="none" w:sz="0" w:space="0" w:color="auto"/>
      </w:divBdr>
    </w:div>
    <w:div w:id="210980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3.jpeg"/><Relationship Id="rId21" Type="http://schemas.openxmlformats.org/officeDocument/2006/relationships/hyperlink" Target="file:///C:\Users\BEAST%20FAMILY\Desktop\Final%20Project%20Working%20Version.docx" TargetMode="External"/><Relationship Id="rId42" Type="http://schemas.openxmlformats.org/officeDocument/2006/relationships/hyperlink" Target="file:///C:\Users\BEAST%20FAMILY\Desktop\Final%20Project%20Working%20Version.docx" TargetMode="External"/><Relationship Id="rId63" Type="http://schemas.openxmlformats.org/officeDocument/2006/relationships/image" Target="media/image9.jpeg"/><Relationship Id="rId84" Type="http://schemas.openxmlformats.org/officeDocument/2006/relationships/image" Target="media/image30.png"/><Relationship Id="rId138" Type="http://schemas.openxmlformats.org/officeDocument/2006/relationships/fontTable" Target="fontTable.xml"/><Relationship Id="rId16" Type="http://schemas.openxmlformats.org/officeDocument/2006/relationships/hyperlink" Target="file:///C:\Users\BEAST%20FAMILY\Desktop\Final%20Project%20Working%20Version.docx" TargetMode="External"/><Relationship Id="rId107" Type="http://schemas.openxmlformats.org/officeDocument/2006/relationships/image" Target="media/image53.jpeg"/><Relationship Id="rId11" Type="http://schemas.openxmlformats.org/officeDocument/2006/relationships/hyperlink" Target="file:///C:\Users\BEAST%20FAMILY\Desktop\Final%20Project%20Working%20Version.docx" TargetMode="External"/><Relationship Id="rId32" Type="http://schemas.openxmlformats.org/officeDocument/2006/relationships/hyperlink" Target="file:///C:\Users\BEAST%20FAMILY\Desktop\Final%20Project%20Working%20Version.docx" TargetMode="External"/><Relationship Id="rId37" Type="http://schemas.openxmlformats.org/officeDocument/2006/relationships/hyperlink" Target="file:///C:\Users\BEAST%20FAMILY\Desktop\Final%20Project%20Working%20Version.docx" TargetMode="External"/><Relationship Id="rId53" Type="http://schemas.openxmlformats.org/officeDocument/2006/relationships/hyperlink" Target="file:///C:\Users\BEAST%20FAMILY\Desktop\Final%20Project%20Working%20Version.docx" TargetMode="External"/><Relationship Id="rId58" Type="http://schemas.openxmlformats.org/officeDocument/2006/relationships/image" Target="media/image4.jpeg"/><Relationship Id="rId74" Type="http://schemas.openxmlformats.org/officeDocument/2006/relationships/image" Target="media/image20.emf"/><Relationship Id="rId79" Type="http://schemas.openxmlformats.org/officeDocument/2006/relationships/image" Target="media/image25.emf"/><Relationship Id="rId102" Type="http://schemas.openxmlformats.org/officeDocument/2006/relationships/image" Target="media/image48.jpeg"/><Relationship Id="rId123" Type="http://schemas.openxmlformats.org/officeDocument/2006/relationships/image" Target="media/image69.jpeg"/><Relationship Id="rId128" Type="http://schemas.openxmlformats.org/officeDocument/2006/relationships/image" Target="media/image74.png"/><Relationship Id="rId5" Type="http://schemas.openxmlformats.org/officeDocument/2006/relationships/webSettings" Target="webSettings.xml"/><Relationship Id="rId90" Type="http://schemas.openxmlformats.org/officeDocument/2006/relationships/image" Target="media/image36.jpeg"/><Relationship Id="rId95" Type="http://schemas.openxmlformats.org/officeDocument/2006/relationships/image" Target="media/image41.jpeg"/><Relationship Id="rId22" Type="http://schemas.openxmlformats.org/officeDocument/2006/relationships/hyperlink" Target="file:///C:\Users\BEAST%20FAMILY\Desktop\Final%20Project%20Working%20Version.docx" TargetMode="External"/><Relationship Id="rId27" Type="http://schemas.openxmlformats.org/officeDocument/2006/relationships/hyperlink" Target="file:///C:\Users\BEAST%20FAMILY\Desktop\Final%20Project%20Working%20Version.docx" TargetMode="External"/><Relationship Id="rId43" Type="http://schemas.openxmlformats.org/officeDocument/2006/relationships/hyperlink" Target="file:///C:\Users\BEAST%20FAMILY\Desktop\Final%20Project%20Working%20Version.docx" TargetMode="External"/><Relationship Id="rId48" Type="http://schemas.openxmlformats.org/officeDocument/2006/relationships/hyperlink" Target="file:///C:\Users\BEAST%20FAMILY\Desktop\Final%20Project%20Working%20Version.docx" TargetMode="External"/><Relationship Id="rId64" Type="http://schemas.openxmlformats.org/officeDocument/2006/relationships/image" Target="media/image10.jpeg"/><Relationship Id="rId69" Type="http://schemas.openxmlformats.org/officeDocument/2006/relationships/image" Target="media/image15.emf"/><Relationship Id="rId113" Type="http://schemas.openxmlformats.org/officeDocument/2006/relationships/image" Target="media/image59.png"/><Relationship Id="rId118" Type="http://schemas.openxmlformats.org/officeDocument/2006/relationships/image" Target="media/image64.jpeg"/><Relationship Id="rId134" Type="http://schemas.openxmlformats.org/officeDocument/2006/relationships/image" Target="media/image80.jpeg"/><Relationship Id="rId139" Type="http://schemas.openxmlformats.org/officeDocument/2006/relationships/theme" Target="theme/theme1.xml"/><Relationship Id="rId80" Type="http://schemas.openxmlformats.org/officeDocument/2006/relationships/image" Target="media/image26.emf"/><Relationship Id="rId85" Type="http://schemas.openxmlformats.org/officeDocument/2006/relationships/image" Target="media/image31.jpeg"/><Relationship Id="rId12" Type="http://schemas.openxmlformats.org/officeDocument/2006/relationships/hyperlink" Target="file:///C:\Users\BEAST%20FAMILY\Desktop\Final%20Project%20Working%20Version.docx" TargetMode="External"/><Relationship Id="rId17" Type="http://schemas.openxmlformats.org/officeDocument/2006/relationships/hyperlink" Target="file:///C:\Users\BEAST%20FAMILY\Desktop\Final%20Project%20Working%20Version.docx" TargetMode="External"/><Relationship Id="rId33" Type="http://schemas.openxmlformats.org/officeDocument/2006/relationships/hyperlink" Target="file:///C:\Users\BEAST%20FAMILY\Desktop\Final%20Project%20Working%20Version.docx" TargetMode="External"/><Relationship Id="rId38" Type="http://schemas.openxmlformats.org/officeDocument/2006/relationships/hyperlink" Target="file:///C:\Users\BEAST%20FAMILY\Desktop\Final%20Project%20Working%20Version.docx" TargetMode="External"/><Relationship Id="rId59" Type="http://schemas.openxmlformats.org/officeDocument/2006/relationships/image" Target="media/image5.jpeg"/><Relationship Id="rId103" Type="http://schemas.openxmlformats.org/officeDocument/2006/relationships/image" Target="media/image49.jpeg"/><Relationship Id="rId108" Type="http://schemas.openxmlformats.org/officeDocument/2006/relationships/image" Target="media/image54.jpeg"/><Relationship Id="rId124" Type="http://schemas.openxmlformats.org/officeDocument/2006/relationships/image" Target="media/image70.emf"/><Relationship Id="rId129" Type="http://schemas.openxmlformats.org/officeDocument/2006/relationships/image" Target="media/image75.png"/><Relationship Id="rId54" Type="http://schemas.openxmlformats.org/officeDocument/2006/relationships/hyperlink" Target="file:///C:\Users\BEAST%20FAMILY\Desktop\Final%20Project%20Working%20Version.docx" TargetMode="External"/><Relationship Id="rId70" Type="http://schemas.openxmlformats.org/officeDocument/2006/relationships/image" Target="media/image16.emf"/><Relationship Id="rId75" Type="http://schemas.openxmlformats.org/officeDocument/2006/relationships/image" Target="media/image21.emf"/><Relationship Id="rId91" Type="http://schemas.openxmlformats.org/officeDocument/2006/relationships/image" Target="media/image37.jpeg"/><Relationship Id="rId96" Type="http://schemas.openxmlformats.org/officeDocument/2006/relationships/image" Target="media/image42.jpe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C:\Users\BEAST%20FAMILY\Desktop\Final%20Project%20Working%20Version.docx" TargetMode="External"/><Relationship Id="rId28" Type="http://schemas.openxmlformats.org/officeDocument/2006/relationships/hyperlink" Target="file:///C:\Users\BEAST%20FAMILY\Desktop\Final%20Project%20Working%20Version.docx" TargetMode="External"/><Relationship Id="rId49" Type="http://schemas.openxmlformats.org/officeDocument/2006/relationships/hyperlink" Target="file:///C:\Users\BEAST%20FAMILY\Desktop\Final%20Project%20Working%20Version.docx" TargetMode="External"/><Relationship Id="rId114" Type="http://schemas.openxmlformats.org/officeDocument/2006/relationships/image" Target="media/image60.png"/><Relationship Id="rId119" Type="http://schemas.openxmlformats.org/officeDocument/2006/relationships/image" Target="media/image65.jpeg"/><Relationship Id="rId44" Type="http://schemas.openxmlformats.org/officeDocument/2006/relationships/hyperlink" Target="file:///C:\Users\BEAST%20FAMILY\Desktop\Final%20Project%20Working%20Version.docx" TargetMode="External"/><Relationship Id="rId60" Type="http://schemas.openxmlformats.org/officeDocument/2006/relationships/image" Target="media/image6.jpeg"/><Relationship Id="rId65" Type="http://schemas.openxmlformats.org/officeDocument/2006/relationships/image" Target="media/image11.jpeg"/><Relationship Id="rId81" Type="http://schemas.openxmlformats.org/officeDocument/2006/relationships/image" Target="media/image27.emf"/><Relationship Id="rId86" Type="http://schemas.openxmlformats.org/officeDocument/2006/relationships/image" Target="media/image32.png"/><Relationship Id="rId130" Type="http://schemas.openxmlformats.org/officeDocument/2006/relationships/image" Target="media/image76.emf"/><Relationship Id="rId135" Type="http://schemas.openxmlformats.org/officeDocument/2006/relationships/image" Target="media/image81.jpeg"/><Relationship Id="rId13" Type="http://schemas.openxmlformats.org/officeDocument/2006/relationships/hyperlink" Target="file:///C:\Users\BEAST%20FAMILY\Desktop\Final%20Project%20Working%20Version.docx" TargetMode="External"/><Relationship Id="rId18" Type="http://schemas.openxmlformats.org/officeDocument/2006/relationships/hyperlink" Target="file:///C:\Users\BEAST%20FAMILY\Desktop\Final%20Project%20Working%20Version.docx" TargetMode="External"/><Relationship Id="rId39" Type="http://schemas.openxmlformats.org/officeDocument/2006/relationships/hyperlink" Target="file:///C:\Users\BEAST%20FAMILY\Desktop\Final%20Project%20Working%20Version.docx" TargetMode="External"/><Relationship Id="rId109" Type="http://schemas.openxmlformats.org/officeDocument/2006/relationships/image" Target="media/image55.jpeg"/><Relationship Id="rId34" Type="http://schemas.openxmlformats.org/officeDocument/2006/relationships/hyperlink" Target="file:///C:\Users\BEAST%20FAMILY\Desktop\Final%20Project%20Working%20Version.docx" TargetMode="External"/><Relationship Id="rId50" Type="http://schemas.openxmlformats.org/officeDocument/2006/relationships/hyperlink" Target="file:///C:\Users\BEAST%20FAMILY\Desktop\Final%20Project%20Working%20Version.docx" TargetMode="External"/><Relationship Id="rId55" Type="http://schemas.openxmlformats.org/officeDocument/2006/relationships/hyperlink" Target="file:///C:\Users\BEAST%20FAMILY\Desktop\Final%20Project%20Working%20Version.docx" TargetMode="External"/><Relationship Id="rId76" Type="http://schemas.openxmlformats.org/officeDocument/2006/relationships/image" Target="media/image22.emf"/><Relationship Id="rId97" Type="http://schemas.openxmlformats.org/officeDocument/2006/relationships/image" Target="media/image43.jpeg"/><Relationship Id="rId104" Type="http://schemas.openxmlformats.org/officeDocument/2006/relationships/image" Target="media/image50.jpeg"/><Relationship Id="rId120" Type="http://schemas.openxmlformats.org/officeDocument/2006/relationships/image" Target="media/image66.jpeg"/><Relationship Id="rId125" Type="http://schemas.openxmlformats.org/officeDocument/2006/relationships/image" Target="media/image71.emf"/><Relationship Id="rId7" Type="http://schemas.openxmlformats.org/officeDocument/2006/relationships/endnotes" Target="endnotes.xml"/><Relationship Id="rId71" Type="http://schemas.openxmlformats.org/officeDocument/2006/relationships/image" Target="media/image17.jpeg"/><Relationship Id="rId92" Type="http://schemas.openxmlformats.org/officeDocument/2006/relationships/image" Target="media/image38.jpeg"/><Relationship Id="rId2" Type="http://schemas.openxmlformats.org/officeDocument/2006/relationships/numbering" Target="numbering.xml"/><Relationship Id="rId29" Type="http://schemas.openxmlformats.org/officeDocument/2006/relationships/hyperlink" Target="file:///C:\Users\BEAST%20FAMILY\Desktop\Final%20Project%20Working%20Version.docx" TargetMode="External"/><Relationship Id="rId24" Type="http://schemas.openxmlformats.org/officeDocument/2006/relationships/hyperlink" Target="file:///C:\Users\BEAST%20FAMILY\Desktop\Final%20Project%20Working%20Version.docx" TargetMode="External"/><Relationship Id="rId40" Type="http://schemas.openxmlformats.org/officeDocument/2006/relationships/hyperlink" Target="file:///C:\Users\BEAST%20FAMILY\Desktop\Final%20Project%20Working%20Version.docx" TargetMode="External"/><Relationship Id="rId45" Type="http://schemas.openxmlformats.org/officeDocument/2006/relationships/hyperlink" Target="file:///C:\Users\BEAST%20FAMILY\Desktop\Final%20Project%20Working%20Version.docx" TargetMode="External"/><Relationship Id="rId66" Type="http://schemas.openxmlformats.org/officeDocument/2006/relationships/image" Target="media/image12.jpeg"/><Relationship Id="rId87" Type="http://schemas.openxmlformats.org/officeDocument/2006/relationships/image" Target="media/image33.jpeg"/><Relationship Id="rId110" Type="http://schemas.openxmlformats.org/officeDocument/2006/relationships/image" Target="media/image56.jpeg"/><Relationship Id="rId115" Type="http://schemas.openxmlformats.org/officeDocument/2006/relationships/image" Target="media/image61.emf"/><Relationship Id="rId131" Type="http://schemas.openxmlformats.org/officeDocument/2006/relationships/image" Target="media/image77.emf"/><Relationship Id="rId136" Type="http://schemas.openxmlformats.org/officeDocument/2006/relationships/header" Target="header1.xml"/><Relationship Id="rId61" Type="http://schemas.openxmlformats.org/officeDocument/2006/relationships/image" Target="media/image7.jpeg"/><Relationship Id="rId82" Type="http://schemas.openxmlformats.org/officeDocument/2006/relationships/image" Target="media/image28.jpeg"/><Relationship Id="rId19" Type="http://schemas.openxmlformats.org/officeDocument/2006/relationships/hyperlink" Target="file:///C:\Users\BEAST%20FAMILY\Desktop\Final%20Project%20Working%20Version.docx" TargetMode="External"/><Relationship Id="rId14" Type="http://schemas.openxmlformats.org/officeDocument/2006/relationships/hyperlink" Target="file:///C:\Users\BEAST%20FAMILY\Desktop\Final%20Project%20Working%20Version.docx" TargetMode="External"/><Relationship Id="rId30" Type="http://schemas.openxmlformats.org/officeDocument/2006/relationships/hyperlink" Target="file:///C:\Users\BEAST%20FAMILY\Desktop\Final%20Project%20Working%20Version.docx" TargetMode="External"/><Relationship Id="rId35" Type="http://schemas.openxmlformats.org/officeDocument/2006/relationships/hyperlink" Target="file:///C:\Users\BEAST%20FAMILY\Desktop\Final%20Project%20Working%20Version.docx" TargetMode="External"/><Relationship Id="rId56" Type="http://schemas.openxmlformats.org/officeDocument/2006/relationships/hyperlink" Target="file:///C:\Users\BEAST%20FAMILY\Desktop\Final%20Project%20Working%20Version.docx" TargetMode="External"/><Relationship Id="rId77" Type="http://schemas.openxmlformats.org/officeDocument/2006/relationships/image" Target="media/image23.emf"/><Relationship Id="rId100" Type="http://schemas.openxmlformats.org/officeDocument/2006/relationships/image" Target="media/image46.jpeg"/><Relationship Id="rId105" Type="http://schemas.openxmlformats.org/officeDocument/2006/relationships/image" Target="media/image51.png"/><Relationship Id="rId126" Type="http://schemas.openxmlformats.org/officeDocument/2006/relationships/image" Target="media/image72.jpeg"/><Relationship Id="rId8" Type="http://schemas.openxmlformats.org/officeDocument/2006/relationships/image" Target="media/image1.png"/><Relationship Id="rId51" Type="http://schemas.openxmlformats.org/officeDocument/2006/relationships/hyperlink" Target="file:///C:\Users\BEAST%20FAMILY\Desktop\Final%20Project%20Working%20Version.docx" TargetMode="External"/><Relationship Id="rId72" Type="http://schemas.openxmlformats.org/officeDocument/2006/relationships/image" Target="media/image18.jpeg"/><Relationship Id="rId93" Type="http://schemas.openxmlformats.org/officeDocument/2006/relationships/image" Target="media/image39.jpeg"/><Relationship Id="rId98" Type="http://schemas.openxmlformats.org/officeDocument/2006/relationships/image" Target="media/image44.jpeg"/><Relationship Id="rId121" Type="http://schemas.openxmlformats.org/officeDocument/2006/relationships/image" Target="media/image67.jpeg"/><Relationship Id="rId3" Type="http://schemas.openxmlformats.org/officeDocument/2006/relationships/styles" Target="styles.xml"/><Relationship Id="rId25" Type="http://schemas.openxmlformats.org/officeDocument/2006/relationships/hyperlink" Target="file:///C:\Users\BEAST%20FAMILY\Desktop\Final%20Project%20Working%20Version.docx" TargetMode="External"/><Relationship Id="rId46" Type="http://schemas.openxmlformats.org/officeDocument/2006/relationships/hyperlink" Target="file:///C:\Users\BEAST%20FAMILY\Desktop\Final%20Project%20Working%20Version.docx" TargetMode="External"/><Relationship Id="rId67" Type="http://schemas.openxmlformats.org/officeDocument/2006/relationships/image" Target="media/image13.png"/><Relationship Id="rId116" Type="http://schemas.openxmlformats.org/officeDocument/2006/relationships/image" Target="media/image62.emf"/><Relationship Id="rId137" Type="http://schemas.openxmlformats.org/officeDocument/2006/relationships/footer" Target="footer1.xml"/><Relationship Id="rId20" Type="http://schemas.openxmlformats.org/officeDocument/2006/relationships/hyperlink" Target="file:///C:\Users\BEAST%20FAMILY\Desktop\Final%20Project%20Working%20Version.docx" TargetMode="External"/><Relationship Id="rId41" Type="http://schemas.openxmlformats.org/officeDocument/2006/relationships/hyperlink" Target="file:///C:\Users\BEAST%20FAMILY\Desktop\Final%20Project%20Working%20Version.docx" TargetMode="External"/><Relationship Id="rId62" Type="http://schemas.openxmlformats.org/officeDocument/2006/relationships/image" Target="media/image8.jpeg"/><Relationship Id="rId83" Type="http://schemas.openxmlformats.org/officeDocument/2006/relationships/image" Target="media/image29.png"/><Relationship Id="rId88" Type="http://schemas.openxmlformats.org/officeDocument/2006/relationships/image" Target="media/image34.png"/><Relationship Id="rId111" Type="http://schemas.openxmlformats.org/officeDocument/2006/relationships/image" Target="media/image57.jpeg"/><Relationship Id="rId132" Type="http://schemas.openxmlformats.org/officeDocument/2006/relationships/image" Target="media/image78.jpeg"/><Relationship Id="rId15" Type="http://schemas.openxmlformats.org/officeDocument/2006/relationships/hyperlink" Target="file:///C:\Users\BEAST%20FAMILY\Desktop\Final%20Project%20Working%20Version.docx" TargetMode="External"/><Relationship Id="rId36" Type="http://schemas.openxmlformats.org/officeDocument/2006/relationships/hyperlink" Target="file:///C:\Users\BEAST%20FAMILY\Desktop\Final%20Project%20Working%20Version.docx" TargetMode="External"/><Relationship Id="rId57" Type="http://schemas.openxmlformats.org/officeDocument/2006/relationships/image" Target="media/image3.emf"/><Relationship Id="rId106" Type="http://schemas.openxmlformats.org/officeDocument/2006/relationships/image" Target="media/image52.jpeg"/><Relationship Id="rId127" Type="http://schemas.openxmlformats.org/officeDocument/2006/relationships/image" Target="media/image73.jpeg"/><Relationship Id="rId10" Type="http://schemas.openxmlformats.org/officeDocument/2006/relationships/hyperlink" Target="file:///C:\Users\BEAST%20FAMILY\Desktop\Final%20Project%20Working%20Version.docx" TargetMode="External"/><Relationship Id="rId31" Type="http://schemas.openxmlformats.org/officeDocument/2006/relationships/hyperlink" Target="file:///C:\Users\BEAST%20FAMILY\Desktop\Final%20Project%20Working%20Version.docx" TargetMode="External"/><Relationship Id="rId52" Type="http://schemas.openxmlformats.org/officeDocument/2006/relationships/hyperlink" Target="file:///C:\Users\BEAST%20FAMILY\Desktop\Final%20Project%20Working%20Version.docx" TargetMode="External"/><Relationship Id="rId73" Type="http://schemas.openxmlformats.org/officeDocument/2006/relationships/image" Target="media/image19.emf"/><Relationship Id="rId78" Type="http://schemas.openxmlformats.org/officeDocument/2006/relationships/image" Target="media/image24.emf"/><Relationship Id="rId94" Type="http://schemas.openxmlformats.org/officeDocument/2006/relationships/image" Target="media/image40.jpeg"/><Relationship Id="rId99" Type="http://schemas.openxmlformats.org/officeDocument/2006/relationships/image" Target="media/image45.jpeg"/><Relationship Id="rId101" Type="http://schemas.openxmlformats.org/officeDocument/2006/relationships/image" Target="media/image47.jpeg"/><Relationship Id="rId122" Type="http://schemas.openxmlformats.org/officeDocument/2006/relationships/image" Target="media/image68.jpe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file:///C:\Users\BEAST%20FAMILY\Desktop\Final%20Project%20Working%20Version.docx" TargetMode="External"/><Relationship Id="rId47" Type="http://schemas.openxmlformats.org/officeDocument/2006/relationships/hyperlink" Target="file:///C:\Users\BEAST%20FAMILY\Desktop\Final%20Project%20Working%20Version.docx" TargetMode="External"/><Relationship Id="rId68" Type="http://schemas.openxmlformats.org/officeDocument/2006/relationships/image" Target="media/image14.emf"/><Relationship Id="rId89" Type="http://schemas.openxmlformats.org/officeDocument/2006/relationships/image" Target="media/image35.jpeg"/><Relationship Id="rId112" Type="http://schemas.openxmlformats.org/officeDocument/2006/relationships/image" Target="media/image58.png"/><Relationship Id="rId133" Type="http://schemas.openxmlformats.org/officeDocument/2006/relationships/image" Target="media/image79.jpeg"/></Relationships>
</file>

<file path=word/_rels/header1.xml.rels><?xml version="1.0" encoding="UTF-8" standalone="yes"?>
<Relationships xmlns="http://schemas.openxmlformats.org/package/2006/relationships"><Relationship Id="rId1" Type="http://schemas.openxmlformats.org/officeDocument/2006/relationships/image" Target="media/image8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all17</b:Tag>
    <b:SourceType>Book</b:SourceType>
    <b:Guid>{756E852F-0234-4A4B-B16C-8BFEFFA1A84E}</b:Guid>
    <b:Author>
      <b:Author>
        <b:NameList>
          <b:Person>
            <b:Last>wat</b:Last>
            <b:First>allan</b:First>
          </b:Person>
        </b:NameList>
      </b:Author>
    </b:Author>
    <b:Title>speech of motivation</b:Title>
    <b:Year>2017</b:Year>
    <b:City>oxford</b:City>
    <b:Publisher>university of oxford</b:Publisher>
    <b:Edition>2nd</b:Edition>
    <b:RefOrder>1</b:RefOrder>
  </b:Source>
</b:Sources>
</file>

<file path=customXml/itemProps1.xml><?xml version="1.0" encoding="utf-8"?>
<ds:datastoreItem xmlns:ds="http://schemas.openxmlformats.org/officeDocument/2006/customXml" ds:itemID="{63F92661-7A70-4EFD-A143-024B22E15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23225</TotalTime>
  <Pages>72</Pages>
  <Words>14150</Words>
  <Characters>80661</Characters>
  <Application>Microsoft Office Word</Application>
  <DocSecurity>0</DocSecurity>
  <Lines>672</Lines>
  <Paragraphs>189</Paragraphs>
  <ScaleCrop>false</ScaleCrop>
  <HeadingPairs>
    <vt:vector size="2" baseType="variant">
      <vt:variant>
        <vt:lpstr>Title</vt:lpstr>
      </vt:variant>
      <vt:variant>
        <vt:i4>1</vt:i4>
      </vt:variant>
    </vt:vector>
  </HeadingPairs>
  <TitlesOfParts>
    <vt:vector size="1" baseType="lpstr">
      <vt:lpstr>The Carbon Impact of Electric Vehicles                                                                                               Yousouf Boukra</vt:lpstr>
    </vt:vector>
  </TitlesOfParts>
  <Company/>
  <LinksUpToDate>false</LinksUpToDate>
  <CharactersWithSpaces>94622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Carbon Impact of Electric Vehicles                                                                                               Yousouf Boukra</dc:title>
  <dc:subject/>
  <dc:creator>Yousouf Boukra (1700055)</dc:creator>
  <cp:keywords/>
  <dc:description/>
  <cp:lastModifiedBy>BEAST FAMILY</cp:lastModifiedBy>
  <cp:revision>8510</cp:revision>
  <cp:lastPrinted>2019-10-24T15:18:00Z</cp:lastPrinted>
  <dcterms:created xsi:type="dcterms:W3CDTF">2019-01-06T09:02:00Z</dcterms:created>
  <dcterms:modified xsi:type="dcterms:W3CDTF">2020-05-02T22:01:00Z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