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27DF" w:rsidRDefault="009F27DF" w:rsidP="00D102E2">
      <w:pPr>
        <w:spacing w:line="360" w:lineRule="auto"/>
        <w:jc w:val="both"/>
        <w:rPr>
          <w:rFonts w:ascii="Arial" w:hAnsi="Arial" w:cs="Arial"/>
          <w:b/>
          <w:sz w:val="24"/>
          <w:szCs w:val="24"/>
          <w:u w:val="single"/>
        </w:rPr>
      </w:pPr>
      <w:r>
        <w:rPr>
          <w:rFonts w:ascii="Arial" w:hAnsi="Arial" w:cs="Arial"/>
          <w:b/>
          <w:sz w:val="24"/>
          <w:szCs w:val="24"/>
          <w:u w:val="single"/>
        </w:rPr>
        <w:br/>
      </w:r>
      <w:r>
        <w:rPr>
          <w:rFonts w:ascii="Arial" w:hAnsi="Arial" w:cs="Arial"/>
          <w:b/>
          <w:sz w:val="24"/>
          <w:szCs w:val="24"/>
          <w:u w:val="single"/>
        </w:rPr>
        <w:br/>
      </w:r>
    </w:p>
    <w:p w:rsidR="009F27DF" w:rsidRDefault="009F27DF" w:rsidP="00D102E2">
      <w:pPr>
        <w:spacing w:line="360" w:lineRule="auto"/>
        <w:jc w:val="both"/>
        <w:rPr>
          <w:rFonts w:ascii="Arial" w:hAnsi="Arial" w:cs="Arial"/>
          <w:b/>
          <w:sz w:val="24"/>
          <w:szCs w:val="24"/>
          <w:u w:val="single"/>
        </w:rPr>
      </w:pPr>
    </w:p>
    <w:p w:rsidR="009F27DF" w:rsidRDefault="009F27DF" w:rsidP="00D102E2">
      <w:pPr>
        <w:spacing w:line="360" w:lineRule="auto"/>
        <w:jc w:val="both"/>
        <w:rPr>
          <w:rFonts w:ascii="Arial" w:hAnsi="Arial" w:cs="Arial"/>
          <w:b/>
          <w:sz w:val="24"/>
          <w:szCs w:val="24"/>
          <w:u w:val="single"/>
        </w:rPr>
      </w:pPr>
    </w:p>
    <w:p w:rsidR="009F27DF" w:rsidRPr="00100F31" w:rsidRDefault="009F27DF" w:rsidP="00D102E2">
      <w:pPr>
        <w:spacing w:line="360" w:lineRule="auto"/>
        <w:jc w:val="both"/>
        <w:rPr>
          <w:rFonts w:ascii="Arial" w:hAnsi="Arial" w:cs="Arial"/>
          <w:b/>
          <w:bCs/>
          <w:sz w:val="40"/>
        </w:rPr>
      </w:pPr>
      <w:r w:rsidRPr="00100F31">
        <w:rPr>
          <w:rFonts w:ascii="Arial" w:hAnsi="Arial" w:cs="Arial"/>
          <w:b/>
          <w:bCs/>
          <w:sz w:val="40"/>
        </w:rPr>
        <w:t>Module: SJIE6003</w:t>
      </w:r>
    </w:p>
    <w:p w:rsidR="009F27DF" w:rsidRPr="00100F31" w:rsidRDefault="009F27DF" w:rsidP="00D102E2">
      <w:pPr>
        <w:spacing w:line="360" w:lineRule="auto"/>
        <w:jc w:val="both"/>
        <w:rPr>
          <w:rFonts w:ascii="Arial" w:hAnsi="Arial" w:cs="Arial"/>
          <w:b/>
          <w:bCs/>
          <w:sz w:val="40"/>
        </w:rPr>
      </w:pPr>
      <w:r w:rsidRPr="00100F31">
        <w:rPr>
          <w:rFonts w:ascii="Arial" w:hAnsi="Arial" w:cs="Arial"/>
          <w:b/>
          <w:bCs/>
          <w:sz w:val="40"/>
        </w:rPr>
        <w:t>Title: Inclusive Education: Policy &amp; Practice</w:t>
      </w:r>
    </w:p>
    <w:p w:rsidR="009F27DF" w:rsidRPr="00100F31" w:rsidRDefault="009F27DF" w:rsidP="00D102E2">
      <w:pPr>
        <w:spacing w:line="360" w:lineRule="auto"/>
        <w:jc w:val="both"/>
        <w:rPr>
          <w:rFonts w:ascii="Arial" w:hAnsi="Arial" w:cs="Arial"/>
          <w:b/>
          <w:bCs/>
          <w:sz w:val="40"/>
        </w:rPr>
      </w:pPr>
      <w:r w:rsidRPr="00100F31">
        <w:rPr>
          <w:rFonts w:ascii="Arial" w:hAnsi="Arial" w:cs="Arial"/>
          <w:b/>
          <w:bCs/>
          <w:sz w:val="40"/>
        </w:rPr>
        <w:t xml:space="preserve">Assignment 2: Case Study </w:t>
      </w:r>
    </w:p>
    <w:p w:rsidR="009F27DF" w:rsidRDefault="009F27DF" w:rsidP="00D102E2">
      <w:pPr>
        <w:spacing w:line="360" w:lineRule="auto"/>
        <w:jc w:val="both"/>
        <w:rPr>
          <w:rFonts w:ascii="Arial" w:hAnsi="Arial" w:cs="Arial"/>
          <w:b/>
          <w:bCs/>
          <w:sz w:val="40"/>
        </w:rPr>
      </w:pPr>
      <w:r w:rsidRPr="00100F31">
        <w:rPr>
          <w:rFonts w:ascii="Arial" w:hAnsi="Arial" w:cs="Arial"/>
          <w:b/>
          <w:bCs/>
          <w:sz w:val="40"/>
        </w:rPr>
        <w:t>Student No.: 1805634</w:t>
      </w:r>
    </w:p>
    <w:p w:rsidR="009F27DF" w:rsidRPr="009F27DF" w:rsidRDefault="00F61CC2" w:rsidP="00D102E2">
      <w:pPr>
        <w:spacing w:line="360" w:lineRule="auto"/>
        <w:jc w:val="both"/>
        <w:rPr>
          <w:rFonts w:ascii="Arial" w:hAnsi="Arial" w:cs="Arial"/>
          <w:b/>
          <w:sz w:val="40"/>
          <w:szCs w:val="24"/>
        </w:rPr>
      </w:pPr>
      <w:r>
        <w:rPr>
          <w:rFonts w:ascii="Arial" w:hAnsi="Arial" w:cs="Arial"/>
          <w:b/>
          <w:sz w:val="40"/>
          <w:szCs w:val="24"/>
        </w:rPr>
        <w:t>Word Count: 2’74</w:t>
      </w:r>
      <w:r w:rsidR="004013E3">
        <w:rPr>
          <w:rFonts w:ascii="Arial" w:hAnsi="Arial" w:cs="Arial"/>
          <w:b/>
          <w:sz w:val="40"/>
          <w:szCs w:val="24"/>
        </w:rPr>
        <w:t>5</w:t>
      </w:r>
      <w:bookmarkStart w:id="0" w:name="_GoBack"/>
      <w:bookmarkEnd w:id="0"/>
      <w:r w:rsidR="009F27DF" w:rsidRPr="009F27DF">
        <w:rPr>
          <w:rFonts w:ascii="Arial" w:hAnsi="Arial" w:cs="Arial"/>
          <w:b/>
          <w:sz w:val="40"/>
          <w:szCs w:val="24"/>
        </w:rPr>
        <w:t xml:space="preserve">. </w:t>
      </w:r>
    </w:p>
    <w:p w:rsidR="009F27DF" w:rsidRPr="00100F31" w:rsidRDefault="009F27DF" w:rsidP="00D102E2">
      <w:pPr>
        <w:spacing w:line="360" w:lineRule="auto"/>
        <w:jc w:val="both"/>
        <w:rPr>
          <w:rFonts w:ascii="Arial" w:hAnsi="Arial" w:cs="Arial"/>
          <w:b/>
          <w:bCs/>
          <w:sz w:val="40"/>
        </w:rPr>
      </w:pPr>
    </w:p>
    <w:p w:rsidR="009F27DF" w:rsidRDefault="009F27DF" w:rsidP="00D102E2">
      <w:pPr>
        <w:spacing w:line="360" w:lineRule="auto"/>
        <w:jc w:val="both"/>
        <w:rPr>
          <w:rFonts w:ascii="Arial" w:hAnsi="Arial" w:cs="Arial"/>
          <w:b/>
          <w:sz w:val="24"/>
          <w:szCs w:val="24"/>
          <w:u w:val="single"/>
        </w:rPr>
      </w:pPr>
    </w:p>
    <w:p w:rsidR="009F27DF" w:rsidRDefault="009F27DF" w:rsidP="00D102E2">
      <w:pPr>
        <w:spacing w:line="360" w:lineRule="auto"/>
        <w:jc w:val="both"/>
        <w:rPr>
          <w:rFonts w:ascii="Arial" w:hAnsi="Arial" w:cs="Arial"/>
          <w:b/>
          <w:sz w:val="24"/>
          <w:szCs w:val="24"/>
          <w:u w:val="single"/>
        </w:rPr>
      </w:pPr>
    </w:p>
    <w:p w:rsidR="009F27DF" w:rsidRDefault="009F27DF" w:rsidP="00D102E2">
      <w:pPr>
        <w:spacing w:line="360" w:lineRule="auto"/>
        <w:jc w:val="both"/>
        <w:rPr>
          <w:rFonts w:ascii="Arial" w:hAnsi="Arial" w:cs="Arial"/>
          <w:b/>
          <w:sz w:val="24"/>
          <w:szCs w:val="24"/>
          <w:u w:val="single"/>
        </w:rPr>
      </w:pPr>
    </w:p>
    <w:p w:rsidR="009F27DF" w:rsidRDefault="009F27DF" w:rsidP="00D102E2">
      <w:pPr>
        <w:spacing w:line="360" w:lineRule="auto"/>
        <w:jc w:val="both"/>
        <w:rPr>
          <w:rFonts w:ascii="Arial" w:hAnsi="Arial" w:cs="Arial"/>
          <w:b/>
          <w:sz w:val="24"/>
          <w:szCs w:val="24"/>
          <w:u w:val="single"/>
        </w:rPr>
      </w:pPr>
    </w:p>
    <w:p w:rsidR="009F27DF" w:rsidRDefault="009F27DF" w:rsidP="00D102E2">
      <w:pPr>
        <w:spacing w:line="360" w:lineRule="auto"/>
        <w:jc w:val="both"/>
        <w:rPr>
          <w:rFonts w:ascii="Arial" w:hAnsi="Arial" w:cs="Arial"/>
          <w:b/>
          <w:sz w:val="24"/>
          <w:szCs w:val="24"/>
          <w:u w:val="single"/>
        </w:rPr>
      </w:pPr>
    </w:p>
    <w:p w:rsidR="009F27DF" w:rsidRDefault="009F27DF" w:rsidP="00D102E2">
      <w:pPr>
        <w:spacing w:line="360" w:lineRule="auto"/>
        <w:jc w:val="both"/>
        <w:rPr>
          <w:rFonts w:ascii="Arial" w:hAnsi="Arial" w:cs="Arial"/>
          <w:b/>
          <w:sz w:val="24"/>
          <w:szCs w:val="24"/>
          <w:u w:val="single"/>
        </w:rPr>
      </w:pPr>
    </w:p>
    <w:p w:rsidR="009F27DF" w:rsidRDefault="009F27DF" w:rsidP="00D102E2">
      <w:pPr>
        <w:spacing w:line="360" w:lineRule="auto"/>
        <w:jc w:val="both"/>
        <w:rPr>
          <w:rFonts w:ascii="Arial" w:hAnsi="Arial" w:cs="Arial"/>
          <w:b/>
          <w:sz w:val="24"/>
          <w:szCs w:val="24"/>
          <w:u w:val="single"/>
        </w:rPr>
      </w:pPr>
    </w:p>
    <w:p w:rsidR="009F27DF" w:rsidRDefault="009F27DF" w:rsidP="00D102E2">
      <w:pPr>
        <w:spacing w:line="360" w:lineRule="auto"/>
        <w:jc w:val="both"/>
        <w:rPr>
          <w:rFonts w:ascii="Arial" w:hAnsi="Arial" w:cs="Arial"/>
          <w:b/>
          <w:sz w:val="24"/>
          <w:szCs w:val="24"/>
          <w:u w:val="single"/>
        </w:rPr>
      </w:pPr>
    </w:p>
    <w:p w:rsidR="009F27DF" w:rsidRPr="00D102E2" w:rsidRDefault="00D102E2" w:rsidP="00D102E2">
      <w:pPr>
        <w:spacing w:line="360" w:lineRule="auto"/>
        <w:jc w:val="both"/>
        <w:rPr>
          <w:rFonts w:ascii="Arial" w:hAnsi="Arial" w:cs="Arial"/>
          <w:b/>
          <w:sz w:val="40"/>
          <w:szCs w:val="24"/>
        </w:rPr>
      </w:pPr>
      <w:r>
        <w:rPr>
          <w:rFonts w:ascii="Arial" w:hAnsi="Arial" w:cs="Arial"/>
          <w:b/>
          <w:sz w:val="40"/>
          <w:szCs w:val="24"/>
        </w:rPr>
        <w:br/>
      </w:r>
      <w:r>
        <w:rPr>
          <w:rFonts w:ascii="Arial" w:hAnsi="Arial" w:cs="Arial"/>
          <w:b/>
          <w:sz w:val="40"/>
          <w:szCs w:val="24"/>
        </w:rPr>
        <w:br/>
      </w:r>
      <w:r>
        <w:rPr>
          <w:rFonts w:ascii="Arial" w:hAnsi="Arial" w:cs="Arial"/>
          <w:b/>
          <w:sz w:val="40"/>
          <w:szCs w:val="24"/>
        </w:rPr>
        <w:lastRenderedPageBreak/>
        <w:br/>
      </w:r>
      <w:r w:rsidR="009F27DF" w:rsidRPr="00D102E2">
        <w:rPr>
          <w:rFonts w:ascii="Arial" w:hAnsi="Arial" w:cs="Arial"/>
          <w:b/>
          <w:sz w:val="40"/>
          <w:szCs w:val="24"/>
        </w:rPr>
        <w:t>Contents:</w:t>
      </w:r>
    </w:p>
    <w:p w:rsidR="009F27DF" w:rsidRPr="00D102E2" w:rsidRDefault="009F27DF" w:rsidP="00D102E2">
      <w:pPr>
        <w:pStyle w:val="ListParagraph"/>
        <w:numPr>
          <w:ilvl w:val="0"/>
          <w:numId w:val="9"/>
        </w:numPr>
        <w:spacing w:line="360" w:lineRule="auto"/>
        <w:jc w:val="both"/>
        <w:rPr>
          <w:rFonts w:ascii="Arial" w:hAnsi="Arial" w:cs="Arial"/>
          <w:b/>
          <w:sz w:val="40"/>
          <w:szCs w:val="24"/>
        </w:rPr>
      </w:pPr>
      <w:r w:rsidRPr="00D102E2">
        <w:rPr>
          <w:rFonts w:ascii="Arial" w:hAnsi="Arial" w:cs="Arial"/>
          <w:b/>
          <w:sz w:val="40"/>
          <w:szCs w:val="24"/>
        </w:rPr>
        <w:t>Page 1 – Assignment Front Cover</w:t>
      </w:r>
    </w:p>
    <w:p w:rsidR="009F27DF" w:rsidRPr="00D102E2" w:rsidRDefault="009F27DF" w:rsidP="00D102E2">
      <w:pPr>
        <w:pStyle w:val="ListParagraph"/>
        <w:numPr>
          <w:ilvl w:val="0"/>
          <w:numId w:val="9"/>
        </w:numPr>
        <w:spacing w:line="360" w:lineRule="auto"/>
        <w:jc w:val="both"/>
        <w:rPr>
          <w:rFonts w:ascii="Arial" w:hAnsi="Arial" w:cs="Arial"/>
          <w:b/>
          <w:sz w:val="40"/>
          <w:szCs w:val="24"/>
        </w:rPr>
      </w:pPr>
      <w:r w:rsidRPr="00D102E2">
        <w:rPr>
          <w:rFonts w:ascii="Arial" w:hAnsi="Arial" w:cs="Arial"/>
          <w:b/>
          <w:sz w:val="40"/>
          <w:szCs w:val="24"/>
        </w:rPr>
        <w:t xml:space="preserve">Page 2 – Contents </w:t>
      </w:r>
    </w:p>
    <w:p w:rsidR="009F27DF" w:rsidRPr="00D102E2" w:rsidRDefault="009F27DF" w:rsidP="00D102E2">
      <w:pPr>
        <w:pStyle w:val="ListParagraph"/>
        <w:numPr>
          <w:ilvl w:val="0"/>
          <w:numId w:val="9"/>
        </w:numPr>
        <w:spacing w:line="360" w:lineRule="auto"/>
        <w:jc w:val="both"/>
        <w:rPr>
          <w:rFonts w:ascii="Arial" w:hAnsi="Arial" w:cs="Arial"/>
          <w:b/>
          <w:sz w:val="40"/>
          <w:szCs w:val="24"/>
        </w:rPr>
      </w:pPr>
      <w:r w:rsidRPr="00D102E2">
        <w:rPr>
          <w:rFonts w:ascii="Arial" w:hAnsi="Arial" w:cs="Arial"/>
          <w:b/>
          <w:sz w:val="40"/>
          <w:szCs w:val="24"/>
        </w:rPr>
        <w:t>Page 3, 4 &amp; 5 – Introduction</w:t>
      </w:r>
    </w:p>
    <w:p w:rsidR="00D102E2" w:rsidRPr="00D102E2" w:rsidRDefault="00D102E2" w:rsidP="00D102E2">
      <w:pPr>
        <w:pStyle w:val="ListParagraph"/>
        <w:numPr>
          <w:ilvl w:val="0"/>
          <w:numId w:val="9"/>
        </w:numPr>
        <w:spacing w:line="360" w:lineRule="auto"/>
        <w:jc w:val="both"/>
        <w:rPr>
          <w:rFonts w:ascii="Arial" w:hAnsi="Arial" w:cs="Arial"/>
          <w:b/>
          <w:sz w:val="40"/>
          <w:szCs w:val="24"/>
        </w:rPr>
      </w:pPr>
      <w:r w:rsidRPr="00D102E2">
        <w:rPr>
          <w:rFonts w:ascii="Arial" w:hAnsi="Arial" w:cs="Arial"/>
          <w:b/>
          <w:sz w:val="40"/>
          <w:szCs w:val="24"/>
        </w:rPr>
        <w:t xml:space="preserve">Page 5 &amp; 6 – Methodology </w:t>
      </w:r>
    </w:p>
    <w:p w:rsidR="00D102E2" w:rsidRPr="00D102E2" w:rsidRDefault="00F32314" w:rsidP="00D102E2">
      <w:pPr>
        <w:pStyle w:val="ListParagraph"/>
        <w:numPr>
          <w:ilvl w:val="0"/>
          <w:numId w:val="9"/>
        </w:numPr>
        <w:spacing w:line="360" w:lineRule="auto"/>
        <w:jc w:val="both"/>
        <w:rPr>
          <w:rFonts w:ascii="Arial" w:hAnsi="Arial" w:cs="Arial"/>
          <w:b/>
          <w:sz w:val="40"/>
          <w:szCs w:val="24"/>
        </w:rPr>
      </w:pPr>
      <w:r>
        <w:rPr>
          <w:rFonts w:ascii="Arial" w:hAnsi="Arial" w:cs="Arial"/>
          <w:b/>
          <w:sz w:val="40"/>
          <w:szCs w:val="24"/>
        </w:rPr>
        <w:t xml:space="preserve">Page 6, 7, </w:t>
      </w:r>
      <w:r w:rsidR="00D102E2" w:rsidRPr="00D102E2">
        <w:rPr>
          <w:rFonts w:ascii="Arial" w:hAnsi="Arial" w:cs="Arial"/>
          <w:b/>
          <w:sz w:val="40"/>
          <w:szCs w:val="24"/>
        </w:rPr>
        <w:t>8</w:t>
      </w:r>
      <w:r>
        <w:rPr>
          <w:rFonts w:ascii="Arial" w:hAnsi="Arial" w:cs="Arial"/>
          <w:b/>
          <w:sz w:val="40"/>
          <w:szCs w:val="24"/>
        </w:rPr>
        <w:t xml:space="preserve"> &amp; 9</w:t>
      </w:r>
      <w:r w:rsidR="00D102E2" w:rsidRPr="00D102E2">
        <w:rPr>
          <w:rFonts w:ascii="Arial" w:hAnsi="Arial" w:cs="Arial"/>
          <w:b/>
          <w:sz w:val="40"/>
          <w:szCs w:val="24"/>
        </w:rPr>
        <w:t xml:space="preserve"> – Findings / Analysis </w:t>
      </w:r>
    </w:p>
    <w:p w:rsidR="00D102E2" w:rsidRPr="00D102E2" w:rsidRDefault="00D102E2" w:rsidP="00D102E2">
      <w:pPr>
        <w:pStyle w:val="ListParagraph"/>
        <w:numPr>
          <w:ilvl w:val="0"/>
          <w:numId w:val="9"/>
        </w:numPr>
        <w:spacing w:line="360" w:lineRule="auto"/>
        <w:jc w:val="both"/>
        <w:rPr>
          <w:rFonts w:ascii="Arial" w:hAnsi="Arial" w:cs="Arial"/>
          <w:b/>
          <w:sz w:val="40"/>
          <w:szCs w:val="24"/>
        </w:rPr>
      </w:pPr>
      <w:r w:rsidRPr="00D102E2">
        <w:rPr>
          <w:rFonts w:ascii="Arial" w:hAnsi="Arial" w:cs="Arial"/>
          <w:b/>
          <w:sz w:val="40"/>
          <w:szCs w:val="24"/>
        </w:rPr>
        <w:t xml:space="preserve">Page 9 – Recommendations </w:t>
      </w:r>
    </w:p>
    <w:p w:rsidR="00D102E2" w:rsidRPr="00D102E2" w:rsidRDefault="0076112F" w:rsidP="00D102E2">
      <w:pPr>
        <w:pStyle w:val="ListParagraph"/>
        <w:numPr>
          <w:ilvl w:val="0"/>
          <w:numId w:val="9"/>
        </w:numPr>
        <w:spacing w:line="360" w:lineRule="auto"/>
        <w:jc w:val="both"/>
        <w:rPr>
          <w:rFonts w:ascii="Arial" w:hAnsi="Arial" w:cs="Arial"/>
          <w:b/>
          <w:sz w:val="40"/>
          <w:szCs w:val="24"/>
        </w:rPr>
      </w:pPr>
      <w:r>
        <w:rPr>
          <w:rFonts w:ascii="Arial" w:hAnsi="Arial" w:cs="Arial"/>
          <w:b/>
          <w:sz w:val="40"/>
          <w:szCs w:val="24"/>
        </w:rPr>
        <w:t xml:space="preserve">Page </w:t>
      </w:r>
      <w:r w:rsidR="00D102E2" w:rsidRPr="00D102E2">
        <w:rPr>
          <w:rFonts w:ascii="Arial" w:hAnsi="Arial" w:cs="Arial"/>
          <w:b/>
          <w:sz w:val="40"/>
          <w:szCs w:val="24"/>
        </w:rPr>
        <w:t>10 &amp; 11 – References</w:t>
      </w:r>
    </w:p>
    <w:p w:rsidR="009F27DF" w:rsidRDefault="009F27DF" w:rsidP="00D102E2">
      <w:pPr>
        <w:spacing w:line="360" w:lineRule="auto"/>
        <w:jc w:val="both"/>
        <w:rPr>
          <w:rFonts w:ascii="Arial" w:hAnsi="Arial" w:cs="Arial"/>
          <w:b/>
          <w:sz w:val="24"/>
          <w:szCs w:val="24"/>
          <w:u w:val="single"/>
        </w:rPr>
      </w:pPr>
    </w:p>
    <w:p w:rsidR="009F27DF" w:rsidRDefault="009F27DF" w:rsidP="00D102E2">
      <w:pPr>
        <w:spacing w:line="360" w:lineRule="auto"/>
        <w:jc w:val="both"/>
        <w:rPr>
          <w:rFonts w:ascii="Arial" w:hAnsi="Arial" w:cs="Arial"/>
          <w:b/>
          <w:sz w:val="24"/>
          <w:szCs w:val="24"/>
          <w:u w:val="single"/>
        </w:rPr>
      </w:pPr>
    </w:p>
    <w:p w:rsidR="009F27DF" w:rsidRDefault="009F27DF" w:rsidP="00D102E2">
      <w:pPr>
        <w:spacing w:line="360" w:lineRule="auto"/>
        <w:jc w:val="both"/>
        <w:rPr>
          <w:rFonts w:ascii="Arial" w:hAnsi="Arial" w:cs="Arial"/>
          <w:b/>
          <w:sz w:val="24"/>
          <w:szCs w:val="24"/>
          <w:u w:val="single"/>
        </w:rPr>
      </w:pPr>
    </w:p>
    <w:p w:rsidR="009F27DF" w:rsidRDefault="009F27DF" w:rsidP="00D102E2">
      <w:pPr>
        <w:spacing w:line="360" w:lineRule="auto"/>
        <w:jc w:val="both"/>
        <w:rPr>
          <w:rFonts w:ascii="Arial" w:hAnsi="Arial" w:cs="Arial"/>
          <w:b/>
          <w:sz w:val="24"/>
          <w:szCs w:val="24"/>
          <w:u w:val="single"/>
        </w:rPr>
      </w:pPr>
    </w:p>
    <w:p w:rsidR="009F27DF" w:rsidRDefault="009F27DF" w:rsidP="00D102E2">
      <w:pPr>
        <w:spacing w:line="360" w:lineRule="auto"/>
        <w:jc w:val="both"/>
        <w:rPr>
          <w:rFonts w:ascii="Arial" w:hAnsi="Arial" w:cs="Arial"/>
          <w:b/>
          <w:sz w:val="24"/>
          <w:szCs w:val="24"/>
          <w:u w:val="single"/>
        </w:rPr>
      </w:pPr>
    </w:p>
    <w:p w:rsidR="009F27DF" w:rsidRDefault="009F27DF" w:rsidP="00D102E2">
      <w:pPr>
        <w:spacing w:line="360" w:lineRule="auto"/>
        <w:jc w:val="both"/>
        <w:rPr>
          <w:rFonts w:ascii="Arial" w:hAnsi="Arial" w:cs="Arial"/>
          <w:b/>
          <w:sz w:val="24"/>
          <w:szCs w:val="24"/>
          <w:u w:val="single"/>
        </w:rPr>
      </w:pPr>
    </w:p>
    <w:p w:rsidR="009F27DF" w:rsidRDefault="009F27DF" w:rsidP="00D102E2">
      <w:pPr>
        <w:spacing w:line="360" w:lineRule="auto"/>
        <w:jc w:val="both"/>
        <w:rPr>
          <w:rFonts w:ascii="Arial" w:hAnsi="Arial" w:cs="Arial"/>
          <w:b/>
          <w:sz w:val="24"/>
          <w:szCs w:val="24"/>
          <w:u w:val="single"/>
        </w:rPr>
      </w:pPr>
    </w:p>
    <w:p w:rsidR="009F27DF" w:rsidRDefault="009F27DF" w:rsidP="00D102E2">
      <w:pPr>
        <w:spacing w:line="360" w:lineRule="auto"/>
        <w:jc w:val="both"/>
        <w:rPr>
          <w:rFonts w:ascii="Arial" w:hAnsi="Arial" w:cs="Arial"/>
          <w:b/>
          <w:sz w:val="24"/>
          <w:szCs w:val="24"/>
          <w:u w:val="single"/>
        </w:rPr>
      </w:pPr>
    </w:p>
    <w:p w:rsidR="009F27DF" w:rsidRDefault="009F27DF" w:rsidP="00D102E2">
      <w:pPr>
        <w:spacing w:line="360" w:lineRule="auto"/>
        <w:jc w:val="both"/>
        <w:rPr>
          <w:rFonts w:ascii="Arial" w:hAnsi="Arial" w:cs="Arial"/>
          <w:b/>
          <w:sz w:val="24"/>
          <w:szCs w:val="24"/>
          <w:u w:val="single"/>
        </w:rPr>
      </w:pPr>
    </w:p>
    <w:p w:rsidR="009F27DF" w:rsidRDefault="009F27DF" w:rsidP="00D102E2">
      <w:pPr>
        <w:spacing w:line="360" w:lineRule="auto"/>
        <w:jc w:val="both"/>
        <w:rPr>
          <w:rFonts w:ascii="Arial" w:hAnsi="Arial" w:cs="Arial"/>
          <w:b/>
          <w:sz w:val="24"/>
          <w:szCs w:val="24"/>
          <w:u w:val="single"/>
        </w:rPr>
      </w:pPr>
    </w:p>
    <w:p w:rsidR="009F27DF" w:rsidRDefault="009F27DF" w:rsidP="00D102E2">
      <w:pPr>
        <w:spacing w:line="360" w:lineRule="auto"/>
        <w:jc w:val="both"/>
        <w:rPr>
          <w:rFonts w:ascii="Arial" w:hAnsi="Arial" w:cs="Arial"/>
          <w:b/>
          <w:sz w:val="24"/>
          <w:szCs w:val="24"/>
          <w:u w:val="single"/>
        </w:rPr>
      </w:pPr>
    </w:p>
    <w:p w:rsidR="009F27DF" w:rsidRDefault="009F27DF" w:rsidP="00D102E2">
      <w:pPr>
        <w:spacing w:line="360" w:lineRule="auto"/>
        <w:jc w:val="both"/>
        <w:rPr>
          <w:rFonts w:ascii="Arial" w:hAnsi="Arial" w:cs="Arial"/>
          <w:b/>
          <w:sz w:val="24"/>
          <w:szCs w:val="24"/>
          <w:u w:val="single"/>
        </w:rPr>
      </w:pPr>
    </w:p>
    <w:p w:rsidR="00D102E2" w:rsidRDefault="00D102E2" w:rsidP="00D102E2">
      <w:pPr>
        <w:spacing w:line="360" w:lineRule="auto"/>
        <w:jc w:val="both"/>
        <w:rPr>
          <w:rFonts w:ascii="Arial" w:hAnsi="Arial" w:cs="Arial"/>
          <w:b/>
          <w:sz w:val="24"/>
          <w:szCs w:val="24"/>
          <w:u w:val="single"/>
        </w:rPr>
      </w:pPr>
    </w:p>
    <w:p w:rsidR="00B4774E" w:rsidRPr="00EF1B50" w:rsidRDefault="000379AD" w:rsidP="00D102E2">
      <w:pPr>
        <w:spacing w:line="360" w:lineRule="auto"/>
        <w:jc w:val="both"/>
        <w:rPr>
          <w:rFonts w:ascii="Arial" w:hAnsi="Arial" w:cs="Arial"/>
          <w:b/>
          <w:sz w:val="24"/>
          <w:szCs w:val="24"/>
          <w:u w:val="single"/>
        </w:rPr>
      </w:pPr>
      <w:r w:rsidRPr="00EF1B50">
        <w:rPr>
          <w:rFonts w:ascii="Arial" w:hAnsi="Arial" w:cs="Arial"/>
          <w:b/>
          <w:sz w:val="24"/>
          <w:szCs w:val="24"/>
          <w:u w:val="single"/>
        </w:rPr>
        <w:lastRenderedPageBreak/>
        <w:t>Introduction</w:t>
      </w:r>
    </w:p>
    <w:p w:rsidR="003F36CD" w:rsidRDefault="00150571" w:rsidP="00D102E2">
      <w:pPr>
        <w:spacing w:line="360" w:lineRule="auto"/>
        <w:jc w:val="both"/>
        <w:rPr>
          <w:rFonts w:ascii="Arial" w:hAnsi="Arial" w:cs="Arial"/>
          <w:sz w:val="24"/>
          <w:szCs w:val="24"/>
        </w:rPr>
      </w:pPr>
      <w:r>
        <w:rPr>
          <w:rFonts w:ascii="Arial" w:hAnsi="Arial" w:cs="Arial"/>
          <w:sz w:val="24"/>
          <w:szCs w:val="24"/>
        </w:rPr>
        <w:t>The following assignment</w:t>
      </w:r>
      <w:r w:rsidR="00B4774E" w:rsidRPr="00932FB9">
        <w:rPr>
          <w:rFonts w:ascii="Arial" w:hAnsi="Arial" w:cs="Arial"/>
          <w:sz w:val="24"/>
          <w:szCs w:val="24"/>
        </w:rPr>
        <w:t xml:space="preserve"> will be a qua</w:t>
      </w:r>
      <w:r w:rsidR="003F36CD" w:rsidRPr="00932FB9">
        <w:rPr>
          <w:rFonts w:ascii="Arial" w:hAnsi="Arial" w:cs="Arial"/>
          <w:sz w:val="24"/>
          <w:szCs w:val="24"/>
        </w:rPr>
        <w:t xml:space="preserve">litative and ethnographic case </w:t>
      </w:r>
      <w:r w:rsidR="00B4774E" w:rsidRPr="00932FB9">
        <w:rPr>
          <w:rFonts w:ascii="Arial" w:hAnsi="Arial" w:cs="Arial"/>
          <w:sz w:val="24"/>
          <w:szCs w:val="24"/>
        </w:rPr>
        <w:t xml:space="preserve">study </w:t>
      </w:r>
      <w:r>
        <w:rPr>
          <w:rFonts w:ascii="Arial" w:hAnsi="Arial" w:cs="Arial"/>
          <w:sz w:val="24"/>
          <w:szCs w:val="24"/>
        </w:rPr>
        <w:t xml:space="preserve">based </w:t>
      </w:r>
      <w:r w:rsidR="003F36CD" w:rsidRPr="00932FB9">
        <w:rPr>
          <w:rFonts w:ascii="Arial" w:hAnsi="Arial" w:cs="Arial"/>
          <w:sz w:val="24"/>
          <w:szCs w:val="24"/>
        </w:rPr>
        <w:t>on a child with Additional Learning N</w:t>
      </w:r>
      <w:r w:rsidR="00B4774E" w:rsidRPr="00932FB9">
        <w:rPr>
          <w:rFonts w:ascii="Arial" w:hAnsi="Arial" w:cs="Arial"/>
          <w:sz w:val="24"/>
          <w:szCs w:val="24"/>
        </w:rPr>
        <w:t xml:space="preserve">eeds [ALN]. This child is </w:t>
      </w:r>
      <w:r w:rsidR="003F36CD" w:rsidRPr="00932FB9">
        <w:rPr>
          <w:rFonts w:ascii="Arial" w:hAnsi="Arial" w:cs="Arial"/>
          <w:sz w:val="24"/>
          <w:szCs w:val="24"/>
        </w:rPr>
        <w:t xml:space="preserve">currently enrolled </w:t>
      </w:r>
      <w:r>
        <w:rPr>
          <w:rFonts w:ascii="Arial" w:hAnsi="Arial" w:cs="Arial"/>
          <w:sz w:val="24"/>
          <w:szCs w:val="24"/>
        </w:rPr>
        <w:t>in a n</w:t>
      </w:r>
      <w:r w:rsidR="00B4774E" w:rsidRPr="00932FB9">
        <w:rPr>
          <w:rFonts w:ascii="Arial" w:hAnsi="Arial" w:cs="Arial"/>
          <w:sz w:val="24"/>
          <w:szCs w:val="24"/>
        </w:rPr>
        <w:t xml:space="preserve">ursery class within a </w:t>
      </w:r>
      <w:r>
        <w:rPr>
          <w:rFonts w:ascii="Arial" w:hAnsi="Arial" w:cs="Arial"/>
          <w:sz w:val="24"/>
          <w:szCs w:val="24"/>
        </w:rPr>
        <w:t>primary educational setting;</w:t>
      </w:r>
      <w:r w:rsidR="00B4774E" w:rsidRPr="00932FB9">
        <w:rPr>
          <w:rFonts w:ascii="Arial" w:hAnsi="Arial" w:cs="Arial"/>
          <w:sz w:val="24"/>
          <w:szCs w:val="24"/>
        </w:rPr>
        <w:t xml:space="preserve"> the class comprises of more than 30 children aged between 3 and 4 years</w:t>
      </w:r>
      <w:r w:rsidR="003F36CD" w:rsidRPr="00932FB9">
        <w:rPr>
          <w:rFonts w:ascii="Arial" w:hAnsi="Arial" w:cs="Arial"/>
          <w:sz w:val="24"/>
          <w:szCs w:val="24"/>
        </w:rPr>
        <w:t xml:space="preserve"> old. The child will be named</w:t>
      </w:r>
      <w:r w:rsidR="00B4774E" w:rsidRPr="00932FB9">
        <w:rPr>
          <w:rFonts w:ascii="Arial" w:hAnsi="Arial" w:cs="Arial"/>
          <w:sz w:val="24"/>
          <w:szCs w:val="24"/>
        </w:rPr>
        <w:t xml:space="preserve"> ‘Child H’ and the school will be </w:t>
      </w:r>
      <w:r w:rsidR="00AC4550" w:rsidRPr="00932FB9">
        <w:rPr>
          <w:rFonts w:ascii="Arial" w:hAnsi="Arial" w:cs="Arial"/>
          <w:sz w:val="24"/>
          <w:szCs w:val="24"/>
        </w:rPr>
        <w:t>referred</w:t>
      </w:r>
      <w:r w:rsidR="003F36CD" w:rsidRPr="00932FB9">
        <w:rPr>
          <w:rFonts w:ascii="Arial" w:hAnsi="Arial" w:cs="Arial"/>
          <w:sz w:val="24"/>
          <w:szCs w:val="24"/>
        </w:rPr>
        <w:t xml:space="preserve"> to as ‘School H’; </w:t>
      </w:r>
      <w:r w:rsidR="00B4774E" w:rsidRPr="00932FB9">
        <w:rPr>
          <w:rFonts w:ascii="Arial" w:hAnsi="Arial" w:cs="Arial"/>
          <w:sz w:val="24"/>
          <w:szCs w:val="24"/>
        </w:rPr>
        <w:t xml:space="preserve">due to confidentiality reasons. </w:t>
      </w:r>
      <w:r w:rsidR="003F36CD" w:rsidRPr="00932FB9">
        <w:rPr>
          <w:rFonts w:ascii="Arial" w:hAnsi="Arial" w:cs="Arial"/>
          <w:sz w:val="24"/>
          <w:szCs w:val="24"/>
        </w:rPr>
        <w:t>Methodology,</w:t>
      </w:r>
      <w:r w:rsidR="00B4774E" w:rsidRPr="00932FB9">
        <w:rPr>
          <w:rFonts w:ascii="Arial" w:hAnsi="Arial" w:cs="Arial"/>
          <w:sz w:val="24"/>
          <w:szCs w:val="24"/>
        </w:rPr>
        <w:t xml:space="preserve"> such a</w:t>
      </w:r>
      <w:r w:rsidR="003F36CD" w:rsidRPr="00932FB9">
        <w:rPr>
          <w:rFonts w:ascii="Arial" w:hAnsi="Arial" w:cs="Arial"/>
          <w:sz w:val="24"/>
          <w:szCs w:val="24"/>
        </w:rPr>
        <w:t>s observations and interviews will</w:t>
      </w:r>
      <w:r w:rsidR="00B4774E" w:rsidRPr="00932FB9">
        <w:rPr>
          <w:rFonts w:ascii="Arial" w:hAnsi="Arial" w:cs="Arial"/>
          <w:sz w:val="24"/>
          <w:szCs w:val="24"/>
        </w:rPr>
        <w:t xml:space="preserve"> be carried out and analysed. The research</w:t>
      </w:r>
      <w:r w:rsidR="004D4EF1">
        <w:rPr>
          <w:rFonts w:ascii="Arial" w:hAnsi="Arial" w:cs="Arial"/>
          <w:sz w:val="24"/>
          <w:szCs w:val="24"/>
        </w:rPr>
        <w:t xml:space="preserve">er will keep all details and </w:t>
      </w:r>
      <w:r w:rsidR="00B4774E" w:rsidRPr="00932FB9">
        <w:rPr>
          <w:rFonts w:ascii="Arial" w:hAnsi="Arial" w:cs="Arial"/>
          <w:sz w:val="24"/>
          <w:szCs w:val="24"/>
        </w:rPr>
        <w:t xml:space="preserve">data </w:t>
      </w:r>
      <w:r w:rsidR="004D4EF1">
        <w:rPr>
          <w:rFonts w:ascii="Arial" w:hAnsi="Arial" w:cs="Arial"/>
          <w:sz w:val="24"/>
          <w:szCs w:val="24"/>
        </w:rPr>
        <w:t>limited, confidential and use only that which has value</w:t>
      </w:r>
      <w:r w:rsidR="00B4774E" w:rsidRPr="00932FB9">
        <w:rPr>
          <w:rFonts w:ascii="Arial" w:hAnsi="Arial" w:cs="Arial"/>
          <w:sz w:val="24"/>
          <w:szCs w:val="24"/>
        </w:rPr>
        <w:t xml:space="preserve">. </w:t>
      </w:r>
      <w:r w:rsidR="00A50357">
        <w:rPr>
          <w:rFonts w:ascii="Arial" w:hAnsi="Arial" w:cs="Arial"/>
          <w:sz w:val="24"/>
          <w:szCs w:val="24"/>
        </w:rPr>
        <w:t>The h</w:t>
      </w:r>
      <w:r w:rsidR="00CD1EFC" w:rsidRPr="00932FB9">
        <w:rPr>
          <w:rFonts w:ascii="Arial" w:hAnsi="Arial" w:cs="Arial"/>
          <w:sz w:val="24"/>
          <w:szCs w:val="24"/>
        </w:rPr>
        <w:t>ypothesis of th</w:t>
      </w:r>
      <w:r w:rsidR="00A50357">
        <w:rPr>
          <w:rFonts w:ascii="Arial" w:hAnsi="Arial" w:cs="Arial"/>
          <w:sz w:val="24"/>
          <w:szCs w:val="24"/>
        </w:rPr>
        <w:t xml:space="preserve">e study will be: </w:t>
      </w:r>
      <w:r w:rsidR="00480E88">
        <w:rPr>
          <w:rFonts w:ascii="Arial" w:hAnsi="Arial" w:cs="Arial"/>
          <w:sz w:val="24"/>
          <w:szCs w:val="24"/>
        </w:rPr>
        <w:t>‘Is there a correlation between children with ALN and low self-esteem</w:t>
      </w:r>
      <w:r w:rsidR="00CD1EFC" w:rsidRPr="00932FB9">
        <w:rPr>
          <w:rFonts w:ascii="Arial" w:hAnsi="Arial" w:cs="Arial"/>
          <w:sz w:val="24"/>
          <w:szCs w:val="24"/>
        </w:rPr>
        <w:t xml:space="preserve">? </w:t>
      </w:r>
      <w:r w:rsidR="003F36CD" w:rsidRPr="00932FB9">
        <w:rPr>
          <w:rFonts w:ascii="Arial" w:hAnsi="Arial" w:cs="Arial"/>
          <w:sz w:val="24"/>
          <w:szCs w:val="24"/>
        </w:rPr>
        <w:t>In addition an analysis of current</w:t>
      </w:r>
      <w:r w:rsidR="00CD1EFC" w:rsidRPr="00932FB9">
        <w:rPr>
          <w:rFonts w:ascii="Arial" w:hAnsi="Arial" w:cs="Arial"/>
          <w:sz w:val="24"/>
          <w:szCs w:val="24"/>
        </w:rPr>
        <w:t xml:space="preserve"> </w:t>
      </w:r>
      <w:r w:rsidR="003F36CD" w:rsidRPr="00932FB9">
        <w:rPr>
          <w:rFonts w:ascii="Arial" w:hAnsi="Arial" w:cs="Arial"/>
          <w:sz w:val="24"/>
          <w:szCs w:val="24"/>
        </w:rPr>
        <w:t>literature and legislation will be adhered too</w:t>
      </w:r>
      <w:r w:rsidR="00CD1EFC" w:rsidRPr="00932FB9">
        <w:rPr>
          <w:rFonts w:ascii="Arial" w:hAnsi="Arial" w:cs="Arial"/>
          <w:sz w:val="24"/>
          <w:szCs w:val="24"/>
        </w:rPr>
        <w:t xml:space="preserve">, </w:t>
      </w:r>
      <w:r w:rsidR="003F36CD" w:rsidRPr="00932FB9">
        <w:rPr>
          <w:rFonts w:ascii="Arial" w:hAnsi="Arial" w:cs="Arial"/>
          <w:sz w:val="24"/>
          <w:szCs w:val="24"/>
        </w:rPr>
        <w:t>finally the researcher will</w:t>
      </w:r>
      <w:r w:rsidR="00CD1EFC" w:rsidRPr="00932FB9">
        <w:rPr>
          <w:rFonts w:ascii="Arial" w:hAnsi="Arial" w:cs="Arial"/>
          <w:sz w:val="24"/>
          <w:szCs w:val="24"/>
        </w:rPr>
        <w:t xml:space="preserve"> conclude with </w:t>
      </w:r>
      <w:r w:rsidR="00480E88">
        <w:rPr>
          <w:rFonts w:ascii="Arial" w:hAnsi="Arial" w:cs="Arial"/>
          <w:sz w:val="24"/>
          <w:szCs w:val="24"/>
        </w:rPr>
        <w:t xml:space="preserve">possible </w:t>
      </w:r>
      <w:r w:rsidR="00CD1EFC" w:rsidRPr="00932FB9">
        <w:rPr>
          <w:rFonts w:ascii="Arial" w:hAnsi="Arial" w:cs="Arial"/>
          <w:sz w:val="24"/>
          <w:szCs w:val="24"/>
        </w:rPr>
        <w:t>recommendations</w:t>
      </w:r>
      <w:r w:rsidR="00EF1B50">
        <w:rPr>
          <w:rFonts w:ascii="Arial" w:hAnsi="Arial" w:cs="Arial"/>
          <w:sz w:val="24"/>
          <w:szCs w:val="24"/>
        </w:rPr>
        <w:t>.</w:t>
      </w:r>
      <w:r w:rsidR="00CD1EFC" w:rsidRPr="00932FB9">
        <w:rPr>
          <w:rFonts w:ascii="Arial" w:hAnsi="Arial" w:cs="Arial"/>
          <w:sz w:val="24"/>
          <w:szCs w:val="24"/>
        </w:rPr>
        <w:t xml:space="preserve"> </w:t>
      </w:r>
    </w:p>
    <w:p w:rsidR="00EF1B50" w:rsidRDefault="00DD74E4" w:rsidP="00D102E2">
      <w:pPr>
        <w:spacing w:line="360" w:lineRule="auto"/>
        <w:jc w:val="both"/>
        <w:rPr>
          <w:rFonts w:ascii="Arial" w:hAnsi="Arial" w:cs="Arial"/>
          <w:sz w:val="24"/>
        </w:rPr>
      </w:pPr>
      <w:r w:rsidRPr="001F7DB3">
        <w:rPr>
          <w:rFonts w:ascii="Arial" w:hAnsi="Arial" w:cs="Arial"/>
          <w:sz w:val="24"/>
        </w:rPr>
        <w:t xml:space="preserve">According to School Guide (2018) </w:t>
      </w:r>
      <w:r w:rsidR="007425E5">
        <w:rPr>
          <w:rFonts w:ascii="Arial" w:hAnsi="Arial" w:cs="Arial"/>
          <w:sz w:val="24"/>
        </w:rPr>
        <w:t>School H</w:t>
      </w:r>
      <w:r w:rsidRPr="001F7DB3">
        <w:rPr>
          <w:rFonts w:ascii="Arial" w:hAnsi="Arial" w:cs="Arial"/>
          <w:sz w:val="24"/>
        </w:rPr>
        <w:t xml:space="preserve"> is lo</w:t>
      </w:r>
      <w:r w:rsidR="00786EE5">
        <w:rPr>
          <w:rFonts w:ascii="Arial" w:hAnsi="Arial" w:cs="Arial"/>
          <w:sz w:val="24"/>
        </w:rPr>
        <w:t>cated in one of Wales’s most deprived areas, there are known as communities first areas</w:t>
      </w:r>
      <w:r w:rsidRPr="001F7DB3">
        <w:rPr>
          <w:rFonts w:ascii="Arial" w:hAnsi="Arial" w:cs="Arial"/>
          <w:sz w:val="24"/>
        </w:rPr>
        <w:t xml:space="preserve">. As a result of this </w:t>
      </w:r>
      <w:r w:rsidR="007425E5">
        <w:rPr>
          <w:rFonts w:ascii="Arial" w:hAnsi="Arial" w:cs="Arial"/>
          <w:sz w:val="24"/>
        </w:rPr>
        <w:t>School H</w:t>
      </w:r>
      <w:r w:rsidRPr="001F7DB3">
        <w:rPr>
          <w:rFonts w:ascii="Arial" w:hAnsi="Arial" w:cs="Arial"/>
          <w:sz w:val="24"/>
        </w:rPr>
        <w:t xml:space="preserve"> is provided with a Pupil Deprivation Grant [PDG] funded by the Welsh Government to help enable the pupils of the school to re</w:t>
      </w:r>
      <w:r w:rsidR="00786EE5">
        <w:rPr>
          <w:rFonts w:ascii="Arial" w:hAnsi="Arial" w:cs="Arial"/>
          <w:sz w:val="24"/>
        </w:rPr>
        <w:t>ceive further support such as; intervention groups, l</w:t>
      </w:r>
      <w:r w:rsidRPr="001F7DB3">
        <w:rPr>
          <w:rFonts w:ascii="Arial" w:hAnsi="Arial" w:cs="Arial"/>
          <w:sz w:val="24"/>
        </w:rPr>
        <w:t xml:space="preserve">unchtime </w:t>
      </w:r>
      <w:r w:rsidR="00786EE5">
        <w:rPr>
          <w:rFonts w:ascii="Arial" w:hAnsi="Arial" w:cs="Arial"/>
          <w:sz w:val="24"/>
        </w:rPr>
        <w:t>and a</w:t>
      </w:r>
      <w:r w:rsidRPr="001F7DB3">
        <w:rPr>
          <w:rFonts w:ascii="Arial" w:hAnsi="Arial" w:cs="Arial"/>
          <w:sz w:val="24"/>
        </w:rPr>
        <w:t xml:space="preserve">fterschool clubs which aid children in their academic and life skills. </w:t>
      </w:r>
      <w:r>
        <w:rPr>
          <w:rFonts w:ascii="Arial" w:hAnsi="Arial" w:cs="Arial"/>
          <w:sz w:val="24"/>
        </w:rPr>
        <w:t xml:space="preserve">School Guide (2018) </w:t>
      </w:r>
      <w:r w:rsidRPr="001F7DB3">
        <w:rPr>
          <w:rFonts w:ascii="Arial" w:hAnsi="Arial" w:cs="Arial"/>
          <w:sz w:val="24"/>
        </w:rPr>
        <w:t>state</w:t>
      </w:r>
      <w:r>
        <w:rPr>
          <w:rFonts w:ascii="Arial" w:hAnsi="Arial" w:cs="Arial"/>
          <w:sz w:val="24"/>
        </w:rPr>
        <w:t>s</w:t>
      </w:r>
      <w:r w:rsidRPr="001F7DB3">
        <w:rPr>
          <w:rFonts w:ascii="Arial" w:hAnsi="Arial" w:cs="Arial"/>
          <w:sz w:val="24"/>
        </w:rPr>
        <w:t xml:space="preserve"> that </w:t>
      </w:r>
      <w:r w:rsidR="00786EE5">
        <w:rPr>
          <w:rFonts w:ascii="Arial" w:hAnsi="Arial" w:cs="Arial"/>
          <w:sz w:val="24"/>
        </w:rPr>
        <w:t xml:space="preserve">School H hosts 247 pupils ranging between 3-11 years of age, </w:t>
      </w:r>
      <w:r w:rsidRPr="001F7DB3">
        <w:rPr>
          <w:rFonts w:ascii="Arial" w:hAnsi="Arial" w:cs="Arial"/>
          <w:sz w:val="24"/>
        </w:rPr>
        <w:t xml:space="preserve">45% of which have English </w:t>
      </w:r>
      <w:r w:rsidR="00786EE5">
        <w:rPr>
          <w:rFonts w:ascii="Arial" w:hAnsi="Arial" w:cs="Arial"/>
          <w:sz w:val="24"/>
        </w:rPr>
        <w:t xml:space="preserve">as an Additional Language [EAL]. School H is a multicultural school hosting up to 15 different languages. </w:t>
      </w:r>
      <w:r w:rsidRPr="001F7DB3">
        <w:rPr>
          <w:rFonts w:ascii="Arial" w:hAnsi="Arial" w:cs="Arial"/>
          <w:sz w:val="24"/>
        </w:rPr>
        <w:t xml:space="preserve">School Guide (2018) </w:t>
      </w:r>
      <w:r>
        <w:rPr>
          <w:rFonts w:ascii="Arial" w:hAnsi="Arial" w:cs="Arial"/>
          <w:sz w:val="24"/>
        </w:rPr>
        <w:t>further</w:t>
      </w:r>
      <w:r w:rsidRPr="001F7DB3">
        <w:rPr>
          <w:rFonts w:ascii="Arial" w:hAnsi="Arial" w:cs="Arial"/>
          <w:sz w:val="24"/>
        </w:rPr>
        <w:t xml:space="preserve"> states that 30% of the school’s pupils have Additional Learning Needs [ALN] which according to the National Assembly for Wales Commission (2015) is above average in Wales; furthermore they found that in 2015/16 the percentage of ALN within primary schools was 11.9%, whereas in 2017 the percentage was 12%. </w:t>
      </w:r>
    </w:p>
    <w:p w:rsidR="00DD74E4" w:rsidRDefault="00DD74E4" w:rsidP="00D102E2">
      <w:pPr>
        <w:spacing w:line="360" w:lineRule="auto"/>
        <w:jc w:val="both"/>
        <w:rPr>
          <w:rFonts w:ascii="Arial" w:hAnsi="Arial" w:cs="Arial"/>
          <w:sz w:val="24"/>
        </w:rPr>
      </w:pPr>
      <w:r w:rsidRPr="001F7DB3">
        <w:rPr>
          <w:rFonts w:ascii="Arial" w:hAnsi="Arial" w:cs="Arial"/>
          <w:sz w:val="24"/>
        </w:rPr>
        <w:t>Although 30% of the pupils have been recognised as having ALN, only 6% of those children have statements of ALN, 7 of which are in one class. These are concerning figures for the school and its practitioners as this requires an increase in budget, practitioners and resources</w:t>
      </w:r>
      <w:r w:rsidR="00480B4E">
        <w:rPr>
          <w:rFonts w:ascii="Arial" w:hAnsi="Arial" w:cs="Arial"/>
          <w:sz w:val="24"/>
        </w:rPr>
        <w:t>. H</w:t>
      </w:r>
      <w:r w:rsidRPr="001F7DB3">
        <w:rPr>
          <w:rFonts w:ascii="Arial" w:hAnsi="Arial" w:cs="Arial"/>
          <w:sz w:val="24"/>
        </w:rPr>
        <w:t xml:space="preserve">owever </w:t>
      </w:r>
      <w:r w:rsidR="007425E5">
        <w:rPr>
          <w:rFonts w:ascii="Arial" w:hAnsi="Arial" w:cs="Arial"/>
          <w:sz w:val="24"/>
        </w:rPr>
        <w:t>School H</w:t>
      </w:r>
      <w:r w:rsidR="00480B4E">
        <w:rPr>
          <w:rFonts w:ascii="Arial" w:hAnsi="Arial" w:cs="Arial"/>
          <w:sz w:val="24"/>
        </w:rPr>
        <w:t xml:space="preserve"> also provides</w:t>
      </w:r>
      <w:r w:rsidRPr="001F7DB3">
        <w:rPr>
          <w:rFonts w:ascii="Arial" w:hAnsi="Arial" w:cs="Arial"/>
          <w:sz w:val="24"/>
        </w:rPr>
        <w:t xml:space="preserve"> the Welsh Government funded innovative for early int</w:t>
      </w:r>
      <w:r>
        <w:rPr>
          <w:rFonts w:ascii="Arial" w:hAnsi="Arial" w:cs="Arial"/>
          <w:sz w:val="24"/>
        </w:rPr>
        <w:t>ervention known as Flying Start;</w:t>
      </w:r>
      <w:r w:rsidRPr="001F7DB3">
        <w:rPr>
          <w:rFonts w:ascii="Arial" w:hAnsi="Arial" w:cs="Arial"/>
          <w:sz w:val="24"/>
        </w:rPr>
        <w:t xml:space="preserve"> </w:t>
      </w:r>
      <w:r>
        <w:rPr>
          <w:rFonts w:ascii="Arial" w:hAnsi="Arial" w:cs="Arial"/>
          <w:sz w:val="24"/>
        </w:rPr>
        <w:t>which</w:t>
      </w:r>
      <w:r w:rsidRPr="001F7DB3">
        <w:rPr>
          <w:rFonts w:ascii="Arial" w:hAnsi="Arial" w:cs="Arial"/>
          <w:sz w:val="24"/>
        </w:rPr>
        <w:t xml:space="preserve"> provides the </w:t>
      </w:r>
      <w:r>
        <w:rPr>
          <w:rFonts w:ascii="Arial" w:hAnsi="Arial" w:cs="Arial"/>
          <w:sz w:val="24"/>
        </w:rPr>
        <w:t>community’s</w:t>
      </w:r>
      <w:r w:rsidRPr="001F7DB3">
        <w:rPr>
          <w:rFonts w:ascii="Arial" w:hAnsi="Arial" w:cs="Arial"/>
          <w:sz w:val="24"/>
        </w:rPr>
        <w:t xml:space="preserve"> families with free</w:t>
      </w:r>
      <w:r w:rsidR="00480B4E">
        <w:rPr>
          <w:rFonts w:ascii="Arial" w:hAnsi="Arial" w:cs="Arial"/>
          <w:sz w:val="24"/>
        </w:rPr>
        <w:t xml:space="preserve"> and supportive</w:t>
      </w:r>
      <w:r w:rsidRPr="001F7DB3">
        <w:rPr>
          <w:rFonts w:ascii="Arial" w:hAnsi="Arial" w:cs="Arial"/>
          <w:sz w:val="24"/>
        </w:rPr>
        <w:t xml:space="preserve"> child care between the ages of 2-3 years, according to Flying Start (2016). </w:t>
      </w:r>
      <w:r>
        <w:rPr>
          <w:rFonts w:ascii="Arial" w:hAnsi="Arial" w:cs="Arial"/>
          <w:sz w:val="24"/>
        </w:rPr>
        <w:t xml:space="preserve">Finally </w:t>
      </w:r>
      <w:r w:rsidRPr="001F7DB3">
        <w:rPr>
          <w:rFonts w:ascii="Arial" w:hAnsi="Arial" w:cs="Arial"/>
          <w:sz w:val="24"/>
        </w:rPr>
        <w:t xml:space="preserve">School Guide (2018) stipulates that </w:t>
      </w:r>
      <w:r w:rsidR="007425E5">
        <w:rPr>
          <w:rFonts w:ascii="Arial" w:hAnsi="Arial" w:cs="Arial"/>
          <w:sz w:val="24"/>
        </w:rPr>
        <w:lastRenderedPageBreak/>
        <w:t>School H</w:t>
      </w:r>
      <w:r w:rsidRPr="001F7DB3">
        <w:rPr>
          <w:rFonts w:ascii="Arial" w:hAnsi="Arial" w:cs="Arial"/>
          <w:sz w:val="24"/>
        </w:rPr>
        <w:t xml:space="preserve"> is known as a ‘Green’ school, this is acquired from a support categorisation system by the Local Authority. Green means that the school is effectively working and needs little support, whereas yellow and red schools would need more support, each school is provided with a tailored programme of interventions and strateg</w:t>
      </w:r>
      <w:r>
        <w:rPr>
          <w:rFonts w:ascii="Arial" w:hAnsi="Arial" w:cs="Arial"/>
          <w:sz w:val="24"/>
        </w:rPr>
        <w:t xml:space="preserve">ies to work towards progression </w:t>
      </w:r>
      <w:r w:rsidRPr="001F7DB3">
        <w:rPr>
          <w:rFonts w:ascii="Arial" w:hAnsi="Arial" w:cs="Arial"/>
          <w:sz w:val="24"/>
        </w:rPr>
        <w:t>throughout</w:t>
      </w:r>
      <w:r>
        <w:rPr>
          <w:rFonts w:ascii="Arial" w:hAnsi="Arial" w:cs="Arial"/>
          <w:sz w:val="24"/>
        </w:rPr>
        <w:t xml:space="preserve"> </w:t>
      </w:r>
      <w:r w:rsidRPr="001F7DB3">
        <w:rPr>
          <w:rFonts w:ascii="Arial" w:hAnsi="Arial" w:cs="Arial"/>
          <w:sz w:val="24"/>
        </w:rPr>
        <w:t xml:space="preserve">all areas of the setting. </w:t>
      </w:r>
    </w:p>
    <w:p w:rsidR="00EF1B50" w:rsidRDefault="00480B4E" w:rsidP="00D102E2">
      <w:pPr>
        <w:spacing w:line="360" w:lineRule="auto"/>
        <w:jc w:val="both"/>
        <w:rPr>
          <w:rFonts w:ascii="Arial" w:hAnsi="Arial" w:cs="Arial"/>
          <w:sz w:val="24"/>
        </w:rPr>
      </w:pPr>
      <w:r>
        <w:rPr>
          <w:rFonts w:ascii="Arial" w:hAnsi="Arial" w:cs="Arial"/>
          <w:sz w:val="24"/>
        </w:rPr>
        <w:t>School H</w:t>
      </w:r>
      <w:r w:rsidR="00DD74E4" w:rsidRPr="007E7E9E">
        <w:rPr>
          <w:rFonts w:ascii="Arial" w:hAnsi="Arial" w:cs="Arial"/>
          <w:sz w:val="24"/>
        </w:rPr>
        <w:t xml:space="preserve"> is not a valued based school however it does have a values based ethos according to the </w:t>
      </w:r>
      <w:r w:rsidR="00DD74E4">
        <w:rPr>
          <w:rFonts w:ascii="Arial" w:hAnsi="Arial" w:cs="Arial"/>
          <w:sz w:val="24"/>
        </w:rPr>
        <w:t>setting’s</w:t>
      </w:r>
      <w:r w:rsidR="00DD74E4" w:rsidRPr="007E7E9E">
        <w:rPr>
          <w:rFonts w:ascii="Arial" w:hAnsi="Arial" w:cs="Arial"/>
          <w:sz w:val="24"/>
        </w:rPr>
        <w:t xml:space="preserve"> Inclusion Policy (2018)</w:t>
      </w:r>
      <w:r>
        <w:rPr>
          <w:rFonts w:ascii="Arial" w:hAnsi="Arial" w:cs="Arial"/>
          <w:sz w:val="24"/>
        </w:rPr>
        <w:t>, which states</w:t>
      </w:r>
      <w:r w:rsidR="00DD74E4" w:rsidRPr="007E7E9E">
        <w:rPr>
          <w:rFonts w:ascii="Arial" w:hAnsi="Arial" w:cs="Arial"/>
          <w:sz w:val="24"/>
        </w:rPr>
        <w:t xml:space="preserve"> “We value the individuality of all of our children. We are committed to giving our children every opportunity to achieve the highest of standards.” </w:t>
      </w:r>
      <w:r>
        <w:rPr>
          <w:rFonts w:ascii="Arial" w:hAnsi="Arial" w:cs="Arial"/>
          <w:sz w:val="24"/>
        </w:rPr>
        <w:t>School H</w:t>
      </w:r>
      <w:r w:rsidR="00DD74E4" w:rsidRPr="007E7E9E">
        <w:rPr>
          <w:rFonts w:ascii="Arial" w:hAnsi="Arial" w:cs="Arial"/>
          <w:sz w:val="24"/>
        </w:rPr>
        <w:t xml:space="preserve"> was the first school in Wales to receive the Level 2 Award for the United Nations Convention on the Rights of the Child [</w:t>
      </w:r>
      <w:r w:rsidR="00DD74E4" w:rsidRPr="00480B4E">
        <w:rPr>
          <w:rFonts w:ascii="Arial" w:hAnsi="Arial" w:cs="Arial"/>
          <w:i/>
          <w:sz w:val="24"/>
        </w:rPr>
        <w:t>UNCRC</w:t>
      </w:r>
      <w:r w:rsidR="00DD74E4" w:rsidRPr="007E7E9E">
        <w:rPr>
          <w:rFonts w:ascii="Arial" w:hAnsi="Arial" w:cs="Arial"/>
          <w:sz w:val="24"/>
        </w:rPr>
        <w:t xml:space="preserve">, 1989]. </w:t>
      </w:r>
      <w:r>
        <w:rPr>
          <w:rFonts w:ascii="Arial" w:hAnsi="Arial" w:cs="Arial"/>
          <w:sz w:val="24"/>
        </w:rPr>
        <w:t xml:space="preserve">According to </w:t>
      </w:r>
      <w:r w:rsidR="00DD74E4" w:rsidRPr="007E7E9E">
        <w:rPr>
          <w:rFonts w:ascii="Arial" w:hAnsi="Arial" w:cs="Arial"/>
          <w:sz w:val="24"/>
        </w:rPr>
        <w:t>(</w:t>
      </w:r>
      <w:r w:rsidR="00DD74E4" w:rsidRPr="00480B4E">
        <w:rPr>
          <w:rFonts w:ascii="Arial" w:hAnsi="Arial" w:cs="Arial"/>
          <w:i/>
          <w:sz w:val="24"/>
        </w:rPr>
        <w:t>Save the Children</w:t>
      </w:r>
      <w:r w:rsidR="00DD74E4" w:rsidRPr="007E7E9E">
        <w:rPr>
          <w:rFonts w:ascii="Arial" w:hAnsi="Arial" w:cs="Arial"/>
          <w:sz w:val="24"/>
        </w:rPr>
        <w:t>, 2018) the UNCRC has a significant impact upon practitioners today to promote the principles stated by the UNCRC to create a positive cohesion for pupils all over the world, provid</w:t>
      </w:r>
      <w:r>
        <w:rPr>
          <w:rFonts w:ascii="Arial" w:hAnsi="Arial" w:cs="Arial"/>
          <w:sz w:val="24"/>
        </w:rPr>
        <w:t xml:space="preserve">ing them with safety, education, well-being </w:t>
      </w:r>
      <w:r w:rsidR="00DD74E4" w:rsidRPr="007E7E9E">
        <w:rPr>
          <w:rFonts w:ascii="Arial" w:hAnsi="Arial" w:cs="Arial"/>
          <w:sz w:val="24"/>
        </w:rPr>
        <w:t xml:space="preserve">and their rights. (Estyn, 2018) reported that </w:t>
      </w:r>
      <w:r>
        <w:rPr>
          <w:rFonts w:ascii="Arial" w:hAnsi="Arial" w:cs="Arial"/>
          <w:sz w:val="24"/>
        </w:rPr>
        <w:t xml:space="preserve">School H </w:t>
      </w:r>
      <w:r w:rsidR="00DD74E4" w:rsidRPr="007E7E9E">
        <w:rPr>
          <w:rFonts w:ascii="Arial" w:hAnsi="Arial" w:cs="Arial"/>
          <w:sz w:val="24"/>
        </w:rPr>
        <w:t>provides strategies and efforts which support</w:t>
      </w:r>
      <w:r>
        <w:rPr>
          <w:rFonts w:ascii="Arial" w:hAnsi="Arial" w:cs="Arial"/>
          <w:sz w:val="24"/>
        </w:rPr>
        <w:t>s</w:t>
      </w:r>
      <w:r w:rsidR="00DD74E4" w:rsidRPr="007E7E9E">
        <w:rPr>
          <w:rFonts w:ascii="Arial" w:hAnsi="Arial" w:cs="Arial"/>
          <w:sz w:val="24"/>
        </w:rPr>
        <w:t xml:space="preserve"> the well-being of the pupils on a prominent daily basis. </w:t>
      </w:r>
      <w:r>
        <w:rPr>
          <w:rFonts w:ascii="Arial" w:hAnsi="Arial" w:cs="Arial"/>
          <w:sz w:val="24"/>
        </w:rPr>
        <w:t xml:space="preserve">Finally School H </w:t>
      </w:r>
      <w:r w:rsidR="00DD74E4">
        <w:rPr>
          <w:rFonts w:ascii="Arial" w:hAnsi="Arial" w:cs="Arial"/>
          <w:sz w:val="24"/>
        </w:rPr>
        <w:t xml:space="preserve">uses the document known as the Index for Inclusion when reviewing their policies and reflecting upon practice. </w:t>
      </w:r>
      <w:r w:rsidR="007425E5">
        <w:rPr>
          <w:rFonts w:ascii="Arial" w:hAnsi="Arial" w:cs="Arial"/>
          <w:sz w:val="24"/>
        </w:rPr>
        <w:t>School H</w:t>
      </w:r>
      <w:r w:rsidR="00DD74E4">
        <w:rPr>
          <w:rFonts w:ascii="Arial" w:hAnsi="Arial" w:cs="Arial"/>
          <w:sz w:val="24"/>
        </w:rPr>
        <w:t xml:space="preserve"> takes the guidance and interventions proposed throughout the index with the hope that the implementation will help build positive inclusive practice for all that attend the school. </w:t>
      </w:r>
    </w:p>
    <w:p w:rsidR="00DD74E4" w:rsidRPr="00EF1B50" w:rsidRDefault="00DD74E4" w:rsidP="00D102E2">
      <w:pPr>
        <w:spacing w:line="360" w:lineRule="auto"/>
        <w:jc w:val="both"/>
        <w:rPr>
          <w:rFonts w:ascii="Arial" w:hAnsi="Arial" w:cs="Arial"/>
          <w:sz w:val="24"/>
        </w:rPr>
      </w:pPr>
      <w:r>
        <w:rPr>
          <w:rFonts w:ascii="Arial" w:hAnsi="Arial" w:cs="Arial"/>
          <w:sz w:val="24"/>
        </w:rPr>
        <w:t>Booth and Ainscow (2002) found that the term inclusion is associated with children who have ALN, however they stipu</w:t>
      </w:r>
      <w:r w:rsidR="007425E5">
        <w:rPr>
          <w:rFonts w:ascii="Arial" w:hAnsi="Arial" w:cs="Arial"/>
          <w:sz w:val="24"/>
        </w:rPr>
        <w:t>late throughout the Index that I</w:t>
      </w:r>
      <w:r>
        <w:rPr>
          <w:rFonts w:ascii="Arial" w:hAnsi="Arial" w:cs="Arial"/>
          <w:sz w:val="24"/>
        </w:rPr>
        <w:t>nclusion</w:t>
      </w:r>
      <w:r w:rsidR="007425E5">
        <w:rPr>
          <w:rFonts w:ascii="Arial" w:hAnsi="Arial" w:cs="Arial"/>
          <w:sz w:val="24"/>
        </w:rPr>
        <w:t xml:space="preserve"> that it</w:t>
      </w:r>
      <w:r>
        <w:rPr>
          <w:rFonts w:ascii="Arial" w:hAnsi="Arial" w:cs="Arial"/>
          <w:sz w:val="24"/>
        </w:rPr>
        <w:t xml:space="preserve"> is for all involved. Booth and Ainscow (2002) </w:t>
      </w:r>
      <w:r w:rsidR="00411363">
        <w:rPr>
          <w:rFonts w:ascii="Arial" w:hAnsi="Arial" w:cs="Arial"/>
          <w:sz w:val="24"/>
        </w:rPr>
        <w:t>define</w:t>
      </w:r>
      <w:r>
        <w:rPr>
          <w:rFonts w:ascii="Arial" w:hAnsi="Arial" w:cs="Arial"/>
          <w:sz w:val="24"/>
        </w:rPr>
        <w:t xml:space="preserve"> inclusion as being an unending process, that it involves change and that a school which is inclusive is one that is on the move. </w:t>
      </w:r>
      <w:r w:rsidR="007425E5">
        <w:rPr>
          <w:rFonts w:ascii="Arial" w:hAnsi="Arial" w:cs="Arial"/>
          <w:sz w:val="24"/>
        </w:rPr>
        <w:t xml:space="preserve">School H, </w:t>
      </w:r>
      <w:r w:rsidRPr="00EF1B50">
        <w:rPr>
          <w:rFonts w:ascii="Arial" w:hAnsi="Arial" w:cs="Arial"/>
          <w:sz w:val="24"/>
        </w:rPr>
        <w:t xml:space="preserve">as described </w:t>
      </w:r>
      <w:r w:rsidR="007425E5">
        <w:rPr>
          <w:rFonts w:ascii="Arial" w:hAnsi="Arial" w:cs="Arial"/>
          <w:sz w:val="24"/>
        </w:rPr>
        <w:t>previously</w:t>
      </w:r>
      <w:r w:rsidRPr="00EF1B50">
        <w:rPr>
          <w:rFonts w:ascii="Arial" w:hAnsi="Arial" w:cs="Arial"/>
          <w:sz w:val="24"/>
        </w:rPr>
        <w:t xml:space="preserve"> is working to provide what is known as an inclusive approach when regarding their pupils, families and wider community,</w:t>
      </w:r>
      <w:r w:rsidR="00411363" w:rsidRPr="00EF1B50">
        <w:rPr>
          <w:rFonts w:ascii="Arial" w:hAnsi="Arial" w:cs="Arial"/>
          <w:sz w:val="24"/>
        </w:rPr>
        <w:t xml:space="preserve"> as cited by (</w:t>
      </w:r>
      <w:r w:rsidR="00411363" w:rsidRPr="00EF1B50">
        <w:rPr>
          <w:rFonts w:ascii="Arial" w:hAnsi="Arial" w:cs="Arial"/>
          <w:i/>
          <w:sz w:val="24"/>
        </w:rPr>
        <w:t>Estyn</w:t>
      </w:r>
      <w:r w:rsidR="00411363" w:rsidRPr="00EF1B50">
        <w:rPr>
          <w:rFonts w:ascii="Arial" w:hAnsi="Arial" w:cs="Arial"/>
          <w:sz w:val="24"/>
        </w:rPr>
        <w:t>, 2018)</w:t>
      </w:r>
      <w:r w:rsidR="007425E5">
        <w:rPr>
          <w:rFonts w:ascii="Arial" w:hAnsi="Arial" w:cs="Arial"/>
          <w:sz w:val="24"/>
        </w:rPr>
        <w:t>.</w:t>
      </w:r>
      <w:r w:rsidRPr="00EF1B50">
        <w:rPr>
          <w:rFonts w:ascii="Arial" w:hAnsi="Arial" w:cs="Arial"/>
          <w:sz w:val="24"/>
        </w:rPr>
        <w:t xml:space="preserve"> </w:t>
      </w:r>
      <w:r w:rsidR="007425E5">
        <w:rPr>
          <w:rFonts w:ascii="Arial" w:hAnsi="Arial" w:cs="Arial"/>
          <w:sz w:val="24"/>
        </w:rPr>
        <w:t>School H</w:t>
      </w:r>
      <w:r w:rsidRPr="00EF1B50">
        <w:rPr>
          <w:rFonts w:ascii="Arial" w:hAnsi="Arial" w:cs="Arial"/>
          <w:sz w:val="24"/>
        </w:rPr>
        <w:t xml:space="preserve"> is situated within the heart of the community and it provides the local residents the use of a community room</w:t>
      </w:r>
      <w:r w:rsidR="007425E5">
        <w:rPr>
          <w:rFonts w:ascii="Arial" w:hAnsi="Arial" w:cs="Arial"/>
          <w:sz w:val="24"/>
        </w:rPr>
        <w:t xml:space="preserve"> and community gym, both of which host a range of activities and events throughout the year. These are</w:t>
      </w:r>
      <w:r w:rsidRPr="00EF1B50">
        <w:rPr>
          <w:rFonts w:ascii="Arial" w:hAnsi="Arial" w:cs="Arial"/>
          <w:sz w:val="24"/>
        </w:rPr>
        <w:t xml:space="preserve"> provided through the school’s open door policy which is applicable for all members of the community regardless of a relative atte</w:t>
      </w:r>
      <w:r w:rsidR="001B4B3B">
        <w:rPr>
          <w:rFonts w:ascii="Arial" w:hAnsi="Arial" w:cs="Arial"/>
          <w:sz w:val="24"/>
        </w:rPr>
        <w:t>nding the school or not, as cited</w:t>
      </w:r>
      <w:r w:rsidRPr="00EF1B50">
        <w:rPr>
          <w:rFonts w:ascii="Arial" w:hAnsi="Arial" w:cs="Arial"/>
          <w:sz w:val="24"/>
        </w:rPr>
        <w:t xml:space="preserve"> in the setting’s Open Door Policy (2016, reviewed 2018). </w:t>
      </w:r>
    </w:p>
    <w:p w:rsidR="002F3F20" w:rsidRPr="00EF1B50" w:rsidRDefault="00DD74E4" w:rsidP="00D102E2">
      <w:pPr>
        <w:spacing w:line="360" w:lineRule="auto"/>
        <w:jc w:val="both"/>
        <w:rPr>
          <w:rFonts w:ascii="Arial" w:hAnsi="Arial" w:cs="Arial"/>
          <w:b/>
          <w:sz w:val="24"/>
          <w:szCs w:val="24"/>
        </w:rPr>
      </w:pPr>
      <w:r>
        <w:rPr>
          <w:rFonts w:ascii="Arial" w:hAnsi="Arial" w:cs="Arial"/>
          <w:sz w:val="24"/>
          <w:szCs w:val="24"/>
        </w:rPr>
        <w:lastRenderedPageBreak/>
        <w:t xml:space="preserve">Child H is 3 years and 6 months old; they are the youngest of 6 in a nuclear family, one brother having </w:t>
      </w:r>
      <w:r w:rsidR="00471891">
        <w:rPr>
          <w:rFonts w:ascii="Arial" w:hAnsi="Arial" w:cs="Arial"/>
          <w:sz w:val="24"/>
          <w:szCs w:val="24"/>
        </w:rPr>
        <w:t>an Autism S</w:t>
      </w:r>
      <w:r>
        <w:rPr>
          <w:rFonts w:ascii="Arial" w:hAnsi="Arial" w:cs="Arial"/>
          <w:sz w:val="24"/>
          <w:szCs w:val="24"/>
        </w:rPr>
        <w:t>pec</w:t>
      </w:r>
      <w:r w:rsidR="00471891">
        <w:rPr>
          <w:rFonts w:ascii="Arial" w:hAnsi="Arial" w:cs="Arial"/>
          <w:sz w:val="24"/>
          <w:szCs w:val="24"/>
        </w:rPr>
        <w:t>trum D</w:t>
      </w:r>
      <w:r>
        <w:rPr>
          <w:rFonts w:ascii="Arial" w:hAnsi="Arial" w:cs="Arial"/>
          <w:sz w:val="24"/>
          <w:szCs w:val="24"/>
        </w:rPr>
        <w:t xml:space="preserve">isorder [ASD]. Child H has a good relationship with all their family members, including their extended family. Child H attends School H for 2.5 hours a day, 5 days a week and has been in School H for the last 18 months with the support of the same constant 1-1. </w:t>
      </w:r>
      <w:r w:rsidR="00AC4550" w:rsidRPr="00932FB9">
        <w:rPr>
          <w:rFonts w:ascii="Arial" w:hAnsi="Arial" w:cs="Arial"/>
          <w:sz w:val="24"/>
          <w:szCs w:val="24"/>
        </w:rPr>
        <w:t>Child H has ALN, the child’s needs a</w:t>
      </w:r>
      <w:r w:rsidR="000379AD" w:rsidRPr="00932FB9">
        <w:rPr>
          <w:rFonts w:ascii="Arial" w:hAnsi="Arial" w:cs="Arial"/>
          <w:sz w:val="24"/>
          <w:szCs w:val="24"/>
        </w:rPr>
        <w:t xml:space="preserve">re known as severe, complex and/or specific learning difficulties as stated by the </w:t>
      </w:r>
      <w:r w:rsidR="00F464E4">
        <w:rPr>
          <w:rFonts w:ascii="Arial" w:hAnsi="Arial" w:cs="Arial"/>
          <w:sz w:val="24"/>
          <w:szCs w:val="24"/>
        </w:rPr>
        <w:t>(</w:t>
      </w:r>
      <w:r w:rsidR="000379AD" w:rsidRPr="00F464E4">
        <w:rPr>
          <w:rFonts w:ascii="Arial" w:hAnsi="Arial" w:cs="Arial"/>
          <w:i/>
          <w:sz w:val="24"/>
          <w:szCs w:val="24"/>
        </w:rPr>
        <w:t>Education Act</w:t>
      </w:r>
      <w:r w:rsidR="00F464E4">
        <w:rPr>
          <w:rFonts w:ascii="Arial" w:hAnsi="Arial" w:cs="Arial"/>
          <w:sz w:val="24"/>
          <w:szCs w:val="24"/>
        </w:rPr>
        <w:t>,</w:t>
      </w:r>
      <w:r w:rsidR="000379AD" w:rsidRPr="00932FB9">
        <w:rPr>
          <w:rFonts w:ascii="Arial" w:hAnsi="Arial" w:cs="Arial"/>
          <w:sz w:val="24"/>
          <w:szCs w:val="24"/>
        </w:rPr>
        <w:t xml:space="preserve"> 1996</w:t>
      </w:r>
      <w:r w:rsidR="00F464E4">
        <w:rPr>
          <w:rFonts w:ascii="Arial" w:hAnsi="Arial" w:cs="Arial"/>
          <w:sz w:val="24"/>
          <w:szCs w:val="24"/>
        </w:rPr>
        <w:t>)</w:t>
      </w:r>
      <w:r w:rsidR="000379AD" w:rsidRPr="00932FB9">
        <w:rPr>
          <w:rFonts w:ascii="Arial" w:hAnsi="Arial" w:cs="Arial"/>
          <w:sz w:val="24"/>
          <w:szCs w:val="24"/>
        </w:rPr>
        <w:t xml:space="preserve"> and the S</w:t>
      </w:r>
      <w:r w:rsidR="00932FB9">
        <w:rPr>
          <w:rFonts w:ascii="Arial" w:hAnsi="Arial" w:cs="Arial"/>
          <w:sz w:val="24"/>
          <w:szCs w:val="24"/>
        </w:rPr>
        <w:t xml:space="preserve">pecial </w:t>
      </w:r>
      <w:r w:rsidR="00932FB9" w:rsidRPr="00932FB9">
        <w:rPr>
          <w:rFonts w:ascii="Arial" w:hAnsi="Arial" w:cs="Arial"/>
          <w:sz w:val="24"/>
          <w:szCs w:val="24"/>
        </w:rPr>
        <w:t>E</w:t>
      </w:r>
      <w:r w:rsidR="00932FB9">
        <w:rPr>
          <w:rFonts w:ascii="Arial" w:hAnsi="Arial" w:cs="Arial"/>
          <w:sz w:val="24"/>
          <w:szCs w:val="24"/>
        </w:rPr>
        <w:t xml:space="preserve">ducational </w:t>
      </w:r>
      <w:r w:rsidR="000379AD" w:rsidRPr="00932FB9">
        <w:rPr>
          <w:rFonts w:ascii="Arial" w:hAnsi="Arial" w:cs="Arial"/>
          <w:sz w:val="24"/>
          <w:szCs w:val="24"/>
        </w:rPr>
        <w:t>N</w:t>
      </w:r>
      <w:r w:rsidR="00932FB9">
        <w:rPr>
          <w:rFonts w:ascii="Arial" w:hAnsi="Arial" w:cs="Arial"/>
          <w:sz w:val="24"/>
          <w:szCs w:val="24"/>
        </w:rPr>
        <w:t>eeds [SEN]</w:t>
      </w:r>
      <w:r w:rsidR="000379AD" w:rsidRPr="00932FB9">
        <w:rPr>
          <w:rFonts w:ascii="Arial" w:hAnsi="Arial" w:cs="Arial"/>
          <w:sz w:val="24"/>
          <w:szCs w:val="24"/>
        </w:rPr>
        <w:t xml:space="preserve"> Code of Practice for Wales</w:t>
      </w:r>
      <w:r w:rsidR="00404EFC" w:rsidRPr="00932FB9">
        <w:rPr>
          <w:rFonts w:ascii="Arial" w:hAnsi="Arial" w:cs="Arial"/>
          <w:sz w:val="24"/>
          <w:szCs w:val="24"/>
        </w:rPr>
        <w:t xml:space="preserve"> (</w:t>
      </w:r>
      <w:proofErr w:type="spellStart"/>
      <w:r w:rsidR="00404EFC" w:rsidRPr="00932FB9">
        <w:rPr>
          <w:rFonts w:ascii="Arial" w:hAnsi="Arial" w:cs="Arial"/>
          <w:sz w:val="24"/>
          <w:szCs w:val="24"/>
        </w:rPr>
        <w:t>DfE</w:t>
      </w:r>
      <w:proofErr w:type="spellEnd"/>
      <w:r w:rsidR="00404EFC" w:rsidRPr="00932FB9">
        <w:rPr>
          <w:rFonts w:ascii="Arial" w:hAnsi="Arial" w:cs="Arial"/>
          <w:sz w:val="24"/>
          <w:szCs w:val="24"/>
        </w:rPr>
        <w:t xml:space="preserve">, 2015). </w:t>
      </w:r>
      <w:r w:rsidR="00AF1C7D" w:rsidRPr="00932FB9">
        <w:rPr>
          <w:rFonts w:ascii="Arial" w:hAnsi="Arial" w:cs="Arial"/>
          <w:sz w:val="24"/>
          <w:szCs w:val="24"/>
        </w:rPr>
        <w:t>According to Chi</w:t>
      </w:r>
      <w:r w:rsidR="00A81580">
        <w:rPr>
          <w:rFonts w:ascii="Arial" w:hAnsi="Arial" w:cs="Arial"/>
          <w:sz w:val="24"/>
          <w:szCs w:val="24"/>
        </w:rPr>
        <w:t>ld H’s Health Care Plan [HCP</w:t>
      </w:r>
      <w:r w:rsidR="005A6DAC">
        <w:rPr>
          <w:rFonts w:ascii="Arial" w:hAnsi="Arial" w:cs="Arial"/>
          <w:sz w:val="24"/>
          <w:szCs w:val="24"/>
        </w:rPr>
        <w:t>, 2019</w:t>
      </w:r>
      <w:r w:rsidR="00AF1C7D" w:rsidRPr="00932FB9">
        <w:rPr>
          <w:rFonts w:ascii="Arial" w:hAnsi="Arial" w:cs="Arial"/>
          <w:sz w:val="24"/>
          <w:szCs w:val="24"/>
        </w:rPr>
        <w:t xml:space="preserve">] </w:t>
      </w:r>
      <w:r w:rsidR="0003795E" w:rsidRPr="00932FB9">
        <w:rPr>
          <w:rFonts w:ascii="Arial" w:hAnsi="Arial" w:cs="Arial"/>
          <w:sz w:val="24"/>
          <w:szCs w:val="24"/>
        </w:rPr>
        <w:t>and (</w:t>
      </w:r>
      <w:r w:rsidR="0003795E" w:rsidRPr="00932FB9">
        <w:rPr>
          <w:rFonts w:ascii="Arial" w:hAnsi="Arial" w:cs="Arial"/>
          <w:i/>
          <w:sz w:val="24"/>
          <w:szCs w:val="24"/>
        </w:rPr>
        <w:t>GOSH</w:t>
      </w:r>
      <w:r w:rsidR="0003795E" w:rsidRPr="00932FB9">
        <w:rPr>
          <w:rFonts w:ascii="Arial" w:hAnsi="Arial" w:cs="Arial"/>
          <w:sz w:val="24"/>
          <w:szCs w:val="24"/>
        </w:rPr>
        <w:t xml:space="preserve">, 2019) </w:t>
      </w:r>
      <w:r w:rsidR="00CD1EFC" w:rsidRPr="00932FB9">
        <w:rPr>
          <w:rFonts w:ascii="Arial" w:hAnsi="Arial" w:cs="Arial"/>
          <w:sz w:val="24"/>
          <w:szCs w:val="24"/>
        </w:rPr>
        <w:t>Child H was bo</w:t>
      </w:r>
      <w:r w:rsidR="0037275E" w:rsidRPr="00932FB9">
        <w:rPr>
          <w:rFonts w:ascii="Arial" w:hAnsi="Arial" w:cs="Arial"/>
          <w:sz w:val="24"/>
          <w:szCs w:val="24"/>
        </w:rPr>
        <w:t>rn with Hypo plastic Left Heart</w:t>
      </w:r>
      <w:r w:rsidR="00CD1EFC" w:rsidRPr="00932FB9">
        <w:rPr>
          <w:rFonts w:ascii="Arial" w:hAnsi="Arial" w:cs="Arial"/>
          <w:sz w:val="24"/>
          <w:szCs w:val="24"/>
        </w:rPr>
        <w:t xml:space="preserve"> syndrome</w:t>
      </w:r>
      <w:r w:rsidR="0037275E" w:rsidRPr="00932FB9">
        <w:rPr>
          <w:rFonts w:ascii="Arial" w:hAnsi="Arial" w:cs="Arial"/>
          <w:sz w:val="24"/>
          <w:szCs w:val="24"/>
        </w:rPr>
        <w:t xml:space="preserve">; a congenital heart defect. </w:t>
      </w:r>
      <w:r w:rsidR="00CD1EFC" w:rsidRPr="00932FB9">
        <w:rPr>
          <w:rFonts w:ascii="Arial" w:hAnsi="Arial" w:cs="Arial"/>
          <w:sz w:val="24"/>
          <w:szCs w:val="24"/>
        </w:rPr>
        <w:t>Situs Inversus</w:t>
      </w:r>
      <w:r w:rsidR="0037275E" w:rsidRPr="00932FB9">
        <w:rPr>
          <w:rFonts w:ascii="Arial" w:hAnsi="Arial" w:cs="Arial"/>
          <w:sz w:val="24"/>
          <w:szCs w:val="24"/>
        </w:rPr>
        <w:t>: a congenital defect where the body’s organs are mirrored or reversed. Dextrocardia; a rare condition in which the h</w:t>
      </w:r>
      <w:r w:rsidR="002F3F20" w:rsidRPr="00932FB9">
        <w:rPr>
          <w:rFonts w:ascii="Arial" w:hAnsi="Arial" w:cs="Arial"/>
          <w:sz w:val="24"/>
          <w:szCs w:val="24"/>
        </w:rPr>
        <w:t xml:space="preserve">eart is on the opposite side. </w:t>
      </w:r>
      <w:r w:rsidR="0037275E" w:rsidRPr="00932FB9">
        <w:rPr>
          <w:rFonts w:ascii="Arial" w:hAnsi="Arial" w:cs="Arial"/>
          <w:sz w:val="24"/>
          <w:szCs w:val="24"/>
        </w:rPr>
        <w:t>Aortic</w:t>
      </w:r>
      <w:r w:rsidR="00CD1EFC" w:rsidRPr="00932FB9">
        <w:rPr>
          <w:rFonts w:ascii="Arial" w:hAnsi="Arial" w:cs="Arial"/>
          <w:sz w:val="24"/>
          <w:szCs w:val="24"/>
        </w:rPr>
        <w:t xml:space="preserve"> arch hypoplasia</w:t>
      </w:r>
      <w:r w:rsidR="0037275E" w:rsidRPr="00932FB9">
        <w:rPr>
          <w:rFonts w:ascii="Arial" w:hAnsi="Arial" w:cs="Arial"/>
          <w:sz w:val="24"/>
          <w:szCs w:val="24"/>
        </w:rPr>
        <w:t>; a heart defect which causes the aorta to be narrow. B</w:t>
      </w:r>
      <w:r w:rsidR="00CD1EFC" w:rsidRPr="00932FB9">
        <w:rPr>
          <w:rFonts w:ascii="Arial" w:hAnsi="Arial" w:cs="Arial"/>
          <w:sz w:val="24"/>
          <w:szCs w:val="24"/>
        </w:rPr>
        <w:t>ilateral superior caval veins</w:t>
      </w:r>
      <w:r w:rsidR="002F3F20" w:rsidRPr="00932FB9">
        <w:rPr>
          <w:rFonts w:ascii="Arial" w:hAnsi="Arial" w:cs="Arial"/>
          <w:sz w:val="24"/>
          <w:szCs w:val="24"/>
        </w:rPr>
        <w:t xml:space="preserve">; symptom of congenital heart disease. Post-operative vocal cord palsy gastro fed, which has recently been replaced by a MIC gastrostomy feeding tube: </w:t>
      </w:r>
      <w:r w:rsidR="00F464E4">
        <w:rPr>
          <w:rFonts w:ascii="Arial" w:hAnsi="Arial" w:cs="Arial"/>
          <w:sz w:val="24"/>
          <w:szCs w:val="24"/>
        </w:rPr>
        <w:t>commonly known as a MICKEY peg, cited by (HCP, 2019).</w:t>
      </w:r>
    </w:p>
    <w:p w:rsidR="00932FB9" w:rsidRDefault="00475CC5" w:rsidP="00D102E2">
      <w:pPr>
        <w:spacing w:line="360" w:lineRule="auto"/>
        <w:jc w:val="both"/>
        <w:rPr>
          <w:rFonts w:ascii="Arial" w:hAnsi="Arial" w:cs="Arial"/>
          <w:sz w:val="24"/>
          <w:szCs w:val="24"/>
        </w:rPr>
      </w:pPr>
      <w:r w:rsidRPr="00932FB9">
        <w:rPr>
          <w:rFonts w:ascii="Arial" w:hAnsi="Arial" w:cs="Arial"/>
          <w:sz w:val="24"/>
          <w:szCs w:val="24"/>
        </w:rPr>
        <w:t>Due to Child H having difficulties with Dysphagia and Aspiration</w:t>
      </w:r>
      <w:r w:rsidR="00047963" w:rsidRPr="00932FB9">
        <w:rPr>
          <w:rFonts w:ascii="Arial" w:hAnsi="Arial" w:cs="Arial"/>
          <w:sz w:val="24"/>
          <w:szCs w:val="24"/>
        </w:rPr>
        <w:t xml:space="preserve">; Perlman and </w:t>
      </w:r>
      <w:proofErr w:type="spellStart"/>
      <w:r w:rsidR="00047963" w:rsidRPr="00932FB9">
        <w:rPr>
          <w:rFonts w:ascii="Arial" w:hAnsi="Arial" w:cs="Arial"/>
          <w:sz w:val="24"/>
          <w:szCs w:val="24"/>
        </w:rPr>
        <w:t>Schuize-Delrieu</w:t>
      </w:r>
      <w:proofErr w:type="spellEnd"/>
      <w:r w:rsidR="00047963" w:rsidRPr="00932FB9">
        <w:rPr>
          <w:rFonts w:ascii="Arial" w:hAnsi="Arial" w:cs="Arial"/>
          <w:sz w:val="24"/>
          <w:szCs w:val="24"/>
        </w:rPr>
        <w:t xml:space="preserve"> (1997) states Dysphagia as an impairment to swallowing and that this can occur anywhere between the mouth and the stomach, whereas </w:t>
      </w:r>
      <w:r w:rsidR="00676BF3" w:rsidRPr="00932FB9">
        <w:rPr>
          <w:rFonts w:ascii="Arial" w:hAnsi="Arial" w:cs="Arial"/>
          <w:sz w:val="24"/>
          <w:szCs w:val="24"/>
        </w:rPr>
        <w:t xml:space="preserve">Wolf and Glass </w:t>
      </w:r>
      <w:r w:rsidR="00047963" w:rsidRPr="00932FB9">
        <w:rPr>
          <w:rFonts w:ascii="Arial" w:hAnsi="Arial" w:cs="Arial"/>
          <w:sz w:val="24"/>
          <w:szCs w:val="24"/>
        </w:rPr>
        <w:t>(</w:t>
      </w:r>
      <w:r w:rsidR="00676BF3" w:rsidRPr="00932FB9">
        <w:rPr>
          <w:rFonts w:ascii="Arial" w:hAnsi="Arial" w:cs="Arial"/>
          <w:sz w:val="24"/>
          <w:szCs w:val="24"/>
        </w:rPr>
        <w:t>1992</w:t>
      </w:r>
      <w:r w:rsidR="00047963" w:rsidRPr="00932FB9">
        <w:rPr>
          <w:rFonts w:ascii="Arial" w:hAnsi="Arial" w:cs="Arial"/>
          <w:sz w:val="24"/>
          <w:szCs w:val="24"/>
        </w:rPr>
        <w:t>)</w:t>
      </w:r>
      <w:r w:rsidR="00676BF3" w:rsidRPr="00932FB9">
        <w:rPr>
          <w:rFonts w:ascii="Arial" w:hAnsi="Arial" w:cs="Arial"/>
          <w:sz w:val="24"/>
          <w:szCs w:val="24"/>
        </w:rPr>
        <w:t xml:space="preserve"> describes aspiration as the inhalation of certain food particles or as he would put it “When food and or drink goes down the wrong way.” </w:t>
      </w:r>
      <w:r w:rsidR="00047963" w:rsidRPr="00932FB9">
        <w:rPr>
          <w:rFonts w:ascii="Arial" w:hAnsi="Arial" w:cs="Arial"/>
          <w:sz w:val="24"/>
          <w:szCs w:val="24"/>
        </w:rPr>
        <w:t xml:space="preserve">Therefore </w:t>
      </w:r>
      <w:r w:rsidRPr="00932FB9">
        <w:rPr>
          <w:rFonts w:ascii="Arial" w:hAnsi="Arial" w:cs="Arial"/>
          <w:sz w:val="24"/>
          <w:szCs w:val="24"/>
        </w:rPr>
        <w:t xml:space="preserve">the Speech and Language Team [SALT] and Occupational Therapist [OT] have implemented certain interventions to aid Child H. </w:t>
      </w:r>
    </w:p>
    <w:p w:rsidR="000379AD" w:rsidRDefault="00154365" w:rsidP="00D102E2">
      <w:pPr>
        <w:spacing w:line="360" w:lineRule="auto"/>
        <w:jc w:val="both"/>
        <w:rPr>
          <w:rFonts w:ascii="Arial" w:hAnsi="Arial" w:cs="Arial"/>
          <w:b/>
          <w:sz w:val="24"/>
          <w:szCs w:val="24"/>
        </w:rPr>
      </w:pPr>
      <w:r w:rsidRPr="00932FB9">
        <w:rPr>
          <w:rFonts w:ascii="Arial" w:hAnsi="Arial" w:cs="Arial"/>
          <w:b/>
          <w:sz w:val="24"/>
          <w:szCs w:val="24"/>
        </w:rPr>
        <w:t>Methodology</w:t>
      </w:r>
    </w:p>
    <w:p w:rsidR="00002FA7" w:rsidRPr="00C72AAC" w:rsidRDefault="00882809" w:rsidP="00D102E2">
      <w:pPr>
        <w:spacing w:line="360" w:lineRule="auto"/>
        <w:jc w:val="both"/>
        <w:rPr>
          <w:rFonts w:ascii="Arial" w:hAnsi="Arial" w:cs="Arial"/>
          <w:sz w:val="24"/>
          <w:szCs w:val="24"/>
        </w:rPr>
      </w:pPr>
      <w:r w:rsidRPr="00C72AAC">
        <w:rPr>
          <w:rFonts w:ascii="Arial" w:hAnsi="Arial" w:cs="Arial"/>
          <w:sz w:val="24"/>
          <w:szCs w:val="24"/>
        </w:rPr>
        <w:t>In order to reliably collect data to analyse for this case study,</w:t>
      </w:r>
      <w:r w:rsidR="00CD5F59" w:rsidRPr="00C72AAC">
        <w:rPr>
          <w:rFonts w:ascii="Arial" w:hAnsi="Arial" w:cs="Arial"/>
          <w:sz w:val="24"/>
          <w:szCs w:val="24"/>
        </w:rPr>
        <w:t xml:space="preserve"> the researcher opted to use research</w:t>
      </w:r>
      <w:r w:rsidRPr="00C72AAC">
        <w:rPr>
          <w:rFonts w:ascii="Arial" w:hAnsi="Arial" w:cs="Arial"/>
          <w:sz w:val="24"/>
          <w:szCs w:val="24"/>
        </w:rPr>
        <w:t xml:space="preserve"> methods known as: Informal or Group Interviews and Observations. The researcher felt these methods each had qualities suiting the case study. </w:t>
      </w:r>
      <w:r w:rsidR="00837846" w:rsidRPr="00C72AAC">
        <w:rPr>
          <w:rFonts w:ascii="Arial" w:hAnsi="Arial" w:cs="Arial"/>
          <w:sz w:val="24"/>
          <w:szCs w:val="24"/>
        </w:rPr>
        <w:t xml:space="preserve">Informal or group interviews would gather a much wider range of subjective and qualitative data, leading to the researcher being able to get a better understanding of Child H and their environment, School H. </w:t>
      </w:r>
      <w:r w:rsidR="001070F0">
        <w:rPr>
          <w:rFonts w:ascii="Arial" w:hAnsi="Arial" w:cs="Arial"/>
          <w:sz w:val="24"/>
          <w:szCs w:val="24"/>
        </w:rPr>
        <w:t>(</w:t>
      </w:r>
      <w:r w:rsidR="00837846" w:rsidRPr="00C72AAC">
        <w:rPr>
          <w:rFonts w:ascii="Arial" w:hAnsi="Arial" w:cs="Arial"/>
          <w:sz w:val="24"/>
          <w:szCs w:val="24"/>
        </w:rPr>
        <w:t>Frey and Fontan</w:t>
      </w:r>
      <w:r w:rsidR="00A37634" w:rsidRPr="00C72AAC">
        <w:rPr>
          <w:rFonts w:ascii="Arial" w:hAnsi="Arial" w:cs="Arial"/>
          <w:sz w:val="24"/>
          <w:szCs w:val="24"/>
        </w:rPr>
        <w:t>a</w:t>
      </w:r>
      <w:r w:rsidR="001070F0">
        <w:rPr>
          <w:rFonts w:ascii="Arial" w:hAnsi="Arial" w:cs="Arial"/>
          <w:sz w:val="24"/>
          <w:szCs w:val="24"/>
        </w:rPr>
        <w:t xml:space="preserve">, </w:t>
      </w:r>
      <w:r w:rsidR="00837846" w:rsidRPr="00C72AAC">
        <w:rPr>
          <w:rFonts w:ascii="Arial" w:hAnsi="Arial" w:cs="Arial"/>
          <w:sz w:val="24"/>
          <w:szCs w:val="24"/>
        </w:rPr>
        <w:t>1991</w:t>
      </w:r>
      <w:r w:rsidR="00E571B0" w:rsidRPr="00C72AAC">
        <w:rPr>
          <w:rFonts w:ascii="Arial" w:hAnsi="Arial" w:cs="Arial"/>
          <w:sz w:val="24"/>
          <w:szCs w:val="24"/>
        </w:rPr>
        <w:t>, p.189</w:t>
      </w:r>
      <w:r w:rsidR="00837846" w:rsidRPr="00C72AAC">
        <w:rPr>
          <w:rFonts w:ascii="Arial" w:hAnsi="Arial" w:cs="Arial"/>
          <w:sz w:val="24"/>
          <w:szCs w:val="24"/>
        </w:rPr>
        <w:t xml:space="preserve">) comments that many social and ethnographic researchers overlook this method, that informal interviews can provide both variations of data, whether it be subjective or </w:t>
      </w:r>
      <w:r w:rsidR="00837846" w:rsidRPr="00C72AAC">
        <w:rPr>
          <w:rFonts w:ascii="Arial" w:hAnsi="Arial" w:cs="Arial"/>
          <w:sz w:val="24"/>
          <w:szCs w:val="24"/>
        </w:rPr>
        <w:lastRenderedPageBreak/>
        <w:t xml:space="preserve">factual. </w:t>
      </w:r>
      <w:r w:rsidR="00CD5F59" w:rsidRPr="00C72AAC">
        <w:rPr>
          <w:rFonts w:ascii="Arial" w:hAnsi="Arial" w:cs="Arial"/>
          <w:sz w:val="24"/>
          <w:szCs w:val="24"/>
        </w:rPr>
        <w:t>Observations in addition would benefit the researcher to gain a more valued perspective of Child H and their</w:t>
      </w:r>
      <w:r w:rsidR="00385856" w:rsidRPr="00C72AAC">
        <w:rPr>
          <w:rFonts w:ascii="Arial" w:hAnsi="Arial" w:cs="Arial"/>
          <w:sz w:val="24"/>
          <w:szCs w:val="24"/>
        </w:rPr>
        <w:t xml:space="preserve"> native</w:t>
      </w:r>
      <w:r w:rsidR="00CD5F59" w:rsidRPr="00C72AAC">
        <w:rPr>
          <w:rFonts w:ascii="Arial" w:hAnsi="Arial" w:cs="Arial"/>
          <w:sz w:val="24"/>
          <w:szCs w:val="24"/>
        </w:rPr>
        <w:t xml:space="preserve"> environment, as supported by Baker (2006</w:t>
      </w:r>
      <w:r w:rsidR="00E4644D" w:rsidRPr="00C72AAC">
        <w:rPr>
          <w:rFonts w:ascii="Arial" w:hAnsi="Arial" w:cs="Arial"/>
          <w:sz w:val="24"/>
          <w:szCs w:val="24"/>
        </w:rPr>
        <w:t>, p.180</w:t>
      </w:r>
      <w:r w:rsidR="00CD5F59" w:rsidRPr="00C72AAC">
        <w:rPr>
          <w:rFonts w:ascii="Arial" w:hAnsi="Arial" w:cs="Arial"/>
          <w:sz w:val="24"/>
          <w:szCs w:val="24"/>
        </w:rPr>
        <w:t xml:space="preserve">). Baker </w:t>
      </w:r>
      <w:r w:rsidR="00385856" w:rsidRPr="00C72AAC">
        <w:rPr>
          <w:rFonts w:ascii="Arial" w:hAnsi="Arial" w:cs="Arial"/>
          <w:sz w:val="24"/>
          <w:szCs w:val="24"/>
        </w:rPr>
        <w:t xml:space="preserve">argues </w:t>
      </w:r>
      <w:r w:rsidR="00CD5F59" w:rsidRPr="00C72AAC">
        <w:rPr>
          <w:rFonts w:ascii="Arial" w:hAnsi="Arial" w:cs="Arial"/>
          <w:sz w:val="24"/>
          <w:szCs w:val="24"/>
        </w:rPr>
        <w:t xml:space="preserve">that observations </w:t>
      </w:r>
      <w:r w:rsidR="00385856" w:rsidRPr="00C72AAC">
        <w:rPr>
          <w:rFonts w:ascii="Arial" w:hAnsi="Arial" w:cs="Arial"/>
          <w:sz w:val="24"/>
          <w:szCs w:val="24"/>
        </w:rPr>
        <w:t xml:space="preserve">can </w:t>
      </w:r>
      <w:r w:rsidR="00CD5F59" w:rsidRPr="00C72AAC">
        <w:rPr>
          <w:rFonts w:ascii="Arial" w:hAnsi="Arial" w:cs="Arial"/>
          <w:sz w:val="24"/>
          <w:szCs w:val="24"/>
        </w:rPr>
        <w:t xml:space="preserve">struggle to prove their validity and </w:t>
      </w:r>
      <w:r w:rsidR="008D2B36" w:rsidRPr="00C72AAC">
        <w:rPr>
          <w:rFonts w:ascii="Arial" w:hAnsi="Arial" w:cs="Arial"/>
          <w:sz w:val="24"/>
          <w:szCs w:val="24"/>
        </w:rPr>
        <w:t>reliability;</w:t>
      </w:r>
      <w:r w:rsidR="00385856" w:rsidRPr="00C72AAC">
        <w:rPr>
          <w:rFonts w:ascii="Arial" w:hAnsi="Arial" w:cs="Arial"/>
          <w:sz w:val="24"/>
          <w:szCs w:val="24"/>
        </w:rPr>
        <w:t xml:space="preserve"> however she also comments that observations are now gaining favour with library and information science researchers. </w:t>
      </w:r>
      <w:r w:rsidR="00002FA7" w:rsidRPr="00C72AAC">
        <w:rPr>
          <w:rFonts w:ascii="Arial" w:hAnsi="Arial" w:cs="Arial"/>
          <w:sz w:val="24"/>
          <w:szCs w:val="24"/>
        </w:rPr>
        <w:t>The researcher will analyse the qualitative data gathered from these research techniques</w:t>
      </w:r>
      <w:r w:rsidR="00FD2124" w:rsidRPr="00C72AAC">
        <w:rPr>
          <w:rFonts w:ascii="Arial" w:hAnsi="Arial" w:cs="Arial"/>
          <w:sz w:val="24"/>
          <w:szCs w:val="24"/>
        </w:rPr>
        <w:t xml:space="preserve"> by organising and coding the data.</w:t>
      </w:r>
      <w:r w:rsidR="00002FA7" w:rsidRPr="00C72AAC">
        <w:rPr>
          <w:rFonts w:ascii="Arial" w:hAnsi="Arial" w:cs="Arial"/>
          <w:sz w:val="24"/>
          <w:szCs w:val="24"/>
        </w:rPr>
        <w:t xml:space="preserve"> Wolcott, (1994) stated that the generic term analysis is a bundle of description, analysis and interpretation</w:t>
      </w:r>
      <w:r w:rsidR="00D77FD8" w:rsidRPr="00C72AAC">
        <w:rPr>
          <w:rFonts w:ascii="Arial" w:hAnsi="Arial" w:cs="Arial"/>
          <w:sz w:val="24"/>
          <w:szCs w:val="24"/>
        </w:rPr>
        <w:t>, as cited by Bernard (2009)</w:t>
      </w:r>
      <w:r w:rsidR="00002FA7" w:rsidRPr="00C72AAC">
        <w:rPr>
          <w:rFonts w:ascii="Arial" w:hAnsi="Arial" w:cs="Arial"/>
          <w:sz w:val="24"/>
          <w:szCs w:val="24"/>
        </w:rPr>
        <w:t xml:space="preserve">. Therefore the researcher will explore the underlying themes and build theories upon this. </w:t>
      </w:r>
    </w:p>
    <w:p w:rsidR="00F61CC2" w:rsidRDefault="008D2B36" w:rsidP="00D102E2">
      <w:pPr>
        <w:spacing w:line="360" w:lineRule="auto"/>
        <w:jc w:val="both"/>
        <w:rPr>
          <w:rFonts w:ascii="Arial" w:hAnsi="Arial" w:cs="Arial"/>
          <w:sz w:val="24"/>
          <w:szCs w:val="24"/>
        </w:rPr>
      </w:pPr>
      <w:r>
        <w:rPr>
          <w:rFonts w:ascii="Arial" w:hAnsi="Arial" w:cs="Arial"/>
          <w:sz w:val="24"/>
          <w:szCs w:val="24"/>
        </w:rPr>
        <w:t xml:space="preserve">In addition, when regarding </w:t>
      </w:r>
      <w:r w:rsidR="00882809">
        <w:rPr>
          <w:rFonts w:ascii="Arial" w:hAnsi="Arial" w:cs="Arial"/>
          <w:sz w:val="24"/>
          <w:szCs w:val="24"/>
        </w:rPr>
        <w:t>ethical considerations</w:t>
      </w:r>
      <w:r w:rsidR="00154365" w:rsidRPr="00932FB9">
        <w:rPr>
          <w:rFonts w:ascii="Arial" w:hAnsi="Arial" w:cs="Arial"/>
          <w:sz w:val="24"/>
          <w:szCs w:val="24"/>
        </w:rPr>
        <w:t xml:space="preserve">, the researcher </w:t>
      </w:r>
      <w:r>
        <w:rPr>
          <w:rFonts w:ascii="Arial" w:hAnsi="Arial" w:cs="Arial"/>
          <w:sz w:val="24"/>
          <w:szCs w:val="24"/>
        </w:rPr>
        <w:t xml:space="preserve">has signed a confidentiality agreement with School H and in accordance with the school’s </w:t>
      </w:r>
      <w:r w:rsidR="00F71BD5">
        <w:rPr>
          <w:rFonts w:ascii="Arial" w:hAnsi="Arial" w:cs="Arial"/>
          <w:sz w:val="24"/>
          <w:szCs w:val="24"/>
        </w:rPr>
        <w:t>LEA</w:t>
      </w:r>
      <w:r>
        <w:rPr>
          <w:rFonts w:ascii="Arial" w:hAnsi="Arial" w:cs="Arial"/>
          <w:sz w:val="24"/>
          <w:szCs w:val="24"/>
        </w:rPr>
        <w:t>. They have</w:t>
      </w:r>
      <w:r w:rsidR="00154365" w:rsidRPr="00932FB9">
        <w:rPr>
          <w:rFonts w:ascii="Arial" w:hAnsi="Arial" w:cs="Arial"/>
          <w:sz w:val="24"/>
          <w:szCs w:val="24"/>
        </w:rPr>
        <w:t xml:space="preserve"> gained signed consent from both the child’s parents and the school’s </w:t>
      </w:r>
      <w:r>
        <w:rPr>
          <w:rFonts w:ascii="Arial" w:hAnsi="Arial" w:cs="Arial"/>
          <w:sz w:val="24"/>
          <w:szCs w:val="24"/>
        </w:rPr>
        <w:t>head teacher for data collection purposes and a</w:t>
      </w:r>
      <w:r w:rsidR="00466E46">
        <w:rPr>
          <w:rFonts w:ascii="Arial" w:hAnsi="Arial" w:cs="Arial"/>
          <w:sz w:val="24"/>
          <w:szCs w:val="24"/>
        </w:rPr>
        <w:t xml:space="preserve">s mentioned previously, the child and educational setting’s names have been kept </w:t>
      </w:r>
      <w:r w:rsidR="00466E46" w:rsidRPr="008D2B36">
        <w:rPr>
          <w:rFonts w:ascii="Arial" w:hAnsi="Arial" w:cs="Arial"/>
          <w:sz w:val="24"/>
          <w:szCs w:val="24"/>
        </w:rPr>
        <w:t>confidential.</w:t>
      </w:r>
      <w:r>
        <w:rPr>
          <w:rFonts w:ascii="Arial" w:hAnsi="Arial" w:cs="Arial"/>
          <w:sz w:val="24"/>
          <w:szCs w:val="24"/>
        </w:rPr>
        <w:t xml:space="preserve"> These ethical considerations are in compliance with the General Data Protection Regulation [GDPR] which was implemented in 2018 and is stipulated in the (</w:t>
      </w:r>
      <w:r w:rsidRPr="008D2B36">
        <w:rPr>
          <w:rFonts w:ascii="Arial" w:hAnsi="Arial" w:cs="Arial"/>
          <w:i/>
          <w:sz w:val="24"/>
          <w:szCs w:val="24"/>
        </w:rPr>
        <w:t>Data Protection Act</w:t>
      </w:r>
      <w:r>
        <w:rPr>
          <w:rFonts w:ascii="Arial" w:hAnsi="Arial" w:cs="Arial"/>
          <w:sz w:val="24"/>
          <w:szCs w:val="24"/>
        </w:rPr>
        <w:t xml:space="preserve">, 2018). </w:t>
      </w:r>
      <w:r w:rsidR="00882809" w:rsidRPr="00F71BD5">
        <w:rPr>
          <w:rFonts w:ascii="Arial" w:hAnsi="Arial" w:cs="Arial"/>
          <w:sz w:val="24"/>
          <w:szCs w:val="24"/>
        </w:rPr>
        <w:t xml:space="preserve">As the researcher is a participant of School H, they </w:t>
      </w:r>
      <w:r w:rsidR="00253247" w:rsidRPr="00F71BD5">
        <w:rPr>
          <w:rFonts w:ascii="Arial" w:hAnsi="Arial" w:cs="Arial"/>
          <w:sz w:val="24"/>
          <w:szCs w:val="24"/>
        </w:rPr>
        <w:t>have</w:t>
      </w:r>
      <w:r w:rsidR="00466E46" w:rsidRPr="00F71BD5">
        <w:rPr>
          <w:rFonts w:ascii="Arial" w:hAnsi="Arial" w:cs="Arial"/>
          <w:sz w:val="24"/>
          <w:szCs w:val="24"/>
        </w:rPr>
        <w:t xml:space="preserve"> a good </w:t>
      </w:r>
      <w:r w:rsidR="005900A6" w:rsidRPr="00F71BD5">
        <w:rPr>
          <w:rFonts w:ascii="Arial" w:hAnsi="Arial" w:cs="Arial"/>
          <w:sz w:val="24"/>
          <w:szCs w:val="24"/>
        </w:rPr>
        <w:t>rapport</w:t>
      </w:r>
      <w:r w:rsidR="00466E46" w:rsidRPr="00F71BD5">
        <w:rPr>
          <w:rFonts w:ascii="Arial" w:hAnsi="Arial" w:cs="Arial"/>
          <w:sz w:val="24"/>
          <w:szCs w:val="24"/>
        </w:rPr>
        <w:t xml:space="preserve"> with </w:t>
      </w:r>
      <w:r w:rsidR="00F61CC2" w:rsidRPr="00F71BD5">
        <w:rPr>
          <w:rFonts w:ascii="Arial" w:hAnsi="Arial" w:cs="Arial"/>
          <w:sz w:val="24"/>
          <w:szCs w:val="24"/>
        </w:rPr>
        <w:t xml:space="preserve">participants and </w:t>
      </w:r>
      <w:r w:rsidR="00882809" w:rsidRPr="00F71BD5">
        <w:rPr>
          <w:rFonts w:ascii="Arial" w:hAnsi="Arial" w:cs="Arial"/>
          <w:sz w:val="24"/>
          <w:szCs w:val="24"/>
        </w:rPr>
        <w:t xml:space="preserve">optimal </w:t>
      </w:r>
      <w:r w:rsidR="00253247" w:rsidRPr="00F71BD5">
        <w:rPr>
          <w:rFonts w:ascii="Arial" w:hAnsi="Arial" w:cs="Arial"/>
          <w:sz w:val="24"/>
          <w:szCs w:val="24"/>
        </w:rPr>
        <w:t>opportunities</w:t>
      </w:r>
      <w:r w:rsidR="00466E46" w:rsidRPr="00F71BD5">
        <w:rPr>
          <w:rFonts w:ascii="Arial" w:hAnsi="Arial" w:cs="Arial"/>
          <w:sz w:val="24"/>
          <w:szCs w:val="24"/>
        </w:rPr>
        <w:t xml:space="preserve"> </w:t>
      </w:r>
      <w:r w:rsidR="00F61CC2" w:rsidRPr="00F71BD5">
        <w:rPr>
          <w:rFonts w:ascii="Arial" w:hAnsi="Arial" w:cs="Arial"/>
          <w:sz w:val="24"/>
          <w:szCs w:val="24"/>
        </w:rPr>
        <w:t>for</w:t>
      </w:r>
      <w:r w:rsidR="00243A49" w:rsidRPr="00F71BD5">
        <w:rPr>
          <w:rFonts w:ascii="Arial" w:hAnsi="Arial" w:cs="Arial"/>
          <w:sz w:val="24"/>
          <w:szCs w:val="24"/>
        </w:rPr>
        <w:t xml:space="preserve"> observations;</w:t>
      </w:r>
      <w:r w:rsidR="00466E46" w:rsidRPr="00F71BD5">
        <w:rPr>
          <w:rFonts w:ascii="Arial" w:hAnsi="Arial" w:cs="Arial"/>
          <w:sz w:val="24"/>
          <w:szCs w:val="24"/>
        </w:rPr>
        <w:t xml:space="preserve"> however they had some dif</w:t>
      </w:r>
      <w:r w:rsidR="00253247" w:rsidRPr="00F71BD5">
        <w:rPr>
          <w:rFonts w:ascii="Arial" w:hAnsi="Arial" w:cs="Arial"/>
          <w:sz w:val="24"/>
          <w:szCs w:val="24"/>
        </w:rPr>
        <w:t xml:space="preserve">ficulties with time management due to </w:t>
      </w:r>
      <w:r w:rsidR="00BF0A7D" w:rsidRPr="00F71BD5">
        <w:rPr>
          <w:rFonts w:ascii="Arial" w:hAnsi="Arial" w:cs="Arial"/>
          <w:sz w:val="24"/>
          <w:szCs w:val="24"/>
        </w:rPr>
        <w:t>their resear</w:t>
      </w:r>
      <w:r w:rsidR="00F61CC2" w:rsidRPr="00F71BD5">
        <w:rPr>
          <w:rFonts w:ascii="Arial" w:hAnsi="Arial" w:cs="Arial"/>
          <w:sz w:val="24"/>
          <w:szCs w:val="24"/>
        </w:rPr>
        <w:t>ch methods being time consuming.</w:t>
      </w:r>
      <w:r w:rsidR="00F61CC2">
        <w:rPr>
          <w:rFonts w:ascii="Arial" w:hAnsi="Arial" w:cs="Arial"/>
          <w:sz w:val="24"/>
          <w:szCs w:val="24"/>
        </w:rPr>
        <w:t xml:space="preserve"> </w:t>
      </w:r>
    </w:p>
    <w:p w:rsidR="00243A49" w:rsidRDefault="00243A49" w:rsidP="00D102E2">
      <w:pPr>
        <w:spacing w:line="360" w:lineRule="auto"/>
        <w:jc w:val="both"/>
        <w:rPr>
          <w:rFonts w:ascii="Arial" w:hAnsi="Arial" w:cs="Arial"/>
          <w:b/>
          <w:sz w:val="24"/>
          <w:szCs w:val="24"/>
        </w:rPr>
      </w:pPr>
      <w:r w:rsidRPr="00FD7EAF">
        <w:rPr>
          <w:rFonts w:ascii="Arial" w:hAnsi="Arial" w:cs="Arial"/>
          <w:b/>
          <w:sz w:val="24"/>
          <w:szCs w:val="24"/>
        </w:rPr>
        <w:t xml:space="preserve">Findings / Analysis </w:t>
      </w:r>
    </w:p>
    <w:p w:rsidR="00C72AAC" w:rsidRDefault="00C72AAC" w:rsidP="00C72AAC">
      <w:pPr>
        <w:spacing w:line="360" w:lineRule="auto"/>
        <w:jc w:val="both"/>
        <w:rPr>
          <w:rFonts w:ascii="Arial" w:hAnsi="Arial" w:cs="Arial"/>
          <w:sz w:val="24"/>
          <w:szCs w:val="24"/>
        </w:rPr>
      </w:pPr>
      <w:r w:rsidRPr="00932FB9">
        <w:rPr>
          <w:rFonts w:ascii="Arial" w:hAnsi="Arial" w:cs="Arial"/>
          <w:sz w:val="24"/>
          <w:szCs w:val="24"/>
        </w:rPr>
        <w:t xml:space="preserve">Based on the United Nations Convention on the Rights of the Child [UNCRC] as cited by (Save the Children, 2018), </w:t>
      </w:r>
      <w:r>
        <w:rPr>
          <w:rFonts w:ascii="Arial" w:hAnsi="Arial" w:cs="Arial"/>
          <w:sz w:val="24"/>
          <w:szCs w:val="24"/>
        </w:rPr>
        <w:t>School H</w:t>
      </w:r>
      <w:r w:rsidRPr="00932FB9">
        <w:rPr>
          <w:rFonts w:ascii="Arial" w:hAnsi="Arial" w:cs="Arial"/>
          <w:sz w:val="24"/>
          <w:szCs w:val="24"/>
        </w:rPr>
        <w:t xml:space="preserve"> has provided Child H’s parents with a home school agreement to ensure that they know what to expect from </w:t>
      </w:r>
      <w:r>
        <w:rPr>
          <w:rFonts w:ascii="Arial" w:hAnsi="Arial" w:cs="Arial"/>
          <w:sz w:val="24"/>
          <w:szCs w:val="24"/>
        </w:rPr>
        <w:t xml:space="preserve">School H for their child’s education. </w:t>
      </w:r>
      <w:r w:rsidRPr="00932FB9">
        <w:rPr>
          <w:rFonts w:ascii="Arial" w:hAnsi="Arial" w:cs="Arial"/>
          <w:sz w:val="24"/>
          <w:szCs w:val="24"/>
        </w:rPr>
        <w:t xml:space="preserve">Child </w:t>
      </w:r>
      <w:r>
        <w:rPr>
          <w:rFonts w:ascii="Arial" w:hAnsi="Arial" w:cs="Arial"/>
          <w:sz w:val="24"/>
          <w:szCs w:val="24"/>
        </w:rPr>
        <w:t xml:space="preserve">H </w:t>
      </w:r>
      <w:r w:rsidRPr="00932FB9">
        <w:rPr>
          <w:rFonts w:ascii="Arial" w:hAnsi="Arial" w:cs="Arial"/>
          <w:sz w:val="24"/>
          <w:szCs w:val="24"/>
        </w:rPr>
        <w:t>experienced what is known as a School Action, School Action Plus and then finally a Statement of S</w:t>
      </w:r>
      <w:r>
        <w:rPr>
          <w:rFonts w:ascii="Arial" w:hAnsi="Arial" w:cs="Arial"/>
          <w:sz w:val="24"/>
          <w:szCs w:val="24"/>
        </w:rPr>
        <w:t>EN</w:t>
      </w:r>
      <w:r w:rsidRPr="00932FB9">
        <w:rPr>
          <w:rFonts w:ascii="Arial" w:hAnsi="Arial" w:cs="Arial"/>
          <w:sz w:val="24"/>
          <w:szCs w:val="24"/>
        </w:rPr>
        <w:t>. This process allows the school to receive sufficient resources and funding to appropriately support the child and their needs</w:t>
      </w:r>
      <w:r>
        <w:rPr>
          <w:rFonts w:ascii="Arial" w:hAnsi="Arial" w:cs="Arial"/>
          <w:sz w:val="24"/>
          <w:szCs w:val="24"/>
        </w:rPr>
        <w:t xml:space="preserve"> through inclusive practice</w:t>
      </w:r>
      <w:r w:rsidRPr="00932FB9">
        <w:rPr>
          <w:rFonts w:ascii="Arial" w:hAnsi="Arial" w:cs="Arial"/>
          <w:sz w:val="24"/>
          <w:szCs w:val="24"/>
        </w:rPr>
        <w:t xml:space="preserve">. </w:t>
      </w:r>
      <w:r w:rsidRPr="00401B36">
        <w:rPr>
          <w:rFonts w:ascii="Arial" w:hAnsi="Arial" w:cs="Arial"/>
          <w:sz w:val="24"/>
          <w:szCs w:val="24"/>
        </w:rPr>
        <w:t>This is reviewed through meetings with the ALN coordinator [ALNCO], the child’s parents and outside agencies such as medical practitioners, educ</w:t>
      </w:r>
      <w:r>
        <w:rPr>
          <w:rFonts w:ascii="Arial" w:hAnsi="Arial" w:cs="Arial"/>
          <w:sz w:val="24"/>
          <w:szCs w:val="24"/>
        </w:rPr>
        <w:t>ational psychologist and LEA. The outcome from this</w:t>
      </w:r>
      <w:r w:rsidRPr="00401B36">
        <w:rPr>
          <w:rFonts w:ascii="Arial" w:hAnsi="Arial" w:cs="Arial"/>
          <w:sz w:val="24"/>
          <w:szCs w:val="24"/>
        </w:rPr>
        <w:t xml:space="preserve"> is </w:t>
      </w:r>
      <w:r>
        <w:rPr>
          <w:rFonts w:ascii="Arial" w:hAnsi="Arial" w:cs="Arial"/>
          <w:sz w:val="24"/>
          <w:szCs w:val="24"/>
        </w:rPr>
        <w:t>Child H’s statement of needs</w:t>
      </w:r>
      <w:r w:rsidRPr="00401B36">
        <w:rPr>
          <w:rFonts w:ascii="Arial" w:hAnsi="Arial" w:cs="Arial"/>
          <w:sz w:val="24"/>
          <w:szCs w:val="24"/>
        </w:rPr>
        <w:t xml:space="preserve">, a legal document which states that the child must have specific provisions to support their learning and to be included throughout the </w:t>
      </w:r>
      <w:r w:rsidRPr="00401B36">
        <w:rPr>
          <w:rFonts w:ascii="Arial" w:hAnsi="Arial" w:cs="Arial"/>
          <w:sz w:val="24"/>
          <w:szCs w:val="24"/>
        </w:rPr>
        <w:lastRenderedPageBreak/>
        <w:t>school’s curriculum, as cited by the SEN Code of</w:t>
      </w:r>
      <w:r>
        <w:rPr>
          <w:rFonts w:ascii="Arial" w:hAnsi="Arial" w:cs="Arial"/>
          <w:sz w:val="24"/>
          <w:szCs w:val="24"/>
        </w:rPr>
        <w:t xml:space="preserve"> Practice for Wales (</w:t>
      </w:r>
      <w:proofErr w:type="spellStart"/>
      <w:r>
        <w:rPr>
          <w:rFonts w:ascii="Arial" w:hAnsi="Arial" w:cs="Arial"/>
          <w:sz w:val="24"/>
          <w:szCs w:val="24"/>
        </w:rPr>
        <w:t>DfE</w:t>
      </w:r>
      <w:proofErr w:type="spellEnd"/>
      <w:r>
        <w:rPr>
          <w:rFonts w:ascii="Arial" w:hAnsi="Arial" w:cs="Arial"/>
          <w:sz w:val="24"/>
          <w:szCs w:val="24"/>
        </w:rPr>
        <w:t>, 2015) and stated in School H’s (SEN Policy, 2018).</w:t>
      </w:r>
    </w:p>
    <w:p w:rsidR="00932FB9" w:rsidRDefault="00932FB9" w:rsidP="00D102E2">
      <w:pPr>
        <w:spacing w:line="360" w:lineRule="auto"/>
        <w:jc w:val="both"/>
        <w:rPr>
          <w:rFonts w:ascii="Arial" w:hAnsi="Arial" w:cs="Arial"/>
          <w:sz w:val="24"/>
          <w:szCs w:val="24"/>
        </w:rPr>
      </w:pPr>
      <w:r w:rsidRPr="00932FB9">
        <w:rPr>
          <w:rFonts w:ascii="Arial" w:hAnsi="Arial" w:cs="Arial"/>
          <w:sz w:val="24"/>
          <w:szCs w:val="24"/>
        </w:rPr>
        <w:t xml:space="preserve">From an interview with Child H’s 1-1, they expressed that the SALT and OT provided them with training to </w:t>
      </w:r>
      <w:r w:rsidR="000D5518">
        <w:rPr>
          <w:rFonts w:ascii="Arial" w:hAnsi="Arial" w:cs="Arial"/>
          <w:sz w:val="24"/>
          <w:szCs w:val="24"/>
        </w:rPr>
        <w:t>soothe and help</w:t>
      </w:r>
      <w:r w:rsidRPr="00932FB9">
        <w:rPr>
          <w:rFonts w:ascii="Arial" w:hAnsi="Arial" w:cs="Arial"/>
          <w:sz w:val="24"/>
          <w:szCs w:val="24"/>
        </w:rPr>
        <w:t xml:space="preserve"> Child H’s difficulties with </w:t>
      </w:r>
      <w:r w:rsidR="000D5518">
        <w:rPr>
          <w:rFonts w:ascii="Arial" w:hAnsi="Arial" w:cs="Arial"/>
          <w:sz w:val="24"/>
          <w:szCs w:val="24"/>
        </w:rPr>
        <w:t xml:space="preserve">their aspiration and dysphagia. The key intervention for </w:t>
      </w:r>
      <w:r w:rsidRPr="00932FB9">
        <w:rPr>
          <w:rFonts w:ascii="Arial" w:hAnsi="Arial" w:cs="Arial"/>
          <w:sz w:val="24"/>
          <w:szCs w:val="24"/>
        </w:rPr>
        <w:t xml:space="preserve"> child </w:t>
      </w:r>
      <w:r w:rsidR="00A81580">
        <w:rPr>
          <w:rFonts w:ascii="Arial" w:hAnsi="Arial" w:cs="Arial"/>
          <w:sz w:val="24"/>
          <w:szCs w:val="24"/>
        </w:rPr>
        <w:t xml:space="preserve">H </w:t>
      </w:r>
      <w:r w:rsidRPr="00932FB9">
        <w:rPr>
          <w:rFonts w:ascii="Arial" w:hAnsi="Arial" w:cs="Arial"/>
          <w:sz w:val="24"/>
          <w:szCs w:val="24"/>
        </w:rPr>
        <w:t xml:space="preserve">is to </w:t>
      </w:r>
      <w:r w:rsidR="000D5518">
        <w:rPr>
          <w:rFonts w:ascii="Arial" w:hAnsi="Arial" w:cs="Arial"/>
          <w:sz w:val="24"/>
          <w:szCs w:val="24"/>
        </w:rPr>
        <w:t xml:space="preserve">be </w:t>
      </w:r>
      <w:r w:rsidRPr="00932FB9">
        <w:rPr>
          <w:rFonts w:ascii="Arial" w:hAnsi="Arial" w:cs="Arial"/>
          <w:sz w:val="24"/>
          <w:szCs w:val="24"/>
        </w:rPr>
        <w:t>take</w:t>
      </w:r>
      <w:r w:rsidR="000D5518">
        <w:rPr>
          <w:rFonts w:ascii="Arial" w:hAnsi="Arial" w:cs="Arial"/>
          <w:sz w:val="24"/>
          <w:szCs w:val="24"/>
        </w:rPr>
        <w:t>n</w:t>
      </w:r>
      <w:r w:rsidRPr="00932FB9">
        <w:rPr>
          <w:rFonts w:ascii="Arial" w:hAnsi="Arial" w:cs="Arial"/>
          <w:sz w:val="24"/>
          <w:szCs w:val="24"/>
        </w:rPr>
        <w:t xml:space="preserve"> to a </w:t>
      </w:r>
      <w:r w:rsidR="00A81580">
        <w:rPr>
          <w:rFonts w:ascii="Arial" w:hAnsi="Arial" w:cs="Arial"/>
          <w:sz w:val="24"/>
          <w:szCs w:val="24"/>
        </w:rPr>
        <w:t xml:space="preserve">quiet area, sit down and </w:t>
      </w:r>
      <w:r w:rsidR="000D5518">
        <w:rPr>
          <w:rFonts w:ascii="Arial" w:hAnsi="Arial" w:cs="Arial"/>
          <w:sz w:val="24"/>
          <w:szCs w:val="24"/>
        </w:rPr>
        <w:t xml:space="preserve">the 1-1 to </w:t>
      </w:r>
      <w:r w:rsidR="00A81580">
        <w:rPr>
          <w:rFonts w:ascii="Arial" w:hAnsi="Arial" w:cs="Arial"/>
          <w:sz w:val="24"/>
          <w:szCs w:val="24"/>
        </w:rPr>
        <w:t>place pressure</w:t>
      </w:r>
      <w:r w:rsidRPr="00932FB9">
        <w:rPr>
          <w:rFonts w:ascii="Arial" w:hAnsi="Arial" w:cs="Arial"/>
          <w:sz w:val="24"/>
          <w:szCs w:val="24"/>
        </w:rPr>
        <w:t xml:space="preserve"> onto the child’s</w:t>
      </w:r>
      <w:r w:rsidR="00A81580">
        <w:rPr>
          <w:rFonts w:ascii="Arial" w:hAnsi="Arial" w:cs="Arial"/>
          <w:sz w:val="24"/>
          <w:szCs w:val="24"/>
        </w:rPr>
        <w:t xml:space="preserve"> shoulders, counting up to 5, followed by</w:t>
      </w:r>
      <w:r w:rsidRPr="00932FB9">
        <w:rPr>
          <w:rFonts w:ascii="Arial" w:hAnsi="Arial" w:cs="Arial"/>
          <w:sz w:val="24"/>
          <w:szCs w:val="24"/>
        </w:rPr>
        <w:t xml:space="preserve"> placing downward pressure along the child’s arms, counting up to</w:t>
      </w:r>
      <w:r w:rsidR="000D5518">
        <w:rPr>
          <w:rFonts w:ascii="Arial" w:hAnsi="Arial" w:cs="Arial"/>
          <w:sz w:val="24"/>
          <w:szCs w:val="24"/>
        </w:rPr>
        <w:t xml:space="preserve"> 5, this was also o</w:t>
      </w:r>
      <w:r>
        <w:rPr>
          <w:rFonts w:ascii="Arial" w:hAnsi="Arial" w:cs="Arial"/>
          <w:sz w:val="24"/>
          <w:szCs w:val="24"/>
        </w:rPr>
        <w:t xml:space="preserve">bserved by participant </w:t>
      </w:r>
      <w:r w:rsidR="00A81580">
        <w:rPr>
          <w:rFonts w:ascii="Arial" w:hAnsi="Arial" w:cs="Arial"/>
          <w:sz w:val="24"/>
          <w:szCs w:val="24"/>
        </w:rPr>
        <w:t>researcher.</w:t>
      </w:r>
      <w:r w:rsidRPr="00932FB9">
        <w:rPr>
          <w:rFonts w:ascii="Arial" w:hAnsi="Arial" w:cs="Arial"/>
          <w:sz w:val="24"/>
          <w:szCs w:val="24"/>
        </w:rPr>
        <w:t xml:space="preserve"> </w:t>
      </w:r>
      <w:r w:rsidRPr="00EF1B50">
        <w:rPr>
          <w:rFonts w:ascii="Arial" w:hAnsi="Arial" w:cs="Arial"/>
          <w:sz w:val="24"/>
          <w:szCs w:val="24"/>
        </w:rPr>
        <w:t xml:space="preserve">As discussed </w:t>
      </w:r>
      <w:r w:rsidR="00A81580" w:rsidRPr="00EF1B50">
        <w:rPr>
          <w:rFonts w:ascii="Arial" w:hAnsi="Arial" w:cs="Arial"/>
          <w:sz w:val="24"/>
          <w:szCs w:val="24"/>
        </w:rPr>
        <w:t>in</w:t>
      </w:r>
      <w:r w:rsidRPr="00EF1B50">
        <w:rPr>
          <w:rFonts w:ascii="Arial" w:hAnsi="Arial" w:cs="Arial"/>
          <w:sz w:val="24"/>
          <w:szCs w:val="24"/>
        </w:rPr>
        <w:t xml:space="preserve"> the interview, Child H’s 1-1 disclosed that the OT explained that this intervention allows the Child to step away from the chaos, regulate their breathing and refocus on what they are doing. Without Child H realising, this intervention calms the child’s whole body and mind from what is happening inside their body.</w:t>
      </w:r>
      <w:r w:rsidRPr="00932FB9">
        <w:rPr>
          <w:rFonts w:ascii="Arial" w:hAnsi="Arial" w:cs="Arial"/>
          <w:sz w:val="24"/>
          <w:szCs w:val="24"/>
        </w:rPr>
        <w:t xml:space="preserve">  Child H’s 1-1 expressed through their interview that they mus</w:t>
      </w:r>
      <w:r w:rsidR="000D5518">
        <w:rPr>
          <w:rFonts w:ascii="Arial" w:hAnsi="Arial" w:cs="Arial"/>
          <w:sz w:val="24"/>
          <w:szCs w:val="24"/>
        </w:rPr>
        <w:t>t look for the signs of distress</w:t>
      </w:r>
      <w:r w:rsidRPr="00932FB9">
        <w:rPr>
          <w:rFonts w:ascii="Arial" w:hAnsi="Arial" w:cs="Arial"/>
          <w:sz w:val="24"/>
          <w:szCs w:val="24"/>
        </w:rPr>
        <w:t xml:space="preserve"> in Child H</w:t>
      </w:r>
      <w:r w:rsidR="00A81580">
        <w:rPr>
          <w:rFonts w:ascii="Arial" w:hAnsi="Arial" w:cs="Arial"/>
          <w:sz w:val="24"/>
          <w:szCs w:val="24"/>
        </w:rPr>
        <w:t>’s health which are;</w:t>
      </w:r>
      <w:r w:rsidRPr="00932FB9">
        <w:rPr>
          <w:rFonts w:ascii="Arial" w:hAnsi="Arial" w:cs="Arial"/>
          <w:sz w:val="24"/>
          <w:szCs w:val="24"/>
        </w:rPr>
        <w:t xml:space="preserve"> change in complexion (blue colouring to the skin), rapid and coarse breathing, increased heart rate, watery </w:t>
      </w:r>
      <w:r w:rsidR="00A81580">
        <w:rPr>
          <w:rFonts w:ascii="Arial" w:hAnsi="Arial" w:cs="Arial"/>
          <w:sz w:val="24"/>
          <w:szCs w:val="24"/>
        </w:rPr>
        <w:t xml:space="preserve">eyes and respiratory distress, cited by Child H’s </w:t>
      </w:r>
      <w:r w:rsidR="005A6DAC">
        <w:rPr>
          <w:rFonts w:ascii="Arial" w:hAnsi="Arial" w:cs="Arial"/>
          <w:sz w:val="24"/>
          <w:szCs w:val="24"/>
        </w:rPr>
        <w:t>(</w:t>
      </w:r>
      <w:r w:rsidR="00A81580">
        <w:rPr>
          <w:rFonts w:ascii="Arial" w:hAnsi="Arial" w:cs="Arial"/>
          <w:sz w:val="24"/>
          <w:szCs w:val="24"/>
        </w:rPr>
        <w:t>HCP</w:t>
      </w:r>
      <w:r w:rsidR="005A6DAC">
        <w:rPr>
          <w:rFonts w:ascii="Arial" w:hAnsi="Arial" w:cs="Arial"/>
          <w:sz w:val="24"/>
          <w:szCs w:val="24"/>
        </w:rPr>
        <w:t>, 2019)</w:t>
      </w:r>
      <w:r w:rsidR="00FD7EAF">
        <w:rPr>
          <w:rFonts w:ascii="Arial" w:hAnsi="Arial" w:cs="Arial"/>
          <w:sz w:val="24"/>
          <w:szCs w:val="24"/>
        </w:rPr>
        <w:t>.</w:t>
      </w:r>
      <w:r w:rsidR="00DB47DE">
        <w:rPr>
          <w:rFonts w:ascii="Arial" w:hAnsi="Arial" w:cs="Arial"/>
          <w:sz w:val="24"/>
          <w:szCs w:val="24"/>
        </w:rPr>
        <w:t xml:space="preserve"> Child H is unable to have liquids thinner than custard consistency, for Child H to feel included during snack, their 1-1 scoops a yoghurt into a cup instead of giving Child H the pot, this was observed by the</w:t>
      </w:r>
      <w:r w:rsidR="000D5518" w:rsidRPr="000D5518">
        <w:rPr>
          <w:rFonts w:ascii="Arial" w:hAnsi="Arial" w:cs="Arial"/>
          <w:sz w:val="24"/>
          <w:szCs w:val="24"/>
        </w:rPr>
        <w:t xml:space="preserve"> </w:t>
      </w:r>
      <w:r w:rsidR="000D5518">
        <w:rPr>
          <w:rFonts w:ascii="Arial" w:hAnsi="Arial" w:cs="Arial"/>
          <w:sz w:val="24"/>
          <w:szCs w:val="24"/>
        </w:rPr>
        <w:t>participant</w:t>
      </w:r>
      <w:r w:rsidR="00DB47DE">
        <w:rPr>
          <w:rFonts w:ascii="Arial" w:hAnsi="Arial" w:cs="Arial"/>
          <w:sz w:val="24"/>
          <w:szCs w:val="24"/>
        </w:rPr>
        <w:t xml:space="preserve"> researcher. In their interview, Child H’s 1-1 expressed that as soon as Child H received the cup, there was a significant improvement in their attitudes towards snack time, as they felt the same as their peers. Maslow’s motivational theory would suggest that Child H needed the sense of belo</w:t>
      </w:r>
      <w:r w:rsidR="00F04D6D">
        <w:rPr>
          <w:rFonts w:ascii="Arial" w:hAnsi="Arial" w:cs="Arial"/>
          <w:sz w:val="24"/>
          <w:szCs w:val="24"/>
        </w:rPr>
        <w:t>n</w:t>
      </w:r>
      <w:r w:rsidR="00D8626B">
        <w:rPr>
          <w:rFonts w:ascii="Arial" w:hAnsi="Arial" w:cs="Arial"/>
          <w:sz w:val="24"/>
          <w:szCs w:val="24"/>
        </w:rPr>
        <w:t>ging in order to feel included</w:t>
      </w:r>
      <w:r w:rsidR="006423AA">
        <w:rPr>
          <w:rFonts w:ascii="Arial" w:hAnsi="Arial" w:cs="Arial"/>
          <w:sz w:val="24"/>
          <w:szCs w:val="24"/>
        </w:rPr>
        <w:t>,</w:t>
      </w:r>
      <w:r w:rsidR="00D8626B">
        <w:rPr>
          <w:rFonts w:ascii="Arial" w:hAnsi="Arial" w:cs="Arial"/>
          <w:sz w:val="24"/>
          <w:szCs w:val="24"/>
        </w:rPr>
        <w:t xml:space="preserve"> </w:t>
      </w:r>
      <w:r w:rsidR="006423AA">
        <w:rPr>
          <w:rFonts w:ascii="Arial" w:hAnsi="Arial" w:cs="Arial"/>
          <w:sz w:val="24"/>
          <w:szCs w:val="24"/>
        </w:rPr>
        <w:t>he</w:t>
      </w:r>
      <w:r w:rsidR="00D8626B">
        <w:rPr>
          <w:rFonts w:ascii="Arial" w:hAnsi="Arial" w:cs="Arial"/>
          <w:sz w:val="24"/>
          <w:szCs w:val="24"/>
        </w:rPr>
        <w:t xml:space="preserve"> </w:t>
      </w:r>
      <w:r w:rsidR="005900A6">
        <w:rPr>
          <w:rFonts w:ascii="Arial" w:hAnsi="Arial" w:cs="Arial"/>
          <w:sz w:val="24"/>
          <w:szCs w:val="24"/>
        </w:rPr>
        <w:t>continues to state that if a child is struggling with their self-esteem it will aff</w:t>
      </w:r>
      <w:r w:rsidR="006423AA">
        <w:rPr>
          <w:rFonts w:ascii="Arial" w:hAnsi="Arial" w:cs="Arial"/>
          <w:sz w:val="24"/>
          <w:szCs w:val="24"/>
        </w:rPr>
        <w:t xml:space="preserve">ect other areas of development, </w:t>
      </w:r>
      <w:r w:rsidR="005900A6">
        <w:rPr>
          <w:rFonts w:ascii="Arial" w:hAnsi="Arial" w:cs="Arial"/>
          <w:sz w:val="24"/>
          <w:szCs w:val="24"/>
        </w:rPr>
        <w:t>such as their abilities to learn or overall well-being</w:t>
      </w:r>
      <w:r w:rsidR="00D71487">
        <w:rPr>
          <w:rFonts w:ascii="Arial" w:hAnsi="Arial" w:cs="Arial"/>
          <w:sz w:val="24"/>
          <w:szCs w:val="24"/>
        </w:rPr>
        <w:t xml:space="preserve">, cited by Mcleod (2015). </w:t>
      </w:r>
    </w:p>
    <w:p w:rsidR="00FF0D9B" w:rsidRDefault="00B0561F" w:rsidP="00D102E2">
      <w:pPr>
        <w:spacing w:line="360" w:lineRule="auto"/>
        <w:jc w:val="both"/>
        <w:rPr>
          <w:rFonts w:ascii="Arial" w:hAnsi="Arial" w:cs="Arial"/>
          <w:sz w:val="24"/>
          <w:szCs w:val="24"/>
        </w:rPr>
      </w:pPr>
      <w:r>
        <w:rPr>
          <w:rFonts w:ascii="Arial" w:hAnsi="Arial" w:cs="Arial"/>
          <w:sz w:val="24"/>
          <w:szCs w:val="24"/>
        </w:rPr>
        <w:t>D</w:t>
      </w:r>
      <w:r w:rsidR="00FD7EAF">
        <w:rPr>
          <w:rFonts w:ascii="Arial" w:hAnsi="Arial" w:cs="Arial"/>
          <w:sz w:val="24"/>
          <w:szCs w:val="24"/>
        </w:rPr>
        <w:t xml:space="preserve">isability is described as “A physical or mental impairment which has a long-term and substantial adverse effect on a person’s ability to carry out normal day-to-day activities.” </w:t>
      </w:r>
      <w:r w:rsidR="00D50937">
        <w:rPr>
          <w:rFonts w:ascii="Arial" w:hAnsi="Arial" w:cs="Arial"/>
          <w:sz w:val="24"/>
          <w:szCs w:val="24"/>
        </w:rPr>
        <w:t>c</w:t>
      </w:r>
      <w:r w:rsidR="00FD7EAF">
        <w:rPr>
          <w:rFonts w:ascii="Arial" w:hAnsi="Arial" w:cs="Arial"/>
          <w:sz w:val="24"/>
          <w:szCs w:val="24"/>
        </w:rPr>
        <w:t>ited by the (</w:t>
      </w:r>
      <w:r w:rsidR="00FD7EAF" w:rsidRPr="00FD7EAF">
        <w:rPr>
          <w:rFonts w:ascii="Arial" w:hAnsi="Arial" w:cs="Arial"/>
          <w:i/>
          <w:sz w:val="24"/>
          <w:szCs w:val="24"/>
        </w:rPr>
        <w:t>Equality Act</w:t>
      </w:r>
      <w:r w:rsidR="00FD7EAF">
        <w:rPr>
          <w:rFonts w:ascii="Arial" w:hAnsi="Arial" w:cs="Arial"/>
          <w:sz w:val="24"/>
          <w:szCs w:val="24"/>
        </w:rPr>
        <w:t>, 2010).</w:t>
      </w:r>
      <w:r w:rsidR="006423AA">
        <w:rPr>
          <w:rFonts w:ascii="Arial" w:hAnsi="Arial" w:cs="Arial"/>
          <w:sz w:val="24"/>
          <w:szCs w:val="24"/>
        </w:rPr>
        <w:t xml:space="preserve"> </w:t>
      </w:r>
      <w:r>
        <w:rPr>
          <w:rFonts w:ascii="Arial" w:hAnsi="Arial" w:cs="Arial"/>
          <w:sz w:val="24"/>
          <w:szCs w:val="24"/>
        </w:rPr>
        <w:t>Fredrickson (2015) discusses that</w:t>
      </w:r>
      <w:r w:rsidR="00006A77">
        <w:rPr>
          <w:rFonts w:ascii="Arial" w:hAnsi="Arial" w:cs="Arial"/>
          <w:sz w:val="24"/>
          <w:szCs w:val="24"/>
        </w:rPr>
        <w:t xml:space="preserve"> the medical model would </w:t>
      </w:r>
      <w:r>
        <w:rPr>
          <w:rFonts w:ascii="Arial" w:hAnsi="Arial" w:cs="Arial"/>
          <w:sz w:val="24"/>
          <w:szCs w:val="24"/>
        </w:rPr>
        <w:t>focus on</w:t>
      </w:r>
      <w:r w:rsidR="006423AA">
        <w:rPr>
          <w:rFonts w:ascii="Arial" w:hAnsi="Arial" w:cs="Arial"/>
          <w:sz w:val="24"/>
          <w:szCs w:val="24"/>
        </w:rPr>
        <w:t xml:space="preserve"> Child H’s limitations and need</w:t>
      </w:r>
      <w:r>
        <w:rPr>
          <w:rFonts w:ascii="Arial" w:hAnsi="Arial" w:cs="Arial"/>
          <w:sz w:val="24"/>
          <w:szCs w:val="24"/>
        </w:rPr>
        <w:t xml:space="preserve"> for </w:t>
      </w:r>
      <w:r w:rsidR="00006A77">
        <w:rPr>
          <w:rFonts w:ascii="Arial" w:hAnsi="Arial" w:cs="Arial"/>
          <w:sz w:val="24"/>
          <w:szCs w:val="24"/>
        </w:rPr>
        <w:t>medical interventions</w:t>
      </w:r>
      <w:r>
        <w:rPr>
          <w:rFonts w:ascii="Arial" w:hAnsi="Arial" w:cs="Arial"/>
          <w:sz w:val="24"/>
          <w:szCs w:val="24"/>
        </w:rPr>
        <w:t xml:space="preserve">, </w:t>
      </w:r>
      <w:r w:rsidR="006423AA">
        <w:rPr>
          <w:rFonts w:ascii="Arial" w:hAnsi="Arial" w:cs="Arial"/>
          <w:sz w:val="24"/>
          <w:szCs w:val="24"/>
        </w:rPr>
        <w:t>let alone their</w:t>
      </w:r>
      <w:r>
        <w:rPr>
          <w:rFonts w:ascii="Arial" w:hAnsi="Arial" w:cs="Arial"/>
          <w:sz w:val="24"/>
          <w:szCs w:val="24"/>
        </w:rPr>
        <w:t xml:space="preserve"> self-esteem</w:t>
      </w:r>
      <w:r w:rsidR="006423AA">
        <w:rPr>
          <w:rFonts w:ascii="Arial" w:hAnsi="Arial" w:cs="Arial"/>
          <w:sz w:val="24"/>
          <w:szCs w:val="24"/>
        </w:rPr>
        <w:t>. H</w:t>
      </w:r>
      <w:r w:rsidR="00006A77">
        <w:rPr>
          <w:rFonts w:ascii="Arial" w:hAnsi="Arial" w:cs="Arial"/>
          <w:sz w:val="24"/>
          <w:szCs w:val="24"/>
        </w:rPr>
        <w:t>owever</w:t>
      </w:r>
      <w:r w:rsidR="006423AA">
        <w:rPr>
          <w:rFonts w:ascii="Arial" w:hAnsi="Arial" w:cs="Arial"/>
          <w:sz w:val="24"/>
          <w:szCs w:val="24"/>
        </w:rPr>
        <w:t xml:space="preserve"> he</w:t>
      </w:r>
      <w:r>
        <w:rPr>
          <w:rFonts w:ascii="Arial" w:hAnsi="Arial" w:cs="Arial"/>
          <w:sz w:val="24"/>
          <w:szCs w:val="24"/>
        </w:rPr>
        <w:t xml:space="preserve"> further mentions that </w:t>
      </w:r>
      <w:r w:rsidR="00006A77">
        <w:rPr>
          <w:rFonts w:ascii="Arial" w:hAnsi="Arial" w:cs="Arial"/>
          <w:sz w:val="24"/>
          <w:szCs w:val="24"/>
        </w:rPr>
        <w:t xml:space="preserve">the social model </w:t>
      </w:r>
      <w:r>
        <w:rPr>
          <w:rFonts w:ascii="Arial" w:hAnsi="Arial" w:cs="Arial"/>
          <w:sz w:val="24"/>
          <w:szCs w:val="24"/>
        </w:rPr>
        <w:t>would suggest that</w:t>
      </w:r>
      <w:r w:rsidR="00006A77">
        <w:rPr>
          <w:rFonts w:ascii="Arial" w:hAnsi="Arial" w:cs="Arial"/>
          <w:sz w:val="24"/>
          <w:szCs w:val="24"/>
        </w:rPr>
        <w:t xml:space="preserve"> society must adapt to suit the child</w:t>
      </w:r>
      <w:r>
        <w:rPr>
          <w:rFonts w:ascii="Arial" w:hAnsi="Arial" w:cs="Arial"/>
          <w:sz w:val="24"/>
          <w:szCs w:val="24"/>
        </w:rPr>
        <w:t xml:space="preserve"> H’s needs,</w:t>
      </w:r>
      <w:r w:rsidR="00006A77">
        <w:rPr>
          <w:rFonts w:ascii="Arial" w:hAnsi="Arial" w:cs="Arial"/>
          <w:sz w:val="24"/>
          <w:szCs w:val="24"/>
        </w:rPr>
        <w:t xml:space="preserve"> to allow them t</w:t>
      </w:r>
      <w:r w:rsidR="006423AA">
        <w:rPr>
          <w:rFonts w:ascii="Arial" w:hAnsi="Arial" w:cs="Arial"/>
          <w:sz w:val="24"/>
          <w:szCs w:val="24"/>
        </w:rPr>
        <w:t>o have a better quality of life, t</w:t>
      </w:r>
      <w:r w:rsidR="00006A77">
        <w:rPr>
          <w:rFonts w:ascii="Arial" w:hAnsi="Arial" w:cs="Arial"/>
          <w:sz w:val="24"/>
          <w:szCs w:val="24"/>
        </w:rPr>
        <w:t xml:space="preserve">his approach is being adopted by </w:t>
      </w:r>
      <w:r w:rsidR="006423AA">
        <w:rPr>
          <w:rFonts w:ascii="Arial" w:hAnsi="Arial" w:cs="Arial"/>
          <w:sz w:val="24"/>
          <w:szCs w:val="24"/>
        </w:rPr>
        <w:t>School H</w:t>
      </w:r>
      <w:r w:rsidR="00006A77">
        <w:rPr>
          <w:rFonts w:ascii="Arial" w:hAnsi="Arial" w:cs="Arial"/>
          <w:sz w:val="24"/>
          <w:szCs w:val="24"/>
        </w:rPr>
        <w:t xml:space="preserve">. </w:t>
      </w:r>
      <w:r w:rsidR="006423AA">
        <w:rPr>
          <w:rFonts w:ascii="Arial" w:hAnsi="Arial" w:cs="Arial"/>
          <w:sz w:val="24"/>
          <w:szCs w:val="24"/>
        </w:rPr>
        <w:t>C</w:t>
      </w:r>
      <w:r>
        <w:rPr>
          <w:rFonts w:ascii="Arial" w:hAnsi="Arial" w:cs="Arial"/>
          <w:sz w:val="24"/>
          <w:szCs w:val="24"/>
        </w:rPr>
        <w:t>onversely Hughes (2010) found an alternative approach in which an individual’s capabilities are utilised instead of focusing on the</w:t>
      </w:r>
      <w:r w:rsidR="006423AA">
        <w:rPr>
          <w:rFonts w:ascii="Arial" w:hAnsi="Arial" w:cs="Arial"/>
          <w:sz w:val="24"/>
          <w:szCs w:val="24"/>
        </w:rPr>
        <w:t>ir</w:t>
      </w:r>
      <w:r>
        <w:rPr>
          <w:rFonts w:ascii="Arial" w:hAnsi="Arial" w:cs="Arial"/>
          <w:sz w:val="24"/>
          <w:szCs w:val="24"/>
        </w:rPr>
        <w:t xml:space="preserve"> negative </w:t>
      </w:r>
      <w:r w:rsidR="0014013D">
        <w:rPr>
          <w:rFonts w:ascii="Arial" w:hAnsi="Arial" w:cs="Arial"/>
          <w:sz w:val="24"/>
          <w:szCs w:val="24"/>
        </w:rPr>
        <w:t xml:space="preserve">limitations; known as the </w:t>
      </w:r>
      <w:r w:rsidR="0014013D">
        <w:rPr>
          <w:rFonts w:ascii="Arial" w:hAnsi="Arial" w:cs="Arial"/>
          <w:sz w:val="24"/>
          <w:szCs w:val="24"/>
        </w:rPr>
        <w:lastRenderedPageBreak/>
        <w:t>Capabilities Approach, cited by Fredrickson (2015). Tilstone e</w:t>
      </w:r>
      <w:r w:rsidR="0014013D">
        <w:rPr>
          <w:rFonts w:ascii="Arial" w:hAnsi="Arial" w:cs="Arial"/>
          <w:i/>
          <w:sz w:val="24"/>
          <w:szCs w:val="24"/>
        </w:rPr>
        <w:t>t al</w:t>
      </w:r>
      <w:r w:rsidR="0014013D">
        <w:rPr>
          <w:rFonts w:ascii="Arial" w:hAnsi="Arial" w:cs="Arial"/>
          <w:sz w:val="24"/>
          <w:szCs w:val="24"/>
        </w:rPr>
        <w:t xml:space="preserve"> (1998) concludes that through education reforming policies, individuals especially from minority groups will be treated as unique and equal individuals, therefore achieving inclusion. </w:t>
      </w:r>
      <w:r w:rsidR="003F58AD">
        <w:rPr>
          <w:rFonts w:ascii="Arial" w:hAnsi="Arial" w:cs="Arial"/>
          <w:sz w:val="24"/>
          <w:szCs w:val="24"/>
        </w:rPr>
        <w:t>In a</w:t>
      </w:r>
      <w:r w:rsidR="00A24040">
        <w:rPr>
          <w:rFonts w:ascii="Arial" w:hAnsi="Arial" w:cs="Arial"/>
          <w:sz w:val="24"/>
          <w:szCs w:val="24"/>
        </w:rPr>
        <w:t>ddition, Booth and Ainscow</w:t>
      </w:r>
      <w:r w:rsidR="003F58AD">
        <w:rPr>
          <w:rFonts w:ascii="Arial" w:hAnsi="Arial" w:cs="Arial"/>
          <w:sz w:val="24"/>
          <w:szCs w:val="24"/>
        </w:rPr>
        <w:t xml:space="preserve"> (2002, p.5</w:t>
      </w:r>
      <w:r w:rsidR="00A24040">
        <w:rPr>
          <w:rFonts w:ascii="Arial" w:hAnsi="Arial" w:cs="Arial"/>
          <w:sz w:val="24"/>
          <w:szCs w:val="24"/>
        </w:rPr>
        <w:t>) found that a positive</w:t>
      </w:r>
      <w:r w:rsidR="003F58AD">
        <w:rPr>
          <w:rFonts w:ascii="Arial" w:hAnsi="Arial" w:cs="Arial"/>
          <w:sz w:val="24"/>
          <w:szCs w:val="24"/>
        </w:rPr>
        <w:t xml:space="preserve"> alteration of language will eventually improve</w:t>
      </w:r>
      <w:r w:rsidR="00A24040">
        <w:rPr>
          <w:rFonts w:ascii="Arial" w:hAnsi="Arial" w:cs="Arial"/>
          <w:sz w:val="24"/>
          <w:szCs w:val="24"/>
        </w:rPr>
        <w:t xml:space="preserve"> barriers towards participation for some children with ALN. U</w:t>
      </w:r>
      <w:r w:rsidR="003F58AD">
        <w:rPr>
          <w:rFonts w:ascii="Arial" w:hAnsi="Arial" w:cs="Arial"/>
          <w:sz w:val="24"/>
          <w:szCs w:val="24"/>
        </w:rPr>
        <w:t>ntil the new ALN Bill is implemented in 2020</w:t>
      </w:r>
      <w:r w:rsidR="00A24040">
        <w:rPr>
          <w:rFonts w:ascii="Arial" w:hAnsi="Arial" w:cs="Arial"/>
          <w:sz w:val="24"/>
          <w:szCs w:val="24"/>
        </w:rPr>
        <w:t xml:space="preserve">, </w:t>
      </w:r>
      <w:r w:rsidR="003F58AD">
        <w:rPr>
          <w:rFonts w:ascii="Arial" w:hAnsi="Arial" w:cs="Arial"/>
          <w:sz w:val="24"/>
          <w:szCs w:val="24"/>
        </w:rPr>
        <w:t>the language to associate children wit</w:t>
      </w:r>
      <w:r w:rsidR="006423AA">
        <w:rPr>
          <w:rFonts w:ascii="Arial" w:hAnsi="Arial" w:cs="Arial"/>
          <w:sz w:val="24"/>
          <w:szCs w:val="24"/>
        </w:rPr>
        <w:t>h ALN can</w:t>
      </w:r>
      <w:r w:rsidR="00E87E74">
        <w:rPr>
          <w:rFonts w:ascii="Arial" w:hAnsi="Arial" w:cs="Arial"/>
          <w:sz w:val="24"/>
          <w:szCs w:val="24"/>
        </w:rPr>
        <w:t xml:space="preserve"> still </w:t>
      </w:r>
      <w:r w:rsidR="006423AA">
        <w:rPr>
          <w:rFonts w:ascii="Arial" w:hAnsi="Arial" w:cs="Arial"/>
          <w:sz w:val="24"/>
          <w:szCs w:val="24"/>
        </w:rPr>
        <w:t xml:space="preserve">be referred as the term </w:t>
      </w:r>
      <w:r w:rsidR="00E87E74">
        <w:rPr>
          <w:rFonts w:ascii="Arial" w:hAnsi="Arial" w:cs="Arial"/>
          <w:sz w:val="24"/>
          <w:szCs w:val="24"/>
        </w:rPr>
        <w:t>S</w:t>
      </w:r>
      <w:r w:rsidR="006423AA">
        <w:rPr>
          <w:rFonts w:ascii="Arial" w:hAnsi="Arial" w:cs="Arial"/>
          <w:sz w:val="24"/>
          <w:szCs w:val="24"/>
        </w:rPr>
        <w:t xml:space="preserve">pecial </w:t>
      </w:r>
      <w:r w:rsidR="00E87E74">
        <w:rPr>
          <w:rFonts w:ascii="Arial" w:hAnsi="Arial" w:cs="Arial"/>
          <w:sz w:val="24"/>
          <w:szCs w:val="24"/>
        </w:rPr>
        <w:t>E</w:t>
      </w:r>
      <w:r w:rsidR="006423AA">
        <w:rPr>
          <w:rFonts w:ascii="Arial" w:hAnsi="Arial" w:cs="Arial"/>
          <w:sz w:val="24"/>
          <w:szCs w:val="24"/>
        </w:rPr>
        <w:t xml:space="preserve">ducational </w:t>
      </w:r>
      <w:r w:rsidR="00E87E74">
        <w:rPr>
          <w:rFonts w:ascii="Arial" w:hAnsi="Arial" w:cs="Arial"/>
          <w:sz w:val="24"/>
          <w:szCs w:val="24"/>
        </w:rPr>
        <w:t>N</w:t>
      </w:r>
      <w:r w:rsidR="006423AA">
        <w:rPr>
          <w:rFonts w:ascii="Arial" w:hAnsi="Arial" w:cs="Arial"/>
          <w:sz w:val="24"/>
          <w:szCs w:val="24"/>
        </w:rPr>
        <w:t>eeds [SEN]</w:t>
      </w:r>
      <w:r w:rsidR="00E87E74">
        <w:rPr>
          <w:rFonts w:ascii="Arial" w:hAnsi="Arial" w:cs="Arial"/>
          <w:sz w:val="24"/>
          <w:szCs w:val="24"/>
        </w:rPr>
        <w:t>. A</w:t>
      </w:r>
      <w:r w:rsidR="003F58AD">
        <w:rPr>
          <w:rFonts w:ascii="Arial" w:hAnsi="Arial" w:cs="Arial"/>
          <w:sz w:val="24"/>
          <w:szCs w:val="24"/>
        </w:rPr>
        <w:t>cco</w:t>
      </w:r>
      <w:r w:rsidR="00A24040">
        <w:rPr>
          <w:rFonts w:ascii="Arial" w:hAnsi="Arial" w:cs="Arial"/>
          <w:sz w:val="24"/>
          <w:szCs w:val="24"/>
        </w:rPr>
        <w:t xml:space="preserve">rding to </w:t>
      </w:r>
      <w:r w:rsidR="00D37FD0">
        <w:rPr>
          <w:rFonts w:ascii="Arial" w:hAnsi="Arial" w:cs="Arial"/>
          <w:sz w:val="24"/>
          <w:szCs w:val="24"/>
        </w:rPr>
        <w:t xml:space="preserve">Booth </w:t>
      </w:r>
      <w:r w:rsidR="00A24040">
        <w:rPr>
          <w:rFonts w:ascii="Arial" w:hAnsi="Arial" w:cs="Arial"/>
          <w:sz w:val="24"/>
          <w:szCs w:val="24"/>
        </w:rPr>
        <w:t>and Ainscow</w:t>
      </w:r>
      <w:r w:rsidR="00E87E74">
        <w:rPr>
          <w:rFonts w:ascii="Arial" w:hAnsi="Arial" w:cs="Arial"/>
          <w:sz w:val="24"/>
          <w:szCs w:val="24"/>
        </w:rPr>
        <w:t xml:space="preserve"> (2002, p.5) the term ‘SEN’ can and continues to negatively affect</w:t>
      </w:r>
      <w:r w:rsidR="003F58AD">
        <w:rPr>
          <w:rFonts w:ascii="Arial" w:hAnsi="Arial" w:cs="Arial"/>
          <w:sz w:val="24"/>
          <w:szCs w:val="24"/>
        </w:rPr>
        <w:t xml:space="preserve"> some minority groups and individuals, resulting in low expectations or low self-esteem. </w:t>
      </w:r>
    </w:p>
    <w:p w:rsidR="00FF0D9B" w:rsidRPr="00FD7EAF" w:rsidRDefault="00FF0D9B" w:rsidP="00D102E2">
      <w:pPr>
        <w:spacing w:line="360" w:lineRule="auto"/>
        <w:jc w:val="both"/>
        <w:rPr>
          <w:rFonts w:ascii="Arial" w:hAnsi="Arial" w:cs="Arial"/>
          <w:sz w:val="24"/>
          <w:szCs w:val="24"/>
        </w:rPr>
      </w:pPr>
      <w:r w:rsidRPr="007E7E9E">
        <w:rPr>
          <w:rFonts w:ascii="Arial" w:hAnsi="Arial" w:cs="Arial"/>
          <w:sz w:val="24"/>
          <w:szCs w:val="24"/>
        </w:rPr>
        <w:t xml:space="preserve">In relation to the new </w:t>
      </w:r>
      <w:r w:rsidR="006423AA">
        <w:rPr>
          <w:rFonts w:ascii="Arial" w:hAnsi="Arial" w:cs="Arial"/>
          <w:sz w:val="24"/>
          <w:szCs w:val="24"/>
        </w:rPr>
        <w:t>(</w:t>
      </w:r>
      <w:r w:rsidRPr="006423AA">
        <w:rPr>
          <w:rFonts w:ascii="Arial" w:hAnsi="Arial" w:cs="Arial"/>
          <w:i/>
          <w:sz w:val="24"/>
          <w:szCs w:val="24"/>
        </w:rPr>
        <w:t>Additional Learning Needs and Education Tribunal (Wales) Act</w:t>
      </w:r>
      <w:r w:rsidR="006423AA">
        <w:rPr>
          <w:rFonts w:ascii="Arial" w:hAnsi="Arial" w:cs="Arial"/>
          <w:sz w:val="24"/>
          <w:szCs w:val="24"/>
        </w:rPr>
        <w:t>, 2018)</w:t>
      </w:r>
      <w:r w:rsidRPr="007E7E9E">
        <w:rPr>
          <w:rFonts w:ascii="Arial" w:hAnsi="Arial" w:cs="Arial"/>
          <w:sz w:val="24"/>
          <w:szCs w:val="24"/>
        </w:rPr>
        <w:t xml:space="preserve"> passed in 2018 </w:t>
      </w:r>
      <w:r w:rsidR="006423AA">
        <w:rPr>
          <w:rFonts w:ascii="Arial" w:hAnsi="Arial" w:cs="Arial"/>
          <w:sz w:val="24"/>
          <w:szCs w:val="24"/>
        </w:rPr>
        <w:t xml:space="preserve">to prepare practitioners for the new ALN Bill, which </w:t>
      </w:r>
      <w:r w:rsidRPr="007E7E9E">
        <w:rPr>
          <w:rFonts w:ascii="Arial" w:hAnsi="Arial" w:cs="Arial"/>
          <w:sz w:val="24"/>
          <w:szCs w:val="24"/>
        </w:rPr>
        <w:t xml:space="preserve">will </w:t>
      </w:r>
      <w:r w:rsidR="006423AA">
        <w:rPr>
          <w:rFonts w:ascii="Arial" w:hAnsi="Arial" w:cs="Arial"/>
          <w:sz w:val="24"/>
          <w:szCs w:val="24"/>
        </w:rPr>
        <w:t xml:space="preserve">hopefully </w:t>
      </w:r>
      <w:r w:rsidRPr="007E7E9E">
        <w:rPr>
          <w:rFonts w:ascii="Arial" w:hAnsi="Arial" w:cs="Arial"/>
          <w:sz w:val="24"/>
          <w:szCs w:val="24"/>
        </w:rPr>
        <w:t>replace the SEN</w:t>
      </w:r>
      <w:r w:rsidR="006423AA">
        <w:rPr>
          <w:rFonts w:ascii="Arial" w:hAnsi="Arial" w:cs="Arial"/>
          <w:sz w:val="24"/>
          <w:szCs w:val="24"/>
        </w:rPr>
        <w:t xml:space="preserve"> section of the (</w:t>
      </w:r>
      <w:r w:rsidR="006423AA" w:rsidRPr="006423AA">
        <w:rPr>
          <w:rFonts w:ascii="Arial" w:hAnsi="Arial" w:cs="Arial"/>
          <w:i/>
          <w:sz w:val="24"/>
          <w:szCs w:val="24"/>
        </w:rPr>
        <w:t>Education Act</w:t>
      </w:r>
      <w:r w:rsidR="006423AA">
        <w:rPr>
          <w:rFonts w:ascii="Arial" w:hAnsi="Arial" w:cs="Arial"/>
          <w:sz w:val="24"/>
          <w:szCs w:val="24"/>
        </w:rPr>
        <w:t xml:space="preserve">, </w:t>
      </w:r>
      <w:r w:rsidRPr="007E7E9E">
        <w:rPr>
          <w:rFonts w:ascii="Arial" w:hAnsi="Arial" w:cs="Arial"/>
          <w:sz w:val="24"/>
          <w:szCs w:val="24"/>
        </w:rPr>
        <w:t>1996). The Welsh Government has recently issued a report known as th</w:t>
      </w:r>
      <w:r w:rsidR="006423AA">
        <w:rPr>
          <w:rFonts w:ascii="Arial" w:hAnsi="Arial" w:cs="Arial"/>
          <w:sz w:val="24"/>
          <w:szCs w:val="24"/>
        </w:rPr>
        <w:t>e (</w:t>
      </w:r>
      <w:r w:rsidR="006423AA" w:rsidRPr="006423AA">
        <w:rPr>
          <w:rFonts w:ascii="Arial" w:hAnsi="Arial" w:cs="Arial"/>
          <w:i/>
          <w:sz w:val="24"/>
          <w:szCs w:val="24"/>
        </w:rPr>
        <w:t>ALN Transformation Programme</w:t>
      </w:r>
      <w:r w:rsidR="006423AA">
        <w:rPr>
          <w:rFonts w:ascii="Arial" w:hAnsi="Arial" w:cs="Arial"/>
          <w:sz w:val="24"/>
          <w:szCs w:val="24"/>
        </w:rPr>
        <w:t xml:space="preserve">, </w:t>
      </w:r>
      <w:r w:rsidRPr="007E7E9E">
        <w:rPr>
          <w:rFonts w:ascii="Arial" w:hAnsi="Arial" w:cs="Arial"/>
          <w:sz w:val="24"/>
          <w:szCs w:val="24"/>
        </w:rPr>
        <w:t xml:space="preserve">2017), which states that 25% of children in Wales have some form of </w:t>
      </w:r>
      <w:r w:rsidR="006423AA">
        <w:rPr>
          <w:rFonts w:ascii="Arial" w:hAnsi="Arial" w:cs="Arial"/>
          <w:sz w:val="24"/>
          <w:szCs w:val="24"/>
        </w:rPr>
        <w:t>ALN</w:t>
      </w:r>
      <w:r w:rsidRPr="007E7E9E">
        <w:rPr>
          <w:rFonts w:ascii="Arial" w:hAnsi="Arial" w:cs="Arial"/>
          <w:sz w:val="24"/>
          <w:szCs w:val="24"/>
        </w:rPr>
        <w:t xml:space="preserve"> and that the current system is not providing inclusive practice for all. According to the </w:t>
      </w:r>
      <w:proofErr w:type="spellStart"/>
      <w:r w:rsidRPr="007E7E9E">
        <w:rPr>
          <w:rFonts w:ascii="Arial" w:hAnsi="Arial" w:cs="Arial"/>
          <w:sz w:val="24"/>
          <w:szCs w:val="24"/>
        </w:rPr>
        <w:t>DfE</w:t>
      </w:r>
      <w:proofErr w:type="spellEnd"/>
      <w:r w:rsidRPr="007E7E9E">
        <w:rPr>
          <w:rFonts w:ascii="Arial" w:hAnsi="Arial" w:cs="Arial"/>
          <w:sz w:val="24"/>
          <w:szCs w:val="24"/>
        </w:rPr>
        <w:t xml:space="preserve">, Green Paper (1999, p.440) “Inclusion is a process, not a fixed state. By inclusion we mean not only pupils with SEN should receive their education in a mainstream school but that they should fully join their peers in the curriculum and life of the school.” </w:t>
      </w:r>
      <w:r w:rsidR="006423AA">
        <w:rPr>
          <w:rFonts w:ascii="Arial" w:hAnsi="Arial" w:cs="Arial"/>
          <w:sz w:val="24"/>
          <w:szCs w:val="24"/>
        </w:rPr>
        <w:t xml:space="preserve"> Supported by the social m</w:t>
      </w:r>
      <w:r w:rsidRPr="007E7E9E">
        <w:rPr>
          <w:rFonts w:ascii="Arial" w:hAnsi="Arial" w:cs="Arial"/>
          <w:sz w:val="24"/>
          <w:szCs w:val="24"/>
        </w:rPr>
        <w:t>odel, as the education setting is adapting to include the child, not the child a</w:t>
      </w:r>
      <w:r w:rsidR="006423AA">
        <w:rPr>
          <w:rFonts w:ascii="Arial" w:hAnsi="Arial" w:cs="Arial"/>
          <w:sz w:val="24"/>
          <w:szCs w:val="24"/>
        </w:rPr>
        <w:t>dapting to suit society as the medical m</w:t>
      </w:r>
      <w:r w:rsidRPr="007E7E9E">
        <w:rPr>
          <w:rFonts w:ascii="Arial" w:hAnsi="Arial" w:cs="Arial"/>
          <w:sz w:val="24"/>
          <w:szCs w:val="24"/>
        </w:rPr>
        <w:t>odel would suggest. (Marks, 1997, p. 85) suggested that disability does not lie solely in the body or mind of individuals, that it is found within the relationship of individual’s bodily and intellectual differences and the environment or society around them. Marks also suggested that once this is accepted, policies and institutional practice can be improved. However as mentioned by Warnock (1978, p.6) “Though the general concept of education may remain constant, its interpretation will thus be widely different in the c</w:t>
      </w:r>
      <w:r w:rsidR="006423AA">
        <w:rPr>
          <w:rFonts w:ascii="Arial" w:hAnsi="Arial" w:cs="Arial"/>
          <w:sz w:val="24"/>
          <w:szCs w:val="24"/>
        </w:rPr>
        <w:t xml:space="preserve">ase of different children” </w:t>
      </w:r>
      <w:r w:rsidRPr="007E7E9E">
        <w:rPr>
          <w:rFonts w:ascii="Arial" w:hAnsi="Arial" w:cs="Arial"/>
          <w:sz w:val="24"/>
          <w:szCs w:val="24"/>
        </w:rPr>
        <w:t xml:space="preserve"> </w:t>
      </w:r>
      <w:r w:rsidR="006423AA">
        <w:rPr>
          <w:rFonts w:ascii="Arial" w:hAnsi="Arial" w:cs="Arial"/>
          <w:sz w:val="24"/>
          <w:szCs w:val="24"/>
        </w:rPr>
        <w:t>concluding</w:t>
      </w:r>
      <w:r w:rsidRPr="007E7E9E">
        <w:rPr>
          <w:rFonts w:ascii="Arial" w:hAnsi="Arial" w:cs="Arial"/>
          <w:sz w:val="24"/>
          <w:szCs w:val="24"/>
        </w:rPr>
        <w:t xml:space="preserve"> that children develop in their own time and pace, which results in the need for time and patience when working with children who have ALN. </w:t>
      </w:r>
    </w:p>
    <w:p w:rsidR="00466E46" w:rsidRDefault="00D8626B" w:rsidP="00D102E2">
      <w:pPr>
        <w:spacing w:line="360" w:lineRule="auto"/>
        <w:jc w:val="both"/>
        <w:rPr>
          <w:rFonts w:ascii="Arial" w:hAnsi="Arial" w:cs="Arial"/>
          <w:sz w:val="24"/>
          <w:szCs w:val="24"/>
        </w:rPr>
      </w:pPr>
      <w:r>
        <w:rPr>
          <w:rFonts w:ascii="Arial" w:hAnsi="Arial" w:cs="Arial"/>
          <w:sz w:val="24"/>
          <w:szCs w:val="24"/>
        </w:rPr>
        <w:t>Although the data is qualitative, the researcher found a correlation between Chil</w:t>
      </w:r>
      <w:r w:rsidR="00A50357">
        <w:rPr>
          <w:rFonts w:ascii="Arial" w:hAnsi="Arial" w:cs="Arial"/>
          <w:sz w:val="24"/>
          <w:szCs w:val="24"/>
        </w:rPr>
        <w:t>d H and their self-esteem</w:t>
      </w:r>
      <w:r w:rsidR="004E3034">
        <w:rPr>
          <w:rFonts w:ascii="Arial" w:hAnsi="Arial" w:cs="Arial"/>
          <w:sz w:val="24"/>
          <w:szCs w:val="24"/>
        </w:rPr>
        <w:t>, w</w:t>
      </w:r>
      <w:r w:rsidR="009C3189">
        <w:rPr>
          <w:rFonts w:ascii="Arial" w:hAnsi="Arial" w:cs="Arial"/>
          <w:sz w:val="24"/>
          <w:szCs w:val="24"/>
        </w:rPr>
        <w:t>hile</w:t>
      </w:r>
      <w:r w:rsidR="00F61CC2">
        <w:rPr>
          <w:rFonts w:ascii="Arial" w:hAnsi="Arial" w:cs="Arial"/>
          <w:sz w:val="24"/>
          <w:szCs w:val="24"/>
        </w:rPr>
        <w:t xml:space="preserve"> interviewing Child H’s parents. T</w:t>
      </w:r>
      <w:r w:rsidR="009C3189">
        <w:rPr>
          <w:rFonts w:ascii="Arial" w:hAnsi="Arial" w:cs="Arial"/>
          <w:sz w:val="24"/>
          <w:szCs w:val="24"/>
        </w:rPr>
        <w:t xml:space="preserve">hey commented that Child H has presented with low self-esteem from a very early age. Child H’s Mother </w:t>
      </w:r>
      <w:r w:rsidR="00F61CC2">
        <w:rPr>
          <w:rFonts w:ascii="Arial" w:hAnsi="Arial" w:cs="Arial"/>
          <w:sz w:val="24"/>
          <w:szCs w:val="24"/>
        </w:rPr>
        <w:lastRenderedPageBreak/>
        <w:t>quoted</w:t>
      </w:r>
      <w:r w:rsidR="009C3189">
        <w:rPr>
          <w:rFonts w:ascii="Arial" w:hAnsi="Arial" w:cs="Arial"/>
          <w:sz w:val="24"/>
          <w:szCs w:val="24"/>
        </w:rPr>
        <w:t xml:space="preserve"> “Being under a microscope, in and out of hospitals, countless surgeries and seeing a difference to their siblings</w:t>
      </w:r>
      <w:r w:rsidR="00F61CC2">
        <w:rPr>
          <w:rFonts w:ascii="Arial" w:hAnsi="Arial" w:cs="Arial"/>
          <w:sz w:val="24"/>
          <w:szCs w:val="24"/>
        </w:rPr>
        <w:t>,</w:t>
      </w:r>
      <w:r w:rsidR="009C3189">
        <w:rPr>
          <w:rFonts w:ascii="Arial" w:hAnsi="Arial" w:cs="Arial"/>
          <w:sz w:val="24"/>
          <w:szCs w:val="24"/>
        </w:rPr>
        <w:t xml:space="preserve"> I think have all affected Child H’s self-estee</w:t>
      </w:r>
      <w:r w:rsidR="00F61CC2">
        <w:rPr>
          <w:rFonts w:ascii="Arial" w:hAnsi="Arial" w:cs="Arial"/>
          <w:sz w:val="24"/>
          <w:szCs w:val="24"/>
        </w:rPr>
        <w:t>m.”  However they further mentioned</w:t>
      </w:r>
      <w:r w:rsidR="009C3189">
        <w:rPr>
          <w:rFonts w:ascii="Arial" w:hAnsi="Arial" w:cs="Arial"/>
          <w:sz w:val="24"/>
          <w:szCs w:val="24"/>
        </w:rPr>
        <w:t xml:space="preserve"> that since the early intervention of Flying Start with the strong bond between Child H and their 1-1, the child’s confidence and </w:t>
      </w:r>
      <w:r w:rsidR="00F61CC2">
        <w:rPr>
          <w:rFonts w:ascii="Arial" w:hAnsi="Arial" w:cs="Arial"/>
          <w:sz w:val="24"/>
          <w:szCs w:val="24"/>
        </w:rPr>
        <w:t>self-esteem</w:t>
      </w:r>
      <w:r w:rsidR="009C3189">
        <w:rPr>
          <w:rFonts w:ascii="Arial" w:hAnsi="Arial" w:cs="Arial"/>
          <w:sz w:val="24"/>
          <w:szCs w:val="24"/>
        </w:rPr>
        <w:t xml:space="preserve"> has grown significantly. </w:t>
      </w:r>
      <w:r w:rsidR="004E3034">
        <w:rPr>
          <w:rFonts w:ascii="Arial" w:hAnsi="Arial" w:cs="Arial"/>
          <w:sz w:val="24"/>
          <w:szCs w:val="24"/>
        </w:rPr>
        <w:t xml:space="preserve">The researcher asked if Child H’s self-esteem has improved since the placement of the MICKEY PEG, yet the parents replied with dismay, they presumed </w:t>
      </w:r>
      <w:r w:rsidR="00E0057C">
        <w:rPr>
          <w:rFonts w:ascii="Arial" w:hAnsi="Arial" w:cs="Arial"/>
          <w:sz w:val="24"/>
          <w:szCs w:val="24"/>
        </w:rPr>
        <w:t xml:space="preserve">it would, however Child H seems more precautious and withdrawn </w:t>
      </w:r>
      <w:r w:rsidR="00F61CC2">
        <w:rPr>
          <w:rFonts w:ascii="Arial" w:hAnsi="Arial" w:cs="Arial"/>
          <w:sz w:val="24"/>
          <w:szCs w:val="24"/>
        </w:rPr>
        <w:t>now</w:t>
      </w:r>
      <w:r w:rsidR="00E0057C">
        <w:rPr>
          <w:rFonts w:ascii="Arial" w:hAnsi="Arial" w:cs="Arial"/>
          <w:sz w:val="24"/>
          <w:szCs w:val="24"/>
        </w:rPr>
        <w:t xml:space="preserve"> and is less cooperative </w:t>
      </w:r>
      <w:r w:rsidR="00F61CC2">
        <w:rPr>
          <w:rFonts w:ascii="Arial" w:hAnsi="Arial" w:cs="Arial"/>
          <w:sz w:val="24"/>
          <w:szCs w:val="24"/>
        </w:rPr>
        <w:t>with their</w:t>
      </w:r>
      <w:r w:rsidR="00E0057C">
        <w:rPr>
          <w:rFonts w:ascii="Arial" w:hAnsi="Arial" w:cs="Arial"/>
          <w:sz w:val="24"/>
          <w:szCs w:val="24"/>
        </w:rPr>
        <w:t xml:space="preserve"> feeds. </w:t>
      </w:r>
      <w:r w:rsidR="00466E46">
        <w:rPr>
          <w:rFonts w:ascii="Arial" w:hAnsi="Arial" w:cs="Arial"/>
          <w:sz w:val="24"/>
          <w:szCs w:val="24"/>
        </w:rPr>
        <w:t>A previous study carried out by (</w:t>
      </w:r>
      <w:r w:rsidR="00E4644D">
        <w:rPr>
          <w:rFonts w:ascii="Arial" w:hAnsi="Arial" w:cs="Arial"/>
          <w:sz w:val="24"/>
          <w:szCs w:val="24"/>
        </w:rPr>
        <w:t>Piek</w:t>
      </w:r>
      <w:r w:rsidR="00466E46">
        <w:rPr>
          <w:rFonts w:ascii="Arial" w:hAnsi="Arial" w:cs="Arial"/>
          <w:sz w:val="24"/>
          <w:szCs w:val="24"/>
        </w:rPr>
        <w:t>,</w:t>
      </w:r>
      <w:r w:rsidR="00A24040">
        <w:rPr>
          <w:rFonts w:ascii="Arial" w:hAnsi="Arial" w:cs="Arial"/>
          <w:sz w:val="24"/>
          <w:szCs w:val="24"/>
        </w:rPr>
        <w:t xml:space="preserve"> </w:t>
      </w:r>
      <w:r w:rsidR="00466E46">
        <w:rPr>
          <w:rFonts w:ascii="Arial" w:hAnsi="Arial" w:cs="Arial"/>
          <w:sz w:val="24"/>
          <w:szCs w:val="24"/>
        </w:rPr>
        <w:t xml:space="preserve">2006, pp.220) found that children with minor physical disabilities suffer with lower self-esteem compared to children with major disabilities. Child H has major disabilities; however it is only minor disabilities which are visible in their appearance. </w:t>
      </w:r>
    </w:p>
    <w:p w:rsidR="00F61CC2" w:rsidRDefault="00A24040" w:rsidP="00D102E2">
      <w:pPr>
        <w:spacing w:line="360" w:lineRule="auto"/>
        <w:jc w:val="both"/>
        <w:rPr>
          <w:rFonts w:ascii="Arial" w:hAnsi="Arial" w:cs="Arial"/>
          <w:sz w:val="24"/>
          <w:szCs w:val="24"/>
        </w:rPr>
      </w:pPr>
      <w:r w:rsidRPr="00B179ED">
        <w:rPr>
          <w:rFonts w:ascii="Arial" w:hAnsi="Arial" w:cs="Arial"/>
          <w:sz w:val="24"/>
          <w:szCs w:val="24"/>
        </w:rPr>
        <w:t>According to</w:t>
      </w:r>
      <w:r w:rsidR="00B179ED">
        <w:rPr>
          <w:rFonts w:ascii="Arial" w:hAnsi="Arial" w:cs="Arial"/>
          <w:sz w:val="24"/>
          <w:szCs w:val="24"/>
        </w:rPr>
        <w:t xml:space="preserve"> (</w:t>
      </w:r>
      <w:r w:rsidR="00B179ED" w:rsidRPr="00B179ED">
        <w:rPr>
          <w:rFonts w:ascii="Arial" w:hAnsi="Arial" w:cs="Arial"/>
          <w:i/>
          <w:sz w:val="24"/>
          <w:szCs w:val="24"/>
        </w:rPr>
        <w:t>Estyn</w:t>
      </w:r>
      <w:r w:rsidR="00B179ED">
        <w:rPr>
          <w:rFonts w:ascii="Arial" w:hAnsi="Arial" w:cs="Arial"/>
          <w:sz w:val="24"/>
          <w:szCs w:val="24"/>
        </w:rPr>
        <w:t xml:space="preserve">, 2018) </w:t>
      </w:r>
      <w:r w:rsidR="00F61CC2">
        <w:rPr>
          <w:rFonts w:ascii="Arial" w:hAnsi="Arial" w:cs="Arial"/>
          <w:sz w:val="24"/>
          <w:szCs w:val="24"/>
        </w:rPr>
        <w:t>School H</w:t>
      </w:r>
      <w:r w:rsidRPr="00B179ED">
        <w:rPr>
          <w:rFonts w:ascii="Arial" w:hAnsi="Arial" w:cs="Arial"/>
          <w:sz w:val="24"/>
          <w:szCs w:val="24"/>
        </w:rPr>
        <w:t xml:space="preserve"> “fully embraces and works effectively to deliver the four purposes of the curriculum identified in </w:t>
      </w:r>
      <w:r w:rsidR="00B179ED">
        <w:rPr>
          <w:rFonts w:ascii="Arial" w:hAnsi="Arial" w:cs="Arial"/>
          <w:sz w:val="24"/>
          <w:szCs w:val="24"/>
        </w:rPr>
        <w:t xml:space="preserve">Donaldson’s </w:t>
      </w:r>
      <w:r w:rsidRPr="00B179ED">
        <w:rPr>
          <w:rFonts w:ascii="Arial" w:hAnsi="Arial" w:cs="Arial"/>
          <w:sz w:val="24"/>
          <w:szCs w:val="24"/>
        </w:rPr>
        <w:t xml:space="preserve">Successful Futures” </w:t>
      </w:r>
      <w:r w:rsidR="00B179ED" w:rsidRPr="00B179ED">
        <w:rPr>
          <w:rFonts w:ascii="Arial" w:hAnsi="Arial" w:cs="Arial"/>
          <w:sz w:val="24"/>
          <w:szCs w:val="24"/>
        </w:rPr>
        <w:t>Donaldson</w:t>
      </w:r>
      <w:r w:rsidR="004E68C8">
        <w:rPr>
          <w:rFonts w:ascii="Arial" w:hAnsi="Arial" w:cs="Arial"/>
          <w:sz w:val="24"/>
          <w:szCs w:val="24"/>
        </w:rPr>
        <w:t xml:space="preserve"> (</w:t>
      </w:r>
      <w:r w:rsidR="00B179ED">
        <w:rPr>
          <w:rFonts w:ascii="Arial" w:hAnsi="Arial" w:cs="Arial"/>
          <w:sz w:val="24"/>
          <w:szCs w:val="24"/>
        </w:rPr>
        <w:t>2015)</w:t>
      </w:r>
      <w:r w:rsidR="004E68C8">
        <w:rPr>
          <w:rFonts w:ascii="Arial" w:hAnsi="Arial" w:cs="Arial"/>
          <w:sz w:val="24"/>
          <w:szCs w:val="24"/>
        </w:rPr>
        <w:t xml:space="preserve"> believes in the importance of not only developing children’s intellectual and social skills but also their overall wellbeing. </w:t>
      </w:r>
      <w:r w:rsidR="00411363">
        <w:rPr>
          <w:rFonts w:ascii="Arial" w:hAnsi="Arial" w:cs="Arial"/>
          <w:sz w:val="24"/>
          <w:szCs w:val="24"/>
        </w:rPr>
        <w:t>Child H is still very young and therefore has a more positive chance of improving their self-esteem and to be positively influenced by th</w:t>
      </w:r>
      <w:r w:rsidR="004E68C8">
        <w:rPr>
          <w:rFonts w:ascii="Arial" w:hAnsi="Arial" w:cs="Arial"/>
          <w:sz w:val="24"/>
          <w:szCs w:val="24"/>
        </w:rPr>
        <w:t>e reformation of education, especially if s</w:t>
      </w:r>
      <w:r w:rsidR="00411363">
        <w:rPr>
          <w:rFonts w:ascii="Arial" w:hAnsi="Arial" w:cs="Arial"/>
          <w:sz w:val="24"/>
          <w:szCs w:val="24"/>
        </w:rPr>
        <w:t xml:space="preserve">tandards are being challenged and education is responding. </w:t>
      </w:r>
    </w:p>
    <w:p w:rsidR="00F61CC2" w:rsidRPr="00F61CC2" w:rsidRDefault="00F61CC2" w:rsidP="00D102E2">
      <w:pPr>
        <w:spacing w:line="360" w:lineRule="auto"/>
        <w:jc w:val="both"/>
        <w:rPr>
          <w:rFonts w:ascii="Arial" w:hAnsi="Arial" w:cs="Arial"/>
          <w:b/>
          <w:sz w:val="24"/>
          <w:szCs w:val="24"/>
        </w:rPr>
      </w:pPr>
      <w:r>
        <w:rPr>
          <w:rFonts w:ascii="Arial" w:hAnsi="Arial" w:cs="Arial"/>
          <w:b/>
          <w:sz w:val="24"/>
          <w:szCs w:val="24"/>
        </w:rPr>
        <w:t>Recommendations</w:t>
      </w:r>
    </w:p>
    <w:p w:rsidR="00EF1B50" w:rsidRDefault="00411363" w:rsidP="00D102E2">
      <w:pPr>
        <w:spacing w:line="360" w:lineRule="auto"/>
        <w:jc w:val="both"/>
        <w:rPr>
          <w:rFonts w:ascii="Arial" w:hAnsi="Arial" w:cs="Arial"/>
          <w:sz w:val="24"/>
          <w:szCs w:val="26"/>
          <w:shd w:val="clear" w:color="auto" w:fill="FFFFFF"/>
        </w:rPr>
      </w:pPr>
      <w:r>
        <w:rPr>
          <w:rFonts w:ascii="Arial" w:hAnsi="Arial" w:cs="Arial"/>
          <w:sz w:val="24"/>
          <w:szCs w:val="24"/>
        </w:rPr>
        <w:t xml:space="preserve">Recommendations for this case would be to have more </w:t>
      </w:r>
      <w:r w:rsidR="00EF1B50">
        <w:rPr>
          <w:rFonts w:ascii="Arial" w:hAnsi="Arial" w:cs="Arial"/>
          <w:sz w:val="24"/>
          <w:szCs w:val="24"/>
        </w:rPr>
        <w:t>influential</w:t>
      </w:r>
      <w:r>
        <w:rPr>
          <w:rFonts w:ascii="Arial" w:hAnsi="Arial" w:cs="Arial"/>
          <w:sz w:val="24"/>
          <w:szCs w:val="24"/>
        </w:rPr>
        <w:t xml:space="preserve"> role models, positive outlook throug</w:t>
      </w:r>
      <w:r w:rsidR="00B179ED">
        <w:rPr>
          <w:rFonts w:ascii="Arial" w:hAnsi="Arial" w:cs="Arial"/>
          <w:sz w:val="24"/>
          <w:szCs w:val="24"/>
        </w:rPr>
        <w:t xml:space="preserve">h the capabilities approach and focus on strengths </w:t>
      </w:r>
      <w:r w:rsidR="004E68C8">
        <w:rPr>
          <w:rFonts w:ascii="Arial" w:hAnsi="Arial" w:cs="Arial"/>
          <w:sz w:val="24"/>
          <w:szCs w:val="24"/>
        </w:rPr>
        <w:t>through appropriate positive reinforcement. Finally to help and guide children first for them to then acquire the s</w:t>
      </w:r>
      <w:r w:rsidR="00F61CC2">
        <w:rPr>
          <w:rFonts w:ascii="Arial" w:hAnsi="Arial" w:cs="Arial"/>
          <w:sz w:val="24"/>
          <w:szCs w:val="24"/>
        </w:rPr>
        <w:t xml:space="preserve">kills and knowledge afterwards, based on the </w:t>
      </w:r>
      <w:r w:rsidR="004E68C8">
        <w:rPr>
          <w:rFonts w:ascii="Arial" w:hAnsi="Arial" w:cs="Arial"/>
          <w:sz w:val="24"/>
          <w:szCs w:val="24"/>
        </w:rPr>
        <w:t>Social Development Theory by Vygotsky (1978, p.57) who stated that “</w:t>
      </w:r>
      <w:r w:rsidR="004E68C8" w:rsidRPr="004E68C8">
        <w:rPr>
          <w:rFonts w:ascii="Arial" w:hAnsi="Arial" w:cs="Arial"/>
          <w:sz w:val="24"/>
          <w:szCs w:val="26"/>
          <w:shd w:val="clear" w:color="auto" w:fill="FFFFFF"/>
        </w:rPr>
        <w:t>Every function in the child’s cultural development appears twice: first, on the social level, and later, on the individual level</w:t>
      </w:r>
      <w:r w:rsidR="004E68C8">
        <w:rPr>
          <w:rFonts w:ascii="Arial" w:hAnsi="Arial" w:cs="Arial"/>
          <w:sz w:val="24"/>
          <w:szCs w:val="26"/>
          <w:shd w:val="clear" w:color="auto" w:fill="FFFFFF"/>
        </w:rPr>
        <w:t xml:space="preserve">.” </w:t>
      </w:r>
    </w:p>
    <w:p w:rsidR="00F32314" w:rsidRDefault="00F32314" w:rsidP="00D102E2">
      <w:pPr>
        <w:spacing w:line="360" w:lineRule="auto"/>
        <w:jc w:val="both"/>
        <w:rPr>
          <w:rFonts w:ascii="Arial" w:hAnsi="Arial" w:cs="Arial"/>
          <w:sz w:val="24"/>
          <w:szCs w:val="26"/>
          <w:shd w:val="clear" w:color="auto" w:fill="FFFFFF"/>
        </w:rPr>
      </w:pPr>
    </w:p>
    <w:p w:rsidR="00F32314" w:rsidRDefault="00F32314" w:rsidP="00D102E2">
      <w:pPr>
        <w:spacing w:line="360" w:lineRule="auto"/>
        <w:jc w:val="both"/>
        <w:rPr>
          <w:rFonts w:ascii="Arial" w:hAnsi="Arial" w:cs="Arial"/>
          <w:sz w:val="24"/>
          <w:szCs w:val="26"/>
          <w:shd w:val="clear" w:color="auto" w:fill="FFFFFF"/>
        </w:rPr>
      </w:pPr>
    </w:p>
    <w:p w:rsidR="00F32314" w:rsidRDefault="00F32314" w:rsidP="00D102E2">
      <w:pPr>
        <w:spacing w:line="360" w:lineRule="auto"/>
        <w:jc w:val="both"/>
        <w:rPr>
          <w:rFonts w:ascii="Arial" w:hAnsi="Arial" w:cs="Arial"/>
          <w:sz w:val="24"/>
          <w:szCs w:val="26"/>
          <w:shd w:val="clear" w:color="auto" w:fill="FFFFFF"/>
        </w:rPr>
      </w:pPr>
    </w:p>
    <w:p w:rsidR="00F32314" w:rsidRPr="009F27DF" w:rsidRDefault="00F32314" w:rsidP="00D102E2">
      <w:pPr>
        <w:spacing w:line="360" w:lineRule="auto"/>
        <w:jc w:val="both"/>
        <w:rPr>
          <w:rFonts w:cs="Arial"/>
          <w:sz w:val="24"/>
          <w:szCs w:val="24"/>
        </w:rPr>
      </w:pPr>
    </w:p>
    <w:p w:rsidR="00AC4550" w:rsidRPr="00EF1B50" w:rsidRDefault="000379AD" w:rsidP="00D102E2">
      <w:pPr>
        <w:spacing w:line="360" w:lineRule="auto"/>
        <w:jc w:val="both"/>
        <w:rPr>
          <w:rFonts w:ascii="Arial" w:hAnsi="Arial" w:cs="Arial"/>
          <w:b/>
          <w:sz w:val="24"/>
          <w:szCs w:val="24"/>
        </w:rPr>
      </w:pPr>
      <w:r w:rsidRPr="00EF1B50">
        <w:rPr>
          <w:rFonts w:ascii="Arial" w:hAnsi="Arial" w:cs="Arial"/>
          <w:b/>
          <w:sz w:val="24"/>
          <w:szCs w:val="24"/>
        </w:rPr>
        <w:lastRenderedPageBreak/>
        <w:t>References</w:t>
      </w:r>
      <w:r w:rsidR="00EF1B50" w:rsidRPr="00EF1B50">
        <w:rPr>
          <w:rFonts w:ascii="Arial" w:hAnsi="Arial" w:cs="Arial"/>
          <w:b/>
          <w:sz w:val="24"/>
          <w:szCs w:val="24"/>
        </w:rPr>
        <w:t>:</w:t>
      </w:r>
    </w:p>
    <w:p w:rsidR="00D77FD8" w:rsidRDefault="00D77FD8" w:rsidP="00D102E2">
      <w:pPr>
        <w:pStyle w:val="ListParagraph"/>
        <w:numPr>
          <w:ilvl w:val="0"/>
          <w:numId w:val="2"/>
        </w:numPr>
        <w:spacing w:after="0" w:line="360" w:lineRule="auto"/>
        <w:jc w:val="both"/>
        <w:rPr>
          <w:rFonts w:ascii="Arial" w:hAnsi="Arial" w:cs="Arial"/>
          <w:sz w:val="24"/>
        </w:rPr>
      </w:pPr>
      <w:r>
        <w:rPr>
          <w:rFonts w:ascii="Arial" w:hAnsi="Arial" w:cs="Arial"/>
          <w:sz w:val="24"/>
        </w:rPr>
        <w:t xml:space="preserve">Baker, L. (2006) </w:t>
      </w:r>
      <w:r w:rsidRPr="00E4644D">
        <w:rPr>
          <w:rFonts w:ascii="Arial" w:hAnsi="Arial" w:cs="Arial"/>
          <w:i/>
          <w:sz w:val="24"/>
        </w:rPr>
        <w:t>Observation: A Complex Research Method</w:t>
      </w:r>
      <w:r>
        <w:rPr>
          <w:rFonts w:ascii="Arial" w:hAnsi="Arial" w:cs="Arial"/>
          <w:sz w:val="24"/>
        </w:rPr>
        <w:t xml:space="preserve">. 55 (1), pp.171-189. USA: Johns Hopkins University Press. </w:t>
      </w:r>
    </w:p>
    <w:p w:rsidR="00D77FD8" w:rsidRDefault="00D77FD8" w:rsidP="00D102E2">
      <w:pPr>
        <w:pStyle w:val="ListParagraph"/>
        <w:numPr>
          <w:ilvl w:val="0"/>
          <w:numId w:val="2"/>
        </w:numPr>
        <w:spacing w:after="0" w:line="360" w:lineRule="auto"/>
        <w:jc w:val="both"/>
        <w:rPr>
          <w:rFonts w:ascii="Arial" w:hAnsi="Arial" w:cs="Arial"/>
          <w:sz w:val="24"/>
        </w:rPr>
      </w:pPr>
      <w:r>
        <w:rPr>
          <w:rFonts w:ascii="Arial" w:hAnsi="Arial" w:cs="Arial"/>
          <w:sz w:val="24"/>
        </w:rPr>
        <w:t xml:space="preserve">Bernard, R. (2009) </w:t>
      </w:r>
      <w:r w:rsidRPr="00D77FD8">
        <w:rPr>
          <w:rFonts w:ascii="Arial" w:hAnsi="Arial" w:cs="Arial"/>
          <w:i/>
          <w:sz w:val="24"/>
        </w:rPr>
        <w:t>Analysing Qualitative Data</w:t>
      </w:r>
      <w:r>
        <w:rPr>
          <w:rFonts w:ascii="Arial" w:hAnsi="Arial" w:cs="Arial"/>
          <w:sz w:val="24"/>
        </w:rPr>
        <w:t xml:space="preserve">. London: Sage Publications Ltd. </w:t>
      </w:r>
    </w:p>
    <w:p w:rsidR="00A24040" w:rsidRDefault="00A24040" w:rsidP="00D102E2">
      <w:pPr>
        <w:pStyle w:val="ListParagraph"/>
        <w:numPr>
          <w:ilvl w:val="0"/>
          <w:numId w:val="2"/>
        </w:numPr>
        <w:spacing w:after="0" w:line="360" w:lineRule="auto"/>
        <w:jc w:val="both"/>
        <w:rPr>
          <w:rFonts w:ascii="Arial" w:hAnsi="Arial" w:cs="Arial"/>
          <w:sz w:val="24"/>
        </w:rPr>
      </w:pPr>
      <w:r w:rsidRPr="00A24040">
        <w:rPr>
          <w:rFonts w:ascii="Arial" w:hAnsi="Arial" w:cs="Arial"/>
          <w:sz w:val="24"/>
        </w:rPr>
        <w:t xml:space="preserve">Booth, T and Ainscow, M (2002) </w:t>
      </w:r>
      <w:r w:rsidRPr="00A24040">
        <w:rPr>
          <w:rFonts w:ascii="Arial" w:hAnsi="Arial" w:cs="Arial"/>
          <w:i/>
          <w:sz w:val="24"/>
        </w:rPr>
        <w:t xml:space="preserve">Index for Inclusion: Developing, Learning and participation in schools. </w:t>
      </w:r>
      <w:r w:rsidRPr="00A24040">
        <w:rPr>
          <w:rFonts w:ascii="Arial" w:hAnsi="Arial" w:cs="Arial"/>
          <w:sz w:val="24"/>
        </w:rPr>
        <w:t xml:space="preserve">Centre for Studies on Inclusive Education. Available at: </w:t>
      </w:r>
      <w:hyperlink r:id="rId8" w:history="1">
        <w:r w:rsidRPr="00A24040">
          <w:rPr>
            <w:rStyle w:val="Hyperlink"/>
            <w:rFonts w:ascii="Arial" w:hAnsi="Arial" w:cs="Arial"/>
            <w:sz w:val="24"/>
          </w:rPr>
          <w:t>https://www.jugendfuereuropa.de/downloads/4-20-3946/Index%20English.pdf</w:t>
        </w:r>
      </w:hyperlink>
      <w:r w:rsidRPr="00A24040">
        <w:rPr>
          <w:rFonts w:ascii="Arial" w:hAnsi="Arial" w:cs="Arial"/>
          <w:sz w:val="24"/>
        </w:rPr>
        <w:t xml:space="preserve"> (Accessed 10</w:t>
      </w:r>
      <w:r w:rsidRPr="00A24040">
        <w:rPr>
          <w:rFonts w:ascii="Arial" w:hAnsi="Arial" w:cs="Arial"/>
          <w:sz w:val="24"/>
          <w:vertAlign w:val="superscript"/>
        </w:rPr>
        <w:t>th</w:t>
      </w:r>
      <w:r w:rsidRPr="00A24040">
        <w:rPr>
          <w:rFonts w:ascii="Arial" w:hAnsi="Arial" w:cs="Arial"/>
          <w:sz w:val="24"/>
        </w:rPr>
        <w:t xml:space="preserve"> February 2019). </w:t>
      </w:r>
    </w:p>
    <w:p w:rsidR="002B6C37" w:rsidRDefault="002B6C37" w:rsidP="002B6C37">
      <w:pPr>
        <w:pStyle w:val="ListParagraph"/>
        <w:numPr>
          <w:ilvl w:val="0"/>
          <w:numId w:val="2"/>
        </w:numPr>
        <w:spacing w:after="0" w:line="360" w:lineRule="auto"/>
        <w:jc w:val="both"/>
        <w:rPr>
          <w:rFonts w:ascii="Arial" w:hAnsi="Arial" w:cs="Arial"/>
          <w:sz w:val="24"/>
        </w:rPr>
      </w:pPr>
      <w:r>
        <w:rPr>
          <w:rFonts w:ascii="Arial" w:hAnsi="Arial" w:cs="Arial"/>
          <w:sz w:val="24"/>
        </w:rPr>
        <w:t xml:space="preserve">Data Protection Act (2018). Available at: </w:t>
      </w:r>
      <w:hyperlink r:id="rId9" w:history="1">
        <w:r w:rsidRPr="00F60D8E">
          <w:rPr>
            <w:rStyle w:val="Hyperlink"/>
            <w:rFonts w:ascii="Arial" w:hAnsi="Arial" w:cs="Arial"/>
            <w:sz w:val="24"/>
          </w:rPr>
          <w:t>https://www.gov.uk/data-protection</w:t>
        </w:r>
      </w:hyperlink>
      <w:r>
        <w:rPr>
          <w:rFonts w:ascii="Arial" w:hAnsi="Arial" w:cs="Arial"/>
          <w:sz w:val="24"/>
        </w:rPr>
        <w:t xml:space="preserve"> (Accessed 20th February 2019). </w:t>
      </w:r>
    </w:p>
    <w:p w:rsidR="00FF0D9B" w:rsidRPr="00FF0D9B" w:rsidRDefault="00FF0D9B" w:rsidP="00D102E2">
      <w:pPr>
        <w:pStyle w:val="ListParagraph"/>
        <w:numPr>
          <w:ilvl w:val="0"/>
          <w:numId w:val="2"/>
        </w:numPr>
        <w:spacing w:after="200" w:line="276" w:lineRule="auto"/>
        <w:jc w:val="both"/>
        <w:rPr>
          <w:rFonts w:ascii="Arial" w:hAnsi="Arial" w:cs="Arial"/>
          <w:sz w:val="24"/>
          <w:szCs w:val="24"/>
        </w:rPr>
      </w:pPr>
      <w:r w:rsidRPr="00FF0D9B">
        <w:rPr>
          <w:rFonts w:ascii="Arial" w:hAnsi="Arial" w:cs="Arial"/>
          <w:sz w:val="24"/>
          <w:szCs w:val="24"/>
        </w:rPr>
        <w:t xml:space="preserve">Department for Education, Green Paper (1999) </w:t>
      </w:r>
      <w:r w:rsidRPr="00FF0D9B">
        <w:rPr>
          <w:rFonts w:ascii="Arial" w:hAnsi="Arial" w:cs="Arial"/>
          <w:i/>
          <w:sz w:val="24"/>
          <w:szCs w:val="24"/>
          <w:shd w:val="clear" w:color="auto" w:fill="FFFFFF"/>
        </w:rPr>
        <w:t xml:space="preserve">Support and aspiration: A new approach to special educational needs and disability. </w:t>
      </w:r>
      <w:r w:rsidRPr="00FF0D9B">
        <w:rPr>
          <w:rFonts w:ascii="Arial" w:hAnsi="Arial" w:cs="Arial"/>
          <w:sz w:val="24"/>
          <w:szCs w:val="24"/>
          <w:shd w:val="clear" w:color="auto" w:fill="FFFFFF"/>
        </w:rPr>
        <w:t xml:space="preserve">Available at: </w:t>
      </w:r>
      <w:hyperlink r:id="rId10" w:history="1">
        <w:r w:rsidRPr="00FF0D9B">
          <w:rPr>
            <w:rStyle w:val="Hyperlink"/>
            <w:rFonts w:ascii="Arial" w:hAnsi="Arial" w:cs="Arial"/>
            <w:sz w:val="24"/>
            <w:szCs w:val="24"/>
            <w:shd w:val="clear" w:color="auto" w:fill="FFFFFF"/>
          </w:rPr>
          <w:t>http://www.educationengland.org.uk/documents/pdfs/2011-green-paper-sen.pdf</w:t>
        </w:r>
      </w:hyperlink>
      <w:r w:rsidRPr="00FF0D9B">
        <w:rPr>
          <w:rFonts w:ascii="Arial" w:hAnsi="Arial" w:cs="Arial"/>
          <w:sz w:val="24"/>
          <w:szCs w:val="24"/>
          <w:shd w:val="clear" w:color="auto" w:fill="FFFFFF"/>
        </w:rPr>
        <w:t xml:space="preserve"> (Accessed 20th February 2019). </w:t>
      </w:r>
    </w:p>
    <w:p w:rsidR="000379AD" w:rsidRPr="00932FB9" w:rsidRDefault="000379AD" w:rsidP="00D102E2">
      <w:pPr>
        <w:pStyle w:val="ListParagraph"/>
        <w:numPr>
          <w:ilvl w:val="0"/>
          <w:numId w:val="2"/>
        </w:numPr>
        <w:spacing w:line="360" w:lineRule="auto"/>
        <w:jc w:val="both"/>
        <w:rPr>
          <w:rFonts w:ascii="Arial" w:hAnsi="Arial" w:cs="Arial"/>
          <w:sz w:val="24"/>
          <w:szCs w:val="24"/>
        </w:rPr>
      </w:pPr>
      <w:r w:rsidRPr="00932FB9">
        <w:rPr>
          <w:rFonts w:ascii="Arial" w:hAnsi="Arial" w:cs="Arial"/>
          <w:sz w:val="24"/>
          <w:szCs w:val="24"/>
        </w:rPr>
        <w:t>Department of Education [</w:t>
      </w:r>
      <w:proofErr w:type="spellStart"/>
      <w:r w:rsidRPr="00932FB9">
        <w:rPr>
          <w:rFonts w:ascii="Arial" w:hAnsi="Arial" w:cs="Arial"/>
          <w:sz w:val="24"/>
          <w:szCs w:val="24"/>
        </w:rPr>
        <w:t>DfE</w:t>
      </w:r>
      <w:proofErr w:type="spellEnd"/>
      <w:r w:rsidRPr="00932FB9">
        <w:rPr>
          <w:rFonts w:ascii="Arial" w:hAnsi="Arial" w:cs="Arial"/>
          <w:sz w:val="24"/>
          <w:szCs w:val="24"/>
        </w:rPr>
        <w:t xml:space="preserve">] (2015) Special Educational Needs and Disability Code of Practice: 0-25 years. Available at: </w:t>
      </w:r>
      <w:hyperlink r:id="rId11" w:history="1">
        <w:r w:rsidRPr="00932FB9">
          <w:rPr>
            <w:rStyle w:val="Hyperlink"/>
            <w:rFonts w:ascii="Arial" w:hAnsi="Arial" w:cs="Arial"/>
            <w:sz w:val="24"/>
            <w:szCs w:val="24"/>
          </w:rPr>
          <w:t>https://assets.publishing.service.gov.uk/government/uploads/system/uploads/attachment_data/file/398815/SEND_Code_of_Practice_January_2015.pdf</w:t>
        </w:r>
      </w:hyperlink>
      <w:r w:rsidRPr="00932FB9">
        <w:rPr>
          <w:rFonts w:ascii="Arial" w:hAnsi="Arial" w:cs="Arial"/>
          <w:sz w:val="24"/>
          <w:szCs w:val="24"/>
        </w:rPr>
        <w:t xml:space="preserve"> (Accessed 15th January 2019.) </w:t>
      </w:r>
    </w:p>
    <w:p w:rsidR="00132DA1" w:rsidRPr="002B6C37" w:rsidRDefault="003022C7" w:rsidP="002B6C37">
      <w:pPr>
        <w:pStyle w:val="ListParagraph"/>
        <w:numPr>
          <w:ilvl w:val="0"/>
          <w:numId w:val="2"/>
        </w:numPr>
        <w:spacing w:line="360" w:lineRule="auto"/>
        <w:jc w:val="both"/>
        <w:rPr>
          <w:rFonts w:ascii="Arial" w:hAnsi="Arial" w:cs="Arial"/>
          <w:sz w:val="24"/>
          <w:szCs w:val="24"/>
        </w:rPr>
      </w:pPr>
      <w:r w:rsidRPr="00932FB9">
        <w:rPr>
          <w:rFonts w:ascii="Arial" w:hAnsi="Arial" w:cs="Arial"/>
          <w:sz w:val="24"/>
          <w:szCs w:val="24"/>
        </w:rPr>
        <w:t xml:space="preserve">Education Act </w:t>
      </w:r>
      <w:r w:rsidR="00132DA1">
        <w:rPr>
          <w:rFonts w:ascii="Arial" w:hAnsi="Arial" w:cs="Arial"/>
          <w:sz w:val="24"/>
          <w:szCs w:val="24"/>
        </w:rPr>
        <w:t>(</w:t>
      </w:r>
      <w:r w:rsidRPr="00932FB9">
        <w:rPr>
          <w:rFonts w:ascii="Arial" w:hAnsi="Arial" w:cs="Arial"/>
          <w:sz w:val="24"/>
          <w:szCs w:val="24"/>
        </w:rPr>
        <w:t>1996</w:t>
      </w:r>
      <w:r w:rsidR="00132DA1">
        <w:rPr>
          <w:rFonts w:ascii="Arial" w:hAnsi="Arial" w:cs="Arial"/>
          <w:sz w:val="24"/>
          <w:szCs w:val="24"/>
        </w:rPr>
        <w:t>)</w:t>
      </w:r>
      <w:r w:rsidRPr="00932FB9">
        <w:rPr>
          <w:rFonts w:ascii="Arial" w:hAnsi="Arial" w:cs="Arial"/>
          <w:sz w:val="24"/>
          <w:szCs w:val="24"/>
        </w:rPr>
        <w:t>.</w:t>
      </w:r>
      <w:r w:rsidR="002B6C37">
        <w:rPr>
          <w:rFonts w:ascii="Arial" w:hAnsi="Arial" w:cs="Arial"/>
          <w:sz w:val="24"/>
          <w:szCs w:val="24"/>
        </w:rPr>
        <w:t xml:space="preserve"> </w:t>
      </w:r>
      <w:r w:rsidRPr="002B6C37">
        <w:rPr>
          <w:rFonts w:ascii="Arial" w:hAnsi="Arial" w:cs="Arial"/>
          <w:sz w:val="24"/>
          <w:szCs w:val="24"/>
        </w:rPr>
        <w:t xml:space="preserve">Available at: </w:t>
      </w:r>
      <w:hyperlink r:id="rId12" w:history="1">
        <w:r w:rsidRPr="002B6C37">
          <w:rPr>
            <w:rStyle w:val="Hyperlink"/>
            <w:rFonts w:ascii="Arial" w:hAnsi="Arial" w:cs="Arial"/>
            <w:sz w:val="24"/>
            <w:szCs w:val="24"/>
          </w:rPr>
          <w:t>https://www.legislation.gov.uk/ukpga/1996/56/contents</w:t>
        </w:r>
      </w:hyperlink>
      <w:r w:rsidR="00A560BE" w:rsidRPr="002B6C37">
        <w:rPr>
          <w:rFonts w:ascii="Arial" w:hAnsi="Arial" w:cs="Arial"/>
          <w:sz w:val="24"/>
          <w:szCs w:val="24"/>
        </w:rPr>
        <w:t xml:space="preserve"> (Accessed 15th January 2019). </w:t>
      </w:r>
    </w:p>
    <w:p w:rsidR="00A65007" w:rsidRPr="00A65007" w:rsidRDefault="00A65007" w:rsidP="00D102E2">
      <w:pPr>
        <w:pStyle w:val="ListParagraph"/>
        <w:numPr>
          <w:ilvl w:val="0"/>
          <w:numId w:val="2"/>
        </w:numPr>
        <w:spacing w:after="0" w:line="360" w:lineRule="auto"/>
        <w:jc w:val="both"/>
        <w:rPr>
          <w:rFonts w:ascii="Arial" w:hAnsi="Arial" w:cs="Arial"/>
          <w:sz w:val="24"/>
        </w:rPr>
      </w:pPr>
      <w:r w:rsidRPr="00A65007">
        <w:rPr>
          <w:rFonts w:ascii="Arial" w:hAnsi="Arial" w:cs="Arial"/>
          <w:sz w:val="24"/>
        </w:rPr>
        <w:t>Flying Start (2016) Available at</w:t>
      </w:r>
      <w:proofErr w:type="gramStart"/>
      <w:r w:rsidRPr="00A65007">
        <w:rPr>
          <w:rFonts w:ascii="Arial" w:hAnsi="Arial" w:cs="Arial"/>
          <w:sz w:val="24"/>
        </w:rPr>
        <w:t>:</w:t>
      </w:r>
      <w:proofErr w:type="gramEnd"/>
      <w:hyperlink r:id="rId13" w:history="1">
        <w:r w:rsidRPr="00A65007">
          <w:rPr>
            <w:rStyle w:val="Hyperlink"/>
            <w:rFonts w:ascii="Arial" w:hAnsi="Arial" w:cs="Arial"/>
            <w:sz w:val="24"/>
            <w:u w:val="none"/>
          </w:rPr>
          <w:t>https://gov.wales/topics/people-and-communities/people/children-and-young-people/parenting-support-guidance/help/flyingstart/?lang=en</w:t>
        </w:r>
      </w:hyperlink>
      <w:r w:rsidRPr="00A65007">
        <w:rPr>
          <w:rFonts w:ascii="Arial" w:hAnsi="Arial" w:cs="Arial"/>
          <w:sz w:val="24"/>
        </w:rPr>
        <w:t xml:space="preserve"> (Accessed: 10</w:t>
      </w:r>
      <w:r w:rsidRPr="00A65007">
        <w:rPr>
          <w:rFonts w:ascii="Arial" w:hAnsi="Arial" w:cs="Arial"/>
          <w:sz w:val="24"/>
          <w:vertAlign w:val="superscript"/>
        </w:rPr>
        <w:t>th</w:t>
      </w:r>
      <w:r w:rsidRPr="00A65007">
        <w:rPr>
          <w:rFonts w:ascii="Arial" w:hAnsi="Arial" w:cs="Arial"/>
          <w:sz w:val="24"/>
        </w:rPr>
        <w:t xml:space="preserve"> February 2019)</w:t>
      </w:r>
      <w:r>
        <w:rPr>
          <w:rFonts w:ascii="Arial" w:hAnsi="Arial" w:cs="Arial"/>
          <w:sz w:val="24"/>
        </w:rPr>
        <w:t>.</w:t>
      </w:r>
    </w:p>
    <w:p w:rsidR="00A560BE" w:rsidRPr="00A560BE" w:rsidRDefault="00A560BE" w:rsidP="00D102E2">
      <w:pPr>
        <w:pStyle w:val="ListParagraph"/>
        <w:numPr>
          <w:ilvl w:val="0"/>
          <w:numId w:val="2"/>
        </w:numPr>
        <w:spacing w:after="0" w:line="276" w:lineRule="auto"/>
        <w:jc w:val="both"/>
        <w:rPr>
          <w:rFonts w:ascii="Arial" w:hAnsi="Arial" w:cs="Arial"/>
          <w:sz w:val="24"/>
          <w:szCs w:val="24"/>
        </w:rPr>
      </w:pPr>
      <w:r w:rsidRPr="00A560BE">
        <w:rPr>
          <w:rFonts w:ascii="Arial" w:hAnsi="Arial" w:cs="Arial"/>
          <w:sz w:val="24"/>
          <w:szCs w:val="24"/>
        </w:rPr>
        <w:t xml:space="preserve">Fredrickson, N.; Clive. T. (2015) Special Educational Needs, Inclusion and Diversity. Open University Press. </w:t>
      </w:r>
    </w:p>
    <w:p w:rsidR="001854AA" w:rsidRDefault="001854AA" w:rsidP="00D102E2">
      <w:pPr>
        <w:pStyle w:val="ListParagraph"/>
        <w:numPr>
          <w:ilvl w:val="0"/>
          <w:numId w:val="2"/>
        </w:numPr>
        <w:spacing w:line="360" w:lineRule="auto"/>
        <w:jc w:val="both"/>
        <w:rPr>
          <w:rFonts w:ascii="Arial" w:hAnsi="Arial" w:cs="Arial"/>
          <w:sz w:val="24"/>
          <w:szCs w:val="24"/>
        </w:rPr>
      </w:pPr>
      <w:r w:rsidRPr="00932FB9">
        <w:rPr>
          <w:rFonts w:ascii="Arial" w:hAnsi="Arial" w:cs="Arial"/>
          <w:sz w:val="24"/>
          <w:szCs w:val="24"/>
        </w:rPr>
        <w:t xml:space="preserve">Great Ormond Street Hospital, NHS. (2019) Available at: </w:t>
      </w:r>
      <w:hyperlink r:id="rId14" w:history="1">
        <w:r w:rsidRPr="00932FB9">
          <w:rPr>
            <w:rStyle w:val="Hyperlink"/>
            <w:rFonts w:ascii="Arial" w:hAnsi="Arial" w:cs="Arial"/>
            <w:sz w:val="24"/>
            <w:szCs w:val="24"/>
          </w:rPr>
          <w:t>https://www.gosh.nhs.uk/conditions-and-treatments/conditions-we-treat/hypoplastic-left-heart-syndrome</w:t>
        </w:r>
      </w:hyperlink>
      <w:r w:rsidRPr="00932FB9">
        <w:rPr>
          <w:rFonts w:ascii="Arial" w:hAnsi="Arial" w:cs="Arial"/>
          <w:sz w:val="24"/>
          <w:szCs w:val="24"/>
        </w:rPr>
        <w:t xml:space="preserve"> (Accessed 18th January 2019).  </w:t>
      </w:r>
    </w:p>
    <w:p w:rsidR="00837846" w:rsidRDefault="00837846" w:rsidP="00D102E2">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Frey, H., J. (1991) </w:t>
      </w:r>
      <w:r w:rsidR="00FC6ECF">
        <w:rPr>
          <w:rFonts w:ascii="Arial" w:hAnsi="Arial" w:cs="Arial"/>
          <w:sz w:val="24"/>
          <w:szCs w:val="24"/>
        </w:rPr>
        <w:t xml:space="preserve">‘The Group Interview in Social Research.’ </w:t>
      </w:r>
      <w:r w:rsidR="00FC6ECF">
        <w:rPr>
          <w:rFonts w:ascii="Arial" w:hAnsi="Arial" w:cs="Arial"/>
          <w:i/>
          <w:sz w:val="24"/>
          <w:szCs w:val="24"/>
        </w:rPr>
        <w:t>The Social Science Journal</w:t>
      </w:r>
      <w:r w:rsidR="00FC6ECF">
        <w:rPr>
          <w:rFonts w:ascii="Arial" w:hAnsi="Arial" w:cs="Arial"/>
          <w:sz w:val="24"/>
          <w:szCs w:val="24"/>
        </w:rPr>
        <w:t xml:space="preserve">. </w:t>
      </w:r>
      <w:r w:rsidR="00FC6ECF" w:rsidRPr="00FC6ECF">
        <w:rPr>
          <w:rFonts w:ascii="Arial" w:hAnsi="Arial" w:cs="Arial"/>
          <w:sz w:val="24"/>
          <w:szCs w:val="24"/>
        </w:rPr>
        <w:t>28(2)</w:t>
      </w:r>
      <w:r w:rsidR="00FC6ECF">
        <w:rPr>
          <w:rFonts w:ascii="Arial" w:hAnsi="Arial" w:cs="Arial"/>
          <w:sz w:val="24"/>
          <w:szCs w:val="24"/>
        </w:rPr>
        <w:t xml:space="preserve">, pp.175-187. </w:t>
      </w:r>
    </w:p>
    <w:p w:rsidR="00A65007" w:rsidRPr="00A65007" w:rsidRDefault="00A65007" w:rsidP="00D102E2">
      <w:pPr>
        <w:pStyle w:val="ListParagraph"/>
        <w:numPr>
          <w:ilvl w:val="0"/>
          <w:numId w:val="2"/>
        </w:numPr>
        <w:spacing w:after="200" w:line="276" w:lineRule="auto"/>
        <w:jc w:val="both"/>
        <w:rPr>
          <w:rFonts w:ascii="Arial" w:hAnsi="Arial" w:cs="Arial"/>
          <w:sz w:val="24"/>
          <w:szCs w:val="24"/>
        </w:rPr>
      </w:pPr>
      <w:r w:rsidRPr="00A65007">
        <w:rPr>
          <w:rStyle w:val="pagerange"/>
          <w:rFonts w:ascii="Arial" w:hAnsi="Arial" w:cs="Arial"/>
          <w:sz w:val="24"/>
          <w:szCs w:val="24"/>
          <w:shd w:val="clear" w:color="auto" w:fill="FFFFFF"/>
        </w:rPr>
        <w:lastRenderedPageBreak/>
        <w:t>Marks, D (1997) ‘Models of Disability’</w:t>
      </w:r>
      <w:r w:rsidRPr="00A65007">
        <w:rPr>
          <w:rStyle w:val="pagerange"/>
          <w:rFonts w:ascii="Arial" w:hAnsi="Arial" w:cs="Arial"/>
          <w:i/>
          <w:sz w:val="24"/>
          <w:szCs w:val="24"/>
          <w:shd w:val="clear" w:color="auto" w:fill="FFFFFF"/>
        </w:rPr>
        <w:t xml:space="preserve">, Journal of Disability and Rehabilitation. </w:t>
      </w:r>
      <w:r w:rsidRPr="00A65007">
        <w:rPr>
          <w:rStyle w:val="pagerange"/>
          <w:rFonts w:ascii="Arial" w:hAnsi="Arial" w:cs="Arial"/>
          <w:sz w:val="24"/>
          <w:szCs w:val="24"/>
          <w:shd w:val="clear" w:color="auto" w:fill="FFFFFF"/>
        </w:rPr>
        <w:t xml:space="preserve">19(3), pp. 85-91. </w:t>
      </w:r>
      <w:r w:rsidRPr="00A65007">
        <w:rPr>
          <w:rFonts w:ascii="Arial" w:hAnsi="Arial" w:cs="Arial"/>
          <w:sz w:val="24"/>
          <w:szCs w:val="24"/>
          <w:shd w:val="clear" w:color="auto" w:fill="FFFFFF"/>
        </w:rPr>
        <w:t>DOI: </w:t>
      </w:r>
      <w:hyperlink r:id="rId15" w:history="1">
        <w:r w:rsidRPr="00A65007">
          <w:rPr>
            <w:rStyle w:val="Hyperlink"/>
            <w:rFonts w:ascii="Arial" w:hAnsi="Arial" w:cs="Arial"/>
            <w:color w:val="auto"/>
            <w:sz w:val="24"/>
            <w:szCs w:val="24"/>
            <w:shd w:val="clear" w:color="auto" w:fill="FFFFFF"/>
          </w:rPr>
          <w:t>10.3109/09638289709166831</w:t>
        </w:r>
      </w:hyperlink>
      <w:r w:rsidRPr="00A65007">
        <w:rPr>
          <w:rFonts w:ascii="Arial" w:hAnsi="Arial" w:cs="Arial"/>
          <w:sz w:val="24"/>
          <w:szCs w:val="24"/>
        </w:rPr>
        <w:t xml:space="preserve">. </w:t>
      </w:r>
    </w:p>
    <w:p w:rsidR="009C3189" w:rsidRDefault="009C3189" w:rsidP="00D102E2">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Mcleod, S. (2015) </w:t>
      </w:r>
      <w:r>
        <w:rPr>
          <w:rFonts w:ascii="Arial" w:hAnsi="Arial" w:cs="Arial"/>
          <w:i/>
          <w:sz w:val="24"/>
          <w:szCs w:val="24"/>
        </w:rPr>
        <w:t>Maslow’s Hierarchy of Needs.</w:t>
      </w:r>
      <w:r>
        <w:rPr>
          <w:rFonts w:ascii="Arial" w:hAnsi="Arial" w:cs="Arial"/>
          <w:sz w:val="24"/>
          <w:szCs w:val="24"/>
        </w:rPr>
        <w:t xml:space="preserve"> Available at: </w:t>
      </w:r>
      <w:hyperlink r:id="rId16" w:history="1">
        <w:r w:rsidRPr="005F13E6">
          <w:rPr>
            <w:rStyle w:val="Hyperlink"/>
            <w:rFonts w:ascii="Arial" w:hAnsi="Arial" w:cs="Arial"/>
            <w:sz w:val="24"/>
            <w:szCs w:val="24"/>
          </w:rPr>
          <w:t>https://www.simplypsychology.org/maslow.html</w:t>
        </w:r>
      </w:hyperlink>
      <w:r>
        <w:rPr>
          <w:rFonts w:ascii="Arial" w:hAnsi="Arial" w:cs="Arial"/>
          <w:sz w:val="24"/>
          <w:szCs w:val="24"/>
        </w:rPr>
        <w:t xml:space="preserve"> (Accessed 18th January 2019). </w:t>
      </w:r>
    </w:p>
    <w:p w:rsidR="00A65007" w:rsidRPr="00A65007" w:rsidRDefault="00A65007" w:rsidP="00D102E2">
      <w:pPr>
        <w:pStyle w:val="ListParagraph"/>
        <w:numPr>
          <w:ilvl w:val="0"/>
          <w:numId w:val="2"/>
        </w:numPr>
        <w:spacing w:after="0" w:line="276" w:lineRule="auto"/>
        <w:jc w:val="both"/>
        <w:rPr>
          <w:rFonts w:ascii="Arial" w:hAnsi="Arial" w:cs="Arial"/>
          <w:sz w:val="24"/>
          <w:szCs w:val="24"/>
        </w:rPr>
      </w:pPr>
      <w:r w:rsidRPr="00A65007">
        <w:rPr>
          <w:rFonts w:ascii="Arial" w:hAnsi="Arial" w:cs="Arial"/>
          <w:sz w:val="24"/>
          <w:szCs w:val="24"/>
        </w:rPr>
        <w:t xml:space="preserve">National Assembly for Wales Commission (2015) </w:t>
      </w:r>
      <w:r w:rsidRPr="00A65007">
        <w:rPr>
          <w:rFonts w:ascii="Arial" w:hAnsi="Arial" w:cs="Arial"/>
          <w:i/>
          <w:sz w:val="24"/>
          <w:szCs w:val="24"/>
        </w:rPr>
        <w:t xml:space="preserve">Special Educational Needs (SEN)/ Additional Learning Needs (ALN) in Wales. </w:t>
      </w:r>
      <w:r w:rsidRPr="00A65007">
        <w:rPr>
          <w:rFonts w:ascii="Arial" w:hAnsi="Arial" w:cs="Arial"/>
          <w:sz w:val="24"/>
          <w:szCs w:val="24"/>
        </w:rPr>
        <w:t xml:space="preserve">Available at: </w:t>
      </w:r>
      <w:hyperlink r:id="rId17" w:history="1">
        <w:r w:rsidRPr="00A65007">
          <w:rPr>
            <w:rStyle w:val="Hyperlink"/>
            <w:rFonts w:ascii="Arial" w:hAnsi="Arial" w:cs="Arial"/>
            <w:sz w:val="24"/>
            <w:szCs w:val="24"/>
          </w:rPr>
          <w:t>http://www.snapcymru.org</w:t>
        </w:r>
      </w:hyperlink>
      <w:r w:rsidRPr="00A65007">
        <w:rPr>
          <w:rFonts w:ascii="Arial" w:hAnsi="Arial" w:cs="Arial"/>
          <w:sz w:val="24"/>
          <w:szCs w:val="24"/>
        </w:rPr>
        <w:t xml:space="preserve"> (Accessed 10</w:t>
      </w:r>
      <w:r w:rsidRPr="00A65007">
        <w:rPr>
          <w:rFonts w:ascii="Arial" w:hAnsi="Arial" w:cs="Arial"/>
          <w:sz w:val="24"/>
          <w:szCs w:val="24"/>
          <w:vertAlign w:val="superscript"/>
        </w:rPr>
        <w:t>th</w:t>
      </w:r>
      <w:r w:rsidRPr="00A65007">
        <w:rPr>
          <w:rFonts w:ascii="Arial" w:hAnsi="Arial" w:cs="Arial"/>
          <w:sz w:val="24"/>
          <w:szCs w:val="24"/>
        </w:rPr>
        <w:t xml:space="preserve"> February 2019). </w:t>
      </w:r>
    </w:p>
    <w:p w:rsidR="00243A49" w:rsidRDefault="00243A49" w:rsidP="00D102E2">
      <w:pPr>
        <w:pStyle w:val="ListParagraph"/>
        <w:numPr>
          <w:ilvl w:val="0"/>
          <w:numId w:val="2"/>
        </w:numPr>
        <w:spacing w:line="360" w:lineRule="auto"/>
        <w:jc w:val="both"/>
        <w:rPr>
          <w:rFonts w:ascii="Arial" w:hAnsi="Arial" w:cs="Arial"/>
          <w:sz w:val="24"/>
          <w:szCs w:val="24"/>
        </w:rPr>
      </w:pPr>
      <w:r w:rsidRPr="00932FB9">
        <w:rPr>
          <w:rFonts w:ascii="Arial" w:hAnsi="Arial" w:cs="Arial"/>
          <w:sz w:val="24"/>
          <w:szCs w:val="24"/>
        </w:rPr>
        <w:t>Perlman, A and Schulze-</w:t>
      </w:r>
      <w:proofErr w:type="spellStart"/>
      <w:r w:rsidRPr="00932FB9">
        <w:rPr>
          <w:rFonts w:ascii="Arial" w:hAnsi="Arial" w:cs="Arial"/>
          <w:sz w:val="24"/>
          <w:szCs w:val="24"/>
        </w:rPr>
        <w:t>Delrieu</w:t>
      </w:r>
      <w:proofErr w:type="spellEnd"/>
      <w:r w:rsidRPr="00932FB9">
        <w:rPr>
          <w:rFonts w:ascii="Arial" w:hAnsi="Arial" w:cs="Arial"/>
          <w:sz w:val="24"/>
          <w:szCs w:val="24"/>
        </w:rPr>
        <w:t xml:space="preserve">, K (1997) Deglutition and It’s Disorders: </w:t>
      </w:r>
      <w:r w:rsidRPr="00932FB9">
        <w:rPr>
          <w:rFonts w:ascii="Arial" w:hAnsi="Arial" w:cs="Arial"/>
          <w:i/>
          <w:sz w:val="24"/>
          <w:szCs w:val="24"/>
        </w:rPr>
        <w:t xml:space="preserve">Anatomy, Physiology, Clinical Diagnosis, and Management. </w:t>
      </w:r>
      <w:r w:rsidRPr="00932FB9">
        <w:rPr>
          <w:rFonts w:ascii="Arial" w:hAnsi="Arial" w:cs="Arial"/>
          <w:sz w:val="24"/>
          <w:szCs w:val="24"/>
        </w:rPr>
        <w:t xml:space="preserve">Singular Publishing Group. </w:t>
      </w:r>
    </w:p>
    <w:p w:rsidR="00243A49" w:rsidRPr="00EA01A8" w:rsidRDefault="00243A49" w:rsidP="00D102E2">
      <w:pPr>
        <w:pStyle w:val="ListParagraph"/>
        <w:numPr>
          <w:ilvl w:val="0"/>
          <w:numId w:val="2"/>
        </w:numPr>
        <w:spacing w:line="360" w:lineRule="auto"/>
        <w:jc w:val="both"/>
        <w:rPr>
          <w:rFonts w:ascii="Arial" w:hAnsi="Arial" w:cs="Arial"/>
          <w:sz w:val="24"/>
          <w:szCs w:val="24"/>
        </w:rPr>
      </w:pPr>
      <w:r w:rsidRPr="00243A49">
        <w:rPr>
          <w:rFonts w:ascii="Arial" w:hAnsi="Arial" w:cs="Arial"/>
          <w:sz w:val="24"/>
          <w:szCs w:val="24"/>
        </w:rPr>
        <w:t xml:space="preserve">Piek, J (2006) </w:t>
      </w:r>
      <w:r>
        <w:rPr>
          <w:rFonts w:ascii="Arial" w:hAnsi="Arial" w:cs="Arial"/>
          <w:sz w:val="24"/>
          <w:szCs w:val="24"/>
        </w:rPr>
        <w:t>‘</w:t>
      </w:r>
      <w:r w:rsidRPr="00243A49">
        <w:rPr>
          <w:rFonts w:ascii="Arial" w:hAnsi="Arial" w:cs="Arial"/>
          <w:color w:val="333333"/>
          <w:spacing w:val="2"/>
          <w:sz w:val="24"/>
          <w:szCs w:val="24"/>
        </w:rPr>
        <w:t>Self-Esteem of Children and Adolescents with Physical Disabilities: Quantitative Evidence from Meta-Analysis</w:t>
      </w:r>
      <w:r>
        <w:rPr>
          <w:rFonts w:ascii="Arial" w:hAnsi="Arial" w:cs="Arial"/>
          <w:color w:val="333333"/>
          <w:spacing w:val="2"/>
          <w:sz w:val="24"/>
          <w:szCs w:val="24"/>
        </w:rPr>
        <w:t xml:space="preserve">’, </w:t>
      </w:r>
      <w:r>
        <w:rPr>
          <w:rFonts w:ascii="Arial" w:hAnsi="Arial" w:cs="Arial"/>
          <w:i/>
          <w:color w:val="333333"/>
          <w:spacing w:val="2"/>
          <w:sz w:val="24"/>
          <w:szCs w:val="24"/>
        </w:rPr>
        <w:t xml:space="preserve">Journal of Developmental and Physical Disabilities. </w:t>
      </w:r>
      <w:r>
        <w:rPr>
          <w:rFonts w:ascii="Arial" w:hAnsi="Arial" w:cs="Arial"/>
          <w:color w:val="333333"/>
          <w:spacing w:val="2"/>
          <w:sz w:val="24"/>
          <w:szCs w:val="24"/>
        </w:rPr>
        <w:t xml:space="preserve">18(3), pp. 219-234. </w:t>
      </w:r>
    </w:p>
    <w:p w:rsidR="00103E0A" w:rsidRDefault="00103E0A" w:rsidP="00D102E2">
      <w:pPr>
        <w:pStyle w:val="ListParagraph"/>
        <w:numPr>
          <w:ilvl w:val="0"/>
          <w:numId w:val="2"/>
        </w:numPr>
        <w:spacing w:line="360" w:lineRule="auto"/>
        <w:jc w:val="both"/>
        <w:rPr>
          <w:rFonts w:ascii="Arial" w:hAnsi="Arial" w:cs="Arial"/>
          <w:sz w:val="24"/>
          <w:szCs w:val="24"/>
        </w:rPr>
      </w:pPr>
      <w:r w:rsidRPr="00932FB9">
        <w:rPr>
          <w:rFonts w:ascii="Arial" w:hAnsi="Arial" w:cs="Arial"/>
          <w:sz w:val="24"/>
          <w:szCs w:val="24"/>
        </w:rPr>
        <w:t xml:space="preserve">Save the Children (2018) </w:t>
      </w:r>
      <w:r w:rsidRPr="00932FB9">
        <w:rPr>
          <w:rFonts w:ascii="Arial" w:hAnsi="Arial" w:cs="Arial"/>
          <w:i/>
          <w:sz w:val="24"/>
          <w:szCs w:val="24"/>
        </w:rPr>
        <w:t>United Nations Convention on the Rights of the Child [UNCRC].</w:t>
      </w:r>
      <w:r w:rsidRPr="00932FB9">
        <w:rPr>
          <w:rFonts w:ascii="Arial" w:hAnsi="Arial" w:cs="Arial"/>
          <w:sz w:val="24"/>
          <w:szCs w:val="24"/>
        </w:rPr>
        <w:t xml:space="preserve"> Available at: </w:t>
      </w:r>
      <w:hyperlink r:id="rId18" w:history="1">
        <w:r w:rsidRPr="00932FB9">
          <w:rPr>
            <w:rStyle w:val="Hyperlink"/>
            <w:rFonts w:ascii="Arial" w:hAnsi="Arial" w:cs="Arial"/>
            <w:sz w:val="24"/>
            <w:szCs w:val="24"/>
          </w:rPr>
          <w:t>https://www.savethechildren.org.uk/what-we-do/childrens-rights/united-nations-convention-of-the-rights-of-the-child</w:t>
        </w:r>
      </w:hyperlink>
      <w:r w:rsidRPr="00932FB9">
        <w:rPr>
          <w:rFonts w:ascii="Arial" w:hAnsi="Arial" w:cs="Arial"/>
          <w:sz w:val="24"/>
          <w:szCs w:val="24"/>
        </w:rPr>
        <w:t xml:space="preserve"> (Accessed 15th January 2019). </w:t>
      </w:r>
    </w:p>
    <w:p w:rsidR="00A65007" w:rsidRPr="00A65007" w:rsidRDefault="00A65007" w:rsidP="00D102E2">
      <w:pPr>
        <w:pStyle w:val="ListParagraph"/>
        <w:numPr>
          <w:ilvl w:val="0"/>
          <w:numId w:val="2"/>
        </w:numPr>
        <w:spacing w:after="0" w:line="276" w:lineRule="auto"/>
        <w:jc w:val="both"/>
        <w:rPr>
          <w:rFonts w:ascii="Arial" w:hAnsi="Arial" w:cs="Arial"/>
          <w:sz w:val="24"/>
          <w:szCs w:val="24"/>
        </w:rPr>
      </w:pPr>
      <w:r w:rsidRPr="00A65007">
        <w:rPr>
          <w:rFonts w:ascii="Arial" w:hAnsi="Arial" w:cs="Arial"/>
          <w:sz w:val="24"/>
          <w:szCs w:val="24"/>
        </w:rPr>
        <w:t xml:space="preserve">School Guide (2018) </w:t>
      </w:r>
      <w:r w:rsidRPr="00A65007">
        <w:rPr>
          <w:rFonts w:ascii="Arial" w:hAnsi="Arial" w:cs="Arial"/>
          <w:i/>
          <w:sz w:val="24"/>
          <w:szCs w:val="24"/>
        </w:rPr>
        <w:t>School Guide, the Best School Guide.</w:t>
      </w:r>
      <w:r w:rsidRPr="00A65007">
        <w:rPr>
          <w:rFonts w:ascii="Arial" w:hAnsi="Arial" w:cs="Arial"/>
          <w:sz w:val="24"/>
          <w:szCs w:val="24"/>
        </w:rPr>
        <w:t xml:space="preserve"> Available at: </w:t>
      </w:r>
      <w:hyperlink r:id="rId19" w:history="1">
        <w:r w:rsidRPr="00A65007">
          <w:rPr>
            <w:rStyle w:val="Hyperlink"/>
            <w:rFonts w:ascii="Arial" w:hAnsi="Arial" w:cs="Arial"/>
            <w:sz w:val="24"/>
            <w:szCs w:val="24"/>
          </w:rPr>
          <w:t>http://www.schoolguide.co.uk</w:t>
        </w:r>
      </w:hyperlink>
      <w:r w:rsidRPr="00A65007">
        <w:rPr>
          <w:rFonts w:ascii="Arial" w:hAnsi="Arial" w:cs="Arial"/>
          <w:sz w:val="24"/>
          <w:szCs w:val="24"/>
        </w:rPr>
        <w:t xml:space="preserve"> (Accessed 10</w:t>
      </w:r>
      <w:r w:rsidRPr="00A65007">
        <w:rPr>
          <w:rFonts w:ascii="Arial" w:hAnsi="Arial" w:cs="Arial"/>
          <w:sz w:val="24"/>
          <w:szCs w:val="24"/>
          <w:vertAlign w:val="superscript"/>
        </w:rPr>
        <w:t>th</w:t>
      </w:r>
      <w:r w:rsidRPr="00A65007">
        <w:rPr>
          <w:rFonts w:ascii="Arial" w:hAnsi="Arial" w:cs="Arial"/>
          <w:sz w:val="24"/>
          <w:szCs w:val="24"/>
        </w:rPr>
        <w:t xml:space="preserve"> February 2019). </w:t>
      </w:r>
    </w:p>
    <w:p w:rsidR="00A65007" w:rsidRPr="00A65007" w:rsidRDefault="00A65007" w:rsidP="00D102E2">
      <w:pPr>
        <w:pStyle w:val="ListParagraph"/>
        <w:numPr>
          <w:ilvl w:val="0"/>
          <w:numId w:val="2"/>
        </w:numPr>
        <w:spacing w:line="360" w:lineRule="auto"/>
        <w:jc w:val="both"/>
        <w:rPr>
          <w:rFonts w:ascii="Arial" w:hAnsi="Arial" w:cs="Arial"/>
          <w:sz w:val="24"/>
          <w:szCs w:val="24"/>
        </w:rPr>
      </w:pPr>
      <w:r>
        <w:rPr>
          <w:rFonts w:ascii="Arial" w:hAnsi="Arial" w:cs="Arial"/>
          <w:sz w:val="24"/>
          <w:szCs w:val="24"/>
        </w:rPr>
        <w:t>School H (HCP, 2019)</w:t>
      </w:r>
    </w:p>
    <w:p w:rsidR="0062167E" w:rsidRDefault="001824F2" w:rsidP="00D102E2">
      <w:pPr>
        <w:pStyle w:val="ListParagraph"/>
        <w:numPr>
          <w:ilvl w:val="0"/>
          <w:numId w:val="2"/>
        </w:numPr>
        <w:spacing w:line="360" w:lineRule="auto"/>
        <w:jc w:val="both"/>
        <w:rPr>
          <w:rFonts w:ascii="Arial" w:hAnsi="Arial" w:cs="Arial"/>
          <w:sz w:val="24"/>
          <w:szCs w:val="24"/>
        </w:rPr>
      </w:pPr>
      <w:r w:rsidRPr="00932FB9">
        <w:rPr>
          <w:rFonts w:ascii="Arial" w:hAnsi="Arial" w:cs="Arial"/>
          <w:sz w:val="24"/>
          <w:szCs w:val="24"/>
        </w:rPr>
        <w:t xml:space="preserve">School H Inclusion Policy, 2018. </w:t>
      </w:r>
    </w:p>
    <w:p w:rsidR="00A65007" w:rsidRPr="00A65007" w:rsidRDefault="00A65007" w:rsidP="00D102E2">
      <w:pPr>
        <w:pStyle w:val="ListParagraph"/>
        <w:numPr>
          <w:ilvl w:val="0"/>
          <w:numId w:val="2"/>
        </w:numPr>
        <w:spacing w:after="0" w:line="276" w:lineRule="auto"/>
        <w:jc w:val="both"/>
        <w:rPr>
          <w:rFonts w:ascii="Arial" w:hAnsi="Arial" w:cs="Arial"/>
          <w:sz w:val="24"/>
          <w:szCs w:val="24"/>
        </w:rPr>
      </w:pPr>
      <w:r w:rsidRPr="00A65007">
        <w:rPr>
          <w:rFonts w:ascii="Arial" w:hAnsi="Arial" w:cs="Arial"/>
          <w:sz w:val="24"/>
          <w:szCs w:val="24"/>
        </w:rPr>
        <w:t xml:space="preserve">School H (2016, reviewed 2018) Open Door Policy. </w:t>
      </w:r>
    </w:p>
    <w:p w:rsidR="0062167E" w:rsidRDefault="001824F2" w:rsidP="00D102E2">
      <w:pPr>
        <w:pStyle w:val="ListParagraph"/>
        <w:numPr>
          <w:ilvl w:val="0"/>
          <w:numId w:val="2"/>
        </w:numPr>
        <w:spacing w:line="360" w:lineRule="auto"/>
        <w:jc w:val="both"/>
        <w:rPr>
          <w:rFonts w:ascii="Arial" w:hAnsi="Arial" w:cs="Arial"/>
          <w:sz w:val="24"/>
          <w:szCs w:val="24"/>
        </w:rPr>
      </w:pPr>
      <w:r w:rsidRPr="00932FB9">
        <w:rPr>
          <w:rFonts w:ascii="Arial" w:hAnsi="Arial" w:cs="Arial"/>
          <w:sz w:val="24"/>
          <w:szCs w:val="24"/>
        </w:rPr>
        <w:t xml:space="preserve">School H SEN Policy, 2018. </w:t>
      </w:r>
      <w:r w:rsidR="0062167E" w:rsidRPr="00932FB9">
        <w:rPr>
          <w:rFonts w:ascii="Arial" w:hAnsi="Arial" w:cs="Arial"/>
          <w:sz w:val="24"/>
          <w:szCs w:val="24"/>
        </w:rPr>
        <w:t xml:space="preserve"> </w:t>
      </w:r>
    </w:p>
    <w:p w:rsidR="00A560BE" w:rsidRDefault="00A560BE" w:rsidP="00D102E2">
      <w:pPr>
        <w:pStyle w:val="ListParagraph"/>
        <w:numPr>
          <w:ilvl w:val="0"/>
          <w:numId w:val="2"/>
        </w:numPr>
        <w:spacing w:after="0" w:line="276" w:lineRule="auto"/>
        <w:jc w:val="both"/>
        <w:rPr>
          <w:rFonts w:ascii="Arial" w:hAnsi="Arial" w:cs="Arial"/>
          <w:sz w:val="24"/>
          <w:szCs w:val="24"/>
        </w:rPr>
      </w:pPr>
      <w:r w:rsidRPr="00A560BE">
        <w:rPr>
          <w:rFonts w:ascii="Arial" w:hAnsi="Arial" w:cs="Arial"/>
          <w:sz w:val="24"/>
          <w:szCs w:val="24"/>
        </w:rPr>
        <w:t xml:space="preserve">Tilstone, C., Florian, L and Rose, R. (1998) Promoting Inclusive Practice. London: </w:t>
      </w:r>
      <w:proofErr w:type="spellStart"/>
      <w:r w:rsidRPr="00A560BE">
        <w:rPr>
          <w:rFonts w:ascii="Arial" w:hAnsi="Arial" w:cs="Arial"/>
          <w:sz w:val="24"/>
          <w:szCs w:val="24"/>
        </w:rPr>
        <w:t>Routledge</w:t>
      </w:r>
      <w:proofErr w:type="spellEnd"/>
      <w:r w:rsidRPr="00A560BE">
        <w:rPr>
          <w:rFonts w:ascii="Arial" w:hAnsi="Arial" w:cs="Arial"/>
          <w:sz w:val="24"/>
          <w:szCs w:val="24"/>
        </w:rPr>
        <w:t xml:space="preserve">. </w:t>
      </w:r>
    </w:p>
    <w:p w:rsidR="00411363" w:rsidRDefault="00411363" w:rsidP="00D102E2">
      <w:pPr>
        <w:pStyle w:val="ListParagraph"/>
        <w:numPr>
          <w:ilvl w:val="0"/>
          <w:numId w:val="2"/>
        </w:numPr>
        <w:spacing w:after="200" w:line="276" w:lineRule="auto"/>
        <w:jc w:val="both"/>
        <w:rPr>
          <w:rFonts w:ascii="Arial" w:hAnsi="Arial" w:cs="Arial"/>
          <w:sz w:val="24"/>
          <w:szCs w:val="24"/>
        </w:rPr>
      </w:pPr>
      <w:r w:rsidRPr="00411363">
        <w:rPr>
          <w:rFonts w:ascii="Arial" w:hAnsi="Arial" w:cs="Arial"/>
          <w:sz w:val="24"/>
          <w:szCs w:val="24"/>
        </w:rPr>
        <w:t xml:space="preserve">Welsh Government (2017) </w:t>
      </w:r>
      <w:r w:rsidRPr="00411363">
        <w:rPr>
          <w:rFonts w:ascii="Arial" w:hAnsi="Arial" w:cs="Arial"/>
          <w:i/>
          <w:sz w:val="24"/>
          <w:szCs w:val="24"/>
        </w:rPr>
        <w:t>Additional Learning Needs Transformation Programme</w:t>
      </w:r>
      <w:r w:rsidRPr="00411363">
        <w:rPr>
          <w:rFonts w:ascii="Arial" w:hAnsi="Arial" w:cs="Arial"/>
          <w:sz w:val="24"/>
          <w:szCs w:val="24"/>
        </w:rPr>
        <w:t xml:space="preserve">. Available at: </w:t>
      </w:r>
      <w:hyperlink r:id="rId20" w:history="1">
        <w:r w:rsidRPr="00411363">
          <w:rPr>
            <w:rStyle w:val="Hyperlink"/>
            <w:rFonts w:ascii="Arial" w:hAnsi="Arial" w:cs="Arial"/>
            <w:sz w:val="24"/>
            <w:szCs w:val="24"/>
          </w:rPr>
          <w:t>https://beta.gov.wales/additional-learning-needs-transformation-programme-introduction</w:t>
        </w:r>
      </w:hyperlink>
      <w:r w:rsidRPr="00411363">
        <w:rPr>
          <w:rFonts w:ascii="Arial" w:hAnsi="Arial" w:cs="Arial"/>
          <w:sz w:val="24"/>
          <w:szCs w:val="24"/>
        </w:rPr>
        <w:t xml:space="preserve">. (Accessed 20th February 2019). </w:t>
      </w:r>
    </w:p>
    <w:p w:rsidR="008738B9" w:rsidRPr="00411363" w:rsidRDefault="008738B9" w:rsidP="00D102E2">
      <w:pPr>
        <w:pStyle w:val="ListParagraph"/>
        <w:numPr>
          <w:ilvl w:val="0"/>
          <w:numId w:val="2"/>
        </w:numPr>
        <w:spacing w:after="200" w:line="276" w:lineRule="auto"/>
        <w:jc w:val="both"/>
        <w:rPr>
          <w:rFonts w:ascii="Arial" w:hAnsi="Arial" w:cs="Arial"/>
          <w:sz w:val="24"/>
          <w:szCs w:val="24"/>
        </w:rPr>
      </w:pPr>
      <w:r>
        <w:rPr>
          <w:rFonts w:ascii="Arial" w:hAnsi="Arial" w:cs="Arial"/>
          <w:sz w:val="24"/>
          <w:szCs w:val="24"/>
        </w:rPr>
        <w:t xml:space="preserve">Vygotsky, L. (1978) Mind in Society. </w:t>
      </w:r>
      <w:r>
        <w:rPr>
          <w:rFonts w:ascii="Arial" w:hAnsi="Arial" w:cs="Arial"/>
          <w:i/>
          <w:sz w:val="24"/>
          <w:szCs w:val="24"/>
        </w:rPr>
        <w:t xml:space="preserve">The Development of Higher Psychological Processes. </w:t>
      </w:r>
      <w:r>
        <w:rPr>
          <w:rFonts w:ascii="Arial" w:hAnsi="Arial" w:cs="Arial"/>
          <w:sz w:val="24"/>
          <w:szCs w:val="24"/>
        </w:rPr>
        <w:t>London: Harvard University Press.</w:t>
      </w:r>
    </w:p>
    <w:p w:rsidR="00411363" w:rsidRPr="00411363" w:rsidRDefault="00411363" w:rsidP="00D102E2">
      <w:pPr>
        <w:pStyle w:val="ListParagraph"/>
        <w:numPr>
          <w:ilvl w:val="0"/>
          <w:numId w:val="2"/>
        </w:numPr>
        <w:spacing w:after="200" w:line="276" w:lineRule="auto"/>
        <w:jc w:val="both"/>
        <w:rPr>
          <w:rFonts w:ascii="Arial" w:hAnsi="Arial" w:cs="Arial"/>
          <w:sz w:val="24"/>
          <w:szCs w:val="24"/>
        </w:rPr>
      </w:pPr>
      <w:r w:rsidRPr="00411363">
        <w:rPr>
          <w:rFonts w:ascii="Arial" w:hAnsi="Arial" w:cs="Arial"/>
          <w:sz w:val="24"/>
          <w:szCs w:val="24"/>
        </w:rPr>
        <w:t xml:space="preserve">Welsh Government (2018). </w:t>
      </w:r>
      <w:r w:rsidRPr="00411363">
        <w:rPr>
          <w:rFonts w:ascii="Arial" w:hAnsi="Arial" w:cs="Arial"/>
          <w:i/>
          <w:sz w:val="24"/>
          <w:szCs w:val="24"/>
        </w:rPr>
        <w:t xml:space="preserve">Additional Learning Needs and Education Tribunal (Wales) Act. </w:t>
      </w:r>
      <w:hyperlink r:id="rId21" w:history="1">
        <w:r w:rsidRPr="00411363">
          <w:rPr>
            <w:rStyle w:val="Hyperlink"/>
            <w:rFonts w:ascii="Arial" w:hAnsi="Arial" w:cs="Arial"/>
            <w:i/>
            <w:sz w:val="24"/>
            <w:szCs w:val="24"/>
          </w:rPr>
          <w:t>https://beta.gov.wales/additional-learning-needs-and-education-tribunal-wales-act-explanatory-notes</w:t>
        </w:r>
      </w:hyperlink>
      <w:r w:rsidRPr="00411363">
        <w:rPr>
          <w:rFonts w:ascii="Arial" w:hAnsi="Arial" w:cs="Arial"/>
          <w:i/>
          <w:sz w:val="24"/>
          <w:szCs w:val="24"/>
        </w:rPr>
        <w:t xml:space="preserve"> </w:t>
      </w:r>
      <w:r w:rsidRPr="00411363">
        <w:rPr>
          <w:rFonts w:ascii="Arial" w:hAnsi="Arial" w:cs="Arial"/>
          <w:sz w:val="24"/>
          <w:szCs w:val="24"/>
        </w:rPr>
        <w:t xml:space="preserve">(Accessed 20th February 2019). </w:t>
      </w:r>
    </w:p>
    <w:p w:rsidR="00243A49" w:rsidRPr="00932FB9" w:rsidRDefault="00243A49" w:rsidP="00D102E2">
      <w:pPr>
        <w:pStyle w:val="ListParagraph"/>
        <w:numPr>
          <w:ilvl w:val="0"/>
          <w:numId w:val="2"/>
        </w:numPr>
        <w:spacing w:line="360" w:lineRule="auto"/>
        <w:jc w:val="both"/>
        <w:rPr>
          <w:rFonts w:ascii="Arial" w:hAnsi="Arial" w:cs="Arial"/>
          <w:sz w:val="24"/>
          <w:szCs w:val="24"/>
        </w:rPr>
      </w:pPr>
      <w:r w:rsidRPr="00932FB9">
        <w:rPr>
          <w:rFonts w:ascii="Arial" w:hAnsi="Arial" w:cs="Arial"/>
          <w:sz w:val="24"/>
          <w:szCs w:val="24"/>
        </w:rPr>
        <w:t xml:space="preserve">Wolf, L and Glass, P. (1992) Feeding and Swallowing Disorders in Infancy: </w:t>
      </w:r>
      <w:r w:rsidRPr="00932FB9">
        <w:rPr>
          <w:rFonts w:ascii="Arial" w:hAnsi="Arial" w:cs="Arial"/>
          <w:i/>
          <w:sz w:val="24"/>
          <w:szCs w:val="24"/>
        </w:rPr>
        <w:t xml:space="preserve">Assessment and Management. </w:t>
      </w:r>
      <w:r w:rsidRPr="00932FB9">
        <w:rPr>
          <w:rFonts w:ascii="Arial" w:hAnsi="Arial" w:cs="Arial"/>
          <w:sz w:val="24"/>
          <w:szCs w:val="24"/>
        </w:rPr>
        <w:t xml:space="preserve">Therapy Skill Builders. </w:t>
      </w:r>
    </w:p>
    <w:p w:rsidR="003022C7" w:rsidRPr="00EF1B50" w:rsidRDefault="003022C7" w:rsidP="00D102E2">
      <w:pPr>
        <w:spacing w:line="360" w:lineRule="auto"/>
        <w:ind w:left="360"/>
        <w:jc w:val="both"/>
        <w:rPr>
          <w:rFonts w:ascii="Arial" w:hAnsi="Arial" w:cs="Arial"/>
          <w:sz w:val="24"/>
          <w:szCs w:val="24"/>
        </w:rPr>
      </w:pPr>
    </w:p>
    <w:p w:rsidR="007B559B" w:rsidRDefault="007B559B" w:rsidP="00D102E2">
      <w:pPr>
        <w:jc w:val="both"/>
      </w:pPr>
    </w:p>
    <w:p w:rsidR="007B559B" w:rsidRDefault="007B559B" w:rsidP="00D102E2">
      <w:pPr>
        <w:jc w:val="both"/>
      </w:pPr>
    </w:p>
    <w:p w:rsidR="007B559B" w:rsidRDefault="007B559B" w:rsidP="00D102E2">
      <w:pPr>
        <w:jc w:val="both"/>
      </w:pPr>
    </w:p>
    <w:p w:rsidR="007B559B" w:rsidRDefault="007B559B" w:rsidP="00D102E2">
      <w:pPr>
        <w:jc w:val="both"/>
      </w:pPr>
    </w:p>
    <w:p w:rsidR="007B559B" w:rsidRDefault="007B559B" w:rsidP="00D102E2">
      <w:pPr>
        <w:jc w:val="both"/>
      </w:pPr>
    </w:p>
    <w:p w:rsidR="007B559B" w:rsidRDefault="007B559B" w:rsidP="00D102E2">
      <w:pPr>
        <w:jc w:val="both"/>
      </w:pPr>
    </w:p>
    <w:p w:rsidR="007B559B" w:rsidRDefault="007B559B" w:rsidP="00D102E2">
      <w:pPr>
        <w:jc w:val="both"/>
      </w:pPr>
    </w:p>
    <w:p w:rsidR="007B559B" w:rsidRDefault="007B559B" w:rsidP="00D102E2">
      <w:pPr>
        <w:jc w:val="both"/>
      </w:pPr>
    </w:p>
    <w:p w:rsidR="007B559B" w:rsidRDefault="007B559B" w:rsidP="00D102E2">
      <w:pPr>
        <w:jc w:val="both"/>
      </w:pPr>
    </w:p>
    <w:p w:rsidR="007B559B" w:rsidRDefault="007B559B" w:rsidP="00D102E2">
      <w:pPr>
        <w:jc w:val="both"/>
      </w:pPr>
    </w:p>
    <w:p w:rsidR="007B559B" w:rsidRPr="000379AD" w:rsidRDefault="007B559B" w:rsidP="00D102E2">
      <w:pPr>
        <w:jc w:val="both"/>
      </w:pPr>
    </w:p>
    <w:sectPr w:rsidR="007B559B" w:rsidRPr="000379AD">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23AA" w:rsidRDefault="006423AA" w:rsidP="00EF1B50">
      <w:pPr>
        <w:spacing w:after="0" w:line="240" w:lineRule="auto"/>
      </w:pPr>
      <w:r>
        <w:separator/>
      </w:r>
    </w:p>
  </w:endnote>
  <w:endnote w:type="continuationSeparator" w:id="0">
    <w:p w:rsidR="006423AA" w:rsidRDefault="006423AA" w:rsidP="00EF1B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8527162"/>
      <w:docPartObj>
        <w:docPartGallery w:val="Page Numbers (Bottom of Page)"/>
        <w:docPartUnique/>
      </w:docPartObj>
    </w:sdtPr>
    <w:sdtEndPr>
      <w:rPr>
        <w:noProof/>
      </w:rPr>
    </w:sdtEndPr>
    <w:sdtContent>
      <w:p w:rsidR="006423AA" w:rsidRDefault="006423AA">
        <w:pPr>
          <w:pStyle w:val="Footer"/>
          <w:jc w:val="right"/>
        </w:pPr>
        <w:r>
          <w:fldChar w:fldCharType="begin"/>
        </w:r>
        <w:r>
          <w:instrText xml:space="preserve"> PAGE   \* MERGEFORMAT </w:instrText>
        </w:r>
        <w:r>
          <w:fldChar w:fldCharType="separate"/>
        </w:r>
        <w:r w:rsidR="004013E3">
          <w:rPr>
            <w:noProof/>
          </w:rPr>
          <w:t>1</w:t>
        </w:r>
        <w:r>
          <w:rPr>
            <w:noProof/>
          </w:rPr>
          <w:fldChar w:fldCharType="end"/>
        </w:r>
      </w:p>
    </w:sdtContent>
  </w:sdt>
  <w:p w:rsidR="006423AA" w:rsidRDefault="006423A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23AA" w:rsidRDefault="006423AA" w:rsidP="00EF1B50">
      <w:pPr>
        <w:spacing w:after="0" w:line="240" w:lineRule="auto"/>
      </w:pPr>
      <w:r>
        <w:separator/>
      </w:r>
    </w:p>
  </w:footnote>
  <w:footnote w:type="continuationSeparator" w:id="0">
    <w:p w:rsidR="006423AA" w:rsidRDefault="006423AA" w:rsidP="00EF1B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23AA" w:rsidRDefault="006423AA">
    <w:pPr>
      <w:pStyle w:val="Header"/>
    </w:pPr>
    <w:r>
      <w:t>1805634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A5927"/>
    <w:multiLevelType w:val="hybridMultilevel"/>
    <w:tmpl w:val="CC045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F1D0F59"/>
    <w:multiLevelType w:val="hybridMultilevel"/>
    <w:tmpl w:val="EC32B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D550CF5"/>
    <w:multiLevelType w:val="hybridMultilevel"/>
    <w:tmpl w:val="6AE8AF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F8321D7"/>
    <w:multiLevelType w:val="hybridMultilevel"/>
    <w:tmpl w:val="C8447D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591D7E94"/>
    <w:multiLevelType w:val="hybridMultilevel"/>
    <w:tmpl w:val="71CAB962"/>
    <w:lvl w:ilvl="0" w:tplc="5B4494EE">
      <w:start w:val="1"/>
      <w:numFmt w:val="bullet"/>
      <w:lvlText w:val="•"/>
      <w:lvlJc w:val="left"/>
      <w:pPr>
        <w:tabs>
          <w:tab w:val="num" w:pos="720"/>
        </w:tabs>
        <w:ind w:left="720" w:hanging="360"/>
      </w:pPr>
      <w:rPr>
        <w:rFonts w:ascii="Arial" w:hAnsi="Arial" w:cs="Times New Roman" w:hint="default"/>
      </w:rPr>
    </w:lvl>
    <w:lvl w:ilvl="1" w:tplc="FDBA5DEC">
      <w:start w:val="1"/>
      <w:numFmt w:val="bullet"/>
      <w:lvlText w:val="•"/>
      <w:lvlJc w:val="left"/>
      <w:pPr>
        <w:tabs>
          <w:tab w:val="num" w:pos="1440"/>
        </w:tabs>
        <w:ind w:left="1440" w:hanging="360"/>
      </w:pPr>
      <w:rPr>
        <w:rFonts w:ascii="Arial" w:hAnsi="Arial" w:cs="Times New Roman" w:hint="default"/>
      </w:rPr>
    </w:lvl>
    <w:lvl w:ilvl="2" w:tplc="C160F0C6">
      <w:start w:val="1"/>
      <w:numFmt w:val="bullet"/>
      <w:lvlText w:val="•"/>
      <w:lvlJc w:val="left"/>
      <w:pPr>
        <w:tabs>
          <w:tab w:val="num" w:pos="2160"/>
        </w:tabs>
        <w:ind w:left="2160" w:hanging="360"/>
      </w:pPr>
      <w:rPr>
        <w:rFonts w:ascii="Arial" w:hAnsi="Arial" w:cs="Times New Roman" w:hint="default"/>
      </w:rPr>
    </w:lvl>
    <w:lvl w:ilvl="3" w:tplc="94F0272A">
      <w:start w:val="1"/>
      <w:numFmt w:val="bullet"/>
      <w:lvlText w:val="•"/>
      <w:lvlJc w:val="left"/>
      <w:pPr>
        <w:tabs>
          <w:tab w:val="num" w:pos="2880"/>
        </w:tabs>
        <w:ind w:left="2880" w:hanging="360"/>
      </w:pPr>
      <w:rPr>
        <w:rFonts w:ascii="Arial" w:hAnsi="Arial" w:cs="Times New Roman" w:hint="default"/>
      </w:rPr>
    </w:lvl>
    <w:lvl w:ilvl="4" w:tplc="DC3218F0">
      <w:start w:val="1"/>
      <w:numFmt w:val="bullet"/>
      <w:lvlText w:val="•"/>
      <w:lvlJc w:val="left"/>
      <w:pPr>
        <w:tabs>
          <w:tab w:val="num" w:pos="3600"/>
        </w:tabs>
        <w:ind w:left="3600" w:hanging="360"/>
      </w:pPr>
      <w:rPr>
        <w:rFonts w:ascii="Arial" w:hAnsi="Arial" w:cs="Times New Roman" w:hint="default"/>
      </w:rPr>
    </w:lvl>
    <w:lvl w:ilvl="5" w:tplc="1F20850A">
      <w:start w:val="1"/>
      <w:numFmt w:val="bullet"/>
      <w:lvlText w:val="•"/>
      <w:lvlJc w:val="left"/>
      <w:pPr>
        <w:tabs>
          <w:tab w:val="num" w:pos="4320"/>
        </w:tabs>
        <w:ind w:left="4320" w:hanging="360"/>
      </w:pPr>
      <w:rPr>
        <w:rFonts w:ascii="Arial" w:hAnsi="Arial" w:cs="Times New Roman" w:hint="default"/>
      </w:rPr>
    </w:lvl>
    <w:lvl w:ilvl="6" w:tplc="700AC3BE">
      <w:start w:val="1"/>
      <w:numFmt w:val="bullet"/>
      <w:lvlText w:val="•"/>
      <w:lvlJc w:val="left"/>
      <w:pPr>
        <w:tabs>
          <w:tab w:val="num" w:pos="5040"/>
        </w:tabs>
        <w:ind w:left="5040" w:hanging="360"/>
      </w:pPr>
      <w:rPr>
        <w:rFonts w:ascii="Arial" w:hAnsi="Arial" w:cs="Times New Roman" w:hint="default"/>
      </w:rPr>
    </w:lvl>
    <w:lvl w:ilvl="7" w:tplc="EA66FA66">
      <w:start w:val="1"/>
      <w:numFmt w:val="bullet"/>
      <w:lvlText w:val="•"/>
      <w:lvlJc w:val="left"/>
      <w:pPr>
        <w:tabs>
          <w:tab w:val="num" w:pos="5760"/>
        </w:tabs>
        <w:ind w:left="5760" w:hanging="360"/>
      </w:pPr>
      <w:rPr>
        <w:rFonts w:ascii="Arial" w:hAnsi="Arial" w:cs="Times New Roman" w:hint="default"/>
      </w:rPr>
    </w:lvl>
    <w:lvl w:ilvl="8" w:tplc="9CC24658">
      <w:start w:val="1"/>
      <w:numFmt w:val="bullet"/>
      <w:lvlText w:val="•"/>
      <w:lvlJc w:val="left"/>
      <w:pPr>
        <w:tabs>
          <w:tab w:val="num" w:pos="6480"/>
        </w:tabs>
        <w:ind w:left="6480" w:hanging="360"/>
      </w:pPr>
      <w:rPr>
        <w:rFonts w:ascii="Arial" w:hAnsi="Arial" w:cs="Times New Roman" w:hint="default"/>
      </w:rPr>
    </w:lvl>
  </w:abstractNum>
  <w:abstractNum w:abstractNumId="5">
    <w:nsid w:val="6088071C"/>
    <w:multiLevelType w:val="hybridMultilevel"/>
    <w:tmpl w:val="B832D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6645FCE"/>
    <w:multiLevelType w:val="hybridMultilevel"/>
    <w:tmpl w:val="7122925E"/>
    <w:lvl w:ilvl="0" w:tplc="8F7AE8A8">
      <w:start w:val="1"/>
      <w:numFmt w:val="bullet"/>
      <w:lvlText w:val="•"/>
      <w:lvlJc w:val="left"/>
      <w:pPr>
        <w:tabs>
          <w:tab w:val="num" w:pos="720"/>
        </w:tabs>
        <w:ind w:left="720" w:hanging="360"/>
      </w:pPr>
      <w:rPr>
        <w:rFonts w:ascii="Arial" w:hAnsi="Arial" w:hint="default"/>
      </w:rPr>
    </w:lvl>
    <w:lvl w:ilvl="1" w:tplc="3C1C912C" w:tentative="1">
      <w:start w:val="1"/>
      <w:numFmt w:val="bullet"/>
      <w:lvlText w:val="•"/>
      <w:lvlJc w:val="left"/>
      <w:pPr>
        <w:tabs>
          <w:tab w:val="num" w:pos="1440"/>
        </w:tabs>
        <w:ind w:left="1440" w:hanging="360"/>
      </w:pPr>
      <w:rPr>
        <w:rFonts w:ascii="Arial" w:hAnsi="Arial" w:hint="default"/>
      </w:rPr>
    </w:lvl>
    <w:lvl w:ilvl="2" w:tplc="BC90560E" w:tentative="1">
      <w:start w:val="1"/>
      <w:numFmt w:val="bullet"/>
      <w:lvlText w:val="•"/>
      <w:lvlJc w:val="left"/>
      <w:pPr>
        <w:tabs>
          <w:tab w:val="num" w:pos="2160"/>
        </w:tabs>
        <w:ind w:left="2160" w:hanging="360"/>
      </w:pPr>
      <w:rPr>
        <w:rFonts w:ascii="Arial" w:hAnsi="Arial" w:hint="default"/>
      </w:rPr>
    </w:lvl>
    <w:lvl w:ilvl="3" w:tplc="C5E8085A" w:tentative="1">
      <w:start w:val="1"/>
      <w:numFmt w:val="bullet"/>
      <w:lvlText w:val="•"/>
      <w:lvlJc w:val="left"/>
      <w:pPr>
        <w:tabs>
          <w:tab w:val="num" w:pos="2880"/>
        </w:tabs>
        <w:ind w:left="2880" w:hanging="360"/>
      </w:pPr>
      <w:rPr>
        <w:rFonts w:ascii="Arial" w:hAnsi="Arial" w:hint="default"/>
      </w:rPr>
    </w:lvl>
    <w:lvl w:ilvl="4" w:tplc="E3B888EC" w:tentative="1">
      <w:start w:val="1"/>
      <w:numFmt w:val="bullet"/>
      <w:lvlText w:val="•"/>
      <w:lvlJc w:val="left"/>
      <w:pPr>
        <w:tabs>
          <w:tab w:val="num" w:pos="3600"/>
        </w:tabs>
        <w:ind w:left="3600" w:hanging="360"/>
      </w:pPr>
      <w:rPr>
        <w:rFonts w:ascii="Arial" w:hAnsi="Arial" w:hint="default"/>
      </w:rPr>
    </w:lvl>
    <w:lvl w:ilvl="5" w:tplc="5482763C" w:tentative="1">
      <w:start w:val="1"/>
      <w:numFmt w:val="bullet"/>
      <w:lvlText w:val="•"/>
      <w:lvlJc w:val="left"/>
      <w:pPr>
        <w:tabs>
          <w:tab w:val="num" w:pos="4320"/>
        </w:tabs>
        <w:ind w:left="4320" w:hanging="360"/>
      </w:pPr>
      <w:rPr>
        <w:rFonts w:ascii="Arial" w:hAnsi="Arial" w:hint="default"/>
      </w:rPr>
    </w:lvl>
    <w:lvl w:ilvl="6" w:tplc="79EA6884" w:tentative="1">
      <w:start w:val="1"/>
      <w:numFmt w:val="bullet"/>
      <w:lvlText w:val="•"/>
      <w:lvlJc w:val="left"/>
      <w:pPr>
        <w:tabs>
          <w:tab w:val="num" w:pos="5040"/>
        </w:tabs>
        <w:ind w:left="5040" w:hanging="360"/>
      </w:pPr>
      <w:rPr>
        <w:rFonts w:ascii="Arial" w:hAnsi="Arial" w:hint="default"/>
      </w:rPr>
    </w:lvl>
    <w:lvl w:ilvl="7" w:tplc="FCB09162" w:tentative="1">
      <w:start w:val="1"/>
      <w:numFmt w:val="bullet"/>
      <w:lvlText w:val="•"/>
      <w:lvlJc w:val="left"/>
      <w:pPr>
        <w:tabs>
          <w:tab w:val="num" w:pos="5760"/>
        </w:tabs>
        <w:ind w:left="5760" w:hanging="360"/>
      </w:pPr>
      <w:rPr>
        <w:rFonts w:ascii="Arial" w:hAnsi="Arial" w:hint="default"/>
      </w:rPr>
    </w:lvl>
    <w:lvl w:ilvl="8" w:tplc="DD5482D8" w:tentative="1">
      <w:start w:val="1"/>
      <w:numFmt w:val="bullet"/>
      <w:lvlText w:val="•"/>
      <w:lvlJc w:val="left"/>
      <w:pPr>
        <w:tabs>
          <w:tab w:val="num" w:pos="6480"/>
        </w:tabs>
        <w:ind w:left="6480" w:hanging="360"/>
      </w:pPr>
      <w:rPr>
        <w:rFonts w:ascii="Arial" w:hAnsi="Arial" w:hint="default"/>
      </w:rPr>
    </w:lvl>
  </w:abstractNum>
  <w:abstractNum w:abstractNumId="7">
    <w:nsid w:val="6C1E15D6"/>
    <w:multiLevelType w:val="hybridMultilevel"/>
    <w:tmpl w:val="DCE24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D1C72BD"/>
    <w:multiLevelType w:val="hybridMultilevel"/>
    <w:tmpl w:val="FC8E6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0"/>
  </w:num>
  <w:num w:numId="4">
    <w:abstractNumId w:val="4"/>
  </w:num>
  <w:num w:numId="5">
    <w:abstractNumId w:val="1"/>
  </w:num>
  <w:num w:numId="6">
    <w:abstractNumId w:val="7"/>
  </w:num>
  <w:num w:numId="7">
    <w:abstractNumId w:val="2"/>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4E"/>
    <w:rsid w:val="00002FA7"/>
    <w:rsid w:val="00006A77"/>
    <w:rsid w:val="0003795E"/>
    <w:rsid w:val="000379AD"/>
    <w:rsid w:val="00047963"/>
    <w:rsid w:val="0009326C"/>
    <w:rsid w:val="000D5518"/>
    <w:rsid w:val="000F2FCA"/>
    <w:rsid w:val="00103E0A"/>
    <w:rsid w:val="001070F0"/>
    <w:rsid w:val="00115CC6"/>
    <w:rsid w:val="00132DA1"/>
    <w:rsid w:val="0014013D"/>
    <w:rsid w:val="00141ABB"/>
    <w:rsid w:val="00150571"/>
    <w:rsid w:val="00154365"/>
    <w:rsid w:val="001824F2"/>
    <w:rsid w:val="001854AA"/>
    <w:rsid w:val="001B4B3B"/>
    <w:rsid w:val="00243A49"/>
    <w:rsid w:val="00253247"/>
    <w:rsid w:val="002851BF"/>
    <w:rsid w:val="002B6C37"/>
    <w:rsid w:val="002F3F20"/>
    <w:rsid w:val="003022C7"/>
    <w:rsid w:val="0037275E"/>
    <w:rsid w:val="00385856"/>
    <w:rsid w:val="003D0DC1"/>
    <w:rsid w:val="003F36CD"/>
    <w:rsid w:val="003F58AD"/>
    <w:rsid w:val="004013E3"/>
    <w:rsid w:val="00401B36"/>
    <w:rsid w:val="00402E15"/>
    <w:rsid w:val="00404EFC"/>
    <w:rsid w:val="00411363"/>
    <w:rsid w:val="00466E46"/>
    <w:rsid w:val="00471891"/>
    <w:rsid w:val="00471E36"/>
    <w:rsid w:val="00475CC5"/>
    <w:rsid w:val="00480B4E"/>
    <w:rsid w:val="00480E88"/>
    <w:rsid w:val="004B506A"/>
    <w:rsid w:val="004C53CE"/>
    <w:rsid w:val="004D4EF1"/>
    <w:rsid w:val="004E3034"/>
    <w:rsid w:val="004E68C8"/>
    <w:rsid w:val="00565719"/>
    <w:rsid w:val="005900A6"/>
    <w:rsid w:val="005A6DAC"/>
    <w:rsid w:val="0062167E"/>
    <w:rsid w:val="00624BAF"/>
    <w:rsid w:val="006423AA"/>
    <w:rsid w:val="00676BF3"/>
    <w:rsid w:val="006F3336"/>
    <w:rsid w:val="007425E5"/>
    <w:rsid w:val="0076112F"/>
    <w:rsid w:val="00786EE5"/>
    <w:rsid w:val="007B559B"/>
    <w:rsid w:val="007C5B5B"/>
    <w:rsid w:val="007D19E3"/>
    <w:rsid w:val="00837846"/>
    <w:rsid w:val="008738B9"/>
    <w:rsid w:val="00882809"/>
    <w:rsid w:val="008D2B36"/>
    <w:rsid w:val="00932FB9"/>
    <w:rsid w:val="009C3189"/>
    <w:rsid w:val="009C472F"/>
    <w:rsid w:val="009F27DF"/>
    <w:rsid w:val="00A24040"/>
    <w:rsid w:val="00A37634"/>
    <w:rsid w:val="00A50357"/>
    <w:rsid w:val="00A560BE"/>
    <w:rsid w:val="00A65007"/>
    <w:rsid w:val="00A81580"/>
    <w:rsid w:val="00AA334B"/>
    <w:rsid w:val="00AC4550"/>
    <w:rsid w:val="00AF1C7D"/>
    <w:rsid w:val="00B0561F"/>
    <w:rsid w:val="00B179ED"/>
    <w:rsid w:val="00B4774E"/>
    <w:rsid w:val="00BF0A7D"/>
    <w:rsid w:val="00C72AAC"/>
    <w:rsid w:val="00CD1EFC"/>
    <w:rsid w:val="00CD5F59"/>
    <w:rsid w:val="00D102E2"/>
    <w:rsid w:val="00D37FD0"/>
    <w:rsid w:val="00D50937"/>
    <w:rsid w:val="00D71487"/>
    <w:rsid w:val="00D77FD8"/>
    <w:rsid w:val="00D853D7"/>
    <w:rsid w:val="00D8626B"/>
    <w:rsid w:val="00DB47DE"/>
    <w:rsid w:val="00DD74E4"/>
    <w:rsid w:val="00E0057C"/>
    <w:rsid w:val="00E4644D"/>
    <w:rsid w:val="00E571B0"/>
    <w:rsid w:val="00E71281"/>
    <w:rsid w:val="00E87E74"/>
    <w:rsid w:val="00EA01A8"/>
    <w:rsid w:val="00EF1B50"/>
    <w:rsid w:val="00F04D6D"/>
    <w:rsid w:val="00F32314"/>
    <w:rsid w:val="00F464E4"/>
    <w:rsid w:val="00F61CC2"/>
    <w:rsid w:val="00F710F9"/>
    <w:rsid w:val="00F71BD5"/>
    <w:rsid w:val="00FC6ECF"/>
    <w:rsid w:val="00FD2124"/>
    <w:rsid w:val="00FD7EAF"/>
    <w:rsid w:val="00FF0D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B559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79AD"/>
    <w:rPr>
      <w:color w:val="0563C1" w:themeColor="hyperlink"/>
      <w:u w:val="single"/>
    </w:rPr>
  </w:style>
  <w:style w:type="paragraph" w:styleId="ListParagraph">
    <w:name w:val="List Paragraph"/>
    <w:basedOn w:val="Normal"/>
    <w:uiPriority w:val="34"/>
    <w:qFormat/>
    <w:rsid w:val="003022C7"/>
    <w:pPr>
      <w:ind w:left="720"/>
      <w:contextualSpacing/>
    </w:pPr>
  </w:style>
  <w:style w:type="character" w:customStyle="1" w:styleId="Heading1Char">
    <w:name w:val="Heading 1 Char"/>
    <w:basedOn w:val="DefaultParagraphFont"/>
    <w:link w:val="Heading1"/>
    <w:uiPriority w:val="9"/>
    <w:rsid w:val="007B559B"/>
    <w:rPr>
      <w:rFonts w:ascii="Times New Roman" w:eastAsia="Times New Roman" w:hAnsi="Times New Roman" w:cs="Times New Roman"/>
      <w:b/>
      <w:bCs/>
      <w:kern w:val="36"/>
      <w:sz w:val="48"/>
      <w:szCs w:val="48"/>
      <w:lang w:eastAsia="en-GB"/>
    </w:rPr>
  </w:style>
  <w:style w:type="character" w:customStyle="1" w:styleId="fn">
    <w:name w:val="fn"/>
    <w:basedOn w:val="DefaultParagraphFont"/>
    <w:rsid w:val="007B559B"/>
  </w:style>
  <w:style w:type="character" w:customStyle="1" w:styleId="Subtitle1">
    <w:name w:val="Subtitle1"/>
    <w:basedOn w:val="DefaultParagraphFont"/>
    <w:rsid w:val="007B559B"/>
  </w:style>
  <w:style w:type="character" w:customStyle="1" w:styleId="pagerange">
    <w:name w:val="page_range"/>
    <w:basedOn w:val="DefaultParagraphFont"/>
    <w:rsid w:val="00A65007"/>
  </w:style>
  <w:style w:type="paragraph" w:styleId="Header">
    <w:name w:val="header"/>
    <w:basedOn w:val="Normal"/>
    <w:link w:val="HeaderChar"/>
    <w:uiPriority w:val="99"/>
    <w:unhideWhenUsed/>
    <w:rsid w:val="00EF1B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1B50"/>
  </w:style>
  <w:style w:type="paragraph" w:styleId="Footer">
    <w:name w:val="footer"/>
    <w:basedOn w:val="Normal"/>
    <w:link w:val="FooterChar"/>
    <w:uiPriority w:val="99"/>
    <w:unhideWhenUsed/>
    <w:rsid w:val="00EF1B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1B5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B559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79AD"/>
    <w:rPr>
      <w:color w:val="0563C1" w:themeColor="hyperlink"/>
      <w:u w:val="single"/>
    </w:rPr>
  </w:style>
  <w:style w:type="paragraph" w:styleId="ListParagraph">
    <w:name w:val="List Paragraph"/>
    <w:basedOn w:val="Normal"/>
    <w:uiPriority w:val="34"/>
    <w:qFormat/>
    <w:rsid w:val="003022C7"/>
    <w:pPr>
      <w:ind w:left="720"/>
      <w:contextualSpacing/>
    </w:pPr>
  </w:style>
  <w:style w:type="character" w:customStyle="1" w:styleId="Heading1Char">
    <w:name w:val="Heading 1 Char"/>
    <w:basedOn w:val="DefaultParagraphFont"/>
    <w:link w:val="Heading1"/>
    <w:uiPriority w:val="9"/>
    <w:rsid w:val="007B559B"/>
    <w:rPr>
      <w:rFonts w:ascii="Times New Roman" w:eastAsia="Times New Roman" w:hAnsi="Times New Roman" w:cs="Times New Roman"/>
      <w:b/>
      <w:bCs/>
      <w:kern w:val="36"/>
      <w:sz w:val="48"/>
      <w:szCs w:val="48"/>
      <w:lang w:eastAsia="en-GB"/>
    </w:rPr>
  </w:style>
  <w:style w:type="character" w:customStyle="1" w:styleId="fn">
    <w:name w:val="fn"/>
    <w:basedOn w:val="DefaultParagraphFont"/>
    <w:rsid w:val="007B559B"/>
  </w:style>
  <w:style w:type="character" w:customStyle="1" w:styleId="Subtitle1">
    <w:name w:val="Subtitle1"/>
    <w:basedOn w:val="DefaultParagraphFont"/>
    <w:rsid w:val="007B559B"/>
  </w:style>
  <w:style w:type="character" w:customStyle="1" w:styleId="pagerange">
    <w:name w:val="page_range"/>
    <w:basedOn w:val="DefaultParagraphFont"/>
    <w:rsid w:val="00A65007"/>
  </w:style>
  <w:style w:type="paragraph" w:styleId="Header">
    <w:name w:val="header"/>
    <w:basedOn w:val="Normal"/>
    <w:link w:val="HeaderChar"/>
    <w:uiPriority w:val="99"/>
    <w:unhideWhenUsed/>
    <w:rsid w:val="00EF1B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1B50"/>
  </w:style>
  <w:style w:type="paragraph" w:styleId="Footer">
    <w:name w:val="footer"/>
    <w:basedOn w:val="Normal"/>
    <w:link w:val="FooterChar"/>
    <w:uiPriority w:val="99"/>
    <w:unhideWhenUsed/>
    <w:rsid w:val="00EF1B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1B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1624875">
      <w:bodyDiv w:val="1"/>
      <w:marLeft w:val="0"/>
      <w:marRight w:val="0"/>
      <w:marTop w:val="0"/>
      <w:marBottom w:val="0"/>
      <w:divBdr>
        <w:top w:val="none" w:sz="0" w:space="0" w:color="auto"/>
        <w:left w:val="none" w:sz="0" w:space="0" w:color="auto"/>
        <w:bottom w:val="none" w:sz="0" w:space="0" w:color="auto"/>
        <w:right w:val="none" w:sz="0" w:space="0" w:color="auto"/>
      </w:divBdr>
    </w:div>
    <w:div w:id="1174416836">
      <w:bodyDiv w:val="1"/>
      <w:marLeft w:val="0"/>
      <w:marRight w:val="0"/>
      <w:marTop w:val="0"/>
      <w:marBottom w:val="0"/>
      <w:divBdr>
        <w:top w:val="none" w:sz="0" w:space="0" w:color="auto"/>
        <w:left w:val="none" w:sz="0" w:space="0" w:color="auto"/>
        <w:bottom w:val="none" w:sz="0" w:space="0" w:color="auto"/>
        <w:right w:val="none" w:sz="0" w:space="0" w:color="auto"/>
      </w:divBdr>
      <w:divsChild>
        <w:div w:id="1594901391">
          <w:marLeft w:val="0"/>
          <w:marRight w:val="180"/>
          <w:marTop w:val="0"/>
          <w:marBottom w:val="0"/>
          <w:divBdr>
            <w:top w:val="none" w:sz="0" w:space="0" w:color="auto"/>
            <w:left w:val="none" w:sz="0" w:space="0" w:color="auto"/>
            <w:bottom w:val="none" w:sz="0" w:space="0" w:color="auto"/>
            <w:right w:val="none" w:sz="0" w:space="0" w:color="auto"/>
          </w:divBdr>
        </w:div>
        <w:div w:id="974917705">
          <w:marLeft w:val="0"/>
          <w:marRight w:val="0"/>
          <w:marTop w:val="0"/>
          <w:marBottom w:val="30"/>
          <w:divBdr>
            <w:top w:val="none" w:sz="0" w:space="0" w:color="auto"/>
            <w:left w:val="none" w:sz="0" w:space="0" w:color="auto"/>
            <w:bottom w:val="none" w:sz="0" w:space="0" w:color="auto"/>
            <w:right w:val="none" w:sz="0" w:space="0" w:color="auto"/>
          </w:divBdr>
          <w:divsChild>
            <w:div w:id="1833643300">
              <w:marLeft w:val="0"/>
              <w:marRight w:val="0"/>
              <w:marTop w:val="48"/>
              <w:marBottom w:val="48"/>
              <w:divBdr>
                <w:top w:val="none" w:sz="0" w:space="0" w:color="auto"/>
                <w:left w:val="none" w:sz="0" w:space="0" w:color="auto"/>
                <w:bottom w:val="none" w:sz="0" w:space="0" w:color="auto"/>
                <w:right w:val="none" w:sz="0" w:space="0" w:color="auto"/>
              </w:divBdr>
            </w:div>
            <w:div w:id="1565026756">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 w:id="1723629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gendfuereuropa.de/downloads/4-20-3946/Index%20English.pdf" TargetMode="External"/><Relationship Id="rId13" Type="http://schemas.openxmlformats.org/officeDocument/2006/relationships/hyperlink" Target="https://gov.wales/topics/people-and-communities/people/children-and-young-people/parenting-support-guidance/help/flyingstart/?lang=en" TargetMode="External"/><Relationship Id="rId18" Type="http://schemas.openxmlformats.org/officeDocument/2006/relationships/hyperlink" Target="https://www.savethechildren.org.uk/what-we-do/childrens-rights/united-nations-convention-of-the-rights-of-the-child" TargetMode="External"/><Relationship Id="rId3" Type="http://schemas.microsoft.com/office/2007/relationships/stylesWithEffects" Target="stylesWithEffects.xml"/><Relationship Id="rId21" Type="http://schemas.openxmlformats.org/officeDocument/2006/relationships/hyperlink" Target="https://beta.gov.wales/additional-learning-needs-and-education-tribunal-wales-act-explanatory-notes" TargetMode="External"/><Relationship Id="rId7" Type="http://schemas.openxmlformats.org/officeDocument/2006/relationships/endnotes" Target="endnotes.xml"/><Relationship Id="rId12" Type="http://schemas.openxmlformats.org/officeDocument/2006/relationships/hyperlink" Target="https://www.legislation.gov.uk/ukpga/1996/56/contents" TargetMode="External"/><Relationship Id="rId17" Type="http://schemas.openxmlformats.org/officeDocument/2006/relationships/hyperlink" Target="http://www.snapcymru.org"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simplypsychology.org/maslow.html" TargetMode="External"/><Relationship Id="rId20" Type="http://schemas.openxmlformats.org/officeDocument/2006/relationships/hyperlink" Target="https://beta.gov.wales/additional-learning-needs-transformation-programme-introduction"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assets.publishing.service.gov.uk/government/uploads/system/uploads/attachment_data/file/398815/SEND_Code_of_Practice_January_2015.pd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3109/09638289709166831" TargetMode="External"/><Relationship Id="rId23" Type="http://schemas.openxmlformats.org/officeDocument/2006/relationships/footer" Target="footer1.xml"/><Relationship Id="rId10" Type="http://schemas.openxmlformats.org/officeDocument/2006/relationships/hyperlink" Target="http://www.educationengland.org.uk/documents/pdfs/2011-green-paper-sen.pdf" TargetMode="External"/><Relationship Id="rId19" Type="http://schemas.openxmlformats.org/officeDocument/2006/relationships/hyperlink" Target="http://www.schoolguide.co.uk" TargetMode="External"/><Relationship Id="rId4" Type="http://schemas.openxmlformats.org/officeDocument/2006/relationships/settings" Target="settings.xml"/><Relationship Id="rId9" Type="http://schemas.openxmlformats.org/officeDocument/2006/relationships/hyperlink" Target="https://www.gov.uk/data-protection" TargetMode="External"/><Relationship Id="rId14" Type="http://schemas.openxmlformats.org/officeDocument/2006/relationships/hyperlink" Target="https://www.gosh.nhs.uk/conditions-and-treatments/conditions-we-treat/hypoplastic-left-heart-syndrome"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1551</TotalTime>
  <Pages>12</Pages>
  <Words>3400</Words>
  <Characters>19385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Naomi Kitchin (1805634)</dc:creator>
  <cp:lastModifiedBy>Jono</cp:lastModifiedBy>
  <cp:revision>47</cp:revision>
  <dcterms:created xsi:type="dcterms:W3CDTF">2019-02-28T17:44:00Z</dcterms:created>
  <dcterms:modified xsi:type="dcterms:W3CDTF">2019-03-04T18:33:00Z</dcterms:modified>
</cp:coreProperties>
</file>