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image1.png"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r>
      <w:r>
        <w:rPr>
          <w:rFonts w:ascii="Arial Unicode MS" w:cs="Arial Unicode MS" w:hAnsi="Arial Unicode MS" w:eastAsia="Arial Unicode MS"/>
          <w:b w:val="0"/>
          <w:bCs w:val="0"/>
          <w:i w:val="0"/>
          <w:iCs w:val="0"/>
        </w:rPr>
        <w:br w:type="textWrapping"/>
      </w:r>
      <w:r>
        <w:rPr>
          <w:rFonts w:ascii="Arial" w:hAnsi="Arial"/>
          <w:b w:val="1"/>
          <w:bCs w:val="1"/>
          <w:sz w:val="28"/>
          <w:szCs w:val="28"/>
          <w:rtl w:val="0"/>
          <w:lang w:val="en-US"/>
        </w:rPr>
        <w:t>APPENDIX GA36c</w:t>
      </w:r>
    </w:p>
    <w:p>
      <w:pPr>
        <w:pStyle w:val="Body"/>
        <w:rPr>
          <w:rFonts w:ascii="Arial" w:cs="Arial" w:hAnsi="Arial" w:eastAsia="Arial"/>
        </w:rPr>
      </w:pPr>
    </w:p>
    <w:tbl>
      <w:tblPr>
        <w:tblW w:w="9922" w:type="dxa"/>
        <w:jc w:val="left"/>
        <w:tblInd w:w="11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rtl w:val="0"/>
                <w:lang w:val="en-US"/>
              </w:rPr>
              <w:t xml:space="preserve">LEVEL 6 ASSESSMENT SPECIFICATION </w:t>
            </w:r>
          </w:p>
        </w:tc>
      </w:tr>
    </w:tbl>
    <w:p>
      <w:pPr>
        <w:pStyle w:val="Body"/>
        <w:widowControl w:val="0"/>
        <w:ind w:left="7" w:hanging="7"/>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Physical Education, Sport &amp; Exercise Science, Outdoor Adventure Education</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Coaching Pedagogy</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BMSS6001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50%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Dylan Blain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Mara Mata</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 xml:space="preserve">Assessment 1 </w:t>
            </w:r>
            <w:r>
              <w:rPr>
                <w:rFonts w:ascii="Arial" w:hAnsi="Arial" w:hint="default"/>
                <w:b w:val="1"/>
                <w:bCs w:val="1"/>
                <w:sz w:val="22"/>
                <w:szCs w:val="22"/>
                <w:rtl w:val="0"/>
                <w:lang w:val="en-US"/>
              </w:rPr>
              <w:t xml:space="preserve">– </w:t>
            </w:r>
            <w:r>
              <w:rPr>
                <w:rFonts w:ascii="Arial" w:hAnsi="Arial"/>
                <w:b w:val="1"/>
                <w:bCs w:val="1"/>
                <w:sz w:val="22"/>
                <w:szCs w:val="22"/>
                <w:rtl w:val="0"/>
                <w:lang w:val="en-US"/>
              </w:rPr>
              <w:t xml:space="preserve">Portfolio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3000</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2</w:t>
            </w:r>
            <w:r>
              <w:rPr>
                <w:rFonts w:ascii="Arial" w:hAnsi="Arial"/>
                <w:b w:val="1"/>
                <w:bCs w:val="1"/>
                <w:sz w:val="22"/>
                <w:szCs w:val="22"/>
                <w:vertAlign w:val="superscript"/>
                <w:rtl w:val="0"/>
                <w:lang w:val="en-US"/>
              </w:rPr>
              <w:t>nd</w:t>
            </w:r>
            <w:r>
              <w:rPr>
                <w:rFonts w:ascii="Arial" w:hAnsi="Arial"/>
                <w:b w:val="1"/>
                <w:bCs w:val="1"/>
                <w:sz w:val="22"/>
                <w:szCs w:val="22"/>
                <w:rtl w:val="0"/>
                <w:lang w:val="en-US"/>
              </w:rPr>
              <w:t xml:space="preserve"> April 2021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2</w:t>
            </w:r>
            <w:r>
              <w:rPr>
                <w:rFonts w:ascii="Arial" w:hAnsi="Arial"/>
                <w:b w:val="1"/>
                <w:bCs w:val="1"/>
                <w:sz w:val="22"/>
                <w:szCs w:val="22"/>
                <w:vertAlign w:val="superscript"/>
                <w:rtl w:val="0"/>
                <w:lang w:val="en-US"/>
              </w:rPr>
              <w:t>nd</w:t>
            </w:r>
            <w:r>
              <w:rPr>
                <w:rFonts w:ascii="Arial" w:hAnsi="Arial"/>
                <w:b w:val="1"/>
                <w:bCs w:val="1"/>
                <w:sz w:val="22"/>
                <w:szCs w:val="22"/>
                <w:rtl w:val="0"/>
                <w:lang w:val="en-US"/>
              </w:rPr>
              <w:t xml:space="preserve"> May 2021</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rtl w:val="0"/>
                <w:lang w:val="en-US"/>
              </w:rPr>
              <w:t xml:space="preserve">’ </w:t>
            </w:r>
            <w:r>
              <w:rPr>
                <w:rFonts w:ascii="Arial" w:hAnsi="Arial"/>
                <w:sz w:val="22"/>
                <w:szCs w:val="22"/>
                <w:rtl w:val="0"/>
                <w:lang w:val="en-US"/>
              </w:rPr>
              <w:t>submissions.)</w:t>
            </w:r>
          </w:p>
          <w:p>
            <w:pPr>
              <w:pStyle w:val="Body"/>
              <w:bidi w:val="0"/>
              <w:spacing w:before="120" w:after="120"/>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rtl w:val="0"/>
                <w:lang w:val="en-US"/>
              </w:rPr>
              <w:t xml:space="preserve">Late submission of the assessment will result in a late penalty mark.  </w:t>
            </w:r>
            <w:r>
              <w:rPr>
                <w:rFonts w:ascii="Arial" w:hAnsi="Arial"/>
                <w:b w:val="0"/>
                <w:bCs w:val="0"/>
                <w:sz w:val="22"/>
                <w:szCs w:val="22"/>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32"/>
          <w:szCs w:val="32"/>
        </w:rPr>
        <w:br w:type="page"/>
      </w:r>
    </w:p>
    <w:p>
      <w:pPr>
        <w:pStyle w:val="Body"/>
        <w:rPr>
          <w:rFonts w:ascii="Arial" w:cs="Arial" w:hAnsi="Arial" w:eastAsia="Arial"/>
          <w:sz w:val="32"/>
          <w:szCs w:val="32"/>
        </w:rPr>
      </w:pPr>
    </w:p>
    <w:tbl>
      <w:tblPr>
        <w:tblW w:w="9747"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8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 xml:space="preserve">Module Learning Outcomes </w:t>
            </w:r>
          </w:p>
          <w:p>
            <w:pPr>
              <w:pStyle w:val="Body"/>
              <w:bidi w:val="0"/>
              <w:ind w:left="0" w:right="0" w:firstLine="0"/>
              <w:jc w:val="left"/>
              <w:rPr>
                <w:rtl w:val="0"/>
              </w:rPr>
            </w:pPr>
            <w:r>
              <w:rPr>
                <w:rFonts w:ascii="Arial" w:hAnsi="Arial"/>
                <w:b w:val="1"/>
                <w:bCs w:val="1"/>
                <w:sz w:val="22"/>
                <w:szCs w:val="22"/>
                <w:rtl w:val="0"/>
                <w:lang w:val="en-US"/>
              </w:rPr>
              <w:t>(from module syllabus)</w:t>
            </w:r>
          </w:p>
        </w:tc>
      </w:tr>
      <w:tr>
        <w:tblPrEx>
          <w:shd w:val="clear" w:color="auto" w:fill="ced7e7"/>
        </w:tblPrEx>
        <w:trPr>
          <w:trHeight w:val="270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p>
          <w:p>
            <w:pPr>
              <w:pStyle w:val="Body"/>
              <w:bidi w:val="0"/>
              <w:ind w:left="0" w:right="0" w:firstLine="0"/>
              <w:jc w:val="left"/>
              <w:rPr>
                <w:rtl w:val="0"/>
              </w:rPr>
            </w:pPr>
            <w:r>
              <w:rPr>
                <w:rFonts w:ascii="Arial" w:hAnsi="Arial"/>
                <w:sz w:val="24"/>
                <w:szCs w:val="24"/>
                <w:rtl w:val="0"/>
                <w:lang w:val="en-US"/>
              </w:rPr>
              <w:t xml:space="preserve">Upon the successful completion of this module, the student should be able to: </w:t>
            </w:r>
          </w:p>
          <w:p>
            <w:pPr>
              <w:pStyle w:val="Body"/>
            </w:pPr>
          </w:p>
          <w:p>
            <w:pPr>
              <w:pStyle w:val="List Paragraph"/>
              <w:numPr>
                <w:ilvl w:val="0"/>
                <w:numId w:val="1"/>
              </w:numPr>
              <w:bidi w:val="0"/>
              <w:ind w:right="0"/>
              <w:jc w:val="left"/>
              <w:rPr>
                <w:rFonts w:ascii="Arial" w:hAnsi="Arial"/>
                <w:sz w:val="24"/>
                <w:szCs w:val="24"/>
                <w:rtl w:val="0"/>
                <w:lang w:val="en-US"/>
              </w:rPr>
            </w:pPr>
            <w:r>
              <w:rPr>
                <w:rFonts w:ascii="Arial" w:hAnsi="Arial"/>
                <w:sz w:val="24"/>
                <w:szCs w:val="24"/>
                <w:rtl w:val="0"/>
                <w:lang w:val="en-US"/>
              </w:rPr>
              <w:t>apply observational skills to evaluate human performance in selected sporting contexts.</w:t>
            </w:r>
          </w:p>
          <w:p>
            <w:pPr>
              <w:pStyle w:val="List Paragraph"/>
              <w:numPr>
                <w:ilvl w:val="0"/>
                <w:numId w:val="1"/>
              </w:numPr>
              <w:bidi w:val="0"/>
              <w:ind w:right="0"/>
              <w:jc w:val="left"/>
              <w:rPr>
                <w:rFonts w:ascii="Arial" w:hAnsi="Arial"/>
                <w:sz w:val="24"/>
                <w:szCs w:val="24"/>
                <w:rtl w:val="0"/>
                <w:lang w:val="en-US"/>
              </w:rPr>
            </w:pPr>
            <w:r>
              <w:rPr>
                <w:rFonts w:ascii="Arial" w:hAnsi="Arial"/>
                <w:sz w:val="24"/>
                <w:szCs w:val="24"/>
                <w:rtl w:val="0"/>
                <w:lang w:val="en-US"/>
              </w:rPr>
              <w:t>apply appropriate pedagogical and sport psychology theory to the planning and delivery of a sports coaching session.</w:t>
            </w:r>
          </w:p>
          <w:p>
            <w:pPr>
              <w:pStyle w:val="List Paragraph"/>
              <w:numPr>
                <w:ilvl w:val="0"/>
                <w:numId w:val="1"/>
              </w:numPr>
              <w:bidi w:val="0"/>
              <w:ind w:right="0"/>
              <w:jc w:val="left"/>
              <w:rPr>
                <w:rFonts w:ascii="Arial" w:hAnsi="Arial"/>
                <w:sz w:val="24"/>
                <w:szCs w:val="24"/>
                <w:rtl w:val="0"/>
                <w:lang w:val="en-US"/>
              </w:rPr>
            </w:pPr>
            <w:r>
              <w:rPr>
                <w:rFonts w:ascii="Arial" w:hAnsi="Arial"/>
                <w:sz w:val="24"/>
                <w:szCs w:val="24"/>
                <w:rtl w:val="0"/>
                <w:lang w:val="en-US"/>
              </w:rPr>
              <w:t>critically appraise complex coaching principles and practices, using personal research and reflection.</w:t>
            </w:r>
            <w:r>
              <w:rPr>
                <w:rFonts w:ascii="Arial" w:cs="Arial" w:hAnsi="Arial" w:eastAsia="Arial"/>
                <w:sz w:val="24"/>
                <w:szCs w:val="24"/>
              </w:rPr>
            </w:r>
          </w:p>
        </w:tc>
      </w:tr>
    </w:tbl>
    <w:p>
      <w:pPr>
        <w:pStyle w:val="Body"/>
        <w:widowControl w:val="0"/>
        <w:ind w:left="392" w:hanging="392"/>
        <w:rPr>
          <w:rFonts w:ascii="Arial" w:cs="Arial" w:hAnsi="Arial" w:eastAsia="Arial"/>
          <w:sz w:val="32"/>
          <w:szCs w:val="32"/>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tbl>
      <w:tblPr>
        <w:tblW w:w="9781"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5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Fonts w:ascii="Arial" w:hAnsi="Arial"/>
                <w:b w:val="1"/>
                <w:bCs w:val="1"/>
                <w:sz w:val="40"/>
                <w:szCs w:val="40"/>
                <w:rtl w:val="0"/>
                <w:lang w:val="en-US"/>
              </w:rPr>
              <w:t>TASK DESCRIPTION</w:t>
            </w:r>
          </w:p>
        </w:tc>
      </w:tr>
    </w:tbl>
    <w:p>
      <w:pPr>
        <w:pStyle w:val="Body"/>
        <w:widowControl w:val="0"/>
        <w:ind w:left="392" w:hanging="392"/>
        <w:rPr>
          <w:rFonts w:ascii="Arial" w:cs="Arial" w:hAnsi="Arial" w:eastAsia="Arial"/>
          <w:b w:val="1"/>
          <w:bCs w:val="1"/>
        </w:rPr>
      </w:pPr>
    </w:p>
    <w:p>
      <w:pPr>
        <w:pStyle w:val="Body"/>
        <w:jc w:val="both"/>
        <w:rPr>
          <w:rFonts w:ascii="Arial" w:cs="Arial" w:hAnsi="Arial" w:eastAsia="Arial"/>
          <w:sz w:val="22"/>
          <w:szCs w:val="22"/>
        </w:rPr>
      </w:pPr>
    </w:p>
    <w:p>
      <w:pPr>
        <w:pStyle w:val="Body"/>
        <w:ind w:left="851" w:firstLine="0"/>
        <w:rPr>
          <w:rFonts w:ascii="Arial" w:cs="Arial" w:hAnsi="Arial" w:eastAsia="Arial"/>
          <w:sz w:val="24"/>
          <w:szCs w:val="24"/>
        </w:rPr>
      </w:pPr>
    </w:p>
    <w:p>
      <w:pPr>
        <w:pStyle w:val="Body Text"/>
        <w:ind w:left="851" w:firstLine="0"/>
        <w:rPr>
          <w:rFonts w:ascii="Arial" w:cs="Arial" w:hAnsi="Arial" w:eastAsia="Arial"/>
          <w:b w:val="1"/>
          <w:bCs w:val="1"/>
          <w:color w:val="000000"/>
          <w:sz w:val="24"/>
          <w:szCs w:val="24"/>
          <w:u w:color="000000"/>
        </w:rPr>
      </w:pPr>
      <w:r>
        <w:rPr>
          <w:rFonts w:ascii="Arial" w:hAnsi="Arial"/>
          <w:b w:val="1"/>
          <w:bCs w:val="1"/>
          <w:color w:val="000000"/>
          <w:sz w:val="24"/>
          <w:szCs w:val="24"/>
          <w:u w:color="000000"/>
          <w:rtl w:val="0"/>
          <w:lang w:val="en-US"/>
        </w:rPr>
        <w:t>Coaching portfolio:</w:t>
      </w:r>
    </w:p>
    <w:p>
      <w:pPr>
        <w:pStyle w:val="Body"/>
        <w:ind w:left="851" w:right="531" w:firstLine="0"/>
        <w:rPr>
          <w:rFonts w:ascii="Arial" w:cs="Arial" w:hAnsi="Arial" w:eastAsia="Arial"/>
          <w:sz w:val="24"/>
          <w:szCs w:val="24"/>
        </w:rPr>
      </w:pPr>
      <w:r>
        <w:rPr>
          <w:rFonts w:ascii="Arial" w:hAnsi="Arial"/>
          <w:sz w:val="24"/>
          <w:szCs w:val="24"/>
          <w:rtl w:val="0"/>
          <w:lang w:val="en-US"/>
        </w:rPr>
        <w:t>You have been approached by a team/participant (from a sport/activity of your choice) for assistance with improving their performance in a specific sport/activity over a period of three coaching sessions.</w:t>
      </w:r>
    </w:p>
    <w:p>
      <w:pPr>
        <w:pStyle w:val="Body"/>
        <w:ind w:left="851" w:right="531" w:firstLine="0"/>
        <w:rPr>
          <w:rFonts w:ascii="Arial" w:cs="Arial" w:hAnsi="Arial" w:eastAsia="Arial"/>
          <w:sz w:val="24"/>
          <w:szCs w:val="24"/>
        </w:rPr>
      </w:pPr>
    </w:p>
    <w:p>
      <w:pPr>
        <w:pStyle w:val="Body"/>
        <w:ind w:left="851" w:right="531" w:firstLine="0"/>
        <w:rPr>
          <w:rFonts w:ascii="Arial" w:cs="Arial" w:hAnsi="Arial" w:eastAsia="Arial"/>
          <w:sz w:val="24"/>
          <w:szCs w:val="24"/>
        </w:rPr>
      </w:pPr>
      <w:r>
        <w:rPr>
          <w:rFonts w:ascii="Arial" w:hAnsi="Arial"/>
          <w:sz w:val="24"/>
          <w:szCs w:val="24"/>
          <w:rtl w:val="0"/>
          <w:lang w:val="en-US"/>
        </w:rPr>
        <w:t>For your chosen sport/activity, plan a portfolio of three progressive coaching sessions that could be delivered to participant(s) of your choice. Use current research to justify the decisions made in the planning process. Please include the following:</w:t>
      </w:r>
    </w:p>
    <w:p>
      <w:pPr>
        <w:pStyle w:val="Body"/>
        <w:ind w:left="851" w:right="531" w:firstLine="0"/>
        <w:rPr>
          <w:rFonts w:ascii="Arial" w:cs="Arial" w:hAnsi="Arial" w:eastAsia="Arial"/>
          <w:sz w:val="24"/>
          <w:szCs w:val="24"/>
        </w:rPr>
      </w:pPr>
    </w:p>
    <w:p>
      <w:pPr>
        <w:pStyle w:val="List Paragraph"/>
        <w:numPr>
          <w:ilvl w:val="0"/>
          <w:numId w:val="3"/>
        </w:numPr>
        <w:bidi w:val="0"/>
        <w:ind w:right="531"/>
        <w:jc w:val="left"/>
        <w:rPr>
          <w:rFonts w:ascii="Arial" w:cs="Arial" w:hAnsi="Arial" w:eastAsia="Arial"/>
          <w:sz w:val="24"/>
          <w:szCs w:val="24"/>
          <w:rtl w:val="0"/>
          <w:lang w:val="en-US"/>
        </w:rPr>
      </w:pPr>
      <w:r>
        <w:rPr>
          <w:rFonts w:ascii="Arial" w:hAnsi="Arial"/>
          <w:sz w:val="24"/>
          <w:szCs w:val="24"/>
          <w:rtl w:val="0"/>
          <w:lang w:val="en-US"/>
        </w:rPr>
        <w:t>A profile of the participant(s) including details such as: age, number in group, previous experience/ability, frequency of coaching sessions, etc.</w:t>
      </w:r>
    </w:p>
    <w:p>
      <w:pPr>
        <w:pStyle w:val="List Paragraph"/>
        <w:numPr>
          <w:ilvl w:val="0"/>
          <w:numId w:val="3"/>
        </w:numPr>
        <w:bidi w:val="0"/>
        <w:ind w:right="531"/>
        <w:jc w:val="left"/>
        <w:rPr>
          <w:rFonts w:ascii="Arial" w:cs="Arial" w:hAnsi="Arial" w:eastAsia="Arial"/>
          <w:sz w:val="24"/>
          <w:szCs w:val="24"/>
          <w:rtl w:val="0"/>
          <w:lang w:val="en-US"/>
        </w:rPr>
      </w:pPr>
      <w:r>
        <w:rPr>
          <w:rFonts w:ascii="Arial" w:hAnsi="Arial"/>
          <w:sz w:val="24"/>
          <w:szCs w:val="24"/>
          <w:rtl w:val="0"/>
          <w:lang w:val="en-US"/>
        </w:rPr>
        <w:t>Three detailed coaching plans (</w:t>
      </w:r>
      <w:r>
        <w:rPr>
          <w:rFonts w:ascii="Arial" w:hAnsi="Arial"/>
          <w:color w:val="000000"/>
          <w:sz w:val="24"/>
          <w:szCs w:val="24"/>
          <w:u w:color="000000"/>
          <w:rtl w:val="0"/>
          <w:lang w:val="en-US"/>
        </w:rPr>
        <w:t>~</w:t>
      </w:r>
      <w:r>
        <w:rPr>
          <w:rFonts w:ascii="Arial" w:hAnsi="Arial"/>
          <w:sz w:val="24"/>
          <w:szCs w:val="24"/>
          <w:rtl w:val="0"/>
          <w:lang w:val="en-US"/>
        </w:rPr>
        <w:t>1000 words).</w:t>
      </w:r>
    </w:p>
    <w:p>
      <w:pPr>
        <w:pStyle w:val="List Paragraph"/>
        <w:numPr>
          <w:ilvl w:val="0"/>
          <w:numId w:val="3"/>
        </w:numPr>
        <w:bidi w:val="0"/>
        <w:ind w:right="531"/>
        <w:jc w:val="left"/>
        <w:rPr>
          <w:rFonts w:ascii="Arial" w:cs="Arial" w:hAnsi="Arial" w:eastAsia="Arial"/>
          <w:sz w:val="24"/>
          <w:szCs w:val="24"/>
          <w:rtl w:val="0"/>
          <w:lang w:val="en-US"/>
        </w:rPr>
      </w:pPr>
      <w:r>
        <w:rPr>
          <w:rFonts w:ascii="Arial" w:hAnsi="Arial"/>
          <w:sz w:val="24"/>
          <w:szCs w:val="24"/>
          <w:rtl w:val="0"/>
          <w:lang w:val="en-US"/>
        </w:rPr>
        <w:t>A rationale for the design of the sessions, using evidence from research to support the decisions made in the planning process (</w:t>
      </w:r>
      <w:r>
        <w:rPr>
          <w:rFonts w:ascii="Arial" w:hAnsi="Arial"/>
          <w:color w:val="000000"/>
          <w:sz w:val="24"/>
          <w:szCs w:val="24"/>
          <w:u w:color="000000"/>
          <w:rtl w:val="0"/>
          <w:lang w:val="en-US"/>
        </w:rPr>
        <w:t>~</w:t>
      </w:r>
      <w:r>
        <w:rPr>
          <w:rFonts w:ascii="Arial" w:hAnsi="Arial"/>
          <w:sz w:val="24"/>
          <w:szCs w:val="24"/>
          <w:rtl w:val="0"/>
          <w:lang w:val="en-US"/>
        </w:rPr>
        <w:t>2000 words).</w:t>
      </w:r>
    </w:p>
    <w:p>
      <w:pPr>
        <w:pStyle w:val="Body"/>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r>
        <w:rPr>
          <w:rFonts w:ascii="Arial Unicode MS" w:cs="Arial Unicode MS" w:hAnsi="Arial Unicode MS" w:eastAsia="Arial Unicode MS"/>
          <w:b w:val="0"/>
          <w:bCs w:val="0"/>
          <w:i w:val="0"/>
          <w:iCs w:val="0"/>
          <w:sz w:val="22"/>
          <w:szCs w:val="22"/>
        </w:rPr>
        <w:br w:type="textWrapping"/>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widowControl w:val="0"/>
        <w:jc w:val="both"/>
        <w:rPr>
          <w:rFonts w:ascii="Arial" w:cs="Arial" w:hAnsi="Arial" w:eastAsia="Arial"/>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jc w:val="both"/>
        <w:rPr>
          <w:rFonts w:ascii="Arial" w:cs="Arial" w:hAnsi="Arial" w:eastAsia="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rtl w:val="0"/>
                <w:lang w:val="en-US"/>
              </w:rPr>
              <w:t xml:space="preserve">     Student FEEDBACK FORM</w:t>
            </w:r>
          </w:p>
        </w:tc>
      </w:tr>
    </w:tbl>
    <w:p>
      <w:pPr>
        <w:pStyle w:val="Body"/>
        <w:widowControl w:val="0"/>
        <w:jc w:val="center"/>
        <w:rPr>
          <w:rFonts w:ascii="Arial" w:cs="Arial" w:hAnsi="Arial" w:eastAsia="Arial"/>
          <w:sz w:val="22"/>
          <w:szCs w:val="22"/>
        </w:rPr>
      </w:pPr>
    </w:p>
    <w:p>
      <w:pPr>
        <w:pStyle w:val="Body"/>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w:rPr>
          <w:rFonts w:ascii="Arial" w:cs="Arial" w:hAnsi="Arial" w:eastAsia="Arial"/>
          <w:sz w:val="20"/>
          <w:szCs w:val="20"/>
        </w:rPr>
      </w:pPr>
    </w:p>
    <w:p>
      <w:pPr>
        <w:pStyle w:val="Body"/>
        <w:rPr>
          <w:rFonts w:ascii="Arial" w:cs="Arial" w:hAnsi="Arial" w:eastAsia="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rPr>
            </w:pPr>
            <w:r>
              <w:rPr>
                <w:rFonts w:ascii="Arial" w:hAnsi="Arial"/>
                <w:b w:val="1"/>
                <w:bCs w:val="1"/>
                <w:sz w:val="18"/>
                <w:szCs w:val="18"/>
                <w:rtl w:val="0"/>
                <w:lang w:val="en-US"/>
              </w:rPr>
              <w:t xml:space="preserve">Marks </w:t>
            </w:r>
          </w:p>
          <w:p>
            <w:pPr>
              <w:pStyle w:val="Body"/>
              <w:bidi w:val="0"/>
              <w:ind w:left="113" w:right="113" w:firstLine="0"/>
              <w:jc w:val="center"/>
              <w:rPr>
                <w:rtl w:val="0"/>
              </w:rPr>
            </w:pPr>
            <w:r>
              <w:rPr>
                <w:rFonts w:ascii="Arial" w:hAnsi="Arial"/>
                <w:b w:val="1"/>
                <w:bCs w:val="1"/>
                <w:sz w:val="18"/>
                <w:szCs w:val="18"/>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rPr>
            </w:pPr>
            <w:r>
              <w:rPr>
                <w:rFonts w:ascii="Arial" w:hAnsi="Arial"/>
                <w:b w:val="1"/>
                <w:bCs w:val="1"/>
                <w:sz w:val="20"/>
                <w:szCs w:val="20"/>
                <w:rtl w:val="0"/>
                <w:lang w:val="en-US"/>
              </w:rPr>
              <w:t>1. Engagement with Literature Skills</w:t>
            </w:r>
          </w:p>
          <w:p>
            <w:pPr>
              <w:pStyle w:val="Body"/>
              <w:bidi w:val="0"/>
              <w:spacing w:after="120"/>
              <w:ind w:left="0" w:right="0" w:firstLine="0"/>
              <w:jc w:val="left"/>
              <w:rPr>
                <w:rtl w:val="0"/>
              </w:rPr>
            </w:pPr>
            <w:r>
              <w:rPr>
                <w:rFonts w:ascii="Arial" w:hAnsi="Arial"/>
                <w:sz w:val="14"/>
                <w:szCs w:val="14"/>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rtl w:val="0"/>
                <w:lang w:val="en-US"/>
              </w:rPr>
              <w:t>2. Knowledge and Understanding Skills</w:t>
            </w:r>
            <w:r>
              <w:rPr>
                <w:rFonts w:ascii="Arial" w:cs="Arial" w:hAnsi="Arial" w:eastAsia="Arial"/>
                <w:b w:val="1"/>
                <w:bCs w:val="1"/>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3. Cognitive and Intellectual Skills</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15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4. Practical Application Skills</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5. Transferable Skills for Life and Professional Practice</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10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sz w:val="22"/>
          <w:szCs w:val="22"/>
        </w:rPr>
      </w:pPr>
    </w:p>
    <w:p>
      <w:pPr>
        <w:pStyle w:val="Body"/>
        <w:ind w:left="284" w:right="531" w:firstLine="0"/>
        <w:rPr>
          <w:rFonts w:ascii="Arial" w:cs="Arial" w:hAnsi="Arial" w:eastAsia="Arial"/>
          <w:b w:val="1"/>
          <w:bCs w:val="1"/>
          <w:sz w:val="16"/>
          <w:szCs w:val="16"/>
        </w:rPr>
      </w:pPr>
    </w:p>
    <w:p>
      <w:pPr>
        <w:pStyle w:val="Body"/>
        <w:rPr>
          <w:rFonts w:ascii="Arial" w:cs="Arial" w:hAnsi="Arial" w:eastAsia="Arial"/>
        </w:rPr>
      </w:pPr>
    </w:p>
    <w:p>
      <w:pPr>
        <w:pStyle w:val="Body"/>
        <w:rPr>
          <w:rFonts w:ascii="Arial" w:cs="Arial" w:hAnsi="Arial" w:eastAsia="Arial"/>
        </w:rPr>
      </w:pPr>
    </w:p>
    <w:p>
      <w:pPr>
        <w:pStyle w:val="Body"/>
        <w:sectPr>
          <w:headerReference w:type="default" r:id="rId5"/>
          <w:footerReference w:type="default" r:id="rId6"/>
          <w:pgSz w:w="11900" w:h="16840" w:orient="portrait"/>
          <w:pgMar w:top="720" w:right="720" w:bottom="720" w:left="720" w:header="706" w:footer="454"/>
          <w:bidi w:val="0"/>
        </w:sectPr>
      </w:pPr>
    </w:p>
    <w:p>
      <w:pPr>
        <w:pStyle w:val="Normal (Web)"/>
        <w:rPr>
          <w:rFonts w:ascii="Arial" w:cs="Arial" w:hAnsi="Arial" w:eastAsia="Arial"/>
          <w:color w:val="303b44"/>
          <w:sz w:val="28"/>
          <w:szCs w:val="28"/>
          <w:u w:color="303b44"/>
        </w:rPr>
      </w:pPr>
    </w:p>
    <w:p>
      <w:pPr>
        <w:pStyle w:val="Body"/>
        <w:bidi w:val="0"/>
        <w:ind w:left="0" w:right="0" w:firstLine="0"/>
        <w:jc w:val="left"/>
        <w:rPr>
          <w:sz w:val="28"/>
          <w:szCs w:val="28"/>
          <w:rtl w:val="0"/>
        </w:rPr>
      </w:pPr>
      <w:r>
        <w:rPr>
          <w:color w:val="303b44"/>
          <w:sz w:val="28"/>
          <w:szCs w:val="28"/>
          <w:u w:color="303b44"/>
          <w:rtl w:val="0"/>
          <w:lang w:val="en-US"/>
        </w:rPr>
        <w:t>Coaching Pedagogy</w:t>
      </w:r>
    </w:p>
    <w:p>
      <w:pPr>
        <w:pStyle w:val="Body"/>
        <w:bidi w:val="0"/>
        <w:ind w:left="0" w:right="0" w:firstLine="0"/>
        <w:jc w:val="left"/>
        <w:rPr>
          <w:sz w:val="26"/>
          <w:szCs w:val="26"/>
          <w:rtl w:val="0"/>
        </w:rPr>
      </w:pPr>
      <w:r>
        <w:rPr>
          <w:sz w:val="26"/>
          <w:szCs w:val="26"/>
          <w:rtl w:val="0"/>
          <w:lang w:val="en-US"/>
        </w:rPr>
        <w:t>Client details</w:t>
      </w:r>
    </w:p>
    <w:p>
      <w:pPr>
        <w:pStyle w:val="Body"/>
        <w:bidi w:val="0"/>
        <w:ind w:left="0" w:right="0" w:firstLine="0"/>
        <w:jc w:val="left"/>
        <w:rPr>
          <w:sz w:val="22"/>
          <w:szCs w:val="22"/>
          <w:rtl w:val="0"/>
        </w:rPr>
      </w:pPr>
      <w:r>
        <w:rPr>
          <w:sz w:val="22"/>
          <w:szCs w:val="22"/>
          <w:rtl w:val="0"/>
          <w:lang w:val="en-US"/>
        </w:rPr>
        <w:t xml:space="preserve">My participant is a 22 year old male experienced rock climber weighting 75kg with 12% body fat. The participant has got 8 years of sport climbing specific training. His history in sports is competing in climbing for 4 years however no longer competes, casual running and gym work to support his climbing. He has 2 years of training on hang boards doing various exercises from mono single hand holds to slopers. He currently climbs 7a+ french sport grade (refer to </w:t>
      </w:r>
      <w:r>
        <w:rPr>
          <w:i w:val="1"/>
          <w:iCs w:val="1"/>
          <w:sz w:val="22"/>
          <w:szCs w:val="22"/>
          <w:rtl w:val="0"/>
          <w:lang w:val="en-US"/>
        </w:rPr>
        <w:t>table 1</w:t>
      </w:r>
      <w:r>
        <w:rPr>
          <w:sz w:val="22"/>
          <w:szCs w:val="22"/>
          <w:rtl w:val="0"/>
          <w:lang w:val="en-US"/>
        </w:rPr>
        <w:t>).  He wants to push to a 7b climbing grade by 10 weeks. He has a lot of outdoor climbing experience in bouldering, sport climbing and traditional climbing. His bouldering grade is V5 and trad (traditional )grade is E4( Refer to table 1). This participant climbs predominantly on slate and limestone rock type. The participant sees finger strength, endurance and fitness as a weakness and technique as a strength. The participants wants to improve his half crimp strength and his sloper finger strength.</w:t>
      </w: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6"/>
          <w:szCs w:val="26"/>
          <w:rtl w:val="0"/>
        </w:rPr>
      </w:pPr>
      <w:r>
        <w:rPr>
          <w:rFonts w:ascii="Helvetica" w:hAnsi="Helvetica"/>
          <w:sz w:val="26"/>
          <w:szCs w:val="26"/>
          <w:rtl w:val="0"/>
          <w:lang w:val="en-US"/>
        </w:rPr>
        <w:t>Lesson plan day 1.</w:t>
      </w:r>
    </w:p>
    <w:tbl>
      <w:tblPr>
        <w:tblW w:w="1527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4"/>
        <w:gridCol w:w="1081"/>
        <w:gridCol w:w="2035"/>
        <w:gridCol w:w="2550"/>
        <w:gridCol w:w="930"/>
        <w:gridCol w:w="1134"/>
        <w:gridCol w:w="1481"/>
        <w:gridCol w:w="572"/>
        <w:gridCol w:w="2548"/>
        <w:gridCol w:w="1992"/>
      </w:tblGrid>
      <w:tr>
        <w:tblPrEx>
          <w:shd w:val="clear" w:color="auto" w:fill="ced7e7"/>
        </w:tblPrEx>
        <w:trPr>
          <w:trHeight w:val="323"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5e5e5"/>
            <w:tcMar>
              <w:top w:type="dxa" w:w="80"/>
              <w:left w:type="dxa" w:w="80"/>
              <w:bottom w:type="dxa" w:w="80"/>
              <w:right w:type="dxa" w:w="80"/>
            </w:tcMar>
            <w:vAlign w:val="top"/>
          </w:tcPr>
          <w:p>
            <w:pPr>
              <w:pStyle w:val="heading 4"/>
              <w:spacing w:before="0" w:after="0"/>
            </w:pPr>
            <w:r>
              <w:rPr>
                <w:b w:val="1"/>
                <w:bCs w:val="1"/>
                <w:color w:val="000080"/>
                <w:sz w:val="28"/>
                <w:szCs w:val="28"/>
                <w:u w:color="000080"/>
                <w:rtl w:val="0"/>
                <w:lang w:val="en-US"/>
              </w:rPr>
              <w:t>Lesson Plan</w:t>
            </w:r>
          </w:p>
        </w:tc>
      </w:tr>
      <w:tr>
        <w:tblPrEx>
          <w:shd w:val="clear" w:color="auto" w:fill="ced7e7"/>
        </w:tblPrEx>
        <w:trPr>
          <w:trHeight w:val="887" w:hRule="atLeast"/>
        </w:trPr>
        <w:tc>
          <w:tcPr>
            <w:tcW w:type="dxa" w:w="203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Day:    </w:t>
            </w:r>
            <w:r>
              <w:rPr>
                <w:b w:val="1"/>
                <w:bCs w:val="1"/>
                <w:color w:val="000080"/>
                <w:u w:color="000080"/>
                <w:rtl w:val="0"/>
                <w:lang w:val="en-US"/>
              </w:rPr>
              <w:t>1</w:t>
            </w:r>
            <w:r>
              <w:rPr>
                <w:b w:val="1"/>
                <w:bCs w:val="1"/>
                <w:color w:val="000080"/>
                <w:u w:color="000080"/>
                <w:rtl w:val="0"/>
                <w:lang w:val="en-US"/>
              </w:rPr>
              <w:t xml:space="preserve">                           Class: </w:t>
            </w:r>
            <w:r>
              <w:rPr>
                <w:color w:val="000080"/>
                <w:u w:color="000080"/>
                <w:rtl w:val="0"/>
                <w:lang w:val="en-US"/>
              </w:rPr>
              <w:t xml:space="preserve">  </w:t>
            </w:r>
          </w:p>
        </w:tc>
        <w:tc>
          <w:tcPr>
            <w:tcW w:type="dxa" w:w="203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Date:                                Period:</w:t>
            </w:r>
          </w:p>
        </w:tc>
        <w:tc>
          <w:tcPr>
            <w:tcW w:type="dxa" w:w="348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p>
          <w:p>
            <w:pPr>
              <w:pStyle w:val="Body"/>
              <w:bidi w:val="0"/>
              <w:ind w:left="0" w:right="0" w:firstLine="0"/>
              <w:jc w:val="left"/>
              <w:rPr>
                <w:rtl w:val="0"/>
              </w:rPr>
            </w:pPr>
            <w:r>
              <w:rPr>
                <w:b w:val="1"/>
                <w:bCs w:val="1"/>
                <w:color w:val="000080"/>
                <w:u w:color="000080"/>
                <w:rtl w:val="0"/>
                <w:lang w:val="en-US"/>
              </w:rPr>
              <w:t>Ability level:</w:t>
            </w:r>
            <w:r>
              <w:rPr>
                <w:b w:val="0"/>
                <w:bCs w:val="0"/>
                <w:color w:val="000080"/>
                <w:u w:color="000080"/>
                <w:rtl w:val="0"/>
                <w:lang w:val="en-US"/>
              </w:rPr>
              <w:t xml:space="preserve">  </w:t>
            </w:r>
            <w:r>
              <w:rPr>
                <w:b w:val="0"/>
                <w:bCs w:val="0"/>
                <w:color w:val="000080"/>
                <w:u w:color="000080"/>
                <w:rtl w:val="0"/>
                <w:lang w:val="en-US"/>
              </w:rPr>
              <w:t xml:space="preserve">7a+ Adult climber </w:t>
            </w:r>
          </w:p>
        </w:tc>
        <w:tc>
          <w:tcPr>
            <w:tcW w:type="dxa" w:w="261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Duration (mins):</w:t>
            </w:r>
          </w:p>
          <w:p>
            <w:pPr>
              <w:pStyle w:val="Body"/>
              <w:bidi w:val="0"/>
              <w:ind w:left="0" w:right="0" w:firstLine="0"/>
              <w:jc w:val="left"/>
              <w:rPr>
                <w:rtl w:val="0"/>
              </w:rPr>
            </w:pPr>
            <w:r>
              <w:rPr>
                <w:b w:val="1"/>
                <w:bCs w:val="1"/>
                <w:color w:val="000080"/>
                <w:u w:color="000080"/>
                <w:rtl w:val="0"/>
                <w:lang w:val="en-US"/>
              </w:rPr>
              <w:t xml:space="preserve">Title of unit of work: </w:t>
            </w:r>
            <w:r>
              <w:rPr>
                <w:b w:val="1"/>
                <w:bCs w:val="1"/>
                <w:color w:val="000080"/>
                <w:u w:color="000080"/>
              </w:rPr>
            </w:r>
          </w:p>
        </w:tc>
        <w:tc>
          <w:tcPr>
            <w:tcW w:type="dxa" w:w="5112"/>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Times New Roman" w:hAnsi="Times New Roman"/>
                <w:color w:val="000080"/>
                <w:sz w:val="16"/>
                <w:szCs w:val="16"/>
                <w:u w:color="000080"/>
                <w:rtl w:val="0"/>
              </w:rPr>
              <w:t xml:space="preserve">1 and a half hours </w:t>
            </w:r>
          </w:p>
        </w:tc>
      </w:tr>
      <w:tr>
        <w:tblPrEx>
          <w:shd w:val="clear" w:color="auto" w:fill="ced7e7"/>
        </w:tblPrEx>
        <w:trPr>
          <w:trHeight w:val="1327" w:hRule="atLeast"/>
        </w:trPr>
        <w:tc>
          <w:tcPr>
            <w:tcW w:type="dxa" w:w="7550"/>
            <w:gridSpan w:val="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both"/>
              <w:rPr>
                <w:color w:val="0000ff"/>
                <w:u w:color="0000ff"/>
              </w:rPr>
            </w:pPr>
            <w:r>
              <w:rPr>
                <w:b w:val="1"/>
                <w:bCs w:val="1"/>
                <w:color w:val="000080"/>
                <w:u w:color="000080"/>
                <w:rtl w:val="0"/>
                <w:lang w:val="en-US"/>
              </w:rPr>
              <w:t>Resources</w:t>
            </w:r>
            <w:r>
              <w:rPr>
                <w:b w:val="1"/>
                <w:bCs w:val="1"/>
                <w:color w:val="000080"/>
                <w:u w:color="000080"/>
                <w:rtl w:val="0"/>
                <w:lang w:val="en-US"/>
              </w:rPr>
              <w:t xml:space="preserve">: </w:t>
            </w:r>
            <w:r>
              <w:rPr>
                <w:b w:val="1"/>
                <w:bCs w:val="1"/>
                <w:color w:val="000000"/>
                <w:u w:color="000080"/>
                <w:rtl w:val="0"/>
                <w:lang w:val="en-US"/>
              </w:rPr>
              <w:t>Resistance bands, beast maker 1000 hang board, pinch blocks. Skipping rope, lattice pinch block,graded indoor climbing wall using the French grading system, climbing harness, belay plate and carabiner, Laser pointer</w:t>
            </w:r>
          </w:p>
          <w:p>
            <w:pPr>
              <w:pStyle w:val="Body"/>
              <w:bidi w:val="0"/>
              <w:ind w:left="0" w:right="0" w:firstLine="0"/>
              <w:jc w:val="both"/>
              <w:rPr>
                <w:rtl w:val="0"/>
              </w:rPr>
            </w:pPr>
            <w:r>
              <w:rPr>
                <w:b w:val="1"/>
                <w:bCs w:val="1"/>
                <w:color w:val="000080"/>
                <w:u w:color="000080"/>
                <w:rtl w:val="0"/>
                <w:lang w:val="en-US"/>
              </w:rPr>
              <w:t xml:space="preserve">                                                                                                                                                                     </w:t>
            </w:r>
          </w:p>
        </w:tc>
        <w:tc>
          <w:tcPr>
            <w:tcW w:type="dxa" w:w="7727"/>
            <w:gridSpan w:val="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Health and Safety Issues: </w:t>
            </w:r>
            <w:r>
              <w:rPr>
                <w:b w:val="1"/>
                <w:bCs w:val="1"/>
                <w:color w:val="000000"/>
                <w:u w:color="000080"/>
                <w:rtl w:val="0"/>
                <w:lang w:val="en-US"/>
              </w:rPr>
              <w:t>Climbing gyms have their own risk assessment. There are a lot of health risks with climbing and potential finger and muscle tears.</w:t>
            </w:r>
          </w:p>
        </w:tc>
      </w:tr>
      <w:tr>
        <w:tblPrEx>
          <w:shd w:val="clear" w:color="auto" w:fill="ced7e7"/>
        </w:tblPrEx>
        <w:trPr>
          <w:trHeight w:val="676"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sz w:val="20"/>
                <w:szCs w:val="20"/>
                <w:u w:color="000080"/>
                <w:rtl w:val="0"/>
                <w:lang w:val="en-US"/>
              </w:rPr>
              <w:t>Session</w:t>
            </w:r>
            <w:r>
              <w:rPr>
                <w:b w:val="1"/>
                <w:bCs w:val="1"/>
                <w:color w:val="000080"/>
                <w:sz w:val="20"/>
                <w:szCs w:val="20"/>
                <w:u w:color="000080"/>
                <w:rtl w:val="0"/>
                <w:lang w:val="en-US"/>
              </w:rPr>
              <w:t xml:space="preserve"> Outcomes:</w:t>
            </w:r>
            <w:r>
              <w:rPr>
                <w:b w:val="1"/>
                <w:bCs w:val="1"/>
                <w:color w:val="000080"/>
                <w:sz w:val="20"/>
                <w:szCs w:val="20"/>
                <w:u w:color="000080"/>
                <w:rtl w:val="0"/>
                <w:lang w:val="en-US"/>
              </w:rPr>
              <w:t xml:space="preserve"> T</w:t>
            </w:r>
            <w:r>
              <w:rPr>
                <w:b w:val="1"/>
                <w:bCs w:val="1"/>
                <w:color w:val="000000"/>
                <w:sz w:val="20"/>
                <w:szCs w:val="20"/>
                <w:u w:color="000080"/>
                <w:rtl w:val="0"/>
                <w:lang w:val="en-US"/>
              </w:rPr>
              <w:t xml:space="preserve">echnique and finger strength </w:t>
            </w:r>
            <w:r>
              <w:rPr>
                <w:color w:val="000080"/>
                <w:sz w:val="16"/>
                <w:szCs w:val="16"/>
                <w:u w:color="000080"/>
              </w:rPr>
            </w:r>
          </w:p>
        </w:tc>
      </w:tr>
      <w:tr>
        <w:tblPrEx>
          <w:shd w:val="clear" w:color="auto" w:fill="ced7e7"/>
        </w:tblPrEx>
        <w:trPr>
          <w:trHeight w:val="469" w:hRule="atLeast"/>
        </w:trPr>
        <w:tc>
          <w:tcPr>
            <w:tcW w:type="dxa" w:w="8684"/>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6593"/>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7"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5e5e5"/>
            <w:tcMar>
              <w:top w:type="dxa" w:w="80"/>
              <w:left w:type="dxa" w:w="80"/>
              <w:bottom w:type="dxa" w:w="80"/>
              <w:right w:type="dxa" w:w="80"/>
            </w:tcMar>
            <w:vAlign w:val="top"/>
          </w:tcPr>
          <w:p>
            <w:pPr>
              <w:pStyle w:val="Body"/>
              <w:jc w:val="center"/>
            </w:pPr>
            <w:r>
              <w:rPr>
                <w:b w:val="1"/>
                <w:bCs w:val="1"/>
                <w:color w:val="000080"/>
                <w:u w:color="000080"/>
                <w:rtl w:val="0"/>
                <w:lang w:val="en-US"/>
              </w:rPr>
              <w:t>Lesson Structure</w:t>
            </w:r>
          </w:p>
        </w:tc>
      </w:tr>
      <w:tr>
        <w:tblPrEx>
          <w:shd w:val="clear" w:color="auto" w:fill="ced7e7"/>
        </w:tblPrEx>
        <w:trPr>
          <w:trHeight w:val="448"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Time          </w:t>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Activity Sequence</w:t>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Times New Roman" w:hAnsi="Times New Roman"/>
                <w:b w:val="1"/>
                <w:bCs w:val="1"/>
                <w:color w:val="000080"/>
                <w:u w:color="000080"/>
                <w:rtl w:val="0"/>
                <w:lang w:val="en-US"/>
              </w:rPr>
              <w:t xml:space="preserve">Learning focuses </w:t>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center"/>
            </w:pPr>
            <w:r>
              <w:rPr>
                <w:b w:val="1"/>
                <w:bCs w:val="1"/>
                <w:color w:val="000080"/>
                <w:u w:color="000080"/>
                <w:rtl w:val="0"/>
                <w:lang w:val="en-US"/>
              </w:rPr>
              <w:t>Points to Remember</w:t>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center"/>
            </w:pPr>
            <w:r>
              <w:rPr>
                <w:b w:val="1"/>
                <w:bCs w:val="1"/>
                <w:color w:val="000080"/>
                <w:u w:color="000080"/>
                <w:rtl w:val="0"/>
                <w:lang w:val="en-US"/>
              </w:rPr>
              <w:t>Assessment Focus</w:t>
            </w:r>
          </w:p>
        </w:tc>
      </w:tr>
      <w:tr>
        <w:tblPrEx>
          <w:shd w:val="clear" w:color="auto" w:fill="ced7e7"/>
        </w:tblPrEx>
        <w:trPr>
          <w:trHeight w:val="2495"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 xml:space="preserve">10 minutes </w:t>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Warm-Up/Introduction </w:t>
            </w:r>
            <w:r>
              <w:rPr>
                <w:b w:val="1"/>
                <w:bCs w:val="1"/>
                <w:color w:val="000080"/>
                <w:sz w:val="16"/>
                <w:szCs w:val="16"/>
                <w:u w:color="000080"/>
                <w:rtl w:val="0"/>
                <w:lang w:val="en-US"/>
              </w:rPr>
              <w:t>(Expectations and sharing learning outcomes)</w:t>
            </w:r>
          </w:p>
          <w:p>
            <w:pPr>
              <w:pStyle w:val="Body"/>
              <w:bidi w:val="0"/>
              <w:ind w:left="0" w:right="0" w:firstLine="0"/>
              <w:jc w:val="left"/>
              <w:rPr>
                <w:rtl w:val="0"/>
              </w:rPr>
            </w:pPr>
            <w:r>
              <w:rPr>
                <w:rFonts w:ascii="Helvetica" w:hAnsi="Helvetica"/>
                <w:sz w:val="22"/>
                <w:szCs w:val="22"/>
                <w:rtl w:val="0"/>
                <w:lang w:val="en-US"/>
              </w:rPr>
              <w:t xml:space="preserve"> Starts off with a pulse raiser gentle jogging for 5 minute and each minute get slowly faster. this helps to get blood pumping around the body, then move onto doing some skipping for 30 seconds on 10 seconds off for 4 sets. The final cardio pulse raiser will be burpees</w:t>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pPr>
            <w:r>
              <w:rPr>
                <w:color w:val="000080"/>
                <w:u w:color="000080"/>
                <w:lang w:val="en-US"/>
              </w:rPr>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 xml:space="preserve">making sure the heart rate is raised and that they are ready for the session </w:t>
            </w:r>
          </w:p>
        </w:tc>
      </w:tr>
      <w:tr>
        <w:tblPrEx>
          <w:shd w:val="clear" w:color="auto" w:fill="ced7e7"/>
        </w:tblPrEx>
        <w:trPr>
          <w:trHeight w:val="9847"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lang w:val="en-US"/>
              </w:rPr>
            </w:pPr>
          </w:p>
          <w:p>
            <w:pPr>
              <w:pStyle w:val="Body"/>
              <w:bidi w:val="0"/>
              <w:ind w:left="0" w:right="0" w:firstLine="0"/>
              <w:jc w:val="left"/>
              <w:rPr>
                <w:rtl w:val="0"/>
              </w:rPr>
            </w:pPr>
            <w:r>
              <w:rPr>
                <w:b w:val="1"/>
                <w:bCs w:val="1"/>
                <w:color w:val="000080"/>
                <w:u w:color="000080"/>
                <w:rtl w:val="0"/>
                <w:lang w:val="en-US"/>
              </w:rPr>
              <w:t xml:space="preserve">        </w:t>
            </w:r>
            <w:r>
              <w:rPr>
                <w:b w:val="1"/>
                <w:bCs w:val="1"/>
                <w:color w:val="000080"/>
                <w:u w:color="000080"/>
              </w:rPr>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Main activity. </w:t>
            </w:r>
          </w:p>
          <w:p>
            <w:pPr>
              <w:pStyle w:val="Body"/>
              <w:bidi w:val="0"/>
              <w:ind w:left="0" w:right="0" w:firstLine="0"/>
              <w:jc w:val="left"/>
              <w:rPr>
                <w:rFonts w:ascii="Times New Roman" w:cs="Times New Roman" w:hAnsi="Times New Roman" w:eastAsia="Times New Roman"/>
                <w:b w:val="1"/>
                <w:bCs w:val="1"/>
                <w:color w:val="000080"/>
                <w:sz w:val="22"/>
                <w:szCs w:val="22"/>
                <w:u w:color="000080"/>
                <w:rtl w:val="0"/>
                <w:lang w:val="en-US"/>
              </w:rPr>
            </w:pPr>
            <w:r>
              <w:rPr>
                <w:rFonts w:ascii="Helvetica" w:hAnsi="Helvetica"/>
                <w:sz w:val="22"/>
                <w:szCs w:val="22"/>
                <w:rtl w:val="0"/>
                <w:lang w:val="en-US"/>
              </w:rPr>
              <w:t>The final part of the warm up</w:t>
            </w:r>
            <w:r>
              <w:rPr>
                <w:rFonts w:ascii="Helvetica" w:hAnsi="Helvetica"/>
                <w:sz w:val="22"/>
                <w:szCs w:val="22"/>
                <w:rtl w:val="0"/>
                <w:lang w:val="en-US"/>
              </w:rPr>
              <w:t xml:space="preserve"> and start of the main activity </w:t>
            </w:r>
            <w:r>
              <w:rPr>
                <w:rFonts w:ascii="Helvetica" w:hAnsi="Helvetica"/>
                <w:sz w:val="22"/>
                <w:szCs w:val="22"/>
                <w:rtl w:val="0"/>
                <w:lang w:val="en-US"/>
              </w:rPr>
              <w:t xml:space="preserve"> will be starting on 4+ doing 3 boulder routes per grade going up till 6a-6b depending on how the participant is feeling. It is important that the participant doesn't miss holds out due to finding the grades easier. This get them used to movement patterns for when the climbs get harder. </w:t>
            </w:r>
            <w:r>
              <w:rPr>
                <w:rFonts w:ascii="Helvetica" w:hAnsi="Helvetica"/>
                <w:sz w:val="22"/>
                <w:szCs w:val="22"/>
                <w:rtl w:val="0"/>
                <w:lang w:val="en-US"/>
              </w:rPr>
              <w:t xml:space="preserve">The main session will look at 6 routes a few grades below his top grade and 2 routes specifically looking at slopers for most moves, 2 routes where crimps are the primary hand hold and then 2 routes where pinchers are the primary hold. There will be 10 minutes apart each route climbed. The climbing will be on a 17meter indoor wall and the routes are set by a professional route setter. The session ender will be endurance on the hang board focusing on the 3 holds. The hang board session will be 7 second hangs for 5 sets with 30 second rest. </w:t>
            </w: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pPr>
            <w:r>
              <w:rPr>
                <w:b w:val="1"/>
                <w:bCs w:val="1"/>
                <w:color w:val="000080"/>
                <w:u w:color="000080"/>
                <w:lang w:val="en-US"/>
              </w:rPr>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color w:val="000080"/>
                <w:u w:color="000080"/>
                <w:lang w:val="en-US"/>
              </w:rPr>
            </w:pPr>
          </w:p>
          <w:p>
            <w:pPr>
              <w:pStyle w:val="Body"/>
            </w:pPr>
            <w:r>
              <w:rPr>
                <w:color w:val="000080"/>
                <w:u w:color="000080"/>
                <w:lang w:val="en-US"/>
              </w:rPr>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u w:color="000080"/>
                <w:lang w:val="en-US"/>
              </w:rPr>
            </w:pPr>
            <w:r>
              <w:rPr>
                <w:u w:color="000080"/>
                <w:rtl w:val="0"/>
                <w:lang w:val="en-US"/>
              </w:rPr>
              <w:t xml:space="preserve">Dont hang till failure. </w:t>
            </w: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pPr>
            <w:r>
              <w:rPr>
                <w:color w:val="000080"/>
                <w:u w:color="000080"/>
                <w:lang w:val="en-US"/>
              </w:rPr>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327"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Warm Down / Conclusion</w:t>
            </w:r>
          </w:p>
          <w:p>
            <w:pPr>
              <w:pStyle w:val="Body"/>
              <w:rPr>
                <w:lang w:val="en-US"/>
              </w:rPr>
            </w:pPr>
            <w:r>
              <w:rPr>
                <w:rFonts w:cs="Arial Unicode MS" w:eastAsia="Arial Unicode MS"/>
                <w:rtl w:val="0"/>
                <w:lang w:val="en-US"/>
              </w:rPr>
              <w:t>S</w:t>
            </w:r>
            <w:r>
              <w:rPr>
                <w:rFonts w:cs="Arial Unicode MS" w:eastAsia="Arial Unicode MS"/>
                <w:b w:val="1"/>
                <w:bCs w:val="1"/>
                <w:u w:color="000080"/>
                <w:rtl w:val="0"/>
                <w:lang w:val="en-US"/>
              </w:rPr>
              <w:t>tatic stretching ( forearms, biceps, triceps, chest, traps, lats, hamstrings, hip flexors, groin. )</w:t>
            </w:r>
          </w:p>
          <w:p>
            <w:pPr>
              <w:pStyle w:val="Body"/>
            </w:pPr>
            <w:r>
              <w:rPr>
                <w:b w:val="1"/>
                <w:bCs w:val="1"/>
                <w:color w:val="000080"/>
                <w:u w:color="000080"/>
                <w:lang w:val="en-US"/>
              </w:rPr>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color w:val="000080"/>
                <w:u w:color="000080"/>
                <w:lang w:val="en-US"/>
              </w:rPr>
            </w:pPr>
          </w:p>
          <w:p>
            <w:pPr>
              <w:pStyle w:val="Body"/>
              <w:rPr>
                <w:color w:val="000080"/>
                <w:u w:color="000080"/>
                <w:lang w:val="en-US"/>
              </w:rPr>
            </w:pPr>
          </w:p>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547" w:hRule="atLeast"/>
        </w:trPr>
        <w:tc>
          <w:tcPr>
            <w:tcW w:type="dxa" w:w="10737"/>
            <w:gridSpan w:val="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Contingency Activity (what  if?):       </w:t>
            </w:r>
          </w:p>
          <w:p>
            <w:pPr>
              <w:pStyle w:val="Body"/>
              <w:bidi w:val="0"/>
              <w:ind w:left="0" w:right="0" w:firstLine="0"/>
              <w:jc w:val="left"/>
              <w:rPr>
                <w:rtl w:val="0"/>
              </w:rPr>
            </w:pPr>
            <w:r>
              <w:rPr>
                <w:color w:val="000080"/>
                <w:sz w:val="16"/>
                <w:szCs w:val="16"/>
                <w:u w:color="000080"/>
                <w:rtl w:val="0"/>
                <w:lang w:val="en-US"/>
              </w:rPr>
              <w:t>Considerations for poor weather, under achievement, facility out of use, illness, non participants</w:t>
            </w:r>
          </w:p>
        </w:tc>
        <w:tc>
          <w:tcPr>
            <w:tcW w:type="dxa" w:w="454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Homework:</w:t>
            </w:r>
            <w:r>
              <w:rPr>
                <w:b w:val="1"/>
                <w:bCs w:val="1"/>
                <w:color w:val="000080"/>
                <w:u w:color="000080"/>
                <w:rtl w:val="0"/>
                <w:lang w:val="en-US"/>
              </w:rPr>
              <w:t xml:space="preserve"> </w:t>
            </w:r>
            <w:r>
              <w:rPr>
                <w:b w:val="1"/>
                <w:bCs w:val="1"/>
                <w:color w:val="000000"/>
                <w:u w:color="000080"/>
                <w:rtl w:val="0"/>
                <w:lang w:val="en-US"/>
              </w:rPr>
              <w:t>Carry on these exercises to have continuous progression. Still working at similar intensity. As your body gets used to the exercise change it to suit the desired goal.</w:t>
            </w:r>
            <w:r>
              <w:rPr>
                <w:b w:val="1"/>
                <w:bCs w:val="1"/>
                <w:color w:val="000080"/>
                <w:u w:color="000080"/>
              </w:rPr>
            </w:r>
          </w:p>
        </w:tc>
      </w:tr>
    </w:tbl>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6"/>
          <w:szCs w:val="26"/>
          <w:rtl w:val="0"/>
        </w:rPr>
      </w:pPr>
      <w:r>
        <w:rPr>
          <w:sz w:val="26"/>
          <w:szCs w:val="26"/>
          <w:rtl w:val="0"/>
          <w:lang w:val="en-US"/>
        </w:rPr>
        <w:t>Lesson plan day 2.</w:t>
      </w:r>
    </w:p>
    <w:tbl>
      <w:tblPr>
        <w:tblW w:w="1527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4"/>
        <w:gridCol w:w="1081"/>
        <w:gridCol w:w="2035"/>
        <w:gridCol w:w="2550"/>
        <w:gridCol w:w="930"/>
        <w:gridCol w:w="1134"/>
        <w:gridCol w:w="1481"/>
        <w:gridCol w:w="572"/>
        <w:gridCol w:w="2548"/>
        <w:gridCol w:w="1992"/>
      </w:tblGrid>
      <w:tr>
        <w:tblPrEx>
          <w:shd w:val="clear" w:color="auto" w:fill="ced7e7"/>
        </w:tblPrEx>
        <w:trPr>
          <w:trHeight w:val="323"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5e5e5"/>
            <w:tcMar>
              <w:top w:type="dxa" w:w="80"/>
              <w:left w:type="dxa" w:w="80"/>
              <w:bottom w:type="dxa" w:w="80"/>
              <w:right w:type="dxa" w:w="80"/>
            </w:tcMar>
            <w:vAlign w:val="top"/>
          </w:tcPr>
          <w:p>
            <w:pPr>
              <w:pStyle w:val="heading 4"/>
              <w:spacing w:before="0" w:after="0"/>
            </w:pPr>
            <w:r>
              <w:rPr>
                <w:b w:val="1"/>
                <w:bCs w:val="1"/>
                <w:color w:val="000080"/>
                <w:sz w:val="28"/>
                <w:szCs w:val="28"/>
                <w:u w:color="000080"/>
                <w:rtl w:val="0"/>
                <w:lang w:val="en-US"/>
              </w:rPr>
              <w:t>Lesson Plan</w:t>
            </w:r>
          </w:p>
        </w:tc>
      </w:tr>
      <w:tr>
        <w:tblPrEx>
          <w:shd w:val="clear" w:color="auto" w:fill="ced7e7"/>
        </w:tblPrEx>
        <w:trPr>
          <w:trHeight w:val="887" w:hRule="atLeast"/>
        </w:trPr>
        <w:tc>
          <w:tcPr>
            <w:tcW w:type="dxa" w:w="203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Day:    </w:t>
            </w:r>
            <w:r>
              <w:rPr>
                <w:b w:val="1"/>
                <w:bCs w:val="1"/>
                <w:color w:val="000080"/>
                <w:u w:color="000080"/>
                <w:rtl w:val="0"/>
                <w:lang w:val="en-US"/>
              </w:rPr>
              <w:t>2</w:t>
            </w:r>
            <w:r>
              <w:rPr>
                <w:b w:val="1"/>
                <w:bCs w:val="1"/>
                <w:color w:val="000080"/>
                <w:u w:color="000080"/>
                <w:rtl w:val="0"/>
                <w:lang w:val="en-US"/>
              </w:rPr>
              <w:t xml:space="preserve">                         Class: </w:t>
            </w:r>
            <w:r>
              <w:rPr>
                <w:color w:val="000080"/>
                <w:u w:color="000080"/>
                <w:rtl w:val="0"/>
                <w:lang w:val="en-US"/>
              </w:rPr>
              <w:t xml:space="preserve">  </w:t>
            </w:r>
          </w:p>
        </w:tc>
        <w:tc>
          <w:tcPr>
            <w:tcW w:type="dxa" w:w="203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Date:                                Period:</w:t>
            </w:r>
          </w:p>
        </w:tc>
        <w:tc>
          <w:tcPr>
            <w:tcW w:type="dxa" w:w="348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p>
          <w:p>
            <w:pPr>
              <w:pStyle w:val="Body"/>
              <w:bidi w:val="0"/>
              <w:ind w:left="0" w:right="0" w:firstLine="0"/>
              <w:jc w:val="left"/>
              <w:rPr>
                <w:rtl w:val="0"/>
              </w:rPr>
            </w:pPr>
            <w:r>
              <w:rPr>
                <w:b w:val="1"/>
                <w:bCs w:val="1"/>
                <w:color w:val="000080"/>
                <w:u w:color="000080"/>
                <w:rtl w:val="0"/>
                <w:lang w:val="en-US"/>
              </w:rPr>
              <w:t>Ability level:</w:t>
            </w:r>
            <w:r>
              <w:rPr>
                <w:b w:val="0"/>
                <w:bCs w:val="0"/>
                <w:color w:val="000080"/>
                <w:u w:color="000080"/>
                <w:rtl w:val="0"/>
                <w:lang w:val="en-US"/>
              </w:rPr>
              <w:t xml:space="preserve">  </w:t>
            </w:r>
            <w:r>
              <w:rPr>
                <w:b w:val="0"/>
                <w:bCs w:val="0"/>
                <w:color w:val="000080"/>
                <w:u w:color="000080"/>
                <w:rtl w:val="0"/>
                <w:lang w:val="en-US"/>
              </w:rPr>
              <w:t xml:space="preserve">7a+ french grade </w:t>
            </w:r>
          </w:p>
        </w:tc>
        <w:tc>
          <w:tcPr>
            <w:tcW w:type="dxa" w:w="261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Duration (mins):</w:t>
            </w:r>
          </w:p>
          <w:p>
            <w:pPr>
              <w:pStyle w:val="Body"/>
              <w:bidi w:val="0"/>
              <w:ind w:left="0" w:right="0" w:firstLine="0"/>
              <w:jc w:val="left"/>
              <w:rPr>
                <w:rtl w:val="0"/>
              </w:rPr>
            </w:pPr>
            <w:r>
              <w:rPr>
                <w:b w:val="1"/>
                <w:bCs w:val="1"/>
                <w:color w:val="000080"/>
                <w:u w:color="000080"/>
                <w:rtl w:val="0"/>
                <w:lang w:val="en-US"/>
              </w:rPr>
              <w:t xml:space="preserve">Title of unit of work: </w:t>
            </w:r>
            <w:r>
              <w:rPr>
                <w:b w:val="1"/>
                <w:bCs w:val="1"/>
                <w:color w:val="000080"/>
                <w:u w:color="000080"/>
              </w:rPr>
            </w:r>
          </w:p>
        </w:tc>
        <w:tc>
          <w:tcPr>
            <w:tcW w:type="dxa" w:w="5112"/>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Times New Roman" w:hAnsi="Times New Roman"/>
                <w:color w:val="000080"/>
                <w:sz w:val="16"/>
                <w:szCs w:val="16"/>
                <w:u w:color="000080"/>
                <w:rtl w:val="0"/>
              </w:rPr>
              <w:t xml:space="preserve">1 and a half hours </w:t>
            </w:r>
          </w:p>
        </w:tc>
      </w:tr>
      <w:tr>
        <w:tblPrEx>
          <w:shd w:val="clear" w:color="auto" w:fill="ced7e7"/>
        </w:tblPrEx>
        <w:trPr>
          <w:trHeight w:val="1327" w:hRule="atLeast"/>
        </w:trPr>
        <w:tc>
          <w:tcPr>
            <w:tcW w:type="dxa" w:w="7550"/>
            <w:gridSpan w:val="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both"/>
              <w:rPr>
                <w:color w:val="0000ff"/>
                <w:u w:color="0000ff"/>
              </w:rPr>
            </w:pPr>
            <w:r>
              <w:rPr>
                <w:b w:val="1"/>
                <w:bCs w:val="1"/>
                <w:color w:val="000080"/>
                <w:u w:color="000080"/>
                <w:rtl w:val="0"/>
                <w:lang w:val="en-US"/>
              </w:rPr>
              <w:t>Resources</w:t>
            </w:r>
            <w:r>
              <w:rPr>
                <w:b w:val="1"/>
                <w:bCs w:val="1"/>
                <w:color w:val="000080"/>
                <w:u w:color="000080"/>
                <w:rtl w:val="0"/>
                <w:lang w:val="en-US"/>
              </w:rPr>
              <w:t xml:space="preserve">: </w:t>
            </w:r>
            <w:r>
              <w:rPr>
                <w:b w:val="1"/>
                <w:bCs w:val="1"/>
                <w:color w:val="000000"/>
                <w:u w:color="000080"/>
                <w:rtl w:val="0"/>
                <w:lang w:val="en-US"/>
              </w:rPr>
              <w:t>Resistance bands, beast maker 1000 hang board, pinch blocks. Skipping rope, lattice pinch block,graded indoor climbing wall using the French grading system, climbing harness, belay plate and carabiner, Laser pointer</w:t>
            </w:r>
            <w:r>
              <w:rPr>
                <w:b w:val="1"/>
                <w:bCs w:val="1"/>
                <w:color w:val="000000"/>
                <w:u w:color="000080"/>
                <w:rtl w:val="0"/>
                <w:lang w:val="en-US"/>
              </w:rPr>
              <w:t xml:space="preserve">, weighted vest </w:t>
            </w:r>
          </w:p>
          <w:p>
            <w:pPr>
              <w:pStyle w:val="Body"/>
              <w:bidi w:val="0"/>
              <w:ind w:left="0" w:right="0" w:firstLine="0"/>
              <w:jc w:val="both"/>
              <w:rPr>
                <w:rtl w:val="0"/>
              </w:rPr>
            </w:pPr>
            <w:r>
              <w:rPr>
                <w:b w:val="1"/>
                <w:bCs w:val="1"/>
                <w:color w:val="000080"/>
                <w:u w:color="000080"/>
                <w:rtl w:val="0"/>
                <w:lang w:val="en-US"/>
              </w:rPr>
              <w:t xml:space="preserve">                                                                                                                                                                     </w:t>
            </w:r>
          </w:p>
        </w:tc>
        <w:tc>
          <w:tcPr>
            <w:tcW w:type="dxa" w:w="7727"/>
            <w:gridSpan w:val="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Health and Safety Issues: </w:t>
            </w:r>
            <w:r>
              <w:rPr>
                <w:b w:val="1"/>
                <w:bCs w:val="1"/>
                <w:color w:val="000000"/>
                <w:u w:color="000080"/>
                <w:rtl w:val="0"/>
                <w:lang w:val="en-US"/>
              </w:rPr>
              <w:t>Climbing gyms have their own risk assessment. There are a lot of health risks with climbing and potential finger and muscle tears.</w:t>
            </w:r>
          </w:p>
        </w:tc>
      </w:tr>
      <w:tr>
        <w:tblPrEx>
          <w:shd w:val="clear" w:color="auto" w:fill="ced7e7"/>
        </w:tblPrEx>
        <w:trPr>
          <w:trHeight w:val="676"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sz w:val="20"/>
                <w:szCs w:val="20"/>
                <w:u w:color="000080"/>
                <w:rtl w:val="0"/>
                <w:lang w:val="en-US"/>
              </w:rPr>
              <w:t>Session</w:t>
            </w:r>
            <w:r>
              <w:rPr>
                <w:b w:val="1"/>
                <w:bCs w:val="1"/>
                <w:color w:val="000080"/>
                <w:sz w:val="20"/>
                <w:szCs w:val="20"/>
                <w:u w:color="000080"/>
                <w:rtl w:val="0"/>
                <w:lang w:val="en-US"/>
              </w:rPr>
              <w:t xml:space="preserve"> Outcomes:</w:t>
            </w:r>
            <w:r>
              <w:rPr>
                <w:b w:val="1"/>
                <w:bCs w:val="1"/>
                <w:color w:val="000080"/>
                <w:sz w:val="20"/>
                <w:szCs w:val="20"/>
                <w:u w:color="000080"/>
                <w:rtl w:val="0"/>
                <w:lang w:val="en-US"/>
              </w:rPr>
              <w:t xml:space="preserve">  </w:t>
            </w:r>
            <w:r>
              <w:rPr>
                <w:b w:val="1"/>
                <w:bCs w:val="1"/>
                <w:color w:val="000000"/>
                <w:sz w:val="20"/>
                <w:szCs w:val="20"/>
                <w:u w:color="000080"/>
                <w:rtl w:val="0"/>
                <w:lang w:val="en-US"/>
              </w:rPr>
              <w:t>Physical climbing ability</w:t>
            </w:r>
            <w:r>
              <w:rPr>
                <w:color w:val="000080"/>
                <w:sz w:val="16"/>
                <w:szCs w:val="16"/>
                <w:u w:color="000080"/>
              </w:rPr>
            </w:r>
          </w:p>
        </w:tc>
      </w:tr>
      <w:tr>
        <w:tblPrEx>
          <w:shd w:val="clear" w:color="auto" w:fill="ced7e7"/>
        </w:tblPrEx>
        <w:trPr>
          <w:trHeight w:val="469" w:hRule="atLeast"/>
        </w:trPr>
        <w:tc>
          <w:tcPr>
            <w:tcW w:type="dxa" w:w="8684"/>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6593"/>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7"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5e5e5"/>
            <w:tcMar>
              <w:top w:type="dxa" w:w="80"/>
              <w:left w:type="dxa" w:w="80"/>
              <w:bottom w:type="dxa" w:w="80"/>
              <w:right w:type="dxa" w:w="80"/>
            </w:tcMar>
            <w:vAlign w:val="top"/>
          </w:tcPr>
          <w:p>
            <w:pPr>
              <w:pStyle w:val="Body"/>
              <w:jc w:val="center"/>
            </w:pPr>
            <w:r>
              <w:rPr>
                <w:b w:val="1"/>
                <w:bCs w:val="1"/>
                <w:color w:val="000080"/>
                <w:u w:color="000080"/>
                <w:rtl w:val="0"/>
                <w:lang w:val="en-US"/>
              </w:rPr>
              <w:t>Lesson Structure</w:t>
            </w:r>
          </w:p>
        </w:tc>
      </w:tr>
      <w:tr>
        <w:tblPrEx>
          <w:shd w:val="clear" w:color="auto" w:fill="ced7e7"/>
        </w:tblPrEx>
        <w:trPr>
          <w:trHeight w:val="448"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Time          </w:t>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Activity Sequence</w:t>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Times New Roman" w:hAnsi="Times New Roman"/>
                <w:b w:val="1"/>
                <w:bCs w:val="1"/>
                <w:color w:val="000080"/>
                <w:u w:color="000080"/>
                <w:rtl w:val="0"/>
                <w:lang w:val="en-US"/>
              </w:rPr>
              <w:t xml:space="preserve">Learning focuses </w:t>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center"/>
            </w:pPr>
            <w:r>
              <w:rPr>
                <w:b w:val="1"/>
                <w:bCs w:val="1"/>
                <w:color w:val="000080"/>
                <w:u w:color="000080"/>
                <w:rtl w:val="0"/>
                <w:lang w:val="en-US"/>
              </w:rPr>
              <w:t>Points to Remember</w:t>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center"/>
            </w:pPr>
            <w:r>
              <w:rPr>
                <w:b w:val="1"/>
                <w:bCs w:val="1"/>
                <w:color w:val="000080"/>
                <w:u w:color="000080"/>
                <w:rtl w:val="0"/>
                <w:lang w:val="en-US"/>
              </w:rPr>
              <w:t>Assessment Focus</w:t>
            </w:r>
          </w:p>
        </w:tc>
      </w:tr>
      <w:tr>
        <w:tblPrEx>
          <w:shd w:val="clear" w:color="auto" w:fill="ced7e7"/>
        </w:tblPrEx>
        <w:trPr>
          <w:trHeight w:val="2495"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20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 xml:space="preserve">minutes </w:t>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Warm-Up/Introduction </w:t>
            </w:r>
            <w:r>
              <w:rPr>
                <w:b w:val="1"/>
                <w:bCs w:val="1"/>
                <w:color w:val="000080"/>
                <w:sz w:val="16"/>
                <w:szCs w:val="16"/>
                <w:u w:color="000080"/>
                <w:rtl w:val="0"/>
                <w:lang w:val="en-US"/>
              </w:rPr>
              <w:t>(Expectations and sharing learning outcomes)</w:t>
            </w:r>
          </w:p>
          <w:p>
            <w:pPr>
              <w:pStyle w:val="Body"/>
              <w:bidi w:val="0"/>
              <w:ind w:left="0" w:right="0" w:firstLine="0"/>
              <w:jc w:val="left"/>
              <w:rPr>
                <w:rtl w:val="0"/>
              </w:rPr>
            </w:pPr>
            <w:r>
              <w:rPr>
                <w:rFonts w:ascii="Helvetica" w:hAnsi="Helvetica"/>
                <w:sz w:val="22"/>
                <w:szCs w:val="22"/>
                <w:rtl w:val="0"/>
                <w:lang w:val="en-US"/>
              </w:rPr>
              <w:t xml:space="preserve"> Starts off with a pulse raiser gentle jogging for 5 minute and each minute get slowly faster. this helps to get blood pumping around the body, then move onto doing some skipping for 30 seconds on 10 seconds off for 4 sets. The final cardio pulse raiser will be burpees</w:t>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pPr>
            <w:r>
              <w:rPr>
                <w:color w:val="000080"/>
                <w:u w:color="000080"/>
                <w:lang w:val="en-US"/>
              </w:rPr>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887"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lang w:val="en-US"/>
              </w:rPr>
            </w:pPr>
          </w:p>
          <w:p>
            <w:pPr>
              <w:pStyle w:val="Body"/>
              <w:bidi w:val="0"/>
              <w:ind w:left="0" w:right="0" w:firstLine="0"/>
              <w:jc w:val="left"/>
              <w:rPr>
                <w:rtl w:val="0"/>
              </w:rPr>
            </w:pPr>
            <w:r>
              <w:rPr>
                <w:b w:val="1"/>
                <w:bCs w:val="1"/>
                <w:color w:val="000080"/>
                <w:u w:color="000080"/>
                <w:rtl w:val="0"/>
                <w:lang w:val="en-US"/>
              </w:rPr>
              <w:t xml:space="preserve">        </w:t>
            </w:r>
            <w:r>
              <w:rPr>
                <w:b w:val="1"/>
                <w:bCs w:val="1"/>
                <w:color w:val="000080"/>
                <w:u w:color="000080"/>
              </w:rPr>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Main activity. </w:t>
            </w:r>
          </w:p>
          <w:p>
            <w:pPr>
              <w:pStyle w:val="Body"/>
              <w:bidi w:val="0"/>
              <w:ind w:left="0" w:right="0" w:firstLine="0"/>
              <w:jc w:val="left"/>
              <w:rPr>
                <w:rFonts w:ascii="Helvetica" w:cs="Helvetica" w:hAnsi="Helvetica" w:eastAsia="Helvetica"/>
                <w:sz w:val="22"/>
                <w:szCs w:val="22"/>
                <w:rtl w:val="0"/>
              </w:rPr>
            </w:pPr>
            <w:r>
              <w:rPr>
                <w:rFonts w:ascii="Helvetica" w:hAnsi="Helvetica"/>
                <w:sz w:val="22"/>
                <w:szCs w:val="22"/>
                <w:rtl w:val="0"/>
                <w:lang w:val="en-US"/>
              </w:rPr>
              <w:t>The main focus for session 2 will look at fitness in climbing. Once the participant is finished warming up they will be working on the pull up bar, the participant will be using resistance bands to lower the impact for the first set. The sets will be working a hypertrophy block with 4 sets of 10 in a weighted vest getting heavier each set until the participant reaches RPE8 on the final repetition. There will be a 5 minute rest between sets. The next activity will be looking at core workouts for climbers. The exercise will be a hanging pike leg raisers and a regression regular hanging leg raisers. This will be done 30 seconds on 20 seconds off for 5 sets. The last core exercise will be planks to fatigue. The session ender will be a stretch in the main areas for climbing as flexibility is a weakness.</w:t>
            </w: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pPr>
            <w:r>
              <w:rPr>
                <w:b w:val="1"/>
                <w:bCs w:val="1"/>
                <w:color w:val="000080"/>
                <w:u w:color="000080"/>
                <w:lang w:val="en-US"/>
              </w:rPr>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color w:val="000080"/>
                <w:u w:color="000080"/>
                <w:lang w:val="en-US"/>
              </w:rPr>
            </w:pPr>
          </w:p>
          <w:p>
            <w:pPr>
              <w:pStyle w:val="Body"/>
            </w:pPr>
            <w:r>
              <w:rPr>
                <w:color w:val="000080"/>
                <w:u w:color="000080"/>
                <w:lang w:val="en-US"/>
              </w:rPr>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tabs>
                <w:tab w:val="left" w:pos="360"/>
              </w:tabs>
              <w:rPr>
                <w:u w:color="000080"/>
                <w:lang w:val="en-US"/>
              </w:rPr>
            </w:pPr>
            <w:r>
              <w:rPr>
                <w:u w:color="000080"/>
                <w:rtl w:val="0"/>
                <w:lang w:val="en-US"/>
              </w:rPr>
              <w:t xml:space="preserve">make sure the participant fully locks out with pull ups to get a full range of movement. The second activity will focus on technique and going to failure but not compromising the movement with fatigue. </w:t>
            </w:r>
          </w:p>
          <w:p>
            <w:pPr>
              <w:pStyle w:val="Body"/>
              <w:tabs>
                <w:tab w:val="left" w:pos="360"/>
              </w:tabs>
              <w:rPr>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pPr>
            <w:r>
              <w:rPr>
                <w:color w:val="000080"/>
                <w:u w:color="000080"/>
                <w:lang w:val="en-US"/>
              </w:rPr>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80"/>
                <w:vertAlign w:val="baseline"/>
                <w:rtl w:val="0"/>
              </w:rPr>
              <w:t xml:space="preserve">full range of movement and the athletee achieving RPE8 on all the sets. </w:t>
            </w:r>
          </w:p>
        </w:tc>
      </w:tr>
      <w:tr>
        <w:tblPrEx>
          <w:shd w:val="clear" w:color="auto" w:fill="ced7e7"/>
        </w:tblPrEx>
        <w:trPr>
          <w:trHeight w:val="1107"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Warm Down / Conclusion</w:t>
            </w:r>
          </w:p>
          <w:p>
            <w:pPr>
              <w:pStyle w:val="Body"/>
            </w:pPr>
            <w:r>
              <w:rPr>
                <w:rFonts w:cs="Arial Unicode MS" w:eastAsia="Arial Unicode MS"/>
                <w:rtl w:val="0"/>
                <w:lang w:val="en-US"/>
              </w:rPr>
              <w:t>S</w:t>
            </w:r>
            <w:r>
              <w:rPr>
                <w:rFonts w:cs="Arial Unicode MS" w:eastAsia="Arial Unicode MS"/>
                <w:b w:val="1"/>
                <w:bCs w:val="1"/>
                <w:u w:color="000080"/>
                <w:rtl w:val="0"/>
                <w:lang w:val="en-US"/>
              </w:rPr>
              <w:t>tatic stretching ( forearms, biceps, triceps, chest, traps, lats, hamstrings, hip flexors, groin. )</w:t>
            </w:r>
            <w:r>
              <w:rPr>
                <w:lang w:val="en-US"/>
              </w:rPr>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color w:val="000080"/>
                <w:u w:color="000080"/>
                <w:lang w:val="en-US"/>
              </w:rPr>
            </w:pPr>
          </w:p>
          <w:p>
            <w:pPr>
              <w:pStyle w:val="Body"/>
              <w:rPr>
                <w:color w:val="000080"/>
                <w:u w:color="000080"/>
                <w:lang w:val="en-US"/>
              </w:rPr>
            </w:pPr>
          </w:p>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547" w:hRule="atLeast"/>
        </w:trPr>
        <w:tc>
          <w:tcPr>
            <w:tcW w:type="dxa" w:w="10737"/>
            <w:gridSpan w:val="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Contingency Activity (what  if?):       </w:t>
            </w:r>
          </w:p>
          <w:p>
            <w:pPr>
              <w:pStyle w:val="Body"/>
              <w:bidi w:val="0"/>
              <w:ind w:left="0" w:right="0" w:firstLine="0"/>
              <w:jc w:val="left"/>
              <w:rPr>
                <w:rtl w:val="0"/>
              </w:rPr>
            </w:pPr>
            <w:r>
              <w:rPr>
                <w:color w:val="000080"/>
                <w:sz w:val="16"/>
                <w:szCs w:val="16"/>
                <w:u w:color="000080"/>
                <w:rtl w:val="0"/>
                <w:lang w:val="en-US"/>
              </w:rPr>
              <w:t>Considerations for poor weather, under achievement, facility out of use, illness, non participants</w:t>
            </w:r>
          </w:p>
        </w:tc>
        <w:tc>
          <w:tcPr>
            <w:tcW w:type="dxa" w:w="454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Homework:</w:t>
            </w:r>
            <w:r>
              <w:rPr>
                <w:b w:val="1"/>
                <w:bCs w:val="1"/>
                <w:color w:val="000080"/>
                <w:u w:color="000080"/>
                <w:rtl w:val="0"/>
                <w:lang w:val="en-US"/>
              </w:rPr>
              <w:t xml:space="preserve"> </w:t>
            </w:r>
            <w:r>
              <w:rPr>
                <w:b w:val="1"/>
                <w:bCs w:val="1"/>
                <w:color w:val="000000"/>
                <w:u w:color="000080"/>
                <w:rtl w:val="0"/>
                <w:lang w:val="en-US"/>
              </w:rPr>
              <w:t>Carry on these exercises to have continuous progression. Still working at similar intensity. As your body gets used to the exercise change it to suit the desired goal.</w:t>
            </w:r>
            <w:r>
              <w:rPr>
                <w:b w:val="1"/>
                <w:bCs w:val="1"/>
                <w:color w:val="000080"/>
                <w:u w:color="000080"/>
              </w:rPr>
            </w:r>
          </w:p>
        </w:tc>
      </w:tr>
    </w:tbl>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6"/>
          <w:szCs w:val="26"/>
          <w:rtl w:val="0"/>
        </w:rPr>
      </w:pPr>
      <w:r>
        <w:rPr>
          <w:sz w:val="26"/>
          <w:szCs w:val="26"/>
          <w:rtl w:val="0"/>
          <w:lang w:val="en-US"/>
        </w:rPr>
        <w:t>Lesson plan day 3.</w:t>
      </w:r>
    </w:p>
    <w:tbl>
      <w:tblPr>
        <w:tblW w:w="1527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4"/>
        <w:gridCol w:w="1081"/>
        <w:gridCol w:w="2035"/>
        <w:gridCol w:w="2550"/>
        <w:gridCol w:w="930"/>
        <w:gridCol w:w="1134"/>
        <w:gridCol w:w="1481"/>
        <w:gridCol w:w="572"/>
        <w:gridCol w:w="2548"/>
        <w:gridCol w:w="1992"/>
      </w:tblGrid>
      <w:tr>
        <w:tblPrEx>
          <w:shd w:val="clear" w:color="auto" w:fill="ced7e7"/>
        </w:tblPrEx>
        <w:trPr>
          <w:trHeight w:val="323"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5e5e5"/>
            <w:tcMar>
              <w:top w:type="dxa" w:w="80"/>
              <w:left w:type="dxa" w:w="80"/>
              <w:bottom w:type="dxa" w:w="80"/>
              <w:right w:type="dxa" w:w="80"/>
            </w:tcMar>
            <w:vAlign w:val="top"/>
          </w:tcPr>
          <w:p>
            <w:pPr>
              <w:pStyle w:val="heading 4"/>
              <w:spacing w:before="0" w:after="0"/>
            </w:pPr>
            <w:r>
              <w:rPr>
                <w:b w:val="1"/>
                <w:bCs w:val="1"/>
                <w:color w:val="000080"/>
                <w:sz w:val="28"/>
                <w:szCs w:val="28"/>
                <w:u w:color="000080"/>
                <w:rtl w:val="0"/>
                <w:lang w:val="en-US"/>
              </w:rPr>
              <w:t>Lesson Plan</w:t>
            </w:r>
          </w:p>
        </w:tc>
      </w:tr>
      <w:tr>
        <w:tblPrEx>
          <w:shd w:val="clear" w:color="auto" w:fill="ced7e7"/>
        </w:tblPrEx>
        <w:trPr>
          <w:trHeight w:val="887" w:hRule="atLeast"/>
        </w:trPr>
        <w:tc>
          <w:tcPr>
            <w:tcW w:type="dxa" w:w="203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Day:    </w:t>
            </w:r>
            <w:r>
              <w:rPr>
                <w:b w:val="1"/>
                <w:bCs w:val="1"/>
                <w:color w:val="000080"/>
                <w:u w:color="000080"/>
                <w:rtl w:val="0"/>
                <w:lang w:val="en-US"/>
              </w:rPr>
              <w:t>3</w:t>
            </w:r>
            <w:r>
              <w:rPr>
                <w:b w:val="1"/>
                <w:bCs w:val="1"/>
                <w:color w:val="000080"/>
                <w:u w:color="000080"/>
                <w:rtl w:val="0"/>
                <w:lang w:val="en-US"/>
              </w:rPr>
              <w:t xml:space="preserve">                     Class: </w:t>
            </w:r>
            <w:r>
              <w:rPr>
                <w:color w:val="000080"/>
                <w:u w:color="000080"/>
                <w:rtl w:val="0"/>
                <w:lang w:val="en-US"/>
              </w:rPr>
              <w:t xml:space="preserve">  </w:t>
            </w:r>
          </w:p>
        </w:tc>
        <w:tc>
          <w:tcPr>
            <w:tcW w:type="dxa" w:w="203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Date:                                Period:</w:t>
            </w:r>
          </w:p>
        </w:tc>
        <w:tc>
          <w:tcPr>
            <w:tcW w:type="dxa" w:w="348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p>
          <w:p>
            <w:pPr>
              <w:pStyle w:val="Body"/>
              <w:bidi w:val="0"/>
              <w:ind w:left="0" w:right="0" w:firstLine="0"/>
              <w:jc w:val="left"/>
              <w:rPr>
                <w:rtl w:val="0"/>
              </w:rPr>
            </w:pPr>
            <w:r>
              <w:rPr>
                <w:b w:val="1"/>
                <w:bCs w:val="1"/>
                <w:color w:val="000080"/>
                <w:u w:color="000080"/>
                <w:rtl w:val="0"/>
                <w:lang w:val="en-US"/>
              </w:rPr>
              <w:t>Ability level:</w:t>
            </w:r>
            <w:r>
              <w:rPr>
                <w:b w:val="0"/>
                <w:bCs w:val="0"/>
                <w:color w:val="000080"/>
                <w:u w:color="000080"/>
                <w:rtl w:val="0"/>
                <w:lang w:val="en-US"/>
              </w:rPr>
              <w:t xml:space="preserve">  </w:t>
            </w:r>
            <w:r>
              <w:rPr>
                <w:b w:val="0"/>
                <w:bCs w:val="0"/>
                <w:color w:val="000000"/>
                <w:u w:color="000080"/>
                <w:rtl w:val="0"/>
                <w:lang w:val="en-US"/>
              </w:rPr>
              <w:t>7a+</w:t>
            </w:r>
          </w:p>
        </w:tc>
        <w:tc>
          <w:tcPr>
            <w:tcW w:type="dxa" w:w="2615"/>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Duration (mins):</w:t>
            </w:r>
          </w:p>
          <w:p>
            <w:pPr>
              <w:pStyle w:val="Body"/>
              <w:bidi w:val="0"/>
              <w:ind w:left="0" w:right="0" w:firstLine="0"/>
              <w:jc w:val="left"/>
              <w:rPr>
                <w:rtl w:val="0"/>
              </w:rPr>
            </w:pPr>
            <w:r>
              <w:rPr>
                <w:b w:val="1"/>
                <w:bCs w:val="1"/>
                <w:color w:val="000080"/>
                <w:u w:color="000080"/>
                <w:rtl w:val="0"/>
                <w:lang w:val="en-US"/>
              </w:rPr>
              <w:t xml:space="preserve">Title of unit of work: </w:t>
            </w:r>
            <w:r>
              <w:rPr>
                <w:b w:val="1"/>
                <w:bCs w:val="1"/>
                <w:color w:val="000080"/>
                <w:u w:color="000080"/>
              </w:rPr>
            </w:r>
          </w:p>
        </w:tc>
        <w:tc>
          <w:tcPr>
            <w:tcW w:type="dxa" w:w="5112"/>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Times New Roman" w:hAnsi="Times New Roman"/>
                <w:sz w:val="16"/>
                <w:szCs w:val="16"/>
                <w:u w:color="000080"/>
                <w:rtl w:val="0"/>
              </w:rPr>
              <w:t xml:space="preserve">1 and a half hours </w:t>
            </w:r>
          </w:p>
        </w:tc>
      </w:tr>
      <w:tr>
        <w:tblPrEx>
          <w:shd w:val="clear" w:color="auto" w:fill="ced7e7"/>
        </w:tblPrEx>
        <w:trPr>
          <w:trHeight w:val="1327" w:hRule="atLeast"/>
        </w:trPr>
        <w:tc>
          <w:tcPr>
            <w:tcW w:type="dxa" w:w="7550"/>
            <w:gridSpan w:val="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both"/>
              <w:rPr>
                <w:color w:val="000000"/>
                <w:u w:color="0000ff"/>
              </w:rPr>
            </w:pPr>
            <w:r>
              <w:rPr>
                <w:b w:val="1"/>
                <w:bCs w:val="1"/>
                <w:color w:val="000080"/>
                <w:u w:color="000080"/>
                <w:rtl w:val="0"/>
                <w:lang w:val="en-US"/>
              </w:rPr>
              <w:t>Resources</w:t>
            </w:r>
            <w:r>
              <w:rPr>
                <w:b w:val="1"/>
                <w:bCs w:val="1"/>
                <w:color w:val="000080"/>
                <w:u w:color="000080"/>
                <w:rtl w:val="0"/>
                <w:lang w:val="en-US"/>
              </w:rPr>
              <w:t xml:space="preserve">: </w:t>
            </w:r>
            <w:r>
              <w:rPr>
                <w:b w:val="1"/>
                <w:bCs w:val="1"/>
                <w:color w:val="000000"/>
                <w:u w:color="000080"/>
                <w:rtl w:val="0"/>
                <w:lang w:val="en-US"/>
              </w:rPr>
              <w:t>Resistance bands, beast maker 1000 hang board, pinch blocks. Skipping rope, lattice pinch block,graded indoor climbing wall using the French grading system, climbing harness, belay plate and carabiner, Laser pointer</w:t>
            </w:r>
            <w:r>
              <w:rPr>
                <w:b w:val="1"/>
                <w:bCs w:val="1"/>
                <w:color w:val="000000"/>
                <w:u w:color="000080"/>
                <w:rtl w:val="0"/>
                <w:lang w:val="en-US"/>
              </w:rPr>
              <w:t xml:space="preserve">, cardio wall, </w:t>
            </w:r>
          </w:p>
          <w:p>
            <w:pPr>
              <w:pStyle w:val="Body"/>
              <w:bidi w:val="0"/>
              <w:ind w:left="0" w:right="0" w:firstLine="0"/>
              <w:jc w:val="both"/>
              <w:rPr>
                <w:rtl w:val="0"/>
              </w:rPr>
            </w:pPr>
            <w:r>
              <w:rPr>
                <w:b w:val="1"/>
                <w:bCs w:val="1"/>
                <w:color w:val="000000"/>
                <w:u w:color="000080"/>
                <w:rtl w:val="0"/>
                <w:lang w:val="en-US"/>
              </w:rPr>
              <w:t xml:space="preserve">                                                                              </w:t>
            </w:r>
            <w:r>
              <w:rPr>
                <w:b w:val="1"/>
                <w:bCs w:val="1"/>
                <w:color w:val="000080"/>
                <w:u w:color="000080"/>
                <w:rtl w:val="0"/>
                <w:lang w:val="en-US"/>
              </w:rPr>
              <w:t xml:space="preserve">                                                                                       </w:t>
            </w:r>
          </w:p>
        </w:tc>
        <w:tc>
          <w:tcPr>
            <w:tcW w:type="dxa" w:w="7727"/>
            <w:gridSpan w:val="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Health and Safety </w:t>
            </w:r>
            <w:r>
              <w:rPr>
                <w:b w:val="1"/>
                <w:bCs w:val="1"/>
                <w:color w:val="000000"/>
                <w:u w:color="000080"/>
                <w:rtl w:val="0"/>
                <w:lang w:val="en-US"/>
              </w:rPr>
              <w:t xml:space="preserve">Issues: </w:t>
            </w:r>
            <w:r>
              <w:rPr>
                <w:b w:val="1"/>
                <w:bCs w:val="1"/>
                <w:color w:val="000000"/>
                <w:u w:color="000080"/>
                <w:rtl w:val="0"/>
                <w:lang w:val="en-US"/>
              </w:rPr>
              <w:t>Climbing gyms have their own risk assessment. There are a lot of health risks with climbing and potential finger and muscle tears.</w:t>
            </w:r>
          </w:p>
        </w:tc>
      </w:tr>
      <w:tr>
        <w:tblPrEx>
          <w:shd w:val="clear" w:color="auto" w:fill="ced7e7"/>
        </w:tblPrEx>
        <w:trPr>
          <w:trHeight w:val="676"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sz w:val="20"/>
                <w:szCs w:val="20"/>
                <w:u w:color="000080"/>
                <w:rtl w:val="0"/>
                <w:lang w:val="en-US"/>
              </w:rPr>
              <w:t>Session</w:t>
            </w:r>
            <w:r>
              <w:rPr>
                <w:b w:val="1"/>
                <w:bCs w:val="1"/>
                <w:color w:val="000080"/>
                <w:sz w:val="20"/>
                <w:szCs w:val="20"/>
                <w:u w:color="000080"/>
                <w:rtl w:val="0"/>
                <w:lang w:val="en-US"/>
              </w:rPr>
              <w:t xml:space="preserve"> Outcomes:</w:t>
            </w:r>
            <w:r>
              <w:rPr>
                <w:b w:val="1"/>
                <w:bCs w:val="1"/>
                <w:color w:val="000080"/>
                <w:sz w:val="20"/>
                <w:szCs w:val="20"/>
                <w:u w:color="000080"/>
                <w:rtl w:val="0"/>
                <w:lang w:val="en-US"/>
              </w:rPr>
              <w:t xml:space="preserve"> </w:t>
            </w:r>
            <w:r>
              <w:rPr>
                <w:b w:val="1"/>
                <w:bCs w:val="1"/>
                <w:color w:val="000000"/>
                <w:sz w:val="20"/>
                <w:szCs w:val="20"/>
                <w:u w:color="000080"/>
                <w:rtl w:val="0"/>
                <w:lang w:val="en-US"/>
              </w:rPr>
              <w:t xml:space="preserve">Endurance for climbing </w:t>
            </w:r>
            <w:r>
              <w:rPr>
                <w:color w:val="000080"/>
                <w:sz w:val="16"/>
                <w:szCs w:val="16"/>
                <w:u w:color="000080"/>
              </w:rPr>
            </w:r>
          </w:p>
        </w:tc>
      </w:tr>
      <w:tr>
        <w:tblPrEx>
          <w:shd w:val="clear" w:color="auto" w:fill="ced7e7"/>
        </w:tblPrEx>
        <w:trPr>
          <w:trHeight w:val="469" w:hRule="atLeast"/>
        </w:trPr>
        <w:tc>
          <w:tcPr>
            <w:tcW w:type="dxa" w:w="8684"/>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6593"/>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27" w:hRule="atLeast"/>
        </w:trPr>
        <w:tc>
          <w:tcPr>
            <w:tcW w:type="dxa" w:w="15277"/>
            <w:gridSpan w:val="1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5e5e5"/>
            <w:tcMar>
              <w:top w:type="dxa" w:w="80"/>
              <w:left w:type="dxa" w:w="80"/>
              <w:bottom w:type="dxa" w:w="80"/>
              <w:right w:type="dxa" w:w="80"/>
            </w:tcMar>
            <w:vAlign w:val="top"/>
          </w:tcPr>
          <w:p>
            <w:pPr>
              <w:pStyle w:val="Body"/>
              <w:jc w:val="center"/>
            </w:pPr>
            <w:r>
              <w:rPr>
                <w:b w:val="1"/>
                <w:bCs w:val="1"/>
                <w:color w:val="000080"/>
                <w:u w:color="000080"/>
                <w:rtl w:val="0"/>
                <w:lang w:val="en-US"/>
              </w:rPr>
              <w:t>Lesson Structure</w:t>
            </w:r>
          </w:p>
        </w:tc>
      </w:tr>
      <w:tr>
        <w:tblPrEx>
          <w:shd w:val="clear" w:color="auto" w:fill="ced7e7"/>
        </w:tblPrEx>
        <w:trPr>
          <w:trHeight w:val="448"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 xml:space="preserve">Time          </w:t>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Activity Sequence</w:t>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Times New Roman" w:hAnsi="Times New Roman"/>
                <w:b w:val="1"/>
                <w:bCs w:val="1"/>
                <w:color w:val="000080"/>
                <w:u w:color="000080"/>
                <w:rtl w:val="0"/>
                <w:lang w:val="en-US"/>
              </w:rPr>
              <w:t xml:space="preserve">Learning focuses </w:t>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center"/>
            </w:pPr>
            <w:r>
              <w:rPr>
                <w:b w:val="1"/>
                <w:bCs w:val="1"/>
                <w:color w:val="000080"/>
                <w:u w:color="000080"/>
                <w:rtl w:val="0"/>
                <w:lang w:val="en-US"/>
              </w:rPr>
              <w:t>Points to Remember</w:t>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jc w:val="center"/>
            </w:pPr>
            <w:r>
              <w:rPr>
                <w:b w:val="1"/>
                <w:bCs w:val="1"/>
                <w:color w:val="000080"/>
                <w:u w:color="000080"/>
                <w:rtl w:val="0"/>
                <w:lang w:val="en-US"/>
              </w:rPr>
              <w:t>Assessment Focus</w:t>
            </w:r>
          </w:p>
        </w:tc>
      </w:tr>
      <w:tr>
        <w:tblPrEx>
          <w:shd w:val="clear" w:color="auto" w:fill="ced7e7"/>
        </w:tblPrEx>
        <w:trPr>
          <w:trHeight w:val="2495"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15</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 xml:space="preserve">minutes </w:t>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Warm-Up/Introduction </w:t>
            </w:r>
            <w:r>
              <w:rPr>
                <w:b w:val="1"/>
                <w:bCs w:val="1"/>
                <w:color w:val="000080"/>
                <w:sz w:val="16"/>
                <w:szCs w:val="16"/>
                <w:u w:color="000080"/>
                <w:rtl w:val="0"/>
                <w:lang w:val="en-US"/>
              </w:rPr>
              <w:t>(Expectations and sharing learning outcomes)</w:t>
            </w:r>
          </w:p>
          <w:p>
            <w:pPr>
              <w:pStyle w:val="Body"/>
              <w:bidi w:val="0"/>
              <w:ind w:left="0" w:right="0" w:firstLine="0"/>
              <w:jc w:val="left"/>
              <w:rPr>
                <w:rtl w:val="0"/>
              </w:rPr>
            </w:pPr>
            <w:r>
              <w:rPr>
                <w:rFonts w:ascii="Helvetica" w:hAnsi="Helvetica"/>
                <w:sz w:val="22"/>
                <w:szCs w:val="22"/>
                <w:rtl w:val="0"/>
                <w:lang w:val="en-US"/>
              </w:rPr>
              <w:t xml:space="preserve"> Starts off with a pulse raiser gentle jogging for 5 minute and each minute get slowly faster. this helps to get blood pumping around the body, then move onto doing some skipping for 30 seconds on 10 seconds off for 4 sets. The final cardio pulse raiser will be burpees</w:t>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pPr>
            <w:r>
              <w:rPr>
                <w:color w:val="000080"/>
                <w:u w:color="000080"/>
                <w:lang w:val="en-US"/>
              </w:rPr>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Cambria" w:hAnsi="Times New Roman" w:eastAsia="Cambria"/>
                <w:b w:val="0"/>
                <w:bCs w:val="0"/>
                <w:i w:val="0"/>
                <w:iCs w:val="0"/>
                <w:caps w:val="0"/>
                <w:smallCaps w:val="0"/>
                <w:strike w:val="0"/>
                <w:dstrike w:val="0"/>
                <w:outline w:val="0"/>
                <w:color w:val="000000"/>
                <w:spacing w:val="0"/>
                <w:kern w:val="0"/>
                <w:position w:val="0"/>
                <w:sz w:val="20"/>
                <w:szCs w:val="20"/>
                <w:u w:val="none" w:color="000000"/>
                <w:vertAlign w:val="baseline"/>
                <w:rtl w:val="0"/>
              </w:rPr>
              <w:t xml:space="preserve">has it been productive </w:t>
            </w:r>
          </w:p>
        </w:tc>
      </w:tr>
      <w:tr>
        <w:tblPrEx>
          <w:shd w:val="clear" w:color="auto" w:fill="ced7e7"/>
        </w:tblPrEx>
        <w:trPr>
          <w:trHeight w:val="7047"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lang w:val="en-US"/>
              </w:rPr>
            </w:pPr>
          </w:p>
          <w:p>
            <w:pPr>
              <w:pStyle w:val="Body"/>
              <w:bidi w:val="0"/>
              <w:ind w:left="0" w:right="0" w:firstLine="0"/>
              <w:jc w:val="left"/>
              <w:rPr>
                <w:rtl w:val="0"/>
              </w:rPr>
            </w:pPr>
            <w:r>
              <w:rPr>
                <w:b w:val="1"/>
                <w:bCs w:val="1"/>
                <w:color w:val="000080"/>
                <w:u w:color="000080"/>
                <w:rtl w:val="0"/>
                <w:lang w:val="en-US"/>
              </w:rPr>
              <w:t xml:space="preserve">        </w:t>
            </w:r>
            <w:r>
              <w:rPr>
                <w:b w:val="1"/>
                <w:bCs w:val="1"/>
                <w:color w:val="000080"/>
                <w:u w:color="000080"/>
              </w:rPr>
            </w: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Main activity. </w:t>
            </w:r>
          </w:p>
          <w:p>
            <w:pPr>
              <w:pStyle w:val="Body"/>
              <w:rPr>
                <w:b w:val="1"/>
                <w:bCs w:val="1"/>
                <w:u w:color="000080"/>
                <w:lang w:val="en-US"/>
              </w:rPr>
            </w:pPr>
            <w:r>
              <w:rPr>
                <w:b w:val="1"/>
                <w:bCs w:val="1"/>
                <w:u w:color="000080"/>
                <w:rtl w:val="0"/>
                <w:lang w:val="en-US"/>
              </w:rPr>
              <w:t xml:space="preserve">The focus on day 3 is endurance. In the main activity there will be 2 endurance exercises which the participant will take place on. the first activity is hang boarding using open palm and half crimps. the second exercise is using  the endurance circle wall the aim is to do as many circles at just below your climbing grade as you can having 2-3 minutes between each set. The second activity is called 2x4 which is another endurance exercise. pick 2 routes and the first route should be just hard enough you get a pump at the very top and the second route is your recovery route. </w:t>
            </w:r>
          </w:p>
          <w:p>
            <w:pPr>
              <w:pStyle w:val="Body"/>
              <w:rPr>
                <w:b w:val="1"/>
                <w:bCs w:val="1"/>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rPr>
                <w:b w:val="1"/>
                <w:bCs w:val="1"/>
                <w:color w:val="000080"/>
                <w:u w:color="000080"/>
                <w:lang w:val="en-US"/>
              </w:rPr>
            </w:pPr>
          </w:p>
          <w:p>
            <w:pPr>
              <w:pStyle w:val="Body"/>
            </w:pPr>
            <w:r>
              <w:rPr>
                <w:b w:val="1"/>
                <w:bCs w:val="1"/>
                <w:color w:val="000080"/>
                <w:u w:color="000080"/>
                <w:lang w:val="en-US"/>
              </w:rPr>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color w:val="000080"/>
                <w:u w:color="000080"/>
                <w:lang w:val="en-US"/>
              </w:rPr>
            </w:pPr>
          </w:p>
          <w:p>
            <w:pPr>
              <w:pStyle w:val="Body"/>
            </w:pPr>
            <w:r>
              <w:rPr>
                <w:color w:val="000080"/>
                <w:u w:color="000080"/>
                <w:lang w:val="en-US"/>
              </w:rPr>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tabs>
                <w:tab w:val="left" w:pos="360"/>
              </w:tabs>
              <w:rPr>
                <w:u w:color="000080"/>
                <w:lang w:val="en-US"/>
              </w:rPr>
            </w:pPr>
            <w:r>
              <w:rPr>
                <w:u w:color="000080"/>
                <w:rtl w:val="0"/>
                <w:lang w:val="en-US"/>
              </w:rPr>
              <w:t xml:space="preserve">The point to remember on the first activity is to try and avoid getting pumped and avoid the swelling in the forearms while still climbing close to a high level for longer. The second activity looks at sport climbing more climbing in vertical plane as a pose to horizontal. This is more appropriate for the style of climbing desired by the participant. </w:t>
            </w: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rPr>
                <w:color w:val="000080"/>
                <w:u w:color="000080"/>
                <w:lang w:val="en-US"/>
              </w:rPr>
            </w:pPr>
          </w:p>
          <w:p>
            <w:pPr>
              <w:pStyle w:val="Body"/>
              <w:tabs>
                <w:tab w:val="left" w:pos="360"/>
              </w:tabs>
            </w:pPr>
            <w:r>
              <w:rPr>
                <w:color w:val="000080"/>
                <w:u w:color="000080"/>
                <w:lang w:val="en-US"/>
              </w:rPr>
            </w: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327" w:hRule="atLeast"/>
        </w:trPr>
        <w:tc>
          <w:tcPr>
            <w:tcW w:type="dxa" w:w="95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5666"/>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Warm Down / Conclusion</w:t>
            </w:r>
          </w:p>
          <w:p>
            <w:pPr>
              <w:pStyle w:val="Body"/>
              <w:rPr>
                <w:b w:val="1"/>
                <w:bCs w:val="1"/>
                <w:color w:val="000080"/>
                <w:u w:color="000080"/>
                <w:lang w:val="en-US"/>
              </w:rPr>
            </w:pPr>
            <w:r>
              <w:rPr>
                <w:rFonts w:cs="Arial Unicode MS" w:eastAsia="Arial Unicode MS"/>
                <w:rtl w:val="0"/>
                <w:lang w:val="en-US"/>
              </w:rPr>
              <w:t>S</w:t>
            </w:r>
            <w:r>
              <w:rPr>
                <w:rFonts w:cs="Arial Unicode MS" w:eastAsia="Arial Unicode MS"/>
                <w:b w:val="1"/>
                <w:bCs w:val="1"/>
                <w:u w:color="000080"/>
                <w:rtl w:val="0"/>
                <w:lang w:val="en-US"/>
              </w:rPr>
              <w:t>tatic stretching ( forearms, biceps, triceps, chest, traps, lats, hamstrings, hip flexors, groin. )</w:t>
            </w:r>
          </w:p>
          <w:p>
            <w:pPr>
              <w:pStyle w:val="Body"/>
            </w:pPr>
            <w:r>
              <w:rPr>
                <w:b w:val="1"/>
                <w:bCs w:val="1"/>
                <w:color w:val="000080"/>
                <w:u w:color="000080"/>
                <w:lang w:val="en-US"/>
              </w:rPr>
            </w:r>
          </w:p>
        </w:tc>
        <w:tc>
          <w:tcPr>
            <w:tcW w:type="dxa" w:w="2064"/>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color w:val="000080"/>
                <w:u w:color="000080"/>
                <w:lang w:val="en-US"/>
              </w:rPr>
            </w:pPr>
          </w:p>
          <w:p>
            <w:pPr>
              <w:pStyle w:val="Body"/>
              <w:rPr>
                <w:color w:val="000080"/>
                <w:u w:color="000080"/>
                <w:lang w:val="en-US"/>
              </w:rPr>
            </w:pPr>
          </w:p>
          <w:p>
            <w:pPr>
              <w:pStyle w:val="Body"/>
            </w:pPr>
            <w:r>
              <w:rPr>
                <w:color w:val="000080"/>
                <w:u w:color="000080"/>
                <w:lang w:val="en-US"/>
              </w:rPr>
            </w:r>
          </w:p>
        </w:tc>
        <w:tc>
          <w:tcPr>
            <w:tcW w:type="dxa" w:w="20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color w:val="000080"/>
                <w:u w:color="000080"/>
                <w:lang w:val="en-US"/>
              </w:rPr>
            </w:r>
          </w:p>
        </w:tc>
        <w:tc>
          <w:tcPr>
            <w:tcW w:type="dxa" w:w="254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1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547" w:hRule="atLeast"/>
        </w:trPr>
        <w:tc>
          <w:tcPr>
            <w:tcW w:type="dxa" w:w="10737"/>
            <w:gridSpan w:val="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rPr>
                <w:b w:val="1"/>
                <w:bCs w:val="1"/>
                <w:color w:val="000080"/>
                <w:u w:color="000080"/>
              </w:rPr>
            </w:pPr>
            <w:r>
              <w:rPr>
                <w:b w:val="1"/>
                <w:bCs w:val="1"/>
                <w:color w:val="000080"/>
                <w:u w:color="000080"/>
                <w:rtl w:val="0"/>
                <w:lang w:val="en-US"/>
              </w:rPr>
              <w:t xml:space="preserve">Contingency Activity (what  if?):       </w:t>
            </w:r>
          </w:p>
          <w:p>
            <w:pPr>
              <w:pStyle w:val="Body"/>
              <w:bidi w:val="0"/>
              <w:ind w:left="0" w:right="0" w:firstLine="0"/>
              <w:jc w:val="left"/>
              <w:rPr>
                <w:rtl w:val="0"/>
              </w:rPr>
            </w:pPr>
            <w:r>
              <w:rPr>
                <w:color w:val="000080"/>
                <w:sz w:val="16"/>
                <w:szCs w:val="16"/>
                <w:u w:color="000080"/>
                <w:rtl w:val="0"/>
                <w:lang w:val="en-US"/>
              </w:rPr>
              <w:t>Considerations for poor weather, under achievement, facility out of use, illness, non participants</w:t>
            </w:r>
          </w:p>
        </w:tc>
        <w:tc>
          <w:tcPr>
            <w:tcW w:type="dxa" w:w="454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b w:val="1"/>
                <w:bCs w:val="1"/>
                <w:color w:val="000080"/>
                <w:u w:color="000080"/>
                <w:rtl w:val="0"/>
                <w:lang w:val="en-US"/>
              </w:rPr>
              <w:t>Homework:</w:t>
            </w:r>
            <w:r>
              <w:rPr>
                <w:b w:val="1"/>
                <w:bCs w:val="1"/>
                <w:color w:val="000080"/>
                <w:u w:color="000080"/>
                <w:rtl w:val="0"/>
                <w:lang w:val="en-US"/>
              </w:rPr>
              <w:t xml:space="preserve"> </w:t>
            </w:r>
            <w:r>
              <w:rPr>
                <w:b w:val="1"/>
                <w:bCs w:val="1"/>
                <w:color w:val="000000"/>
                <w:u w:color="000080"/>
                <w:rtl w:val="0"/>
                <w:lang w:val="en-US"/>
              </w:rPr>
              <w:t>Carry on these exercises to have continuous progression. Still working at similar intensity. As your body gets used to the exercise change it to suit the desired goal.</w:t>
            </w:r>
            <w:r>
              <w:rPr>
                <w:b w:val="1"/>
                <w:bCs w:val="1"/>
                <w:color w:val="000080"/>
                <w:u w:color="000080"/>
              </w:rPr>
            </w:r>
          </w:p>
        </w:tc>
      </w:tr>
    </w:tbl>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6"/>
          <w:szCs w:val="26"/>
          <w:rtl w:val="0"/>
          <w:lang w:val="en-US"/>
        </w:rPr>
        <w:t>Session 1</w:t>
      </w:r>
      <w:r>
        <w:rPr>
          <w:sz w:val="22"/>
          <w:szCs w:val="22"/>
          <w:rtl w:val="0"/>
          <w:lang w:val="en-US"/>
        </w:rPr>
        <w:t xml:space="preserve"> </w:t>
      </w:r>
    </w:p>
    <w:p>
      <w:pPr>
        <w:pStyle w:val="Body"/>
        <w:bidi w:val="0"/>
        <w:ind w:left="0" w:right="0" w:firstLine="0"/>
        <w:jc w:val="left"/>
        <w:rPr>
          <w:sz w:val="22"/>
          <w:szCs w:val="22"/>
          <w:rtl w:val="0"/>
        </w:rPr>
      </w:pPr>
      <w:r>
        <w:rPr>
          <w:sz w:val="22"/>
          <w:szCs w:val="22"/>
          <w:rtl w:val="0"/>
          <w:lang w:val="en-US"/>
        </w:rPr>
        <w:t xml:space="preserve">The session will start with a briefing on the three sessions talking about the plans of each and the purpose of the sessions. The warm up is broken into 3 sections ( cardiovascular, dynamic stretching and easier climbing movement). All warm ups will begin the same as it gets the athlete prepared for the session. During session 1 here is a need for the exercises to be done precisely and for the form not to be compromised as it will help with the similar movements of climbing. The participant will then begin warming up climbing specific body parts with the dynamic stretches. Starting on the toes, scrunch them up and release and slowly work up the body doing full range of movement, for example; the ankle will do dorsi and plantar flexion as well as rotation. This part of the warmup goes all the way up to the shoulders working the joints in the fingers and arms. This is repeated twice doing it 5 times slowly and then 5 times fast each joint. </w:t>
      </w:r>
      <w:r>
        <w:rPr>
          <w:sz w:val="22"/>
          <w:szCs w:val="22"/>
          <w:rtl w:val="0"/>
          <w:lang w:val="en-US"/>
        </w:rPr>
        <w:t>The warmup was designed off of one of catalyst climbing coaching</w:t>
      </w:r>
      <w:r>
        <w:rPr>
          <w:sz w:val="22"/>
          <w:szCs w:val="22"/>
          <w:rtl w:val="0"/>
          <w:lang w:val="fr-FR"/>
        </w:rPr>
        <w:t>’</w:t>
      </w:r>
      <w:r>
        <w:rPr>
          <w:sz w:val="22"/>
          <w:szCs w:val="22"/>
          <w:rtl w:val="0"/>
          <w:lang w:val="en-US"/>
        </w:rPr>
        <w:t>s lead coaches</w:t>
      </w:r>
      <w:r>
        <w:rPr>
          <w:sz w:val="22"/>
          <w:szCs w:val="22"/>
          <w:rtl w:val="0"/>
          <w:lang w:val="en-US"/>
        </w:rPr>
        <w:t>;</w:t>
      </w:r>
      <w:r>
        <w:rPr>
          <w:sz w:val="22"/>
          <w:szCs w:val="22"/>
          <w:rtl w:val="0"/>
        </w:rPr>
        <w:t xml:space="preserve"> </w:t>
      </w:r>
      <w:r>
        <w:rPr>
          <w:i w:val="1"/>
          <w:iCs w:val="1"/>
          <w:sz w:val="22"/>
          <w:szCs w:val="22"/>
          <w:rtl w:val="0"/>
          <w:lang w:val="fr-FR"/>
        </w:rPr>
        <w:t>Louis parkinson</w:t>
      </w:r>
      <w:r>
        <w:rPr>
          <w:i w:val="1"/>
          <w:iCs w:val="1"/>
          <w:sz w:val="22"/>
          <w:szCs w:val="22"/>
          <w:rtl w:val="0"/>
          <w:lang w:val="en-US"/>
        </w:rPr>
        <w:t xml:space="preserve"> (2019). The main reason for having a climbing specific warm up is so that you are </w:t>
      </w:r>
      <w:r>
        <w:rPr>
          <w:sz w:val="22"/>
          <w:szCs w:val="22"/>
          <w:rtl w:val="0"/>
          <w:lang w:val="en-US"/>
        </w:rPr>
        <w:t>less likely to get injured, feel fitter and stronger</w:t>
      </w:r>
      <w:r>
        <w:rPr>
          <w:sz w:val="22"/>
          <w:szCs w:val="22"/>
          <w:rtl w:val="0"/>
          <w:lang w:val="en-US"/>
        </w:rPr>
        <w:t xml:space="preserve">. The final part of the warm up will be starting on 4+ climbing grade doing 3 boulder routes per grade going up till 6a-6b depending on how the participant is feeling. It is important that the participant doesn't miss holds out by rushing because they find the grades to easy. This get them used to movement patterns for when the climbs get harder. Session 1 will be focusing on finger strength looking at slopers, half crimps, and pinches. These are the 3 main holds in climbing. </w:t>
      </w:r>
    </w:p>
    <w:p>
      <w:pPr>
        <w:pStyle w:val="Body"/>
        <w:bidi w:val="0"/>
        <w:ind w:left="0" w:right="0" w:firstLine="0"/>
        <w:jc w:val="left"/>
        <w:rPr>
          <w:sz w:val="22"/>
          <w:szCs w:val="22"/>
          <w:rtl w:val="0"/>
        </w:rPr>
      </w:pPr>
      <w:r>
        <w:rPr>
          <w:sz w:val="22"/>
          <w:szCs w:val="22"/>
          <w:rtl w:val="0"/>
          <w:lang w:val="en-US"/>
        </w:rPr>
        <w:t xml:space="preserve">The main session will look at 6 routes a few grades below his top grade and 2 routes specifically looking at slopers for most moves, 2 routes where crimps are the primary hand hold and then 2 routes where pinchers are the primary hold. There will be 10 minutes apart each route climbed. The climbing will be on a 17meter indoor wall and the routes are set by a professional route setter. This training style was first done by Neil Gresham(2020).  The session ender will be endurance on the hang board focusing on the 3 holds that were being trained before. The hang board session will work up to 7 second holds for 5 sets with 30 seconds between them. This is the recommended by </w:t>
      </w:r>
      <w:r>
        <w:rPr>
          <w:i w:val="1"/>
          <w:iCs w:val="1"/>
          <w:sz w:val="22"/>
          <w:szCs w:val="22"/>
          <w:rtl w:val="0"/>
          <w:lang w:val="en-US"/>
        </w:rPr>
        <w:t>(lattice training 2020)</w:t>
      </w:r>
      <w:r>
        <w:rPr>
          <w:sz w:val="22"/>
          <w:szCs w:val="22"/>
          <w:rtl w:val="0"/>
          <w:lang w:val="en-US"/>
        </w:rPr>
        <w:t xml:space="preserve">. </w:t>
      </w:r>
    </w:p>
    <w:p>
      <w:pPr>
        <w:pStyle w:val="Body"/>
        <w:bidi w:val="0"/>
        <w:ind w:left="0" w:right="0" w:firstLine="0"/>
        <w:jc w:val="left"/>
        <w:rPr>
          <w:sz w:val="22"/>
          <w:szCs w:val="22"/>
          <w:rtl w:val="0"/>
        </w:rPr>
      </w:pPr>
    </w:p>
    <w:p>
      <w:pPr>
        <w:pStyle w:val="Body"/>
        <w:bidi w:val="0"/>
        <w:ind w:left="0" w:right="0" w:firstLine="0"/>
        <w:jc w:val="left"/>
        <w:rPr>
          <w:sz w:val="26"/>
          <w:szCs w:val="26"/>
          <w:rtl w:val="0"/>
        </w:rPr>
      </w:pPr>
      <w:r>
        <w:rPr>
          <w:sz w:val="26"/>
          <w:szCs w:val="26"/>
          <w:rtl w:val="0"/>
          <w:lang w:val="en-US"/>
        </w:rPr>
        <w:t>Session 2</w:t>
      </w:r>
    </w:p>
    <w:p>
      <w:pPr>
        <w:pStyle w:val="Body"/>
        <w:bidi w:val="0"/>
        <w:ind w:left="0" w:right="0" w:firstLine="0"/>
        <w:jc w:val="left"/>
        <w:rPr>
          <w:sz w:val="22"/>
          <w:szCs w:val="22"/>
          <w:rtl w:val="0"/>
        </w:rPr>
      </w:pPr>
      <w:r>
        <w:rPr>
          <w:sz w:val="22"/>
          <w:szCs w:val="22"/>
          <w:rtl w:val="0"/>
          <w:lang w:val="en-US"/>
        </w:rPr>
        <w:t xml:space="preserve">Session 2 will start off with the same warm up as session 1 as this is a good generic warm up for all climbing sessions. This session focuses on climbing fitness. The main exercise used for climbers is Pull ups as they are one of the best exercises for climbers </w:t>
      </w:r>
      <w:r>
        <w:rPr>
          <w:i w:val="1"/>
          <w:iCs w:val="1"/>
          <w:sz w:val="22"/>
          <w:szCs w:val="22"/>
          <w:rtl w:val="0"/>
          <w:lang w:val="en-US"/>
        </w:rPr>
        <w:t>(Lattice training 2020)</w:t>
      </w:r>
      <w:r>
        <w:rPr>
          <w:sz w:val="22"/>
          <w:szCs w:val="22"/>
          <w:rtl w:val="0"/>
          <w:lang w:val="en-US"/>
        </w:rPr>
        <w:t xml:space="preserve">. The muscles used are similar and it is easy to recreate and do correctly. It is important for climbers not to kip their legs but actually do it slowly and precisely as this mimics the climbing of higher grades more </w:t>
      </w:r>
      <w:r>
        <w:rPr>
          <w:i w:val="1"/>
          <w:iCs w:val="1"/>
          <w:sz w:val="22"/>
          <w:szCs w:val="22"/>
          <w:rtl w:val="0"/>
          <w:lang w:val="en-US"/>
        </w:rPr>
        <w:t>(Lattice training 2020)</w:t>
      </w:r>
      <w:r>
        <w:rPr>
          <w:sz w:val="22"/>
          <w:szCs w:val="22"/>
          <w:rtl w:val="0"/>
          <w:lang w:val="en-US"/>
        </w:rPr>
        <w:t>. Using resistance bands as a regression can work quite well, it keeps the movement the same however lowers the weight on your muscles until they are warm enough to start the working sets. The RPE (Rate of perceived exertion) has been set at 8 so the participant doesn't burn himself out fully however works hard enough for there to be improvements. Core stability is one of the most important parts of climbing slab and overhang routes. The second exercise in session 2 is hanging pike leg raisers as they recreate the bracing position used in climbing high grades (Randall 2020). The session will finish with stretching.</w:t>
      </w:r>
    </w:p>
    <w:p>
      <w:pPr>
        <w:pStyle w:val="Body"/>
        <w:bidi w:val="0"/>
        <w:ind w:left="0" w:right="0" w:firstLine="0"/>
        <w:jc w:val="left"/>
        <w:rPr>
          <w:sz w:val="22"/>
          <w:szCs w:val="22"/>
          <w:rtl w:val="0"/>
        </w:rPr>
      </w:pPr>
    </w:p>
    <w:p>
      <w:pPr>
        <w:pStyle w:val="Body"/>
        <w:bidi w:val="0"/>
        <w:ind w:left="0" w:right="0" w:firstLine="0"/>
        <w:jc w:val="left"/>
        <w:rPr>
          <w:sz w:val="26"/>
          <w:szCs w:val="26"/>
          <w:rtl w:val="0"/>
        </w:rPr>
      </w:pPr>
      <w:r>
        <w:rPr>
          <w:sz w:val="26"/>
          <w:szCs w:val="26"/>
          <w:rtl w:val="0"/>
          <w:lang w:val="en-US"/>
        </w:rPr>
        <w:t>Session 3</w:t>
      </w:r>
    </w:p>
    <w:p>
      <w:pPr>
        <w:pStyle w:val="Body"/>
        <w:bidi w:val="0"/>
        <w:ind w:left="0" w:right="0" w:firstLine="0"/>
        <w:jc w:val="left"/>
        <w:rPr>
          <w:sz w:val="22"/>
          <w:szCs w:val="22"/>
          <w:rtl w:val="0"/>
        </w:rPr>
      </w:pPr>
      <w:r>
        <w:rPr>
          <w:sz w:val="22"/>
          <w:szCs w:val="22"/>
          <w:rtl w:val="0"/>
          <w:lang w:val="en-US"/>
        </w:rPr>
        <w:t xml:space="preserve">Session 3 will start off with the same warm up as session 1 and 2 however there will be additional warm up procedures as this session will be campus board focused and finger injuries are a big concern. The additional warm up will be warming up with resistance bands on easier holds on the hang board and moving to harder holds using smaller resistance bands until you work up to the main working set. The main session will be looking at finger endurance using the endurance climbing wall and other muscular endurance activities. The endurance wall is used as a way to avoid the pump in the forearms while still focusing on technique and efficiency within the climbers movement patterns. (climbing bible) The endurance circle wall normally takes around 4-10 minutes to do 1 loop and the aim is to go through harder sections followed by easier sections to work through the pump. have a 2-3 minute rest which is long enough to increase your number of circles you can do in 1 session. The final activity for session 3 is called 2x4, the participant will pick 2 routes 1 route harder than the other and on the verge of getting a forearm pump and the other is a recovery route. Repeat this 4 times and your rest period between sets should be equal to that of your climbing duration on the routes </w:t>
      </w:r>
      <w:r>
        <w:rPr>
          <w:i w:val="1"/>
          <w:iCs w:val="1"/>
          <w:sz w:val="22"/>
          <w:szCs w:val="22"/>
          <w:rtl w:val="0"/>
          <w:lang w:val="en-US"/>
        </w:rPr>
        <w:t>(</w:t>
      </w:r>
      <w:r>
        <w:rPr>
          <w:i w:val="1"/>
          <w:iCs w:val="1"/>
          <w:sz w:val="22"/>
          <w:szCs w:val="22"/>
          <w:rtl w:val="0"/>
          <w:lang w:val="en-US"/>
        </w:rPr>
        <w:t>Mobratten and S Christophersen 2018)</w:t>
      </w:r>
      <w:r>
        <w:rPr>
          <w:i w:val="1"/>
          <w:iCs w:val="1"/>
          <w:sz w:val="22"/>
          <w:szCs w:val="22"/>
          <w:rtl w:val="0"/>
          <w:lang w:val="en-US"/>
        </w:rPr>
        <w:t>.</w:t>
      </w:r>
      <w:r>
        <w:rPr>
          <w:sz w:val="22"/>
          <w:szCs w:val="22"/>
          <w:rtl w:val="0"/>
          <w:lang w:val="en-US"/>
        </w:rPr>
        <w:t xml:space="preserve"> these routes used together will help improve your ability to climb longer on harder routes without getting the forearm pump. Like session 1 and 2 session 3 finishes with a stretching session hitting the main muscles used for climbing. </w:t>
      </w:r>
    </w:p>
    <w:p>
      <w:pPr>
        <w:pStyle w:val="Body"/>
        <w:bidi w:val="0"/>
        <w:ind w:left="0" w:right="0" w:firstLine="0"/>
        <w:jc w:val="left"/>
        <w:rPr>
          <w:sz w:val="22"/>
          <w:szCs w:val="22"/>
          <w:rtl w:val="0"/>
        </w:rPr>
      </w:pP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The assumption is at the level of climbing 7a the mental side of climbing is not a factor, likewise a lot of technique has been worked on to achieve this high grade. Strength being a limiting factory put that as the main intention for the sessions. </w:t>
      </w:r>
    </w:p>
    <w:p>
      <w:pPr>
        <w:pStyle w:val="Body"/>
        <w:bidi w:val="0"/>
        <w:ind w:left="0" w:right="0" w:firstLine="0"/>
        <w:jc w:val="left"/>
        <w:rPr>
          <w:sz w:val="22"/>
          <w:szCs w:val="22"/>
          <w:rtl w:val="0"/>
        </w:rPr>
      </w:pPr>
      <w:r>
        <w:rPr>
          <w:sz w:val="22"/>
          <w:szCs w:val="22"/>
          <w:rtl w:val="0"/>
          <w:lang w:val="en-US"/>
        </w:rPr>
        <w:t>Warm ups are done to increase blood flow to active muscles as well as increasing psychological performance and get the participant ready for the physical task (Jeffrey, 2007). If a warm up is done correctly it can improve the muscle strength and power, improve reaction times and helps prevent injuries. The warm up should include the RAMP protocol which involve Raise the body temperature and heart rate, Activate and mobilise your muscles through the whole range of motion and  potentiate; be sports specific for the activity in the main session. In climbing Range of motion (ROM) is very important which puts a significant importance on static and dynamic stretching before and after the session. Flexibility is can be affected by muscle and connective tissue and the structure of the joint. Athletes should stretch after exercise to improve range of motion. The tolerance of discomfort to stretching can also improve ROM (Silva et al 2018).</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The participant is at a high level of climbing already he has very high intrinsic motivation. Coaching this athlete at a high level there will be a lot of realistic information given. The participant does not compete and is a high level none competitively. His levels of self determination and enjoyment of the sport itself is high. There is little to no extrinsic motivation or rewards for achieving his goal (Deci and Ryan 2007). The participant is furthering his skill in climbing by having coaching purely on a intrinsic and internal reason. Coaching this client will be slightly more relaxed than if the athlete was a pro athlete and had a goal with a substantial reward. The whole session will be held enforced and based on their Perceived exertion  and how hard that athlete wants to push.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Having goals is a good motivation tool. The participant expressed a desire to hit 1 grade higher than what he was currently climbing. pushing 7b from a 7a+ is a performance goal but also a achievable and realistic goal in the time frame he gave. As a </w:t>
      </w:r>
      <w:r>
        <w:rPr>
          <w:sz w:val="22"/>
          <w:szCs w:val="22"/>
          <w:rtl w:val="0"/>
          <w:lang w:val="fr-FR"/>
        </w:rPr>
        <w:t>amateur</w:t>
      </w:r>
      <w:r>
        <w:rPr>
          <w:sz w:val="22"/>
          <w:szCs w:val="22"/>
          <w:rtl w:val="0"/>
          <w:lang w:val="en-US"/>
        </w:rPr>
        <w:t xml:space="preserve"> climber having goals is good because it keeps them focused on their training. It will also help them focus in the right direction and increase their willingness to do maybe unpleasant tasks to achieve their goal that they maybe wouldn't have done without the obvious goal in mind ( Locke et al 1981). The goal set by the participant follows all the SMARTER principles ( Specific, Measurable, Adjustable Realistic, Time-based, Exciting and recordable).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Word count: 2,773</w:t>
      </w:r>
    </w:p>
    <w:p>
      <w:pPr>
        <w:pStyle w:val="Body"/>
        <w:bidi w:val="0"/>
        <w:ind w:left="0" w:right="0" w:firstLine="0"/>
        <w:jc w:val="left"/>
        <w:rPr>
          <w:sz w:val="22"/>
          <w:szCs w:val="22"/>
          <w:rtl w:val="0"/>
        </w:rPr>
      </w:pPr>
    </w:p>
    <w:p>
      <w:pPr>
        <w:pStyle w:val="Body"/>
        <w:bidi w:val="0"/>
        <w:ind w:left="0" w:right="0" w:firstLine="0"/>
        <w:jc w:val="left"/>
        <w:rPr>
          <w:color w:val="303b44"/>
          <w:sz w:val="22"/>
          <w:szCs w:val="22"/>
          <w:u w:color="303b44"/>
          <w:rtl w:val="0"/>
        </w:rPr>
      </w:pPr>
    </w:p>
    <w:p>
      <w:pPr>
        <w:pStyle w:val="Normal (Web)"/>
        <w:rPr>
          <w:color w:val="303b44"/>
          <w:sz w:val="22"/>
          <w:szCs w:val="22"/>
          <w:u w:color="303b44"/>
        </w:rPr>
      </w:pPr>
    </w:p>
    <w:p>
      <w:pPr>
        <w:pStyle w:val="Normal (Web)"/>
        <w:widowControl w:val="0"/>
        <w:rPr>
          <w:color w:val="303b44"/>
          <w:sz w:val="22"/>
          <w:szCs w:val="22"/>
          <w:u w:color="303b44"/>
        </w:rPr>
      </w:pPr>
    </w:p>
    <w:p>
      <w:pPr>
        <w:pStyle w:val="Body"/>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widowControl w:val="0"/>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sz w:val="22"/>
          <w:szCs w:val="22"/>
          <w:rtl w:val="0"/>
        </w:rPr>
      </w:pPr>
      <w:r>
        <w:rPr>
          <w:sz w:val="22"/>
          <w:szCs w:val="22"/>
          <w:rtl w:val="0"/>
          <w:lang w:val="en-US"/>
        </w:rPr>
        <w:t>Appendix.</w:t>
      </w: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r>
        <w:rPr>
          <w:rFonts w:ascii="Helvetica" w:hAnsi="Helvetica"/>
          <w:sz w:val="22"/>
          <w:szCs w:val="22"/>
          <w:rtl w:val="0"/>
          <w:lang w:val="en-US"/>
        </w:rPr>
        <w:t xml:space="preserve">Table 1. </w:t>
      </w:r>
      <w:r>
        <w:rPr>
          <w:rFonts w:ascii="Helvetica" w:cs="Helvetica" w:hAnsi="Helvetica" w:eastAsia="Helvetica"/>
          <w:sz w:val="22"/>
          <w:szCs w:val="22"/>
        </w:rPr>
        <w:drawing>
          <wp:anchor distT="152400" distB="152400" distL="152400" distR="152400" simplePos="0" relativeHeight="251660288" behindDoc="0" locked="0" layoutInCell="1" allowOverlap="1">
            <wp:simplePos x="0" y="0"/>
            <wp:positionH relativeFrom="margin">
              <wp:posOffset>965364</wp:posOffset>
            </wp:positionH>
            <wp:positionV relativeFrom="line">
              <wp:posOffset>299719</wp:posOffset>
            </wp:positionV>
            <wp:extent cx="4698671" cy="66421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21-04-01 at 20.38.58.png"/>
                    <pic:cNvPicPr>
                      <a:picLocks noChangeAspect="1"/>
                    </pic:cNvPicPr>
                  </pic:nvPicPr>
                  <pic:blipFill>
                    <a:blip r:embed="rId7">
                      <a:extLst/>
                    </a:blip>
                    <a:stretch>
                      <a:fillRect/>
                    </a:stretch>
                  </pic:blipFill>
                  <pic:spPr>
                    <a:xfrm>
                      <a:off x="0" y="0"/>
                      <a:ext cx="4698671" cy="6642100"/>
                    </a:xfrm>
                    <a:prstGeom prst="rect">
                      <a:avLst/>
                    </a:prstGeom>
                    <a:ln w="12700" cap="flat">
                      <a:noFill/>
                      <a:miter lim="400000"/>
                    </a:ln>
                    <a:effectLst/>
                  </pic:spPr>
                </pic:pic>
              </a:graphicData>
            </a:graphic>
          </wp:anchor>
        </w:drawing>
      </w: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rFonts w:ascii="Helvetica" w:cs="Helvetica" w:hAnsi="Helvetica" w:eastAsia="Helvetica"/>
          <w:sz w:val="22"/>
          <w:szCs w:val="22"/>
          <w:rtl w:val="0"/>
        </w:rPr>
      </w:pPr>
    </w:p>
    <w:p>
      <w:pPr>
        <w:pStyle w:val="Body"/>
        <w:bidi w:val="0"/>
        <w:ind w:left="0" w:right="0" w:firstLine="0"/>
        <w:jc w:val="left"/>
        <w:rPr>
          <w:sz w:val="28"/>
          <w:szCs w:val="28"/>
          <w:rtl w:val="0"/>
        </w:rPr>
      </w:pPr>
      <w:r>
        <w:rPr>
          <w:sz w:val="28"/>
          <w:szCs w:val="28"/>
          <w:rtl w:val="0"/>
          <w:lang w:val="en-US"/>
        </w:rPr>
        <w:t xml:space="preserve">References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E L Deci and R M Ryan (2007) Facilitating optimal motivation and psychological well-being across life</w:t>
      </w:r>
      <w:r>
        <w:rPr>
          <w:sz w:val="22"/>
          <w:szCs w:val="22"/>
          <w:rtl w:val="0"/>
          <w:lang w:val="en-US"/>
        </w:rPr>
        <w:t>’</w:t>
      </w:r>
      <w:r>
        <w:rPr>
          <w:sz w:val="22"/>
          <w:szCs w:val="22"/>
          <w:rtl w:val="0"/>
          <w:lang w:val="en-US"/>
        </w:rPr>
        <w:t xml:space="preserve">s domain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E A Locke, K N Shaw, L M Saari and G P Latham (1981) goal setting and task performance</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I Jeffrey (2007) Warm up revisited- The ramp method of optimising performance preparation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L parkinson (2019) warm up for climbing like a pro (Video) Available at: </w:t>
      </w:r>
      <w:r>
        <w:rPr>
          <w:sz w:val="22"/>
          <w:szCs w:val="22"/>
          <w:rtl w:val="0"/>
          <w:lang w:val="nl-NL"/>
        </w:rPr>
        <w:t>https://www.youtube.com/watch?v=2Jo9ZOhyfW4</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N Gresham (2020) Can this climber go from 6c to 7b in 4 months? | fear of falling ep.1 (Video) Available at: </w:t>
      </w:r>
      <w:r>
        <w:rPr>
          <w:sz w:val="22"/>
          <w:szCs w:val="22"/>
          <w:rtl w:val="0"/>
          <w:lang w:val="nl-NL"/>
        </w:rPr>
        <w:t>https://www.youtube.com/watch?v=LGpKPgO3rCw</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M Mobratten and S Christophersen (2018) The Climbing bible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L M Silva, H P Neiva, M C Marques, M Izquierdo and D A Marinho (2018) effects of warm up, post warm up, and re warm up strategies on explosive efforts in team sports a systematic review </w:t>
      </w:r>
    </w:p>
    <w:p>
      <w:pPr>
        <w:pStyle w:val="Body"/>
        <w:bidi w:val="0"/>
        <w:ind w:left="0" w:right="0" w:firstLine="0"/>
        <w:jc w:val="left"/>
        <w:rPr>
          <w:sz w:val="22"/>
          <w:szCs w:val="22"/>
          <w:rtl w:val="0"/>
        </w:rPr>
      </w:pPr>
    </w:p>
    <w:p>
      <w:pPr>
        <w:pStyle w:val="Body"/>
        <w:bidi w:val="0"/>
        <w:ind w:left="0" w:right="0" w:firstLine="0"/>
        <w:jc w:val="left"/>
        <w:rPr>
          <w:sz w:val="22"/>
          <w:szCs w:val="22"/>
          <w:rtl w:val="0"/>
        </w:rPr>
      </w:pPr>
      <w:r>
        <w:rPr>
          <w:sz w:val="22"/>
          <w:szCs w:val="22"/>
          <w:rtl w:val="0"/>
          <w:lang w:val="en-US"/>
        </w:rPr>
        <w:t xml:space="preserve">Lattice training (2020) available at: </w:t>
      </w:r>
      <w:r>
        <w:rPr>
          <w:rStyle w:val="Hyperlink.0"/>
          <w:color w:val="0000ff"/>
          <w:sz w:val="22"/>
          <w:szCs w:val="22"/>
          <w:u w:val="single" w:color="0000ff"/>
        </w:rPr>
        <w:fldChar w:fldCharType="begin" w:fldLock="0"/>
      </w:r>
      <w:r>
        <w:rPr>
          <w:rStyle w:val="Hyperlink.0"/>
          <w:color w:val="0000ff"/>
          <w:sz w:val="22"/>
          <w:szCs w:val="22"/>
          <w:u w:val="single" w:color="0000ff"/>
        </w:rPr>
        <w:instrText xml:space="preserve"> HYPERLINK "https://latticetraining.com/blog/training-tips/2/"</w:instrText>
      </w:r>
      <w:r>
        <w:rPr>
          <w:rStyle w:val="Hyperlink.0"/>
          <w:color w:val="0000ff"/>
          <w:sz w:val="22"/>
          <w:szCs w:val="22"/>
          <w:u w:val="single" w:color="0000ff"/>
        </w:rPr>
        <w:fldChar w:fldCharType="separate" w:fldLock="0"/>
      </w:r>
      <w:r>
        <w:rPr>
          <w:rStyle w:val="Hyperlink.0"/>
          <w:color w:val="0000ff"/>
          <w:sz w:val="22"/>
          <w:szCs w:val="22"/>
          <w:u w:val="single" w:color="0000ff"/>
          <w:rtl w:val="0"/>
          <w:lang w:val="en-US"/>
        </w:rPr>
        <w:t>https://latticetraining.com/blog/training-tips/2/</w:t>
      </w:r>
      <w:r>
        <w:rPr>
          <w:sz w:val="22"/>
          <w:szCs w:val="22"/>
        </w:rPr>
        <w:fldChar w:fldCharType="end" w:fldLock="0"/>
      </w:r>
    </w:p>
    <w:p>
      <w:pPr>
        <w:pStyle w:val="Body"/>
        <w:bidi w:val="0"/>
        <w:ind w:left="0" w:right="0" w:firstLine="0"/>
        <w:jc w:val="left"/>
        <w:rPr>
          <w:sz w:val="22"/>
          <w:szCs w:val="22"/>
          <w:rtl w:val="0"/>
        </w:rPr>
      </w:pPr>
    </w:p>
    <w:p>
      <w:pPr>
        <w:pStyle w:val="Body"/>
        <w:bidi w:val="0"/>
        <w:ind w:left="0" w:right="0" w:firstLine="0"/>
        <w:jc w:val="left"/>
        <w:rPr>
          <w:rtl w:val="0"/>
        </w:rPr>
      </w:pPr>
      <w:r>
        <w:rPr>
          <w:sz w:val="22"/>
          <w:szCs w:val="22"/>
          <w:rtl w:val="0"/>
          <w:lang w:val="en-US"/>
        </w:rPr>
        <w:t xml:space="preserve">T Randall (2020) High intensity core workout for climbers (Video) available at: </w:t>
      </w:r>
      <w:r>
        <w:rPr>
          <w:sz w:val="22"/>
          <w:szCs w:val="22"/>
          <w:rtl w:val="0"/>
          <w:lang w:val="nl-NL"/>
        </w:rPr>
        <w:t>https://www.youtube.com/watch?v=M31mFyC6tMY</w:t>
      </w:r>
    </w:p>
    <w:sectPr>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13</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13</w:t>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1571"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229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301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731"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45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17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891"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61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331"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3"/>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Imported Style 2">
    <w:name w:val="Imported Style 2"/>
    <w:pPr>
      <w:numPr>
        <w:numId w:val="2"/>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Link">
    <w:name w:val="Link"/>
    <w:rPr>
      <w:color w:val="0000ff"/>
      <w:u w:val="single" w:color="0000ff"/>
    </w:rPr>
  </w:style>
  <w:style w:type="character" w:styleId="Hyperlink.0">
    <w:name w:val="Hyperlink.0"/>
    <w:basedOn w:val="Link"/>
    <w:next w:val="Hyperlink.0"/>
    <w:rPr>
      <w:rFonts w:ascii="Times New Roman" w:cs="Times New Roman" w:hAnsi="Times New Roman" w:eastAsia="Times New Roman"/>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