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273D0" w14:textId="77777777" w:rsidR="00876F51" w:rsidRDefault="00876F51" w:rsidP="008D366F">
      <w:pPr>
        <w:spacing w:line="480" w:lineRule="auto"/>
      </w:pPr>
    </w:p>
    <w:tbl>
      <w:tblPr>
        <w:tblStyle w:val="a3"/>
        <w:tblpPr w:leftFromText="180" w:rightFromText="180" w:horzAnchor="margin" w:tblpY="432"/>
        <w:tblW w:w="9827" w:type="dxa"/>
        <w:tblLook w:val="04A0" w:firstRow="1" w:lastRow="0" w:firstColumn="1" w:lastColumn="0" w:noHBand="0" w:noVBand="1"/>
      </w:tblPr>
      <w:tblGrid>
        <w:gridCol w:w="4913"/>
        <w:gridCol w:w="4914"/>
      </w:tblGrid>
      <w:tr w:rsidR="000300EF" w14:paraId="77B86F6B" w14:textId="77777777" w:rsidTr="0059130E">
        <w:trPr>
          <w:trHeight w:val="7860"/>
        </w:trPr>
        <w:tc>
          <w:tcPr>
            <w:tcW w:w="9827" w:type="dxa"/>
            <w:gridSpan w:val="2"/>
            <w:vAlign w:val="center"/>
          </w:tcPr>
          <w:p w14:paraId="486221D3" w14:textId="61615652" w:rsidR="000300EF" w:rsidRDefault="000300EF" w:rsidP="008D366F">
            <w:pPr>
              <w:pStyle w:val="a5"/>
              <w:spacing w:line="480" w:lineRule="auto"/>
              <w:jc w:val="center"/>
            </w:pPr>
            <w:r w:rsidRPr="000300EF">
              <w:rPr>
                <w:b/>
                <w:bCs/>
                <w:sz w:val="72"/>
                <w:szCs w:val="72"/>
              </w:rPr>
              <w:t>Intercultural Business Communications Challenges</w:t>
            </w:r>
          </w:p>
        </w:tc>
      </w:tr>
      <w:tr w:rsidR="000300EF" w14:paraId="7C497694" w14:textId="77777777" w:rsidTr="0059130E">
        <w:trPr>
          <w:trHeight w:val="1551"/>
        </w:trPr>
        <w:tc>
          <w:tcPr>
            <w:tcW w:w="4913" w:type="dxa"/>
            <w:vAlign w:val="center"/>
          </w:tcPr>
          <w:p w14:paraId="79975EEB" w14:textId="1E8610DA" w:rsidR="000300EF" w:rsidRPr="0079199C" w:rsidRDefault="000300EF" w:rsidP="008D366F">
            <w:pPr>
              <w:spacing w:line="480" w:lineRule="auto"/>
              <w:jc w:val="center"/>
              <w:rPr>
                <w:rFonts w:ascii="Arial" w:hAnsi="Arial" w:cs="Arial"/>
                <w:sz w:val="24"/>
                <w:szCs w:val="24"/>
              </w:rPr>
            </w:pPr>
            <w:r w:rsidRPr="0079199C">
              <w:rPr>
                <w:rFonts w:ascii="Arial" w:hAnsi="Arial" w:cs="Arial"/>
                <w:b/>
                <w:sz w:val="24"/>
                <w:szCs w:val="24"/>
              </w:rPr>
              <w:t>Module:</w:t>
            </w:r>
            <w:r w:rsidRPr="0079199C">
              <w:rPr>
                <w:rFonts w:ascii="Arial" w:hAnsi="Arial" w:cs="Arial"/>
                <w:bCs/>
                <w:sz w:val="24"/>
                <w:szCs w:val="24"/>
              </w:rPr>
              <w:t xml:space="preserve"> </w:t>
            </w:r>
            <w:r>
              <w:t xml:space="preserve">  </w:t>
            </w:r>
            <w:r w:rsidRPr="000300EF">
              <w:rPr>
                <w:rFonts w:ascii="Arial" w:hAnsi="Arial" w:cs="Arial"/>
                <w:bCs/>
                <w:sz w:val="24"/>
                <w:szCs w:val="24"/>
              </w:rPr>
              <w:t>International Business Communication</w:t>
            </w:r>
          </w:p>
        </w:tc>
        <w:tc>
          <w:tcPr>
            <w:tcW w:w="4914" w:type="dxa"/>
            <w:vAlign w:val="center"/>
          </w:tcPr>
          <w:p w14:paraId="3F2151BC" w14:textId="679FF2C0" w:rsidR="000300EF" w:rsidRPr="0079199C" w:rsidRDefault="000300EF" w:rsidP="008D366F">
            <w:pPr>
              <w:spacing w:line="480" w:lineRule="auto"/>
              <w:jc w:val="center"/>
              <w:rPr>
                <w:rFonts w:ascii="Arial" w:hAnsi="Arial" w:cs="Arial"/>
                <w:sz w:val="24"/>
                <w:szCs w:val="24"/>
              </w:rPr>
            </w:pPr>
            <w:r w:rsidRPr="0079199C">
              <w:rPr>
                <w:rFonts w:ascii="Arial" w:hAnsi="Arial" w:cs="Arial"/>
                <w:b/>
                <w:sz w:val="24"/>
                <w:szCs w:val="24"/>
              </w:rPr>
              <w:t>Module code:</w:t>
            </w:r>
            <w:r w:rsidRPr="0079199C">
              <w:rPr>
                <w:rFonts w:ascii="Arial" w:hAnsi="Arial" w:cs="Arial"/>
                <w:bCs/>
                <w:sz w:val="24"/>
                <w:szCs w:val="24"/>
              </w:rPr>
              <w:t xml:space="preserve"> </w:t>
            </w:r>
            <w:r>
              <w:t xml:space="preserve"> </w:t>
            </w:r>
            <w:r w:rsidRPr="00D00207">
              <w:rPr>
                <w:rFonts w:ascii="Arial" w:hAnsi="Arial" w:cs="Arial"/>
                <w:bCs/>
                <w:sz w:val="24"/>
                <w:szCs w:val="24"/>
              </w:rPr>
              <w:t>BMBM60</w:t>
            </w:r>
            <w:r>
              <w:rPr>
                <w:rFonts w:ascii="Arial" w:hAnsi="Arial" w:cs="Arial"/>
                <w:bCs/>
                <w:sz w:val="24"/>
                <w:szCs w:val="24"/>
              </w:rPr>
              <w:t>21</w:t>
            </w:r>
          </w:p>
        </w:tc>
      </w:tr>
      <w:tr w:rsidR="000300EF" w14:paraId="471F3C9C" w14:textId="77777777" w:rsidTr="0059130E">
        <w:trPr>
          <w:trHeight w:val="1189"/>
        </w:trPr>
        <w:tc>
          <w:tcPr>
            <w:tcW w:w="4913" w:type="dxa"/>
            <w:vAlign w:val="center"/>
          </w:tcPr>
          <w:p w14:paraId="29571170" w14:textId="77777777" w:rsidR="000300EF" w:rsidRPr="0079199C" w:rsidRDefault="000300EF" w:rsidP="008D366F">
            <w:pPr>
              <w:spacing w:line="480" w:lineRule="auto"/>
              <w:jc w:val="center"/>
              <w:rPr>
                <w:rFonts w:ascii="Arial" w:hAnsi="Arial" w:cs="Arial"/>
                <w:sz w:val="24"/>
                <w:szCs w:val="24"/>
              </w:rPr>
            </w:pPr>
            <w:r w:rsidRPr="0079199C">
              <w:rPr>
                <w:rFonts w:ascii="Arial" w:hAnsi="Arial" w:cs="Arial"/>
                <w:b/>
                <w:sz w:val="24"/>
                <w:szCs w:val="24"/>
              </w:rPr>
              <w:t xml:space="preserve">Student name: </w:t>
            </w:r>
            <w:r w:rsidRPr="0079199C">
              <w:rPr>
                <w:rFonts w:ascii="Arial" w:hAnsi="Arial" w:cs="Arial"/>
                <w:bCs/>
                <w:sz w:val="24"/>
                <w:szCs w:val="24"/>
              </w:rPr>
              <w:t>PENGJIN YANG</w:t>
            </w:r>
          </w:p>
        </w:tc>
        <w:tc>
          <w:tcPr>
            <w:tcW w:w="4914" w:type="dxa"/>
            <w:vAlign w:val="center"/>
          </w:tcPr>
          <w:p w14:paraId="0C44D154" w14:textId="77777777" w:rsidR="000300EF" w:rsidRPr="0079199C" w:rsidRDefault="000300EF" w:rsidP="008D366F">
            <w:pPr>
              <w:spacing w:line="480" w:lineRule="auto"/>
              <w:jc w:val="center"/>
              <w:rPr>
                <w:rFonts w:ascii="Arial" w:hAnsi="Arial" w:cs="Arial"/>
                <w:sz w:val="24"/>
                <w:szCs w:val="24"/>
              </w:rPr>
            </w:pPr>
            <w:r w:rsidRPr="0079199C">
              <w:rPr>
                <w:rFonts w:ascii="Arial" w:hAnsi="Arial" w:cs="Arial"/>
                <w:b/>
                <w:sz w:val="24"/>
                <w:szCs w:val="24"/>
              </w:rPr>
              <w:t xml:space="preserve">Student ID number: </w:t>
            </w:r>
            <w:hyperlink r:id="rId6" w:history="1">
              <w:r w:rsidRPr="0079199C">
                <w:rPr>
                  <w:rStyle w:val="a4"/>
                  <w:rFonts w:ascii="Arial" w:eastAsiaTheme="majorEastAsia" w:hAnsi="Arial" w:cs="Arial"/>
                  <w:color w:val="100E25"/>
                  <w:sz w:val="24"/>
                  <w:szCs w:val="24"/>
                  <w:shd w:val="clear" w:color="auto" w:fill="FFFFFF"/>
                </w:rPr>
                <w:t>2215962</w:t>
              </w:r>
            </w:hyperlink>
          </w:p>
        </w:tc>
      </w:tr>
    </w:tbl>
    <w:p w14:paraId="14651640" w14:textId="77777777" w:rsidR="000300EF" w:rsidRDefault="000300EF" w:rsidP="008D366F">
      <w:pPr>
        <w:spacing w:line="480" w:lineRule="auto"/>
      </w:pPr>
    </w:p>
    <w:p w14:paraId="52D4CA4F" w14:textId="77777777" w:rsidR="000300EF" w:rsidRDefault="000300EF" w:rsidP="008D366F">
      <w:pPr>
        <w:spacing w:line="480" w:lineRule="auto"/>
      </w:pPr>
    </w:p>
    <w:p w14:paraId="20721F26" w14:textId="77777777" w:rsidR="00876F51" w:rsidRDefault="00876F51" w:rsidP="008D366F">
      <w:pPr>
        <w:spacing w:line="480" w:lineRule="auto"/>
      </w:pPr>
    </w:p>
    <w:p w14:paraId="7218CF8C" w14:textId="77777777" w:rsidR="00876F51" w:rsidRDefault="00876F51" w:rsidP="008D366F">
      <w:pPr>
        <w:spacing w:line="480" w:lineRule="auto"/>
        <w:rPr>
          <w:rFonts w:ascii="Arial" w:hAnsi="Arial" w:cs="Arial"/>
          <w:sz w:val="36"/>
          <w:szCs w:val="36"/>
        </w:rPr>
      </w:pPr>
      <w:r w:rsidRPr="00BD3958">
        <w:rPr>
          <w:rFonts w:ascii="Arial" w:hAnsi="Arial" w:cs="Arial"/>
          <w:sz w:val="36"/>
          <w:szCs w:val="36"/>
        </w:rPr>
        <w:lastRenderedPageBreak/>
        <w:t>Executive Summary</w:t>
      </w:r>
    </w:p>
    <w:p w14:paraId="4959EEBF" w14:textId="610C6ABC" w:rsidR="008C1CBD" w:rsidRPr="008C1CBD" w:rsidRDefault="008C1CBD" w:rsidP="008D366F">
      <w:pPr>
        <w:spacing w:line="480" w:lineRule="auto"/>
        <w:rPr>
          <w:rFonts w:ascii="Arial" w:hAnsi="Arial" w:cs="Arial"/>
          <w:sz w:val="24"/>
          <w:szCs w:val="24"/>
        </w:rPr>
      </w:pPr>
      <w:r w:rsidRPr="008C1CBD">
        <w:rPr>
          <w:rFonts w:ascii="Arial" w:hAnsi="Arial" w:cs="Arial"/>
          <w:sz w:val="24"/>
          <w:szCs w:val="24"/>
        </w:rPr>
        <w:t xml:space="preserve">This article examines issues that may arise when British companies engage in international business communications with French companies. First, this article analyzes the overall situation in France. We propose strategies for different challenges in the French context. We then conducted a cultural dimension analysis of France as a supplement. Finally, an overall summary was </w:t>
      </w:r>
      <w:proofErr w:type="gramStart"/>
      <w:r w:rsidRPr="008C1CBD">
        <w:rPr>
          <w:rFonts w:ascii="Arial" w:hAnsi="Arial" w:cs="Arial"/>
          <w:sz w:val="24"/>
          <w:szCs w:val="24"/>
        </w:rPr>
        <w:t>made</w:t>
      </w:r>
      <w:proofErr w:type="gramEnd"/>
      <w:r w:rsidRPr="008C1CBD">
        <w:rPr>
          <w:rFonts w:ascii="Arial" w:hAnsi="Arial" w:cs="Arial"/>
          <w:sz w:val="24"/>
          <w:szCs w:val="24"/>
        </w:rPr>
        <w:t xml:space="preserve"> and suggestions were given.</w:t>
      </w:r>
    </w:p>
    <w:p w14:paraId="2A9B2954" w14:textId="77777777" w:rsidR="00FF4FB8" w:rsidRDefault="00FF4FB8" w:rsidP="008D366F">
      <w:pPr>
        <w:spacing w:line="480" w:lineRule="auto"/>
        <w:rPr>
          <w:rFonts w:ascii="Arial" w:hAnsi="Arial" w:cs="Arial"/>
          <w:sz w:val="36"/>
          <w:szCs w:val="36"/>
        </w:rPr>
      </w:pPr>
    </w:p>
    <w:sdt>
      <w:sdtPr>
        <w:rPr>
          <w:lang w:val="zh-CN"/>
        </w:rPr>
        <w:id w:val="113264692"/>
        <w:docPartObj>
          <w:docPartGallery w:val="Table of Contents"/>
          <w:docPartUnique/>
        </w:docPartObj>
      </w:sdtPr>
      <w:sdtEndPr>
        <w:rPr>
          <w:rFonts w:asciiTheme="minorHAnsi" w:eastAsiaTheme="minorEastAsia" w:hAnsiTheme="minorHAnsi" w:cstheme="minorBidi"/>
          <w:b/>
          <w:bCs/>
          <w:color w:val="auto"/>
          <w:kern w:val="2"/>
          <w:sz w:val="22"/>
          <w:szCs w:val="22"/>
          <w14:ligatures w14:val="standardContextual"/>
        </w:rPr>
      </w:sdtEndPr>
      <w:sdtContent>
        <w:p w14:paraId="5A588FDB" w14:textId="3EBD0DC5" w:rsidR="004268B8" w:rsidRPr="00FD5429" w:rsidRDefault="00FD5429" w:rsidP="008D366F">
          <w:pPr>
            <w:pStyle w:val="TOC"/>
            <w:spacing w:line="480" w:lineRule="auto"/>
            <w:rPr>
              <w:rFonts w:hint="eastAsia"/>
              <w:lang w:val="zh-CN"/>
            </w:rPr>
          </w:pPr>
          <w:r>
            <w:rPr>
              <w:rFonts w:hint="eastAsia"/>
              <w:lang w:val="zh-CN"/>
            </w:rPr>
            <w:t>C</w:t>
          </w:r>
          <w:r>
            <w:rPr>
              <w:lang w:val="zh-CN"/>
            </w:rPr>
            <w:t>ONTENTS PAGE</w:t>
          </w:r>
        </w:p>
        <w:p w14:paraId="093E7D42" w14:textId="41E06888" w:rsidR="00FD5429" w:rsidRDefault="004268B8" w:rsidP="008D366F">
          <w:pPr>
            <w:pStyle w:val="TOC1"/>
            <w:tabs>
              <w:tab w:val="left" w:pos="440"/>
              <w:tab w:val="right" w:leader="dot" w:pos="9350"/>
            </w:tabs>
            <w:spacing w:line="480" w:lineRule="auto"/>
            <w:rPr>
              <w:noProof/>
              <w:sz w:val="24"/>
              <w:szCs w:val="24"/>
            </w:rPr>
          </w:pPr>
          <w:r>
            <w:fldChar w:fldCharType="begin"/>
          </w:r>
          <w:r>
            <w:instrText xml:space="preserve"> TOC \o "1-2" \h \z \u </w:instrText>
          </w:r>
          <w:r>
            <w:fldChar w:fldCharType="separate"/>
          </w:r>
          <w:hyperlink w:anchor="_Toc156384799" w:history="1">
            <w:r w:rsidR="00FD5429" w:rsidRPr="00594901">
              <w:rPr>
                <w:rStyle w:val="a4"/>
                <w:rFonts w:ascii="Arial" w:hAnsi="Arial" w:cs="Arial"/>
                <w:noProof/>
              </w:rPr>
              <w:t>1.</w:t>
            </w:r>
            <w:r w:rsidR="00FD5429">
              <w:rPr>
                <w:noProof/>
                <w:sz w:val="24"/>
                <w:szCs w:val="24"/>
              </w:rPr>
              <w:tab/>
            </w:r>
            <w:r w:rsidR="00FD5429" w:rsidRPr="00594901">
              <w:rPr>
                <w:rStyle w:val="a4"/>
                <w:rFonts w:ascii="Arial" w:hAnsi="Arial" w:cs="Arial"/>
                <w:noProof/>
              </w:rPr>
              <w:t>Introduction</w:t>
            </w:r>
            <w:r w:rsidR="00FD5429">
              <w:rPr>
                <w:noProof/>
                <w:webHidden/>
              </w:rPr>
              <w:tab/>
            </w:r>
            <w:r w:rsidR="00FD5429">
              <w:rPr>
                <w:noProof/>
                <w:webHidden/>
              </w:rPr>
              <w:fldChar w:fldCharType="begin"/>
            </w:r>
            <w:r w:rsidR="00FD5429">
              <w:rPr>
                <w:noProof/>
                <w:webHidden/>
              </w:rPr>
              <w:instrText xml:space="preserve"> PAGEREF _Toc156384799 \h </w:instrText>
            </w:r>
            <w:r w:rsidR="00FD5429">
              <w:rPr>
                <w:noProof/>
                <w:webHidden/>
              </w:rPr>
            </w:r>
            <w:r w:rsidR="00FD5429">
              <w:rPr>
                <w:noProof/>
                <w:webHidden/>
              </w:rPr>
              <w:fldChar w:fldCharType="separate"/>
            </w:r>
            <w:r w:rsidR="00FD5429">
              <w:rPr>
                <w:noProof/>
                <w:webHidden/>
              </w:rPr>
              <w:t>2</w:t>
            </w:r>
            <w:r w:rsidR="00FD5429">
              <w:rPr>
                <w:noProof/>
                <w:webHidden/>
              </w:rPr>
              <w:fldChar w:fldCharType="end"/>
            </w:r>
          </w:hyperlink>
        </w:p>
        <w:p w14:paraId="3D5806F9" w14:textId="20735D80" w:rsidR="00FD5429" w:rsidRDefault="00FD5429" w:rsidP="008D366F">
          <w:pPr>
            <w:pStyle w:val="TOC1"/>
            <w:tabs>
              <w:tab w:val="left" w:pos="440"/>
              <w:tab w:val="right" w:leader="dot" w:pos="9350"/>
            </w:tabs>
            <w:spacing w:line="480" w:lineRule="auto"/>
            <w:rPr>
              <w:noProof/>
              <w:sz w:val="24"/>
              <w:szCs w:val="24"/>
            </w:rPr>
          </w:pPr>
          <w:hyperlink w:anchor="_Toc156384800" w:history="1">
            <w:r w:rsidRPr="00594901">
              <w:rPr>
                <w:rStyle w:val="a4"/>
                <w:rFonts w:ascii="Arial" w:hAnsi="Arial" w:cs="Arial"/>
                <w:noProof/>
              </w:rPr>
              <w:t>2.</w:t>
            </w:r>
            <w:r>
              <w:rPr>
                <w:noProof/>
                <w:sz w:val="24"/>
                <w:szCs w:val="24"/>
              </w:rPr>
              <w:tab/>
            </w:r>
            <w:r w:rsidRPr="00594901">
              <w:rPr>
                <w:rStyle w:val="a4"/>
                <w:rFonts w:ascii="Arial" w:hAnsi="Arial" w:cs="Arial"/>
                <w:noProof/>
              </w:rPr>
              <w:t>French international business communication situation</w:t>
            </w:r>
            <w:r>
              <w:rPr>
                <w:noProof/>
                <w:webHidden/>
              </w:rPr>
              <w:tab/>
            </w:r>
            <w:r>
              <w:rPr>
                <w:noProof/>
                <w:webHidden/>
              </w:rPr>
              <w:fldChar w:fldCharType="begin"/>
            </w:r>
            <w:r>
              <w:rPr>
                <w:noProof/>
                <w:webHidden/>
              </w:rPr>
              <w:instrText xml:space="preserve"> PAGEREF _Toc156384800 \h </w:instrText>
            </w:r>
            <w:r>
              <w:rPr>
                <w:noProof/>
                <w:webHidden/>
              </w:rPr>
            </w:r>
            <w:r>
              <w:rPr>
                <w:noProof/>
                <w:webHidden/>
              </w:rPr>
              <w:fldChar w:fldCharType="separate"/>
            </w:r>
            <w:r>
              <w:rPr>
                <w:noProof/>
                <w:webHidden/>
              </w:rPr>
              <w:t>3</w:t>
            </w:r>
            <w:r>
              <w:rPr>
                <w:noProof/>
                <w:webHidden/>
              </w:rPr>
              <w:fldChar w:fldCharType="end"/>
            </w:r>
          </w:hyperlink>
        </w:p>
        <w:p w14:paraId="7510488F" w14:textId="4C4105E5" w:rsidR="00FD5429" w:rsidRDefault="00FD5429" w:rsidP="008D366F">
          <w:pPr>
            <w:pStyle w:val="TOC2"/>
            <w:tabs>
              <w:tab w:val="left" w:pos="960"/>
              <w:tab w:val="right" w:leader="dot" w:pos="9350"/>
            </w:tabs>
            <w:spacing w:line="480" w:lineRule="auto"/>
            <w:rPr>
              <w:noProof/>
              <w:sz w:val="24"/>
              <w:szCs w:val="24"/>
            </w:rPr>
          </w:pPr>
          <w:hyperlink w:anchor="_Toc156384801" w:history="1">
            <w:r w:rsidRPr="00594901">
              <w:rPr>
                <w:rStyle w:val="a4"/>
                <w:rFonts w:ascii="Arial" w:hAnsi="Arial" w:cs="Arial"/>
                <w:noProof/>
              </w:rPr>
              <w:t>2.1</w:t>
            </w:r>
            <w:r>
              <w:rPr>
                <w:noProof/>
                <w:sz w:val="24"/>
                <w:szCs w:val="24"/>
              </w:rPr>
              <w:tab/>
            </w:r>
            <w:r w:rsidRPr="00594901">
              <w:rPr>
                <w:rStyle w:val="a4"/>
                <w:rFonts w:ascii="Arial" w:hAnsi="Arial" w:cs="Arial"/>
                <w:noProof/>
              </w:rPr>
              <w:t>French business environment</w:t>
            </w:r>
            <w:r>
              <w:rPr>
                <w:noProof/>
                <w:webHidden/>
              </w:rPr>
              <w:tab/>
            </w:r>
            <w:r>
              <w:rPr>
                <w:noProof/>
                <w:webHidden/>
              </w:rPr>
              <w:fldChar w:fldCharType="begin"/>
            </w:r>
            <w:r>
              <w:rPr>
                <w:noProof/>
                <w:webHidden/>
              </w:rPr>
              <w:instrText xml:space="preserve"> PAGEREF _Toc156384801 \h </w:instrText>
            </w:r>
            <w:r>
              <w:rPr>
                <w:noProof/>
                <w:webHidden/>
              </w:rPr>
            </w:r>
            <w:r>
              <w:rPr>
                <w:noProof/>
                <w:webHidden/>
              </w:rPr>
              <w:fldChar w:fldCharType="separate"/>
            </w:r>
            <w:r>
              <w:rPr>
                <w:noProof/>
                <w:webHidden/>
              </w:rPr>
              <w:t>3</w:t>
            </w:r>
            <w:r>
              <w:rPr>
                <w:noProof/>
                <w:webHidden/>
              </w:rPr>
              <w:fldChar w:fldCharType="end"/>
            </w:r>
          </w:hyperlink>
        </w:p>
        <w:p w14:paraId="0CBC8871" w14:textId="1B974DF1" w:rsidR="00FD5429" w:rsidRDefault="00FD5429" w:rsidP="008D366F">
          <w:pPr>
            <w:pStyle w:val="TOC2"/>
            <w:tabs>
              <w:tab w:val="left" w:pos="960"/>
              <w:tab w:val="right" w:leader="dot" w:pos="9350"/>
            </w:tabs>
            <w:spacing w:line="480" w:lineRule="auto"/>
            <w:rPr>
              <w:noProof/>
              <w:sz w:val="24"/>
              <w:szCs w:val="24"/>
            </w:rPr>
          </w:pPr>
          <w:hyperlink w:anchor="_Toc156384802" w:history="1">
            <w:r w:rsidRPr="00594901">
              <w:rPr>
                <w:rStyle w:val="a4"/>
                <w:rFonts w:ascii="Arial" w:hAnsi="Arial" w:cs="Arial"/>
                <w:noProof/>
              </w:rPr>
              <w:t>2.2</w:t>
            </w:r>
            <w:r>
              <w:rPr>
                <w:noProof/>
                <w:sz w:val="24"/>
                <w:szCs w:val="24"/>
              </w:rPr>
              <w:tab/>
            </w:r>
            <w:r w:rsidRPr="00594901">
              <w:rPr>
                <w:rStyle w:val="a4"/>
                <w:rFonts w:ascii="Arial" w:hAnsi="Arial" w:cs="Arial"/>
                <w:noProof/>
              </w:rPr>
              <w:t>Challenges facing British companies expanding operations in France</w:t>
            </w:r>
            <w:r>
              <w:rPr>
                <w:noProof/>
                <w:webHidden/>
              </w:rPr>
              <w:tab/>
            </w:r>
            <w:r>
              <w:rPr>
                <w:noProof/>
                <w:webHidden/>
              </w:rPr>
              <w:fldChar w:fldCharType="begin"/>
            </w:r>
            <w:r>
              <w:rPr>
                <w:noProof/>
                <w:webHidden/>
              </w:rPr>
              <w:instrText xml:space="preserve"> PAGEREF _Toc156384802 \h </w:instrText>
            </w:r>
            <w:r>
              <w:rPr>
                <w:noProof/>
                <w:webHidden/>
              </w:rPr>
            </w:r>
            <w:r>
              <w:rPr>
                <w:noProof/>
                <w:webHidden/>
              </w:rPr>
              <w:fldChar w:fldCharType="separate"/>
            </w:r>
            <w:r>
              <w:rPr>
                <w:noProof/>
                <w:webHidden/>
              </w:rPr>
              <w:t>5</w:t>
            </w:r>
            <w:r>
              <w:rPr>
                <w:noProof/>
                <w:webHidden/>
              </w:rPr>
              <w:fldChar w:fldCharType="end"/>
            </w:r>
          </w:hyperlink>
        </w:p>
        <w:p w14:paraId="37CB1F82" w14:textId="75BF6B1C" w:rsidR="00FD5429" w:rsidRDefault="00FD5429" w:rsidP="008D366F">
          <w:pPr>
            <w:pStyle w:val="TOC1"/>
            <w:tabs>
              <w:tab w:val="left" w:pos="440"/>
              <w:tab w:val="right" w:leader="dot" w:pos="9350"/>
            </w:tabs>
            <w:spacing w:line="480" w:lineRule="auto"/>
            <w:rPr>
              <w:noProof/>
              <w:sz w:val="24"/>
              <w:szCs w:val="24"/>
            </w:rPr>
          </w:pPr>
          <w:hyperlink w:anchor="_Toc156384803" w:history="1">
            <w:r w:rsidRPr="00594901">
              <w:rPr>
                <w:rStyle w:val="a4"/>
                <w:rFonts w:ascii="Arial" w:hAnsi="Arial" w:cs="Arial"/>
                <w:noProof/>
              </w:rPr>
              <w:t>3.</w:t>
            </w:r>
            <w:r>
              <w:rPr>
                <w:noProof/>
                <w:sz w:val="24"/>
                <w:szCs w:val="24"/>
              </w:rPr>
              <w:tab/>
            </w:r>
            <w:r w:rsidRPr="00594901">
              <w:rPr>
                <w:rStyle w:val="a4"/>
                <w:rFonts w:ascii="Arial" w:hAnsi="Arial" w:cs="Arial"/>
                <w:noProof/>
              </w:rPr>
              <w:t>Strategies in Business Communication</w:t>
            </w:r>
            <w:r>
              <w:rPr>
                <w:noProof/>
                <w:webHidden/>
              </w:rPr>
              <w:tab/>
            </w:r>
            <w:r>
              <w:rPr>
                <w:noProof/>
                <w:webHidden/>
              </w:rPr>
              <w:fldChar w:fldCharType="begin"/>
            </w:r>
            <w:r>
              <w:rPr>
                <w:noProof/>
                <w:webHidden/>
              </w:rPr>
              <w:instrText xml:space="preserve"> PAGEREF _Toc156384803 \h </w:instrText>
            </w:r>
            <w:r>
              <w:rPr>
                <w:noProof/>
                <w:webHidden/>
              </w:rPr>
            </w:r>
            <w:r>
              <w:rPr>
                <w:noProof/>
                <w:webHidden/>
              </w:rPr>
              <w:fldChar w:fldCharType="separate"/>
            </w:r>
            <w:r>
              <w:rPr>
                <w:noProof/>
                <w:webHidden/>
              </w:rPr>
              <w:t>6</w:t>
            </w:r>
            <w:r>
              <w:rPr>
                <w:noProof/>
                <w:webHidden/>
              </w:rPr>
              <w:fldChar w:fldCharType="end"/>
            </w:r>
          </w:hyperlink>
        </w:p>
        <w:p w14:paraId="06848A82" w14:textId="18DFA6BC" w:rsidR="00FD5429" w:rsidRDefault="00FD5429" w:rsidP="008D366F">
          <w:pPr>
            <w:pStyle w:val="TOC2"/>
            <w:tabs>
              <w:tab w:val="left" w:pos="960"/>
              <w:tab w:val="right" w:leader="dot" w:pos="9350"/>
            </w:tabs>
            <w:spacing w:line="480" w:lineRule="auto"/>
            <w:rPr>
              <w:noProof/>
              <w:sz w:val="24"/>
              <w:szCs w:val="24"/>
            </w:rPr>
          </w:pPr>
          <w:hyperlink w:anchor="_Toc156384804" w:history="1">
            <w:r w:rsidRPr="00594901">
              <w:rPr>
                <w:rStyle w:val="a4"/>
                <w:rFonts w:ascii="Arial" w:hAnsi="Arial" w:cs="Arial"/>
                <w:noProof/>
              </w:rPr>
              <w:t>3.1</w:t>
            </w:r>
            <w:r>
              <w:rPr>
                <w:noProof/>
                <w:sz w:val="24"/>
                <w:szCs w:val="24"/>
              </w:rPr>
              <w:tab/>
            </w:r>
            <w:r w:rsidRPr="00594901">
              <w:rPr>
                <w:rStyle w:val="a4"/>
                <w:rFonts w:ascii="Arial" w:hAnsi="Arial" w:cs="Arial"/>
                <w:noProof/>
              </w:rPr>
              <w:t>language disability</w:t>
            </w:r>
            <w:r>
              <w:rPr>
                <w:noProof/>
                <w:webHidden/>
              </w:rPr>
              <w:tab/>
            </w:r>
            <w:r>
              <w:rPr>
                <w:noProof/>
                <w:webHidden/>
              </w:rPr>
              <w:fldChar w:fldCharType="begin"/>
            </w:r>
            <w:r>
              <w:rPr>
                <w:noProof/>
                <w:webHidden/>
              </w:rPr>
              <w:instrText xml:space="preserve"> PAGEREF _Toc156384804 \h </w:instrText>
            </w:r>
            <w:r>
              <w:rPr>
                <w:noProof/>
                <w:webHidden/>
              </w:rPr>
            </w:r>
            <w:r>
              <w:rPr>
                <w:noProof/>
                <w:webHidden/>
              </w:rPr>
              <w:fldChar w:fldCharType="separate"/>
            </w:r>
            <w:r>
              <w:rPr>
                <w:noProof/>
                <w:webHidden/>
              </w:rPr>
              <w:t>6</w:t>
            </w:r>
            <w:r>
              <w:rPr>
                <w:noProof/>
                <w:webHidden/>
              </w:rPr>
              <w:fldChar w:fldCharType="end"/>
            </w:r>
          </w:hyperlink>
        </w:p>
        <w:p w14:paraId="25C24D42" w14:textId="055E7A70" w:rsidR="00FD5429" w:rsidRDefault="00FD5429" w:rsidP="008D366F">
          <w:pPr>
            <w:pStyle w:val="TOC2"/>
            <w:tabs>
              <w:tab w:val="left" w:pos="960"/>
              <w:tab w:val="right" w:leader="dot" w:pos="9350"/>
            </w:tabs>
            <w:spacing w:line="480" w:lineRule="auto"/>
            <w:rPr>
              <w:noProof/>
              <w:sz w:val="24"/>
              <w:szCs w:val="24"/>
            </w:rPr>
          </w:pPr>
          <w:hyperlink w:anchor="_Toc156384805" w:history="1">
            <w:r w:rsidRPr="00594901">
              <w:rPr>
                <w:rStyle w:val="a4"/>
                <w:rFonts w:ascii="Arial" w:hAnsi="Arial" w:cs="Arial"/>
                <w:noProof/>
              </w:rPr>
              <w:t>3.2</w:t>
            </w:r>
            <w:r>
              <w:rPr>
                <w:noProof/>
                <w:sz w:val="24"/>
                <w:szCs w:val="24"/>
              </w:rPr>
              <w:tab/>
            </w:r>
            <w:r w:rsidRPr="00594901">
              <w:rPr>
                <w:rStyle w:val="a4"/>
                <w:rFonts w:ascii="Arial" w:hAnsi="Arial" w:cs="Arial"/>
                <w:noProof/>
              </w:rPr>
              <w:t>concept of time</w:t>
            </w:r>
            <w:r>
              <w:rPr>
                <w:noProof/>
                <w:webHidden/>
              </w:rPr>
              <w:tab/>
            </w:r>
            <w:r>
              <w:rPr>
                <w:noProof/>
                <w:webHidden/>
              </w:rPr>
              <w:fldChar w:fldCharType="begin"/>
            </w:r>
            <w:r>
              <w:rPr>
                <w:noProof/>
                <w:webHidden/>
              </w:rPr>
              <w:instrText xml:space="preserve"> PAGEREF _Toc156384805 \h </w:instrText>
            </w:r>
            <w:r>
              <w:rPr>
                <w:noProof/>
                <w:webHidden/>
              </w:rPr>
            </w:r>
            <w:r>
              <w:rPr>
                <w:noProof/>
                <w:webHidden/>
              </w:rPr>
              <w:fldChar w:fldCharType="separate"/>
            </w:r>
            <w:r>
              <w:rPr>
                <w:noProof/>
                <w:webHidden/>
              </w:rPr>
              <w:t>7</w:t>
            </w:r>
            <w:r>
              <w:rPr>
                <w:noProof/>
                <w:webHidden/>
              </w:rPr>
              <w:fldChar w:fldCharType="end"/>
            </w:r>
          </w:hyperlink>
        </w:p>
        <w:p w14:paraId="2A1AA103" w14:textId="26F69445" w:rsidR="00FD5429" w:rsidRDefault="00FD5429" w:rsidP="008D366F">
          <w:pPr>
            <w:pStyle w:val="TOC2"/>
            <w:tabs>
              <w:tab w:val="left" w:pos="960"/>
              <w:tab w:val="right" w:leader="dot" w:pos="9350"/>
            </w:tabs>
            <w:spacing w:line="480" w:lineRule="auto"/>
            <w:rPr>
              <w:noProof/>
              <w:sz w:val="24"/>
              <w:szCs w:val="24"/>
            </w:rPr>
          </w:pPr>
          <w:hyperlink w:anchor="_Toc156384806" w:history="1">
            <w:r w:rsidRPr="00594901">
              <w:rPr>
                <w:rStyle w:val="a4"/>
                <w:rFonts w:ascii="Arial" w:hAnsi="Arial" w:cs="Arial"/>
                <w:noProof/>
              </w:rPr>
              <w:t>3.3</w:t>
            </w:r>
            <w:r>
              <w:rPr>
                <w:noProof/>
                <w:sz w:val="24"/>
                <w:szCs w:val="24"/>
              </w:rPr>
              <w:tab/>
            </w:r>
            <w:r w:rsidRPr="00594901">
              <w:rPr>
                <w:rStyle w:val="a4"/>
                <w:rFonts w:ascii="Arial" w:hAnsi="Arial" w:cs="Arial"/>
                <w:noProof/>
              </w:rPr>
              <w:t>laws and rules</w:t>
            </w:r>
            <w:r>
              <w:rPr>
                <w:noProof/>
                <w:webHidden/>
              </w:rPr>
              <w:tab/>
            </w:r>
            <w:r>
              <w:rPr>
                <w:noProof/>
                <w:webHidden/>
              </w:rPr>
              <w:fldChar w:fldCharType="begin"/>
            </w:r>
            <w:r>
              <w:rPr>
                <w:noProof/>
                <w:webHidden/>
              </w:rPr>
              <w:instrText xml:space="preserve"> PAGEREF _Toc156384806 \h </w:instrText>
            </w:r>
            <w:r>
              <w:rPr>
                <w:noProof/>
                <w:webHidden/>
              </w:rPr>
            </w:r>
            <w:r>
              <w:rPr>
                <w:noProof/>
                <w:webHidden/>
              </w:rPr>
              <w:fldChar w:fldCharType="separate"/>
            </w:r>
            <w:r>
              <w:rPr>
                <w:noProof/>
                <w:webHidden/>
              </w:rPr>
              <w:t>8</w:t>
            </w:r>
            <w:r>
              <w:rPr>
                <w:noProof/>
                <w:webHidden/>
              </w:rPr>
              <w:fldChar w:fldCharType="end"/>
            </w:r>
          </w:hyperlink>
        </w:p>
        <w:p w14:paraId="5A9FC73B" w14:textId="11FA8A18" w:rsidR="00FD5429" w:rsidRDefault="00FD5429" w:rsidP="008D366F">
          <w:pPr>
            <w:pStyle w:val="TOC2"/>
            <w:tabs>
              <w:tab w:val="left" w:pos="960"/>
              <w:tab w:val="right" w:leader="dot" w:pos="9350"/>
            </w:tabs>
            <w:spacing w:line="480" w:lineRule="auto"/>
            <w:rPr>
              <w:noProof/>
              <w:sz w:val="24"/>
              <w:szCs w:val="24"/>
            </w:rPr>
          </w:pPr>
          <w:hyperlink w:anchor="_Toc156384807" w:history="1">
            <w:r w:rsidRPr="00594901">
              <w:rPr>
                <w:rStyle w:val="a4"/>
                <w:rFonts w:ascii="Arial" w:hAnsi="Arial" w:cs="Arial"/>
                <w:noProof/>
              </w:rPr>
              <w:t>3.4</w:t>
            </w:r>
            <w:r>
              <w:rPr>
                <w:noProof/>
                <w:sz w:val="24"/>
                <w:szCs w:val="24"/>
              </w:rPr>
              <w:tab/>
            </w:r>
            <w:r w:rsidRPr="00594901">
              <w:rPr>
                <w:rStyle w:val="a4"/>
                <w:rFonts w:ascii="Arial" w:hAnsi="Arial" w:cs="Arial"/>
                <w:noProof/>
              </w:rPr>
              <w:t>Build a trusting relationship</w:t>
            </w:r>
            <w:r>
              <w:rPr>
                <w:noProof/>
                <w:webHidden/>
              </w:rPr>
              <w:tab/>
            </w:r>
            <w:r>
              <w:rPr>
                <w:noProof/>
                <w:webHidden/>
              </w:rPr>
              <w:fldChar w:fldCharType="begin"/>
            </w:r>
            <w:r>
              <w:rPr>
                <w:noProof/>
                <w:webHidden/>
              </w:rPr>
              <w:instrText xml:space="preserve"> PAGEREF _Toc156384807 \h </w:instrText>
            </w:r>
            <w:r>
              <w:rPr>
                <w:noProof/>
                <w:webHidden/>
              </w:rPr>
            </w:r>
            <w:r>
              <w:rPr>
                <w:noProof/>
                <w:webHidden/>
              </w:rPr>
              <w:fldChar w:fldCharType="separate"/>
            </w:r>
            <w:r>
              <w:rPr>
                <w:noProof/>
                <w:webHidden/>
              </w:rPr>
              <w:t>8</w:t>
            </w:r>
            <w:r>
              <w:rPr>
                <w:noProof/>
                <w:webHidden/>
              </w:rPr>
              <w:fldChar w:fldCharType="end"/>
            </w:r>
          </w:hyperlink>
        </w:p>
        <w:p w14:paraId="3EAB05CA" w14:textId="2CDA284C" w:rsidR="00FD5429" w:rsidRDefault="00FD5429" w:rsidP="008D366F">
          <w:pPr>
            <w:pStyle w:val="TOC1"/>
            <w:tabs>
              <w:tab w:val="left" w:pos="440"/>
              <w:tab w:val="right" w:leader="dot" w:pos="9350"/>
            </w:tabs>
            <w:spacing w:line="480" w:lineRule="auto"/>
            <w:rPr>
              <w:noProof/>
              <w:sz w:val="24"/>
              <w:szCs w:val="24"/>
            </w:rPr>
          </w:pPr>
          <w:hyperlink w:anchor="_Toc156384808" w:history="1">
            <w:r w:rsidRPr="00594901">
              <w:rPr>
                <w:rStyle w:val="a4"/>
                <w:rFonts w:ascii="Arial" w:hAnsi="Arial" w:cs="Arial"/>
                <w:noProof/>
              </w:rPr>
              <w:t>4.</w:t>
            </w:r>
            <w:r>
              <w:rPr>
                <w:noProof/>
                <w:sz w:val="24"/>
                <w:szCs w:val="24"/>
              </w:rPr>
              <w:tab/>
            </w:r>
            <w:r w:rsidRPr="00594901">
              <w:rPr>
                <w:rStyle w:val="a4"/>
                <w:rFonts w:ascii="Arial" w:hAnsi="Arial" w:cs="Arial"/>
                <w:noProof/>
              </w:rPr>
              <w:t>Analysis of French cultural dimensions</w:t>
            </w:r>
            <w:r>
              <w:rPr>
                <w:noProof/>
                <w:webHidden/>
              </w:rPr>
              <w:tab/>
            </w:r>
            <w:r>
              <w:rPr>
                <w:noProof/>
                <w:webHidden/>
              </w:rPr>
              <w:fldChar w:fldCharType="begin"/>
            </w:r>
            <w:r>
              <w:rPr>
                <w:noProof/>
                <w:webHidden/>
              </w:rPr>
              <w:instrText xml:space="preserve"> PAGEREF _Toc156384808 \h </w:instrText>
            </w:r>
            <w:r>
              <w:rPr>
                <w:noProof/>
                <w:webHidden/>
              </w:rPr>
            </w:r>
            <w:r>
              <w:rPr>
                <w:noProof/>
                <w:webHidden/>
              </w:rPr>
              <w:fldChar w:fldCharType="separate"/>
            </w:r>
            <w:r>
              <w:rPr>
                <w:noProof/>
                <w:webHidden/>
              </w:rPr>
              <w:t>9</w:t>
            </w:r>
            <w:r>
              <w:rPr>
                <w:noProof/>
                <w:webHidden/>
              </w:rPr>
              <w:fldChar w:fldCharType="end"/>
            </w:r>
          </w:hyperlink>
        </w:p>
        <w:p w14:paraId="4209EAAD" w14:textId="0A0FAAE7" w:rsidR="00FD5429" w:rsidRDefault="00FD5429" w:rsidP="008D366F">
          <w:pPr>
            <w:pStyle w:val="TOC2"/>
            <w:tabs>
              <w:tab w:val="left" w:pos="960"/>
              <w:tab w:val="right" w:leader="dot" w:pos="9350"/>
            </w:tabs>
            <w:spacing w:line="480" w:lineRule="auto"/>
            <w:rPr>
              <w:noProof/>
              <w:sz w:val="24"/>
              <w:szCs w:val="24"/>
            </w:rPr>
          </w:pPr>
          <w:hyperlink w:anchor="_Toc156384809" w:history="1">
            <w:r w:rsidRPr="00594901">
              <w:rPr>
                <w:rStyle w:val="a4"/>
                <w:rFonts w:ascii="Arial" w:hAnsi="Arial" w:cs="Arial"/>
                <w:noProof/>
              </w:rPr>
              <w:t>4.1</w:t>
            </w:r>
            <w:r>
              <w:rPr>
                <w:noProof/>
                <w:sz w:val="24"/>
                <w:szCs w:val="24"/>
              </w:rPr>
              <w:tab/>
            </w:r>
            <w:r w:rsidRPr="00594901">
              <w:rPr>
                <w:rStyle w:val="a4"/>
                <w:rFonts w:ascii="Arial" w:hAnsi="Arial" w:cs="Arial"/>
                <w:noProof/>
              </w:rPr>
              <w:t>Cultural Dimensions of Trompenaars and Hampden-Turner</w:t>
            </w:r>
            <w:r>
              <w:rPr>
                <w:noProof/>
                <w:webHidden/>
              </w:rPr>
              <w:tab/>
            </w:r>
            <w:r>
              <w:rPr>
                <w:noProof/>
                <w:webHidden/>
              </w:rPr>
              <w:fldChar w:fldCharType="begin"/>
            </w:r>
            <w:r>
              <w:rPr>
                <w:noProof/>
                <w:webHidden/>
              </w:rPr>
              <w:instrText xml:space="preserve"> PAGEREF _Toc156384809 \h </w:instrText>
            </w:r>
            <w:r>
              <w:rPr>
                <w:noProof/>
                <w:webHidden/>
              </w:rPr>
            </w:r>
            <w:r>
              <w:rPr>
                <w:noProof/>
                <w:webHidden/>
              </w:rPr>
              <w:fldChar w:fldCharType="separate"/>
            </w:r>
            <w:r>
              <w:rPr>
                <w:noProof/>
                <w:webHidden/>
              </w:rPr>
              <w:t>9</w:t>
            </w:r>
            <w:r>
              <w:rPr>
                <w:noProof/>
                <w:webHidden/>
              </w:rPr>
              <w:fldChar w:fldCharType="end"/>
            </w:r>
          </w:hyperlink>
        </w:p>
        <w:p w14:paraId="117CD5F4" w14:textId="7557F1CB" w:rsidR="00FD5429" w:rsidRDefault="00FD5429" w:rsidP="008D366F">
          <w:pPr>
            <w:pStyle w:val="TOC2"/>
            <w:tabs>
              <w:tab w:val="left" w:pos="960"/>
              <w:tab w:val="right" w:leader="dot" w:pos="9350"/>
            </w:tabs>
            <w:spacing w:line="480" w:lineRule="auto"/>
            <w:rPr>
              <w:noProof/>
              <w:sz w:val="24"/>
              <w:szCs w:val="24"/>
            </w:rPr>
          </w:pPr>
          <w:hyperlink w:anchor="_Toc156384810" w:history="1">
            <w:r w:rsidRPr="00594901">
              <w:rPr>
                <w:rStyle w:val="a4"/>
                <w:rFonts w:ascii="Arial" w:hAnsi="Arial" w:cs="Arial"/>
                <w:noProof/>
              </w:rPr>
              <w:t>4.2</w:t>
            </w:r>
            <w:r>
              <w:rPr>
                <w:noProof/>
                <w:sz w:val="24"/>
                <w:szCs w:val="24"/>
              </w:rPr>
              <w:tab/>
            </w:r>
            <w:r w:rsidRPr="00594901">
              <w:rPr>
                <w:rStyle w:val="a4"/>
                <w:rFonts w:ascii="Arial" w:hAnsi="Arial" w:cs="Arial"/>
                <w:noProof/>
              </w:rPr>
              <w:t>Hofstede’s Cultural Dimensions</w:t>
            </w:r>
            <w:r>
              <w:rPr>
                <w:noProof/>
                <w:webHidden/>
              </w:rPr>
              <w:tab/>
            </w:r>
            <w:r>
              <w:rPr>
                <w:noProof/>
                <w:webHidden/>
              </w:rPr>
              <w:fldChar w:fldCharType="begin"/>
            </w:r>
            <w:r>
              <w:rPr>
                <w:noProof/>
                <w:webHidden/>
              </w:rPr>
              <w:instrText xml:space="preserve"> PAGEREF _Toc156384810 \h </w:instrText>
            </w:r>
            <w:r>
              <w:rPr>
                <w:noProof/>
                <w:webHidden/>
              </w:rPr>
            </w:r>
            <w:r>
              <w:rPr>
                <w:noProof/>
                <w:webHidden/>
              </w:rPr>
              <w:fldChar w:fldCharType="separate"/>
            </w:r>
            <w:r>
              <w:rPr>
                <w:noProof/>
                <w:webHidden/>
              </w:rPr>
              <w:t>10</w:t>
            </w:r>
            <w:r>
              <w:rPr>
                <w:noProof/>
                <w:webHidden/>
              </w:rPr>
              <w:fldChar w:fldCharType="end"/>
            </w:r>
          </w:hyperlink>
        </w:p>
        <w:p w14:paraId="7D28A2B7" w14:textId="641715BD" w:rsidR="00FD5429" w:rsidRDefault="00FD5429" w:rsidP="008D366F">
          <w:pPr>
            <w:pStyle w:val="TOC1"/>
            <w:tabs>
              <w:tab w:val="left" w:pos="440"/>
              <w:tab w:val="right" w:leader="dot" w:pos="9350"/>
            </w:tabs>
            <w:spacing w:line="480" w:lineRule="auto"/>
            <w:rPr>
              <w:noProof/>
              <w:sz w:val="24"/>
              <w:szCs w:val="24"/>
            </w:rPr>
          </w:pPr>
          <w:hyperlink w:anchor="_Toc156384811" w:history="1">
            <w:r w:rsidRPr="00594901">
              <w:rPr>
                <w:rStyle w:val="a4"/>
                <w:rFonts w:ascii="Arial" w:hAnsi="Arial" w:cs="Arial"/>
                <w:noProof/>
              </w:rPr>
              <w:t>5.</w:t>
            </w:r>
            <w:r>
              <w:rPr>
                <w:noProof/>
                <w:sz w:val="24"/>
                <w:szCs w:val="24"/>
              </w:rPr>
              <w:tab/>
            </w:r>
            <w:r w:rsidRPr="00594901">
              <w:rPr>
                <w:rStyle w:val="a4"/>
                <w:rFonts w:ascii="Arial" w:hAnsi="Arial" w:cs="Arial"/>
                <w:noProof/>
              </w:rPr>
              <w:t>Conclusion</w:t>
            </w:r>
            <w:r>
              <w:rPr>
                <w:noProof/>
                <w:webHidden/>
              </w:rPr>
              <w:tab/>
            </w:r>
            <w:r>
              <w:rPr>
                <w:noProof/>
                <w:webHidden/>
              </w:rPr>
              <w:fldChar w:fldCharType="begin"/>
            </w:r>
            <w:r>
              <w:rPr>
                <w:noProof/>
                <w:webHidden/>
              </w:rPr>
              <w:instrText xml:space="preserve"> PAGEREF _Toc156384811 \h </w:instrText>
            </w:r>
            <w:r>
              <w:rPr>
                <w:noProof/>
                <w:webHidden/>
              </w:rPr>
            </w:r>
            <w:r>
              <w:rPr>
                <w:noProof/>
                <w:webHidden/>
              </w:rPr>
              <w:fldChar w:fldCharType="separate"/>
            </w:r>
            <w:r>
              <w:rPr>
                <w:noProof/>
                <w:webHidden/>
              </w:rPr>
              <w:t>11</w:t>
            </w:r>
            <w:r>
              <w:rPr>
                <w:noProof/>
                <w:webHidden/>
              </w:rPr>
              <w:fldChar w:fldCharType="end"/>
            </w:r>
          </w:hyperlink>
        </w:p>
        <w:p w14:paraId="1AF745B6" w14:textId="1F3E30BD" w:rsidR="00FD5429" w:rsidRDefault="00FD5429" w:rsidP="008D366F">
          <w:pPr>
            <w:pStyle w:val="TOC1"/>
            <w:tabs>
              <w:tab w:val="left" w:pos="440"/>
              <w:tab w:val="right" w:leader="dot" w:pos="9350"/>
            </w:tabs>
            <w:spacing w:line="480" w:lineRule="auto"/>
            <w:rPr>
              <w:noProof/>
              <w:sz w:val="24"/>
              <w:szCs w:val="24"/>
            </w:rPr>
          </w:pPr>
          <w:hyperlink w:anchor="_Toc156384812" w:history="1">
            <w:r w:rsidRPr="00594901">
              <w:rPr>
                <w:rStyle w:val="a4"/>
                <w:rFonts w:ascii="Arial" w:hAnsi="Arial" w:cs="Arial"/>
                <w:noProof/>
              </w:rPr>
              <w:t>6.</w:t>
            </w:r>
            <w:r>
              <w:rPr>
                <w:noProof/>
                <w:sz w:val="24"/>
                <w:szCs w:val="24"/>
              </w:rPr>
              <w:tab/>
            </w:r>
            <w:r w:rsidRPr="00594901">
              <w:rPr>
                <w:rStyle w:val="a4"/>
                <w:rFonts w:ascii="Arial" w:hAnsi="Arial" w:cs="Arial"/>
                <w:noProof/>
              </w:rPr>
              <w:t>Suggestion</w:t>
            </w:r>
            <w:r>
              <w:rPr>
                <w:noProof/>
                <w:webHidden/>
              </w:rPr>
              <w:tab/>
            </w:r>
            <w:r>
              <w:rPr>
                <w:noProof/>
                <w:webHidden/>
              </w:rPr>
              <w:fldChar w:fldCharType="begin"/>
            </w:r>
            <w:r>
              <w:rPr>
                <w:noProof/>
                <w:webHidden/>
              </w:rPr>
              <w:instrText xml:space="preserve"> PAGEREF _Toc156384812 \h </w:instrText>
            </w:r>
            <w:r>
              <w:rPr>
                <w:noProof/>
                <w:webHidden/>
              </w:rPr>
            </w:r>
            <w:r>
              <w:rPr>
                <w:noProof/>
                <w:webHidden/>
              </w:rPr>
              <w:fldChar w:fldCharType="separate"/>
            </w:r>
            <w:r>
              <w:rPr>
                <w:noProof/>
                <w:webHidden/>
              </w:rPr>
              <w:t>12</w:t>
            </w:r>
            <w:r>
              <w:rPr>
                <w:noProof/>
                <w:webHidden/>
              </w:rPr>
              <w:fldChar w:fldCharType="end"/>
            </w:r>
          </w:hyperlink>
        </w:p>
        <w:p w14:paraId="1B3A1B14" w14:textId="53D3DC07" w:rsidR="00FD5429" w:rsidRDefault="00FD5429" w:rsidP="008D366F">
          <w:pPr>
            <w:pStyle w:val="TOC1"/>
            <w:tabs>
              <w:tab w:val="left" w:pos="440"/>
              <w:tab w:val="right" w:leader="dot" w:pos="9350"/>
            </w:tabs>
            <w:spacing w:line="480" w:lineRule="auto"/>
            <w:rPr>
              <w:noProof/>
              <w:sz w:val="24"/>
              <w:szCs w:val="24"/>
            </w:rPr>
          </w:pPr>
          <w:hyperlink w:anchor="_Toc156384813" w:history="1">
            <w:r w:rsidRPr="00594901">
              <w:rPr>
                <w:rStyle w:val="a4"/>
                <w:rFonts w:ascii="Arial" w:hAnsi="Arial" w:cs="Arial"/>
                <w:noProof/>
              </w:rPr>
              <w:t>7.</w:t>
            </w:r>
            <w:r>
              <w:rPr>
                <w:noProof/>
                <w:sz w:val="24"/>
                <w:szCs w:val="24"/>
              </w:rPr>
              <w:tab/>
            </w:r>
            <w:r w:rsidRPr="00594901">
              <w:rPr>
                <w:rStyle w:val="a4"/>
                <w:rFonts w:ascii="Arial" w:hAnsi="Arial" w:cs="Arial"/>
                <w:noProof/>
              </w:rPr>
              <w:t>References</w:t>
            </w:r>
            <w:r>
              <w:rPr>
                <w:noProof/>
                <w:webHidden/>
              </w:rPr>
              <w:tab/>
            </w:r>
            <w:r>
              <w:rPr>
                <w:noProof/>
                <w:webHidden/>
              </w:rPr>
              <w:fldChar w:fldCharType="begin"/>
            </w:r>
            <w:r>
              <w:rPr>
                <w:noProof/>
                <w:webHidden/>
              </w:rPr>
              <w:instrText xml:space="preserve"> PAGEREF _Toc156384813 \h </w:instrText>
            </w:r>
            <w:r>
              <w:rPr>
                <w:noProof/>
                <w:webHidden/>
              </w:rPr>
            </w:r>
            <w:r>
              <w:rPr>
                <w:noProof/>
                <w:webHidden/>
              </w:rPr>
              <w:fldChar w:fldCharType="separate"/>
            </w:r>
            <w:r>
              <w:rPr>
                <w:noProof/>
                <w:webHidden/>
              </w:rPr>
              <w:t>12</w:t>
            </w:r>
            <w:r>
              <w:rPr>
                <w:noProof/>
                <w:webHidden/>
              </w:rPr>
              <w:fldChar w:fldCharType="end"/>
            </w:r>
          </w:hyperlink>
        </w:p>
        <w:p w14:paraId="1293B5C7" w14:textId="1F2D9E71" w:rsidR="004268B8" w:rsidRDefault="004268B8" w:rsidP="008D366F">
          <w:pPr>
            <w:spacing w:line="480" w:lineRule="auto"/>
          </w:pPr>
          <w:r>
            <w:fldChar w:fldCharType="end"/>
          </w:r>
        </w:p>
      </w:sdtContent>
    </w:sdt>
    <w:p w14:paraId="4E811EBA" w14:textId="77777777" w:rsidR="00FF4FB8" w:rsidRPr="00BD3958" w:rsidRDefault="00FF4FB8" w:rsidP="008D366F">
      <w:pPr>
        <w:spacing w:line="480" w:lineRule="auto"/>
        <w:rPr>
          <w:rFonts w:ascii="Arial" w:hAnsi="Arial" w:cs="Arial"/>
          <w:sz w:val="36"/>
          <w:szCs w:val="36"/>
        </w:rPr>
      </w:pPr>
    </w:p>
    <w:p w14:paraId="599DA60F" w14:textId="77777777" w:rsidR="00876F51" w:rsidRDefault="00876F51" w:rsidP="008D366F">
      <w:pPr>
        <w:pStyle w:val="1"/>
        <w:numPr>
          <w:ilvl w:val="0"/>
          <w:numId w:val="1"/>
        </w:numPr>
        <w:tabs>
          <w:tab w:val="num" w:pos="360"/>
        </w:tabs>
        <w:spacing w:line="480" w:lineRule="auto"/>
        <w:ind w:left="0" w:firstLine="0"/>
        <w:rPr>
          <w:rFonts w:ascii="Arial" w:hAnsi="Arial" w:cs="Arial"/>
        </w:rPr>
      </w:pPr>
      <w:bookmarkStart w:id="0" w:name="_Toc150459967"/>
      <w:bookmarkStart w:id="1" w:name="_Toc153576969"/>
      <w:bookmarkStart w:id="2" w:name="_Toc156384799"/>
      <w:r w:rsidRPr="009D4533">
        <w:rPr>
          <w:rFonts w:ascii="Arial" w:hAnsi="Arial" w:cs="Arial"/>
        </w:rPr>
        <w:t>Introduction</w:t>
      </w:r>
      <w:bookmarkEnd w:id="0"/>
      <w:bookmarkEnd w:id="1"/>
      <w:bookmarkEnd w:id="2"/>
    </w:p>
    <w:p w14:paraId="65E82EFC" w14:textId="26284D74" w:rsidR="00AE6981" w:rsidRPr="00F371C8" w:rsidRDefault="00AE6981" w:rsidP="008D366F">
      <w:pPr>
        <w:spacing w:line="480" w:lineRule="auto"/>
        <w:rPr>
          <w:rFonts w:ascii="Arial" w:hAnsi="Arial" w:cs="Arial"/>
          <w:sz w:val="24"/>
          <w:szCs w:val="24"/>
          <w:lang w:val="en-GB" w:eastAsia="en-GB"/>
        </w:rPr>
      </w:pPr>
      <w:r w:rsidRPr="00F371C8">
        <w:rPr>
          <w:rFonts w:ascii="Arial" w:hAnsi="Arial" w:cs="Arial"/>
          <w:sz w:val="24"/>
          <w:szCs w:val="24"/>
          <w:lang w:val="en-GB" w:eastAsia="en-GB"/>
        </w:rPr>
        <w:t>International business communication is an important part of an enterprise's international business expansion. This article will conduct a specific analysis of the international business communication situation in France, such as culture, law, etc. Develop strategies and suggestions for potential challenges that British companies may face when expanding their business in France.</w:t>
      </w:r>
    </w:p>
    <w:p w14:paraId="19AA072A" w14:textId="52818730" w:rsidR="00AE6981" w:rsidRDefault="00AE6981" w:rsidP="008D366F">
      <w:pPr>
        <w:pStyle w:val="1"/>
        <w:numPr>
          <w:ilvl w:val="0"/>
          <w:numId w:val="1"/>
        </w:numPr>
        <w:tabs>
          <w:tab w:val="num" w:pos="360"/>
        </w:tabs>
        <w:spacing w:line="480" w:lineRule="auto"/>
        <w:ind w:left="0" w:firstLine="0"/>
        <w:rPr>
          <w:rFonts w:ascii="Arial" w:hAnsi="Arial" w:cs="Arial"/>
        </w:rPr>
      </w:pPr>
      <w:bookmarkStart w:id="3" w:name="_Toc156384800"/>
      <w:r w:rsidRPr="00AE6981">
        <w:rPr>
          <w:rFonts w:ascii="Arial" w:hAnsi="Arial" w:cs="Arial"/>
        </w:rPr>
        <w:t>French international business communication situation</w:t>
      </w:r>
      <w:bookmarkEnd w:id="3"/>
    </w:p>
    <w:p w14:paraId="4DC1B30C" w14:textId="1F0210A7" w:rsidR="001B464C" w:rsidRPr="00E16DAF" w:rsidRDefault="001B464C" w:rsidP="008D366F">
      <w:pPr>
        <w:pStyle w:val="2"/>
        <w:numPr>
          <w:ilvl w:val="1"/>
          <w:numId w:val="1"/>
        </w:numPr>
        <w:spacing w:line="480" w:lineRule="auto"/>
        <w:rPr>
          <w:rFonts w:ascii="Arial" w:hAnsi="Arial" w:cs="Arial"/>
        </w:rPr>
      </w:pPr>
      <w:bookmarkStart w:id="4" w:name="_Toc156384801"/>
      <w:r w:rsidRPr="00E16DAF">
        <w:rPr>
          <w:rFonts w:ascii="Arial" w:hAnsi="Arial" w:cs="Arial"/>
        </w:rPr>
        <w:t>French business environment</w:t>
      </w:r>
      <w:bookmarkEnd w:id="4"/>
    </w:p>
    <w:p w14:paraId="510A5694" w14:textId="7B54FAF3" w:rsidR="000417D4" w:rsidRPr="00F371C8" w:rsidRDefault="000417D4" w:rsidP="008D366F">
      <w:pPr>
        <w:spacing w:line="480" w:lineRule="auto"/>
        <w:rPr>
          <w:rFonts w:ascii="Arial" w:hAnsi="Arial" w:cs="Arial"/>
          <w:sz w:val="24"/>
          <w:szCs w:val="24"/>
          <w:lang w:val="en-GB" w:eastAsia="en-GB"/>
        </w:rPr>
      </w:pPr>
      <w:r w:rsidRPr="00F371C8">
        <w:rPr>
          <w:rFonts w:ascii="Arial" w:hAnsi="Arial" w:cs="Arial"/>
          <w:sz w:val="24"/>
          <w:szCs w:val="24"/>
          <w:lang w:val="en-GB" w:eastAsia="en-GB"/>
        </w:rPr>
        <w:t>France is not only an important part of the European economic system, but also an important part of the world economy. It has an important economic and political status in the world and is one of the largest economies in the world. (</w:t>
      </w:r>
      <w:r w:rsidR="00605BA3" w:rsidRPr="00605BA3">
        <w:rPr>
          <w:rFonts w:ascii="Arial" w:hAnsi="Arial" w:cs="Arial" w:hint="eastAsia"/>
          <w:sz w:val="24"/>
          <w:szCs w:val="24"/>
          <w:lang w:val="en-GB" w:eastAsia="en-GB"/>
        </w:rPr>
        <w:t>Flint, 2018</w:t>
      </w:r>
      <w:r w:rsidRPr="00F371C8">
        <w:rPr>
          <w:rFonts w:ascii="Arial" w:hAnsi="Arial" w:cs="Arial"/>
          <w:sz w:val="24"/>
          <w:szCs w:val="24"/>
          <w:lang w:val="en-GB" w:eastAsia="en-GB"/>
        </w:rPr>
        <w:t>)</w:t>
      </w:r>
      <w:r w:rsidR="00772975">
        <w:rPr>
          <w:rFonts w:ascii="Arial" w:hAnsi="Arial" w:cs="Arial"/>
          <w:sz w:val="24"/>
          <w:szCs w:val="24"/>
          <w:lang w:val="en-GB" w:eastAsia="en-GB"/>
        </w:rPr>
        <w:t xml:space="preserve"> </w:t>
      </w:r>
      <w:r w:rsidR="00772975" w:rsidRPr="00772975">
        <w:rPr>
          <w:rFonts w:ascii="Arial" w:hAnsi="Arial" w:cs="Arial"/>
          <w:sz w:val="24"/>
          <w:szCs w:val="24"/>
          <w:lang w:val="en-GB" w:eastAsia="en-GB"/>
        </w:rPr>
        <w:t xml:space="preserve">Before conducting business communication, we need to fully understand the French language, </w:t>
      </w:r>
      <w:proofErr w:type="gramStart"/>
      <w:r w:rsidR="00772975" w:rsidRPr="00772975">
        <w:rPr>
          <w:rFonts w:ascii="Arial" w:hAnsi="Arial" w:cs="Arial"/>
          <w:sz w:val="24"/>
          <w:szCs w:val="24"/>
          <w:lang w:val="en-GB" w:eastAsia="en-GB"/>
        </w:rPr>
        <w:t>culture</w:t>
      </w:r>
      <w:proofErr w:type="gramEnd"/>
      <w:r w:rsidR="00772975" w:rsidRPr="00772975">
        <w:rPr>
          <w:rFonts w:ascii="Arial" w:hAnsi="Arial" w:cs="Arial"/>
          <w:sz w:val="24"/>
          <w:szCs w:val="24"/>
          <w:lang w:val="en-GB" w:eastAsia="en-GB"/>
        </w:rPr>
        <w:t xml:space="preserve"> and other aspects to ensure smooth and effective communication.</w:t>
      </w:r>
    </w:p>
    <w:p w14:paraId="19F9CB89" w14:textId="5AB7A79F" w:rsidR="00E16DAF" w:rsidRPr="00F371C8" w:rsidRDefault="000417D4" w:rsidP="008D366F">
      <w:pPr>
        <w:spacing w:line="480" w:lineRule="auto"/>
        <w:rPr>
          <w:rFonts w:ascii="Arial" w:hAnsi="Arial" w:cs="Arial"/>
          <w:sz w:val="24"/>
          <w:szCs w:val="24"/>
          <w:lang w:val="en-GB" w:eastAsia="en-GB"/>
        </w:rPr>
      </w:pPr>
      <w:proofErr w:type="gramStart"/>
      <w:r w:rsidRPr="00F371C8">
        <w:rPr>
          <w:rFonts w:ascii="Arial" w:hAnsi="Arial" w:cs="Arial"/>
          <w:sz w:val="24"/>
          <w:szCs w:val="24"/>
          <w:lang w:val="en-GB" w:eastAsia="en-GB"/>
        </w:rPr>
        <w:lastRenderedPageBreak/>
        <w:t>First of all</w:t>
      </w:r>
      <w:proofErr w:type="gramEnd"/>
      <w:r w:rsidRPr="00F371C8">
        <w:rPr>
          <w:rFonts w:ascii="Arial" w:hAnsi="Arial" w:cs="Arial"/>
          <w:sz w:val="24"/>
          <w:szCs w:val="24"/>
          <w:lang w:val="en-GB" w:eastAsia="en-GB"/>
        </w:rPr>
        <w:t xml:space="preserve">, the official language in France is French. Although there are many French people who </w:t>
      </w:r>
      <w:proofErr w:type="gramStart"/>
      <w:r w:rsidRPr="00F371C8">
        <w:rPr>
          <w:rFonts w:ascii="Arial" w:hAnsi="Arial" w:cs="Arial"/>
          <w:sz w:val="24"/>
          <w:szCs w:val="24"/>
          <w:lang w:val="en-GB" w:eastAsia="en-GB"/>
        </w:rPr>
        <w:t>are able to</w:t>
      </w:r>
      <w:proofErr w:type="gramEnd"/>
      <w:r w:rsidRPr="00F371C8">
        <w:rPr>
          <w:rFonts w:ascii="Arial" w:hAnsi="Arial" w:cs="Arial"/>
          <w:sz w:val="24"/>
          <w:szCs w:val="24"/>
          <w:lang w:val="en-GB" w:eastAsia="en-GB"/>
        </w:rPr>
        <w:t xml:space="preserve"> communicate in English. But using French as a communication language can better express respect for the other party. (</w:t>
      </w:r>
      <w:proofErr w:type="spellStart"/>
      <w:r w:rsidR="00605BA3" w:rsidRPr="00605BA3">
        <w:rPr>
          <w:rFonts w:ascii="Arial" w:hAnsi="Arial" w:cs="Arial"/>
          <w:sz w:val="24"/>
          <w:szCs w:val="24"/>
          <w:lang w:val="en-GB" w:eastAsia="en-GB"/>
        </w:rPr>
        <w:t>Myslihaka</w:t>
      </w:r>
      <w:proofErr w:type="spellEnd"/>
      <w:r w:rsidR="00605BA3" w:rsidRPr="00605BA3">
        <w:rPr>
          <w:rFonts w:ascii="Arial" w:hAnsi="Arial" w:cs="Arial"/>
          <w:sz w:val="24"/>
          <w:szCs w:val="24"/>
          <w:lang w:val="en-GB" w:eastAsia="en-GB"/>
        </w:rPr>
        <w:t>, 2016</w:t>
      </w:r>
      <w:r w:rsidRPr="00F371C8">
        <w:rPr>
          <w:rFonts w:ascii="Arial" w:hAnsi="Arial" w:cs="Arial"/>
          <w:sz w:val="24"/>
          <w:szCs w:val="24"/>
          <w:lang w:val="en-GB" w:eastAsia="en-GB"/>
        </w:rPr>
        <w:t>) French and English have many similarities, and their differences are far smaller than other European languages, such as German. During the communication process, due to some language habits, the two parties may have some unnecessary misunderstandings. (</w:t>
      </w:r>
      <w:proofErr w:type="spellStart"/>
      <w:r w:rsidR="00F73099" w:rsidRPr="00F73099">
        <w:rPr>
          <w:rFonts w:ascii="Arial" w:hAnsi="Arial" w:cs="Arial"/>
          <w:sz w:val="24"/>
          <w:szCs w:val="24"/>
          <w:lang w:val="en-GB" w:eastAsia="en-GB"/>
        </w:rPr>
        <w:t>Aririguzoh</w:t>
      </w:r>
      <w:proofErr w:type="spellEnd"/>
      <w:r w:rsidR="00F73099" w:rsidRPr="00F73099">
        <w:rPr>
          <w:rFonts w:ascii="Arial" w:hAnsi="Arial" w:cs="Arial"/>
          <w:sz w:val="24"/>
          <w:szCs w:val="24"/>
          <w:lang w:val="en-GB" w:eastAsia="en-GB"/>
        </w:rPr>
        <w:t>, 2022</w:t>
      </w:r>
      <w:r w:rsidRPr="00F371C8">
        <w:rPr>
          <w:rFonts w:ascii="Arial" w:hAnsi="Arial" w:cs="Arial"/>
          <w:sz w:val="24"/>
          <w:szCs w:val="24"/>
          <w:lang w:val="en-GB" w:eastAsia="en-GB"/>
        </w:rPr>
        <w:t>)</w:t>
      </w:r>
    </w:p>
    <w:p w14:paraId="6AE6CBBD" w14:textId="6DA73C7F" w:rsidR="00163003" w:rsidRPr="00F371C8" w:rsidRDefault="00163003" w:rsidP="008D366F">
      <w:pPr>
        <w:spacing w:line="480" w:lineRule="auto"/>
        <w:rPr>
          <w:rFonts w:ascii="Arial" w:hAnsi="Arial" w:cs="Arial"/>
          <w:sz w:val="24"/>
          <w:szCs w:val="24"/>
          <w:lang w:val="en-GB" w:eastAsia="en-GB"/>
        </w:rPr>
      </w:pPr>
      <w:r w:rsidRPr="00F371C8">
        <w:rPr>
          <w:rFonts w:ascii="Arial" w:hAnsi="Arial" w:cs="Arial"/>
          <w:sz w:val="24"/>
          <w:szCs w:val="24"/>
          <w:lang w:val="en-GB" w:eastAsia="en-GB"/>
        </w:rPr>
        <w:t>Secondly, France is a country that pays great attention to etiquette. Since the Middle Ages, French etiquette in dining tables, fashion and other fields has influenced etiquette throughout Europe and even the world. (</w:t>
      </w:r>
      <w:r w:rsidR="00F73099" w:rsidRPr="00F73099">
        <w:rPr>
          <w:rFonts w:ascii="Arial" w:hAnsi="Arial" w:cs="Arial"/>
          <w:sz w:val="24"/>
          <w:szCs w:val="24"/>
          <w:lang w:val="en-GB" w:eastAsia="en-GB"/>
        </w:rPr>
        <w:t>Laver, 2020</w:t>
      </w:r>
      <w:r w:rsidRPr="00F371C8">
        <w:rPr>
          <w:rFonts w:ascii="Arial" w:hAnsi="Arial" w:cs="Arial"/>
          <w:sz w:val="24"/>
          <w:szCs w:val="24"/>
          <w:lang w:val="en-GB" w:eastAsia="en-GB"/>
        </w:rPr>
        <w:t>) In the process of business communication, we need to pay special attention to various aspects such as clothing, venue selection and layout, etc. These will make the other party feel respected and increase their trust in you, which will be of great help in promoting business. (</w:t>
      </w:r>
      <w:r w:rsidR="00BF2F15" w:rsidRPr="00BF2F15">
        <w:rPr>
          <w:rFonts w:ascii="Arial" w:hAnsi="Arial" w:cs="Arial"/>
          <w:sz w:val="24"/>
          <w:szCs w:val="24"/>
          <w:lang w:val="en-GB" w:eastAsia="en-GB"/>
        </w:rPr>
        <w:t>Cornelissen, 2020</w:t>
      </w:r>
      <w:r w:rsidRPr="00F371C8">
        <w:rPr>
          <w:rFonts w:ascii="Arial" w:hAnsi="Arial" w:cs="Arial"/>
          <w:sz w:val="24"/>
          <w:szCs w:val="24"/>
          <w:lang w:val="en-GB" w:eastAsia="en-GB"/>
        </w:rPr>
        <w:t>)</w:t>
      </w:r>
    </w:p>
    <w:p w14:paraId="5A0E525C" w14:textId="3C43107B" w:rsidR="00683242" w:rsidRDefault="00683242" w:rsidP="008D366F">
      <w:pPr>
        <w:spacing w:line="480" w:lineRule="auto"/>
        <w:rPr>
          <w:rFonts w:ascii="Arial" w:hAnsi="Arial" w:cs="Arial"/>
          <w:sz w:val="24"/>
          <w:szCs w:val="24"/>
          <w:lang w:val="en-GB" w:eastAsia="en-GB"/>
        </w:rPr>
      </w:pPr>
      <w:r w:rsidRPr="00F371C8">
        <w:rPr>
          <w:rFonts w:ascii="Arial" w:hAnsi="Arial" w:cs="Arial"/>
          <w:sz w:val="24"/>
          <w:szCs w:val="24"/>
          <w:lang w:val="en-GB" w:eastAsia="en-GB"/>
        </w:rPr>
        <w:t>Third, in terms of appointments and time concepts. In the lives of French people, they have the habit of making appointments whether in life or work. In business communication, not only do you need to make an appointment with the other party in advance for the start and end time of the meeting, but you also need to make an appointment with the relevant personnel in advance for other aspects, such as the meeting location and conference equipment. (</w:t>
      </w:r>
      <w:r w:rsidR="00E72BF7" w:rsidRPr="00E72BF7">
        <w:rPr>
          <w:rFonts w:ascii="Arial" w:hAnsi="Arial" w:cs="Arial"/>
          <w:sz w:val="24"/>
          <w:szCs w:val="24"/>
          <w:lang w:val="en-GB" w:eastAsia="en-GB"/>
        </w:rPr>
        <w:t>Levine, 2008</w:t>
      </w:r>
      <w:r w:rsidR="00E72BF7" w:rsidRPr="00E72BF7">
        <w:rPr>
          <w:rFonts w:ascii="Arial" w:hAnsi="Arial" w:cs="Arial" w:hint="eastAsia"/>
          <w:sz w:val="24"/>
          <w:szCs w:val="24"/>
          <w:lang w:val="en-GB" w:eastAsia="en-GB"/>
        </w:rPr>
        <w:t>)</w:t>
      </w:r>
      <w:r w:rsidRPr="00F371C8">
        <w:rPr>
          <w:rFonts w:ascii="Arial" w:hAnsi="Arial" w:cs="Arial"/>
          <w:sz w:val="24"/>
          <w:szCs w:val="24"/>
          <w:lang w:val="en-GB" w:eastAsia="en-GB"/>
        </w:rPr>
        <w:t xml:space="preserve"> For most French people, there is a strict separation between life and work, and they resent having to deal with work matters during their leisure time. (</w:t>
      </w:r>
      <w:r w:rsidR="00E72BF7" w:rsidRPr="00E72BF7">
        <w:rPr>
          <w:rFonts w:ascii="Arial" w:hAnsi="Arial" w:cs="Arial"/>
          <w:sz w:val="24"/>
          <w:szCs w:val="24"/>
          <w:lang w:val="en-GB" w:eastAsia="en-GB"/>
        </w:rPr>
        <w:t>Pocock, 2003)</w:t>
      </w:r>
    </w:p>
    <w:p w14:paraId="6FD4F324" w14:textId="70869354" w:rsidR="00C17B24" w:rsidRDefault="00E30F43" w:rsidP="008D366F">
      <w:pPr>
        <w:spacing w:line="480" w:lineRule="auto"/>
        <w:rPr>
          <w:rFonts w:ascii="Arial" w:hAnsi="Arial" w:cs="Arial"/>
          <w:sz w:val="24"/>
          <w:szCs w:val="24"/>
          <w:lang w:val="en-GB" w:eastAsia="en-GB"/>
        </w:rPr>
      </w:pPr>
      <w:r w:rsidRPr="00E30F43">
        <w:rPr>
          <w:rFonts w:ascii="Arial" w:hAnsi="Arial" w:cs="Arial"/>
          <w:sz w:val="24"/>
          <w:szCs w:val="24"/>
          <w:lang w:val="en-GB" w:eastAsia="en-GB"/>
        </w:rPr>
        <w:lastRenderedPageBreak/>
        <w:t>Fourth, the French also pay great attention to personal relationships in business communications. On the one hand, after the other party has trust in our docking personnel, it will be easier for them to trust the plan proposed by the docking personnel and the company where the docking personnel work. (</w:t>
      </w:r>
      <w:r w:rsidR="00E72BF7" w:rsidRPr="00E72BF7">
        <w:rPr>
          <w:rFonts w:ascii="Arial" w:hAnsi="Arial" w:cs="Arial"/>
          <w:sz w:val="24"/>
          <w:szCs w:val="24"/>
          <w:lang w:val="en-GB" w:eastAsia="en-GB"/>
        </w:rPr>
        <w:t>Davidov, 2002</w:t>
      </w:r>
      <w:r w:rsidRPr="00E30F43">
        <w:rPr>
          <w:rFonts w:ascii="Arial" w:hAnsi="Arial" w:cs="Arial"/>
          <w:sz w:val="24"/>
          <w:szCs w:val="24"/>
          <w:lang w:val="en-GB" w:eastAsia="en-GB"/>
        </w:rPr>
        <w:t>) On the other hand, improving the relationship between the personnel responsible for docking between the two parties will also enhance customer loyalty to ensure long-term cooperation opportunities. (</w:t>
      </w:r>
      <w:r w:rsidR="003E7332" w:rsidRPr="003E7332">
        <w:rPr>
          <w:rFonts w:ascii="Arial" w:hAnsi="Arial" w:cs="Arial"/>
          <w:sz w:val="24"/>
          <w:szCs w:val="24"/>
          <w:lang w:val="en-GB" w:eastAsia="en-GB"/>
        </w:rPr>
        <w:t>Caliskan</w:t>
      </w:r>
      <w:r w:rsidR="003E7332">
        <w:rPr>
          <w:rFonts w:ascii="Arial" w:hAnsi="Arial" w:cs="Arial" w:hint="eastAsia"/>
          <w:sz w:val="24"/>
          <w:szCs w:val="24"/>
          <w:lang w:val="en-GB"/>
        </w:rPr>
        <w:t>,</w:t>
      </w:r>
      <w:r w:rsidR="003E7332">
        <w:rPr>
          <w:rFonts w:ascii="Arial" w:hAnsi="Arial" w:cs="Arial"/>
          <w:sz w:val="24"/>
          <w:szCs w:val="24"/>
          <w:lang w:val="en-GB"/>
        </w:rPr>
        <w:t xml:space="preserve"> </w:t>
      </w:r>
      <w:r w:rsidR="003E7332" w:rsidRPr="003E7332">
        <w:rPr>
          <w:rFonts w:ascii="Arial" w:hAnsi="Arial" w:cs="Arial"/>
          <w:sz w:val="24"/>
          <w:szCs w:val="24"/>
          <w:lang w:val="en-GB" w:eastAsia="en-GB"/>
        </w:rPr>
        <w:t>Esmer,</w:t>
      </w:r>
      <w:r w:rsidR="003E7332">
        <w:rPr>
          <w:rFonts w:ascii="Arial" w:hAnsi="Arial" w:cs="Arial"/>
          <w:sz w:val="24"/>
          <w:szCs w:val="24"/>
          <w:lang w:val="en-GB" w:eastAsia="en-GB"/>
        </w:rPr>
        <w:t xml:space="preserve"> </w:t>
      </w:r>
      <w:r w:rsidR="003E7332" w:rsidRPr="003E7332">
        <w:rPr>
          <w:rFonts w:ascii="Arial" w:hAnsi="Arial" w:cs="Arial"/>
          <w:sz w:val="24"/>
          <w:szCs w:val="24"/>
          <w:lang w:val="en-GB" w:eastAsia="en-GB"/>
        </w:rPr>
        <w:t>2020</w:t>
      </w:r>
      <w:r w:rsidRPr="00E30F43">
        <w:rPr>
          <w:rFonts w:ascii="Arial" w:hAnsi="Arial" w:cs="Arial"/>
          <w:sz w:val="24"/>
          <w:szCs w:val="24"/>
          <w:lang w:val="en-GB" w:eastAsia="en-GB"/>
        </w:rPr>
        <w:t>)</w:t>
      </w:r>
    </w:p>
    <w:p w14:paraId="1978CA56" w14:textId="40078984" w:rsidR="00E30F43" w:rsidRDefault="00ED3A4C" w:rsidP="008D366F">
      <w:pPr>
        <w:spacing w:line="480" w:lineRule="auto"/>
        <w:rPr>
          <w:rFonts w:ascii="Arial" w:hAnsi="Arial" w:cs="Arial"/>
          <w:sz w:val="24"/>
          <w:szCs w:val="24"/>
          <w:lang w:val="en-GB" w:eastAsia="en-GB"/>
        </w:rPr>
      </w:pPr>
      <w:r w:rsidRPr="00ED3A4C">
        <w:rPr>
          <w:rFonts w:ascii="Arial" w:hAnsi="Arial" w:cs="Arial"/>
          <w:sz w:val="24"/>
          <w:szCs w:val="24"/>
          <w:lang w:val="en-GB" w:eastAsia="en-GB"/>
        </w:rPr>
        <w:t>Fifth, it is necessary to understand the relevant legal regulations in France.</w:t>
      </w:r>
      <w:r w:rsidRPr="00ED3A4C">
        <w:t xml:space="preserve"> </w:t>
      </w:r>
      <w:r w:rsidRPr="00ED3A4C">
        <w:rPr>
          <w:rFonts w:ascii="Arial" w:hAnsi="Arial" w:cs="Arial"/>
          <w:sz w:val="24"/>
          <w:szCs w:val="24"/>
          <w:lang w:val="en-GB" w:eastAsia="en-GB"/>
        </w:rPr>
        <w:t>Although the UK and France are geographically close, their laws are still very different. When signing a contract with the other party, you need to determine whether it complies with local laws. You also need to determine whether there are any ambiguities caused by differences between English and French to avoid violating local laws and causing unnecessary economic and personnel losses.</w:t>
      </w:r>
    </w:p>
    <w:p w14:paraId="5ADBACD7" w14:textId="2DD15AE9" w:rsidR="00ED3A4C" w:rsidRPr="00F371C8" w:rsidRDefault="00ED3A4C" w:rsidP="008D366F">
      <w:pPr>
        <w:spacing w:line="480" w:lineRule="auto"/>
        <w:rPr>
          <w:rFonts w:ascii="Arial" w:hAnsi="Arial" w:cs="Arial"/>
          <w:sz w:val="24"/>
          <w:szCs w:val="24"/>
          <w:lang w:val="en-GB" w:eastAsia="en-GB"/>
        </w:rPr>
      </w:pPr>
      <w:r w:rsidRPr="00ED3A4C">
        <w:rPr>
          <w:rFonts w:ascii="Arial" w:hAnsi="Arial" w:cs="Arial"/>
          <w:sz w:val="24"/>
          <w:szCs w:val="24"/>
          <w:lang w:val="en-GB" w:eastAsia="en-GB"/>
        </w:rPr>
        <w:t xml:space="preserve">Finally, there are many differences in communication styles between Britain and France. There are different language usage habits in emails, and some companies even use other communication tools, such as snapchat and </w:t>
      </w:r>
      <w:proofErr w:type="spellStart"/>
      <w:r w:rsidRPr="00ED3A4C">
        <w:rPr>
          <w:rFonts w:ascii="Arial" w:hAnsi="Arial" w:cs="Arial"/>
          <w:sz w:val="24"/>
          <w:szCs w:val="24"/>
          <w:lang w:val="en-GB" w:eastAsia="en-GB"/>
        </w:rPr>
        <w:t>facebook</w:t>
      </w:r>
      <w:proofErr w:type="spellEnd"/>
      <w:r w:rsidRPr="00ED3A4C">
        <w:rPr>
          <w:rFonts w:ascii="Arial" w:hAnsi="Arial" w:cs="Arial"/>
          <w:sz w:val="24"/>
          <w:szCs w:val="24"/>
          <w:lang w:val="en-GB" w:eastAsia="en-GB"/>
        </w:rPr>
        <w:t>, for communication. (</w:t>
      </w:r>
      <w:r w:rsidR="006A0568" w:rsidRPr="006A0568">
        <w:rPr>
          <w:rFonts w:ascii="Arial" w:hAnsi="Arial" w:cs="Arial"/>
          <w:sz w:val="24"/>
          <w:szCs w:val="24"/>
          <w:lang w:val="en-GB" w:eastAsia="en-GB"/>
        </w:rPr>
        <w:t>Tagg, 2015</w:t>
      </w:r>
      <w:r w:rsidRPr="00ED3A4C">
        <w:rPr>
          <w:rFonts w:ascii="Arial" w:hAnsi="Arial" w:cs="Arial"/>
          <w:sz w:val="24"/>
          <w:szCs w:val="24"/>
          <w:lang w:val="en-GB" w:eastAsia="en-GB"/>
        </w:rPr>
        <w:t>)</w:t>
      </w:r>
    </w:p>
    <w:p w14:paraId="3FD1BFAC" w14:textId="3B5FA213" w:rsidR="001B464C" w:rsidRPr="00E16DAF" w:rsidRDefault="00E16DAF" w:rsidP="008D366F">
      <w:pPr>
        <w:pStyle w:val="2"/>
        <w:numPr>
          <w:ilvl w:val="1"/>
          <w:numId w:val="1"/>
        </w:numPr>
        <w:spacing w:line="480" w:lineRule="auto"/>
        <w:rPr>
          <w:rFonts w:ascii="Arial" w:hAnsi="Arial" w:cs="Arial"/>
        </w:rPr>
      </w:pPr>
      <w:bookmarkStart w:id="5" w:name="_Toc156384802"/>
      <w:r w:rsidRPr="00E16DAF">
        <w:rPr>
          <w:rFonts w:ascii="Arial" w:hAnsi="Arial" w:cs="Arial"/>
        </w:rPr>
        <w:t xml:space="preserve">Challenges facing British companies expanding operations in </w:t>
      </w:r>
      <w:proofErr w:type="gramStart"/>
      <w:r w:rsidRPr="00E16DAF">
        <w:rPr>
          <w:rFonts w:ascii="Arial" w:hAnsi="Arial" w:cs="Arial"/>
        </w:rPr>
        <w:t>France</w:t>
      </w:r>
      <w:bookmarkEnd w:id="5"/>
      <w:proofErr w:type="gramEnd"/>
    </w:p>
    <w:p w14:paraId="23495B1E" w14:textId="73DE9F2F" w:rsidR="00E16DAF" w:rsidRPr="00050F70" w:rsidRDefault="003E71AB" w:rsidP="008D366F">
      <w:pPr>
        <w:spacing w:line="480" w:lineRule="auto"/>
        <w:rPr>
          <w:rFonts w:ascii="Arial" w:hAnsi="Arial" w:cs="Arial"/>
          <w:sz w:val="24"/>
          <w:szCs w:val="24"/>
          <w:lang w:val="en-GB" w:eastAsia="en-GB"/>
        </w:rPr>
      </w:pPr>
      <w:r w:rsidRPr="00050F70">
        <w:rPr>
          <w:rFonts w:ascii="Arial" w:hAnsi="Arial" w:cs="Arial"/>
          <w:sz w:val="24"/>
          <w:szCs w:val="24"/>
          <w:lang w:val="en-GB" w:eastAsia="en-GB"/>
        </w:rPr>
        <w:t>After understanding the business situation in France, we can also have a clearer understanding of the challenges that a British company may face when expanding its business in France.</w:t>
      </w:r>
    </w:p>
    <w:p w14:paraId="604C35AE" w14:textId="178C5344" w:rsidR="003E71AB" w:rsidRDefault="003E71AB" w:rsidP="008D366F">
      <w:pPr>
        <w:spacing w:line="480" w:lineRule="auto"/>
        <w:rPr>
          <w:rFonts w:ascii="Arial" w:hAnsi="Arial" w:cs="Arial"/>
          <w:sz w:val="24"/>
          <w:szCs w:val="24"/>
          <w:lang w:val="en-GB" w:eastAsia="en-GB"/>
        </w:rPr>
      </w:pPr>
      <w:proofErr w:type="gramStart"/>
      <w:r w:rsidRPr="00050F70">
        <w:rPr>
          <w:rFonts w:ascii="Arial" w:hAnsi="Arial" w:cs="Arial"/>
          <w:sz w:val="24"/>
          <w:szCs w:val="24"/>
          <w:lang w:val="en-GB" w:eastAsia="en-GB"/>
        </w:rPr>
        <w:lastRenderedPageBreak/>
        <w:t>First of all</w:t>
      </w:r>
      <w:proofErr w:type="gramEnd"/>
      <w:r w:rsidRPr="00050F70">
        <w:rPr>
          <w:rFonts w:ascii="Arial" w:hAnsi="Arial" w:cs="Arial"/>
          <w:sz w:val="24"/>
          <w:szCs w:val="24"/>
          <w:lang w:val="en-GB" w:eastAsia="en-GB"/>
        </w:rPr>
        <w:t>, in terms of language, both countries use different languages, but the language differences between the two countries are far smaller than the differences between English and other national languages. Companies can easily find some professional employees who are proficient in English and French for business communication. However, language similarity can cause us to ignore many ambiguities when using the language, causing unnecessary misunderstandings. This is also a big challenge. (</w:t>
      </w:r>
      <w:r w:rsidR="00EF2ED1" w:rsidRPr="00EF2ED1">
        <w:rPr>
          <w:rFonts w:ascii="Arial" w:hAnsi="Arial" w:cs="Arial"/>
          <w:sz w:val="24"/>
          <w:szCs w:val="24"/>
          <w:lang w:val="en-GB" w:eastAsia="en-GB"/>
        </w:rPr>
        <w:t>Ferreira, 2003</w:t>
      </w:r>
      <w:r w:rsidRPr="00050F70">
        <w:rPr>
          <w:rFonts w:ascii="Arial" w:hAnsi="Arial" w:cs="Arial"/>
          <w:sz w:val="24"/>
          <w:szCs w:val="24"/>
          <w:lang w:val="en-GB" w:eastAsia="en-GB"/>
        </w:rPr>
        <w:t xml:space="preserve">) </w:t>
      </w:r>
    </w:p>
    <w:p w14:paraId="1FCE3A44" w14:textId="1D7819C0" w:rsidR="00147620" w:rsidRDefault="00147620" w:rsidP="008D366F">
      <w:pPr>
        <w:spacing w:line="480" w:lineRule="auto"/>
        <w:rPr>
          <w:rFonts w:ascii="Arial" w:hAnsi="Arial" w:cs="Arial"/>
          <w:sz w:val="24"/>
          <w:szCs w:val="24"/>
          <w:lang w:val="en-GB" w:eastAsia="en-GB"/>
        </w:rPr>
      </w:pPr>
      <w:r w:rsidRPr="00147620">
        <w:rPr>
          <w:rFonts w:ascii="Arial" w:hAnsi="Arial" w:cs="Arial"/>
          <w:sz w:val="24"/>
          <w:szCs w:val="24"/>
          <w:lang w:val="en-GB" w:eastAsia="en-GB"/>
        </w:rPr>
        <w:t>Secondly, in terms of time. France and the UK not only have a time difference, but people also have different concepts of time. When all work content needs to be completed by appointment, it can ensure that both parties have enough time to prepare, but this also lacks flexibility. Whenever the company has urgent communication needs, the company temporarily makes an appointment with the other party for communication. Although it is in line with the other party's time concept, this may also greatly affect work efficiency. (</w:t>
      </w:r>
      <w:proofErr w:type="spellStart"/>
      <w:r w:rsidR="00C9201D" w:rsidRPr="00C9201D">
        <w:rPr>
          <w:rFonts w:ascii="Arial" w:hAnsi="Arial" w:cs="Arial"/>
          <w:sz w:val="24"/>
          <w:szCs w:val="24"/>
          <w:lang w:val="en-GB" w:eastAsia="en-GB"/>
        </w:rPr>
        <w:t>Granovetter</w:t>
      </w:r>
      <w:proofErr w:type="spellEnd"/>
      <w:r w:rsidR="00C9201D" w:rsidRPr="00C9201D">
        <w:rPr>
          <w:rFonts w:ascii="Arial" w:hAnsi="Arial" w:cs="Arial"/>
          <w:sz w:val="24"/>
          <w:szCs w:val="24"/>
          <w:lang w:val="en-GB" w:eastAsia="en-GB"/>
        </w:rPr>
        <w:t>, 2018</w:t>
      </w:r>
      <w:r w:rsidRPr="00147620">
        <w:rPr>
          <w:rFonts w:ascii="Arial" w:hAnsi="Arial" w:cs="Arial"/>
          <w:sz w:val="24"/>
          <w:szCs w:val="24"/>
          <w:lang w:val="en-GB" w:eastAsia="en-GB"/>
        </w:rPr>
        <w:t>) In international business communication, making reasonable appointments and arranging work-related time is also a big challenge.</w:t>
      </w:r>
    </w:p>
    <w:p w14:paraId="738E871D" w14:textId="4A609009" w:rsidR="008113F9" w:rsidRDefault="008113F9" w:rsidP="008D366F">
      <w:pPr>
        <w:spacing w:line="480" w:lineRule="auto"/>
        <w:rPr>
          <w:rFonts w:ascii="Arial" w:hAnsi="Arial" w:cs="Arial"/>
          <w:sz w:val="24"/>
          <w:szCs w:val="24"/>
          <w:lang w:val="en-GB" w:eastAsia="en-GB"/>
        </w:rPr>
      </w:pPr>
      <w:r w:rsidRPr="008113F9">
        <w:rPr>
          <w:rFonts w:ascii="Arial" w:hAnsi="Arial" w:cs="Arial"/>
          <w:sz w:val="24"/>
          <w:szCs w:val="24"/>
          <w:lang w:val="en-GB" w:eastAsia="en-GB"/>
        </w:rPr>
        <w:t xml:space="preserve">Third, the differences between the two countries in terms of laws and regulations are also a challenge for businesses. In terms of law, the differences in laws between the two countries may make it difficult for work and communication to proceed </w:t>
      </w:r>
      <w:proofErr w:type="gramStart"/>
      <w:r w:rsidRPr="008113F9">
        <w:rPr>
          <w:rFonts w:ascii="Arial" w:hAnsi="Arial" w:cs="Arial"/>
          <w:sz w:val="24"/>
          <w:szCs w:val="24"/>
          <w:lang w:val="en-GB" w:eastAsia="en-GB"/>
        </w:rPr>
        <w:t>normally, and</w:t>
      </w:r>
      <w:proofErr w:type="gramEnd"/>
      <w:r w:rsidRPr="008113F9">
        <w:rPr>
          <w:rFonts w:ascii="Arial" w:hAnsi="Arial" w:cs="Arial"/>
          <w:sz w:val="24"/>
          <w:szCs w:val="24"/>
          <w:lang w:val="en-GB" w:eastAsia="en-GB"/>
        </w:rPr>
        <w:t xml:space="preserve"> may even have an adverse economic impact on the company. In terms of rules, the two countries have different cultures and have their own customary rules. When the other party's words and actions are offensive, it is also a challenge whether we can distinguish whether the other party is unintentional or intentional.</w:t>
      </w:r>
    </w:p>
    <w:p w14:paraId="3BF2EEF5" w14:textId="2222CB99" w:rsidR="00E16DAF" w:rsidRPr="00123050" w:rsidRDefault="008113F9" w:rsidP="008D366F">
      <w:pPr>
        <w:spacing w:line="480" w:lineRule="auto"/>
        <w:rPr>
          <w:rFonts w:ascii="Arial" w:hAnsi="Arial" w:cs="Arial"/>
          <w:sz w:val="24"/>
          <w:szCs w:val="24"/>
          <w:lang w:val="en-GB" w:eastAsia="en-GB"/>
        </w:rPr>
      </w:pPr>
      <w:r w:rsidRPr="008113F9">
        <w:rPr>
          <w:rFonts w:ascii="Arial" w:hAnsi="Arial" w:cs="Arial"/>
          <w:sz w:val="24"/>
          <w:szCs w:val="24"/>
          <w:lang w:val="en-GB" w:eastAsia="en-GB"/>
        </w:rPr>
        <w:lastRenderedPageBreak/>
        <w:t xml:space="preserve">Finally, the two countries are very different in language, </w:t>
      </w:r>
      <w:proofErr w:type="gramStart"/>
      <w:r w:rsidRPr="008113F9">
        <w:rPr>
          <w:rFonts w:ascii="Arial" w:hAnsi="Arial" w:cs="Arial"/>
          <w:sz w:val="24"/>
          <w:szCs w:val="24"/>
          <w:lang w:val="en-GB" w:eastAsia="en-GB"/>
        </w:rPr>
        <w:t>culture</w:t>
      </w:r>
      <w:proofErr w:type="gramEnd"/>
      <w:r w:rsidRPr="008113F9">
        <w:rPr>
          <w:rFonts w:ascii="Arial" w:hAnsi="Arial" w:cs="Arial"/>
          <w:sz w:val="24"/>
          <w:szCs w:val="24"/>
          <w:lang w:val="en-GB" w:eastAsia="en-GB"/>
        </w:rPr>
        <w:t xml:space="preserve"> and other aspects, which is a challenge for the company. But the most important thing is how the people responsible for communication on both sides can cross these differences to gain trust with each other and promote long-term cooperation between the two parties.</w:t>
      </w:r>
    </w:p>
    <w:p w14:paraId="51978574" w14:textId="224BF00A" w:rsidR="00E16DAF" w:rsidRPr="00E16DAF" w:rsidRDefault="00E16DAF" w:rsidP="008D366F">
      <w:pPr>
        <w:pStyle w:val="1"/>
        <w:numPr>
          <w:ilvl w:val="0"/>
          <w:numId w:val="1"/>
        </w:numPr>
        <w:tabs>
          <w:tab w:val="num" w:pos="360"/>
        </w:tabs>
        <w:spacing w:line="480" w:lineRule="auto"/>
        <w:ind w:left="0" w:firstLine="0"/>
        <w:rPr>
          <w:rFonts w:ascii="Arial" w:hAnsi="Arial" w:cs="Arial"/>
        </w:rPr>
      </w:pPr>
      <w:bookmarkStart w:id="6" w:name="_Toc156384803"/>
      <w:r w:rsidRPr="00E16DAF">
        <w:rPr>
          <w:rFonts w:ascii="Arial" w:hAnsi="Arial" w:cs="Arial"/>
        </w:rPr>
        <w:t>Strategies in Business Communication</w:t>
      </w:r>
      <w:bookmarkEnd w:id="6"/>
    </w:p>
    <w:p w14:paraId="6624277B" w14:textId="5A1C8401" w:rsidR="00E16DAF" w:rsidRPr="00E3294B" w:rsidRDefault="00E3294B" w:rsidP="008D366F">
      <w:pPr>
        <w:pStyle w:val="2"/>
        <w:numPr>
          <w:ilvl w:val="1"/>
          <w:numId w:val="1"/>
        </w:numPr>
        <w:spacing w:line="480" w:lineRule="auto"/>
        <w:rPr>
          <w:rFonts w:ascii="Arial" w:hAnsi="Arial" w:cs="Arial"/>
        </w:rPr>
      </w:pPr>
      <w:bookmarkStart w:id="7" w:name="_Toc156384804"/>
      <w:r w:rsidRPr="00E3294B">
        <w:rPr>
          <w:rFonts w:ascii="Arial" w:hAnsi="Arial" w:cs="Arial"/>
        </w:rPr>
        <w:t>language disability</w:t>
      </w:r>
      <w:bookmarkEnd w:id="7"/>
    </w:p>
    <w:p w14:paraId="37DFA509" w14:textId="55935F38" w:rsidR="00016CB9" w:rsidRPr="00016CB9" w:rsidRDefault="00016CB9" w:rsidP="008D366F">
      <w:pPr>
        <w:spacing w:line="480" w:lineRule="auto"/>
        <w:rPr>
          <w:rFonts w:ascii="Arial" w:hAnsi="Arial" w:cs="Arial"/>
          <w:sz w:val="24"/>
          <w:szCs w:val="24"/>
          <w:lang w:val="en-GB" w:eastAsia="en-GB"/>
        </w:rPr>
      </w:pPr>
      <w:r w:rsidRPr="00016CB9">
        <w:rPr>
          <w:rFonts w:ascii="Arial" w:hAnsi="Arial" w:cs="Arial"/>
          <w:sz w:val="24"/>
          <w:szCs w:val="24"/>
          <w:lang w:val="en-GB" w:eastAsia="en-GB"/>
        </w:rPr>
        <w:t xml:space="preserve">When faced with the difficulty of language barriers, </w:t>
      </w:r>
      <w:proofErr w:type="gramStart"/>
      <w:r w:rsidRPr="00016CB9">
        <w:rPr>
          <w:rFonts w:ascii="Arial" w:hAnsi="Arial" w:cs="Arial"/>
          <w:sz w:val="24"/>
          <w:szCs w:val="24"/>
          <w:lang w:val="en-GB" w:eastAsia="en-GB"/>
        </w:rPr>
        <w:t>first of all</w:t>
      </w:r>
      <w:proofErr w:type="gramEnd"/>
      <w:r w:rsidRPr="00016CB9">
        <w:rPr>
          <w:rFonts w:ascii="Arial" w:hAnsi="Arial" w:cs="Arial"/>
          <w:sz w:val="24"/>
          <w:szCs w:val="24"/>
          <w:lang w:val="en-GB" w:eastAsia="en-GB"/>
        </w:rPr>
        <w:t xml:space="preserve">, companies can directly recruit professionals who master both English and French from the society. At the same time, it is also necessary to hire some local professionals who master English. These employees understand French culture, </w:t>
      </w:r>
      <w:proofErr w:type="gramStart"/>
      <w:r w:rsidRPr="00016CB9">
        <w:rPr>
          <w:rFonts w:ascii="Arial" w:hAnsi="Arial" w:cs="Arial"/>
          <w:sz w:val="24"/>
          <w:szCs w:val="24"/>
          <w:lang w:val="en-GB" w:eastAsia="en-GB"/>
        </w:rPr>
        <w:t>language</w:t>
      </w:r>
      <w:proofErr w:type="gramEnd"/>
      <w:r w:rsidRPr="00016CB9">
        <w:rPr>
          <w:rFonts w:ascii="Arial" w:hAnsi="Arial" w:cs="Arial"/>
          <w:sz w:val="24"/>
          <w:szCs w:val="24"/>
          <w:lang w:val="en-GB" w:eastAsia="en-GB"/>
        </w:rPr>
        <w:t xml:space="preserve"> and other aspects, which not only ensures smooth communication, but also helps other employees in the company understand France better. (</w:t>
      </w:r>
      <w:r w:rsidR="00DA29E6" w:rsidRPr="00DA29E6">
        <w:rPr>
          <w:rFonts w:ascii="Arial" w:hAnsi="Arial" w:cs="Arial"/>
          <w:sz w:val="24"/>
          <w:szCs w:val="24"/>
          <w:lang w:val="en-GB" w:eastAsia="en-GB"/>
        </w:rPr>
        <w:t>Javidan, 2016</w:t>
      </w:r>
      <w:r w:rsidRPr="00016CB9">
        <w:rPr>
          <w:rFonts w:ascii="Arial" w:hAnsi="Arial" w:cs="Arial"/>
          <w:sz w:val="24"/>
          <w:szCs w:val="24"/>
          <w:lang w:val="en-GB" w:eastAsia="en-GB"/>
        </w:rPr>
        <w:t>)</w:t>
      </w:r>
    </w:p>
    <w:p w14:paraId="19CB2E9A" w14:textId="097F94B5" w:rsidR="00016CB9" w:rsidRPr="00016CB9" w:rsidRDefault="00016CB9" w:rsidP="008D366F">
      <w:pPr>
        <w:spacing w:line="480" w:lineRule="auto"/>
        <w:rPr>
          <w:rFonts w:ascii="Arial" w:hAnsi="Arial" w:cs="Arial"/>
          <w:sz w:val="24"/>
          <w:szCs w:val="24"/>
          <w:lang w:val="en-GB" w:eastAsia="en-GB"/>
        </w:rPr>
      </w:pPr>
      <w:r w:rsidRPr="00016CB9">
        <w:rPr>
          <w:rFonts w:ascii="Arial" w:hAnsi="Arial" w:cs="Arial"/>
          <w:sz w:val="24"/>
          <w:szCs w:val="24"/>
          <w:lang w:val="en-GB" w:eastAsia="en-GB"/>
        </w:rPr>
        <w:t>Secondly, for other employees within the company, although they cannot speak French, they know the company better and can introduce the relevant details of the work to customers in more detail. Their professional capabilities are also an important part of improving communication efficiency. (</w:t>
      </w:r>
      <w:r w:rsidR="007911DF" w:rsidRPr="007911DF">
        <w:rPr>
          <w:rFonts w:ascii="Arial" w:hAnsi="Arial" w:cs="Arial"/>
          <w:sz w:val="24"/>
          <w:szCs w:val="24"/>
          <w:lang w:val="en-GB" w:eastAsia="en-GB"/>
        </w:rPr>
        <w:t>Hartman</w:t>
      </w:r>
      <w:r w:rsidR="007911DF">
        <w:rPr>
          <w:rFonts w:ascii="Arial" w:hAnsi="Arial" w:cs="Arial"/>
          <w:sz w:val="24"/>
          <w:szCs w:val="24"/>
          <w:lang w:val="en-GB" w:eastAsia="en-GB"/>
        </w:rPr>
        <w:t xml:space="preserve">, </w:t>
      </w:r>
      <w:r w:rsidR="007911DF" w:rsidRPr="007911DF">
        <w:rPr>
          <w:rFonts w:ascii="Arial" w:hAnsi="Arial" w:cs="Arial"/>
          <w:sz w:val="24"/>
          <w:szCs w:val="24"/>
          <w:lang w:val="en-GB" w:eastAsia="en-GB"/>
        </w:rPr>
        <w:t>2007</w:t>
      </w:r>
      <w:r w:rsidRPr="00016CB9">
        <w:rPr>
          <w:rFonts w:ascii="Arial" w:hAnsi="Arial" w:cs="Arial"/>
          <w:sz w:val="24"/>
          <w:szCs w:val="24"/>
          <w:lang w:val="en-GB" w:eastAsia="en-GB"/>
        </w:rPr>
        <w:t>) companies can screen out talents suitable for communicating with French companies and provide them with unified language training.</w:t>
      </w:r>
    </w:p>
    <w:p w14:paraId="7CAACA4D" w14:textId="11998BC7" w:rsidR="00E3294B" w:rsidRPr="00016CB9" w:rsidRDefault="00016CB9" w:rsidP="008D366F">
      <w:pPr>
        <w:spacing w:line="480" w:lineRule="auto"/>
        <w:rPr>
          <w:rFonts w:ascii="Arial" w:hAnsi="Arial" w:cs="Arial"/>
          <w:sz w:val="24"/>
          <w:szCs w:val="24"/>
          <w:lang w:val="en-GB" w:eastAsia="en-GB"/>
        </w:rPr>
      </w:pPr>
      <w:r w:rsidRPr="00016CB9">
        <w:rPr>
          <w:rFonts w:ascii="Arial" w:hAnsi="Arial" w:cs="Arial"/>
          <w:sz w:val="24"/>
          <w:szCs w:val="24"/>
          <w:lang w:val="en-GB" w:eastAsia="en-GB"/>
        </w:rPr>
        <w:t xml:space="preserve">Finally, you can hire professional translators or use professional translation software. The cost of this option is lower than other options, and the content expressed during communication between the two parties will be translated more accurately. But this choice lacks some emotional output for both parties. Whether it is translators or </w:t>
      </w:r>
      <w:r w:rsidRPr="00016CB9">
        <w:rPr>
          <w:rFonts w:ascii="Arial" w:hAnsi="Arial" w:cs="Arial"/>
          <w:sz w:val="24"/>
          <w:szCs w:val="24"/>
          <w:lang w:val="en-GB" w:eastAsia="en-GB"/>
        </w:rPr>
        <w:lastRenderedPageBreak/>
        <w:t xml:space="preserve">software, they only accurately translate the content, but there is no way to accurately make the other party feel emotions, </w:t>
      </w:r>
      <w:proofErr w:type="gramStart"/>
      <w:r w:rsidRPr="00016CB9">
        <w:rPr>
          <w:rFonts w:ascii="Arial" w:hAnsi="Arial" w:cs="Arial"/>
          <w:sz w:val="24"/>
          <w:szCs w:val="24"/>
          <w:lang w:val="en-GB" w:eastAsia="en-GB"/>
        </w:rPr>
        <w:t>expressions</w:t>
      </w:r>
      <w:proofErr w:type="gramEnd"/>
      <w:r w:rsidRPr="00016CB9">
        <w:rPr>
          <w:rFonts w:ascii="Arial" w:hAnsi="Arial" w:cs="Arial"/>
          <w:sz w:val="24"/>
          <w:szCs w:val="24"/>
          <w:lang w:val="en-GB" w:eastAsia="en-GB"/>
        </w:rPr>
        <w:t xml:space="preserve"> and other factors. On the other hand, both translators and software need time to translate. This method will greatly extend the communication time and reduce the efficiency of communication. (</w:t>
      </w:r>
      <w:proofErr w:type="spellStart"/>
      <w:r w:rsidR="009D0128" w:rsidRPr="009D0128">
        <w:rPr>
          <w:rFonts w:ascii="Arial" w:hAnsi="Arial" w:cs="Arial"/>
          <w:sz w:val="24"/>
          <w:szCs w:val="24"/>
          <w:lang w:val="en-GB" w:eastAsia="en-GB"/>
        </w:rPr>
        <w:t>Läubli</w:t>
      </w:r>
      <w:proofErr w:type="spellEnd"/>
      <w:r w:rsidR="009D0128">
        <w:rPr>
          <w:rFonts w:ascii="Arial" w:hAnsi="Arial" w:cs="Arial"/>
          <w:sz w:val="24"/>
          <w:szCs w:val="24"/>
          <w:lang w:val="en-GB" w:eastAsia="en-GB"/>
        </w:rPr>
        <w:t xml:space="preserve">, </w:t>
      </w:r>
      <w:r w:rsidR="009D0128" w:rsidRPr="009D0128">
        <w:rPr>
          <w:rFonts w:ascii="Arial" w:hAnsi="Arial" w:cs="Arial"/>
          <w:sz w:val="24"/>
          <w:szCs w:val="24"/>
          <w:lang w:val="en-GB" w:eastAsia="en-GB"/>
        </w:rPr>
        <w:t>2017</w:t>
      </w:r>
      <w:r w:rsidRPr="00016CB9">
        <w:rPr>
          <w:rFonts w:ascii="Arial" w:hAnsi="Arial" w:cs="Arial"/>
          <w:sz w:val="24"/>
          <w:szCs w:val="24"/>
          <w:lang w:val="en-GB" w:eastAsia="en-GB"/>
        </w:rPr>
        <w:t>)</w:t>
      </w:r>
    </w:p>
    <w:p w14:paraId="098BFAAD" w14:textId="00969930" w:rsidR="00E3294B" w:rsidRDefault="00E3294B" w:rsidP="008D366F">
      <w:pPr>
        <w:pStyle w:val="2"/>
        <w:numPr>
          <w:ilvl w:val="1"/>
          <w:numId w:val="1"/>
        </w:numPr>
        <w:spacing w:line="480" w:lineRule="auto"/>
        <w:rPr>
          <w:rFonts w:ascii="Arial" w:hAnsi="Arial" w:cs="Arial"/>
        </w:rPr>
      </w:pPr>
      <w:bookmarkStart w:id="8" w:name="_Toc156384805"/>
      <w:r w:rsidRPr="00E3294B">
        <w:rPr>
          <w:rFonts w:ascii="Arial" w:hAnsi="Arial" w:cs="Arial"/>
        </w:rPr>
        <w:t>concept of time</w:t>
      </w:r>
      <w:bookmarkEnd w:id="8"/>
    </w:p>
    <w:p w14:paraId="6D399BF4" w14:textId="44B0287B" w:rsidR="00694D55" w:rsidRPr="00694D55" w:rsidRDefault="00694D55" w:rsidP="008D366F">
      <w:pPr>
        <w:spacing w:line="480" w:lineRule="auto"/>
        <w:rPr>
          <w:rFonts w:ascii="Arial" w:hAnsi="Arial" w:cs="Arial"/>
          <w:sz w:val="24"/>
          <w:szCs w:val="24"/>
          <w:lang w:val="en-GB" w:eastAsia="en-GB"/>
        </w:rPr>
      </w:pPr>
      <w:r w:rsidRPr="00694D55">
        <w:rPr>
          <w:rFonts w:ascii="Arial" w:hAnsi="Arial" w:cs="Arial"/>
          <w:sz w:val="24"/>
          <w:szCs w:val="24"/>
          <w:lang w:val="en-GB" w:eastAsia="en-GB"/>
        </w:rPr>
        <w:t xml:space="preserve">Regarding time, the company must first understand the other company's vacation schedule and daily working time schedule. On the one hand, this can avoid disturbing the other party's staff during non-working hours and causing the other party to be dissatisfied with the company. On the other hand, we can </w:t>
      </w:r>
      <w:proofErr w:type="gramStart"/>
      <w:r w:rsidRPr="00694D55">
        <w:rPr>
          <w:rFonts w:ascii="Arial" w:hAnsi="Arial" w:cs="Arial"/>
          <w:sz w:val="24"/>
          <w:szCs w:val="24"/>
          <w:lang w:val="en-GB" w:eastAsia="en-GB"/>
        </w:rPr>
        <w:t>plan in advance</w:t>
      </w:r>
      <w:proofErr w:type="gramEnd"/>
      <w:r w:rsidRPr="00694D55">
        <w:rPr>
          <w:rFonts w:ascii="Arial" w:hAnsi="Arial" w:cs="Arial"/>
          <w:sz w:val="24"/>
          <w:szCs w:val="24"/>
          <w:lang w:val="en-GB" w:eastAsia="en-GB"/>
        </w:rPr>
        <w:t xml:space="preserve"> to make an appointment and communicate with the other party within the working hours to ensure that both parties can arrange their working time reasonably. But this also requires employees to make more preparations to ensure that communication is completed more efficiently within the appointment time and to avoid repeated appointments with the other party. If the company communicates with the other party multiple times because of the same work content, this may cause the other party to question the professionalism of the company's personnel, leading to a failure in communication. (</w:t>
      </w:r>
      <w:r w:rsidR="00E23D87" w:rsidRPr="00E23D87">
        <w:rPr>
          <w:rFonts w:ascii="Arial" w:hAnsi="Arial" w:cs="Arial"/>
          <w:sz w:val="24"/>
          <w:szCs w:val="24"/>
          <w:lang w:val="en-GB" w:eastAsia="en-GB"/>
        </w:rPr>
        <w:t>Fearn-Banks, 2016)</w:t>
      </w:r>
    </w:p>
    <w:p w14:paraId="7728C492" w14:textId="215C509A" w:rsidR="00016CB9" w:rsidRPr="00694D55" w:rsidRDefault="00694D55" w:rsidP="008D366F">
      <w:pPr>
        <w:spacing w:line="480" w:lineRule="auto"/>
        <w:rPr>
          <w:rFonts w:ascii="Arial" w:hAnsi="Arial" w:cs="Arial"/>
          <w:sz w:val="24"/>
          <w:szCs w:val="24"/>
          <w:lang w:val="en-GB" w:eastAsia="en-GB"/>
        </w:rPr>
      </w:pPr>
      <w:r w:rsidRPr="00694D55">
        <w:rPr>
          <w:rFonts w:ascii="Arial" w:hAnsi="Arial" w:cs="Arial"/>
          <w:sz w:val="24"/>
          <w:szCs w:val="24"/>
          <w:lang w:val="en-GB" w:eastAsia="en-GB"/>
        </w:rPr>
        <w:t>Secondly, companies can reasonably use remote online meetings to communicate. Due to the difference in time and location, both parties can make an appointment online to communicate about some work content that does not require a meeting. Although this method will improve some efficiency and save a lot of costs, not all communication is suitable for online communication. By choosing to communicate online, both parties miss the opportunity for face-to-face communication and a lot of interactions. This is not conducive to the establishment of trusting relationships. (</w:t>
      </w:r>
      <w:r w:rsidR="00ED52D7" w:rsidRPr="00ED52D7">
        <w:rPr>
          <w:rFonts w:ascii="Arial" w:hAnsi="Arial" w:cs="Arial"/>
          <w:sz w:val="24"/>
          <w:szCs w:val="24"/>
          <w:lang w:val="en-GB" w:eastAsia="en-GB"/>
        </w:rPr>
        <w:t>Nardi, 2002</w:t>
      </w:r>
      <w:r w:rsidRPr="00694D55">
        <w:rPr>
          <w:rFonts w:ascii="Arial" w:hAnsi="Arial" w:cs="Arial"/>
          <w:sz w:val="24"/>
          <w:szCs w:val="24"/>
          <w:lang w:val="en-GB" w:eastAsia="en-GB"/>
        </w:rPr>
        <w:t>)</w:t>
      </w:r>
    </w:p>
    <w:p w14:paraId="2E3BDCCC" w14:textId="4A68CCE9" w:rsidR="00E3294B" w:rsidRDefault="00E3294B" w:rsidP="008D366F">
      <w:pPr>
        <w:pStyle w:val="2"/>
        <w:numPr>
          <w:ilvl w:val="1"/>
          <w:numId w:val="1"/>
        </w:numPr>
        <w:spacing w:line="480" w:lineRule="auto"/>
        <w:rPr>
          <w:rFonts w:ascii="Arial" w:hAnsi="Arial" w:cs="Arial"/>
        </w:rPr>
      </w:pPr>
      <w:bookmarkStart w:id="9" w:name="_Toc156384806"/>
      <w:r w:rsidRPr="00E3294B">
        <w:rPr>
          <w:rFonts w:ascii="Arial" w:hAnsi="Arial" w:cs="Arial"/>
        </w:rPr>
        <w:lastRenderedPageBreak/>
        <w:t>laws and rules</w:t>
      </w:r>
      <w:bookmarkEnd w:id="9"/>
    </w:p>
    <w:p w14:paraId="3E01E051" w14:textId="77777777" w:rsidR="00F12297" w:rsidRPr="00F12297" w:rsidRDefault="00F12297" w:rsidP="008D366F">
      <w:pPr>
        <w:spacing w:line="480" w:lineRule="auto"/>
        <w:rPr>
          <w:rFonts w:ascii="Arial" w:hAnsi="Arial" w:cs="Arial"/>
          <w:sz w:val="24"/>
          <w:szCs w:val="24"/>
          <w:lang w:val="en-GB" w:eastAsia="en-GB"/>
        </w:rPr>
      </w:pPr>
      <w:r w:rsidRPr="00F12297">
        <w:rPr>
          <w:rFonts w:ascii="Arial" w:hAnsi="Arial" w:cs="Arial"/>
          <w:sz w:val="24"/>
          <w:szCs w:val="24"/>
          <w:lang w:val="en-GB" w:eastAsia="en-GB"/>
        </w:rPr>
        <w:t>In terms of law, companies can hire professional French legal talents or cooperate with relevant organizations or institutions. A professional legal team is responsible for legal-related work content. On the other hand, a strict review system is established to ensure that the communication content, contracts and other related matters between the company and the other company strictly comply with local laws.</w:t>
      </w:r>
    </w:p>
    <w:p w14:paraId="12E99D92" w14:textId="44B0C39F" w:rsidR="00F12297" w:rsidRPr="00F12297" w:rsidRDefault="00F12297" w:rsidP="008D366F">
      <w:pPr>
        <w:spacing w:line="480" w:lineRule="auto"/>
        <w:rPr>
          <w:rFonts w:ascii="Arial" w:hAnsi="Arial" w:cs="Arial"/>
          <w:sz w:val="24"/>
          <w:szCs w:val="24"/>
          <w:lang w:val="en-GB" w:eastAsia="en-GB"/>
        </w:rPr>
      </w:pPr>
      <w:r w:rsidRPr="00F12297">
        <w:rPr>
          <w:rFonts w:ascii="Arial" w:hAnsi="Arial" w:cs="Arial"/>
          <w:sz w:val="24"/>
          <w:szCs w:val="24"/>
          <w:lang w:val="en-GB" w:eastAsia="en-GB"/>
        </w:rPr>
        <w:t>Such a strategy can effectively resolve the legal challenges faced by the company. But in this strategy, the professionalism of the legal team has a great impact on the company. Some mistakes made by the legal team may require the company to bear the consequences. (</w:t>
      </w:r>
      <w:proofErr w:type="spellStart"/>
      <w:r w:rsidR="00550C52" w:rsidRPr="00550C52">
        <w:rPr>
          <w:rFonts w:ascii="Arial" w:hAnsi="Arial" w:cs="Arial"/>
          <w:sz w:val="24"/>
          <w:szCs w:val="24"/>
          <w:lang w:val="en-GB" w:eastAsia="en-GB"/>
        </w:rPr>
        <w:t>Robé</w:t>
      </w:r>
      <w:proofErr w:type="spellEnd"/>
      <w:r w:rsidR="00550C52" w:rsidRPr="00550C52">
        <w:rPr>
          <w:rFonts w:ascii="Arial" w:hAnsi="Arial" w:cs="Arial"/>
          <w:sz w:val="24"/>
          <w:szCs w:val="24"/>
          <w:lang w:val="en-GB" w:eastAsia="en-GB"/>
        </w:rPr>
        <w:t>, 2011</w:t>
      </w:r>
      <w:r w:rsidRPr="00F12297">
        <w:rPr>
          <w:rFonts w:ascii="Arial" w:hAnsi="Arial" w:cs="Arial"/>
          <w:sz w:val="24"/>
          <w:szCs w:val="24"/>
          <w:lang w:val="en-GB" w:eastAsia="en-GB"/>
        </w:rPr>
        <w:t>) On the one hand, companies need to strictly review the professionalism of their legal teams; on the other hand, companies need to determine strict penalties and supervision systems with their legal teams.</w:t>
      </w:r>
    </w:p>
    <w:p w14:paraId="11FCE0A5" w14:textId="34F36EBF" w:rsidR="00E3294B" w:rsidRDefault="00E3294B" w:rsidP="008D366F">
      <w:pPr>
        <w:pStyle w:val="2"/>
        <w:numPr>
          <w:ilvl w:val="1"/>
          <w:numId w:val="1"/>
        </w:numPr>
        <w:spacing w:line="480" w:lineRule="auto"/>
        <w:rPr>
          <w:rFonts w:ascii="Arial" w:hAnsi="Arial" w:cs="Arial"/>
        </w:rPr>
      </w:pPr>
      <w:bookmarkStart w:id="10" w:name="_Toc156384807"/>
      <w:r w:rsidRPr="00E3294B">
        <w:rPr>
          <w:rFonts w:ascii="Arial" w:hAnsi="Arial" w:cs="Arial"/>
        </w:rPr>
        <w:t xml:space="preserve">Build a trusting </w:t>
      </w:r>
      <w:proofErr w:type="gramStart"/>
      <w:r w:rsidRPr="00E3294B">
        <w:rPr>
          <w:rFonts w:ascii="Arial" w:hAnsi="Arial" w:cs="Arial"/>
        </w:rPr>
        <w:t>relationship</w:t>
      </w:r>
      <w:bookmarkEnd w:id="10"/>
      <w:proofErr w:type="gramEnd"/>
    </w:p>
    <w:p w14:paraId="7D68686F" w14:textId="3EEBC46F" w:rsidR="00234AEC" w:rsidRPr="00634B58" w:rsidRDefault="00234AEC" w:rsidP="008D366F">
      <w:pPr>
        <w:spacing w:line="480" w:lineRule="auto"/>
        <w:rPr>
          <w:rFonts w:ascii="Arial" w:hAnsi="Arial" w:cs="Arial"/>
          <w:sz w:val="24"/>
          <w:szCs w:val="24"/>
          <w:lang w:val="en-GB" w:eastAsia="en-GB"/>
        </w:rPr>
      </w:pPr>
      <w:r w:rsidRPr="00634B58">
        <w:rPr>
          <w:rFonts w:ascii="Arial" w:hAnsi="Arial" w:cs="Arial"/>
          <w:sz w:val="24"/>
          <w:szCs w:val="24"/>
          <w:lang w:val="en-GB" w:eastAsia="en-GB"/>
        </w:rPr>
        <w:t xml:space="preserve">Finally, how to establish a long-term trusting relationship with the other party is one of the most important issues. </w:t>
      </w:r>
      <w:proofErr w:type="gramStart"/>
      <w:r w:rsidRPr="00634B58">
        <w:rPr>
          <w:rFonts w:ascii="Arial" w:hAnsi="Arial" w:cs="Arial"/>
          <w:sz w:val="24"/>
          <w:szCs w:val="24"/>
          <w:lang w:val="en-GB" w:eastAsia="en-GB"/>
        </w:rPr>
        <w:t>First of all</w:t>
      </w:r>
      <w:proofErr w:type="gramEnd"/>
      <w:r w:rsidRPr="00634B58">
        <w:rPr>
          <w:rFonts w:ascii="Arial" w:hAnsi="Arial" w:cs="Arial"/>
          <w:sz w:val="24"/>
          <w:szCs w:val="24"/>
          <w:lang w:val="en-GB" w:eastAsia="en-GB"/>
        </w:rPr>
        <w:t>, the company needs to strictly screen the personnel responsible for communication and encourage employees to establish personal relationships with their counterparts, thereby promoting the establishment of a trusting relationship between the two companies. Companies need to have strict vetting systems in place for this too. If the personal relationship between the two parties is too good, corruption may occur and affect the overall interests of the company (</w:t>
      </w:r>
      <w:r w:rsidR="004625D8" w:rsidRPr="004625D8">
        <w:rPr>
          <w:rFonts w:ascii="Arial" w:hAnsi="Arial" w:cs="Arial"/>
          <w:sz w:val="24"/>
          <w:szCs w:val="24"/>
          <w:lang w:val="en-GB" w:eastAsia="en-GB"/>
        </w:rPr>
        <w:t>Fisman, 2017</w:t>
      </w:r>
      <w:r w:rsidRPr="00634B58">
        <w:rPr>
          <w:rFonts w:ascii="Arial" w:hAnsi="Arial" w:cs="Arial"/>
          <w:sz w:val="24"/>
          <w:szCs w:val="24"/>
          <w:lang w:val="en-GB" w:eastAsia="en-GB"/>
        </w:rPr>
        <w:t>).</w:t>
      </w:r>
    </w:p>
    <w:p w14:paraId="297B698E" w14:textId="77777777" w:rsidR="00234AEC" w:rsidRPr="00634B58" w:rsidRDefault="00234AEC" w:rsidP="008D366F">
      <w:pPr>
        <w:spacing w:line="480" w:lineRule="auto"/>
        <w:rPr>
          <w:rFonts w:ascii="Arial" w:hAnsi="Arial" w:cs="Arial"/>
          <w:sz w:val="24"/>
          <w:szCs w:val="24"/>
          <w:lang w:val="en-GB" w:eastAsia="en-GB"/>
        </w:rPr>
      </w:pPr>
      <w:r w:rsidRPr="00634B58">
        <w:rPr>
          <w:rFonts w:ascii="Arial" w:hAnsi="Arial" w:cs="Arial"/>
          <w:sz w:val="24"/>
          <w:szCs w:val="24"/>
          <w:lang w:val="en-GB" w:eastAsia="en-GB"/>
        </w:rPr>
        <w:lastRenderedPageBreak/>
        <w:t xml:space="preserve">Secondly, even if there </w:t>
      </w:r>
      <w:proofErr w:type="gramStart"/>
      <w:r w:rsidRPr="00634B58">
        <w:rPr>
          <w:rFonts w:ascii="Arial" w:hAnsi="Arial" w:cs="Arial"/>
          <w:sz w:val="24"/>
          <w:szCs w:val="24"/>
          <w:lang w:val="en-GB" w:eastAsia="en-GB"/>
        </w:rPr>
        <w:t>is</w:t>
      </w:r>
      <w:proofErr w:type="gramEnd"/>
      <w:r w:rsidRPr="00634B58">
        <w:rPr>
          <w:rFonts w:ascii="Arial" w:hAnsi="Arial" w:cs="Arial"/>
          <w:sz w:val="24"/>
          <w:szCs w:val="24"/>
          <w:lang w:val="en-GB" w:eastAsia="en-GB"/>
        </w:rPr>
        <w:t xml:space="preserve"> no business dealings between the two parties in the short term, the company still needs to send professionals to conduct regular visits to keep the relationship active and establish a long-term relationship with the other party.</w:t>
      </w:r>
    </w:p>
    <w:p w14:paraId="2F576747" w14:textId="7E8D308B" w:rsidR="00F12297" w:rsidRDefault="00234AEC" w:rsidP="008D366F">
      <w:pPr>
        <w:spacing w:line="480" w:lineRule="auto"/>
        <w:rPr>
          <w:rFonts w:ascii="Arial" w:hAnsi="Arial" w:cs="Arial"/>
          <w:sz w:val="24"/>
          <w:szCs w:val="24"/>
          <w:lang w:val="en-GB" w:eastAsia="en-GB"/>
        </w:rPr>
      </w:pPr>
      <w:r w:rsidRPr="00634B58">
        <w:rPr>
          <w:rFonts w:ascii="Arial" w:hAnsi="Arial" w:cs="Arial"/>
          <w:sz w:val="24"/>
          <w:szCs w:val="24"/>
          <w:lang w:val="en-GB" w:eastAsia="en-GB"/>
        </w:rPr>
        <w:t xml:space="preserve">Finally, the company needs to respect the French language, </w:t>
      </w:r>
      <w:proofErr w:type="gramStart"/>
      <w:r w:rsidRPr="00634B58">
        <w:rPr>
          <w:rFonts w:ascii="Arial" w:hAnsi="Arial" w:cs="Arial"/>
          <w:sz w:val="24"/>
          <w:szCs w:val="24"/>
          <w:lang w:val="en-GB" w:eastAsia="en-GB"/>
        </w:rPr>
        <w:t>culture</w:t>
      </w:r>
      <w:proofErr w:type="gramEnd"/>
      <w:r w:rsidRPr="00634B58">
        <w:rPr>
          <w:rFonts w:ascii="Arial" w:hAnsi="Arial" w:cs="Arial"/>
          <w:sz w:val="24"/>
          <w:szCs w:val="24"/>
          <w:lang w:val="en-GB" w:eastAsia="en-GB"/>
        </w:rPr>
        <w:t xml:space="preserve"> and other aspects as much as possible. For </w:t>
      </w:r>
      <w:proofErr w:type="gramStart"/>
      <w:r w:rsidRPr="00634B58">
        <w:rPr>
          <w:rFonts w:ascii="Arial" w:hAnsi="Arial" w:cs="Arial"/>
          <w:sz w:val="24"/>
          <w:szCs w:val="24"/>
          <w:lang w:val="en-GB" w:eastAsia="en-GB"/>
        </w:rPr>
        <w:t>business people</w:t>
      </w:r>
      <w:proofErr w:type="gramEnd"/>
      <w:r w:rsidRPr="00634B58">
        <w:rPr>
          <w:rFonts w:ascii="Arial" w:hAnsi="Arial" w:cs="Arial"/>
          <w:sz w:val="24"/>
          <w:szCs w:val="24"/>
          <w:lang w:val="en-GB" w:eastAsia="en-GB"/>
        </w:rPr>
        <w:t xml:space="preserve"> in one country, they may understand the offensive behavior of business people in other countries because of their ignorance. But companies also need to do their best to learn and understand to avoid misunderstandings.</w:t>
      </w:r>
    </w:p>
    <w:p w14:paraId="727F9348" w14:textId="77777777" w:rsidR="00FF4FB8" w:rsidRDefault="00FF4FB8" w:rsidP="008D366F">
      <w:pPr>
        <w:spacing w:line="480" w:lineRule="auto"/>
        <w:rPr>
          <w:rFonts w:ascii="Arial" w:hAnsi="Arial" w:cs="Arial"/>
          <w:sz w:val="24"/>
          <w:szCs w:val="24"/>
          <w:lang w:val="en-GB" w:eastAsia="en-GB"/>
        </w:rPr>
      </w:pPr>
    </w:p>
    <w:p w14:paraId="4F50F78E" w14:textId="7F9135CD" w:rsidR="00FF4FB8" w:rsidRDefault="00FF4FB8" w:rsidP="008D366F">
      <w:pPr>
        <w:pStyle w:val="1"/>
        <w:numPr>
          <w:ilvl w:val="0"/>
          <w:numId w:val="1"/>
        </w:numPr>
        <w:tabs>
          <w:tab w:val="num" w:pos="360"/>
        </w:tabs>
        <w:spacing w:line="480" w:lineRule="auto"/>
        <w:ind w:left="0" w:firstLine="0"/>
        <w:rPr>
          <w:rFonts w:ascii="Arial" w:hAnsi="Arial" w:cs="Arial"/>
        </w:rPr>
      </w:pPr>
      <w:bookmarkStart w:id="11" w:name="_Toc156384808"/>
      <w:r w:rsidRPr="00FF4FB8">
        <w:rPr>
          <w:rFonts w:ascii="Arial" w:hAnsi="Arial" w:cs="Arial"/>
        </w:rPr>
        <w:t>Analysis of French cultural dimensions</w:t>
      </w:r>
      <w:bookmarkEnd w:id="11"/>
    </w:p>
    <w:p w14:paraId="5DE2AEB5" w14:textId="1E3A8CB7" w:rsidR="00FF4FB8" w:rsidRDefault="00FF4FB8" w:rsidP="008D366F">
      <w:pPr>
        <w:pStyle w:val="2"/>
        <w:numPr>
          <w:ilvl w:val="1"/>
          <w:numId w:val="1"/>
        </w:numPr>
        <w:spacing w:line="480" w:lineRule="auto"/>
        <w:rPr>
          <w:rFonts w:ascii="Arial" w:hAnsi="Arial" w:cs="Arial"/>
        </w:rPr>
      </w:pPr>
      <w:bookmarkStart w:id="12" w:name="_Toc156384809"/>
      <w:r w:rsidRPr="00FF4FB8">
        <w:rPr>
          <w:rFonts w:ascii="Arial" w:hAnsi="Arial" w:cs="Arial"/>
        </w:rPr>
        <w:t>Cultural Dimensions of Trompenaars and Hampden-Turner</w:t>
      </w:r>
      <w:bookmarkEnd w:id="12"/>
    </w:p>
    <w:p w14:paraId="54590B8F" w14:textId="77777777" w:rsidR="00021046" w:rsidRPr="00021046" w:rsidRDefault="00021046" w:rsidP="008D366F">
      <w:pPr>
        <w:spacing w:line="480" w:lineRule="auto"/>
        <w:rPr>
          <w:rFonts w:ascii="Arial" w:hAnsi="Arial" w:cs="Arial"/>
          <w:sz w:val="24"/>
          <w:szCs w:val="24"/>
        </w:rPr>
      </w:pPr>
      <w:r w:rsidRPr="00021046">
        <w:rPr>
          <w:rFonts w:ascii="Arial" w:hAnsi="Arial" w:cs="Arial"/>
          <w:sz w:val="24"/>
          <w:szCs w:val="24"/>
        </w:rPr>
        <w:t>Trompenaars and Hampden-Turner are two scholars. They proposed a dimensional model of culture consisting of seven dimensions. (Hampden-Turner, 2008) This article will specifically analyze some of the most important dimensions for France.</w:t>
      </w:r>
    </w:p>
    <w:p w14:paraId="771D48E2" w14:textId="77777777" w:rsidR="00021046" w:rsidRPr="00F0726E" w:rsidRDefault="00021046" w:rsidP="008D366F">
      <w:pPr>
        <w:pStyle w:val="3"/>
        <w:spacing w:line="480" w:lineRule="auto"/>
        <w:rPr>
          <w:rFonts w:ascii="Arial" w:hAnsi="Arial" w:cs="Arial"/>
        </w:rPr>
      </w:pPr>
      <w:r w:rsidRPr="00F0726E">
        <w:rPr>
          <w:rFonts w:ascii="Arial" w:hAnsi="Arial" w:cs="Arial"/>
        </w:rPr>
        <w:t>4.1.1 Universalism vs. Particularism</w:t>
      </w:r>
    </w:p>
    <w:p w14:paraId="3982016F" w14:textId="77777777" w:rsidR="00021046" w:rsidRPr="00021046" w:rsidRDefault="00021046" w:rsidP="008D366F">
      <w:pPr>
        <w:spacing w:line="480" w:lineRule="auto"/>
        <w:rPr>
          <w:rFonts w:ascii="Arial" w:hAnsi="Arial" w:cs="Arial"/>
          <w:sz w:val="24"/>
          <w:szCs w:val="24"/>
        </w:rPr>
      </w:pPr>
      <w:r w:rsidRPr="00021046">
        <w:rPr>
          <w:rFonts w:ascii="Arial" w:hAnsi="Arial" w:cs="Arial"/>
          <w:sz w:val="24"/>
          <w:szCs w:val="24"/>
        </w:rPr>
        <w:t xml:space="preserve">In France, people tend to be more particularistic. People generally don't like rigid rules and </w:t>
      </w:r>
      <w:proofErr w:type="gramStart"/>
      <w:r w:rsidRPr="00021046">
        <w:rPr>
          <w:rFonts w:ascii="Arial" w:hAnsi="Arial" w:cs="Arial"/>
          <w:sz w:val="24"/>
          <w:szCs w:val="24"/>
        </w:rPr>
        <w:t>standards, and</w:t>
      </w:r>
      <w:proofErr w:type="gramEnd"/>
      <w:r w:rsidRPr="00021046">
        <w:rPr>
          <w:rFonts w:ascii="Arial" w:hAnsi="Arial" w:cs="Arial"/>
          <w:sz w:val="24"/>
          <w:szCs w:val="24"/>
        </w:rPr>
        <w:t xml:space="preserve"> prefer to be flexible according to their personal wishes. (Cicchelli, 2022).</w:t>
      </w:r>
    </w:p>
    <w:p w14:paraId="4B7DD890" w14:textId="77777777" w:rsidR="00021046" w:rsidRPr="00021046" w:rsidRDefault="00021046" w:rsidP="008D366F">
      <w:pPr>
        <w:pStyle w:val="3"/>
        <w:spacing w:line="480" w:lineRule="auto"/>
        <w:rPr>
          <w:rFonts w:ascii="Arial" w:hAnsi="Arial" w:cs="Arial"/>
        </w:rPr>
      </w:pPr>
      <w:r w:rsidRPr="00021046">
        <w:rPr>
          <w:rFonts w:ascii="Arial" w:hAnsi="Arial" w:cs="Arial"/>
        </w:rPr>
        <w:t>4.1.2 Individualism vs. Communitarianism:</w:t>
      </w:r>
    </w:p>
    <w:p w14:paraId="35E9F2F7" w14:textId="77777777" w:rsidR="00021046" w:rsidRPr="00021046" w:rsidRDefault="00021046" w:rsidP="008D366F">
      <w:pPr>
        <w:spacing w:line="480" w:lineRule="auto"/>
        <w:rPr>
          <w:rFonts w:ascii="Arial" w:hAnsi="Arial" w:cs="Arial"/>
          <w:sz w:val="24"/>
          <w:szCs w:val="24"/>
        </w:rPr>
      </w:pPr>
      <w:r w:rsidRPr="00021046">
        <w:rPr>
          <w:rFonts w:ascii="Arial" w:hAnsi="Arial" w:cs="Arial"/>
          <w:sz w:val="24"/>
          <w:szCs w:val="24"/>
        </w:rPr>
        <w:t xml:space="preserve">The French pay more attention to group relations and the power of teamwork. For example, the French often unite and hold large-scale demonstrations to fight for their </w:t>
      </w:r>
      <w:r w:rsidRPr="00021046">
        <w:rPr>
          <w:rFonts w:ascii="Arial" w:hAnsi="Arial" w:cs="Arial"/>
          <w:sz w:val="24"/>
          <w:szCs w:val="24"/>
        </w:rPr>
        <w:lastRenderedPageBreak/>
        <w:t>rights. Instead of thinking that people in certain areas choose to fight for their own rights with their own personal power. (Bouquin, 2007)</w:t>
      </w:r>
    </w:p>
    <w:p w14:paraId="6B1AC1B9" w14:textId="77777777" w:rsidR="00021046" w:rsidRPr="00021046" w:rsidRDefault="00021046" w:rsidP="008D366F">
      <w:pPr>
        <w:pStyle w:val="3"/>
        <w:spacing w:line="480" w:lineRule="auto"/>
        <w:rPr>
          <w:rFonts w:ascii="Arial" w:hAnsi="Arial" w:cs="Arial"/>
        </w:rPr>
      </w:pPr>
      <w:r w:rsidRPr="00021046">
        <w:rPr>
          <w:rFonts w:ascii="Arial" w:hAnsi="Arial" w:cs="Arial"/>
        </w:rPr>
        <w:t>4.1.3 Neutral vs. Emotional</w:t>
      </w:r>
    </w:p>
    <w:p w14:paraId="7C86C7CC" w14:textId="77777777" w:rsidR="00021046" w:rsidRPr="00021046" w:rsidRDefault="00021046" w:rsidP="008D366F">
      <w:pPr>
        <w:spacing w:line="480" w:lineRule="auto"/>
        <w:rPr>
          <w:rFonts w:ascii="Arial" w:hAnsi="Arial" w:cs="Arial"/>
          <w:sz w:val="24"/>
          <w:szCs w:val="24"/>
        </w:rPr>
      </w:pPr>
      <w:r w:rsidRPr="00021046">
        <w:rPr>
          <w:rFonts w:ascii="Arial" w:hAnsi="Arial" w:cs="Arial"/>
          <w:sz w:val="24"/>
          <w:szCs w:val="24"/>
        </w:rPr>
        <w:t>In this dimension, the French focus on staying rational and calm.</w:t>
      </w:r>
    </w:p>
    <w:p w14:paraId="59ABC509" w14:textId="77777777" w:rsidR="00021046" w:rsidRPr="00021046" w:rsidRDefault="00021046" w:rsidP="008D366F">
      <w:pPr>
        <w:pStyle w:val="3"/>
        <w:spacing w:line="480" w:lineRule="auto"/>
        <w:rPr>
          <w:rFonts w:ascii="Arial" w:hAnsi="Arial" w:cs="Arial"/>
        </w:rPr>
      </w:pPr>
      <w:r w:rsidRPr="00021046">
        <w:rPr>
          <w:rFonts w:ascii="Arial" w:hAnsi="Arial" w:cs="Arial"/>
        </w:rPr>
        <w:t>4.1.4 Specific vs. Diffuse Cultures</w:t>
      </w:r>
    </w:p>
    <w:p w14:paraId="339DFD52" w14:textId="2DB2C1B6" w:rsidR="00FF4FB8" w:rsidRPr="00021046" w:rsidRDefault="00021046" w:rsidP="008D366F">
      <w:pPr>
        <w:spacing w:line="480" w:lineRule="auto"/>
        <w:rPr>
          <w:rFonts w:ascii="Arial" w:hAnsi="Arial" w:cs="Arial"/>
          <w:sz w:val="24"/>
          <w:szCs w:val="24"/>
        </w:rPr>
      </w:pPr>
      <w:r w:rsidRPr="00021046">
        <w:rPr>
          <w:rFonts w:ascii="Arial" w:hAnsi="Arial" w:cs="Arial"/>
          <w:sz w:val="24"/>
          <w:szCs w:val="24"/>
        </w:rPr>
        <w:t>The French are closer to the specific. The French attach great importance to the boundaries between work and rest time. The French are one of the people who enjoy their holidays the most. There is a French expression for the holiday called "Faire le Pont" (Fairing the Bridge). For example, Thursday is a holiday and the French have a day off. They take Fridays off, a behavior called bridging. Including the weekend, they can rest from Thursday to Sunday (Magnier-Watanabe, 2020).</w:t>
      </w:r>
    </w:p>
    <w:p w14:paraId="02E38DDF" w14:textId="408E00B1" w:rsidR="00FF4FB8" w:rsidRPr="00FF4FB8" w:rsidRDefault="00FF4FB8" w:rsidP="008D366F">
      <w:pPr>
        <w:pStyle w:val="2"/>
        <w:numPr>
          <w:ilvl w:val="1"/>
          <w:numId w:val="1"/>
        </w:numPr>
        <w:spacing w:line="480" w:lineRule="auto"/>
        <w:rPr>
          <w:rFonts w:ascii="Arial" w:hAnsi="Arial" w:cs="Arial"/>
        </w:rPr>
      </w:pPr>
      <w:bookmarkStart w:id="13" w:name="_Toc156384810"/>
      <w:r w:rsidRPr="00FF4FB8">
        <w:rPr>
          <w:rFonts w:ascii="Arial" w:hAnsi="Arial" w:cs="Arial"/>
        </w:rPr>
        <w:t>Hofstede’s Cultural Dimensions</w:t>
      </w:r>
      <w:bookmarkEnd w:id="13"/>
    </w:p>
    <w:p w14:paraId="707BE411"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Hofstede's cultural dimensions theory is a theoretical framework proposed by Dutch psychologist Geert Hofstede to explain cultural differences in different countries. (</w:t>
      </w:r>
      <w:proofErr w:type="spellStart"/>
      <w:r w:rsidRPr="00B4005A">
        <w:rPr>
          <w:rFonts w:ascii="Arial" w:hAnsi="Arial" w:cs="Arial"/>
          <w:sz w:val="24"/>
          <w:szCs w:val="24"/>
        </w:rPr>
        <w:t>Annamoradnejad</w:t>
      </w:r>
      <w:proofErr w:type="spellEnd"/>
      <w:r w:rsidRPr="00B4005A">
        <w:rPr>
          <w:rFonts w:ascii="Arial" w:hAnsi="Arial" w:cs="Arial"/>
          <w:sz w:val="24"/>
          <w:szCs w:val="24"/>
        </w:rPr>
        <w:t xml:space="preserve">, 2019) This has some similarities with Cultural Dimensions of Trompenaars and Hampden-Turner, but it provides us with another angle to </w:t>
      </w:r>
      <w:proofErr w:type="spellStart"/>
      <w:r w:rsidRPr="00B4005A">
        <w:rPr>
          <w:rFonts w:ascii="Arial" w:hAnsi="Arial" w:cs="Arial"/>
          <w:sz w:val="24"/>
          <w:szCs w:val="24"/>
        </w:rPr>
        <w:t>analyze</w:t>
      </w:r>
      <w:proofErr w:type="spellEnd"/>
      <w:r w:rsidRPr="00B4005A">
        <w:rPr>
          <w:rFonts w:ascii="Arial" w:hAnsi="Arial" w:cs="Arial"/>
          <w:sz w:val="24"/>
          <w:szCs w:val="24"/>
        </w:rPr>
        <w:t xml:space="preserve"> cultural differences.</w:t>
      </w:r>
    </w:p>
    <w:p w14:paraId="5BE95357" w14:textId="77777777" w:rsidR="00B4005A" w:rsidRPr="00B4005A" w:rsidRDefault="00B4005A" w:rsidP="008D366F">
      <w:pPr>
        <w:pStyle w:val="3"/>
        <w:spacing w:line="480" w:lineRule="auto"/>
        <w:rPr>
          <w:rFonts w:ascii="Arial" w:hAnsi="Arial" w:cs="Arial"/>
        </w:rPr>
      </w:pPr>
      <w:r w:rsidRPr="00B4005A">
        <w:rPr>
          <w:rFonts w:ascii="Arial" w:hAnsi="Arial" w:cs="Arial"/>
        </w:rPr>
        <w:t>4.2.1 Power Distance (PDI)</w:t>
      </w:r>
    </w:p>
    <w:p w14:paraId="212F117D"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In France, people despise power and pay more attention to collaboration within a team.</w:t>
      </w:r>
    </w:p>
    <w:p w14:paraId="25BEBCEE" w14:textId="77777777" w:rsidR="00B4005A" w:rsidRPr="00B4005A" w:rsidRDefault="00B4005A" w:rsidP="008D366F">
      <w:pPr>
        <w:pStyle w:val="3"/>
        <w:spacing w:line="480" w:lineRule="auto"/>
        <w:rPr>
          <w:rFonts w:ascii="Arial" w:hAnsi="Arial" w:cs="Arial"/>
        </w:rPr>
      </w:pPr>
      <w:r w:rsidRPr="00B4005A">
        <w:rPr>
          <w:rFonts w:ascii="Arial" w:hAnsi="Arial" w:cs="Arial"/>
        </w:rPr>
        <w:t>4.2.2 Individualism vs. Collectivism (IDV)</w:t>
      </w:r>
    </w:p>
    <w:p w14:paraId="2162CC1B"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In this dimension, France focuses more on the collective.</w:t>
      </w:r>
    </w:p>
    <w:p w14:paraId="663CF2E2" w14:textId="77777777" w:rsidR="00B4005A" w:rsidRPr="00B4005A" w:rsidRDefault="00B4005A" w:rsidP="008D366F">
      <w:pPr>
        <w:pStyle w:val="3"/>
        <w:spacing w:line="480" w:lineRule="auto"/>
        <w:rPr>
          <w:rFonts w:ascii="Arial" w:hAnsi="Arial" w:cs="Arial"/>
        </w:rPr>
      </w:pPr>
      <w:r w:rsidRPr="00B4005A">
        <w:rPr>
          <w:rFonts w:ascii="Arial" w:hAnsi="Arial" w:cs="Arial"/>
        </w:rPr>
        <w:lastRenderedPageBreak/>
        <w:t>4.2.3 Masculinity vs. Femininity (MAS)</w:t>
      </w:r>
    </w:p>
    <w:p w14:paraId="4B3EC874"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France is a relatively more female-oriented culture. People not only focus on work, but also on the quality of life.</w:t>
      </w:r>
    </w:p>
    <w:p w14:paraId="429CE9C0" w14:textId="77777777" w:rsidR="00B4005A" w:rsidRPr="00B4005A" w:rsidRDefault="00B4005A" w:rsidP="008D366F">
      <w:pPr>
        <w:pStyle w:val="3"/>
        <w:spacing w:line="480" w:lineRule="auto"/>
        <w:rPr>
          <w:rFonts w:ascii="Arial" w:hAnsi="Arial" w:cs="Arial"/>
        </w:rPr>
      </w:pPr>
      <w:r w:rsidRPr="00B4005A">
        <w:rPr>
          <w:rFonts w:ascii="Arial" w:hAnsi="Arial" w:cs="Arial"/>
        </w:rPr>
        <w:t>4.2.4 Uncertainty Avoidance (UAI)</w:t>
      </w:r>
    </w:p>
    <w:p w14:paraId="18C03BE6"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The French can accept clear and clear plans but are also willing to make flexible changes according to actual conditions.</w:t>
      </w:r>
    </w:p>
    <w:p w14:paraId="21C6B588" w14:textId="77777777" w:rsidR="00B4005A" w:rsidRPr="00B4005A" w:rsidRDefault="00B4005A" w:rsidP="008D366F">
      <w:pPr>
        <w:pStyle w:val="3"/>
        <w:spacing w:line="480" w:lineRule="auto"/>
        <w:rPr>
          <w:rFonts w:ascii="Arial" w:hAnsi="Arial" w:cs="Arial"/>
        </w:rPr>
      </w:pPr>
      <w:r w:rsidRPr="00B4005A">
        <w:rPr>
          <w:rFonts w:ascii="Arial" w:hAnsi="Arial" w:cs="Arial"/>
        </w:rPr>
        <w:t>4.2.5 Long-Term Orientation vs. Short-Term Normative Orientation (LTO)</w:t>
      </w:r>
    </w:p>
    <w:p w14:paraId="5F2EE71D" w14:textId="77777777" w:rsidR="00B4005A" w:rsidRPr="00B4005A" w:rsidRDefault="00B4005A" w:rsidP="008D366F">
      <w:pPr>
        <w:spacing w:line="480" w:lineRule="auto"/>
        <w:rPr>
          <w:rFonts w:ascii="Arial" w:hAnsi="Arial" w:cs="Arial"/>
          <w:sz w:val="24"/>
          <w:szCs w:val="24"/>
        </w:rPr>
      </w:pPr>
      <w:r w:rsidRPr="00B4005A">
        <w:rPr>
          <w:rFonts w:ascii="Arial" w:hAnsi="Arial" w:cs="Arial"/>
          <w:sz w:val="24"/>
          <w:szCs w:val="24"/>
        </w:rPr>
        <w:t>France is relatively neutral in this regard, and France also has a long historical tradition. But the French are excellent at adapting to the changing times.</w:t>
      </w:r>
    </w:p>
    <w:p w14:paraId="25653308" w14:textId="77777777" w:rsidR="00B4005A" w:rsidRPr="00B4005A" w:rsidRDefault="00B4005A" w:rsidP="008D366F">
      <w:pPr>
        <w:pStyle w:val="3"/>
        <w:spacing w:line="480" w:lineRule="auto"/>
        <w:rPr>
          <w:rFonts w:ascii="Arial" w:hAnsi="Arial" w:cs="Arial"/>
        </w:rPr>
      </w:pPr>
      <w:r w:rsidRPr="00B4005A">
        <w:rPr>
          <w:rFonts w:ascii="Arial" w:hAnsi="Arial" w:cs="Arial"/>
        </w:rPr>
        <w:t>4.2.6 Indulgence vs. Restraint (IND)</w:t>
      </w:r>
    </w:p>
    <w:p w14:paraId="4F11DDB8" w14:textId="3663782C" w:rsidR="00FF4FB8" w:rsidRPr="00B4005A" w:rsidRDefault="00B4005A" w:rsidP="008D366F">
      <w:pPr>
        <w:spacing w:line="480" w:lineRule="auto"/>
        <w:rPr>
          <w:rFonts w:ascii="Arial" w:hAnsi="Arial" w:cs="Arial"/>
          <w:sz w:val="24"/>
          <w:szCs w:val="24"/>
        </w:rPr>
      </w:pPr>
      <w:r w:rsidRPr="00B4005A">
        <w:rPr>
          <w:rFonts w:ascii="Arial" w:hAnsi="Arial" w:cs="Arial"/>
          <w:sz w:val="24"/>
          <w:szCs w:val="24"/>
        </w:rPr>
        <w:t>In this dimension, the French pay more attention to self-control. (Fowler, 1999)</w:t>
      </w:r>
    </w:p>
    <w:p w14:paraId="26347A64" w14:textId="77777777" w:rsidR="00876F51" w:rsidRDefault="00876F51" w:rsidP="008D366F">
      <w:pPr>
        <w:pStyle w:val="1"/>
        <w:numPr>
          <w:ilvl w:val="0"/>
          <w:numId w:val="1"/>
        </w:numPr>
        <w:tabs>
          <w:tab w:val="num" w:pos="360"/>
        </w:tabs>
        <w:spacing w:line="480" w:lineRule="auto"/>
        <w:ind w:left="0" w:firstLine="0"/>
        <w:rPr>
          <w:rFonts w:ascii="Arial" w:hAnsi="Arial" w:cs="Arial"/>
        </w:rPr>
      </w:pPr>
      <w:bookmarkStart w:id="14" w:name="_Toc150459978"/>
      <w:bookmarkStart w:id="15" w:name="_Toc153576987"/>
      <w:bookmarkStart w:id="16" w:name="_Toc156384811"/>
      <w:r w:rsidRPr="00872D05">
        <w:rPr>
          <w:rFonts w:ascii="Arial" w:hAnsi="Arial" w:cs="Arial"/>
        </w:rPr>
        <w:t>Conclusion</w:t>
      </w:r>
      <w:bookmarkEnd w:id="14"/>
      <w:bookmarkEnd w:id="15"/>
      <w:bookmarkEnd w:id="16"/>
    </w:p>
    <w:p w14:paraId="3051240F" w14:textId="3F8682FB" w:rsidR="00403246" w:rsidRPr="00403246" w:rsidRDefault="00403246" w:rsidP="008D366F">
      <w:pPr>
        <w:spacing w:line="480" w:lineRule="auto"/>
        <w:rPr>
          <w:rFonts w:ascii="Arial" w:hAnsi="Arial" w:cs="Arial"/>
          <w:sz w:val="24"/>
          <w:szCs w:val="24"/>
        </w:rPr>
      </w:pPr>
      <w:r w:rsidRPr="00403246">
        <w:rPr>
          <w:rFonts w:ascii="Arial" w:hAnsi="Arial" w:cs="Arial"/>
          <w:sz w:val="24"/>
          <w:szCs w:val="24"/>
        </w:rPr>
        <w:t xml:space="preserve">After understanding the situation of French companies in international business management, corresponding strategies were put forward to address the challenges in four aspects: language differences, time concept differences, legal differences and establishing trusting relationships. </w:t>
      </w:r>
      <w:proofErr w:type="gramStart"/>
      <w:r w:rsidRPr="00403246">
        <w:rPr>
          <w:rFonts w:ascii="Arial" w:hAnsi="Arial" w:cs="Arial"/>
          <w:sz w:val="24"/>
          <w:szCs w:val="24"/>
        </w:rPr>
        <w:t>Generally speaking, when</w:t>
      </w:r>
      <w:proofErr w:type="gramEnd"/>
      <w:r w:rsidRPr="00403246">
        <w:rPr>
          <w:rFonts w:ascii="Arial" w:hAnsi="Arial" w:cs="Arial"/>
          <w:sz w:val="24"/>
          <w:szCs w:val="24"/>
        </w:rPr>
        <w:t xml:space="preserve"> a British company conducts international business communication with France, it mainly relies on understanding France and training its employees in relevant skills.</w:t>
      </w:r>
    </w:p>
    <w:p w14:paraId="3F6D6A17" w14:textId="0FBCBD61" w:rsidR="00E16DAF" w:rsidRDefault="00E16DAF" w:rsidP="008D366F">
      <w:pPr>
        <w:pStyle w:val="1"/>
        <w:numPr>
          <w:ilvl w:val="0"/>
          <w:numId w:val="1"/>
        </w:numPr>
        <w:tabs>
          <w:tab w:val="num" w:pos="360"/>
        </w:tabs>
        <w:spacing w:line="480" w:lineRule="auto"/>
        <w:ind w:left="0" w:firstLine="0"/>
        <w:rPr>
          <w:rFonts w:ascii="Arial" w:hAnsi="Arial" w:cs="Arial"/>
        </w:rPr>
      </w:pPr>
      <w:bookmarkStart w:id="17" w:name="_Toc156384812"/>
      <w:r w:rsidRPr="00E16DAF">
        <w:rPr>
          <w:rFonts w:ascii="Arial" w:hAnsi="Arial" w:cs="Arial"/>
        </w:rPr>
        <w:t>Suggestion</w:t>
      </w:r>
      <w:bookmarkEnd w:id="17"/>
    </w:p>
    <w:p w14:paraId="7F3F9EA5" w14:textId="77777777" w:rsidR="00325C74" w:rsidRPr="00325C74" w:rsidRDefault="00325C74" w:rsidP="008D366F">
      <w:pPr>
        <w:spacing w:line="480" w:lineRule="auto"/>
        <w:rPr>
          <w:rFonts w:ascii="Arial" w:hAnsi="Arial" w:cs="Arial"/>
          <w:sz w:val="24"/>
          <w:szCs w:val="24"/>
        </w:rPr>
      </w:pPr>
      <w:r w:rsidRPr="00325C74">
        <w:rPr>
          <w:rFonts w:ascii="Arial" w:hAnsi="Arial" w:cs="Arial"/>
          <w:sz w:val="24"/>
          <w:szCs w:val="24"/>
        </w:rPr>
        <w:t>1. The company's relevant managers continue to pay attention to changes in English and French cultural and language differences to adjust strategies in real time.</w:t>
      </w:r>
    </w:p>
    <w:p w14:paraId="46B629A9" w14:textId="77777777" w:rsidR="00325C74" w:rsidRPr="00325C74" w:rsidRDefault="00325C74" w:rsidP="008D366F">
      <w:pPr>
        <w:spacing w:line="480" w:lineRule="auto"/>
        <w:rPr>
          <w:rFonts w:ascii="Arial" w:hAnsi="Arial" w:cs="Arial"/>
          <w:sz w:val="24"/>
          <w:szCs w:val="24"/>
        </w:rPr>
      </w:pPr>
      <w:r w:rsidRPr="00325C74">
        <w:rPr>
          <w:rFonts w:ascii="Arial" w:hAnsi="Arial" w:cs="Arial"/>
          <w:sz w:val="24"/>
          <w:szCs w:val="24"/>
        </w:rPr>
        <w:lastRenderedPageBreak/>
        <w:t>2. Conduct regular training for employees and some activities where they can communicate with French people. Improve staff knowledge of France and the French language. Regularly check the learning status of employees and reward employees who perform better.</w:t>
      </w:r>
    </w:p>
    <w:p w14:paraId="55690CD6" w14:textId="77777777" w:rsidR="00325C74" w:rsidRPr="00325C74" w:rsidRDefault="00325C74" w:rsidP="008D366F">
      <w:pPr>
        <w:spacing w:line="480" w:lineRule="auto"/>
        <w:rPr>
          <w:rFonts w:ascii="Arial" w:hAnsi="Arial" w:cs="Arial"/>
          <w:sz w:val="24"/>
          <w:szCs w:val="24"/>
        </w:rPr>
      </w:pPr>
      <w:r w:rsidRPr="00325C74">
        <w:rPr>
          <w:rFonts w:ascii="Arial" w:hAnsi="Arial" w:cs="Arial"/>
          <w:sz w:val="24"/>
          <w:szCs w:val="24"/>
        </w:rPr>
        <w:t>3. Establish a strict review mechanism. Regularly review whether the company's strategies and employee actions are consistent with the French situation.</w:t>
      </w:r>
    </w:p>
    <w:p w14:paraId="2F10E3DC" w14:textId="3A1E62C8" w:rsidR="00E16DAF" w:rsidRPr="00325C74" w:rsidRDefault="00325C74" w:rsidP="008D366F">
      <w:pPr>
        <w:spacing w:line="480" w:lineRule="auto"/>
        <w:rPr>
          <w:rFonts w:ascii="Arial" w:hAnsi="Arial" w:cs="Arial"/>
          <w:sz w:val="24"/>
          <w:szCs w:val="24"/>
        </w:rPr>
      </w:pPr>
      <w:r w:rsidRPr="00325C74">
        <w:rPr>
          <w:rFonts w:ascii="Arial" w:hAnsi="Arial" w:cs="Arial"/>
          <w:sz w:val="24"/>
          <w:szCs w:val="24"/>
        </w:rPr>
        <w:t>4. Hire professional translation and legal talents to supervise the overall situation of the company and provide professional rectification suggestions.</w:t>
      </w:r>
    </w:p>
    <w:p w14:paraId="60C492CE" w14:textId="59D0A412" w:rsidR="00091FC0" w:rsidRPr="00091FC0" w:rsidRDefault="00E16DAF" w:rsidP="008D366F">
      <w:pPr>
        <w:pStyle w:val="1"/>
        <w:numPr>
          <w:ilvl w:val="0"/>
          <w:numId w:val="1"/>
        </w:numPr>
        <w:tabs>
          <w:tab w:val="num" w:pos="360"/>
        </w:tabs>
        <w:spacing w:line="480" w:lineRule="auto"/>
        <w:ind w:left="0" w:firstLine="0"/>
        <w:rPr>
          <w:rFonts w:ascii="Arial" w:hAnsi="Arial" w:cs="Arial"/>
        </w:rPr>
      </w:pPr>
      <w:bookmarkStart w:id="18" w:name="_Toc150459979"/>
      <w:bookmarkStart w:id="19" w:name="_Toc153576988"/>
      <w:bookmarkStart w:id="20" w:name="_Toc156384813"/>
      <w:r w:rsidRPr="00575F67">
        <w:rPr>
          <w:rFonts w:ascii="Arial" w:hAnsi="Arial" w:cs="Arial"/>
        </w:rPr>
        <w:t>References</w:t>
      </w:r>
      <w:bookmarkEnd w:id="18"/>
      <w:bookmarkEnd w:id="19"/>
      <w:bookmarkEnd w:id="20"/>
    </w:p>
    <w:p w14:paraId="7040DAA6"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 A</w:t>
      </w:r>
      <w:proofErr w:type="spellStart"/>
      <w:r w:rsidRPr="00091FC0">
        <w:rPr>
          <w:rFonts w:ascii="Arial" w:hAnsi="Arial" w:cs="Arial"/>
          <w:sz w:val="24"/>
          <w:szCs w:val="24"/>
          <w:lang w:val="en-GB" w:eastAsia="en-GB"/>
        </w:rPr>
        <w:t>nnamoradnejad</w:t>
      </w:r>
      <w:proofErr w:type="spellEnd"/>
      <w:r w:rsidRPr="00091FC0">
        <w:rPr>
          <w:rFonts w:ascii="Arial" w:hAnsi="Arial" w:cs="Arial"/>
          <w:sz w:val="24"/>
          <w:szCs w:val="24"/>
          <w:lang w:val="en-GB" w:eastAsia="en-GB"/>
        </w:rPr>
        <w:t>, I., Fazli, M., Habibi, J., &amp; Tavakoli, S. (2019). Cross-cultural studies using social networks data. IEEE Transactions on Computational Social Systems, 6(4), 627-636.</w:t>
      </w:r>
    </w:p>
    <w:p w14:paraId="03110F24" w14:textId="77777777" w:rsidR="00091FC0" w:rsidRPr="00091FC0" w:rsidRDefault="00091FC0" w:rsidP="008D366F">
      <w:pPr>
        <w:spacing w:line="480" w:lineRule="auto"/>
        <w:rPr>
          <w:rFonts w:ascii="Arial" w:hAnsi="Arial" w:cs="Arial"/>
          <w:sz w:val="24"/>
          <w:szCs w:val="24"/>
          <w:lang w:val="en-GB" w:eastAsia="en-GB"/>
        </w:rPr>
      </w:pPr>
    </w:p>
    <w:p w14:paraId="407E7CDE"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 xml:space="preserve">2. </w:t>
      </w:r>
      <w:proofErr w:type="spellStart"/>
      <w:r w:rsidRPr="00091FC0">
        <w:rPr>
          <w:rFonts w:ascii="Arial" w:hAnsi="Arial" w:cs="Arial"/>
          <w:sz w:val="24"/>
          <w:szCs w:val="24"/>
          <w:lang w:val="en-GB" w:eastAsia="en-GB"/>
        </w:rPr>
        <w:t>Aririguzoh</w:t>
      </w:r>
      <w:proofErr w:type="spellEnd"/>
      <w:r w:rsidRPr="00091FC0">
        <w:rPr>
          <w:rFonts w:ascii="Arial" w:hAnsi="Arial" w:cs="Arial"/>
          <w:sz w:val="24"/>
          <w:szCs w:val="24"/>
          <w:lang w:val="en-GB" w:eastAsia="en-GB"/>
        </w:rPr>
        <w:t xml:space="preserve">, S. (2022). Communication competencies, </w:t>
      </w:r>
      <w:proofErr w:type="gramStart"/>
      <w:r w:rsidRPr="00091FC0">
        <w:rPr>
          <w:rFonts w:ascii="Arial" w:hAnsi="Arial" w:cs="Arial"/>
          <w:sz w:val="24"/>
          <w:szCs w:val="24"/>
          <w:lang w:val="en-GB" w:eastAsia="en-GB"/>
        </w:rPr>
        <w:t>culture</w:t>
      </w:r>
      <w:proofErr w:type="gramEnd"/>
      <w:r w:rsidRPr="00091FC0">
        <w:rPr>
          <w:rFonts w:ascii="Arial" w:hAnsi="Arial" w:cs="Arial"/>
          <w:sz w:val="24"/>
          <w:szCs w:val="24"/>
          <w:lang w:val="en-GB" w:eastAsia="en-GB"/>
        </w:rPr>
        <w:t xml:space="preserve"> and SDGs: effective processes to cross-cultural communication. Humanities and Social Sciences Communications, 9(1), 1-11.</w:t>
      </w:r>
    </w:p>
    <w:p w14:paraId="4F89319B" w14:textId="77777777" w:rsidR="00091FC0" w:rsidRPr="00091FC0" w:rsidRDefault="00091FC0" w:rsidP="008D366F">
      <w:pPr>
        <w:spacing w:line="480" w:lineRule="auto"/>
        <w:rPr>
          <w:rFonts w:ascii="Arial" w:hAnsi="Arial" w:cs="Arial"/>
          <w:sz w:val="24"/>
          <w:szCs w:val="24"/>
          <w:lang w:val="en-GB" w:eastAsia="en-GB"/>
        </w:rPr>
      </w:pPr>
    </w:p>
    <w:p w14:paraId="5D40F9CC"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3. Bouquin, S. (2007). Strikes in France. Strikes around the world: Case-studies of, 15, 243-266.</w:t>
      </w:r>
    </w:p>
    <w:p w14:paraId="20BBF5EE" w14:textId="77777777" w:rsidR="00091FC0" w:rsidRPr="00091FC0" w:rsidRDefault="00091FC0" w:rsidP="008D366F">
      <w:pPr>
        <w:spacing w:line="480" w:lineRule="auto"/>
        <w:rPr>
          <w:rFonts w:ascii="Arial" w:hAnsi="Arial" w:cs="Arial"/>
          <w:sz w:val="24"/>
          <w:szCs w:val="24"/>
          <w:lang w:val="en-GB" w:eastAsia="en-GB"/>
        </w:rPr>
      </w:pPr>
    </w:p>
    <w:p w14:paraId="65D677BC"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lastRenderedPageBreak/>
        <w:t>4. Caliskan, A., &amp; Esmer, S. (2020). An assessment of port and shipping line relationships: the value of relationship marketing. Maritime Policy &amp; Management, 47(2), 240-257.</w:t>
      </w:r>
    </w:p>
    <w:p w14:paraId="6FBC640D" w14:textId="77777777" w:rsidR="00091FC0" w:rsidRPr="00091FC0" w:rsidRDefault="00091FC0" w:rsidP="008D366F">
      <w:pPr>
        <w:spacing w:line="480" w:lineRule="auto"/>
        <w:rPr>
          <w:rFonts w:ascii="Arial" w:hAnsi="Arial" w:cs="Arial"/>
          <w:sz w:val="24"/>
          <w:szCs w:val="24"/>
          <w:lang w:val="en-GB" w:eastAsia="en-GB"/>
        </w:rPr>
      </w:pPr>
    </w:p>
    <w:p w14:paraId="2957311F"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5. Cicchelli, V., &amp; Octobre, S. (2022). Republican Universalism at the Test of French Multicultural Society: Cultural Diversity and Social Cohesion According to Young People. Populism, 5(2), 184-208.</w:t>
      </w:r>
    </w:p>
    <w:p w14:paraId="11044968" w14:textId="77777777" w:rsidR="00091FC0" w:rsidRPr="00091FC0" w:rsidRDefault="00091FC0" w:rsidP="008D366F">
      <w:pPr>
        <w:spacing w:line="480" w:lineRule="auto"/>
        <w:rPr>
          <w:rFonts w:ascii="Arial" w:hAnsi="Arial" w:cs="Arial"/>
          <w:sz w:val="24"/>
          <w:szCs w:val="24"/>
          <w:lang w:val="en-GB" w:eastAsia="en-GB"/>
        </w:rPr>
      </w:pPr>
    </w:p>
    <w:p w14:paraId="6C80D7C5"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6. Cornelissen, J. P. (2020). Corporate communication: A guide to theory and practice. Corporate Communication, 1-336.</w:t>
      </w:r>
    </w:p>
    <w:p w14:paraId="25E29B3A" w14:textId="77777777" w:rsidR="00091FC0" w:rsidRPr="00091FC0" w:rsidRDefault="00091FC0" w:rsidP="008D366F">
      <w:pPr>
        <w:spacing w:line="480" w:lineRule="auto"/>
        <w:rPr>
          <w:rFonts w:ascii="Arial" w:hAnsi="Arial" w:cs="Arial"/>
          <w:sz w:val="24"/>
          <w:szCs w:val="24"/>
          <w:lang w:val="en-GB" w:eastAsia="en-GB"/>
        </w:rPr>
      </w:pPr>
    </w:p>
    <w:p w14:paraId="0169C0E3"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7. Davidov, G. (2002). The three axes of employment relationships: A characterization of workers in need of protection. The University of Toronto Law Journal, 52(4), 357-418.</w:t>
      </w:r>
    </w:p>
    <w:p w14:paraId="51197C83" w14:textId="77777777" w:rsidR="00091FC0" w:rsidRPr="00091FC0" w:rsidRDefault="00091FC0" w:rsidP="008D366F">
      <w:pPr>
        <w:spacing w:line="480" w:lineRule="auto"/>
        <w:rPr>
          <w:rFonts w:ascii="Arial" w:hAnsi="Arial" w:cs="Arial"/>
          <w:sz w:val="24"/>
          <w:szCs w:val="24"/>
          <w:lang w:val="en-GB" w:eastAsia="en-GB"/>
        </w:rPr>
      </w:pPr>
    </w:p>
    <w:p w14:paraId="59CA8255"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8. Ferreira, F. (2003). The misinterpretation of noncanonical sentences. Cognitive psychology, 47(2), 164-203.</w:t>
      </w:r>
    </w:p>
    <w:p w14:paraId="48F6ECE4" w14:textId="77777777" w:rsidR="00091FC0" w:rsidRPr="00091FC0" w:rsidRDefault="00091FC0" w:rsidP="008D366F">
      <w:pPr>
        <w:spacing w:line="480" w:lineRule="auto"/>
        <w:rPr>
          <w:rFonts w:ascii="Arial" w:hAnsi="Arial" w:cs="Arial"/>
          <w:sz w:val="24"/>
          <w:szCs w:val="24"/>
          <w:lang w:val="en-GB" w:eastAsia="en-GB"/>
        </w:rPr>
      </w:pPr>
    </w:p>
    <w:p w14:paraId="43EAC3E4"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9. Fisman, R., &amp; Golden, M. A. (2017). Corruption: What everyone needs to know. Oxford University Press.</w:t>
      </w:r>
    </w:p>
    <w:p w14:paraId="2069CC3C" w14:textId="77777777" w:rsidR="00091FC0" w:rsidRPr="00091FC0" w:rsidRDefault="00091FC0" w:rsidP="008D366F">
      <w:pPr>
        <w:spacing w:line="480" w:lineRule="auto"/>
        <w:rPr>
          <w:rFonts w:ascii="Arial" w:hAnsi="Arial" w:cs="Arial"/>
          <w:sz w:val="24"/>
          <w:szCs w:val="24"/>
          <w:lang w:val="en-GB" w:eastAsia="en-GB"/>
        </w:rPr>
      </w:pPr>
    </w:p>
    <w:p w14:paraId="15CCDB70"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lastRenderedPageBreak/>
        <w:t xml:space="preserve">10. Flint, C., &amp; Taylor, P. J. (2018). Political geography: World-economy, </w:t>
      </w:r>
      <w:proofErr w:type="gramStart"/>
      <w:r w:rsidRPr="00091FC0">
        <w:rPr>
          <w:rFonts w:ascii="Arial" w:hAnsi="Arial" w:cs="Arial"/>
          <w:sz w:val="24"/>
          <w:szCs w:val="24"/>
          <w:lang w:val="en-GB" w:eastAsia="en-GB"/>
        </w:rPr>
        <w:t>nation-state</w:t>
      </w:r>
      <w:proofErr w:type="gramEnd"/>
      <w:r w:rsidRPr="00091FC0">
        <w:rPr>
          <w:rFonts w:ascii="Arial" w:hAnsi="Arial" w:cs="Arial"/>
          <w:sz w:val="24"/>
          <w:szCs w:val="24"/>
          <w:lang w:val="en-GB" w:eastAsia="en-GB"/>
        </w:rPr>
        <w:t xml:space="preserve"> and locality. Routledge.</w:t>
      </w:r>
    </w:p>
    <w:p w14:paraId="6F0B0FA8" w14:textId="77777777" w:rsidR="00091FC0" w:rsidRPr="00091FC0" w:rsidRDefault="00091FC0" w:rsidP="008D366F">
      <w:pPr>
        <w:spacing w:line="480" w:lineRule="auto"/>
        <w:rPr>
          <w:rFonts w:ascii="Arial" w:hAnsi="Arial" w:cs="Arial"/>
          <w:sz w:val="24"/>
          <w:szCs w:val="24"/>
          <w:lang w:val="en-GB" w:eastAsia="en-GB"/>
        </w:rPr>
      </w:pPr>
    </w:p>
    <w:p w14:paraId="1664942C"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11. Fowler, F. C. (1999). Applying Hofstede’s cross-cultural theory of organizations to school governance: A French case study. Educational Practice and Theory, 21(2), 69-86.</w:t>
      </w:r>
    </w:p>
    <w:p w14:paraId="2B952471" w14:textId="77777777" w:rsidR="00091FC0" w:rsidRPr="00091FC0" w:rsidRDefault="00091FC0" w:rsidP="008D366F">
      <w:pPr>
        <w:spacing w:line="480" w:lineRule="auto"/>
        <w:rPr>
          <w:rFonts w:ascii="Arial" w:hAnsi="Arial" w:cs="Arial"/>
          <w:sz w:val="24"/>
          <w:szCs w:val="24"/>
          <w:lang w:val="en-GB" w:eastAsia="en-GB"/>
        </w:rPr>
      </w:pPr>
    </w:p>
    <w:p w14:paraId="13A3CF55"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 xml:space="preserve">12. </w:t>
      </w:r>
      <w:proofErr w:type="spellStart"/>
      <w:r w:rsidRPr="00091FC0">
        <w:rPr>
          <w:rFonts w:ascii="Arial" w:hAnsi="Arial" w:cs="Arial"/>
          <w:sz w:val="24"/>
          <w:szCs w:val="24"/>
          <w:lang w:val="en-GB" w:eastAsia="en-GB"/>
        </w:rPr>
        <w:t>Granovetter</w:t>
      </w:r>
      <w:proofErr w:type="spellEnd"/>
      <w:r w:rsidRPr="00091FC0">
        <w:rPr>
          <w:rFonts w:ascii="Arial" w:hAnsi="Arial" w:cs="Arial"/>
          <w:sz w:val="24"/>
          <w:szCs w:val="24"/>
          <w:lang w:val="en-GB" w:eastAsia="en-GB"/>
        </w:rPr>
        <w:t>, M. (2018). The impact of social structure on economic outcomes. In The sociology of economic life (pp. 46-61). Routledge.</w:t>
      </w:r>
    </w:p>
    <w:p w14:paraId="0E559FE9" w14:textId="77777777" w:rsidR="00091FC0" w:rsidRPr="00091FC0" w:rsidRDefault="00091FC0" w:rsidP="008D366F">
      <w:pPr>
        <w:spacing w:line="480" w:lineRule="auto"/>
        <w:rPr>
          <w:rFonts w:ascii="Arial" w:hAnsi="Arial" w:cs="Arial"/>
          <w:sz w:val="24"/>
          <w:szCs w:val="24"/>
          <w:lang w:val="en-GB" w:eastAsia="en-GB"/>
        </w:rPr>
      </w:pPr>
    </w:p>
    <w:p w14:paraId="05E471AF"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13. Hampden-Turner, C. M., &amp; Trompenaars, F. (2008). Building cross-cultural competence: How to create wealth from conflicting values. Yale University Press.</w:t>
      </w:r>
    </w:p>
    <w:p w14:paraId="27E9F75B" w14:textId="77777777" w:rsidR="00091FC0" w:rsidRPr="00091FC0" w:rsidRDefault="00091FC0" w:rsidP="008D366F">
      <w:pPr>
        <w:spacing w:line="480" w:lineRule="auto"/>
        <w:rPr>
          <w:rFonts w:ascii="Arial" w:hAnsi="Arial" w:cs="Arial"/>
          <w:sz w:val="24"/>
          <w:szCs w:val="24"/>
          <w:lang w:val="en-GB" w:eastAsia="en-GB"/>
        </w:rPr>
      </w:pPr>
    </w:p>
    <w:p w14:paraId="55C31B0D"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14. Hartman, L. P., Rubin, R. S., &amp; Dhanda, K. K. (2007). The communication of corporate social responsibility: United States and European Union multinational corporations. Journal of Business Ethics, 74, 373-389.</w:t>
      </w:r>
    </w:p>
    <w:p w14:paraId="38F19605" w14:textId="77777777" w:rsidR="00091FC0" w:rsidRPr="00091FC0" w:rsidRDefault="00091FC0" w:rsidP="008D366F">
      <w:pPr>
        <w:spacing w:line="480" w:lineRule="auto"/>
        <w:rPr>
          <w:rFonts w:ascii="Arial" w:hAnsi="Arial" w:cs="Arial"/>
          <w:sz w:val="24"/>
          <w:szCs w:val="24"/>
          <w:lang w:val="en-GB" w:eastAsia="en-GB"/>
        </w:rPr>
      </w:pPr>
    </w:p>
    <w:p w14:paraId="2714FE8E"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15. Javidan, M., Dorfman, P. W., De Luque, M. S., &amp; House, R. J. (2016). In the eye of the beholder: Cross-cultural lessons in leadership from Project GLOBE. In Readings and cases in international human resource management (pp. 119-154). Routledge.</w:t>
      </w:r>
    </w:p>
    <w:p w14:paraId="6B766506" w14:textId="77777777" w:rsidR="00091FC0" w:rsidRPr="00091FC0" w:rsidRDefault="00091FC0" w:rsidP="008D366F">
      <w:pPr>
        <w:spacing w:line="480" w:lineRule="auto"/>
        <w:rPr>
          <w:rFonts w:ascii="Arial" w:hAnsi="Arial" w:cs="Arial"/>
          <w:sz w:val="24"/>
          <w:szCs w:val="24"/>
          <w:lang w:val="en-GB" w:eastAsia="en-GB"/>
        </w:rPr>
      </w:pPr>
    </w:p>
    <w:p w14:paraId="380E9669"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 xml:space="preserve">16. </w:t>
      </w:r>
      <w:proofErr w:type="spellStart"/>
      <w:r w:rsidRPr="00091FC0">
        <w:rPr>
          <w:rFonts w:ascii="Arial" w:hAnsi="Arial" w:cs="Arial"/>
          <w:sz w:val="24"/>
          <w:szCs w:val="24"/>
          <w:lang w:val="en-GB" w:eastAsia="en-GB"/>
        </w:rPr>
        <w:t>Läubli</w:t>
      </w:r>
      <w:proofErr w:type="spellEnd"/>
      <w:r w:rsidRPr="00091FC0">
        <w:rPr>
          <w:rFonts w:ascii="Arial" w:hAnsi="Arial" w:cs="Arial"/>
          <w:sz w:val="24"/>
          <w:szCs w:val="24"/>
          <w:lang w:val="en-GB" w:eastAsia="en-GB"/>
        </w:rPr>
        <w:t>, S., &amp; Orrego-Carmona, D. (2017). When Google Translate is better than some human colleagues, those people are no longer colleagues.</w:t>
      </w:r>
    </w:p>
    <w:p w14:paraId="22ACFE1B" w14:textId="77777777" w:rsidR="00091FC0" w:rsidRPr="00091FC0" w:rsidRDefault="00091FC0" w:rsidP="008D366F">
      <w:pPr>
        <w:spacing w:line="480" w:lineRule="auto"/>
        <w:rPr>
          <w:rFonts w:ascii="Arial" w:hAnsi="Arial" w:cs="Arial"/>
          <w:sz w:val="24"/>
          <w:szCs w:val="24"/>
          <w:lang w:val="en-GB" w:eastAsia="en-GB"/>
        </w:rPr>
      </w:pPr>
    </w:p>
    <w:p w14:paraId="619D21FB"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17. Laver, J. (2020). Costume and Fashion: A Concise History (World of Art). Thames &amp; Hudson.</w:t>
      </w:r>
    </w:p>
    <w:p w14:paraId="642D81A8" w14:textId="77777777" w:rsidR="00091FC0" w:rsidRPr="00091FC0" w:rsidRDefault="00091FC0" w:rsidP="008D366F">
      <w:pPr>
        <w:spacing w:line="480" w:lineRule="auto"/>
        <w:rPr>
          <w:rFonts w:ascii="Arial" w:hAnsi="Arial" w:cs="Arial"/>
          <w:sz w:val="24"/>
          <w:szCs w:val="24"/>
          <w:lang w:val="en-GB" w:eastAsia="en-GB"/>
        </w:rPr>
      </w:pPr>
    </w:p>
    <w:p w14:paraId="40D40451"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18. Landes, D. S. (1965). French business and the businessman: a social and cultural analysis. In Explorations in enterprise (pp. 184-200). Harvard University Press.</w:t>
      </w:r>
    </w:p>
    <w:p w14:paraId="20B65BB0" w14:textId="77777777" w:rsidR="00091FC0" w:rsidRPr="00091FC0" w:rsidRDefault="00091FC0" w:rsidP="008D366F">
      <w:pPr>
        <w:spacing w:line="480" w:lineRule="auto"/>
        <w:rPr>
          <w:rFonts w:ascii="Arial" w:hAnsi="Arial" w:cs="Arial"/>
          <w:sz w:val="24"/>
          <w:szCs w:val="24"/>
          <w:lang w:val="en-GB" w:eastAsia="en-GB"/>
        </w:rPr>
      </w:pPr>
    </w:p>
    <w:p w14:paraId="0EE834A0"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19. Levine, R. N. (2008). A geography of time: On tempo, culture, and the pace of life. Basic Books.</w:t>
      </w:r>
    </w:p>
    <w:p w14:paraId="7D378EC0" w14:textId="77777777" w:rsidR="00091FC0" w:rsidRPr="00091FC0" w:rsidRDefault="00091FC0" w:rsidP="008D366F">
      <w:pPr>
        <w:spacing w:line="480" w:lineRule="auto"/>
        <w:rPr>
          <w:rFonts w:ascii="Arial" w:hAnsi="Arial" w:cs="Arial"/>
          <w:sz w:val="24"/>
          <w:szCs w:val="24"/>
          <w:lang w:val="en-GB" w:eastAsia="en-GB"/>
        </w:rPr>
      </w:pPr>
    </w:p>
    <w:p w14:paraId="576C5788"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20. Magnier-Watanabe, R., Uchida, T., Orsini, P., &amp; Benton, C. F. (2020). Organizational virtuousness, subjective well-being, and job performance: Comparing employees in France and Japan. Asia-Pacific journal of business administration, 12(2), 115-138.</w:t>
      </w:r>
    </w:p>
    <w:p w14:paraId="7266D8F1" w14:textId="77777777" w:rsidR="00091FC0" w:rsidRPr="00091FC0" w:rsidRDefault="00091FC0" w:rsidP="008D366F">
      <w:pPr>
        <w:spacing w:line="480" w:lineRule="auto"/>
        <w:rPr>
          <w:rFonts w:ascii="Arial" w:hAnsi="Arial" w:cs="Arial"/>
          <w:sz w:val="24"/>
          <w:szCs w:val="24"/>
          <w:lang w:val="en-GB" w:eastAsia="en-GB"/>
        </w:rPr>
      </w:pPr>
    </w:p>
    <w:p w14:paraId="6E9D7BE6"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21. Magnier-Watanabe, R., Uchida, T., Orsini, P., &amp; Benton, C. F. (2020). Organizational virtuousness, subjective well-being, and job performance: Comparing employees in France and Japan. Asia-Pacific journal of business administration, 12(2), 115-138.</w:t>
      </w:r>
    </w:p>
    <w:p w14:paraId="2AA72B8E" w14:textId="77777777" w:rsidR="00091FC0" w:rsidRPr="00091FC0" w:rsidRDefault="00091FC0" w:rsidP="008D366F">
      <w:pPr>
        <w:spacing w:line="480" w:lineRule="auto"/>
        <w:rPr>
          <w:rFonts w:ascii="Arial" w:hAnsi="Arial" w:cs="Arial"/>
          <w:sz w:val="24"/>
          <w:szCs w:val="24"/>
          <w:lang w:val="en-GB" w:eastAsia="en-GB"/>
        </w:rPr>
      </w:pPr>
    </w:p>
    <w:p w14:paraId="6A3EA9F2"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 xml:space="preserve">22. </w:t>
      </w:r>
      <w:proofErr w:type="spellStart"/>
      <w:r w:rsidRPr="00091FC0">
        <w:rPr>
          <w:rFonts w:ascii="Arial" w:hAnsi="Arial" w:cs="Arial"/>
          <w:sz w:val="24"/>
          <w:szCs w:val="24"/>
          <w:lang w:val="en-GB" w:eastAsia="en-GB"/>
        </w:rPr>
        <w:t>Myslihaka</w:t>
      </w:r>
      <w:proofErr w:type="spellEnd"/>
      <w:r w:rsidRPr="00091FC0">
        <w:rPr>
          <w:rFonts w:ascii="Arial" w:hAnsi="Arial" w:cs="Arial"/>
          <w:sz w:val="24"/>
          <w:szCs w:val="24"/>
          <w:lang w:val="en-GB" w:eastAsia="en-GB"/>
        </w:rPr>
        <w:t xml:space="preserve">, L. (2016). Communication as the </w:t>
      </w:r>
      <w:proofErr w:type="spellStart"/>
      <w:r w:rsidRPr="00091FC0">
        <w:rPr>
          <w:rFonts w:ascii="Arial" w:hAnsi="Arial" w:cs="Arial"/>
          <w:sz w:val="24"/>
          <w:szCs w:val="24"/>
          <w:lang w:val="en-GB" w:eastAsia="en-GB"/>
        </w:rPr>
        <w:t>center</w:t>
      </w:r>
      <w:proofErr w:type="spellEnd"/>
      <w:r w:rsidRPr="00091FC0">
        <w:rPr>
          <w:rFonts w:ascii="Arial" w:hAnsi="Arial" w:cs="Arial"/>
          <w:sz w:val="24"/>
          <w:szCs w:val="24"/>
          <w:lang w:val="en-GB" w:eastAsia="en-GB"/>
        </w:rPr>
        <w:t xml:space="preserve"> of teaching/learning process of foreign languages (the case of French language). European Journal of Social Science Education and Research, 3(2), 147-154.</w:t>
      </w:r>
    </w:p>
    <w:p w14:paraId="010A8E12" w14:textId="77777777" w:rsidR="00091FC0" w:rsidRPr="00091FC0" w:rsidRDefault="00091FC0" w:rsidP="008D366F">
      <w:pPr>
        <w:spacing w:line="480" w:lineRule="auto"/>
        <w:rPr>
          <w:rFonts w:ascii="Arial" w:hAnsi="Arial" w:cs="Arial"/>
          <w:sz w:val="24"/>
          <w:szCs w:val="24"/>
          <w:lang w:val="en-GB" w:eastAsia="en-GB"/>
        </w:rPr>
      </w:pPr>
    </w:p>
    <w:p w14:paraId="0CF90443"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23. Nardi, B. A., &amp; Whittaker, S. (2002). The place of face-to-face communication in distributed work. Distributed work, 83(112), 10-7551.</w:t>
      </w:r>
    </w:p>
    <w:p w14:paraId="482528E6" w14:textId="77777777" w:rsidR="00091FC0" w:rsidRPr="00091FC0" w:rsidRDefault="00091FC0" w:rsidP="008D366F">
      <w:pPr>
        <w:spacing w:line="480" w:lineRule="auto"/>
        <w:rPr>
          <w:rFonts w:ascii="Arial" w:hAnsi="Arial" w:cs="Arial"/>
          <w:sz w:val="24"/>
          <w:szCs w:val="24"/>
          <w:lang w:val="en-GB" w:eastAsia="en-GB"/>
        </w:rPr>
      </w:pPr>
    </w:p>
    <w:p w14:paraId="549EEB7D"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24. Pocock, B. (2003). The work/life collision: What work is doing to Australians and what to do about it. Federation Press.</w:t>
      </w:r>
    </w:p>
    <w:p w14:paraId="6FBCFA2A" w14:textId="77777777" w:rsidR="00091FC0" w:rsidRPr="00091FC0" w:rsidRDefault="00091FC0" w:rsidP="008D366F">
      <w:pPr>
        <w:spacing w:line="480" w:lineRule="auto"/>
        <w:rPr>
          <w:rFonts w:ascii="Arial" w:hAnsi="Arial" w:cs="Arial"/>
          <w:sz w:val="24"/>
          <w:szCs w:val="24"/>
          <w:lang w:val="en-GB" w:eastAsia="en-GB"/>
        </w:rPr>
      </w:pPr>
    </w:p>
    <w:p w14:paraId="3FD622B5"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 xml:space="preserve">25. </w:t>
      </w:r>
      <w:proofErr w:type="spellStart"/>
      <w:r w:rsidRPr="00091FC0">
        <w:rPr>
          <w:rFonts w:ascii="Arial" w:hAnsi="Arial" w:cs="Arial"/>
          <w:sz w:val="24"/>
          <w:szCs w:val="24"/>
          <w:lang w:val="en-GB" w:eastAsia="en-GB"/>
        </w:rPr>
        <w:t>Robé</w:t>
      </w:r>
      <w:proofErr w:type="spellEnd"/>
      <w:r w:rsidRPr="00091FC0">
        <w:rPr>
          <w:rFonts w:ascii="Arial" w:hAnsi="Arial" w:cs="Arial"/>
          <w:sz w:val="24"/>
          <w:szCs w:val="24"/>
          <w:lang w:val="en-GB" w:eastAsia="en-GB"/>
        </w:rPr>
        <w:t>, J. P. (2011). The legal structure of the firm. Accounting, Economics, and Law, 1(1).</w:t>
      </w:r>
    </w:p>
    <w:p w14:paraId="14FE4090" w14:textId="77777777" w:rsidR="00091FC0" w:rsidRPr="00091FC0" w:rsidRDefault="00091FC0" w:rsidP="008D366F">
      <w:pPr>
        <w:spacing w:line="480" w:lineRule="auto"/>
        <w:rPr>
          <w:rFonts w:ascii="Arial" w:hAnsi="Arial" w:cs="Arial"/>
          <w:sz w:val="24"/>
          <w:szCs w:val="24"/>
          <w:lang w:val="en-GB" w:eastAsia="en-GB"/>
        </w:rPr>
      </w:pPr>
    </w:p>
    <w:p w14:paraId="78FFA0BC" w14:textId="77777777" w:rsidR="00091FC0"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26. Tagg, C. (2015). Exploring digital communication: Language in action. Routledge.</w:t>
      </w:r>
    </w:p>
    <w:p w14:paraId="01C656FE" w14:textId="77777777" w:rsidR="00091FC0" w:rsidRPr="00091FC0" w:rsidRDefault="00091FC0" w:rsidP="008D366F">
      <w:pPr>
        <w:spacing w:line="480" w:lineRule="auto"/>
        <w:rPr>
          <w:rFonts w:ascii="Arial" w:hAnsi="Arial" w:cs="Arial"/>
          <w:sz w:val="24"/>
          <w:szCs w:val="24"/>
          <w:lang w:val="en-GB" w:eastAsia="en-GB"/>
        </w:rPr>
      </w:pPr>
    </w:p>
    <w:p w14:paraId="08E27114" w14:textId="31040A24" w:rsidR="00876F51" w:rsidRPr="00091FC0" w:rsidRDefault="00091FC0" w:rsidP="008D366F">
      <w:pPr>
        <w:spacing w:line="480" w:lineRule="auto"/>
        <w:rPr>
          <w:rFonts w:ascii="Arial" w:hAnsi="Arial" w:cs="Arial"/>
          <w:sz w:val="24"/>
          <w:szCs w:val="24"/>
          <w:lang w:val="en-GB" w:eastAsia="en-GB"/>
        </w:rPr>
      </w:pPr>
      <w:r w:rsidRPr="00091FC0">
        <w:rPr>
          <w:rFonts w:ascii="Arial" w:hAnsi="Arial" w:cs="Arial"/>
          <w:sz w:val="24"/>
          <w:szCs w:val="24"/>
          <w:lang w:val="en-GB" w:eastAsia="en-GB"/>
        </w:rPr>
        <w:t>27. Fearn-Banks, K. (2016). Crisis communications: A casebook approach. Routledge.</w:t>
      </w:r>
    </w:p>
    <w:sectPr w:rsidR="00876F51" w:rsidRPr="00091F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0032F"/>
    <w:multiLevelType w:val="multilevel"/>
    <w:tmpl w:val="922C18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5E2CE1"/>
    <w:multiLevelType w:val="hybridMultilevel"/>
    <w:tmpl w:val="E0A85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8F667D"/>
    <w:multiLevelType w:val="hybridMultilevel"/>
    <w:tmpl w:val="4BF68BCA"/>
    <w:lvl w:ilvl="0" w:tplc="C874A090">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2E7C4E"/>
    <w:multiLevelType w:val="multilevel"/>
    <w:tmpl w:val="0EDC6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7A531DA5"/>
    <w:multiLevelType w:val="hybridMultilevel"/>
    <w:tmpl w:val="62E8F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7753607">
    <w:abstractNumId w:val="3"/>
  </w:num>
  <w:num w:numId="2" w16cid:durableId="247078014">
    <w:abstractNumId w:val="0"/>
  </w:num>
  <w:num w:numId="3" w16cid:durableId="2064407670">
    <w:abstractNumId w:val="2"/>
  </w:num>
  <w:num w:numId="4" w16cid:durableId="157309989">
    <w:abstractNumId w:val="4"/>
  </w:num>
  <w:num w:numId="5" w16cid:durableId="300502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35F"/>
    <w:rsid w:val="00016CB9"/>
    <w:rsid w:val="00021046"/>
    <w:rsid w:val="000300EF"/>
    <w:rsid w:val="000417D4"/>
    <w:rsid w:val="000478C5"/>
    <w:rsid w:val="00050F70"/>
    <w:rsid w:val="00091FC0"/>
    <w:rsid w:val="000A4D7D"/>
    <w:rsid w:val="0010037B"/>
    <w:rsid w:val="00123050"/>
    <w:rsid w:val="00147620"/>
    <w:rsid w:val="00163003"/>
    <w:rsid w:val="001B464C"/>
    <w:rsid w:val="00234AEC"/>
    <w:rsid w:val="002B1BBC"/>
    <w:rsid w:val="00325C74"/>
    <w:rsid w:val="003E71AB"/>
    <w:rsid w:val="003E7332"/>
    <w:rsid w:val="00403246"/>
    <w:rsid w:val="004268B8"/>
    <w:rsid w:val="004625D8"/>
    <w:rsid w:val="004D3566"/>
    <w:rsid w:val="004E118F"/>
    <w:rsid w:val="00550C52"/>
    <w:rsid w:val="005875B9"/>
    <w:rsid w:val="005C79DB"/>
    <w:rsid w:val="00605BA3"/>
    <w:rsid w:val="00634B58"/>
    <w:rsid w:val="00683242"/>
    <w:rsid w:val="00694D55"/>
    <w:rsid w:val="006A0568"/>
    <w:rsid w:val="006C77EB"/>
    <w:rsid w:val="00772975"/>
    <w:rsid w:val="007911DF"/>
    <w:rsid w:val="008113F9"/>
    <w:rsid w:val="008555A9"/>
    <w:rsid w:val="00876F51"/>
    <w:rsid w:val="008C1CBD"/>
    <w:rsid w:val="008D366F"/>
    <w:rsid w:val="009318B8"/>
    <w:rsid w:val="00956A90"/>
    <w:rsid w:val="00992932"/>
    <w:rsid w:val="009A0301"/>
    <w:rsid w:val="009D0128"/>
    <w:rsid w:val="00AA4CFB"/>
    <w:rsid w:val="00AE6981"/>
    <w:rsid w:val="00B4005A"/>
    <w:rsid w:val="00BF2F15"/>
    <w:rsid w:val="00C17B24"/>
    <w:rsid w:val="00C9201D"/>
    <w:rsid w:val="00CB6EDC"/>
    <w:rsid w:val="00DA29E6"/>
    <w:rsid w:val="00DF2176"/>
    <w:rsid w:val="00E0235F"/>
    <w:rsid w:val="00E16DAF"/>
    <w:rsid w:val="00E23D87"/>
    <w:rsid w:val="00E30F43"/>
    <w:rsid w:val="00E3294B"/>
    <w:rsid w:val="00E72BF7"/>
    <w:rsid w:val="00ED3A4C"/>
    <w:rsid w:val="00ED52D7"/>
    <w:rsid w:val="00EF2ED1"/>
    <w:rsid w:val="00F0726E"/>
    <w:rsid w:val="00F12297"/>
    <w:rsid w:val="00F371C8"/>
    <w:rsid w:val="00F73099"/>
    <w:rsid w:val="00FA0D67"/>
    <w:rsid w:val="00FD5429"/>
    <w:rsid w:val="00FF4F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75FF6"/>
  <w15:chartTrackingRefBased/>
  <w15:docId w15:val="{3808A467-B973-4B24-BA43-D3536E687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76F51"/>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val="en-GB" w:eastAsia="en-GB"/>
      <w14:ligatures w14:val="none"/>
    </w:rPr>
  </w:style>
  <w:style w:type="paragraph" w:styleId="2">
    <w:name w:val="heading 2"/>
    <w:basedOn w:val="a"/>
    <w:next w:val="a"/>
    <w:link w:val="20"/>
    <w:uiPriority w:val="9"/>
    <w:unhideWhenUsed/>
    <w:qFormat/>
    <w:rsid w:val="001B46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072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30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0300EF"/>
    <w:rPr>
      <w:color w:val="0000FF"/>
      <w:u w:val="single"/>
    </w:rPr>
  </w:style>
  <w:style w:type="paragraph" w:styleId="a5">
    <w:name w:val="Title"/>
    <w:basedOn w:val="a"/>
    <w:next w:val="a"/>
    <w:link w:val="a6"/>
    <w:uiPriority w:val="10"/>
    <w:qFormat/>
    <w:rsid w:val="000300EF"/>
    <w:pPr>
      <w:spacing w:after="0" w:line="240" w:lineRule="auto"/>
      <w:contextualSpacing/>
    </w:pPr>
    <w:rPr>
      <w:rFonts w:asciiTheme="majorHAnsi" w:eastAsiaTheme="majorEastAsia" w:hAnsiTheme="majorHAnsi" w:cstheme="majorBidi"/>
      <w:spacing w:val="-10"/>
      <w:kern w:val="28"/>
      <w:sz w:val="56"/>
      <w:szCs w:val="56"/>
      <w:lang w:val="en-GB" w:eastAsia="en-GB"/>
      <w14:ligatures w14:val="none"/>
    </w:rPr>
  </w:style>
  <w:style w:type="character" w:customStyle="1" w:styleId="a6">
    <w:name w:val="标题 字符"/>
    <w:basedOn w:val="a0"/>
    <w:link w:val="a5"/>
    <w:uiPriority w:val="10"/>
    <w:rsid w:val="000300EF"/>
    <w:rPr>
      <w:rFonts w:asciiTheme="majorHAnsi" w:eastAsiaTheme="majorEastAsia" w:hAnsiTheme="majorHAnsi" w:cstheme="majorBidi"/>
      <w:spacing w:val="-10"/>
      <w:kern w:val="28"/>
      <w:sz w:val="56"/>
      <w:szCs w:val="56"/>
      <w:lang w:val="en-GB" w:eastAsia="en-GB"/>
      <w14:ligatures w14:val="none"/>
    </w:rPr>
  </w:style>
  <w:style w:type="character" w:customStyle="1" w:styleId="10">
    <w:name w:val="标题 1 字符"/>
    <w:basedOn w:val="a0"/>
    <w:link w:val="1"/>
    <w:uiPriority w:val="9"/>
    <w:rsid w:val="00876F51"/>
    <w:rPr>
      <w:rFonts w:asciiTheme="majorHAnsi" w:eastAsiaTheme="majorEastAsia" w:hAnsiTheme="majorHAnsi" w:cstheme="majorBidi"/>
      <w:color w:val="2F5496" w:themeColor="accent1" w:themeShade="BF"/>
      <w:kern w:val="0"/>
      <w:sz w:val="32"/>
      <w:szCs w:val="32"/>
      <w:lang w:val="en-GB" w:eastAsia="en-GB"/>
      <w14:ligatures w14:val="none"/>
    </w:rPr>
  </w:style>
  <w:style w:type="character" w:customStyle="1" w:styleId="20">
    <w:name w:val="标题 2 字符"/>
    <w:basedOn w:val="a0"/>
    <w:link w:val="2"/>
    <w:uiPriority w:val="9"/>
    <w:rsid w:val="001B464C"/>
    <w:rPr>
      <w:rFonts w:asciiTheme="majorHAnsi" w:eastAsiaTheme="majorEastAsia" w:hAnsiTheme="majorHAnsi" w:cstheme="majorBidi"/>
      <w:color w:val="2F5496" w:themeColor="accent1" w:themeShade="BF"/>
      <w:sz w:val="26"/>
      <w:szCs w:val="26"/>
    </w:rPr>
  </w:style>
  <w:style w:type="paragraph" w:styleId="a7">
    <w:name w:val="List Paragraph"/>
    <w:basedOn w:val="a"/>
    <w:uiPriority w:val="34"/>
    <w:qFormat/>
    <w:rsid w:val="001B464C"/>
    <w:pPr>
      <w:ind w:left="720"/>
      <w:contextualSpacing/>
    </w:pPr>
  </w:style>
  <w:style w:type="paragraph" w:styleId="TOC">
    <w:name w:val="TOC Heading"/>
    <w:basedOn w:val="1"/>
    <w:next w:val="a"/>
    <w:uiPriority w:val="39"/>
    <w:unhideWhenUsed/>
    <w:qFormat/>
    <w:rsid w:val="00FF4FB8"/>
    <w:pPr>
      <w:spacing w:line="259" w:lineRule="auto"/>
      <w:outlineLvl w:val="9"/>
    </w:pPr>
    <w:rPr>
      <w:lang w:val="en-US" w:eastAsia="zh-CN"/>
    </w:rPr>
  </w:style>
  <w:style w:type="paragraph" w:styleId="TOC1">
    <w:name w:val="toc 1"/>
    <w:basedOn w:val="a"/>
    <w:next w:val="a"/>
    <w:autoRedefine/>
    <w:uiPriority w:val="39"/>
    <w:unhideWhenUsed/>
    <w:rsid w:val="00FF4FB8"/>
    <w:pPr>
      <w:spacing w:after="100"/>
    </w:pPr>
  </w:style>
  <w:style w:type="paragraph" w:styleId="TOC2">
    <w:name w:val="toc 2"/>
    <w:basedOn w:val="a"/>
    <w:next w:val="a"/>
    <w:autoRedefine/>
    <w:uiPriority w:val="39"/>
    <w:unhideWhenUsed/>
    <w:rsid w:val="00FF4FB8"/>
    <w:pPr>
      <w:spacing w:after="100"/>
      <w:ind w:left="220"/>
    </w:pPr>
  </w:style>
  <w:style w:type="character" w:customStyle="1" w:styleId="30">
    <w:name w:val="标题 3 字符"/>
    <w:basedOn w:val="a0"/>
    <w:link w:val="3"/>
    <w:uiPriority w:val="9"/>
    <w:rsid w:val="00F0726E"/>
    <w:rPr>
      <w:rFonts w:asciiTheme="majorHAnsi" w:eastAsiaTheme="majorEastAsia" w:hAnsiTheme="majorHAnsi" w:cstheme="majorBidi"/>
      <w:color w:val="1F3763" w:themeColor="accent1" w:themeShade="7F"/>
      <w:sz w:val="24"/>
      <w:szCs w:val="24"/>
    </w:rPr>
  </w:style>
  <w:style w:type="paragraph" w:styleId="TOC3">
    <w:name w:val="toc 3"/>
    <w:basedOn w:val="a"/>
    <w:next w:val="a"/>
    <w:autoRedefine/>
    <w:uiPriority w:val="39"/>
    <w:unhideWhenUsed/>
    <w:rsid w:val="004268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3774">
      <w:bodyDiv w:val="1"/>
      <w:marLeft w:val="0"/>
      <w:marRight w:val="0"/>
      <w:marTop w:val="0"/>
      <w:marBottom w:val="0"/>
      <w:divBdr>
        <w:top w:val="none" w:sz="0" w:space="0" w:color="auto"/>
        <w:left w:val="none" w:sz="0" w:space="0" w:color="auto"/>
        <w:bottom w:val="none" w:sz="0" w:space="0" w:color="auto"/>
        <w:right w:val="none" w:sz="0" w:space="0" w:color="auto"/>
      </w:divBdr>
      <w:divsChild>
        <w:div w:id="146559884">
          <w:marLeft w:val="0"/>
          <w:marRight w:val="0"/>
          <w:marTop w:val="100"/>
          <w:marBottom w:val="0"/>
          <w:divBdr>
            <w:top w:val="none" w:sz="0" w:space="0" w:color="auto"/>
            <w:left w:val="none" w:sz="0" w:space="0" w:color="auto"/>
            <w:bottom w:val="none" w:sz="0" w:space="0" w:color="auto"/>
            <w:right w:val="none" w:sz="0" w:space="0" w:color="auto"/>
          </w:divBdr>
          <w:divsChild>
            <w:div w:id="840705940">
              <w:marLeft w:val="0"/>
              <w:marRight w:val="0"/>
              <w:marTop w:val="0"/>
              <w:marBottom w:val="0"/>
              <w:divBdr>
                <w:top w:val="none" w:sz="0" w:space="0" w:color="auto"/>
                <w:left w:val="none" w:sz="0" w:space="0" w:color="auto"/>
                <w:bottom w:val="none" w:sz="0" w:space="0" w:color="auto"/>
                <w:right w:val="none" w:sz="0" w:space="0" w:color="auto"/>
              </w:divBdr>
            </w:div>
            <w:div w:id="2023975450">
              <w:marLeft w:val="0"/>
              <w:marRight w:val="0"/>
              <w:marTop w:val="0"/>
              <w:marBottom w:val="0"/>
              <w:divBdr>
                <w:top w:val="none" w:sz="0" w:space="0" w:color="auto"/>
                <w:left w:val="none" w:sz="0" w:space="0" w:color="auto"/>
                <w:bottom w:val="none" w:sz="0" w:space="0" w:color="auto"/>
                <w:right w:val="none" w:sz="0" w:space="0" w:color="auto"/>
              </w:divBdr>
            </w:div>
          </w:divsChild>
        </w:div>
        <w:div w:id="278339688">
          <w:marLeft w:val="0"/>
          <w:marRight w:val="0"/>
          <w:marTop w:val="0"/>
          <w:marBottom w:val="0"/>
          <w:divBdr>
            <w:top w:val="none" w:sz="0" w:space="0" w:color="auto"/>
            <w:left w:val="none" w:sz="0" w:space="0" w:color="auto"/>
            <w:bottom w:val="none" w:sz="0" w:space="0" w:color="auto"/>
            <w:right w:val="none" w:sz="0" w:space="0" w:color="auto"/>
          </w:divBdr>
          <w:divsChild>
            <w:div w:id="1066758552">
              <w:marLeft w:val="0"/>
              <w:marRight w:val="0"/>
              <w:marTop w:val="60"/>
              <w:marBottom w:val="0"/>
              <w:divBdr>
                <w:top w:val="none" w:sz="0" w:space="0" w:color="auto"/>
                <w:left w:val="none" w:sz="0" w:space="0" w:color="auto"/>
                <w:bottom w:val="none" w:sz="0" w:space="0" w:color="auto"/>
                <w:right w:val="none" w:sz="0" w:space="0" w:color="auto"/>
              </w:divBdr>
            </w:div>
          </w:divsChild>
        </w:div>
        <w:div w:id="1324432295">
          <w:marLeft w:val="0"/>
          <w:marRight w:val="0"/>
          <w:marTop w:val="0"/>
          <w:marBottom w:val="0"/>
          <w:divBdr>
            <w:top w:val="none" w:sz="0" w:space="0" w:color="auto"/>
            <w:left w:val="none" w:sz="0" w:space="0" w:color="auto"/>
            <w:bottom w:val="none" w:sz="0" w:space="0" w:color="auto"/>
            <w:right w:val="none" w:sz="0" w:space="0" w:color="auto"/>
          </w:divBdr>
        </w:div>
        <w:div w:id="781000753">
          <w:marLeft w:val="0"/>
          <w:marRight w:val="0"/>
          <w:marTop w:val="0"/>
          <w:marBottom w:val="0"/>
          <w:divBdr>
            <w:top w:val="none" w:sz="0" w:space="0" w:color="auto"/>
            <w:left w:val="none" w:sz="0" w:space="0" w:color="auto"/>
            <w:bottom w:val="none" w:sz="0" w:space="0" w:color="auto"/>
            <w:right w:val="none" w:sz="0" w:space="0" w:color="auto"/>
          </w:divBdr>
          <w:divsChild>
            <w:div w:id="387537821">
              <w:marLeft w:val="0"/>
              <w:marRight w:val="0"/>
              <w:marTop w:val="0"/>
              <w:marBottom w:val="0"/>
              <w:divBdr>
                <w:top w:val="none" w:sz="0" w:space="0" w:color="auto"/>
                <w:left w:val="none" w:sz="0" w:space="0" w:color="auto"/>
                <w:bottom w:val="none" w:sz="0" w:space="0" w:color="auto"/>
                <w:right w:val="none" w:sz="0" w:space="0" w:color="auto"/>
              </w:divBdr>
              <w:divsChild>
                <w:div w:id="655450486">
                  <w:marLeft w:val="0"/>
                  <w:marRight w:val="0"/>
                  <w:marTop w:val="0"/>
                  <w:marBottom w:val="0"/>
                  <w:divBdr>
                    <w:top w:val="none" w:sz="0" w:space="0" w:color="auto"/>
                    <w:left w:val="none" w:sz="0" w:space="0" w:color="auto"/>
                    <w:bottom w:val="none" w:sz="0" w:space="0" w:color="auto"/>
                    <w:right w:val="none" w:sz="0" w:space="0" w:color="auto"/>
                  </w:divBdr>
                  <w:divsChild>
                    <w:div w:id="34016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386668">
      <w:bodyDiv w:val="1"/>
      <w:marLeft w:val="0"/>
      <w:marRight w:val="0"/>
      <w:marTop w:val="0"/>
      <w:marBottom w:val="0"/>
      <w:divBdr>
        <w:top w:val="none" w:sz="0" w:space="0" w:color="auto"/>
        <w:left w:val="none" w:sz="0" w:space="0" w:color="auto"/>
        <w:bottom w:val="none" w:sz="0" w:space="0" w:color="auto"/>
        <w:right w:val="none" w:sz="0" w:space="0" w:color="auto"/>
      </w:divBdr>
    </w:div>
    <w:div w:id="1131748283">
      <w:bodyDiv w:val="1"/>
      <w:marLeft w:val="0"/>
      <w:marRight w:val="0"/>
      <w:marTop w:val="0"/>
      <w:marBottom w:val="0"/>
      <w:divBdr>
        <w:top w:val="none" w:sz="0" w:space="0" w:color="auto"/>
        <w:left w:val="none" w:sz="0" w:space="0" w:color="auto"/>
        <w:bottom w:val="none" w:sz="0" w:space="0" w:color="auto"/>
        <w:right w:val="none" w:sz="0" w:space="0" w:color="auto"/>
      </w:divBdr>
    </w:div>
    <w:div w:id="1349602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321%35%396%32@s%74%75de%6et.%75%77%74s%64.ac%2eu%6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44FC7-BB70-4842-8532-035BE1E93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6544</TotalTime>
  <Pages>17</Pages>
  <Words>3267</Words>
  <Characters>18622</Characters>
  <Application>Microsoft Office Word</Application>
  <DocSecurity>0</DocSecurity>
  <Lines>155</Lines>
  <Paragraphs>43</Paragraphs>
  <ScaleCrop>false</ScaleCrop>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 Swansea</dc:creator>
  <cp:keywords/>
  <dc:description/>
  <cp:lastModifiedBy>Cex Swansea</cp:lastModifiedBy>
  <cp:revision>58</cp:revision>
  <dcterms:created xsi:type="dcterms:W3CDTF">2024-01-05T18:48:00Z</dcterms:created>
  <dcterms:modified xsi:type="dcterms:W3CDTF">2024-01-17T04:36:00Z</dcterms:modified>
</cp:coreProperties>
</file>