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FD02A" w14:textId="77777777" w:rsidR="00C165C4" w:rsidRDefault="00C165C4">
      <w:pPr>
        <w:ind w:right="237"/>
        <w:rPr>
          <w:sz w:val="24"/>
          <w:szCs w:val="24"/>
        </w:rPr>
      </w:pPr>
    </w:p>
    <w:p w14:paraId="7DD1A5CF" w14:textId="77777777" w:rsidR="00C165C4" w:rsidRDefault="007D6B08">
      <w:pPr>
        <w:ind w:right="237"/>
        <w:rPr>
          <w:sz w:val="24"/>
          <w:szCs w:val="24"/>
        </w:rPr>
      </w:pPr>
      <w:r>
        <w:rPr>
          <w:noProof/>
          <w:sz w:val="24"/>
          <w:szCs w:val="24"/>
        </w:rPr>
        <w:drawing>
          <wp:inline distT="0" distB="0" distL="0" distR="0" wp14:anchorId="65F869F3" wp14:editId="06058525">
            <wp:extent cx="2086247" cy="72845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86247" cy="728453"/>
                    </a:xfrm>
                    <a:prstGeom prst="rect">
                      <a:avLst/>
                    </a:prstGeom>
                    <a:ln/>
                  </pic:spPr>
                </pic:pic>
              </a:graphicData>
            </a:graphic>
          </wp:inline>
        </w:drawing>
      </w:r>
    </w:p>
    <w:p w14:paraId="6ED2EC22" w14:textId="77777777" w:rsidR="00C165C4" w:rsidRDefault="00C165C4">
      <w:pPr>
        <w:ind w:right="237"/>
        <w:rPr>
          <w:sz w:val="24"/>
          <w:szCs w:val="24"/>
        </w:rPr>
      </w:pPr>
    </w:p>
    <w:p w14:paraId="2CB9D0F5" w14:textId="77777777" w:rsidR="00C165C4" w:rsidRDefault="00C165C4">
      <w:pPr>
        <w:ind w:right="237"/>
        <w:rPr>
          <w:sz w:val="24"/>
          <w:szCs w:val="24"/>
        </w:rPr>
      </w:pPr>
    </w:p>
    <w:p w14:paraId="6F92238A" w14:textId="77777777" w:rsidR="00C165C4" w:rsidRDefault="007D6B08">
      <w:pPr>
        <w:ind w:right="237"/>
        <w:rPr>
          <w:b/>
          <w:sz w:val="36"/>
          <w:szCs w:val="36"/>
        </w:rPr>
      </w:pPr>
      <w:r>
        <w:rPr>
          <w:b/>
          <w:sz w:val="36"/>
          <w:szCs w:val="36"/>
        </w:rPr>
        <w:t xml:space="preserve">BSc (Hons) Professional Police Practice </w:t>
      </w:r>
    </w:p>
    <w:p w14:paraId="546A4B7C" w14:textId="77777777" w:rsidR="00C165C4" w:rsidRDefault="00C165C4">
      <w:pPr>
        <w:ind w:right="237"/>
        <w:rPr>
          <w:b/>
          <w:color w:val="000000"/>
          <w:sz w:val="44"/>
          <w:szCs w:val="44"/>
        </w:rPr>
      </w:pPr>
    </w:p>
    <w:p w14:paraId="0CDEB2AF" w14:textId="77777777" w:rsidR="00C165C4" w:rsidRDefault="007D6B08">
      <w:pPr>
        <w:ind w:right="237"/>
        <w:rPr>
          <w:b/>
          <w:color w:val="000000"/>
          <w:sz w:val="44"/>
          <w:szCs w:val="44"/>
        </w:rPr>
      </w:pPr>
      <w:r>
        <w:rPr>
          <w:b/>
          <w:color w:val="000000"/>
          <w:sz w:val="44"/>
          <w:szCs w:val="44"/>
        </w:rPr>
        <w:t>LEVEL 5 - 40 Credits</w:t>
      </w:r>
    </w:p>
    <w:p w14:paraId="5679A6DC" w14:textId="77777777" w:rsidR="00C165C4" w:rsidRDefault="00C165C4">
      <w:pPr>
        <w:ind w:right="237"/>
        <w:rPr>
          <w:b/>
          <w:color w:val="000000"/>
          <w:sz w:val="44"/>
          <w:szCs w:val="44"/>
        </w:rPr>
      </w:pPr>
    </w:p>
    <w:p w14:paraId="1403241C" w14:textId="77777777" w:rsidR="00C165C4" w:rsidRDefault="00C165C4">
      <w:pPr>
        <w:ind w:right="237"/>
        <w:rPr>
          <w:b/>
          <w:color w:val="000000"/>
          <w:sz w:val="44"/>
          <w:szCs w:val="44"/>
        </w:rPr>
      </w:pPr>
    </w:p>
    <w:p w14:paraId="578D0602" w14:textId="77777777" w:rsidR="00C165C4" w:rsidRDefault="007D6B08">
      <w:pPr>
        <w:ind w:right="237"/>
        <w:rPr>
          <w:b/>
          <w:color w:val="000000"/>
          <w:sz w:val="40"/>
          <w:szCs w:val="40"/>
        </w:rPr>
      </w:pPr>
      <w:r>
        <w:rPr>
          <w:b/>
          <w:color w:val="000000"/>
          <w:sz w:val="40"/>
          <w:szCs w:val="40"/>
        </w:rPr>
        <w:t>Workbook title: Competency Based Workbook 4 (PCDA)</w:t>
      </w:r>
    </w:p>
    <w:p w14:paraId="582C71A3" w14:textId="77777777" w:rsidR="00C165C4" w:rsidRDefault="00C165C4">
      <w:pPr>
        <w:ind w:right="237"/>
        <w:rPr>
          <w:b/>
          <w:color w:val="000000"/>
          <w:sz w:val="36"/>
          <w:szCs w:val="36"/>
        </w:rPr>
      </w:pPr>
    </w:p>
    <w:p w14:paraId="3C105E2B" w14:textId="77777777" w:rsidR="00C165C4" w:rsidRDefault="007D6B08">
      <w:pPr>
        <w:ind w:right="237"/>
        <w:rPr>
          <w:b/>
          <w:color w:val="000000"/>
          <w:sz w:val="36"/>
          <w:szCs w:val="36"/>
        </w:rPr>
      </w:pPr>
      <w:r>
        <w:rPr>
          <w:b/>
          <w:color w:val="000000"/>
          <w:sz w:val="36"/>
          <w:szCs w:val="36"/>
        </w:rPr>
        <w:t>(SOUTH WALES POLICE, GWENT POLICE AND UWTSD)</w:t>
      </w:r>
    </w:p>
    <w:p w14:paraId="5AF97D4C" w14:textId="77777777" w:rsidR="00C165C4" w:rsidRDefault="00C165C4">
      <w:pPr>
        <w:ind w:right="237"/>
        <w:rPr>
          <w:b/>
          <w:color w:val="000000"/>
          <w:sz w:val="44"/>
          <w:szCs w:val="44"/>
        </w:rPr>
      </w:pPr>
    </w:p>
    <w:p w14:paraId="3048B91B" w14:textId="77777777" w:rsidR="00C165C4" w:rsidRDefault="00C165C4">
      <w:pPr>
        <w:ind w:right="237"/>
        <w:rPr>
          <w:b/>
          <w:color w:val="000000"/>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C165C4" w14:paraId="45AF4057" w14:textId="77777777">
        <w:tc>
          <w:tcPr>
            <w:tcW w:w="8500" w:type="dxa"/>
            <w:shd w:val="clear" w:color="auto" w:fill="auto"/>
          </w:tcPr>
          <w:p w14:paraId="70F21B3F" w14:textId="77777777" w:rsidR="00C165C4" w:rsidRDefault="000013A1">
            <w:pPr>
              <w:ind w:right="237"/>
              <w:rPr>
                <w:b/>
                <w:color w:val="000000"/>
                <w:sz w:val="32"/>
                <w:szCs w:val="32"/>
              </w:rPr>
            </w:pPr>
            <w:r>
              <w:rPr>
                <w:b/>
                <w:color w:val="000000"/>
                <w:sz w:val="32"/>
                <w:szCs w:val="32"/>
              </w:rPr>
              <w:t xml:space="preserve">Learner name: </w:t>
            </w:r>
            <w:r w:rsidR="007D6B08">
              <w:rPr>
                <w:b/>
                <w:color w:val="000000"/>
                <w:sz w:val="32"/>
                <w:szCs w:val="32"/>
              </w:rPr>
              <w:t>Hayley James</w:t>
            </w:r>
          </w:p>
          <w:p w14:paraId="130C22F2" w14:textId="77777777" w:rsidR="00C165C4" w:rsidRDefault="007D6B08">
            <w:pPr>
              <w:ind w:right="237"/>
              <w:rPr>
                <w:b/>
                <w:color w:val="000000"/>
                <w:sz w:val="32"/>
                <w:szCs w:val="32"/>
              </w:rPr>
            </w:pPr>
            <w:r>
              <w:rPr>
                <w:b/>
                <w:color w:val="000000"/>
                <w:sz w:val="32"/>
                <w:szCs w:val="32"/>
              </w:rPr>
              <w:t>Learner’s University Registration Number:</w:t>
            </w:r>
          </w:p>
          <w:p w14:paraId="53A5567C" w14:textId="77777777" w:rsidR="00C165C4" w:rsidRDefault="007D6B08">
            <w:pPr>
              <w:ind w:right="237"/>
              <w:rPr>
                <w:b/>
                <w:color w:val="000000"/>
                <w:sz w:val="32"/>
                <w:szCs w:val="32"/>
              </w:rPr>
            </w:pPr>
            <w:r>
              <w:rPr>
                <w:b/>
                <w:color w:val="000000"/>
                <w:sz w:val="32"/>
                <w:szCs w:val="32"/>
              </w:rPr>
              <w:t>1910652</w:t>
            </w:r>
          </w:p>
          <w:p w14:paraId="08F3B236" w14:textId="77777777" w:rsidR="00C165C4" w:rsidRDefault="00C165C4">
            <w:pPr>
              <w:ind w:right="237"/>
              <w:rPr>
                <w:b/>
                <w:color w:val="000000"/>
                <w:sz w:val="32"/>
                <w:szCs w:val="32"/>
              </w:rPr>
            </w:pPr>
          </w:p>
          <w:p w14:paraId="080868F5" w14:textId="77777777" w:rsidR="00C165C4" w:rsidRDefault="00C165C4">
            <w:pPr>
              <w:ind w:right="237"/>
              <w:rPr>
                <w:b/>
                <w:color w:val="000000"/>
                <w:sz w:val="32"/>
                <w:szCs w:val="32"/>
              </w:rPr>
            </w:pPr>
          </w:p>
        </w:tc>
      </w:tr>
    </w:tbl>
    <w:p w14:paraId="6F44326D" w14:textId="77777777" w:rsidR="00C165C4" w:rsidRDefault="00C165C4">
      <w:pPr>
        <w:ind w:right="237"/>
        <w:rPr>
          <w:b/>
          <w:color w:val="000000"/>
          <w:sz w:val="36"/>
          <w:szCs w:val="36"/>
        </w:rPr>
      </w:pPr>
    </w:p>
    <w:p w14:paraId="264F8439" w14:textId="77777777" w:rsidR="00C165C4" w:rsidRDefault="00C165C4">
      <w:pPr>
        <w:ind w:right="237"/>
        <w:rPr>
          <w:b/>
          <w:color w:val="000000"/>
          <w:sz w:val="36"/>
          <w:szCs w:val="36"/>
        </w:rPr>
      </w:pPr>
    </w:p>
    <w:p w14:paraId="539045AA" w14:textId="77777777" w:rsidR="00C165C4" w:rsidRDefault="00C165C4">
      <w:pPr>
        <w:ind w:right="237"/>
        <w:rPr>
          <w:b/>
          <w:color w:val="000000"/>
          <w:sz w:val="36"/>
          <w:szCs w:val="36"/>
        </w:rPr>
      </w:pPr>
    </w:p>
    <w:p w14:paraId="60CD651F" w14:textId="77777777" w:rsidR="00C165C4" w:rsidRDefault="007D6B08">
      <w:pPr>
        <w:ind w:right="237"/>
        <w:rPr>
          <w:b/>
          <w:color w:val="000000"/>
          <w:sz w:val="40"/>
          <w:szCs w:val="40"/>
        </w:rPr>
      </w:pPr>
      <w:r>
        <w:rPr>
          <w:b/>
          <w:color w:val="000000"/>
          <w:sz w:val="40"/>
          <w:szCs w:val="40"/>
        </w:rPr>
        <w:t>FACULTY OF BUSINESS AND MANAGEMENT</w:t>
      </w:r>
    </w:p>
    <w:p w14:paraId="42AD3259" w14:textId="77777777" w:rsidR="00C165C4" w:rsidRDefault="007D6B08">
      <w:pPr>
        <w:ind w:right="237"/>
        <w:rPr>
          <w:b/>
          <w:color w:val="000000"/>
          <w:sz w:val="40"/>
          <w:szCs w:val="40"/>
        </w:rPr>
      </w:pPr>
      <w:r>
        <w:rPr>
          <w:b/>
          <w:color w:val="000000"/>
          <w:sz w:val="40"/>
          <w:szCs w:val="40"/>
        </w:rPr>
        <w:t>PUBLIC SERVICE PROGRAMME</w:t>
      </w:r>
    </w:p>
    <w:p w14:paraId="0971633E" w14:textId="77777777" w:rsidR="00C165C4" w:rsidRDefault="00C165C4">
      <w:pPr>
        <w:ind w:right="237"/>
        <w:rPr>
          <w:b/>
          <w:i/>
          <w:color w:val="000000"/>
          <w:sz w:val="24"/>
          <w:szCs w:val="24"/>
        </w:rPr>
      </w:pPr>
    </w:p>
    <w:p w14:paraId="5DF8EC02" w14:textId="77777777" w:rsidR="00C165C4" w:rsidRDefault="007D6B08">
      <w:pPr>
        <w:ind w:right="237"/>
        <w:rPr>
          <w:b/>
          <w:i/>
          <w:color w:val="000000"/>
          <w:sz w:val="24"/>
          <w:szCs w:val="24"/>
        </w:rPr>
      </w:pPr>
      <w:r>
        <w:rPr>
          <w:b/>
          <w:i/>
          <w:color w:val="000000"/>
          <w:sz w:val="24"/>
          <w:szCs w:val="24"/>
        </w:rPr>
        <w:t xml:space="preserve">Module title: Policing in the workplace 2 (PCDA) </w:t>
      </w:r>
    </w:p>
    <w:p w14:paraId="3182E231" w14:textId="77777777" w:rsidR="00C165C4" w:rsidRDefault="00C165C4">
      <w:pPr>
        <w:ind w:right="237"/>
        <w:rPr>
          <w:b/>
          <w:color w:val="000000"/>
          <w:sz w:val="36"/>
          <w:szCs w:val="36"/>
        </w:rPr>
      </w:pPr>
    </w:p>
    <w:p w14:paraId="052C4700" w14:textId="77777777" w:rsidR="00C165C4" w:rsidRDefault="007D6B08">
      <w:pPr>
        <w:ind w:right="237"/>
        <w:rPr>
          <w:b/>
          <w:sz w:val="24"/>
          <w:szCs w:val="24"/>
        </w:rPr>
      </w:pPr>
      <w:r>
        <w:br w:type="page"/>
      </w:r>
      <w:r>
        <w:rPr>
          <w:b/>
          <w:sz w:val="24"/>
          <w:szCs w:val="24"/>
        </w:rPr>
        <w:lastRenderedPageBreak/>
        <w:t>Workbook Guidance</w:t>
      </w:r>
    </w:p>
    <w:p w14:paraId="0EAC6C46" w14:textId="77777777" w:rsidR="00C165C4" w:rsidRDefault="00C165C4">
      <w:pPr>
        <w:ind w:right="237"/>
        <w:rPr>
          <w:sz w:val="24"/>
          <w:szCs w:val="24"/>
        </w:rPr>
      </w:pPr>
    </w:p>
    <w:p w14:paraId="07C25F6C" w14:textId="77777777" w:rsidR="00C165C4" w:rsidRDefault="007D6B08">
      <w:pPr>
        <w:jc w:val="both"/>
        <w:rPr>
          <w:color w:val="000000"/>
          <w:sz w:val="24"/>
          <w:szCs w:val="24"/>
        </w:rPr>
      </w:pPr>
      <w:r>
        <w:rPr>
          <w:color w:val="000000"/>
          <w:sz w:val="24"/>
          <w:szCs w:val="24"/>
        </w:rPr>
        <w:t>Please read these notes carefully; they provide essential information.</w:t>
      </w:r>
    </w:p>
    <w:p w14:paraId="46D3693B" w14:textId="77777777" w:rsidR="00C165C4" w:rsidRDefault="00C165C4">
      <w:pPr>
        <w:ind w:right="237"/>
        <w:rPr>
          <w:sz w:val="24"/>
          <w:szCs w:val="24"/>
        </w:rPr>
      </w:pPr>
    </w:p>
    <w:p w14:paraId="3778E2B6" w14:textId="77777777" w:rsidR="00C165C4" w:rsidRDefault="007D6B08">
      <w:pPr>
        <w:ind w:right="237"/>
        <w:jc w:val="both"/>
        <w:rPr>
          <w:sz w:val="24"/>
          <w:szCs w:val="24"/>
        </w:rPr>
      </w:pPr>
      <w:r>
        <w:rPr>
          <w:b/>
          <w:sz w:val="24"/>
          <w:szCs w:val="24"/>
        </w:rPr>
        <w:t>What is the workbook for?</w:t>
      </w:r>
    </w:p>
    <w:p w14:paraId="339E37A2" w14:textId="77777777" w:rsidR="00C165C4" w:rsidRDefault="00C165C4">
      <w:pPr>
        <w:ind w:right="237"/>
        <w:jc w:val="both"/>
        <w:rPr>
          <w:b/>
          <w:sz w:val="24"/>
          <w:szCs w:val="24"/>
        </w:rPr>
      </w:pPr>
    </w:p>
    <w:p w14:paraId="57C921AF" w14:textId="77777777" w:rsidR="00C165C4" w:rsidRDefault="007D6B08">
      <w:pPr>
        <w:jc w:val="both"/>
        <w:rPr>
          <w:color w:val="000000"/>
          <w:sz w:val="24"/>
          <w:szCs w:val="24"/>
        </w:rPr>
      </w:pPr>
      <w:r>
        <w:rPr>
          <w:color w:val="000000"/>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A1E1CA0" w14:textId="77777777" w:rsidR="00C165C4" w:rsidRDefault="00C165C4">
      <w:pPr>
        <w:ind w:right="237"/>
        <w:jc w:val="both"/>
        <w:rPr>
          <w:sz w:val="24"/>
          <w:szCs w:val="24"/>
        </w:rPr>
      </w:pPr>
    </w:p>
    <w:p w14:paraId="503D0F19"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Wellbeing and Resilience</w:t>
      </w:r>
    </w:p>
    <w:p w14:paraId="51791E47"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Evidence based policing</w:t>
      </w:r>
    </w:p>
    <w:p w14:paraId="2E8B6EB9"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Research Methods and Skills</w:t>
      </w:r>
    </w:p>
    <w:p w14:paraId="36237C62"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 xml:space="preserve">Decision-making and Discretion  </w:t>
      </w:r>
    </w:p>
    <w:p w14:paraId="0A6798E4"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Vulnerability and Risk</w:t>
      </w:r>
    </w:p>
    <w:p w14:paraId="43611BC6"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Criminal justice</w:t>
      </w:r>
    </w:p>
    <w:p w14:paraId="7F735690"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 xml:space="preserve">Conducting investigations </w:t>
      </w:r>
    </w:p>
    <w:p w14:paraId="06CCD823"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Decision making and discretion.</w:t>
      </w:r>
    </w:p>
    <w:p w14:paraId="7B8C7A12" w14:textId="77777777" w:rsidR="00C165C4" w:rsidRDefault="007D6B08">
      <w:pPr>
        <w:numPr>
          <w:ilvl w:val="0"/>
          <w:numId w:val="2"/>
        </w:numPr>
        <w:pBdr>
          <w:top w:val="nil"/>
          <w:left w:val="nil"/>
          <w:bottom w:val="nil"/>
          <w:right w:val="nil"/>
          <w:between w:val="nil"/>
        </w:pBdr>
        <w:spacing w:line="259" w:lineRule="auto"/>
        <w:ind w:right="237"/>
        <w:jc w:val="both"/>
        <w:rPr>
          <w:b/>
          <w:color w:val="000000"/>
          <w:sz w:val="24"/>
          <w:szCs w:val="24"/>
        </w:rPr>
      </w:pPr>
      <w:r>
        <w:rPr>
          <w:b/>
          <w:color w:val="000000"/>
          <w:sz w:val="24"/>
          <w:szCs w:val="24"/>
        </w:rPr>
        <w:t>Digital Policing</w:t>
      </w:r>
    </w:p>
    <w:p w14:paraId="5734100E" w14:textId="77777777" w:rsidR="00C165C4" w:rsidRDefault="00C165C4">
      <w:pPr>
        <w:ind w:right="237"/>
        <w:jc w:val="both"/>
        <w:rPr>
          <w:sz w:val="24"/>
          <w:szCs w:val="24"/>
          <w:highlight w:val="yellow"/>
        </w:rPr>
      </w:pPr>
    </w:p>
    <w:p w14:paraId="0358CB52" w14:textId="77777777" w:rsidR="00C165C4" w:rsidRDefault="00C165C4">
      <w:pPr>
        <w:ind w:right="237"/>
        <w:jc w:val="both"/>
        <w:rPr>
          <w:sz w:val="24"/>
          <w:szCs w:val="24"/>
          <w:highlight w:val="yellow"/>
        </w:rPr>
      </w:pPr>
    </w:p>
    <w:p w14:paraId="007CC14A" w14:textId="77777777" w:rsidR="00C165C4" w:rsidRDefault="007D6B08">
      <w:pPr>
        <w:jc w:val="both"/>
        <w:rPr>
          <w:color w:val="000000"/>
        </w:rPr>
      </w:pPr>
      <w:r>
        <w:rPr>
          <w:b/>
          <w:color w:val="000000"/>
          <w:sz w:val="24"/>
          <w:szCs w:val="24"/>
        </w:rPr>
        <w:t>How should the workbook be presented?</w:t>
      </w:r>
    </w:p>
    <w:p w14:paraId="4D0FE5B6" w14:textId="77777777" w:rsidR="00C165C4" w:rsidRDefault="00C165C4">
      <w:pPr>
        <w:jc w:val="both"/>
        <w:rPr>
          <w:color w:val="000000"/>
          <w:sz w:val="24"/>
          <w:szCs w:val="24"/>
        </w:rPr>
      </w:pPr>
    </w:p>
    <w:p w14:paraId="75EC48F0" w14:textId="77777777" w:rsidR="00C165C4" w:rsidRDefault="007D6B08">
      <w:pPr>
        <w:jc w:val="both"/>
        <w:rPr>
          <w:color w:val="000000"/>
          <w:sz w:val="24"/>
          <w:szCs w:val="24"/>
        </w:rPr>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4B711FB" w14:textId="77777777" w:rsidR="00C165C4" w:rsidRDefault="00C165C4">
      <w:pPr>
        <w:jc w:val="both"/>
        <w:rPr>
          <w:color w:val="000000"/>
          <w:sz w:val="24"/>
          <w:szCs w:val="24"/>
        </w:rPr>
      </w:pPr>
    </w:p>
    <w:p w14:paraId="7E398825" w14:textId="77777777" w:rsidR="00C165C4" w:rsidRDefault="007D6B08">
      <w:pPr>
        <w:jc w:val="both"/>
      </w:pPr>
      <w:r>
        <w:rPr>
          <w:color w:val="000000"/>
          <w:sz w:val="24"/>
          <w:szCs w:val="24"/>
        </w:rPr>
        <w:t xml:space="preserve">You may wish to use the same incidents as you’ve outlined in the Occupational Competence Portfolio. </w:t>
      </w:r>
    </w:p>
    <w:p w14:paraId="0028FBF7" w14:textId="77777777" w:rsidR="00C165C4" w:rsidRDefault="007D6B08">
      <w:pPr>
        <w:jc w:val="both"/>
      </w:pPr>
      <w:r>
        <w:rPr>
          <w:color w:val="000000"/>
          <w:sz w:val="24"/>
          <w:szCs w:val="24"/>
        </w:rPr>
        <w:t xml:space="preserve"> </w:t>
      </w:r>
    </w:p>
    <w:p w14:paraId="3F56E469" w14:textId="77777777" w:rsidR="00C165C4" w:rsidRDefault="007D6B08">
      <w:pPr>
        <w:jc w:val="both"/>
      </w:pPr>
      <w:r>
        <w:rPr>
          <w:b/>
          <w:color w:val="000000"/>
          <w:sz w:val="24"/>
          <w:szCs w:val="24"/>
        </w:rPr>
        <w:t>How should the workbook be presented?</w:t>
      </w:r>
    </w:p>
    <w:p w14:paraId="03855409" w14:textId="77777777" w:rsidR="00C165C4" w:rsidRDefault="007D6B08">
      <w:pPr>
        <w:jc w:val="both"/>
      </w:pPr>
      <w:r>
        <w:rPr>
          <w:color w:val="000000"/>
          <w:sz w:val="24"/>
          <w:szCs w:val="24"/>
        </w:rPr>
        <w:t xml:space="preserve"> </w:t>
      </w:r>
    </w:p>
    <w:p w14:paraId="2CF58E80" w14:textId="77777777" w:rsidR="00C165C4" w:rsidRDefault="007D6B08">
      <w:pPr>
        <w:jc w:val="both"/>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636884F0" w14:textId="77777777" w:rsidR="00C165C4" w:rsidRDefault="007D6B08">
      <w:pPr>
        <w:jc w:val="both"/>
      </w:pPr>
      <w:r>
        <w:rPr>
          <w:color w:val="000000"/>
          <w:sz w:val="24"/>
          <w:szCs w:val="24"/>
        </w:rPr>
        <w:t xml:space="preserve"> </w:t>
      </w:r>
    </w:p>
    <w:p w14:paraId="3BC0CD1F" w14:textId="77777777" w:rsidR="00C165C4" w:rsidRDefault="007D6B08">
      <w:pPr>
        <w:jc w:val="both"/>
      </w:pPr>
      <w:r>
        <w:rPr>
          <w:b/>
          <w:color w:val="000000"/>
          <w:sz w:val="24"/>
          <w:szCs w:val="24"/>
        </w:rPr>
        <w:t>Word count policy</w:t>
      </w:r>
      <w:r>
        <w:rPr>
          <w:color w:val="000000"/>
          <w:sz w:val="24"/>
          <w:szCs w:val="24"/>
        </w:rPr>
        <w:t xml:space="preserve"> can be found in chapter 7 of the Academic Quality under section 7.7 (this applies to presenting work above and under the specified word count).  </w:t>
      </w:r>
    </w:p>
    <w:p w14:paraId="6E89E13F" w14:textId="77777777" w:rsidR="00C165C4" w:rsidRDefault="007D6B08">
      <w:pPr>
        <w:jc w:val="both"/>
      </w:pPr>
      <w:r>
        <w:rPr>
          <w:color w:val="000000"/>
          <w:sz w:val="24"/>
          <w:szCs w:val="24"/>
        </w:rPr>
        <w:t>(</w:t>
      </w:r>
      <w:hyperlink r:id="rId8">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3A931690" w14:textId="77777777" w:rsidR="00C165C4" w:rsidRDefault="007D6B08">
      <w:pPr>
        <w:jc w:val="both"/>
      </w:pPr>
      <w:r>
        <w:rPr>
          <w:color w:val="000000"/>
          <w:sz w:val="24"/>
          <w:szCs w:val="24"/>
        </w:rPr>
        <w:t xml:space="preserve"> </w:t>
      </w:r>
    </w:p>
    <w:p w14:paraId="37D562B6" w14:textId="77777777" w:rsidR="00C165C4" w:rsidRDefault="007D6B08">
      <w:pPr>
        <w:jc w:val="both"/>
      </w:pPr>
      <w:r>
        <w:rPr>
          <w:color w:val="000000"/>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1038B623" w14:textId="77777777" w:rsidR="00C165C4" w:rsidRDefault="00A4396D">
      <w:pPr>
        <w:jc w:val="both"/>
      </w:pPr>
      <w:hyperlink r:id="rId9">
        <w:r w:rsidR="007D6B08">
          <w:rPr>
            <w:color w:val="0000FF"/>
            <w:sz w:val="24"/>
            <w:szCs w:val="24"/>
            <w:u w:val="single"/>
          </w:rPr>
          <w:t>https://moodle.uwtsd.ac.uk/pluginfile.php/298870/mod_resource/content/1/Reflective%20Practice%20for%20Policing%20Students%20-%20Selina%20Copley%20Chapter5.pdf</w:t>
        </w:r>
      </w:hyperlink>
    </w:p>
    <w:p w14:paraId="6AB02445" w14:textId="77777777" w:rsidR="00C165C4" w:rsidRDefault="007D6B08">
      <w:pPr>
        <w:jc w:val="both"/>
      </w:pPr>
      <w:r>
        <w:rPr>
          <w:color w:val="000000"/>
          <w:sz w:val="24"/>
          <w:szCs w:val="24"/>
        </w:rPr>
        <w:t xml:space="preserve"> </w:t>
      </w:r>
    </w:p>
    <w:p w14:paraId="026C56D1" w14:textId="77777777" w:rsidR="00C165C4" w:rsidRDefault="007D6B08">
      <w:pPr>
        <w:jc w:val="both"/>
      </w:pPr>
      <w:r>
        <w:rPr>
          <w:b/>
          <w:color w:val="000000"/>
          <w:sz w:val="24"/>
          <w:szCs w:val="24"/>
        </w:rPr>
        <w:t>How is the workbook assessed?</w:t>
      </w:r>
    </w:p>
    <w:p w14:paraId="114B4B0C" w14:textId="77777777" w:rsidR="00C165C4" w:rsidRDefault="007D6B08">
      <w:pPr>
        <w:jc w:val="both"/>
      </w:pPr>
      <w:r>
        <w:rPr>
          <w:color w:val="000000"/>
          <w:sz w:val="24"/>
          <w:szCs w:val="24"/>
        </w:rPr>
        <w:t xml:space="preserve"> </w:t>
      </w:r>
    </w:p>
    <w:p w14:paraId="108ACAE7" w14:textId="77777777" w:rsidR="00C165C4" w:rsidRDefault="007D6B08">
      <w:pPr>
        <w:jc w:val="both"/>
      </w:pPr>
      <w:r>
        <w:rPr>
          <w:color w:val="000000"/>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796CB99" w14:textId="77777777" w:rsidR="00C165C4" w:rsidRDefault="007D6B08">
      <w:pPr>
        <w:jc w:val="both"/>
      </w:pPr>
      <w:r>
        <w:rPr>
          <w:color w:val="000000"/>
          <w:sz w:val="24"/>
          <w:szCs w:val="24"/>
        </w:rPr>
        <w:t xml:space="preserve"> </w:t>
      </w:r>
    </w:p>
    <w:p w14:paraId="2F0D7198" w14:textId="77777777" w:rsidR="00C165C4" w:rsidRDefault="007D6B08">
      <w:pPr>
        <w:jc w:val="both"/>
      </w:pPr>
      <w:r>
        <w:rPr>
          <w:color w:val="000000"/>
          <w:sz w:val="24"/>
          <w:szCs w:val="24"/>
        </w:rPr>
        <w:t>Dates of workbook submission will be made available during the initial training day and posted on Moodle.</w:t>
      </w:r>
    </w:p>
    <w:p w14:paraId="31CB92DC" w14:textId="77777777" w:rsidR="00C165C4" w:rsidRDefault="007D6B08">
      <w:pPr>
        <w:jc w:val="both"/>
      </w:pPr>
      <w:r>
        <w:rPr>
          <w:color w:val="000000"/>
          <w:sz w:val="24"/>
          <w:szCs w:val="24"/>
        </w:rPr>
        <w:t xml:space="preserve"> </w:t>
      </w:r>
    </w:p>
    <w:p w14:paraId="69CDD610" w14:textId="77777777" w:rsidR="00C165C4" w:rsidRDefault="007D6B08">
      <w:pPr>
        <w:jc w:val="both"/>
      </w:pPr>
      <w:r>
        <w:rPr>
          <w:color w:val="000000"/>
          <w:sz w:val="24"/>
          <w:szCs w:val="24"/>
        </w:rPr>
        <w:t>Once submitted your workbook will be assessed and marked independently.</w:t>
      </w:r>
    </w:p>
    <w:p w14:paraId="189A2358" w14:textId="77777777" w:rsidR="00C165C4" w:rsidRDefault="00C165C4">
      <w:pPr>
        <w:jc w:val="both"/>
        <w:rPr>
          <w:color w:val="000000"/>
          <w:sz w:val="24"/>
          <w:szCs w:val="24"/>
        </w:rPr>
      </w:pPr>
    </w:p>
    <w:p w14:paraId="6C4AA049" w14:textId="77777777" w:rsidR="00C165C4" w:rsidRDefault="00C165C4">
      <w:pPr>
        <w:jc w:val="both"/>
        <w:rPr>
          <w:color w:val="000000"/>
          <w:sz w:val="24"/>
          <w:szCs w:val="24"/>
        </w:rPr>
      </w:pPr>
    </w:p>
    <w:p w14:paraId="05F40F01" w14:textId="77777777" w:rsidR="00C165C4" w:rsidRDefault="00C165C4">
      <w:pPr>
        <w:jc w:val="both"/>
        <w:rPr>
          <w:color w:val="000000"/>
          <w:sz w:val="24"/>
          <w:szCs w:val="24"/>
        </w:rPr>
      </w:pPr>
    </w:p>
    <w:p w14:paraId="7EF03DDA" w14:textId="77777777" w:rsidR="00C165C4" w:rsidRDefault="00C165C4">
      <w:pPr>
        <w:jc w:val="both"/>
        <w:rPr>
          <w:color w:val="000000"/>
          <w:sz w:val="24"/>
          <w:szCs w:val="24"/>
        </w:rPr>
      </w:pPr>
    </w:p>
    <w:p w14:paraId="6181BFA4" w14:textId="77777777" w:rsidR="00C165C4" w:rsidRDefault="007D6B08">
      <w:pPr>
        <w:rPr>
          <w:color w:val="000000"/>
          <w:sz w:val="24"/>
          <w:szCs w:val="24"/>
        </w:rPr>
      </w:pPr>
      <w:r>
        <w:br w:type="page"/>
      </w:r>
    </w:p>
    <w:p w14:paraId="49A1E2B3" w14:textId="77777777" w:rsidR="00C165C4" w:rsidRDefault="007D6B08">
      <w:pPr>
        <w:jc w:val="both"/>
        <w:rPr>
          <w:color w:val="000000"/>
          <w:sz w:val="24"/>
          <w:szCs w:val="24"/>
        </w:rPr>
      </w:pPr>
      <w:r>
        <w:rPr>
          <w:b/>
          <w:color w:val="000000"/>
          <w:sz w:val="24"/>
          <w:szCs w:val="24"/>
        </w:rPr>
        <w:lastRenderedPageBreak/>
        <w:t>Confidentiality</w:t>
      </w:r>
    </w:p>
    <w:p w14:paraId="6282CAFC" w14:textId="77777777" w:rsidR="00C165C4" w:rsidRDefault="00C165C4">
      <w:pPr>
        <w:jc w:val="both"/>
        <w:rPr>
          <w:color w:val="000000"/>
          <w:sz w:val="24"/>
          <w:szCs w:val="24"/>
        </w:rPr>
      </w:pPr>
    </w:p>
    <w:p w14:paraId="4EB21D35" w14:textId="77777777" w:rsidR="00C165C4" w:rsidRDefault="007D6B08">
      <w:pPr>
        <w:jc w:val="both"/>
        <w:rPr>
          <w:color w:val="000000"/>
          <w:sz w:val="24"/>
          <w:szCs w:val="24"/>
        </w:rPr>
      </w:pPr>
      <w:r>
        <w:rPr>
          <w:color w:val="000000"/>
          <w:sz w:val="24"/>
          <w:szCs w:val="24"/>
        </w:rPr>
        <w:t>It is important that no individual can be identified either directly or indirectly from the information in the workbook. Therefore, you must:</w:t>
      </w:r>
    </w:p>
    <w:p w14:paraId="2217572B" w14:textId="77777777" w:rsidR="00C165C4" w:rsidRDefault="00C165C4">
      <w:pPr>
        <w:jc w:val="both"/>
        <w:rPr>
          <w:color w:val="000000"/>
          <w:sz w:val="24"/>
          <w:szCs w:val="24"/>
        </w:rPr>
      </w:pPr>
    </w:p>
    <w:p w14:paraId="7477C916" w14:textId="77777777" w:rsidR="00C165C4" w:rsidRDefault="007D6B08">
      <w:pPr>
        <w:numPr>
          <w:ilvl w:val="0"/>
          <w:numId w:val="1"/>
        </w:numPr>
        <w:pBdr>
          <w:top w:val="nil"/>
          <w:left w:val="nil"/>
          <w:bottom w:val="nil"/>
          <w:right w:val="nil"/>
          <w:between w:val="nil"/>
        </w:pBdr>
        <w:jc w:val="both"/>
        <w:rPr>
          <w:color w:val="000000"/>
          <w:sz w:val="24"/>
          <w:szCs w:val="24"/>
        </w:rPr>
      </w:pPr>
      <w:r>
        <w:rPr>
          <w:color w:val="000000"/>
          <w:sz w:val="24"/>
          <w:szCs w:val="24"/>
        </w:rPr>
        <w:t xml:space="preserve">adhere to guidance in the Student Handbook about unfair practice and </w:t>
      </w:r>
      <w:proofErr w:type="gramStart"/>
      <w:r>
        <w:rPr>
          <w:color w:val="000000"/>
          <w:sz w:val="24"/>
          <w:szCs w:val="24"/>
        </w:rPr>
        <w:t>plagiarism;</w:t>
      </w:r>
      <w:proofErr w:type="gramEnd"/>
    </w:p>
    <w:p w14:paraId="326A413C" w14:textId="77777777" w:rsidR="00C165C4" w:rsidRDefault="007D6B08">
      <w:pPr>
        <w:numPr>
          <w:ilvl w:val="0"/>
          <w:numId w:val="1"/>
        </w:numPr>
        <w:pBdr>
          <w:top w:val="nil"/>
          <w:left w:val="nil"/>
          <w:bottom w:val="nil"/>
          <w:right w:val="nil"/>
          <w:between w:val="nil"/>
        </w:pBdr>
        <w:jc w:val="both"/>
        <w:rPr>
          <w:color w:val="000000"/>
          <w:sz w:val="24"/>
          <w:szCs w:val="24"/>
        </w:rPr>
      </w:pPr>
      <w:r>
        <w:rPr>
          <w:color w:val="000000"/>
          <w:sz w:val="24"/>
          <w:szCs w:val="24"/>
        </w:rPr>
        <w:t xml:space="preserve">not identify individuals including witnesses, victims or offenders by </w:t>
      </w:r>
      <w:proofErr w:type="gramStart"/>
      <w:r>
        <w:rPr>
          <w:color w:val="000000"/>
          <w:sz w:val="24"/>
          <w:szCs w:val="24"/>
        </w:rPr>
        <w:t>name;</w:t>
      </w:r>
      <w:proofErr w:type="gramEnd"/>
    </w:p>
    <w:p w14:paraId="31557889" w14:textId="77777777" w:rsidR="00C165C4" w:rsidRDefault="007D6B08">
      <w:pPr>
        <w:numPr>
          <w:ilvl w:val="0"/>
          <w:numId w:val="1"/>
        </w:numPr>
        <w:pBdr>
          <w:top w:val="nil"/>
          <w:left w:val="nil"/>
          <w:bottom w:val="nil"/>
          <w:right w:val="nil"/>
          <w:between w:val="nil"/>
        </w:pBdr>
        <w:jc w:val="both"/>
        <w:rPr>
          <w:color w:val="000000"/>
          <w:sz w:val="24"/>
          <w:szCs w:val="24"/>
        </w:rPr>
      </w:pPr>
      <w:r>
        <w:rPr>
          <w:color w:val="000000"/>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color w:val="000000"/>
          <w:sz w:val="24"/>
          <w:szCs w:val="24"/>
        </w:rPr>
        <w:t>conditions;</w:t>
      </w:r>
      <w:proofErr w:type="gramEnd"/>
    </w:p>
    <w:p w14:paraId="36FDDC2A" w14:textId="77777777" w:rsidR="00C165C4" w:rsidRDefault="007D6B08">
      <w:pPr>
        <w:numPr>
          <w:ilvl w:val="0"/>
          <w:numId w:val="1"/>
        </w:numPr>
        <w:pBdr>
          <w:top w:val="nil"/>
          <w:left w:val="nil"/>
          <w:bottom w:val="nil"/>
          <w:right w:val="nil"/>
          <w:between w:val="nil"/>
        </w:pBdr>
        <w:jc w:val="both"/>
        <w:rPr>
          <w:color w:val="000000"/>
          <w:sz w:val="24"/>
          <w:szCs w:val="24"/>
        </w:rPr>
      </w:pPr>
      <w:r>
        <w:rPr>
          <w:color w:val="000000"/>
          <w:sz w:val="24"/>
          <w:szCs w:val="24"/>
        </w:rPr>
        <w:t xml:space="preserve">take personal responsibility for adhering to confidentiality rules. </w:t>
      </w:r>
    </w:p>
    <w:p w14:paraId="43F3FA2B" w14:textId="77777777" w:rsidR="00C165C4" w:rsidRDefault="007D6B08">
      <w:pPr>
        <w:numPr>
          <w:ilvl w:val="0"/>
          <w:numId w:val="4"/>
        </w:numPr>
        <w:pBdr>
          <w:top w:val="nil"/>
          <w:left w:val="nil"/>
          <w:bottom w:val="nil"/>
          <w:right w:val="nil"/>
          <w:between w:val="nil"/>
        </w:pBdr>
        <w:jc w:val="both"/>
        <w:rPr>
          <w:color w:val="000000"/>
          <w:sz w:val="24"/>
          <w:szCs w:val="24"/>
        </w:rPr>
      </w:pPr>
      <w:r>
        <w:rPr>
          <w:color w:val="000000"/>
          <w:sz w:val="24"/>
          <w:szCs w:val="24"/>
        </w:rPr>
        <w:t>not include any dates of any incidents or anything that specifically identifies an actual incident.</w:t>
      </w:r>
    </w:p>
    <w:p w14:paraId="01D12555" w14:textId="77777777" w:rsidR="00C165C4" w:rsidRDefault="00C165C4">
      <w:pPr>
        <w:jc w:val="both"/>
        <w:rPr>
          <w:color w:val="000000"/>
          <w:sz w:val="24"/>
          <w:szCs w:val="24"/>
        </w:rPr>
      </w:pPr>
    </w:p>
    <w:p w14:paraId="4F91DBF6" w14:textId="77777777" w:rsidR="00C165C4" w:rsidRDefault="007D6B08">
      <w:pPr>
        <w:jc w:val="both"/>
        <w:rPr>
          <w:color w:val="000000"/>
          <w:sz w:val="24"/>
          <w:szCs w:val="24"/>
        </w:rPr>
      </w:pPr>
      <w:r>
        <w:rPr>
          <w:b/>
          <w:color w:val="000000"/>
          <w:sz w:val="24"/>
          <w:szCs w:val="24"/>
        </w:rPr>
        <w:t>NOTE</w:t>
      </w:r>
    </w:p>
    <w:p w14:paraId="29B03B0C" w14:textId="77777777" w:rsidR="00C165C4" w:rsidRDefault="00C165C4">
      <w:pPr>
        <w:jc w:val="both"/>
        <w:rPr>
          <w:color w:val="000000"/>
          <w:sz w:val="24"/>
          <w:szCs w:val="24"/>
        </w:rPr>
      </w:pPr>
    </w:p>
    <w:p w14:paraId="68D5FB32" w14:textId="77777777" w:rsidR="00C165C4" w:rsidRDefault="007D6B08">
      <w:pPr>
        <w:jc w:val="both"/>
        <w:rPr>
          <w:color w:val="000000"/>
          <w:sz w:val="24"/>
          <w:szCs w:val="24"/>
        </w:rPr>
      </w:pPr>
      <w:r>
        <w:rPr>
          <w:color w:val="000000"/>
          <w:sz w:val="24"/>
          <w:szCs w:val="24"/>
        </w:rPr>
        <w:t xml:space="preserve">Your workbook will be submitted electronically via Turnitin on Moodle. Guidance on this is in the Student Handbook. </w:t>
      </w:r>
    </w:p>
    <w:p w14:paraId="7412A413" w14:textId="77777777" w:rsidR="00C165C4" w:rsidRDefault="00C165C4">
      <w:pPr>
        <w:ind w:left="360"/>
        <w:jc w:val="both"/>
        <w:rPr>
          <w:color w:val="000000"/>
          <w:sz w:val="24"/>
          <w:szCs w:val="24"/>
        </w:rPr>
      </w:pPr>
    </w:p>
    <w:p w14:paraId="0A2D50DC" w14:textId="77777777" w:rsidR="00C165C4" w:rsidRDefault="007D6B08">
      <w:pPr>
        <w:jc w:val="both"/>
        <w:rPr>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783C764" w14:textId="77777777" w:rsidR="00C165C4" w:rsidRDefault="00C165C4">
      <w:pPr>
        <w:ind w:left="360"/>
        <w:jc w:val="both"/>
        <w:rPr>
          <w:color w:val="000000"/>
          <w:sz w:val="24"/>
          <w:szCs w:val="24"/>
        </w:rPr>
      </w:pPr>
    </w:p>
    <w:p w14:paraId="6584F508" w14:textId="77777777" w:rsidR="00C165C4" w:rsidRDefault="00C165C4">
      <w:pPr>
        <w:jc w:val="both"/>
        <w:rPr>
          <w:color w:val="000000"/>
          <w:sz w:val="24"/>
          <w:szCs w:val="24"/>
        </w:rPr>
      </w:pPr>
    </w:p>
    <w:p w14:paraId="38B92C77" w14:textId="77777777" w:rsidR="00C165C4" w:rsidRDefault="007D6B08">
      <w:pPr>
        <w:jc w:val="both"/>
        <w:rPr>
          <w:color w:val="000000"/>
          <w:sz w:val="24"/>
          <w:szCs w:val="24"/>
        </w:rPr>
      </w:pPr>
      <w:r>
        <w:rPr>
          <w:b/>
          <w:color w:val="000000"/>
          <w:sz w:val="24"/>
          <w:szCs w:val="24"/>
        </w:rPr>
        <w:t>Dyslexia and other special circumstances</w:t>
      </w:r>
    </w:p>
    <w:p w14:paraId="32EBB509" w14:textId="77777777" w:rsidR="00C165C4" w:rsidRDefault="00C165C4">
      <w:pPr>
        <w:jc w:val="both"/>
        <w:rPr>
          <w:color w:val="000000"/>
          <w:sz w:val="24"/>
          <w:szCs w:val="24"/>
        </w:rPr>
      </w:pPr>
    </w:p>
    <w:p w14:paraId="178CF203" w14:textId="77777777" w:rsidR="00C165C4" w:rsidRDefault="007D6B08">
      <w:pPr>
        <w:jc w:val="both"/>
        <w:rPr>
          <w:color w:val="000000"/>
          <w:sz w:val="24"/>
          <w:szCs w:val="24"/>
        </w:rPr>
      </w:pPr>
      <w:r>
        <w:rPr>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152D2B78" w14:textId="77777777" w:rsidR="00C165C4" w:rsidRDefault="00C165C4">
      <w:pPr>
        <w:jc w:val="both"/>
        <w:rPr>
          <w:color w:val="000000"/>
          <w:sz w:val="24"/>
          <w:szCs w:val="24"/>
        </w:rPr>
      </w:pPr>
    </w:p>
    <w:p w14:paraId="00E94DEC" w14:textId="77777777" w:rsidR="00C165C4" w:rsidRDefault="00C165C4">
      <w:pPr>
        <w:jc w:val="both"/>
        <w:rPr>
          <w:color w:val="000000"/>
          <w:sz w:val="24"/>
          <w:szCs w:val="24"/>
        </w:rPr>
      </w:pPr>
    </w:p>
    <w:p w14:paraId="115F1A79" w14:textId="77777777" w:rsidR="00C165C4" w:rsidRDefault="007D6B08">
      <w:pPr>
        <w:rPr>
          <w:color w:val="000000"/>
          <w:sz w:val="24"/>
          <w:szCs w:val="24"/>
        </w:rPr>
      </w:pPr>
      <w:r>
        <w:br w:type="page"/>
      </w:r>
    </w:p>
    <w:p w14:paraId="08874F3B" w14:textId="77777777" w:rsidR="00C165C4" w:rsidRDefault="007D6B08">
      <w:pPr>
        <w:jc w:val="both"/>
        <w:rPr>
          <w:color w:val="000000"/>
          <w:sz w:val="24"/>
          <w:szCs w:val="24"/>
        </w:rPr>
      </w:pPr>
      <w:r>
        <w:rPr>
          <w:b/>
          <w:color w:val="000000"/>
          <w:sz w:val="24"/>
          <w:szCs w:val="24"/>
        </w:rPr>
        <w:lastRenderedPageBreak/>
        <w:t xml:space="preserve">Guidance: </w:t>
      </w:r>
    </w:p>
    <w:p w14:paraId="49F73D0C" w14:textId="77777777" w:rsidR="00C165C4" w:rsidRDefault="00C165C4">
      <w:pPr>
        <w:jc w:val="both"/>
        <w:rPr>
          <w:color w:val="000000"/>
          <w:sz w:val="24"/>
          <w:szCs w:val="24"/>
        </w:rPr>
      </w:pPr>
    </w:p>
    <w:p w14:paraId="2CEDD6CE" w14:textId="77777777" w:rsidR="00C165C4" w:rsidRDefault="007D6B08">
      <w:pPr>
        <w:numPr>
          <w:ilvl w:val="0"/>
          <w:numId w:val="3"/>
        </w:numPr>
        <w:pBdr>
          <w:top w:val="nil"/>
          <w:left w:val="nil"/>
          <w:bottom w:val="nil"/>
          <w:right w:val="nil"/>
          <w:between w:val="nil"/>
        </w:pBdr>
        <w:jc w:val="both"/>
        <w:rPr>
          <w:i/>
          <w:color w:val="000000"/>
          <w:sz w:val="24"/>
          <w:szCs w:val="24"/>
        </w:rPr>
      </w:pPr>
      <w:r>
        <w:rPr>
          <w:i/>
          <w:color w:val="000000"/>
          <w:sz w:val="24"/>
          <w:szCs w:val="24"/>
        </w:rPr>
        <w:t>Your workbook must contain the items specified in the table below (clearly identified and in the order given</w:t>
      </w:r>
      <w:proofErr w:type="gramStart"/>
      <w:r>
        <w:rPr>
          <w:i/>
          <w:color w:val="000000"/>
          <w:sz w:val="24"/>
          <w:szCs w:val="24"/>
        </w:rPr>
        <w:t>);</w:t>
      </w:r>
      <w:proofErr w:type="gramEnd"/>
    </w:p>
    <w:p w14:paraId="3B566C1C" w14:textId="77777777" w:rsidR="00C165C4" w:rsidRDefault="007D6B08">
      <w:pPr>
        <w:numPr>
          <w:ilvl w:val="0"/>
          <w:numId w:val="3"/>
        </w:numPr>
        <w:pBdr>
          <w:top w:val="nil"/>
          <w:left w:val="nil"/>
          <w:bottom w:val="nil"/>
          <w:right w:val="nil"/>
          <w:between w:val="nil"/>
        </w:pBdr>
        <w:jc w:val="both"/>
        <w:rPr>
          <w:i/>
          <w:color w:val="000000"/>
          <w:sz w:val="24"/>
          <w:szCs w:val="24"/>
        </w:rPr>
      </w:pPr>
      <w:r>
        <w:rPr>
          <w:i/>
          <w:color w:val="000000"/>
          <w:sz w:val="24"/>
          <w:szCs w:val="24"/>
        </w:rPr>
        <w:t xml:space="preserve">You should use this particular document to insert your text / answer within each section of this </w:t>
      </w:r>
      <w:proofErr w:type="gramStart"/>
      <w:r>
        <w:rPr>
          <w:i/>
          <w:color w:val="000000"/>
          <w:sz w:val="24"/>
          <w:szCs w:val="24"/>
        </w:rPr>
        <w:t>workbook;</w:t>
      </w:r>
      <w:proofErr w:type="gramEnd"/>
    </w:p>
    <w:p w14:paraId="7D7E4EC0" w14:textId="77777777" w:rsidR="00C165C4" w:rsidRDefault="00C165C4">
      <w:pPr>
        <w:ind w:right="237"/>
        <w:jc w:val="both"/>
        <w:rPr>
          <w:b/>
          <w:sz w:val="24"/>
          <w:szCs w:val="24"/>
        </w:rPr>
      </w:pPr>
    </w:p>
    <w:p w14:paraId="71A0211F" w14:textId="77777777" w:rsidR="00C165C4" w:rsidRDefault="007D6B08">
      <w:pPr>
        <w:ind w:right="237"/>
        <w:jc w:val="both"/>
        <w:rPr>
          <w:b/>
          <w:sz w:val="24"/>
          <w:szCs w:val="24"/>
        </w:rPr>
      </w:pPr>
      <w:r>
        <w:rPr>
          <w:b/>
          <w:sz w:val="24"/>
          <w:szCs w:val="24"/>
        </w:rPr>
        <w:t xml:space="preserve">Contents </w:t>
      </w:r>
    </w:p>
    <w:p w14:paraId="27238864" w14:textId="77777777" w:rsidR="00C165C4" w:rsidRDefault="00C165C4">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7"/>
        <w:gridCol w:w="5557"/>
        <w:gridCol w:w="1210"/>
      </w:tblGrid>
      <w:tr w:rsidR="00C165C4" w14:paraId="0428BC1B" w14:textId="77777777">
        <w:tc>
          <w:tcPr>
            <w:tcW w:w="1627" w:type="dxa"/>
            <w:shd w:val="clear" w:color="auto" w:fill="auto"/>
          </w:tcPr>
          <w:p w14:paraId="19342DFC" w14:textId="77777777" w:rsidR="00C165C4" w:rsidRDefault="007D6B08">
            <w:pPr>
              <w:ind w:right="237"/>
              <w:jc w:val="both"/>
              <w:rPr>
                <w:b/>
                <w:color w:val="000000"/>
                <w:sz w:val="24"/>
                <w:szCs w:val="24"/>
              </w:rPr>
            </w:pPr>
            <w:r>
              <w:rPr>
                <w:b/>
                <w:color w:val="000000"/>
                <w:sz w:val="24"/>
                <w:szCs w:val="24"/>
              </w:rPr>
              <w:t xml:space="preserve">Workbook </w:t>
            </w:r>
          </w:p>
        </w:tc>
        <w:tc>
          <w:tcPr>
            <w:tcW w:w="5557" w:type="dxa"/>
            <w:shd w:val="clear" w:color="auto" w:fill="auto"/>
          </w:tcPr>
          <w:p w14:paraId="01D4E53B" w14:textId="77777777" w:rsidR="00C165C4" w:rsidRDefault="007D6B08">
            <w:pPr>
              <w:ind w:right="237"/>
              <w:jc w:val="both"/>
              <w:rPr>
                <w:b/>
                <w:color w:val="000000"/>
                <w:sz w:val="24"/>
                <w:szCs w:val="24"/>
              </w:rPr>
            </w:pPr>
            <w:r>
              <w:rPr>
                <w:b/>
                <w:color w:val="000000"/>
                <w:sz w:val="24"/>
                <w:szCs w:val="24"/>
              </w:rPr>
              <w:t xml:space="preserve">Area of Professional Practice </w:t>
            </w:r>
          </w:p>
          <w:p w14:paraId="5F6AC340" w14:textId="77777777" w:rsidR="00C165C4" w:rsidRDefault="00C165C4">
            <w:pPr>
              <w:ind w:right="237"/>
              <w:jc w:val="both"/>
              <w:rPr>
                <w:b/>
                <w:color w:val="000000"/>
                <w:sz w:val="24"/>
                <w:szCs w:val="24"/>
              </w:rPr>
            </w:pPr>
          </w:p>
        </w:tc>
        <w:tc>
          <w:tcPr>
            <w:tcW w:w="1210" w:type="dxa"/>
          </w:tcPr>
          <w:p w14:paraId="1DD15EA6" w14:textId="77777777" w:rsidR="00C165C4" w:rsidRDefault="007D6B08">
            <w:pPr>
              <w:ind w:right="237"/>
              <w:jc w:val="both"/>
              <w:rPr>
                <w:b/>
                <w:color w:val="000000"/>
                <w:sz w:val="24"/>
                <w:szCs w:val="24"/>
              </w:rPr>
            </w:pPr>
            <w:r>
              <w:rPr>
                <w:b/>
                <w:color w:val="000000"/>
                <w:sz w:val="24"/>
                <w:szCs w:val="24"/>
              </w:rPr>
              <w:t>Word count</w:t>
            </w:r>
          </w:p>
        </w:tc>
      </w:tr>
      <w:tr w:rsidR="00C165C4" w14:paraId="71D0ED42" w14:textId="77777777">
        <w:tc>
          <w:tcPr>
            <w:tcW w:w="1627" w:type="dxa"/>
            <w:shd w:val="clear" w:color="auto" w:fill="auto"/>
          </w:tcPr>
          <w:p w14:paraId="29C51B52" w14:textId="77777777" w:rsidR="00C165C4" w:rsidRDefault="007D6B08">
            <w:pPr>
              <w:ind w:right="237"/>
              <w:jc w:val="both"/>
              <w:rPr>
                <w:color w:val="000000"/>
                <w:sz w:val="24"/>
                <w:szCs w:val="24"/>
              </w:rPr>
            </w:pPr>
            <w:r>
              <w:rPr>
                <w:color w:val="000000"/>
                <w:sz w:val="24"/>
                <w:szCs w:val="24"/>
              </w:rPr>
              <w:t xml:space="preserve">Task 1 </w:t>
            </w:r>
          </w:p>
        </w:tc>
        <w:tc>
          <w:tcPr>
            <w:tcW w:w="5557" w:type="dxa"/>
            <w:shd w:val="clear" w:color="auto" w:fill="auto"/>
          </w:tcPr>
          <w:p w14:paraId="09B5E585" w14:textId="77777777" w:rsidR="00C165C4" w:rsidRDefault="007D6B08">
            <w:pPr>
              <w:ind w:right="237"/>
              <w:jc w:val="both"/>
              <w:rPr>
                <w:b/>
                <w:sz w:val="24"/>
                <w:szCs w:val="24"/>
              </w:rPr>
            </w:pPr>
            <w:r>
              <w:rPr>
                <w:b/>
                <w:sz w:val="24"/>
                <w:szCs w:val="24"/>
              </w:rPr>
              <w:t>Wellbeing and Resilience</w:t>
            </w:r>
          </w:p>
          <w:p w14:paraId="2232D2CB" w14:textId="77777777" w:rsidR="00C165C4" w:rsidRDefault="00C165C4">
            <w:pPr>
              <w:ind w:right="237"/>
              <w:jc w:val="both"/>
              <w:rPr>
                <w:b/>
                <w:sz w:val="24"/>
                <w:szCs w:val="24"/>
              </w:rPr>
            </w:pPr>
          </w:p>
        </w:tc>
        <w:tc>
          <w:tcPr>
            <w:tcW w:w="1210" w:type="dxa"/>
          </w:tcPr>
          <w:p w14:paraId="12CD876C" w14:textId="77777777" w:rsidR="00C165C4" w:rsidRDefault="007D6B08">
            <w:pPr>
              <w:ind w:right="237"/>
              <w:jc w:val="both"/>
              <w:rPr>
                <w:b/>
                <w:sz w:val="24"/>
                <w:szCs w:val="24"/>
              </w:rPr>
            </w:pPr>
            <w:r>
              <w:rPr>
                <w:b/>
                <w:sz w:val="24"/>
                <w:szCs w:val="24"/>
              </w:rPr>
              <w:t>1000</w:t>
            </w:r>
          </w:p>
        </w:tc>
      </w:tr>
      <w:tr w:rsidR="00C165C4" w14:paraId="32BBEE4C" w14:textId="77777777">
        <w:tc>
          <w:tcPr>
            <w:tcW w:w="1627" w:type="dxa"/>
            <w:shd w:val="clear" w:color="auto" w:fill="auto"/>
          </w:tcPr>
          <w:p w14:paraId="772AF190" w14:textId="77777777" w:rsidR="00C165C4" w:rsidRDefault="007D6B08">
            <w:pPr>
              <w:ind w:right="237"/>
              <w:jc w:val="both"/>
              <w:rPr>
                <w:color w:val="000000"/>
                <w:sz w:val="24"/>
                <w:szCs w:val="24"/>
              </w:rPr>
            </w:pPr>
            <w:r>
              <w:rPr>
                <w:color w:val="000000"/>
                <w:sz w:val="24"/>
                <w:szCs w:val="24"/>
              </w:rPr>
              <w:t>Task 2</w:t>
            </w:r>
          </w:p>
        </w:tc>
        <w:tc>
          <w:tcPr>
            <w:tcW w:w="5557" w:type="dxa"/>
            <w:shd w:val="clear" w:color="auto" w:fill="auto"/>
          </w:tcPr>
          <w:p w14:paraId="4582136E" w14:textId="77777777" w:rsidR="00C165C4" w:rsidRDefault="007D6B08">
            <w:pPr>
              <w:spacing w:line="259" w:lineRule="auto"/>
              <w:ind w:right="237"/>
              <w:jc w:val="both"/>
              <w:rPr>
                <w:b/>
                <w:color w:val="000000"/>
                <w:sz w:val="24"/>
                <w:szCs w:val="24"/>
              </w:rPr>
            </w:pPr>
            <w:r>
              <w:rPr>
                <w:b/>
                <w:color w:val="000000"/>
                <w:sz w:val="24"/>
                <w:szCs w:val="24"/>
              </w:rPr>
              <w:t>Evidence based policing</w:t>
            </w:r>
          </w:p>
          <w:p w14:paraId="2A302F04" w14:textId="77777777" w:rsidR="00C165C4" w:rsidRDefault="007D6B08">
            <w:pPr>
              <w:spacing w:line="259" w:lineRule="auto"/>
              <w:ind w:right="237"/>
              <w:jc w:val="both"/>
              <w:rPr>
                <w:b/>
                <w:color w:val="000000"/>
                <w:sz w:val="24"/>
                <w:szCs w:val="24"/>
              </w:rPr>
            </w:pPr>
            <w:r>
              <w:rPr>
                <w:b/>
                <w:color w:val="000000"/>
                <w:sz w:val="24"/>
                <w:szCs w:val="24"/>
              </w:rPr>
              <w:t>Research Methods and Skills</w:t>
            </w:r>
          </w:p>
          <w:p w14:paraId="15886DF2" w14:textId="77777777" w:rsidR="00C165C4" w:rsidRDefault="007D6B08">
            <w:pPr>
              <w:spacing w:line="259" w:lineRule="auto"/>
              <w:ind w:right="237"/>
              <w:jc w:val="both"/>
              <w:rPr>
                <w:b/>
                <w:color w:val="000000"/>
                <w:sz w:val="24"/>
                <w:szCs w:val="24"/>
              </w:rPr>
            </w:pPr>
            <w:r>
              <w:rPr>
                <w:b/>
                <w:color w:val="000000"/>
                <w:sz w:val="24"/>
                <w:szCs w:val="24"/>
              </w:rPr>
              <w:t>Decision-making and Discretion </w:t>
            </w:r>
          </w:p>
        </w:tc>
        <w:tc>
          <w:tcPr>
            <w:tcW w:w="1210" w:type="dxa"/>
          </w:tcPr>
          <w:p w14:paraId="2DEE86F3" w14:textId="77777777" w:rsidR="00C165C4" w:rsidRDefault="007D6B08">
            <w:pPr>
              <w:ind w:right="237"/>
              <w:jc w:val="both"/>
              <w:rPr>
                <w:b/>
                <w:color w:val="000000"/>
                <w:sz w:val="24"/>
                <w:szCs w:val="24"/>
              </w:rPr>
            </w:pPr>
            <w:r>
              <w:rPr>
                <w:b/>
                <w:color w:val="000000"/>
                <w:sz w:val="24"/>
                <w:szCs w:val="24"/>
              </w:rPr>
              <w:t>1200</w:t>
            </w:r>
          </w:p>
        </w:tc>
      </w:tr>
      <w:tr w:rsidR="00C165C4" w14:paraId="7AE9E31C" w14:textId="77777777">
        <w:tc>
          <w:tcPr>
            <w:tcW w:w="1627" w:type="dxa"/>
            <w:shd w:val="clear" w:color="auto" w:fill="auto"/>
          </w:tcPr>
          <w:p w14:paraId="6EB1A12A" w14:textId="77777777" w:rsidR="00C165C4" w:rsidRDefault="007D6B08">
            <w:pPr>
              <w:ind w:right="237"/>
              <w:jc w:val="both"/>
              <w:rPr>
                <w:color w:val="000000"/>
                <w:sz w:val="24"/>
                <w:szCs w:val="24"/>
              </w:rPr>
            </w:pPr>
            <w:r>
              <w:rPr>
                <w:color w:val="000000"/>
                <w:sz w:val="24"/>
                <w:szCs w:val="24"/>
              </w:rPr>
              <w:t xml:space="preserve">Task 3 </w:t>
            </w:r>
          </w:p>
        </w:tc>
        <w:tc>
          <w:tcPr>
            <w:tcW w:w="5557" w:type="dxa"/>
            <w:shd w:val="clear" w:color="auto" w:fill="auto"/>
          </w:tcPr>
          <w:p w14:paraId="2F80B402" w14:textId="77777777" w:rsidR="00C165C4" w:rsidRDefault="007D6B08">
            <w:pPr>
              <w:rPr>
                <w:b/>
                <w:color w:val="000000"/>
                <w:sz w:val="24"/>
                <w:szCs w:val="24"/>
              </w:rPr>
            </w:pPr>
            <w:r>
              <w:rPr>
                <w:b/>
                <w:color w:val="000000"/>
                <w:sz w:val="24"/>
                <w:szCs w:val="24"/>
                <w:highlight w:val="white"/>
              </w:rPr>
              <w:t>Vulnerability and Risk</w:t>
            </w:r>
          </w:p>
        </w:tc>
        <w:tc>
          <w:tcPr>
            <w:tcW w:w="1210" w:type="dxa"/>
          </w:tcPr>
          <w:p w14:paraId="77866BFE" w14:textId="77777777" w:rsidR="00C165C4" w:rsidRDefault="007D6B08">
            <w:pPr>
              <w:ind w:right="237"/>
              <w:jc w:val="both"/>
              <w:rPr>
                <w:b/>
                <w:sz w:val="24"/>
                <w:szCs w:val="24"/>
              </w:rPr>
            </w:pPr>
            <w:r>
              <w:rPr>
                <w:b/>
                <w:sz w:val="24"/>
                <w:szCs w:val="24"/>
              </w:rPr>
              <w:t>1400</w:t>
            </w:r>
          </w:p>
        </w:tc>
      </w:tr>
      <w:tr w:rsidR="00C165C4" w14:paraId="4B1D9EB0" w14:textId="77777777">
        <w:tc>
          <w:tcPr>
            <w:tcW w:w="1627" w:type="dxa"/>
            <w:shd w:val="clear" w:color="auto" w:fill="auto"/>
          </w:tcPr>
          <w:p w14:paraId="79BAA27A" w14:textId="77777777" w:rsidR="00C165C4" w:rsidRDefault="007D6B08">
            <w:pPr>
              <w:ind w:right="237"/>
              <w:jc w:val="both"/>
              <w:rPr>
                <w:color w:val="000000"/>
                <w:sz w:val="24"/>
                <w:szCs w:val="24"/>
              </w:rPr>
            </w:pPr>
            <w:r>
              <w:rPr>
                <w:color w:val="000000"/>
                <w:sz w:val="24"/>
                <w:szCs w:val="24"/>
              </w:rPr>
              <w:t xml:space="preserve">Task 4 </w:t>
            </w:r>
          </w:p>
        </w:tc>
        <w:tc>
          <w:tcPr>
            <w:tcW w:w="5557" w:type="dxa"/>
            <w:shd w:val="clear" w:color="auto" w:fill="auto"/>
          </w:tcPr>
          <w:p w14:paraId="07F82586" w14:textId="77777777" w:rsidR="00C165C4" w:rsidRDefault="007D6B08">
            <w:pPr>
              <w:rPr>
                <w:b/>
                <w:color w:val="000000"/>
                <w:sz w:val="24"/>
                <w:szCs w:val="24"/>
              </w:rPr>
            </w:pPr>
            <w:r>
              <w:rPr>
                <w:b/>
                <w:color w:val="000000"/>
                <w:sz w:val="24"/>
                <w:szCs w:val="24"/>
              </w:rPr>
              <w:t xml:space="preserve">Conducting investigations </w:t>
            </w:r>
          </w:p>
          <w:p w14:paraId="55C43B41" w14:textId="77777777" w:rsidR="00C165C4" w:rsidRDefault="007D6B08">
            <w:pPr>
              <w:rPr>
                <w:color w:val="000000"/>
                <w:sz w:val="24"/>
                <w:szCs w:val="24"/>
              </w:rPr>
            </w:pPr>
            <w:r>
              <w:rPr>
                <w:b/>
                <w:color w:val="000000"/>
                <w:sz w:val="24"/>
                <w:szCs w:val="24"/>
              </w:rPr>
              <w:t>Information and intelligence</w:t>
            </w:r>
            <w:r>
              <w:rPr>
                <w:color w:val="000000"/>
                <w:sz w:val="24"/>
                <w:szCs w:val="24"/>
              </w:rPr>
              <w:t xml:space="preserve"> </w:t>
            </w:r>
          </w:p>
        </w:tc>
        <w:tc>
          <w:tcPr>
            <w:tcW w:w="1210" w:type="dxa"/>
          </w:tcPr>
          <w:p w14:paraId="64220195" w14:textId="77777777" w:rsidR="00C165C4" w:rsidRDefault="007D6B08">
            <w:pPr>
              <w:ind w:right="237"/>
              <w:jc w:val="both"/>
              <w:rPr>
                <w:b/>
                <w:sz w:val="24"/>
                <w:szCs w:val="24"/>
              </w:rPr>
            </w:pPr>
            <w:r>
              <w:rPr>
                <w:b/>
                <w:sz w:val="24"/>
                <w:szCs w:val="24"/>
              </w:rPr>
              <w:t>1250</w:t>
            </w:r>
          </w:p>
          <w:p w14:paraId="07A38A39" w14:textId="77777777" w:rsidR="00C165C4" w:rsidRDefault="00C165C4">
            <w:pPr>
              <w:ind w:right="237"/>
              <w:jc w:val="both"/>
              <w:rPr>
                <w:b/>
                <w:sz w:val="24"/>
                <w:szCs w:val="24"/>
              </w:rPr>
            </w:pPr>
          </w:p>
          <w:p w14:paraId="27FA5F10" w14:textId="77777777" w:rsidR="00C165C4" w:rsidRDefault="00C165C4">
            <w:pPr>
              <w:ind w:right="237"/>
              <w:jc w:val="both"/>
              <w:rPr>
                <w:b/>
                <w:sz w:val="24"/>
                <w:szCs w:val="24"/>
              </w:rPr>
            </w:pPr>
          </w:p>
        </w:tc>
      </w:tr>
      <w:tr w:rsidR="00C165C4" w14:paraId="212FE8B7" w14:textId="77777777">
        <w:trPr>
          <w:trHeight w:val="81"/>
        </w:trPr>
        <w:tc>
          <w:tcPr>
            <w:tcW w:w="1627" w:type="dxa"/>
            <w:shd w:val="clear" w:color="auto" w:fill="auto"/>
          </w:tcPr>
          <w:p w14:paraId="4A5D906A" w14:textId="77777777" w:rsidR="00C165C4" w:rsidRDefault="007D6B08">
            <w:pPr>
              <w:ind w:right="237"/>
              <w:jc w:val="both"/>
              <w:rPr>
                <w:color w:val="000000"/>
                <w:sz w:val="24"/>
                <w:szCs w:val="24"/>
              </w:rPr>
            </w:pPr>
            <w:r>
              <w:rPr>
                <w:color w:val="000000"/>
                <w:sz w:val="24"/>
                <w:szCs w:val="24"/>
              </w:rPr>
              <w:t>Task 5</w:t>
            </w:r>
          </w:p>
        </w:tc>
        <w:tc>
          <w:tcPr>
            <w:tcW w:w="5557" w:type="dxa"/>
            <w:shd w:val="clear" w:color="auto" w:fill="auto"/>
          </w:tcPr>
          <w:p w14:paraId="027A217B" w14:textId="77777777" w:rsidR="00C165C4" w:rsidRDefault="007D6B08">
            <w:pPr>
              <w:rPr>
                <w:b/>
                <w:color w:val="000000"/>
                <w:sz w:val="24"/>
                <w:szCs w:val="24"/>
              </w:rPr>
            </w:pPr>
            <w:r>
              <w:rPr>
                <w:b/>
                <w:color w:val="000000"/>
                <w:sz w:val="24"/>
                <w:szCs w:val="24"/>
              </w:rPr>
              <w:t xml:space="preserve">Digital Policing, </w:t>
            </w:r>
          </w:p>
          <w:p w14:paraId="22631F89" w14:textId="77777777" w:rsidR="00C165C4" w:rsidRDefault="007D6B08">
            <w:pPr>
              <w:rPr>
                <w:b/>
                <w:color w:val="000000"/>
                <w:sz w:val="24"/>
                <w:szCs w:val="24"/>
              </w:rPr>
            </w:pPr>
            <w:r>
              <w:rPr>
                <w:b/>
                <w:color w:val="000000"/>
                <w:sz w:val="24"/>
                <w:szCs w:val="24"/>
              </w:rPr>
              <w:t>Vulnerability and Risk </w:t>
            </w:r>
          </w:p>
        </w:tc>
        <w:tc>
          <w:tcPr>
            <w:tcW w:w="1210" w:type="dxa"/>
          </w:tcPr>
          <w:p w14:paraId="4FBD98EC" w14:textId="77777777" w:rsidR="00C165C4" w:rsidRDefault="007D6B08">
            <w:pPr>
              <w:spacing w:line="360" w:lineRule="auto"/>
              <w:ind w:right="237"/>
              <w:jc w:val="both"/>
              <w:rPr>
                <w:b/>
                <w:sz w:val="24"/>
                <w:szCs w:val="24"/>
              </w:rPr>
            </w:pPr>
            <w:r>
              <w:rPr>
                <w:b/>
                <w:sz w:val="24"/>
                <w:szCs w:val="24"/>
              </w:rPr>
              <w:t>1250</w:t>
            </w:r>
          </w:p>
          <w:p w14:paraId="37A07186" w14:textId="77777777" w:rsidR="00C165C4" w:rsidRDefault="00C165C4">
            <w:pPr>
              <w:spacing w:line="360" w:lineRule="auto"/>
              <w:ind w:right="237"/>
              <w:jc w:val="both"/>
              <w:rPr>
                <w:b/>
                <w:color w:val="000000"/>
                <w:sz w:val="24"/>
                <w:szCs w:val="24"/>
              </w:rPr>
            </w:pPr>
          </w:p>
        </w:tc>
      </w:tr>
      <w:tr w:rsidR="00C165C4" w14:paraId="10A2C17E" w14:textId="77777777">
        <w:trPr>
          <w:trHeight w:val="81"/>
        </w:trPr>
        <w:tc>
          <w:tcPr>
            <w:tcW w:w="1627" w:type="dxa"/>
            <w:shd w:val="clear" w:color="auto" w:fill="auto"/>
          </w:tcPr>
          <w:p w14:paraId="45FF6F73" w14:textId="77777777" w:rsidR="00C165C4" w:rsidRDefault="00C165C4">
            <w:pPr>
              <w:jc w:val="both"/>
              <w:rPr>
                <w:color w:val="000000"/>
                <w:sz w:val="24"/>
                <w:szCs w:val="24"/>
              </w:rPr>
            </w:pPr>
          </w:p>
        </w:tc>
        <w:tc>
          <w:tcPr>
            <w:tcW w:w="5557" w:type="dxa"/>
            <w:shd w:val="clear" w:color="auto" w:fill="auto"/>
          </w:tcPr>
          <w:p w14:paraId="736366BE" w14:textId="77777777" w:rsidR="00C165C4" w:rsidRDefault="007D6B08">
            <w:pPr>
              <w:spacing w:line="360" w:lineRule="auto"/>
              <w:ind w:right="237"/>
              <w:jc w:val="both"/>
              <w:rPr>
                <w:b/>
                <w:color w:val="000000"/>
                <w:sz w:val="24"/>
                <w:szCs w:val="24"/>
              </w:rPr>
            </w:pPr>
            <w:r>
              <w:rPr>
                <w:b/>
                <w:color w:val="000000"/>
                <w:sz w:val="24"/>
                <w:szCs w:val="24"/>
              </w:rPr>
              <w:t>Bibliography</w:t>
            </w:r>
          </w:p>
          <w:p w14:paraId="47696A4E" w14:textId="77777777" w:rsidR="00C165C4" w:rsidRDefault="00C165C4">
            <w:pPr>
              <w:spacing w:line="360" w:lineRule="auto"/>
              <w:jc w:val="both"/>
              <w:rPr>
                <w:b/>
                <w:color w:val="000000"/>
                <w:sz w:val="24"/>
                <w:szCs w:val="24"/>
              </w:rPr>
            </w:pPr>
          </w:p>
        </w:tc>
        <w:tc>
          <w:tcPr>
            <w:tcW w:w="1210" w:type="dxa"/>
          </w:tcPr>
          <w:p w14:paraId="321FFFBD" w14:textId="77777777" w:rsidR="00C165C4" w:rsidRDefault="00C165C4">
            <w:pPr>
              <w:spacing w:line="360" w:lineRule="auto"/>
              <w:jc w:val="both"/>
              <w:rPr>
                <w:b/>
                <w:color w:val="000000"/>
                <w:sz w:val="24"/>
                <w:szCs w:val="24"/>
              </w:rPr>
            </w:pPr>
          </w:p>
        </w:tc>
      </w:tr>
    </w:tbl>
    <w:p w14:paraId="4EE5AB5B" w14:textId="77777777" w:rsidR="00C165C4" w:rsidRDefault="00C165C4">
      <w:pPr>
        <w:ind w:right="237"/>
        <w:jc w:val="center"/>
        <w:rPr>
          <w:b/>
          <w:sz w:val="24"/>
          <w:szCs w:val="24"/>
        </w:rPr>
      </w:pPr>
    </w:p>
    <w:p w14:paraId="5BEB9ED2" w14:textId="77777777" w:rsidR="00C165C4" w:rsidRDefault="00C165C4">
      <w:pPr>
        <w:ind w:right="237"/>
        <w:jc w:val="center"/>
        <w:rPr>
          <w:b/>
          <w:sz w:val="24"/>
          <w:szCs w:val="24"/>
        </w:rPr>
      </w:pPr>
    </w:p>
    <w:p w14:paraId="7938B32E" w14:textId="77777777" w:rsidR="00C165C4" w:rsidRDefault="007D6B08">
      <w:pPr>
        <w:ind w:right="237"/>
        <w:jc w:val="center"/>
        <w:rPr>
          <w:b/>
          <w:sz w:val="24"/>
          <w:szCs w:val="24"/>
        </w:rPr>
      </w:pPr>
      <w:r>
        <w:br w:type="page"/>
      </w:r>
      <w:r>
        <w:rPr>
          <w:b/>
          <w:sz w:val="24"/>
          <w:szCs w:val="24"/>
        </w:rPr>
        <w:lastRenderedPageBreak/>
        <w:t>Task 1</w:t>
      </w:r>
    </w:p>
    <w:p w14:paraId="0F3EE433" w14:textId="77777777" w:rsidR="00C165C4" w:rsidRDefault="00C165C4">
      <w:pPr>
        <w:ind w:right="237"/>
        <w:jc w:val="both"/>
        <w:rPr>
          <w:b/>
          <w:sz w:val="24"/>
          <w:szCs w:val="24"/>
        </w:rPr>
      </w:pPr>
    </w:p>
    <w:p w14:paraId="7AC52EFF" w14:textId="77777777" w:rsidR="00C165C4" w:rsidRDefault="007D6B08">
      <w:pPr>
        <w:ind w:right="237"/>
        <w:jc w:val="both"/>
        <w:rPr>
          <w:b/>
          <w:color w:val="000000"/>
          <w:sz w:val="24"/>
          <w:szCs w:val="24"/>
        </w:rPr>
      </w:pPr>
      <w:r>
        <w:rPr>
          <w:b/>
          <w:color w:val="000000"/>
          <w:sz w:val="24"/>
          <w:szCs w:val="24"/>
        </w:rPr>
        <w:t xml:space="preserve">Relevant areas of the National Policing Curriculum: </w:t>
      </w:r>
    </w:p>
    <w:p w14:paraId="79A8EEDC" w14:textId="77777777" w:rsidR="00C165C4" w:rsidRDefault="007D6B08">
      <w:pPr>
        <w:ind w:right="237"/>
        <w:jc w:val="both"/>
        <w:rPr>
          <w:b/>
          <w:sz w:val="24"/>
          <w:szCs w:val="24"/>
        </w:rPr>
      </w:pPr>
      <w:r>
        <w:rPr>
          <w:b/>
          <w:sz w:val="24"/>
          <w:szCs w:val="24"/>
        </w:rPr>
        <w:t>Wellbeing and Resilience</w:t>
      </w:r>
    </w:p>
    <w:p w14:paraId="60E0626F" w14:textId="77777777" w:rsidR="00C165C4" w:rsidRDefault="00C165C4">
      <w:pPr>
        <w:ind w:right="237"/>
        <w:jc w:val="both"/>
        <w:rPr>
          <w:b/>
          <w:sz w:val="24"/>
          <w:szCs w:val="24"/>
        </w:rPr>
      </w:pPr>
    </w:p>
    <w:p w14:paraId="1B2D278D" w14:textId="77777777" w:rsidR="00C165C4" w:rsidRDefault="007D6B08">
      <w:pPr>
        <w:ind w:right="237"/>
        <w:jc w:val="both"/>
        <w:rPr>
          <w:i/>
          <w:sz w:val="24"/>
          <w:szCs w:val="24"/>
        </w:rPr>
      </w:pPr>
      <w:r>
        <w:rPr>
          <w:i/>
          <w:sz w:val="24"/>
          <w:szCs w:val="24"/>
        </w:rPr>
        <w:t xml:space="preserve">Guidance:  </w:t>
      </w:r>
    </w:p>
    <w:p w14:paraId="2E52FCED" w14:textId="77777777" w:rsidR="00C165C4" w:rsidRDefault="00C165C4">
      <w:pPr>
        <w:ind w:right="237"/>
        <w:jc w:val="both"/>
        <w:rPr>
          <w:i/>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C165C4" w14:paraId="1313AF3E" w14:textId="77777777">
        <w:tc>
          <w:tcPr>
            <w:tcW w:w="9067" w:type="dxa"/>
            <w:shd w:val="clear" w:color="auto" w:fill="auto"/>
          </w:tcPr>
          <w:p w14:paraId="40BDEC7C" w14:textId="77777777" w:rsidR="00C165C4" w:rsidRDefault="00C165C4">
            <w:pPr>
              <w:jc w:val="both"/>
              <w:rPr>
                <w:sz w:val="24"/>
                <w:szCs w:val="24"/>
              </w:rPr>
            </w:pPr>
          </w:p>
          <w:p w14:paraId="51262976" w14:textId="77777777" w:rsidR="00C165C4" w:rsidRDefault="007D6B08">
            <w:pPr>
              <w:rPr>
                <w:sz w:val="24"/>
                <w:szCs w:val="24"/>
              </w:rPr>
            </w:pPr>
            <w:r>
              <w:rPr>
                <w:b/>
                <w:sz w:val="24"/>
                <w:szCs w:val="24"/>
              </w:rPr>
              <w:t>Consider and reflect</w:t>
            </w:r>
            <w:r>
              <w:rPr>
                <w:sz w:val="24"/>
                <w:szCs w:val="24"/>
              </w:rPr>
              <w:t xml:space="preserve"> on the impact of organisational justice on yourself as a member of the police service. (Code of Ethics)</w:t>
            </w:r>
          </w:p>
          <w:p w14:paraId="40117A98" w14:textId="77777777" w:rsidR="00C165C4" w:rsidRDefault="00C165C4">
            <w:pPr>
              <w:jc w:val="both"/>
              <w:rPr>
                <w:sz w:val="24"/>
                <w:szCs w:val="24"/>
              </w:rPr>
            </w:pPr>
          </w:p>
          <w:p w14:paraId="7998F42E" w14:textId="77777777" w:rsidR="00C165C4" w:rsidRDefault="007D6B08">
            <w:pPr>
              <w:jc w:val="both"/>
              <w:rPr>
                <w:sz w:val="24"/>
                <w:szCs w:val="24"/>
              </w:rPr>
            </w:pPr>
            <w:r>
              <w:rPr>
                <w:b/>
                <w:sz w:val="24"/>
                <w:szCs w:val="24"/>
              </w:rPr>
              <w:t>Consider</w:t>
            </w:r>
            <w:r>
              <w:rPr>
                <w:sz w:val="24"/>
                <w:szCs w:val="24"/>
              </w:rPr>
              <w:t xml:space="preserve"> the steps that your organisation is taking to raise ethical standards. </w:t>
            </w:r>
          </w:p>
          <w:p w14:paraId="7BDC762E" w14:textId="77777777" w:rsidR="00C165C4" w:rsidRDefault="00C165C4">
            <w:pPr>
              <w:ind w:right="237"/>
              <w:jc w:val="both"/>
              <w:rPr>
                <w:b/>
                <w:sz w:val="24"/>
                <w:szCs w:val="24"/>
              </w:rPr>
            </w:pPr>
          </w:p>
          <w:p w14:paraId="53AEAB16" w14:textId="77777777" w:rsidR="00C165C4" w:rsidRDefault="00C165C4">
            <w:pPr>
              <w:ind w:right="237"/>
              <w:jc w:val="both"/>
              <w:rPr>
                <w:b/>
                <w:sz w:val="24"/>
                <w:szCs w:val="24"/>
              </w:rPr>
            </w:pPr>
          </w:p>
          <w:p w14:paraId="6EE645E1" w14:textId="77777777" w:rsidR="00C165C4" w:rsidRDefault="007D6B08">
            <w:pPr>
              <w:ind w:right="237"/>
              <w:jc w:val="both"/>
              <w:rPr>
                <w:i/>
                <w:sz w:val="24"/>
                <w:szCs w:val="24"/>
              </w:rPr>
            </w:pPr>
            <w:r>
              <w:rPr>
                <w:i/>
                <w:sz w:val="24"/>
                <w:szCs w:val="24"/>
              </w:rPr>
              <w:t>1000 words (+/- 10%: include your actual word count at the end of each section)</w:t>
            </w:r>
          </w:p>
        </w:tc>
      </w:tr>
    </w:tbl>
    <w:p w14:paraId="7536A394" w14:textId="77777777" w:rsidR="00C165C4" w:rsidRDefault="00C165C4">
      <w:pPr>
        <w:ind w:right="237"/>
        <w:jc w:val="both"/>
        <w:rPr>
          <w:b/>
          <w:sz w:val="24"/>
          <w:szCs w:val="24"/>
        </w:rPr>
      </w:pPr>
    </w:p>
    <w:p w14:paraId="4C2E5E99" w14:textId="77777777" w:rsidR="00C165C4" w:rsidRDefault="007D6B08">
      <w:pPr>
        <w:ind w:right="237"/>
        <w:jc w:val="both"/>
        <w:rPr>
          <w:b/>
          <w:sz w:val="24"/>
          <w:szCs w:val="24"/>
        </w:rPr>
      </w:pPr>
      <w:r>
        <w:rPr>
          <w:b/>
          <w:sz w:val="24"/>
          <w:szCs w:val="24"/>
        </w:rPr>
        <w:t>ANSWER:</w:t>
      </w:r>
    </w:p>
    <w:p w14:paraId="29EFFAE9" w14:textId="77777777" w:rsidR="00C165C4" w:rsidRDefault="00C165C4">
      <w:pPr>
        <w:ind w:right="237"/>
        <w:jc w:val="both"/>
        <w:rPr>
          <w:sz w:val="24"/>
          <w:szCs w:val="24"/>
        </w:rPr>
      </w:pPr>
    </w:p>
    <w:p w14:paraId="767982A0"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assignment will be written regarding a consideration and a reflection on what the impact of organisational justice has had upon myself as a serving member of the police service. A consideration of the steps that the organisation is taking to raise ethical standards within the police force</w:t>
      </w:r>
      <w:r w:rsidR="000013A1">
        <w:rPr>
          <w:rFonts w:ascii="Times New Roman" w:eastAsia="Times New Roman" w:hAnsi="Times New Roman" w:cs="Times New Roman"/>
          <w:sz w:val="24"/>
          <w:szCs w:val="24"/>
        </w:rPr>
        <w:t xml:space="preserve"> will also be discussed</w:t>
      </w:r>
      <w:r>
        <w:rPr>
          <w:rFonts w:ascii="Times New Roman" w:eastAsia="Times New Roman" w:hAnsi="Times New Roman" w:cs="Times New Roman"/>
          <w:sz w:val="24"/>
          <w:szCs w:val="24"/>
        </w:rPr>
        <w:t xml:space="preserve"> and how changes are being made within the police force. Organisational justice is the employee’s view of how their organisation behaves, decides, and implements actions and how this can affect the employees’ outlook and behaviour whilst at work. Organisational justice can be divided into four categories, which are distributive justice, involving fairness of outcomes. Procedural justice, the processes that lead to these results. </w:t>
      </w:r>
      <w:proofErr w:type="gramStart"/>
      <w:r>
        <w:rPr>
          <w:rFonts w:ascii="Times New Roman" w:eastAsia="Times New Roman" w:hAnsi="Times New Roman" w:cs="Times New Roman"/>
          <w:sz w:val="24"/>
          <w:szCs w:val="24"/>
        </w:rPr>
        <w:t>Informational justice,</w:t>
      </w:r>
      <w:proofErr w:type="gramEnd"/>
      <w:r>
        <w:rPr>
          <w:rFonts w:ascii="Times New Roman" w:eastAsia="Times New Roman" w:hAnsi="Times New Roman" w:cs="Times New Roman"/>
          <w:sz w:val="24"/>
          <w:szCs w:val="24"/>
        </w:rPr>
        <w:t xml:space="preserve"> deals with the accounts for justice related events. Interpersonal justice, perceptions of interpersonal interactions and treatment. </w:t>
      </w:r>
    </w:p>
    <w:p w14:paraId="2E9526FE"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justice is important to ensure that all employees feel they are treated equally, </w:t>
      </w:r>
      <w:proofErr w:type="gramStart"/>
      <w:r>
        <w:rPr>
          <w:rFonts w:ascii="Times New Roman" w:eastAsia="Times New Roman" w:hAnsi="Times New Roman" w:cs="Times New Roman"/>
          <w:sz w:val="24"/>
          <w:szCs w:val="24"/>
        </w:rPr>
        <w:t>fairly</w:t>
      </w:r>
      <w:proofErr w:type="gramEnd"/>
      <w:r>
        <w:rPr>
          <w:rFonts w:ascii="Times New Roman" w:eastAsia="Times New Roman" w:hAnsi="Times New Roman" w:cs="Times New Roman"/>
          <w:sz w:val="24"/>
          <w:szCs w:val="24"/>
        </w:rPr>
        <w:t xml:space="preserve"> and organisational practices are followed. The perception of being treated fairly or unfairly can have a positive or negative effect on </w:t>
      </w:r>
      <w:r w:rsidR="000013A1">
        <w:rPr>
          <w:rFonts w:ascii="Times New Roman" w:eastAsia="Times New Roman" w:hAnsi="Times New Roman" w:cs="Times New Roman"/>
          <w:sz w:val="24"/>
          <w:szCs w:val="24"/>
        </w:rPr>
        <w:t xml:space="preserve">individual performance and the overall </w:t>
      </w:r>
      <w:r>
        <w:rPr>
          <w:rFonts w:ascii="Times New Roman" w:eastAsia="Times New Roman" w:hAnsi="Times New Roman" w:cs="Times New Roman"/>
          <w:sz w:val="24"/>
          <w:szCs w:val="24"/>
        </w:rPr>
        <w:t xml:space="preserve">success to the policing organisation. Decisions made as fair or unfair can influence employee’s attitude, </w:t>
      </w:r>
      <w:proofErr w:type="gramStart"/>
      <w:r>
        <w:rPr>
          <w:rFonts w:ascii="Times New Roman" w:eastAsia="Times New Roman" w:hAnsi="Times New Roman" w:cs="Times New Roman"/>
          <w:sz w:val="24"/>
          <w:szCs w:val="24"/>
        </w:rPr>
        <w:t>behaviour</w:t>
      </w:r>
      <w:proofErr w:type="gramEnd"/>
      <w:r>
        <w:rPr>
          <w:rFonts w:ascii="Times New Roman" w:eastAsia="Times New Roman" w:hAnsi="Times New Roman" w:cs="Times New Roman"/>
          <w:sz w:val="24"/>
          <w:szCs w:val="24"/>
        </w:rPr>
        <w:t xml:space="preserve"> and work ethic. All police officers have a code of ethics to follow whilst on and off duty. The code of ethics set out the standards of behaviour </w:t>
      </w:r>
      <w:r>
        <w:rPr>
          <w:rFonts w:ascii="Times New Roman" w:eastAsia="Times New Roman" w:hAnsi="Times New Roman" w:cs="Times New Roman"/>
          <w:sz w:val="24"/>
          <w:szCs w:val="24"/>
        </w:rPr>
        <w:lastRenderedPageBreak/>
        <w:t>throughout the police force. The College of Policing (2021) describes code of ethics as “It is a supportive, positive, everyday decision-making framework and is a constant reinforcement of the values and standards that policing is proud of”.</w:t>
      </w:r>
    </w:p>
    <w:p w14:paraId="2B05A349"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that organisational justice has had upon </w:t>
      </w:r>
      <w:proofErr w:type="gramStart"/>
      <w:r>
        <w:rPr>
          <w:rFonts w:ascii="Times New Roman" w:eastAsia="Times New Roman" w:hAnsi="Times New Roman" w:cs="Times New Roman"/>
          <w:sz w:val="24"/>
          <w:szCs w:val="24"/>
        </w:rPr>
        <w:t>myself</w:t>
      </w:r>
      <w:proofErr w:type="gramEnd"/>
      <w:r>
        <w:rPr>
          <w:rFonts w:ascii="Times New Roman" w:eastAsia="Times New Roman" w:hAnsi="Times New Roman" w:cs="Times New Roman"/>
          <w:sz w:val="24"/>
          <w:szCs w:val="24"/>
        </w:rPr>
        <w:t xml:space="preserve"> would be as a female police officer. I feel I am sometimes portrayed as not being as successful or as strong as some of the male members in the force, especially when it comes to conflict management. It has been sometimes portrayed that females cannot defend </w:t>
      </w:r>
      <w:proofErr w:type="gramStart"/>
      <w:r>
        <w:rPr>
          <w:rFonts w:ascii="Times New Roman" w:eastAsia="Times New Roman" w:hAnsi="Times New Roman" w:cs="Times New Roman"/>
          <w:sz w:val="24"/>
          <w:szCs w:val="24"/>
        </w:rPr>
        <w:t>ourselves</w:t>
      </w:r>
      <w:proofErr w:type="gramEnd"/>
      <w:r>
        <w:rPr>
          <w:rFonts w:ascii="Times New Roman" w:eastAsia="Times New Roman" w:hAnsi="Times New Roman" w:cs="Times New Roman"/>
          <w:sz w:val="24"/>
          <w:szCs w:val="24"/>
        </w:rPr>
        <w:t xml:space="preserve"> like male officers could and appear to be more fragile. An article by Sage journal explains an account from a service female officer in 1978 “Having begun her policing career in an era where women were not issued with batons for fear that they may be taken and used against them”. Thankfully female police officers are now given the same uniform and equipment as male colleagues to serve the same job whilst dealing with conflict. </w:t>
      </w:r>
    </w:p>
    <w:p w14:paraId="1255E62A"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organisational justice issue I have observed is how some officers feel that the length of service in some officer’s eyes correlates with how effective you are in conducting the police constable job role. I have witnessed first-hand that some officers have the attitude that however well you perform a task, being a relatively new member of the police service you will not be as good as someone who has a longer length of service. This is an example of a fairness issue within the organisational justice.  In real terms not having as much service time does not prevent you doing the job equally as well. I found this to be the case as being a newer member of the service I am more familiar with</w:t>
      </w:r>
      <w:r w:rsidR="00951384">
        <w:rPr>
          <w:rFonts w:ascii="Times New Roman" w:eastAsia="Times New Roman" w:hAnsi="Times New Roman" w:cs="Times New Roman"/>
          <w:sz w:val="24"/>
          <w:szCs w:val="24"/>
        </w:rPr>
        <w:t xml:space="preserve"> newly rolled out implemented </w:t>
      </w:r>
      <w:r>
        <w:rPr>
          <w:rFonts w:ascii="Times New Roman" w:eastAsia="Times New Roman" w:hAnsi="Times New Roman" w:cs="Times New Roman"/>
          <w:sz w:val="24"/>
          <w:szCs w:val="24"/>
        </w:rPr>
        <w:t xml:space="preserve">procedures than some of the older members of the team.  </w:t>
      </w:r>
    </w:p>
    <w:p w14:paraId="046B870B" w14:textId="77777777" w:rsidR="0095138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police services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always been portrayed as a more male dominated job role. The term Data conducted in England and Wales from March </w:t>
      </w:r>
      <w:proofErr w:type="gramStart"/>
      <w:r>
        <w:rPr>
          <w:rFonts w:ascii="Times New Roman" w:eastAsia="Times New Roman" w:hAnsi="Times New Roman" w:cs="Times New Roman"/>
          <w:sz w:val="24"/>
          <w:szCs w:val="24"/>
        </w:rPr>
        <w:t>31</w:t>
      </w:r>
      <w:proofErr w:type="gramEnd"/>
      <w:r>
        <w:rPr>
          <w:rFonts w:ascii="Times New Roman" w:eastAsia="Times New Roman" w:hAnsi="Times New Roman" w:cs="Times New Roman"/>
          <w:sz w:val="24"/>
          <w:szCs w:val="24"/>
        </w:rPr>
        <w:t xml:space="preserve"> 2020 showed “There were over 67 thousand men who held the rank of constable, compared with 33 thousand women in this position”. (Statista, 2021). This shows that the figures have increased from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lastRenderedPageBreak/>
        <w:t xml:space="preserve">females to men in the past years but it also shows the numbers are still very low for female police constables compared to male constables. A statistic conducted by Gov.uk for the number of female officers in England and Wales has increased from 36,121 to 37,428 between March 2010 and March 2019. This study shows that even though there are still more men in the police service the organisation justice is work towards recruiting more female for equality and diversity and every year this gap is closing. This shows the steps the organisation is taking to raise ethical standards within the force. </w:t>
      </w:r>
    </w:p>
    <w:p w14:paraId="2C2863CD"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policing organisation is also taking strides to encourage female officers to rise through the ranks and to achieve positions of more seniority. A statistic completed by the Home Office in 2019 shows the proportion of promotions of female officers has increased from 26% – 29% in March 2018 to 2019 which is a positive step for female officers. </w:t>
      </w:r>
    </w:p>
    <w:p w14:paraId="248968CB" w14:textId="77777777" w:rsidR="00345F2E" w:rsidRDefault="00345F2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are particularly under-represented by people from Black and Minority ethnic backgrounds and we are encouraging BAME people to apply during our recruitment process if they feel they have what it takes”. (Police and Crime commissioner, 2021).</w:t>
      </w:r>
    </w:p>
    <w:p w14:paraId="46860BDD"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step the organisational justice is taking to raise ethical standards is by developing a Black, Asian and minority ethnic team (BAME) to help encourage the BAME communities to join the police force. The force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committed to having diversity and equality within the organisation and this in turn will help serve the communities better. The BAME team attends a variety of local events to promote the importance of having diversity within the force. By doing this the force has seen an increase of BAME applications joining the police force that will help support the workforce and every community</w:t>
      </w:r>
      <w:r w:rsidR="00345F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By taking these positive steps the BAME communities will feel more encouraged and supported to join the force. </w:t>
      </w:r>
      <w:proofErr w:type="gramStart"/>
      <w:r>
        <w:rPr>
          <w:rFonts w:ascii="Times New Roman" w:eastAsia="Times New Roman" w:hAnsi="Times New Roman" w:cs="Times New Roman"/>
          <w:sz w:val="24"/>
          <w:szCs w:val="24"/>
        </w:rPr>
        <w:t>A statics</w:t>
      </w:r>
      <w:proofErr w:type="gramEnd"/>
      <w:r>
        <w:rPr>
          <w:rFonts w:ascii="Times New Roman" w:eastAsia="Times New Roman" w:hAnsi="Times New Roman" w:cs="Times New Roman"/>
          <w:sz w:val="24"/>
          <w:szCs w:val="24"/>
        </w:rPr>
        <w:t xml:space="preserve"> by the GOV.UK shows that between 2007 and 2020 the percentage from ethnic minority group had its biggest increase of Asian police officers from 1.5 to 3.1%. Even though this is a positive increase the statistic still shows that by the end of March 2020 7.3% of officers were </w:t>
      </w:r>
      <w:r>
        <w:rPr>
          <w:rFonts w:ascii="Times New Roman" w:eastAsia="Times New Roman" w:hAnsi="Times New Roman" w:cs="Times New Roman"/>
          <w:sz w:val="24"/>
          <w:szCs w:val="24"/>
        </w:rPr>
        <w:lastRenderedPageBreak/>
        <w:t xml:space="preserve">from the Black, Asian, </w:t>
      </w:r>
      <w:proofErr w:type="gramStart"/>
      <w:r>
        <w:rPr>
          <w:rFonts w:ascii="Times New Roman" w:eastAsia="Times New Roman" w:hAnsi="Times New Roman" w:cs="Times New Roman"/>
          <w:sz w:val="24"/>
          <w:szCs w:val="24"/>
        </w:rPr>
        <w:t>Mixed</w:t>
      </w:r>
      <w:proofErr w:type="gramEnd"/>
      <w:r>
        <w:rPr>
          <w:rFonts w:ascii="Times New Roman" w:eastAsia="Times New Roman" w:hAnsi="Times New Roman" w:cs="Times New Roman"/>
          <w:sz w:val="24"/>
          <w:szCs w:val="24"/>
        </w:rPr>
        <w:t xml:space="preserve"> and other ethnic backgrounds and 92.7% were white police officers. </w:t>
      </w:r>
    </w:p>
    <w:p w14:paraId="1F81E824" w14:textId="77777777" w:rsidR="00E62FE8"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I feel that </w:t>
      </w:r>
      <w:proofErr w:type="gramStart"/>
      <w:r>
        <w:rPr>
          <w:rFonts w:ascii="Times New Roman" w:eastAsia="Times New Roman" w:hAnsi="Times New Roman" w:cs="Times New Roman"/>
          <w:sz w:val="24"/>
          <w:szCs w:val="24"/>
        </w:rPr>
        <w:t>overall</w:t>
      </w:r>
      <w:proofErr w:type="gramEnd"/>
      <w:r>
        <w:rPr>
          <w:rFonts w:ascii="Times New Roman" w:eastAsia="Times New Roman" w:hAnsi="Times New Roman" w:cs="Times New Roman"/>
          <w:sz w:val="24"/>
          <w:szCs w:val="24"/>
        </w:rPr>
        <w:t xml:space="preserve"> the impact of organisational Justice has had upon myself as a member of the police service is positive. I feel I am supported by the organisation and I am confident if I had any issues or concerns it would be corrected immediately. I feel I can trust South Wales Police to ensure my needs as a female officer is maintained and </w:t>
      </w:r>
      <w:proofErr w:type="gramStart"/>
      <w:r>
        <w:rPr>
          <w:rFonts w:ascii="Times New Roman" w:eastAsia="Times New Roman" w:hAnsi="Times New Roman" w:cs="Times New Roman"/>
          <w:sz w:val="24"/>
          <w:szCs w:val="24"/>
        </w:rPr>
        <w:t>overall</w:t>
      </w:r>
      <w:proofErr w:type="gramEnd"/>
      <w:r>
        <w:rPr>
          <w:rFonts w:ascii="Times New Roman" w:eastAsia="Times New Roman" w:hAnsi="Times New Roman" w:cs="Times New Roman"/>
          <w:sz w:val="24"/>
          <w:szCs w:val="24"/>
        </w:rPr>
        <w:t xml:space="preserve"> I am treated fairly. I feel overall the organisation is always looking to promote, benefit and develop the policing industry for the better and that equality and diversity </w:t>
      </w:r>
      <w:proofErr w:type="gramStart"/>
      <w:r>
        <w:rPr>
          <w:rFonts w:ascii="Times New Roman" w:eastAsia="Times New Roman" w:hAnsi="Times New Roman" w:cs="Times New Roman"/>
          <w:sz w:val="24"/>
          <w:szCs w:val="24"/>
        </w:rPr>
        <w:t>is paramount and its valued at all times</w:t>
      </w:r>
      <w:proofErr w:type="gramEnd"/>
      <w:r>
        <w:rPr>
          <w:rFonts w:ascii="Times New Roman" w:eastAsia="Times New Roman" w:hAnsi="Times New Roman" w:cs="Times New Roman"/>
          <w:sz w:val="24"/>
          <w:szCs w:val="24"/>
        </w:rPr>
        <w:t xml:space="preserve">. </w:t>
      </w:r>
      <w:r w:rsidR="00951384" w:rsidRPr="00E62FE8">
        <w:rPr>
          <w:rFonts w:ascii="Times New Roman" w:eastAsia="Times New Roman" w:hAnsi="Times New Roman" w:cs="Times New Roman"/>
          <w:sz w:val="24"/>
          <w:szCs w:val="24"/>
        </w:rPr>
        <w:t xml:space="preserve">South wales police have taken steps to recruit more members from </w:t>
      </w:r>
      <w:r w:rsidR="00E62FE8" w:rsidRPr="00E62FE8">
        <w:rPr>
          <w:rFonts w:ascii="Times New Roman" w:eastAsia="Times New Roman" w:hAnsi="Times New Roman" w:cs="Times New Roman"/>
          <w:sz w:val="24"/>
          <w:szCs w:val="24"/>
        </w:rPr>
        <w:t xml:space="preserve">minority </w:t>
      </w:r>
      <w:r w:rsidR="00E62FE8">
        <w:rPr>
          <w:rFonts w:ascii="Times New Roman" w:eastAsia="Times New Roman" w:hAnsi="Times New Roman" w:cs="Times New Roman"/>
          <w:sz w:val="24"/>
          <w:szCs w:val="24"/>
        </w:rPr>
        <w:t>eth</w:t>
      </w:r>
      <w:r w:rsidR="00E62FE8" w:rsidRPr="00E62FE8">
        <w:rPr>
          <w:rFonts w:ascii="Times New Roman" w:eastAsia="Times New Roman" w:hAnsi="Times New Roman" w:cs="Times New Roman"/>
          <w:sz w:val="24"/>
          <w:szCs w:val="24"/>
        </w:rPr>
        <w:t>nic groups which should have a positive impact on communities with a diverse culture reinforcing the relationship with the community at large.</w:t>
      </w:r>
      <w:r w:rsidR="00E62FE8">
        <w:rPr>
          <w:rFonts w:ascii="Times New Roman" w:eastAsia="Times New Roman" w:hAnsi="Times New Roman" w:cs="Times New Roman"/>
          <w:b/>
          <w:sz w:val="24"/>
          <w:szCs w:val="24"/>
        </w:rPr>
        <w:t xml:space="preserve"> </w:t>
      </w:r>
    </w:p>
    <w:p w14:paraId="55B37229" w14:textId="77777777" w:rsidR="00C165C4" w:rsidRDefault="00FE092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- 975</w:t>
      </w:r>
    </w:p>
    <w:p w14:paraId="602F7ADD" w14:textId="77777777" w:rsidR="00C165C4" w:rsidRDefault="00C165C4">
      <w:pPr>
        <w:ind w:right="237"/>
        <w:jc w:val="both"/>
        <w:rPr>
          <w:sz w:val="24"/>
          <w:szCs w:val="24"/>
        </w:rPr>
      </w:pPr>
    </w:p>
    <w:p w14:paraId="188966AD" w14:textId="77777777" w:rsidR="00C165C4" w:rsidRDefault="00C165C4">
      <w:pPr>
        <w:ind w:right="237"/>
        <w:jc w:val="both"/>
        <w:rPr>
          <w:sz w:val="24"/>
          <w:szCs w:val="24"/>
        </w:rPr>
      </w:pPr>
    </w:p>
    <w:p w14:paraId="6A34AE05" w14:textId="77777777" w:rsidR="00C165C4" w:rsidRDefault="00C165C4">
      <w:pPr>
        <w:ind w:right="237"/>
        <w:jc w:val="both"/>
        <w:rPr>
          <w:sz w:val="24"/>
          <w:szCs w:val="24"/>
        </w:rPr>
      </w:pPr>
    </w:p>
    <w:p w14:paraId="0204F858" w14:textId="77777777" w:rsidR="00C165C4" w:rsidRDefault="00C165C4">
      <w:pPr>
        <w:ind w:right="237"/>
        <w:jc w:val="both"/>
        <w:rPr>
          <w:sz w:val="24"/>
          <w:szCs w:val="24"/>
        </w:rPr>
      </w:pPr>
    </w:p>
    <w:p w14:paraId="13B80B7B" w14:textId="77777777" w:rsidR="00C165C4" w:rsidRDefault="00C165C4">
      <w:pPr>
        <w:ind w:right="237"/>
        <w:jc w:val="both"/>
        <w:rPr>
          <w:sz w:val="24"/>
          <w:szCs w:val="24"/>
        </w:rPr>
      </w:pPr>
    </w:p>
    <w:p w14:paraId="169D3A6A" w14:textId="77777777" w:rsidR="00C165C4" w:rsidRDefault="00C165C4">
      <w:pPr>
        <w:ind w:right="237"/>
        <w:jc w:val="both"/>
        <w:rPr>
          <w:sz w:val="24"/>
          <w:szCs w:val="24"/>
        </w:rPr>
      </w:pPr>
    </w:p>
    <w:p w14:paraId="28D6BEFD" w14:textId="77777777" w:rsidR="00C165C4" w:rsidRDefault="00C165C4">
      <w:pPr>
        <w:ind w:right="237"/>
        <w:jc w:val="both"/>
        <w:rPr>
          <w:sz w:val="24"/>
          <w:szCs w:val="24"/>
        </w:rPr>
      </w:pPr>
    </w:p>
    <w:p w14:paraId="5169B884" w14:textId="77777777" w:rsidR="00C165C4" w:rsidRDefault="00C165C4">
      <w:pPr>
        <w:ind w:right="237"/>
        <w:jc w:val="both"/>
        <w:rPr>
          <w:sz w:val="24"/>
          <w:szCs w:val="24"/>
        </w:rPr>
      </w:pPr>
    </w:p>
    <w:p w14:paraId="5FD87A2A" w14:textId="77777777" w:rsidR="00C165C4" w:rsidRDefault="00C165C4">
      <w:pPr>
        <w:ind w:right="237"/>
        <w:jc w:val="both"/>
        <w:rPr>
          <w:sz w:val="24"/>
          <w:szCs w:val="24"/>
        </w:rPr>
      </w:pPr>
    </w:p>
    <w:p w14:paraId="0ED391C6" w14:textId="77777777" w:rsidR="00C165C4" w:rsidRDefault="00C165C4">
      <w:pPr>
        <w:ind w:right="237"/>
        <w:jc w:val="both"/>
        <w:rPr>
          <w:sz w:val="24"/>
          <w:szCs w:val="24"/>
        </w:rPr>
      </w:pPr>
    </w:p>
    <w:p w14:paraId="658C1DB6" w14:textId="77777777" w:rsidR="00C165C4" w:rsidRDefault="00C165C4">
      <w:pPr>
        <w:ind w:right="237"/>
        <w:jc w:val="both"/>
        <w:rPr>
          <w:sz w:val="24"/>
          <w:szCs w:val="24"/>
        </w:rPr>
      </w:pPr>
    </w:p>
    <w:p w14:paraId="4B5CC594" w14:textId="77777777" w:rsidR="00C165C4" w:rsidRDefault="00C165C4">
      <w:pPr>
        <w:ind w:right="237"/>
        <w:jc w:val="both"/>
        <w:rPr>
          <w:sz w:val="24"/>
          <w:szCs w:val="24"/>
        </w:rPr>
      </w:pPr>
    </w:p>
    <w:p w14:paraId="41149F46" w14:textId="77777777" w:rsidR="00C165C4" w:rsidRDefault="00C165C4">
      <w:pPr>
        <w:ind w:right="237"/>
        <w:jc w:val="both"/>
        <w:rPr>
          <w:sz w:val="24"/>
          <w:szCs w:val="24"/>
        </w:rPr>
      </w:pPr>
    </w:p>
    <w:p w14:paraId="4F2F1878" w14:textId="77777777" w:rsidR="00C165C4" w:rsidRDefault="00C165C4">
      <w:pPr>
        <w:ind w:right="237"/>
        <w:jc w:val="both"/>
        <w:rPr>
          <w:sz w:val="24"/>
          <w:szCs w:val="24"/>
        </w:rPr>
      </w:pPr>
    </w:p>
    <w:p w14:paraId="5CCA9DD7" w14:textId="77777777" w:rsidR="00C165C4" w:rsidRDefault="00C165C4">
      <w:pPr>
        <w:ind w:right="237"/>
        <w:jc w:val="both"/>
        <w:rPr>
          <w:sz w:val="24"/>
          <w:szCs w:val="24"/>
        </w:rPr>
      </w:pPr>
    </w:p>
    <w:p w14:paraId="641630AC" w14:textId="77777777" w:rsidR="00C165C4" w:rsidRDefault="00C165C4">
      <w:pPr>
        <w:ind w:right="237"/>
        <w:jc w:val="both"/>
        <w:rPr>
          <w:sz w:val="24"/>
          <w:szCs w:val="24"/>
        </w:rPr>
      </w:pPr>
    </w:p>
    <w:p w14:paraId="42562215" w14:textId="77777777" w:rsidR="00C165C4" w:rsidRDefault="00C165C4">
      <w:pPr>
        <w:ind w:right="237"/>
        <w:jc w:val="both"/>
        <w:rPr>
          <w:sz w:val="24"/>
          <w:szCs w:val="24"/>
        </w:rPr>
      </w:pPr>
    </w:p>
    <w:p w14:paraId="7D66532C" w14:textId="77777777" w:rsidR="00C165C4" w:rsidRDefault="00C165C4">
      <w:pPr>
        <w:ind w:right="237"/>
        <w:jc w:val="both"/>
        <w:rPr>
          <w:sz w:val="24"/>
          <w:szCs w:val="24"/>
        </w:rPr>
      </w:pPr>
    </w:p>
    <w:p w14:paraId="5991AD21" w14:textId="77777777" w:rsidR="00C165C4" w:rsidRDefault="00C165C4">
      <w:pPr>
        <w:ind w:right="237"/>
        <w:jc w:val="both"/>
        <w:rPr>
          <w:sz w:val="24"/>
          <w:szCs w:val="24"/>
        </w:rPr>
        <w:sectPr w:rsidR="00C165C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1"/>
          <w:cols w:space="720"/>
          <w:titlePg/>
        </w:sectPr>
      </w:pPr>
    </w:p>
    <w:p w14:paraId="44ABA56D" w14:textId="77777777" w:rsidR="00C165C4" w:rsidRDefault="007D6B08">
      <w:pPr>
        <w:ind w:right="237"/>
        <w:jc w:val="center"/>
        <w:rPr>
          <w:b/>
          <w:sz w:val="24"/>
          <w:szCs w:val="24"/>
        </w:rPr>
      </w:pPr>
      <w:r>
        <w:rPr>
          <w:b/>
          <w:sz w:val="24"/>
          <w:szCs w:val="24"/>
        </w:rPr>
        <w:lastRenderedPageBreak/>
        <w:t>Task 2</w:t>
      </w:r>
    </w:p>
    <w:p w14:paraId="07F629A8" w14:textId="77777777" w:rsidR="00C165C4" w:rsidRDefault="00C165C4">
      <w:pPr>
        <w:ind w:right="237"/>
        <w:jc w:val="both"/>
        <w:rPr>
          <w:b/>
          <w:sz w:val="24"/>
          <w:szCs w:val="24"/>
        </w:rPr>
      </w:pPr>
    </w:p>
    <w:p w14:paraId="09A8CA75" w14:textId="77777777" w:rsidR="00C165C4" w:rsidRDefault="007D6B08">
      <w:pPr>
        <w:ind w:right="237"/>
        <w:jc w:val="both"/>
        <w:rPr>
          <w:b/>
          <w:color w:val="000000"/>
          <w:sz w:val="24"/>
          <w:szCs w:val="24"/>
        </w:rPr>
      </w:pPr>
      <w:r>
        <w:rPr>
          <w:b/>
          <w:color w:val="000000"/>
          <w:sz w:val="24"/>
          <w:szCs w:val="24"/>
        </w:rPr>
        <w:t xml:space="preserve">Relevant areas of the National Policing Curriculum: </w:t>
      </w:r>
    </w:p>
    <w:p w14:paraId="2B6B955D" w14:textId="77777777" w:rsidR="00C165C4" w:rsidRDefault="007D6B08">
      <w:pPr>
        <w:spacing w:line="259" w:lineRule="auto"/>
        <w:ind w:right="237"/>
        <w:jc w:val="both"/>
        <w:rPr>
          <w:b/>
          <w:color w:val="000000"/>
          <w:sz w:val="24"/>
          <w:szCs w:val="24"/>
        </w:rPr>
      </w:pPr>
      <w:r>
        <w:rPr>
          <w:b/>
          <w:color w:val="000000"/>
          <w:sz w:val="24"/>
          <w:szCs w:val="24"/>
        </w:rPr>
        <w:t>Evidence based policing, Research Methods and Skills, Decision-making and Discretion </w:t>
      </w:r>
    </w:p>
    <w:p w14:paraId="594DE6BA" w14:textId="77777777" w:rsidR="00C165C4" w:rsidRDefault="00C165C4">
      <w:pPr>
        <w:ind w:right="237"/>
        <w:jc w:val="both"/>
        <w:rPr>
          <w:sz w:val="24"/>
          <w:szCs w:val="24"/>
        </w:rPr>
      </w:pPr>
    </w:p>
    <w:p w14:paraId="1C995486" w14:textId="77777777" w:rsidR="00C165C4" w:rsidRDefault="007D6B08">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involving a partnership approach which you played a significant role with an offender/service</w:t>
      </w:r>
      <w:r>
        <w:rPr>
          <w:b/>
          <w:sz w:val="24"/>
          <w:szCs w:val="24"/>
        </w:rPr>
        <w:t xml:space="preserve"> </w:t>
      </w:r>
      <w:r>
        <w:rPr>
          <w:sz w:val="24"/>
          <w:szCs w:val="24"/>
        </w:rPr>
        <w:t xml:space="preserve">user/victim and reflect on what happened. </w:t>
      </w:r>
    </w:p>
    <w:p w14:paraId="414C622F" w14:textId="77777777" w:rsidR="00C165C4" w:rsidRDefault="00C165C4">
      <w:pPr>
        <w:ind w:right="237"/>
        <w:jc w:val="both"/>
        <w:rPr>
          <w:b/>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165C4" w14:paraId="6BB94925" w14:textId="77777777">
        <w:tc>
          <w:tcPr>
            <w:tcW w:w="9016" w:type="dxa"/>
            <w:shd w:val="clear" w:color="auto" w:fill="auto"/>
          </w:tcPr>
          <w:p w14:paraId="2A5F862F" w14:textId="77777777" w:rsidR="00C165C4" w:rsidRDefault="00C165C4">
            <w:pPr>
              <w:rPr>
                <w:sz w:val="18"/>
                <w:szCs w:val="18"/>
              </w:rPr>
            </w:pPr>
          </w:p>
          <w:p w14:paraId="2DAB7C23" w14:textId="77777777" w:rsidR="00C165C4" w:rsidRDefault="007D6B08">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14:paraId="26C613FF" w14:textId="77777777" w:rsidR="00C165C4" w:rsidRDefault="00C165C4">
            <w:pPr>
              <w:rPr>
                <w:sz w:val="24"/>
                <w:szCs w:val="24"/>
              </w:rPr>
            </w:pPr>
          </w:p>
          <w:p w14:paraId="17F9E9D7" w14:textId="77777777" w:rsidR="00C165C4" w:rsidRDefault="007D6B08">
            <w:pPr>
              <w:rPr>
                <w:sz w:val="24"/>
                <w:szCs w:val="24"/>
              </w:rPr>
            </w:pPr>
            <w:r>
              <w:rPr>
                <w:sz w:val="24"/>
                <w:szCs w:val="24"/>
              </w:rPr>
              <w:t xml:space="preserve">What options did you consider when adopting a multi-agency approach? </w:t>
            </w:r>
          </w:p>
          <w:p w14:paraId="698CAC87" w14:textId="77777777" w:rsidR="00C165C4" w:rsidRDefault="00C165C4">
            <w:pPr>
              <w:rPr>
                <w:sz w:val="24"/>
                <w:szCs w:val="24"/>
              </w:rPr>
            </w:pPr>
          </w:p>
          <w:p w14:paraId="54C3A590" w14:textId="77777777" w:rsidR="00C165C4" w:rsidRDefault="007D6B08">
            <w:pPr>
              <w:rPr>
                <w:sz w:val="24"/>
                <w:szCs w:val="24"/>
              </w:rPr>
            </w:pPr>
            <w:r>
              <w:rPr>
                <w:sz w:val="24"/>
                <w:szCs w:val="24"/>
              </w:rPr>
              <w:t>How did you decide on the most appropriate option to mitigate or resolve the problem and how did you evaluate the available evidence?</w:t>
            </w:r>
          </w:p>
          <w:p w14:paraId="70B35C14" w14:textId="77777777" w:rsidR="00C165C4" w:rsidRDefault="00C165C4">
            <w:pPr>
              <w:ind w:right="237"/>
              <w:rPr>
                <w:sz w:val="24"/>
                <w:szCs w:val="24"/>
              </w:rPr>
            </w:pPr>
          </w:p>
          <w:p w14:paraId="2BE05225" w14:textId="77777777" w:rsidR="00C165C4" w:rsidRDefault="007D6B08">
            <w:pPr>
              <w:rPr>
                <w:sz w:val="24"/>
                <w:szCs w:val="24"/>
              </w:rPr>
            </w:pPr>
            <w:r>
              <w:rPr>
                <w:sz w:val="24"/>
                <w:szCs w:val="24"/>
              </w:rPr>
              <w:t>Justify your intervention and highlight potential consequences.</w:t>
            </w:r>
          </w:p>
          <w:p w14:paraId="57BC180D" w14:textId="77777777" w:rsidR="00C165C4" w:rsidRDefault="00C165C4">
            <w:pPr>
              <w:ind w:right="237"/>
              <w:jc w:val="both"/>
              <w:rPr>
                <w:sz w:val="24"/>
                <w:szCs w:val="24"/>
              </w:rPr>
            </w:pPr>
          </w:p>
          <w:p w14:paraId="65F396EB" w14:textId="77777777" w:rsidR="00C165C4" w:rsidRDefault="00C165C4">
            <w:pPr>
              <w:ind w:right="237"/>
              <w:jc w:val="both"/>
              <w:rPr>
                <w:sz w:val="24"/>
                <w:szCs w:val="24"/>
              </w:rPr>
            </w:pPr>
          </w:p>
          <w:p w14:paraId="4CF19A4D" w14:textId="77777777" w:rsidR="00C165C4" w:rsidRDefault="007D6B08">
            <w:pPr>
              <w:ind w:right="237"/>
              <w:jc w:val="both"/>
              <w:rPr>
                <w:sz w:val="24"/>
                <w:szCs w:val="24"/>
              </w:rPr>
            </w:pPr>
            <w:r>
              <w:rPr>
                <w:sz w:val="24"/>
                <w:szCs w:val="24"/>
              </w:rPr>
              <w:t xml:space="preserve">1200 words </w:t>
            </w:r>
            <w:r>
              <w:rPr>
                <w:i/>
                <w:sz w:val="24"/>
                <w:szCs w:val="24"/>
              </w:rPr>
              <w:t>(+/- 10%: include your actual word count at the end of each section)</w:t>
            </w:r>
          </w:p>
        </w:tc>
      </w:tr>
    </w:tbl>
    <w:p w14:paraId="3E381417" w14:textId="77777777" w:rsidR="00C165C4" w:rsidRDefault="00C165C4">
      <w:pPr>
        <w:ind w:right="237"/>
        <w:jc w:val="both"/>
        <w:rPr>
          <w:sz w:val="24"/>
          <w:szCs w:val="24"/>
        </w:rPr>
      </w:pPr>
    </w:p>
    <w:p w14:paraId="086795BE" w14:textId="77777777" w:rsidR="00C165C4" w:rsidRDefault="007D6B08">
      <w:pPr>
        <w:ind w:right="237"/>
        <w:jc w:val="both"/>
        <w:rPr>
          <w:b/>
          <w:sz w:val="24"/>
          <w:szCs w:val="24"/>
        </w:rPr>
      </w:pPr>
      <w:r>
        <w:rPr>
          <w:b/>
          <w:sz w:val="24"/>
          <w:szCs w:val="24"/>
        </w:rPr>
        <w:t>ANSWER:</w:t>
      </w:r>
    </w:p>
    <w:p w14:paraId="08E85645" w14:textId="77777777" w:rsidR="00C165C4" w:rsidRDefault="00C165C4">
      <w:pPr>
        <w:ind w:right="237"/>
        <w:jc w:val="both"/>
        <w:rPr>
          <w:sz w:val="24"/>
          <w:szCs w:val="24"/>
        </w:rPr>
      </w:pPr>
    </w:p>
    <w:p w14:paraId="54424A0A"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assignment will be written about a policing incident that I played a significant role in with a vulnerable adult. I will give an explanation on the options I considered when adopting a Multi-agency approach. This assignment will give an explanation on how I decided on the most appropriate option to mitigate or resolve the incident and how I evaluated the available evidence. The assignment will justify the intervention and highlight potential consequences.</w:t>
      </w:r>
    </w:p>
    <w:p w14:paraId="0E1F4B96"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on duty as a response police constable when I was called to attend a female who was showing signs of concern outside the Police station I was working out of. I attended to see what was going on with the female. As I </w:t>
      </w:r>
      <w:proofErr w:type="gramStart"/>
      <w:r>
        <w:rPr>
          <w:rFonts w:ascii="Times New Roman" w:eastAsia="Times New Roman" w:hAnsi="Times New Roman" w:cs="Times New Roman"/>
          <w:sz w:val="24"/>
          <w:szCs w:val="24"/>
        </w:rPr>
        <w:t>approached</w:t>
      </w:r>
      <w:proofErr w:type="gramEnd"/>
      <w:r>
        <w:rPr>
          <w:rFonts w:ascii="Times New Roman" w:eastAsia="Times New Roman" w:hAnsi="Times New Roman" w:cs="Times New Roman"/>
          <w:sz w:val="24"/>
          <w:szCs w:val="24"/>
        </w:rPr>
        <w:t xml:space="preserve"> I could see that the female was pacing back and forth. She was crouched over as she </w:t>
      </w:r>
      <w:proofErr w:type="gramStart"/>
      <w:r>
        <w:rPr>
          <w:rFonts w:ascii="Times New Roman" w:eastAsia="Times New Roman" w:hAnsi="Times New Roman" w:cs="Times New Roman"/>
          <w:sz w:val="24"/>
          <w:szCs w:val="24"/>
        </w:rPr>
        <w:t>walked</w:t>
      </w:r>
      <w:proofErr w:type="gramEnd"/>
      <w:r>
        <w:rPr>
          <w:rFonts w:ascii="Times New Roman" w:eastAsia="Times New Roman" w:hAnsi="Times New Roman" w:cs="Times New Roman"/>
          <w:sz w:val="24"/>
          <w:szCs w:val="24"/>
        </w:rPr>
        <w:t xml:space="preserve"> and her hair was down hiding her face. She was walking using a trolley walking aid which held a </w:t>
      </w:r>
      <w:proofErr w:type="gramStart"/>
      <w:r>
        <w:rPr>
          <w:rFonts w:ascii="Times New Roman" w:eastAsia="Times New Roman" w:hAnsi="Times New Roman" w:cs="Times New Roman"/>
          <w:sz w:val="24"/>
          <w:szCs w:val="24"/>
        </w:rPr>
        <w:t>hand bag</w:t>
      </w:r>
      <w:proofErr w:type="gramEnd"/>
      <w:r>
        <w:rPr>
          <w:rFonts w:ascii="Times New Roman" w:eastAsia="Times New Roman" w:hAnsi="Times New Roman" w:cs="Times New Roman"/>
          <w:sz w:val="24"/>
          <w:szCs w:val="24"/>
        </w:rPr>
        <w:t xml:space="preserve">. This was approximately four o clock in the afternoon and the female was wearing her night clothes which I found </w:t>
      </w:r>
      <w:r>
        <w:rPr>
          <w:rFonts w:ascii="Times New Roman" w:eastAsia="Times New Roman" w:hAnsi="Times New Roman" w:cs="Times New Roman"/>
          <w:sz w:val="24"/>
          <w:szCs w:val="24"/>
        </w:rPr>
        <w:lastRenderedPageBreak/>
        <w:t xml:space="preserve">surprising. She wore Pink pyjama top and trousers, a long Navy dressing gown and Pink slippers on her feet. As I looked at the females </w:t>
      </w:r>
      <w:proofErr w:type="gramStart"/>
      <w:r>
        <w:rPr>
          <w:rFonts w:ascii="Times New Roman" w:eastAsia="Times New Roman" w:hAnsi="Times New Roman" w:cs="Times New Roman"/>
          <w:sz w:val="24"/>
          <w:szCs w:val="24"/>
        </w:rPr>
        <w:t>face</w:t>
      </w:r>
      <w:proofErr w:type="gramEnd"/>
      <w:r>
        <w:rPr>
          <w:rFonts w:ascii="Times New Roman" w:eastAsia="Times New Roman" w:hAnsi="Times New Roman" w:cs="Times New Roman"/>
          <w:sz w:val="24"/>
          <w:szCs w:val="24"/>
        </w:rPr>
        <w:t xml:space="preserve"> she appeared to be in her mid-thirty’s. The female kept whispering to herself as she paced. </w:t>
      </w:r>
    </w:p>
    <w:p w14:paraId="61A366D2"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approached the female and tried to engage in verbal communication. The female did not respond. I asked her name as she began to settle, she responded by whispering her name. As I looked down at her I could see cuts running vertically across her left wrist. The cuts looked fresh but were not bleeding. Due to this I decided to search the female under Section 1 of the Police and Criminal Act (PACE) 1984. This allows police to stop search a person or vehicle if they have reasonable grounds to do so. “Section 1 of PACE provides police officers with the power to stop and search any person, for stolen or prohibited articles including, points and blades, or fireworks”. (College of Policing, 2019).  I found a bus pass with the </w:t>
      </w:r>
      <w:proofErr w:type="gramStart"/>
      <w:r>
        <w:rPr>
          <w:rFonts w:ascii="Times New Roman" w:eastAsia="Times New Roman" w:hAnsi="Times New Roman" w:cs="Times New Roman"/>
          <w:sz w:val="24"/>
          <w:szCs w:val="24"/>
        </w:rPr>
        <w:t>females</w:t>
      </w:r>
      <w:proofErr w:type="gramEnd"/>
      <w:r>
        <w:rPr>
          <w:rFonts w:ascii="Times New Roman" w:eastAsia="Times New Roman" w:hAnsi="Times New Roman" w:cs="Times New Roman"/>
          <w:sz w:val="24"/>
          <w:szCs w:val="24"/>
        </w:rPr>
        <w:t xml:space="preserve"> name and Date of birth printed on the front. I found cigarettes, a lighter and a receipt for a scissors which was dated for that day. I searched the female’s bag which was on the walking aid and found a large pair of scissors with its packaging open. I confiscated the scissors to remove any Threat, risk or harm to myself, colleague, the </w:t>
      </w:r>
      <w:proofErr w:type="gramStart"/>
      <w:r>
        <w:rPr>
          <w:rFonts w:ascii="Times New Roman" w:eastAsia="Times New Roman" w:hAnsi="Times New Roman" w:cs="Times New Roman"/>
          <w:sz w:val="24"/>
          <w:szCs w:val="24"/>
        </w:rPr>
        <w:t>female</w:t>
      </w:r>
      <w:proofErr w:type="gramEnd"/>
      <w:r>
        <w:rPr>
          <w:rFonts w:ascii="Times New Roman" w:eastAsia="Times New Roman" w:hAnsi="Times New Roman" w:cs="Times New Roman"/>
          <w:sz w:val="24"/>
          <w:szCs w:val="24"/>
        </w:rPr>
        <w:t xml:space="preserve"> and the public. The female did not have any other possessions on her, you would normally find a mobile phone and front door keys, but the female did not possess either. </w:t>
      </w:r>
    </w:p>
    <w:p w14:paraId="54AC825F"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completed a person check via my radio to the control room and it returned showing the female was not from the local area and she had travelled from over 30 miles away. A person check is when officers pass the name and date of birth of the person and the control will check the Police National Computer. </w:t>
      </w:r>
      <w:r w:rsidR="00345F2E">
        <w:rPr>
          <w:rFonts w:ascii="Times New Roman" w:eastAsia="Times New Roman" w:hAnsi="Times New Roman" w:cs="Times New Roman"/>
          <w:sz w:val="24"/>
          <w:szCs w:val="24"/>
        </w:rPr>
        <w:t xml:space="preserve">To see if any details are recorded in relation to the person in question. </w:t>
      </w:r>
      <w:r>
        <w:rPr>
          <w:rFonts w:ascii="Times New Roman" w:eastAsia="Times New Roman" w:hAnsi="Times New Roman" w:cs="Times New Roman"/>
          <w:sz w:val="24"/>
          <w:szCs w:val="24"/>
        </w:rPr>
        <w:t>“The PNC stores information of individuals who were, or are, of interest to law enforcement agencies with</w:t>
      </w:r>
      <w:r w:rsidR="00345F2E">
        <w:rPr>
          <w:rFonts w:ascii="Times New Roman" w:eastAsia="Times New Roman" w:hAnsi="Times New Roman" w:cs="Times New Roman"/>
          <w:sz w:val="24"/>
          <w:szCs w:val="24"/>
        </w:rPr>
        <w:t>in the UK”. (Care check, 2021).</w:t>
      </w:r>
      <w:r>
        <w:rPr>
          <w:rFonts w:ascii="Times New Roman" w:eastAsia="Times New Roman" w:hAnsi="Times New Roman" w:cs="Times New Roman"/>
          <w:sz w:val="24"/>
          <w:szCs w:val="24"/>
        </w:rPr>
        <w:t xml:space="preserve"> I spoke to the female who continued to whisper to herself and had now started rocking back and forth whilst she was sat </w:t>
      </w:r>
      <w:r>
        <w:rPr>
          <w:rFonts w:ascii="Times New Roman" w:eastAsia="Times New Roman" w:hAnsi="Times New Roman" w:cs="Times New Roman"/>
          <w:sz w:val="24"/>
          <w:szCs w:val="24"/>
        </w:rPr>
        <w:lastRenderedPageBreak/>
        <w:t xml:space="preserve">down. She whispered that her partner had killed her two young children and she had left her home address and had travelled to this location by bus. </w:t>
      </w:r>
    </w:p>
    <w:p w14:paraId="7912488E"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there was a high concern for the children’s safety, I located a contact number via the Policing systems which was linked to her partner. I rang his mobile, he </w:t>
      </w:r>
      <w:proofErr w:type="gramStart"/>
      <w:r>
        <w:rPr>
          <w:rFonts w:ascii="Times New Roman" w:eastAsia="Times New Roman" w:hAnsi="Times New Roman" w:cs="Times New Roman"/>
          <w:sz w:val="24"/>
          <w:szCs w:val="24"/>
        </w:rPr>
        <w:t>answered</w:t>
      </w:r>
      <w:proofErr w:type="gramEnd"/>
      <w:r>
        <w:rPr>
          <w:rFonts w:ascii="Times New Roman" w:eastAsia="Times New Roman" w:hAnsi="Times New Roman" w:cs="Times New Roman"/>
          <w:sz w:val="24"/>
          <w:szCs w:val="24"/>
        </w:rPr>
        <w:t xml:space="preserve"> and I could hear children playing in the background whilst on the phone. I asked the male if he was aware that his partner had travelled away from the area. He explained she was suffering with her mental health and his concern was growing for her. He stated that she had left the property to visit the local shop but did not imagine she would travel as far as she had. He stated that the children were safe and were in his presence. Whilst on the phone to the male, officers were on their way to the address to check on the children’s welfare. </w:t>
      </w:r>
    </w:p>
    <w:p w14:paraId="4D766BD1" w14:textId="77777777" w:rsidR="00C165C4" w:rsidRDefault="007D6B0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 considered the options on the various multi agency resources available to me and concluded that the South Wales Police triage team were the most suitable resource to use.  I contacted the South Wales Police triage team to discuss the next steps for the female. I explained the signs and symptoms the female was </w:t>
      </w:r>
      <w:proofErr w:type="gramStart"/>
      <w:r>
        <w:rPr>
          <w:rFonts w:ascii="Times New Roman" w:eastAsia="Times New Roman" w:hAnsi="Times New Roman" w:cs="Times New Roman"/>
          <w:sz w:val="24"/>
          <w:szCs w:val="24"/>
        </w:rPr>
        <w:t>displaying</w:t>
      </w:r>
      <w:proofErr w:type="gramEnd"/>
      <w:r>
        <w:rPr>
          <w:rFonts w:ascii="Times New Roman" w:eastAsia="Times New Roman" w:hAnsi="Times New Roman" w:cs="Times New Roman"/>
          <w:sz w:val="24"/>
          <w:szCs w:val="24"/>
        </w:rPr>
        <w:t xml:space="preserve"> and we agreed that the best option for the female was for Section 136 of the Mental Health Act 1983. “Section 136 means that the police have the power to take you to a place of safety or keep you in a place of safety”. (Rethink mental illness, 2020).</w:t>
      </w:r>
    </w:p>
    <w:p w14:paraId="5313110F"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then contacted another multi agency called the Mental Health team at the local hospital to explain the concerns for the female and to explain that I had placed her under Section 136. I decided this was the most appropriate option in resolving this problem and for safeguarding the female and to ensure she gets the mental health and risk assessment conducted by professional teams. I evaluated this by the injuries the female had caused to herself, the way she was acting was very concerning and I was in fear for her safety if I was to enable the female to leave my company without any assistance. The female was conveyed to the local hospital for her to get the appropriate help from the mental health professionals. </w:t>
      </w:r>
    </w:p>
    <w:p w14:paraId="1D824804"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female remained compliant for most of the journey, however she started to shout and scream whilst being conveyed but by using good communication and reassurance the female calmed down and settled again. She continued to rock back and forth and whispered to herself for the duration she was with me.</w:t>
      </w:r>
    </w:p>
    <w:p w14:paraId="2A117395"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submitted all the relevant forms for the Section 136 which gets shared to the Multi-agencies. There are two forms which need to be submitted, one is for the mental health team from South Wales Police and the reasoning why the Section 136 policing power was used and the second for is for South Wales Police documentation of the incident details.  </w:t>
      </w:r>
    </w:p>
    <w:p w14:paraId="7A8BE275"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justification to my intervention of using the Section 136 policing powers were to safeguard the female from causing further harm to herself and potentially to members of the public as I analysed her actions and behaviour which were alarming to me. “There will always be situations where someone in crisis needs a rapid response from the emergency services. But too often, our public services are failing to work together to prevent the crisis in the first place. Blue lights should not have to flash for someone to get the help they need in time”. (HMICFRS, 2018). The scissors were used as a weapon against herself where she had caused harm by cutting herself. </w:t>
      </w:r>
    </w:p>
    <w:p w14:paraId="637B9FB5"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Unfortunately, the potential consequence of the female </w:t>
      </w:r>
      <w:proofErr w:type="gramStart"/>
      <w:r>
        <w:rPr>
          <w:rFonts w:ascii="Times New Roman" w:eastAsia="Times New Roman" w:hAnsi="Times New Roman" w:cs="Times New Roman"/>
          <w:sz w:val="24"/>
          <w:szCs w:val="24"/>
        </w:rPr>
        <w:t>begin</w:t>
      </w:r>
      <w:proofErr w:type="gramEnd"/>
      <w:r>
        <w:rPr>
          <w:rFonts w:ascii="Times New Roman" w:eastAsia="Times New Roman" w:hAnsi="Times New Roman" w:cs="Times New Roman"/>
          <w:sz w:val="24"/>
          <w:szCs w:val="24"/>
        </w:rPr>
        <w:t xml:space="preserve"> taken under the Section 136 policing power is this would have an impact on her family life and being removed from her two young children. This could have an emotional effect on the children, </w:t>
      </w:r>
      <w:proofErr w:type="gramStart"/>
      <w:r>
        <w:rPr>
          <w:rFonts w:ascii="Times New Roman" w:eastAsia="Times New Roman" w:hAnsi="Times New Roman" w:cs="Times New Roman"/>
          <w:sz w:val="24"/>
          <w:szCs w:val="24"/>
        </w:rPr>
        <w:t>family</w:t>
      </w:r>
      <w:proofErr w:type="gramEnd"/>
      <w:r>
        <w:rPr>
          <w:rFonts w:ascii="Times New Roman" w:eastAsia="Times New Roman" w:hAnsi="Times New Roman" w:cs="Times New Roman"/>
          <w:sz w:val="24"/>
          <w:szCs w:val="24"/>
        </w:rPr>
        <w:t xml:space="preserve"> and the female. At the time of using the policing power I felt it necessary for the female to be medically examined for her, the </w:t>
      </w:r>
      <w:proofErr w:type="gramStart"/>
      <w:r>
        <w:rPr>
          <w:rFonts w:ascii="Times New Roman" w:eastAsia="Times New Roman" w:hAnsi="Times New Roman" w:cs="Times New Roman"/>
          <w:sz w:val="24"/>
          <w:szCs w:val="24"/>
        </w:rPr>
        <w:t>public’s</w:t>
      </w:r>
      <w:proofErr w:type="gramEnd"/>
      <w:r>
        <w:rPr>
          <w:rFonts w:ascii="Times New Roman" w:eastAsia="Times New Roman" w:hAnsi="Times New Roman" w:cs="Times New Roman"/>
          <w:sz w:val="24"/>
          <w:szCs w:val="24"/>
        </w:rPr>
        <w:t xml:space="preserve"> and her family’s safety. </w:t>
      </w:r>
    </w:p>
    <w:p w14:paraId="18AAD0AD"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I felt the safety of the female, community and her family was paramount and my justification to my intervention was justified. Working with other police forces who conducted the welfare check of the children was a success as the children were safe and well and without those forces being used, the distance it would have taken policing units from our </w:t>
      </w:r>
      <w:r>
        <w:rPr>
          <w:rFonts w:ascii="Times New Roman" w:eastAsia="Times New Roman" w:hAnsi="Times New Roman" w:cs="Times New Roman"/>
          <w:sz w:val="24"/>
          <w:szCs w:val="24"/>
        </w:rPr>
        <w:lastRenderedPageBreak/>
        <w:t xml:space="preserve">area would have taken longer to attend the address possibly resulting in a different outcome if harm had been caused. Working with the triage team, mental health team and the social worker, with all agencies working together the result for the female was a success and she would get the correct support and assistance for her mental health issues and hopefully with support and guidance she could be returned to her family safely. Without all teams working together the outcome for the female could have potentially ended in a tragic way. On reflection to this incident it has helped and assisted me on the methods used, how to contact multi-agency teams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benefits of each department can offer. </w:t>
      </w:r>
    </w:p>
    <w:p w14:paraId="6C14423B" w14:textId="77777777" w:rsidR="00C165C4" w:rsidRDefault="00FE092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 1306</w:t>
      </w:r>
    </w:p>
    <w:p w14:paraId="603DB2EA" w14:textId="77777777" w:rsidR="00C165C4" w:rsidRDefault="00C165C4">
      <w:pPr>
        <w:ind w:right="237"/>
        <w:jc w:val="both"/>
        <w:rPr>
          <w:sz w:val="24"/>
          <w:szCs w:val="24"/>
        </w:rPr>
      </w:pPr>
    </w:p>
    <w:p w14:paraId="3A05A0FC" w14:textId="77777777" w:rsidR="00C165C4" w:rsidRDefault="00C165C4">
      <w:pPr>
        <w:ind w:right="237"/>
        <w:jc w:val="both"/>
        <w:rPr>
          <w:sz w:val="24"/>
          <w:szCs w:val="24"/>
        </w:rPr>
      </w:pPr>
    </w:p>
    <w:p w14:paraId="04FDC58F" w14:textId="77777777" w:rsidR="00C165C4" w:rsidRDefault="00C165C4">
      <w:pPr>
        <w:ind w:right="237"/>
        <w:jc w:val="both"/>
        <w:rPr>
          <w:sz w:val="24"/>
          <w:szCs w:val="24"/>
        </w:rPr>
      </w:pPr>
    </w:p>
    <w:p w14:paraId="1690A28B" w14:textId="77777777" w:rsidR="00C165C4" w:rsidRDefault="00C165C4">
      <w:pPr>
        <w:ind w:right="237"/>
        <w:jc w:val="both"/>
        <w:rPr>
          <w:sz w:val="24"/>
          <w:szCs w:val="24"/>
        </w:rPr>
      </w:pPr>
    </w:p>
    <w:p w14:paraId="45B86CB0" w14:textId="77777777" w:rsidR="00C165C4" w:rsidRDefault="00C165C4">
      <w:pPr>
        <w:ind w:right="237"/>
        <w:jc w:val="both"/>
        <w:rPr>
          <w:sz w:val="24"/>
          <w:szCs w:val="24"/>
        </w:rPr>
      </w:pPr>
    </w:p>
    <w:p w14:paraId="4F2E6CA2" w14:textId="77777777" w:rsidR="00C165C4" w:rsidRDefault="00C165C4">
      <w:pPr>
        <w:ind w:right="237"/>
        <w:jc w:val="both"/>
        <w:rPr>
          <w:sz w:val="24"/>
          <w:szCs w:val="24"/>
        </w:rPr>
      </w:pPr>
    </w:p>
    <w:p w14:paraId="430A74BE" w14:textId="77777777" w:rsidR="00C165C4" w:rsidRDefault="00C165C4">
      <w:pPr>
        <w:ind w:right="237"/>
        <w:jc w:val="both"/>
        <w:rPr>
          <w:sz w:val="24"/>
          <w:szCs w:val="24"/>
        </w:rPr>
      </w:pPr>
    </w:p>
    <w:p w14:paraId="032D7A77" w14:textId="77777777" w:rsidR="00C165C4" w:rsidRDefault="00C165C4">
      <w:pPr>
        <w:ind w:right="237"/>
        <w:jc w:val="both"/>
        <w:rPr>
          <w:sz w:val="24"/>
          <w:szCs w:val="24"/>
        </w:rPr>
      </w:pPr>
    </w:p>
    <w:p w14:paraId="02BFC7C1" w14:textId="77777777" w:rsidR="00C165C4" w:rsidRDefault="00C165C4">
      <w:pPr>
        <w:ind w:right="237"/>
        <w:jc w:val="both"/>
        <w:rPr>
          <w:sz w:val="24"/>
          <w:szCs w:val="24"/>
        </w:rPr>
      </w:pPr>
    </w:p>
    <w:p w14:paraId="125EE427" w14:textId="77777777" w:rsidR="00C165C4" w:rsidRDefault="00C165C4">
      <w:pPr>
        <w:ind w:right="237"/>
        <w:jc w:val="both"/>
        <w:rPr>
          <w:sz w:val="24"/>
          <w:szCs w:val="24"/>
        </w:rPr>
      </w:pPr>
    </w:p>
    <w:p w14:paraId="5D6356A5" w14:textId="77777777" w:rsidR="00C165C4" w:rsidRDefault="00C165C4">
      <w:pPr>
        <w:ind w:right="237"/>
        <w:jc w:val="both"/>
        <w:rPr>
          <w:sz w:val="24"/>
          <w:szCs w:val="24"/>
        </w:rPr>
      </w:pPr>
    </w:p>
    <w:p w14:paraId="46FFF025" w14:textId="77777777" w:rsidR="00C165C4" w:rsidRDefault="00C165C4">
      <w:pPr>
        <w:ind w:right="237"/>
        <w:jc w:val="both"/>
        <w:rPr>
          <w:sz w:val="24"/>
          <w:szCs w:val="24"/>
        </w:rPr>
      </w:pPr>
    </w:p>
    <w:p w14:paraId="63AC9AE6" w14:textId="77777777" w:rsidR="00C165C4" w:rsidRDefault="00C165C4">
      <w:pPr>
        <w:ind w:right="237"/>
        <w:jc w:val="both"/>
        <w:rPr>
          <w:b/>
          <w:sz w:val="24"/>
          <w:szCs w:val="24"/>
        </w:rPr>
      </w:pPr>
    </w:p>
    <w:p w14:paraId="6FBF5320" w14:textId="77777777" w:rsidR="00C165C4" w:rsidRDefault="007D6B08">
      <w:pPr>
        <w:ind w:right="237"/>
        <w:jc w:val="center"/>
        <w:rPr>
          <w:b/>
          <w:sz w:val="24"/>
          <w:szCs w:val="24"/>
        </w:rPr>
      </w:pPr>
      <w:r>
        <w:br w:type="page"/>
      </w:r>
      <w:r>
        <w:rPr>
          <w:b/>
          <w:sz w:val="24"/>
          <w:szCs w:val="24"/>
        </w:rPr>
        <w:lastRenderedPageBreak/>
        <w:t>Task 3</w:t>
      </w:r>
    </w:p>
    <w:p w14:paraId="19E4F035" w14:textId="77777777" w:rsidR="00C165C4" w:rsidRDefault="00C165C4">
      <w:pPr>
        <w:ind w:right="237"/>
        <w:jc w:val="both"/>
        <w:rPr>
          <w:b/>
          <w:sz w:val="24"/>
          <w:szCs w:val="24"/>
        </w:rPr>
      </w:pPr>
    </w:p>
    <w:p w14:paraId="7EDFE536" w14:textId="77777777" w:rsidR="00C165C4" w:rsidRDefault="007D6B08">
      <w:pPr>
        <w:ind w:right="237"/>
        <w:jc w:val="both"/>
        <w:rPr>
          <w:b/>
          <w:color w:val="000000"/>
          <w:sz w:val="24"/>
          <w:szCs w:val="24"/>
        </w:rPr>
      </w:pPr>
      <w:r>
        <w:rPr>
          <w:b/>
          <w:color w:val="000000"/>
          <w:sz w:val="24"/>
          <w:szCs w:val="24"/>
        </w:rPr>
        <w:t xml:space="preserve">Relevant areas of the National Policing Curriculum: </w:t>
      </w:r>
    </w:p>
    <w:p w14:paraId="6E693F27" w14:textId="77777777" w:rsidR="00C165C4" w:rsidRDefault="007D6B08">
      <w:pPr>
        <w:spacing w:line="259" w:lineRule="auto"/>
        <w:ind w:right="237"/>
        <w:jc w:val="both"/>
        <w:rPr>
          <w:b/>
          <w:color w:val="000000"/>
          <w:sz w:val="24"/>
          <w:szCs w:val="24"/>
        </w:rPr>
      </w:pPr>
      <w:r>
        <w:rPr>
          <w:b/>
          <w:color w:val="000000"/>
          <w:sz w:val="24"/>
          <w:szCs w:val="24"/>
        </w:rPr>
        <w:t xml:space="preserve">Vulnerability and Risk </w:t>
      </w:r>
    </w:p>
    <w:p w14:paraId="56A8A2CB" w14:textId="77777777" w:rsidR="00C165C4" w:rsidRDefault="00C165C4">
      <w:pPr>
        <w:ind w:right="237"/>
        <w:jc w:val="both"/>
        <w:rPr>
          <w:sz w:val="24"/>
          <w:szCs w:val="24"/>
        </w:rPr>
      </w:pPr>
    </w:p>
    <w:p w14:paraId="1E7A27AE" w14:textId="77777777" w:rsidR="00C165C4" w:rsidRDefault="007D6B08">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 xml:space="preserve">in which you played a significant role with a victim of crime or anti-social behaviour and reflect on what happened. </w:t>
      </w:r>
    </w:p>
    <w:p w14:paraId="4F510132" w14:textId="77777777" w:rsidR="00C165C4" w:rsidRDefault="00C165C4">
      <w:pPr>
        <w:ind w:right="237"/>
        <w:jc w:val="both"/>
        <w:rPr>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165C4" w14:paraId="4D6F2E06" w14:textId="77777777">
        <w:tc>
          <w:tcPr>
            <w:tcW w:w="9016" w:type="dxa"/>
          </w:tcPr>
          <w:p w14:paraId="71A7C3D6" w14:textId="77777777" w:rsidR="00C165C4" w:rsidRDefault="007D6B08">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14:paraId="4C10DF6E" w14:textId="77777777" w:rsidR="00C165C4" w:rsidRDefault="00C165C4">
            <w:pPr>
              <w:rPr>
                <w:color w:val="000000"/>
                <w:sz w:val="24"/>
                <w:szCs w:val="24"/>
              </w:rPr>
            </w:pPr>
          </w:p>
          <w:p w14:paraId="3E584E03" w14:textId="77777777" w:rsidR="00C165C4" w:rsidRDefault="007D6B08">
            <w:pPr>
              <w:rPr>
                <w:sz w:val="24"/>
                <w:szCs w:val="24"/>
              </w:rPr>
            </w:pPr>
            <w:r>
              <w:rPr>
                <w:color w:val="000000"/>
                <w:sz w:val="24"/>
                <w:szCs w:val="24"/>
              </w:rPr>
              <w:t xml:space="preserve">Evaluate the appropriateness of different approaches (by professionals and the police) in supporting or managing vulnerable people or people at risk of harm. </w:t>
            </w:r>
          </w:p>
          <w:p w14:paraId="5CB594C4" w14:textId="77777777" w:rsidR="00C165C4" w:rsidRDefault="00C165C4">
            <w:pPr>
              <w:rPr>
                <w:color w:val="000000"/>
                <w:sz w:val="24"/>
                <w:szCs w:val="24"/>
              </w:rPr>
            </w:pPr>
          </w:p>
          <w:p w14:paraId="3D190E93" w14:textId="77777777" w:rsidR="00C165C4" w:rsidRDefault="007D6B08">
            <w:pPr>
              <w:rPr>
                <w:sz w:val="24"/>
                <w:szCs w:val="24"/>
              </w:rPr>
            </w:pPr>
            <w:r>
              <w:rPr>
                <w:sz w:val="24"/>
                <w:szCs w:val="24"/>
              </w:rPr>
              <w:t xml:space="preserve">Evaluate what works in relation to tackling repeat victimisation and repeat offending. </w:t>
            </w:r>
          </w:p>
          <w:p w14:paraId="05510269" w14:textId="77777777" w:rsidR="00C165C4" w:rsidRDefault="00C165C4">
            <w:pPr>
              <w:ind w:right="237"/>
              <w:jc w:val="both"/>
              <w:rPr>
                <w:sz w:val="24"/>
                <w:szCs w:val="24"/>
              </w:rPr>
            </w:pPr>
          </w:p>
          <w:p w14:paraId="0FD623EE" w14:textId="77777777" w:rsidR="00C165C4" w:rsidRDefault="00C165C4">
            <w:pPr>
              <w:ind w:right="237"/>
              <w:jc w:val="both"/>
              <w:rPr>
                <w:sz w:val="24"/>
                <w:szCs w:val="24"/>
              </w:rPr>
            </w:pPr>
          </w:p>
          <w:p w14:paraId="252D1444" w14:textId="77777777" w:rsidR="00C165C4" w:rsidRDefault="007D6B08">
            <w:pPr>
              <w:ind w:right="237"/>
              <w:jc w:val="both"/>
              <w:rPr>
                <w:b/>
                <w:color w:val="000000"/>
                <w:sz w:val="24"/>
                <w:szCs w:val="24"/>
              </w:rPr>
            </w:pPr>
            <w:r>
              <w:rPr>
                <w:sz w:val="24"/>
                <w:szCs w:val="24"/>
              </w:rPr>
              <w:t xml:space="preserve">1400 words </w:t>
            </w:r>
            <w:r>
              <w:rPr>
                <w:i/>
                <w:sz w:val="24"/>
                <w:szCs w:val="24"/>
              </w:rPr>
              <w:t>(+/- 10%: include your actual word count at the end of each section)</w:t>
            </w:r>
          </w:p>
        </w:tc>
      </w:tr>
    </w:tbl>
    <w:p w14:paraId="3D45744C" w14:textId="77777777" w:rsidR="00C165C4" w:rsidRDefault="00C165C4">
      <w:pPr>
        <w:ind w:right="237"/>
        <w:jc w:val="both"/>
        <w:rPr>
          <w:b/>
          <w:sz w:val="24"/>
          <w:szCs w:val="24"/>
        </w:rPr>
      </w:pPr>
    </w:p>
    <w:p w14:paraId="2C8B5277" w14:textId="77777777" w:rsidR="00C165C4" w:rsidRDefault="007D6B08">
      <w:pPr>
        <w:ind w:right="237"/>
        <w:jc w:val="both"/>
        <w:rPr>
          <w:b/>
          <w:sz w:val="24"/>
          <w:szCs w:val="24"/>
        </w:rPr>
      </w:pPr>
      <w:r>
        <w:rPr>
          <w:b/>
          <w:sz w:val="24"/>
          <w:szCs w:val="24"/>
        </w:rPr>
        <w:t>ANSWER:</w:t>
      </w:r>
    </w:p>
    <w:p w14:paraId="77E76450" w14:textId="77777777" w:rsidR="00C165C4" w:rsidRDefault="00C165C4">
      <w:pPr>
        <w:ind w:right="237"/>
        <w:jc w:val="both"/>
        <w:rPr>
          <w:b/>
          <w:sz w:val="24"/>
          <w:szCs w:val="24"/>
        </w:rPr>
      </w:pPr>
    </w:p>
    <w:p w14:paraId="03003D0A"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assignment is written around a policing incident in which I attended and played a significant role for anti-social behaviour and I will reflect on what happened. The assignment will evaluate the appropriateness of different approaches by professionals and the police in supporting and managing vulnerable people or people at risk of harm. The assignment will evaluate what will work in relation to tackling repeat victimisation and repeat offending. I will structure the assignment using the Rolfe Reflection model. </w:t>
      </w:r>
      <w:r w:rsidR="002B661A">
        <w:rPr>
          <w:rFonts w:ascii="Times New Roman" w:eastAsia="Times New Roman" w:hAnsi="Times New Roman" w:cs="Times New Roman"/>
          <w:sz w:val="24"/>
          <w:szCs w:val="24"/>
        </w:rPr>
        <w:t xml:space="preserve">Gary Rolfe created this model in 2001 and it </w:t>
      </w:r>
      <w:r>
        <w:rPr>
          <w:rFonts w:ascii="Times New Roman" w:eastAsia="Times New Roman" w:hAnsi="Times New Roman" w:cs="Times New Roman"/>
          <w:sz w:val="24"/>
          <w:szCs w:val="24"/>
        </w:rPr>
        <w:t>is separated into three differ</w:t>
      </w:r>
      <w:r w:rsidR="002B661A">
        <w:rPr>
          <w:rFonts w:ascii="Times New Roman" w:eastAsia="Times New Roman" w:hAnsi="Times New Roman" w:cs="Times New Roman"/>
          <w:sz w:val="24"/>
          <w:szCs w:val="24"/>
        </w:rPr>
        <w:t>ent part. What, So what and N</w:t>
      </w:r>
      <w:r>
        <w:rPr>
          <w:rFonts w:ascii="Times New Roman" w:eastAsia="Times New Roman" w:hAnsi="Times New Roman" w:cs="Times New Roman"/>
          <w:sz w:val="24"/>
          <w:szCs w:val="24"/>
        </w:rPr>
        <w:t>ow</w:t>
      </w:r>
      <w:r w:rsidR="002B661A">
        <w:rPr>
          <w:rFonts w:ascii="Times New Roman" w:eastAsia="Times New Roman" w:hAnsi="Times New Roman" w:cs="Times New Roman"/>
          <w:sz w:val="24"/>
          <w:szCs w:val="24"/>
        </w:rPr>
        <w:t xml:space="preserve"> what</w:t>
      </w:r>
      <w:r>
        <w:rPr>
          <w:rFonts w:ascii="Times New Roman" w:eastAsia="Times New Roman" w:hAnsi="Times New Roman" w:cs="Times New Roman"/>
          <w:sz w:val="24"/>
          <w:szCs w:val="24"/>
        </w:rPr>
        <w:t xml:space="preserve">. I will use these headings to structure the assignment. </w:t>
      </w:r>
    </w:p>
    <w:p w14:paraId="3B32525E"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w:t>
      </w:r>
    </w:p>
    <w:p w14:paraId="148EC0A9"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incident I attended was an emergency call out where a female had reported that her neighbour had threatened her with a knife when she was in her home. On arrival at the location of the incident there were lots of neighbours in the street. I was fully aware of the individuals involved as there had been an ongoing neighbour dispute within the street. The houses in the street are owned by a housing association and there are many people living in </w:t>
      </w:r>
      <w:r>
        <w:rPr>
          <w:rFonts w:ascii="Times New Roman" w:eastAsia="Times New Roman" w:hAnsi="Times New Roman" w:cs="Times New Roman"/>
          <w:sz w:val="24"/>
          <w:szCs w:val="24"/>
        </w:rPr>
        <w:lastRenderedPageBreak/>
        <w:t xml:space="preserve">this street who are vulnerable and who have also reported many incidents of anti-social behaviour and neighbouring disputes to the police that have taken place in the street. On this occasion an argument between two neighbours had taken place a few days prior to this incident but due to alcohol being a </w:t>
      </w:r>
      <w:proofErr w:type="gramStart"/>
      <w:r>
        <w:rPr>
          <w:rFonts w:ascii="Times New Roman" w:eastAsia="Times New Roman" w:hAnsi="Times New Roman" w:cs="Times New Roman"/>
          <w:sz w:val="24"/>
          <w:szCs w:val="24"/>
        </w:rPr>
        <w:t>factor emotions</w:t>
      </w:r>
      <w:proofErr w:type="gramEnd"/>
      <w:r>
        <w:rPr>
          <w:rFonts w:ascii="Times New Roman" w:eastAsia="Times New Roman" w:hAnsi="Times New Roman" w:cs="Times New Roman"/>
          <w:sz w:val="24"/>
          <w:szCs w:val="24"/>
        </w:rPr>
        <w:t xml:space="preserve"> were running high. The male neighbour began knocking on the female neighbour’s door, he had started shouting in the street and causing harassment, alarm and distress to the female and the vulnerable people living near the location. The victim did not answer her door to the </w:t>
      </w:r>
      <w:proofErr w:type="gramStart"/>
      <w:r>
        <w:rPr>
          <w:rFonts w:ascii="Times New Roman" w:eastAsia="Times New Roman" w:hAnsi="Times New Roman" w:cs="Times New Roman"/>
          <w:sz w:val="24"/>
          <w:szCs w:val="24"/>
        </w:rPr>
        <w:t>male</w:t>
      </w:r>
      <w:proofErr w:type="gramEnd"/>
      <w:r>
        <w:rPr>
          <w:rFonts w:ascii="Times New Roman" w:eastAsia="Times New Roman" w:hAnsi="Times New Roman" w:cs="Times New Roman"/>
          <w:sz w:val="24"/>
          <w:szCs w:val="24"/>
        </w:rPr>
        <w:t xml:space="preserve"> but both engaged in a verbal argument, but the female remained in her property. The female decided to look through her letter box, it was then alleged the male pushed a sharp knife through the letterbox. The knife narrowly missed the female’s face. Due to this information the male was </w:t>
      </w:r>
      <w:proofErr w:type="gramStart"/>
      <w:r>
        <w:rPr>
          <w:rFonts w:ascii="Times New Roman" w:eastAsia="Times New Roman" w:hAnsi="Times New Roman" w:cs="Times New Roman"/>
          <w:sz w:val="24"/>
          <w:szCs w:val="24"/>
        </w:rPr>
        <w:t>located</w:t>
      </w:r>
      <w:proofErr w:type="gramEnd"/>
      <w:r>
        <w:rPr>
          <w:rFonts w:ascii="Times New Roman" w:eastAsia="Times New Roman" w:hAnsi="Times New Roman" w:cs="Times New Roman"/>
          <w:sz w:val="24"/>
          <w:szCs w:val="24"/>
        </w:rPr>
        <w:t xml:space="preserve"> </w:t>
      </w:r>
      <w:r w:rsidR="00764A5D">
        <w:rPr>
          <w:rFonts w:ascii="Times New Roman" w:eastAsia="Times New Roman" w:hAnsi="Times New Roman" w:cs="Times New Roman"/>
          <w:sz w:val="24"/>
          <w:szCs w:val="24"/>
        </w:rPr>
        <w:t>and I</w:t>
      </w:r>
      <w:r w:rsidR="00E605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immediately placed</w:t>
      </w:r>
      <w:r w:rsidR="00764A5D">
        <w:rPr>
          <w:rFonts w:ascii="Times New Roman" w:eastAsia="Times New Roman" w:hAnsi="Times New Roman" w:cs="Times New Roman"/>
          <w:sz w:val="24"/>
          <w:szCs w:val="24"/>
        </w:rPr>
        <w:t xml:space="preserve"> him</w:t>
      </w:r>
      <w:r>
        <w:rPr>
          <w:rFonts w:ascii="Times New Roman" w:eastAsia="Times New Roman" w:hAnsi="Times New Roman" w:cs="Times New Roman"/>
          <w:sz w:val="24"/>
          <w:szCs w:val="24"/>
        </w:rPr>
        <w:t xml:space="preserve"> under arr</w:t>
      </w:r>
      <w:r w:rsidR="00E605CD">
        <w:rPr>
          <w:rFonts w:ascii="Times New Roman" w:eastAsia="Times New Roman" w:hAnsi="Times New Roman" w:cs="Times New Roman"/>
          <w:sz w:val="24"/>
          <w:szCs w:val="24"/>
        </w:rPr>
        <w:t>est</w:t>
      </w:r>
      <w:r w:rsidR="00764A5D">
        <w:rPr>
          <w:rFonts w:ascii="Times New Roman" w:eastAsia="Times New Roman" w:hAnsi="Times New Roman" w:cs="Times New Roman"/>
          <w:sz w:val="24"/>
          <w:szCs w:val="24"/>
        </w:rPr>
        <w:t xml:space="preserve"> for the offence of affray. </w:t>
      </w:r>
      <w:r>
        <w:rPr>
          <w:rFonts w:ascii="Times New Roman" w:eastAsia="Times New Roman" w:hAnsi="Times New Roman" w:cs="Times New Roman"/>
          <w:sz w:val="24"/>
          <w:szCs w:val="24"/>
        </w:rPr>
        <w:t xml:space="preserve">On reflection to this incident I was already aware of the victim and I had knowledge that she was suffering from mental health issue occasions before this incident. I was also aware that the female and others living in the street wanted to relocate to another area as they were unhappy living there under the constant anti-social behaviour issues that were taking place in the street and this was effecting their day to day living. I felt compassion for the female as she was extremely afraid after the male’s actions towards her and did not feel safe in her home. I filled out the relevant forms for safeguarding with the female and these were submitted. These forms were a Public Protection notice, a victim referral letter and contact numbers for extra help with her mental health. These forms are submitted to relevant multi agency groups and professionals that can assist with vulnerable victims of crime. If I were to attend another incident similar to this I feel I would spend more time speaking with the victim and check on their welfare more often so they would feel more supported, especially as the victim was suffering with her mental health. The female and her family were relocated the following day by the professional agencies and the police working together to safeguard and reduce the risk posed. They were </w:t>
      </w:r>
      <w:r>
        <w:rPr>
          <w:rFonts w:ascii="Times New Roman" w:eastAsia="Times New Roman" w:hAnsi="Times New Roman" w:cs="Times New Roman"/>
          <w:sz w:val="24"/>
          <w:szCs w:val="24"/>
        </w:rPr>
        <w:lastRenderedPageBreak/>
        <w:t>moved to a different area for her to live in so she would feel more relaxed in a different community.</w:t>
      </w:r>
    </w:p>
    <w:p w14:paraId="4381DC13"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 What? </w:t>
      </w:r>
    </w:p>
    <w:p w14:paraId="67E4A615"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appropriateness of different approaches by all professionals and the police working together when a local community are having repeated conflict, anti-social behaviour and neighbouring disputes is of the greatest importance. Trying to negate disputes will reduce the vulnerability and risk posed to members of the community. South Wales Police hold multi agency meetings on a regular basis, to work towards resolving community issues and disputes and reduce repeat offending. The multi-agency who attends these meetings with the police are the housing teams, youth offending teams, local council, trading standards, environmental </w:t>
      </w:r>
      <w:proofErr w:type="gramStart"/>
      <w:r>
        <w:rPr>
          <w:rFonts w:ascii="Times New Roman" w:eastAsia="Times New Roman" w:hAnsi="Times New Roman" w:cs="Times New Roman"/>
          <w:sz w:val="24"/>
          <w:szCs w:val="24"/>
        </w:rPr>
        <w:t>health</w:t>
      </w:r>
      <w:proofErr w:type="gramEnd"/>
      <w:r>
        <w:rPr>
          <w:rFonts w:ascii="Times New Roman" w:eastAsia="Times New Roman" w:hAnsi="Times New Roman" w:cs="Times New Roman"/>
          <w:sz w:val="24"/>
          <w:szCs w:val="24"/>
        </w:rPr>
        <w:t xml:space="preserve"> and mental health teams. “In order for multi-agency professionals to come together to ‘do the right thing’ for children, adults and families, we need a shared understanding of the values and principles that underpin this, and a joint commitment to living out the values and principles through every aspect of our work with each other”. (Safe lives, 2020) When all professionals take part in these </w:t>
      </w:r>
      <w:proofErr w:type="gramStart"/>
      <w:r>
        <w:rPr>
          <w:rFonts w:ascii="Times New Roman" w:eastAsia="Times New Roman" w:hAnsi="Times New Roman" w:cs="Times New Roman"/>
          <w:sz w:val="24"/>
          <w:szCs w:val="24"/>
        </w:rPr>
        <w:t>meetings</w:t>
      </w:r>
      <w:proofErr w:type="gramEnd"/>
      <w:r>
        <w:rPr>
          <w:rFonts w:ascii="Times New Roman" w:eastAsia="Times New Roman" w:hAnsi="Times New Roman" w:cs="Times New Roman"/>
          <w:sz w:val="24"/>
          <w:szCs w:val="24"/>
        </w:rPr>
        <w:t xml:space="preserve"> they discuss the issues that is causing concern and how measures can be put into practice by brain storming and through discussions. These meetings can develop working strategies and organise the use of resources which the police and professionals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help safeguard and help lower repeat offending. There is also a better understanding between professionals, joint decisions can be made together, plans and strategies can be put into place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reduces victims slipping through the safeguarding system.</w:t>
      </w:r>
    </w:p>
    <w:p w14:paraId="49C46405" w14:textId="77777777" w:rsidR="00C165C4" w:rsidRDefault="002B66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what?</w:t>
      </w:r>
    </w:p>
    <w:p w14:paraId="0E3DFF58"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try and help tackle repeat victimisation and repeat offending more police patrols were conducted within the area. Having a police presence will help victims and give vulnerable people more support to feel protected again from repeat offenders. This will help people to </w:t>
      </w:r>
      <w:r>
        <w:rPr>
          <w:rFonts w:ascii="Times New Roman" w:eastAsia="Times New Roman" w:hAnsi="Times New Roman" w:cs="Times New Roman"/>
          <w:sz w:val="24"/>
          <w:szCs w:val="24"/>
        </w:rPr>
        <w:lastRenderedPageBreak/>
        <w:t xml:space="preserve">assist in living a more peaceful and safe life. Having a police presence may also increase community cohesion and interaction allowing people to feel less intimated, in turn crime should reduce. PCSO’s communicating with the community members and sharing intelligence will help to fight ongoing anti-social behaviour which in turn will bring offenders to justice. “Defuse the fear of crime, keep people safe from harm and increase community trust and confidence by working with local community to tackle issues of local concern”. (British transport police, 2021). Another way to help tackle repeat victimisation and offending is by multi agencies working and communicating more effectively. Target hardening can be organised by professional agencies to secure crime and anti-social behaviour locations. “Target hardening prevents crime by decreasing access to property. Installing deadbolts, locks or security doors are examples of target hardening”. (BMC, 2018). Having CCTV installed in certain locations, more outdoor lighting to help people feel safer at night, motion detector alarms, steel shutters on windows and doors are a few examples which are provided by housing agencies. For professional agencies tenancy management and support can be addressed with acceptable behaviour contracts. Councils support victims of anti-social behaviour so support schemes are set up to try and prevent anti-social behaviour. If people breach tenancy </w:t>
      </w:r>
      <w:proofErr w:type="gramStart"/>
      <w:r>
        <w:rPr>
          <w:rFonts w:ascii="Times New Roman" w:eastAsia="Times New Roman" w:hAnsi="Times New Roman" w:cs="Times New Roman"/>
          <w:sz w:val="24"/>
          <w:szCs w:val="24"/>
        </w:rPr>
        <w:t>terms</w:t>
      </w:r>
      <w:proofErr w:type="gramEnd"/>
      <w:r>
        <w:rPr>
          <w:rFonts w:ascii="Times New Roman" w:eastAsia="Times New Roman" w:hAnsi="Times New Roman" w:cs="Times New Roman"/>
          <w:sz w:val="24"/>
          <w:szCs w:val="24"/>
        </w:rPr>
        <w:t xml:space="preserve"> they could have action taken against them. Trivallis housing (2021) states that “Everyone has the right to feel safe in their own home and community and we work hard to tackle anti-social behaviour head on”. Another method of tackling repeat victimisation is if the police and professional agencies coordinate with each other to set up meetings for community members to have their say in what is wanted and for them to express their concerns. By giving the community </w:t>
      </w:r>
      <w:proofErr w:type="gramStart"/>
      <w:r>
        <w:rPr>
          <w:rFonts w:ascii="Times New Roman" w:eastAsia="Times New Roman" w:hAnsi="Times New Roman" w:cs="Times New Roman"/>
          <w:sz w:val="24"/>
          <w:szCs w:val="24"/>
        </w:rPr>
        <w:t>a voice</w:t>
      </w:r>
      <w:proofErr w:type="gramEnd"/>
      <w:r>
        <w:rPr>
          <w:rFonts w:ascii="Times New Roman" w:eastAsia="Times New Roman" w:hAnsi="Times New Roman" w:cs="Times New Roman"/>
          <w:sz w:val="24"/>
          <w:szCs w:val="24"/>
        </w:rPr>
        <w:t xml:space="preserve"> this could possibly form strong, positive bonds between the community, the police and all agencies. All working together will help reduce crime, help support victims and hopefully reduce repeat offending. </w:t>
      </w:r>
    </w:p>
    <w:p w14:paraId="7B79792E"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If education is given to repeat victims and vulnerable people on how to put target hardening in place this will help reduce their situation and hopefully benefit them. </w:t>
      </w:r>
      <w:r w:rsidR="00764A5D">
        <w:rPr>
          <w:rFonts w:ascii="Times New Roman" w:eastAsia="Times New Roman" w:hAnsi="Times New Roman" w:cs="Times New Roman"/>
          <w:sz w:val="24"/>
          <w:szCs w:val="24"/>
        </w:rPr>
        <w:t xml:space="preserve">Even though this does not always work but it will hopefully have a positive impact, provide reassurance to </w:t>
      </w:r>
      <w:proofErr w:type="gramStart"/>
      <w:r w:rsidR="00764A5D">
        <w:rPr>
          <w:rFonts w:ascii="Times New Roman" w:eastAsia="Times New Roman" w:hAnsi="Times New Roman" w:cs="Times New Roman"/>
          <w:sz w:val="24"/>
          <w:szCs w:val="24"/>
        </w:rPr>
        <w:t>victims</w:t>
      </w:r>
      <w:proofErr w:type="gramEnd"/>
      <w:r w:rsidR="00764A5D">
        <w:rPr>
          <w:rFonts w:ascii="Times New Roman" w:eastAsia="Times New Roman" w:hAnsi="Times New Roman" w:cs="Times New Roman"/>
          <w:sz w:val="24"/>
          <w:szCs w:val="24"/>
        </w:rPr>
        <w:t xml:space="preserve"> and prove a deterrent to the offender(s). </w:t>
      </w:r>
      <w:r>
        <w:rPr>
          <w:rFonts w:ascii="Times New Roman" w:eastAsia="Times New Roman" w:hAnsi="Times New Roman" w:cs="Times New Roman"/>
          <w:sz w:val="24"/>
          <w:szCs w:val="24"/>
        </w:rPr>
        <w:t xml:space="preserve">Problem solving models have been created to help assist the structure of tackling problems within the communities. These can help to provide direction to address specific problems as a template.  One model named the Problem Analysis Triangle (PAT) can provide a basis of analysis for a particular neighbouring problem. PAT model is separated into three sections, Victim, </w:t>
      </w:r>
      <w:proofErr w:type="gramStart"/>
      <w:r>
        <w:rPr>
          <w:rFonts w:ascii="Times New Roman" w:eastAsia="Times New Roman" w:hAnsi="Times New Roman" w:cs="Times New Roman"/>
          <w:sz w:val="24"/>
          <w:szCs w:val="24"/>
        </w:rPr>
        <w:t>Location</w:t>
      </w:r>
      <w:proofErr w:type="gramEnd"/>
      <w:r>
        <w:rPr>
          <w:rFonts w:ascii="Times New Roman" w:eastAsia="Times New Roman" w:hAnsi="Times New Roman" w:cs="Times New Roman"/>
          <w:sz w:val="24"/>
          <w:szCs w:val="24"/>
        </w:rPr>
        <w:t xml:space="preserve"> and offender. By addressing these sections individually problems will be reduced. By placing target hardening on the victim’s location it will act as a deterrence to offenders or make it harder for crimes to be committed. Additional patrols at the location and targeting or talking to offenders to stop their criminal activities. (Bryant and Bryant, 2019, p.56) explains the benefits of the PAT model as “It demands critical and objective thinking, that can in turn provide inspiration for decision making”. </w:t>
      </w:r>
    </w:p>
    <w:p w14:paraId="7E2ACBF9"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police and professional agencies working and communicating more effectively will help benefit members of the community and help to keep repeat victims and vulnerable people safe if they all work and act together by putting target hardening in place. If target hardening is </w:t>
      </w:r>
      <w:proofErr w:type="gramStart"/>
      <w:r>
        <w:rPr>
          <w:rFonts w:ascii="Times New Roman" w:eastAsia="Times New Roman" w:hAnsi="Times New Roman" w:cs="Times New Roman"/>
          <w:sz w:val="24"/>
          <w:szCs w:val="24"/>
        </w:rPr>
        <w:t>used</w:t>
      </w:r>
      <w:proofErr w:type="gramEnd"/>
      <w:r>
        <w:rPr>
          <w:rFonts w:ascii="Times New Roman" w:eastAsia="Times New Roman" w:hAnsi="Times New Roman" w:cs="Times New Roman"/>
          <w:sz w:val="24"/>
          <w:szCs w:val="24"/>
        </w:rPr>
        <w:t xml:space="preserve"> then anti- social behaviour and neighbouring disputes will be more controlled and the community will feel safer. When the police work more closely with community </w:t>
      </w:r>
      <w:r w:rsidR="00764A5D">
        <w:rPr>
          <w:rFonts w:ascii="Times New Roman" w:eastAsia="Times New Roman" w:hAnsi="Times New Roman" w:cs="Times New Roman"/>
          <w:sz w:val="24"/>
          <w:szCs w:val="24"/>
        </w:rPr>
        <w:t>member’s</w:t>
      </w:r>
      <w:r>
        <w:rPr>
          <w:rFonts w:ascii="Times New Roman" w:eastAsia="Times New Roman" w:hAnsi="Times New Roman" w:cs="Times New Roman"/>
          <w:sz w:val="24"/>
          <w:szCs w:val="24"/>
        </w:rPr>
        <w:t xml:space="preserve"> trust can be formed and communications will take place. This will help discover who the vulnerable members are in the communities, which will help support these people and help them with everyday living. All people have the right to a peaceful </w:t>
      </w:r>
      <w:proofErr w:type="gramStart"/>
      <w:r>
        <w:rPr>
          <w:rFonts w:ascii="Times New Roman" w:eastAsia="Times New Roman" w:hAnsi="Times New Roman" w:cs="Times New Roman"/>
          <w:sz w:val="24"/>
          <w:szCs w:val="24"/>
        </w:rPr>
        <w:t>life</w:t>
      </w:r>
      <w:proofErr w:type="gramEnd"/>
      <w:r>
        <w:rPr>
          <w:rFonts w:ascii="Times New Roman" w:eastAsia="Times New Roman" w:hAnsi="Times New Roman" w:cs="Times New Roman"/>
          <w:sz w:val="24"/>
          <w:szCs w:val="24"/>
        </w:rPr>
        <w:t xml:space="preserve"> and nobody deserves to feel victimised at any time especially when they are in the safety of their own home. </w:t>
      </w:r>
    </w:p>
    <w:p w14:paraId="4AE00FCF" w14:textId="77777777" w:rsidR="00C165C4" w:rsidRDefault="00FE092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Word count </w:t>
      </w:r>
      <w:r w:rsidR="0040191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w:t>
      </w:r>
      <w:r w:rsidR="00401910">
        <w:rPr>
          <w:rFonts w:ascii="Times New Roman" w:eastAsia="Times New Roman" w:hAnsi="Times New Roman" w:cs="Times New Roman"/>
          <w:sz w:val="24"/>
          <w:szCs w:val="24"/>
        </w:rPr>
        <w:t>379</w:t>
      </w:r>
    </w:p>
    <w:p w14:paraId="10CB57E3" w14:textId="77777777" w:rsidR="00C165C4" w:rsidRDefault="00C165C4">
      <w:pPr>
        <w:ind w:right="237"/>
        <w:jc w:val="both"/>
        <w:rPr>
          <w:b/>
          <w:sz w:val="24"/>
          <w:szCs w:val="24"/>
        </w:rPr>
      </w:pPr>
    </w:p>
    <w:p w14:paraId="63F75137" w14:textId="77777777" w:rsidR="00C165C4" w:rsidRDefault="00C165C4">
      <w:pPr>
        <w:ind w:right="237"/>
        <w:jc w:val="both"/>
        <w:rPr>
          <w:sz w:val="24"/>
          <w:szCs w:val="24"/>
        </w:rPr>
      </w:pPr>
    </w:p>
    <w:p w14:paraId="21F39C33" w14:textId="77777777" w:rsidR="00C165C4" w:rsidRDefault="00C165C4">
      <w:pPr>
        <w:ind w:right="237"/>
      </w:pPr>
    </w:p>
    <w:p w14:paraId="19BC159D" w14:textId="77777777" w:rsidR="00C165C4" w:rsidRDefault="007D6B08">
      <w:pPr>
        <w:jc w:val="center"/>
      </w:pPr>
      <w:r>
        <w:br w:type="page"/>
      </w:r>
      <w:r>
        <w:rPr>
          <w:b/>
          <w:sz w:val="24"/>
          <w:szCs w:val="24"/>
        </w:rPr>
        <w:lastRenderedPageBreak/>
        <w:t>Task 4</w:t>
      </w:r>
    </w:p>
    <w:p w14:paraId="5F95EDA4" w14:textId="77777777" w:rsidR="00C165C4" w:rsidRDefault="007D6B08">
      <w:pPr>
        <w:ind w:right="237"/>
        <w:jc w:val="both"/>
        <w:rPr>
          <w:color w:val="000000"/>
          <w:sz w:val="24"/>
          <w:szCs w:val="24"/>
        </w:rPr>
      </w:pPr>
      <w:r>
        <w:rPr>
          <w:b/>
          <w:color w:val="000000"/>
          <w:sz w:val="24"/>
          <w:szCs w:val="24"/>
        </w:rPr>
        <w:t xml:space="preserve">Relevant areas of the National Policing Curriculum: </w:t>
      </w:r>
    </w:p>
    <w:p w14:paraId="15CAA2F8" w14:textId="77777777" w:rsidR="00C165C4" w:rsidRDefault="007D6B08">
      <w:pPr>
        <w:ind w:right="237"/>
        <w:jc w:val="both"/>
        <w:rPr>
          <w:color w:val="000000"/>
          <w:sz w:val="24"/>
          <w:szCs w:val="24"/>
        </w:rPr>
      </w:pPr>
      <w:r>
        <w:rPr>
          <w:b/>
          <w:color w:val="000000"/>
          <w:sz w:val="24"/>
          <w:szCs w:val="24"/>
        </w:rPr>
        <w:t>Conducting investigations and information and intelligence.</w:t>
      </w:r>
    </w:p>
    <w:p w14:paraId="19DAB746" w14:textId="77777777" w:rsidR="00C165C4" w:rsidRDefault="00C165C4">
      <w:pPr>
        <w:ind w:right="237"/>
        <w:jc w:val="both"/>
        <w:rPr>
          <w:color w:val="000000"/>
          <w:sz w:val="24"/>
          <w:szCs w:val="24"/>
        </w:rPr>
      </w:pPr>
    </w:p>
    <w:p w14:paraId="76B5AE3A" w14:textId="77777777" w:rsidR="00C165C4" w:rsidRDefault="007D6B08">
      <w:pPr>
        <w:ind w:right="237"/>
        <w:jc w:val="both"/>
        <w:rPr>
          <w:sz w:val="24"/>
          <w:szCs w:val="24"/>
        </w:rPr>
      </w:pPr>
      <w:r>
        <w:rPr>
          <w:sz w:val="24"/>
          <w:szCs w:val="24"/>
        </w:rPr>
        <w:t xml:space="preserve">You must choose </w:t>
      </w:r>
      <w:r>
        <w:rPr>
          <w:b/>
          <w:sz w:val="24"/>
          <w:szCs w:val="24"/>
          <w:u w:val="single"/>
        </w:rPr>
        <w:t>a policing incident which is of serious and complex nature</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32E9D0F2" w14:textId="77777777" w:rsidR="00C165C4" w:rsidRDefault="00C165C4">
      <w:pPr>
        <w:ind w:right="237"/>
        <w:jc w:val="both"/>
        <w:rPr>
          <w:color w:val="000000"/>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165C4" w14:paraId="58F342ED" w14:textId="77777777">
        <w:tc>
          <w:tcPr>
            <w:tcW w:w="9016" w:type="dxa"/>
          </w:tcPr>
          <w:p w14:paraId="4F01A0B7" w14:textId="77777777" w:rsidR="00C165C4" w:rsidRDefault="007D6B08">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14:paraId="0C7F6D4B" w14:textId="77777777" w:rsidR="00C165C4" w:rsidRDefault="00C165C4">
            <w:pPr>
              <w:ind w:right="237"/>
              <w:jc w:val="both"/>
              <w:rPr>
                <w:color w:val="000000"/>
                <w:sz w:val="24"/>
                <w:szCs w:val="24"/>
              </w:rPr>
            </w:pPr>
          </w:p>
          <w:p w14:paraId="0F907D70" w14:textId="77777777" w:rsidR="00C165C4" w:rsidRDefault="007D6B08">
            <w:pPr>
              <w:ind w:right="237"/>
              <w:jc w:val="both"/>
              <w:rPr>
                <w:color w:val="000000"/>
                <w:sz w:val="24"/>
                <w:szCs w:val="24"/>
              </w:rPr>
            </w:pPr>
            <w:r>
              <w:rPr>
                <w:b/>
                <w:color w:val="000000"/>
                <w:sz w:val="24"/>
                <w:szCs w:val="24"/>
              </w:rPr>
              <w:t xml:space="preserve">Consider how you have gathered, </w:t>
            </w:r>
            <w:proofErr w:type="gramStart"/>
            <w:r>
              <w:rPr>
                <w:b/>
                <w:color w:val="000000"/>
                <w:sz w:val="24"/>
                <w:szCs w:val="24"/>
              </w:rPr>
              <w:t>analysed</w:t>
            </w:r>
            <w:proofErr w:type="gramEnd"/>
            <w:r>
              <w:rPr>
                <w:b/>
                <w:color w:val="000000"/>
                <w:sz w:val="24"/>
                <w:szCs w:val="24"/>
              </w:rPr>
              <w:t xml:space="preserve"> and evaluated</w:t>
            </w:r>
            <w:r>
              <w:rPr>
                <w:color w:val="000000"/>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14:paraId="3528E517" w14:textId="77777777" w:rsidR="00C165C4" w:rsidRDefault="00C165C4">
            <w:pPr>
              <w:jc w:val="both"/>
              <w:rPr>
                <w:color w:val="000000"/>
                <w:sz w:val="24"/>
                <w:szCs w:val="24"/>
              </w:rPr>
            </w:pPr>
          </w:p>
          <w:p w14:paraId="7CE96E0E" w14:textId="77777777" w:rsidR="00C165C4" w:rsidRDefault="007D6B08">
            <w:pPr>
              <w:jc w:val="both"/>
              <w:rPr>
                <w:color w:val="000000"/>
                <w:sz w:val="24"/>
                <w:szCs w:val="24"/>
              </w:rPr>
            </w:pPr>
            <w:r>
              <w:rPr>
                <w:b/>
                <w:color w:val="000000"/>
                <w:sz w:val="24"/>
                <w:szCs w:val="24"/>
              </w:rPr>
              <w:t>Focus</w:t>
            </w:r>
            <w:r>
              <w:rPr>
                <w:color w:val="000000"/>
                <w:sz w:val="24"/>
                <w:szCs w:val="24"/>
              </w:rPr>
              <w:t xml:space="preserve"> on how you have made use of the additional sources of intelligence obtained through this complex investigation and </w:t>
            </w:r>
            <w:r>
              <w:rPr>
                <w:b/>
                <w:color w:val="000000"/>
                <w:sz w:val="24"/>
                <w:szCs w:val="24"/>
              </w:rPr>
              <w:t>explain</w:t>
            </w:r>
            <w:r>
              <w:rPr>
                <w:color w:val="000000"/>
                <w:sz w:val="24"/>
                <w:szCs w:val="24"/>
              </w:rPr>
              <w:t xml:space="preserve"> how you have </w:t>
            </w:r>
            <w:r>
              <w:rPr>
                <w:b/>
                <w:color w:val="000000"/>
                <w:sz w:val="24"/>
                <w:szCs w:val="24"/>
              </w:rPr>
              <w:t>applied</w:t>
            </w:r>
            <w:r>
              <w:rPr>
                <w:color w:val="000000"/>
                <w:sz w:val="24"/>
                <w:szCs w:val="24"/>
              </w:rPr>
              <w:t xml:space="preserve"> learning from previous serious and complex investigations.</w:t>
            </w:r>
          </w:p>
          <w:p w14:paraId="223012F6" w14:textId="77777777" w:rsidR="00C165C4" w:rsidRDefault="00C165C4">
            <w:pPr>
              <w:ind w:right="237"/>
              <w:jc w:val="both"/>
              <w:rPr>
                <w:color w:val="000000"/>
                <w:sz w:val="24"/>
                <w:szCs w:val="24"/>
              </w:rPr>
            </w:pPr>
          </w:p>
          <w:p w14:paraId="29543538" w14:textId="77777777" w:rsidR="00C165C4" w:rsidRDefault="007D6B08">
            <w:pPr>
              <w:ind w:right="237"/>
              <w:jc w:val="both"/>
              <w:rPr>
                <w:color w:val="000000"/>
                <w:sz w:val="24"/>
                <w:szCs w:val="24"/>
              </w:rPr>
            </w:pPr>
            <w:r>
              <w:rPr>
                <w:color w:val="000000"/>
                <w:sz w:val="24"/>
                <w:szCs w:val="24"/>
              </w:rPr>
              <w:t xml:space="preserve">Your reflection must illustrate your understanding and application of core principles of ethics, equality, </w:t>
            </w:r>
            <w:proofErr w:type="gramStart"/>
            <w:r>
              <w:rPr>
                <w:color w:val="000000"/>
                <w:sz w:val="24"/>
                <w:szCs w:val="24"/>
              </w:rPr>
              <w:t>diversity</w:t>
            </w:r>
            <w:proofErr w:type="gramEnd"/>
            <w:r>
              <w:rPr>
                <w:color w:val="000000"/>
                <w:sz w:val="24"/>
                <w:szCs w:val="24"/>
              </w:rPr>
              <w:t xml:space="preserve"> and human rights, as well as any relevant Code of Practice considerations, culturally sensitive practice and language preference.</w:t>
            </w:r>
          </w:p>
          <w:p w14:paraId="1E8A749F" w14:textId="77777777" w:rsidR="00C165C4" w:rsidRDefault="00C165C4">
            <w:pPr>
              <w:ind w:right="237"/>
              <w:jc w:val="both"/>
              <w:rPr>
                <w:color w:val="000000"/>
                <w:sz w:val="24"/>
                <w:szCs w:val="24"/>
              </w:rPr>
            </w:pPr>
          </w:p>
          <w:p w14:paraId="40A8B1FB" w14:textId="77777777" w:rsidR="00C165C4" w:rsidRDefault="007D6B08">
            <w:pPr>
              <w:ind w:right="237"/>
              <w:jc w:val="both"/>
              <w:rPr>
                <w:color w:val="000000"/>
                <w:sz w:val="24"/>
                <w:szCs w:val="24"/>
              </w:rPr>
            </w:pPr>
            <w:r>
              <w:rPr>
                <w:color w:val="000000"/>
                <w:sz w:val="24"/>
                <w:szCs w:val="24"/>
              </w:rPr>
              <w:t xml:space="preserve">1250 words </w:t>
            </w:r>
            <w:r>
              <w:rPr>
                <w:i/>
                <w:color w:val="000000"/>
                <w:sz w:val="24"/>
                <w:szCs w:val="24"/>
              </w:rPr>
              <w:t>(+/- 10%: include your actual word count at the end of each section)</w:t>
            </w:r>
          </w:p>
          <w:p w14:paraId="22C0C932" w14:textId="77777777" w:rsidR="00C165C4" w:rsidRDefault="007D6B08">
            <w:pPr>
              <w:ind w:right="237"/>
              <w:jc w:val="both"/>
              <w:rPr>
                <w:color w:val="000000"/>
                <w:sz w:val="24"/>
                <w:szCs w:val="24"/>
              </w:rPr>
            </w:pPr>
            <w:r>
              <w:rPr>
                <w:color w:val="000000"/>
                <w:sz w:val="24"/>
                <w:szCs w:val="24"/>
              </w:rPr>
              <w:t xml:space="preserve"> </w:t>
            </w:r>
          </w:p>
        </w:tc>
      </w:tr>
    </w:tbl>
    <w:p w14:paraId="075B6E0B" w14:textId="77777777" w:rsidR="00C165C4" w:rsidRDefault="00C165C4">
      <w:pPr>
        <w:ind w:right="237"/>
        <w:jc w:val="both"/>
        <w:rPr>
          <w:color w:val="000000"/>
          <w:sz w:val="24"/>
          <w:szCs w:val="24"/>
        </w:rPr>
      </w:pPr>
    </w:p>
    <w:p w14:paraId="59995DB5" w14:textId="77777777" w:rsidR="00C165C4" w:rsidRDefault="007D6B08">
      <w:pPr>
        <w:ind w:right="237"/>
        <w:jc w:val="both"/>
        <w:rPr>
          <w:b/>
          <w:sz w:val="24"/>
          <w:szCs w:val="24"/>
        </w:rPr>
      </w:pPr>
      <w:r>
        <w:rPr>
          <w:b/>
          <w:sz w:val="24"/>
          <w:szCs w:val="24"/>
        </w:rPr>
        <w:t>ANSWER:</w:t>
      </w:r>
    </w:p>
    <w:p w14:paraId="6BACCE0E" w14:textId="77777777" w:rsidR="00C165C4" w:rsidRDefault="00C165C4">
      <w:pPr>
        <w:ind w:right="237"/>
        <w:jc w:val="both"/>
        <w:rPr>
          <w:sz w:val="24"/>
          <w:szCs w:val="24"/>
        </w:rPr>
      </w:pPr>
    </w:p>
    <w:p w14:paraId="5F69DF1A"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assignment will be written using the Driscoll Model of Reflection.</w:t>
      </w:r>
      <w:r w:rsidR="00764A5D">
        <w:rPr>
          <w:rFonts w:ascii="Times New Roman" w:eastAsia="Times New Roman" w:hAnsi="Times New Roman" w:cs="Times New Roman"/>
          <w:sz w:val="24"/>
          <w:szCs w:val="24"/>
        </w:rPr>
        <w:t xml:space="preserve"> </w:t>
      </w:r>
      <w:r w:rsidR="00E62FE8">
        <w:rPr>
          <w:rFonts w:ascii="Times New Roman" w:eastAsia="Times New Roman" w:hAnsi="Times New Roman" w:cs="Times New Roman"/>
          <w:sz w:val="24"/>
          <w:szCs w:val="24"/>
        </w:rPr>
        <w:t xml:space="preserve">The reflection model is separated into three separate stages. </w:t>
      </w:r>
      <w:r>
        <w:rPr>
          <w:rFonts w:ascii="Times New Roman" w:eastAsia="Times New Roman" w:hAnsi="Times New Roman" w:cs="Times New Roman"/>
          <w:sz w:val="24"/>
          <w:szCs w:val="24"/>
        </w:rPr>
        <w:t xml:space="preserve">These stages are as follows: What? This stage is when an event is described or an action. So What? This stage is the explanation of why that event was significant. Now what? This is the explanation of how you use the information for future practise. Tools Hero (2021) describes the Driscoll Model of reflection as “The John Driscoll Model of reflection is a framework for reflection, developed into a structured process to guide reflection”. </w:t>
      </w:r>
    </w:p>
    <w:p w14:paraId="7BA0D790"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w:t>
      </w:r>
    </w:p>
    <w:p w14:paraId="647A9776"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policing incident I chose of a serious and complex nature was a fraud investigation in which the victim was coerced into sending a large amount of her own money to an organised </w:t>
      </w:r>
      <w:r>
        <w:rPr>
          <w:rFonts w:ascii="Times New Roman" w:eastAsia="Times New Roman" w:hAnsi="Times New Roman" w:cs="Times New Roman"/>
          <w:sz w:val="24"/>
          <w:szCs w:val="24"/>
        </w:rPr>
        <w:lastRenderedPageBreak/>
        <w:t xml:space="preserve">crime group. I played a significant role as I was the Officer in Charge of the investigation and I will reflect on what happened during this investigation. I will consider how I gathered, </w:t>
      </w:r>
      <w:proofErr w:type="gramStart"/>
      <w:r>
        <w:rPr>
          <w:rFonts w:ascii="Times New Roman" w:eastAsia="Times New Roman" w:hAnsi="Times New Roman" w:cs="Times New Roman"/>
          <w:sz w:val="24"/>
          <w:szCs w:val="24"/>
        </w:rPr>
        <w:t>analysed</w:t>
      </w:r>
      <w:proofErr w:type="gramEnd"/>
      <w:r>
        <w:rPr>
          <w:rFonts w:ascii="Times New Roman" w:eastAsia="Times New Roman" w:hAnsi="Times New Roman" w:cs="Times New Roman"/>
          <w:sz w:val="24"/>
          <w:szCs w:val="24"/>
        </w:rPr>
        <w:t xml:space="preserve"> and evaluated relevant information and intelligence from a range of different sources and how I developed the information and intelligence for the purpose of informing the taking and co-ordination process. I will focus on how I used additional sources of intelligence obtained through this complex investigation and I will explain how I applied learning from previous serious investigations. </w:t>
      </w:r>
    </w:p>
    <w:p w14:paraId="4E11764A"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reporting person was a female concerned that she had been a victim of online fraud. She disclosed she had been contacted by a male via a dating website and that she had been in an online relationship for a year where she had sent a large amount of money to the male but she now believed that it was a fake account and the male was of a false representation. </w:t>
      </w:r>
    </w:p>
    <w:p w14:paraId="0EF3C85B"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this investigation I used the National decision model (NDM) to help me make decisions and reflect on what has taken place. (Bryant, R and Bryant, S, 2018, p.97) explain the NDM as “In essence, the National Decision Model seeks to provide the policy basis and ethical underpinning for taking action, or for deciding not to act”. </w:t>
      </w:r>
    </w:p>
    <w:p w14:paraId="395A0BDF"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attended the address of the female who appeared shy, she explained to me that she felt embarrassed by this situation and it had taken her courage to report it to the Police. The female explained that she had been feeling alone and frightened by this experience, was left feeling vulnerable and intimidated. </w:t>
      </w:r>
    </w:p>
    <w:p w14:paraId="10952BFB" w14:textId="3984BB72"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female was from Poland and the English language was her second language. Due to the language issue I ensured that I communicated with her in a clear voice and I explained that if she did not understand anything that I said to her then to ask me to repeat myself or we could use a resource called language line. “The term language barrier prevents two or more people from understanding each other in the absence of a common language”. (Marketing 91, 2020). </w:t>
      </w:r>
      <w:r>
        <w:rPr>
          <w:rFonts w:ascii="Times New Roman" w:eastAsia="Times New Roman" w:hAnsi="Times New Roman" w:cs="Times New Roman"/>
          <w:sz w:val="24"/>
          <w:szCs w:val="24"/>
        </w:rPr>
        <w:lastRenderedPageBreak/>
        <w:t>In previous investigations I have used a language line and other resources such as Google translator, on reflection I felt confident to use my experience to tackle language issues I may encounter. I explained that she did not need to feel embarrassed, as a Police officer we are impartial, we are not there to cast judgment and to exercise our professional judgement. This is the first part of the NDM which is the Code of ethics. “We are committed to ensuring that the Code of Ethics is not simply another piece of paper, poster or laminate, but it is at the heart of every policy, procedure, decision and action in policing”. (College of Policing, 2021).</w:t>
      </w:r>
    </w:p>
    <w:p w14:paraId="45C5005E"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section of the NDM is the gathering of information and intelligence. I started to gather the information from listening and analysing the females’ account of the incident. She disclosed that she had been in an online relationship where she was led to believe the male was from the United Kingdom but had been working abroad for the past year. She explained that they exchanged numbers and continued to converse via text messages for the next few months. The female explained she had never met the male nor had a telephone conversation. Over the months she was led to believe she had </w:t>
      </w:r>
      <w:proofErr w:type="gramStart"/>
      <w:r>
        <w:rPr>
          <w:rFonts w:ascii="Times New Roman" w:eastAsia="Times New Roman" w:hAnsi="Times New Roman" w:cs="Times New Roman"/>
          <w:sz w:val="24"/>
          <w:szCs w:val="24"/>
        </w:rPr>
        <w:t>entered into</w:t>
      </w:r>
      <w:proofErr w:type="gramEnd"/>
      <w:r>
        <w:rPr>
          <w:rFonts w:ascii="Times New Roman" w:eastAsia="Times New Roman" w:hAnsi="Times New Roman" w:cs="Times New Roman"/>
          <w:sz w:val="24"/>
          <w:szCs w:val="24"/>
        </w:rPr>
        <w:t xml:space="preserve"> a relationship with the male, she was led to believe he was having financial difficulties and needed money from her.</w:t>
      </w:r>
    </w:p>
    <w:p w14:paraId="31ABFB3A" w14:textId="631A3812"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female felt obliged to help her “partner” with his finances. The male told her that if she sent him </w:t>
      </w:r>
      <w:r w:rsidR="00A4396D">
        <w:rPr>
          <w:rFonts w:ascii="Times New Roman" w:eastAsia="Times New Roman" w:hAnsi="Times New Roman" w:cs="Times New Roman"/>
          <w:sz w:val="24"/>
          <w:szCs w:val="24"/>
        </w:rPr>
        <w:t>money,</w:t>
      </w:r>
      <w:r>
        <w:rPr>
          <w:rFonts w:ascii="Times New Roman" w:eastAsia="Times New Roman" w:hAnsi="Times New Roman" w:cs="Times New Roman"/>
          <w:sz w:val="24"/>
          <w:szCs w:val="24"/>
        </w:rPr>
        <w:t xml:space="preserve"> she would gain it back from him once he was paid by the company he worked for. The first transaction she sent was for £1500. Over the next six months the female had been coerced into sending fifty to sixty thousand pounds of her own money and had transferred this money to ten different bank accounts, all with female’s names. </w:t>
      </w:r>
    </w:p>
    <w:p w14:paraId="2DD1BB2F"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stated she started to believe that this male was a false person after she started receiving emails from a fake bank account containing his name demanding more money. Action Fraud (2021) states Romance fraud as “Romance scams involve people being duped into sending </w:t>
      </w:r>
      <w:r>
        <w:rPr>
          <w:rFonts w:ascii="Times New Roman" w:eastAsia="Times New Roman" w:hAnsi="Times New Roman" w:cs="Times New Roman"/>
          <w:sz w:val="24"/>
          <w:szCs w:val="24"/>
        </w:rPr>
        <w:lastRenderedPageBreak/>
        <w:t>money to criminals who go to great lengths to gain their trust and convince them that they are a genuine relationship”.</w:t>
      </w:r>
    </w:p>
    <w:p w14:paraId="6206CF1E"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 What?</w:t>
      </w:r>
    </w:p>
    <w:p w14:paraId="3A4491F5"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stage of the NDM is to assess the threat, </w:t>
      </w:r>
      <w:proofErr w:type="gramStart"/>
      <w:r>
        <w:rPr>
          <w:rFonts w:ascii="Times New Roman" w:eastAsia="Times New Roman" w:hAnsi="Times New Roman" w:cs="Times New Roman"/>
          <w:sz w:val="24"/>
          <w:szCs w:val="24"/>
        </w:rPr>
        <w:t>risk</w:t>
      </w:r>
      <w:proofErr w:type="gramEnd"/>
      <w:r>
        <w:rPr>
          <w:rFonts w:ascii="Times New Roman" w:eastAsia="Times New Roman" w:hAnsi="Times New Roman" w:cs="Times New Roman"/>
          <w:sz w:val="24"/>
          <w:szCs w:val="24"/>
        </w:rPr>
        <w:t xml:space="preserve"> and harm. I was very concerned by the female’s emotional state so explained the Victim Referral Process and a Public Protection Notice for her to gain more support, she agreed to both these services. I placed a critical marker on the females address for safeguarding as this subject was unknown. A critical marker is added to the Police system, if the female rings the Police as an emergency it will raise an immediate response needed by Police. I recognised this to be a crime of Fraud by False Representation Section 2 of the Fraud Act 2006.</w:t>
      </w:r>
    </w:p>
    <w:p w14:paraId="73A03898" w14:textId="77777777" w:rsidR="00C165C4" w:rsidRDefault="007D66DD">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w:t>
      </w:r>
      <w:r w:rsidR="007D6B08">
        <w:rPr>
          <w:rFonts w:ascii="Times New Roman" w:eastAsia="Times New Roman" w:hAnsi="Times New Roman" w:cs="Times New Roman"/>
          <w:sz w:val="24"/>
          <w:szCs w:val="24"/>
        </w:rPr>
        <w:t xml:space="preserve"> advised the victim to stop all contact with the male or unknown person who was committing this crime and advised not to send any more money to this person(s).  I also explained about target hardening and how she can lower the risk t</w:t>
      </w:r>
      <w:r w:rsidR="0029269B">
        <w:rPr>
          <w:rFonts w:ascii="Times New Roman" w:eastAsia="Times New Roman" w:hAnsi="Times New Roman" w:cs="Times New Roman"/>
          <w:sz w:val="24"/>
          <w:szCs w:val="24"/>
        </w:rPr>
        <w:t>o herself when using</w:t>
      </w:r>
      <w:r w:rsidR="007D6B08">
        <w:rPr>
          <w:rFonts w:ascii="Times New Roman" w:eastAsia="Times New Roman" w:hAnsi="Times New Roman" w:cs="Times New Roman"/>
          <w:sz w:val="24"/>
          <w:szCs w:val="24"/>
        </w:rPr>
        <w:t xml:space="preserve"> the internet. “Citizens need to follow basic rules of keeping themselves safe- installing security software, downloading software updates, using strong passwords”. (Compare the cloud, 2017). </w:t>
      </w:r>
    </w:p>
    <w:p w14:paraId="64A82231"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submitted a charter application with all information gathered like the contact numbers and email addresses which the male had made contact through. A Charter application is a communication application submitted by an officer containing any technology information gathered, this is then investigated by the Communications Data Investigator to see if any details can be found about the perpetrator(s). “Communications data is information generated about a communication. It includes the time and duration of a communication, the contact number or email address of the originator and recipient and sometimes the location of the device from which the communication was made”. (GOV.UK, 2012).</w:t>
      </w:r>
    </w:p>
    <w:p w14:paraId="21349F20"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sent Data Protection Forms to the appropriate banks to release information of the bank account holders which was used during this crime. By doing this it would help analyse and evaluate what involvement each account holder had in this investigation. It was found that all account holders were from all over the UK. </w:t>
      </w:r>
    </w:p>
    <w:p w14:paraId="7AC9429F" w14:textId="10AC4474"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I had gathered the </w:t>
      </w:r>
      <w:r w:rsidR="00A4396D">
        <w:rPr>
          <w:rFonts w:ascii="Times New Roman" w:eastAsia="Times New Roman" w:hAnsi="Times New Roman" w:cs="Times New Roman"/>
          <w:sz w:val="24"/>
          <w:szCs w:val="24"/>
        </w:rPr>
        <w:t>intelligence,</w:t>
      </w:r>
      <w:r>
        <w:rPr>
          <w:rFonts w:ascii="Times New Roman" w:eastAsia="Times New Roman" w:hAnsi="Times New Roman" w:cs="Times New Roman"/>
          <w:sz w:val="24"/>
          <w:szCs w:val="24"/>
        </w:rPr>
        <w:t xml:space="preserve"> I could then disseminate this lawfully, permitting the UK Police forces where the account holders lived to enable officers to conduct enquires of the account holders’ involvement.</w:t>
      </w:r>
    </w:p>
    <w:p w14:paraId="160DD037"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Action Fraud (2020)</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notes that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there are a few things to consider when a dissemination is made, it needs to be ascertained if the lines of enquiry and the threat of risk and harm are viable. When disseminating crimes to police forces for investigation they are mainly based on the location of the subjects which enables officers to detect and deter. </w:t>
      </w:r>
    </w:p>
    <w:p w14:paraId="2AF98A99"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established that all the bank account holders were all victims of this same crime. They had all been led to believe they were also in relationships with males who lived abroad, they had also sent their own personal money and they had received money to their account from my victim but also many other victims. Safeguarding and support were submitted for all victims and ongoing enquires are </w:t>
      </w:r>
      <w:proofErr w:type="gramStart"/>
      <w:r>
        <w:rPr>
          <w:rFonts w:ascii="Times New Roman" w:eastAsia="Times New Roman" w:hAnsi="Times New Roman" w:cs="Times New Roman"/>
          <w:sz w:val="24"/>
          <w:szCs w:val="24"/>
        </w:rPr>
        <w:t>still continuing</w:t>
      </w:r>
      <w:proofErr w:type="gramEnd"/>
      <w:r>
        <w:rPr>
          <w:rFonts w:ascii="Times New Roman" w:eastAsia="Times New Roman" w:hAnsi="Times New Roman" w:cs="Times New Roman"/>
          <w:sz w:val="24"/>
          <w:szCs w:val="24"/>
        </w:rPr>
        <w:t xml:space="preserve"> by other relevant forces. </w:t>
      </w:r>
    </w:p>
    <w:p w14:paraId="4246E766"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now?</w:t>
      </w:r>
    </w:p>
    <w:p w14:paraId="35280966"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date there are still no perpetrators found for this investigation, through gathering, analysing and evaluation all sources of information from different Police forces and evidence discovered from telephone numbers, other account details and email addresses the perpetrators appear to be conducting this crime from abroad, possibly Nigeria. This appears to be an organised crime group committing these crimes and targeting these people.</w:t>
      </w:r>
    </w:p>
    <w:p w14:paraId="5BFD639F" w14:textId="77777777"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Specialist Investigation Team department from the other UK forces have taken this crime on at present and they will contact me if any subjects get discovered. </w:t>
      </w:r>
    </w:p>
    <w:p w14:paraId="22E3B53D" w14:textId="1F19E85F"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Although this investigation has improved my understanding of Fraud and how it has an impact of so many different </w:t>
      </w:r>
      <w:r w:rsidR="00A4396D">
        <w:rPr>
          <w:rFonts w:ascii="Times New Roman" w:eastAsia="Times New Roman" w:hAnsi="Times New Roman" w:cs="Times New Roman"/>
          <w:sz w:val="24"/>
          <w:szCs w:val="24"/>
        </w:rPr>
        <w:t>lives.</w:t>
      </w:r>
      <w:r>
        <w:rPr>
          <w:rFonts w:ascii="Times New Roman" w:eastAsia="Times New Roman" w:hAnsi="Times New Roman" w:cs="Times New Roman"/>
          <w:sz w:val="24"/>
          <w:szCs w:val="24"/>
        </w:rPr>
        <w:t xml:space="preserve"> I feel this will have an impact on my professional practice. This incident has enabled me to liaise with wider UK forces, to analyse and evaluate information shared between different departments and the discovery of different sources has made me better equipped for my next fraud investigation. </w:t>
      </w:r>
    </w:p>
    <w:p w14:paraId="14AC9CE9" w14:textId="4F3D650F" w:rsidR="00C165C4" w:rsidRDefault="007D6B08">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 further reflection when evaluating this type of romance crime it easy to cast judgement and it may been seen obvious that these relationships are fake it has to be remembered that every person is an individual and it is extremely important to respect their diversity, equality and freedom of their human right. If it was more socially </w:t>
      </w:r>
      <w:r w:rsidR="00A4396D">
        <w:rPr>
          <w:rFonts w:ascii="Times New Roman" w:eastAsia="Times New Roman" w:hAnsi="Times New Roman" w:cs="Times New Roman"/>
          <w:sz w:val="24"/>
          <w:szCs w:val="24"/>
        </w:rPr>
        <w:t>accepted,</w:t>
      </w:r>
      <w:r>
        <w:rPr>
          <w:rFonts w:ascii="Times New Roman" w:eastAsia="Times New Roman" w:hAnsi="Times New Roman" w:cs="Times New Roman"/>
          <w:sz w:val="24"/>
          <w:szCs w:val="24"/>
        </w:rPr>
        <w:t xml:space="preserve"> then more victims will come forward for this crime. </w:t>
      </w:r>
    </w:p>
    <w:p w14:paraId="3D0C4F84" w14:textId="77777777" w:rsidR="00C165C4" w:rsidRDefault="00401910">
      <w:pPr>
        <w:spacing w:after="5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w:t>
      </w:r>
      <w:r w:rsidR="0029269B">
        <w:rPr>
          <w:rFonts w:ascii="Times New Roman" w:eastAsia="Times New Roman" w:hAnsi="Times New Roman" w:cs="Times New Roman"/>
          <w:sz w:val="24"/>
          <w:szCs w:val="24"/>
        </w:rPr>
        <w:t xml:space="preserve"> 1375</w:t>
      </w:r>
    </w:p>
    <w:p w14:paraId="1C534FA0" w14:textId="77777777" w:rsidR="00C165C4" w:rsidRDefault="00C165C4">
      <w:pPr>
        <w:ind w:right="237"/>
        <w:jc w:val="both"/>
        <w:rPr>
          <w:sz w:val="24"/>
          <w:szCs w:val="24"/>
        </w:rPr>
      </w:pPr>
    </w:p>
    <w:p w14:paraId="43226A57" w14:textId="77777777" w:rsidR="00C165C4" w:rsidRDefault="00C165C4">
      <w:pPr>
        <w:ind w:right="237"/>
        <w:jc w:val="both"/>
        <w:rPr>
          <w:sz w:val="24"/>
          <w:szCs w:val="24"/>
        </w:rPr>
      </w:pPr>
    </w:p>
    <w:p w14:paraId="1A5674CF" w14:textId="77777777" w:rsidR="00C165C4" w:rsidRDefault="00C165C4">
      <w:pPr>
        <w:ind w:right="237"/>
        <w:jc w:val="both"/>
        <w:rPr>
          <w:sz w:val="24"/>
          <w:szCs w:val="24"/>
        </w:rPr>
      </w:pPr>
    </w:p>
    <w:p w14:paraId="01CBDD94" w14:textId="77777777" w:rsidR="00C165C4" w:rsidRDefault="00C165C4">
      <w:pPr>
        <w:ind w:right="237"/>
        <w:jc w:val="both"/>
        <w:rPr>
          <w:sz w:val="24"/>
          <w:szCs w:val="24"/>
        </w:rPr>
      </w:pPr>
    </w:p>
    <w:p w14:paraId="050028F9" w14:textId="77777777" w:rsidR="00C165C4" w:rsidRDefault="00C165C4">
      <w:pPr>
        <w:ind w:right="237"/>
        <w:jc w:val="both"/>
        <w:rPr>
          <w:sz w:val="24"/>
          <w:szCs w:val="24"/>
        </w:rPr>
      </w:pPr>
    </w:p>
    <w:p w14:paraId="72308065" w14:textId="77777777" w:rsidR="00C165C4" w:rsidRDefault="00C165C4">
      <w:pPr>
        <w:ind w:right="237"/>
        <w:jc w:val="both"/>
        <w:rPr>
          <w:sz w:val="24"/>
          <w:szCs w:val="24"/>
        </w:rPr>
      </w:pPr>
    </w:p>
    <w:p w14:paraId="49BA8C68" w14:textId="77777777" w:rsidR="00C165C4" w:rsidRDefault="00C165C4">
      <w:pPr>
        <w:ind w:right="237"/>
        <w:jc w:val="both"/>
        <w:rPr>
          <w:sz w:val="24"/>
          <w:szCs w:val="24"/>
        </w:rPr>
      </w:pPr>
    </w:p>
    <w:p w14:paraId="14A947BA" w14:textId="77777777" w:rsidR="00C165C4" w:rsidRDefault="00C165C4">
      <w:pPr>
        <w:ind w:right="237"/>
        <w:jc w:val="both"/>
        <w:rPr>
          <w:sz w:val="24"/>
          <w:szCs w:val="24"/>
        </w:rPr>
      </w:pPr>
    </w:p>
    <w:p w14:paraId="3D316B29" w14:textId="77777777" w:rsidR="00C165C4" w:rsidRDefault="00C165C4">
      <w:pPr>
        <w:ind w:right="237"/>
        <w:jc w:val="both"/>
        <w:rPr>
          <w:sz w:val="24"/>
          <w:szCs w:val="24"/>
        </w:rPr>
      </w:pPr>
    </w:p>
    <w:p w14:paraId="2BE8CD67" w14:textId="77777777" w:rsidR="00C165C4" w:rsidRDefault="00C165C4">
      <w:pPr>
        <w:ind w:right="237"/>
        <w:jc w:val="both"/>
        <w:rPr>
          <w:sz w:val="24"/>
          <w:szCs w:val="24"/>
        </w:rPr>
      </w:pPr>
    </w:p>
    <w:p w14:paraId="1D1CA32A" w14:textId="77777777" w:rsidR="00C165C4" w:rsidRDefault="00C165C4">
      <w:pPr>
        <w:ind w:right="237"/>
        <w:jc w:val="both"/>
        <w:rPr>
          <w:sz w:val="24"/>
          <w:szCs w:val="24"/>
        </w:rPr>
      </w:pPr>
    </w:p>
    <w:p w14:paraId="6EAC4551" w14:textId="77777777" w:rsidR="00C165C4" w:rsidRDefault="00C165C4">
      <w:pPr>
        <w:ind w:right="237"/>
        <w:jc w:val="both"/>
        <w:rPr>
          <w:b/>
          <w:sz w:val="24"/>
          <w:szCs w:val="24"/>
        </w:rPr>
      </w:pPr>
    </w:p>
    <w:p w14:paraId="61EC2411" w14:textId="77777777" w:rsidR="00C165C4" w:rsidRDefault="007D6B08">
      <w:pPr>
        <w:ind w:right="237"/>
      </w:pPr>
      <w:r>
        <w:br w:type="page"/>
      </w:r>
    </w:p>
    <w:p w14:paraId="3B3092E4" w14:textId="77777777" w:rsidR="00C165C4" w:rsidRDefault="00C165C4">
      <w:pPr>
        <w:ind w:right="237"/>
        <w:jc w:val="both"/>
        <w:rPr>
          <w:sz w:val="24"/>
          <w:szCs w:val="24"/>
        </w:rPr>
      </w:pPr>
    </w:p>
    <w:p w14:paraId="51801230" w14:textId="77777777" w:rsidR="00C165C4" w:rsidRDefault="007D6B08">
      <w:pPr>
        <w:ind w:right="237"/>
        <w:jc w:val="center"/>
        <w:rPr>
          <w:b/>
          <w:sz w:val="24"/>
          <w:szCs w:val="24"/>
        </w:rPr>
      </w:pPr>
      <w:r>
        <w:rPr>
          <w:b/>
          <w:sz w:val="24"/>
          <w:szCs w:val="24"/>
        </w:rPr>
        <w:t>Task 5</w:t>
      </w:r>
    </w:p>
    <w:p w14:paraId="3946A1B7" w14:textId="77777777" w:rsidR="00C165C4" w:rsidRDefault="007D6B08">
      <w:pPr>
        <w:ind w:right="237"/>
        <w:jc w:val="both"/>
        <w:rPr>
          <w:b/>
          <w:color w:val="000000"/>
          <w:sz w:val="24"/>
          <w:szCs w:val="24"/>
        </w:rPr>
      </w:pPr>
      <w:r>
        <w:rPr>
          <w:b/>
          <w:color w:val="000000"/>
          <w:sz w:val="24"/>
          <w:szCs w:val="24"/>
        </w:rPr>
        <w:t xml:space="preserve">Relevant areas of the National Policing Curriculum: </w:t>
      </w:r>
    </w:p>
    <w:p w14:paraId="65B6C0FF" w14:textId="77777777" w:rsidR="00C165C4" w:rsidRDefault="007D6B08">
      <w:pPr>
        <w:rPr>
          <w:b/>
          <w:color w:val="000000"/>
          <w:sz w:val="24"/>
          <w:szCs w:val="24"/>
        </w:rPr>
      </w:pPr>
      <w:r>
        <w:rPr>
          <w:b/>
          <w:color w:val="000000"/>
          <w:sz w:val="24"/>
          <w:szCs w:val="24"/>
        </w:rPr>
        <w:t>Digital Policing, Vulnerability and Risk </w:t>
      </w:r>
    </w:p>
    <w:p w14:paraId="2F16D679" w14:textId="77777777" w:rsidR="00C165C4" w:rsidRDefault="00C165C4">
      <w:pPr>
        <w:ind w:right="237"/>
        <w:jc w:val="both"/>
        <w:rPr>
          <w:b/>
          <w:sz w:val="24"/>
          <w:szCs w:val="24"/>
        </w:rPr>
      </w:pPr>
    </w:p>
    <w:p w14:paraId="1A2E9FA6" w14:textId="77777777" w:rsidR="00C165C4" w:rsidRDefault="007D6B08">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You must choose </w:t>
      </w:r>
      <w:r>
        <w:rPr>
          <w:b/>
          <w:color w:val="000000"/>
          <w:sz w:val="24"/>
          <w:szCs w:val="24"/>
          <w:u w:val="single"/>
        </w:rPr>
        <w:t>an incident</w:t>
      </w:r>
      <w:r>
        <w:rPr>
          <w:b/>
          <w:color w:val="000000"/>
          <w:sz w:val="24"/>
          <w:szCs w:val="24"/>
        </w:rPr>
        <w:t xml:space="preserve"> </w:t>
      </w:r>
      <w:r>
        <w:rPr>
          <w:color w:val="000000"/>
          <w:sz w:val="24"/>
          <w:szCs w:val="24"/>
        </w:rPr>
        <w:t xml:space="preserve">involving digital technologies and reflect on how you provided an appropriate initial police response. </w:t>
      </w:r>
    </w:p>
    <w:p w14:paraId="09AF65EB" w14:textId="77777777" w:rsidR="00C165C4" w:rsidRDefault="00C165C4">
      <w:pPr>
        <w:ind w:right="237"/>
        <w:jc w:val="both"/>
        <w:rPr>
          <w:b/>
          <w:sz w:val="24"/>
          <w:szCs w:val="24"/>
        </w:rPr>
      </w:pP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165C4" w14:paraId="7D0AF742" w14:textId="77777777">
        <w:tc>
          <w:tcPr>
            <w:tcW w:w="9016" w:type="dxa"/>
            <w:shd w:val="clear" w:color="auto" w:fill="auto"/>
          </w:tcPr>
          <w:p w14:paraId="28E5AE35" w14:textId="77777777" w:rsidR="00C165C4" w:rsidRDefault="00C165C4">
            <w:pPr>
              <w:widowControl w:val="0"/>
              <w:pBdr>
                <w:top w:val="nil"/>
                <w:left w:val="nil"/>
                <w:bottom w:val="nil"/>
                <w:right w:val="nil"/>
                <w:between w:val="nil"/>
              </w:pBdr>
              <w:tabs>
                <w:tab w:val="left" w:pos="355"/>
              </w:tabs>
              <w:ind w:right="237"/>
              <w:rPr>
                <w:color w:val="000000"/>
                <w:sz w:val="24"/>
                <w:szCs w:val="24"/>
              </w:rPr>
            </w:pPr>
          </w:p>
          <w:p w14:paraId="0E58E5D3" w14:textId="77777777" w:rsidR="00C165C4" w:rsidRDefault="007D6B08">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Explain the immediate actions that you took to reduce the risk of harm caused by the incident. Detail who may be more vulnerable in this type of incident. </w:t>
            </w:r>
          </w:p>
          <w:p w14:paraId="03757678" w14:textId="77777777" w:rsidR="00C165C4" w:rsidRDefault="00C165C4">
            <w:pPr>
              <w:ind w:right="237"/>
              <w:jc w:val="both"/>
              <w:rPr>
                <w:sz w:val="24"/>
                <w:szCs w:val="24"/>
              </w:rPr>
            </w:pPr>
          </w:p>
          <w:p w14:paraId="4C4E9084" w14:textId="77777777" w:rsidR="00C165C4" w:rsidRDefault="007D6B08">
            <w:pPr>
              <w:ind w:right="237"/>
              <w:jc w:val="both"/>
              <w:rPr>
                <w:sz w:val="24"/>
                <w:szCs w:val="24"/>
              </w:rPr>
            </w:pPr>
            <w:r>
              <w:rPr>
                <w:color w:val="000000"/>
                <w:sz w:val="24"/>
                <w:szCs w:val="24"/>
              </w:rPr>
              <w:t xml:space="preserve">1250 </w:t>
            </w:r>
            <w:r>
              <w:rPr>
                <w:sz w:val="24"/>
                <w:szCs w:val="24"/>
              </w:rPr>
              <w:t xml:space="preserve">words </w:t>
            </w:r>
            <w:r>
              <w:rPr>
                <w:i/>
                <w:sz w:val="24"/>
                <w:szCs w:val="24"/>
              </w:rPr>
              <w:t>(+/- 10%: include your actual word count at the end of each section)</w:t>
            </w:r>
          </w:p>
        </w:tc>
      </w:tr>
    </w:tbl>
    <w:p w14:paraId="28BCA0FB" w14:textId="77777777" w:rsidR="00C165C4" w:rsidRDefault="00C165C4">
      <w:pPr>
        <w:ind w:right="237"/>
        <w:jc w:val="both"/>
        <w:rPr>
          <w:sz w:val="24"/>
          <w:szCs w:val="24"/>
        </w:rPr>
      </w:pPr>
    </w:p>
    <w:p w14:paraId="6778765A" w14:textId="77777777" w:rsidR="00C165C4" w:rsidRDefault="007D6B08">
      <w:pPr>
        <w:ind w:right="237"/>
        <w:jc w:val="both"/>
        <w:rPr>
          <w:b/>
          <w:sz w:val="24"/>
          <w:szCs w:val="24"/>
        </w:rPr>
      </w:pPr>
      <w:r>
        <w:rPr>
          <w:b/>
          <w:sz w:val="24"/>
          <w:szCs w:val="24"/>
        </w:rPr>
        <w:t>ANSWER:</w:t>
      </w:r>
    </w:p>
    <w:p w14:paraId="13614B3E" w14:textId="77777777" w:rsidR="00C165C4" w:rsidRDefault="00C165C4">
      <w:pPr>
        <w:spacing w:line="480" w:lineRule="auto"/>
        <w:rPr>
          <w:rFonts w:ascii="Times New Roman" w:eastAsia="Times New Roman" w:hAnsi="Times New Roman" w:cs="Times New Roman"/>
          <w:sz w:val="28"/>
          <w:szCs w:val="28"/>
        </w:rPr>
      </w:pPr>
    </w:p>
    <w:p w14:paraId="16903642"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assignment will be written about a policing incident I attended involving the use of digital technologies and a reflection on how an appropriate initial police response was provided.</w:t>
      </w:r>
    </w:p>
    <w:p w14:paraId="357E4650" w14:textId="77777777" w:rsidR="00C165C4" w:rsidRDefault="007D6B0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assignment will explain the immediate actions used to reduce the risk of harm caused by the incident. The assignment will detail who may be more vulnerable in this type of incident. The assignment will be structured using the Gibbs Reflection model. Below is a diagram to explain what stages are used to complete the Gibbs reflection model, Learning Cultures (2021).</w:t>
      </w:r>
    </w:p>
    <w:p w14:paraId="485C37B7" w14:textId="77777777" w:rsidR="00C165C4" w:rsidRDefault="00C165C4">
      <w:pPr>
        <w:spacing w:line="480" w:lineRule="auto"/>
        <w:rPr>
          <w:rFonts w:ascii="Times New Roman" w:eastAsia="Times New Roman" w:hAnsi="Times New Roman" w:cs="Times New Roman"/>
          <w:sz w:val="24"/>
          <w:szCs w:val="24"/>
        </w:rPr>
      </w:pPr>
    </w:p>
    <w:p w14:paraId="14D23A5B" w14:textId="77777777" w:rsidR="00C165C4" w:rsidRDefault="007D6B08">
      <w:pPr>
        <w:spacing w:line="480" w:lineRule="auto"/>
        <w:rPr>
          <w:rFonts w:ascii="Times New Roman" w:eastAsia="Times New Roman" w:hAnsi="Times New Roman" w:cs="Times New Roman"/>
          <w:sz w:val="24"/>
          <w:szCs w:val="24"/>
        </w:rPr>
      </w:pPr>
      <w:r>
        <w:rPr>
          <w:noProof/>
          <w:color w:val="FFFFFF"/>
          <w:sz w:val="24"/>
          <w:szCs w:val="24"/>
        </w:rPr>
        <w:drawing>
          <wp:inline distT="0" distB="0" distL="0" distR="0" wp14:anchorId="1CD18534" wp14:editId="2CEFEE8A">
            <wp:extent cx="2143822" cy="1434127"/>
            <wp:effectExtent l="0" t="0" r="0" b="0"/>
            <wp:docPr id="2"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6"/>
                    <a:srcRect/>
                    <a:stretch>
                      <a:fillRect/>
                    </a:stretch>
                  </pic:blipFill>
                  <pic:spPr>
                    <a:xfrm>
                      <a:off x="0" y="0"/>
                      <a:ext cx="2143822" cy="1434127"/>
                    </a:xfrm>
                    <a:prstGeom prst="rect">
                      <a:avLst/>
                    </a:prstGeom>
                    <a:ln/>
                  </pic:spPr>
                </pic:pic>
              </a:graphicData>
            </a:graphic>
          </wp:inline>
        </w:drawing>
      </w:r>
    </w:p>
    <w:p w14:paraId="6015647D" w14:textId="77777777" w:rsidR="00C165C4" w:rsidRDefault="00C165C4">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p>
    <w:p w14:paraId="2FBCE86D"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incident was reported to South Wales Police as an emergency concerning a vulnerable female who was Twelve years of age. The person reporting this incident explained that her </w:t>
      </w:r>
      <w:r>
        <w:rPr>
          <w:rFonts w:ascii="Times New Roman" w:eastAsia="Times New Roman" w:hAnsi="Times New Roman" w:cs="Times New Roman"/>
          <w:color w:val="000000"/>
          <w:sz w:val="24"/>
          <w:szCs w:val="24"/>
        </w:rPr>
        <w:lastRenderedPageBreak/>
        <w:t>daughter child (B) had received an alarming image sent through a digital online technology account called snapchat. The image was sent from a child (A) who was in school with her child (B). The image contained child (A) holding a knife to her own throat as if she was to attempt suicide. I immediately attended the home address of the vulnerable child (A) to prevent her from harming herself.</w:t>
      </w:r>
    </w:p>
    <w:p w14:paraId="7D2D6F57"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felt extremely concerned for the safety of the child and hoped that no harm had been caused to her. On arrival a male answered the door to the home address of child (A) and looked very confused as to why officers were at his door. I provided the child’s name and asked where she was. He explained that it was his daughter and that she was in her bedroom.</w:t>
      </w:r>
    </w:p>
    <w:p w14:paraId="53156353"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male called her name and a young female appeared at the top of the stairs. I gave out a sigh of relief knowing she was unharmed. This made me reflect on how I would feel if this had been a different outcome if I was to attend a call similar to this and harm had come to a child and how I would react in that type of situation and if I could control my feelings.</w:t>
      </w:r>
    </w:p>
    <w:p w14:paraId="769057C4"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Child (A) began to cry at the sight of officers concerned that she was in trouble. I then explained to her parents a report was made to South Wales Police by a concerned parent and what the image contained. The female’s parents were completely shocked with what they had been told and were not aware what their daughter was doing whilst she was upstairs in her room. They were not aware that she had taken a knife from the kitchen nor did they know she was posting images via her social media accounts. When I knew the young female was safe and in the company of her parents and my colleague. I spoke to her mother to conduct a search for the knife to reduce further incident and risk to safety. The knife was located in her school </w:t>
      </w:r>
      <w:proofErr w:type="gramStart"/>
      <w:r>
        <w:rPr>
          <w:rFonts w:ascii="Times New Roman" w:eastAsia="Times New Roman" w:hAnsi="Times New Roman" w:cs="Times New Roman"/>
          <w:color w:val="000000"/>
          <w:sz w:val="24"/>
          <w:szCs w:val="24"/>
        </w:rPr>
        <w:t>art work</w:t>
      </w:r>
      <w:proofErr w:type="gramEnd"/>
      <w:r>
        <w:rPr>
          <w:rFonts w:ascii="Times New Roman" w:eastAsia="Times New Roman" w:hAnsi="Times New Roman" w:cs="Times New Roman"/>
          <w:color w:val="000000"/>
          <w:sz w:val="24"/>
          <w:szCs w:val="24"/>
        </w:rPr>
        <w:t xml:space="preserve"> folder and removed to a safe place. </w:t>
      </w:r>
    </w:p>
    <w:p w14:paraId="1A83FAA2" w14:textId="015ACC9D"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explained the risk of a young person using digital technology and the importance of parents monitoring their use and interaction whilst online. Young people using such digital </w:t>
      </w:r>
      <w:r>
        <w:rPr>
          <w:rFonts w:ascii="Times New Roman" w:eastAsia="Times New Roman" w:hAnsi="Times New Roman" w:cs="Times New Roman"/>
          <w:color w:val="000000"/>
          <w:sz w:val="24"/>
          <w:szCs w:val="24"/>
        </w:rPr>
        <w:lastRenderedPageBreak/>
        <w:t>technology poses the risk of getting influenced by people or videos watched online that may not hold good intentions towards them. Also</w:t>
      </w:r>
      <w:r w:rsidR="00A4396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images sent could be shared and end up going viral which could have a devastating impact on a young person’s life. </w:t>
      </w:r>
    </w:p>
    <w:p w14:paraId="5432D937" w14:textId="1368668C"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understood that the knife was a massive threat</w:t>
      </w:r>
      <w:r w:rsidR="00A4396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but I was also concerned with the young female’s use of digital technology and the impact it posed on her mental health. The mother explained that her daughter uses her computer and other devices and sometimes until late in the night. “A 2018 British study tied social media use to decreased, disrupted and delayed sleep, which is associated with depression, memory loss, and poor academic performance”. (McLean, 2021). All the digital technology child (A) had access to pose an alarming risk to cyber bullying, manipulation, mental health concerns and social disconnect. This study is relevant to this case as child (A) is suffering from some of the negative impacts related to online social media. </w:t>
      </w:r>
    </w:p>
    <w:p w14:paraId="3DC3EDF2"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wide range of digital technology available for the child (A) to use freely were her iPad, her personal mobile phone, a </w:t>
      </w:r>
      <w:proofErr w:type="gramStart"/>
      <w:r>
        <w:rPr>
          <w:rFonts w:ascii="Times New Roman" w:eastAsia="Times New Roman" w:hAnsi="Times New Roman" w:cs="Times New Roman"/>
          <w:color w:val="000000"/>
          <w:sz w:val="24"/>
          <w:szCs w:val="24"/>
        </w:rPr>
        <w:t>laptop</w:t>
      </w:r>
      <w:proofErr w:type="gramEnd"/>
      <w:r>
        <w:rPr>
          <w:rFonts w:ascii="Times New Roman" w:eastAsia="Times New Roman" w:hAnsi="Times New Roman" w:cs="Times New Roman"/>
          <w:color w:val="000000"/>
          <w:sz w:val="24"/>
          <w:szCs w:val="24"/>
        </w:rPr>
        <w:t xml:space="preserve"> and computer console which were all connected to the internet. This would make her more vulnerable and harder for her parents to keep track of. NSPCC (2021) explains that “Talking to your child so that you understand what they’re doing online can help you to explain and protect them from any risks, such as grooming and seeing inappropriate content”. I explained to the parents the process of adding parental controls to all these advises to lower the risk of online abuse.</w:t>
      </w:r>
    </w:p>
    <w:p w14:paraId="208C2406"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mother explained child (A) had become withdrawn after a recent death of a close family member and explained that the family were struggling with the loss. Due to the trauma the family had to face they were all vulnerable due to this loss and their mental health was deteriorating. I felt compassion for the family and explained that I would submit all relevant forms to enable them to have counselling and bereavement support. The young female explained that she was getting bullied in school and this had started online </w:t>
      </w:r>
      <w:r>
        <w:rPr>
          <w:rFonts w:ascii="Times New Roman" w:eastAsia="Times New Roman" w:hAnsi="Times New Roman" w:cs="Times New Roman"/>
          <w:color w:val="000000"/>
          <w:sz w:val="24"/>
          <w:szCs w:val="24"/>
        </w:rPr>
        <w:lastRenderedPageBreak/>
        <w:t xml:space="preserve">via her social media account and this was why she had sent the image to her friend but she did not intend to harm herself. She hoped this would help to put a stop to the cyber bullying if they could see the effect it was having on her welfare. “Cyberbullies have the power to reach their targets at any time of day or night”. (Cambridge Core, 2021). This shows that face to face bullying </w:t>
      </w:r>
      <w:proofErr w:type="gramStart"/>
      <w:r>
        <w:rPr>
          <w:rFonts w:ascii="Times New Roman" w:eastAsia="Times New Roman" w:hAnsi="Times New Roman" w:cs="Times New Roman"/>
          <w:color w:val="000000"/>
          <w:sz w:val="24"/>
          <w:szCs w:val="24"/>
        </w:rPr>
        <w:t>still continues</w:t>
      </w:r>
      <w:proofErr w:type="gramEnd"/>
      <w:r>
        <w:rPr>
          <w:rFonts w:ascii="Times New Roman" w:eastAsia="Times New Roman" w:hAnsi="Times New Roman" w:cs="Times New Roman"/>
          <w:color w:val="000000"/>
          <w:sz w:val="24"/>
          <w:szCs w:val="24"/>
        </w:rPr>
        <w:t xml:space="preserve"> by online cyberbullying is another form of bullying that takes place online.</w:t>
      </w:r>
    </w:p>
    <w:p w14:paraId="3B4EBC1E" w14:textId="6438C0D5"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people will be vulnerable at certain times with the use of digital technology. These risks caused </w:t>
      </w:r>
      <w:proofErr w:type="gramStart"/>
      <w:r>
        <w:rPr>
          <w:rFonts w:ascii="Times New Roman" w:eastAsia="Times New Roman" w:hAnsi="Times New Roman" w:cs="Times New Roman"/>
          <w:color w:val="000000"/>
          <w:sz w:val="24"/>
          <w:szCs w:val="24"/>
        </w:rPr>
        <w:t>by the use of</w:t>
      </w:r>
      <w:proofErr w:type="gramEnd"/>
      <w:r>
        <w:rPr>
          <w:rFonts w:ascii="Times New Roman" w:eastAsia="Times New Roman" w:hAnsi="Times New Roman" w:cs="Times New Roman"/>
          <w:color w:val="000000"/>
          <w:sz w:val="24"/>
          <w:szCs w:val="24"/>
        </w:rPr>
        <w:t xml:space="preserve"> digital technology would involve cyberbullying, invasion of privacy, children seeing offensive images, online grooming and fraud. People who maybe more vulnerable to these types of digital technology would be the younger generation between the ages of 11- 17 years old and </w:t>
      </w:r>
      <w:r w:rsidR="00A4396D">
        <w:rPr>
          <w:rFonts w:ascii="Times New Roman" w:eastAsia="Times New Roman" w:hAnsi="Times New Roman" w:cs="Times New Roman"/>
          <w:color w:val="000000"/>
          <w:sz w:val="24"/>
          <w:szCs w:val="24"/>
        </w:rPr>
        <w:t>who</w:t>
      </w:r>
      <w:r>
        <w:rPr>
          <w:rFonts w:ascii="Times New Roman" w:eastAsia="Times New Roman" w:hAnsi="Times New Roman" w:cs="Times New Roman"/>
          <w:color w:val="000000"/>
          <w:sz w:val="24"/>
          <w:szCs w:val="24"/>
        </w:rPr>
        <w:t xml:space="preserve"> are identified as having one or more vulnerabilities such as having eating disorders, being in care or being autistic. </w:t>
      </w:r>
    </w:p>
    <w:p w14:paraId="56939EBE" w14:textId="4442D599"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40% of children with three or more vulnerabilities according by a study conducted by the consultancy of Youth works had experienced racist, </w:t>
      </w:r>
      <w:r w:rsidR="00A4396D">
        <w:rPr>
          <w:rFonts w:ascii="Times New Roman" w:eastAsia="Times New Roman" w:hAnsi="Times New Roman" w:cs="Times New Roman"/>
          <w:color w:val="000000"/>
          <w:sz w:val="24"/>
          <w:szCs w:val="24"/>
        </w:rPr>
        <w:t>homophobic,</w:t>
      </w:r>
      <w:r>
        <w:rPr>
          <w:rFonts w:ascii="Times New Roman" w:eastAsia="Times New Roman" w:hAnsi="Times New Roman" w:cs="Times New Roman"/>
          <w:color w:val="000000"/>
          <w:sz w:val="24"/>
          <w:szCs w:val="24"/>
        </w:rPr>
        <w:t xml:space="preserve"> or other forms of cyberbullying compared with 11% of their peers. “Children who are vulnerable offline are more likely to encounter multiple risk online – but current advice on safety fails to take into account their different levels of resilience”. (LSE, 2019).</w:t>
      </w:r>
    </w:p>
    <w:p w14:paraId="783DC2AD"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study demonstrates that children displaying certain vulnerabilities are more likely to be singled out with online and digital technology misuse. These vulnerabilities may make them a target, for example a need for young people to fit in, acceptance, having low self-esteem or lack of a positive role model. A new trend on the social media website, Facebook is called “Small butterfly” where children aged between 12 – 17 years old are encouraged to have their final conversations before committing suicide. Ysgol y Bryn (2021) has reported that “Girls were invited to the Facebook/messenger private group called Small Butterfly and were “supported” by the group for a short period of time before </w:t>
      </w:r>
      <w:r>
        <w:rPr>
          <w:rFonts w:ascii="Times New Roman" w:eastAsia="Times New Roman" w:hAnsi="Times New Roman" w:cs="Times New Roman"/>
          <w:color w:val="000000"/>
          <w:sz w:val="24"/>
          <w:szCs w:val="24"/>
        </w:rPr>
        <w:lastRenderedPageBreak/>
        <w:t xml:space="preserve">their date for their “Big Day” meaning the day they intend to take their life”. This quote shows how vulnerable this young age group are and how susceptible they can be. </w:t>
      </w:r>
    </w:p>
    <w:p w14:paraId="74625703"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feel that an appropriate initial police response was provided by responding to the incident quickly, safeguarding and reducing the risk to the young female was quickly accomplished and her parents were informed of our concerns and educated appropriately to help with awareness and to reduce further incident. Even though the initial report was of an attempted suicide, a discovery of other issues and concerns from the use of digital technology were discovered and discussed reducing further likelihood of harm.  If I was to attend an incident similar to this in the future I feel I would spend longer speaking with the family and giving more education of the risks for vulnerable people using digital technology and the steps they could take to control the online activity to reduce risk, threat and harm. </w:t>
      </w:r>
    </w:p>
    <w:p w14:paraId="7BB10B24" w14:textId="77777777" w:rsidR="00C165C4" w:rsidRDefault="007D6B08">
      <w:pPr>
        <w:widowControl w:val="0"/>
        <w:pBdr>
          <w:top w:val="nil"/>
          <w:left w:val="nil"/>
          <w:bottom w:val="nil"/>
          <w:right w:val="nil"/>
          <w:between w:val="nil"/>
        </w:pBdr>
        <w:tabs>
          <w:tab w:val="left" w:pos="355"/>
        </w:tabs>
        <w:spacing w:line="480" w:lineRule="auto"/>
        <w:ind w:right="23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Word count – 1224.</w:t>
      </w:r>
    </w:p>
    <w:p w14:paraId="52056A6C" w14:textId="77777777" w:rsidR="00C165C4" w:rsidRDefault="00C165C4">
      <w:pPr>
        <w:ind w:right="237"/>
        <w:jc w:val="both"/>
        <w:rPr>
          <w:b/>
          <w:sz w:val="24"/>
          <w:szCs w:val="24"/>
        </w:rPr>
      </w:pPr>
    </w:p>
    <w:p w14:paraId="34D0A54D" w14:textId="77777777" w:rsidR="00C165C4" w:rsidRDefault="00C165C4">
      <w:pPr>
        <w:ind w:right="237"/>
        <w:jc w:val="both"/>
        <w:rPr>
          <w:sz w:val="24"/>
          <w:szCs w:val="24"/>
        </w:rPr>
      </w:pPr>
    </w:p>
    <w:p w14:paraId="43623C4F" w14:textId="77777777" w:rsidR="00C165C4" w:rsidRDefault="00C165C4">
      <w:pPr>
        <w:ind w:right="237"/>
        <w:jc w:val="both"/>
        <w:rPr>
          <w:sz w:val="24"/>
          <w:szCs w:val="24"/>
        </w:rPr>
      </w:pPr>
    </w:p>
    <w:p w14:paraId="2AB08B87" w14:textId="77777777" w:rsidR="00C165C4" w:rsidRDefault="00C165C4">
      <w:pPr>
        <w:ind w:right="237"/>
        <w:jc w:val="both"/>
        <w:rPr>
          <w:sz w:val="24"/>
          <w:szCs w:val="24"/>
        </w:rPr>
        <w:sectPr w:rsidR="00C165C4">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titlePg/>
        </w:sectPr>
      </w:pPr>
    </w:p>
    <w:p w14:paraId="51E571F0" w14:textId="77777777" w:rsidR="00C165C4" w:rsidRDefault="007D6B08">
      <w:pPr>
        <w:keepNext/>
        <w:spacing w:before="240" w:after="60"/>
        <w:ind w:right="237"/>
        <w:jc w:val="both"/>
        <w:rPr>
          <w:b/>
          <w:sz w:val="24"/>
          <w:szCs w:val="24"/>
        </w:rPr>
      </w:pPr>
      <w:r>
        <w:rPr>
          <w:b/>
          <w:sz w:val="24"/>
          <w:szCs w:val="24"/>
        </w:rPr>
        <w:lastRenderedPageBreak/>
        <w:t>Bibliography</w:t>
      </w:r>
    </w:p>
    <w:p w14:paraId="6A50F15B" w14:textId="77777777" w:rsidR="00C165C4" w:rsidRDefault="007D6B08">
      <w:pPr>
        <w:keepNext/>
        <w:spacing w:before="240" w:after="60"/>
        <w:ind w:right="23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E4822D9" w14:textId="77777777" w:rsidR="00C165C4" w:rsidRDefault="00C165C4">
      <w:pPr>
        <w:ind w:right="237"/>
        <w:jc w:val="both"/>
        <w:rPr>
          <w:b/>
          <w:sz w:val="24"/>
          <w:szCs w:val="24"/>
        </w:rPr>
      </w:pPr>
    </w:p>
    <w:p w14:paraId="706DC329" w14:textId="77777777" w:rsidR="00C165C4" w:rsidRDefault="007D6B08">
      <w:pPr>
        <w:rPr>
          <w:sz w:val="24"/>
          <w:szCs w:val="24"/>
        </w:rPr>
      </w:pPr>
      <w:r>
        <w:rPr>
          <w:sz w:val="24"/>
          <w:szCs w:val="24"/>
        </w:rPr>
        <w:t xml:space="preserve">Bibliography </w:t>
      </w:r>
    </w:p>
    <w:p w14:paraId="3DE4DE0D" w14:textId="77777777" w:rsidR="00C165C4" w:rsidRDefault="007D6B08">
      <w:pPr>
        <w:rPr>
          <w:sz w:val="24"/>
          <w:szCs w:val="24"/>
        </w:rPr>
      </w:pPr>
      <w:r>
        <w:rPr>
          <w:sz w:val="24"/>
          <w:szCs w:val="24"/>
        </w:rPr>
        <w:t xml:space="preserve">Action Fraud (2020) Fraud and Cyber-crime statistics. Available at: </w:t>
      </w:r>
      <w:hyperlink r:id="rId23">
        <w:r>
          <w:rPr>
            <w:color w:val="0000FF"/>
            <w:sz w:val="24"/>
            <w:szCs w:val="24"/>
            <w:u w:val="single"/>
          </w:rPr>
          <w:t>https://www.actionfraud.police.uk/fraud-stats</w:t>
        </w:r>
      </w:hyperlink>
      <w:r>
        <w:rPr>
          <w:sz w:val="24"/>
          <w:szCs w:val="24"/>
        </w:rPr>
        <w:t xml:space="preserve"> (Accessed: 6th May 2021).</w:t>
      </w:r>
    </w:p>
    <w:p w14:paraId="102770C4" w14:textId="77777777" w:rsidR="00C165C4" w:rsidRDefault="007D6B08">
      <w:pPr>
        <w:rPr>
          <w:sz w:val="24"/>
          <w:szCs w:val="24"/>
        </w:rPr>
      </w:pPr>
      <w:r>
        <w:rPr>
          <w:sz w:val="24"/>
          <w:szCs w:val="24"/>
        </w:rPr>
        <w:t xml:space="preserve">Action Fraud (2021) Romance Fraud. Available at:  </w:t>
      </w:r>
      <w:hyperlink r:id="rId24">
        <w:r>
          <w:rPr>
            <w:color w:val="0000FF"/>
            <w:sz w:val="24"/>
            <w:szCs w:val="24"/>
            <w:u w:val="single"/>
          </w:rPr>
          <w:t>https://www.actionfraud.police/a-z-of-fraud/dating-fraud</w:t>
        </w:r>
      </w:hyperlink>
      <w:r>
        <w:rPr>
          <w:sz w:val="24"/>
          <w:szCs w:val="24"/>
        </w:rPr>
        <w:t xml:space="preserve"> (Accessed: 6th May 2021).</w:t>
      </w:r>
    </w:p>
    <w:p w14:paraId="541DD316" w14:textId="77777777" w:rsidR="00C165C4" w:rsidRDefault="007D6B08">
      <w:pPr>
        <w:rPr>
          <w:sz w:val="24"/>
          <w:szCs w:val="24"/>
        </w:rPr>
      </w:pPr>
      <w:r>
        <w:rPr>
          <w:sz w:val="24"/>
          <w:szCs w:val="24"/>
        </w:rPr>
        <w:t xml:space="preserve">BMC (2018) Searching for Safety. Available at: </w:t>
      </w:r>
      <w:hyperlink r:id="rId25">
        <w:r>
          <w:rPr>
            <w:color w:val="0000FF"/>
            <w:sz w:val="24"/>
            <w:szCs w:val="24"/>
            <w:u w:val="single"/>
          </w:rPr>
          <w:t>https://crimesciencejournal.biomedcentral.com/articles</w:t>
        </w:r>
      </w:hyperlink>
      <w:r>
        <w:rPr>
          <w:sz w:val="24"/>
          <w:szCs w:val="24"/>
        </w:rPr>
        <w:t xml:space="preserve"> (Accessed at: 22</w:t>
      </w:r>
      <w:r>
        <w:rPr>
          <w:sz w:val="24"/>
          <w:szCs w:val="24"/>
          <w:vertAlign w:val="superscript"/>
        </w:rPr>
        <w:t>nd</w:t>
      </w:r>
      <w:r>
        <w:rPr>
          <w:sz w:val="24"/>
          <w:szCs w:val="24"/>
        </w:rPr>
        <w:t xml:space="preserve"> May 2021). </w:t>
      </w:r>
    </w:p>
    <w:p w14:paraId="1737E290" w14:textId="77777777" w:rsidR="00C165C4" w:rsidRDefault="007D6B08">
      <w:pPr>
        <w:rPr>
          <w:sz w:val="24"/>
          <w:szCs w:val="24"/>
        </w:rPr>
      </w:pPr>
      <w:r>
        <w:rPr>
          <w:sz w:val="24"/>
          <w:szCs w:val="24"/>
        </w:rPr>
        <w:t xml:space="preserve">British Transport Police (2021) Police community support officers – at the heart of our communities. Available at: </w:t>
      </w:r>
      <w:hyperlink r:id="rId26">
        <w:r>
          <w:rPr>
            <w:color w:val="0000FF"/>
            <w:sz w:val="24"/>
            <w:szCs w:val="24"/>
            <w:u w:val="single"/>
          </w:rPr>
          <w:t>https://www.btp.police.uk/news/btp/news/wales/police-community-support-officers-at-the-heart-of-our-communities/</w:t>
        </w:r>
      </w:hyperlink>
      <w:r>
        <w:rPr>
          <w:sz w:val="24"/>
          <w:szCs w:val="24"/>
        </w:rPr>
        <w:t xml:space="preserve"> (Accessed at: 22</w:t>
      </w:r>
      <w:r>
        <w:rPr>
          <w:sz w:val="24"/>
          <w:szCs w:val="24"/>
          <w:vertAlign w:val="superscript"/>
        </w:rPr>
        <w:t>nd</w:t>
      </w:r>
      <w:r>
        <w:rPr>
          <w:sz w:val="24"/>
          <w:szCs w:val="24"/>
        </w:rPr>
        <w:t xml:space="preserve"> May 2021). </w:t>
      </w:r>
    </w:p>
    <w:p w14:paraId="55FB738C" w14:textId="77777777" w:rsidR="00C165C4" w:rsidRDefault="007D6B08">
      <w:pPr>
        <w:rPr>
          <w:sz w:val="24"/>
          <w:szCs w:val="24"/>
        </w:rPr>
      </w:pPr>
      <w:r>
        <w:rPr>
          <w:sz w:val="24"/>
          <w:szCs w:val="24"/>
        </w:rPr>
        <w:t>Bryant, R. Bryant, S (2019) Blackstone’s Handbook for Policing Students. Oxford. University Press</w:t>
      </w:r>
    </w:p>
    <w:p w14:paraId="2A8C9568" w14:textId="77777777" w:rsidR="00C165C4" w:rsidRDefault="007D6B08">
      <w:pPr>
        <w:rPr>
          <w:sz w:val="24"/>
          <w:szCs w:val="24"/>
        </w:rPr>
      </w:pPr>
      <w:r>
        <w:rPr>
          <w:sz w:val="24"/>
          <w:szCs w:val="24"/>
        </w:rPr>
        <w:t xml:space="preserve">Cambridge Core (2021) Cyberbullying and its impact on young people’s emotional health and well-being. Available at: </w:t>
      </w:r>
      <w:hyperlink r:id="rId27">
        <w:r>
          <w:rPr>
            <w:color w:val="0000FF"/>
            <w:sz w:val="24"/>
            <w:szCs w:val="24"/>
            <w:u w:val="single"/>
          </w:rPr>
          <w:t>https://www.cambridge.org/core/journals/the-psychiatrist/article/cyberbullying-and-its-impact-on-young-peoples-emotional-health-and-wellbeing/</w:t>
        </w:r>
      </w:hyperlink>
      <w:r>
        <w:rPr>
          <w:sz w:val="24"/>
          <w:szCs w:val="24"/>
        </w:rPr>
        <w:t xml:space="preserve"> (Accessed at: 14</w:t>
      </w:r>
      <w:r>
        <w:rPr>
          <w:sz w:val="24"/>
          <w:szCs w:val="24"/>
          <w:vertAlign w:val="superscript"/>
        </w:rPr>
        <w:t>th</w:t>
      </w:r>
      <w:r>
        <w:rPr>
          <w:sz w:val="24"/>
          <w:szCs w:val="24"/>
        </w:rPr>
        <w:t xml:space="preserve"> May 2021).</w:t>
      </w:r>
    </w:p>
    <w:p w14:paraId="6E4C7E8F" w14:textId="77777777" w:rsidR="00C165C4" w:rsidRDefault="007D6B08">
      <w:pPr>
        <w:rPr>
          <w:sz w:val="24"/>
          <w:szCs w:val="24"/>
        </w:rPr>
      </w:pPr>
      <w:r>
        <w:rPr>
          <w:sz w:val="24"/>
          <w:szCs w:val="24"/>
        </w:rPr>
        <w:t xml:space="preserve">Care Check (2021) the police National Computer. Available at: </w:t>
      </w:r>
      <w:hyperlink r:id="rId28">
        <w:r>
          <w:rPr>
            <w:color w:val="0000FF"/>
            <w:sz w:val="24"/>
            <w:szCs w:val="24"/>
            <w:u w:val="single"/>
          </w:rPr>
          <w:t>https://www.carecheck.co.uk/what-you-need-to -know-about-the-police-national-computer-and-</w:t>
        </w:r>
        <w:proofErr w:type="spellStart"/>
        <w:r>
          <w:rPr>
            <w:color w:val="0000FF"/>
            <w:sz w:val="24"/>
            <w:szCs w:val="24"/>
            <w:u w:val="single"/>
          </w:rPr>
          <w:t>dbs</w:t>
        </w:r>
        <w:proofErr w:type="spellEnd"/>
        <w:r>
          <w:rPr>
            <w:color w:val="0000FF"/>
            <w:sz w:val="24"/>
            <w:szCs w:val="24"/>
            <w:u w:val="single"/>
          </w:rPr>
          <w:t>-checks/</w:t>
        </w:r>
      </w:hyperlink>
      <w:r>
        <w:rPr>
          <w:sz w:val="24"/>
          <w:szCs w:val="24"/>
        </w:rPr>
        <w:t xml:space="preserve"> (Accessed: 9</w:t>
      </w:r>
      <w:r>
        <w:rPr>
          <w:sz w:val="24"/>
          <w:szCs w:val="24"/>
          <w:vertAlign w:val="superscript"/>
        </w:rPr>
        <w:t>th</w:t>
      </w:r>
      <w:r>
        <w:rPr>
          <w:sz w:val="24"/>
          <w:szCs w:val="24"/>
        </w:rPr>
        <w:t xml:space="preserve"> May 2021).</w:t>
      </w:r>
    </w:p>
    <w:p w14:paraId="07A0349B" w14:textId="77777777" w:rsidR="00C165C4" w:rsidRDefault="007D6B08">
      <w:pPr>
        <w:rPr>
          <w:sz w:val="24"/>
          <w:szCs w:val="24"/>
        </w:rPr>
      </w:pPr>
      <w:r>
        <w:rPr>
          <w:sz w:val="24"/>
          <w:szCs w:val="24"/>
        </w:rPr>
        <w:t xml:space="preserve">College of Policing (2019b) Stop and Search. Available at: </w:t>
      </w:r>
      <w:hyperlink r:id="rId29" w:anchor="section-1-of-the-police-and-criminal-evidence-act-1984">
        <w:r>
          <w:rPr>
            <w:color w:val="0000FF"/>
            <w:sz w:val="24"/>
            <w:szCs w:val="24"/>
            <w:u w:val="single"/>
          </w:rPr>
          <w:t>https://www.app.college.police.uk/app-content/stop-and-search/legal-basics/#section-1-of-the-police-and-criminal-evidence-act-1984</w:t>
        </w:r>
      </w:hyperlink>
      <w:r>
        <w:rPr>
          <w:sz w:val="24"/>
          <w:szCs w:val="24"/>
        </w:rPr>
        <w:t xml:space="preserve"> (Accessed: 9thMay 2021).</w:t>
      </w:r>
    </w:p>
    <w:p w14:paraId="280ECD24" w14:textId="77777777" w:rsidR="00C165C4" w:rsidRDefault="007D6B08">
      <w:pPr>
        <w:rPr>
          <w:sz w:val="24"/>
          <w:szCs w:val="24"/>
        </w:rPr>
      </w:pPr>
      <w:r>
        <w:rPr>
          <w:sz w:val="24"/>
          <w:szCs w:val="24"/>
        </w:rPr>
        <w:t xml:space="preserve">College of policing (2021) Code of Ethics. Available at: </w:t>
      </w:r>
      <w:hyperlink r:id="rId30">
        <w:r>
          <w:rPr>
            <w:color w:val="0000FF"/>
            <w:sz w:val="24"/>
            <w:szCs w:val="24"/>
            <w:u w:val="single"/>
          </w:rPr>
          <w:t>https://www.college.police.uk/ethics/code-of-ethics</w:t>
        </w:r>
      </w:hyperlink>
      <w:r>
        <w:rPr>
          <w:sz w:val="24"/>
          <w:szCs w:val="24"/>
        </w:rPr>
        <w:t xml:space="preserve"> (Accessed: 6th May2021).</w:t>
      </w:r>
    </w:p>
    <w:p w14:paraId="5AE0A5B5" w14:textId="77777777" w:rsidR="00C165C4" w:rsidRDefault="007D6B08">
      <w:pPr>
        <w:rPr>
          <w:sz w:val="24"/>
          <w:szCs w:val="24"/>
        </w:rPr>
      </w:pPr>
      <w:r>
        <w:rPr>
          <w:sz w:val="24"/>
          <w:szCs w:val="24"/>
        </w:rPr>
        <w:t xml:space="preserve">College of Policing (2021a) Public Order. Available at: </w:t>
      </w:r>
      <w:hyperlink r:id="rId31">
        <w:r>
          <w:rPr>
            <w:color w:val="0563C1"/>
            <w:sz w:val="24"/>
            <w:szCs w:val="24"/>
            <w:u w:val="single"/>
          </w:rPr>
          <w:t>https://www.app.college.police.uk/app-content/public-order/planning-and-deployment/</w:t>
        </w:r>
      </w:hyperlink>
      <w:r>
        <w:rPr>
          <w:sz w:val="24"/>
          <w:szCs w:val="24"/>
        </w:rPr>
        <w:t xml:space="preserve"> (Accessed: 13</w:t>
      </w:r>
      <w:r>
        <w:rPr>
          <w:sz w:val="24"/>
          <w:szCs w:val="24"/>
          <w:vertAlign w:val="superscript"/>
        </w:rPr>
        <w:t>th</w:t>
      </w:r>
      <w:r>
        <w:rPr>
          <w:sz w:val="24"/>
          <w:szCs w:val="24"/>
        </w:rPr>
        <w:t xml:space="preserve"> May 2021).</w:t>
      </w:r>
    </w:p>
    <w:p w14:paraId="77420377" w14:textId="77777777" w:rsidR="00C165C4" w:rsidRDefault="007D6B08">
      <w:pPr>
        <w:rPr>
          <w:sz w:val="24"/>
          <w:szCs w:val="24"/>
        </w:rPr>
      </w:pPr>
      <w:r>
        <w:rPr>
          <w:sz w:val="24"/>
          <w:szCs w:val="24"/>
        </w:rPr>
        <w:t xml:space="preserve">College of policing (2021d) Code of ethics. Available at: </w:t>
      </w:r>
      <w:hyperlink r:id="rId32">
        <w:r>
          <w:rPr>
            <w:color w:val="0000FF"/>
            <w:sz w:val="24"/>
            <w:szCs w:val="24"/>
            <w:u w:val="single"/>
          </w:rPr>
          <w:t>https://www.college.police.uk/ethics/code-of-ethics</w:t>
        </w:r>
      </w:hyperlink>
      <w:r>
        <w:rPr>
          <w:sz w:val="24"/>
          <w:szCs w:val="24"/>
        </w:rPr>
        <w:t xml:space="preserve"> (Accessed at: 22nd May 2021).</w:t>
      </w:r>
    </w:p>
    <w:p w14:paraId="3A8BEFF4" w14:textId="77777777" w:rsidR="00C165C4" w:rsidRDefault="007D6B08">
      <w:pPr>
        <w:rPr>
          <w:sz w:val="24"/>
          <w:szCs w:val="24"/>
        </w:rPr>
      </w:pPr>
      <w:r>
        <w:rPr>
          <w:sz w:val="24"/>
          <w:szCs w:val="24"/>
        </w:rPr>
        <w:t xml:space="preserve">Compare the cloud (2017) 15 powerful quotes from George Osbourne’s announcement to increase </w:t>
      </w:r>
      <w:proofErr w:type="gramStart"/>
      <w:r>
        <w:rPr>
          <w:sz w:val="24"/>
          <w:szCs w:val="24"/>
        </w:rPr>
        <w:t>you</w:t>
      </w:r>
      <w:proofErr w:type="gramEnd"/>
      <w:r>
        <w:rPr>
          <w:sz w:val="24"/>
          <w:szCs w:val="24"/>
        </w:rPr>
        <w:t xml:space="preserve"> cyber security. Available at: </w:t>
      </w:r>
      <w:hyperlink r:id="rId33">
        <w:r>
          <w:rPr>
            <w:color w:val="0000FF"/>
            <w:sz w:val="24"/>
            <w:szCs w:val="24"/>
            <w:u w:val="single"/>
          </w:rPr>
          <w:t>https://www.google.com/amp/s/www.comparethecloud.net/articles/15powerful-quotes-from-george-osbournes-anouncement-to-increase-you-k-cyber-security-spending/amp/</w:t>
        </w:r>
      </w:hyperlink>
      <w:r>
        <w:rPr>
          <w:sz w:val="24"/>
          <w:szCs w:val="24"/>
        </w:rPr>
        <w:t xml:space="preserve"> (Accessed: 6</w:t>
      </w:r>
      <w:r>
        <w:rPr>
          <w:sz w:val="24"/>
          <w:szCs w:val="24"/>
          <w:vertAlign w:val="superscript"/>
        </w:rPr>
        <w:t>th</w:t>
      </w:r>
      <w:r>
        <w:rPr>
          <w:sz w:val="24"/>
          <w:szCs w:val="24"/>
        </w:rPr>
        <w:t xml:space="preserve"> May 2021).</w:t>
      </w:r>
    </w:p>
    <w:p w14:paraId="25814A12" w14:textId="77777777" w:rsidR="00C165C4" w:rsidRDefault="007D6B08">
      <w:pPr>
        <w:rPr>
          <w:sz w:val="24"/>
          <w:szCs w:val="24"/>
        </w:rPr>
      </w:pPr>
      <w:r>
        <w:rPr>
          <w:sz w:val="24"/>
          <w:szCs w:val="24"/>
        </w:rPr>
        <w:t xml:space="preserve">GOV.UK (2021) Police workforce. Available at: </w:t>
      </w:r>
      <w:hyperlink r:id="rId34">
        <w:r>
          <w:rPr>
            <w:color w:val="0000FF"/>
            <w:sz w:val="24"/>
            <w:szCs w:val="24"/>
            <w:u w:val="single"/>
          </w:rPr>
          <w:t>https://www.ethnicity-facts-figures.service.gov.uk/workforce-and -business/workforce-diversity/police-workforce/</w:t>
        </w:r>
      </w:hyperlink>
      <w:r>
        <w:rPr>
          <w:sz w:val="24"/>
          <w:szCs w:val="24"/>
        </w:rPr>
        <w:t xml:space="preserve"> (Accessed at 22nd May 2021).</w:t>
      </w:r>
    </w:p>
    <w:p w14:paraId="6C0353A0" w14:textId="77777777" w:rsidR="00C165C4" w:rsidRDefault="007D6B08">
      <w:pPr>
        <w:rPr>
          <w:sz w:val="24"/>
          <w:szCs w:val="24"/>
        </w:rPr>
      </w:pPr>
      <w:r>
        <w:rPr>
          <w:sz w:val="24"/>
          <w:szCs w:val="24"/>
        </w:rPr>
        <w:lastRenderedPageBreak/>
        <w:t xml:space="preserve">HMICFRS (2018) Policing and Mental Health. Available at: </w:t>
      </w:r>
      <w:hyperlink r:id="rId35">
        <w:r>
          <w:rPr>
            <w:color w:val="0000FF"/>
            <w:sz w:val="24"/>
            <w:szCs w:val="24"/>
            <w:u w:val="single"/>
          </w:rPr>
          <w:t>https://www.justiceinspectorates.gov.uk/hmicfrs/wp-content/uploads/policing-and-mental-health-picking-up-the-pieces/</w:t>
        </w:r>
      </w:hyperlink>
      <w:r>
        <w:rPr>
          <w:sz w:val="24"/>
          <w:szCs w:val="24"/>
        </w:rPr>
        <w:t xml:space="preserve"> (Accessed at: 22</w:t>
      </w:r>
      <w:r>
        <w:rPr>
          <w:sz w:val="24"/>
          <w:szCs w:val="24"/>
          <w:vertAlign w:val="superscript"/>
        </w:rPr>
        <w:t>nd</w:t>
      </w:r>
      <w:r>
        <w:rPr>
          <w:sz w:val="24"/>
          <w:szCs w:val="24"/>
        </w:rPr>
        <w:t xml:space="preserve"> May 2021).</w:t>
      </w:r>
    </w:p>
    <w:p w14:paraId="56AC1F14" w14:textId="77777777" w:rsidR="00C165C4" w:rsidRDefault="007D6B08">
      <w:pPr>
        <w:rPr>
          <w:sz w:val="24"/>
          <w:szCs w:val="24"/>
        </w:rPr>
      </w:pPr>
      <w:r>
        <w:rPr>
          <w:sz w:val="24"/>
          <w:szCs w:val="24"/>
        </w:rPr>
        <w:t xml:space="preserve">Learning Cultures (2021) Gibbs Reflective Cycle. Available at:  </w:t>
      </w:r>
      <w:hyperlink r:id="rId36">
        <w:r>
          <w:rPr>
            <w:color w:val="0000FF"/>
            <w:sz w:val="24"/>
            <w:szCs w:val="24"/>
            <w:u w:val="single"/>
          </w:rPr>
          <w:t>https://www.learningcultures.org/about-us/our-expertise/curriculum-redesign/gibbs-reflective-cycle</w:t>
        </w:r>
      </w:hyperlink>
      <w:r>
        <w:rPr>
          <w:sz w:val="24"/>
          <w:szCs w:val="24"/>
        </w:rPr>
        <w:t xml:space="preserve"> (Accessed at: 13</w:t>
      </w:r>
      <w:r>
        <w:rPr>
          <w:sz w:val="24"/>
          <w:szCs w:val="24"/>
          <w:vertAlign w:val="superscript"/>
        </w:rPr>
        <w:t>th</w:t>
      </w:r>
      <w:r>
        <w:rPr>
          <w:sz w:val="24"/>
          <w:szCs w:val="24"/>
        </w:rPr>
        <w:t xml:space="preserve"> may 2021).</w:t>
      </w:r>
    </w:p>
    <w:p w14:paraId="24312925" w14:textId="77777777" w:rsidR="00C165C4" w:rsidRDefault="007D6B08">
      <w:pPr>
        <w:rPr>
          <w:sz w:val="24"/>
          <w:szCs w:val="24"/>
        </w:rPr>
      </w:pPr>
      <w:r>
        <w:rPr>
          <w:sz w:val="24"/>
          <w:szCs w:val="24"/>
        </w:rPr>
        <w:t xml:space="preserve">LSE (2019) vulnerable offline and at risk online: tackling children’s safety. Available at: </w:t>
      </w:r>
      <w:hyperlink r:id="rId37">
        <w:r>
          <w:rPr>
            <w:color w:val="0000FF"/>
            <w:sz w:val="24"/>
            <w:szCs w:val="24"/>
            <w:u w:val="single"/>
          </w:rPr>
          <w:t>https://blogs.lse.ac.uk/parenting4digitalfuture/2019/02/20/vulnerable-offline-and-at-risk-online/</w:t>
        </w:r>
      </w:hyperlink>
      <w:r>
        <w:rPr>
          <w:sz w:val="24"/>
          <w:szCs w:val="24"/>
        </w:rPr>
        <w:t xml:space="preserve"> (Accessed at: 2/5/21).</w:t>
      </w:r>
    </w:p>
    <w:p w14:paraId="0D0432FB" w14:textId="77777777" w:rsidR="00C165C4" w:rsidRDefault="007D6B08">
      <w:pPr>
        <w:rPr>
          <w:sz w:val="24"/>
          <w:szCs w:val="24"/>
        </w:rPr>
      </w:pPr>
      <w:r>
        <w:rPr>
          <w:sz w:val="24"/>
          <w:szCs w:val="24"/>
        </w:rPr>
        <w:t xml:space="preserve">Marketing91 (2020) what are language barriers? Available at:  </w:t>
      </w:r>
      <w:hyperlink r:id="rId38">
        <w:r>
          <w:rPr>
            <w:color w:val="0000FF"/>
            <w:sz w:val="24"/>
            <w:szCs w:val="24"/>
            <w:u w:val="single"/>
          </w:rPr>
          <w:t>https://www.marketing91.com/language-barriers/</w:t>
        </w:r>
      </w:hyperlink>
      <w:r>
        <w:rPr>
          <w:sz w:val="24"/>
          <w:szCs w:val="24"/>
        </w:rPr>
        <w:t xml:space="preserve"> (Accessed: 6</w:t>
      </w:r>
      <w:r>
        <w:rPr>
          <w:sz w:val="24"/>
          <w:szCs w:val="24"/>
          <w:vertAlign w:val="superscript"/>
        </w:rPr>
        <w:t>th</w:t>
      </w:r>
      <w:r>
        <w:rPr>
          <w:sz w:val="24"/>
          <w:szCs w:val="24"/>
        </w:rPr>
        <w:t xml:space="preserve"> May 2021).</w:t>
      </w:r>
    </w:p>
    <w:p w14:paraId="7524860C" w14:textId="77777777" w:rsidR="00C165C4" w:rsidRDefault="007D6B08">
      <w:pPr>
        <w:rPr>
          <w:sz w:val="24"/>
          <w:szCs w:val="24"/>
        </w:rPr>
      </w:pPr>
      <w:r>
        <w:rPr>
          <w:sz w:val="24"/>
          <w:szCs w:val="24"/>
        </w:rPr>
        <w:t xml:space="preserve">McLean Harvard Medical School (2021) the social dilemma: Social media and your mental health. Available at: </w:t>
      </w:r>
      <w:hyperlink r:id="rId39">
        <w:r>
          <w:rPr>
            <w:color w:val="0000FF"/>
            <w:sz w:val="24"/>
            <w:szCs w:val="24"/>
            <w:u w:val="single"/>
          </w:rPr>
          <w:t>https://www.mcleanhospital.org/essential/it-or-not-social-media-affecting-your-mental–health</w:t>
        </w:r>
      </w:hyperlink>
      <w:r>
        <w:rPr>
          <w:sz w:val="24"/>
          <w:szCs w:val="24"/>
        </w:rPr>
        <w:t xml:space="preserve"> (Accessed at: 13th May 2021).</w:t>
      </w:r>
    </w:p>
    <w:p w14:paraId="15376369" w14:textId="77777777" w:rsidR="00C165C4" w:rsidRDefault="007D6B08">
      <w:pPr>
        <w:rPr>
          <w:sz w:val="24"/>
          <w:szCs w:val="24"/>
        </w:rPr>
      </w:pPr>
      <w:r>
        <w:rPr>
          <w:sz w:val="24"/>
          <w:szCs w:val="24"/>
        </w:rPr>
        <w:t xml:space="preserve">My Assignment Services (2018) How to write Gibbs Reflective Cycle. Available at: </w:t>
      </w:r>
      <w:hyperlink r:id="rId40">
        <w:r>
          <w:rPr>
            <w:color w:val="0000FF"/>
            <w:sz w:val="24"/>
            <w:szCs w:val="24"/>
            <w:u w:val="single"/>
          </w:rPr>
          <w:t>https://www.myassignmentservices.com/blog/how-to-write-gibbs-reflective-cycle</w:t>
        </w:r>
      </w:hyperlink>
      <w:r>
        <w:rPr>
          <w:sz w:val="24"/>
          <w:szCs w:val="24"/>
        </w:rPr>
        <w:t xml:space="preserve"> (Accessed: 9</w:t>
      </w:r>
      <w:r>
        <w:rPr>
          <w:sz w:val="24"/>
          <w:szCs w:val="24"/>
          <w:vertAlign w:val="superscript"/>
        </w:rPr>
        <w:t>th</w:t>
      </w:r>
      <w:r>
        <w:rPr>
          <w:sz w:val="24"/>
          <w:szCs w:val="24"/>
        </w:rPr>
        <w:t xml:space="preserve"> May 2021). </w:t>
      </w:r>
    </w:p>
    <w:p w14:paraId="08ED8019" w14:textId="77777777" w:rsidR="00C165C4" w:rsidRDefault="007D6B08">
      <w:pPr>
        <w:rPr>
          <w:sz w:val="24"/>
          <w:szCs w:val="24"/>
        </w:rPr>
      </w:pPr>
      <w:r>
        <w:rPr>
          <w:sz w:val="24"/>
          <w:szCs w:val="24"/>
        </w:rPr>
        <w:t xml:space="preserve">NSPCC (2021) What are parental controls. Available at: </w:t>
      </w:r>
      <w:hyperlink r:id="rId41">
        <w:r>
          <w:rPr>
            <w:color w:val="0000FF"/>
            <w:sz w:val="24"/>
            <w:szCs w:val="24"/>
            <w:u w:val="single"/>
          </w:rPr>
          <w:t>https://www.nspcc.org.uk/keeping-children-safe/online-safety/parental-controls/</w:t>
        </w:r>
      </w:hyperlink>
      <w:r>
        <w:rPr>
          <w:sz w:val="24"/>
          <w:szCs w:val="24"/>
        </w:rPr>
        <w:t xml:space="preserve"> (Accessed at: 21</w:t>
      </w:r>
      <w:r>
        <w:rPr>
          <w:sz w:val="24"/>
          <w:szCs w:val="24"/>
          <w:vertAlign w:val="superscript"/>
        </w:rPr>
        <w:t>st</w:t>
      </w:r>
      <w:r>
        <w:rPr>
          <w:sz w:val="24"/>
          <w:szCs w:val="24"/>
        </w:rPr>
        <w:t xml:space="preserve"> May 2021).</w:t>
      </w:r>
    </w:p>
    <w:p w14:paraId="1A580777" w14:textId="77777777" w:rsidR="00C165C4" w:rsidRDefault="007D6B08">
      <w:pPr>
        <w:rPr>
          <w:sz w:val="24"/>
          <w:szCs w:val="24"/>
        </w:rPr>
      </w:pPr>
      <w:r>
        <w:rPr>
          <w:sz w:val="24"/>
          <w:szCs w:val="24"/>
        </w:rPr>
        <w:t xml:space="preserve">Nursing Answers.Net (2021) What is the Driscoll Model of Reflection. Available at: </w:t>
      </w:r>
      <w:hyperlink r:id="rId42">
        <w:r>
          <w:rPr>
            <w:color w:val="0000FF"/>
            <w:sz w:val="24"/>
            <w:szCs w:val="24"/>
            <w:u w:val="single"/>
          </w:rPr>
          <w:t>https://nursinganswers.net/reflective-guides/driscoll-model-of-reflection.php</w:t>
        </w:r>
      </w:hyperlink>
      <w:r>
        <w:rPr>
          <w:sz w:val="24"/>
          <w:szCs w:val="24"/>
        </w:rPr>
        <w:t xml:space="preserve"> (Accessed: 6th May 2021).</w:t>
      </w:r>
    </w:p>
    <w:p w14:paraId="3E23258A" w14:textId="77777777" w:rsidR="00C165C4" w:rsidRDefault="007D6B08">
      <w:pPr>
        <w:rPr>
          <w:sz w:val="24"/>
          <w:szCs w:val="24"/>
        </w:rPr>
      </w:pPr>
      <w:r>
        <w:rPr>
          <w:sz w:val="24"/>
          <w:szCs w:val="24"/>
        </w:rPr>
        <w:t xml:space="preserve">Police and Crime Commissioner (2021) Encouraging Diversity into South Wales Police. Available at: </w:t>
      </w:r>
      <w:hyperlink r:id="rId43">
        <w:r>
          <w:rPr>
            <w:color w:val="0000FF"/>
            <w:sz w:val="24"/>
            <w:szCs w:val="24"/>
            <w:u w:val="single"/>
          </w:rPr>
          <w:t>https://www.southwalescommissioner.org.uk/our-work/equlity-inclusion/encouraging-diversity-into-south-wales-police/</w:t>
        </w:r>
      </w:hyperlink>
      <w:r>
        <w:rPr>
          <w:sz w:val="24"/>
          <w:szCs w:val="24"/>
        </w:rPr>
        <w:t xml:space="preserve"> (Accessed at: 22</w:t>
      </w:r>
      <w:r>
        <w:rPr>
          <w:sz w:val="24"/>
          <w:szCs w:val="24"/>
          <w:vertAlign w:val="superscript"/>
        </w:rPr>
        <w:t>nd</w:t>
      </w:r>
      <w:r>
        <w:rPr>
          <w:sz w:val="24"/>
          <w:szCs w:val="24"/>
        </w:rPr>
        <w:t xml:space="preserve"> May 2021).</w:t>
      </w:r>
    </w:p>
    <w:p w14:paraId="6563F9A5" w14:textId="77777777" w:rsidR="00C165C4" w:rsidRDefault="007D6B08">
      <w:pPr>
        <w:rPr>
          <w:sz w:val="24"/>
          <w:szCs w:val="24"/>
        </w:rPr>
      </w:pPr>
      <w:r>
        <w:rPr>
          <w:sz w:val="24"/>
          <w:szCs w:val="24"/>
        </w:rPr>
        <w:t xml:space="preserve">Rethink Mental Illness (2020). About Section 136. Available at: </w:t>
      </w:r>
      <w:hyperlink r:id="rId44">
        <w:r>
          <w:rPr>
            <w:color w:val="0000FF"/>
            <w:sz w:val="24"/>
            <w:szCs w:val="24"/>
            <w:u w:val="single"/>
          </w:rPr>
          <w:t>https://www.rethink.org/advice-and-information/rights-restrictions/mental-health-laws/section-136/</w:t>
        </w:r>
      </w:hyperlink>
      <w:r>
        <w:rPr>
          <w:sz w:val="24"/>
          <w:szCs w:val="24"/>
        </w:rPr>
        <w:t xml:space="preserve"> (Accessed: 9thMay 2021). </w:t>
      </w:r>
    </w:p>
    <w:p w14:paraId="476D18F7" w14:textId="77777777" w:rsidR="00C165C4" w:rsidRDefault="007D6B08">
      <w:pPr>
        <w:rPr>
          <w:sz w:val="24"/>
          <w:szCs w:val="24"/>
        </w:rPr>
      </w:pPr>
      <w:r>
        <w:rPr>
          <w:sz w:val="24"/>
          <w:szCs w:val="24"/>
        </w:rPr>
        <w:t xml:space="preserve">Safe lives (2020). Values and principles for effective multi-agency working. Available at: </w:t>
      </w:r>
      <w:hyperlink r:id="rId45">
        <w:r>
          <w:rPr>
            <w:color w:val="0000FF"/>
            <w:sz w:val="24"/>
            <w:szCs w:val="24"/>
            <w:u w:val="single"/>
          </w:rPr>
          <w:t>https://www.safelives.org.uk/resourses</w:t>
        </w:r>
      </w:hyperlink>
      <w:r>
        <w:rPr>
          <w:sz w:val="24"/>
          <w:szCs w:val="24"/>
        </w:rPr>
        <w:t xml:space="preserve"> (Accessed at: 22</w:t>
      </w:r>
      <w:r>
        <w:rPr>
          <w:sz w:val="24"/>
          <w:szCs w:val="24"/>
          <w:vertAlign w:val="superscript"/>
        </w:rPr>
        <w:t>nd</w:t>
      </w:r>
      <w:r>
        <w:rPr>
          <w:sz w:val="24"/>
          <w:szCs w:val="24"/>
        </w:rPr>
        <w:t xml:space="preserve"> May 2021). </w:t>
      </w:r>
    </w:p>
    <w:p w14:paraId="3F639665" w14:textId="77777777" w:rsidR="00C165C4" w:rsidRDefault="007D6B08">
      <w:pPr>
        <w:rPr>
          <w:sz w:val="24"/>
          <w:szCs w:val="24"/>
        </w:rPr>
      </w:pPr>
      <w:r>
        <w:rPr>
          <w:sz w:val="24"/>
          <w:szCs w:val="24"/>
        </w:rPr>
        <w:t xml:space="preserve">Trivallis (2021) Behaviour. Available at: </w:t>
      </w:r>
      <w:hyperlink r:id="rId46">
        <w:r>
          <w:rPr>
            <w:color w:val="0000FF"/>
            <w:sz w:val="24"/>
            <w:szCs w:val="24"/>
            <w:u w:val="single"/>
          </w:rPr>
          <w:t>https://www.trivallis.co.uk/en/anti-social-behaviour/</w:t>
        </w:r>
      </w:hyperlink>
      <w:r>
        <w:rPr>
          <w:sz w:val="24"/>
          <w:szCs w:val="24"/>
        </w:rPr>
        <w:t xml:space="preserve"> (Accessed at: 22</w:t>
      </w:r>
      <w:r>
        <w:rPr>
          <w:sz w:val="24"/>
          <w:szCs w:val="24"/>
          <w:vertAlign w:val="superscript"/>
        </w:rPr>
        <w:t>nd</w:t>
      </w:r>
      <w:r>
        <w:rPr>
          <w:sz w:val="24"/>
          <w:szCs w:val="24"/>
        </w:rPr>
        <w:t xml:space="preserve"> May 2021). </w:t>
      </w:r>
    </w:p>
    <w:p w14:paraId="6A8D7249" w14:textId="77777777" w:rsidR="00C165C4" w:rsidRDefault="007D6B08">
      <w:pPr>
        <w:rPr>
          <w:sz w:val="24"/>
          <w:szCs w:val="24"/>
        </w:rPr>
      </w:pPr>
      <w:r>
        <w:rPr>
          <w:sz w:val="24"/>
          <w:szCs w:val="24"/>
        </w:rPr>
        <w:t xml:space="preserve">U Check (2019) Protecting vulnerable people on social media. Available at: </w:t>
      </w:r>
      <w:hyperlink r:id="rId47">
        <w:r>
          <w:rPr>
            <w:color w:val="0000FF"/>
            <w:sz w:val="24"/>
            <w:szCs w:val="24"/>
            <w:u w:val="single"/>
          </w:rPr>
          <w:t>https://www.ucheck.co.uk/vulnerable-people-social-media/</w:t>
        </w:r>
      </w:hyperlink>
      <w:r>
        <w:rPr>
          <w:sz w:val="24"/>
          <w:szCs w:val="24"/>
        </w:rPr>
        <w:t xml:space="preserve"> (Accessed at: 13</w:t>
      </w:r>
      <w:r>
        <w:rPr>
          <w:sz w:val="24"/>
          <w:szCs w:val="24"/>
          <w:vertAlign w:val="superscript"/>
        </w:rPr>
        <w:t>TH</w:t>
      </w:r>
      <w:r>
        <w:rPr>
          <w:sz w:val="24"/>
          <w:szCs w:val="24"/>
        </w:rPr>
        <w:t xml:space="preserve"> May 2021).</w:t>
      </w:r>
    </w:p>
    <w:p w14:paraId="4F66534E" w14:textId="77777777" w:rsidR="00C165C4" w:rsidRDefault="00C165C4">
      <w:pPr>
        <w:ind w:right="237"/>
        <w:jc w:val="both"/>
        <w:rPr>
          <w:b/>
          <w:sz w:val="24"/>
          <w:szCs w:val="24"/>
        </w:rPr>
      </w:pPr>
    </w:p>
    <w:p w14:paraId="2396A9AF" w14:textId="77777777" w:rsidR="00C165C4" w:rsidRDefault="00C165C4">
      <w:pPr>
        <w:keepNext/>
        <w:ind w:right="237"/>
        <w:rPr>
          <w:b/>
          <w:sz w:val="24"/>
          <w:szCs w:val="24"/>
          <w:highlight w:val="yellow"/>
        </w:rPr>
      </w:pPr>
    </w:p>
    <w:sectPr w:rsidR="00C165C4">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8B01C" w14:textId="77777777" w:rsidR="007D6B08" w:rsidRDefault="007D6B08">
      <w:r>
        <w:separator/>
      </w:r>
    </w:p>
  </w:endnote>
  <w:endnote w:type="continuationSeparator" w:id="0">
    <w:p w14:paraId="4118F1DF" w14:textId="77777777" w:rsidR="007D6B08" w:rsidRDefault="007D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1FA72"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2" w:name="26in1rg" w:colFirst="0" w:colLast="0"/>
    <w:bookmarkEnd w:id="2"/>
    <w:r>
      <w:rPr>
        <w:color w:val="000000"/>
        <w:sz w:val="17"/>
        <w:szCs w:val="17"/>
      </w:rPr>
      <w:t> </w:t>
    </w:r>
  </w:p>
  <w:p w14:paraId="4D61C6A6"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FE092B">
      <w:rPr>
        <w:noProof/>
        <w:color w:val="000000"/>
      </w:rPr>
      <w:t>8</w:t>
    </w:r>
    <w:r>
      <w:rPr>
        <w:color w:val="000000"/>
      </w:rPr>
      <w:fldChar w:fldCharType="end"/>
    </w:r>
  </w:p>
  <w:p w14:paraId="3B0EA2F9"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3B8F0E0A" w14:textId="77777777" w:rsidR="00C165C4" w:rsidRDefault="00C165C4">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0CE55"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3" w:name="17dp8vu" w:colFirst="0" w:colLast="0"/>
    <w:bookmarkEnd w:id="3"/>
    <w:r>
      <w:rPr>
        <w:color w:val="000000"/>
        <w:sz w:val="17"/>
        <w:szCs w:val="17"/>
      </w:rPr>
      <w:t> </w:t>
    </w:r>
  </w:p>
  <w:p w14:paraId="02B86B86"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FE092B">
      <w:rPr>
        <w:noProof/>
        <w:color w:val="000000"/>
      </w:rPr>
      <w:t>9</w:t>
    </w:r>
    <w:r>
      <w:rPr>
        <w:color w:val="000000"/>
      </w:rPr>
      <w:fldChar w:fldCharType="end"/>
    </w:r>
  </w:p>
  <w:p w14:paraId="7801A295" w14:textId="77777777" w:rsidR="00C165C4" w:rsidRDefault="00C165C4">
    <w:pPr>
      <w:pBdr>
        <w:top w:val="nil"/>
        <w:left w:val="nil"/>
        <w:bottom w:val="nil"/>
        <w:right w:val="nil"/>
        <w:between w:val="nil"/>
      </w:pBdr>
      <w:tabs>
        <w:tab w:val="center" w:pos="4320"/>
        <w:tab w:val="right" w:pos="8640"/>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49BC2"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5" w:name="lnxbz9" w:colFirst="0" w:colLast="0"/>
    <w:bookmarkEnd w:id="5"/>
    <w:r>
      <w:rPr>
        <w:color w:val="000000"/>
        <w:sz w:val="17"/>
        <w:szCs w:val="17"/>
      </w:rPr>
      <w:t> </w:t>
    </w:r>
  </w:p>
  <w:p w14:paraId="0418121C"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345F2E">
      <w:rPr>
        <w:noProof/>
        <w:color w:val="000000"/>
      </w:rPr>
      <w:t>1</w:t>
    </w:r>
    <w:r>
      <w:rPr>
        <w:color w:val="000000"/>
      </w:rPr>
      <w:fldChar w:fldCharType="end"/>
    </w:r>
  </w:p>
  <w:p w14:paraId="2A7B6B3A"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5BCD6C9B" w14:textId="77777777" w:rsidR="00C165C4" w:rsidRDefault="00C165C4">
    <w:pPr>
      <w:pBdr>
        <w:top w:val="nil"/>
        <w:left w:val="nil"/>
        <w:bottom w:val="nil"/>
        <w:right w:val="nil"/>
        <w:between w:val="nil"/>
      </w:pBd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AB87F"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8" w:name="3rdcrjn" w:colFirst="0" w:colLast="0"/>
    <w:bookmarkEnd w:id="8"/>
    <w:r>
      <w:rPr>
        <w:color w:val="000000"/>
        <w:sz w:val="17"/>
        <w:szCs w:val="17"/>
      </w:rPr>
      <w:t> </w:t>
    </w:r>
  </w:p>
  <w:p w14:paraId="45A4B7F4" w14:textId="77777777" w:rsidR="00C165C4" w:rsidRDefault="00C165C4">
    <w:pPr>
      <w:pBdr>
        <w:top w:val="nil"/>
        <w:left w:val="nil"/>
        <w:bottom w:val="nil"/>
        <w:right w:val="nil"/>
        <w:between w:val="nil"/>
      </w:pBdr>
      <w:tabs>
        <w:tab w:val="center" w:pos="4320"/>
        <w:tab w:val="right" w:pos="8640"/>
      </w:tabs>
      <w:jc w:val="right"/>
      <w:rPr>
        <w:color w:val="000000"/>
      </w:rPr>
    </w:pPr>
  </w:p>
  <w:p w14:paraId="5B31E0FC"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9269B">
      <w:rPr>
        <w:noProof/>
        <w:color w:val="000000"/>
      </w:rPr>
      <w:t>26</w:t>
    </w:r>
    <w:r>
      <w:rPr>
        <w:color w:val="000000"/>
      </w:rPr>
      <w:fldChar w:fldCharType="end"/>
    </w:r>
  </w:p>
  <w:p w14:paraId="2390F91E"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0BB1B803" w14:textId="77777777" w:rsidR="00C165C4" w:rsidRDefault="00C165C4">
    <w:pPr>
      <w:pBdr>
        <w:top w:val="nil"/>
        <w:left w:val="nil"/>
        <w:bottom w:val="nil"/>
        <w:right w:val="nil"/>
        <w:between w:val="nil"/>
      </w:pBdr>
      <w:tabs>
        <w:tab w:val="center" w:pos="4320"/>
        <w:tab w:val="right" w:pos="864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2AAFB"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9" w:name="2jxsxqh" w:colFirst="0" w:colLast="0"/>
    <w:bookmarkEnd w:id="9"/>
    <w:r>
      <w:rPr>
        <w:color w:val="000000"/>
        <w:sz w:val="17"/>
        <w:szCs w:val="17"/>
      </w:rPr>
      <w:t> </w:t>
    </w:r>
  </w:p>
  <w:p w14:paraId="2BB60D7E" w14:textId="77777777" w:rsidR="00C165C4" w:rsidRDefault="00C165C4">
    <w:pPr>
      <w:pBdr>
        <w:top w:val="nil"/>
        <w:left w:val="nil"/>
        <w:bottom w:val="nil"/>
        <w:right w:val="nil"/>
        <w:between w:val="nil"/>
      </w:pBdr>
      <w:tabs>
        <w:tab w:val="center" w:pos="4320"/>
        <w:tab w:val="right" w:pos="8640"/>
      </w:tabs>
      <w:jc w:val="right"/>
      <w:rPr>
        <w:color w:val="000000"/>
      </w:rPr>
    </w:pPr>
  </w:p>
  <w:p w14:paraId="023057FE"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9269B">
      <w:rPr>
        <w:noProof/>
        <w:color w:val="000000"/>
      </w:rPr>
      <w:t>27</w:t>
    </w:r>
    <w:r>
      <w:rPr>
        <w:color w:val="000000"/>
      </w:rPr>
      <w:fldChar w:fldCharType="end"/>
    </w:r>
  </w:p>
  <w:p w14:paraId="13AC6E1D" w14:textId="77777777" w:rsidR="00C165C4" w:rsidRDefault="00C165C4">
    <w:pPr>
      <w:pBdr>
        <w:top w:val="nil"/>
        <w:left w:val="nil"/>
        <w:bottom w:val="nil"/>
        <w:right w:val="nil"/>
        <w:between w:val="nil"/>
      </w:pBdr>
      <w:tabs>
        <w:tab w:val="center" w:pos="4320"/>
        <w:tab w:val="right" w:pos="8640"/>
      </w:tabs>
      <w:ind w:right="360"/>
      <w:jc w:val="center"/>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46EF0"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1" w:name="35nkun2" w:colFirst="0" w:colLast="0"/>
    <w:bookmarkEnd w:id="11"/>
    <w:r>
      <w:rPr>
        <w:color w:val="000000"/>
        <w:sz w:val="17"/>
        <w:szCs w:val="17"/>
      </w:rPr>
      <w:t> </w:t>
    </w:r>
  </w:p>
  <w:p w14:paraId="3680E8AC" w14:textId="77777777" w:rsidR="00C165C4" w:rsidRDefault="00C165C4">
    <w:pPr>
      <w:pBdr>
        <w:top w:val="nil"/>
        <w:left w:val="nil"/>
        <w:bottom w:val="nil"/>
        <w:right w:val="nil"/>
        <w:between w:val="nil"/>
      </w:pBdr>
      <w:tabs>
        <w:tab w:val="center" w:pos="4320"/>
        <w:tab w:val="right" w:pos="8640"/>
      </w:tabs>
      <w:jc w:val="right"/>
      <w:rPr>
        <w:color w:val="000000"/>
      </w:rPr>
    </w:pPr>
  </w:p>
  <w:p w14:paraId="0A6ACF27"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7D66DD">
      <w:rPr>
        <w:noProof/>
        <w:color w:val="000000"/>
      </w:rPr>
      <w:t>10</w:t>
    </w:r>
    <w:r>
      <w:rPr>
        <w:color w:val="000000"/>
      </w:rPr>
      <w:fldChar w:fldCharType="end"/>
    </w:r>
  </w:p>
  <w:p w14:paraId="3E99B547"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29CC41C8" w14:textId="77777777" w:rsidR="00C165C4" w:rsidRDefault="00C165C4">
    <w:pPr>
      <w:pBdr>
        <w:top w:val="nil"/>
        <w:left w:val="nil"/>
        <w:bottom w:val="nil"/>
        <w:right w:val="nil"/>
        <w:between w:val="nil"/>
      </w:pBdr>
      <w:tabs>
        <w:tab w:val="center" w:pos="4320"/>
        <w:tab w:val="right" w:pos="8640"/>
      </w:tabs>
      <w:rPr>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C02EE"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4" w:name="2s8eyo1" w:colFirst="0" w:colLast="0"/>
    <w:bookmarkEnd w:id="14"/>
    <w:r>
      <w:rPr>
        <w:color w:val="000000"/>
        <w:sz w:val="17"/>
        <w:szCs w:val="17"/>
      </w:rPr>
      <w:t> </w:t>
    </w:r>
  </w:p>
  <w:p w14:paraId="0C091EC3" w14:textId="77777777" w:rsidR="00C165C4" w:rsidRDefault="00C165C4">
    <w:pPr>
      <w:pBdr>
        <w:top w:val="nil"/>
        <w:left w:val="nil"/>
        <w:bottom w:val="nil"/>
        <w:right w:val="nil"/>
        <w:between w:val="nil"/>
      </w:pBdr>
      <w:tabs>
        <w:tab w:val="center" w:pos="4320"/>
        <w:tab w:val="right" w:pos="8640"/>
      </w:tabs>
      <w:jc w:val="right"/>
      <w:rPr>
        <w:color w:val="000000"/>
      </w:rPr>
    </w:pPr>
  </w:p>
  <w:p w14:paraId="54EDC397"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9269B">
      <w:rPr>
        <w:noProof/>
        <w:color w:val="000000"/>
      </w:rPr>
      <w:t>34</w:t>
    </w:r>
    <w:r>
      <w:rPr>
        <w:color w:val="000000"/>
      </w:rPr>
      <w:fldChar w:fldCharType="end"/>
    </w:r>
  </w:p>
  <w:p w14:paraId="40756883"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733733EA" w14:textId="77777777" w:rsidR="00C165C4" w:rsidRDefault="00C165C4">
    <w:pPr>
      <w:pBdr>
        <w:top w:val="nil"/>
        <w:left w:val="nil"/>
        <w:bottom w:val="nil"/>
        <w:right w:val="nil"/>
        <w:between w:val="nil"/>
      </w:pBdr>
      <w:tabs>
        <w:tab w:val="center" w:pos="4320"/>
        <w:tab w:val="right" w:pos="8640"/>
      </w:tabs>
      <w:rPr>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314F2"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5" w:name="1ksv4uv" w:colFirst="0" w:colLast="0"/>
    <w:bookmarkEnd w:id="15"/>
    <w:r>
      <w:rPr>
        <w:color w:val="000000"/>
        <w:sz w:val="17"/>
        <w:szCs w:val="17"/>
      </w:rPr>
      <w:t> </w:t>
    </w:r>
  </w:p>
  <w:p w14:paraId="53E782A5" w14:textId="77777777" w:rsidR="00C165C4" w:rsidRDefault="00C165C4">
    <w:pPr>
      <w:pBdr>
        <w:top w:val="nil"/>
        <w:left w:val="nil"/>
        <w:bottom w:val="nil"/>
        <w:right w:val="nil"/>
        <w:between w:val="nil"/>
      </w:pBdr>
      <w:tabs>
        <w:tab w:val="center" w:pos="4320"/>
        <w:tab w:val="right" w:pos="8640"/>
      </w:tabs>
      <w:jc w:val="right"/>
      <w:rPr>
        <w:color w:val="000000"/>
      </w:rPr>
    </w:pPr>
  </w:p>
  <w:p w14:paraId="738BE202"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9269B">
      <w:rPr>
        <w:noProof/>
        <w:color w:val="000000"/>
      </w:rPr>
      <w:t>33</w:t>
    </w:r>
    <w:r>
      <w:rPr>
        <w:color w:val="000000"/>
      </w:rPr>
      <w:fldChar w:fldCharType="end"/>
    </w:r>
  </w:p>
  <w:p w14:paraId="586A6069" w14:textId="77777777" w:rsidR="00C165C4" w:rsidRDefault="00C165C4">
    <w:pPr>
      <w:pBdr>
        <w:top w:val="nil"/>
        <w:left w:val="nil"/>
        <w:bottom w:val="nil"/>
        <w:right w:val="nil"/>
        <w:between w:val="nil"/>
      </w:pBdr>
      <w:tabs>
        <w:tab w:val="center" w:pos="4320"/>
        <w:tab w:val="right" w:pos="8640"/>
      </w:tabs>
      <w:ind w:right="360"/>
      <w:jc w:val="center"/>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1280E"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7" w:name="44sinio" w:colFirst="0" w:colLast="0"/>
    <w:bookmarkEnd w:id="17"/>
    <w:r>
      <w:rPr>
        <w:color w:val="000000"/>
        <w:sz w:val="17"/>
        <w:szCs w:val="17"/>
      </w:rPr>
      <w:t> </w:t>
    </w:r>
  </w:p>
  <w:p w14:paraId="031A63A0" w14:textId="77777777" w:rsidR="00C165C4" w:rsidRDefault="00C165C4">
    <w:pPr>
      <w:pBdr>
        <w:top w:val="nil"/>
        <w:left w:val="nil"/>
        <w:bottom w:val="nil"/>
        <w:right w:val="nil"/>
        <w:between w:val="nil"/>
      </w:pBdr>
      <w:tabs>
        <w:tab w:val="center" w:pos="4320"/>
        <w:tab w:val="right" w:pos="8640"/>
      </w:tabs>
      <w:jc w:val="right"/>
      <w:rPr>
        <w:color w:val="000000"/>
      </w:rPr>
    </w:pPr>
  </w:p>
  <w:p w14:paraId="266CAFFE" w14:textId="77777777" w:rsidR="00C165C4" w:rsidRDefault="007D6B0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9269B">
      <w:rPr>
        <w:noProof/>
        <w:color w:val="000000"/>
      </w:rPr>
      <w:t>32</w:t>
    </w:r>
    <w:r>
      <w:rPr>
        <w:color w:val="000000"/>
      </w:rPr>
      <w:fldChar w:fldCharType="end"/>
    </w:r>
  </w:p>
  <w:p w14:paraId="32A865F7" w14:textId="77777777" w:rsidR="00C165C4" w:rsidRDefault="00C165C4">
    <w:pPr>
      <w:pBdr>
        <w:top w:val="nil"/>
        <w:left w:val="nil"/>
        <w:bottom w:val="nil"/>
        <w:right w:val="nil"/>
        <w:between w:val="nil"/>
      </w:pBdr>
      <w:tabs>
        <w:tab w:val="center" w:pos="4320"/>
        <w:tab w:val="right" w:pos="8640"/>
      </w:tabs>
      <w:ind w:right="360"/>
      <w:jc w:val="center"/>
      <w:rPr>
        <w:color w:val="000000"/>
      </w:rPr>
    </w:pPr>
  </w:p>
  <w:p w14:paraId="015C722D" w14:textId="77777777" w:rsidR="00C165C4" w:rsidRDefault="00C165C4">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EE506" w14:textId="77777777" w:rsidR="007D6B08" w:rsidRDefault="007D6B08">
      <w:r>
        <w:separator/>
      </w:r>
    </w:p>
  </w:footnote>
  <w:footnote w:type="continuationSeparator" w:id="0">
    <w:p w14:paraId="3F5A0CCA" w14:textId="77777777" w:rsidR="007D6B08" w:rsidRDefault="007D6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54BC1"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0" w:name="1fob9te" w:colFirst="0" w:colLast="0"/>
    <w:bookmarkEnd w:id="0"/>
    <w:r>
      <w:rPr>
        <w:color w:val="000000"/>
        <w:sz w:val="17"/>
        <w:szCs w:val="17"/>
      </w:rPr>
      <w:t> </w:t>
    </w:r>
  </w:p>
  <w:p w14:paraId="7F57E3AE" w14:textId="77777777" w:rsidR="00C165C4" w:rsidRDefault="00C165C4">
    <w:pPr>
      <w:pBdr>
        <w:top w:val="nil"/>
        <w:left w:val="nil"/>
        <w:bottom w:val="nil"/>
        <w:right w:val="nil"/>
        <w:between w:val="nil"/>
      </w:pBdr>
      <w:tabs>
        <w:tab w:val="center" w:pos="4320"/>
        <w:tab w:val="right" w:pos="8640"/>
      </w:tabs>
      <w:rPr>
        <w:color w:val="000000"/>
      </w:rPr>
    </w:pPr>
  </w:p>
  <w:p w14:paraId="69C68FBB" w14:textId="77777777" w:rsidR="00C165C4" w:rsidRDefault="00C165C4">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A9A14"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 w:name="30j0zll" w:colFirst="0" w:colLast="0"/>
    <w:bookmarkEnd w:id="1"/>
    <w:r>
      <w:rPr>
        <w:color w:val="000000"/>
        <w:sz w:val="17"/>
        <w:szCs w:val="17"/>
      </w:rPr>
      <w:t> </w:t>
    </w:r>
  </w:p>
  <w:p w14:paraId="5745D1D9" w14:textId="77777777" w:rsidR="00C165C4" w:rsidRDefault="00C165C4">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A2EF3"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4" w:name="gjdgxs" w:colFirst="0" w:colLast="0"/>
    <w:bookmarkEnd w:id="4"/>
    <w:r>
      <w:rPr>
        <w:color w:val="000000"/>
        <w:sz w:val="17"/>
        <w:szCs w:val="17"/>
      </w:rPr>
      <w:t> </w:t>
    </w:r>
  </w:p>
  <w:p w14:paraId="59081B62" w14:textId="77777777" w:rsidR="00C165C4" w:rsidRDefault="00C165C4">
    <w:pPr>
      <w:pBdr>
        <w:top w:val="nil"/>
        <w:left w:val="nil"/>
        <w:bottom w:val="nil"/>
        <w:right w:val="nil"/>
        <w:between w:val="nil"/>
      </w:pBdr>
      <w:tabs>
        <w:tab w:val="center" w:pos="4320"/>
        <w:tab w:val="right" w:pos="864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B9DE2"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6" w:name="1t3h5sf" w:colFirst="0" w:colLast="0"/>
    <w:bookmarkEnd w:id="6"/>
    <w:r>
      <w:rPr>
        <w:color w:val="000000"/>
        <w:sz w:val="17"/>
        <w:szCs w:val="17"/>
      </w:rPr>
      <w:t> </w:t>
    </w:r>
  </w:p>
  <w:p w14:paraId="49B49C86" w14:textId="77777777" w:rsidR="00C165C4" w:rsidRDefault="00C165C4">
    <w:pPr>
      <w:pBdr>
        <w:top w:val="nil"/>
        <w:left w:val="nil"/>
        <w:bottom w:val="nil"/>
        <w:right w:val="nil"/>
        <w:between w:val="nil"/>
      </w:pBdr>
      <w:tabs>
        <w:tab w:val="center" w:pos="4320"/>
        <w:tab w:val="right" w:pos="8640"/>
      </w:tabs>
      <w:rPr>
        <w:color w:val="000000"/>
      </w:rPr>
    </w:pPr>
  </w:p>
  <w:p w14:paraId="30E5AE14" w14:textId="77777777" w:rsidR="00C165C4" w:rsidRDefault="00C165C4">
    <w:pPr>
      <w:pBdr>
        <w:top w:val="nil"/>
        <w:left w:val="nil"/>
        <w:bottom w:val="nil"/>
        <w:right w:val="nil"/>
        <w:between w:val="nil"/>
      </w:pBdr>
      <w:tabs>
        <w:tab w:val="center" w:pos="4320"/>
        <w:tab w:val="right" w:pos="8640"/>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405C4"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7" w:name="tyjcwt" w:colFirst="0" w:colLast="0"/>
    <w:bookmarkEnd w:id="7"/>
    <w:r>
      <w:rPr>
        <w:color w:val="000000"/>
        <w:sz w:val="17"/>
        <w:szCs w:val="17"/>
      </w:rPr>
      <w:t> </w:t>
    </w:r>
  </w:p>
  <w:p w14:paraId="1FCDED46" w14:textId="77777777" w:rsidR="00C165C4" w:rsidRDefault="00C165C4">
    <w:pPr>
      <w:pBdr>
        <w:top w:val="nil"/>
        <w:left w:val="nil"/>
        <w:bottom w:val="nil"/>
        <w:right w:val="nil"/>
        <w:between w:val="nil"/>
      </w:pBdr>
      <w:tabs>
        <w:tab w:val="center" w:pos="4320"/>
        <w:tab w:val="right" w:pos="8640"/>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9436"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0" w:name="2et92p0" w:colFirst="0" w:colLast="0"/>
    <w:bookmarkEnd w:id="10"/>
    <w:r>
      <w:rPr>
        <w:color w:val="000000"/>
        <w:sz w:val="17"/>
        <w:szCs w:val="17"/>
      </w:rPr>
      <w:t> </w:t>
    </w:r>
  </w:p>
  <w:p w14:paraId="225FC737" w14:textId="77777777" w:rsidR="00C165C4" w:rsidRDefault="00C165C4">
    <w:pPr>
      <w:pBdr>
        <w:top w:val="nil"/>
        <w:left w:val="nil"/>
        <w:bottom w:val="nil"/>
        <w:right w:val="nil"/>
        <w:between w:val="nil"/>
      </w:pBdr>
      <w:tabs>
        <w:tab w:val="center" w:pos="4320"/>
        <w:tab w:val="right" w:pos="8640"/>
      </w:tabs>
      <w:rPr>
        <w:color w:val="000000"/>
      </w:rPr>
    </w:pPr>
  </w:p>
  <w:p w14:paraId="4F6A5C86" w14:textId="77777777" w:rsidR="00C165C4" w:rsidRDefault="00C165C4">
    <w:pPr>
      <w:pBdr>
        <w:top w:val="nil"/>
        <w:left w:val="nil"/>
        <w:bottom w:val="nil"/>
        <w:right w:val="nil"/>
        <w:between w:val="nil"/>
      </w:pBdr>
      <w:tabs>
        <w:tab w:val="center" w:pos="4320"/>
        <w:tab w:val="right" w:pos="8640"/>
      </w:tabs>
      <w:rPr>
        <w:color w:val="00000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AB379"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2" w:name="4d34og8" w:colFirst="0" w:colLast="0"/>
    <w:bookmarkEnd w:id="12"/>
    <w:r>
      <w:rPr>
        <w:color w:val="000000"/>
        <w:sz w:val="17"/>
        <w:szCs w:val="17"/>
      </w:rPr>
      <w:t> </w:t>
    </w:r>
  </w:p>
  <w:p w14:paraId="7A242D47" w14:textId="77777777" w:rsidR="00C165C4" w:rsidRDefault="00C165C4">
    <w:pPr>
      <w:pBdr>
        <w:top w:val="nil"/>
        <w:left w:val="nil"/>
        <w:bottom w:val="nil"/>
        <w:right w:val="nil"/>
        <w:between w:val="nil"/>
      </w:pBdr>
      <w:tabs>
        <w:tab w:val="center" w:pos="4320"/>
        <w:tab w:val="right" w:pos="8640"/>
      </w:tabs>
      <w:rPr>
        <w:color w:val="000000"/>
      </w:rPr>
    </w:pPr>
  </w:p>
  <w:p w14:paraId="58E9F49A" w14:textId="77777777" w:rsidR="00C165C4" w:rsidRDefault="00C165C4">
    <w:pPr>
      <w:pBdr>
        <w:top w:val="nil"/>
        <w:left w:val="nil"/>
        <w:bottom w:val="nil"/>
        <w:right w:val="nil"/>
        <w:between w:val="nil"/>
      </w:pBdr>
      <w:tabs>
        <w:tab w:val="center" w:pos="4320"/>
        <w:tab w:val="right" w:pos="8640"/>
      </w:tabs>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A0034"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3" w:name="3znysh7" w:colFirst="0" w:colLast="0"/>
    <w:bookmarkEnd w:id="13"/>
    <w:r>
      <w:rPr>
        <w:color w:val="000000"/>
        <w:sz w:val="17"/>
        <w:szCs w:val="17"/>
      </w:rPr>
      <w:t> </w:t>
    </w:r>
  </w:p>
  <w:p w14:paraId="5776B7C3" w14:textId="77777777" w:rsidR="00C165C4" w:rsidRDefault="00C165C4">
    <w:pPr>
      <w:pBdr>
        <w:top w:val="nil"/>
        <w:left w:val="nil"/>
        <w:bottom w:val="nil"/>
        <w:right w:val="nil"/>
        <w:between w:val="nil"/>
      </w:pBdr>
      <w:tabs>
        <w:tab w:val="center" w:pos="4320"/>
        <w:tab w:val="right" w:pos="8640"/>
      </w:tabs>
      <w:rPr>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11741" w14:textId="77777777" w:rsidR="00C165C4" w:rsidRDefault="007D6B08">
    <w:pPr>
      <w:pBdr>
        <w:top w:val="nil"/>
        <w:left w:val="nil"/>
        <w:bottom w:val="nil"/>
        <w:right w:val="nil"/>
        <w:between w:val="nil"/>
      </w:pBdr>
      <w:tabs>
        <w:tab w:val="center" w:pos="4320"/>
        <w:tab w:val="right" w:pos="8640"/>
      </w:tabs>
      <w:rPr>
        <w:color w:val="000000"/>
        <w:sz w:val="17"/>
        <w:szCs w:val="17"/>
      </w:rPr>
    </w:pPr>
    <w:bookmarkStart w:id="16" w:name="3dy6vkm" w:colFirst="0" w:colLast="0"/>
    <w:bookmarkEnd w:id="16"/>
    <w:r>
      <w:rPr>
        <w:color w:val="000000"/>
        <w:sz w:val="17"/>
        <w:szCs w:val="17"/>
      </w:rPr>
      <w:t> </w:t>
    </w:r>
  </w:p>
  <w:p w14:paraId="0FE5EC9C" w14:textId="77777777" w:rsidR="00C165C4" w:rsidRDefault="00C165C4">
    <w:pPr>
      <w:pBdr>
        <w:top w:val="nil"/>
        <w:left w:val="nil"/>
        <w:bottom w:val="nil"/>
        <w:right w:val="nil"/>
        <w:between w:val="nil"/>
      </w:pBdr>
      <w:tabs>
        <w:tab w:val="center" w:pos="4320"/>
        <w:tab w:val="right" w:pos="8640"/>
      </w:tabs>
      <w:rPr>
        <w:color w:val="000000"/>
      </w:rPr>
    </w:pPr>
  </w:p>
  <w:p w14:paraId="02B2E7E7" w14:textId="77777777" w:rsidR="00C165C4" w:rsidRDefault="00C165C4">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F5529"/>
    <w:multiLevelType w:val="multilevel"/>
    <w:tmpl w:val="A6081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C17381"/>
    <w:multiLevelType w:val="multilevel"/>
    <w:tmpl w:val="CDA820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5C3515"/>
    <w:multiLevelType w:val="multilevel"/>
    <w:tmpl w:val="361AFB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D31339B"/>
    <w:multiLevelType w:val="multilevel"/>
    <w:tmpl w:val="E27423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C4"/>
    <w:rsid w:val="000013A1"/>
    <w:rsid w:val="0029269B"/>
    <w:rsid w:val="002B661A"/>
    <w:rsid w:val="00345F2E"/>
    <w:rsid w:val="00401910"/>
    <w:rsid w:val="00764A5D"/>
    <w:rsid w:val="007A1B42"/>
    <w:rsid w:val="007D66DD"/>
    <w:rsid w:val="007D6B08"/>
    <w:rsid w:val="00951384"/>
    <w:rsid w:val="00A4396D"/>
    <w:rsid w:val="00C165C4"/>
    <w:rsid w:val="00E605CD"/>
    <w:rsid w:val="00E62FE8"/>
    <w:rsid w:val="00FE0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6541"/>
  <w15:docId w15:val="{B36AC514-E29E-4D5E-B4D6-6864262D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60"/>
      <w:outlineLvl w:val="0"/>
    </w:pPr>
    <w:rPr>
      <w:b/>
      <w:sz w:val="28"/>
      <w:szCs w:val="2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yperlink" Target="https://www.btp.police.uk/news/btp/news/wales/police-community-support-officers-at-the-heart-of-our-communities/" TargetMode="External"/><Relationship Id="rId39" Type="http://schemas.openxmlformats.org/officeDocument/2006/relationships/hyperlink" Target="https://www.mcleanhospital.org/essential/it-or-not-social-media-affecting-your-mental%E2%80%93health" TargetMode="External"/><Relationship Id="rId21" Type="http://schemas.openxmlformats.org/officeDocument/2006/relationships/header" Target="header6.xml"/><Relationship Id="rId34" Type="http://schemas.openxmlformats.org/officeDocument/2006/relationships/hyperlink" Target="https://www.ethnicity-facts-figures.service.gov.uk/workforce-and%20-business/workforce-diversity/police-workforce/" TargetMode="External"/><Relationship Id="rId42" Type="http://schemas.openxmlformats.org/officeDocument/2006/relationships/hyperlink" Target="https://nursinganswers.net/reflective-guides/driscoll-model-of-reflection.php" TargetMode="External"/><Relationship Id="rId47" Type="http://schemas.openxmlformats.org/officeDocument/2006/relationships/hyperlink" Target="https://www.ucheck.co.uk/vulnerable-people-social-media/" TargetMode="External"/><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s://crimesciencejournal.biomedcentral.com/articles" TargetMode="External"/><Relationship Id="rId33" Type="http://schemas.openxmlformats.org/officeDocument/2006/relationships/hyperlink" Target="https://www.google.com/amp/s/www.comparethecloud.net/articles/15powerful-quotes-from-george-osbournes-anouncement-to-increase-you-k-cyber-security-spending/amp/" TargetMode="External"/><Relationship Id="rId38" Type="http://schemas.openxmlformats.org/officeDocument/2006/relationships/hyperlink" Target="https://www.marketing91.com/language-barriers/" TargetMode="External"/><Relationship Id="rId46" Type="http://schemas.openxmlformats.org/officeDocument/2006/relationships/hyperlink" Target="https://www.trivallis.co.uk/en/anti-social-behaviour/"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yperlink" Target="https://www.app.college.police.uk/app-content/stop-and-search/legal-basics/" TargetMode="External"/><Relationship Id="rId41" Type="http://schemas.openxmlformats.org/officeDocument/2006/relationships/hyperlink" Target="https://www.nspcc.org.uk/keeping-children-safe/online-safety/parental-control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actionfraud.police/a-z-of-fraud/dating-fraud" TargetMode="External"/><Relationship Id="rId32" Type="http://schemas.openxmlformats.org/officeDocument/2006/relationships/hyperlink" Target="https://www.college.police.uk/ethics/code-of-ethics" TargetMode="External"/><Relationship Id="rId37" Type="http://schemas.openxmlformats.org/officeDocument/2006/relationships/hyperlink" Target="https://blogs.lse.ac.uk/parenting4digitalfuture/2019/02/20/vulnerable-offline-and-at-risk-online/" TargetMode="External"/><Relationship Id="rId40" Type="http://schemas.openxmlformats.org/officeDocument/2006/relationships/hyperlink" Target="https://www.myassignmentservices.com/blog/how-to-write-gibbs-reflective-cycle" TargetMode="External"/><Relationship Id="rId45" Type="http://schemas.openxmlformats.org/officeDocument/2006/relationships/hyperlink" Target="https://www.safelives.org.uk/resourses" TargetMode="External"/><Relationship Id="rId53"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actionfraud.police.uk/fraud-stats" TargetMode="External"/><Relationship Id="rId28" Type="http://schemas.openxmlformats.org/officeDocument/2006/relationships/hyperlink" Target="https://www.carecheck.co.uk/what-you-need-to%20-know-about-the-police-national-computer-and-dbs-checks/" TargetMode="External"/><Relationship Id="rId36" Type="http://schemas.openxmlformats.org/officeDocument/2006/relationships/hyperlink" Target="https://www.learningcultures.org/about-us/our-expertise/curriculum-redesign/gibbs-reflective-cycle" TargetMode="External"/><Relationship Id="rId49" Type="http://schemas.openxmlformats.org/officeDocument/2006/relationships/header" Target="header8.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yperlink" Target="https://www.app.college.police.uk/app-content/public-order/planning-and-deployment/" TargetMode="External"/><Relationship Id="rId44" Type="http://schemas.openxmlformats.org/officeDocument/2006/relationships/hyperlink" Target="https://www.rethink.org/advice-and-information/rights-restrictions/mental-health-laws/section-136/" TargetMode="External"/><Relationship Id="rId52"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yperlink" Target="https://www.cambridge.org/core/journals/the-psychiatrist/article/cyberbullying-and-its-impact-on-young-peoples-emotional-health-and-wellbeing/"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www.justiceinspectorates.gov.uk/hmicfrs/wp-content/uploads/policing-and-mental-health-picking-up-the-pieces/" TargetMode="External"/><Relationship Id="rId43" Type="http://schemas.openxmlformats.org/officeDocument/2006/relationships/hyperlink" Target="https://www.southwalescommissioner.org.uk/our-work/equlity-inclusion/encouraging-diversity-into-south-wales-police/" TargetMode="External"/><Relationship Id="rId48" Type="http://schemas.openxmlformats.org/officeDocument/2006/relationships/header" Target="header7.xm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51" Type="http://schemas.openxmlformats.org/officeDocument/2006/relationships/footer" Target="footer8.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33</Pages>
  <Words>8853</Words>
  <Characters>50465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Hayley James</cp:lastModifiedBy>
  <cp:revision>2</cp:revision>
  <dcterms:created xsi:type="dcterms:W3CDTF">2021-05-26T20:01:00Z</dcterms:created>
  <dcterms:modified xsi:type="dcterms:W3CDTF">2021-05-26T20:01:00Z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33597383-43e3-4ffc-8c89-ed7aea69a693</vt:lpwstr>
  </property>
  <property fmtid="{D5CDD505-2E9C-101B-9397-08002B2CF9AE}" pid="3" name="Classification">
    <vt:lpwstr>OFFICIAL</vt:lpwstr>
  </property>
  <property fmtid="{D5CDD505-2E9C-101B-9397-08002B2CF9AE}" pid="4" name="Visibility">
    <vt:lpwstr>NOT VISIBLE</vt:lpwstr>
  </property>
</Properties>
</file>